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E85" w:rsidRDefault="003703EE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 w:bidi="ar-KW"/>
        </w:rPr>
      </w:pPr>
      <w:bookmarkStart w:id="0" w:name="_GoBack"/>
      <w:bookmarkEnd w:id="0"/>
      <w:r>
        <w:rPr>
          <w:noProof/>
          <w:lang w:eastAsia="en-US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3935095" cy="5894705"/>
            <wp:effectExtent l="0" t="0" r="8255" b="0"/>
            <wp:wrapNone/>
            <wp:docPr id="89" name="Picture 89" descr="fa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faina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095" cy="589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72E85" w:rsidRDefault="003703EE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193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4000500" cy="5715000"/>
            <wp:effectExtent l="0" t="0" r="0" b="0"/>
            <wp:wrapSquare wrapText="bothSides"/>
            <wp:docPr id="9" name="Picture 9" descr="work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work_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2458F9" w:rsidRDefault="002458F9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2458F9" w:rsidRDefault="002458F9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72E85" w:rsidRDefault="003703EE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  <w:r>
        <w:rPr>
          <w:rFonts w:cs="Traditional Arabic" w:hint="cs"/>
          <w:b/>
          <w:bCs/>
          <w:noProof/>
          <w:sz w:val="44"/>
          <w:szCs w:val="4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2035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206375</wp:posOffset>
                </wp:positionV>
                <wp:extent cx="4000500" cy="1371600"/>
                <wp:effectExtent l="28575" t="34925" r="28575" b="31750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0;margin-top:16.25pt;width:315pt;height:108pt;z-index:-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" strokeweight="4.5pt">
                <v:stroke linestyle="thinThick"/>
              </v:rect>
            </w:pict>
          </mc:Fallback>
        </mc:AlternateContent>
      </w:r>
    </w:p>
    <w:p w:rsidR="002458F9" w:rsidRPr="00500F01" w:rsidRDefault="002458F9" w:rsidP="002458F9">
      <w:pPr>
        <w:jc w:val="center"/>
        <w:rPr>
          <w:rFonts w:cs="Traditional Arabic" w:hint="cs"/>
          <w:b/>
          <w:bCs/>
          <w:sz w:val="44"/>
          <w:szCs w:val="44"/>
          <w:rtl/>
        </w:rPr>
      </w:pPr>
      <w:r w:rsidRPr="00500F01">
        <w:rPr>
          <w:rFonts w:cs="Traditional Arabic" w:hint="cs"/>
          <w:b/>
          <w:bCs/>
          <w:sz w:val="44"/>
          <w:szCs w:val="44"/>
          <w:rtl/>
        </w:rPr>
        <w:t>إهداء</w:t>
      </w:r>
    </w:p>
    <w:p w:rsidR="002458F9" w:rsidRPr="00500F01" w:rsidRDefault="002458F9" w:rsidP="002458F9">
      <w:pPr>
        <w:jc w:val="center"/>
        <w:rPr>
          <w:rFonts w:cs="Traditional Arabic" w:hint="cs"/>
          <w:b/>
          <w:bCs/>
          <w:sz w:val="44"/>
          <w:szCs w:val="44"/>
        </w:rPr>
      </w:pPr>
      <w:r w:rsidRPr="00500F01">
        <w:rPr>
          <w:rFonts w:cs="Traditional Arabic" w:hint="cs"/>
          <w:b/>
          <w:bCs/>
          <w:sz w:val="44"/>
          <w:szCs w:val="44"/>
          <w:rtl/>
        </w:rPr>
        <w:t>إلى محبي آل البيت الأطهار والصحابة الأخيار</w:t>
      </w:r>
    </w:p>
    <w:p w:rsidR="00E72E85" w:rsidRPr="002458F9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2458F9" w:rsidRPr="009002F2" w:rsidRDefault="002458F9" w:rsidP="002458F9">
      <w:pPr>
        <w:pStyle w:val="PlainText"/>
        <w:jc w:val="center"/>
        <w:rPr>
          <w:rFonts w:eastAsia="MS Mincho" w:cs="Traditional Arabic"/>
          <w:sz w:val="28"/>
          <w:szCs w:val="28"/>
          <w:rtl/>
          <w:lang w:eastAsia="en-US"/>
        </w:rPr>
      </w:pPr>
      <w:r w:rsidRPr="009002F2">
        <w:rPr>
          <w:rFonts w:eastAsia="MS Mincho" w:cs="Traditional Arabic" w:hint="cs"/>
          <w:sz w:val="28"/>
          <w:szCs w:val="28"/>
          <w:rtl/>
          <w:lang w:eastAsia="en-US"/>
        </w:rPr>
        <w:t xml:space="preserve">حقوق الطبع </w:t>
      </w:r>
      <w:r w:rsidRPr="009002F2">
        <w:rPr>
          <w:rFonts w:eastAsia="MS Mincho" w:cs="Traditional Arabic"/>
          <w:sz w:val="28"/>
          <w:szCs w:val="28"/>
          <w:rtl/>
          <w:lang w:eastAsia="en-US"/>
        </w:rPr>
        <w:t>متاحة لكل محبي آل البيت الأطهار والصحابة الأخيار</w:t>
      </w:r>
    </w:p>
    <w:p w:rsidR="002458F9" w:rsidRPr="009002F2" w:rsidRDefault="002458F9" w:rsidP="002458F9">
      <w:pPr>
        <w:pStyle w:val="PlainText"/>
        <w:jc w:val="center"/>
        <w:rPr>
          <w:rFonts w:eastAsia="MS Mincho" w:cs="Traditional Arabic"/>
          <w:sz w:val="28"/>
          <w:szCs w:val="28"/>
          <w:rtl/>
          <w:lang w:eastAsia="en-US"/>
        </w:rPr>
      </w:pPr>
      <w:r w:rsidRPr="009002F2">
        <w:rPr>
          <w:rFonts w:eastAsia="MS Mincho" w:cs="Traditional Arabic"/>
          <w:sz w:val="28"/>
          <w:szCs w:val="28"/>
          <w:rtl/>
          <w:lang w:eastAsia="en-US"/>
        </w:rPr>
        <w:t>بشرط عدم إجراء أي تعديل بالإضافة أو الحذف أو التغيير</w:t>
      </w:r>
    </w:p>
    <w:p w:rsidR="002458F9" w:rsidRPr="009002F2" w:rsidRDefault="002458F9" w:rsidP="002458F9">
      <w:pPr>
        <w:pStyle w:val="PlainText"/>
        <w:jc w:val="center"/>
        <w:rPr>
          <w:rFonts w:eastAsia="MS Mincho" w:cs="Traditional Arabic" w:hint="cs"/>
          <w:sz w:val="28"/>
          <w:szCs w:val="28"/>
          <w:rtl/>
          <w:lang w:eastAsia="en-US"/>
        </w:rPr>
      </w:pPr>
      <w:r w:rsidRPr="009002F2">
        <w:rPr>
          <w:rFonts w:eastAsia="MS Mincho" w:cs="Traditional Arabic"/>
          <w:sz w:val="28"/>
          <w:szCs w:val="28"/>
          <w:rtl/>
          <w:lang w:eastAsia="en-US"/>
        </w:rPr>
        <w:t>إلا بإذن خطي من مبرة الآل والأصحاب</w:t>
      </w:r>
    </w:p>
    <w:p w:rsidR="002458F9" w:rsidRPr="009002F2" w:rsidRDefault="002458F9" w:rsidP="002458F9">
      <w:pPr>
        <w:pStyle w:val="PlainText"/>
        <w:jc w:val="center"/>
        <w:rPr>
          <w:rFonts w:eastAsia="MS Mincho" w:cs="Traditional Arabic" w:hint="cs"/>
          <w:sz w:val="28"/>
          <w:szCs w:val="28"/>
          <w:rtl/>
          <w:lang w:eastAsia="en-US"/>
        </w:rPr>
      </w:pPr>
    </w:p>
    <w:p w:rsidR="002458F9" w:rsidRPr="009002F2" w:rsidRDefault="002458F9" w:rsidP="002458F9">
      <w:pPr>
        <w:pStyle w:val="PlainText"/>
        <w:jc w:val="center"/>
        <w:rPr>
          <w:rFonts w:eastAsia="MS Mincho" w:cs="Traditional Arabic" w:hint="cs"/>
          <w:sz w:val="28"/>
          <w:szCs w:val="28"/>
          <w:rtl/>
          <w:lang w:eastAsia="en-US"/>
        </w:rPr>
      </w:pPr>
    </w:p>
    <w:p w:rsidR="002458F9" w:rsidRPr="009002F2" w:rsidRDefault="002458F9" w:rsidP="002458F9">
      <w:pPr>
        <w:pStyle w:val="PlainText"/>
        <w:jc w:val="center"/>
        <w:rPr>
          <w:rFonts w:eastAsia="MS Mincho" w:cs="Traditional Arabic" w:hint="cs"/>
          <w:sz w:val="28"/>
          <w:szCs w:val="28"/>
          <w:rtl/>
          <w:lang w:eastAsia="en-US"/>
        </w:rPr>
      </w:pPr>
    </w:p>
    <w:p w:rsidR="002458F9" w:rsidRPr="009002F2" w:rsidRDefault="002458F9" w:rsidP="002458F9">
      <w:pPr>
        <w:pStyle w:val="PlainText"/>
        <w:jc w:val="center"/>
        <w:rPr>
          <w:rFonts w:eastAsia="MS Mincho" w:cs="Traditional Arabic"/>
          <w:sz w:val="28"/>
          <w:szCs w:val="28"/>
          <w:rtl/>
          <w:lang w:eastAsia="en-US"/>
        </w:rPr>
      </w:pPr>
      <w:r w:rsidRPr="009002F2">
        <w:rPr>
          <w:rFonts w:eastAsia="MS Mincho" w:cs="Traditional Arabic"/>
          <w:sz w:val="28"/>
          <w:szCs w:val="28"/>
          <w:rtl/>
          <w:lang w:eastAsia="en-US"/>
        </w:rPr>
        <w:t>الطبعة الأولى</w:t>
      </w:r>
    </w:p>
    <w:p w:rsidR="002458F9" w:rsidRPr="009002F2" w:rsidRDefault="002458F9" w:rsidP="002458F9">
      <w:pPr>
        <w:pStyle w:val="PlainText"/>
        <w:jc w:val="center"/>
        <w:rPr>
          <w:rFonts w:eastAsia="MS Mincho" w:cs="Traditional Arabic" w:hint="cs"/>
          <w:sz w:val="28"/>
          <w:szCs w:val="28"/>
          <w:rtl/>
          <w:lang w:eastAsia="en-US"/>
        </w:rPr>
      </w:pPr>
      <w:r w:rsidRPr="009002F2">
        <w:rPr>
          <w:rFonts w:eastAsia="MS Mincho" w:cs="Traditional Arabic" w:hint="cs"/>
          <w:sz w:val="28"/>
          <w:szCs w:val="28"/>
          <w:rtl/>
          <w:lang w:eastAsia="en-US"/>
        </w:rPr>
        <w:t>1427هـ</w:t>
      </w:r>
      <w:r w:rsidRPr="009002F2">
        <w:rPr>
          <w:rFonts w:eastAsia="MS Mincho" w:cs="Traditional Arabic"/>
          <w:sz w:val="28"/>
          <w:szCs w:val="28"/>
          <w:rtl/>
          <w:lang w:eastAsia="en-US"/>
        </w:rPr>
        <w:t xml:space="preserve"> </w:t>
      </w:r>
      <w:r w:rsidRPr="009002F2">
        <w:rPr>
          <w:rFonts w:eastAsia="MS Mincho" w:cs="Traditional Arabic" w:hint="cs"/>
          <w:sz w:val="28"/>
          <w:szCs w:val="28"/>
          <w:rtl/>
          <w:lang w:eastAsia="en-US"/>
        </w:rPr>
        <w:t>/</w:t>
      </w:r>
      <w:r w:rsidRPr="009002F2">
        <w:rPr>
          <w:rFonts w:eastAsia="MS Mincho" w:cs="Traditional Arabic"/>
          <w:sz w:val="28"/>
          <w:szCs w:val="28"/>
          <w:rtl/>
          <w:lang w:eastAsia="en-US"/>
        </w:rPr>
        <w:t xml:space="preserve"> </w:t>
      </w:r>
      <w:r w:rsidRPr="009002F2">
        <w:rPr>
          <w:rFonts w:eastAsia="MS Mincho" w:cs="Traditional Arabic" w:hint="cs"/>
          <w:sz w:val="28"/>
          <w:szCs w:val="28"/>
          <w:rtl/>
          <w:lang w:eastAsia="en-US"/>
        </w:rPr>
        <w:t>2006م</w:t>
      </w:r>
    </w:p>
    <w:p w:rsidR="002458F9" w:rsidRDefault="002458F9" w:rsidP="002458F9">
      <w:pPr>
        <w:pStyle w:val="PlainText"/>
        <w:jc w:val="center"/>
        <w:rPr>
          <w:rFonts w:eastAsia="MS Mincho" w:cs="Traditional Arabic" w:hint="cs"/>
          <w:sz w:val="28"/>
          <w:szCs w:val="28"/>
          <w:rtl/>
          <w:lang w:eastAsia="en-US"/>
        </w:rPr>
      </w:pPr>
      <w:r w:rsidRPr="009002F2">
        <w:rPr>
          <w:rFonts w:eastAsia="MS Mincho" w:cs="Traditional Arabic"/>
          <w:sz w:val="28"/>
          <w:szCs w:val="28"/>
          <w:rtl/>
          <w:lang w:eastAsia="en-US"/>
        </w:rPr>
        <w:t>مبرة الآل والأصحاب</w:t>
      </w:r>
    </w:p>
    <w:p w:rsidR="002458F9" w:rsidRDefault="002458F9" w:rsidP="002458F9">
      <w:pPr>
        <w:pStyle w:val="PlainText"/>
        <w:jc w:val="center"/>
        <w:rPr>
          <w:rFonts w:eastAsia="MS Mincho" w:cs="Traditional Arabic" w:hint="cs"/>
          <w:sz w:val="28"/>
          <w:szCs w:val="28"/>
          <w:rtl/>
          <w:lang w:eastAsia="en-US"/>
        </w:rPr>
      </w:pPr>
    </w:p>
    <w:p w:rsidR="002458F9" w:rsidRPr="009002F2" w:rsidRDefault="002458F9" w:rsidP="002458F9">
      <w:pPr>
        <w:pStyle w:val="PlainText"/>
        <w:jc w:val="center"/>
        <w:rPr>
          <w:rFonts w:eastAsia="MS Mincho" w:cs="Traditional Arabic" w:hint="cs"/>
          <w:sz w:val="28"/>
          <w:szCs w:val="28"/>
          <w:rtl/>
          <w:lang w:eastAsia="en-US"/>
        </w:rPr>
      </w:pPr>
    </w:p>
    <w:p w:rsidR="002458F9" w:rsidRPr="009002F2" w:rsidRDefault="002458F9" w:rsidP="002458F9">
      <w:pPr>
        <w:pStyle w:val="PlainText"/>
        <w:jc w:val="center"/>
        <w:rPr>
          <w:rFonts w:eastAsia="MS Mincho" w:cs="Traditional Arabic"/>
          <w:sz w:val="28"/>
          <w:szCs w:val="28"/>
          <w:rtl/>
          <w:lang w:eastAsia="en-US"/>
        </w:rPr>
      </w:pPr>
      <w:r w:rsidRPr="009002F2">
        <w:rPr>
          <w:rFonts w:eastAsia="MS Mincho" w:cs="Traditional Arabic"/>
          <w:sz w:val="28"/>
          <w:szCs w:val="28"/>
          <w:rtl/>
          <w:lang w:eastAsia="en-US"/>
        </w:rPr>
        <w:t>هاتف: 2560203فاكس: 2560346</w:t>
      </w:r>
    </w:p>
    <w:p w:rsidR="002458F9" w:rsidRPr="009002F2" w:rsidRDefault="002458F9" w:rsidP="002458F9">
      <w:pPr>
        <w:pStyle w:val="PlainText"/>
        <w:jc w:val="center"/>
        <w:rPr>
          <w:rFonts w:eastAsia="MS Mincho" w:cs="Traditional Arabic"/>
          <w:sz w:val="28"/>
          <w:szCs w:val="28"/>
          <w:rtl/>
          <w:lang w:eastAsia="en-US"/>
        </w:rPr>
      </w:pPr>
      <w:r w:rsidRPr="009002F2">
        <w:rPr>
          <w:rFonts w:eastAsia="MS Mincho" w:cs="Traditional Arabic"/>
          <w:sz w:val="28"/>
          <w:szCs w:val="28"/>
          <w:rtl/>
          <w:lang w:eastAsia="en-US"/>
        </w:rPr>
        <w:t>ص</w:t>
      </w:r>
      <w:r>
        <w:rPr>
          <w:rFonts w:eastAsia="MS Mincho" w:cs="Traditional Arabic" w:hint="cs"/>
          <w:sz w:val="28"/>
          <w:szCs w:val="28"/>
          <w:rtl/>
          <w:lang w:eastAsia="en-US"/>
        </w:rPr>
        <w:t xml:space="preserve"> . </w:t>
      </w:r>
      <w:r w:rsidRPr="009002F2">
        <w:rPr>
          <w:rFonts w:eastAsia="MS Mincho" w:cs="Traditional Arabic"/>
          <w:sz w:val="28"/>
          <w:szCs w:val="28"/>
          <w:rtl/>
          <w:lang w:eastAsia="en-US"/>
        </w:rPr>
        <w:t>ب</w:t>
      </w:r>
      <w:r>
        <w:rPr>
          <w:rFonts w:eastAsia="MS Mincho" w:cs="Traditional Arabic" w:hint="cs"/>
          <w:sz w:val="28"/>
          <w:szCs w:val="28"/>
          <w:rtl/>
          <w:lang w:eastAsia="en-US"/>
        </w:rPr>
        <w:t xml:space="preserve"> </w:t>
      </w:r>
      <w:r w:rsidRPr="009002F2">
        <w:rPr>
          <w:rFonts w:eastAsia="MS Mincho" w:cs="Traditional Arabic"/>
          <w:sz w:val="28"/>
          <w:szCs w:val="28"/>
          <w:rtl/>
          <w:lang w:eastAsia="en-US"/>
        </w:rPr>
        <w:t>: 12421 الشامية الرمز البريدي 71655 الكويت</w:t>
      </w:r>
    </w:p>
    <w:p w:rsidR="00D81564" w:rsidRPr="00D81564" w:rsidRDefault="00D81564" w:rsidP="00D81564">
      <w:pPr>
        <w:pStyle w:val="PlainText"/>
        <w:jc w:val="center"/>
        <w:rPr>
          <w:rFonts w:ascii="Tahoma" w:eastAsia="MS Mincho" w:hAnsi="Tahoma" w:cs="Tahoma" w:hint="cs"/>
          <w:sz w:val="24"/>
          <w:szCs w:val="24"/>
          <w:rtl/>
          <w:lang w:eastAsia="en-US"/>
        </w:rPr>
      </w:pPr>
      <w:r>
        <w:rPr>
          <w:rFonts w:ascii="Tahoma" w:eastAsia="MS Mincho" w:hAnsi="Tahoma" w:cs="Tahoma"/>
          <w:sz w:val="24"/>
          <w:szCs w:val="24"/>
          <w:lang w:eastAsia="en-US"/>
        </w:rPr>
        <w:t>www.</w:t>
      </w:r>
      <w:r w:rsidRPr="00D81564">
        <w:rPr>
          <w:rFonts w:ascii="Tahoma" w:eastAsia="MS Mincho" w:hAnsi="Tahoma" w:cs="Tahoma"/>
          <w:sz w:val="24"/>
          <w:szCs w:val="24"/>
          <w:lang w:eastAsia="en-US"/>
        </w:rPr>
        <w:t xml:space="preserve"> </w:t>
      </w:r>
      <w:r>
        <w:rPr>
          <w:rFonts w:ascii="Tahoma" w:eastAsia="MS Mincho" w:hAnsi="Tahoma" w:cs="Tahoma"/>
          <w:sz w:val="24"/>
          <w:szCs w:val="24"/>
          <w:lang w:eastAsia="en-US"/>
        </w:rPr>
        <w:t>almabarrah.net</w:t>
      </w:r>
      <w:r w:rsidRPr="00D81564">
        <w:rPr>
          <w:rFonts w:ascii="Tahoma" w:eastAsia="MS Mincho" w:hAnsi="Tahoma" w:cs="Tahoma" w:hint="cs"/>
          <w:sz w:val="24"/>
          <w:szCs w:val="24"/>
          <w:rtl/>
          <w:lang w:eastAsia="en-US"/>
        </w:rPr>
        <w:t xml:space="preserve"> </w:t>
      </w:r>
    </w:p>
    <w:p w:rsidR="00D81564" w:rsidRDefault="00D81564" w:rsidP="00D81564">
      <w:pPr>
        <w:pStyle w:val="PlainText"/>
        <w:jc w:val="center"/>
        <w:rPr>
          <w:rFonts w:ascii="Tahoma" w:eastAsia="MS Mincho" w:hAnsi="Tahoma" w:cs="Tahoma"/>
          <w:sz w:val="24"/>
          <w:szCs w:val="24"/>
          <w:lang w:eastAsia="en-US"/>
        </w:rPr>
      </w:pPr>
      <w:r w:rsidRPr="00CD66A5">
        <w:rPr>
          <w:rFonts w:ascii="Tahoma" w:eastAsia="MS Mincho" w:hAnsi="Tahoma" w:cs="Tahoma"/>
          <w:sz w:val="24"/>
          <w:szCs w:val="24"/>
          <w:lang w:eastAsia="en-US"/>
        </w:rPr>
        <w:t xml:space="preserve">E-Mail: </w:t>
      </w:r>
      <w:r>
        <w:rPr>
          <w:rFonts w:ascii="Tahoma" w:eastAsia="MS Mincho" w:hAnsi="Tahoma" w:cs="Tahoma"/>
          <w:sz w:val="24"/>
          <w:szCs w:val="24"/>
          <w:lang w:eastAsia="en-US"/>
        </w:rPr>
        <w:t>info@almabarrah.net</w:t>
      </w:r>
    </w:p>
    <w:p w:rsidR="00E72E85" w:rsidRDefault="002458F9" w:rsidP="002458F9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  <w:r w:rsidRPr="009002F2">
        <w:rPr>
          <w:rFonts w:eastAsia="MS Mincho" w:cs="Traditional Arabic"/>
          <w:sz w:val="28"/>
          <w:szCs w:val="28"/>
          <w:rtl/>
          <w:lang w:eastAsia="en-US"/>
        </w:rPr>
        <w:t>رقم الحساب: بيت التمويل الكويتي: 201020109723</w:t>
      </w: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2458F9" w:rsidRDefault="002458F9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2458F9" w:rsidRDefault="002458F9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2458F9" w:rsidRDefault="003703EE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 w:bidi="ar-KW"/>
        </w:rPr>
      </w:pPr>
      <w:r>
        <w:rPr>
          <w:rFonts w:eastAsia="MS Mincho" w:cs="Traditional Arabic" w:hint="cs"/>
          <w:b/>
          <w:bCs/>
          <w:noProof/>
          <w:sz w:val="36"/>
          <w:szCs w:val="36"/>
          <w:rtl/>
          <w:lang w:eastAsia="en-US"/>
        </w:rPr>
        <w:drawing>
          <wp:anchor distT="0" distB="0" distL="114300" distR="114300" simplePos="0" relativeHeight="251624448" behindDoc="0" locked="0" layoutInCell="1" allowOverlap="1">
            <wp:simplePos x="0" y="0"/>
            <wp:positionH relativeFrom="column">
              <wp:posOffset>2274570</wp:posOffset>
            </wp:positionH>
            <wp:positionV relativeFrom="paragraph">
              <wp:posOffset>666750</wp:posOffset>
            </wp:positionV>
            <wp:extent cx="240030" cy="480060"/>
            <wp:effectExtent l="0" t="0" r="762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MS Mincho" w:cs="Traditional Arabic" w:hint="cs"/>
          <w:b/>
          <w:bCs/>
          <w:noProof/>
          <w:sz w:val="36"/>
          <w:szCs w:val="36"/>
          <w:rtl/>
          <w:lang w:eastAsia="en-US"/>
        </w:rPr>
        <w:drawing>
          <wp:anchor distT="0" distB="0" distL="114300" distR="114300" simplePos="0" relativeHeight="25162342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666750</wp:posOffset>
            </wp:positionV>
            <wp:extent cx="914400" cy="44196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MS Mincho" w:cs="Traditional Arabic" w:hint="cs"/>
          <w:b/>
          <w:bCs/>
          <w:noProof/>
          <w:sz w:val="36"/>
          <w:szCs w:val="36"/>
          <w:rtl/>
          <w:lang w:eastAsia="en-US"/>
        </w:rPr>
        <w:drawing>
          <wp:anchor distT="0" distB="0" distL="114300" distR="114300" simplePos="0" relativeHeight="251622400" behindDoc="0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666750</wp:posOffset>
            </wp:positionV>
            <wp:extent cx="685800" cy="453390"/>
            <wp:effectExtent l="0" t="0" r="0" b="381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MS Mincho" w:cs="Traditional Arabic" w:hint="cs"/>
          <w:b/>
          <w:bCs/>
          <w:noProof/>
          <w:sz w:val="36"/>
          <w:szCs w:val="36"/>
          <w:rtl/>
          <w:lang w:eastAsia="en-US"/>
        </w:rPr>
        <w:drawing>
          <wp:anchor distT="0" distB="0" distL="114300" distR="114300" simplePos="0" relativeHeight="251621376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666750</wp:posOffset>
            </wp:positionV>
            <wp:extent cx="1028700" cy="468630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4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72E85" w:rsidRDefault="00E72E85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72E85" w:rsidRDefault="00E72E85" w:rsidP="00E72E85">
      <w:pPr>
        <w:pStyle w:val="PlainText"/>
        <w:rPr>
          <w:rFonts w:eastAsia="MS Mincho" w:cs="Traditional Arabic" w:hint="cs"/>
          <w:b/>
          <w:bCs/>
          <w:sz w:val="36"/>
          <w:szCs w:val="36"/>
          <w:rtl/>
          <w:lang w:eastAsia="en-US"/>
        </w:rPr>
      </w:pPr>
    </w:p>
    <w:p w:rsidR="00E61ADA" w:rsidRPr="00406708" w:rsidRDefault="00E61ADA" w:rsidP="00E61ADA">
      <w:pPr>
        <w:pStyle w:val="PlainText"/>
        <w:ind w:firstLine="360"/>
        <w:jc w:val="center"/>
        <w:rPr>
          <w:rFonts w:eastAsia="MS Mincho" w:cs="Traditional Arabic" w:hint="cs"/>
          <w:b/>
          <w:bCs/>
          <w:sz w:val="32"/>
          <w:szCs w:val="32"/>
          <w:rtl/>
          <w:lang w:eastAsia="en-US"/>
        </w:rPr>
      </w:pPr>
      <w:r w:rsidRPr="00406708">
        <w:rPr>
          <w:rFonts w:eastAsia="MS Mincho" w:cs="Traditional Arabic"/>
          <w:b/>
          <w:bCs/>
          <w:sz w:val="36"/>
          <w:szCs w:val="36"/>
          <w:rtl/>
          <w:lang w:eastAsia="en-US"/>
        </w:rPr>
        <w:lastRenderedPageBreak/>
        <w:t>إنشاء المبرة وأهدافها</w:t>
      </w:r>
      <w:r>
        <w:rPr>
          <w:rFonts w:eastAsia="MS Mincho" w:cs="Traditional Arabic" w:hint="cs"/>
          <w:b/>
          <w:bCs/>
          <w:sz w:val="36"/>
          <w:szCs w:val="36"/>
          <w:rtl/>
          <w:lang w:eastAsia="en-US"/>
        </w:rPr>
        <w:t xml:space="preserve"> </w:t>
      </w:r>
      <w:r w:rsidRPr="00D25CC9">
        <w:rPr>
          <w:rStyle w:val="FootnoteReference"/>
          <w:rFonts w:cs="Traditional Arabic"/>
          <w:color w:val="FF0000"/>
          <w:sz w:val="32"/>
          <w:szCs w:val="32"/>
          <w:rtl/>
        </w:rPr>
        <w:t>(</w:t>
      </w:r>
      <w:r w:rsidRPr="00D25CC9">
        <w:rPr>
          <w:rStyle w:val="FootnoteReference"/>
          <w:rFonts w:cs="Traditional Arabic"/>
          <w:color w:val="FF0000"/>
          <w:sz w:val="32"/>
          <w:szCs w:val="32"/>
          <w:rtl/>
        </w:rPr>
        <w:footnoteReference w:id="1"/>
      </w:r>
      <w:r w:rsidRPr="00D25CC9">
        <w:rPr>
          <w:rStyle w:val="FootnoteReference"/>
          <w:rFonts w:cs="Traditional Arabic"/>
          <w:color w:val="FF0000"/>
          <w:sz w:val="32"/>
          <w:szCs w:val="32"/>
          <w:rtl/>
        </w:rPr>
        <w:t>)</w:t>
      </w:r>
    </w:p>
    <w:p w:rsidR="00E61ADA" w:rsidRPr="00D12671" w:rsidRDefault="00E61ADA" w:rsidP="00E61ADA">
      <w:pPr>
        <w:pStyle w:val="PlainText"/>
        <w:ind w:firstLine="360"/>
        <w:jc w:val="lowKashida"/>
        <w:rPr>
          <w:rFonts w:eastAsia="MS Mincho" w:cs="Traditional Arabic" w:hint="cs"/>
          <w:sz w:val="31"/>
          <w:szCs w:val="31"/>
          <w:rtl/>
          <w:lang w:eastAsia="en-US"/>
        </w:rPr>
      </w:pPr>
      <w:r w:rsidRPr="00D12671">
        <w:rPr>
          <w:rFonts w:eastAsia="MS Mincho" w:cs="Traditional Arabic"/>
          <w:sz w:val="31"/>
          <w:szCs w:val="31"/>
          <w:rtl/>
          <w:lang w:eastAsia="en-US"/>
        </w:rPr>
        <w:t xml:space="preserve">تأسست في دولة الكويت طبقاً لأحكام القوانين الصادرة في شأن الأندية وجمعيات النفع العام والمبرات الخيرية والقرارات المنفذة لها مبرة أطلق عليها اسم </w:t>
      </w:r>
      <w:r w:rsidRPr="00D12671">
        <w:rPr>
          <w:rFonts w:eastAsia="MS Mincho" w:cs="Traditional Arabic" w:hint="cs"/>
          <w:sz w:val="31"/>
          <w:szCs w:val="31"/>
          <w:rtl/>
          <w:lang w:eastAsia="en-US"/>
        </w:rPr>
        <w:t>((</w:t>
      </w:r>
      <w:r w:rsidRPr="00D12671">
        <w:rPr>
          <w:rFonts w:eastAsia="MS Mincho" w:cs="Traditional Arabic"/>
          <w:b/>
          <w:bCs/>
          <w:sz w:val="31"/>
          <w:szCs w:val="31"/>
          <w:rtl/>
          <w:lang w:eastAsia="en-US"/>
        </w:rPr>
        <w:t>مبرة الآل والأصحاب</w:t>
      </w:r>
      <w:r w:rsidRPr="00D12671">
        <w:rPr>
          <w:rFonts w:eastAsia="MS Mincho" w:cs="Traditional Arabic" w:hint="cs"/>
          <w:sz w:val="31"/>
          <w:szCs w:val="31"/>
          <w:rtl/>
          <w:lang w:eastAsia="en-US"/>
        </w:rPr>
        <w:t>))،</w:t>
      </w:r>
      <w:r w:rsidRPr="00D12671">
        <w:rPr>
          <w:rFonts w:eastAsia="MS Mincho" w:cs="Traditional Arabic"/>
          <w:sz w:val="31"/>
          <w:szCs w:val="31"/>
          <w:rtl/>
          <w:lang w:eastAsia="en-US"/>
        </w:rPr>
        <w:t xml:space="preserve"> مقرها مدينة الكويت</w:t>
      </w:r>
      <w:r w:rsidRPr="00D12671">
        <w:rPr>
          <w:rFonts w:eastAsia="MS Mincho" w:cs="Traditional Arabic" w:hint="cs"/>
          <w:sz w:val="31"/>
          <w:szCs w:val="31"/>
          <w:rtl/>
          <w:lang w:eastAsia="en-US"/>
        </w:rPr>
        <w:t xml:space="preserve"> .</w:t>
      </w:r>
    </w:p>
    <w:p w:rsidR="00E61ADA" w:rsidRPr="00D12671" w:rsidRDefault="00E61ADA" w:rsidP="00E61ADA">
      <w:pPr>
        <w:pStyle w:val="PlainText"/>
        <w:ind w:firstLine="360"/>
        <w:jc w:val="lowKashida"/>
        <w:rPr>
          <w:rFonts w:eastAsia="MS Mincho" w:cs="Traditional Arabic" w:hint="cs"/>
          <w:sz w:val="31"/>
          <w:szCs w:val="31"/>
          <w:rtl/>
          <w:lang w:eastAsia="en-US"/>
        </w:rPr>
      </w:pPr>
      <w:r w:rsidRPr="00D12671">
        <w:rPr>
          <w:rFonts w:eastAsia="MS Mincho" w:cs="Traditional Arabic"/>
          <w:sz w:val="31"/>
          <w:szCs w:val="31"/>
          <w:rtl/>
          <w:lang w:eastAsia="en-US"/>
        </w:rPr>
        <w:t xml:space="preserve">وقد تم إشهارها بموجب قرار وزير الشؤون الاجتماعية والعمل رقم </w:t>
      </w:r>
      <w:r w:rsidRPr="00D12671">
        <w:rPr>
          <w:rFonts w:eastAsia="MS Mincho" w:cs="Traditional Arabic" w:hint="cs"/>
          <w:sz w:val="31"/>
          <w:szCs w:val="31"/>
          <w:rtl/>
          <w:lang w:eastAsia="en-US"/>
        </w:rPr>
        <w:t>28</w:t>
      </w:r>
      <w:r w:rsidRPr="00D12671">
        <w:rPr>
          <w:rFonts w:eastAsia="MS Mincho" w:cs="Traditional Arabic"/>
          <w:sz w:val="31"/>
          <w:szCs w:val="31"/>
          <w:rtl/>
          <w:lang w:eastAsia="en-US"/>
        </w:rPr>
        <w:t>/</w:t>
      </w:r>
      <w:r w:rsidRPr="00D12671">
        <w:rPr>
          <w:rFonts w:eastAsia="MS Mincho" w:cs="Traditional Arabic" w:hint="cs"/>
          <w:sz w:val="31"/>
          <w:szCs w:val="31"/>
          <w:rtl/>
          <w:lang w:eastAsia="en-US"/>
        </w:rPr>
        <w:t>2005م</w:t>
      </w:r>
      <w:r w:rsidRPr="00D12671">
        <w:rPr>
          <w:rFonts w:eastAsia="MS Mincho" w:cs="Traditional Arabic"/>
          <w:sz w:val="31"/>
          <w:szCs w:val="31"/>
          <w:rtl/>
          <w:lang w:eastAsia="en-US"/>
        </w:rPr>
        <w:t xml:space="preserve"> وقد سجلت المبرة في إدارة الجمعيات الخيرية والمبرات بوزارة الشؤون الاجتماعية والعمل تحت رقم </w:t>
      </w:r>
      <w:r w:rsidRPr="00D12671">
        <w:rPr>
          <w:rFonts w:eastAsia="MS Mincho" w:cs="Traditional Arabic" w:hint="cs"/>
          <w:sz w:val="31"/>
          <w:szCs w:val="31"/>
          <w:rtl/>
          <w:lang w:eastAsia="en-US"/>
        </w:rPr>
        <w:t>23</w:t>
      </w:r>
    </w:p>
    <w:p w:rsidR="00E61ADA" w:rsidRPr="00D12671" w:rsidRDefault="00E61ADA" w:rsidP="00E61ADA">
      <w:pPr>
        <w:pStyle w:val="PlainText"/>
        <w:ind w:firstLine="360"/>
        <w:jc w:val="lowKashida"/>
        <w:rPr>
          <w:rFonts w:eastAsia="MS Mincho" w:cs="Traditional Arabic" w:hint="cs"/>
          <w:b/>
          <w:bCs/>
          <w:sz w:val="31"/>
          <w:szCs w:val="31"/>
          <w:rtl/>
          <w:lang w:eastAsia="en-US"/>
        </w:rPr>
      </w:pPr>
      <w:r w:rsidRPr="00D12671">
        <w:rPr>
          <w:rFonts w:eastAsia="MS Mincho" w:cs="Traditional Arabic"/>
          <w:b/>
          <w:bCs/>
          <w:sz w:val="31"/>
          <w:szCs w:val="31"/>
          <w:rtl/>
          <w:lang w:eastAsia="en-US"/>
        </w:rPr>
        <w:t>أهداف المبرة</w:t>
      </w:r>
      <w:r w:rsidRPr="00D12671">
        <w:rPr>
          <w:rFonts w:eastAsia="MS Mincho" w:cs="Traditional Arabic" w:hint="cs"/>
          <w:b/>
          <w:bCs/>
          <w:sz w:val="31"/>
          <w:szCs w:val="31"/>
          <w:rtl/>
          <w:lang w:eastAsia="en-US"/>
        </w:rPr>
        <w:t xml:space="preserve"> :</w:t>
      </w:r>
    </w:p>
    <w:p w:rsidR="00E61ADA" w:rsidRPr="00D12671" w:rsidRDefault="00E61ADA" w:rsidP="00E61ADA">
      <w:pPr>
        <w:pStyle w:val="PlainText"/>
        <w:ind w:firstLine="360"/>
        <w:jc w:val="lowKashida"/>
        <w:rPr>
          <w:rFonts w:eastAsia="MS Mincho" w:cs="Traditional Arabic" w:hint="cs"/>
          <w:sz w:val="31"/>
          <w:szCs w:val="31"/>
          <w:rtl/>
          <w:lang w:eastAsia="en-US"/>
        </w:rPr>
      </w:pPr>
      <w:r w:rsidRPr="00D12671">
        <w:rPr>
          <w:rFonts w:eastAsia="MS Mincho" w:cs="Traditional Arabic"/>
          <w:sz w:val="31"/>
          <w:szCs w:val="31"/>
          <w:rtl/>
          <w:lang w:eastAsia="en-US"/>
        </w:rPr>
        <w:t xml:space="preserve">1 </w:t>
      </w:r>
      <w:r w:rsidRPr="00D12671">
        <w:rPr>
          <w:rFonts w:eastAsia="MS Mincho" w:cs="Traditional Arabic" w:hint="cs"/>
          <w:sz w:val="31"/>
          <w:szCs w:val="31"/>
          <w:rtl/>
          <w:lang w:eastAsia="en-US"/>
        </w:rPr>
        <w:t xml:space="preserve">- </w:t>
      </w:r>
      <w:r w:rsidRPr="00D12671">
        <w:rPr>
          <w:rFonts w:eastAsia="MS Mincho" w:cs="Traditional Arabic"/>
          <w:sz w:val="31"/>
          <w:szCs w:val="31"/>
          <w:rtl/>
          <w:lang w:eastAsia="en-US"/>
        </w:rPr>
        <w:t>العمل على غرس محبة الآل (آل البيت) الأطهار والأصحاب (الصحابة) الأخيار في نفوس المسلمين</w:t>
      </w:r>
      <w:r w:rsidRPr="00D12671">
        <w:rPr>
          <w:rFonts w:eastAsia="MS Mincho" w:cs="Traditional Arabic" w:hint="cs"/>
          <w:sz w:val="31"/>
          <w:szCs w:val="31"/>
          <w:rtl/>
          <w:lang w:eastAsia="en-US"/>
        </w:rPr>
        <w:t>.</w:t>
      </w:r>
    </w:p>
    <w:p w:rsidR="00E61ADA" w:rsidRPr="00D12671" w:rsidRDefault="00E61ADA" w:rsidP="00E61ADA">
      <w:pPr>
        <w:pStyle w:val="PlainText"/>
        <w:ind w:firstLine="360"/>
        <w:jc w:val="lowKashida"/>
        <w:rPr>
          <w:rFonts w:eastAsia="MS Mincho" w:cs="Traditional Arabic" w:hint="cs"/>
          <w:sz w:val="31"/>
          <w:szCs w:val="31"/>
          <w:rtl/>
          <w:lang w:eastAsia="en-US"/>
        </w:rPr>
      </w:pPr>
      <w:r w:rsidRPr="00D12671">
        <w:rPr>
          <w:rFonts w:eastAsia="MS Mincho" w:cs="Traditional Arabic"/>
          <w:sz w:val="31"/>
          <w:szCs w:val="31"/>
          <w:rtl/>
          <w:lang w:eastAsia="en-US"/>
        </w:rPr>
        <w:t xml:space="preserve">2 </w:t>
      </w:r>
      <w:r w:rsidRPr="00D12671">
        <w:rPr>
          <w:rFonts w:eastAsia="MS Mincho" w:cs="Traditional Arabic" w:hint="cs"/>
          <w:sz w:val="31"/>
          <w:szCs w:val="31"/>
          <w:rtl/>
          <w:lang w:eastAsia="en-US"/>
        </w:rPr>
        <w:t xml:space="preserve">- </w:t>
      </w:r>
      <w:r w:rsidRPr="00D12671">
        <w:rPr>
          <w:rFonts w:eastAsia="MS Mincho" w:cs="Traditional Arabic"/>
          <w:sz w:val="31"/>
          <w:szCs w:val="31"/>
          <w:rtl/>
          <w:lang w:eastAsia="en-US"/>
        </w:rPr>
        <w:t>نشر العلوم الشرعية بين أفراد المجتمع وخصوصاً تلك المتعلقة بتراث الآل والأصحاب من عبادات ومعاملات</w:t>
      </w:r>
      <w:r w:rsidRPr="00D12671">
        <w:rPr>
          <w:rFonts w:eastAsia="MS Mincho" w:cs="Traditional Arabic" w:hint="cs"/>
          <w:sz w:val="31"/>
          <w:szCs w:val="31"/>
          <w:rtl/>
          <w:lang w:eastAsia="en-US"/>
        </w:rPr>
        <w:t>.</w:t>
      </w:r>
    </w:p>
    <w:p w:rsidR="00E61ADA" w:rsidRPr="00D12671" w:rsidRDefault="00E61ADA" w:rsidP="00E61ADA">
      <w:pPr>
        <w:pStyle w:val="PlainText"/>
        <w:ind w:firstLine="360"/>
        <w:jc w:val="lowKashida"/>
        <w:rPr>
          <w:rFonts w:eastAsia="MS Mincho" w:cs="Traditional Arabic" w:hint="cs"/>
          <w:sz w:val="31"/>
          <w:szCs w:val="31"/>
          <w:rtl/>
          <w:lang w:eastAsia="en-US"/>
        </w:rPr>
      </w:pPr>
      <w:r w:rsidRPr="00D12671">
        <w:rPr>
          <w:rFonts w:eastAsia="MS Mincho" w:cs="Traditional Arabic"/>
          <w:sz w:val="31"/>
          <w:szCs w:val="31"/>
          <w:rtl/>
          <w:lang w:eastAsia="en-US"/>
        </w:rPr>
        <w:t xml:space="preserve">3 </w:t>
      </w:r>
      <w:r w:rsidRPr="00D12671">
        <w:rPr>
          <w:rFonts w:eastAsia="MS Mincho" w:cs="Traditional Arabic" w:hint="cs"/>
          <w:sz w:val="31"/>
          <w:szCs w:val="31"/>
          <w:rtl/>
          <w:lang w:eastAsia="en-US"/>
        </w:rPr>
        <w:t xml:space="preserve">- </w:t>
      </w:r>
      <w:r w:rsidRPr="00D12671">
        <w:rPr>
          <w:rFonts w:eastAsia="MS Mincho" w:cs="Traditional Arabic"/>
          <w:sz w:val="31"/>
          <w:szCs w:val="31"/>
          <w:rtl/>
          <w:lang w:eastAsia="en-US"/>
        </w:rPr>
        <w:t>التوعية بدور الآل والأصحاب، وما قاموا به من خدمات جليلة لنصرة الإسلام، والدفاع عن المسلمين وتحقيق هدي القرآن الكريم والسنة النبوية الشريفة</w:t>
      </w:r>
      <w:r w:rsidRPr="00D12671">
        <w:rPr>
          <w:rFonts w:eastAsia="MS Mincho" w:cs="Traditional Arabic" w:hint="cs"/>
          <w:sz w:val="31"/>
          <w:szCs w:val="31"/>
          <w:rtl/>
          <w:lang w:eastAsia="en-US"/>
        </w:rPr>
        <w:t>.</w:t>
      </w:r>
    </w:p>
    <w:p w:rsidR="00A95066" w:rsidRDefault="00E61ADA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 w:rsidRPr="00D12671">
        <w:rPr>
          <w:rFonts w:eastAsia="MS Mincho" w:cs="Traditional Arabic"/>
          <w:sz w:val="31"/>
          <w:szCs w:val="31"/>
          <w:rtl/>
          <w:lang w:eastAsia="en-US"/>
        </w:rPr>
        <w:t xml:space="preserve">4 </w:t>
      </w:r>
      <w:r w:rsidRPr="00D12671">
        <w:rPr>
          <w:rFonts w:eastAsia="MS Mincho" w:cs="Traditional Arabic" w:hint="cs"/>
          <w:sz w:val="31"/>
          <w:szCs w:val="31"/>
          <w:rtl/>
          <w:lang w:eastAsia="en-US"/>
        </w:rPr>
        <w:t xml:space="preserve">- </w:t>
      </w:r>
      <w:r w:rsidRPr="00D12671">
        <w:rPr>
          <w:rFonts w:eastAsia="MS Mincho" w:cs="Traditional Arabic"/>
          <w:sz w:val="31"/>
          <w:szCs w:val="31"/>
          <w:rtl/>
          <w:lang w:eastAsia="en-US"/>
        </w:rPr>
        <w:t>دعم الوحدة الوطنية وزيادة التقارب بين شرائح المجتمع من خلال تجلية بعض المفاهيم الخاطئة التي رسخت في نفوس بعض المسلمين عن أهل البيت الأطهار والصحابة الأخيار</w:t>
      </w:r>
      <w:r w:rsidRPr="00D12671">
        <w:rPr>
          <w:rFonts w:eastAsia="MS Mincho" w:cs="Traditional Arabic" w:hint="cs"/>
          <w:sz w:val="31"/>
          <w:szCs w:val="31"/>
          <w:rtl/>
          <w:lang w:eastAsia="en-US"/>
        </w:rPr>
        <w:t>.</w:t>
      </w: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25472" behindDoc="0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-800100</wp:posOffset>
            </wp:positionV>
            <wp:extent cx="5029200" cy="7200900"/>
            <wp:effectExtent l="0" t="0" r="0" b="0"/>
            <wp:wrapNone/>
            <wp:docPr id="20" name="Picture 20" descr="work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work_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2458F9" w:rsidRDefault="002458F9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26496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-800100</wp:posOffset>
            </wp:positionV>
            <wp:extent cx="5048250" cy="7200900"/>
            <wp:effectExtent l="0" t="0" r="0" b="0"/>
            <wp:wrapNone/>
            <wp:docPr id="21" name="Picture 21" descr="work_8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work_8 copy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27520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-800100</wp:posOffset>
            </wp:positionV>
            <wp:extent cx="5067300" cy="7239000"/>
            <wp:effectExtent l="0" t="0" r="0" b="0"/>
            <wp:wrapNone/>
            <wp:docPr id="22" name="Picture 22" descr="work_9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work_9 copy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28544" behindDoc="0" locked="0" layoutInCell="1" allowOverlap="1">
            <wp:simplePos x="0" y="0"/>
            <wp:positionH relativeFrom="column">
              <wp:posOffset>-509270</wp:posOffset>
            </wp:positionH>
            <wp:positionV relativeFrom="paragraph">
              <wp:posOffset>-800100</wp:posOffset>
            </wp:positionV>
            <wp:extent cx="5018405" cy="7168515"/>
            <wp:effectExtent l="0" t="0" r="0" b="0"/>
            <wp:wrapNone/>
            <wp:docPr id="23" name="Picture 23" descr="work_10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work_10 copy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05" cy="716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29568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-723900</wp:posOffset>
            </wp:positionV>
            <wp:extent cx="5067300" cy="7239000"/>
            <wp:effectExtent l="0" t="0" r="0" b="0"/>
            <wp:wrapNone/>
            <wp:docPr id="24" name="Picture 24" descr="work_11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work_11 copy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rFonts w:eastAsia="MS Mincho" w:cs="Traditional Arabic" w:hint="cs"/>
          <w:noProof/>
          <w:sz w:val="31"/>
          <w:szCs w:val="31"/>
          <w:lang w:eastAsia="en-US" w:bidi="ar-SA"/>
        </w:rPr>
        <w:lastRenderedPageBreak/>
        <w:drawing>
          <wp:inline distT="0" distB="0" distL="0" distR="0">
            <wp:extent cx="3997325" cy="5708015"/>
            <wp:effectExtent l="0" t="0" r="3175" b="6985"/>
            <wp:docPr id="1" name="Picture 1" descr="work_12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ork_12 copy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325" cy="570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30592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-723900</wp:posOffset>
            </wp:positionV>
            <wp:extent cx="5067300" cy="7239000"/>
            <wp:effectExtent l="0" t="0" r="0" b="0"/>
            <wp:wrapNone/>
            <wp:docPr id="25" name="Picture 25" descr="work_13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work_13 copy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31616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26" name="Picture 26" descr="work_14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work_14 copy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32640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27" name="Picture 27" descr="work_15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work_15 copy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33664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28" name="Picture 28" descr="work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work_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34688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29" name="Picture 29" descr="work_17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work_17 copy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35712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30" name="Picture 30" descr="work_18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work_18 copy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36736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31" name="Picture 31" descr="work_19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work_19 copy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37760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32" name="Picture 32" descr="work_20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work_20 copy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38784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33" name="Picture 33" descr="work_21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work_21 copy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39808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34" name="Picture 34" descr="work_22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work_22 copy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40832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35" name="Picture 35" descr="work_23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work_23 copy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41856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36" name="Picture 36" descr="work_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work_2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42880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37" name="Picture 37" descr="work_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work_2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43904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38" name="Picture 38" descr="work_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work_2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39" name="Picture 39" descr="work_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work_2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45952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40" name="Picture 40" descr="work_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work_2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41" name="Picture 41" descr="work_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work_2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42" name="Picture 42" descr="work_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work_3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43" name="Picture 43" descr="work_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work_3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44" name="Picture 44" descr="work_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work_3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45" name="Picture 45" descr="work_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work_3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46" name="Picture 46" descr="work_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work_3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47" name="Picture 47" descr="work_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work_3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48" name="Picture 48" descr="work_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work_36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49" name="Picture 49" descr="work_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work_3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50" name="Picture 50" descr="work_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work_3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51" name="Picture 51" descr="work_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work_3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52" name="Picture 52" descr="work_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work_4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53" name="Picture 53" descr="work_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work_4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54" name="Picture 54" descr="work_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work_4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55" name="Picture 55" descr="work_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work_4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56" name="Picture 56" descr="work_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work_44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57" name="Picture 57" descr="work_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work_45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58" name="Picture 58" descr="work_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work_46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59" name="Picture 59" descr="work_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work_47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60" name="Picture 60" descr="work_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work_48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-532765</wp:posOffset>
            </wp:positionH>
            <wp:positionV relativeFrom="paragraph">
              <wp:posOffset>-571500</wp:posOffset>
            </wp:positionV>
            <wp:extent cx="5065395" cy="7235825"/>
            <wp:effectExtent l="0" t="0" r="1905" b="3175"/>
            <wp:wrapNone/>
            <wp:docPr id="61" name="Picture 61" descr="work_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work_49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395" cy="723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-509270</wp:posOffset>
            </wp:positionH>
            <wp:positionV relativeFrom="paragraph">
              <wp:posOffset>-571500</wp:posOffset>
            </wp:positionV>
            <wp:extent cx="5018405" cy="7168515"/>
            <wp:effectExtent l="0" t="0" r="0" b="0"/>
            <wp:wrapNone/>
            <wp:docPr id="62" name="Picture 62" descr="work_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work_51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05" cy="716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63" name="Picture 63" descr="work_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work_53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64" name="Picture 64" descr="work_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work_54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65" name="Picture 65" descr="work_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work_55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-685800</wp:posOffset>
            </wp:positionV>
            <wp:extent cx="5067300" cy="7239000"/>
            <wp:effectExtent l="0" t="0" r="0" b="0"/>
            <wp:wrapNone/>
            <wp:docPr id="66" name="Picture 66" descr="work_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work_56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67" name="Picture 67" descr="work_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work_57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68" name="Picture 68" descr="work_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work_58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69" name="Picture 69" descr="work_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work_59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-609600</wp:posOffset>
            </wp:positionV>
            <wp:extent cx="5067300" cy="7239000"/>
            <wp:effectExtent l="0" t="0" r="0" b="0"/>
            <wp:wrapNone/>
            <wp:docPr id="70" name="Picture 70" descr="work_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work_60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71" name="Picture 71" descr="work_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work_61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72" name="Picture 72" descr="work_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work_62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73" name="Picture 73" descr="work_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work_63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74" name="Picture 74" descr="work_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work_64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75" name="Picture 75" descr="work_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work_65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-685800</wp:posOffset>
            </wp:positionV>
            <wp:extent cx="5067300" cy="7239000"/>
            <wp:effectExtent l="0" t="0" r="0" b="0"/>
            <wp:wrapNone/>
            <wp:docPr id="76" name="Picture 76" descr="work_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work_66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-685800</wp:posOffset>
            </wp:positionV>
            <wp:extent cx="5067300" cy="7239000"/>
            <wp:effectExtent l="0" t="0" r="0" b="0"/>
            <wp:wrapNone/>
            <wp:docPr id="77" name="Picture 77" descr="work_67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work_67 copy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-685800</wp:posOffset>
            </wp:positionV>
            <wp:extent cx="5067300" cy="7239000"/>
            <wp:effectExtent l="0" t="0" r="0" b="0"/>
            <wp:wrapNone/>
            <wp:docPr id="78" name="Picture 78" descr="work_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work_68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79" name="Picture 79" descr="work_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work_69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80" name="Picture 80" descr="work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work_70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-609600</wp:posOffset>
            </wp:positionV>
            <wp:extent cx="5067300" cy="7239000"/>
            <wp:effectExtent l="0" t="0" r="0" b="0"/>
            <wp:wrapNone/>
            <wp:docPr id="81" name="Picture 81" descr="work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work_71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82" name="Picture 82" descr="work_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work_72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83" name="Picture 83" descr="work_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work_73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84" name="Picture 84" descr="work_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work_74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85" name="Picture 85" descr="work_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work_75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86" name="Picture 86" descr="work_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work_76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87" name="Picture 87" descr="work_77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work_77 copy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3703EE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  <w:r>
        <w:rPr>
          <w:noProof/>
          <w:lang w:eastAsia="en-US" w:bidi="ar-SA"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-571500</wp:posOffset>
            </wp:positionV>
            <wp:extent cx="5067300" cy="7239000"/>
            <wp:effectExtent l="0" t="0" r="0" b="0"/>
            <wp:wrapNone/>
            <wp:docPr id="88" name="Picture 88" descr="work_78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work_78 copy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Default="006D008D" w:rsidP="00E61ADA">
      <w:pPr>
        <w:autoSpaceDE w:val="0"/>
        <w:autoSpaceDN w:val="0"/>
        <w:adjustRightInd w:val="0"/>
        <w:spacing w:line="288" w:lineRule="auto"/>
        <w:ind w:firstLine="360"/>
        <w:jc w:val="lowKashida"/>
        <w:textAlignment w:val="center"/>
        <w:rPr>
          <w:rFonts w:eastAsia="MS Mincho" w:cs="Traditional Arabic" w:hint="cs"/>
          <w:sz w:val="31"/>
          <w:szCs w:val="31"/>
          <w:rtl/>
          <w:lang w:eastAsia="en-US"/>
        </w:rPr>
      </w:pPr>
    </w:p>
    <w:p w:rsidR="006D008D" w:rsidRPr="00D12671" w:rsidRDefault="006D008D" w:rsidP="00021824">
      <w:pPr>
        <w:autoSpaceDE w:val="0"/>
        <w:autoSpaceDN w:val="0"/>
        <w:adjustRightInd w:val="0"/>
        <w:spacing w:line="288" w:lineRule="auto"/>
        <w:jc w:val="lowKashida"/>
        <w:textAlignment w:val="center"/>
        <w:rPr>
          <w:rFonts w:eastAsia="MS Mincho" w:cs="Traditional Arabic" w:hint="cs"/>
          <w:sz w:val="31"/>
          <w:szCs w:val="31"/>
          <w:lang w:eastAsia="en-US"/>
        </w:rPr>
      </w:pPr>
    </w:p>
    <w:sectPr w:rsidR="006D008D" w:rsidRPr="00D12671" w:rsidSect="00D12671">
      <w:pgSz w:w="11906" w:h="16838"/>
      <w:pgMar w:top="2875" w:right="2726" w:bottom="4672" w:left="288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AE0" w:rsidRDefault="001B2AE0">
      <w:r>
        <w:separator/>
      </w:r>
    </w:p>
  </w:endnote>
  <w:endnote w:type="continuationSeparator" w:id="0">
    <w:p w:rsidR="001B2AE0" w:rsidRDefault="001B2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AE0" w:rsidRDefault="001B2AE0">
      <w:r>
        <w:separator/>
      </w:r>
    </w:p>
  </w:footnote>
  <w:footnote w:type="continuationSeparator" w:id="0">
    <w:p w:rsidR="001B2AE0" w:rsidRDefault="001B2AE0">
      <w:r>
        <w:continuationSeparator/>
      </w:r>
    </w:p>
  </w:footnote>
  <w:footnote w:id="1">
    <w:p w:rsidR="00E61ADA" w:rsidRPr="00B84908" w:rsidRDefault="00E61ADA" w:rsidP="00E61ADA">
      <w:pPr>
        <w:pStyle w:val="FootnoteText"/>
        <w:widowControl w:val="0"/>
        <w:tabs>
          <w:tab w:val="left" w:pos="350"/>
          <w:tab w:val="left" w:pos="831"/>
        </w:tabs>
        <w:jc w:val="lowKashida"/>
        <w:rPr>
          <w:rStyle w:val="a"/>
          <w:rFonts w:cs="Traditional Arabic" w:hint="cs"/>
          <w:b w:val="0"/>
          <w:bCs w:val="0"/>
          <w:rtl/>
        </w:rPr>
      </w:pPr>
      <w:r w:rsidRPr="00B84908">
        <w:rPr>
          <w:rStyle w:val="a"/>
          <w:rFonts w:cs="Traditional Arabic"/>
          <w:b w:val="0"/>
          <w:bCs w:val="0"/>
          <w:rtl/>
        </w:rPr>
        <w:t>(</w:t>
      </w:r>
      <w:r w:rsidRPr="00B84908">
        <w:rPr>
          <w:rStyle w:val="a"/>
          <w:rFonts w:cs="Traditional Arabic"/>
          <w:b w:val="0"/>
          <w:bCs w:val="0"/>
          <w:rtl/>
        </w:rPr>
        <w:footnoteRef/>
      </w:r>
      <w:r w:rsidRPr="00B84908">
        <w:rPr>
          <w:rStyle w:val="a"/>
          <w:rFonts w:cs="Traditional Arabic"/>
          <w:b w:val="0"/>
          <w:bCs w:val="0"/>
          <w:rtl/>
        </w:rPr>
        <w:t>)</w:t>
      </w:r>
      <w:r w:rsidRPr="00B84908">
        <w:rPr>
          <w:rStyle w:val="a"/>
          <w:rFonts w:cs="Traditional Arabic" w:hint="cs"/>
          <w:b w:val="0"/>
          <w:bCs w:val="0"/>
          <w:rtl/>
        </w:rPr>
        <w:t xml:space="preserve"> </w:t>
      </w:r>
      <w:r w:rsidRPr="00B84908">
        <w:rPr>
          <w:rStyle w:val="a"/>
          <w:rFonts w:cs="Traditional Arabic"/>
          <w:b w:val="0"/>
          <w:bCs w:val="0"/>
          <w:rtl/>
        </w:rPr>
        <w:t>حرفياً من واقع النظام الأساسي للمبرة الصادر بقرار وزير الشؤون الاجتماعية والعمل</w:t>
      </w:r>
      <w:r w:rsidRPr="00B84908">
        <w:rPr>
          <w:rStyle w:val="a"/>
          <w:rFonts w:cs="Traditional Arabic" w:hint="cs"/>
          <w:b w:val="0"/>
          <w:bCs w:val="0"/>
          <w:rtl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ADA"/>
    <w:rsid w:val="00021824"/>
    <w:rsid w:val="001300AE"/>
    <w:rsid w:val="00172FF8"/>
    <w:rsid w:val="001B2AE0"/>
    <w:rsid w:val="0022607F"/>
    <w:rsid w:val="002458F9"/>
    <w:rsid w:val="003703EE"/>
    <w:rsid w:val="004722ED"/>
    <w:rsid w:val="005102FE"/>
    <w:rsid w:val="005377C8"/>
    <w:rsid w:val="006D008D"/>
    <w:rsid w:val="0073333A"/>
    <w:rsid w:val="00763398"/>
    <w:rsid w:val="00874796"/>
    <w:rsid w:val="00A67913"/>
    <w:rsid w:val="00A95066"/>
    <w:rsid w:val="00B750CA"/>
    <w:rsid w:val="00BB0344"/>
    <w:rsid w:val="00C74816"/>
    <w:rsid w:val="00D12671"/>
    <w:rsid w:val="00D81564"/>
    <w:rsid w:val="00DB5DF9"/>
    <w:rsid w:val="00E010AC"/>
    <w:rsid w:val="00E61ADA"/>
    <w:rsid w:val="00E72E85"/>
    <w:rsid w:val="00EF1B13"/>
    <w:rsid w:val="00F8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1ADA"/>
    <w:pPr>
      <w:bidi/>
    </w:pPr>
    <w:rPr>
      <w:rFonts w:eastAsia="SimSun"/>
      <w:sz w:val="24"/>
      <w:szCs w:val="24"/>
      <w:lang w:eastAsia="zh-CN" w:bidi="ar-KW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noteText">
    <w:name w:val="footnote text"/>
    <w:basedOn w:val="Normal"/>
    <w:semiHidden/>
    <w:rsid w:val="00E61ADA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61ADA"/>
    <w:rPr>
      <w:vertAlign w:val="superscript"/>
    </w:rPr>
  </w:style>
  <w:style w:type="character" w:customStyle="1" w:styleId="a">
    <w:name w:val="هامش صف سفلي"/>
    <w:rsid w:val="00E61ADA"/>
    <w:rPr>
      <w:b/>
      <w:bCs/>
      <w:sz w:val="24"/>
      <w:szCs w:val="24"/>
    </w:rPr>
  </w:style>
  <w:style w:type="paragraph" w:styleId="PlainText">
    <w:name w:val="Plain Text"/>
    <w:basedOn w:val="Normal"/>
    <w:link w:val="PlainTextChar"/>
    <w:rsid w:val="00E61ADA"/>
    <w:rPr>
      <w:rFonts w:ascii="Courier New" w:eastAsia="Times New Roman" w:hAnsi="Courier New" w:cs="Courier New"/>
      <w:sz w:val="20"/>
      <w:szCs w:val="20"/>
      <w:lang w:eastAsia="ar-SA" w:bidi="ar-SA"/>
    </w:rPr>
  </w:style>
  <w:style w:type="character" w:customStyle="1" w:styleId="PlainTextChar">
    <w:name w:val="Plain Text Char"/>
    <w:basedOn w:val="DefaultParagraphFont"/>
    <w:link w:val="PlainText"/>
    <w:rsid w:val="00E61ADA"/>
    <w:rPr>
      <w:rFonts w:ascii="Courier New" w:hAnsi="Courier New" w:cs="Courier New"/>
      <w:lang w:val="en-US" w:eastAsia="ar-SA" w:bidi="ar-SA"/>
    </w:rPr>
  </w:style>
  <w:style w:type="character" w:styleId="Hyperlink">
    <w:name w:val="Hyperlink"/>
    <w:basedOn w:val="DefaultParagraphFont"/>
    <w:rsid w:val="00D8156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1ADA"/>
    <w:pPr>
      <w:bidi/>
    </w:pPr>
    <w:rPr>
      <w:rFonts w:eastAsia="SimSun"/>
      <w:sz w:val="24"/>
      <w:szCs w:val="24"/>
      <w:lang w:eastAsia="zh-CN" w:bidi="ar-KW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noteText">
    <w:name w:val="footnote text"/>
    <w:basedOn w:val="Normal"/>
    <w:semiHidden/>
    <w:rsid w:val="00E61ADA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61ADA"/>
    <w:rPr>
      <w:vertAlign w:val="superscript"/>
    </w:rPr>
  </w:style>
  <w:style w:type="character" w:customStyle="1" w:styleId="a">
    <w:name w:val="هامش صف سفلي"/>
    <w:rsid w:val="00E61ADA"/>
    <w:rPr>
      <w:b/>
      <w:bCs/>
      <w:sz w:val="24"/>
      <w:szCs w:val="24"/>
    </w:rPr>
  </w:style>
  <w:style w:type="paragraph" w:styleId="PlainText">
    <w:name w:val="Plain Text"/>
    <w:basedOn w:val="Normal"/>
    <w:link w:val="PlainTextChar"/>
    <w:rsid w:val="00E61ADA"/>
    <w:rPr>
      <w:rFonts w:ascii="Courier New" w:eastAsia="Times New Roman" w:hAnsi="Courier New" w:cs="Courier New"/>
      <w:sz w:val="20"/>
      <w:szCs w:val="20"/>
      <w:lang w:eastAsia="ar-SA" w:bidi="ar-SA"/>
    </w:rPr>
  </w:style>
  <w:style w:type="character" w:customStyle="1" w:styleId="PlainTextChar">
    <w:name w:val="Plain Text Char"/>
    <w:basedOn w:val="DefaultParagraphFont"/>
    <w:link w:val="PlainText"/>
    <w:rsid w:val="00E61ADA"/>
    <w:rPr>
      <w:rFonts w:ascii="Courier New" w:hAnsi="Courier New" w:cs="Courier New"/>
      <w:lang w:val="en-US" w:eastAsia="ar-SA" w:bidi="ar-SA"/>
    </w:rPr>
  </w:style>
  <w:style w:type="character" w:styleId="Hyperlink">
    <w:name w:val="Hyperlink"/>
    <w:basedOn w:val="DefaultParagraphFont"/>
    <w:rsid w:val="00D815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theme" Target="theme/theme1.xml"/><Relationship Id="rId16" Type="http://schemas.openxmlformats.org/officeDocument/2006/relationships/image" Target="media/image10.jpeg"/><Relationship Id="rId11" Type="http://schemas.openxmlformats.org/officeDocument/2006/relationships/image" Target="media/image5.pn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2" Type="http://schemas.microsoft.com/office/2007/relationships/stylesWithEffects" Target="stylesWithEffects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78</Pages>
  <Words>385</Words>
  <Characters>2196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إنشاء المبرة وأهدافها ( )</vt:lpstr>
      <vt:lpstr>إنشاء المبرة وأهدافها ( )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الثناء المتبادل بین الآل والأصحاب</dc:title>
  <dc:creator>مبرة  الآل والأصحاب</dc:creator>
  <cp:keywords>کتابخانه; قلم; عقیده; موحدين; موحدین; کتاب; مكتبة; القلم; العقيدة; qalam; library; http:/qalamlib.com; http:/qalamlibrary.com; http:/mowahedin.com; http:/aqeedeh.com</cp:keywords>
  <cp:lastModifiedBy>Acer-pc</cp:lastModifiedBy>
  <cp:revision>0</cp:revision>
  <cp:lastPrinted>2006-06-20T02:44:00Z</cp:lastPrinted>
  <dcterms:created xsi:type="dcterms:W3CDTF">2015-05-02T12:14:00Z</dcterms:created>
  <dcterms:modified xsi:type="dcterms:W3CDTF">2015-05-02T12:14:00Z</dcterms:modified>
  <cp:version>1.0 May 2015</cp:version>
</cp:coreProperties>
</file>