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0C0C0"/>
  <w:body>
    <w:p w:rsidR="00F0778D" w:rsidRDefault="00C86399" w:rsidP="00042636">
      <w:pPr>
        <w:pStyle w:val="StyleComplexBLotus12ptJustifiedFirstline05cm"/>
        <w:widowControl w:val="0"/>
        <w:spacing w:line="240" w:lineRule="auto"/>
        <w:ind w:firstLine="0"/>
        <w:jc w:val="center"/>
        <w:rPr>
          <w:rFonts w:ascii="Times New Roman" w:hAnsi="Times New Roman" w:cs="B Jadid" w:hint="cs"/>
          <w:sz w:val="96"/>
          <w:szCs w:val="96"/>
          <w:rtl/>
          <w:lang w:bidi="fa-IR"/>
        </w:rPr>
      </w:pPr>
      <w:bookmarkStart w:id="0" w:name="_GoBack"/>
      <w:bookmarkEnd w:id="0"/>
      <w:r>
        <w:rPr>
          <w:rFonts w:ascii="Times New Roman" w:hAnsi="Times New Roman" w:cs="mohammad bold art 1" w:hint="cs"/>
          <w:noProof/>
          <w:sz w:val="34"/>
          <w:szCs w:val="34"/>
          <w:rtl/>
        </w:rPr>
        <w:drawing>
          <wp:anchor distT="0" distB="0" distL="114300" distR="114300" simplePos="0" relativeHeight="251658752" behindDoc="1" locked="0" layoutInCell="1" allowOverlap="1">
            <wp:simplePos x="0" y="0"/>
            <wp:positionH relativeFrom="column">
              <wp:align>center</wp:align>
            </wp:positionH>
            <wp:positionV relativeFrom="paragraph">
              <wp:posOffset>-459740</wp:posOffset>
            </wp:positionV>
            <wp:extent cx="4629785" cy="7837170"/>
            <wp:effectExtent l="0" t="0" r="0" b="0"/>
            <wp:wrapNone/>
            <wp:docPr id="1093" name="Picture 1093" descr="533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descr="533_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29785" cy="7837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778D" w:rsidRDefault="00F0778D" w:rsidP="00042636">
      <w:pPr>
        <w:pStyle w:val="StyleComplexBLotus12ptJustifiedFirstline05cm"/>
        <w:widowControl w:val="0"/>
        <w:spacing w:line="240" w:lineRule="auto"/>
        <w:ind w:firstLine="0"/>
        <w:jc w:val="center"/>
        <w:rPr>
          <w:rFonts w:ascii="Times New Roman" w:hAnsi="Times New Roman" w:cs="B Jadid" w:hint="cs"/>
          <w:sz w:val="96"/>
          <w:szCs w:val="96"/>
          <w:rtl/>
          <w:lang w:bidi="fa-IR"/>
        </w:rPr>
      </w:pPr>
    </w:p>
    <w:p w:rsidR="00F0778D" w:rsidRPr="00953611" w:rsidRDefault="00F0778D" w:rsidP="00042636">
      <w:pPr>
        <w:pStyle w:val="StyleComplexBLotus12ptJustifiedFirstline05cm"/>
        <w:widowControl w:val="0"/>
        <w:spacing w:line="240" w:lineRule="auto"/>
        <w:ind w:firstLine="0"/>
        <w:jc w:val="center"/>
        <w:rPr>
          <w:rFonts w:ascii="Times New Roman" w:hAnsi="Times New Roman" w:cs="B Jadid" w:hint="cs"/>
          <w:sz w:val="96"/>
          <w:szCs w:val="96"/>
          <w:rtl/>
          <w:lang w:bidi="fa-IR"/>
        </w:rPr>
      </w:pPr>
      <w:r w:rsidRPr="00953611">
        <w:rPr>
          <w:rFonts w:ascii="Times New Roman" w:hAnsi="Times New Roman" w:cs="B Jadid" w:hint="cs"/>
          <w:sz w:val="96"/>
          <w:szCs w:val="96"/>
          <w:rtl/>
          <w:lang w:bidi="fa-IR"/>
        </w:rPr>
        <w:t>اس</w:t>
      </w:r>
      <w:r>
        <w:rPr>
          <w:rFonts w:ascii="Times New Roman" w:hAnsi="Times New Roman" w:cs="B Jadid" w:hint="cs"/>
          <w:sz w:val="96"/>
          <w:szCs w:val="96"/>
          <w:rtl/>
          <w:lang w:bidi="fa-IR"/>
        </w:rPr>
        <w:t>ــ</w:t>
      </w:r>
      <w:r w:rsidRPr="00953611">
        <w:rPr>
          <w:rFonts w:ascii="Times New Roman" w:hAnsi="Times New Roman" w:cs="B Jadid" w:hint="cs"/>
          <w:sz w:val="96"/>
          <w:szCs w:val="96"/>
          <w:rtl/>
          <w:lang w:bidi="fa-IR"/>
        </w:rPr>
        <w:t>لام ن</w:t>
      </w:r>
      <w:r>
        <w:rPr>
          <w:rFonts w:ascii="Times New Roman" w:hAnsi="Times New Roman" w:cs="B Jadid" w:hint="cs"/>
          <w:sz w:val="96"/>
          <w:szCs w:val="96"/>
          <w:rtl/>
          <w:lang w:bidi="fa-IR"/>
        </w:rPr>
        <w:t>ـ</w:t>
      </w:r>
      <w:r w:rsidRPr="00953611">
        <w:rPr>
          <w:rFonts w:ascii="Times New Roman" w:hAnsi="Times New Roman" w:cs="B Jadid" w:hint="cs"/>
          <w:sz w:val="96"/>
          <w:szCs w:val="96"/>
          <w:rtl/>
          <w:lang w:bidi="fa-IR"/>
        </w:rPr>
        <w:t>اب</w:t>
      </w:r>
    </w:p>
    <w:p w:rsidR="00F0778D" w:rsidRPr="002F334E" w:rsidRDefault="00F0778D" w:rsidP="00042636">
      <w:pPr>
        <w:pStyle w:val="StyleComplexBLotus12ptJustifiedFirstline05cm"/>
        <w:widowControl w:val="0"/>
        <w:spacing w:line="226" w:lineRule="auto"/>
        <w:ind w:firstLine="0"/>
        <w:jc w:val="center"/>
        <w:rPr>
          <w:rFonts w:ascii="Times New Roman" w:hAnsi="Times New Roman" w:cs="mohammad bold art 1" w:hint="cs"/>
          <w:sz w:val="32"/>
          <w:szCs w:val="32"/>
          <w:rtl/>
          <w:lang w:bidi="fa-IR"/>
        </w:rPr>
      </w:pPr>
      <w:r w:rsidRPr="002F334E">
        <w:rPr>
          <w:rFonts w:ascii="Times New Roman" w:hAnsi="Times New Roman" w:cs="mohammad bold art 1" w:hint="cs"/>
          <w:sz w:val="32"/>
          <w:szCs w:val="32"/>
          <w:rtl/>
          <w:lang w:bidi="fa-IR"/>
        </w:rPr>
        <w:t>ترجمه كتاب: (</w:t>
      </w:r>
      <w:r>
        <w:rPr>
          <w:rFonts w:ascii="Times New Roman" w:hAnsi="Times New Roman" w:cs="mohammad bold art 1" w:hint="cs"/>
          <w:sz w:val="32"/>
          <w:szCs w:val="32"/>
          <w:rtl/>
          <w:lang w:bidi="fa-IR"/>
        </w:rPr>
        <w:t>إسلامية لا وهابية</w:t>
      </w:r>
      <w:r w:rsidRPr="002F334E">
        <w:rPr>
          <w:rFonts w:ascii="Times New Roman" w:hAnsi="Times New Roman" w:cs="mohammad bold art 1" w:hint="cs"/>
          <w:sz w:val="32"/>
          <w:szCs w:val="32"/>
          <w:rtl/>
          <w:lang w:bidi="fa-IR"/>
        </w:rPr>
        <w:t>)</w:t>
      </w:r>
    </w:p>
    <w:p w:rsidR="00F0778D" w:rsidRPr="00623312" w:rsidRDefault="00F0778D" w:rsidP="00042636">
      <w:pPr>
        <w:pStyle w:val="StyleComplexBLotus12ptJustifiedFirstline05cm"/>
        <w:widowControl w:val="0"/>
        <w:spacing w:line="226" w:lineRule="auto"/>
        <w:ind w:firstLine="0"/>
        <w:jc w:val="center"/>
        <w:rPr>
          <w:rFonts w:ascii="Times New Roman" w:hAnsi="Times New Roman" w:cs="B Lotus" w:hint="cs"/>
          <w:sz w:val="30"/>
          <w:szCs w:val="30"/>
          <w:rtl/>
          <w:lang w:bidi="fa-IR"/>
        </w:rPr>
      </w:pPr>
    </w:p>
    <w:p w:rsidR="00F0778D" w:rsidRDefault="00F0778D" w:rsidP="00042636">
      <w:pPr>
        <w:pStyle w:val="StyleComplexBLotus12ptJustifiedFirstline05cm"/>
        <w:widowControl w:val="0"/>
        <w:spacing w:line="240" w:lineRule="auto"/>
        <w:ind w:firstLine="0"/>
        <w:jc w:val="center"/>
        <w:rPr>
          <w:rFonts w:ascii="Times New Roman" w:hAnsi="Times New Roman" w:cs="B Jadid" w:hint="cs"/>
          <w:sz w:val="32"/>
          <w:szCs w:val="32"/>
          <w:rtl/>
          <w:lang w:bidi="fa-IR"/>
        </w:rPr>
      </w:pPr>
      <w:r w:rsidRPr="00E80C5D">
        <w:rPr>
          <w:rFonts w:ascii="Times New Roman" w:hAnsi="Times New Roman" w:cs="B Jadid" w:hint="cs"/>
          <w:sz w:val="32"/>
          <w:szCs w:val="32"/>
          <w:rtl/>
          <w:lang w:bidi="fa-IR"/>
        </w:rPr>
        <w:t>مؤلف:</w:t>
      </w:r>
    </w:p>
    <w:p w:rsidR="00F0778D" w:rsidRPr="00E80C5D" w:rsidRDefault="00F0778D" w:rsidP="00042636">
      <w:pPr>
        <w:pStyle w:val="StyleComplexBLotus12ptJustifiedFirstline05cm"/>
        <w:widowControl w:val="0"/>
        <w:spacing w:line="240" w:lineRule="auto"/>
        <w:ind w:firstLine="0"/>
        <w:jc w:val="center"/>
        <w:rPr>
          <w:rFonts w:ascii="Times New Roman" w:hAnsi="Times New Roman" w:cs="B Jadid" w:hint="cs"/>
          <w:sz w:val="32"/>
          <w:szCs w:val="32"/>
          <w:rtl/>
          <w:lang w:bidi="fa-IR"/>
        </w:rPr>
      </w:pPr>
      <w:r w:rsidRPr="00E80C5D">
        <w:rPr>
          <w:rFonts w:ascii="Times New Roman" w:hAnsi="Times New Roman" w:cs="B Jadid" w:hint="cs"/>
          <w:sz w:val="32"/>
          <w:szCs w:val="32"/>
          <w:rtl/>
          <w:lang w:bidi="fa-IR"/>
        </w:rPr>
        <w:t xml:space="preserve"> </w:t>
      </w:r>
    </w:p>
    <w:p w:rsidR="00F0778D" w:rsidRPr="00E80C5D" w:rsidRDefault="00F0778D" w:rsidP="00042636">
      <w:pPr>
        <w:pStyle w:val="StyleComplexBLotus12ptJustifiedFirstline05cm"/>
        <w:widowControl w:val="0"/>
        <w:spacing w:line="240" w:lineRule="auto"/>
        <w:ind w:firstLine="0"/>
        <w:jc w:val="center"/>
        <w:rPr>
          <w:rFonts w:ascii="Times New Roman" w:hAnsi="Times New Roman" w:cs="B Jadid" w:hint="cs"/>
          <w:sz w:val="32"/>
          <w:szCs w:val="32"/>
          <w:rtl/>
          <w:lang w:bidi="fa-IR"/>
        </w:rPr>
      </w:pPr>
      <w:r>
        <w:rPr>
          <w:rFonts w:ascii="Times New Roman" w:hAnsi="Times New Roman" w:cs="B Jadid" w:hint="cs"/>
          <w:sz w:val="32"/>
          <w:szCs w:val="32"/>
          <w:rtl/>
          <w:lang w:bidi="fa-IR"/>
        </w:rPr>
        <w:t>دكتر ناصر بن عبدالكريم العقل</w:t>
      </w:r>
    </w:p>
    <w:p w:rsidR="00F0778D" w:rsidRPr="00E10103" w:rsidRDefault="00F0778D" w:rsidP="00042636">
      <w:pPr>
        <w:pStyle w:val="StyleComplexBLotus12ptJustifiedFirstline05cm"/>
        <w:widowControl w:val="0"/>
        <w:spacing w:line="226" w:lineRule="auto"/>
        <w:ind w:firstLine="0"/>
        <w:jc w:val="center"/>
        <w:rPr>
          <w:rFonts w:ascii="Lotus Linotype" w:hAnsi="Lotus Linotype" w:cs="B Jadid"/>
          <w:b/>
          <w:bCs/>
          <w:sz w:val="28"/>
          <w:szCs w:val="28"/>
          <w:rtl/>
          <w:lang w:bidi="fa-IR"/>
        </w:rPr>
      </w:pPr>
    </w:p>
    <w:p w:rsidR="00F0778D" w:rsidRDefault="00F0778D" w:rsidP="00042636">
      <w:pPr>
        <w:pStyle w:val="StyleComplexBLotus12ptJustifiedFirstline05cm"/>
        <w:widowControl w:val="0"/>
        <w:spacing w:line="226" w:lineRule="auto"/>
        <w:ind w:firstLine="0"/>
        <w:jc w:val="center"/>
        <w:rPr>
          <w:rFonts w:ascii="Times New Roman" w:hAnsi="Times New Roman" w:cs="mohammad bold art 1" w:hint="cs"/>
          <w:sz w:val="36"/>
          <w:szCs w:val="36"/>
          <w:rtl/>
          <w:lang w:bidi="fa-IR"/>
        </w:rPr>
      </w:pPr>
    </w:p>
    <w:p w:rsidR="00F0778D" w:rsidRPr="0013197C" w:rsidRDefault="00F0778D" w:rsidP="00042636">
      <w:pPr>
        <w:pStyle w:val="StyleComplexBLotus12ptJustifiedFirstline05cm"/>
        <w:widowControl w:val="0"/>
        <w:spacing w:line="226" w:lineRule="auto"/>
        <w:ind w:firstLine="0"/>
        <w:jc w:val="center"/>
        <w:rPr>
          <w:rFonts w:ascii="Times New Roman" w:hAnsi="Times New Roman" w:cs="mohammad bold art 1" w:hint="cs"/>
          <w:sz w:val="36"/>
          <w:szCs w:val="36"/>
          <w:rtl/>
          <w:lang w:bidi="fa-IR"/>
        </w:rPr>
      </w:pPr>
    </w:p>
    <w:p w:rsidR="00F0778D" w:rsidRPr="00DB1A93" w:rsidRDefault="00F0778D" w:rsidP="00042636">
      <w:pPr>
        <w:pStyle w:val="StyleComplexBLotus12ptJustifiedFirstline05cm"/>
        <w:widowControl w:val="0"/>
        <w:spacing w:line="226" w:lineRule="auto"/>
        <w:ind w:firstLine="0"/>
        <w:jc w:val="center"/>
        <w:rPr>
          <w:rFonts w:ascii="Times New Roman" w:hAnsi="Times New Roman" w:cs="mohammad bold art 1" w:hint="cs"/>
          <w:sz w:val="34"/>
          <w:szCs w:val="34"/>
          <w:rtl/>
          <w:lang w:bidi="fa-IR"/>
        </w:rPr>
      </w:pPr>
      <w:r w:rsidRPr="00DB1A93">
        <w:rPr>
          <w:rFonts w:ascii="Times New Roman" w:hAnsi="Times New Roman" w:cs="mohammad bold art 1" w:hint="cs"/>
          <w:sz w:val="34"/>
          <w:szCs w:val="34"/>
          <w:rtl/>
          <w:lang w:bidi="fa-IR"/>
        </w:rPr>
        <w:t>ترجمه</w:t>
      </w:r>
    </w:p>
    <w:p w:rsidR="00F0778D" w:rsidRPr="00DB1A93" w:rsidRDefault="00F0778D" w:rsidP="00042636">
      <w:pPr>
        <w:pStyle w:val="StyleComplexBLotus12ptJustifiedFirstline05cmCharCharChar2CharCharChar"/>
        <w:widowControl w:val="0"/>
        <w:spacing w:line="226" w:lineRule="auto"/>
        <w:ind w:firstLine="0"/>
        <w:jc w:val="center"/>
        <w:rPr>
          <w:rFonts w:ascii="Times New Roman" w:hAnsi="Times New Roman" w:cs="mohammad bold art 1" w:hint="cs"/>
          <w:sz w:val="34"/>
          <w:szCs w:val="34"/>
          <w:rtl/>
          <w:lang w:bidi="fa-IR"/>
        </w:rPr>
      </w:pPr>
      <w:r w:rsidRPr="00DB1A93">
        <w:rPr>
          <w:rFonts w:ascii="Times New Roman" w:hAnsi="Times New Roman" w:cs="mohammad bold art 1" w:hint="cs"/>
          <w:sz w:val="34"/>
          <w:szCs w:val="34"/>
          <w:rtl/>
          <w:lang w:bidi="fa-IR"/>
        </w:rPr>
        <w:t>إسحاق بن عبدالله العوضي</w:t>
      </w:r>
    </w:p>
    <w:p w:rsidR="00F0778D" w:rsidRPr="0013197C" w:rsidRDefault="00F0778D" w:rsidP="00042636">
      <w:pPr>
        <w:pStyle w:val="StyleComplexBLotus12ptJustifiedFirstline05cmCharCharChar2CharCharChar"/>
        <w:widowControl w:val="0"/>
        <w:spacing w:line="226" w:lineRule="auto"/>
        <w:ind w:firstLine="0"/>
        <w:jc w:val="center"/>
        <w:rPr>
          <w:rFonts w:ascii="Times New Roman" w:hAnsi="Times New Roman" w:cs="mohammad bold art 1" w:hint="cs"/>
          <w:sz w:val="36"/>
          <w:szCs w:val="36"/>
          <w:rtl/>
          <w:lang w:bidi="fa-IR"/>
        </w:rPr>
      </w:pPr>
    </w:p>
    <w:p w:rsidR="00F0778D" w:rsidRPr="0013197C" w:rsidRDefault="00F0778D" w:rsidP="00042636">
      <w:pPr>
        <w:pStyle w:val="StyleComplexBLotus12ptJustifiedFirstline05cmCharCharChar2CharCharChar"/>
        <w:widowControl w:val="0"/>
        <w:spacing w:line="226" w:lineRule="auto"/>
        <w:ind w:firstLine="0"/>
        <w:jc w:val="center"/>
        <w:rPr>
          <w:rFonts w:ascii="Lotus Linotype" w:hAnsi="Lotus Linotype" w:cs="Lotus Linotype" w:hint="cs"/>
          <w:sz w:val="36"/>
          <w:szCs w:val="36"/>
          <w:rtl/>
          <w:lang w:bidi="fa-IR"/>
        </w:rPr>
      </w:pPr>
      <w:r w:rsidRPr="0013197C">
        <w:rPr>
          <w:rFonts w:ascii="Lotus Linotype" w:hAnsi="Lotus Linotype" w:cs="Lotus Linotype"/>
          <w:sz w:val="36"/>
          <w:szCs w:val="36"/>
          <w:rtl/>
          <w:lang w:bidi="fa-IR"/>
        </w:rPr>
        <w:t xml:space="preserve">چاپ اول </w:t>
      </w:r>
      <w:r>
        <w:rPr>
          <w:rFonts w:ascii="Lotus Linotype" w:hAnsi="Lotus Linotype" w:cs="B Lotus" w:hint="cs"/>
          <w:sz w:val="36"/>
          <w:szCs w:val="36"/>
          <w:rtl/>
          <w:lang w:bidi="fa-IR"/>
        </w:rPr>
        <w:t>1429</w:t>
      </w:r>
      <w:r w:rsidRPr="00A714E1">
        <w:rPr>
          <w:rFonts w:ascii="Lotus Linotype" w:hAnsi="Lotus Linotype" w:cs="B Lotus" w:hint="cs"/>
          <w:sz w:val="36"/>
          <w:szCs w:val="36"/>
          <w:rtl/>
          <w:lang w:bidi="fa-IR"/>
        </w:rPr>
        <w:t>/</w:t>
      </w:r>
      <w:r>
        <w:rPr>
          <w:rFonts w:ascii="Lotus Linotype" w:hAnsi="Lotus Linotype" w:cs="B Lotus" w:hint="cs"/>
          <w:sz w:val="36"/>
          <w:szCs w:val="36"/>
          <w:rtl/>
          <w:lang w:bidi="fa-IR"/>
        </w:rPr>
        <w:t>1387</w:t>
      </w:r>
      <w:r w:rsidRPr="00A714E1">
        <w:rPr>
          <w:rFonts w:ascii="Lotus Linotype" w:hAnsi="Lotus Linotype" w:cs="B Lotus" w:hint="cs"/>
          <w:sz w:val="36"/>
          <w:szCs w:val="36"/>
          <w:rtl/>
          <w:lang w:bidi="fa-IR"/>
        </w:rPr>
        <w:t>هـ</w:t>
      </w:r>
    </w:p>
    <w:p w:rsidR="00F0778D" w:rsidRDefault="00F0778D" w:rsidP="00042636">
      <w:pPr>
        <w:pStyle w:val="StyleComplexBLotus12ptJustifiedFirstline05cmCharCharChar2CharCharChar"/>
        <w:widowControl w:val="0"/>
        <w:spacing w:line="226" w:lineRule="auto"/>
        <w:ind w:firstLine="0"/>
        <w:jc w:val="center"/>
        <w:rPr>
          <w:rFonts w:ascii="Times New Roman" w:hAnsi="Times New Roman" w:cs="B Lotus" w:hint="cs"/>
          <w:sz w:val="30"/>
          <w:szCs w:val="30"/>
          <w:rtl/>
          <w:lang w:bidi="fa-IR"/>
        </w:rPr>
      </w:pPr>
    </w:p>
    <w:p w:rsidR="00F0778D" w:rsidRDefault="00F0778D" w:rsidP="00021DD3">
      <w:pPr>
        <w:widowControl w:val="0"/>
        <w:tabs>
          <w:tab w:val="right" w:leader="dot" w:pos="5138"/>
        </w:tabs>
        <w:spacing w:line="228" w:lineRule="auto"/>
        <w:ind w:left="998"/>
        <w:rPr>
          <w:rFonts w:cs="Jadid" w:hint="cs"/>
          <w:sz w:val="28"/>
          <w:szCs w:val="28"/>
          <w:rtl/>
          <w:lang w:bidi="fa-IR"/>
        </w:rPr>
      </w:pPr>
    </w:p>
    <w:p w:rsidR="00F0778D" w:rsidRDefault="00F0778D" w:rsidP="00021DD3">
      <w:pPr>
        <w:widowControl w:val="0"/>
        <w:tabs>
          <w:tab w:val="right" w:leader="dot" w:pos="5138"/>
        </w:tabs>
        <w:spacing w:line="228" w:lineRule="auto"/>
        <w:ind w:left="998"/>
        <w:rPr>
          <w:rFonts w:cs="Jadid" w:hint="cs"/>
          <w:sz w:val="28"/>
          <w:szCs w:val="28"/>
          <w:rtl/>
        </w:rPr>
      </w:pPr>
    </w:p>
    <w:p w:rsidR="00F0778D" w:rsidRDefault="00F0778D" w:rsidP="00021DD3">
      <w:pPr>
        <w:widowControl w:val="0"/>
        <w:tabs>
          <w:tab w:val="right" w:leader="dot" w:pos="5138"/>
        </w:tabs>
        <w:spacing w:line="228" w:lineRule="auto"/>
        <w:ind w:left="998"/>
        <w:rPr>
          <w:rFonts w:cs="Jadid" w:hint="cs"/>
          <w:sz w:val="28"/>
          <w:szCs w:val="28"/>
          <w:rtl/>
        </w:rPr>
      </w:pPr>
    </w:p>
    <w:p w:rsidR="00F0778D" w:rsidRDefault="00F0778D" w:rsidP="00021DD3">
      <w:pPr>
        <w:widowControl w:val="0"/>
        <w:tabs>
          <w:tab w:val="right" w:leader="dot" w:pos="5138"/>
        </w:tabs>
        <w:spacing w:line="228" w:lineRule="auto"/>
        <w:ind w:left="998"/>
        <w:rPr>
          <w:rFonts w:cs="Jadid" w:hint="cs"/>
          <w:sz w:val="28"/>
          <w:szCs w:val="28"/>
          <w:rtl/>
        </w:rPr>
      </w:pPr>
    </w:p>
    <w:p w:rsidR="00F0778D" w:rsidRDefault="00F0778D" w:rsidP="00021DD3">
      <w:pPr>
        <w:widowControl w:val="0"/>
        <w:tabs>
          <w:tab w:val="right" w:leader="dot" w:pos="5138"/>
        </w:tabs>
        <w:spacing w:line="228" w:lineRule="auto"/>
        <w:ind w:left="998"/>
        <w:rPr>
          <w:rFonts w:cs="Jadid" w:hint="cs"/>
          <w:sz w:val="28"/>
          <w:szCs w:val="28"/>
          <w:rtl/>
        </w:rPr>
      </w:pPr>
    </w:p>
    <w:p w:rsidR="00F0778D" w:rsidRDefault="00F0778D" w:rsidP="00021DD3">
      <w:pPr>
        <w:widowControl w:val="0"/>
        <w:tabs>
          <w:tab w:val="right" w:leader="dot" w:pos="5138"/>
        </w:tabs>
        <w:spacing w:line="228" w:lineRule="auto"/>
        <w:ind w:left="998"/>
        <w:rPr>
          <w:rFonts w:cs="Jadid" w:hint="cs"/>
          <w:sz w:val="28"/>
          <w:szCs w:val="28"/>
          <w:rtl/>
        </w:rPr>
      </w:pPr>
    </w:p>
    <w:p w:rsidR="00F0778D" w:rsidRDefault="00F0778D" w:rsidP="00021DD3">
      <w:pPr>
        <w:widowControl w:val="0"/>
        <w:tabs>
          <w:tab w:val="right" w:leader="dot" w:pos="5138"/>
        </w:tabs>
        <w:spacing w:line="228" w:lineRule="auto"/>
        <w:ind w:left="998"/>
        <w:rPr>
          <w:rFonts w:cs="Jadid" w:hint="cs"/>
          <w:sz w:val="28"/>
          <w:szCs w:val="28"/>
          <w:rtl/>
        </w:rPr>
      </w:pPr>
    </w:p>
    <w:p w:rsidR="00F0778D" w:rsidRDefault="00F0778D" w:rsidP="00021DD3">
      <w:pPr>
        <w:widowControl w:val="0"/>
        <w:tabs>
          <w:tab w:val="right" w:leader="dot" w:pos="5138"/>
        </w:tabs>
        <w:spacing w:line="228" w:lineRule="auto"/>
        <w:ind w:left="998"/>
        <w:rPr>
          <w:rFonts w:cs="Jadid" w:hint="cs"/>
          <w:sz w:val="28"/>
          <w:szCs w:val="28"/>
          <w:rtl/>
        </w:rPr>
      </w:pPr>
    </w:p>
    <w:p w:rsidR="00F0778D" w:rsidRDefault="00F0778D" w:rsidP="00021DD3">
      <w:pPr>
        <w:widowControl w:val="0"/>
        <w:tabs>
          <w:tab w:val="right" w:leader="dot" w:pos="5138"/>
        </w:tabs>
        <w:spacing w:line="228" w:lineRule="auto"/>
        <w:ind w:left="998"/>
        <w:rPr>
          <w:rFonts w:cs="Jadid" w:hint="cs"/>
          <w:sz w:val="28"/>
          <w:szCs w:val="28"/>
          <w:rtl/>
        </w:rPr>
      </w:pPr>
    </w:p>
    <w:p w:rsidR="00F32C63" w:rsidRPr="00020200" w:rsidRDefault="00F32C63" w:rsidP="00021DD3">
      <w:pPr>
        <w:widowControl w:val="0"/>
        <w:tabs>
          <w:tab w:val="right" w:leader="dot" w:pos="5138"/>
        </w:tabs>
        <w:spacing w:line="228" w:lineRule="auto"/>
        <w:ind w:left="998"/>
        <w:rPr>
          <w:rFonts w:cs="Jadid" w:hint="cs"/>
          <w:sz w:val="28"/>
          <w:szCs w:val="28"/>
          <w:rtl/>
        </w:rPr>
      </w:pPr>
      <w:r w:rsidRPr="00020200">
        <w:rPr>
          <w:rFonts w:cs="Jadid" w:hint="cs"/>
          <w:sz w:val="28"/>
          <w:szCs w:val="28"/>
          <w:rtl/>
        </w:rPr>
        <w:t>شناسنامه كتاب</w:t>
      </w:r>
    </w:p>
    <w:p w:rsidR="00F32C63" w:rsidRDefault="00C86399" w:rsidP="00021DD3">
      <w:pPr>
        <w:widowControl w:val="0"/>
        <w:tabs>
          <w:tab w:val="right" w:leader="dot" w:pos="5138"/>
        </w:tabs>
        <w:spacing w:line="228" w:lineRule="auto"/>
        <w:ind w:left="998"/>
        <w:rPr>
          <w:rFonts w:cs="B Lotus" w:hint="cs"/>
          <w:sz w:val="28"/>
          <w:szCs w:val="28"/>
          <w:rtl/>
        </w:rPr>
      </w:pPr>
      <w:r>
        <w:rPr>
          <w:rFonts w:cs="B Lotus" w:hint="cs"/>
          <w:noProof/>
          <w:sz w:val="28"/>
          <w:szCs w:val="28"/>
          <w:rtl/>
        </w:rPr>
        <mc:AlternateContent>
          <mc:Choice Requires="wps">
            <w:drawing>
              <wp:anchor distT="0" distB="0" distL="114300" distR="114300" simplePos="0" relativeHeight="251656704" behindDoc="0" locked="0" layoutInCell="1" allowOverlap="1">
                <wp:simplePos x="0" y="0"/>
                <wp:positionH relativeFrom="column">
                  <wp:posOffset>2057400</wp:posOffset>
                </wp:positionH>
                <wp:positionV relativeFrom="paragraph">
                  <wp:posOffset>165100</wp:posOffset>
                </wp:positionV>
                <wp:extent cx="2171700" cy="0"/>
                <wp:effectExtent l="9525" t="12700" r="9525" b="15875"/>
                <wp:wrapNone/>
                <wp:docPr id="8" name="Line 9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6"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3pt" to="33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" strokeweight="1.5pt"/>
            </w:pict>
          </mc:Fallback>
        </mc:AlternateContent>
      </w:r>
    </w:p>
    <w:tbl>
      <w:tblPr>
        <w:bidiVisual/>
        <w:tblW w:w="0" w:type="auto"/>
        <w:tblInd w:w="521" w:type="dxa"/>
        <w:tblLook w:val="01E0" w:firstRow="1" w:lastRow="1" w:firstColumn="1" w:lastColumn="1" w:noHBand="0" w:noVBand="0"/>
      </w:tblPr>
      <w:tblGrid>
        <w:gridCol w:w="1629"/>
        <w:gridCol w:w="362"/>
        <w:gridCol w:w="4707"/>
      </w:tblGrid>
      <w:tr w:rsidR="00F32C63" w:rsidRPr="00ED633E">
        <w:tc>
          <w:tcPr>
            <w:tcW w:w="1629" w:type="dxa"/>
          </w:tcPr>
          <w:p w:rsidR="00F32C63" w:rsidRPr="00ED633E" w:rsidRDefault="00F32C63" w:rsidP="00ED633E">
            <w:pPr>
              <w:widowControl w:val="0"/>
              <w:tabs>
                <w:tab w:val="right" w:leader="dot" w:pos="5138"/>
              </w:tabs>
              <w:spacing w:line="228" w:lineRule="auto"/>
              <w:jc w:val="lowKashida"/>
              <w:rPr>
                <w:rFonts w:cs="B Lotus"/>
                <w:b/>
                <w:bCs/>
                <w:sz w:val="2"/>
                <w:szCs w:val="2"/>
                <w:rtl/>
              </w:rPr>
            </w:pPr>
            <w:r w:rsidRPr="00ED633E">
              <w:rPr>
                <w:rFonts w:cs="B Lotus" w:hint="cs"/>
                <w:b/>
                <w:bCs/>
                <w:sz w:val="28"/>
                <w:szCs w:val="28"/>
                <w:rtl/>
              </w:rPr>
              <w:t>نام كتاب:</w:t>
            </w:r>
            <w:r w:rsidRPr="00ED633E">
              <w:rPr>
                <w:rFonts w:cs="B Lotus"/>
                <w:b/>
                <w:bCs/>
                <w:sz w:val="28"/>
                <w:szCs w:val="28"/>
                <w:rtl/>
              </w:rPr>
              <w:br/>
            </w:r>
          </w:p>
        </w:tc>
        <w:tc>
          <w:tcPr>
            <w:tcW w:w="362" w:type="dxa"/>
          </w:tcPr>
          <w:p w:rsidR="00F32C63" w:rsidRPr="00ED633E" w:rsidRDefault="00F32C63" w:rsidP="00ED633E">
            <w:pPr>
              <w:widowControl w:val="0"/>
              <w:tabs>
                <w:tab w:val="right" w:leader="dot" w:pos="5138"/>
              </w:tabs>
              <w:spacing w:line="228" w:lineRule="auto"/>
              <w:rPr>
                <w:rFonts w:cs="B Lotus" w:hint="cs"/>
                <w:b/>
                <w:bCs/>
                <w:sz w:val="28"/>
                <w:szCs w:val="28"/>
                <w:rtl/>
              </w:rPr>
            </w:pPr>
          </w:p>
        </w:tc>
        <w:tc>
          <w:tcPr>
            <w:tcW w:w="4707" w:type="dxa"/>
          </w:tcPr>
          <w:p w:rsidR="00F32C63" w:rsidRPr="00ED633E" w:rsidRDefault="004754F5" w:rsidP="00ED633E">
            <w:pPr>
              <w:widowControl w:val="0"/>
              <w:tabs>
                <w:tab w:val="right" w:leader="dot" w:pos="5138"/>
              </w:tabs>
              <w:spacing w:line="228" w:lineRule="auto"/>
              <w:rPr>
                <w:rFonts w:cs="B Lotus" w:hint="cs"/>
                <w:b/>
                <w:bCs/>
                <w:sz w:val="28"/>
                <w:szCs w:val="28"/>
                <w:rtl/>
              </w:rPr>
            </w:pPr>
            <w:r w:rsidRPr="00ED633E">
              <w:rPr>
                <w:rFonts w:cs="B Lotus" w:hint="cs"/>
                <w:b/>
                <w:bCs/>
                <w:sz w:val="28"/>
                <w:szCs w:val="28"/>
                <w:rtl/>
              </w:rPr>
              <w:t xml:space="preserve">اسلام ناب </w:t>
            </w:r>
            <w:r w:rsidRPr="00ED633E">
              <w:rPr>
                <w:rFonts w:ascii="Lotus Linotype" w:hAnsi="Lotus Linotype" w:cs="Lotus Linotype"/>
                <w:b/>
                <w:bCs/>
                <w:sz w:val="28"/>
                <w:szCs w:val="28"/>
                <w:rtl/>
              </w:rPr>
              <w:t>(إسلامية لا وهابية)</w:t>
            </w:r>
          </w:p>
        </w:tc>
      </w:tr>
      <w:tr w:rsidR="00F32C63" w:rsidRPr="00ED633E">
        <w:tc>
          <w:tcPr>
            <w:tcW w:w="1629" w:type="dxa"/>
          </w:tcPr>
          <w:p w:rsidR="00F32C63" w:rsidRPr="00ED633E" w:rsidRDefault="00F32C63" w:rsidP="00ED633E">
            <w:pPr>
              <w:widowControl w:val="0"/>
              <w:tabs>
                <w:tab w:val="right" w:leader="dot" w:pos="5138"/>
              </w:tabs>
              <w:spacing w:line="228" w:lineRule="auto"/>
              <w:jc w:val="lowKashida"/>
              <w:rPr>
                <w:rFonts w:cs="B Lotus"/>
                <w:b/>
                <w:bCs/>
                <w:sz w:val="2"/>
                <w:szCs w:val="2"/>
                <w:rtl/>
              </w:rPr>
            </w:pPr>
            <w:r w:rsidRPr="00ED633E">
              <w:rPr>
                <w:rFonts w:cs="B Lotus" w:hint="cs"/>
                <w:b/>
                <w:bCs/>
                <w:sz w:val="28"/>
                <w:szCs w:val="28"/>
                <w:rtl/>
              </w:rPr>
              <w:t>نويسنده:</w:t>
            </w:r>
            <w:r w:rsidRPr="00ED633E">
              <w:rPr>
                <w:rFonts w:cs="B Lotus"/>
                <w:b/>
                <w:bCs/>
                <w:sz w:val="28"/>
                <w:szCs w:val="28"/>
                <w:rtl/>
              </w:rPr>
              <w:br/>
            </w:r>
          </w:p>
        </w:tc>
        <w:tc>
          <w:tcPr>
            <w:tcW w:w="362" w:type="dxa"/>
          </w:tcPr>
          <w:p w:rsidR="00F32C63" w:rsidRPr="00ED633E" w:rsidRDefault="00F32C63" w:rsidP="00ED633E">
            <w:pPr>
              <w:widowControl w:val="0"/>
              <w:tabs>
                <w:tab w:val="right" w:leader="dot" w:pos="5138"/>
              </w:tabs>
              <w:spacing w:line="228" w:lineRule="auto"/>
              <w:rPr>
                <w:rFonts w:cs="B Lotus" w:hint="cs"/>
                <w:b/>
                <w:bCs/>
                <w:sz w:val="28"/>
                <w:szCs w:val="28"/>
                <w:rtl/>
              </w:rPr>
            </w:pPr>
          </w:p>
        </w:tc>
        <w:tc>
          <w:tcPr>
            <w:tcW w:w="4707" w:type="dxa"/>
          </w:tcPr>
          <w:p w:rsidR="00F32C63" w:rsidRPr="00ED633E" w:rsidRDefault="004754F5" w:rsidP="00ED633E">
            <w:pPr>
              <w:widowControl w:val="0"/>
              <w:tabs>
                <w:tab w:val="right" w:leader="dot" w:pos="5138"/>
              </w:tabs>
              <w:spacing w:line="228" w:lineRule="auto"/>
              <w:rPr>
                <w:rFonts w:cs="B Lotus" w:hint="cs"/>
                <w:b/>
                <w:bCs/>
                <w:sz w:val="28"/>
                <w:szCs w:val="28"/>
                <w:rtl/>
              </w:rPr>
            </w:pPr>
            <w:r w:rsidRPr="00ED633E">
              <w:rPr>
                <w:rFonts w:cs="B Lotus" w:hint="cs"/>
                <w:b/>
                <w:bCs/>
                <w:sz w:val="28"/>
                <w:szCs w:val="28"/>
                <w:rtl/>
              </w:rPr>
              <w:t>دكتر ناصر بن عبدالكريم العقل</w:t>
            </w:r>
          </w:p>
        </w:tc>
      </w:tr>
      <w:tr w:rsidR="00F32C63" w:rsidRPr="00ED633E">
        <w:tc>
          <w:tcPr>
            <w:tcW w:w="1629" w:type="dxa"/>
          </w:tcPr>
          <w:p w:rsidR="00F32C63" w:rsidRPr="00ED633E" w:rsidRDefault="00F32C63" w:rsidP="00ED633E">
            <w:pPr>
              <w:widowControl w:val="0"/>
              <w:tabs>
                <w:tab w:val="right" w:leader="dot" w:pos="5138"/>
              </w:tabs>
              <w:spacing w:line="228" w:lineRule="auto"/>
              <w:jc w:val="lowKashida"/>
              <w:rPr>
                <w:rFonts w:cs="B Lotus"/>
                <w:b/>
                <w:bCs/>
                <w:sz w:val="2"/>
                <w:szCs w:val="2"/>
                <w:rtl/>
              </w:rPr>
            </w:pPr>
            <w:r w:rsidRPr="00ED633E">
              <w:rPr>
                <w:rFonts w:cs="B Lotus" w:hint="cs"/>
                <w:b/>
                <w:bCs/>
                <w:sz w:val="28"/>
                <w:szCs w:val="28"/>
                <w:rtl/>
              </w:rPr>
              <w:t>مترجم:</w:t>
            </w:r>
            <w:r w:rsidRPr="00ED633E">
              <w:rPr>
                <w:rFonts w:cs="B Lotus"/>
                <w:b/>
                <w:bCs/>
                <w:sz w:val="28"/>
                <w:szCs w:val="28"/>
                <w:rtl/>
              </w:rPr>
              <w:br/>
            </w:r>
          </w:p>
        </w:tc>
        <w:tc>
          <w:tcPr>
            <w:tcW w:w="362" w:type="dxa"/>
          </w:tcPr>
          <w:p w:rsidR="00F32C63" w:rsidRPr="00ED633E" w:rsidRDefault="00F32C63" w:rsidP="00ED633E">
            <w:pPr>
              <w:widowControl w:val="0"/>
              <w:tabs>
                <w:tab w:val="right" w:leader="dot" w:pos="5138"/>
              </w:tabs>
              <w:spacing w:line="228" w:lineRule="auto"/>
              <w:rPr>
                <w:rFonts w:cs="B Lotus" w:hint="cs"/>
                <w:b/>
                <w:bCs/>
                <w:sz w:val="28"/>
                <w:szCs w:val="28"/>
                <w:rtl/>
              </w:rPr>
            </w:pPr>
          </w:p>
        </w:tc>
        <w:tc>
          <w:tcPr>
            <w:tcW w:w="4707" w:type="dxa"/>
          </w:tcPr>
          <w:p w:rsidR="00F32C63" w:rsidRPr="00ED633E" w:rsidRDefault="00F32C63" w:rsidP="00ED633E">
            <w:pPr>
              <w:widowControl w:val="0"/>
              <w:tabs>
                <w:tab w:val="right" w:leader="dot" w:pos="5138"/>
              </w:tabs>
              <w:spacing w:line="228" w:lineRule="auto"/>
              <w:rPr>
                <w:rFonts w:cs="B Lotus" w:hint="cs"/>
                <w:b/>
                <w:bCs/>
                <w:sz w:val="28"/>
                <w:szCs w:val="28"/>
                <w:rtl/>
              </w:rPr>
            </w:pPr>
            <w:r w:rsidRPr="00ED633E">
              <w:rPr>
                <w:rFonts w:cs="B Lotus" w:hint="cs"/>
                <w:b/>
                <w:bCs/>
                <w:sz w:val="28"/>
                <w:szCs w:val="28"/>
                <w:rtl/>
              </w:rPr>
              <w:t>إسحاق بن عبدالله</w:t>
            </w:r>
            <w:r w:rsidR="003F37AF" w:rsidRPr="00ED633E">
              <w:rPr>
                <w:rFonts w:cs="B Lotus" w:hint="cs"/>
                <w:b/>
                <w:bCs/>
                <w:sz w:val="28"/>
                <w:szCs w:val="28"/>
                <w:rtl/>
              </w:rPr>
              <w:t xml:space="preserve"> دبيري</w:t>
            </w:r>
            <w:r w:rsidRPr="00ED633E">
              <w:rPr>
                <w:rFonts w:cs="B Lotus" w:hint="cs"/>
                <w:b/>
                <w:bCs/>
                <w:sz w:val="28"/>
                <w:szCs w:val="28"/>
                <w:rtl/>
              </w:rPr>
              <w:t xml:space="preserve"> العوضي</w:t>
            </w:r>
          </w:p>
        </w:tc>
      </w:tr>
      <w:tr w:rsidR="00F32C63" w:rsidRPr="00ED633E">
        <w:tc>
          <w:tcPr>
            <w:tcW w:w="1629" w:type="dxa"/>
          </w:tcPr>
          <w:p w:rsidR="00F32C63" w:rsidRPr="00ED633E" w:rsidRDefault="00F32C63" w:rsidP="00ED633E">
            <w:pPr>
              <w:widowControl w:val="0"/>
              <w:tabs>
                <w:tab w:val="right" w:leader="dot" w:pos="5138"/>
              </w:tabs>
              <w:spacing w:line="228" w:lineRule="auto"/>
              <w:jc w:val="lowKashida"/>
              <w:rPr>
                <w:rFonts w:cs="B Lotus" w:hint="cs"/>
                <w:b/>
                <w:bCs/>
                <w:sz w:val="2"/>
                <w:szCs w:val="2"/>
                <w:rtl/>
              </w:rPr>
            </w:pPr>
            <w:r w:rsidRPr="00ED633E">
              <w:rPr>
                <w:rFonts w:cs="B Lotus" w:hint="cs"/>
                <w:b/>
                <w:bCs/>
                <w:sz w:val="28"/>
                <w:szCs w:val="28"/>
                <w:rtl/>
              </w:rPr>
              <w:t>ناشر:</w:t>
            </w:r>
            <w:r w:rsidRPr="00ED633E">
              <w:rPr>
                <w:rFonts w:cs="B Lotus"/>
                <w:b/>
                <w:bCs/>
                <w:sz w:val="28"/>
                <w:szCs w:val="28"/>
                <w:rtl/>
              </w:rPr>
              <w:br/>
            </w:r>
          </w:p>
        </w:tc>
        <w:tc>
          <w:tcPr>
            <w:tcW w:w="362" w:type="dxa"/>
          </w:tcPr>
          <w:p w:rsidR="00F32C63" w:rsidRPr="00ED633E" w:rsidRDefault="00F32C63" w:rsidP="00ED633E">
            <w:pPr>
              <w:widowControl w:val="0"/>
              <w:tabs>
                <w:tab w:val="right" w:leader="dot" w:pos="5138"/>
              </w:tabs>
              <w:spacing w:line="228" w:lineRule="auto"/>
              <w:rPr>
                <w:rFonts w:cs="B Lotus" w:hint="cs"/>
                <w:b/>
                <w:bCs/>
                <w:sz w:val="28"/>
                <w:szCs w:val="28"/>
                <w:rtl/>
              </w:rPr>
            </w:pPr>
          </w:p>
        </w:tc>
        <w:tc>
          <w:tcPr>
            <w:tcW w:w="4707" w:type="dxa"/>
          </w:tcPr>
          <w:p w:rsidR="00F32C63" w:rsidRPr="00ED633E" w:rsidRDefault="00F32C63" w:rsidP="00ED633E">
            <w:pPr>
              <w:widowControl w:val="0"/>
              <w:tabs>
                <w:tab w:val="right" w:leader="dot" w:pos="5138"/>
              </w:tabs>
              <w:spacing w:line="228" w:lineRule="auto"/>
              <w:rPr>
                <w:rFonts w:cs="B Lotus" w:hint="cs"/>
                <w:b/>
                <w:bCs/>
                <w:sz w:val="28"/>
                <w:szCs w:val="28"/>
                <w:rtl/>
              </w:rPr>
            </w:pPr>
            <w:r w:rsidRPr="00ED633E">
              <w:rPr>
                <w:rFonts w:cs="B Lotus" w:hint="cs"/>
                <w:b/>
                <w:bCs/>
                <w:sz w:val="28"/>
                <w:szCs w:val="28"/>
                <w:rtl/>
              </w:rPr>
              <w:t>انتشارات حقيقت</w:t>
            </w:r>
          </w:p>
        </w:tc>
      </w:tr>
      <w:tr w:rsidR="00F32C63" w:rsidRPr="00ED633E">
        <w:tc>
          <w:tcPr>
            <w:tcW w:w="1629" w:type="dxa"/>
          </w:tcPr>
          <w:p w:rsidR="00F32C63" w:rsidRPr="00ED633E" w:rsidRDefault="00F32C63" w:rsidP="00ED633E">
            <w:pPr>
              <w:widowControl w:val="0"/>
              <w:tabs>
                <w:tab w:val="right" w:leader="dot" w:pos="5138"/>
              </w:tabs>
              <w:spacing w:line="228" w:lineRule="auto"/>
              <w:jc w:val="lowKashida"/>
              <w:rPr>
                <w:rFonts w:cs="B Lotus" w:hint="cs"/>
                <w:b/>
                <w:bCs/>
                <w:sz w:val="2"/>
                <w:szCs w:val="2"/>
                <w:rtl/>
              </w:rPr>
            </w:pPr>
            <w:r w:rsidRPr="00ED633E">
              <w:rPr>
                <w:rFonts w:cs="B Lotus" w:hint="cs"/>
                <w:b/>
                <w:bCs/>
                <w:sz w:val="28"/>
                <w:szCs w:val="28"/>
                <w:rtl/>
              </w:rPr>
              <w:t>تيراژ:</w:t>
            </w:r>
            <w:r w:rsidRPr="00ED633E">
              <w:rPr>
                <w:rFonts w:cs="B Lotus"/>
                <w:b/>
                <w:bCs/>
                <w:sz w:val="28"/>
                <w:szCs w:val="28"/>
                <w:rtl/>
              </w:rPr>
              <w:br/>
            </w:r>
          </w:p>
        </w:tc>
        <w:tc>
          <w:tcPr>
            <w:tcW w:w="362" w:type="dxa"/>
          </w:tcPr>
          <w:p w:rsidR="00F32C63" w:rsidRPr="00ED633E" w:rsidRDefault="00F32C63" w:rsidP="00ED633E">
            <w:pPr>
              <w:widowControl w:val="0"/>
              <w:tabs>
                <w:tab w:val="right" w:leader="dot" w:pos="5138"/>
              </w:tabs>
              <w:spacing w:line="228" w:lineRule="auto"/>
              <w:rPr>
                <w:rFonts w:cs="B Lotus" w:hint="cs"/>
                <w:b/>
                <w:bCs/>
                <w:sz w:val="28"/>
                <w:szCs w:val="28"/>
                <w:rtl/>
              </w:rPr>
            </w:pPr>
          </w:p>
        </w:tc>
        <w:tc>
          <w:tcPr>
            <w:tcW w:w="4707" w:type="dxa"/>
          </w:tcPr>
          <w:p w:rsidR="00F32C63" w:rsidRPr="00ED633E" w:rsidRDefault="00F32C63" w:rsidP="00ED633E">
            <w:pPr>
              <w:widowControl w:val="0"/>
              <w:tabs>
                <w:tab w:val="right" w:leader="dot" w:pos="5138"/>
              </w:tabs>
              <w:spacing w:line="228" w:lineRule="auto"/>
              <w:rPr>
                <w:rFonts w:cs="B Lotus" w:hint="cs"/>
                <w:b/>
                <w:bCs/>
                <w:sz w:val="28"/>
                <w:szCs w:val="28"/>
                <w:rtl/>
              </w:rPr>
            </w:pPr>
            <w:r w:rsidRPr="00ED633E">
              <w:rPr>
                <w:rFonts w:cs="B Lotus" w:hint="cs"/>
                <w:b/>
                <w:bCs/>
                <w:sz w:val="28"/>
                <w:szCs w:val="28"/>
                <w:rtl/>
              </w:rPr>
              <w:t>20.000</w:t>
            </w:r>
          </w:p>
        </w:tc>
      </w:tr>
      <w:tr w:rsidR="00F32C63" w:rsidRPr="00ED633E">
        <w:tc>
          <w:tcPr>
            <w:tcW w:w="1629" w:type="dxa"/>
          </w:tcPr>
          <w:p w:rsidR="00F32C63" w:rsidRPr="00ED633E" w:rsidRDefault="00F32C63" w:rsidP="00ED633E">
            <w:pPr>
              <w:widowControl w:val="0"/>
              <w:tabs>
                <w:tab w:val="right" w:leader="dot" w:pos="5138"/>
              </w:tabs>
              <w:spacing w:line="228" w:lineRule="auto"/>
              <w:jc w:val="lowKashida"/>
              <w:rPr>
                <w:rFonts w:cs="Times New Roman" w:hint="cs"/>
                <w:b/>
                <w:bCs/>
                <w:sz w:val="2"/>
                <w:szCs w:val="2"/>
                <w:rtl/>
              </w:rPr>
            </w:pPr>
            <w:r w:rsidRPr="00ED633E">
              <w:rPr>
                <w:rFonts w:cs="B Lotus" w:hint="cs"/>
                <w:b/>
                <w:bCs/>
                <w:sz w:val="28"/>
                <w:szCs w:val="28"/>
                <w:rtl/>
              </w:rPr>
              <w:t xml:space="preserve">سال </w:t>
            </w:r>
            <w:r w:rsidRPr="00ED633E">
              <w:rPr>
                <w:rFonts w:cs="B Lotus" w:hint="eastAsia"/>
                <w:b/>
                <w:bCs/>
                <w:sz w:val="28"/>
                <w:szCs w:val="28"/>
                <w:rtl/>
              </w:rPr>
              <w:t>چاپ:</w:t>
            </w:r>
            <w:r w:rsidRPr="00ED633E">
              <w:rPr>
                <w:rFonts w:cs="Times New Roman"/>
                <w:b/>
                <w:bCs/>
                <w:sz w:val="28"/>
                <w:szCs w:val="28"/>
                <w:rtl/>
              </w:rPr>
              <w:br/>
            </w:r>
          </w:p>
        </w:tc>
        <w:tc>
          <w:tcPr>
            <w:tcW w:w="362" w:type="dxa"/>
          </w:tcPr>
          <w:p w:rsidR="00F32C63" w:rsidRPr="00ED633E" w:rsidRDefault="00F32C63" w:rsidP="00ED633E">
            <w:pPr>
              <w:widowControl w:val="0"/>
              <w:tabs>
                <w:tab w:val="right" w:leader="dot" w:pos="5138"/>
              </w:tabs>
              <w:spacing w:line="228" w:lineRule="auto"/>
              <w:rPr>
                <w:rFonts w:cs="B Lotus" w:hint="cs"/>
                <w:b/>
                <w:bCs/>
                <w:sz w:val="28"/>
                <w:szCs w:val="28"/>
                <w:rtl/>
              </w:rPr>
            </w:pPr>
          </w:p>
        </w:tc>
        <w:tc>
          <w:tcPr>
            <w:tcW w:w="4707" w:type="dxa"/>
          </w:tcPr>
          <w:p w:rsidR="00F32C63" w:rsidRPr="00ED633E" w:rsidRDefault="00F32C63" w:rsidP="00ED633E">
            <w:pPr>
              <w:widowControl w:val="0"/>
              <w:tabs>
                <w:tab w:val="right" w:leader="dot" w:pos="5138"/>
              </w:tabs>
              <w:spacing w:line="228" w:lineRule="auto"/>
              <w:rPr>
                <w:rFonts w:cs="B Lotus" w:hint="cs"/>
                <w:b/>
                <w:bCs/>
                <w:sz w:val="28"/>
                <w:szCs w:val="28"/>
                <w:rtl/>
              </w:rPr>
            </w:pPr>
            <w:r w:rsidRPr="00ED633E">
              <w:rPr>
                <w:rFonts w:cs="B Lotus" w:hint="cs"/>
                <w:b/>
                <w:bCs/>
                <w:sz w:val="28"/>
                <w:szCs w:val="28"/>
                <w:rtl/>
              </w:rPr>
              <w:t>138</w:t>
            </w:r>
            <w:r w:rsidR="00167021" w:rsidRPr="00ED633E">
              <w:rPr>
                <w:rFonts w:cs="B Lotus" w:hint="cs"/>
                <w:b/>
                <w:bCs/>
                <w:sz w:val="28"/>
                <w:szCs w:val="28"/>
                <w:rtl/>
              </w:rPr>
              <w:t>7</w:t>
            </w:r>
            <w:r w:rsidRPr="00ED633E">
              <w:rPr>
                <w:rFonts w:cs="B Lotus" w:hint="cs"/>
                <w:b/>
                <w:bCs/>
                <w:sz w:val="28"/>
                <w:szCs w:val="28"/>
                <w:rtl/>
              </w:rPr>
              <w:t xml:space="preserve">هـ. ش برابر با </w:t>
            </w:r>
            <w:r w:rsidR="00167021" w:rsidRPr="00ED633E">
              <w:rPr>
                <w:rFonts w:cs="B Lotus" w:hint="cs"/>
                <w:b/>
                <w:bCs/>
                <w:sz w:val="28"/>
                <w:szCs w:val="28"/>
                <w:rtl/>
              </w:rPr>
              <w:t>1429</w:t>
            </w:r>
            <w:r w:rsidRPr="00ED633E">
              <w:rPr>
                <w:rFonts w:cs="B Lotus" w:hint="cs"/>
                <w:b/>
                <w:bCs/>
                <w:sz w:val="28"/>
                <w:szCs w:val="28"/>
                <w:rtl/>
              </w:rPr>
              <w:t>.ق</w:t>
            </w:r>
          </w:p>
        </w:tc>
      </w:tr>
      <w:tr w:rsidR="00F32C63" w:rsidRPr="00ED633E">
        <w:tc>
          <w:tcPr>
            <w:tcW w:w="1629" w:type="dxa"/>
          </w:tcPr>
          <w:p w:rsidR="00F32C63" w:rsidRPr="00ED633E" w:rsidRDefault="00F32C63" w:rsidP="00ED633E">
            <w:pPr>
              <w:widowControl w:val="0"/>
              <w:tabs>
                <w:tab w:val="right" w:leader="dot" w:pos="5138"/>
              </w:tabs>
              <w:spacing w:line="228" w:lineRule="auto"/>
              <w:jc w:val="lowKashida"/>
              <w:rPr>
                <w:rFonts w:cs="B Lotus" w:hint="cs"/>
                <w:b/>
                <w:bCs/>
                <w:sz w:val="2"/>
                <w:szCs w:val="2"/>
                <w:rtl/>
              </w:rPr>
            </w:pPr>
            <w:r w:rsidRPr="00ED633E">
              <w:rPr>
                <w:rFonts w:cs="B Lotus" w:hint="cs"/>
                <w:b/>
                <w:bCs/>
                <w:sz w:val="28"/>
                <w:szCs w:val="28"/>
                <w:rtl/>
              </w:rPr>
              <w:t>نوبت چاپ:</w:t>
            </w:r>
            <w:r w:rsidRPr="00ED633E">
              <w:rPr>
                <w:rFonts w:cs="B Lotus"/>
                <w:b/>
                <w:bCs/>
                <w:sz w:val="28"/>
                <w:szCs w:val="28"/>
                <w:rtl/>
              </w:rPr>
              <w:br/>
            </w:r>
          </w:p>
        </w:tc>
        <w:tc>
          <w:tcPr>
            <w:tcW w:w="362" w:type="dxa"/>
          </w:tcPr>
          <w:p w:rsidR="00F32C63" w:rsidRPr="00ED633E" w:rsidRDefault="00F32C63" w:rsidP="00ED633E">
            <w:pPr>
              <w:widowControl w:val="0"/>
              <w:tabs>
                <w:tab w:val="right" w:leader="dot" w:pos="5138"/>
              </w:tabs>
              <w:spacing w:line="228" w:lineRule="auto"/>
              <w:rPr>
                <w:rFonts w:cs="B Lotus" w:hint="cs"/>
                <w:b/>
                <w:bCs/>
                <w:sz w:val="28"/>
                <w:szCs w:val="28"/>
                <w:rtl/>
              </w:rPr>
            </w:pPr>
          </w:p>
        </w:tc>
        <w:tc>
          <w:tcPr>
            <w:tcW w:w="4707" w:type="dxa"/>
          </w:tcPr>
          <w:p w:rsidR="00F32C63" w:rsidRPr="00ED633E" w:rsidRDefault="00F32C63" w:rsidP="00ED633E">
            <w:pPr>
              <w:widowControl w:val="0"/>
              <w:tabs>
                <w:tab w:val="right" w:leader="dot" w:pos="5138"/>
              </w:tabs>
              <w:spacing w:line="228" w:lineRule="auto"/>
              <w:rPr>
                <w:rFonts w:cs="B Lotus" w:hint="cs"/>
                <w:b/>
                <w:bCs/>
                <w:sz w:val="28"/>
                <w:szCs w:val="28"/>
                <w:rtl/>
              </w:rPr>
            </w:pPr>
            <w:r w:rsidRPr="00ED633E">
              <w:rPr>
                <w:rFonts w:cs="B Lotus" w:hint="cs"/>
                <w:b/>
                <w:bCs/>
                <w:sz w:val="28"/>
                <w:szCs w:val="28"/>
                <w:rtl/>
              </w:rPr>
              <w:t>اول</w:t>
            </w:r>
          </w:p>
        </w:tc>
      </w:tr>
      <w:tr w:rsidR="00F32C63" w:rsidRPr="00ED633E">
        <w:tc>
          <w:tcPr>
            <w:tcW w:w="1629" w:type="dxa"/>
          </w:tcPr>
          <w:p w:rsidR="00F32C63" w:rsidRPr="00ED633E" w:rsidRDefault="00F32C63" w:rsidP="00ED633E">
            <w:pPr>
              <w:widowControl w:val="0"/>
              <w:tabs>
                <w:tab w:val="right" w:leader="dot" w:pos="5138"/>
              </w:tabs>
              <w:spacing w:line="228" w:lineRule="auto"/>
              <w:jc w:val="lowKashida"/>
              <w:rPr>
                <w:rFonts w:cs="B Lotus" w:hint="cs"/>
                <w:b/>
                <w:bCs/>
                <w:spacing w:val="-8"/>
                <w:sz w:val="2"/>
                <w:szCs w:val="2"/>
                <w:rtl/>
              </w:rPr>
            </w:pPr>
            <w:r w:rsidRPr="00ED633E">
              <w:rPr>
                <w:rFonts w:cs="B Lotus" w:hint="cs"/>
                <w:b/>
                <w:bCs/>
                <w:spacing w:val="-8"/>
                <w:sz w:val="28"/>
                <w:szCs w:val="28"/>
                <w:rtl/>
              </w:rPr>
              <w:t>آدرس ايميل:</w:t>
            </w:r>
            <w:r w:rsidRPr="00ED633E">
              <w:rPr>
                <w:rFonts w:cs="B Lotus"/>
                <w:b/>
                <w:bCs/>
                <w:spacing w:val="-8"/>
                <w:sz w:val="28"/>
                <w:szCs w:val="28"/>
                <w:rtl/>
              </w:rPr>
              <w:br/>
            </w:r>
          </w:p>
        </w:tc>
        <w:tc>
          <w:tcPr>
            <w:tcW w:w="362" w:type="dxa"/>
          </w:tcPr>
          <w:p w:rsidR="00F32C63" w:rsidRPr="00ED633E" w:rsidRDefault="00F32C63" w:rsidP="00ED633E">
            <w:pPr>
              <w:widowControl w:val="0"/>
              <w:tabs>
                <w:tab w:val="right" w:leader="dot" w:pos="5138"/>
              </w:tabs>
              <w:spacing w:line="228" w:lineRule="auto"/>
              <w:rPr>
                <w:rFonts w:cs="B Lotus" w:hint="cs"/>
                <w:sz w:val="28"/>
                <w:szCs w:val="28"/>
                <w:rtl/>
              </w:rPr>
            </w:pPr>
          </w:p>
        </w:tc>
        <w:tc>
          <w:tcPr>
            <w:tcW w:w="4707" w:type="dxa"/>
          </w:tcPr>
          <w:p w:rsidR="00E10103" w:rsidRPr="00ED633E" w:rsidRDefault="00E10103" w:rsidP="00ED633E">
            <w:pPr>
              <w:widowControl w:val="0"/>
              <w:tabs>
                <w:tab w:val="right" w:leader="dot" w:pos="5138"/>
              </w:tabs>
              <w:spacing w:line="228" w:lineRule="auto"/>
              <w:jc w:val="right"/>
              <w:rPr>
                <w:rFonts w:ascii="Verdana" w:hAnsi="Verdana" w:cs="Vrinda"/>
                <w:sz w:val="28"/>
                <w:szCs w:val="28"/>
              </w:rPr>
            </w:pPr>
            <w:hyperlink r:id="rId9" w:history="1">
              <w:r w:rsidRPr="00ED633E">
                <w:rPr>
                  <w:rStyle w:val="Hyperlink"/>
                  <w:rFonts w:ascii="Verdana" w:hAnsi="Verdana" w:cs="Vrinda"/>
                  <w:color w:val="auto"/>
                  <w:sz w:val="28"/>
                  <w:szCs w:val="28"/>
                </w:rPr>
                <w:t>En_Haghighat@yahoo.com</w:t>
              </w:r>
            </w:hyperlink>
          </w:p>
          <w:p w:rsidR="00E10103" w:rsidRPr="00ED633E" w:rsidRDefault="00E10103" w:rsidP="00ED633E">
            <w:pPr>
              <w:widowControl w:val="0"/>
              <w:tabs>
                <w:tab w:val="right" w:leader="dot" w:pos="5138"/>
              </w:tabs>
              <w:spacing w:line="228" w:lineRule="auto"/>
              <w:jc w:val="right"/>
              <w:rPr>
                <w:rFonts w:ascii="Verdana" w:hAnsi="Verdana" w:cs="Times New Roman" w:hint="cs"/>
                <w:sz w:val="2"/>
                <w:szCs w:val="2"/>
                <w:rtl/>
              </w:rPr>
            </w:pPr>
          </w:p>
        </w:tc>
      </w:tr>
      <w:tr w:rsidR="004754F5" w:rsidRPr="00ED633E">
        <w:tc>
          <w:tcPr>
            <w:tcW w:w="1629" w:type="dxa"/>
            <w:vMerge w:val="restart"/>
            <w:vAlign w:val="center"/>
          </w:tcPr>
          <w:p w:rsidR="004754F5" w:rsidRPr="00ED633E" w:rsidRDefault="004754F5" w:rsidP="00ED633E">
            <w:pPr>
              <w:widowControl w:val="0"/>
              <w:tabs>
                <w:tab w:val="right" w:leader="dot" w:pos="5138"/>
              </w:tabs>
              <w:spacing w:line="228" w:lineRule="auto"/>
              <w:rPr>
                <w:rFonts w:cs="B Lotus" w:hint="cs"/>
                <w:b/>
                <w:bCs/>
                <w:spacing w:val="-8"/>
                <w:sz w:val="2"/>
                <w:szCs w:val="2"/>
                <w:rtl/>
              </w:rPr>
            </w:pPr>
            <w:r w:rsidRPr="00ED633E">
              <w:rPr>
                <w:rFonts w:cs="B Lotus" w:hint="cs"/>
                <w:b/>
                <w:bCs/>
                <w:sz w:val="28"/>
                <w:szCs w:val="28"/>
                <w:rtl/>
              </w:rPr>
              <w:t>سايتهاى مفيد:</w:t>
            </w:r>
            <w:r w:rsidRPr="00ED633E">
              <w:rPr>
                <w:rFonts w:cs="B Lotus"/>
                <w:b/>
                <w:bCs/>
                <w:sz w:val="28"/>
                <w:szCs w:val="28"/>
                <w:rtl/>
              </w:rPr>
              <w:br/>
            </w:r>
          </w:p>
        </w:tc>
        <w:tc>
          <w:tcPr>
            <w:tcW w:w="362" w:type="dxa"/>
          </w:tcPr>
          <w:p w:rsidR="004754F5" w:rsidRPr="00ED633E" w:rsidRDefault="004754F5" w:rsidP="00ED633E">
            <w:pPr>
              <w:widowControl w:val="0"/>
              <w:tabs>
                <w:tab w:val="right" w:leader="dot" w:pos="5138"/>
              </w:tabs>
              <w:spacing w:line="228" w:lineRule="auto"/>
              <w:rPr>
                <w:rFonts w:cs="B Lotus" w:hint="cs"/>
                <w:sz w:val="28"/>
                <w:szCs w:val="28"/>
                <w:rtl/>
              </w:rPr>
            </w:pPr>
          </w:p>
        </w:tc>
        <w:tc>
          <w:tcPr>
            <w:tcW w:w="4707" w:type="dxa"/>
          </w:tcPr>
          <w:p w:rsidR="004754F5" w:rsidRPr="00ED633E" w:rsidRDefault="004754F5" w:rsidP="00ED633E">
            <w:pPr>
              <w:widowControl w:val="0"/>
              <w:tabs>
                <w:tab w:val="right" w:leader="dot" w:pos="5138"/>
              </w:tabs>
              <w:spacing w:line="228" w:lineRule="auto"/>
              <w:jc w:val="right"/>
              <w:rPr>
                <w:rFonts w:ascii="Verdana" w:hAnsi="Verdana" w:cs="Vrinda"/>
                <w:sz w:val="28"/>
                <w:szCs w:val="28"/>
              </w:rPr>
            </w:pPr>
            <w:hyperlink r:id="rId10" w:history="1">
              <w:r w:rsidRPr="00ED633E">
                <w:rPr>
                  <w:rStyle w:val="Hyperlink"/>
                  <w:rFonts w:ascii="Verdana" w:hAnsi="Verdana" w:cs="Vrinda"/>
                  <w:color w:val="auto"/>
                  <w:sz w:val="28"/>
                </w:rPr>
                <w:t>www.aqeedeh.com</w:t>
              </w:r>
            </w:hyperlink>
          </w:p>
        </w:tc>
      </w:tr>
      <w:tr w:rsidR="004754F5" w:rsidRPr="00ED633E">
        <w:tc>
          <w:tcPr>
            <w:tcW w:w="1629" w:type="dxa"/>
            <w:vMerge/>
          </w:tcPr>
          <w:p w:rsidR="004754F5" w:rsidRPr="00ED633E" w:rsidRDefault="004754F5" w:rsidP="00ED633E">
            <w:pPr>
              <w:widowControl w:val="0"/>
              <w:tabs>
                <w:tab w:val="right" w:leader="dot" w:pos="5138"/>
              </w:tabs>
              <w:spacing w:line="228" w:lineRule="auto"/>
              <w:jc w:val="lowKashida"/>
              <w:rPr>
                <w:rFonts w:cs="B Lotus" w:hint="cs"/>
                <w:b/>
                <w:bCs/>
                <w:sz w:val="28"/>
                <w:szCs w:val="28"/>
                <w:rtl/>
              </w:rPr>
            </w:pPr>
          </w:p>
        </w:tc>
        <w:tc>
          <w:tcPr>
            <w:tcW w:w="362" w:type="dxa"/>
          </w:tcPr>
          <w:p w:rsidR="004754F5" w:rsidRPr="00ED633E" w:rsidRDefault="004754F5" w:rsidP="00ED633E">
            <w:pPr>
              <w:widowControl w:val="0"/>
              <w:tabs>
                <w:tab w:val="right" w:leader="dot" w:pos="5138"/>
              </w:tabs>
              <w:spacing w:line="228" w:lineRule="auto"/>
              <w:rPr>
                <w:rFonts w:cs="B Lotus" w:hint="cs"/>
                <w:sz w:val="28"/>
                <w:szCs w:val="28"/>
                <w:rtl/>
              </w:rPr>
            </w:pPr>
          </w:p>
        </w:tc>
        <w:tc>
          <w:tcPr>
            <w:tcW w:w="4707" w:type="dxa"/>
          </w:tcPr>
          <w:p w:rsidR="004754F5" w:rsidRPr="00ED633E" w:rsidRDefault="004754F5" w:rsidP="00ED633E">
            <w:pPr>
              <w:widowControl w:val="0"/>
              <w:tabs>
                <w:tab w:val="right" w:leader="dot" w:pos="5138"/>
              </w:tabs>
              <w:spacing w:line="228" w:lineRule="auto"/>
              <w:jc w:val="right"/>
              <w:rPr>
                <w:rFonts w:ascii="Verdana" w:hAnsi="Verdana" w:cs="Vrinda"/>
                <w:sz w:val="28"/>
                <w:szCs w:val="28"/>
                <w:rtl/>
              </w:rPr>
            </w:pPr>
            <w:hyperlink r:id="rId11" w:history="1">
              <w:r w:rsidRPr="00ED633E">
                <w:rPr>
                  <w:rStyle w:val="Hyperlink"/>
                  <w:rFonts w:ascii="Verdana" w:hAnsi="Verdana" w:cs="Vrinda"/>
                  <w:color w:val="auto"/>
                  <w:sz w:val="28"/>
                </w:rPr>
                <w:t>www.ahlesonnat.net</w:t>
              </w:r>
            </w:hyperlink>
          </w:p>
        </w:tc>
      </w:tr>
      <w:tr w:rsidR="004754F5" w:rsidRPr="00ED633E">
        <w:tc>
          <w:tcPr>
            <w:tcW w:w="1629" w:type="dxa"/>
            <w:vMerge/>
          </w:tcPr>
          <w:p w:rsidR="004754F5" w:rsidRPr="00ED633E" w:rsidRDefault="004754F5" w:rsidP="00ED633E">
            <w:pPr>
              <w:widowControl w:val="0"/>
              <w:tabs>
                <w:tab w:val="right" w:leader="dot" w:pos="5138"/>
              </w:tabs>
              <w:spacing w:line="228" w:lineRule="auto"/>
              <w:jc w:val="lowKashida"/>
              <w:rPr>
                <w:rFonts w:cs="B Lotus" w:hint="cs"/>
                <w:b/>
                <w:bCs/>
                <w:sz w:val="28"/>
                <w:szCs w:val="28"/>
                <w:rtl/>
              </w:rPr>
            </w:pPr>
          </w:p>
        </w:tc>
        <w:tc>
          <w:tcPr>
            <w:tcW w:w="362" w:type="dxa"/>
          </w:tcPr>
          <w:p w:rsidR="004754F5" w:rsidRPr="00ED633E" w:rsidRDefault="004754F5" w:rsidP="00ED633E">
            <w:pPr>
              <w:widowControl w:val="0"/>
              <w:tabs>
                <w:tab w:val="right" w:leader="dot" w:pos="5138"/>
              </w:tabs>
              <w:spacing w:line="228" w:lineRule="auto"/>
              <w:rPr>
                <w:rFonts w:cs="B Lotus" w:hint="cs"/>
                <w:sz w:val="28"/>
                <w:szCs w:val="28"/>
                <w:rtl/>
              </w:rPr>
            </w:pPr>
          </w:p>
        </w:tc>
        <w:tc>
          <w:tcPr>
            <w:tcW w:w="4707" w:type="dxa"/>
          </w:tcPr>
          <w:p w:rsidR="004754F5" w:rsidRPr="00ED633E" w:rsidRDefault="004754F5" w:rsidP="00ED633E">
            <w:pPr>
              <w:widowControl w:val="0"/>
              <w:tabs>
                <w:tab w:val="right" w:leader="dot" w:pos="5138"/>
              </w:tabs>
              <w:spacing w:line="228" w:lineRule="auto"/>
              <w:jc w:val="right"/>
              <w:rPr>
                <w:rFonts w:ascii="Verdana" w:hAnsi="Verdana" w:cs="Vrinda"/>
                <w:sz w:val="28"/>
                <w:szCs w:val="28"/>
              </w:rPr>
            </w:pPr>
            <w:hyperlink r:id="rId12" w:history="1">
              <w:r w:rsidRPr="00ED633E">
                <w:rPr>
                  <w:rStyle w:val="Hyperlink"/>
                  <w:rFonts w:ascii="Verdana" w:hAnsi="Verdana" w:cs="Vrinda"/>
                  <w:color w:val="auto"/>
                  <w:sz w:val="28"/>
                </w:rPr>
                <w:t>www.isl.org.uk</w:t>
              </w:r>
            </w:hyperlink>
          </w:p>
        </w:tc>
      </w:tr>
      <w:tr w:rsidR="004754F5" w:rsidRPr="00ED633E">
        <w:trPr>
          <w:trHeight w:val="357"/>
        </w:trPr>
        <w:tc>
          <w:tcPr>
            <w:tcW w:w="1629" w:type="dxa"/>
            <w:vMerge/>
          </w:tcPr>
          <w:p w:rsidR="004754F5" w:rsidRPr="00ED633E" w:rsidRDefault="004754F5" w:rsidP="00ED633E">
            <w:pPr>
              <w:widowControl w:val="0"/>
              <w:tabs>
                <w:tab w:val="right" w:leader="dot" w:pos="5138"/>
              </w:tabs>
              <w:spacing w:line="228" w:lineRule="auto"/>
              <w:jc w:val="lowKashida"/>
              <w:rPr>
                <w:rFonts w:cs="B Lotus" w:hint="cs"/>
                <w:b/>
                <w:bCs/>
                <w:sz w:val="28"/>
                <w:szCs w:val="28"/>
                <w:rtl/>
              </w:rPr>
            </w:pPr>
          </w:p>
        </w:tc>
        <w:tc>
          <w:tcPr>
            <w:tcW w:w="362" w:type="dxa"/>
          </w:tcPr>
          <w:p w:rsidR="004754F5" w:rsidRPr="00ED633E" w:rsidRDefault="004754F5" w:rsidP="00ED633E">
            <w:pPr>
              <w:widowControl w:val="0"/>
              <w:tabs>
                <w:tab w:val="right" w:leader="dot" w:pos="5138"/>
              </w:tabs>
              <w:spacing w:line="228" w:lineRule="auto"/>
              <w:rPr>
                <w:rFonts w:cs="B Lotus" w:hint="cs"/>
                <w:sz w:val="28"/>
                <w:szCs w:val="28"/>
                <w:rtl/>
              </w:rPr>
            </w:pPr>
          </w:p>
        </w:tc>
        <w:tc>
          <w:tcPr>
            <w:tcW w:w="4707" w:type="dxa"/>
          </w:tcPr>
          <w:p w:rsidR="004754F5" w:rsidRPr="00ED633E" w:rsidRDefault="004754F5" w:rsidP="00ED633E">
            <w:pPr>
              <w:widowControl w:val="0"/>
              <w:tabs>
                <w:tab w:val="right" w:leader="dot" w:pos="5138"/>
              </w:tabs>
              <w:spacing w:line="228" w:lineRule="auto"/>
              <w:jc w:val="right"/>
              <w:rPr>
                <w:rFonts w:ascii="Verdana" w:hAnsi="Verdana" w:cs="Vrinda"/>
                <w:sz w:val="28"/>
              </w:rPr>
            </w:pPr>
            <w:hyperlink r:id="rId13" w:tgtFrame="_blank" w:history="1">
              <w:r w:rsidRPr="00ED633E">
                <w:rPr>
                  <w:rStyle w:val="Hyperlink"/>
                  <w:rFonts w:ascii="Verdana" w:hAnsi="Verdana" w:cs="Vrinda"/>
                  <w:color w:val="auto"/>
                  <w:sz w:val="27"/>
                  <w:szCs w:val="27"/>
                </w:rPr>
                <w:t>www.islamtape.com</w:t>
              </w:r>
            </w:hyperlink>
          </w:p>
        </w:tc>
      </w:tr>
    </w:tbl>
    <w:p w:rsidR="000C47C4" w:rsidRDefault="00953611" w:rsidP="000D7894">
      <w:pPr>
        <w:widowControl w:val="0"/>
        <w:spacing w:line="221" w:lineRule="auto"/>
        <w:ind w:firstLine="284"/>
        <w:jc w:val="center"/>
        <w:rPr>
          <w:rFonts w:cs="B Titr" w:hint="cs"/>
          <w:sz w:val="30"/>
          <w:szCs w:val="30"/>
          <w:rtl/>
        </w:rPr>
      </w:pPr>
      <w:r>
        <w:rPr>
          <w:rFonts w:cs="mohammad bold art 1"/>
          <w:sz w:val="30"/>
          <w:szCs w:val="30"/>
          <w:rtl/>
        </w:rPr>
        <w:br w:type="page"/>
      </w:r>
      <w:r w:rsidR="000C47C4" w:rsidRPr="00E83571">
        <w:rPr>
          <w:rFonts w:cs="B Titr" w:hint="cs"/>
          <w:sz w:val="30"/>
          <w:szCs w:val="30"/>
          <w:rtl/>
          <w:lang w:bidi="fa-IR"/>
        </w:rPr>
        <w:lastRenderedPageBreak/>
        <w:t>فهرست مطالب</w:t>
      </w:r>
    </w:p>
    <w:p w:rsidR="000D7894" w:rsidRPr="00E83571" w:rsidRDefault="000D7894" w:rsidP="000D7894">
      <w:pPr>
        <w:widowControl w:val="0"/>
        <w:spacing w:line="221" w:lineRule="auto"/>
        <w:ind w:firstLine="284"/>
        <w:jc w:val="center"/>
        <w:rPr>
          <w:rFonts w:cs="B Titr" w:hint="cs"/>
          <w:sz w:val="30"/>
          <w:szCs w:val="30"/>
          <w:rtl/>
        </w:rPr>
      </w:pPr>
    </w:p>
    <w:tbl>
      <w:tblPr>
        <w:tblStyle w:val="TableGrid"/>
        <w:bidiVisual/>
        <w:tblW w:w="4858" w:type="pct"/>
        <w:tblInd w:w="108" w:type="dxa"/>
        <w:tblLook w:val="01E0" w:firstRow="1" w:lastRow="1" w:firstColumn="1" w:lastColumn="1" w:noHBand="0" w:noVBand="0"/>
      </w:tblPr>
      <w:tblGrid>
        <w:gridCol w:w="6159"/>
        <w:gridCol w:w="960"/>
      </w:tblGrid>
      <w:tr w:rsidR="00E83571" w:rsidRPr="00E83571" w:rsidTr="002B1D14">
        <w:trPr>
          <w:tblHeader/>
        </w:trPr>
        <w:tc>
          <w:tcPr>
            <w:tcW w:w="4326" w:type="pct"/>
          </w:tcPr>
          <w:p w:rsidR="00E83571" w:rsidRPr="00E83571" w:rsidRDefault="00E83571" w:rsidP="000D7894">
            <w:pPr>
              <w:pStyle w:val="StyleComplexBLotus12ptJustifiedFirstline05cmCharCharChar"/>
              <w:spacing w:line="221" w:lineRule="auto"/>
              <w:ind w:firstLine="0"/>
              <w:jc w:val="center"/>
              <w:rPr>
                <w:rFonts w:ascii="Times New Roman" w:hAnsi="Times New Roman" w:cs="B Jadid" w:hint="cs"/>
                <w:b/>
                <w:bCs/>
                <w:color w:val="000000"/>
                <w:sz w:val="28"/>
                <w:szCs w:val="28"/>
                <w:rtl/>
                <w:lang w:bidi="fa-IR"/>
              </w:rPr>
            </w:pPr>
            <w:r w:rsidRPr="00E83571">
              <w:rPr>
                <w:rFonts w:ascii="Times New Roman" w:hAnsi="Times New Roman" w:cs="B Jadid" w:hint="cs"/>
                <w:b/>
                <w:bCs/>
                <w:color w:val="000000"/>
                <w:sz w:val="28"/>
                <w:szCs w:val="28"/>
                <w:rtl/>
                <w:lang w:bidi="fa-IR"/>
              </w:rPr>
              <w:t>عنوان</w:t>
            </w:r>
          </w:p>
        </w:tc>
        <w:tc>
          <w:tcPr>
            <w:tcW w:w="674" w:type="pct"/>
          </w:tcPr>
          <w:p w:rsidR="00E83571" w:rsidRPr="00E83571" w:rsidRDefault="00E83571" w:rsidP="000D7894">
            <w:pPr>
              <w:pStyle w:val="StyleComplexBLotus12ptJustifiedFirstline05cmCharCharChar"/>
              <w:spacing w:line="221" w:lineRule="auto"/>
              <w:ind w:firstLine="0"/>
              <w:jc w:val="center"/>
              <w:rPr>
                <w:rFonts w:ascii="Times New Roman" w:hAnsi="Times New Roman" w:cs="B Jadid" w:hint="cs"/>
                <w:b/>
                <w:bCs/>
                <w:color w:val="000000"/>
                <w:sz w:val="28"/>
                <w:szCs w:val="28"/>
                <w:rtl/>
                <w:lang w:bidi="fa-IR"/>
              </w:rPr>
            </w:pPr>
            <w:r w:rsidRPr="00E83571">
              <w:rPr>
                <w:rFonts w:ascii="Times New Roman" w:hAnsi="Times New Roman" w:cs="B Jadid" w:hint="cs"/>
                <w:b/>
                <w:bCs/>
                <w:color w:val="000000"/>
                <w:sz w:val="28"/>
                <w:szCs w:val="28"/>
                <w:rtl/>
                <w:lang w:bidi="fa-IR"/>
              </w:rPr>
              <w:t>ص</w:t>
            </w:r>
          </w:p>
        </w:tc>
      </w:tr>
      <w:tr w:rsidR="00E83571" w:rsidRPr="00E83571" w:rsidTr="002B1D14">
        <w:trPr>
          <w:trHeight w:val="364"/>
        </w:trPr>
        <w:tc>
          <w:tcPr>
            <w:tcW w:w="4326" w:type="pct"/>
          </w:tcPr>
          <w:p w:rsidR="00E83571" w:rsidRPr="00E83571" w:rsidRDefault="00E83571" w:rsidP="000D7894">
            <w:pPr>
              <w:pStyle w:val="StyleComplexBLotus12ptJustifiedFirstline05cmCharCharChar"/>
              <w:spacing w:line="221" w:lineRule="auto"/>
              <w:ind w:left="284" w:firstLine="0"/>
              <w:rPr>
                <w:rFonts w:ascii="Times New Roman" w:hAnsi="Times New Roman" w:cs="B Titr" w:hint="cs"/>
                <w:color w:val="000000"/>
                <w:sz w:val="22"/>
                <w:szCs w:val="28"/>
                <w:rtl/>
                <w:lang w:bidi="fa-IR"/>
              </w:rPr>
            </w:pPr>
            <w:r w:rsidRPr="00E83571">
              <w:rPr>
                <w:rFonts w:ascii="Times New Roman" w:hAnsi="Times New Roman" w:cs="B Titr" w:hint="cs"/>
                <w:color w:val="000000"/>
                <w:sz w:val="22"/>
                <w:szCs w:val="28"/>
                <w:rtl/>
                <w:lang w:bidi="fa-IR"/>
              </w:rPr>
              <w:t>مقدمه</w:t>
            </w:r>
          </w:p>
        </w:tc>
        <w:tc>
          <w:tcPr>
            <w:tcW w:w="674" w:type="pct"/>
          </w:tcPr>
          <w:p w:rsidR="00E83571" w:rsidRPr="005F710C" w:rsidRDefault="005F710C" w:rsidP="000D7894">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5F710C">
              <w:rPr>
                <w:rFonts w:ascii="Times New Roman" w:hAnsi="Times New Roman" w:cs="B Lotus" w:hint="cs"/>
                <w:color w:val="000000"/>
                <w:sz w:val="22"/>
                <w:szCs w:val="28"/>
                <w:rtl/>
                <w:lang w:bidi="fa-IR"/>
              </w:rPr>
              <w:t>13</w:t>
            </w:r>
          </w:p>
        </w:tc>
      </w:tr>
      <w:tr w:rsidR="00E83571" w:rsidRPr="00626644" w:rsidTr="002B1D14">
        <w:trPr>
          <w:trHeight w:val="875"/>
        </w:trPr>
        <w:tc>
          <w:tcPr>
            <w:tcW w:w="5000" w:type="pct"/>
            <w:gridSpan w:val="2"/>
          </w:tcPr>
          <w:p w:rsidR="00E83571" w:rsidRPr="00583C6E" w:rsidRDefault="00E83571" w:rsidP="000D7894">
            <w:pPr>
              <w:pStyle w:val="StyleComplexBLotus12ptJustifiedFirstline05cmChar"/>
              <w:spacing w:line="221" w:lineRule="auto"/>
              <w:jc w:val="center"/>
              <w:rPr>
                <w:rFonts w:ascii="Times New Roman" w:hAnsi="Times New Roman" w:cs="B Jadid"/>
                <w:color w:val="000000"/>
                <w:sz w:val="22"/>
                <w:szCs w:val="28"/>
                <w:rtl/>
                <w:lang w:bidi="fa-IR"/>
              </w:rPr>
            </w:pPr>
            <w:r w:rsidRPr="00583C6E">
              <w:rPr>
                <w:rFonts w:ascii="Times New Roman" w:hAnsi="Times New Roman" w:cs="B Jadid" w:hint="cs"/>
                <w:color w:val="000000"/>
                <w:sz w:val="32"/>
                <w:szCs w:val="32"/>
                <w:rtl/>
                <w:lang w:bidi="fa-IR"/>
              </w:rPr>
              <w:t>پیشگفتار</w:t>
            </w:r>
          </w:p>
          <w:p w:rsidR="00E83571" w:rsidRPr="00626644" w:rsidRDefault="00E83571" w:rsidP="000D7894">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583C6E">
              <w:rPr>
                <w:rFonts w:ascii="Times New Roman" w:hAnsi="Times New Roman" w:cs="B Jadid" w:hint="cs"/>
                <w:color w:val="000000"/>
                <w:sz w:val="22"/>
                <w:szCs w:val="28"/>
                <w:rtl/>
                <w:lang w:bidi="fa-IR"/>
              </w:rPr>
              <w:t>وضع نجد پیش از دعوت محمّد بن عبدالوهاب</w:t>
            </w:r>
          </w:p>
        </w:tc>
      </w:tr>
      <w:tr w:rsidR="00E83571" w:rsidRPr="00626644" w:rsidTr="002B1D14">
        <w:trPr>
          <w:trHeight w:val="414"/>
        </w:trPr>
        <w:tc>
          <w:tcPr>
            <w:tcW w:w="4326" w:type="pct"/>
          </w:tcPr>
          <w:p w:rsidR="00E83571" w:rsidRPr="00626644" w:rsidRDefault="00E83571" w:rsidP="003D30F6">
            <w:pPr>
              <w:pStyle w:val="StyleComplexBLotus12ptJustifiedFirstline05cmChar"/>
              <w:numPr>
                <w:ilvl w:val="0"/>
                <w:numId w:val="13"/>
              </w:numPr>
              <w:tabs>
                <w:tab w:val="clear" w:pos="964"/>
                <w:tab w:val="num" w:pos="459"/>
              </w:tabs>
              <w:spacing w:line="221" w:lineRule="auto"/>
              <w:ind w:left="568" w:hanging="284"/>
              <w:rPr>
                <w:rFonts w:ascii="Times New Roman" w:hAnsi="Times New Roman" w:cs="B Zar" w:hint="cs"/>
                <w:b/>
                <w:bCs/>
                <w:color w:val="000000"/>
                <w:sz w:val="22"/>
                <w:szCs w:val="28"/>
                <w:rtl/>
                <w:lang w:bidi="fa-IR"/>
              </w:rPr>
            </w:pPr>
            <w:r w:rsidRPr="00626644">
              <w:rPr>
                <w:rFonts w:ascii="Times New Roman" w:hAnsi="Times New Roman" w:cs="B Lotus" w:hint="cs"/>
                <w:color w:val="000000"/>
                <w:sz w:val="22"/>
                <w:szCs w:val="28"/>
                <w:rtl/>
                <w:lang w:bidi="fa-IR"/>
              </w:rPr>
              <w:t xml:space="preserve">منطقة نجد کجاست؟ </w:t>
            </w:r>
          </w:p>
        </w:tc>
        <w:tc>
          <w:tcPr>
            <w:tcW w:w="674" w:type="pct"/>
            <w:vAlign w:val="center"/>
          </w:tcPr>
          <w:p w:rsidR="00E83571" w:rsidRPr="005F710C" w:rsidRDefault="005F710C"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5F710C">
              <w:rPr>
                <w:rFonts w:ascii="Times New Roman" w:hAnsi="Times New Roman" w:cs="B Lotus" w:hint="cs"/>
                <w:color w:val="000000"/>
                <w:sz w:val="22"/>
                <w:szCs w:val="28"/>
                <w:rtl/>
                <w:lang w:bidi="fa-IR"/>
              </w:rPr>
              <w:t>29</w:t>
            </w:r>
          </w:p>
        </w:tc>
      </w:tr>
      <w:tr w:rsidR="00E83571" w:rsidRPr="00626644" w:rsidTr="002B1D14">
        <w:trPr>
          <w:trHeight w:val="403"/>
        </w:trPr>
        <w:tc>
          <w:tcPr>
            <w:tcW w:w="4326" w:type="pct"/>
          </w:tcPr>
          <w:p w:rsidR="00E83571" w:rsidRPr="00626644" w:rsidRDefault="00E83571" w:rsidP="003D30F6">
            <w:pPr>
              <w:pStyle w:val="StyleComplexBLotus12ptJustifiedFirstline05cmChar"/>
              <w:numPr>
                <w:ilvl w:val="0"/>
                <w:numId w:val="13"/>
              </w:numPr>
              <w:tabs>
                <w:tab w:val="clear" w:pos="964"/>
                <w:tab w:val="num" w:pos="459"/>
              </w:tabs>
              <w:spacing w:line="221" w:lineRule="auto"/>
              <w:ind w:left="568" w:hanging="284"/>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 xml:space="preserve">نجد در زمان رسول خدا </w:t>
            </w:r>
            <w:r w:rsidRPr="00E83571">
              <w:rPr>
                <w:rFonts w:ascii="Times New Roman" w:hAnsi="Times New Roman" w:cs="CTraditional Arabic" w:hint="cs"/>
                <w:color w:val="000000"/>
                <w:sz w:val="28"/>
                <w:szCs w:val="28"/>
                <w:rtl/>
                <w:lang w:bidi="fa-IR"/>
              </w:rPr>
              <w:t>ص</w:t>
            </w:r>
            <w:r w:rsidRPr="00626644">
              <w:rPr>
                <w:rFonts w:ascii="Times New Roman" w:hAnsi="Times New Roman" w:cs="B Lotus" w:hint="cs"/>
                <w:color w:val="000000"/>
                <w:sz w:val="22"/>
                <w:szCs w:val="28"/>
                <w:rtl/>
                <w:lang w:bidi="fa-IR"/>
              </w:rPr>
              <w:t xml:space="preserve"> و خلفای راشدین </w:t>
            </w:r>
          </w:p>
        </w:tc>
        <w:tc>
          <w:tcPr>
            <w:tcW w:w="674" w:type="pct"/>
            <w:vAlign w:val="center"/>
          </w:tcPr>
          <w:p w:rsidR="00E83571" w:rsidRPr="005F710C" w:rsidRDefault="005F710C"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5F710C">
              <w:rPr>
                <w:rFonts w:ascii="Times New Roman" w:hAnsi="Times New Roman" w:cs="B Lotus" w:hint="cs"/>
                <w:color w:val="000000"/>
                <w:sz w:val="22"/>
                <w:szCs w:val="28"/>
                <w:rtl/>
                <w:lang w:bidi="fa-IR"/>
              </w:rPr>
              <w:t>29</w:t>
            </w:r>
          </w:p>
        </w:tc>
      </w:tr>
      <w:tr w:rsidR="00E83571" w:rsidRPr="00626644" w:rsidTr="002B1D14">
        <w:trPr>
          <w:trHeight w:val="460"/>
        </w:trPr>
        <w:tc>
          <w:tcPr>
            <w:tcW w:w="4326" w:type="pct"/>
          </w:tcPr>
          <w:p w:rsidR="00E83571" w:rsidRPr="00626644" w:rsidRDefault="00E83571" w:rsidP="003D30F6">
            <w:pPr>
              <w:pStyle w:val="StyleComplexBLotus12ptJustifiedFirstline05cmChar"/>
              <w:numPr>
                <w:ilvl w:val="0"/>
                <w:numId w:val="13"/>
              </w:numPr>
              <w:tabs>
                <w:tab w:val="clear" w:pos="964"/>
                <w:tab w:val="num" w:pos="459"/>
              </w:tabs>
              <w:spacing w:line="221" w:lineRule="auto"/>
              <w:ind w:left="568" w:hanging="284"/>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 xml:space="preserve">نجد در زمان خلافت امویان </w:t>
            </w:r>
          </w:p>
        </w:tc>
        <w:tc>
          <w:tcPr>
            <w:tcW w:w="674" w:type="pct"/>
            <w:vAlign w:val="center"/>
          </w:tcPr>
          <w:p w:rsidR="00E83571" w:rsidRPr="005F710C" w:rsidRDefault="005F710C"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5F710C">
              <w:rPr>
                <w:rFonts w:ascii="Times New Roman" w:hAnsi="Times New Roman" w:cs="B Lotus" w:hint="cs"/>
                <w:color w:val="000000"/>
                <w:sz w:val="22"/>
                <w:szCs w:val="28"/>
                <w:rtl/>
                <w:lang w:bidi="fa-IR"/>
              </w:rPr>
              <w:t>30</w:t>
            </w:r>
          </w:p>
        </w:tc>
      </w:tr>
      <w:tr w:rsidR="00E83571" w:rsidRPr="00626644" w:rsidTr="002B1D14">
        <w:trPr>
          <w:trHeight w:val="426"/>
        </w:trPr>
        <w:tc>
          <w:tcPr>
            <w:tcW w:w="4326" w:type="pct"/>
          </w:tcPr>
          <w:p w:rsidR="00E83571" w:rsidRPr="00626644" w:rsidRDefault="00E83571" w:rsidP="003D30F6">
            <w:pPr>
              <w:pStyle w:val="StyleComplexBLotus12ptJustifiedFirstline05cmChar"/>
              <w:numPr>
                <w:ilvl w:val="0"/>
                <w:numId w:val="13"/>
              </w:numPr>
              <w:tabs>
                <w:tab w:val="clear" w:pos="964"/>
                <w:tab w:val="num" w:pos="459"/>
              </w:tabs>
              <w:spacing w:line="221" w:lineRule="auto"/>
              <w:ind w:left="568" w:hanging="284"/>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 xml:space="preserve">نجد در زمان خلافت عباسیان </w:t>
            </w:r>
          </w:p>
        </w:tc>
        <w:tc>
          <w:tcPr>
            <w:tcW w:w="674" w:type="pct"/>
            <w:vAlign w:val="center"/>
          </w:tcPr>
          <w:p w:rsidR="00E83571" w:rsidRPr="005F710C" w:rsidRDefault="005F710C"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5F710C">
              <w:rPr>
                <w:rFonts w:ascii="Times New Roman" w:hAnsi="Times New Roman" w:cs="B Lotus" w:hint="cs"/>
                <w:color w:val="000000"/>
                <w:sz w:val="22"/>
                <w:szCs w:val="28"/>
                <w:rtl/>
                <w:lang w:bidi="fa-IR"/>
              </w:rPr>
              <w:t>31</w:t>
            </w:r>
          </w:p>
        </w:tc>
      </w:tr>
      <w:tr w:rsidR="00E83571" w:rsidRPr="00626644" w:rsidTr="002B1D14">
        <w:trPr>
          <w:trHeight w:val="391"/>
        </w:trPr>
        <w:tc>
          <w:tcPr>
            <w:tcW w:w="4326" w:type="pct"/>
          </w:tcPr>
          <w:p w:rsidR="00E83571" w:rsidRPr="00626644" w:rsidRDefault="00E83571" w:rsidP="003D30F6">
            <w:pPr>
              <w:pStyle w:val="StyleComplexBLotus12ptJustifiedFirstline05cmChar"/>
              <w:numPr>
                <w:ilvl w:val="0"/>
                <w:numId w:val="13"/>
              </w:numPr>
              <w:tabs>
                <w:tab w:val="clear" w:pos="964"/>
                <w:tab w:val="num" w:pos="459"/>
              </w:tabs>
              <w:spacing w:line="221" w:lineRule="auto"/>
              <w:ind w:left="568" w:hanging="284"/>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 xml:space="preserve">نجد در زمان ترک‌های عثمانی </w:t>
            </w:r>
          </w:p>
        </w:tc>
        <w:tc>
          <w:tcPr>
            <w:tcW w:w="674" w:type="pct"/>
            <w:vAlign w:val="center"/>
          </w:tcPr>
          <w:p w:rsidR="00E83571" w:rsidRPr="005F710C" w:rsidRDefault="005F710C"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5F710C">
              <w:rPr>
                <w:rFonts w:ascii="Times New Roman" w:hAnsi="Times New Roman" w:cs="B Lotus" w:hint="cs"/>
                <w:color w:val="000000"/>
                <w:sz w:val="22"/>
                <w:szCs w:val="28"/>
                <w:rtl/>
                <w:lang w:bidi="fa-IR"/>
              </w:rPr>
              <w:t>32</w:t>
            </w:r>
          </w:p>
        </w:tc>
      </w:tr>
      <w:tr w:rsidR="00E83571" w:rsidRPr="00626644" w:rsidTr="002B1D14">
        <w:trPr>
          <w:trHeight w:val="414"/>
        </w:trPr>
        <w:tc>
          <w:tcPr>
            <w:tcW w:w="4326" w:type="pct"/>
          </w:tcPr>
          <w:p w:rsidR="00E83571" w:rsidRPr="00626644" w:rsidRDefault="00E83571" w:rsidP="003D30F6">
            <w:pPr>
              <w:pStyle w:val="StyleComplexBLotus12ptJustifiedFirstline05cmChar"/>
              <w:numPr>
                <w:ilvl w:val="0"/>
                <w:numId w:val="13"/>
              </w:numPr>
              <w:tabs>
                <w:tab w:val="clear" w:pos="964"/>
                <w:tab w:val="num" w:pos="459"/>
              </w:tabs>
              <w:spacing w:line="221" w:lineRule="auto"/>
              <w:ind w:left="568" w:hanging="284"/>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 xml:space="preserve">ویژگی‌های بارز نجد در هنگام ظهور نهضت. </w:t>
            </w:r>
          </w:p>
        </w:tc>
        <w:tc>
          <w:tcPr>
            <w:tcW w:w="674" w:type="pct"/>
            <w:vAlign w:val="center"/>
          </w:tcPr>
          <w:p w:rsidR="00E83571" w:rsidRPr="005F710C" w:rsidRDefault="005F710C"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5F710C">
              <w:rPr>
                <w:rFonts w:ascii="Times New Roman" w:hAnsi="Times New Roman" w:cs="B Lotus" w:hint="cs"/>
                <w:color w:val="000000"/>
                <w:sz w:val="22"/>
                <w:szCs w:val="28"/>
                <w:rtl/>
                <w:lang w:bidi="fa-IR"/>
              </w:rPr>
              <w:t>33</w:t>
            </w:r>
          </w:p>
        </w:tc>
      </w:tr>
      <w:tr w:rsidR="00E83571" w:rsidRPr="00E83571" w:rsidTr="002B1D14">
        <w:trPr>
          <w:trHeight w:val="475"/>
        </w:trPr>
        <w:tc>
          <w:tcPr>
            <w:tcW w:w="4326" w:type="pct"/>
          </w:tcPr>
          <w:p w:rsidR="00E83571" w:rsidRPr="00E83571" w:rsidRDefault="00E83571" w:rsidP="000D7894">
            <w:pPr>
              <w:pStyle w:val="StyleComplexBLotus12ptJustifiedFirstline05cmChar"/>
              <w:spacing w:line="221" w:lineRule="auto"/>
              <w:ind w:firstLine="0"/>
              <w:rPr>
                <w:rFonts w:ascii="Times New Roman" w:hAnsi="Times New Roman" w:cs="B Titr" w:hint="cs"/>
                <w:color w:val="000000"/>
                <w:sz w:val="6"/>
                <w:szCs w:val="12"/>
                <w:rtl/>
                <w:lang w:bidi="fa-IR"/>
              </w:rPr>
            </w:pPr>
            <w:r w:rsidRPr="00E83571">
              <w:rPr>
                <w:rFonts w:ascii="Times New Roman" w:hAnsi="Times New Roman" w:cs="B Titr" w:hint="cs"/>
                <w:color w:val="000000"/>
                <w:sz w:val="22"/>
                <w:szCs w:val="28"/>
                <w:rtl/>
                <w:lang w:bidi="fa-IR"/>
              </w:rPr>
              <w:t>اوضاع جهان اسلام در هنگام ظهور دعوت</w:t>
            </w:r>
          </w:p>
        </w:tc>
        <w:tc>
          <w:tcPr>
            <w:tcW w:w="674" w:type="pct"/>
            <w:vAlign w:val="center"/>
          </w:tcPr>
          <w:p w:rsidR="00E83571" w:rsidRPr="005F710C" w:rsidRDefault="005F710C"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5F710C">
              <w:rPr>
                <w:rFonts w:ascii="Times New Roman" w:hAnsi="Times New Roman" w:cs="B Lotus" w:hint="cs"/>
                <w:color w:val="000000"/>
                <w:sz w:val="22"/>
                <w:szCs w:val="28"/>
                <w:rtl/>
                <w:lang w:bidi="fa-IR"/>
              </w:rPr>
              <w:t>36</w:t>
            </w:r>
          </w:p>
        </w:tc>
      </w:tr>
      <w:tr w:rsidR="00E83571" w:rsidRPr="00E83571" w:rsidTr="002B1D14">
        <w:trPr>
          <w:trHeight w:val="475"/>
        </w:trPr>
        <w:tc>
          <w:tcPr>
            <w:tcW w:w="4326" w:type="pct"/>
          </w:tcPr>
          <w:p w:rsidR="00E83571" w:rsidRPr="00E83571" w:rsidRDefault="00E83571" w:rsidP="000D7894">
            <w:pPr>
              <w:pStyle w:val="StyleComplexBLotus12ptJustifiedFirstline05cmChar"/>
              <w:spacing w:line="221" w:lineRule="auto"/>
              <w:ind w:firstLine="0"/>
              <w:rPr>
                <w:rFonts w:ascii="Times New Roman" w:hAnsi="Times New Roman" w:cs="B Titr" w:hint="cs"/>
                <w:color w:val="000000"/>
                <w:sz w:val="6"/>
                <w:szCs w:val="12"/>
                <w:rtl/>
                <w:lang w:bidi="fa-IR"/>
              </w:rPr>
            </w:pPr>
            <w:r w:rsidRPr="00E83571">
              <w:rPr>
                <w:rFonts w:ascii="Times New Roman" w:hAnsi="Times New Roman" w:cs="B Titr" w:hint="cs"/>
                <w:color w:val="000000"/>
                <w:sz w:val="22"/>
                <w:szCs w:val="28"/>
                <w:rtl/>
                <w:lang w:bidi="fa-IR"/>
              </w:rPr>
              <w:t xml:space="preserve">ظهور دعوت و نهضت امام محمّد بن عبدالوهاب </w:t>
            </w:r>
            <w:r w:rsidR="005F710C" w:rsidRPr="00E83571">
              <w:rPr>
                <w:rFonts w:ascii="Times New Roman" w:hAnsi="Times New Roman" w:cs="B Titr" w:hint="cs"/>
                <w:color w:val="000000"/>
                <w:sz w:val="22"/>
                <w:szCs w:val="28"/>
                <w:rtl/>
                <w:lang w:bidi="fa-IR"/>
              </w:rPr>
              <w:t>پیشوای دعوت و امیر حامی آن «دعوت و دولت»</w:t>
            </w:r>
          </w:p>
        </w:tc>
        <w:tc>
          <w:tcPr>
            <w:tcW w:w="674" w:type="pct"/>
            <w:vAlign w:val="center"/>
          </w:tcPr>
          <w:p w:rsidR="00E83571" w:rsidRPr="005F710C" w:rsidRDefault="005F710C"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5F710C">
              <w:rPr>
                <w:rFonts w:ascii="Times New Roman" w:hAnsi="Times New Roman" w:cs="B Lotus" w:hint="cs"/>
                <w:color w:val="000000"/>
                <w:sz w:val="22"/>
                <w:szCs w:val="28"/>
                <w:rtl/>
                <w:lang w:bidi="fa-IR"/>
              </w:rPr>
              <w:t>37</w:t>
            </w:r>
          </w:p>
        </w:tc>
      </w:tr>
      <w:tr w:rsidR="00E83571" w:rsidRPr="00626644" w:rsidTr="002B1D14">
        <w:trPr>
          <w:trHeight w:val="451"/>
        </w:trPr>
        <w:tc>
          <w:tcPr>
            <w:tcW w:w="4326" w:type="pct"/>
          </w:tcPr>
          <w:p w:rsidR="00E83571" w:rsidRPr="00626644" w:rsidRDefault="00E83571" w:rsidP="000D7894">
            <w:pPr>
              <w:pStyle w:val="StyleComplexBLotus12ptJustifiedFirstline05cmChar"/>
              <w:spacing w:line="221" w:lineRule="auto"/>
              <w:rPr>
                <w:rFonts w:ascii="Times New Roman" w:hAnsi="Times New Roman" w:cs="B Zar" w:hint="cs"/>
                <w:b/>
                <w:bCs/>
                <w:color w:val="000000"/>
                <w:sz w:val="22"/>
                <w:szCs w:val="28"/>
                <w:rtl/>
                <w:lang w:bidi="fa-IR"/>
              </w:rPr>
            </w:pPr>
            <w:r w:rsidRPr="00626644">
              <w:rPr>
                <w:rFonts w:ascii="Times New Roman" w:hAnsi="Times New Roman" w:cs="B Lotus" w:hint="cs"/>
                <w:b/>
                <w:bCs/>
                <w:color w:val="000000"/>
                <w:sz w:val="22"/>
                <w:szCs w:val="28"/>
                <w:rtl/>
                <w:lang w:bidi="fa-IR"/>
              </w:rPr>
              <w:t xml:space="preserve">امام مجدد و نهضت او </w:t>
            </w:r>
          </w:p>
        </w:tc>
        <w:tc>
          <w:tcPr>
            <w:tcW w:w="674" w:type="pct"/>
            <w:vAlign w:val="center"/>
          </w:tcPr>
          <w:p w:rsidR="00E83571" w:rsidRPr="00626644" w:rsidRDefault="005F710C"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39</w:t>
            </w:r>
          </w:p>
        </w:tc>
      </w:tr>
      <w:tr w:rsidR="00E83571" w:rsidRPr="00626644" w:rsidTr="002B1D14">
        <w:trPr>
          <w:trHeight w:val="325"/>
        </w:trPr>
        <w:tc>
          <w:tcPr>
            <w:tcW w:w="4326" w:type="pct"/>
          </w:tcPr>
          <w:p w:rsidR="00E83571" w:rsidRPr="00626644" w:rsidRDefault="00E83571" w:rsidP="000D7894">
            <w:pPr>
              <w:pStyle w:val="StyleComplexBLotus12ptJustifiedFirstline05cmChar"/>
              <w:spacing w:line="221" w:lineRule="auto"/>
              <w:ind w:left="284" w:firstLine="0"/>
              <w:rPr>
                <w:rFonts w:ascii="Times New Roman" w:hAnsi="Times New Roman" w:cs="B Lotus" w:hint="cs"/>
                <w:b/>
                <w:bCs/>
                <w:color w:val="000000"/>
                <w:sz w:val="22"/>
                <w:szCs w:val="28"/>
                <w:rtl/>
                <w:lang w:bidi="fa-IR"/>
              </w:rPr>
            </w:pPr>
            <w:r w:rsidRPr="00626644">
              <w:rPr>
                <w:rFonts w:ascii="Times New Roman" w:hAnsi="Times New Roman" w:cs="B Lotus" w:hint="cs"/>
                <w:color w:val="000000"/>
                <w:sz w:val="22"/>
                <w:szCs w:val="28"/>
                <w:rtl/>
                <w:lang w:bidi="fa-IR"/>
              </w:rPr>
              <w:t xml:space="preserve">مراحل رشد و ویژگی‌های او </w:t>
            </w:r>
          </w:p>
        </w:tc>
        <w:tc>
          <w:tcPr>
            <w:tcW w:w="674" w:type="pct"/>
            <w:vAlign w:val="center"/>
          </w:tcPr>
          <w:p w:rsidR="00E83571" w:rsidRPr="00626644" w:rsidRDefault="005F710C"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39</w:t>
            </w:r>
          </w:p>
        </w:tc>
      </w:tr>
      <w:tr w:rsidR="00E83571" w:rsidRPr="00626644" w:rsidTr="002B1D14">
        <w:trPr>
          <w:trHeight w:val="450"/>
        </w:trPr>
        <w:tc>
          <w:tcPr>
            <w:tcW w:w="4326" w:type="pct"/>
          </w:tcPr>
          <w:p w:rsidR="00E83571" w:rsidRPr="00626644" w:rsidRDefault="005F710C" w:rsidP="000D7894">
            <w:pPr>
              <w:pStyle w:val="StyleComplexBLotus12ptJustifiedFirstline05cmChar"/>
              <w:spacing w:line="221" w:lineRule="auto"/>
              <w:ind w:left="284" w:firstLine="0"/>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اصول و مبانى</w:t>
            </w:r>
            <w:r w:rsidR="00E83571" w:rsidRPr="00626644">
              <w:rPr>
                <w:rFonts w:ascii="Times New Roman" w:hAnsi="Times New Roman" w:cs="B Lotus" w:hint="cs"/>
                <w:color w:val="000000"/>
                <w:sz w:val="22"/>
                <w:szCs w:val="28"/>
                <w:rtl/>
                <w:lang w:bidi="fa-IR"/>
              </w:rPr>
              <w:t xml:space="preserve"> نهضت </w:t>
            </w:r>
          </w:p>
        </w:tc>
        <w:tc>
          <w:tcPr>
            <w:tcW w:w="674" w:type="pct"/>
            <w:vAlign w:val="center"/>
          </w:tcPr>
          <w:p w:rsidR="00E83571" w:rsidRPr="00626644" w:rsidRDefault="005F710C"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40</w:t>
            </w:r>
          </w:p>
        </w:tc>
      </w:tr>
      <w:tr w:rsidR="00E83571" w:rsidRPr="00626644" w:rsidTr="002B1D14">
        <w:trPr>
          <w:trHeight w:val="352"/>
        </w:trPr>
        <w:tc>
          <w:tcPr>
            <w:tcW w:w="4326" w:type="pct"/>
          </w:tcPr>
          <w:p w:rsidR="00E83571" w:rsidRPr="00626644" w:rsidRDefault="00E83571" w:rsidP="000D7894">
            <w:pPr>
              <w:pStyle w:val="StyleComplexBLotus12ptJustifiedFirstline05cmCha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 xml:space="preserve">ویژگی‌های سیره امام و دعوت او </w:t>
            </w:r>
          </w:p>
        </w:tc>
        <w:tc>
          <w:tcPr>
            <w:tcW w:w="674" w:type="pct"/>
            <w:vAlign w:val="center"/>
          </w:tcPr>
          <w:p w:rsidR="00E83571" w:rsidRPr="00626644" w:rsidRDefault="005F710C"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41</w:t>
            </w:r>
          </w:p>
        </w:tc>
      </w:tr>
      <w:tr w:rsidR="00E83571" w:rsidRPr="00626644" w:rsidTr="002B1D14">
        <w:trPr>
          <w:trHeight w:val="253"/>
        </w:trPr>
        <w:tc>
          <w:tcPr>
            <w:tcW w:w="4326" w:type="pct"/>
          </w:tcPr>
          <w:p w:rsidR="00E83571" w:rsidRPr="00626644" w:rsidRDefault="00E83571" w:rsidP="000D7894">
            <w:pPr>
              <w:pStyle w:val="StyleComplexBLotus12ptJustifiedFirstline05cmCha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pacing w:val="-8"/>
                <w:sz w:val="22"/>
                <w:szCs w:val="28"/>
                <w:rtl/>
                <w:lang w:bidi="fa-IR"/>
              </w:rPr>
              <w:t xml:space="preserve">زندگی پاک، زلالی ذهن، سلامّت روش، تکیه بر راهکار سلف صالح </w:t>
            </w:r>
          </w:p>
        </w:tc>
        <w:tc>
          <w:tcPr>
            <w:tcW w:w="674" w:type="pct"/>
            <w:vAlign w:val="center"/>
          </w:tcPr>
          <w:p w:rsidR="00E83571" w:rsidRPr="00626644" w:rsidRDefault="005F710C"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42</w:t>
            </w:r>
          </w:p>
        </w:tc>
      </w:tr>
      <w:tr w:rsidR="00E83571" w:rsidRPr="00626644" w:rsidTr="002B1D14">
        <w:trPr>
          <w:trHeight w:val="125"/>
        </w:trPr>
        <w:tc>
          <w:tcPr>
            <w:tcW w:w="4326" w:type="pct"/>
          </w:tcPr>
          <w:p w:rsidR="00E83571" w:rsidRPr="00626644" w:rsidRDefault="00E83571" w:rsidP="000D7894">
            <w:pPr>
              <w:pStyle w:val="StyleComplexBLotus12ptJustifiedFirstline05cmChar"/>
              <w:spacing w:line="221" w:lineRule="auto"/>
              <w:ind w:left="284" w:firstLine="0"/>
              <w:rPr>
                <w:rFonts w:ascii="Times New Roman" w:hAnsi="Times New Roman" w:cs="B Lotus" w:hint="cs"/>
                <w:color w:val="000000"/>
                <w:spacing w:val="-8"/>
                <w:sz w:val="22"/>
                <w:szCs w:val="28"/>
                <w:rtl/>
                <w:lang w:bidi="fa-IR"/>
              </w:rPr>
            </w:pPr>
            <w:r w:rsidRPr="00626644">
              <w:rPr>
                <w:rFonts w:ascii="Times New Roman" w:hAnsi="Times New Roman" w:cs="B Lotus" w:hint="cs"/>
                <w:color w:val="000000"/>
                <w:sz w:val="22"/>
                <w:szCs w:val="28"/>
                <w:rtl/>
                <w:lang w:bidi="fa-IR"/>
              </w:rPr>
              <w:t>بلند</w:t>
            </w:r>
            <w:r w:rsidR="005F710C">
              <w:rPr>
                <w:rFonts w:ascii="Times New Roman" w:hAnsi="Times New Roman" w:cs="B Lotus" w:hint="eastAsia"/>
                <w:color w:val="000000"/>
                <w:sz w:val="22"/>
                <w:szCs w:val="28"/>
                <w:rtl/>
                <w:lang w:bidi="fa-IR"/>
              </w:rPr>
              <w:t>پروازى</w:t>
            </w:r>
            <w:r w:rsidRPr="00626644">
              <w:rPr>
                <w:rFonts w:ascii="Times New Roman" w:hAnsi="Times New Roman" w:cs="B Lotus" w:hint="cs"/>
                <w:color w:val="000000"/>
                <w:sz w:val="22"/>
                <w:szCs w:val="28"/>
                <w:rtl/>
                <w:lang w:bidi="fa-IR"/>
              </w:rPr>
              <w:t xml:space="preserve"> و دور اندیشی، شایستگی و پیروزی </w:t>
            </w:r>
          </w:p>
        </w:tc>
        <w:tc>
          <w:tcPr>
            <w:tcW w:w="674" w:type="pct"/>
            <w:vAlign w:val="center"/>
          </w:tcPr>
          <w:p w:rsidR="00E83571" w:rsidRPr="00626644" w:rsidRDefault="005F710C"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43</w:t>
            </w:r>
          </w:p>
        </w:tc>
      </w:tr>
      <w:tr w:rsidR="00E83571" w:rsidRPr="00626644" w:rsidTr="002B1D14">
        <w:trPr>
          <w:trHeight w:val="205"/>
        </w:trPr>
        <w:tc>
          <w:tcPr>
            <w:tcW w:w="4326" w:type="pct"/>
          </w:tcPr>
          <w:p w:rsidR="00E83571" w:rsidRPr="00626644" w:rsidRDefault="00E83571" w:rsidP="000D7894">
            <w:pPr>
              <w:pStyle w:val="StyleComplexBLotus12ptJustifiedFirstline05cmChar"/>
              <w:spacing w:line="221" w:lineRule="auto"/>
              <w:rPr>
                <w:rFonts w:ascii="Times New Roman" w:hAnsi="Times New Roman" w:cs="B Lotus" w:hint="cs"/>
                <w:color w:val="000000"/>
                <w:sz w:val="22"/>
                <w:szCs w:val="28"/>
                <w:rtl/>
                <w:lang w:bidi="fa-IR"/>
              </w:rPr>
            </w:pPr>
            <w:r w:rsidRPr="00626644">
              <w:rPr>
                <w:rFonts w:ascii="Times New Roman" w:hAnsi="Times New Roman" w:cs="B Lotus" w:hint="cs"/>
                <w:b/>
                <w:bCs/>
                <w:color w:val="000000"/>
                <w:sz w:val="22"/>
                <w:szCs w:val="28"/>
                <w:rtl/>
                <w:lang w:bidi="fa-IR"/>
              </w:rPr>
              <w:t xml:space="preserve">امیر و بنیانگذار دولت </w:t>
            </w:r>
          </w:p>
        </w:tc>
        <w:tc>
          <w:tcPr>
            <w:tcW w:w="674" w:type="pct"/>
            <w:vAlign w:val="center"/>
          </w:tcPr>
          <w:p w:rsidR="00E83571" w:rsidRPr="00626644" w:rsidRDefault="005F710C"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45</w:t>
            </w:r>
          </w:p>
        </w:tc>
      </w:tr>
      <w:tr w:rsidR="00E83571" w:rsidRPr="00626644" w:rsidTr="002B1D14">
        <w:trPr>
          <w:trHeight w:val="276"/>
        </w:trPr>
        <w:tc>
          <w:tcPr>
            <w:tcW w:w="4326" w:type="pct"/>
          </w:tcPr>
          <w:p w:rsidR="00E83571" w:rsidRPr="00626644" w:rsidRDefault="00E83571" w:rsidP="000D7894">
            <w:pPr>
              <w:pStyle w:val="StyleComplexBLotus12ptJustifiedFirstline05cmCha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 xml:space="preserve">- خانواده امیر </w:t>
            </w:r>
          </w:p>
        </w:tc>
        <w:tc>
          <w:tcPr>
            <w:tcW w:w="674" w:type="pct"/>
            <w:vAlign w:val="center"/>
          </w:tcPr>
          <w:p w:rsidR="00E83571" w:rsidRPr="00626644" w:rsidRDefault="005F710C"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45</w:t>
            </w:r>
          </w:p>
        </w:tc>
      </w:tr>
      <w:tr w:rsidR="00E83571" w:rsidRPr="00626644" w:rsidTr="002B1D14">
        <w:trPr>
          <w:trHeight w:val="287"/>
        </w:trPr>
        <w:tc>
          <w:tcPr>
            <w:tcW w:w="4326" w:type="pct"/>
          </w:tcPr>
          <w:p w:rsidR="00E83571" w:rsidRPr="00626644" w:rsidRDefault="00E83571" w:rsidP="000D7894">
            <w:pPr>
              <w:pStyle w:val="StyleComplexBLotus12ptJustifiedFirstline05cmCha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lastRenderedPageBreak/>
              <w:t xml:space="preserve">- صفات و </w:t>
            </w:r>
            <w:r w:rsidR="005F710C" w:rsidRPr="00626644">
              <w:rPr>
                <w:rFonts w:ascii="Times New Roman" w:hAnsi="Times New Roman" w:cs="B Lotus" w:hint="cs"/>
                <w:color w:val="000000"/>
                <w:sz w:val="22"/>
                <w:szCs w:val="28"/>
                <w:rtl/>
                <w:lang w:bidi="fa-IR"/>
              </w:rPr>
              <w:t>ویژگی‌ها</w:t>
            </w:r>
          </w:p>
        </w:tc>
        <w:tc>
          <w:tcPr>
            <w:tcW w:w="674" w:type="pct"/>
          </w:tcPr>
          <w:p w:rsidR="00E83571" w:rsidRPr="00626644" w:rsidRDefault="005F710C" w:rsidP="000D7894">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45</w:t>
            </w:r>
          </w:p>
        </w:tc>
      </w:tr>
      <w:tr w:rsidR="00E83571" w:rsidRPr="00626644" w:rsidTr="002B1D14">
        <w:trPr>
          <w:trHeight w:val="354"/>
        </w:trPr>
        <w:tc>
          <w:tcPr>
            <w:tcW w:w="4326" w:type="pct"/>
          </w:tcPr>
          <w:p w:rsidR="00E83571" w:rsidRPr="00626644" w:rsidRDefault="00E83571" w:rsidP="000D7894">
            <w:pPr>
              <w:pStyle w:val="StyleComplexBLotus12ptJustifiedFirstline05cmCha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 ویژگی‌های زندگی و حکومت او</w:t>
            </w:r>
          </w:p>
        </w:tc>
        <w:tc>
          <w:tcPr>
            <w:tcW w:w="674" w:type="pct"/>
          </w:tcPr>
          <w:p w:rsidR="00E83571" w:rsidRPr="00626644" w:rsidRDefault="005F710C" w:rsidP="000D7894">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46</w:t>
            </w:r>
          </w:p>
        </w:tc>
      </w:tr>
      <w:tr w:rsidR="00E83571" w:rsidRPr="00626644" w:rsidTr="002B1D14">
        <w:trPr>
          <w:trHeight w:val="962"/>
        </w:trPr>
        <w:tc>
          <w:tcPr>
            <w:tcW w:w="5000" w:type="pct"/>
            <w:gridSpan w:val="2"/>
          </w:tcPr>
          <w:p w:rsidR="00E83571" w:rsidRPr="00E83571" w:rsidRDefault="00E83571" w:rsidP="000D7894">
            <w:pPr>
              <w:pStyle w:val="StyleComplexBLotus12ptJustifiedFirstline05cmChar"/>
              <w:spacing w:line="221" w:lineRule="auto"/>
              <w:jc w:val="center"/>
              <w:rPr>
                <w:rFonts w:ascii="Times New Roman" w:hAnsi="Times New Roman" w:cs="B Jadid"/>
                <w:color w:val="000000"/>
                <w:sz w:val="28"/>
                <w:szCs w:val="28"/>
                <w:rtl/>
                <w:lang w:bidi="fa-IR"/>
              </w:rPr>
            </w:pPr>
            <w:r w:rsidRPr="00E83571">
              <w:rPr>
                <w:rFonts w:ascii="Times New Roman" w:hAnsi="Times New Roman" w:cs="B Jadid" w:hint="cs"/>
                <w:color w:val="000000"/>
                <w:sz w:val="28"/>
                <w:szCs w:val="28"/>
                <w:rtl/>
                <w:lang w:bidi="fa-IR"/>
              </w:rPr>
              <w:t xml:space="preserve">فصل اول </w:t>
            </w:r>
          </w:p>
          <w:p w:rsidR="00E83571" w:rsidRPr="00E83571" w:rsidRDefault="00E83571" w:rsidP="000D7894">
            <w:pPr>
              <w:pStyle w:val="StyleComplexBLotus12ptJustifiedFirstline05cmCharCharChar"/>
              <w:spacing w:line="221" w:lineRule="auto"/>
              <w:jc w:val="lowKashida"/>
              <w:rPr>
                <w:rFonts w:ascii="Times New Roman" w:hAnsi="Times New Roman" w:cs="B Titr" w:hint="cs"/>
                <w:color w:val="000000"/>
                <w:sz w:val="22"/>
                <w:szCs w:val="28"/>
                <w:rtl/>
                <w:lang w:bidi="fa-IR"/>
              </w:rPr>
            </w:pPr>
            <w:r w:rsidRPr="00E83571">
              <w:rPr>
                <w:rFonts w:ascii="Times New Roman" w:hAnsi="Times New Roman" w:cs="B Jadid" w:hint="cs"/>
                <w:color w:val="000000"/>
                <w:sz w:val="22"/>
                <w:szCs w:val="28"/>
                <w:rtl/>
                <w:lang w:bidi="fa-IR"/>
              </w:rPr>
              <w:t xml:space="preserve">حقیقت حرکت اصلاحی یا آنچه وهابیّت نامیده می‌شود، انگیزه‌ها و پاسخگویی به اتهامّات </w:t>
            </w:r>
          </w:p>
        </w:tc>
      </w:tr>
      <w:tr w:rsidR="00E83571" w:rsidRPr="00E83571" w:rsidTr="002B1D14">
        <w:trPr>
          <w:trHeight w:val="302"/>
        </w:trPr>
        <w:tc>
          <w:tcPr>
            <w:tcW w:w="4326" w:type="pct"/>
          </w:tcPr>
          <w:p w:rsidR="00E83571" w:rsidRPr="00E83571" w:rsidRDefault="00E83571" w:rsidP="000D7894">
            <w:pPr>
              <w:pStyle w:val="StyleComplexBLotus12ptJustifiedFirstline05cmChar"/>
              <w:spacing w:line="221" w:lineRule="auto"/>
              <w:ind w:firstLine="0"/>
              <w:rPr>
                <w:rFonts w:ascii="Times New Roman" w:hAnsi="Times New Roman" w:cs="B Lotus" w:hint="cs"/>
                <w:b/>
                <w:bCs/>
                <w:color w:val="000000"/>
                <w:sz w:val="28"/>
                <w:szCs w:val="28"/>
                <w:rtl/>
                <w:lang w:bidi="fa-IR"/>
              </w:rPr>
            </w:pPr>
            <w:r w:rsidRPr="00E83571">
              <w:rPr>
                <w:rFonts w:ascii="Times New Roman" w:hAnsi="Times New Roman" w:cs="B Lotus" w:hint="cs"/>
                <w:b/>
                <w:bCs/>
                <w:color w:val="000000"/>
                <w:spacing w:val="-6"/>
                <w:sz w:val="28"/>
                <w:szCs w:val="28"/>
                <w:rtl/>
                <w:lang w:bidi="fa-IR"/>
              </w:rPr>
              <w:t xml:space="preserve">موضوع </w:t>
            </w:r>
            <w:r>
              <w:rPr>
                <w:rFonts w:ascii="Times New Roman" w:hAnsi="Times New Roman" w:cs="B Lotus" w:hint="cs"/>
                <w:b/>
                <w:bCs/>
                <w:color w:val="000000"/>
                <w:spacing w:val="-6"/>
                <w:sz w:val="28"/>
                <w:szCs w:val="28"/>
                <w:rtl/>
                <w:lang w:bidi="fa-IR"/>
              </w:rPr>
              <w:t>اول</w:t>
            </w:r>
            <w:r w:rsidRPr="00E83571">
              <w:rPr>
                <w:rFonts w:ascii="Times New Roman" w:hAnsi="Times New Roman" w:cs="B Lotus" w:hint="cs"/>
                <w:b/>
                <w:bCs/>
                <w:color w:val="000000"/>
                <w:spacing w:val="-6"/>
                <w:sz w:val="28"/>
                <w:szCs w:val="28"/>
                <w:rtl/>
                <w:lang w:bidi="fa-IR"/>
              </w:rPr>
              <w:t xml:space="preserve">: حقیقت حرکت اصلاحی و اوّلین حکومت سعودی‌ها </w:t>
            </w:r>
          </w:p>
        </w:tc>
        <w:tc>
          <w:tcPr>
            <w:tcW w:w="674" w:type="pct"/>
            <w:vAlign w:val="center"/>
          </w:tcPr>
          <w:p w:rsidR="00E83571" w:rsidRPr="00E83571" w:rsidRDefault="005F710C" w:rsidP="005F710C">
            <w:pPr>
              <w:pStyle w:val="StyleComplexBLotus12ptJustifiedFirstline05cmCharCharChar"/>
              <w:spacing w:line="221" w:lineRule="auto"/>
              <w:ind w:firstLine="0"/>
              <w:jc w:val="center"/>
              <w:rPr>
                <w:rFonts w:ascii="Times New Roman" w:hAnsi="Times New Roman" w:cs="B Lotus" w:hint="cs"/>
                <w:b/>
                <w:bCs/>
                <w:color w:val="000000"/>
                <w:sz w:val="28"/>
                <w:szCs w:val="28"/>
                <w:rtl/>
                <w:lang w:bidi="fa-IR"/>
              </w:rPr>
            </w:pPr>
            <w:r>
              <w:rPr>
                <w:rFonts w:ascii="Times New Roman" w:hAnsi="Times New Roman" w:cs="B Lotus" w:hint="cs"/>
                <w:b/>
                <w:bCs/>
                <w:color w:val="000000"/>
                <w:sz w:val="28"/>
                <w:szCs w:val="28"/>
                <w:rtl/>
                <w:lang w:bidi="fa-IR"/>
              </w:rPr>
              <w:t>50</w:t>
            </w:r>
          </w:p>
        </w:tc>
      </w:tr>
      <w:tr w:rsidR="00E83571" w:rsidRPr="00626644" w:rsidTr="002B1D14">
        <w:trPr>
          <w:trHeight w:val="341"/>
        </w:trPr>
        <w:tc>
          <w:tcPr>
            <w:tcW w:w="4326" w:type="pct"/>
          </w:tcPr>
          <w:p w:rsidR="00E83571" w:rsidRPr="00626644" w:rsidRDefault="00E83571" w:rsidP="003D30F6">
            <w:pPr>
              <w:pStyle w:val="StyleComplexBLotus12ptJustifiedFirstline05cmChar"/>
              <w:numPr>
                <w:ilvl w:val="0"/>
                <w:numId w:val="13"/>
              </w:numPr>
              <w:tabs>
                <w:tab w:val="clear" w:pos="964"/>
                <w:tab w:val="num" w:pos="459"/>
                <w:tab w:val="right" w:pos="680"/>
              </w:tabs>
              <w:spacing w:line="221" w:lineRule="auto"/>
              <w:ind w:left="568" w:hanging="284"/>
              <w:rPr>
                <w:rFonts w:ascii="Times New Roman" w:hAnsi="Times New Roman" w:cs="B Zar" w:hint="cs"/>
                <w:b/>
                <w:bCs/>
                <w:color w:val="000000"/>
                <w:spacing w:val="-6"/>
                <w:rtl/>
                <w:lang w:bidi="fa-IR"/>
              </w:rPr>
            </w:pPr>
            <w:r w:rsidRPr="00626644">
              <w:rPr>
                <w:rFonts w:ascii="Times New Roman" w:hAnsi="Times New Roman" w:cs="B Lotus" w:hint="cs"/>
                <w:color w:val="000000"/>
                <w:sz w:val="22"/>
                <w:szCs w:val="28"/>
                <w:rtl/>
                <w:lang w:bidi="fa-IR"/>
              </w:rPr>
              <w:t xml:space="preserve">همان اسلامی که سلف صالح بر آن بوده‌اند </w:t>
            </w:r>
          </w:p>
        </w:tc>
        <w:tc>
          <w:tcPr>
            <w:tcW w:w="674" w:type="pct"/>
            <w:vAlign w:val="center"/>
          </w:tcPr>
          <w:p w:rsidR="00E83571" w:rsidRPr="00626644" w:rsidRDefault="005F710C" w:rsidP="005F710C">
            <w:pPr>
              <w:pStyle w:val="StyleComplexBLotus12ptJustifiedFirstline05cmCharCharChar"/>
              <w:tabs>
                <w:tab w:val="num" w:pos="459"/>
              </w:tabs>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50</w:t>
            </w:r>
          </w:p>
        </w:tc>
      </w:tr>
      <w:tr w:rsidR="00E83571" w:rsidRPr="00626644" w:rsidTr="002B1D14">
        <w:trPr>
          <w:trHeight w:val="240"/>
        </w:trPr>
        <w:tc>
          <w:tcPr>
            <w:tcW w:w="4326" w:type="pct"/>
          </w:tcPr>
          <w:p w:rsidR="00E83571" w:rsidRPr="00626644" w:rsidRDefault="005F710C" w:rsidP="003D30F6">
            <w:pPr>
              <w:pStyle w:val="StyleComplexBLotus12ptJustifiedFirstline05cmChar"/>
              <w:numPr>
                <w:ilvl w:val="0"/>
                <w:numId w:val="13"/>
              </w:numPr>
              <w:tabs>
                <w:tab w:val="clear" w:pos="964"/>
                <w:tab w:val="num" w:pos="459"/>
                <w:tab w:val="right" w:pos="680"/>
              </w:tabs>
              <w:spacing w:line="221" w:lineRule="auto"/>
              <w:ind w:left="568" w:hanging="284"/>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 xml:space="preserve">بيام حقيقت در مورد </w:t>
            </w:r>
            <w:r w:rsidR="00E83571" w:rsidRPr="00626644">
              <w:rPr>
                <w:rFonts w:ascii="Times New Roman" w:hAnsi="Times New Roman" w:cs="B Lotus" w:hint="cs"/>
                <w:color w:val="000000"/>
                <w:sz w:val="22"/>
                <w:szCs w:val="28"/>
                <w:rtl/>
                <w:lang w:bidi="fa-IR"/>
              </w:rPr>
              <w:t xml:space="preserve">نامگذاری وهابیّت </w:t>
            </w:r>
          </w:p>
        </w:tc>
        <w:tc>
          <w:tcPr>
            <w:tcW w:w="674" w:type="pct"/>
            <w:vAlign w:val="center"/>
          </w:tcPr>
          <w:p w:rsidR="00E83571" w:rsidRPr="00626644" w:rsidRDefault="005F710C" w:rsidP="005F710C">
            <w:pPr>
              <w:pStyle w:val="StyleComplexBLotus12ptJustifiedFirstline05cmCharCharChar"/>
              <w:tabs>
                <w:tab w:val="num" w:pos="459"/>
              </w:tabs>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51</w:t>
            </w:r>
          </w:p>
        </w:tc>
      </w:tr>
      <w:tr w:rsidR="00E83571" w:rsidRPr="00626644" w:rsidTr="002B1D14">
        <w:trPr>
          <w:trHeight w:val="307"/>
        </w:trPr>
        <w:tc>
          <w:tcPr>
            <w:tcW w:w="4326" w:type="pct"/>
          </w:tcPr>
          <w:p w:rsidR="00E83571" w:rsidRPr="00626644" w:rsidRDefault="00E83571" w:rsidP="003D30F6">
            <w:pPr>
              <w:pStyle w:val="StyleComplexBLotus12ptJustifiedFirstline05cmChar"/>
              <w:numPr>
                <w:ilvl w:val="0"/>
                <w:numId w:val="13"/>
              </w:numPr>
              <w:tabs>
                <w:tab w:val="clear" w:pos="964"/>
                <w:tab w:val="num" w:pos="459"/>
                <w:tab w:val="right" w:pos="680"/>
              </w:tabs>
              <w:spacing w:line="221" w:lineRule="auto"/>
              <w:ind w:left="568" w:hanging="284"/>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 xml:space="preserve">وهابیّت و رویداد 11 سپتامبر آمریکا </w:t>
            </w:r>
          </w:p>
        </w:tc>
        <w:tc>
          <w:tcPr>
            <w:tcW w:w="674" w:type="pct"/>
            <w:vAlign w:val="center"/>
          </w:tcPr>
          <w:p w:rsidR="00E83571" w:rsidRPr="00626644" w:rsidRDefault="005F710C" w:rsidP="005F710C">
            <w:pPr>
              <w:pStyle w:val="StyleComplexBLotus12ptJustifiedFirstline05cmCharCharChar"/>
              <w:tabs>
                <w:tab w:val="num" w:pos="459"/>
              </w:tabs>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54</w:t>
            </w:r>
          </w:p>
        </w:tc>
      </w:tr>
      <w:tr w:rsidR="00E83571" w:rsidRPr="00626644" w:rsidTr="002B1D14">
        <w:trPr>
          <w:trHeight w:val="374"/>
        </w:trPr>
        <w:tc>
          <w:tcPr>
            <w:tcW w:w="4326" w:type="pct"/>
          </w:tcPr>
          <w:p w:rsidR="00E83571" w:rsidRPr="00626644" w:rsidRDefault="00E83571" w:rsidP="000D7894">
            <w:pPr>
              <w:pStyle w:val="StyleComplexBLotus12ptJustifiedFirstline05cmChar"/>
              <w:tabs>
                <w:tab w:val="num" w:pos="459"/>
              </w:tabs>
              <w:spacing w:line="221" w:lineRule="auto"/>
              <w:ind w:left="568" w:hanging="284"/>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 xml:space="preserve">- حقیقت دعوت براساس شهادت اهل انصاف </w:t>
            </w:r>
          </w:p>
        </w:tc>
        <w:tc>
          <w:tcPr>
            <w:tcW w:w="674" w:type="pct"/>
            <w:vAlign w:val="center"/>
          </w:tcPr>
          <w:p w:rsidR="00E83571" w:rsidRPr="00626644" w:rsidRDefault="005F710C" w:rsidP="005F710C">
            <w:pPr>
              <w:pStyle w:val="StyleComplexBLotus12ptJustifiedFirstline05cmCharCharChar"/>
              <w:tabs>
                <w:tab w:val="num" w:pos="459"/>
              </w:tabs>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55</w:t>
            </w:r>
          </w:p>
        </w:tc>
      </w:tr>
      <w:tr w:rsidR="00E83571" w:rsidRPr="00E83571" w:rsidTr="002B1D14">
        <w:trPr>
          <w:trHeight w:val="261"/>
        </w:trPr>
        <w:tc>
          <w:tcPr>
            <w:tcW w:w="4326" w:type="pct"/>
          </w:tcPr>
          <w:p w:rsidR="00E83571" w:rsidRPr="00E83571" w:rsidRDefault="00E83571" w:rsidP="000D7894">
            <w:pPr>
              <w:pStyle w:val="StyleComplexBLotus12ptJustifiedFirstline05cmChar"/>
              <w:spacing w:line="221" w:lineRule="auto"/>
              <w:ind w:firstLine="0"/>
              <w:rPr>
                <w:rFonts w:ascii="Times New Roman" w:hAnsi="Times New Roman" w:cs="B Lotus" w:hint="cs"/>
                <w:color w:val="000000"/>
                <w:sz w:val="28"/>
                <w:szCs w:val="28"/>
                <w:rtl/>
                <w:lang w:bidi="fa-IR"/>
              </w:rPr>
            </w:pPr>
            <w:r w:rsidRPr="00E83571">
              <w:rPr>
                <w:rFonts w:ascii="Times New Roman" w:hAnsi="Times New Roman" w:cs="B Lotus" w:hint="cs"/>
                <w:b/>
                <w:bCs/>
                <w:color w:val="000000"/>
                <w:sz w:val="28"/>
                <w:szCs w:val="28"/>
                <w:rtl/>
                <w:lang w:bidi="fa-IR"/>
              </w:rPr>
              <w:t xml:space="preserve">موضوع دوّم: انگیزه‌های ظهور دعوت و اهداف اساسی آن </w:t>
            </w:r>
          </w:p>
        </w:tc>
        <w:tc>
          <w:tcPr>
            <w:tcW w:w="674" w:type="pct"/>
            <w:vAlign w:val="center"/>
          </w:tcPr>
          <w:p w:rsidR="00E83571" w:rsidRPr="00E83571" w:rsidRDefault="005F710C" w:rsidP="005F710C">
            <w:pPr>
              <w:pStyle w:val="StyleComplexBLotus12ptJustifiedFirstline05cmCharCharChar"/>
              <w:spacing w:line="221" w:lineRule="auto"/>
              <w:ind w:firstLine="0"/>
              <w:jc w:val="center"/>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63</w:t>
            </w:r>
          </w:p>
        </w:tc>
      </w:tr>
      <w:tr w:rsidR="00E83571" w:rsidRPr="00626644" w:rsidTr="002B1D14">
        <w:trPr>
          <w:trHeight w:val="230"/>
        </w:trPr>
        <w:tc>
          <w:tcPr>
            <w:tcW w:w="4326" w:type="pct"/>
          </w:tcPr>
          <w:p w:rsidR="00E83571" w:rsidRPr="004E387E" w:rsidRDefault="004E387E" w:rsidP="004E387E">
            <w:pPr>
              <w:pStyle w:val="StyleComplexBLotus12ptJustifiedFirstline05cmChar"/>
              <w:tabs>
                <w:tab w:val="right" w:pos="459"/>
              </w:tabs>
              <w:spacing w:line="221" w:lineRule="auto"/>
              <w:ind w:left="360" w:firstLine="0"/>
              <w:rPr>
                <w:rFonts w:ascii="Times New Roman" w:hAnsi="Times New Roman" w:cs="B Zar" w:hint="cs"/>
                <w:color w:val="000000"/>
                <w:rtl/>
                <w:lang w:bidi="fa-IR"/>
              </w:rPr>
            </w:pPr>
            <w:r w:rsidRPr="004E387E">
              <w:rPr>
                <w:rFonts w:cs="B Lotus" w:hint="cs"/>
                <w:color w:val="000000"/>
                <w:sz w:val="28"/>
                <w:szCs w:val="28"/>
                <w:rtl/>
                <w:lang w:bidi="fa-IR"/>
              </w:rPr>
              <w:t>1- واقعیت بخشیدن به حقیقت توحید</w:t>
            </w:r>
          </w:p>
        </w:tc>
        <w:tc>
          <w:tcPr>
            <w:tcW w:w="674" w:type="pct"/>
            <w:vAlign w:val="center"/>
          </w:tcPr>
          <w:p w:rsidR="00E83571" w:rsidRPr="00626644" w:rsidRDefault="005F710C"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63</w:t>
            </w:r>
          </w:p>
        </w:tc>
      </w:tr>
      <w:tr w:rsidR="00E83571" w:rsidRPr="00626644" w:rsidTr="002B1D14">
        <w:trPr>
          <w:trHeight w:val="422"/>
        </w:trPr>
        <w:tc>
          <w:tcPr>
            <w:tcW w:w="4326" w:type="pct"/>
          </w:tcPr>
          <w:p w:rsidR="00E83571" w:rsidRPr="004E387E" w:rsidRDefault="004E387E" w:rsidP="004E387E">
            <w:pPr>
              <w:pStyle w:val="StyleComplexBLotus12ptJustifiedFirstline05cmChar"/>
              <w:tabs>
                <w:tab w:val="right" w:pos="459"/>
              </w:tabs>
              <w:spacing w:line="221" w:lineRule="auto"/>
              <w:ind w:left="360" w:firstLine="0"/>
              <w:rPr>
                <w:rFonts w:ascii="Times New Roman" w:hAnsi="Times New Roman" w:cs="B Lotus" w:hint="cs"/>
                <w:color w:val="000000"/>
                <w:sz w:val="22"/>
                <w:szCs w:val="28"/>
                <w:rtl/>
                <w:lang w:bidi="fa-IR"/>
              </w:rPr>
            </w:pPr>
            <w:r w:rsidRPr="004E387E">
              <w:rPr>
                <w:rFonts w:cs="B Lotus" w:hint="cs"/>
                <w:color w:val="000000"/>
                <w:sz w:val="28"/>
                <w:szCs w:val="28"/>
                <w:rtl/>
                <w:lang w:bidi="fa-IR"/>
              </w:rPr>
              <w:t>2- سالم بودن منابع کسب معلومات دینی</w:t>
            </w:r>
          </w:p>
        </w:tc>
        <w:tc>
          <w:tcPr>
            <w:tcW w:w="674" w:type="pct"/>
            <w:vAlign w:val="center"/>
          </w:tcPr>
          <w:p w:rsidR="00E83571" w:rsidRPr="00626644" w:rsidRDefault="005F710C"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63</w:t>
            </w:r>
          </w:p>
        </w:tc>
      </w:tr>
      <w:tr w:rsidR="00E83571" w:rsidRPr="00626644" w:rsidTr="002B1D14">
        <w:trPr>
          <w:trHeight w:val="288"/>
        </w:trPr>
        <w:tc>
          <w:tcPr>
            <w:tcW w:w="4326" w:type="pct"/>
          </w:tcPr>
          <w:p w:rsidR="00E83571" w:rsidRPr="004E387E" w:rsidRDefault="004E387E" w:rsidP="004E387E">
            <w:pPr>
              <w:pStyle w:val="StyleComplexBLotus12ptJustifiedFirstline05cmChar"/>
              <w:tabs>
                <w:tab w:val="right" w:pos="459"/>
              </w:tabs>
              <w:spacing w:line="221" w:lineRule="auto"/>
              <w:ind w:left="360" w:firstLine="0"/>
              <w:rPr>
                <w:rFonts w:ascii="Times New Roman" w:hAnsi="Times New Roman" w:cs="B Lotus" w:hint="cs"/>
                <w:color w:val="000000"/>
                <w:sz w:val="22"/>
                <w:szCs w:val="28"/>
                <w:rtl/>
                <w:lang w:bidi="fa-IR"/>
              </w:rPr>
            </w:pPr>
            <w:r w:rsidRPr="004E387E">
              <w:rPr>
                <w:rFonts w:cs="B Lotus" w:hint="cs"/>
                <w:color w:val="000000"/>
                <w:sz w:val="28"/>
                <w:szCs w:val="28"/>
                <w:rtl/>
                <w:lang w:bidi="fa-IR"/>
              </w:rPr>
              <w:t>3- بیان و ترویج سنّت و مقابله با مظاهر بدعت</w:t>
            </w:r>
          </w:p>
        </w:tc>
        <w:tc>
          <w:tcPr>
            <w:tcW w:w="674" w:type="pct"/>
            <w:vAlign w:val="center"/>
          </w:tcPr>
          <w:p w:rsidR="00E83571" w:rsidRPr="00626644" w:rsidRDefault="005F710C"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64</w:t>
            </w:r>
          </w:p>
        </w:tc>
      </w:tr>
      <w:tr w:rsidR="00E83571" w:rsidRPr="00626644" w:rsidTr="002B1D14">
        <w:trPr>
          <w:trHeight w:val="275"/>
        </w:trPr>
        <w:tc>
          <w:tcPr>
            <w:tcW w:w="4326" w:type="pct"/>
          </w:tcPr>
          <w:p w:rsidR="00E83571" w:rsidRPr="004E387E" w:rsidRDefault="004E387E" w:rsidP="004E387E">
            <w:pPr>
              <w:pStyle w:val="StyleComplexBLotus12ptJustifiedFirstline05cmChar"/>
              <w:tabs>
                <w:tab w:val="right" w:pos="459"/>
              </w:tabs>
              <w:spacing w:line="221" w:lineRule="auto"/>
              <w:ind w:left="360" w:firstLine="0"/>
              <w:rPr>
                <w:rFonts w:ascii="Times New Roman" w:hAnsi="Times New Roman" w:cs="B Lotus" w:hint="cs"/>
                <w:color w:val="000000"/>
                <w:sz w:val="22"/>
                <w:szCs w:val="28"/>
                <w:rtl/>
                <w:lang w:bidi="fa-IR"/>
              </w:rPr>
            </w:pPr>
            <w:r w:rsidRPr="004E387E">
              <w:rPr>
                <w:rFonts w:cs="B Lotus" w:hint="cs"/>
                <w:color w:val="000000"/>
                <w:sz w:val="28"/>
                <w:szCs w:val="28"/>
                <w:rtl/>
                <w:lang w:bidi="fa-IR"/>
              </w:rPr>
              <w:t>5- قیام به واجبات دینی و فرایض عمومی آن</w:t>
            </w:r>
          </w:p>
        </w:tc>
        <w:tc>
          <w:tcPr>
            <w:tcW w:w="674" w:type="pct"/>
            <w:vAlign w:val="center"/>
          </w:tcPr>
          <w:p w:rsidR="00E83571" w:rsidRPr="00626644" w:rsidRDefault="005F710C"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64</w:t>
            </w:r>
          </w:p>
        </w:tc>
      </w:tr>
      <w:tr w:rsidR="00E83571" w:rsidRPr="00626644" w:rsidTr="002B1D14">
        <w:trPr>
          <w:trHeight w:val="343"/>
        </w:trPr>
        <w:tc>
          <w:tcPr>
            <w:tcW w:w="4326" w:type="pct"/>
          </w:tcPr>
          <w:p w:rsidR="00E83571" w:rsidRPr="004E387E" w:rsidRDefault="004E387E" w:rsidP="004E387E">
            <w:pPr>
              <w:pStyle w:val="StyleComplexBLotus12ptJustifiedFirstline05cmChar"/>
              <w:tabs>
                <w:tab w:val="right" w:pos="459"/>
              </w:tabs>
              <w:spacing w:line="221" w:lineRule="auto"/>
              <w:ind w:left="284" w:firstLine="0"/>
              <w:rPr>
                <w:rFonts w:ascii="Times New Roman" w:hAnsi="Times New Roman" w:cs="B Lotus" w:hint="cs"/>
                <w:color w:val="000000"/>
                <w:sz w:val="22"/>
                <w:szCs w:val="28"/>
                <w:rtl/>
                <w:lang w:bidi="fa-IR"/>
              </w:rPr>
            </w:pPr>
            <w:r w:rsidRPr="004E387E">
              <w:rPr>
                <w:rFonts w:cs="B Lotus" w:hint="cs"/>
                <w:color w:val="000000"/>
                <w:sz w:val="28"/>
                <w:szCs w:val="28"/>
                <w:rtl/>
                <w:lang w:bidi="fa-IR"/>
              </w:rPr>
              <w:t>5- اجرا و تحقّیق حاکمیّت شریعت خداوند</w:t>
            </w:r>
          </w:p>
        </w:tc>
        <w:tc>
          <w:tcPr>
            <w:tcW w:w="674" w:type="pct"/>
            <w:vAlign w:val="center"/>
          </w:tcPr>
          <w:p w:rsidR="00E83571" w:rsidRPr="00626644" w:rsidRDefault="005F710C"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64</w:t>
            </w:r>
          </w:p>
        </w:tc>
      </w:tr>
      <w:tr w:rsidR="00E83571" w:rsidRPr="00626644" w:rsidTr="002B1D14">
        <w:trPr>
          <w:trHeight w:val="242"/>
        </w:trPr>
        <w:tc>
          <w:tcPr>
            <w:tcW w:w="4326" w:type="pct"/>
          </w:tcPr>
          <w:p w:rsidR="00E83571" w:rsidRPr="004E387E" w:rsidRDefault="004E387E" w:rsidP="004E387E">
            <w:pPr>
              <w:pStyle w:val="StyleComplexBLotus12ptJustifiedFirstline05cmChar"/>
              <w:tabs>
                <w:tab w:val="right" w:pos="459"/>
              </w:tabs>
              <w:spacing w:line="221" w:lineRule="auto"/>
              <w:ind w:left="284" w:firstLine="0"/>
              <w:rPr>
                <w:rFonts w:ascii="Times New Roman" w:hAnsi="Times New Roman" w:cs="B Lotus" w:hint="cs"/>
                <w:color w:val="000000"/>
                <w:sz w:val="22"/>
                <w:szCs w:val="28"/>
                <w:rtl/>
                <w:lang w:bidi="fa-IR"/>
              </w:rPr>
            </w:pPr>
            <w:r w:rsidRPr="004E387E">
              <w:rPr>
                <w:rFonts w:cs="B Lotus" w:hint="cs"/>
                <w:color w:val="000000"/>
                <w:sz w:val="28"/>
                <w:szCs w:val="28"/>
                <w:rtl/>
                <w:lang w:bidi="fa-IR"/>
              </w:rPr>
              <w:t>6- ترویج علم و رویارویی با ناآگاهی و عقب ماندگی</w:t>
            </w:r>
          </w:p>
        </w:tc>
        <w:tc>
          <w:tcPr>
            <w:tcW w:w="674" w:type="pct"/>
            <w:vAlign w:val="center"/>
          </w:tcPr>
          <w:p w:rsidR="00E83571" w:rsidRPr="005F710C" w:rsidRDefault="004E387E"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64</w:t>
            </w:r>
          </w:p>
        </w:tc>
      </w:tr>
      <w:tr w:rsidR="00E83571" w:rsidRPr="00626644" w:rsidTr="002B1D14">
        <w:trPr>
          <w:trHeight w:val="309"/>
        </w:trPr>
        <w:tc>
          <w:tcPr>
            <w:tcW w:w="4326" w:type="pct"/>
          </w:tcPr>
          <w:p w:rsidR="00E83571" w:rsidRPr="004E387E" w:rsidRDefault="004E387E" w:rsidP="004E387E">
            <w:pPr>
              <w:pStyle w:val="StyleComplexBLotus12ptJustifiedFirstline05cmChar"/>
              <w:tabs>
                <w:tab w:val="right" w:pos="459"/>
              </w:tabs>
              <w:spacing w:line="221" w:lineRule="auto"/>
              <w:ind w:left="284" w:firstLine="0"/>
              <w:rPr>
                <w:rFonts w:ascii="Times New Roman" w:hAnsi="Times New Roman" w:cs="B Lotus" w:hint="cs"/>
                <w:color w:val="000000"/>
                <w:sz w:val="22"/>
                <w:szCs w:val="28"/>
                <w:rtl/>
                <w:lang w:bidi="fa-IR"/>
              </w:rPr>
            </w:pPr>
            <w:r>
              <w:rPr>
                <w:rFonts w:cs="B Lotus" w:hint="cs"/>
                <w:color w:val="000000"/>
                <w:sz w:val="28"/>
                <w:szCs w:val="28"/>
                <w:rtl/>
                <w:lang w:bidi="fa-IR"/>
              </w:rPr>
              <w:t xml:space="preserve">7- </w:t>
            </w:r>
            <w:r w:rsidRPr="004E387E">
              <w:rPr>
                <w:rFonts w:cs="B Lotus" w:hint="cs"/>
                <w:color w:val="000000"/>
                <w:sz w:val="28"/>
                <w:szCs w:val="28"/>
                <w:rtl/>
                <w:lang w:bidi="fa-IR"/>
              </w:rPr>
              <w:t>تحقّق وحدت و همگرایی و کنار نهادن تفرقه</w:t>
            </w:r>
          </w:p>
        </w:tc>
        <w:tc>
          <w:tcPr>
            <w:tcW w:w="674" w:type="pct"/>
            <w:vAlign w:val="center"/>
          </w:tcPr>
          <w:p w:rsidR="00E83571" w:rsidRPr="005F710C" w:rsidRDefault="005F710C"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5F710C">
              <w:rPr>
                <w:rFonts w:ascii="Times New Roman" w:hAnsi="Times New Roman" w:cs="B Lotus" w:hint="cs"/>
                <w:color w:val="000000"/>
                <w:sz w:val="22"/>
                <w:szCs w:val="28"/>
                <w:rtl/>
                <w:lang w:bidi="fa-IR"/>
              </w:rPr>
              <w:t>65</w:t>
            </w:r>
          </w:p>
        </w:tc>
      </w:tr>
      <w:tr w:rsidR="00E83571" w:rsidRPr="00626644" w:rsidTr="002B1D14">
        <w:trPr>
          <w:trHeight w:val="195"/>
        </w:trPr>
        <w:tc>
          <w:tcPr>
            <w:tcW w:w="4326" w:type="pct"/>
          </w:tcPr>
          <w:p w:rsidR="00E83571" w:rsidRPr="004E387E" w:rsidRDefault="004E387E" w:rsidP="004E387E">
            <w:pPr>
              <w:pStyle w:val="StyleComplexBLotus12ptJustifiedFirstline05cmChar"/>
              <w:tabs>
                <w:tab w:val="right" w:pos="459"/>
              </w:tabs>
              <w:spacing w:line="221" w:lineRule="auto"/>
              <w:ind w:left="284" w:firstLine="0"/>
              <w:rPr>
                <w:rFonts w:ascii="Times New Roman" w:hAnsi="Times New Roman" w:cs="B Lotus" w:hint="cs"/>
                <w:color w:val="000000"/>
                <w:sz w:val="22"/>
                <w:szCs w:val="28"/>
                <w:rtl/>
                <w:lang w:bidi="fa-IR"/>
              </w:rPr>
            </w:pPr>
            <w:r>
              <w:rPr>
                <w:rFonts w:cs="B Lotus" w:hint="cs"/>
                <w:color w:val="000000"/>
                <w:sz w:val="28"/>
                <w:szCs w:val="28"/>
                <w:rtl/>
                <w:lang w:bidi="fa-IR"/>
              </w:rPr>
              <w:t xml:space="preserve">8- </w:t>
            </w:r>
            <w:r w:rsidRPr="004E387E">
              <w:rPr>
                <w:rFonts w:cs="B Lotus" w:hint="cs"/>
                <w:color w:val="000000"/>
                <w:sz w:val="28"/>
                <w:szCs w:val="28"/>
                <w:rtl/>
                <w:lang w:bidi="fa-IR"/>
              </w:rPr>
              <w:t>تحقّق امنیّت و حاکمیّت</w:t>
            </w:r>
          </w:p>
        </w:tc>
        <w:tc>
          <w:tcPr>
            <w:tcW w:w="674" w:type="pct"/>
            <w:vAlign w:val="center"/>
          </w:tcPr>
          <w:p w:rsidR="00E83571" w:rsidRPr="005F710C" w:rsidRDefault="004E387E"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65</w:t>
            </w:r>
          </w:p>
        </w:tc>
      </w:tr>
      <w:tr w:rsidR="004E387E" w:rsidRPr="00626644" w:rsidTr="002B1D14">
        <w:trPr>
          <w:trHeight w:val="195"/>
        </w:trPr>
        <w:tc>
          <w:tcPr>
            <w:tcW w:w="4326" w:type="pct"/>
          </w:tcPr>
          <w:p w:rsidR="004E387E" w:rsidRPr="004E387E" w:rsidRDefault="004E387E" w:rsidP="004E387E">
            <w:pPr>
              <w:pStyle w:val="StyleComplexBLotus12ptJustifiedFirstline05cmChar"/>
              <w:tabs>
                <w:tab w:val="right" w:pos="459"/>
              </w:tabs>
              <w:spacing w:line="221" w:lineRule="auto"/>
              <w:ind w:left="284" w:firstLine="0"/>
              <w:rPr>
                <w:rFonts w:cs="B Lotus" w:hint="cs"/>
                <w:color w:val="000000"/>
                <w:sz w:val="28"/>
                <w:szCs w:val="28"/>
                <w:rtl/>
                <w:lang w:bidi="fa-IR"/>
              </w:rPr>
            </w:pPr>
            <w:r w:rsidRPr="004E387E">
              <w:rPr>
                <w:rFonts w:cs="B Lotus" w:hint="cs"/>
                <w:color w:val="000000"/>
                <w:sz w:val="28"/>
                <w:szCs w:val="28"/>
                <w:rtl/>
                <w:lang w:bidi="fa-IR"/>
              </w:rPr>
              <w:t>9- مقابله با عقب‌ماندگی و بیکاری</w:t>
            </w:r>
          </w:p>
        </w:tc>
        <w:tc>
          <w:tcPr>
            <w:tcW w:w="674" w:type="pct"/>
            <w:vAlign w:val="center"/>
          </w:tcPr>
          <w:p w:rsidR="004E387E" w:rsidRPr="005F710C" w:rsidRDefault="004E387E" w:rsidP="005F710C">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5F710C">
              <w:rPr>
                <w:rFonts w:ascii="Times New Roman" w:hAnsi="Times New Roman" w:cs="B Lotus" w:hint="cs"/>
                <w:color w:val="000000"/>
                <w:sz w:val="22"/>
                <w:szCs w:val="28"/>
                <w:rtl/>
                <w:lang w:bidi="fa-IR"/>
              </w:rPr>
              <w:t>66</w:t>
            </w:r>
          </w:p>
        </w:tc>
      </w:tr>
      <w:tr w:rsidR="00E83571" w:rsidRPr="00626644" w:rsidTr="002B1D14">
        <w:trPr>
          <w:trHeight w:val="347"/>
        </w:trPr>
        <w:tc>
          <w:tcPr>
            <w:tcW w:w="4326" w:type="pct"/>
          </w:tcPr>
          <w:p w:rsidR="00E83571" w:rsidRPr="00E83571" w:rsidRDefault="00E83571" w:rsidP="000D7894">
            <w:pPr>
              <w:pStyle w:val="StyleComplexBLotus12ptJustifiedFirstline05cmChar"/>
              <w:spacing w:line="221" w:lineRule="auto"/>
              <w:ind w:firstLine="0"/>
              <w:rPr>
                <w:rFonts w:ascii="Times New Roman" w:hAnsi="Times New Roman" w:cs="B Titr" w:hint="cs"/>
                <w:color w:val="000000"/>
                <w:sz w:val="28"/>
                <w:szCs w:val="28"/>
                <w:rtl/>
                <w:lang w:bidi="fa-IR"/>
              </w:rPr>
            </w:pPr>
            <w:r w:rsidRPr="00E83571">
              <w:rPr>
                <w:rFonts w:ascii="Times New Roman" w:hAnsi="Times New Roman" w:cs="B Titr" w:hint="cs"/>
                <w:color w:val="000000"/>
                <w:sz w:val="28"/>
                <w:szCs w:val="28"/>
                <w:rtl/>
                <w:lang w:bidi="fa-IR"/>
              </w:rPr>
              <w:t xml:space="preserve">موضوع سوم: اوضاع و احوال نجد </w:t>
            </w:r>
            <w:r w:rsidR="004E387E">
              <w:rPr>
                <w:rFonts w:ascii="Times New Roman" w:hAnsi="Times New Roman" w:cs="B Titr" w:hint="cs"/>
                <w:color w:val="000000"/>
                <w:sz w:val="28"/>
                <w:szCs w:val="28"/>
                <w:rtl/>
                <w:lang w:bidi="fa-IR"/>
              </w:rPr>
              <w:t>حكومتى قوى را ايجاب می‌ك</w:t>
            </w:r>
            <w:r w:rsidRPr="00E83571">
              <w:rPr>
                <w:rFonts w:ascii="Times New Roman" w:hAnsi="Times New Roman" w:cs="B Titr" w:hint="cs"/>
                <w:color w:val="000000"/>
                <w:sz w:val="28"/>
                <w:szCs w:val="28"/>
                <w:rtl/>
                <w:lang w:bidi="fa-IR"/>
              </w:rPr>
              <w:t xml:space="preserve">رد </w:t>
            </w:r>
          </w:p>
        </w:tc>
        <w:tc>
          <w:tcPr>
            <w:tcW w:w="674" w:type="pct"/>
            <w:vAlign w:val="center"/>
          </w:tcPr>
          <w:p w:rsidR="00E83571" w:rsidRPr="005F710C" w:rsidRDefault="005F710C" w:rsidP="005F710C">
            <w:pPr>
              <w:pStyle w:val="StyleComplexBLotus12ptJustifiedFirstline05cmCharCharChar"/>
              <w:spacing w:line="221" w:lineRule="auto"/>
              <w:ind w:firstLine="0"/>
              <w:jc w:val="center"/>
              <w:rPr>
                <w:rFonts w:ascii="Times New Roman" w:hAnsi="Times New Roman" w:cs="B Lotus" w:hint="cs"/>
                <w:b/>
                <w:bCs/>
                <w:color w:val="000000"/>
                <w:szCs w:val="30"/>
                <w:rtl/>
                <w:lang w:bidi="fa-IR"/>
              </w:rPr>
            </w:pPr>
            <w:r w:rsidRPr="005F710C">
              <w:rPr>
                <w:rFonts w:ascii="Times New Roman" w:hAnsi="Times New Roman" w:cs="B Lotus" w:hint="cs"/>
                <w:b/>
                <w:bCs/>
                <w:color w:val="000000"/>
                <w:szCs w:val="30"/>
                <w:rtl/>
                <w:lang w:bidi="fa-IR"/>
              </w:rPr>
              <w:t>67</w:t>
            </w:r>
          </w:p>
        </w:tc>
      </w:tr>
      <w:tr w:rsidR="00E83571" w:rsidRPr="00E83571" w:rsidTr="002B1D14">
        <w:trPr>
          <w:trHeight w:val="502"/>
        </w:trPr>
        <w:tc>
          <w:tcPr>
            <w:tcW w:w="4326" w:type="pct"/>
          </w:tcPr>
          <w:p w:rsidR="00E83571" w:rsidRPr="00E83571" w:rsidRDefault="00583C6E" w:rsidP="000D7894">
            <w:pPr>
              <w:pStyle w:val="StyleComplexBLotus12ptJustifiedFirstline05cmChar"/>
              <w:spacing w:line="221" w:lineRule="auto"/>
              <w:ind w:firstLine="0"/>
              <w:rPr>
                <w:rFonts w:ascii="Times New Roman" w:hAnsi="Times New Roman" w:cs="B Titr" w:hint="cs"/>
                <w:color w:val="000000"/>
                <w:sz w:val="28"/>
                <w:szCs w:val="28"/>
                <w:rtl/>
                <w:lang w:bidi="fa-IR"/>
              </w:rPr>
            </w:pPr>
            <w:r>
              <w:rPr>
                <w:rFonts w:cs="B Titr" w:hint="cs"/>
                <w:color w:val="000000"/>
                <w:sz w:val="28"/>
                <w:szCs w:val="28"/>
                <w:rtl/>
                <w:lang w:bidi="fa-IR"/>
              </w:rPr>
              <w:t>موضوع چهارم</w:t>
            </w:r>
            <w:r w:rsidR="00E83571" w:rsidRPr="00E83571">
              <w:rPr>
                <w:rFonts w:cs="B Titr" w:hint="cs"/>
                <w:color w:val="000000"/>
                <w:sz w:val="28"/>
                <w:szCs w:val="28"/>
                <w:rtl/>
                <w:lang w:bidi="fa-IR"/>
              </w:rPr>
              <w:t>: تکامل در راهکار دعوت و دولت</w:t>
            </w:r>
          </w:p>
        </w:tc>
        <w:tc>
          <w:tcPr>
            <w:tcW w:w="674" w:type="pct"/>
            <w:vAlign w:val="center"/>
          </w:tcPr>
          <w:p w:rsidR="00E83571" w:rsidRPr="005F710C" w:rsidRDefault="005F710C" w:rsidP="005F710C">
            <w:pPr>
              <w:pStyle w:val="StyleComplexBLotus12ptJustifiedFirstline05cmCharCharChar"/>
              <w:spacing w:line="221" w:lineRule="auto"/>
              <w:ind w:firstLine="0"/>
              <w:jc w:val="center"/>
              <w:rPr>
                <w:rFonts w:ascii="Times New Roman" w:hAnsi="Times New Roman" w:cs="B Lotus" w:hint="cs"/>
                <w:color w:val="000000"/>
                <w:sz w:val="28"/>
                <w:szCs w:val="28"/>
                <w:rtl/>
                <w:lang w:bidi="fa-IR"/>
              </w:rPr>
            </w:pPr>
            <w:r w:rsidRPr="005F710C">
              <w:rPr>
                <w:rFonts w:ascii="Times New Roman" w:hAnsi="Times New Roman" w:cs="B Lotus" w:hint="cs"/>
                <w:color w:val="000000"/>
                <w:sz w:val="28"/>
                <w:szCs w:val="28"/>
                <w:rtl/>
                <w:lang w:bidi="fa-IR"/>
              </w:rPr>
              <w:t>79</w:t>
            </w:r>
          </w:p>
        </w:tc>
      </w:tr>
      <w:tr w:rsidR="00E83571" w:rsidRPr="00626644" w:rsidTr="002B1D14">
        <w:trPr>
          <w:trHeight w:val="899"/>
        </w:trPr>
        <w:tc>
          <w:tcPr>
            <w:tcW w:w="5000" w:type="pct"/>
            <w:gridSpan w:val="2"/>
          </w:tcPr>
          <w:p w:rsidR="00E83571" w:rsidRPr="00E83571" w:rsidRDefault="00E83571" w:rsidP="000D7894">
            <w:pPr>
              <w:pStyle w:val="StyleComplexBLotus12ptJustifiedFirstline05cmChar"/>
              <w:spacing w:line="221" w:lineRule="auto"/>
              <w:ind w:firstLine="0"/>
              <w:jc w:val="center"/>
              <w:rPr>
                <w:rFonts w:cs="B Jadid"/>
                <w:color w:val="000000"/>
                <w:rtl/>
                <w:lang w:bidi="fa-IR"/>
              </w:rPr>
            </w:pPr>
            <w:r w:rsidRPr="00E83571">
              <w:rPr>
                <w:rFonts w:ascii="Times New Roman" w:hAnsi="Times New Roman" w:cs="B Jadid" w:hint="cs"/>
                <w:color w:val="000000"/>
                <w:sz w:val="26"/>
                <w:szCs w:val="32"/>
                <w:rtl/>
                <w:lang w:bidi="fa-IR"/>
              </w:rPr>
              <w:lastRenderedPageBreak/>
              <w:t>فصل دوم</w:t>
            </w:r>
          </w:p>
          <w:p w:rsidR="00E83571" w:rsidRPr="00583C6E" w:rsidRDefault="00E83571" w:rsidP="000D7894">
            <w:pPr>
              <w:pStyle w:val="StyleComplexBLotus12ptJustifiedFirstline05cmCharCharChar"/>
              <w:spacing w:line="221" w:lineRule="auto"/>
              <w:ind w:firstLine="0"/>
              <w:jc w:val="lowKashida"/>
              <w:rPr>
                <w:rFonts w:ascii="Times New Roman" w:hAnsi="Times New Roman" w:cs="B Jadid" w:hint="cs"/>
                <w:color w:val="000000"/>
                <w:sz w:val="22"/>
                <w:szCs w:val="28"/>
                <w:rtl/>
                <w:lang w:bidi="fa-IR"/>
              </w:rPr>
            </w:pPr>
            <w:r w:rsidRPr="00E83571">
              <w:rPr>
                <w:rFonts w:ascii="Times New Roman" w:hAnsi="Times New Roman" w:cs="B Jadid" w:hint="cs"/>
                <w:color w:val="000000"/>
                <w:sz w:val="22"/>
                <w:szCs w:val="28"/>
                <w:rtl/>
                <w:lang w:bidi="fa-IR"/>
              </w:rPr>
              <w:t xml:space="preserve">روش و عملکرد امام محمّد بن عبدالوهاب و اتباع او بهترین پاسخ به اتهامها </w:t>
            </w:r>
          </w:p>
        </w:tc>
      </w:tr>
      <w:tr w:rsidR="00E83571" w:rsidRPr="008B005D" w:rsidTr="002B1D14">
        <w:trPr>
          <w:trHeight w:val="239"/>
        </w:trPr>
        <w:tc>
          <w:tcPr>
            <w:tcW w:w="4326" w:type="pct"/>
          </w:tcPr>
          <w:p w:rsidR="00E83571" w:rsidRPr="008B005D" w:rsidRDefault="00E83571" w:rsidP="000D7894">
            <w:pPr>
              <w:pStyle w:val="StyleComplexBLotus12ptJustifiedFirstline05cmChar"/>
              <w:spacing w:line="221" w:lineRule="auto"/>
              <w:ind w:firstLine="0"/>
              <w:rPr>
                <w:rFonts w:ascii="Times New Roman" w:hAnsi="Times New Roman" w:cs="B Titr" w:hint="cs"/>
                <w:color w:val="000000"/>
                <w:sz w:val="28"/>
                <w:szCs w:val="28"/>
                <w:rtl/>
                <w:lang w:bidi="fa-IR"/>
              </w:rPr>
            </w:pPr>
            <w:r w:rsidRPr="008B005D">
              <w:rPr>
                <w:rFonts w:ascii="Times New Roman" w:hAnsi="Times New Roman" w:cs="B Titr" w:hint="cs"/>
                <w:color w:val="000000"/>
                <w:sz w:val="28"/>
                <w:szCs w:val="28"/>
                <w:rtl/>
                <w:lang w:bidi="fa-IR"/>
              </w:rPr>
              <w:t xml:space="preserve">موضوع </w:t>
            </w:r>
            <w:r w:rsidR="00583C6E">
              <w:rPr>
                <w:rFonts w:ascii="Times New Roman" w:hAnsi="Times New Roman" w:cs="B Titr" w:hint="cs"/>
                <w:color w:val="000000"/>
                <w:sz w:val="28"/>
                <w:szCs w:val="28"/>
                <w:rtl/>
                <w:lang w:bidi="fa-IR"/>
              </w:rPr>
              <w:t>اول</w:t>
            </w:r>
            <w:r w:rsidRPr="008B005D">
              <w:rPr>
                <w:rFonts w:ascii="Times New Roman" w:hAnsi="Times New Roman" w:cs="B Titr" w:hint="cs"/>
                <w:color w:val="000000"/>
                <w:sz w:val="28"/>
                <w:szCs w:val="28"/>
                <w:rtl/>
                <w:lang w:bidi="fa-IR"/>
              </w:rPr>
              <w:t xml:space="preserve">: بررسی اتهامها و روش </w:t>
            </w:r>
            <w:r w:rsidR="00C444EE">
              <w:rPr>
                <w:rFonts w:ascii="Times New Roman" w:hAnsi="Times New Roman" w:cs="B Titr" w:hint="cs"/>
                <w:color w:val="000000"/>
                <w:sz w:val="28"/>
                <w:szCs w:val="28"/>
                <w:rtl/>
                <w:lang w:bidi="fa-IR"/>
              </w:rPr>
              <w:t>نهضت امام</w:t>
            </w:r>
            <w:r w:rsidRPr="008B005D">
              <w:rPr>
                <w:rFonts w:ascii="Times New Roman" w:hAnsi="Times New Roman" w:cs="B Titr" w:hint="cs"/>
                <w:color w:val="000000"/>
                <w:sz w:val="28"/>
                <w:szCs w:val="28"/>
                <w:rtl/>
                <w:lang w:bidi="fa-IR"/>
              </w:rPr>
              <w:t xml:space="preserve"> </w:t>
            </w:r>
          </w:p>
        </w:tc>
        <w:tc>
          <w:tcPr>
            <w:tcW w:w="674" w:type="pct"/>
            <w:vAlign w:val="center"/>
          </w:tcPr>
          <w:p w:rsidR="00E83571" w:rsidRPr="00C444EE" w:rsidRDefault="00C444EE" w:rsidP="00C444EE">
            <w:pPr>
              <w:pStyle w:val="StyleComplexBLotus12ptJustifiedFirstline05cmCharCharChar"/>
              <w:spacing w:line="221" w:lineRule="auto"/>
              <w:ind w:firstLine="0"/>
              <w:jc w:val="center"/>
              <w:rPr>
                <w:rFonts w:ascii="Times New Roman" w:hAnsi="Times New Roman" w:cs="B Lotus" w:hint="cs"/>
                <w:color w:val="000000"/>
                <w:sz w:val="28"/>
                <w:szCs w:val="28"/>
                <w:rtl/>
                <w:lang w:bidi="fa-IR"/>
              </w:rPr>
            </w:pPr>
            <w:r w:rsidRPr="00C444EE">
              <w:rPr>
                <w:rFonts w:ascii="Times New Roman" w:hAnsi="Times New Roman" w:cs="B Lotus" w:hint="cs"/>
                <w:color w:val="000000"/>
                <w:sz w:val="28"/>
                <w:szCs w:val="28"/>
                <w:rtl/>
                <w:lang w:bidi="fa-IR"/>
              </w:rPr>
              <w:t>82</w:t>
            </w:r>
          </w:p>
        </w:tc>
      </w:tr>
      <w:tr w:rsidR="00E83571" w:rsidRPr="008B005D" w:rsidTr="002B1D14">
        <w:trPr>
          <w:trHeight w:val="487"/>
        </w:trPr>
        <w:tc>
          <w:tcPr>
            <w:tcW w:w="4326" w:type="pct"/>
          </w:tcPr>
          <w:p w:rsidR="00E83571" w:rsidRPr="002A77B3" w:rsidRDefault="00C444EE" w:rsidP="000D7894">
            <w:pPr>
              <w:pStyle w:val="StyleComplexBLotus12ptJustifiedFirstline05cmChar"/>
              <w:spacing w:line="221" w:lineRule="auto"/>
              <w:ind w:firstLine="0"/>
              <w:rPr>
                <w:rFonts w:ascii="Times New Roman" w:hAnsi="Times New Roman" w:cs="B Titr" w:hint="cs"/>
                <w:bCs/>
                <w:color w:val="000000"/>
                <w:spacing w:val="-8"/>
                <w:sz w:val="28"/>
                <w:szCs w:val="28"/>
                <w:rtl/>
                <w:lang w:bidi="fa-IR"/>
              </w:rPr>
            </w:pPr>
            <w:r w:rsidRPr="002A77B3">
              <w:rPr>
                <w:rFonts w:cs="B Titr" w:hint="cs"/>
                <w:bCs/>
                <w:spacing w:val="-8"/>
                <w:sz w:val="28"/>
                <w:szCs w:val="28"/>
                <w:rtl/>
                <w:lang w:bidi="fa-IR"/>
              </w:rPr>
              <w:t>موضوع دوم: ویژگی‌های دعوت امام محمّد بن عبدالوهاب و اتباع او و اثبات این حقیقت که آنان بر راه و رسم سلف صالح قرار دارند</w:t>
            </w:r>
          </w:p>
        </w:tc>
        <w:tc>
          <w:tcPr>
            <w:tcW w:w="674" w:type="pct"/>
            <w:vAlign w:val="center"/>
          </w:tcPr>
          <w:p w:rsidR="00E83571" w:rsidRPr="00C444EE" w:rsidRDefault="00C444EE" w:rsidP="00C444EE">
            <w:pPr>
              <w:pStyle w:val="StyleComplexBLotus12ptJustifiedFirstline05cmCharCharChar"/>
              <w:spacing w:line="221" w:lineRule="auto"/>
              <w:ind w:firstLine="0"/>
              <w:jc w:val="center"/>
              <w:rPr>
                <w:rFonts w:ascii="Times New Roman" w:hAnsi="Times New Roman" w:cs="B Lotus" w:hint="cs"/>
                <w:color w:val="000000"/>
                <w:sz w:val="28"/>
                <w:szCs w:val="28"/>
                <w:rtl/>
                <w:lang w:bidi="fa-IR"/>
              </w:rPr>
            </w:pPr>
            <w:r w:rsidRPr="00C444EE">
              <w:rPr>
                <w:rFonts w:ascii="Times New Roman" w:hAnsi="Times New Roman" w:cs="B Lotus" w:hint="cs"/>
                <w:color w:val="000000"/>
                <w:sz w:val="28"/>
                <w:szCs w:val="28"/>
                <w:rtl/>
                <w:lang w:bidi="fa-IR"/>
              </w:rPr>
              <w:t>85</w:t>
            </w:r>
          </w:p>
        </w:tc>
      </w:tr>
      <w:tr w:rsidR="00E83571" w:rsidRPr="008B005D" w:rsidTr="002B1D14">
        <w:trPr>
          <w:trHeight w:val="285"/>
        </w:trPr>
        <w:tc>
          <w:tcPr>
            <w:tcW w:w="4326" w:type="pct"/>
          </w:tcPr>
          <w:p w:rsidR="00E83571" w:rsidRPr="007639D5" w:rsidRDefault="00E83571" w:rsidP="000D7894">
            <w:pPr>
              <w:pStyle w:val="StyleComplexBLotus12ptJustifiedFirstline05cmChar"/>
              <w:spacing w:line="221" w:lineRule="auto"/>
              <w:ind w:firstLine="0"/>
              <w:rPr>
                <w:rFonts w:ascii="Times New Roman" w:hAnsi="Times New Roman" w:cs="B Titr" w:hint="cs"/>
                <w:color w:val="000000"/>
                <w:sz w:val="28"/>
                <w:szCs w:val="28"/>
                <w:rtl/>
                <w:lang w:bidi="fa-IR"/>
              </w:rPr>
            </w:pPr>
            <w:r w:rsidRPr="007639D5">
              <w:rPr>
                <w:rFonts w:ascii="Times New Roman" w:hAnsi="Times New Roman" w:cs="B Titr" w:hint="cs"/>
                <w:color w:val="000000"/>
                <w:sz w:val="28"/>
                <w:szCs w:val="28"/>
                <w:rtl/>
                <w:lang w:bidi="fa-IR"/>
              </w:rPr>
              <w:t xml:space="preserve">موضوع سوم: </w:t>
            </w:r>
            <w:r w:rsidR="00F31C75" w:rsidRPr="007639D5">
              <w:rPr>
                <w:rFonts w:cs="B Titr" w:hint="cs"/>
                <w:b/>
                <w:bCs/>
                <w:sz w:val="28"/>
                <w:szCs w:val="28"/>
                <w:rtl/>
                <w:lang w:bidi="fa-IR"/>
              </w:rPr>
              <w:t>ارائه چند نمونه از برنامه و راهکارهای عمومی دینی آنان در پیش گرفتن روش سلف صالح</w:t>
            </w:r>
            <w:r w:rsidRPr="007639D5">
              <w:rPr>
                <w:rFonts w:ascii="Times New Roman" w:hAnsi="Times New Roman" w:cs="B Titr" w:hint="cs"/>
                <w:color w:val="000000"/>
                <w:sz w:val="28"/>
                <w:szCs w:val="28"/>
                <w:rtl/>
                <w:lang w:bidi="fa-IR"/>
              </w:rPr>
              <w:t xml:space="preserve"> </w:t>
            </w:r>
          </w:p>
        </w:tc>
        <w:tc>
          <w:tcPr>
            <w:tcW w:w="674" w:type="pct"/>
            <w:vAlign w:val="center"/>
          </w:tcPr>
          <w:p w:rsidR="00E83571" w:rsidRPr="00F31C75" w:rsidRDefault="00642B66" w:rsidP="00C444EE">
            <w:pPr>
              <w:pStyle w:val="StyleComplexBLotus12ptJustifiedFirstline05cmCharCharChar"/>
              <w:spacing w:line="221" w:lineRule="auto"/>
              <w:ind w:firstLine="0"/>
              <w:jc w:val="center"/>
              <w:rPr>
                <w:rFonts w:ascii="Times New Roman" w:hAnsi="Times New Roman" w:cs="B Lotus" w:hint="cs"/>
                <w:color w:val="000000"/>
                <w:sz w:val="28"/>
                <w:szCs w:val="28"/>
                <w:rtl/>
                <w:lang w:bidi="fa-IR"/>
              </w:rPr>
            </w:pPr>
            <w:r w:rsidRPr="00F31C75">
              <w:rPr>
                <w:rFonts w:ascii="Times New Roman" w:hAnsi="Times New Roman" w:cs="B Lotus" w:hint="cs"/>
                <w:color w:val="000000"/>
                <w:sz w:val="28"/>
                <w:szCs w:val="28"/>
                <w:rtl/>
                <w:lang w:bidi="fa-IR"/>
              </w:rPr>
              <w:t>88</w:t>
            </w:r>
          </w:p>
        </w:tc>
      </w:tr>
      <w:tr w:rsidR="00E83571" w:rsidRPr="00626644" w:rsidTr="002B1D14">
        <w:trPr>
          <w:trHeight w:val="173"/>
        </w:trPr>
        <w:tc>
          <w:tcPr>
            <w:tcW w:w="4326" w:type="pct"/>
          </w:tcPr>
          <w:p w:rsidR="00E83571" w:rsidRPr="00626644" w:rsidRDefault="00E83571" w:rsidP="000D7894">
            <w:pPr>
              <w:pStyle w:val="StyleComplexBLotus12ptJustifiedFirstline05cmChar"/>
              <w:spacing w:line="221" w:lineRule="auto"/>
              <w:rPr>
                <w:rFonts w:ascii="Times New Roman" w:hAnsi="Times New Roman" w:cs="B Zar" w:hint="cs"/>
                <w:b/>
                <w:bCs/>
                <w:color w:val="000000"/>
                <w:rtl/>
                <w:lang w:bidi="fa-IR"/>
              </w:rPr>
            </w:pPr>
            <w:r w:rsidRPr="00626644">
              <w:rPr>
                <w:rFonts w:ascii="Times New Roman" w:hAnsi="Times New Roman" w:cs="B Lotus" w:hint="cs"/>
                <w:b/>
                <w:bCs/>
                <w:color w:val="000000"/>
                <w:sz w:val="22"/>
                <w:szCs w:val="28"/>
                <w:rtl/>
                <w:lang w:bidi="fa-IR"/>
              </w:rPr>
              <w:t xml:space="preserve">نمونه </w:t>
            </w:r>
            <w:r w:rsidR="008B005D">
              <w:rPr>
                <w:rFonts w:ascii="Times New Roman" w:hAnsi="Times New Roman" w:cs="B Lotus" w:hint="cs"/>
                <w:b/>
                <w:bCs/>
                <w:color w:val="000000"/>
                <w:sz w:val="22"/>
                <w:szCs w:val="28"/>
                <w:rtl/>
                <w:lang w:bidi="fa-IR"/>
              </w:rPr>
              <w:t>اول</w:t>
            </w:r>
            <w:r w:rsidRPr="00626644">
              <w:rPr>
                <w:rFonts w:ascii="Times New Roman" w:hAnsi="Times New Roman" w:cs="B Lotus" w:hint="cs"/>
                <w:b/>
                <w:bCs/>
                <w:color w:val="000000"/>
                <w:sz w:val="22"/>
                <w:szCs w:val="28"/>
                <w:rtl/>
                <w:lang w:bidi="fa-IR"/>
              </w:rPr>
              <w:t xml:space="preserve">: </w:t>
            </w:r>
            <w:r w:rsidR="00FC7537" w:rsidRPr="00F03439">
              <w:rPr>
                <w:rFonts w:cs="B Lotus" w:hint="cs"/>
                <w:b/>
                <w:bCs/>
                <w:sz w:val="28"/>
                <w:szCs w:val="28"/>
                <w:rtl/>
                <w:lang w:bidi="fa-IR"/>
              </w:rPr>
              <w:t>عقیده و برنامه امام محمّد بن عبدالوهاب و پاسخ به اتهام‌های مخالفان از زبان خود او</w:t>
            </w:r>
            <w:r w:rsidRPr="00626644">
              <w:rPr>
                <w:rFonts w:ascii="Times New Roman" w:hAnsi="Times New Roman" w:cs="B Lotus" w:hint="cs"/>
                <w:b/>
                <w:bCs/>
                <w:color w:val="000000"/>
                <w:sz w:val="22"/>
                <w:szCs w:val="28"/>
                <w:rtl/>
                <w:lang w:bidi="fa-IR"/>
              </w:rPr>
              <w:t xml:space="preserve"> </w:t>
            </w:r>
          </w:p>
        </w:tc>
        <w:tc>
          <w:tcPr>
            <w:tcW w:w="674" w:type="pct"/>
            <w:vAlign w:val="center"/>
          </w:tcPr>
          <w:p w:rsidR="00E83571" w:rsidRPr="00626644" w:rsidRDefault="00642B66" w:rsidP="00C444EE">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89</w:t>
            </w:r>
          </w:p>
        </w:tc>
      </w:tr>
      <w:tr w:rsidR="00E83571" w:rsidRPr="00626644" w:rsidTr="002B1D14">
        <w:trPr>
          <w:trHeight w:val="65"/>
        </w:trPr>
        <w:tc>
          <w:tcPr>
            <w:tcW w:w="4326" w:type="pct"/>
          </w:tcPr>
          <w:p w:rsidR="00E83571" w:rsidRPr="00FC7537" w:rsidRDefault="00E83571" w:rsidP="000D7894">
            <w:pPr>
              <w:pStyle w:val="StyleComplexBLotus12ptJustifiedFirstline05cmChar"/>
              <w:spacing w:line="221" w:lineRule="auto"/>
              <w:rPr>
                <w:rFonts w:ascii="Times New Roman" w:hAnsi="Times New Roman" w:cs="B Lotus" w:hint="cs"/>
                <w:b/>
                <w:bCs/>
                <w:color w:val="000000"/>
                <w:sz w:val="22"/>
                <w:szCs w:val="28"/>
                <w:rtl/>
                <w:lang w:bidi="fa-IR"/>
              </w:rPr>
            </w:pPr>
            <w:r w:rsidRPr="00FC7537">
              <w:rPr>
                <w:rFonts w:ascii="Times New Roman" w:hAnsi="Times New Roman" w:cs="B Lotus" w:hint="cs"/>
                <w:b/>
                <w:bCs/>
                <w:color w:val="000000"/>
                <w:sz w:val="22"/>
                <w:szCs w:val="28"/>
                <w:rtl/>
                <w:lang w:bidi="fa-IR"/>
              </w:rPr>
              <w:t xml:space="preserve">نمونه دوم: </w:t>
            </w:r>
            <w:r w:rsidR="00FC7537" w:rsidRPr="00FC7537">
              <w:rPr>
                <w:rFonts w:cs="B Lotus" w:hint="cs"/>
                <w:b/>
                <w:bCs/>
                <w:sz w:val="28"/>
                <w:szCs w:val="28"/>
                <w:rtl/>
                <w:lang w:bidi="fa-IR"/>
              </w:rPr>
              <w:t>نگاهی به روش امامان دعوت و حکومت حامی آن</w:t>
            </w:r>
            <w:r w:rsidRPr="00FC7537">
              <w:rPr>
                <w:rFonts w:ascii="Times New Roman" w:hAnsi="Times New Roman" w:cs="B Lotus" w:hint="cs"/>
                <w:b/>
                <w:bCs/>
                <w:color w:val="000000"/>
                <w:sz w:val="22"/>
                <w:szCs w:val="28"/>
                <w:rtl/>
                <w:lang w:bidi="fa-IR"/>
              </w:rPr>
              <w:t xml:space="preserve"> </w:t>
            </w:r>
          </w:p>
        </w:tc>
        <w:tc>
          <w:tcPr>
            <w:tcW w:w="674" w:type="pct"/>
            <w:vAlign w:val="center"/>
          </w:tcPr>
          <w:p w:rsidR="00E83571" w:rsidRPr="00626644" w:rsidRDefault="00642B66" w:rsidP="00C444EE">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98</w:t>
            </w:r>
          </w:p>
        </w:tc>
      </w:tr>
      <w:tr w:rsidR="00987865" w:rsidRPr="00626644" w:rsidTr="002B1D14">
        <w:trPr>
          <w:trHeight w:val="394"/>
        </w:trPr>
        <w:tc>
          <w:tcPr>
            <w:tcW w:w="4326" w:type="pct"/>
          </w:tcPr>
          <w:p w:rsidR="00987865" w:rsidRPr="008B005D" w:rsidRDefault="00525984" w:rsidP="000D7894">
            <w:pPr>
              <w:pStyle w:val="StyleComplexBLotus12ptJustifiedFirstline05cmChar"/>
              <w:spacing w:line="221" w:lineRule="auto"/>
              <w:ind w:firstLine="0"/>
              <w:rPr>
                <w:rFonts w:ascii="Times New Roman" w:hAnsi="Times New Roman" w:cs="B Lotus" w:hint="cs"/>
                <w:b/>
                <w:bCs/>
                <w:color w:val="000000"/>
                <w:sz w:val="28"/>
                <w:szCs w:val="28"/>
                <w:rtl/>
                <w:lang w:bidi="fa-IR"/>
              </w:rPr>
            </w:pPr>
            <w:r w:rsidRPr="008B005D">
              <w:rPr>
                <w:rFonts w:ascii="Times New Roman" w:hAnsi="Times New Roman" w:cs="B Titr" w:hint="cs"/>
                <w:color w:val="000000"/>
                <w:sz w:val="28"/>
                <w:szCs w:val="28"/>
                <w:rtl/>
                <w:lang w:bidi="fa-IR"/>
              </w:rPr>
              <w:t>موضوع چهارم:</w:t>
            </w:r>
            <w:r w:rsidR="002A77B3">
              <w:rPr>
                <w:rFonts w:ascii="Times New Roman" w:hAnsi="Times New Roman" w:cs="B Titr" w:hint="cs"/>
                <w:color w:val="000000"/>
                <w:sz w:val="28"/>
                <w:szCs w:val="28"/>
                <w:rtl/>
                <w:lang w:bidi="fa-IR"/>
              </w:rPr>
              <w:t xml:space="preserve"> </w:t>
            </w:r>
            <w:r>
              <w:rPr>
                <w:rFonts w:ascii="Times New Roman" w:hAnsi="Times New Roman" w:cs="B Titr" w:hint="cs"/>
                <w:color w:val="000000"/>
                <w:sz w:val="28"/>
                <w:szCs w:val="28"/>
                <w:rtl/>
                <w:lang w:bidi="fa-IR"/>
              </w:rPr>
              <w:t>ألف</w:t>
            </w:r>
            <w:r w:rsidR="00987865" w:rsidRPr="008B005D">
              <w:rPr>
                <w:rFonts w:ascii="Times New Roman" w:hAnsi="Times New Roman" w:cs="B Titr" w:hint="cs"/>
                <w:color w:val="000000"/>
                <w:sz w:val="28"/>
                <w:szCs w:val="28"/>
                <w:rtl/>
                <w:lang w:bidi="fa-IR"/>
              </w:rPr>
              <w:t xml:space="preserve">- </w:t>
            </w:r>
            <w:r>
              <w:rPr>
                <w:rFonts w:ascii="Times New Roman" w:hAnsi="Times New Roman" w:cs="B Titr" w:hint="cs"/>
                <w:color w:val="000000"/>
                <w:sz w:val="28"/>
                <w:szCs w:val="28"/>
                <w:rtl/>
                <w:lang w:bidi="fa-IR"/>
              </w:rPr>
              <w:t>منابع معرفتى نهضت اسلامى</w:t>
            </w:r>
          </w:p>
        </w:tc>
        <w:tc>
          <w:tcPr>
            <w:tcW w:w="674" w:type="pct"/>
            <w:vAlign w:val="center"/>
          </w:tcPr>
          <w:p w:rsidR="00987865" w:rsidRPr="00626644" w:rsidRDefault="00525984" w:rsidP="00C444EE">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134</w:t>
            </w:r>
          </w:p>
        </w:tc>
      </w:tr>
      <w:tr w:rsidR="00987865" w:rsidRPr="00626644" w:rsidTr="002B1D14">
        <w:trPr>
          <w:trHeight w:val="394"/>
        </w:trPr>
        <w:tc>
          <w:tcPr>
            <w:tcW w:w="4326" w:type="pct"/>
          </w:tcPr>
          <w:p w:rsidR="00987865" w:rsidRPr="008B005D" w:rsidRDefault="00525984" w:rsidP="000D7894">
            <w:pPr>
              <w:pStyle w:val="StyleComplexBLotus12ptJustifiedFirstline05cmChar"/>
              <w:spacing w:line="221" w:lineRule="auto"/>
              <w:ind w:firstLine="0"/>
              <w:rPr>
                <w:rFonts w:ascii="Times New Roman" w:hAnsi="Times New Roman" w:cs="B Lotus" w:hint="cs"/>
                <w:b/>
                <w:bCs/>
                <w:color w:val="000000"/>
                <w:sz w:val="28"/>
                <w:szCs w:val="28"/>
                <w:rtl/>
                <w:lang w:bidi="fa-IR"/>
              </w:rPr>
            </w:pPr>
            <w:r>
              <w:rPr>
                <w:rFonts w:ascii="Times New Roman" w:hAnsi="Times New Roman" w:cs="B Titr" w:hint="cs"/>
                <w:color w:val="000000"/>
                <w:sz w:val="28"/>
                <w:szCs w:val="28"/>
                <w:rtl/>
                <w:lang w:bidi="fa-IR"/>
              </w:rPr>
              <w:t>ب</w:t>
            </w:r>
            <w:r w:rsidR="00987865" w:rsidRPr="008B005D">
              <w:rPr>
                <w:rFonts w:ascii="Times New Roman" w:hAnsi="Times New Roman" w:cs="B Titr" w:hint="cs"/>
                <w:color w:val="000000"/>
                <w:sz w:val="28"/>
                <w:szCs w:val="28"/>
                <w:rtl/>
                <w:lang w:bidi="fa-IR"/>
              </w:rPr>
              <w:t xml:space="preserve">- </w:t>
            </w:r>
            <w:r>
              <w:rPr>
                <w:rFonts w:ascii="Times New Roman" w:hAnsi="Times New Roman" w:cs="B Titr" w:hint="cs"/>
                <w:color w:val="000000"/>
                <w:sz w:val="28"/>
                <w:szCs w:val="28"/>
                <w:rtl/>
                <w:lang w:bidi="fa-IR"/>
              </w:rPr>
              <w:t>تجليل و احترام به ع</w:t>
            </w:r>
            <w:r w:rsidR="00987865" w:rsidRPr="008B005D">
              <w:rPr>
                <w:rFonts w:ascii="Times New Roman" w:hAnsi="Times New Roman" w:cs="B Titr" w:hint="cs"/>
                <w:color w:val="000000"/>
                <w:sz w:val="28"/>
                <w:szCs w:val="28"/>
                <w:rtl/>
                <w:lang w:bidi="fa-IR"/>
              </w:rPr>
              <w:t>ا</w:t>
            </w:r>
            <w:r>
              <w:rPr>
                <w:rFonts w:ascii="Times New Roman" w:hAnsi="Times New Roman" w:cs="B Titr" w:hint="cs"/>
                <w:color w:val="000000"/>
                <w:sz w:val="28"/>
                <w:szCs w:val="28"/>
                <w:rtl/>
                <w:lang w:bidi="fa-IR"/>
              </w:rPr>
              <w:t>لمان و دانشمندان</w:t>
            </w:r>
          </w:p>
        </w:tc>
        <w:tc>
          <w:tcPr>
            <w:tcW w:w="674" w:type="pct"/>
            <w:vAlign w:val="center"/>
          </w:tcPr>
          <w:p w:rsidR="00987865" w:rsidRPr="00626644" w:rsidRDefault="00525984" w:rsidP="00C444EE">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140</w:t>
            </w:r>
          </w:p>
        </w:tc>
      </w:tr>
      <w:tr w:rsidR="00987865" w:rsidRPr="00626644" w:rsidTr="002B1D14">
        <w:trPr>
          <w:trHeight w:val="394"/>
        </w:trPr>
        <w:tc>
          <w:tcPr>
            <w:tcW w:w="4326" w:type="pct"/>
          </w:tcPr>
          <w:p w:rsidR="00987865" w:rsidRPr="008B005D" w:rsidRDefault="00987865" w:rsidP="000D7894">
            <w:pPr>
              <w:pStyle w:val="StyleComplexBLotus12ptJustifiedFirstline05cmChar"/>
              <w:spacing w:line="221" w:lineRule="auto"/>
              <w:ind w:firstLine="0"/>
              <w:rPr>
                <w:rFonts w:ascii="Times New Roman" w:hAnsi="Times New Roman" w:cs="B Lotus" w:hint="cs"/>
                <w:b/>
                <w:bCs/>
                <w:color w:val="000000"/>
                <w:sz w:val="28"/>
                <w:szCs w:val="28"/>
                <w:rtl/>
                <w:lang w:bidi="fa-IR"/>
              </w:rPr>
            </w:pPr>
            <w:r w:rsidRPr="008B005D">
              <w:rPr>
                <w:rFonts w:ascii="Times New Roman" w:hAnsi="Times New Roman" w:cs="B Titr" w:hint="cs"/>
                <w:color w:val="000000"/>
                <w:sz w:val="22"/>
                <w:szCs w:val="28"/>
                <w:rtl/>
                <w:lang w:bidi="fa-IR"/>
              </w:rPr>
              <w:t xml:space="preserve">موضوع پنجم: </w:t>
            </w:r>
            <w:r w:rsidR="00525984">
              <w:rPr>
                <w:rFonts w:ascii="Times New Roman" w:hAnsi="Times New Roman" w:cs="B Titr" w:hint="cs"/>
                <w:color w:val="000000"/>
                <w:sz w:val="22"/>
                <w:szCs w:val="28"/>
                <w:rtl/>
                <w:lang w:bidi="fa-IR"/>
              </w:rPr>
              <w:t>بيان تفصيلى عقيده و تبعيت از عقيده سلف صالح</w:t>
            </w:r>
          </w:p>
        </w:tc>
        <w:tc>
          <w:tcPr>
            <w:tcW w:w="674" w:type="pct"/>
            <w:vAlign w:val="center"/>
          </w:tcPr>
          <w:p w:rsidR="00987865" w:rsidRPr="00626644" w:rsidRDefault="00525984" w:rsidP="00C444EE">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143</w:t>
            </w:r>
          </w:p>
        </w:tc>
      </w:tr>
      <w:tr w:rsidR="00987865" w:rsidRPr="00626644" w:rsidTr="002B1D14">
        <w:trPr>
          <w:trHeight w:val="394"/>
        </w:trPr>
        <w:tc>
          <w:tcPr>
            <w:tcW w:w="4326" w:type="pct"/>
          </w:tcPr>
          <w:p w:rsidR="00987865" w:rsidRPr="008B005D" w:rsidRDefault="00525984" w:rsidP="003D30F6">
            <w:pPr>
              <w:pStyle w:val="StyleComplexBLotus12ptJustifiedFirstline05cmChar"/>
              <w:numPr>
                <w:ilvl w:val="0"/>
                <w:numId w:val="13"/>
              </w:numPr>
              <w:tabs>
                <w:tab w:val="clear" w:pos="964"/>
                <w:tab w:val="num" w:pos="459"/>
              </w:tabs>
              <w:spacing w:line="221" w:lineRule="auto"/>
              <w:ind w:left="284" w:firstLine="0"/>
              <w:rPr>
                <w:rFonts w:ascii="Times New Roman" w:hAnsi="Times New Roman" w:cs="B Lotus" w:hint="cs"/>
                <w:b/>
                <w:bCs/>
                <w:color w:val="000000"/>
                <w:sz w:val="28"/>
                <w:szCs w:val="28"/>
                <w:rtl/>
                <w:lang w:bidi="fa-IR"/>
              </w:rPr>
            </w:pPr>
            <w:r>
              <w:rPr>
                <w:rFonts w:ascii="Times New Roman" w:hAnsi="Times New Roman" w:cs="B Lotus" w:hint="cs"/>
                <w:color w:val="000000"/>
                <w:sz w:val="28"/>
                <w:szCs w:val="28"/>
                <w:rtl/>
                <w:lang w:bidi="fa-IR"/>
              </w:rPr>
              <w:t>التزام به رو</w:t>
            </w:r>
            <w:r w:rsidRPr="00525984">
              <w:rPr>
                <w:rFonts w:ascii="Times New Roman" w:hAnsi="Times New Roman" w:cs="B Lotus" w:hint="cs"/>
                <w:color w:val="000000"/>
                <w:sz w:val="28"/>
                <w:szCs w:val="28"/>
                <w:rtl/>
                <w:lang w:bidi="fa-IR"/>
              </w:rPr>
              <w:t>ش فر</w:t>
            </w:r>
            <w:r w:rsidR="00987865" w:rsidRPr="00525984">
              <w:rPr>
                <w:rFonts w:ascii="Times New Roman" w:hAnsi="Times New Roman" w:cs="B Lotus" w:hint="cs"/>
                <w:color w:val="000000"/>
                <w:sz w:val="28"/>
                <w:szCs w:val="28"/>
                <w:rtl/>
                <w:lang w:bidi="fa-IR"/>
              </w:rPr>
              <w:t>قه ناجیه (اهل سنّت و جماعت)</w:t>
            </w:r>
            <w:r w:rsidRPr="00525984">
              <w:rPr>
                <w:rFonts w:ascii="Times New Roman" w:hAnsi="Times New Roman" w:cs="B Lotus" w:hint="cs"/>
                <w:color w:val="000000"/>
                <w:sz w:val="28"/>
                <w:szCs w:val="28"/>
                <w:rtl/>
                <w:lang w:bidi="fa-IR"/>
              </w:rPr>
              <w:t xml:space="preserve"> و كنار نهادن باورهاى فرقه</w:t>
            </w:r>
            <w:r w:rsidRPr="00525984">
              <w:rPr>
                <w:rFonts w:cs="B Lotus" w:hint="cs"/>
                <w:sz w:val="28"/>
                <w:szCs w:val="28"/>
                <w:rtl/>
                <w:lang w:bidi="fa-IR"/>
              </w:rPr>
              <w:t>‌</w:t>
            </w:r>
            <w:r w:rsidRPr="00525984">
              <w:rPr>
                <w:rFonts w:ascii="Times New Roman" w:hAnsi="Times New Roman" w:cs="B Lotus" w:hint="cs"/>
                <w:color w:val="000000"/>
                <w:sz w:val="28"/>
                <w:szCs w:val="28"/>
                <w:rtl/>
                <w:lang w:bidi="fa-IR"/>
              </w:rPr>
              <w:t>هاى منحرف</w:t>
            </w:r>
            <w:r w:rsidR="00987865" w:rsidRPr="00525984">
              <w:rPr>
                <w:rFonts w:ascii="Times New Roman" w:hAnsi="Times New Roman" w:cs="B Lotus" w:hint="cs"/>
                <w:color w:val="000000"/>
                <w:sz w:val="28"/>
                <w:szCs w:val="28"/>
                <w:rtl/>
                <w:lang w:bidi="fa-IR"/>
              </w:rPr>
              <w:t xml:space="preserve"> </w:t>
            </w:r>
          </w:p>
        </w:tc>
        <w:tc>
          <w:tcPr>
            <w:tcW w:w="674" w:type="pct"/>
            <w:vAlign w:val="center"/>
          </w:tcPr>
          <w:p w:rsidR="00987865" w:rsidRPr="00626644" w:rsidRDefault="00525984" w:rsidP="00C444EE">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143</w:t>
            </w:r>
          </w:p>
        </w:tc>
      </w:tr>
      <w:tr w:rsidR="00E83571" w:rsidRPr="00626644" w:rsidTr="002B1D14">
        <w:trPr>
          <w:trHeight w:val="235"/>
        </w:trPr>
        <w:tc>
          <w:tcPr>
            <w:tcW w:w="4326" w:type="pct"/>
          </w:tcPr>
          <w:p w:rsidR="00E83571" w:rsidRPr="008B005D" w:rsidRDefault="00525984" w:rsidP="003D30F6">
            <w:pPr>
              <w:pStyle w:val="StyleComplexBLotus12ptJustifiedFirstline05cmChar"/>
              <w:numPr>
                <w:ilvl w:val="0"/>
                <w:numId w:val="13"/>
              </w:numPr>
              <w:tabs>
                <w:tab w:val="clear" w:pos="964"/>
                <w:tab w:val="num" w:pos="459"/>
              </w:tabs>
              <w:spacing w:line="221" w:lineRule="auto"/>
              <w:ind w:left="284" w:firstLine="0"/>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نظر</w:t>
            </w:r>
            <w:r w:rsidR="00E83571" w:rsidRPr="008B005D">
              <w:rPr>
                <w:rFonts w:ascii="Times New Roman" w:hAnsi="Times New Roman" w:cs="B Lotus" w:hint="cs"/>
                <w:color w:val="000000"/>
                <w:sz w:val="28"/>
                <w:szCs w:val="28"/>
                <w:rtl/>
                <w:lang w:bidi="fa-IR"/>
              </w:rPr>
              <w:t xml:space="preserve"> ایشان در مورد ایمان </w:t>
            </w:r>
          </w:p>
        </w:tc>
        <w:tc>
          <w:tcPr>
            <w:tcW w:w="674" w:type="pct"/>
            <w:vAlign w:val="center"/>
          </w:tcPr>
          <w:p w:rsidR="00E83571" w:rsidRPr="00626644" w:rsidRDefault="00525984" w:rsidP="00C444EE">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145</w:t>
            </w:r>
          </w:p>
        </w:tc>
      </w:tr>
      <w:tr w:rsidR="00E83571" w:rsidRPr="00626644" w:rsidTr="002B1D14">
        <w:trPr>
          <w:trHeight w:val="353"/>
        </w:trPr>
        <w:tc>
          <w:tcPr>
            <w:tcW w:w="4326" w:type="pct"/>
          </w:tcPr>
          <w:p w:rsidR="00E83571" w:rsidRPr="008B005D" w:rsidRDefault="00525984" w:rsidP="003D30F6">
            <w:pPr>
              <w:pStyle w:val="StyleComplexBLotus12ptJustifiedFirstline05cmChar"/>
              <w:numPr>
                <w:ilvl w:val="0"/>
                <w:numId w:val="13"/>
              </w:numPr>
              <w:tabs>
                <w:tab w:val="clear" w:pos="964"/>
                <w:tab w:val="num" w:pos="459"/>
              </w:tabs>
              <w:spacing w:line="221" w:lineRule="auto"/>
              <w:ind w:left="284" w:firstLine="0"/>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اعتقادشان درباره </w:t>
            </w:r>
            <w:r w:rsidR="00E83571" w:rsidRPr="008B005D">
              <w:rPr>
                <w:rFonts w:ascii="Times New Roman" w:hAnsi="Times New Roman" w:cs="B Lotus" w:hint="cs"/>
                <w:color w:val="000000"/>
                <w:sz w:val="28"/>
                <w:szCs w:val="28"/>
                <w:rtl/>
                <w:lang w:bidi="fa-IR"/>
              </w:rPr>
              <w:t xml:space="preserve">اسماء و صفات خداوند </w:t>
            </w:r>
            <w:r>
              <w:rPr>
                <w:rFonts w:ascii="Times New Roman" w:hAnsi="Times New Roman" w:cs="B Lotus" w:hint="cs"/>
                <w:color w:val="000000"/>
                <w:sz w:val="28"/>
                <w:szCs w:val="28"/>
                <w:rtl/>
                <w:lang w:bidi="fa-IR"/>
              </w:rPr>
              <w:t>متعال</w:t>
            </w:r>
          </w:p>
        </w:tc>
        <w:tc>
          <w:tcPr>
            <w:tcW w:w="674" w:type="pct"/>
            <w:vAlign w:val="center"/>
          </w:tcPr>
          <w:p w:rsidR="00E83571" w:rsidRPr="00626644" w:rsidRDefault="00525984" w:rsidP="00C444EE">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145</w:t>
            </w:r>
          </w:p>
        </w:tc>
      </w:tr>
      <w:tr w:rsidR="00E83571" w:rsidRPr="00626644" w:rsidTr="002B1D14">
        <w:trPr>
          <w:trHeight w:val="380"/>
        </w:trPr>
        <w:tc>
          <w:tcPr>
            <w:tcW w:w="4326" w:type="pct"/>
          </w:tcPr>
          <w:p w:rsidR="00E83571" w:rsidRPr="008B005D" w:rsidRDefault="00525984" w:rsidP="003D30F6">
            <w:pPr>
              <w:pStyle w:val="StyleComplexBLotus12ptJustifiedFirstline05cmChar"/>
              <w:numPr>
                <w:ilvl w:val="0"/>
                <w:numId w:val="13"/>
              </w:numPr>
              <w:tabs>
                <w:tab w:val="clear" w:pos="964"/>
                <w:tab w:val="num" w:pos="459"/>
              </w:tabs>
              <w:spacing w:line="221" w:lineRule="auto"/>
              <w:ind w:left="284" w:firstLine="0"/>
              <w:rPr>
                <w:rFonts w:ascii="Times New Roman" w:hAnsi="Times New Roman" w:cs="B Lotus" w:hint="cs"/>
                <w:color w:val="000000"/>
                <w:sz w:val="28"/>
                <w:szCs w:val="28"/>
                <w:rtl/>
                <w:lang w:bidi="fa-IR"/>
              </w:rPr>
            </w:pPr>
            <w:r>
              <w:rPr>
                <w:rFonts w:ascii="Times New Roman" w:hAnsi="Times New Roman" w:cs="B Lotus" w:hint="eastAsia"/>
                <w:color w:val="000000"/>
                <w:sz w:val="28"/>
                <w:szCs w:val="28"/>
                <w:rtl/>
                <w:lang w:bidi="fa-IR"/>
              </w:rPr>
              <w:t>پ</w:t>
            </w:r>
            <w:r>
              <w:rPr>
                <w:rFonts w:ascii="Times New Roman" w:hAnsi="Times New Roman" w:cs="B Lotus" w:hint="cs"/>
                <w:color w:val="000000"/>
                <w:sz w:val="28"/>
                <w:szCs w:val="28"/>
                <w:rtl/>
                <w:lang w:bidi="fa-IR"/>
              </w:rPr>
              <w:t>اسخ به اتهام اعتقاد به تشبيه وتجسيم</w:t>
            </w:r>
            <w:r w:rsidR="00E83571" w:rsidRPr="008B005D">
              <w:rPr>
                <w:rFonts w:ascii="Times New Roman" w:hAnsi="Times New Roman" w:cs="B Lotus" w:hint="cs"/>
                <w:color w:val="000000"/>
                <w:sz w:val="28"/>
                <w:szCs w:val="28"/>
                <w:rtl/>
                <w:lang w:bidi="fa-IR"/>
              </w:rPr>
              <w:t xml:space="preserve"> </w:t>
            </w:r>
          </w:p>
        </w:tc>
        <w:tc>
          <w:tcPr>
            <w:tcW w:w="674" w:type="pct"/>
            <w:vAlign w:val="center"/>
          </w:tcPr>
          <w:p w:rsidR="00E83571" w:rsidRPr="00626644" w:rsidRDefault="00525984" w:rsidP="00C444EE">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155</w:t>
            </w:r>
          </w:p>
        </w:tc>
      </w:tr>
      <w:tr w:rsidR="00E83571" w:rsidRPr="00626644" w:rsidTr="002B1D14">
        <w:trPr>
          <w:trHeight w:val="89"/>
        </w:trPr>
        <w:tc>
          <w:tcPr>
            <w:tcW w:w="4326" w:type="pct"/>
          </w:tcPr>
          <w:p w:rsidR="00E83571" w:rsidRPr="008B005D" w:rsidRDefault="00525984" w:rsidP="003D30F6">
            <w:pPr>
              <w:pStyle w:val="StyleComplexBLotus12ptJustifiedFirstline05cmChar"/>
              <w:numPr>
                <w:ilvl w:val="0"/>
                <w:numId w:val="13"/>
              </w:numPr>
              <w:tabs>
                <w:tab w:val="clear" w:pos="964"/>
                <w:tab w:val="num" w:pos="459"/>
              </w:tabs>
              <w:spacing w:line="221" w:lineRule="auto"/>
              <w:ind w:left="284" w:firstLine="0"/>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اعتقادشان درباره </w:t>
            </w:r>
            <w:r w:rsidR="00E83571" w:rsidRPr="008B005D">
              <w:rPr>
                <w:rFonts w:ascii="Times New Roman" w:hAnsi="Times New Roman" w:cs="B Lotus" w:hint="cs"/>
                <w:color w:val="000000"/>
                <w:sz w:val="28"/>
                <w:szCs w:val="28"/>
                <w:rtl/>
                <w:lang w:bidi="fa-IR"/>
              </w:rPr>
              <w:t xml:space="preserve">قرآن </w:t>
            </w:r>
          </w:p>
        </w:tc>
        <w:tc>
          <w:tcPr>
            <w:tcW w:w="674" w:type="pct"/>
            <w:vAlign w:val="center"/>
          </w:tcPr>
          <w:p w:rsidR="00E83571" w:rsidRPr="00626644" w:rsidRDefault="00525984" w:rsidP="00C444EE">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159</w:t>
            </w:r>
          </w:p>
        </w:tc>
      </w:tr>
      <w:tr w:rsidR="00E83571" w:rsidRPr="00626644" w:rsidTr="002B1D14">
        <w:trPr>
          <w:trHeight w:val="170"/>
        </w:trPr>
        <w:tc>
          <w:tcPr>
            <w:tcW w:w="4326" w:type="pct"/>
          </w:tcPr>
          <w:p w:rsidR="00E83571" w:rsidRPr="008B005D" w:rsidRDefault="00E83571" w:rsidP="003D30F6">
            <w:pPr>
              <w:pStyle w:val="StyleComplexBLotus12ptJustifiedFirstline05cmChar"/>
              <w:numPr>
                <w:ilvl w:val="0"/>
                <w:numId w:val="13"/>
              </w:numPr>
              <w:tabs>
                <w:tab w:val="clear" w:pos="964"/>
                <w:tab w:val="num" w:pos="459"/>
              </w:tabs>
              <w:spacing w:line="221" w:lineRule="auto"/>
              <w:ind w:left="284" w:firstLine="0"/>
              <w:rPr>
                <w:rFonts w:ascii="Times New Roman" w:hAnsi="Times New Roman" w:cs="B Lotus" w:hint="cs"/>
                <w:color w:val="000000"/>
                <w:sz w:val="28"/>
                <w:szCs w:val="28"/>
                <w:rtl/>
                <w:lang w:bidi="fa-IR"/>
              </w:rPr>
            </w:pPr>
            <w:r w:rsidRPr="008B005D">
              <w:rPr>
                <w:rFonts w:ascii="Times New Roman" w:hAnsi="Times New Roman" w:cs="B Lotus" w:hint="cs"/>
                <w:color w:val="000000"/>
                <w:sz w:val="28"/>
                <w:szCs w:val="28"/>
                <w:rtl/>
                <w:lang w:bidi="fa-IR"/>
              </w:rPr>
              <w:t>عقیده آن</w:t>
            </w:r>
            <w:r w:rsidR="00525984">
              <w:rPr>
                <w:rFonts w:ascii="Times New Roman" w:hAnsi="Times New Roman" w:cs="B Lotus" w:hint="cs"/>
                <w:color w:val="000000"/>
                <w:sz w:val="28"/>
                <w:szCs w:val="28"/>
                <w:rtl/>
                <w:lang w:bidi="fa-IR"/>
              </w:rPr>
              <w:t>ان</w:t>
            </w:r>
            <w:r w:rsidRPr="008B005D">
              <w:rPr>
                <w:rFonts w:ascii="Times New Roman" w:hAnsi="Times New Roman" w:cs="B Lotus" w:hint="cs"/>
                <w:color w:val="000000"/>
                <w:sz w:val="28"/>
                <w:szCs w:val="28"/>
                <w:rtl/>
                <w:lang w:bidi="fa-IR"/>
              </w:rPr>
              <w:t xml:space="preserve"> درباره فرشتگان</w:t>
            </w:r>
            <w:r w:rsidR="00525984">
              <w:rPr>
                <w:rFonts w:ascii="Times New Roman" w:hAnsi="Times New Roman" w:cs="B Lotus" w:hint="cs"/>
                <w:color w:val="000000"/>
                <w:sz w:val="28"/>
                <w:szCs w:val="28"/>
                <w:rtl/>
                <w:lang w:bidi="fa-IR"/>
              </w:rPr>
              <w:t xml:space="preserve"> و كتب آسمانى و</w:t>
            </w:r>
            <w:r w:rsidRPr="008B005D">
              <w:rPr>
                <w:rFonts w:ascii="Times New Roman" w:hAnsi="Times New Roman" w:cs="B Lotus" w:hint="cs"/>
                <w:color w:val="000000"/>
                <w:sz w:val="28"/>
                <w:szCs w:val="28"/>
                <w:rtl/>
                <w:lang w:bidi="fa-IR"/>
              </w:rPr>
              <w:t>پیامبران</w:t>
            </w:r>
          </w:p>
        </w:tc>
        <w:tc>
          <w:tcPr>
            <w:tcW w:w="674" w:type="pct"/>
            <w:vAlign w:val="center"/>
          </w:tcPr>
          <w:p w:rsidR="00E83571" w:rsidRPr="00626644" w:rsidRDefault="00525984" w:rsidP="00C444EE">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160</w:t>
            </w:r>
          </w:p>
        </w:tc>
      </w:tr>
      <w:tr w:rsidR="00E83571" w:rsidRPr="00626644" w:rsidTr="002B1D14">
        <w:trPr>
          <w:trHeight w:val="69"/>
        </w:trPr>
        <w:tc>
          <w:tcPr>
            <w:tcW w:w="4326" w:type="pct"/>
          </w:tcPr>
          <w:p w:rsidR="00E83571" w:rsidRPr="00525984" w:rsidRDefault="00525984" w:rsidP="003D30F6">
            <w:pPr>
              <w:pStyle w:val="StyleComplexBLotus12ptJustifiedFirstline05cmChar"/>
              <w:numPr>
                <w:ilvl w:val="0"/>
                <w:numId w:val="13"/>
              </w:numPr>
              <w:tabs>
                <w:tab w:val="clear" w:pos="964"/>
                <w:tab w:val="num" w:pos="459"/>
              </w:tabs>
              <w:spacing w:line="221" w:lineRule="auto"/>
              <w:ind w:left="284" w:firstLine="0"/>
              <w:rPr>
                <w:rFonts w:ascii="Times New Roman" w:hAnsi="Times New Roman" w:cs="B Lotus" w:hint="cs"/>
                <w:color w:val="000000"/>
                <w:spacing w:val="-8"/>
                <w:sz w:val="28"/>
                <w:szCs w:val="28"/>
                <w:rtl/>
                <w:lang w:bidi="fa-IR"/>
              </w:rPr>
            </w:pPr>
            <w:r w:rsidRPr="00525984">
              <w:rPr>
                <w:rFonts w:ascii="Times New Roman" w:hAnsi="Times New Roman" w:cs="B Lotus" w:hint="cs"/>
                <w:color w:val="000000"/>
                <w:spacing w:val="-8"/>
                <w:sz w:val="28"/>
                <w:szCs w:val="28"/>
                <w:rtl/>
                <w:lang w:bidi="fa-IR"/>
              </w:rPr>
              <w:t>عقيده</w:t>
            </w:r>
            <w:r w:rsidRPr="00525984">
              <w:rPr>
                <w:rFonts w:cs="B Lotus" w:hint="cs"/>
                <w:sz w:val="28"/>
                <w:szCs w:val="28"/>
                <w:rtl/>
                <w:lang w:bidi="fa-IR"/>
              </w:rPr>
              <w:t>‌</w:t>
            </w:r>
            <w:r w:rsidRPr="00525984">
              <w:rPr>
                <w:rFonts w:ascii="Times New Roman" w:hAnsi="Times New Roman" w:cs="B Lotus" w:hint="cs"/>
                <w:color w:val="000000"/>
                <w:spacing w:val="-8"/>
                <w:sz w:val="28"/>
                <w:szCs w:val="28"/>
                <w:rtl/>
                <w:lang w:bidi="fa-IR"/>
              </w:rPr>
              <w:t>شان درباره پيامبر خدا</w:t>
            </w:r>
            <w:r>
              <w:rPr>
                <w:rFonts w:ascii="Times New Roman" w:hAnsi="Times New Roman" w:cs="B Lotus" w:hint="cs"/>
                <w:color w:val="000000"/>
                <w:spacing w:val="-8"/>
                <w:sz w:val="28"/>
                <w:szCs w:val="28"/>
                <w:rtl/>
                <w:lang w:bidi="fa-IR"/>
              </w:rPr>
              <w:t xml:space="preserve"> </w:t>
            </w:r>
            <w:r w:rsidRPr="00525984">
              <w:rPr>
                <w:rFonts w:ascii="Times New Roman" w:hAnsi="Times New Roman" w:cs="CTraditional Arabic" w:hint="cs"/>
                <w:color w:val="000000"/>
                <w:spacing w:val="-8"/>
                <w:sz w:val="28"/>
                <w:szCs w:val="28"/>
                <w:rtl/>
                <w:lang w:bidi="fa-IR"/>
              </w:rPr>
              <w:t>ص</w:t>
            </w:r>
            <w:r w:rsidRPr="00525984">
              <w:rPr>
                <w:rFonts w:ascii="Times New Roman" w:hAnsi="Times New Roman" w:cs="B Lotus" w:hint="cs"/>
                <w:color w:val="000000"/>
                <w:spacing w:val="-8"/>
                <w:sz w:val="28"/>
                <w:szCs w:val="28"/>
                <w:rtl/>
                <w:lang w:bidi="fa-IR"/>
              </w:rPr>
              <w:t xml:space="preserve"> و حقوق</w:t>
            </w:r>
            <w:r>
              <w:rPr>
                <w:rFonts w:ascii="Times New Roman" w:hAnsi="Times New Roman" w:cs="B Lotus" w:hint="cs"/>
                <w:color w:val="000000"/>
                <w:spacing w:val="-8"/>
                <w:sz w:val="28"/>
                <w:szCs w:val="28"/>
                <w:rtl/>
                <w:lang w:bidi="fa-IR"/>
              </w:rPr>
              <w:t xml:space="preserve"> و</w:t>
            </w:r>
            <w:r w:rsidRPr="00525984">
              <w:rPr>
                <w:rFonts w:ascii="Times New Roman" w:hAnsi="Times New Roman" w:cs="B Lotus" w:hint="cs"/>
                <w:color w:val="000000"/>
                <w:spacing w:val="-8"/>
                <w:sz w:val="28"/>
                <w:szCs w:val="28"/>
                <w:rtl/>
                <w:lang w:bidi="fa-IR"/>
              </w:rPr>
              <w:t xml:space="preserve"> ويژيگى</w:t>
            </w:r>
            <w:r w:rsidRPr="00525984">
              <w:rPr>
                <w:rFonts w:cs="B Lotus" w:hint="cs"/>
                <w:sz w:val="28"/>
                <w:szCs w:val="28"/>
                <w:rtl/>
                <w:lang w:bidi="fa-IR"/>
              </w:rPr>
              <w:t>‌</w:t>
            </w:r>
            <w:r w:rsidRPr="00525984">
              <w:rPr>
                <w:rFonts w:ascii="Times New Roman" w:hAnsi="Times New Roman" w:cs="B Lotus" w:hint="cs"/>
                <w:color w:val="000000"/>
                <w:spacing w:val="-8"/>
                <w:sz w:val="28"/>
                <w:szCs w:val="28"/>
                <w:rtl/>
                <w:lang w:bidi="fa-IR"/>
              </w:rPr>
              <w:t>هاى او</w:t>
            </w:r>
            <w:r w:rsidR="00E83571" w:rsidRPr="00525984">
              <w:rPr>
                <w:rFonts w:ascii="Times New Roman" w:hAnsi="Times New Roman" w:cs="B Lotus" w:hint="cs"/>
                <w:color w:val="000000"/>
                <w:spacing w:val="-8"/>
                <w:sz w:val="28"/>
                <w:szCs w:val="28"/>
                <w:rtl/>
                <w:lang w:bidi="fa-IR"/>
              </w:rPr>
              <w:t xml:space="preserve"> </w:t>
            </w:r>
          </w:p>
        </w:tc>
        <w:tc>
          <w:tcPr>
            <w:tcW w:w="674" w:type="pct"/>
            <w:vAlign w:val="center"/>
          </w:tcPr>
          <w:p w:rsidR="00E83571" w:rsidRPr="00626644" w:rsidRDefault="00525984" w:rsidP="00C444EE">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160</w:t>
            </w:r>
          </w:p>
        </w:tc>
      </w:tr>
      <w:tr w:rsidR="00E83571" w:rsidRPr="00626644" w:rsidTr="002B1D14">
        <w:trPr>
          <w:trHeight w:val="443"/>
        </w:trPr>
        <w:tc>
          <w:tcPr>
            <w:tcW w:w="4326" w:type="pct"/>
          </w:tcPr>
          <w:p w:rsidR="00E83571" w:rsidRPr="008B005D" w:rsidRDefault="00E83571" w:rsidP="003D30F6">
            <w:pPr>
              <w:pStyle w:val="StyleComplexBLotus12ptJustifiedFirstline05cmChar"/>
              <w:numPr>
                <w:ilvl w:val="0"/>
                <w:numId w:val="13"/>
              </w:numPr>
              <w:tabs>
                <w:tab w:val="clear" w:pos="964"/>
                <w:tab w:val="num" w:pos="459"/>
              </w:tabs>
              <w:spacing w:line="221" w:lineRule="auto"/>
              <w:ind w:left="284" w:firstLine="0"/>
              <w:rPr>
                <w:rFonts w:ascii="Times New Roman" w:hAnsi="Times New Roman" w:cs="B Lotus" w:hint="cs"/>
                <w:color w:val="000000"/>
                <w:sz w:val="28"/>
                <w:szCs w:val="28"/>
                <w:rtl/>
                <w:lang w:bidi="fa-IR"/>
              </w:rPr>
            </w:pPr>
            <w:r w:rsidRPr="008B005D">
              <w:rPr>
                <w:rFonts w:ascii="Times New Roman" w:hAnsi="Times New Roman" w:cs="B Lotus" w:hint="cs"/>
                <w:color w:val="000000"/>
                <w:sz w:val="28"/>
                <w:szCs w:val="28"/>
                <w:rtl/>
                <w:lang w:bidi="fa-IR"/>
              </w:rPr>
              <w:t xml:space="preserve">پاسخ به </w:t>
            </w:r>
            <w:r w:rsidR="00525984">
              <w:rPr>
                <w:rFonts w:ascii="Times New Roman" w:hAnsi="Times New Roman" w:cs="B Lotus" w:hint="cs"/>
                <w:color w:val="000000"/>
                <w:sz w:val="28"/>
                <w:szCs w:val="28"/>
                <w:rtl/>
                <w:lang w:bidi="fa-IR"/>
              </w:rPr>
              <w:t xml:space="preserve">ادعاى مخالفان درباره منزلت رسول خدا </w:t>
            </w:r>
            <w:r w:rsidR="00525984" w:rsidRPr="00525984">
              <w:rPr>
                <w:rFonts w:ascii="Times New Roman" w:hAnsi="Times New Roman" w:cs="CTraditional Arabic" w:hint="cs"/>
                <w:color w:val="000000"/>
                <w:sz w:val="28"/>
                <w:szCs w:val="28"/>
                <w:rtl/>
                <w:lang w:bidi="fa-IR"/>
              </w:rPr>
              <w:t>ص</w:t>
            </w:r>
            <w:r w:rsidRPr="008B005D">
              <w:rPr>
                <w:rFonts w:ascii="Times New Roman" w:hAnsi="Times New Roman" w:cs="B Lotus" w:hint="cs"/>
                <w:color w:val="000000"/>
                <w:sz w:val="28"/>
                <w:szCs w:val="28"/>
                <w:rtl/>
                <w:lang w:bidi="fa-IR"/>
              </w:rPr>
              <w:t xml:space="preserve"> </w:t>
            </w:r>
          </w:p>
        </w:tc>
        <w:tc>
          <w:tcPr>
            <w:tcW w:w="674" w:type="pct"/>
            <w:vAlign w:val="center"/>
          </w:tcPr>
          <w:p w:rsidR="00E83571" w:rsidRPr="00626644" w:rsidRDefault="00525984" w:rsidP="00C444EE">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165</w:t>
            </w:r>
          </w:p>
        </w:tc>
      </w:tr>
      <w:tr w:rsidR="00E83571" w:rsidRPr="00626644" w:rsidTr="002B1D14">
        <w:trPr>
          <w:trHeight w:val="286"/>
        </w:trPr>
        <w:tc>
          <w:tcPr>
            <w:tcW w:w="4326" w:type="pct"/>
          </w:tcPr>
          <w:p w:rsidR="00E83571" w:rsidRPr="008B005D" w:rsidRDefault="00E83571" w:rsidP="000D7894">
            <w:pPr>
              <w:pStyle w:val="StyleComplexBLotus12ptJustifiedFirstline05cmChar"/>
              <w:tabs>
                <w:tab w:val="num" w:pos="459"/>
              </w:tabs>
              <w:spacing w:line="221" w:lineRule="auto"/>
              <w:ind w:left="284" w:firstLine="0"/>
              <w:rPr>
                <w:rFonts w:ascii="Times New Roman" w:hAnsi="Times New Roman" w:cs="B Lotus" w:hint="cs"/>
                <w:color w:val="000000"/>
                <w:sz w:val="28"/>
                <w:szCs w:val="28"/>
                <w:rtl/>
                <w:lang w:bidi="fa-IR"/>
              </w:rPr>
            </w:pPr>
            <w:r w:rsidRPr="008B005D">
              <w:rPr>
                <w:rFonts w:ascii="Times New Roman" w:hAnsi="Times New Roman" w:cs="B Lotus" w:hint="cs"/>
                <w:color w:val="000000"/>
                <w:sz w:val="28"/>
                <w:szCs w:val="28"/>
                <w:rtl/>
                <w:lang w:bidi="fa-IR"/>
              </w:rPr>
              <w:lastRenderedPageBreak/>
              <w:t xml:space="preserve">- </w:t>
            </w:r>
            <w:r w:rsidR="00525984">
              <w:rPr>
                <w:rFonts w:ascii="Times New Roman" w:hAnsi="Times New Roman" w:cs="B Lotus" w:hint="cs"/>
                <w:color w:val="000000"/>
                <w:sz w:val="28"/>
                <w:szCs w:val="28"/>
                <w:rtl/>
                <w:lang w:bidi="fa-IR"/>
              </w:rPr>
              <w:t>اتهام ادعاى پيامبري ا</w:t>
            </w:r>
            <w:r w:rsidRPr="008B005D">
              <w:rPr>
                <w:rFonts w:ascii="Times New Roman" w:hAnsi="Times New Roman" w:cs="B Lotus" w:hint="cs"/>
                <w:color w:val="000000"/>
                <w:sz w:val="28"/>
                <w:szCs w:val="28"/>
                <w:rtl/>
                <w:lang w:bidi="fa-IR"/>
              </w:rPr>
              <w:t xml:space="preserve">مام محمّد بن عبدالوهاب </w:t>
            </w:r>
          </w:p>
        </w:tc>
        <w:tc>
          <w:tcPr>
            <w:tcW w:w="674" w:type="pct"/>
            <w:vAlign w:val="center"/>
          </w:tcPr>
          <w:p w:rsidR="00E83571" w:rsidRPr="00626644" w:rsidRDefault="00525984" w:rsidP="00C444EE">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176</w:t>
            </w:r>
          </w:p>
        </w:tc>
      </w:tr>
      <w:tr w:rsidR="00E83571" w:rsidRPr="00626644" w:rsidTr="002B1D14">
        <w:trPr>
          <w:trHeight w:val="173"/>
        </w:trPr>
        <w:tc>
          <w:tcPr>
            <w:tcW w:w="4326" w:type="pct"/>
          </w:tcPr>
          <w:p w:rsidR="00E83571" w:rsidRPr="008B005D" w:rsidRDefault="00E83571" w:rsidP="003D30F6">
            <w:pPr>
              <w:pStyle w:val="StyleComplexBLotus12ptJustifiedFirstline05cmChar"/>
              <w:numPr>
                <w:ilvl w:val="0"/>
                <w:numId w:val="13"/>
              </w:numPr>
              <w:tabs>
                <w:tab w:val="clear" w:pos="964"/>
                <w:tab w:val="num" w:pos="459"/>
              </w:tabs>
              <w:spacing w:line="221" w:lineRule="auto"/>
              <w:ind w:left="284" w:firstLine="0"/>
              <w:rPr>
                <w:rFonts w:ascii="Times New Roman" w:hAnsi="Times New Roman" w:cs="B Lotus" w:hint="cs"/>
                <w:color w:val="000000"/>
                <w:sz w:val="28"/>
                <w:szCs w:val="28"/>
                <w:rtl/>
                <w:lang w:bidi="fa-IR"/>
              </w:rPr>
            </w:pPr>
            <w:r w:rsidRPr="008B005D">
              <w:rPr>
                <w:rFonts w:ascii="Times New Roman" w:hAnsi="Times New Roman" w:cs="B Lotus" w:hint="cs"/>
                <w:color w:val="000000"/>
                <w:sz w:val="28"/>
                <w:szCs w:val="28"/>
                <w:rtl/>
                <w:lang w:bidi="fa-IR"/>
              </w:rPr>
              <w:t xml:space="preserve">عقیده </w:t>
            </w:r>
            <w:r w:rsidR="00525984">
              <w:rPr>
                <w:rFonts w:ascii="Times New Roman" w:hAnsi="Times New Roman" w:cs="B Lotus" w:hint="cs"/>
                <w:color w:val="000000"/>
                <w:sz w:val="28"/>
                <w:szCs w:val="28"/>
                <w:rtl/>
                <w:lang w:bidi="fa-IR"/>
              </w:rPr>
              <w:t>آنان</w:t>
            </w:r>
            <w:r w:rsidRPr="008B005D">
              <w:rPr>
                <w:rFonts w:ascii="Times New Roman" w:hAnsi="Times New Roman" w:cs="B Lotus" w:hint="cs"/>
                <w:color w:val="000000"/>
                <w:sz w:val="28"/>
                <w:szCs w:val="28"/>
                <w:rtl/>
                <w:lang w:bidi="fa-IR"/>
              </w:rPr>
              <w:t xml:space="preserve"> درباره شفاعت پیامبر </w:t>
            </w:r>
            <w:r w:rsidR="00583C6E" w:rsidRPr="00583C6E">
              <w:rPr>
                <w:rFonts w:ascii="Times New Roman" w:hAnsi="Times New Roman" w:cs="CTraditional Arabic" w:hint="cs"/>
                <w:color w:val="000000"/>
                <w:sz w:val="28"/>
                <w:szCs w:val="28"/>
                <w:rtl/>
                <w:lang w:bidi="fa-IR"/>
              </w:rPr>
              <w:t>ص</w:t>
            </w:r>
            <w:r w:rsidRPr="008B005D">
              <w:rPr>
                <w:rFonts w:ascii="Times New Roman" w:hAnsi="Times New Roman" w:cs="B Lotus" w:hint="cs"/>
                <w:color w:val="000000"/>
                <w:sz w:val="28"/>
                <w:szCs w:val="28"/>
                <w:rtl/>
                <w:lang w:bidi="fa-IR"/>
              </w:rPr>
              <w:t xml:space="preserve"> </w:t>
            </w:r>
          </w:p>
        </w:tc>
        <w:tc>
          <w:tcPr>
            <w:tcW w:w="674" w:type="pct"/>
          </w:tcPr>
          <w:p w:rsidR="00E83571" w:rsidRPr="00626644" w:rsidRDefault="00525984" w:rsidP="000D7894">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180</w:t>
            </w:r>
          </w:p>
        </w:tc>
      </w:tr>
      <w:tr w:rsidR="00E83571" w:rsidRPr="00626644" w:rsidTr="002B1D14">
        <w:trPr>
          <w:trHeight w:val="420"/>
        </w:trPr>
        <w:tc>
          <w:tcPr>
            <w:tcW w:w="4326" w:type="pct"/>
          </w:tcPr>
          <w:p w:rsidR="00E83571" w:rsidRPr="008B005D" w:rsidRDefault="00525984" w:rsidP="003D30F6">
            <w:pPr>
              <w:pStyle w:val="StyleComplexBLotus12ptJustifiedFirstline05cmChar"/>
              <w:numPr>
                <w:ilvl w:val="0"/>
                <w:numId w:val="13"/>
              </w:numPr>
              <w:tabs>
                <w:tab w:val="clear" w:pos="964"/>
                <w:tab w:val="num" w:pos="459"/>
              </w:tabs>
              <w:spacing w:line="221" w:lineRule="auto"/>
              <w:ind w:left="284" w:firstLine="0"/>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ديدگاه نهضت اصلاحى</w:t>
            </w:r>
            <w:r w:rsidR="00E83571" w:rsidRPr="008B005D">
              <w:rPr>
                <w:rFonts w:ascii="Times New Roman" w:hAnsi="Times New Roman" w:cs="B Lotus" w:hint="cs"/>
                <w:color w:val="000000"/>
                <w:sz w:val="28"/>
                <w:szCs w:val="28"/>
                <w:rtl/>
                <w:lang w:bidi="fa-IR"/>
              </w:rPr>
              <w:t xml:space="preserve"> درباره اهل البیت رسول خدا </w:t>
            </w:r>
            <w:r w:rsidR="00583C6E" w:rsidRPr="00583C6E">
              <w:rPr>
                <w:rFonts w:ascii="Times New Roman" w:hAnsi="Times New Roman" w:cs="CTraditional Arabic" w:hint="cs"/>
                <w:color w:val="000000"/>
                <w:sz w:val="28"/>
                <w:szCs w:val="28"/>
                <w:rtl/>
                <w:lang w:bidi="fa-IR"/>
              </w:rPr>
              <w:t>ص</w:t>
            </w:r>
            <w:r w:rsidR="00E83571" w:rsidRPr="008B005D">
              <w:rPr>
                <w:rFonts w:ascii="Times New Roman" w:hAnsi="Times New Roman" w:cs="B Lotus" w:hint="cs"/>
                <w:color w:val="000000"/>
                <w:sz w:val="28"/>
                <w:szCs w:val="28"/>
                <w:rtl/>
                <w:lang w:bidi="fa-IR"/>
              </w:rPr>
              <w:t xml:space="preserve"> </w:t>
            </w:r>
          </w:p>
        </w:tc>
        <w:tc>
          <w:tcPr>
            <w:tcW w:w="674" w:type="pct"/>
          </w:tcPr>
          <w:p w:rsidR="00E83571" w:rsidRPr="00626644" w:rsidRDefault="00525984" w:rsidP="000D7894">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182</w:t>
            </w:r>
          </w:p>
        </w:tc>
      </w:tr>
      <w:tr w:rsidR="00E83571" w:rsidRPr="00626644" w:rsidTr="002B1D14">
        <w:trPr>
          <w:trHeight w:val="250"/>
        </w:trPr>
        <w:tc>
          <w:tcPr>
            <w:tcW w:w="4326" w:type="pct"/>
          </w:tcPr>
          <w:p w:rsidR="00E83571" w:rsidRPr="008B005D" w:rsidRDefault="00E83571" w:rsidP="003D30F6">
            <w:pPr>
              <w:pStyle w:val="StyleComplexBLotus12ptJustifiedFirstline05cmChar"/>
              <w:numPr>
                <w:ilvl w:val="0"/>
                <w:numId w:val="13"/>
              </w:numPr>
              <w:tabs>
                <w:tab w:val="clear" w:pos="964"/>
                <w:tab w:val="num" w:pos="459"/>
              </w:tabs>
              <w:spacing w:line="221" w:lineRule="auto"/>
              <w:ind w:left="284" w:firstLine="0"/>
              <w:rPr>
                <w:rFonts w:ascii="Times New Roman" w:hAnsi="Times New Roman" w:cs="B Lotus" w:hint="cs"/>
                <w:color w:val="000000"/>
                <w:sz w:val="28"/>
                <w:szCs w:val="28"/>
                <w:rtl/>
                <w:lang w:bidi="fa-IR"/>
              </w:rPr>
            </w:pPr>
            <w:r w:rsidRPr="008B005D">
              <w:rPr>
                <w:rFonts w:ascii="Times New Roman" w:hAnsi="Times New Roman" w:cs="B Lotus" w:hint="cs"/>
                <w:color w:val="000000"/>
                <w:sz w:val="28"/>
                <w:szCs w:val="28"/>
                <w:rtl/>
                <w:lang w:bidi="fa-IR"/>
              </w:rPr>
              <w:t xml:space="preserve">عقیده </w:t>
            </w:r>
            <w:r w:rsidR="00525984">
              <w:rPr>
                <w:rFonts w:ascii="Times New Roman" w:hAnsi="Times New Roman" w:cs="B Lotus" w:hint="cs"/>
                <w:color w:val="000000"/>
                <w:sz w:val="28"/>
                <w:szCs w:val="28"/>
                <w:rtl/>
                <w:lang w:bidi="fa-IR"/>
              </w:rPr>
              <w:t>آنان</w:t>
            </w:r>
            <w:r w:rsidRPr="008B005D">
              <w:rPr>
                <w:rFonts w:ascii="Times New Roman" w:hAnsi="Times New Roman" w:cs="B Lotus" w:hint="cs"/>
                <w:color w:val="000000"/>
                <w:sz w:val="28"/>
                <w:szCs w:val="28"/>
                <w:rtl/>
                <w:lang w:bidi="fa-IR"/>
              </w:rPr>
              <w:t xml:space="preserve"> </w:t>
            </w:r>
            <w:r w:rsidR="00525984">
              <w:rPr>
                <w:rFonts w:ascii="Times New Roman" w:hAnsi="Times New Roman" w:cs="B Lotus" w:hint="cs"/>
                <w:color w:val="000000"/>
                <w:sz w:val="28"/>
                <w:szCs w:val="28"/>
                <w:rtl/>
                <w:lang w:bidi="fa-IR"/>
              </w:rPr>
              <w:t>در خصوص</w:t>
            </w:r>
            <w:r w:rsidRPr="008B005D">
              <w:rPr>
                <w:rFonts w:ascii="Times New Roman" w:hAnsi="Times New Roman" w:cs="B Lotus" w:hint="cs"/>
                <w:color w:val="000000"/>
                <w:sz w:val="28"/>
                <w:szCs w:val="28"/>
                <w:rtl/>
                <w:lang w:bidi="fa-IR"/>
              </w:rPr>
              <w:t xml:space="preserve"> اصحاب </w:t>
            </w:r>
            <w:r w:rsidR="00525984">
              <w:rPr>
                <w:rFonts w:ascii="Times New Roman" w:hAnsi="Times New Roman" w:cs="B Lotus" w:hint="eastAsia"/>
                <w:color w:val="000000"/>
                <w:sz w:val="28"/>
                <w:szCs w:val="28"/>
                <w:rtl/>
                <w:lang w:bidi="fa-IR"/>
              </w:rPr>
              <w:t>پيامبر</w:t>
            </w:r>
            <w:r w:rsidRPr="008B005D">
              <w:rPr>
                <w:rFonts w:ascii="Times New Roman" w:hAnsi="Times New Roman" w:cs="B Lotus" w:hint="cs"/>
                <w:color w:val="000000"/>
                <w:sz w:val="28"/>
                <w:szCs w:val="28"/>
                <w:rtl/>
                <w:lang w:bidi="fa-IR"/>
              </w:rPr>
              <w:t xml:space="preserve"> </w:t>
            </w:r>
            <w:r w:rsidR="00583C6E" w:rsidRPr="00583C6E">
              <w:rPr>
                <w:rFonts w:ascii="Times New Roman" w:hAnsi="Times New Roman" w:cs="CTraditional Arabic" w:hint="cs"/>
                <w:color w:val="000000"/>
                <w:sz w:val="28"/>
                <w:szCs w:val="28"/>
                <w:rtl/>
                <w:lang w:bidi="fa-IR"/>
              </w:rPr>
              <w:t>ص</w:t>
            </w:r>
            <w:r w:rsidRPr="008B005D">
              <w:rPr>
                <w:rFonts w:ascii="Times New Roman" w:hAnsi="Times New Roman" w:cs="B Lotus" w:hint="cs"/>
                <w:color w:val="000000"/>
                <w:sz w:val="28"/>
                <w:szCs w:val="28"/>
                <w:rtl/>
                <w:lang w:bidi="fa-IR"/>
              </w:rPr>
              <w:t xml:space="preserve"> </w:t>
            </w:r>
          </w:p>
        </w:tc>
        <w:tc>
          <w:tcPr>
            <w:tcW w:w="674" w:type="pct"/>
          </w:tcPr>
          <w:p w:rsidR="00E83571" w:rsidRPr="00626644" w:rsidRDefault="00525984" w:rsidP="000D7894">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186</w:t>
            </w:r>
          </w:p>
        </w:tc>
      </w:tr>
      <w:tr w:rsidR="00E83571" w:rsidRPr="00626644" w:rsidTr="002B1D14">
        <w:trPr>
          <w:trHeight w:val="331"/>
        </w:trPr>
        <w:tc>
          <w:tcPr>
            <w:tcW w:w="4326" w:type="pct"/>
          </w:tcPr>
          <w:p w:rsidR="00E83571" w:rsidRPr="008B005D" w:rsidRDefault="00E83571" w:rsidP="003D30F6">
            <w:pPr>
              <w:pStyle w:val="StyleComplexBLotus12ptJustifiedFirstline05cmChar"/>
              <w:numPr>
                <w:ilvl w:val="0"/>
                <w:numId w:val="13"/>
              </w:numPr>
              <w:tabs>
                <w:tab w:val="clear" w:pos="964"/>
                <w:tab w:val="num" w:pos="459"/>
              </w:tabs>
              <w:spacing w:line="221" w:lineRule="auto"/>
              <w:ind w:left="284" w:firstLine="0"/>
              <w:rPr>
                <w:rFonts w:ascii="Times New Roman" w:hAnsi="Times New Roman" w:cs="B Lotus" w:hint="cs"/>
                <w:color w:val="000000"/>
                <w:sz w:val="28"/>
                <w:szCs w:val="28"/>
                <w:rtl/>
                <w:lang w:bidi="fa-IR"/>
              </w:rPr>
            </w:pPr>
            <w:r w:rsidRPr="008B005D">
              <w:rPr>
                <w:rFonts w:ascii="Times New Roman" w:hAnsi="Times New Roman" w:cs="B Lotus" w:hint="cs"/>
                <w:color w:val="000000"/>
                <w:sz w:val="28"/>
                <w:szCs w:val="28"/>
                <w:rtl/>
                <w:lang w:bidi="fa-IR"/>
              </w:rPr>
              <w:t xml:space="preserve">عقیده </w:t>
            </w:r>
            <w:r w:rsidR="00525984">
              <w:rPr>
                <w:rFonts w:ascii="Times New Roman" w:hAnsi="Times New Roman" w:cs="B Lotus" w:hint="cs"/>
                <w:color w:val="000000"/>
                <w:sz w:val="28"/>
                <w:szCs w:val="28"/>
                <w:rtl/>
                <w:lang w:bidi="fa-IR"/>
              </w:rPr>
              <w:t>كلى آنان درباره شفاعت</w:t>
            </w:r>
          </w:p>
        </w:tc>
        <w:tc>
          <w:tcPr>
            <w:tcW w:w="674" w:type="pct"/>
          </w:tcPr>
          <w:p w:rsidR="00E83571" w:rsidRPr="00626644" w:rsidRDefault="00525984" w:rsidP="000D7894">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188</w:t>
            </w:r>
          </w:p>
        </w:tc>
      </w:tr>
      <w:tr w:rsidR="00E83571" w:rsidRPr="00626644" w:rsidTr="002B1D14">
        <w:trPr>
          <w:trHeight w:val="398"/>
        </w:trPr>
        <w:tc>
          <w:tcPr>
            <w:tcW w:w="4326" w:type="pct"/>
          </w:tcPr>
          <w:p w:rsidR="00E83571" w:rsidRPr="008B005D" w:rsidRDefault="00E83571" w:rsidP="003D30F6">
            <w:pPr>
              <w:pStyle w:val="StyleComplexBLotus12ptJustifiedFirstline05cmChar"/>
              <w:numPr>
                <w:ilvl w:val="0"/>
                <w:numId w:val="13"/>
              </w:numPr>
              <w:tabs>
                <w:tab w:val="clear" w:pos="964"/>
                <w:tab w:val="num" w:pos="459"/>
              </w:tabs>
              <w:spacing w:line="221" w:lineRule="auto"/>
              <w:ind w:left="284" w:firstLine="0"/>
              <w:rPr>
                <w:rFonts w:ascii="Times New Roman" w:hAnsi="Times New Roman" w:cs="B Lotus" w:hint="cs"/>
                <w:color w:val="000000"/>
                <w:sz w:val="28"/>
                <w:szCs w:val="28"/>
                <w:rtl/>
                <w:lang w:bidi="fa-IR"/>
              </w:rPr>
            </w:pPr>
            <w:r w:rsidRPr="008B005D">
              <w:rPr>
                <w:rFonts w:ascii="Times New Roman" w:hAnsi="Times New Roman" w:cs="B Lotus" w:hint="cs"/>
                <w:color w:val="000000"/>
                <w:sz w:val="28"/>
                <w:szCs w:val="28"/>
                <w:rtl/>
                <w:lang w:bidi="fa-IR"/>
              </w:rPr>
              <w:t xml:space="preserve">عقیده </w:t>
            </w:r>
            <w:r w:rsidR="00525984">
              <w:rPr>
                <w:rFonts w:ascii="Times New Roman" w:hAnsi="Times New Roman" w:cs="B Lotus" w:hint="cs"/>
                <w:color w:val="000000"/>
                <w:sz w:val="28"/>
                <w:szCs w:val="28"/>
                <w:rtl/>
                <w:lang w:bidi="fa-IR"/>
              </w:rPr>
              <w:t>آنان</w:t>
            </w:r>
            <w:r w:rsidRPr="008B005D">
              <w:rPr>
                <w:rFonts w:ascii="Times New Roman" w:hAnsi="Times New Roman" w:cs="B Lotus" w:hint="cs"/>
                <w:color w:val="000000"/>
                <w:sz w:val="28"/>
                <w:szCs w:val="28"/>
                <w:rtl/>
                <w:lang w:bidi="fa-IR"/>
              </w:rPr>
              <w:t xml:space="preserve"> درباره قیامّت، بهشت، </w:t>
            </w:r>
            <w:r w:rsidR="00525984">
              <w:rPr>
                <w:rFonts w:ascii="Times New Roman" w:hAnsi="Times New Roman" w:cs="B Lotus" w:hint="cs"/>
                <w:color w:val="000000"/>
                <w:sz w:val="28"/>
                <w:szCs w:val="28"/>
                <w:rtl/>
                <w:lang w:bidi="fa-IR"/>
              </w:rPr>
              <w:t>جهنم</w:t>
            </w:r>
            <w:r w:rsidRPr="008B005D">
              <w:rPr>
                <w:rFonts w:ascii="Times New Roman" w:hAnsi="Times New Roman" w:cs="B Lotus" w:hint="cs"/>
                <w:color w:val="000000"/>
                <w:sz w:val="28"/>
                <w:szCs w:val="28"/>
                <w:rtl/>
                <w:lang w:bidi="fa-IR"/>
              </w:rPr>
              <w:t xml:space="preserve"> و رؤیت خداوند </w:t>
            </w:r>
          </w:p>
        </w:tc>
        <w:tc>
          <w:tcPr>
            <w:tcW w:w="674" w:type="pct"/>
          </w:tcPr>
          <w:p w:rsidR="00E83571" w:rsidRPr="00626644" w:rsidRDefault="00525984" w:rsidP="000D7894">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190</w:t>
            </w:r>
          </w:p>
        </w:tc>
      </w:tr>
      <w:tr w:rsidR="00E83571" w:rsidRPr="00626644" w:rsidTr="002B1D14">
        <w:trPr>
          <w:trHeight w:val="297"/>
        </w:trPr>
        <w:tc>
          <w:tcPr>
            <w:tcW w:w="4326" w:type="pct"/>
          </w:tcPr>
          <w:p w:rsidR="00E83571" w:rsidRPr="008B005D" w:rsidRDefault="00E83571" w:rsidP="003D30F6">
            <w:pPr>
              <w:pStyle w:val="StyleComplexBLotus12ptJustifiedFirstline05cmChar"/>
              <w:numPr>
                <w:ilvl w:val="0"/>
                <w:numId w:val="13"/>
              </w:numPr>
              <w:tabs>
                <w:tab w:val="clear" w:pos="964"/>
                <w:tab w:val="num" w:pos="459"/>
              </w:tabs>
              <w:spacing w:line="221" w:lineRule="auto"/>
              <w:ind w:left="284" w:firstLine="0"/>
              <w:rPr>
                <w:rFonts w:ascii="Times New Roman" w:hAnsi="Times New Roman" w:cs="B Lotus" w:hint="cs"/>
                <w:color w:val="000000"/>
                <w:sz w:val="28"/>
                <w:szCs w:val="28"/>
                <w:rtl/>
                <w:lang w:bidi="fa-IR"/>
              </w:rPr>
            </w:pPr>
            <w:r w:rsidRPr="008B005D">
              <w:rPr>
                <w:rFonts w:ascii="Times New Roman" w:hAnsi="Times New Roman" w:cs="B Lotus" w:hint="cs"/>
                <w:color w:val="000000"/>
                <w:sz w:val="28"/>
                <w:szCs w:val="28"/>
                <w:rtl/>
                <w:lang w:bidi="fa-IR"/>
              </w:rPr>
              <w:t xml:space="preserve">عقیده </w:t>
            </w:r>
            <w:r w:rsidR="00525984">
              <w:rPr>
                <w:rFonts w:ascii="Times New Roman" w:hAnsi="Times New Roman" w:cs="B Lotus" w:hint="cs"/>
                <w:color w:val="000000"/>
                <w:sz w:val="28"/>
                <w:szCs w:val="28"/>
                <w:rtl/>
                <w:lang w:bidi="fa-IR"/>
              </w:rPr>
              <w:t>آنان</w:t>
            </w:r>
            <w:r w:rsidRPr="008B005D">
              <w:rPr>
                <w:rFonts w:ascii="Times New Roman" w:hAnsi="Times New Roman" w:cs="B Lotus" w:hint="cs"/>
                <w:color w:val="000000"/>
                <w:sz w:val="28"/>
                <w:szCs w:val="28"/>
                <w:rtl/>
                <w:lang w:bidi="fa-IR"/>
              </w:rPr>
              <w:t xml:space="preserve"> درباره قدر و قضا </w:t>
            </w:r>
          </w:p>
        </w:tc>
        <w:tc>
          <w:tcPr>
            <w:tcW w:w="674" w:type="pct"/>
          </w:tcPr>
          <w:p w:rsidR="00E83571" w:rsidRPr="00626644" w:rsidRDefault="00525984" w:rsidP="000D7894">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191</w:t>
            </w:r>
          </w:p>
        </w:tc>
      </w:tr>
      <w:tr w:rsidR="00E83571" w:rsidRPr="00626644" w:rsidTr="002B1D14">
        <w:trPr>
          <w:trHeight w:val="184"/>
        </w:trPr>
        <w:tc>
          <w:tcPr>
            <w:tcW w:w="4326" w:type="pct"/>
          </w:tcPr>
          <w:p w:rsidR="00E83571" w:rsidRPr="008B005D" w:rsidRDefault="00E83571" w:rsidP="003D30F6">
            <w:pPr>
              <w:pStyle w:val="StyleComplexBLotus12ptJustifiedFirstline05cmChar"/>
              <w:numPr>
                <w:ilvl w:val="0"/>
                <w:numId w:val="13"/>
              </w:numPr>
              <w:tabs>
                <w:tab w:val="clear" w:pos="964"/>
                <w:tab w:val="num" w:pos="459"/>
              </w:tabs>
              <w:spacing w:line="221" w:lineRule="auto"/>
              <w:ind w:left="284" w:firstLine="0"/>
              <w:rPr>
                <w:rFonts w:ascii="Times New Roman" w:hAnsi="Times New Roman" w:cs="B Lotus" w:hint="cs"/>
                <w:color w:val="000000"/>
                <w:sz w:val="28"/>
                <w:szCs w:val="28"/>
                <w:rtl/>
                <w:lang w:bidi="fa-IR"/>
              </w:rPr>
            </w:pPr>
            <w:r w:rsidRPr="008B005D">
              <w:rPr>
                <w:rFonts w:ascii="Times New Roman" w:hAnsi="Times New Roman" w:cs="B Lotus" w:hint="cs"/>
                <w:color w:val="000000"/>
                <w:sz w:val="28"/>
                <w:szCs w:val="28"/>
                <w:rtl/>
                <w:lang w:bidi="fa-IR"/>
              </w:rPr>
              <w:t>عقیده</w:t>
            </w:r>
            <w:r w:rsidR="00525984" w:rsidRPr="00F03439">
              <w:rPr>
                <w:rFonts w:cs="B Lotus" w:hint="cs"/>
                <w:b/>
                <w:bCs/>
                <w:sz w:val="28"/>
                <w:szCs w:val="28"/>
                <w:rtl/>
                <w:lang w:bidi="fa-IR"/>
              </w:rPr>
              <w:t>‌</w:t>
            </w:r>
            <w:r w:rsidR="00525984">
              <w:rPr>
                <w:rFonts w:ascii="Times New Roman" w:hAnsi="Times New Roman" w:cs="B Lotus" w:hint="cs"/>
                <w:color w:val="000000"/>
                <w:sz w:val="28"/>
                <w:szCs w:val="28"/>
                <w:rtl/>
                <w:lang w:bidi="fa-IR"/>
              </w:rPr>
              <w:t xml:space="preserve">شان </w:t>
            </w:r>
            <w:r w:rsidRPr="008B005D">
              <w:rPr>
                <w:rFonts w:ascii="Times New Roman" w:hAnsi="Times New Roman" w:cs="B Lotus" w:hint="cs"/>
                <w:color w:val="000000"/>
                <w:sz w:val="28"/>
                <w:szCs w:val="28"/>
                <w:rtl/>
                <w:lang w:bidi="fa-IR"/>
              </w:rPr>
              <w:t xml:space="preserve">درباره اولیاء و کرامّات </w:t>
            </w:r>
            <w:r w:rsidR="00525984">
              <w:rPr>
                <w:rFonts w:ascii="Times New Roman" w:hAnsi="Times New Roman" w:cs="B Lotus" w:hint="cs"/>
                <w:color w:val="000000"/>
                <w:sz w:val="28"/>
                <w:szCs w:val="28"/>
                <w:rtl/>
                <w:lang w:bidi="fa-IR"/>
              </w:rPr>
              <w:t>آنان</w:t>
            </w:r>
            <w:r w:rsidRPr="008B005D">
              <w:rPr>
                <w:rFonts w:ascii="Times New Roman" w:hAnsi="Times New Roman" w:cs="B Lotus" w:hint="cs"/>
                <w:color w:val="000000"/>
                <w:sz w:val="28"/>
                <w:szCs w:val="28"/>
                <w:rtl/>
                <w:lang w:bidi="fa-IR"/>
              </w:rPr>
              <w:t xml:space="preserve"> </w:t>
            </w:r>
          </w:p>
        </w:tc>
        <w:tc>
          <w:tcPr>
            <w:tcW w:w="674" w:type="pct"/>
          </w:tcPr>
          <w:p w:rsidR="00E83571" w:rsidRPr="00626644" w:rsidRDefault="00525984" w:rsidP="000D7894">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191</w:t>
            </w:r>
          </w:p>
        </w:tc>
      </w:tr>
      <w:tr w:rsidR="00E83571" w:rsidRPr="00626644" w:rsidTr="002B1D14">
        <w:trPr>
          <w:trHeight w:val="250"/>
        </w:trPr>
        <w:tc>
          <w:tcPr>
            <w:tcW w:w="4326" w:type="pct"/>
          </w:tcPr>
          <w:p w:rsidR="00E83571" w:rsidRPr="008B005D" w:rsidRDefault="00E83571" w:rsidP="003D30F6">
            <w:pPr>
              <w:pStyle w:val="StyleComplexBLotus12ptJustifiedFirstline05cmChar"/>
              <w:numPr>
                <w:ilvl w:val="0"/>
                <w:numId w:val="13"/>
              </w:numPr>
              <w:tabs>
                <w:tab w:val="clear" w:pos="964"/>
                <w:tab w:val="num" w:pos="459"/>
              </w:tabs>
              <w:spacing w:line="221" w:lineRule="auto"/>
              <w:ind w:left="284" w:firstLine="0"/>
              <w:rPr>
                <w:rFonts w:ascii="Times New Roman" w:hAnsi="Times New Roman" w:cs="B Lotus" w:hint="cs"/>
                <w:color w:val="000000"/>
                <w:sz w:val="28"/>
                <w:szCs w:val="28"/>
                <w:rtl/>
                <w:lang w:bidi="fa-IR"/>
              </w:rPr>
            </w:pPr>
            <w:r w:rsidRPr="008B005D">
              <w:rPr>
                <w:rFonts w:ascii="Times New Roman" w:hAnsi="Times New Roman" w:cs="B Lotus" w:hint="cs"/>
                <w:color w:val="000000"/>
                <w:sz w:val="28"/>
                <w:szCs w:val="28"/>
                <w:rtl/>
                <w:lang w:bidi="fa-IR"/>
              </w:rPr>
              <w:t xml:space="preserve">عقیده آنها درباره </w:t>
            </w:r>
            <w:r w:rsidR="0022523E">
              <w:rPr>
                <w:rFonts w:ascii="Times New Roman" w:hAnsi="Times New Roman" w:cs="B Lotus" w:hint="cs"/>
                <w:color w:val="000000"/>
                <w:sz w:val="28"/>
                <w:szCs w:val="28"/>
                <w:rtl/>
                <w:lang w:bidi="fa-IR"/>
              </w:rPr>
              <w:t>امراء و حكام مسلمانان و فرمانبرداى از آنان</w:t>
            </w:r>
          </w:p>
        </w:tc>
        <w:tc>
          <w:tcPr>
            <w:tcW w:w="674" w:type="pct"/>
          </w:tcPr>
          <w:p w:rsidR="00E83571" w:rsidRPr="00626644" w:rsidRDefault="0022523E" w:rsidP="000D7894">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192</w:t>
            </w:r>
          </w:p>
        </w:tc>
      </w:tr>
      <w:tr w:rsidR="00E83571" w:rsidRPr="00626644" w:rsidTr="002B1D14">
        <w:trPr>
          <w:trHeight w:val="398"/>
        </w:trPr>
        <w:tc>
          <w:tcPr>
            <w:tcW w:w="4326" w:type="pct"/>
          </w:tcPr>
          <w:p w:rsidR="00E83571" w:rsidRPr="008B005D" w:rsidRDefault="00E83571" w:rsidP="003D30F6">
            <w:pPr>
              <w:pStyle w:val="StyleComplexBLotus12ptJustifiedFirstline05cmChar"/>
              <w:numPr>
                <w:ilvl w:val="0"/>
                <w:numId w:val="13"/>
              </w:numPr>
              <w:tabs>
                <w:tab w:val="clear" w:pos="964"/>
                <w:tab w:val="num" w:pos="459"/>
              </w:tabs>
              <w:spacing w:line="221" w:lineRule="auto"/>
              <w:ind w:left="284" w:firstLine="0"/>
              <w:rPr>
                <w:rFonts w:ascii="Times New Roman" w:hAnsi="Times New Roman" w:cs="B Lotus" w:hint="cs"/>
                <w:color w:val="000000"/>
                <w:sz w:val="28"/>
                <w:szCs w:val="28"/>
                <w:rtl/>
                <w:lang w:bidi="fa-IR"/>
              </w:rPr>
            </w:pPr>
            <w:r w:rsidRPr="008B005D">
              <w:rPr>
                <w:rFonts w:ascii="Times New Roman" w:hAnsi="Times New Roman" w:cs="B Lotus" w:hint="cs"/>
                <w:color w:val="000000"/>
                <w:sz w:val="28"/>
                <w:szCs w:val="28"/>
                <w:rtl/>
                <w:lang w:bidi="fa-IR"/>
              </w:rPr>
              <w:t xml:space="preserve">موضع </w:t>
            </w:r>
            <w:r w:rsidR="0022523E">
              <w:rPr>
                <w:rFonts w:ascii="Times New Roman" w:hAnsi="Times New Roman" w:cs="B Lotus" w:hint="cs"/>
                <w:color w:val="000000"/>
                <w:sz w:val="28"/>
                <w:szCs w:val="28"/>
                <w:rtl/>
                <w:lang w:bidi="fa-IR"/>
              </w:rPr>
              <w:t>ايشان در قبال عموم مسلمانان</w:t>
            </w:r>
            <w:r w:rsidRPr="008B005D">
              <w:rPr>
                <w:rFonts w:ascii="Times New Roman" w:hAnsi="Times New Roman" w:cs="B Lotus" w:hint="cs"/>
                <w:color w:val="000000"/>
                <w:sz w:val="28"/>
                <w:szCs w:val="28"/>
                <w:rtl/>
                <w:lang w:bidi="fa-IR"/>
              </w:rPr>
              <w:t xml:space="preserve"> </w:t>
            </w:r>
          </w:p>
        </w:tc>
        <w:tc>
          <w:tcPr>
            <w:tcW w:w="674" w:type="pct"/>
          </w:tcPr>
          <w:p w:rsidR="00E83571" w:rsidRPr="00626644" w:rsidRDefault="0022523E" w:rsidP="000D7894">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194</w:t>
            </w:r>
          </w:p>
        </w:tc>
      </w:tr>
      <w:tr w:rsidR="0022523E" w:rsidRPr="00626644" w:rsidTr="002B1D14">
        <w:trPr>
          <w:trHeight w:val="284"/>
        </w:trPr>
        <w:tc>
          <w:tcPr>
            <w:tcW w:w="4326" w:type="pct"/>
          </w:tcPr>
          <w:p w:rsidR="0022523E" w:rsidRPr="008B005D" w:rsidRDefault="0022523E" w:rsidP="003D30F6">
            <w:pPr>
              <w:pStyle w:val="StyleComplexBLotus12ptJustifiedFirstline05cmChar"/>
              <w:numPr>
                <w:ilvl w:val="0"/>
                <w:numId w:val="13"/>
              </w:numPr>
              <w:tabs>
                <w:tab w:val="clear" w:pos="964"/>
                <w:tab w:val="num" w:pos="459"/>
              </w:tabs>
              <w:spacing w:line="221" w:lineRule="auto"/>
              <w:ind w:left="284" w:firstLine="0"/>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رأى آنان درباره مرتكب كبيره</w:t>
            </w:r>
            <w:r w:rsidRPr="008B005D">
              <w:rPr>
                <w:rFonts w:ascii="Times New Roman" w:hAnsi="Times New Roman" w:cs="B Lotus" w:hint="cs"/>
                <w:color w:val="000000"/>
                <w:sz w:val="28"/>
                <w:szCs w:val="28"/>
                <w:rtl/>
                <w:lang w:bidi="fa-IR"/>
              </w:rPr>
              <w:t xml:space="preserve"> </w:t>
            </w:r>
          </w:p>
        </w:tc>
        <w:tc>
          <w:tcPr>
            <w:tcW w:w="674" w:type="pct"/>
          </w:tcPr>
          <w:p w:rsidR="0022523E" w:rsidRPr="00626644" w:rsidRDefault="0022523E" w:rsidP="00B57FFE">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195</w:t>
            </w:r>
          </w:p>
        </w:tc>
      </w:tr>
      <w:tr w:rsidR="00E83571" w:rsidRPr="00626644" w:rsidTr="002B1D14">
        <w:trPr>
          <w:trHeight w:val="284"/>
        </w:trPr>
        <w:tc>
          <w:tcPr>
            <w:tcW w:w="4326" w:type="pct"/>
          </w:tcPr>
          <w:p w:rsidR="00E83571" w:rsidRPr="008B005D" w:rsidRDefault="00BE576A" w:rsidP="003D30F6">
            <w:pPr>
              <w:pStyle w:val="StyleComplexBLotus12ptJustifiedFirstline05cmChar"/>
              <w:numPr>
                <w:ilvl w:val="0"/>
                <w:numId w:val="13"/>
              </w:numPr>
              <w:tabs>
                <w:tab w:val="clear" w:pos="964"/>
                <w:tab w:val="num" w:pos="459"/>
              </w:tabs>
              <w:spacing w:line="221" w:lineRule="auto"/>
              <w:ind w:left="284" w:firstLine="0"/>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جهاد، امر به معروف و نهى از منكر</w:t>
            </w:r>
            <w:r w:rsidR="00E83571" w:rsidRPr="008B005D">
              <w:rPr>
                <w:rFonts w:ascii="Times New Roman" w:hAnsi="Times New Roman" w:cs="B Lotus" w:hint="cs"/>
                <w:color w:val="000000"/>
                <w:sz w:val="28"/>
                <w:szCs w:val="28"/>
                <w:rtl/>
                <w:lang w:bidi="fa-IR"/>
              </w:rPr>
              <w:t xml:space="preserve"> </w:t>
            </w:r>
          </w:p>
        </w:tc>
        <w:tc>
          <w:tcPr>
            <w:tcW w:w="674" w:type="pct"/>
          </w:tcPr>
          <w:p w:rsidR="00E83571" w:rsidRPr="00626644" w:rsidRDefault="00BE576A" w:rsidP="000D7894">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196</w:t>
            </w:r>
          </w:p>
        </w:tc>
      </w:tr>
      <w:tr w:rsidR="00E83571" w:rsidRPr="00626644" w:rsidTr="002B1D14">
        <w:trPr>
          <w:trHeight w:val="433"/>
        </w:trPr>
        <w:tc>
          <w:tcPr>
            <w:tcW w:w="4326" w:type="pct"/>
          </w:tcPr>
          <w:p w:rsidR="00E83571" w:rsidRPr="008B005D" w:rsidRDefault="00BE576A" w:rsidP="003D30F6">
            <w:pPr>
              <w:pStyle w:val="StyleComplexBLotus12ptJustifiedFirstline05cmChar"/>
              <w:numPr>
                <w:ilvl w:val="0"/>
                <w:numId w:val="13"/>
              </w:numPr>
              <w:tabs>
                <w:tab w:val="clear" w:pos="964"/>
                <w:tab w:val="num" w:pos="459"/>
              </w:tabs>
              <w:spacing w:line="221" w:lineRule="auto"/>
              <w:ind w:left="284" w:firstLine="0"/>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ديدگا</w:t>
            </w:r>
            <w:r w:rsidRPr="00525984">
              <w:rPr>
                <w:rFonts w:ascii="Times New Roman" w:hAnsi="Times New Roman" w:cs="B Lotus" w:hint="cs"/>
                <w:color w:val="000000"/>
                <w:spacing w:val="-8"/>
                <w:sz w:val="28"/>
                <w:szCs w:val="28"/>
                <w:rtl/>
                <w:lang w:bidi="fa-IR"/>
              </w:rPr>
              <w:t>ه</w:t>
            </w:r>
            <w:r w:rsidRPr="00525984">
              <w:rPr>
                <w:rFonts w:cs="B Lotus" w:hint="cs"/>
                <w:sz w:val="28"/>
                <w:szCs w:val="28"/>
                <w:rtl/>
                <w:lang w:bidi="fa-IR"/>
              </w:rPr>
              <w:t>‌</w:t>
            </w:r>
            <w:r>
              <w:rPr>
                <w:rFonts w:ascii="Times New Roman" w:hAnsi="Times New Roman" w:cs="B Lotus" w:hint="cs"/>
                <w:color w:val="000000"/>
                <w:spacing w:val="-8"/>
                <w:sz w:val="28"/>
                <w:szCs w:val="28"/>
                <w:rtl/>
                <w:lang w:bidi="fa-IR"/>
              </w:rPr>
              <w:t>شان</w:t>
            </w:r>
            <w:r>
              <w:rPr>
                <w:rFonts w:ascii="Times New Roman" w:hAnsi="Times New Roman" w:cs="B Lotus" w:hint="cs"/>
                <w:color w:val="000000"/>
                <w:sz w:val="28"/>
                <w:szCs w:val="28"/>
                <w:rtl/>
                <w:lang w:bidi="fa-IR"/>
              </w:rPr>
              <w:t xml:space="preserve"> در مورد</w:t>
            </w:r>
            <w:r w:rsidR="00E83571" w:rsidRPr="008B005D">
              <w:rPr>
                <w:rFonts w:ascii="Times New Roman" w:hAnsi="Times New Roman" w:cs="B Lotus" w:hint="cs"/>
                <w:color w:val="000000"/>
                <w:sz w:val="28"/>
                <w:szCs w:val="28"/>
                <w:rtl/>
                <w:lang w:bidi="fa-IR"/>
              </w:rPr>
              <w:t xml:space="preserve"> اجتهاد و تقلید </w:t>
            </w:r>
          </w:p>
        </w:tc>
        <w:tc>
          <w:tcPr>
            <w:tcW w:w="674" w:type="pct"/>
          </w:tcPr>
          <w:p w:rsidR="00E83571" w:rsidRPr="00626644" w:rsidRDefault="00BE576A" w:rsidP="000D7894">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198</w:t>
            </w:r>
          </w:p>
        </w:tc>
      </w:tr>
      <w:tr w:rsidR="00E83571" w:rsidRPr="00626644" w:rsidTr="002B1D14">
        <w:trPr>
          <w:trHeight w:val="318"/>
        </w:trPr>
        <w:tc>
          <w:tcPr>
            <w:tcW w:w="4326" w:type="pct"/>
          </w:tcPr>
          <w:p w:rsidR="00E83571" w:rsidRPr="008B005D" w:rsidRDefault="00E83571" w:rsidP="000D7894">
            <w:pPr>
              <w:pStyle w:val="StyleComplexBLotus12ptJustifiedFirstline05cmChar"/>
              <w:tabs>
                <w:tab w:val="num" w:pos="459"/>
              </w:tabs>
              <w:spacing w:line="221" w:lineRule="auto"/>
              <w:ind w:left="284" w:firstLine="0"/>
              <w:rPr>
                <w:rFonts w:ascii="Times New Roman" w:hAnsi="Times New Roman" w:cs="B Lotus" w:hint="cs"/>
                <w:color w:val="000000"/>
                <w:sz w:val="28"/>
                <w:szCs w:val="28"/>
                <w:rtl/>
                <w:lang w:bidi="fa-IR"/>
              </w:rPr>
            </w:pPr>
            <w:r w:rsidRPr="008B005D">
              <w:rPr>
                <w:rFonts w:ascii="Times New Roman" w:hAnsi="Times New Roman" w:cs="B Lotus" w:hint="cs"/>
                <w:color w:val="000000"/>
                <w:sz w:val="28"/>
                <w:szCs w:val="28"/>
                <w:rtl/>
                <w:lang w:bidi="fa-IR"/>
              </w:rPr>
              <w:t>- موضع</w:t>
            </w:r>
            <w:r w:rsidR="00BE576A">
              <w:rPr>
                <w:rFonts w:ascii="Times New Roman" w:hAnsi="Times New Roman" w:cs="B Lotus" w:hint="cs"/>
                <w:color w:val="000000"/>
                <w:sz w:val="28"/>
                <w:szCs w:val="28"/>
                <w:rtl/>
                <w:lang w:bidi="fa-IR"/>
              </w:rPr>
              <w:t xml:space="preserve"> ايشان در برابر بدعتها و اهل بدعت</w:t>
            </w:r>
            <w:r w:rsidRPr="008B005D">
              <w:rPr>
                <w:rFonts w:ascii="Times New Roman" w:hAnsi="Times New Roman" w:cs="B Lotus" w:hint="cs"/>
                <w:color w:val="000000"/>
                <w:sz w:val="28"/>
                <w:szCs w:val="28"/>
                <w:rtl/>
                <w:lang w:bidi="fa-IR"/>
              </w:rPr>
              <w:t xml:space="preserve"> </w:t>
            </w:r>
          </w:p>
        </w:tc>
        <w:tc>
          <w:tcPr>
            <w:tcW w:w="674" w:type="pct"/>
          </w:tcPr>
          <w:p w:rsidR="00E83571" w:rsidRPr="00626644" w:rsidRDefault="00BE576A" w:rsidP="000D7894">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200</w:t>
            </w:r>
          </w:p>
        </w:tc>
      </w:tr>
      <w:tr w:rsidR="00E83571" w:rsidRPr="00626644" w:rsidTr="002B1D14">
        <w:trPr>
          <w:trHeight w:val="1082"/>
        </w:trPr>
        <w:tc>
          <w:tcPr>
            <w:tcW w:w="5000" w:type="pct"/>
            <w:gridSpan w:val="2"/>
          </w:tcPr>
          <w:p w:rsidR="00E83571" w:rsidRPr="008B005D" w:rsidRDefault="00E83571" w:rsidP="000D7894">
            <w:pPr>
              <w:pStyle w:val="StyleComplexBLotus12ptJustifiedFirstline05cmCharCharChar"/>
              <w:spacing w:line="221" w:lineRule="auto"/>
              <w:ind w:firstLine="0"/>
              <w:jc w:val="center"/>
              <w:rPr>
                <w:rFonts w:ascii="Times New Roman" w:hAnsi="Times New Roman" w:cs="B Jadid"/>
                <w:color w:val="000000"/>
                <w:sz w:val="28"/>
                <w:szCs w:val="28"/>
                <w:rtl/>
                <w:lang w:bidi="fa-IR"/>
              </w:rPr>
            </w:pPr>
            <w:r w:rsidRPr="008B005D">
              <w:rPr>
                <w:rFonts w:ascii="Times New Roman" w:hAnsi="Times New Roman" w:cs="B Jadid" w:hint="cs"/>
                <w:color w:val="000000"/>
                <w:sz w:val="28"/>
                <w:szCs w:val="28"/>
                <w:rtl/>
                <w:lang w:bidi="fa-IR"/>
              </w:rPr>
              <w:t>فصل سوم</w:t>
            </w:r>
          </w:p>
          <w:p w:rsidR="00E83571" w:rsidRPr="000D7894" w:rsidRDefault="00E83571" w:rsidP="000D7894">
            <w:pPr>
              <w:pStyle w:val="StyleComplexBLotus12ptJustifiedFirstline05cmCharCharChar"/>
              <w:spacing w:line="221" w:lineRule="auto"/>
              <w:ind w:firstLine="0"/>
              <w:jc w:val="lowKashida"/>
              <w:rPr>
                <w:rFonts w:ascii="Times New Roman" w:hAnsi="Times New Roman" w:cs="B Lotus" w:hint="cs"/>
                <w:color w:val="000000"/>
                <w:sz w:val="22"/>
                <w:szCs w:val="28"/>
                <w:rtl/>
                <w:lang w:bidi="fa-IR"/>
              </w:rPr>
            </w:pPr>
            <w:r w:rsidRPr="000D7894">
              <w:rPr>
                <w:rFonts w:ascii="Times New Roman" w:hAnsi="Times New Roman" w:cs="B Jadid" w:hint="cs"/>
                <w:color w:val="000000"/>
                <w:sz w:val="28"/>
                <w:szCs w:val="28"/>
                <w:rtl/>
                <w:lang w:bidi="fa-IR"/>
              </w:rPr>
              <w:t>مهمترین ادعاها و اتهامات مطرح شده از سوی مخالفان بر ضد دعوت و رهبر آن</w:t>
            </w:r>
          </w:p>
        </w:tc>
      </w:tr>
      <w:tr w:rsidR="00E83571" w:rsidRPr="008B005D" w:rsidTr="002B1D14">
        <w:trPr>
          <w:trHeight w:val="337"/>
        </w:trPr>
        <w:tc>
          <w:tcPr>
            <w:tcW w:w="4326" w:type="pct"/>
          </w:tcPr>
          <w:p w:rsidR="00E83571" w:rsidRPr="008B005D" w:rsidRDefault="00E83571" w:rsidP="000D7894">
            <w:pPr>
              <w:pStyle w:val="StyleComplexBLotus12ptJustifiedFirstline05cmCharCharChar"/>
              <w:spacing w:line="221" w:lineRule="auto"/>
              <w:ind w:left="284" w:firstLine="0"/>
              <w:rPr>
                <w:rFonts w:ascii="Times New Roman" w:hAnsi="Times New Roman" w:cs="B Titr" w:hint="cs"/>
                <w:color w:val="000000"/>
                <w:spacing w:val="-6"/>
                <w:sz w:val="28"/>
                <w:szCs w:val="28"/>
                <w:rtl/>
                <w:lang w:bidi="fa-IR"/>
              </w:rPr>
            </w:pPr>
            <w:r w:rsidRPr="008B005D">
              <w:rPr>
                <w:rFonts w:ascii="Times New Roman" w:hAnsi="Times New Roman" w:cs="B Titr" w:hint="cs"/>
                <w:color w:val="000000"/>
                <w:sz w:val="28"/>
                <w:szCs w:val="28"/>
                <w:rtl/>
                <w:lang w:bidi="fa-IR"/>
              </w:rPr>
              <w:t>موضوع اول: پیشگفتار</w:t>
            </w:r>
          </w:p>
        </w:tc>
        <w:tc>
          <w:tcPr>
            <w:tcW w:w="674" w:type="pct"/>
          </w:tcPr>
          <w:p w:rsidR="00E83571" w:rsidRPr="00B57FFE" w:rsidRDefault="00500525" w:rsidP="000D7894">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B57FFE">
              <w:rPr>
                <w:rFonts w:ascii="Times New Roman" w:hAnsi="Times New Roman" w:cs="B Lotus" w:hint="cs"/>
                <w:color w:val="000000"/>
                <w:sz w:val="22"/>
                <w:szCs w:val="28"/>
                <w:rtl/>
                <w:lang w:bidi="fa-IR"/>
              </w:rPr>
              <w:t>205</w:t>
            </w:r>
          </w:p>
        </w:tc>
      </w:tr>
      <w:tr w:rsidR="00E83571" w:rsidRPr="00626644" w:rsidTr="002B1D14">
        <w:trPr>
          <w:trHeight w:val="390"/>
        </w:trPr>
        <w:tc>
          <w:tcPr>
            <w:tcW w:w="4326" w:type="pct"/>
          </w:tcPr>
          <w:p w:rsidR="00E83571" w:rsidRPr="008B005D" w:rsidRDefault="00E83571" w:rsidP="003D30F6">
            <w:pPr>
              <w:pStyle w:val="StyleComplexBLotus12ptJustifiedFirstline05cmCharCharChar"/>
              <w:numPr>
                <w:ilvl w:val="0"/>
                <w:numId w:val="5"/>
              </w:numPr>
              <w:spacing w:line="221" w:lineRule="auto"/>
              <w:ind w:left="284" w:firstLine="0"/>
              <w:rPr>
                <w:rFonts w:ascii="Times New Roman" w:hAnsi="Times New Roman" w:cs="B Lotus" w:hint="cs"/>
                <w:b/>
                <w:bCs/>
                <w:color w:val="000000"/>
                <w:sz w:val="28"/>
                <w:szCs w:val="28"/>
                <w:rtl/>
                <w:lang w:bidi="fa-IR"/>
              </w:rPr>
            </w:pPr>
            <w:r w:rsidRPr="008B005D">
              <w:rPr>
                <w:rFonts w:ascii="Times New Roman" w:hAnsi="Times New Roman" w:cs="B Lotus" w:hint="cs"/>
                <w:color w:val="000000"/>
                <w:sz w:val="28"/>
                <w:szCs w:val="28"/>
                <w:rtl/>
                <w:lang w:bidi="fa-IR"/>
              </w:rPr>
              <w:t>حقیقت نزاع میان دعوت و دشمنان آن</w:t>
            </w:r>
          </w:p>
        </w:tc>
        <w:tc>
          <w:tcPr>
            <w:tcW w:w="674" w:type="pct"/>
          </w:tcPr>
          <w:p w:rsidR="00E83571" w:rsidRPr="00B57FFE" w:rsidRDefault="00500525" w:rsidP="000D7894">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B57FFE">
              <w:rPr>
                <w:rFonts w:ascii="Times New Roman" w:hAnsi="Times New Roman" w:cs="B Lotus" w:hint="cs"/>
                <w:color w:val="000000"/>
                <w:sz w:val="22"/>
                <w:szCs w:val="28"/>
                <w:rtl/>
                <w:lang w:bidi="fa-IR"/>
              </w:rPr>
              <w:t>206</w:t>
            </w:r>
          </w:p>
        </w:tc>
      </w:tr>
      <w:tr w:rsidR="00E83571" w:rsidRPr="00626644" w:rsidTr="002B1D14">
        <w:trPr>
          <w:trHeight w:val="276"/>
        </w:trPr>
        <w:tc>
          <w:tcPr>
            <w:tcW w:w="4326" w:type="pct"/>
          </w:tcPr>
          <w:p w:rsidR="00E83571" w:rsidRPr="008B005D" w:rsidRDefault="00500525" w:rsidP="003D30F6">
            <w:pPr>
              <w:pStyle w:val="StyleComplexBLotus12ptJustifiedFirstline05cmCharCharChar"/>
              <w:numPr>
                <w:ilvl w:val="0"/>
                <w:numId w:val="5"/>
              </w:numPr>
              <w:spacing w:line="221" w:lineRule="auto"/>
              <w:ind w:left="284" w:firstLine="0"/>
              <w:rPr>
                <w:rFonts w:ascii="Times New Roman" w:hAnsi="Times New Roman" w:cs="B Lotus" w:hint="cs"/>
                <w:b/>
                <w:bCs/>
                <w:color w:val="000000"/>
                <w:sz w:val="28"/>
                <w:szCs w:val="28"/>
                <w:rtl/>
                <w:lang w:bidi="fa-IR"/>
              </w:rPr>
            </w:pPr>
            <w:r>
              <w:rPr>
                <w:rFonts w:ascii="Times New Roman" w:hAnsi="Times New Roman" w:cs="B Lotus" w:hint="cs"/>
                <w:color w:val="000000"/>
                <w:sz w:val="28"/>
                <w:szCs w:val="28"/>
                <w:rtl/>
                <w:lang w:bidi="fa-IR"/>
              </w:rPr>
              <w:t>نا</w:t>
            </w:r>
            <w:r w:rsidR="00E83571" w:rsidRPr="008B005D">
              <w:rPr>
                <w:rFonts w:ascii="Times New Roman" w:hAnsi="Times New Roman" w:cs="B Lotus" w:hint="cs"/>
                <w:color w:val="000000"/>
                <w:sz w:val="28"/>
                <w:szCs w:val="28"/>
                <w:rtl/>
                <w:lang w:bidi="fa-IR"/>
              </w:rPr>
              <w:t>برابری مادی دعوت با دشمنان</w:t>
            </w:r>
          </w:p>
        </w:tc>
        <w:tc>
          <w:tcPr>
            <w:tcW w:w="674" w:type="pct"/>
          </w:tcPr>
          <w:p w:rsidR="00E83571" w:rsidRPr="00B57FFE" w:rsidRDefault="00500525" w:rsidP="000D7894">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B57FFE">
              <w:rPr>
                <w:rFonts w:ascii="Times New Roman" w:hAnsi="Times New Roman" w:cs="B Lotus" w:hint="cs"/>
                <w:color w:val="000000"/>
                <w:sz w:val="22"/>
                <w:szCs w:val="28"/>
                <w:rtl/>
                <w:lang w:bidi="fa-IR"/>
              </w:rPr>
              <w:t>208</w:t>
            </w:r>
          </w:p>
        </w:tc>
      </w:tr>
      <w:tr w:rsidR="00E83571" w:rsidRPr="00626644" w:rsidTr="002B1D14">
        <w:trPr>
          <w:trHeight w:val="247"/>
        </w:trPr>
        <w:tc>
          <w:tcPr>
            <w:tcW w:w="4326" w:type="pct"/>
          </w:tcPr>
          <w:p w:rsidR="00E83571" w:rsidRPr="008B005D" w:rsidRDefault="00B57FFE" w:rsidP="003D30F6">
            <w:pPr>
              <w:pStyle w:val="StyleComplexBLotus12ptJustifiedFirstline05cmCharCharChar"/>
              <w:numPr>
                <w:ilvl w:val="0"/>
                <w:numId w:val="5"/>
              </w:numPr>
              <w:spacing w:line="221" w:lineRule="auto"/>
              <w:ind w:left="284" w:firstLine="0"/>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تهمت و افتراها</w:t>
            </w:r>
            <w:r w:rsidR="00E83571" w:rsidRPr="008B005D">
              <w:rPr>
                <w:rFonts w:ascii="Times New Roman" w:hAnsi="Times New Roman" w:cs="B Lotus" w:hint="cs"/>
                <w:color w:val="000000"/>
                <w:sz w:val="28"/>
                <w:szCs w:val="28"/>
                <w:rtl/>
                <w:lang w:bidi="fa-IR"/>
              </w:rPr>
              <w:t xml:space="preserve"> علیه دعوت</w:t>
            </w:r>
          </w:p>
        </w:tc>
        <w:tc>
          <w:tcPr>
            <w:tcW w:w="674" w:type="pct"/>
          </w:tcPr>
          <w:p w:rsidR="00E83571" w:rsidRPr="00B57FFE" w:rsidRDefault="00B57FFE" w:rsidP="000D7894">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213</w:t>
            </w:r>
          </w:p>
        </w:tc>
      </w:tr>
      <w:tr w:rsidR="00B57FFE" w:rsidRPr="00626644" w:rsidTr="002B1D14">
        <w:trPr>
          <w:trHeight w:val="693"/>
        </w:trPr>
        <w:tc>
          <w:tcPr>
            <w:tcW w:w="5000" w:type="pct"/>
            <w:gridSpan w:val="2"/>
          </w:tcPr>
          <w:p w:rsidR="00B57FFE" w:rsidRPr="00626644" w:rsidRDefault="00B57FFE" w:rsidP="00B57FFE">
            <w:pPr>
              <w:pStyle w:val="StyleComplexBLotus12ptJustifiedFirstline05cmCharCharChar"/>
              <w:spacing w:line="221" w:lineRule="auto"/>
              <w:ind w:firstLine="0"/>
              <w:jc w:val="lowKashida"/>
              <w:rPr>
                <w:rFonts w:ascii="Times New Roman" w:hAnsi="Times New Roman" w:cs="B Lotus" w:hint="cs"/>
                <w:color w:val="000000"/>
                <w:sz w:val="22"/>
                <w:szCs w:val="28"/>
                <w:rtl/>
                <w:lang w:bidi="fa-IR"/>
              </w:rPr>
            </w:pPr>
            <w:r w:rsidRPr="008B005D">
              <w:rPr>
                <w:rFonts w:ascii="Times New Roman" w:hAnsi="Times New Roman" w:cs="B Titr" w:hint="cs"/>
                <w:color w:val="000000"/>
                <w:sz w:val="28"/>
                <w:szCs w:val="28"/>
                <w:rtl/>
                <w:lang w:bidi="fa-IR"/>
              </w:rPr>
              <w:t>موضوع دوم: بارزترین افترائات و تهمت‌های نسبت داده شده به دعوت به اجمال</w:t>
            </w:r>
          </w:p>
        </w:tc>
      </w:tr>
      <w:tr w:rsidR="00E83571" w:rsidRPr="00626644" w:rsidTr="002B1D14">
        <w:trPr>
          <w:trHeight w:val="352"/>
        </w:trPr>
        <w:tc>
          <w:tcPr>
            <w:tcW w:w="4326" w:type="pct"/>
          </w:tcPr>
          <w:p w:rsidR="00E83571" w:rsidRPr="00626644" w:rsidRDefault="00B57FFE" w:rsidP="003D30F6">
            <w:pPr>
              <w:pStyle w:val="StyleComplexBLotus12ptJustifiedFirstline05cmCharCharChar"/>
              <w:numPr>
                <w:ilvl w:val="0"/>
                <w:numId w:val="3"/>
              </w:numPr>
              <w:tabs>
                <w:tab w:val="clear" w:pos="644"/>
                <w:tab w:val="num" w:pos="459"/>
              </w:tabs>
              <w:spacing w:line="221" w:lineRule="auto"/>
              <w:ind w:left="284" w:firstLine="0"/>
              <w:rPr>
                <w:rFonts w:ascii="Times New Roman" w:hAnsi="Times New Roman" w:cs="B Zar" w:hint="cs"/>
                <w:color w:val="000000"/>
                <w:sz w:val="28"/>
                <w:szCs w:val="28"/>
                <w:rtl/>
                <w:lang w:bidi="fa-IR"/>
              </w:rPr>
            </w:pPr>
            <w:r>
              <w:rPr>
                <w:rFonts w:ascii="Times New Roman" w:hAnsi="Times New Roman" w:cs="B Lotus" w:hint="cs"/>
                <w:color w:val="000000"/>
                <w:sz w:val="28"/>
                <w:szCs w:val="28"/>
                <w:rtl/>
                <w:lang w:bidi="fa-IR"/>
              </w:rPr>
              <w:lastRenderedPageBreak/>
              <w:t>نامگذارى آنان به وهابيت</w:t>
            </w:r>
          </w:p>
        </w:tc>
        <w:tc>
          <w:tcPr>
            <w:tcW w:w="674" w:type="pct"/>
            <w:vAlign w:val="center"/>
          </w:tcPr>
          <w:p w:rsidR="00E83571" w:rsidRPr="00626644" w:rsidRDefault="00B57FFE"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215</w:t>
            </w:r>
          </w:p>
        </w:tc>
      </w:tr>
      <w:tr w:rsidR="00E83571" w:rsidRPr="00626644" w:rsidTr="002B1D14">
        <w:trPr>
          <w:trHeight w:val="253"/>
        </w:trPr>
        <w:tc>
          <w:tcPr>
            <w:tcW w:w="4326" w:type="pct"/>
          </w:tcPr>
          <w:p w:rsidR="00E83571" w:rsidRPr="00626644" w:rsidRDefault="00E83571" w:rsidP="003D30F6">
            <w:pPr>
              <w:pStyle w:val="StyleComplexBLotus12ptJustifiedFirstline05cmCharCharChar"/>
              <w:numPr>
                <w:ilvl w:val="0"/>
                <w:numId w:val="3"/>
              </w:numPr>
              <w:tabs>
                <w:tab w:val="clear" w:pos="644"/>
                <w:tab w:val="num" w:pos="459"/>
              </w:tabs>
              <w:spacing w:line="221" w:lineRule="auto"/>
              <w:ind w:left="284" w:firstLine="0"/>
              <w:rPr>
                <w:rFonts w:ascii="Times New Roman" w:hAnsi="Times New Roman" w:cs="B Zar" w:hint="cs"/>
                <w:color w:val="000000"/>
                <w:sz w:val="28"/>
                <w:szCs w:val="28"/>
                <w:rtl/>
                <w:lang w:bidi="fa-IR"/>
              </w:rPr>
            </w:pPr>
            <w:r w:rsidRPr="00626644">
              <w:rPr>
                <w:rFonts w:ascii="Times New Roman" w:hAnsi="Times New Roman" w:cs="B Lotus" w:hint="cs"/>
                <w:color w:val="000000"/>
                <w:sz w:val="28"/>
                <w:szCs w:val="28"/>
                <w:rtl/>
                <w:lang w:bidi="fa-IR"/>
              </w:rPr>
              <w:t>متهم کردن آنان به تجسیم</w:t>
            </w:r>
          </w:p>
        </w:tc>
        <w:tc>
          <w:tcPr>
            <w:tcW w:w="674" w:type="pct"/>
            <w:vAlign w:val="center"/>
          </w:tcPr>
          <w:p w:rsidR="00E83571" w:rsidRPr="00626644" w:rsidRDefault="00B57FFE"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215</w:t>
            </w:r>
          </w:p>
        </w:tc>
      </w:tr>
      <w:tr w:rsidR="00E83571" w:rsidRPr="00626644" w:rsidTr="002B1D14">
        <w:trPr>
          <w:trHeight w:val="319"/>
        </w:trPr>
        <w:tc>
          <w:tcPr>
            <w:tcW w:w="4326" w:type="pct"/>
          </w:tcPr>
          <w:p w:rsidR="00E83571" w:rsidRPr="00626644" w:rsidRDefault="00B57FFE" w:rsidP="003D30F6">
            <w:pPr>
              <w:pStyle w:val="StyleComplexBLotus12ptJustifiedFirstline05cmCharCharChar"/>
              <w:numPr>
                <w:ilvl w:val="0"/>
                <w:numId w:val="3"/>
              </w:numPr>
              <w:tabs>
                <w:tab w:val="clear" w:pos="644"/>
                <w:tab w:val="num" w:pos="459"/>
              </w:tabs>
              <w:spacing w:line="221" w:lineRule="auto"/>
              <w:ind w:left="284" w:firstLine="0"/>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اتهام بي مبالاتى به مقام پيامبر </w:t>
            </w:r>
            <w:r w:rsidRPr="00B57FFE">
              <w:rPr>
                <w:rFonts w:ascii="Times New Roman" w:hAnsi="Times New Roman" w:cs="CTraditional Arabic" w:hint="cs"/>
                <w:color w:val="000000"/>
                <w:sz w:val="28"/>
                <w:szCs w:val="28"/>
                <w:rtl/>
                <w:lang w:bidi="fa-IR"/>
              </w:rPr>
              <w:t>ص</w:t>
            </w:r>
            <w:r>
              <w:rPr>
                <w:rFonts w:ascii="Times New Roman" w:hAnsi="Times New Roman" w:cs="B Lotus" w:hint="cs"/>
                <w:color w:val="000000"/>
                <w:sz w:val="28"/>
                <w:szCs w:val="28"/>
                <w:rtl/>
                <w:lang w:bidi="fa-IR"/>
              </w:rPr>
              <w:t xml:space="preserve"> و كينه‌ورزى عليه اولياء</w:t>
            </w:r>
          </w:p>
        </w:tc>
        <w:tc>
          <w:tcPr>
            <w:tcW w:w="674" w:type="pct"/>
            <w:vAlign w:val="center"/>
          </w:tcPr>
          <w:p w:rsidR="00E83571" w:rsidRPr="00626644" w:rsidRDefault="00B57FFE"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215</w:t>
            </w:r>
          </w:p>
        </w:tc>
      </w:tr>
      <w:tr w:rsidR="00E83571" w:rsidRPr="00626644" w:rsidTr="002B1D14">
        <w:trPr>
          <w:trHeight w:val="219"/>
        </w:trPr>
        <w:tc>
          <w:tcPr>
            <w:tcW w:w="4326" w:type="pct"/>
          </w:tcPr>
          <w:p w:rsidR="00E83571" w:rsidRPr="00626644" w:rsidRDefault="00E83571" w:rsidP="003D30F6">
            <w:pPr>
              <w:pStyle w:val="StyleComplexBLotus12ptJustifiedFirstline05cmCharCharChar"/>
              <w:numPr>
                <w:ilvl w:val="0"/>
                <w:numId w:val="3"/>
              </w:numPr>
              <w:tabs>
                <w:tab w:val="clear" w:pos="644"/>
                <w:tab w:val="num" w:pos="459"/>
              </w:tabs>
              <w:spacing w:line="221" w:lineRule="auto"/>
              <w:ind w:left="284" w:firstLine="0"/>
              <w:rPr>
                <w:rFonts w:ascii="Times New Roman" w:hAnsi="Times New Roman" w:cs="B Lotus" w:hint="cs"/>
                <w:color w:val="000000"/>
                <w:sz w:val="28"/>
                <w:szCs w:val="28"/>
                <w:rtl/>
                <w:lang w:bidi="fa-IR"/>
              </w:rPr>
            </w:pPr>
            <w:r w:rsidRPr="00626644">
              <w:rPr>
                <w:rFonts w:ascii="Times New Roman" w:hAnsi="Times New Roman" w:cs="B Lotus" w:hint="cs"/>
                <w:color w:val="000000"/>
                <w:sz w:val="28"/>
                <w:szCs w:val="28"/>
                <w:rtl/>
                <w:lang w:bidi="fa-IR"/>
              </w:rPr>
              <w:t>اتهام سختگیری و تعصب</w:t>
            </w:r>
          </w:p>
        </w:tc>
        <w:tc>
          <w:tcPr>
            <w:tcW w:w="674" w:type="pct"/>
            <w:vAlign w:val="center"/>
          </w:tcPr>
          <w:p w:rsidR="00E83571" w:rsidRPr="00626644" w:rsidRDefault="00B57FFE"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216</w:t>
            </w:r>
          </w:p>
        </w:tc>
      </w:tr>
      <w:tr w:rsidR="00E83571" w:rsidRPr="00626644" w:rsidTr="002B1D14">
        <w:trPr>
          <w:trHeight w:val="480"/>
        </w:trPr>
        <w:tc>
          <w:tcPr>
            <w:tcW w:w="4326" w:type="pct"/>
          </w:tcPr>
          <w:p w:rsidR="00E83571" w:rsidRPr="00626644" w:rsidRDefault="00B57FFE" w:rsidP="003D30F6">
            <w:pPr>
              <w:pStyle w:val="StyleComplexBLotus12ptJustifiedFirstline05cmCharCharChar"/>
              <w:numPr>
                <w:ilvl w:val="0"/>
                <w:numId w:val="3"/>
              </w:numPr>
              <w:tabs>
                <w:tab w:val="clear" w:pos="644"/>
                <w:tab w:val="num" w:pos="459"/>
              </w:tabs>
              <w:spacing w:line="221" w:lineRule="auto"/>
              <w:ind w:left="284" w:firstLine="0"/>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اتهام تكفيرى و جنگ‌طلب بودن</w:t>
            </w:r>
          </w:p>
        </w:tc>
        <w:tc>
          <w:tcPr>
            <w:tcW w:w="674" w:type="pct"/>
            <w:vAlign w:val="center"/>
          </w:tcPr>
          <w:p w:rsidR="00E83571" w:rsidRPr="00626644" w:rsidRDefault="00B57FFE"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216</w:t>
            </w:r>
          </w:p>
        </w:tc>
      </w:tr>
      <w:tr w:rsidR="00E83571" w:rsidRPr="00626644" w:rsidTr="002B1D14">
        <w:trPr>
          <w:trHeight w:val="171"/>
        </w:trPr>
        <w:tc>
          <w:tcPr>
            <w:tcW w:w="4326" w:type="pct"/>
          </w:tcPr>
          <w:p w:rsidR="00E83571" w:rsidRPr="00626644" w:rsidRDefault="00B57FFE" w:rsidP="003D30F6">
            <w:pPr>
              <w:pStyle w:val="StyleComplexBLotus12ptJustifiedFirstline05cmCharCharChar"/>
              <w:numPr>
                <w:ilvl w:val="0"/>
                <w:numId w:val="3"/>
              </w:numPr>
              <w:tabs>
                <w:tab w:val="clear" w:pos="644"/>
                <w:tab w:val="num" w:pos="459"/>
              </w:tabs>
              <w:spacing w:line="221" w:lineRule="auto"/>
              <w:ind w:left="284" w:firstLine="0"/>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ادعای مخالفت علما و عقلاى</w:t>
            </w:r>
            <w:r w:rsidR="00E83571" w:rsidRPr="00626644">
              <w:rPr>
                <w:rFonts w:ascii="Times New Roman" w:hAnsi="Times New Roman" w:cs="B Lotus" w:hint="cs"/>
                <w:color w:val="000000"/>
                <w:sz w:val="28"/>
                <w:szCs w:val="28"/>
                <w:rtl/>
                <w:lang w:bidi="fa-IR"/>
              </w:rPr>
              <w:t xml:space="preserve"> مسلمان با آنان</w:t>
            </w:r>
          </w:p>
        </w:tc>
        <w:tc>
          <w:tcPr>
            <w:tcW w:w="674" w:type="pct"/>
            <w:vAlign w:val="center"/>
          </w:tcPr>
          <w:p w:rsidR="00E83571" w:rsidRPr="00626644" w:rsidRDefault="00B57FFE"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217</w:t>
            </w:r>
          </w:p>
        </w:tc>
      </w:tr>
      <w:tr w:rsidR="00E83571" w:rsidRPr="00626644" w:rsidTr="002B1D14">
        <w:trPr>
          <w:trHeight w:val="419"/>
        </w:trPr>
        <w:tc>
          <w:tcPr>
            <w:tcW w:w="4326" w:type="pct"/>
          </w:tcPr>
          <w:p w:rsidR="00E83571" w:rsidRPr="00626644" w:rsidRDefault="00B57FFE" w:rsidP="003D30F6">
            <w:pPr>
              <w:pStyle w:val="StyleComplexBLotus12ptJustifiedFirstline05cmCharCharChar"/>
              <w:numPr>
                <w:ilvl w:val="0"/>
                <w:numId w:val="3"/>
              </w:numPr>
              <w:tabs>
                <w:tab w:val="clear" w:pos="644"/>
                <w:tab w:val="num" w:pos="459"/>
              </w:tabs>
              <w:spacing w:line="221" w:lineRule="auto"/>
              <w:ind w:left="284" w:firstLine="0"/>
              <w:rPr>
                <w:rFonts w:ascii="Times New Roman" w:hAnsi="Times New Roman" w:cs="B Lotus" w:hint="cs"/>
                <w:color w:val="000000"/>
                <w:sz w:val="28"/>
                <w:szCs w:val="28"/>
                <w:rtl/>
                <w:lang w:bidi="fa-IR"/>
              </w:rPr>
            </w:pPr>
            <w:r>
              <w:rPr>
                <w:rFonts w:ascii="Times New Roman" w:hAnsi="Times New Roman" w:cs="B Lotus" w:hint="cs"/>
                <w:color w:val="000000"/>
                <w:spacing w:val="-6"/>
                <w:sz w:val="28"/>
                <w:szCs w:val="28"/>
                <w:rtl/>
                <w:lang w:bidi="fa-IR"/>
              </w:rPr>
              <w:t xml:space="preserve">اتهام مخالفت آنان </w:t>
            </w:r>
            <w:r w:rsidR="00E83571" w:rsidRPr="00626644">
              <w:rPr>
                <w:rFonts w:ascii="Times New Roman" w:hAnsi="Times New Roman" w:cs="B Lotus" w:hint="cs"/>
                <w:color w:val="000000"/>
                <w:spacing w:val="-6"/>
                <w:sz w:val="28"/>
                <w:szCs w:val="28"/>
                <w:rtl/>
                <w:lang w:bidi="fa-IR"/>
              </w:rPr>
              <w:t>با اکثریت مسلمانان و</w:t>
            </w:r>
            <w:r>
              <w:rPr>
                <w:rFonts w:ascii="Times New Roman" w:hAnsi="Times New Roman" w:cs="B Lotus" w:hint="cs"/>
                <w:color w:val="000000"/>
                <w:spacing w:val="-6"/>
                <w:sz w:val="28"/>
                <w:szCs w:val="28"/>
                <w:rtl/>
                <w:lang w:bidi="fa-IR"/>
              </w:rPr>
              <w:t xml:space="preserve"> آوردن</w:t>
            </w:r>
            <w:r w:rsidR="00E83571" w:rsidRPr="00626644">
              <w:rPr>
                <w:rFonts w:ascii="Times New Roman" w:hAnsi="Times New Roman" w:cs="B Lotus" w:hint="cs"/>
                <w:color w:val="000000"/>
                <w:spacing w:val="-6"/>
                <w:sz w:val="28"/>
                <w:szCs w:val="28"/>
                <w:rtl/>
                <w:lang w:bidi="fa-IR"/>
              </w:rPr>
              <w:t xml:space="preserve"> مذهب پنجم</w:t>
            </w:r>
          </w:p>
        </w:tc>
        <w:tc>
          <w:tcPr>
            <w:tcW w:w="674" w:type="pct"/>
            <w:vAlign w:val="center"/>
          </w:tcPr>
          <w:p w:rsidR="00E83571" w:rsidRPr="00626644" w:rsidRDefault="00B57FFE"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217</w:t>
            </w:r>
          </w:p>
        </w:tc>
      </w:tr>
      <w:tr w:rsidR="00E83571" w:rsidRPr="00626644" w:rsidTr="002B1D14">
        <w:trPr>
          <w:trHeight w:val="305"/>
        </w:trPr>
        <w:tc>
          <w:tcPr>
            <w:tcW w:w="4326" w:type="pct"/>
          </w:tcPr>
          <w:p w:rsidR="00E83571" w:rsidRPr="00626644" w:rsidRDefault="00E83571" w:rsidP="003D30F6">
            <w:pPr>
              <w:pStyle w:val="StyleComplexBLotus12ptJustifiedFirstline05cmCharCharChar"/>
              <w:numPr>
                <w:ilvl w:val="0"/>
                <w:numId w:val="3"/>
              </w:numPr>
              <w:tabs>
                <w:tab w:val="clear" w:pos="644"/>
                <w:tab w:val="num" w:pos="459"/>
              </w:tabs>
              <w:spacing w:line="221" w:lineRule="auto"/>
              <w:ind w:left="284" w:firstLine="0"/>
              <w:rPr>
                <w:rFonts w:ascii="Times New Roman" w:hAnsi="Times New Roman" w:cs="B Lotus" w:hint="cs"/>
                <w:color w:val="000000"/>
                <w:sz w:val="28"/>
                <w:szCs w:val="28"/>
                <w:rtl/>
                <w:lang w:bidi="fa-IR"/>
              </w:rPr>
            </w:pPr>
            <w:r w:rsidRPr="00626644">
              <w:rPr>
                <w:rFonts w:ascii="Times New Roman" w:hAnsi="Times New Roman" w:cs="B Lotus" w:hint="cs"/>
                <w:color w:val="000000"/>
                <w:sz w:val="28"/>
                <w:szCs w:val="28"/>
                <w:rtl/>
                <w:lang w:bidi="fa-IR"/>
              </w:rPr>
              <w:t>ادعای تحریم مطلق تبرک‌جویی، توسل و شفاعت</w:t>
            </w:r>
          </w:p>
        </w:tc>
        <w:tc>
          <w:tcPr>
            <w:tcW w:w="674" w:type="pct"/>
            <w:vAlign w:val="center"/>
          </w:tcPr>
          <w:p w:rsidR="00E83571" w:rsidRPr="00BC3CE3" w:rsidRDefault="00B57FFE"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BC3CE3">
              <w:rPr>
                <w:rFonts w:ascii="Times New Roman" w:hAnsi="Times New Roman" w:cs="B Lotus" w:hint="cs"/>
                <w:color w:val="000000"/>
                <w:sz w:val="22"/>
                <w:szCs w:val="28"/>
                <w:rtl/>
                <w:lang w:bidi="fa-IR"/>
              </w:rPr>
              <w:t>218</w:t>
            </w:r>
          </w:p>
        </w:tc>
      </w:tr>
      <w:tr w:rsidR="00E83571" w:rsidRPr="008B005D" w:rsidTr="002B1D14">
        <w:trPr>
          <w:trHeight w:val="381"/>
        </w:trPr>
        <w:tc>
          <w:tcPr>
            <w:tcW w:w="4326" w:type="pct"/>
          </w:tcPr>
          <w:p w:rsidR="00E83571" w:rsidRPr="008B005D" w:rsidRDefault="00E83571" w:rsidP="000D7894">
            <w:pPr>
              <w:pStyle w:val="StyleComplexBLotus12ptJustifiedFirstline05cmCharCharChar"/>
              <w:spacing w:line="221" w:lineRule="auto"/>
              <w:ind w:firstLine="0"/>
              <w:rPr>
                <w:rFonts w:ascii="Times New Roman" w:hAnsi="Times New Roman" w:cs="B Titr" w:hint="cs"/>
                <w:color w:val="000000"/>
                <w:sz w:val="28"/>
                <w:szCs w:val="28"/>
                <w:rtl/>
                <w:lang w:bidi="fa-IR"/>
              </w:rPr>
            </w:pPr>
            <w:r w:rsidRPr="008B005D">
              <w:rPr>
                <w:rFonts w:ascii="Times New Roman" w:hAnsi="Times New Roman" w:cs="B Titr" w:hint="cs"/>
                <w:color w:val="000000"/>
                <w:sz w:val="28"/>
                <w:szCs w:val="28"/>
                <w:rtl/>
                <w:lang w:bidi="fa-IR"/>
              </w:rPr>
              <w:t>موضوع سوم: این افترائات و تهمت‌ها چرا؟</w:t>
            </w:r>
          </w:p>
        </w:tc>
        <w:tc>
          <w:tcPr>
            <w:tcW w:w="674" w:type="pct"/>
            <w:vAlign w:val="center"/>
          </w:tcPr>
          <w:p w:rsidR="00E83571" w:rsidRPr="00BC3CE3" w:rsidRDefault="00BC3CE3" w:rsidP="00BC3CE3">
            <w:pPr>
              <w:pStyle w:val="StyleComplexBLotus12ptJustifiedFirstline05cmCharCharChar"/>
              <w:spacing w:line="221" w:lineRule="auto"/>
              <w:ind w:firstLine="0"/>
              <w:jc w:val="center"/>
              <w:rPr>
                <w:rFonts w:ascii="Times New Roman" w:hAnsi="Times New Roman" w:cs="B Lotus" w:hint="cs"/>
                <w:color w:val="000000"/>
                <w:sz w:val="28"/>
                <w:szCs w:val="28"/>
                <w:rtl/>
                <w:lang w:bidi="fa-IR"/>
              </w:rPr>
            </w:pPr>
            <w:r w:rsidRPr="00BC3CE3">
              <w:rPr>
                <w:rFonts w:ascii="Times New Roman" w:hAnsi="Times New Roman" w:cs="B Lotus" w:hint="cs"/>
                <w:color w:val="000000"/>
                <w:sz w:val="28"/>
                <w:szCs w:val="28"/>
                <w:rtl/>
                <w:lang w:bidi="fa-IR"/>
              </w:rPr>
              <w:t>220</w:t>
            </w:r>
          </w:p>
        </w:tc>
      </w:tr>
      <w:tr w:rsidR="00E83571" w:rsidRPr="00626644" w:rsidTr="002B1D14">
        <w:trPr>
          <w:trHeight w:val="439"/>
        </w:trPr>
        <w:tc>
          <w:tcPr>
            <w:tcW w:w="4326" w:type="pct"/>
          </w:tcPr>
          <w:p w:rsidR="00E83571" w:rsidRPr="00626644" w:rsidRDefault="00E83571" w:rsidP="003D30F6">
            <w:pPr>
              <w:pStyle w:val="StyleComplexBLotus12ptJustifiedFirstline05cmCharCharChar"/>
              <w:numPr>
                <w:ilvl w:val="0"/>
                <w:numId w:val="4"/>
              </w:numPr>
              <w:tabs>
                <w:tab w:val="clear" w:pos="644"/>
                <w:tab w:val="num" w:pos="459"/>
              </w:tabs>
              <w:spacing w:line="221" w:lineRule="auto"/>
              <w:ind w:left="284" w:firstLine="0"/>
              <w:rPr>
                <w:rFonts w:ascii="Times New Roman" w:hAnsi="Times New Roman" w:cs="B Zar" w:hint="cs"/>
                <w:color w:val="000000"/>
                <w:sz w:val="28"/>
                <w:szCs w:val="28"/>
                <w:rtl/>
                <w:lang w:bidi="fa-IR"/>
              </w:rPr>
            </w:pPr>
            <w:r w:rsidRPr="00626644">
              <w:rPr>
                <w:rFonts w:ascii="Times New Roman" w:hAnsi="Times New Roman" w:cs="B Lotus" w:hint="cs"/>
                <w:color w:val="000000"/>
                <w:sz w:val="28"/>
                <w:szCs w:val="28"/>
                <w:rtl/>
                <w:lang w:bidi="fa-IR"/>
              </w:rPr>
              <w:t xml:space="preserve">حسادت و </w:t>
            </w:r>
            <w:r w:rsidR="00BC3CE3">
              <w:rPr>
                <w:rFonts w:ascii="Times New Roman" w:hAnsi="Times New Roman" w:cs="B Lotus" w:hint="cs"/>
                <w:color w:val="000000"/>
                <w:sz w:val="28"/>
                <w:szCs w:val="28"/>
                <w:rtl/>
                <w:lang w:bidi="fa-IR"/>
              </w:rPr>
              <w:t>ترس بر مقام و منافع</w:t>
            </w:r>
          </w:p>
        </w:tc>
        <w:tc>
          <w:tcPr>
            <w:tcW w:w="674" w:type="pct"/>
            <w:vAlign w:val="center"/>
          </w:tcPr>
          <w:p w:rsidR="00E83571" w:rsidRPr="00BC3CE3" w:rsidRDefault="00BC3CE3"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BC3CE3">
              <w:rPr>
                <w:rFonts w:ascii="Times New Roman" w:hAnsi="Times New Roman" w:cs="B Lotus" w:hint="cs"/>
                <w:color w:val="000000"/>
                <w:sz w:val="22"/>
                <w:szCs w:val="28"/>
                <w:rtl/>
                <w:lang w:bidi="fa-IR"/>
              </w:rPr>
              <w:t>221</w:t>
            </w:r>
          </w:p>
        </w:tc>
      </w:tr>
      <w:tr w:rsidR="00E83571" w:rsidRPr="00626644" w:rsidTr="002B1D14">
        <w:trPr>
          <w:trHeight w:val="269"/>
        </w:trPr>
        <w:tc>
          <w:tcPr>
            <w:tcW w:w="4326" w:type="pct"/>
          </w:tcPr>
          <w:p w:rsidR="00E83571" w:rsidRPr="00626644" w:rsidRDefault="00BC3CE3" w:rsidP="003D30F6">
            <w:pPr>
              <w:pStyle w:val="StyleComplexBLotus12ptJustifiedFirstline05cmCharCharChar"/>
              <w:numPr>
                <w:ilvl w:val="0"/>
                <w:numId w:val="4"/>
              </w:numPr>
              <w:tabs>
                <w:tab w:val="clear" w:pos="644"/>
                <w:tab w:val="num" w:pos="459"/>
              </w:tabs>
              <w:spacing w:line="221" w:lineRule="auto"/>
              <w:ind w:left="284" w:firstLine="0"/>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تفاوت</w:t>
            </w:r>
            <w:r w:rsidR="00E83571" w:rsidRPr="00626644">
              <w:rPr>
                <w:rFonts w:ascii="Times New Roman" w:hAnsi="Times New Roman" w:cs="B Lotus" w:hint="cs"/>
                <w:color w:val="000000"/>
                <w:sz w:val="28"/>
                <w:szCs w:val="28"/>
                <w:rtl/>
                <w:lang w:bidi="fa-IR"/>
              </w:rPr>
              <w:t xml:space="preserve"> مسالک و مشارب</w:t>
            </w:r>
          </w:p>
        </w:tc>
        <w:tc>
          <w:tcPr>
            <w:tcW w:w="674" w:type="pct"/>
            <w:vAlign w:val="center"/>
          </w:tcPr>
          <w:p w:rsidR="00E83571" w:rsidRPr="00626644" w:rsidRDefault="00BC3CE3"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223</w:t>
            </w:r>
          </w:p>
        </w:tc>
      </w:tr>
      <w:tr w:rsidR="00E83571" w:rsidRPr="00626644" w:rsidTr="002B1D14">
        <w:trPr>
          <w:trHeight w:val="155"/>
        </w:trPr>
        <w:tc>
          <w:tcPr>
            <w:tcW w:w="4326" w:type="pct"/>
          </w:tcPr>
          <w:p w:rsidR="00E83571" w:rsidRPr="00626644" w:rsidRDefault="00E83571" w:rsidP="003D30F6">
            <w:pPr>
              <w:pStyle w:val="StyleComplexBLotus12ptJustifiedFirstline05cmCharCharChar"/>
              <w:numPr>
                <w:ilvl w:val="0"/>
                <w:numId w:val="50"/>
              </w:numPr>
              <w:tabs>
                <w:tab w:val="clear" w:pos="644"/>
                <w:tab w:val="num" w:pos="459"/>
              </w:tabs>
              <w:spacing w:line="221" w:lineRule="auto"/>
              <w:ind w:left="284" w:firstLine="0"/>
              <w:rPr>
                <w:rFonts w:ascii="Times New Roman" w:hAnsi="Times New Roman" w:cs="B Lotus" w:hint="cs"/>
                <w:color w:val="000000"/>
                <w:sz w:val="28"/>
                <w:szCs w:val="28"/>
                <w:rtl/>
                <w:lang w:bidi="fa-IR"/>
              </w:rPr>
            </w:pPr>
            <w:r w:rsidRPr="00626644">
              <w:rPr>
                <w:rFonts w:ascii="Times New Roman" w:hAnsi="Times New Roman" w:cs="B Lotus" w:hint="cs"/>
                <w:color w:val="000000"/>
                <w:sz w:val="28"/>
                <w:szCs w:val="28"/>
                <w:rtl/>
                <w:lang w:bidi="fa-IR"/>
              </w:rPr>
              <w:t>افشا شدن عیب‌ها</w:t>
            </w:r>
          </w:p>
        </w:tc>
        <w:tc>
          <w:tcPr>
            <w:tcW w:w="674" w:type="pct"/>
            <w:vAlign w:val="center"/>
          </w:tcPr>
          <w:p w:rsidR="00E83571" w:rsidRPr="00626644" w:rsidRDefault="00BC3CE3"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224</w:t>
            </w:r>
          </w:p>
        </w:tc>
      </w:tr>
      <w:tr w:rsidR="00E83571" w:rsidRPr="00626644" w:rsidTr="002B1D14">
        <w:trPr>
          <w:trHeight w:val="236"/>
        </w:trPr>
        <w:tc>
          <w:tcPr>
            <w:tcW w:w="4326" w:type="pct"/>
          </w:tcPr>
          <w:p w:rsidR="00E83571" w:rsidRPr="00626644" w:rsidRDefault="00E83571" w:rsidP="000D7894">
            <w:pPr>
              <w:pStyle w:val="StyleComplexBLotus12ptJustifiedFirstline05cmCharCharChar"/>
              <w:spacing w:line="221" w:lineRule="auto"/>
              <w:ind w:left="284" w:firstLine="0"/>
              <w:rPr>
                <w:rFonts w:ascii="Times New Roman" w:hAnsi="Times New Roman" w:cs="B Lotus" w:hint="cs"/>
                <w:color w:val="000000"/>
                <w:sz w:val="28"/>
                <w:szCs w:val="28"/>
                <w:rtl/>
                <w:lang w:bidi="fa-IR"/>
              </w:rPr>
            </w:pPr>
            <w:r w:rsidRPr="00626644">
              <w:rPr>
                <w:rFonts w:ascii="Times New Roman" w:hAnsi="Times New Roman" w:cs="B Lotus" w:hint="cs"/>
                <w:color w:val="000000"/>
                <w:sz w:val="28"/>
                <w:szCs w:val="28"/>
                <w:rtl/>
                <w:lang w:bidi="fa-IR"/>
              </w:rPr>
              <w:t xml:space="preserve">- دعوت به </w:t>
            </w:r>
            <w:r w:rsidR="00BC3CE3">
              <w:rPr>
                <w:rFonts w:ascii="Times New Roman" w:hAnsi="Times New Roman" w:cs="B Lotus" w:hint="cs"/>
                <w:color w:val="000000"/>
                <w:sz w:val="28"/>
                <w:szCs w:val="28"/>
                <w:rtl/>
                <w:lang w:bidi="fa-IR"/>
              </w:rPr>
              <w:t xml:space="preserve">مراعت حق، انصاف و </w:t>
            </w:r>
            <w:r w:rsidRPr="00626644">
              <w:rPr>
                <w:rFonts w:ascii="Times New Roman" w:hAnsi="Times New Roman" w:cs="B Lotus" w:hint="cs"/>
                <w:color w:val="000000"/>
                <w:sz w:val="28"/>
                <w:szCs w:val="28"/>
                <w:rtl/>
                <w:lang w:bidi="fa-IR"/>
              </w:rPr>
              <w:t>بی‌طرفی</w:t>
            </w:r>
          </w:p>
        </w:tc>
        <w:tc>
          <w:tcPr>
            <w:tcW w:w="674" w:type="pct"/>
            <w:vAlign w:val="center"/>
          </w:tcPr>
          <w:p w:rsidR="00E83571" w:rsidRPr="00626644" w:rsidRDefault="00BC3CE3"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225</w:t>
            </w:r>
          </w:p>
        </w:tc>
      </w:tr>
      <w:tr w:rsidR="00E83571" w:rsidRPr="00626644" w:rsidTr="002B1D14">
        <w:trPr>
          <w:trHeight w:val="123"/>
        </w:trPr>
        <w:tc>
          <w:tcPr>
            <w:tcW w:w="4326" w:type="pct"/>
          </w:tcPr>
          <w:p w:rsidR="00E83571" w:rsidRPr="00626644" w:rsidRDefault="00E83571" w:rsidP="000D7894">
            <w:pPr>
              <w:pStyle w:val="StyleComplexBLotus12ptJustifiedFirstline05cmCharCharChar"/>
              <w:spacing w:line="221" w:lineRule="auto"/>
              <w:ind w:left="284" w:firstLine="0"/>
              <w:rPr>
                <w:rFonts w:ascii="Times New Roman" w:hAnsi="Times New Roman" w:cs="B Lotus" w:hint="cs"/>
                <w:color w:val="000000"/>
                <w:sz w:val="28"/>
                <w:szCs w:val="28"/>
                <w:rtl/>
                <w:lang w:bidi="fa-IR"/>
              </w:rPr>
            </w:pPr>
            <w:r w:rsidRPr="00626644">
              <w:rPr>
                <w:rFonts w:ascii="Times New Roman" w:hAnsi="Times New Roman" w:cs="B Lotus" w:hint="cs"/>
                <w:color w:val="000000"/>
                <w:sz w:val="28"/>
                <w:szCs w:val="28"/>
                <w:rtl/>
                <w:lang w:bidi="fa-IR"/>
              </w:rPr>
              <w:t>- بازبینی و تأملی کوتاه</w:t>
            </w:r>
          </w:p>
        </w:tc>
        <w:tc>
          <w:tcPr>
            <w:tcW w:w="674" w:type="pct"/>
            <w:vAlign w:val="center"/>
          </w:tcPr>
          <w:p w:rsidR="00E83571" w:rsidRPr="00626644" w:rsidRDefault="00BC3CE3"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228</w:t>
            </w:r>
          </w:p>
        </w:tc>
      </w:tr>
      <w:tr w:rsidR="00E83571" w:rsidRPr="00626644" w:rsidTr="002B1D14">
        <w:trPr>
          <w:trHeight w:val="422"/>
        </w:trPr>
        <w:tc>
          <w:tcPr>
            <w:tcW w:w="4326" w:type="pct"/>
          </w:tcPr>
          <w:p w:rsidR="00E83571" w:rsidRPr="008B005D" w:rsidRDefault="00E83571" w:rsidP="000D7894">
            <w:pPr>
              <w:pStyle w:val="StyleComplexBLotus12ptJustifiedFirstline05cmCharCharChar"/>
              <w:spacing w:line="221" w:lineRule="auto"/>
              <w:ind w:firstLine="0"/>
              <w:rPr>
                <w:rFonts w:ascii="Times New Roman" w:hAnsi="Times New Roman" w:cs="B Titr" w:hint="cs"/>
                <w:color w:val="000000"/>
                <w:sz w:val="28"/>
                <w:szCs w:val="28"/>
                <w:rtl/>
                <w:lang w:bidi="fa-IR"/>
              </w:rPr>
            </w:pPr>
            <w:r w:rsidRPr="008B005D">
              <w:rPr>
                <w:rFonts w:ascii="Times New Roman" w:hAnsi="Times New Roman" w:cs="B Titr" w:hint="cs"/>
                <w:color w:val="000000"/>
                <w:sz w:val="28"/>
                <w:szCs w:val="28"/>
                <w:rtl/>
                <w:lang w:bidi="fa-IR"/>
              </w:rPr>
              <w:t xml:space="preserve">موضوع چهارم: </w:t>
            </w:r>
            <w:r w:rsidR="00BC3CE3">
              <w:rPr>
                <w:rFonts w:ascii="Times New Roman" w:hAnsi="Times New Roman" w:cs="B Titr" w:hint="eastAsia"/>
                <w:color w:val="000000"/>
                <w:sz w:val="28"/>
                <w:szCs w:val="28"/>
                <w:rtl/>
                <w:lang w:bidi="fa-IR"/>
              </w:rPr>
              <w:t>چ</w:t>
            </w:r>
            <w:r w:rsidR="00BC3CE3">
              <w:rPr>
                <w:rFonts w:ascii="Times New Roman" w:hAnsi="Times New Roman" w:cs="B Titr" w:hint="cs"/>
                <w:color w:val="000000"/>
                <w:sz w:val="28"/>
                <w:szCs w:val="28"/>
                <w:rtl/>
                <w:lang w:bidi="fa-IR"/>
              </w:rPr>
              <w:t>ند نمونه از افترا و اتهامها</w:t>
            </w:r>
          </w:p>
        </w:tc>
        <w:tc>
          <w:tcPr>
            <w:tcW w:w="674" w:type="pct"/>
            <w:vAlign w:val="center"/>
          </w:tcPr>
          <w:p w:rsidR="00E83571" w:rsidRPr="00626644" w:rsidRDefault="00BC3CE3"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230</w:t>
            </w:r>
          </w:p>
        </w:tc>
      </w:tr>
      <w:tr w:rsidR="00E83571" w:rsidRPr="00626644" w:rsidTr="002B1D14">
        <w:trPr>
          <w:trHeight w:val="296"/>
        </w:trPr>
        <w:tc>
          <w:tcPr>
            <w:tcW w:w="4326" w:type="pct"/>
          </w:tcPr>
          <w:p w:rsidR="00E83571" w:rsidRPr="00626644" w:rsidRDefault="00E83571" w:rsidP="003D30F6">
            <w:pPr>
              <w:pStyle w:val="StyleComplexBLotus12ptJustifiedFirstline05cmCharCharChar"/>
              <w:numPr>
                <w:ilvl w:val="0"/>
                <w:numId w:val="5"/>
              </w:numPr>
              <w:spacing w:line="221" w:lineRule="auto"/>
              <w:ind w:left="284" w:firstLine="0"/>
              <w:rPr>
                <w:rFonts w:ascii="Times New Roman" w:hAnsi="Times New Roman" w:cs="B Zar" w:hint="cs"/>
                <w:b/>
                <w:bCs/>
                <w:color w:val="000000"/>
                <w:sz w:val="18"/>
                <w:szCs w:val="18"/>
                <w:rtl/>
                <w:lang w:bidi="fa-IR"/>
              </w:rPr>
            </w:pPr>
            <w:r w:rsidRPr="00626644">
              <w:rPr>
                <w:rFonts w:ascii="Times New Roman" w:hAnsi="Times New Roman" w:cs="B Lotus" w:hint="cs"/>
                <w:color w:val="000000"/>
                <w:sz w:val="22"/>
                <w:szCs w:val="28"/>
                <w:rtl/>
                <w:lang w:bidi="fa-IR"/>
              </w:rPr>
              <w:t xml:space="preserve">نمونه نخست و </w:t>
            </w:r>
            <w:r w:rsidR="00BC3CE3">
              <w:rPr>
                <w:rFonts w:ascii="Times New Roman" w:hAnsi="Times New Roman" w:cs="B Lotus" w:hint="eastAsia"/>
                <w:color w:val="000000"/>
                <w:sz w:val="22"/>
                <w:szCs w:val="28"/>
                <w:rtl/>
                <w:lang w:bidi="fa-IR"/>
              </w:rPr>
              <w:t>پ</w:t>
            </w:r>
            <w:r w:rsidR="00BC3CE3">
              <w:rPr>
                <w:rFonts w:ascii="Times New Roman" w:hAnsi="Times New Roman" w:cs="B Lotus" w:hint="cs"/>
                <w:color w:val="000000"/>
                <w:sz w:val="22"/>
                <w:szCs w:val="28"/>
                <w:rtl/>
                <w:lang w:bidi="fa-IR"/>
              </w:rPr>
              <w:t>اسخ</w:t>
            </w:r>
            <w:r w:rsidRPr="00626644">
              <w:rPr>
                <w:rFonts w:ascii="Times New Roman" w:hAnsi="Times New Roman" w:cs="B Lotus" w:hint="cs"/>
                <w:color w:val="000000"/>
                <w:sz w:val="22"/>
                <w:szCs w:val="28"/>
                <w:rtl/>
                <w:lang w:bidi="fa-IR"/>
              </w:rPr>
              <w:t xml:space="preserve"> آن</w:t>
            </w:r>
          </w:p>
        </w:tc>
        <w:tc>
          <w:tcPr>
            <w:tcW w:w="674" w:type="pct"/>
            <w:vAlign w:val="center"/>
          </w:tcPr>
          <w:p w:rsidR="00E83571" w:rsidRPr="00626644" w:rsidRDefault="00BC3CE3"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231</w:t>
            </w:r>
          </w:p>
        </w:tc>
      </w:tr>
      <w:tr w:rsidR="00E83571" w:rsidRPr="00626644" w:rsidTr="002B1D14">
        <w:trPr>
          <w:trHeight w:val="351"/>
        </w:trPr>
        <w:tc>
          <w:tcPr>
            <w:tcW w:w="4326" w:type="pct"/>
          </w:tcPr>
          <w:p w:rsidR="00E83571" w:rsidRPr="00626644" w:rsidRDefault="00E83571" w:rsidP="003D30F6">
            <w:pPr>
              <w:pStyle w:val="StyleComplexBLotus12ptJustifiedFirstline05cmCharCharChar"/>
              <w:numPr>
                <w:ilvl w:val="0"/>
                <w:numId w:val="5"/>
              </w:numP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 xml:space="preserve">پاسخ امام و </w:t>
            </w:r>
            <w:r w:rsidR="00BC3CE3">
              <w:rPr>
                <w:rFonts w:ascii="Times New Roman" w:hAnsi="Times New Roman" w:cs="B Lotus" w:hint="cs"/>
                <w:color w:val="000000"/>
                <w:sz w:val="22"/>
                <w:szCs w:val="28"/>
                <w:rtl/>
                <w:lang w:bidi="fa-IR"/>
              </w:rPr>
              <w:t xml:space="preserve">فرزندش عبدالله </w:t>
            </w:r>
            <w:r w:rsidRPr="00626644">
              <w:rPr>
                <w:rFonts w:ascii="Times New Roman" w:hAnsi="Times New Roman" w:cs="B Lotus" w:hint="cs"/>
                <w:color w:val="000000"/>
                <w:sz w:val="22"/>
                <w:szCs w:val="28"/>
                <w:rtl/>
                <w:lang w:bidi="fa-IR"/>
              </w:rPr>
              <w:t>بر این افتر</w:t>
            </w:r>
            <w:r w:rsidR="00BC3CE3">
              <w:rPr>
                <w:rFonts w:ascii="Times New Roman" w:hAnsi="Times New Roman" w:cs="B Lotus" w:hint="cs"/>
                <w:color w:val="000000"/>
                <w:sz w:val="22"/>
                <w:szCs w:val="28"/>
                <w:rtl/>
                <w:lang w:bidi="fa-IR"/>
              </w:rPr>
              <w:t>اها</w:t>
            </w:r>
          </w:p>
        </w:tc>
        <w:tc>
          <w:tcPr>
            <w:tcW w:w="674" w:type="pct"/>
            <w:vAlign w:val="center"/>
          </w:tcPr>
          <w:p w:rsidR="00E83571" w:rsidRPr="00626644" w:rsidRDefault="00BC3CE3"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236</w:t>
            </w:r>
          </w:p>
        </w:tc>
      </w:tr>
      <w:tr w:rsidR="00E83571" w:rsidRPr="00626644" w:rsidTr="002B1D14">
        <w:trPr>
          <w:trHeight w:val="237"/>
        </w:trPr>
        <w:tc>
          <w:tcPr>
            <w:tcW w:w="4326" w:type="pct"/>
          </w:tcPr>
          <w:p w:rsidR="00E83571" w:rsidRPr="00626644" w:rsidRDefault="00E83571" w:rsidP="003D30F6">
            <w:pPr>
              <w:pStyle w:val="StyleComplexBLotus12ptJustifiedFirstline05cmCharCharChar"/>
              <w:numPr>
                <w:ilvl w:val="0"/>
                <w:numId w:val="5"/>
              </w:numP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 xml:space="preserve">نمونه دوم </w:t>
            </w:r>
            <w:r w:rsidR="00BC3CE3">
              <w:rPr>
                <w:rFonts w:ascii="Times New Roman" w:hAnsi="Times New Roman" w:cs="B Lotus" w:hint="cs"/>
                <w:color w:val="000000"/>
                <w:sz w:val="22"/>
                <w:szCs w:val="28"/>
                <w:rtl/>
                <w:lang w:bidi="fa-IR"/>
              </w:rPr>
              <w:t xml:space="preserve">افتراهاى مطرح شده توسط نويسنده كتاب: (خلاصه الكلام) </w:t>
            </w:r>
            <w:r w:rsidRPr="00626644">
              <w:rPr>
                <w:rFonts w:ascii="Times New Roman" w:hAnsi="Times New Roman" w:cs="B Lotus" w:hint="cs"/>
                <w:color w:val="000000"/>
                <w:sz w:val="22"/>
                <w:szCs w:val="28"/>
                <w:rtl/>
                <w:lang w:bidi="fa-IR"/>
              </w:rPr>
              <w:t>و یادداشتی بر آن</w:t>
            </w:r>
          </w:p>
        </w:tc>
        <w:tc>
          <w:tcPr>
            <w:tcW w:w="674" w:type="pct"/>
            <w:vAlign w:val="center"/>
          </w:tcPr>
          <w:p w:rsidR="00E83571" w:rsidRPr="00626644" w:rsidRDefault="00BC3CE3"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248</w:t>
            </w:r>
          </w:p>
        </w:tc>
      </w:tr>
      <w:tr w:rsidR="00E83571" w:rsidRPr="00626644" w:rsidTr="002B1D14">
        <w:trPr>
          <w:trHeight w:val="318"/>
        </w:trPr>
        <w:tc>
          <w:tcPr>
            <w:tcW w:w="4326" w:type="pct"/>
          </w:tcPr>
          <w:p w:rsidR="00E83571" w:rsidRPr="00626644" w:rsidRDefault="00E83571" w:rsidP="003D30F6">
            <w:pPr>
              <w:pStyle w:val="StyleComplexBLotus12ptJustifiedFirstline05cmCharCharChar"/>
              <w:numPr>
                <w:ilvl w:val="0"/>
                <w:numId w:val="5"/>
              </w:numP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 xml:space="preserve">تأملی پیرامون این </w:t>
            </w:r>
            <w:r w:rsidR="00BC3CE3">
              <w:rPr>
                <w:rFonts w:ascii="Times New Roman" w:hAnsi="Times New Roman" w:cs="B Lotus" w:hint="cs"/>
                <w:color w:val="000000"/>
                <w:sz w:val="22"/>
                <w:szCs w:val="28"/>
                <w:rtl/>
                <w:lang w:bidi="fa-IR"/>
              </w:rPr>
              <w:t>افترا واتهامها</w:t>
            </w:r>
          </w:p>
        </w:tc>
        <w:tc>
          <w:tcPr>
            <w:tcW w:w="674" w:type="pct"/>
            <w:vAlign w:val="center"/>
          </w:tcPr>
          <w:p w:rsidR="00E83571" w:rsidRPr="00626644" w:rsidRDefault="00BC3CE3"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270</w:t>
            </w:r>
          </w:p>
        </w:tc>
      </w:tr>
      <w:tr w:rsidR="00E83571" w:rsidRPr="00626644" w:rsidTr="002B1D14">
        <w:trPr>
          <w:trHeight w:val="371"/>
        </w:trPr>
        <w:tc>
          <w:tcPr>
            <w:tcW w:w="4326" w:type="pct"/>
          </w:tcPr>
          <w:p w:rsidR="00E83571" w:rsidRPr="008B005D" w:rsidRDefault="00E83571" w:rsidP="000D7894">
            <w:pPr>
              <w:pStyle w:val="StyleComplexBLotus12ptJustifiedFirstline05cmCharCharChar"/>
              <w:spacing w:line="221" w:lineRule="auto"/>
              <w:ind w:firstLine="0"/>
              <w:rPr>
                <w:rFonts w:ascii="Times New Roman" w:hAnsi="Times New Roman" w:cs="B Titr" w:hint="cs"/>
                <w:color w:val="000000"/>
                <w:sz w:val="28"/>
                <w:szCs w:val="28"/>
                <w:rtl/>
                <w:lang w:bidi="fa-IR"/>
              </w:rPr>
            </w:pPr>
            <w:r w:rsidRPr="008B005D">
              <w:rPr>
                <w:rFonts w:ascii="Times New Roman" w:hAnsi="Times New Roman" w:cs="B Titr" w:hint="cs"/>
                <w:color w:val="000000"/>
                <w:sz w:val="28"/>
                <w:szCs w:val="28"/>
                <w:rtl/>
                <w:lang w:bidi="fa-IR"/>
              </w:rPr>
              <w:t xml:space="preserve">موضوع پنجم: </w:t>
            </w:r>
            <w:r w:rsidR="00CE3E44">
              <w:rPr>
                <w:rFonts w:ascii="Times New Roman" w:hAnsi="Times New Roman" w:cs="B Titr" w:hint="cs"/>
                <w:color w:val="000000"/>
                <w:sz w:val="28"/>
                <w:szCs w:val="28"/>
                <w:rtl/>
                <w:lang w:bidi="fa-IR"/>
              </w:rPr>
              <w:t>قضايا و مسائل محورى و مورد اهتمام نهضت اسلامى</w:t>
            </w:r>
          </w:p>
        </w:tc>
        <w:tc>
          <w:tcPr>
            <w:tcW w:w="674" w:type="pct"/>
            <w:vAlign w:val="center"/>
          </w:tcPr>
          <w:p w:rsidR="00E83571" w:rsidRPr="00626644" w:rsidRDefault="00C3515A"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275</w:t>
            </w:r>
          </w:p>
        </w:tc>
      </w:tr>
      <w:tr w:rsidR="00E83571" w:rsidRPr="008B005D" w:rsidTr="002B1D14">
        <w:trPr>
          <w:trHeight w:val="286"/>
        </w:trPr>
        <w:tc>
          <w:tcPr>
            <w:tcW w:w="4326" w:type="pct"/>
          </w:tcPr>
          <w:p w:rsidR="00E83571" w:rsidRPr="00C3515A" w:rsidRDefault="00C3515A" w:rsidP="000D7894">
            <w:pPr>
              <w:pStyle w:val="StyleComplexBLotus12ptJustifiedFirstline05cmCharCharChar"/>
              <w:spacing w:line="221" w:lineRule="auto"/>
              <w:rPr>
                <w:rFonts w:ascii="Times New Roman" w:hAnsi="Times New Roman" w:cs="B Lotus" w:hint="cs"/>
                <w:b/>
                <w:bCs/>
                <w:color w:val="000000"/>
                <w:spacing w:val="-4"/>
                <w:sz w:val="28"/>
                <w:szCs w:val="28"/>
                <w:rtl/>
                <w:lang w:bidi="fa-IR"/>
              </w:rPr>
            </w:pPr>
            <w:r w:rsidRPr="00C3515A">
              <w:rPr>
                <w:rFonts w:ascii="Times New Roman" w:hAnsi="Times New Roman" w:cs="B Lotus" w:hint="cs"/>
                <w:b/>
                <w:bCs/>
                <w:color w:val="000000"/>
                <w:spacing w:val="-4"/>
                <w:sz w:val="28"/>
                <w:szCs w:val="28"/>
                <w:rtl/>
                <w:lang w:bidi="fa-IR"/>
              </w:rPr>
              <w:t>اولاً</w:t>
            </w:r>
            <w:r w:rsidR="00E83571" w:rsidRPr="00C3515A">
              <w:rPr>
                <w:rFonts w:ascii="Times New Roman" w:hAnsi="Times New Roman" w:cs="B Lotus" w:hint="cs"/>
                <w:b/>
                <w:bCs/>
                <w:color w:val="000000"/>
                <w:spacing w:val="-4"/>
                <w:sz w:val="28"/>
                <w:szCs w:val="28"/>
                <w:rtl/>
                <w:lang w:bidi="fa-IR"/>
              </w:rPr>
              <w:t xml:space="preserve">: </w:t>
            </w:r>
            <w:r w:rsidRPr="00C3515A">
              <w:rPr>
                <w:rFonts w:ascii="Times New Roman" w:hAnsi="Times New Roman" w:cs="B Lotus" w:hint="cs"/>
                <w:b/>
                <w:bCs/>
                <w:color w:val="000000"/>
                <w:spacing w:val="-4"/>
                <w:sz w:val="28"/>
                <w:szCs w:val="28"/>
                <w:rtl/>
                <w:lang w:bidi="fa-IR"/>
              </w:rPr>
              <w:t xml:space="preserve">مسائل مانند </w:t>
            </w:r>
            <w:r w:rsidR="00E83571" w:rsidRPr="00C3515A">
              <w:rPr>
                <w:rFonts w:ascii="Times New Roman" w:hAnsi="Times New Roman" w:cs="B Lotus" w:hint="cs"/>
                <w:b/>
                <w:bCs/>
                <w:color w:val="000000"/>
                <w:spacing w:val="-4"/>
                <w:sz w:val="28"/>
                <w:szCs w:val="28"/>
                <w:rtl/>
                <w:lang w:bidi="fa-IR"/>
              </w:rPr>
              <w:t xml:space="preserve">توحید و سنت </w:t>
            </w:r>
            <w:r w:rsidRPr="00C3515A">
              <w:rPr>
                <w:rFonts w:ascii="Times New Roman" w:hAnsi="Times New Roman" w:cs="B Lotus" w:hint="cs"/>
                <w:b/>
                <w:bCs/>
                <w:color w:val="000000"/>
                <w:spacing w:val="-4"/>
                <w:sz w:val="28"/>
                <w:szCs w:val="28"/>
                <w:rtl/>
                <w:lang w:bidi="fa-IR"/>
              </w:rPr>
              <w:t xml:space="preserve">و ترك </w:t>
            </w:r>
            <w:r w:rsidR="00E83571" w:rsidRPr="00C3515A">
              <w:rPr>
                <w:rFonts w:ascii="Times New Roman" w:hAnsi="Times New Roman" w:cs="B Lotus" w:hint="cs"/>
                <w:b/>
                <w:bCs/>
                <w:color w:val="000000"/>
                <w:spacing w:val="-4"/>
                <w:sz w:val="28"/>
                <w:szCs w:val="28"/>
                <w:rtl/>
                <w:lang w:bidi="fa-IR"/>
              </w:rPr>
              <w:t>شرک و بدعت</w:t>
            </w:r>
            <w:r w:rsidRPr="00C3515A">
              <w:rPr>
                <w:rFonts w:ascii="Times New Roman" w:hAnsi="Times New Roman" w:cs="B Lotus" w:hint="cs"/>
                <w:b/>
                <w:bCs/>
                <w:color w:val="000000"/>
                <w:spacing w:val="-4"/>
                <w:sz w:val="28"/>
                <w:szCs w:val="28"/>
                <w:rtl/>
                <w:lang w:bidi="fa-IR"/>
              </w:rPr>
              <w:t xml:space="preserve"> ... تا آخر</w:t>
            </w:r>
          </w:p>
        </w:tc>
        <w:tc>
          <w:tcPr>
            <w:tcW w:w="674" w:type="pct"/>
            <w:vAlign w:val="center"/>
          </w:tcPr>
          <w:p w:rsidR="00E83571" w:rsidRPr="008B005D" w:rsidRDefault="00C3515A" w:rsidP="00BC3CE3">
            <w:pPr>
              <w:pStyle w:val="StyleComplexBLotus12ptJustifiedFirstline05cmCharCharChar"/>
              <w:spacing w:line="221" w:lineRule="auto"/>
              <w:ind w:firstLine="0"/>
              <w:jc w:val="center"/>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276</w:t>
            </w:r>
          </w:p>
        </w:tc>
      </w:tr>
      <w:tr w:rsidR="00E83571" w:rsidRPr="00626644" w:rsidTr="002B1D14">
        <w:trPr>
          <w:trHeight w:val="239"/>
        </w:trPr>
        <w:tc>
          <w:tcPr>
            <w:tcW w:w="4326" w:type="pct"/>
          </w:tcPr>
          <w:p w:rsidR="00E83571" w:rsidRPr="00626644" w:rsidRDefault="00C3515A" w:rsidP="000D7894">
            <w:pPr>
              <w:pStyle w:val="StyleComplexBLotus12ptJustifiedFirstline05cmCharCharChar"/>
              <w:tabs>
                <w:tab w:val="num" w:pos="1026"/>
              </w:tabs>
              <w:spacing w:line="221" w:lineRule="auto"/>
              <w:ind w:left="284" w:firstLine="0"/>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lastRenderedPageBreak/>
              <w:t>تلاش امام جهت بيان</w:t>
            </w:r>
            <w:r w:rsidR="00E83571" w:rsidRPr="00626644">
              <w:rPr>
                <w:rFonts w:ascii="Times New Roman" w:hAnsi="Times New Roman" w:cs="B Lotus" w:hint="cs"/>
                <w:color w:val="000000"/>
                <w:sz w:val="22"/>
                <w:szCs w:val="28"/>
                <w:rtl/>
                <w:lang w:bidi="fa-IR"/>
              </w:rPr>
              <w:t xml:space="preserve"> این حقیقت و</w:t>
            </w:r>
            <w:r>
              <w:rPr>
                <w:rFonts w:ascii="Times New Roman" w:hAnsi="Times New Roman" w:cs="B Lotus" w:hint="cs"/>
                <w:color w:val="000000"/>
                <w:sz w:val="22"/>
                <w:szCs w:val="28"/>
                <w:rtl/>
                <w:lang w:bidi="fa-IR"/>
              </w:rPr>
              <w:t xml:space="preserve"> پاسخ به افتراها</w:t>
            </w:r>
          </w:p>
        </w:tc>
        <w:tc>
          <w:tcPr>
            <w:tcW w:w="674" w:type="pct"/>
            <w:vAlign w:val="center"/>
          </w:tcPr>
          <w:p w:rsidR="00E83571" w:rsidRPr="00626644" w:rsidRDefault="00C3515A"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279</w:t>
            </w:r>
          </w:p>
        </w:tc>
      </w:tr>
      <w:tr w:rsidR="00E83571" w:rsidRPr="00626644" w:rsidTr="002B1D14">
        <w:trPr>
          <w:trHeight w:val="206"/>
        </w:trPr>
        <w:tc>
          <w:tcPr>
            <w:tcW w:w="4326" w:type="pct"/>
          </w:tcPr>
          <w:p w:rsidR="00E83571" w:rsidRPr="00626644" w:rsidRDefault="003706A7" w:rsidP="000D7894">
            <w:pPr>
              <w:pStyle w:val="StyleComplexBLotus12ptJustifiedFirstline05cmCharCharChar"/>
              <w:tabs>
                <w:tab w:val="num" w:pos="1026"/>
              </w:tabs>
              <w:spacing w:line="221" w:lineRule="auto"/>
              <w:ind w:left="284" w:firstLine="0"/>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 xml:space="preserve">اتهام عدم اعتقاد به </w:t>
            </w:r>
            <w:r w:rsidR="00E83571" w:rsidRPr="00626644">
              <w:rPr>
                <w:rFonts w:ascii="Times New Roman" w:hAnsi="Times New Roman" w:cs="B Lotus" w:hint="cs"/>
                <w:color w:val="000000"/>
                <w:sz w:val="22"/>
                <w:szCs w:val="28"/>
                <w:rtl/>
                <w:lang w:bidi="fa-IR"/>
              </w:rPr>
              <w:t>شفاعت، توسل و تبرک</w:t>
            </w:r>
            <w:r>
              <w:rPr>
                <w:rFonts w:ascii="Times New Roman" w:hAnsi="Times New Roman" w:cs="B Lotus" w:hint="cs"/>
                <w:color w:val="000000"/>
                <w:sz w:val="22"/>
                <w:szCs w:val="28"/>
                <w:rtl/>
                <w:lang w:bidi="fa-IR"/>
              </w:rPr>
              <w:t>‌ج</w:t>
            </w:r>
            <w:r w:rsidR="00E83571" w:rsidRPr="00626644">
              <w:rPr>
                <w:rFonts w:ascii="Times New Roman" w:hAnsi="Times New Roman" w:cs="B Lotus" w:hint="cs"/>
                <w:color w:val="000000"/>
                <w:sz w:val="22"/>
                <w:szCs w:val="28"/>
                <w:rtl/>
                <w:lang w:bidi="fa-IR"/>
              </w:rPr>
              <w:t>و</w:t>
            </w:r>
            <w:r>
              <w:rPr>
                <w:rFonts w:ascii="Times New Roman" w:hAnsi="Times New Roman" w:cs="B Lotus" w:hint="cs"/>
                <w:color w:val="000000"/>
                <w:sz w:val="22"/>
                <w:szCs w:val="28"/>
                <w:rtl/>
                <w:lang w:bidi="fa-IR"/>
              </w:rPr>
              <w:t>يى</w:t>
            </w:r>
          </w:p>
        </w:tc>
        <w:tc>
          <w:tcPr>
            <w:tcW w:w="674" w:type="pct"/>
            <w:vAlign w:val="center"/>
          </w:tcPr>
          <w:p w:rsidR="00E83571" w:rsidRPr="003706A7" w:rsidRDefault="003706A7"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3706A7">
              <w:rPr>
                <w:rFonts w:ascii="Times New Roman" w:hAnsi="Times New Roman" w:cs="B Lotus" w:hint="cs"/>
                <w:color w:val="000000"/>
                <w:sz w:val="22"/>
                <w:szCs w:val="28"/>
                <w:rtl/>
                <w:lang w:bidi="fa-IR"/>
              </w:rPr>
              <w:t>317</w:t>
            </w:r>
          </w:p>
        </w:tc>
      </w:tr>
      <w:tr w:rsidR="00E83571" w:rsidRPr="00626644" w:rsidTr="002B1D14">
        <w:trPr>
          <w:trHeight w:val="371"/>
        </w:trPr>
        <w:tc>
          <w:tcPr>
            <w:tcW w:w="4326" w:type="pct"/>
          </w:tcPr>
          <w:p w:rsidR="00E83571" w:rsidRPr="00626644" w:rsidRDefault="003706A7" w:rsidP="000D7894">
            <w:pPr>
              <w:pStyle w:val="StyleComplexBLotus12ptJustifiedFirstline05cmCharCharChar"/>
              <w:tabs>
                <w:tab w:val="num" w:pos="1026"/>
              </w:tabs>
              <w:spacing w:line="221" w:lineRule="auto"/>
              <w:ind w:left="284" w:firstLine="0"/>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 xml:space="preserve">آيا ويران كردن </w:t>
            </w:r>
            <w:r w:rsidR="00E83571" w:rsidRPr="00626644">
              <w:rPr>
                <w:rFonts w:ascii="Times New Roman" w:hAnsi="Times New Roman" w:cs="B Lotus" w:hint="cs"/>
                <w:color w:val="000000"/>
                <w:sz w:val="22"/>
                <w:szCs w:val="28"/>
                <w:rtl/>
                <w:lang w:bidi="fa-IR"/>
              </w:rPr>
              <w:t>گنبد</w:t>
            </w:r>
            <w:r>
              <w:rPr>
                <w:rFonts w:ascii="Times New Roman" w:hAnsi="Times New Roman" w:cs="B Lotus" w:hint="cs"/>
                <w:color w:val="000000"/>
                <w:sz w:val="22"/>
                <w:szCs w:val="28"/>
                <w:rtl/>
                <w:lang w:bidi="fa-IR"/>
              </w:rPr>
              <w:t xml:space="preserve"> بر روى قبرها دشمنى با انبياء و اولياست</w:t>
            </w:r>
          </w:p>
        </w:tc>
        <w:tc>
          <w:tcPr>
            <w:tcW w:w="674" w:type="pct"/>
            <w:vAlign w:val="center"/>
          </w:tcPr>
          <w:p w:rsidR="00E83571" w:rsidRPr="003706A7" w:rsidRDefault="003706A7"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3706A7">
              <w:rPr>
                <w:rFonts w:ascii="Times New Roman" w:hAnsi="Times New Roman" w:cs="B Lotus" w:hint="cs"/>
                <w:color w:val="000000"/>
                <w:sz w:val="22"/>
                <w:szCs w:val="28"/>
                <w:rtl/>
                <w:lang w:bidi="fa-IR"/>
              </w:rPr>
              <w:t>333</w:t>
            </w:r>
          </w:p>
        </w:tc>
      </w:tr>
      <w:tr w:rsidR="00E83571" w:rsidRPr="008B005D" w:rsidTr="002B1D14">
        <w:trPr>
          <w:trHeight w:val="309"/>
        </w:trPr>
        <w:tc>
          <w:tcPr>
            <w:tcW w:w="4326" w:type="pct"/>
          </w:tcPr>
          <w:p w:rsidR="00E83571" w:rsidRPr="008B005D" w:rsidRDefault="00E83571" w:rsidP="000D7894">
            <w:pPr>
              <w:pStyle w:val="StyleComplexBLotus12ptJustifiedFirstline05cmCharCharChar"/>
              <w:spacing w:line="221" w:lineRule="auto"/>
              <w:rPr>
                <w:rFonts w:ascii="Times New Roman" w:hAnsi="Times New Roman" w:cs="B Lotus" w:hint="cs"/>
                <w:b/>
                <w:bCs/>
                <w:color w:val="000000"/>
                <w:sz w:val="28"/>
                <w:szCs w:val="28"/>
                <w:rtl/>
                <w:lang w:bidi="fa-IR"/>
              </w:rPr>
            </w:pPr>
            <w:r w:rsidRPr="008B005D">
              <w:rPr>
                <w:rFonts w:ascii="Times New Roman" w:hAnsi="Times New Roman" w:cs="B Lotus" w:hint="cs"/>
                <w:b/>
                <w:bCs/>
                <w:color w:val="000000"/>
                <w:sz w:val="28"/>
                <w:szCs w:val="28"/>
                <w:rtl/>
                <w:lang w:bidi="fa-IR"/>
              </w:rPr>
              <w:t xml:space="preserve">دوم: </w:t>
            </w:r>
            <w:r w:rsidR="003706A7">
              <w:rPr>
                <w:rFonts w:ascii="Times New Roman" w:hAnsi="Times New Roman" w:cs="B Lotus" w:hint="cs"/>
                <w:b/>
                <w:bCs/>
                <w:color w:val="000000"/>
                <w:sz w:val="28"/>
                <w:szCs w:val="28"/>
                <w:rtl/>
                <w:lang w:bidi="fa-IR"/>
              </w:rPr>
              <w:t>مسأله تكفير و خشونت‌طلبى</w:t>
            </w:r>
          </w:p>
        </w:tc>
        <w:tc>
          <w:tcPr>
            <w:tcW w:w="674" w:type="pct"/>
            <w:vAlign w:val="center"/>
          </w:tcPr>
          <w:p w:rsidR="00E83571" w:rsidRPr="003706A7" w:rsidRDefault="003706A7" w:rsidP="00BC3CE3">
            <w:pPr>
              <w:pStyle w:val="StyleComplexBLotus12ptJustifiedFirstline05cmCharCharChar"/>
              <w:spacing w:line="221" w:lineRule="auto"/>
              <w:ind w:firstLine="0"/>
              <w:jc w:val="center"/>
              <w:rPr>
                <w:rFonts w:ascii="Times New Roman" w:hAnsi="Times New Roman" w:cs="B Lotus" w:hint="cs"/>
                <w:color w:val="000000"/>
                <w:sz w:val="28"/>
                <w:szCs w:val="28"/>
                <w:rtl/>
                <w:lang w:bidi="fa-IR"/>
              </w:rPr>
            </w:pPr>
            <w:r w:rsidRPr="003706A7">
              <w:rPr>
                <w:rFonts w:ascii="Times New Roman" w:hAnsi="Times New Roman" w:cs="B Lotus" w:hint="cs"/>
                <w:color w:val="000000"/>
                <w:sz w:val="28"/>
                <w:szCs w:val="28"/>
                <w:rtl/>
                <w:lang w:bidi="fa-IR"/>
              </w:rPr>
              <w:t>351</w:t>
            </w:r>
          </w:p>
        </w:tc>
      </w:tr>
      <w:tr w:rsidR="00E83571" w:rsidRPr="00626644" w:rsidTr="002B1D14">
        <w:trPr>
          <w:trHeight w:val="248"/>
        </w:trPr>
        <w:tc>
          <w:tcPr>
            <w:tcW w:w="4326" w:type="pct"/>
          </w:tcPr>
          <w:p w:rsidR="00E83571" w:rsidRPr="00626644" w:rsidRDefault="0093390E" w:rsidP="000D7894">
            <w:pPr>
              <w:pStyle w:val="StyleComplexBLotus12ptJustifiedFirstline05cmCharCharChar"/>
              <w:tabs>
                <w:tab w:val="num" w:pos="1026"/>
              </w:tabs>
              <w:spacing w:line="221" w:lineRule="auto"/>
              <w:ind w:left="284" w:firstLine="0"/>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مسأله تندروى وافراط</w:t>
            </w:r>
            <w:r w:rsidR="00E83571" w:rsidRPr="00626644">
              <w:rPr>
                <w:rFonts w:ascii="Times New Roman" w:hAnsi="Times New Roman" w:cs="B Lotus" w:hint="cs"/>
                <w:color w:val="000000"/>
                <w:sz w:val="22"/>
                <w:szCs w:val="28"/>
                <w:rtl/>
                <w:lang w:bidi="fa-IR"/>
              </w:rPr>
              <w:t>‌گری</w:t>
            </w:r>
          </w:p>
        </w:tc>
        <w:tc>
          <w:tcPr>
            <w:tcW w:w="674" w:type="pct"/>
            <w:vAlign w:val="center"/>
          </w:tcPr>
          <w:p w:rsidR="00E83571" w:rsidRPr="00626644" w:rsidRDefault="0093390E"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354</w:t>
            </w:r>
          </w:p>
        </w:tc>
      </w:tr>
      <w:tr w:rsidR="00E83571" w:rsidRPr="00626644" w:rsidTr="002B1D14">
        <w:trPr>
          <w:trHeight w:val="259"/>
        </w:trPr>
        <w:tc>
          <w:tcPr>
            <w:tcW w:w="4326" w:type="pct"/>
          </w:tcPr>
          <w:p w:rsidR="00E83571" w:rsidRPr="00626644" w:rsidRDefault="0048387A" w:rsidP="0048387A">
            <w:pPr>
              <w:pStyle w:val="StyleComplexBLotus12ptJustifiedFirstline05cmCharCharChar"/>
              <w:tabs>
                <w:tab w:val="num" w:pos="1026"/>
              </w:tabs>
              <w:spacing w:line="221" w:lineRule="auto"/>
              <w:ind w:left="284" w:firstLine="0"/>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بررسى اين ادعا كه دعوت وهابيت منشأ خشونت دارد</w:t>
            </w:r>
          </w:p>
        </w:tc>
        <w:tc>
          <w:tcPr>
            <w:tcW w:w="674" w:type="pct"/>
            <w:vAlign w:val="center"/>
          </w:tcPr>
          <w:p w:rsidR="00E83571" w:rsidRPr="00626644" w:rsidRDefault="0048387A"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357</w:t>
            </w:r>
          </w:p>
        </w:tc>
      </w:tr>
      <w:tr w:rsidR="00E83571" w:rsidRPr="00626644" w:rsidTr="002B1D14">
        <w:trPr>
          <w:trHeight w:val="340"/>
        </w:trPr>
        <w:tc>
          <w:tcPr>
            <w:tcW w:w="4326" w:type="pct"/>
          </w:tcPr>
          <w:p w:rsidR="00E83571" w:rsidRPr="00626644" w:rsidRDefault="00E83571" w:rsidP="000D7894">
            <w:pPr>
              <w:pStyle w:val="StyleComplexBLotus12ptJustifiedFirstline05cmCharCharChar"/>
              <w:tabs>
                <w:tab w:val="num" w:pos="1026"/>
              </w:tabs>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تأملی بر یک شبهه</w:t>
            </w:r>
          </w:p>
        </w:tc>
        <w:tc>
          <w:tcPr>
            <w:tcW w:w="674" w:type="pct"/>
            <w:vAlign w:val="center"/>
          </w:tcPr>
          <w:p w:rsidR="00E83571" w:rsidRPr="00626644" w:rsidRDefault="00F306CB"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358</w:t>
            </w:r>
          </w:p>
        </w:tc>
      </w:tr>
      <w:tr w:rsidR="00E83571" w:rsidRPr="00626644" w:rsidTr="002B1D14">
        <w:trPr>
          <w:trHeight w:val="407"/>
        </w:trPr>
        <w:tc>
          <w:tcPr>
            <w:tcW w:w="4326" w:type="pct"/>
          </w:tcPr>
          <w:p w:rsidR="00E83571" w:rsidRPr="00626644" w:rsidRDefault="00E83571" w:rsidP="000D7894">
            <w:pPr>
              <w:pStyle w:val="StyleComplexBLotus12ptJustifiedFirstline05cmCharCharChar"/>
              <w:tabs>
                <w:tab w:val="num" w:pos="1026"/>
              </w:tabs>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موضع امام و پیروان</w:t>
            </w:r>
            <w:r w:rsidR="00F306CB">
              <w:rPr>
                <w:rFonts w:ascii="Times New Roman" w:hAnsi="Times New Roman" w:cs="B Lotus" w:hint="cs"/>
                <w:color w:val="000000"/>
                <w:sz w:val="22"/>
                <w:szCs w:val="28"/>
                <w:rtl/>
                <w:lang w:bidi="fa-IR"/>
              </w:rPr>
              <w:t>ش</w:t>
            </w:r>
            <w:r w:rsidRPr="00626644">
              <w:rPr>
                <w:rFonts w:ascii="Times New Roman" w:hAnsi="Times New Roman" w:cs="B Lotus" w:hint="cs"/>
                <w:color w:val="000000"/>
                <w:sz w:val="22"/>
                <w:szCs w:val="28"/>
                <w:rtl/>
                <w:lang w:bidi="fa-IR"/>
              </w:rPr>
              <w:t xml:space="preserve"> در ب</w:t>
            </w:r>
            <w:r w:rsidR="00F306CB">
              <w:rPr>
                <w:rFonts w:ascii="Times New Roman" w:hAnsi="Times New Roman" w:cs="B Lotus" w:hint="cs"/>
                <w:color w:val="000000"/>
                <w:sz w:val="22"/>
                <w:szCs w:val="28"/>
                <w:rtl/>
                <w:lang w:bidi="fa-IR"/>
              </w:rPr>
              <w:t>اره</w:t>
            </w:r>
            <w:r w:rsidRPr="00626644">
              <w:rPr>
                <w:rFonts w:ascii="Times New Roman" w:hAnsi="Times New Roman" w:cs="B Lotus" w:hint="cs"/>
                <w:color w:val="000000"/>
                <w:sz w:val="22"/>
                <w:szCs w:val="28"/>
                <w:rtl/>
                <w:lang w:bidi="fa-IR"/>
              </w:rPr>
              <w:t xml:space="preserve"> اتهام تکفیر</w:t>
            </w:r>
            <w:r w:rsidR="00F306CB">
              <w:rPr>
                <w:rFonts w:ascii="Times New Roman" w:hAnsi="Times New Roman" w:cs="B Lotus" w:hint="cs"/>
                <w:color w:val="000000"/>
                <w:sz w:val="22"/>
                <w:szCs w:val="28"/>
                <w:rtl/>
                <w:lang w:bidi="fa-IR"/>
              </w:rPr>
              <w:t>ى</w:t>
            </w:r>
            <w:r w:rsidRPr="00626644">
              <w:rPr>
                <w:rFonts w:ascii="Times New Roman" w:hAnsi="Times New Roman" w:cs="B Lotus" w:hint="cs"/>
                <w:color w:val="000000"/>
                <w:sz w:val="22"/>
                <w:szCs w:val="28"/>
                <w:rtl/>
                <w:lang w:bidi="fa-IR"/>
              </w:rPr>
              <w:t xml:space="preserve"> </w:t>
            </w:r>
            <w:r w:rsidR="00F306CB">
              <w:rPr>
                <w:rFonts w:ascii="Times New Roman" w:hAnsi="Times New Roman" w:cs="B Lotus" w:hint="cs"/>
                <w:color w:val="000000"/>
                <w:sz w:val="22"/>
                <w:szCs w:val="28"/>
                <w:rtl/>
                <w:lang w:bidi="fa-IR"/>
              </w:rPr>
              <w:t>و خشنونت‌طلبى</w:t>
            </w:r>
          </w:p>
        </w:tc>
        <w:tc>
          <w:tcPr>
            <w:tcW w:w="674" w:type="pct"/>
            <w:vAlign w:val="center"/>
          </w:tcPr>
          <w:p w:rsidR="00E83571" w:rsidRPr="00626644" w:rsidRDefault="00F306CB"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360</w:t>
            </w:r>
          </w:p>
        </w:tc>
      </w:tr>
      <w:tr w:rsidR="00E83571" w:rsidRPr="00626644" w:rsidTr="002B1D14">
        <w:trPr>
          <w:trHeight w:val="308"/>
        </w:trPr>
        <w:tc>
          <w:tcPr>
            <w:tcW w:w="4326" w:type="pct"/>
          </w:tcPr>
          <w:p w:rsidR="00E83571" w:rsidRPr="00626644" w:rsidRDefault="00E83571" w:rsidP="000D7894">
            <w:pPr>
              <w:pStyle w:val="StyleComplexBLotus12ptJustifiedFirstline05cmCharCharChar"/>
              <w:tabs>
                <w:tab w:val="num" w:pos="1026"/>
              </w:tabs>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 xml:space="preserve">التزام امام </w:t>
            </w:r>
            <w:r w:rsidR="00F306CB">
              <w:rPr>
                <w:rFonts w:ascii="Times New Roman" w:hAnsi="Times New Roman" w:cs="B Lotus" w:hint="cs"/>
                <w:color w:val="000000"/>
                <w:sz w:val="22"/>
                <w:szCs w:val="28"/>
                <w:rtl/>
                <w:lang w:bidi="fa-IR"/>
              </w:rPr>
              <w:t xml:space="preserve">محمد بن عبدالوهاب </w:t>
            </w:r>
            <w:r w:rsidRPr="00626644">
              <w:rPr>
                <w:rFonts w:ascii="Times New Roman" w:hAnsi="Times New Roman" w:cs="B Lotus" w:hint="cs"/>
                <w:color w:val="000000"/>
                <w:sz w:val="22"/>
                <w:szCs w:val="28"/>
                <w:rtl/>
                <w:lang w:bidi="fa-IR"/>
              </w:rPr>
              <w:t>به قواعد و اصول معتبر تکفیر</w:t>
            </w:r>
            <w:r w:rsidR="00F306CB">
              <w:rPr>
                <w:rFonts w:ascii="Times New Roman" w:hAnsi="Times New Roman" w:cs="B Lotus" w:hint="cs"/>
                <w:color w:val="000000"/>
                <w:sz w:val="22"/>
                <w:szCs w:val="28"/>
                <w:rtl/>
                <w:lang w:bidi="fa-IR"/>
              </w:rPr>
              <w:t xml:space="preserve"> از نظر علماى امت</w:t>
            </w:r>
          </w:p>
        </w:tc>
        <w:tc>
          <w:tcPr>
            <w:tcW w:w="674" w:type="pct"/>
            <w:vAlign w:val="center"/>
          </w:tcPr>
          <w:p w:rsidR="00E83571" w:rsidRPr="00626644" w:rsidRDefault="00F306CB"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363</w:t>
            </w:r>
          </w:p>
        </w:tc>
      </w:tr>
      <w:tr w:rsidR="00E83571" w:rsidRPr="00626644" w:rsidTr="002B1D14">
        <w:trPr>
          <w:trHeight w:val="369"/>
        </w:trPr>
        <w:tc>
          <w:tcPr>
            <w:tcW w:w="4326" w:type="pct"/>
          </w:tcPr>
          <w:p w:rsidR="00E83571" w:rsidRPr="0062454C" w:rsidRDefault="00F306CB" w:rsidP="000D7894">
            <w:pPr>
              <w:pStyle w:val="StyleComplexBLotus12ptJustifiedFirstline05cmCharCharChar"/>
              <w:tabs>
                <w:tab w:val="num" w:pos="1026"/>
              </w:tabs>
              <w:spacing w:line="221" w:lineRule="auto"/>
              <w:ind w:left="284" w:firstLine="0"/>
              <w:rPr>
                <w:rFonts w:ascii="Times New Roman" w:hAnsi="Times New Roman" w:cs="B Lotus" w:hint="cs"/>
                <w:color w:val="000000"/>
                <w:spacing w:val="-8"/>
                <w:sz w:val="22"/>
                <w:szCs w:val="28"/>
                <w:rtl/>
                <w:lang w:bidi="fa-IR"/>
              </w:rPr>
            </w:pPr>
            <w:r>
              <w:rPr>
                <w:rFonts w:ascii="Times New Roman" w:hAnsi="Times New Roman" w:cs="B Lotus" w:hint="eastAsia"/>
                <w:color w:val="000000"/>
                <w:sz w:val="22"/>
                <w:szCs w:val="28"/>
                <w:rtl/>
                <w:lang w:bidi="fa-IR"/>
              </w:rPr>
              <w:t>پ</w:t>
            </w:r>
            <w:r>
              <w:rPr>
                <w:rFonts w:ascii="Times New Roman" w:hAnsi="Times New Roman" w:cs="B Lotus" w:hint="cs"/>
                <w:color w:val="000000"/>
                <w:sz w:val="22"/>
                <w:szCs w:val="28"/>
                <w:rtl/>
                <w:lang w:bidi="fa-IR"/>
              </w:rPr>
              <w:t>اسخ به اتهام از بين بردن كتابها</w:t>
            </w:r>
          </w:p>
        </w:tc>
        <w:tc>
          <w:tcPr>
            <w:tcW w:w="674" w:type="pct"/>
            <w:vAlign w:val="center"/>
          </w:tcPr>
          <w:p w:rsidR="00E83571" w:rsidRPr="00626644" w:rsidRDefault="00F306CB"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377</w:t>
            </w:r>
          </w:p>
        </w:tc>
      </w:tr>
      <w:tr w:rsidR="00E83571" w:rsidRPr="00626644" w:rsidTr="002B1D14">
        <w:trPr>
          <w:trHeight w:val="390"/>
        </w:trPr>
        <w:tc>
          <w:tcPr>
            <w:tcW w:w="4326" w:type="pct"/>
          </w:tcPr>
          <w:p w:rsidR="00E83571" w:rsidRPr="00626644" w:rsidRDefault="00F306CB" w:rsidP="000D7894">
            <w:pPr>
              <w:pStyle w:val="StyleComplexBLotus12ptJustifiedFirstline05cmCharCharChar"/>
              <w:tabs>
                <w:tab w:val="num" w:pos="1026"/>
              </w:tabs>
              <w:spacing w:line="221" w:lineRule="auto"/>
              <w:ind w:left="284" w:firstLine="0"/>
              <w:rPr>
                <w:rFonts w:ascii="Times New Roman" w:hAnsi="Times New Roman" w:cs="B Lotus" w:hint="cs"/>
                <w:color w:val="000000"/>
                <w:sz w:val="22"/>
                <w:szCs w:val="28"/>
                <w:rtl/>
                <w:lang w:bidi="fa-IR"/>
              </w:rPr>
            </w:pPr>
            <w:r>
              <w:rPr>
                <w:rFonts w:ascii="Times New Roman" w:hAnsi="Times New Roman" w:cs="B Lotus" w:hint="eastAsia"/>
                <w:color w:val="000000"/>
                <w:sz w:val="22"/>
                <w:szCs w:val="28"/>
                <w:rtl/>
                <w:lang w:bidi="fa-IR"/>
              </w:rPr>
              <w:t xml:space="preserve">پاسخ </w:t>
            </w:r>
            <w:r>
              <w:rPr>
                <w:rFonts w:ascii="Times New Roman" w:hAnsi="Times New Roman" w:cs="B Lotus" w:hint="cs"/>
                <w:color w:val="000000"/>
                <w:sz w:val="22"/>
                <w:szCs w:val="28"/>
                <w:rtl/>
                <w:lang w:bidi="fa-IR"/>
              </w:rPr>
              <w:t>به اين ادعا كه آنان به خاطر گناهانى از قبيل شرابخوارى و دخانيات ... تا آخر</w:t>
            </w:r>
          </w:p>
        </w:tc>
        <w:tc>
          <w:tcPr>
            <w:tcW w:w="674" w:type="pct"/>
            <w:vAlign w:val="center"/>
          </w:tcPr>
          <w:p w:rsidR="00E83571" w:rsidRPr="00626644" w:rsidRDefault="00F306CB"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377</w:t>
            </w:r>
          </w:p>
        </w:tc>
      </w:tr>
      <w:tr w:rsidR="00E83571" w:rsidRPr="00626644" w:rsidTr="002B1D14">
        <w:trPr>
          <w:trHeight w:val="160"/>
        </w:trPr>
        <w:tc>
          <w:tcPr>
            <w:tcW w:w="4326" w:type="pct"/>
          </w:tcPr>
          <w:p w:rsidR="00E83571" w:rsidRPr="0062454C" w:rsidRDefault="00F306CB" w:rsidP="000D7894">
            <w:pPr>
              <w:pStyle w:val="StyleComplexBLotus12ptJustifiedFirstline05cmCharCharChar"/>
              <w:tabs>
                <w:tab w:val="num" w:pos="1026"/>
              </w:tabs>
              <w:spacing w:line="221" w:lineRule="auto"/>
              <w:ind w:left="284" w:firstLine="0"/>
              <w:rPr>
                <w:rFonts w:ascii="Times New Roman" w:hAnsi="Times New Roman" w:cs="B Lotus" w:hint="cs"/>
                <w:color w:val="000000"/>
                <w:spacing w:val="-8"/>
                <w:sz w:val="22"/>
                <w:szCs w:val="28"/>
                <w:rtl/>
                <w:lang w:bidi="fa-IR"/>
              </w:rPr>
            </w:pPr>
            <w:r>
              <w:rPr>
                <w:rFonts w:ascii="Times New Roman" w:hAnsi="Times New Roman" w:cs="B Lotus" w:hint="cs"/>
                <w:color w:val="000000"/>
                <w:spacing w:val="-8"/>
                <w:sz w:val="22"/>
                <w:szCs w:val="28"/>
                <w:rtl/>
                <w:lang w:bidi="fa-IR"/>
              </w:rPr>
              <w:t>ا</w:t>
            </w:r>
            <w:r w:rsidR="00E83571" w:rsidRPr="0062454C">
              <w:rPr>
                <w:rFonts w:ascii="Times New Roman" w:hAnsi="Times New Roman" w:cs="B Lotus" w:hint="cs"/>
                <w:color w:val="000000"/>
                <w:spacing w:val="-8"/>
                <w:sz w:val="22"/>
                <w:szCs w:val="28"/>
                <w:rtl/>
                <w:lang w:bidi="fa-IR"/>
              </w:rPr>
              <w:t xml:space="preserve">دعای </w:t>
            </w:r>
            <w:r>
              <w:rPr>
                <w:rFonts w:ascii="Times New Roman" w:hAnsi="Times New Roman" w:cs="B Lotus" w:hint="cs"/>
                <w:color w:val="000000"/>
                <w:spacing w:val="-8"/>
                <w:sz w:val="22"/>
                <w:szCs w:val="28"/>
                <w:rtl/>
                <w:lang w:bidi="fa-IR"/>
              </w:rPr>
              <w:t>كسانى كه باور دارند كسى كه به جمع آنان داخل نشود كافر است</w:t>
            </w:r>
          </w:p>
        </w:tc>
        <w:tc>
          <w:tcPr>
            <w:tcW w:w="674" w:type="pct"/>
            <w:vAlign w:val="center"/>
          </w:tcPr>
          <w:p w:rsidR="00E83571" w:rsidRPr="00626644" w:rsidRDefault="00F306CB"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383</w:t>
            </w:r>
          </w:p>
        </w:tc>
      </w:tr>
      <w:tr w:rsidR="00E83571" w:rsidRPr="00626644" w:rsidTr="002B1D14">
        <w:trPr>
          <w:trHeight w:val="345"/>
        </w:trPr>
        <w:tc>
          <w:tcPr>
            <w:tcW w:w="4326" w:type="pct"/>
          </w:tcPr>
          <w:p w:rsidR="00E83571" w:rsidRPr="00626644" w:rsidRDefault="00F306CB" w:rsidP="000D7894">
            <w:pPr>
              <w:pStyle w:val="StyleComplexBLotus12ptJustifiedFirstline05cmCharCharChar"/>
              <w:tabs>
                <w:tab w:val="num" w:pos="1026"/>
              </w:tabs>
              <w:spacing w:line="221" w:lineRule="auto"/>
              <w:ind w:left="284" w:firstLine="0"/>
              <w:rPr>
                <w:rFonts w:ascii="Times New Roman" w:hAnsi="Times New Roman" w:cs="B Lotus" w:hint="cs"/>
                <w:color w:val="000000"/>
                <w:sz w:val="22"/>
                <w:szCs w:val="28"/>
                <w:rtl/>
                <w:lang w:bidi="fa-IR"/>
              </w:rPr>
            </w:pPr>
            <w:r>
              <w:rPr>
                <w:rFonts w:ascii="Times New Roman" w:hAnsi="Times New Roman" w:cs="B Lotus" w:hint="eastAsia"/>
                <w:color w:val="000000"/>
                <w:sz w:val="22"/>
                <w:szCs w:val="28"/>
                <w:rtl/>
                <w:lang w:bidi="fa-IR"/>
              </w:rPr>
              <w:t>پ</w:t>
            </w:r>
            <w:r>
              <w:rPr>
                <w:rFonts w:ascii="Times New Roman" w:hAnsi="Times New Roman" w:cs="B Lotus" w:hint="cs"/>
                <w:color w:val="000000"/>
                <w:sz w:val="22"/>
                <w:szCs w:val="28"/>
                <w:rtl/>
                <w:lang w:bidi="fa-IR"/>
              </w:rPr>
              <w:t xml:space="preserve">اسخ </w:t>
            </w:r>
            <w:r w:rsidR="00E83571" w:rsidRPr="00626644">
              <w:rPr>
                <w:rFonts w:ascii="Times New Roman" w:hAnsi="Times New Roman" w:cs="B Lotus" w:hint="cs"/>
                <w:color w:val="000000"/>
                <w:sz w:val="22"/>
                <w:szCs w:val="28"/>
                <w:rtl/>
                <w:lang w:bidi="fa-IR"/>
              </w:rPr>
              <w:t xml:space="preserve">ادعای </w:t>
            </w:r>
            <w:r>
              <w:rPr>
                <w:rFonts w:ascii="Times New Roman" w:hAnsi="Times New Roman" w:cs="B Lotus" w:hint="cs"/>
                <w:color w:val="000000"/>
                <w:sz w:val="22"/>
                <w:szCs w:val="28"/>
                <w:rtl/>
                <w:lang w:bidi="fa-IR"/>
              </w:rPr>
              <w:t>تشدد و تندروى</w:t>
            </w:r>
          </w:p>
        </w:tc>
        <w:tc>
          <w:tcPr>
            <w:tcW w:w="674" w:type="pct"/>
            <w:vAlign w:val="center"/>
          </w:tcPr>
          <w:p w:rsidR="00E83571" w:rsidRPr="00626644" w:rsidRDefault="00F306CB"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384</w:t>
            </w:r>
          </w:p>
        </w:tc>
      </w:tr>
      <w:tr w:rsidR="00F306CB" w:rsidRPr="00626644" w:rsidTr="002B1D14">
        <w:trPr>
          <w:trHeight w:val="309"/>
        </w:trPr>
        <w:tc>
          <w:tcPr>
            <w:tcW w:w="4326" w:type="pct"/>
          </w:tcPr>
          <w:p w:rsidR="00F306CB" w:rsidRPr="00626644" w:rsidRDefault="00F306CB" w:rsidP="00645997">
            <w:pPr>
              <w:pStyle w:val="StyleComplexBLotus12ptJustifiedFirstline05cmCharCharChar"/>
              <w:tabs>
                <w:tab w:val="num" w:pos="1026"/>
              </w:tabs>
              <w:spacing w:line="221" w:lineRule="auto"/>
              <w:ind w:left="284" w:firstLine="0"/>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مسأله قتال و جنگ</w:t>
            </w:r>
          </w:p>
        </w:tc>
        <w:tc>
          <w:tcPr>
            <w:tcW w:w="674" w:type="pct"/>
            <w:vAlign w:val="center"/>
          </w:tcPr>
          <w:p w:rsidR="00F306CB" w:rsidRPr="00626644" w:rsidRDefault="00F306CB" w:rsidP="00645997">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388</w:t>
            </w:r>
          </w:p>
        </w:tc>
      </w:tr>
      <w:tr w:rsidR="00E83571" w:rsidRPr="00626644" w:rsidTr="002B1D14">
        <w:trPr>
          <w:trHeight w:val="309"/>
        </w:trPr>
        <w:tc>
          <w:tcPr>
            <w:tcW w:w="4326" w:type="pct"/>
          </w:tcPr>
          <w:p w:rsidR="00E83571" w:rsidRPr="00626644" w:rsidRDefault="00F306CB" w:rsidP="000D7894">
            <w:pPr>
              <w:pStyle w:val="StyleComplexBLotus12ptJustifiedFirstline05cmCharCharChar"/>
              <w:tabs>
                <w:tab w:val="num" w:pos="1026"/>
              </w:tabs>
              <w:spacing w:line="221" w:lineRule="auto"/>
              <w:ind w:left="284" w:firstLine="0"/>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ادعاى كشتن سالخوردگان و زنان و كودكان بدست وهابيان</w:t>
            </w:r>
          </w:p>
        </w:tc>
        <w:tc>
          <w:tcPr>
            <w:tcW w:w="674" w:type="pct"/>
            <w:vAlign w:val="center"/>
          </w:tcPr>
          <w:p w:rsidR="00E83571" w:rsidRPr="0057344B" w:rsidRDefault="00F306CB"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57344B">
              <w:rPr>
                <w:rFonts w:ascii="Times New Roman" w:hAnsi="Times New Roman" w:cs="B Lotus" w:hint="cs"/>
                <w:color w:val="000000"/>
                <w:sz w:val="22"/>
                <w:szCs w:val="28"/>
                <w:rtl/>
                <w:lang w:bidi="fa-IR"/>
              </w:rPr>
              <w:t>396</w:t>
            </w:r>
          </w:p>
        </w:tc>
      </w:tr>
      <w:tr w:rsidR="00E83571" w:rsidRPr="008B005D" w:rsidTr="002B1D14">
        <w:trPr>
          <w:trHeight w:val="264"/>
        </w:trPr>
        <w:tc>
          <w:tcPr>
            <w:tcW w:w="4326" w:type="pct"/>
          </w:tcPr>
          <w:p w:rsidR="00E83571" w:rsidRPr="008B005D" w:rsidRDefault="00E83571" w:rsidP="000D7894">
            <w:pPr>
              <w:pStyle w:val="StyleComplexBLotus12ptJustifiedFirstline05cmCharCharChar"/>
              <w:spacing w:line="221" w:lineRule="auto"/>
              <w:ind w:firstLine="0"/>
              <w:rPr>
                <w:rFonts w:ascii="Times New Roman" w:hAnsi="Times New Roman" w:cs="B Titr" w:hint="cs"/>
                <w:color w:val="000000"/>
                <w:sz w:val="28"/>
                <w:szCs w:val="28"/>
                <w:rtl/>
                <w:lang w:bidi="fa-IR"/>
              </w:rPr>
            </w:pPr>
            <w:r w:rsidRPr="008B005D">
              <w:rPr>
                <w:rFonts w:ascii="Times New Roman" w:hAnsi="Times New Roman" w:cs="B Titr" w:hint="cs"/>
                <w:color w:val="000000"/>
                <w:sz w:val="28"/>
                <w:szCs w:val="28"/>
                <w:rtl/>
                <w:lang w:bidi="fa-IR"/>
              </w:rPr>
              <w:t>موضوع ششم: قضی</w:t>
            </w:r>
            <w:r w:rsidR="0057344B">
              <w:rPr>
                <w:rFonts w:ascii="Times New Roman" w:hAnsi="Times New Roman" w:cs="B Titr" w:hint="cs"/>
                <w:color w:val="000000"/>
                <w:sz w:val="28"/>
                <w:szCs w:val="28"/>
                <w:rtl/>
                <w:lang w:bidi="fa-IR"/>
              </w:rPr>
              <w:t xml:space="preserve">اياى </w:t>
            </w:r>
            <w:r w:rsidRPr="008B005D">
              <w:rPr>
                <w:rFonts w:ascii="Times New Roman" w:hAnsi="Times New Roman" w:cs="B Titr" w:hint="cs"/>
                <w:color w:val="000000"/>
                <w:sz w:val="28"/>
                <w:szCs w:val="28"/>
                <w:rtl/>
                <w:lang w:bidi="fa-IR"/>
              </w:rPr>
              <w:t>دیگر</w:t>
            </w:r>
          </w:p>
        </w:tc>
        <w:tc>
          <w:tcPr>
            <w:tcW w:w="674" w:type="pct"/>
            <w:vAlign w:val="center"/>
          </w:tcPr>
          <w:p w:rsidR="00E83571" w:rsidRPr="0057344B" w:rsidRDefault="0057344B" w:rsidP="00BC3CE3">
            <w:pPr>
              <w:pStyle w:val="StyleComplexBLotus12ptJustifiedFirstline05cmCharCharChar"/>
              <w:spacing w:line="221" w:lineRule="auto"/>
              <w:ind w:firstLine="0"/>
              <w:jc w:val="center"/>
              <w:rPr>
                <w:rFonts w:ascii="Times New Roman" w:hAnsi="Times New Roman" w:cs="B Lotus" w:hint="cs"/>
                <w:color w:val="000000"/>
                <w:sz w:val="28"/>
                <w:szCs w:val="28"/>
                <w:rtl/>
                <w:lang w:bidi="fa-IR"/>
              </w:rPr>
            </w:pPr>
            <w:r w:rsidRPr="0057344B">
              <w:rPr>
                <w:rFonts w:ascii="Times New Roman" w:hAnsi="Times New Roman" w:cs="B Lotus" w:hint="cs"/>
                <w:color w:val="000000"/>
                <w:sz w:val="28"/>
                <w:szCs w:val="28"/>
                <w:rtl/>
                <w:lang w:bidi="fa-IR"/>
              </w:rPr>
              <w:t>398</w:t>
            </w:r>
          </w:p>
        </w:tc>
      </w:tr>
      <w:tr w:rsidR="00E83571" w:rsidRPr="00626644" w:rsidTr="002B1D14">
        <w:trPr>
          <w:trHeight w:val="420"/>
        </w:trPr>
        <w:tc>
          <w:tcPr>
            <w:tcW w:w="4326" w:type="pct"/>
          </w:tcPr>
          <w:p w:rsidR="00E83571" w:rsidRPr="00626644" w:rsidRDefault="0057344B" w:rsidP="003D30F6">
            <w:pPr>
              <w:pStyle w:val="StyleComplexBLotus12ptJustifiedFirstline05cmCharCharChar"/>
              <w:numPr>
                <w:ilvl w:val="1"/>
                <w:numId w:val="6"/>
              </w:numPr>
              <w:spacing w:line="221" w:lineRule="auto"/>
              <w:ind w:left="284" w:firstLine="0"/>
              <w:rPr>
                <w:rFonts w:ascii="Times New Roman" w:hAnsi="Times New Roman" w:cs="B Lotus" w:hint="cs"/>
                <w:b/>
                <w:bCs/>
                <w:color w:val="000000"/>
                <w:sz w:val="12"/>
                <w:szCs w:val="18"/>
                <w:rtl/>
                <w:lang w:bidi="fa-IR"/>
              </w:rPr>
            </w:pPr>
            <w:r>
              <w:rPr>
                <w:rFonts w:ascii="Times New Roman" w:hAnsi="Times New Roman" w:cs="B Lotus" w:hint="cs"/>
                <w:color w:val="000000"/>
                <w:sz w:val="22"/>
                <w:szCs w:val="28"/>
                <w:rtl/>
                <w:lang w:bidi="fa-IR"/>
              </w:rPr>
              <w:t xml:space="preserve">بررسى </w:t>
            </w:r>
            <w:r w:rsidR="00E83571" w:rsidRPr="00626644">
              <w:rPr>
                <w:rFonts w:ascii="Times New Roman" w:hAnsi="Times New Roman" w:cs="B Lotus" w:hint="cs"/>
                <w:color w:val="000000"/>
                <w:sz w:val="22"/>
                <w:szCs w:val="28"/>
                <w:rtl/>
                <w:lang w:bidi="fa-IR"/>
              </w:rPr>
              <w:t>ادعای خوارج</w:t>
            </w:r>
            <w:r>
              <w:rPr>
                <w:rFonts w:ascii="Times New Roman" w:hAnsi="Times New Roman" w:cs="B Lotus" w:hint="cs"/>
                <w:color w:val="000000"/>
                <w:sz w:val="22"/>
                <w:szCs w:val="28"/>
                <w:rtl/>
                <w:lang w:bidi="fa-IR"/>
              </w:rPr>
              <w:t>ى</w:t>
            </w:r>
            <w:r w:rsidR="00E83571" w:rsidRPr="00626644">
              <w:rPr>
                <w:rFonts w:ascii="Times New Roman" w:hAnsi="Times New Roman" w:cs="B Lotus" w:hint="cs"/>
                <w:color w:val="000000"/>
                <w:sz w:val="22"/>
                <w:szCs w:val="28"/>
                <w:rtl/>
                <w:lang w:bidi="fa-IR"/>
              </w:rPr>
              <w:t xml:space="preserve"> بودن </w:t>
            </w:r>
            <w:r>
              <w:rPr>
                <w:rFonts w:ascii="Times New Roman" w:hAnsi="Times New Roman" w:cs="B Lotus" w:hint="cs"/>
                <w:color w:val="000000"/>
                <w:sz w:val="22"/>
                <w:szCs w:val="28"/>
                <w:rtl/>
                <w:lang w:bidi="fa-IR"/>
              </w:rPr>
              <w:t xml:space="preserve">شعارشان سر </w:t>
            </w:r>
            <w:r w:rsidR="00E83571" w:rsidRPr="00626644">
              <w:rPr>
                <w:rFonts w:ascii="Times New Roman" w:hAnsi="Times New Roman" w:cs="B Lotus" w:hint="cs"/>
                <w:color w:val="000000"/>
                <w:sz w:val="22"/>
                <w:szCs w:val="28"/>
                <w:rtl/>
                <w:lang w:bidi="fa-IR"/>
              </w:rPr>
              <w:t xml:space="preserve">تراشیدن </w:t>
            </w:r>
            <w:r>
              <w:rPr>
                <w:rFonts w:ascii="Times New Roman" w:hAnsi="Times New Roman" w:cs="B Lotus" w:hint="cs"/>
                <w:color w:val="000000"/>
                <w:sz w:val="22"/>
                <w:szCs w:val="28"/>
                <w:rtl/>
                <w:lang w:bidi="fa-IR"/>
              </w:rPr>
              <w:t>است</w:t>
            </w:r>
          </w:p>
        </w:tc>
        <w:tc>
          <w:tcPr>
            <w:tcW w:w="674" w:type="pct"/>
            <w:vAlign w:val="center"/>
          </w:tcPr>
          <w:p w:rsidR="00E83571" w:rsidRPr="00626644" w:rsidRDefault="0057344B"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399</w:t>
            </w:r>
          </w:p>
        </w:tc>
      </w:tr>
      <w:tr w:rsidR="00E83571" w:rsidRPr="00626644" w:rsidTr="002B1D14">
        <w:trPr>
          <w:trHeight w:val="176"/>
        </w:trPr>
        <w:tc>
          <w:tcPr>
            <w:tcW w:w="4326" w:type="pct"/>
          </w:tcPr>
          <w:p w:rsidR="00E83571" w:rsidRPr="00626644" w:rsidRDefault="00E83571" w:rsidP="003D30F6">
            <w:pPr>
              <w:pStyle w:val="StyleComplexBLotus12ptJustifiedFirstline05cmCharCharChar"/>
              <w:numPr>
                <w:ilvl w:val="1"/>
                <w:numId w:val="6"/>
              </w:numP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 xml:space="preserve">ادعای اینکه </w:t>
            </w:r>
            <w:r w:rsidR="0057344B">
              <w:rPr>
                <w:rFonts w:ascii="Times New Roman" w:hAnsi="Times New Roman" w:cs="B Lotus" w:hint="cs"/>
                <w:color w:val="000000"/>
                <w:sz w:val="22"/>
                <w:szCs w:val="28"/>
                <w:rtl/>
                <w:lang w:bidi="fa-IR"/>
              </w:rPr>
              <w:t xml:space="preserve">منشأ دعوت منطقه‌اى مشهور </w:t>
            </w:r>
            <w:r w:rsidRPr="00626644">
              <w:rPr>
                <w:rFonts w:ascii="Times New Roman" w:hAnsi="Times New Roman" w:cs="B Lotus" w:hint="cs"/>
                <w:color w:val="000000"/>
                <w:sz w:val="22"/>
                <w:szCs w:val="28"/>
                <w:rtl/>
                <w:lang w:bidi="fa-IR"/>
              </w:rPr>
              <w:t>(شاخ شیطان) است</w:t>
            </w:r>
          </w:p>
        </w:tc>
        <w:tc>
          <w:tcPr>
            <w:tcW w:w="674" w:type="pct"/>
            <w:vAlign w:val="center"/>
          </w:tcPr>
          <w:p w:rsidR="00E83571" w:rsidRPr="00626644" w:rsidRDefault="0057344B"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405</w:t>
            </w:r>
          </w:p>
        </w:tc>
      </w:tr>
      <w:tr w:rsidR="00E83571" w:rsidRPr="00626644" w:rsidTr="002B1D14">
        <w:trPr>
          <w:trHeight w:val="299"/>
        </w:trPr>
        <w:tc>
          <w:tcPr>
            <w:tcW w:w="4326" w:type="pct"/>
          </w:tcPr>
          <w:p w:rsidR="00E83571" w:rsidRPr="00626644" w:rsidRDefault="00E83571" w:rsidP="003D30F6">
            <w:pPr>
              <w:pStyle w:val="StyleComplexBLotus12ptJustifiedFirstline05cmCharCharChar"/>
              <w:numPr>
                <w:ilvl w:val="1"/>
                <w:numId w:val="6"/>
              </w:numP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عیب‌جویی آنان به اینکه از سرزمین مسیلمه کذاب هستند</w:t>
            </w:r>
          </w:p>
        </w:tc>
        <w:tc>
          <w:tcPr>
            <w:tcW w:w="674" w:type="pct"/>
            <w:vAlign w:val="center"/>
          </w:tcPr>
          <w:p w:rsidR="00E83571" w:rsidRPr="00626644" w:rsidRDefault="00343012"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412</w:t>
            </w:r>
          </w:p>
        </w:tc>
      </w:tr>
      <w:tr w:rsidR="00E83571" w:rsidRPr="00626644" w:rsidTr="002B1D14">
        <w:trPr>
          <w:trHeight w:val="728"/>
        </w:trPr>
        <w:tc>
          <w:tcPr>
            <w:tcW w:w="4326" w:type="pct"/>
          </w:tcPr>
          <w:p w:rsidR="00E83571" w:rsidRPr="00626644" w:rsidRDefault="00E83571" w:rsidP="003D30F6">
            <w:pPr>
              <w:pStyle w:val="StyleComplexBLotus12ptJustifiedFirstline05cmCharCharChar"/>
              <w:numPr>
                <w:ilvl w:val="1"/>
                <w:numId w:val="6"/>
              </w:numP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تهمت جلوگیری از حج، غارت</w:t>
            </w:r>
            <w:r>
              <w:rPr>
                <w:rFonts w:ascii="Times New Roman" w:hAnsi="Times New Roman" w:cs="B Lotus" w:hint="cs"/>
                <w:color w:val="000000"/>
                <w:sz w:val="22"/>
                <w:szCs w:val="28"/>
                <w:rtl/>
                <w:lang w:bidi="fa-IR"/>
              </w:rPr>
              <w:t xml:space="preserve"> خزائن</w:t>
            </w:r>
            <w:r w:rsidRPr="00626644">
              <w:rPr>
                <w:rFonts w:ascii="Times New Roman" w:hAnsi="Times New Roman" w:cs="B Lotus" w:hint="cs"/>
                <w:color w:val="000000"/>
                <w:sz w:val="22"/>
                <w:szCs w:val="28"/>
                <w:rtl/>
                <w:lang w:bidi="fa-IR"/>
              </w:rPr>
              <w:t xml:space="preserve"> حجره نبوی و زیرپا گذاشتن مقدسات</w:t>
            </w:r>
          </w:p>
        </w:tc>
        <w:tc>
          <w:tcPr>
            <w:tcW w:w="674" w:type="pct"/>
            <w:vAlign w:val="center"/>
          </w:tcPr>
          <w:p w:rsidR="00E83571" w:rsidRPr="00626644" w:rsidRDefault="00343012" w:rsidP="00BC3CE3">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414</w:t>
            </w:r>
          </w:p>
        </w:tc>
      </w:tr>
      <w:tr w:rsidR="00E83571" w:rsidRPr="00626644" w:rsidTr="002B1D14">
        <w:trPr>
          <w:trHeight w:val="345"/>
        </w:trPr>
        <w:tc>
          <w:tcPr>
            <w:tcW w:w="4326" w:type="pct"/>
          </w:tcPr>
          <w:p w:rsidR="00E83571" w:rsidRPr="00626644" w:rsidRDefault="00E83571" w:rsidP="003D30F6">
            <w:pPr>
              <w:pStyle w:val="StyleComplexBLotus12ptJustifiedFirstline05cmCharCharChar"/>
              <w:numPr>
                <w:ilvl w:val="1"/>
                <w:numId w:val="6"/>
              </w:numP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lastRenderedPageBreak/>
              <w:t>ادعای مذهب پنجم بودن دعوت</w:t>
            </w:r>
          </w:p>
        </w:tc>
        <w:tc>
          <w:tcPr>
            <w:tcW w:w="674" w:type="pct"/>
          </w:tcPr>
          <w:p w:rsidR="00E83571" w:rsidRPr="00626644" w:rsidRDefault="00343012" w:rsidP="00B57FFE">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426</w:t>
            </w:r>
          </w:p>
        </w:tc>
      </w:tr>
      <w:tr w:rsidR="00E83571" w:rsidRPr="00626644" w:rsidTr="002B1D14">
        <w:trPr>
          <w:trHeight w:val="303"/>
        </w:trPr>
        <w:tc>
          <w:tcPr>
            <w:tcW w:w="4326" w:type="pct"/>
          </w:tcPr>
          <w:p w:rsidR="00E83571" w:rsidRPr="00626644" w:rsidRDefault="00E83571" w:rsidP="000D7894">
            <w:pPr>
              <w:pStyle w:val="StyleComplexBLotus12ptJustifiedFirstline05cmCha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 ادعای خروج دعوت برخلاف عثمانی</w:t>
            </w:r>
          </w:p>
        </w:tc>
        <w:tc>
          <w:tcPr>
            <w:tcW w:w="674" w:type="pct"/>
          </w:tcPr>
          <w:p w:rsidR="00E83571" w:rsidRPr="00626644" w:rsidRDefault="00343012" w:rsidP="00B57FFE">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428</w:t>
            </w:r>
          </w:p>
        </w:tc>
      </w:tr>
      <w:tr w:rsidR="00E83571" w:rsidRPr="008B005D" w:rsidTr="002B1D14">
        <w:trPr>
          <w:trHeight w:val="735"/>
        </w:trPr>
        <w:tc>
          <w:tcPr>
            <w:tcW w:w="5000" w:type="pct"/>
            <w:gridSpan w:val="2"/>
          </w:tcPr>
          <w:p w:rsidR="00E83571" w:rsidRPr="008B005D" w:rsidRDefault="00E83571" w:rsidP="000D7894">
            <w:pPr>
              <w:pStyle w:val="Heading1"/>
              <w:spacing w:line="221" w:lineRule="auto"/>
              <w:jc w:val="center"/>
              <w:outlineLvl w:val="0"/>
              <w:rPr>
                <w:rFonts w:cs="B Jadid" w:hint="cs"/>
                <w:b w:val="0"/>
                <w:bCs w:val="0"/>
                <w:color w:val="000000"/>
                <w:rtl/>
                <w:lang w:bidi="fa-IR"/>
              </w:rPr>
            </w:pPr>
            <w:r w:rsidRPr="008B005D">
              <w:rPr>
                <w:rFonts w:cs="B Jadid" w:hint="cs"/>
                <w:b w:val="0"/>
                <w:bCs w:val="0"/>
                <w:color w:val="000000"/>
                <w:rtl/>
                <w:lang w:bidi="fa-IR"/>
              </w:rPr>
              <w:t>فصل چهارم</w:t>
            </w:r>
          </w:p>
          <w:p w:rsidR="00E83571" w:rsidRPr="008B005D" w:rsidRDefault="00E83571" w:rsidP="000D7894">
            <w:pPr>
              <w:pStyle w:val="StyleComplexBLotus12ptJustifiedFirstline05cmCharCharChar"/>
              <w:spacing w:line="221" w:lineRule="auto"/>
              <w:ind w:firstLine="0"/>
              <w:jc w:val="center"/>
              <w:rPr>
                <w:rFonts w:ascii="Times New Roman" w:hAnsi="Times New Roman" w:cs="B Jadid" w:hint="cs"/>
                <w:color w:val="000000"/>
                <w:sz w:val="28"/>
                <w:szCs w:val="28"/>
                <w:rtl/>
                <w:lang w:bidi="fa-IR"/>
              </w:rPr>
            </w:pPr>
            <w:r w:rsidRPr="008B005D">
              <w:rPr>
                <w:rFonts w:cs="B Jadid" w:hint="cs"/>
                <w:color w:val="000000"/>
                <w:sz w:val="28"/>
                <w:szCs w:val="28"/>
                <w:rtl/>
                <w:lang w:bidi="fa-IR"/>
              </w:rPr>
              <w:t>شهادت شخصیت‌ها به نفع نهضت از گذشته تا حال</w:t>
            </w:r>
          </w:p>
        </w:tc>
      </w:tr>
      <w:tr w:rsidR="00E83571" w:rsidRPr="00626644" w:rsidTr="002B1D14">
        <w:trPr>
          <w:trHeight w:val="291"/>
        </w:trPr>
        <w:tc>
          <w:tcPr>
            <w:tcW w:w="4326" w:type="pct"/>
          </w:tcPr>
          <w:p w:rsidR="00E83571" w:rsidRPr="008B005D" w:rsidRDefault="00E83571" w:rsidP="000D7894">
            <w:pPr>
              <w:pStyle w:val="StyleComplexBLotus12ptJustifiedFirstline05cm"/>
              <w:spacing w:line="221" w:lineRule="auto"/>
              <w:ind w:firstLine="0"/>
              <w:rPr>
                <w:rFonts w:cs="B Titr" w:hint="cs"/>
                <w:color w:val="000000"/>
                <w:sz w:val="28"/>
                <w:szCs w:val="28"/>
                <w:rtl/>
                <w:lang w:bidi="fa-IR"/>
              </w:rPr>
            </w:pPr>
            <w:r w:rsidRPr="008B005D">
              <w:rPr>
                <w:rFonts w:ascii="Times New Roman" w:hAnsi="Times New Roman" w:cs="B Titr" w:hint="cs"/>
                <w:color w:val="000000"/>
                <w:sz w:val="28"/>
                <w:szCs w:val="28"/>
                <w:rtl/>
                <w:lang w:bidi="fa-IR"/>
              </w:rPr>
              <w:t>موضوع اول: نگاهی به شهادت‌ها</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439</w:t>
            </w:r>
          </w:p>
        </w:tc>
      </w:tr>
      <w:tr w:rsidR="00E83571" w:rsidRPr="00626644" w:rsidTr="002B1D14">
        <w:trPr>
          <w:trHeight w:val="570"/>
        </w:trPr>
        <w:tc>
          <w:tcPr>
            <w:tcW w:w="4326" w:type="pct"/>
          </w:tcPr>
          <w:p w:rsidR="00E83571" w:rsidRPr="008B005D" w:rsidRDefault="00E83571" w:rsidP="000D7894">
            <w:pPr>
              <w:pStyle w:val="StyleComplexBLotus12ptJustifiedFirstline05cm"/>
              <w:spacing w:line="221" w:lineRule="auto"/>
              <w:ind w:firstLine="0"/>
              <w:rPr>
                <w:rFonts w:ascii="Times New Roman" w:hAnsi="Times New Roman" w:cs="B Titr" w:hint="cs"/>
                <w:color w:val="000000"/>
                <w:sz w:val="28"/>
                <w:szCs w:val="28"/>
                <w:rtl/>
                <w:lang w:bidi="fa-IR"/>
              </w:rPr>
            </w:pPr>
            <w:r w:rsidRPr="008B005D">
              <w:rPr>
                <w:rFonts w:ascii="Times New Roman" w:hAnsi="Times New Roman" w:cs="B Titr" w:hint="cs"/>
                <w:color w:val="000000"/>
                <w:sz w:val="28"/>
                <w:szCs w:val="28"/>
                <w:rtl/>
                <w:lang w:bidi="fa-IR"/>
              </w:rPr>
              <w:t>موضوع دوم: ارائه نام بعضی از عالمان و متفکران عرب مسلمان و غیرمسلمان که به نفع نهضت شهادت داده‌اند.</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443</w:t>
            </w:r>
          </w:p>
        </w:tc>
      </w:tr>
      <w:tr w:rsidR="00E83571" w:rsidRPr="00626644" w:rsidTr="002B1D14">
        <w:trPr>
          <w:trHeight w:val="300"/>
        </w:trPr>
        <w:tc>
          <w:tcPr>
            <w:tcW w:w="4326" w:type="pct"/>
          </w:tcPr>
          <w:p w:rsidR="00E83571" w:rsidRPr="008B005D" w:rsidRDefault="00E83571" w:rsidP="000D7894">
            <w:pPr>
              <w:pStyle w:val="StyleComplexBLotus12ptJustifiedFirstline05cm"/>
              <w:spacing w:line="221" w:lineRule="auto"/>
              <w:ind w:firstLine="0"/>
              <w:rPr>
                <w:rFonts w:ascii="Times New Roman" w:hAnsi="Times New Roman" w:cs="B Titr" w:hint="cs"/>
                <w:color w:val="000000"/>
                <w:sz w:val="28"/>
                <w:szCs w:val="28"/>
                <w:rtl/>
                <w:lang w:bidi="fa-IR"/>
              </w:rPr>
            </w:pPr>
            <w:r w:rsidRPr="008B005D">
              <w:rPr>
                <w:rFonts w:ascii="Times New Roman" w:hAnsi="Times New Roman" w:cs="B Titr" w:hint="cs"/>
                <w:color w:val="000000"/>
                <w:sz w:val="28"/>
                <w:szCs w:val="28"/>
                <w:rtl/>
                <w:lang w:bidi="fa-IR"/>
              </w:rPr>
              <w:t xml:space="preserve">موضوع سوم: نمونه‌هایی از شهادت مسلمانان عرب و غیرعرب </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449</w:t>
            </w:r>
          </w:p>
        </w:tc>
      </w:tr>
      <w:tr w:rsidR="00E83571" w:rsidRPr="00626644" w:rsidTr="002B1D14">
        <w:trPr>
          <w:trHeight w:val="345"/>
        </w:trPr>
        <w:tc>
          <w:tcPr>
            <w:tcW w:w="4326" w:type="pct"/>
          </w:tcPr>
          <w:p w:rsidR="00E83571" w:rsidRPr="008B005D" w:rsidRDefault="00E83571" w:rsidP="000D7894">
            <w:pPr>
              <w:pStyle w:val="StyleComplexBLotus12ptJustifiedFirstline05cm"/>
              <w:spacing w:line="221" w:lineRule="auto"/>
              <w:ind w:firstLine="0"/>
              <w:rPr>
                <w:rFonts w:ascii="Times New Roman" w:hAnsi="Times New Roman" w:cs="B Titr" w:hint="cs"/>
                <w:color w:val="000000"/>
                <w:sz w:val="28"/>
                <w:szCs w:val="28"/>
                <w:rtl/>
                <w:lang w:bidi="fa-IR"/>
              </w:rPr>
            </w:pPr>
            <w:r w:rsidRPr="008B005D">
              <w:rPr>
                <w:rFonts w:ascii="Times New Roman" w:hAnsi="Times New Roman" w:cs="B Titr" w:hint="cs"/>
                <w:color w:val="000000"/>
                <w:sz w:val="28"/>
                <w:szCs w:val="28"/>
                <w:rtl/>
                <w:lang w:bidi="fa-IR"/>
              </w:rPr>
              <w:t xml:space="preserve">موضوع چهارم: نمونه‌هایی از </w:t>
            </w:r>
            <w:r w:rsidR="00343012">
              <w:rPr>
                <w:rFonts w:ascii="Times New Roman" w:hAnsi="Times New Roman" w:cs="B Titr" w:hint="eastAsia"/>
                <w:color w:val="000000"/>
                <w:sz w:val="28"/>
                <w:szCs w:val="28"/>
                <w:rtl/>
                <w:lang w:bidi="fa-IR"/>
              </w:rPr>
              <w:t>گ</w:t>
            </w:r>
            <w:r w:rsidR="00343012">
              <w:rPr>
                <w:rFonts w:ascii="Times New Roman" w:hAnsi="Times New Roman" w:cs="B Titr" w:hint="cs"/>
                <w:color w:val="000000"/>
                <w:sz w:val="28"/>
                <w:szCs w:val="28"/>
                <w:rtl/>
                <w:lang w:bidi="fa-IR"/>
              </w:rPr>
              <w:t>واهى</w:t>
            </w:r>
            <w:r w:rsidRPr="008B005D">
              <w:rPr>
                <w:rFonts w:ascii="Times New Roman" w:hAnsi="Times New Roman" w:cs="B Titr" w:hint="cs"/>
                <w:color w:val="000000"/>
                <w:sz w:val="28"/>
                <w:szCs w:val="28"/>
                <w:rtl/>
                <w:lang w:bidi="fa-IR"/>
              </w:rPr>
              <w:t xml:space="preserve"> غیرمسلمانان</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486</w:t>
            </w:r>
          </w:p>
        </w:tc>
      </w:tr>
      <w:tr w:rsidR="00E83571" w:rsidRPr="00626644" w:rsidTr="002B1D14">
        <w:trPr>
          <w:trHeight w:val="795"/>
        </w:trPr>
        <w:tc>
          <w:tcPr>
            <w:tcW w:w="4326" w:type="pct"/>
          </w:tcPr>
          <w:p w:rsidR="00E83571" w:rsidRPr="00AB20EE" w:rsidRDefault="00E83571" w:rsidP="000D7894">
            <w:pPr>
              <w:pStyle w:val="StyleComplexBLotus12ptJustifiedFirstline05cm"/>
              <w:spacing w:line="221" w:lineRule="auto"/>
              <w:ind w:firstLine="0"/>
              <w:rPr>
                <w:rFonts w:ascii="Times New Roman" w:hAnsi="Times New Roman" w:cs="B Titr" w:hint="cs"/>
                <w:bCs/>
                <w:color w:val="000000"/>
                <w:sz w:val="28"/>
                <w:szCs w:val="28"/>
                <w:rtl/>
                <w:lang w:bidi="fa-IR"/>
              </w:rPr>
            </w:pPr>
            <w:r w:rsidRPr="00AB20EE">
              <w:rPr>
                <w:rFonts w:ascii="Times New Roman" w:hAnsi="Times New Roman" w:cs="B Titr" w:hint="cs"/>
                <w:bCs/>
                <w:color w:val="000000"/>
                <w:sz w:val="28"/>
                <w:szCs w:val="28"/>
                <w:rtl/>
                <w:lang w:bidi="fa-IR"/>
              </w:rPr>
              <w:t>موضوع پنجم: نمونه‌هایی از دیدگا</w:t>
            </w:r>
            <w:r w:rsidR="000D7894" w:rsidRPr="008B005D">
              <w:rPr>
                <w:rFonts w:ascii="Times New Roman" w:hAnsi="Times New Roman" w:cs="B Titr" w:hint="cs"/>
                <w:color w:val="000000"/>
                <w:sz w:val="28"/>
                <w:szCs w:val="28"/>
                <w:rtl/>
                <w:lang w:bidi="fa-IR"/>
              </w:rPr>
              <w:t>ه‌</w:t>
            </w:r>
            <w:r w:rsidRPr="00AB20EE">
              <w:rPr>
                <w:rFonts w:ascii="Times New Roman" w:hAnsi="Times New Roman" w:cs="B Titr" w:hint="cs"/>
                <w:bCs/>
                <w:color w:val="000000"/>
                <w:sz w:val="28"/>
                <w:szCs w:val="28"/>
                <w:rtl/>
                <w:lang w:bidi="fa-IR"/>
              </w:rPr>
              <w:t>های دانشجویان و فارغ‌التحصیلان أقصی نقاط مختلف جهان</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502</w:t>
            </w:r>
          </w:p>
        </w:tc>
      </w:tr>
      <w:tr w:rsidR="00E83571" w:rsidRPr="00626644" w:rsidTr="002B1D14">
        <w:trPr>
          <w:trHeight w:val="735"/>
        </w:trPr>
        <w:tc>
          <w:tcPr>
            <w:tcW w:w="5000" w:type="pct"/>
            <w:gridSpan w:val="2"/>
          </w:tcPr>
          <w:p w:rsidR="00E83571" w:rsidRPr="008B005D" w:rsidRDefault="00E83571" w:rsidP="000D7894">
            <w:pPr>
              <w:spacing w:line="221" w:lineRule="auto"/>
              <w:jc w:val="center"/>
              <w:rPr>
                <w:rFonts w:cs="B Jadid" w:hint="cs"/>
                <w:color w:val="000000"/>
                <w:sz w:val="28"/>
                <w:szCs w:val="28"/>
                <w:rtl/>
                <w:lang w:bidi="fa-IR"/>
              </w:rPr>
            </w:pPr>
            <w:r w:rsidRPr="008B005D">
              <w:rPr>
                <w:rFonts w:cs="B Jadid" w:hint="cs"/>
                <w:color w:val="000000"/>
                <w:sz w:val="28"/>
                <w:szCs w:val="28"/>
                <w:rtl/>
                <w:lang w:bidi="fa-IR"/>
              </w:rPr>
              <w:t>فصل پنجم</w:t>
            </w:r>
          </w:p>
          <w:p w:rsidR="00E83571" w:rsidRPr="00626644" w:rsidRDefault="00E83571" w:rsidP="000D7894">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8B005D">
              <w:rPr>
                <w:rFonts w:cs="B Jadid" w:hint="cs"/>
                <w:color w:val="000000"/>
                <w:sz w:val="28"/>
                <w:szCs w:val="28"/>
                <w:rtl/>
                <w:lang w:bidi="fa-IR"/>
              </w:rPr>
              <w:t>آثار و نتایج دعوت، بهترین پاسخ به مخالفان است</w:t>
            </w:r>
          </w:p>
        </w:tc>
      </w:tr>
      <w:tr w:rsidR="00E83571" w:rsidRPr="00626644" w:rsidTr="002B1D14">
        <w:trPr>
          <w:trHeight w:val="755"/>
        </w:trPr>
        <w:tc>
          <w:tcPr>
            <w:tcW w:w="4326" w:type="pct"/>
          </w:tcPr>
          <w:p w:rsidR="00E83571" w:rsidRPr="008B005D" w:rsidRDefault="00E83571" w:rsidP="000D7894">
            <w:pPr>
              <w:pStyle w:val="StyleComplexBLotus12ptJustifiedFirstline05cm"/>
              <w:spacing w:line="221" w:lineRule="auto"/>
              <w:ind w:firstLine="0"/>
              <w:rPr>
                <w:rFonts w:cs="B Titr" w:hint="cs"/>
                <w:color w:val="000000"/>
                <w:sz w:val="28"/>
                <w:szCs w:val="28"/>
                <w:rtl/>
                <w:lang w:bidi="fa-IR"/>
              </w:rPr>
            </w:pPr>
            <w:r w:rsidRPr="008B005D">
              <w:rPr>
                <w:rFonts w:ascii="Times New Roman" w:hAnsi="Times New Roman" w:cs="B Titr" w:hint="cs"/>
                <w:color w:val="000000"/>
                <w:sz w:val="28"/>
                <w:szCs w:val="28"/>
                <w:rtl/>
                <w:lang w:bidi="fa-IR"/>
              </w:rPr>
              <w:t>موضوع اول: مطالبی کوتاه در ارتبا</w:t>
            </w:r>
            <w:r w:rsidR="00343012">
              <w:rPr>
                <w:rFonts w:ascii="Times New Roman" w:hAnsi="Times New Roman" w:cs="B Titr" w:hint="cs"/>
                <w:color w:val="000000"/>
                <w:sz w:val="28"/>
                <w:szCs w:val="28"/>
                <w:rtl/>
                <w:lang w:bidi="fa-IR"/>
              </w:rPr>
              <w:t>ط با آثار و نتایج حرکت اصلاحگر</w:t>
            </w:r>
            <w:r w:rsidRPr="008B005D">
              <w:rPr>
                <w:rFonts w:ascii="Times New Roman" w:hAnsi="Times New Roman" w:cs="B Titr" w:hint="cs"/>
                <w:color w:val="000000"/>
                <w:sz w:val="28"/>
                <w:szCs w:val="28"/>
                <w:rtl/>
                <w:lang w:bidi="fa-IR"/>
              </w:rPr>
              <w:t>انه</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508</w:t>
            </w:r>
          </w:p>
        </w:tc>
      </w:tr>
      <w:tr w:rsidR="00E83571" w:rsidRPr="00626644" w:rsidTr="002B1D14">
        <w:trPr>
          <w:trHeight w:val="465"/>
        </w:trPr>
        <w:tc>
          <w:tcPr>
            <w:tcW w:w="4326" w:type="pct"/>
          </w:tcPr>
          <w:p w:rsidR="00E83571" w:rsidRPr="008B005D" w:rsidRDefault="00E83571" w:rsidP="000D7894">
            <w:pPr>
              <w:pStyle w:val="StyleComplexBLotus12ptJustifiedFirstline05cm"/>
              <w:spacing w:line="221" w:lineRule="auto"/>
              <w:ind w:firstLine="0"/>
              <w:rPr>
                <w:rFonts w:ascii="Times New Roman" w:hAnsi="Times New Roman" w:cs="B Titr" w:hint="cs"/>
                <w:color w:val="000000"/>
                <w:sz w:val="28"/>
                <w:szCs w:val="28"/>
                <w:rtl/>
                <w:lang w:bidi="fa-IR"/>
              </w:rPr>
            </w:pPr>
            <w:r w:rsidRPr="008B005D">
              <w:rPr>
                <w:rFonts w:ascii="Times New Roman" w:hAnsi="Times New Roman" w:cs="B Titr" w:hint="cs"/>
                <w:color w:val="000000"/>
                <w:sz w:val="28"/>
                <w:szCs w:val="28"/>
                <w:rtl/>
                <w:lang w:bidi="fa-IR"/>
              </w:rPr>
              <w:t>موضوع دوم: بارزترین آثار ارزشمند و نتایج نیک نهضت</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512</w:t>
            </w:r>
          </w:p>
        </w:tc>
      </w:tr>
      <w:tr w:rsidR="00E83571" w:rsidRPr="00626644" w:rsidTr="002B1D14">
        <w:trPr>
          <w:trHeight w:val="276"/>
        </w:trPr>
        <w:tc>
          <w:tcPr>
            <w:tcW w:w="4326" w:type="pct"/>
          </w:tcPr>
          <w:p w:rsidR="00E83571" w:rsidRPr="00626644" w:rsidRDefault="00E83571" w:rsidP="003D30F6">
            <w:pPr>
              <w:pStyle w:val="StyleComplexBLotus12ptJustifiedFirstline05cm"/>
              <w:numPr>
                <w:ilvl w:val="0"/>
                <w:numId w:val="29"/>
              </w:numPr>
              <w:spacing w:line="221" w:lineRule="auto"/>
              <w:ind w:left="284" w:firstLine="0"/>
              <w:rPr>
                <w:rFonts w:ascii="Times New Roman" w:hAnsi="Times New Roman" w:cs="B Zar" w:hint="cs"/>
                <w:b/>
                <w:bCs/>
                <w:color w:val="000000"/>
                <w:rtl/>
                <w:lang w:bidi="fa-IR"/>
              </w:rPr>
            </w:pPr>
            <w:r w:rsidRPr="00626644">
              <w:rPr>
                <w:rFonts w:ascii="Times New Roman" w:hAnsi="Times New Roman" w:cs="B Lotus" w:hint="cs"/>
                <w:color w:val="000000"/>
                <w:sz w:val="22"/>
                <w:szCs w:val="28"/>
                <w:rtl/>
                <w:lang w:bidi="fa-IR"/>
              </w:rPr>
              <w:t>تحق</w:t>
            </w:r>
            <w:r w:rsidR="00343012">
              <w:rPr>
                <w:rFonts w:ascii="Times New Roman" w:hAnsi="Times New Roman" w:cs="B Lotus" w:hint="cs"/>
                <w:color w:val="000000"/>
                <w:sz w:val="22"/>
                <w:szCs w:val="28"/>
                <w:rtl/>
                <w:lang w:bidi="fa-IR"/>
              </w:rPr>
              <w:t>ي</w:t>
            </w:r>
            <w:r w:rsidRPr="00626644">
              <w:rPr>
                <w:rFonts w:ascii="Times New Roman" w:hAnsi="Times New Roman" w:cs="B Lotus" w:hint="cs"/>
                <w:color w:val="000000"/>
                <w:sz w:val="22"/>
                <w:szCs w:val="28"/>
                <w:rtl/>
                <w:lang w:bidi="fa-IR"/>
              </w:rPr>
              <w:t>ق عبودیت برای خداوند یکتا</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512</w:t>
            </w:r>
          </w:p>
        </w:tc>
      </w:tr>
      <w:tr w:rsidR="00E83571" w:rsidRPr="00626644" w:rsidTr="002B1D14">
        <w:trPr>
          <w:trHeight w:val="345"/>
        </w:trPr>
        <w:tc>
          <w:tcPr>
            <w:tcW w:w="4326" w:type="pct"/>
          </w:tcPr>
          <w:p w:rsidR="00E83571" w:rsidRPr="00626644" w:rsidRDefault="00E83571" w:rsidP="003D30F6">
            <w:pPr>
              <w:pStyle w:val="StyleComplexBLotus12ptJustifiedFirstline05cm"/>
              <w:numPr>
                <w:ilvl w:val="0"/>
                <w:numId w:val="29"/>
              </w:numP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گسترش سنّت و مقابله با بدعت</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512</w:t>
            </w:r>
          </w:p>
        </w:tc>
      </w:tr>
      <w:tr w:rsidR="00E83571" w:rsidRPr="00626644" w:rsidTr="002B1D14">
        <w:trPr>
          <w:trHeight w:val="344"/>
        </w:trPr>
        <w:tc>
          <w:tcPr>
            <w:tcW w:w="4326" w:type="pct"/>
          </w:tcPr>
          <w:p w:rsidR="00E83571" w:rsidRPr="00626644" w:rsidRDefault="00E83571" w:rsidP="003D30F6">
            <w:pPr>
              <w:pStyle w:val="StyleComplexBLotus12ptJustifiedFirstline05cm"/>
              <w:numPr>
                <w:ilvl w:val="0"/>
                <w:numId w:val="29"/>
              </w:numP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التزام به روش سلف صالحان و اشاعة آن</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513</w:t>
            </w:r>
          </w:p>
        </w:tc>
      </w:tr>
      <w:tr w:rsidR="00E83571" w:rsidRPr="00626644" w:rsidTr="002B1D14">
        <w:trPr>
          <w:trHeight w:val="405"/>
        </w:trPr>
        <w:tc>
          <w:tcPr>
            <w:tcW w:w="4326" w:type="pct"/>
          </w:tcPr>
          <w:p w:rsidR="00E83571" w:rsidRPr="00626644" w:rsidRDefault="00E83571" w:rsidP="003D30F6">
            <w:pPr>
              <w:pStyle w:val="StyleComplexBLotus12ptJustifiedFirstline05cm"/>
              <w:numPr>
                <w:ilvl w:val="0"/>
                <w:numId w:val="29"/>
              </w:numP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پالایش و پاک نمودن منابع دین از زوائد</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513</w:t>
            </w:r>
          </w:p>
        </w:tc>
      </w:tr>
      <w:tr w:rsidR="00E83571" w:rsidRPr="00626644" w:rsidTr="002B1D14">
        <w:trPr>
          <w:trHeight w:val="232"/>
        </w:trPr>
        <w:tc>
          <w:tcPr>
            <w:tcW w:w="4326" w:type="pct"/>
          </w:tcPr>
          <w:p w:rsidR="00E83571" w:rsidRPr="00626644" w:rsidRDefault="00E83571" w:rsidP="003D30F6">
            <w:pPr>
              <w:pStyle w:val="StyleComplexBLotus12ptJustifiedFirstline05cm"/>
              <w:numPr>
                <w:ilvl w:val="0"/>
                <w:numId w:val="29"/>
              </w:numP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اصلاح‌ روش استدلال</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513</w:t>
            </w:r>
          </w:p>
        </w:tc>
      </w:tr>
      <w:tr w:rsidR="00E83571" w:rsidRPr="00626644" w:rsidTr="002B1D14">
        <w:trPr>
          <w:trHeight w:val="375"/>
        </w:trPr>
        <w:tc>
          <w:tcPr>
            <w:tcW w:w="4326" w:type="pct"/>
          </w:tcPr>
          <w:p w:rsidR="00E83571" w:rsidRPr="00626644" w:rsidRDefault="00E83571" w:rsidP="003D30F6">
            <w:pPr>
              <w:pStyle w:val="StyleComplexBLotus12ptJustifiedFirstline05cm"/>
              <w:numPr>
                <w:ilvl w:val="0"/>
                <w:numId w:val="29"/>
              </w:numP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ترویج علم و مبارزه با جهل</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514</w:t>
            </w:r>
          </w:p>
        </w:tc>
      </w:tr>
      <w:tr w:rsidR="00E83571" w:rsidRPr="00626644" w:rsidTr="002B1D14">
        <w:trPr>
          <w:trHeight w:val="231"/>
        </w:trPr>
        <w:tc>
          <w:tcPr>
            <w:tcW w:w="4326" w:type="pct"/>
          </w:tcPr>
          <w:p w:rsidR="00E83571" w:rsidRPr="00626644" w:rsidRDefault="00E83571" w:rsidP="003D30F6">
            <w:pPr>
              <w:pStyle w:val="StyleComplexBLotus12ptJustifiedFirstline05cm"/>
              <w:numPr>
                <w:ilvl w:val="0"/>
                <w:numId w:val="29"/>
              </w:numP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مشارکت در نهضت نوین علمی</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514</w:t>
            </w:r>
          </w:p>
        </w:tc>
      </w:tr>
      <w:tr w:rsidR="00E83571" w:rsidRPr="00626644" w:rsidTr="002B1D14">
        <w:trPr>
          <w:trHeight w:val="435"/>
        </w:trPr>
        <w:tc>
          <w:tcPr>
            <w:tcW w:w="4326" w:type="pct"/>
          </w:tcPr>
          <w:p w:rsidR="00E83571" w:rsidRPr="00626644" w:rsidRDefault="00E83571" w:rsidP="003D30F6">
            <w:pPr>
              <w:pStyle w:val="StyleComplexBLotus12ptJustifiedFirstline05cm"/>
              <w:numPr>
                <w:ilvl w:val="0"/>
                <w:numId w:val="29"/>
              </w:numP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pacing w:val="-4"/>
                <w:sz w:val="22"/>
                <w:szCs w:val="28"/>
                <w:rtl/>
                <w:lang w:bidi="fa-IR"/>
              </w:rPr>
              <w:lastRenderedPageBreak/>
              <w:t>اشاعة نمادها و شعایر دینی و فضایل اخلاقی و حمایت از آنها</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514</w:t>
            </w:r>
          </w:p>
        </w:tc>
      </w:tr>
      <w:tr w:rsidR="00E83571" w:rsidRPr="00626644" w:rsidTr="002B1D14">
        <w:trPr>
          <w:trHeight w:val="405"/>
        </w:trPr>
        <w:tc>
          <w:tcPr>
            <w:tcW w:w="4326" w:type="pct"/>
          </w:tcPr>
          <w:p w:rsidR="00E83571" w:rsidRPr="00626644" w:rsidRDefault="00E83571" w:rsidP="003D30F6">
            <w:pPr>
              <w:pStyle w:val="StyleComplexBLotus12ptJustifiedFirstline05cm"/>
              <w:numPr>
                <w:ilvl w:val="0"/>
                <w:numId w:val="29"/>
              </w:numP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تأسیس حکومت و جامعه‌ای اسلامی</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514</w:t>
            </w:r>
          </w:p>
        </w:tc>
      </w:tr>
      <w:tr w:rsidR="00E83571" w:rsidRPr="00626644" w:rsidTr="002B1D14">
        <w:trPr>
          <w:trHeight w:val="705"/>
        </w:trPr>
        <w:tc>
          <w:tcPr>
            <w:tcW w:w="4326" w:type="pct"/>
          </w:tcPr>
          <w:p w:rsidR="00E83571" w:rsidRPr="00626644" w:rsidRDefault="00E83571" w:rsidP="003D30F6">
            <w:pPr>
              <w:pStyle w:val="StyleComplexBLotus12ptJustifiedFirstline05cm"/>
              <w:numPr>
                <w:ilvl w:val="0"/>
                <w:numId w:val="29"/>
              </w:numP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 xml:space="preserve">تحقق بخشیدن به تشکیل جامعه‌ای پایبند </w:t>
            </w:r>
            <w:r w:rsidR="00343012">
              <w:rPr>
                <w:rFonts w:ascii="Times New Roman" w:hAnsi="Times New Roman" w:cs="B Lotus" w:hint="cs"/>
                <w:color w:val="000000"/>
                <w:sz w:val="22"/>
                <w:szCs w:val="28"/>
                <w:rtl/>
                <w:lang w:bidi="fa-IR"/>
              </w:rPr>
              <w:t xml:space="preserve">به </w:t>
            </w:r>
            <w:r w:rsidRPr="00626644">
              <w:rPr>
                <w:rFonts w:ascii="Times New Roman" w:hAnsi="Times New Roman" w:cs="B Lotus" w:hint="cs"/>
                <w:color w:val="000000"/>
                <w:sz w:val="22"/>
                <w:szCs w:val="28"/>
                <w:rtl/>
                <w:lang w:bidi="fa-IR"/>
              </w:rPr>
              <w:t xml:space="preserve">سنّت و ترویج فرهنگ حفظ وحدت </w:t>
            </w:r>
            <w:r w:rsidR="00343012">
              <w:rPr>
                <w:rFonts w:ascii="Times New Roman" w:hAnsi="Times New Roman" w:cs="B Lotus" w:hint="cs"/>
                <w:color w:val="000000"/>
                <w:sz w:val="22"/>
                <w:szCs w:val="28"/>
                <w:rtl/>
                <w:lang w:bidi="fa-IR"/>
              </w:rPr>
              <w:t xml:space="preserve">و </w:t>
            </w:r>
            <w:r w:rsidRPr="00626644">
              <w:rPr>
                <w:rFonts w:ascii="Times New Roman" w:hAnsi="Times New Roman" w:cs="B Lotus" w:hint="cs"/>
                <w:color w:val="000000"/>
                <w:sz w:val="22"/>
                <w:szCs w:val="28"/>
                <w:rtl/>
                <w:lang w:bidi="fa-IR"/>
              </w:rPr>
              <w:t>اطاعت از بزرگان دین</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515</w:t>
            </w:r>
          </w:p>
        </w:tc>
      </w:tr>
      <w:tr w:rsidR="00E83571" w:rsidRPr="00626644" w:rsidTr="002B1D14">
        <w:trPr>
          <w:trHeight w:val="260"/>
        </w:trPr>
        <w:tc>
          <w:tcPr>
            <w:tcW w:w="4326" w:type="pct"/>
          </w:tcPr>
          <w:p w:rsidR="00E83571" w:rsidRPr="00626644" w:rsidRDefault="00E83571" w:rsidP="003D30F6">
            <w:pPr>
              <w:pStyle w:val="StyleComplexBLotus12ptJustifiedFirstline05cm"/>
              <w:numPr>
                <w:ilvl w:val="0"/>
                <w:numId w:val="29"/>
              </w:numP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ایجاد امنیت</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515</w:t>
            </w:r>
          </w:p>
        </w:tc>
      </w:tr>
      <w:tr w:rsidR="00E83571" w:rsidRPr="00626644" w:rsidTr="002B1D14">
        <w:trPr>
          <w:trHeight w:val="435"/>
        </w:trPr>
        <w:tc>
          <w:tcPr>
            <w:tcW w:w="4326" w:type="pct"/>
          </w:tcPr>
          <w:p w:rsidR="00E83571" w:rsidRPr="00626644" w:rsidRDefault="00E83571" w:rsidP="003D30F6">
            <w:pPr>
              <w:pStyle w:val="StyleComplexBLotus12ptJustifiedFirstline05cm"/>
              <w:numPr>
                <w:ilvl w:val="0"/>
                <w:numId w:val="29"/>
              </w:numP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رهایی بخشیدن اندیشه‌ها، دل‌ها و جان‌ها</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516</w:t>
            </w:r>
          </w:p>
        </w:tc>
      </w:tr>
      <w:tr w:rsidR="00E83571" w:rsidRPr="00626644" w:rsidTr="002B1D14">
        <w:trPr>
          <w:trHeight w:val="375"/>
        </w:trPr>
        <w:tc>
          <w:tcPr>
            <w:tcW w:w="4326" w:type="pct"/>
          </w:tcPr>
          <w:p w:rsidR="00E83571" w:rsidRPr="00626644" w:rsidRDefault="00E83571" w:rsidP="003D30F6">
            <w:pPr>
              <w:pStyle w:val="StyleComplexBLotus12ptJustifiedFirstline05cm"/>
              <w:numPr>
                <w:ilvl w:val="0"/>
                <w:numId w:val="29"/>
              </w:numP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حاکمیت بخشیدن به دین خداوند</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516</w:t>
            </w:r>
          </w:p>
        </w:tc>
      </w:tr>
      <w:tr w:rsidR="00E83571" w:rsidRPr="00626644" w:rsidTr="002B1D14">
        <w:trPr>
          <w:trHeight w:val="280"/>
        </w:trPr>
        <w:tc>
          <w:tcPr>
            <w:tcW w:w="4326" w:type="pct"/>
          </w:tcPr>
          <w:p w:rsidR="00E83571" w:rsidRPr="00626644" w:rsidRDefault="00E83571" w:rsidP="003D30F6">
            <w:pPr>
              <w:pStyle w:val="StyleComplexBLotus12ptJustifiedFirstline05cm"/>
              <w:numPr>
                <w:ilvl w:val="0"/>
                <w:numId w:val="29"/>
              </w:numP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اقامه حجت بر مردم</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516</w:t>
            </w:r>
          </w:p>
        </w:tc>
      </w:tr>
      <w:tr w:rsidR="008B005D" w:rsidRPr="00626644" w:rsidTr="002B1D14">
        <w:trPr>
          <w:trHeight w:val="333"/>
        </w:trPr>
        <w:tc>
          <w:tcPr>
            <w:tcW w:w="4326" w:type="pct"/>
          </w:tcPr>
          <w:p w:rsidR="008B005D" w:rsidRPr="00626644" w:rsidRDefault="008B005D" w:rsidP="003D30F6">
            <w:pPr>
              <w:pStyle w:val="StyleComplexBLotus12ptJustifiedFirstline05cm"/>
              <w:numPr>
                <w:ilvl w:val="0"/>
                <w:numId w:val="29"/>
              </w:numP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از میان بردن مظاهر و رفتارهای جاهلانه و غیردینی</w:t>
            </w:r>
          </w:p>
        </w:tc>
        <w:tc>
          <w:tcPr>
            <w:tcW w:w="674" w:type="pct"/>
            <w:vAlign w:val="center"/>
          </w:tcPr>
          <w:p w:rsidR="008B005D"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517</w:t>
            </w:r>
          </w:p>
        </w:tc>
      </w:tr>
      <w:tr w:rsidR="00E83571" w:rsidRPr="00626644" w:rsidTr="002B1D14">
        <w:trPr>
          <w:trHeight w:val="705"/>
        </w:trPr>
        <w:tc>
          <w:tcPr>
            <w:tcW w:w="4326" w:type="pct"/>
          </w:tcPr>
          <w:p w:rsidR="00E83571" w:rsidRPr="00626644" w:rsidRDefault="008B005D" w:rsidP="000D7894">
            <w:pPr>
              <w:pStyle w:val="StyleComplexBLotus12ptJustifiedFirstline05cm"/>
              <w:spacing w:line="221" w:lineRule="auto"/>
              <w:ind w:firstLine="0"/>
              <w:rPr>
                <w:rFonts w:ascii="Times New Roman" w:hAnsi="Times New Roman" w:cs="B Lotus" w:hint="cs"/>
                <w:color w:val="000000"/>
                <w:sz w:val="22"/>
                <w:szCs w:val="28"/>
                <w:rtl/>
                <w:lang w:bidi="fa-IR"/>
              </w:rPr>
            </w:pPr>
            <w:r w:rsidRPr="008B005D">
              <w:rPr>
                <w:rFonts w:ascii="Times New Roman" w:hAnsi="Times New Roman" w:cs="B Titr" w:hint="cs"/>
                <w:color w:val="000000"/>
                <w:sz w:val="28"/>
                <w:szCs w:val="28"/>
                <w:rtl/>
                <w:lang w:bidi="fa-IR"/>
              </w:rPr>
              <w:t>موضوع سوم: بیان پاره‌ای از سخنان و شهادتها درباره آثار نهضت در عربستان و خارج از آن</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518</w:t>
            </w:r>
          </w:p>
        </w:tc>
      </w:tr>
      <w:tr w:rsidR="00583C6E" w:rsidRPr="00626644" w:rsidTr="002B1D14">
        <w:trPr>
          <w:trHeight w:val="506"/>
        </w:trPr>
        <w:tc>
          <w:tcPr>
            <w:tcW w:w="5000" w:type="pct"/>
            <w:gridSpan w:val="2"/>
          </w:tcPr>
          <w:p w:rsidR="00583C6E" w:rsidRPr="00583C6E" w:rsidRDefault="00583C6E" w:rsidP="000D7894">
            <w:pPr>
              <w:spacing w:line="221" w:lineRule="auto"/>
              <w:jc w:val="center"/>
              <w:rPr>
                <w:rFonts w:cs="B Jadid" w:hint="cs"/>
                <w:color w:val="000000"/>
                <w:sz w:val="28"/>
                <w:szCs w:val="28"/>
                <w:rtl/>
                <w:lang w:bidi="fa-IR"/>
              </w:rPr>
            </w:pPr>
            <w:r w:rsidRPr="00583C6E">
              <w:rPr>
                <w:rFonts w:cs="B Jadid" w:hint="cs"/>
                <w:color w:val="000000"/>
                <w:sz w:val="28"/>
                <w:szCs w:val="28"/>
                <w:rtl/>
                <w:lang w:bidi="fa-IR"/>
              </w:rPr>
              <w:t>فصل ششم</w:t>
            </w:r>
          </w:p>
          <w:p w:rsidR="00583C6E" w:rsidRPr="00626644" w:rsidRDefault="00583C6E" w:rsidP="000D7894">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583C6E">
              <w:rPr>
                <w:rFonts w:ascii="Times New Roman" w:hAnsi="Times New Roman" w:cs="B Jadid" w:hint="cs"/>
                <w:bCs/>
                <w:color w:val="000000"/>
                <w:spacing w:val="-4"/>
                <w:sz w:val="28"/>
                <w:szCs w:val="28"/>
                <w:rtl/>
                <w:lang w:bidi="fa-IR"/>
              </w:rPr>
              <w:t>کشور عربستان سعودی سیستمی موجود و نفی اتهامات</w:t>
            </w:r>
          </w:p>
        </w:tc>
      </w:tr>
      <w:tr w:rsidR="00E83571" w:rsidRPr="00626644" w:rsidTr="002B1D14">
        <w:trPr>
          <w:trHeight w:val="379"/>
        </w:trPr>
        <w:tc>
          <w:tcPr>
            <w:tcW w:w="4326" w:type="pct"/>
          </w:tcPr>
          <w:p w:rsidR="00E83571" w:rsidRPr="00583C6E" w:rsidRDefault="00E83571" w:rsidP="003D30F6">
            <w:pPr>
              <w:pStyle w:val="StyleComplexBLotus12ptJustifiedFirstline05cm"/>
              <w:numPr>
                <w:ilvl w:val="0"/>
                <w:numId w:val="31"/>
              </w:numPr>
              <w:tabs>
                <w:tab w:val="num" w:pos="281"/>
              </w:tabs>
              <w:spacing w:line="221" w:lineRule="auto"/>
              <w:ind w:left="284" w:firstLine="0"/>
              <w:rPr>
                <w:rFonts w:cs="B Titr" w:hint="cs"/>
                <w:color w:val="000000"/>
                <w:sz w:val="28"/>
                <w:szCs w:val="28"/>
                <w:rtl/>
                <w:lang w:bidi="fa-IR"/>
              </w:rPr>
            </w:pPr>
            <w:r w:rsidRPr="00583C6E">
              <w:rPr>
                <w:rFonts w:ascii="Times New Roman" w:hAnsi="Times New Roman" w:cs="B Titr" w:hint="cs"/>
                <w:color w:val="000000"/>
                <w:sz w:val="28"/>
                <w:szCs w:val="28"/>
                <w:rtl/>
                <w:lang w:bidi="fa-IR"/>
              </w:rPr>
              <w:t xml:space="preserve">موضوع </w:t>
            </w:r>
            <w:r w:rsidR="00583C6E" w:rsidRPr="00583C6E">
              <w:rPr>
                <w:rFonts w:ascii="Times New Roman" w:hAnsi="Times New Roman" w:cs="B Titr" w:hint="cs"/>
                <w:color w:val="000000"/>
                <w:sz w:val="28"/>
                <w:szCs w:val="28"/>
                <w:rtl/>
                <w:lang w:bidi="fa-IR"/>
              </w:rPr>
              <w:t>اول</w:t>
            </w:r>
            <w:r w:rsidRPr="00583C6E">
              <w:rPr>
                <w:rFonts w:ascii="Times New Roman" w:hAnsi="Times New Roman" w:cs="B Titr" w:hint="cs"/>
                <w:color w:val="000000"/>
                <w:sz w:val="28"/>
                <w:szCs w:val="28"/>
                <w:rtl/>
                <w:lang w:bidi="fa-IR"/>
              </w:rPr>
              <w:t xml:space="preserve">: کشور عربستان سعودی و </w:t>
            </w:r>
            <w:r w:rsidR="00343012">
              <w:rPr>
                <w:rFonts w:ascii="Times New Roman" w:hAnsi="Times New Roman" w:cs="B Titr" w:hint="cs"/>
                <w:color w:val="000000"/>
                <w:sz w:val="28"/>
                <w:szCs w:val="28"/>
                <w:rtl/>
                <w:lang w:bidi="fa-IR"/>
              </w:rPr>
              <w:t>ا</w:t>
            </w:r>
            <w:r w:rsidRPr="00583C6E">
              <w:rPr>
                <w:rFonts w:ascii="Times New Roman" w:hAnsi="Times New Roman" w:cs="B Titr" w:hint="cs"/>
                <w:color w:val="000000"/>
                <w:sz w:val="28"/>
                <w:szCs w:val="28"/>
                <w:rtl/>
                <w:lang w:bidi="fa-IR"/>
              </w:rPr>
              <w:t>دع</w:t>
            </w:r>
            <w:r w:rsidR="00343012">
              <w:rPr>
                <w:rFonts w:ascii="Times New Roman" w:hAnsi="Times New Roman" w:cs="B Titr" w:hint="cs"/>
                <w:color w:val="000000"/>
                <w:sz w:val="28"/>
                <w:szCs w:val="28"/>
                <w:rtl/>
                <w:lang w:bidi="fa-IR"/>
              </w:rPr>
              <w:t>اى</w:t>
            </w:r>
            <w:r w:rsidRPr="00583C6E">
              <w:rPr>
                <w:rFonts w:ascii="Times New Roman" w:hAnsi="Times New Roman" w:cs="B Titr" w:hint="cs"/>
                <w:color w:val="000000"/>
                <w:sz w:val="28"/>
                <w:szCs w:val="28"/>
                <w:rtl/>
                <w:lang w:bidi="fa-IR"/>
              </w:rPr>
              <w:t xml:space="preserve"> وهابیت.</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554</w:t>
            </w:r>
          </w:p>
        </w:tc>
      </w:tr>
      <w:tr w:rsidR="00E83571" w:rsidRPr="00626644" w:rsidTr="002B1D14">
        <w:trPr>
          <w:trHeight w:val="471"/>
        </w:trPr>
        <w:tc>
          <w:tcPr>
            <w:tcW w:w="4326" w:type="pct"/>
          </w:tcPr>
          <w:p w:rsidR="00E83571" w:rsidRPr="00583C6E" w:rsidRDefault="00E83571" w:rsidP="003D30F6">
            <w:pPr>
              <w:pStyle w:val="StyleComplexBLotus12ptJustifiedFirstline05cm"/>
              <w:numPr>
                <w:ilvl w:val="0"/>
                <w:numId w:val="31"/>
              </w:numPr>
              <w:tabs>
                <w:tab w:val="num" w:pos="281"/>
              </w:tabs>
              <w:spacing w:line="221" w:lineRule="auto"/>
              <w:ind w:left="284" w:firstLine="0"/>
              <w:rPr>
                <w:rFonts w:ascii="Times New Roman" w:hAnsi="Times New Roman" w:cs="B Titr" w:hint="cs"/>
                <w:color w:val="000000"/>
                <w:sz w:val="28"/>
                <w:szCs w:val="28"/>
                <w:rtl/>
                <w:lang w:bidi="fa-IR"/>
              </w:rPr>
            </w:pPr>
            <w:r w:rsidRPr="00583C6E">
              <w:rPr>
                <w:rFonts w:ascii="Times New Roman" w:hAnsi="Times New Roman" w:cs="B Titr" w:hint="cs"/>
                <w:color w:val="000000"/>
                <w:sz w:val="28"/>
                <w:szCs w:val="28"/>
                <w:rtl/>
                <w:lang w:bidi="fa-IR"/>
              </w:rPr>
              <w:t>موضوع دوم: خط‌مشی ملک عبدالعزیز، بنیانگذار کشور، پاسخی به اتهام</w:t>
            </w:r>
            <w:r w:rsidR="00343012">
              <w:rPr>
                <w:rFonts w:ascii="Times New Roman" w:hAnsi="Times New Roman" w:cs="B Titr" w:hint="cs"/>
                <w:color w:val="000000"/>
                <w:sz w:val="28"/>
                <w:szCs w:val="28"/>
                <w:rtl/>
                <w:lang w:bidi="fa-IR"/>
              </w:rPr>
              <w:t>ه</w:t>
            </w:r>
            <w:r w:rsidRPr="00583C6E">
              <w:rPr>
                <w:rFonts w:ascii="Times New Roman" w:hAnsi="Times New Roman" w:cs="B Titr" w:hint="cs"/>
                <w:color w:val="000000"/>
                <w:sz w:val="28"/>
                <w:szCs w:val="28"/>
                <w:rtl/>
                <w:lang w:bidi="fa-IR"/>
              </w:rPr>
              <w:t>ا</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560</w:t>
            </w:r>
          </w:p>
        </w:tc>
      </w:tr>
      <w:tr w:rsidR="00E83571" w:rsidRPr="00626644" w:rsidTr="002B1D14">
        <w:trPr>
          <w:trHeight w:val="357"/>
        </w:trPr>
        <w:tc>
          <w:tcPr>
            <w:tcW w:w="4326" w:type="pct"/>
          </w:tcPr>
          <w:p w:rsidR="00E83571" w:rsidRPr="00583C6E" w:rsidRDefault="00E83571" w:rsidP="003D30F6">
            <w:pPr>
              <w:pStyle w:val="StyleComplexBLotus12ptJustifiedFirstline05cm"/>
              <w:numPr>
                <w:ilvl w:val="0"/>
                <w:numId w:val="31"/>
              </w:numPr>
              <w:tabs>
                <w:tab w:val="num" w:pos="281"/>
              </w:tabs>
              <w:spacing w:line="221" w:lineRule="auto"/>
              <w:ind w:left="284" w:firstLine="0"/>
              <w:rPr>
                <w:rFonts w:ascii="Times New Roman" w:hAnsi="Times New Roman" w:cs="B Titr" w:hint="cs"/>
                <w:color w:val="000000"/>
                <w:sz w:val="28"/>
                <w:szCs w:val="28"/>
                <w:rtl/>
                <w:lang w:bidi="fa-IR"/>
              </w:rPr>
            </w:pPr>
            <w:r w:rsidRPr="00583C6E">
              <w:rPr>
                <w:rFonts w:ascii="Times New Roman" w:hAnsi="Times New Roman" w:cs="B Titr" w:hint="cs"/>
                <w:color w:val="000000"/>
                <w:sz w:val="28"/>
                <w:szCs w:val="28"/>
                <w:rtl/>
                <w:lang w:bidi="fa-IR"/>
              </w:rPr>
              <w:t>موضوع سوم: نظام سعودی نظامی فراگیر</w:t>
            </w:r>
            <w:r w:rsidR="00343012">
              <w:rPr>
                <w:rFonts w:ascii="Times New Roman" w:hAnsi="Times New Roman" w:cs="B Titr" w:hint="cs"/>
                <w:color w:val="000000"/>
                <w:sz w:val="28"/>
                <w:szCs w:val="28"/>
                <w:rtl/>
                <w:lang w:bidi="fa-IR"/>
              </w:rPr>
              <w:t xml:space="preserve"> است و محدود به يك مذهب نيست</w:t>
            </w:r>
            <w:r w:rsidRPr="00583C6E">
              <w:rPr>
                <w:rFonts w:ascii="Times New Roman" w:hAnsi="Times New Roman" w:cs="B Titr" w:hint="cs"/>
                <w:color w:val="000000"/>
                <w:sz w:val="28"/>
                <w:szCs w:val="28"/>
                <w:rtl/>
                <w:lang w:bidi="fa-IR"/>
              </w:rPr>
              <w:t>.</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576</w:t>
            </w:r>
          </w:p>
        </w:tc>
      </w:tr>
      <w:tr w:rsidR="00E83571" w:rsidRPr="00626644" w:rsidTr="002B1D14">
        <w:trPr>
          <w:trHeight w:val="450"/>
        </w:trPr>
        <w:tc>
          <w:tcPr>
            <w:tcW w:w="4326" w:type="pct"/>
          </w:tcPr>
          <w:p w:rsidR="00E83571" w:rsidRPr="00583C6E" w:rsidRDefault="00E83571" w:rsidP="003D30F6">
            <w:pPr>
              <w:pStyle w:val="StyleComplexBLotus12ptJustifiedFirstline05cm"/>
              <w:numPr>
                <w:ilvl w:val="0"/>
                <w:numId w:val="31"/>
              </w:numPr>
              <w:tabs>
                <w:tab w:val="num" w:pos="281"/>
              </w:tabs>
              <w:spacing w:line="221" w:lineRule="auto"/>
              <w:ind w:left="284" w:firstLine="0"/>
              <w:rPr>
                <w:rFonts w:ascii="Times New Roman" w:hAnsi="Times New Roman" w:cs="B Titr" w:hint="cs"/>
                <w:color w:val="000000"/>
                <w:sz w:val="28"/>
                <w:szCs w:val="28"/>
                <w:rtl/>
                <w:lang w:bidi="fa-IR"/>
              </w:rPr>
            </w:pPr>
            <w:r w:rsidRPr="00583C6E">
              <w:rPr>
                <w:rFonts w:ascii="Times New Roman" w:hAnsi="Times New Roman" w:cs="B Titr" w:hint="cs"/>
                <w:color w:val="000000"/>
                <w:sz w:val="28"/>
                <w:szCs w:val="28"/>
                <w:rtl/>
                <w:lang w:bidi="fa-IR"/>
              </w:rPr>
              <w:t>موضوع چهارم: التزامات بین‌المللی کشور پاسخی به اتهامات</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580</w:t>
            </w:r>
          </w:p>
        </w:tc>
      </w:tr>
      <w:tr w:rsidR="00E83571" w:rsidRPr="00626644" w:rsidTr="002B1D14">
        <w:trPr>
          <w:trHeight w:val="398"/>
        </w:trPr>
        <w:tc>
          <w:tcPr>
            <w:tcW w:w="4326" w:type="pct"/>
          </w:tcPr>
          <w:p w:rsidR="00E83571" w:rsidRPr="00583C6E" w:rsidRDefault="00E83571" w:rsidP="003D30F6">
            <w:pPr>
              <w:pStyle w:val="StyleComplexBLotus12ptJustifiedFirstline05cm"/>
              <w:numPr>
                <w:ilvl w:val="0"/>
                <w:numId w:val="31"/>
              </w:numPr>
              <w:tabs>
                <w:tab w:val="num" w:pos="281"/>
              </w:tabs>
              <w:spacing w:line="221" w:lineRule="auto"/>
              <w:ind w:left="284" w:firstLine="0"/>
              <w:rPr>
                <w:rFonts w:ascii="Times New Roman" w:hAnsi="Times New Roman" w:cs="B Titr" w:hint="cs"/>
                <w:color w:val="000000"/>
                <w:sz w:val="28"/>
                <w:szCs w:val="28"/>
                <w:rtl/>
                <w:lang w:bidi="fa-IR"/>
              </w:rPr>
            </w:pPr>
            <w:r w:rsidRPr="00583C6E">
              <w:rPr>
                <w:rFonts w:ascii="Times New Roman" w:hAnsi="Times New Roman" w:cs="B Titr" w:hint="cs"/>
                <w:color w:val="000000"/>
                <w:sz w:val="28"/>
                <w:szCs w:val="28"/>
                <w:rtl/>
                <w:lang w:bidi="fa-IR"/>
              </w:rPr>
              <w:t xml:space="preserve">موضوع پنجم: </w:t>
            </w:r>
            <w:r w:rsidR="00343012">
              <w:rPr>
                <w:rFonts w:ascii="Times New Roman" w:hAnsi="Times New Roman" w:cs="B Titr" w:hint="cs"/>
                <w:color w:val="000000"/>
                <w:sz w:val="28"/>
                <w:szCs w:val="28"/>
                <w:rtl/>
                <w:lang w:bidi="fa-IR"/>
              </w:rPr>
              <w:t>مخالفان اجراى احكام اسلام</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585</w:t>
            </w:r>
          </w:p>
        </w:tc>
      </w:tr>
      <w:tr w:rsidR="00E83571" w:rsidRPr="00626644" w:rsidTr="002B1D14">
        <w:trPr>
          <w:trHeight w:val="465"/>
        </w:trPr>
        <w:tc>
          <w:tcPr>
            <w:tcW w:w="4326" w:type="pct"/>
          </w:tcPr>
          <w:p w:rsidR="00E83571" w:rsidRPr="00626644" w:rsidRDefault="00E83571" w:rsidP="000D7894">
            <w:pPr>
              <w:pStyle w:val="StyleComplexBLotus12ptJustifiedFirstline05cm"/>
              <w:spacing w:line="221" w:lineRule="auto"/>
              <w:ind w:left="284" w:firstLine="0"/>
              <w:rPr>
                <w:rFonts w:ascii="Times New Roman" w:hAnsi="Times New Roman" w:cs="B Zar" w:hint="cs"/>
                <w:b/>
                <w:bCs/>
                <w:color w:val="000000"/>
                <w:rtl/>
                <w:lang w:bidi="fa-IR"/>
              </w:rPr>
            </w:pPr>
            <w:r w:rsidRPr="00626644">
              <w:rPr>
                <w:rFonts w:ascii="Times New Roman" w:hAnsi="Times New Roman" w:cs="B Lotus" w:hint="cs"/>
                <w:color w:val="000000"/>
                <w:sz w:val="22"/>
                <w:szCs w:val="28"/>
                <w:rtl/>
                <w:lang w:bidi="fa-IR"/>
              </w:rPr>
              <w:t>- عربستان سعودی و عمل به شریعت خداوند</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586</w:t>
            </w:r>
          </w:p>
        </w:tc>
      </w:tr>
      <w:tr w:rsidR="00E83571" w:rsidRPr="00626644" w:rsidTr="002B1D14">
        <w:trPr>
          <w:trHeight w:val="390"/>
        </w:trPr>
        <w:tc>
          <w:tcPr>
            <w:tcW w:w="4326" w:type="pct"/>
          </w:tcPr>
          <w:p w:rsidR="00E83571" w:rsidRPr="00626644" w:rsidRDefault="00E83571" w:rsidP="000D7894">
            <w:pPr>
              <w:pStyle w:val="StyleComplexBLotus12ptJustifiedFirstline05cm"/>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lastRenderedPageBreak/>
              <w:t>- اعدام مرتد</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591</w:t>
            </w:r>
          </w:p>
        </w:tc>
      </w:tr>
      <w:tr w:rsidR="00E83571" w:rsidRPr="00626644" w:rsidTr="002B1D14">
        <w:trPr>
          <w:trHeight w:val="345"/>
        </w:trPr>
        <w:tc>
          <w:tcPr>
            <w:tcW w:w="4326" w:type="pct"/>
          </w:tcPr>
          <w:p w:rsidR="00E83571" w:rsidRPr="00626644" w:rsidRDefault="00E83571" w:rsidP="003D30F6">
            <w:pPr>
              <w:pStyle w:val="StyleComplexBLotus12ptJustifiedFirstline05cm"/>
              <w:numPr>
                <w:ilvl w:val="0"/>
                <w:numId w:val="6"/>
              </w:numPr>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جلوگیری از ورود غیرمسلمانان به حرم مکه و مدینه</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594</w:t>
            </w:r>
          </w:p>
        </w:tc>
      </w:tr>
      <w:tr w:rsidR="00E83571" w:rsidRPr="00626644" w:rsidTr="002B1D14">
        <w:trPr>
          <w:trHeight w:val="390"/>
        </w:trPr>
        <w:tc>
          <w:tcPr>
            <w:tcW w:w="4326" w:type="pct"/>
          </w:tcPr>
          <w:p w:rsidR="00E83571" w:rsidRPr="00626644" w:rsidRDefault="00E83571" w:rsidP="003D30F6">
            <w:pPr>
              <w:pStyle w:val="StyleComplexBLotus12ptJustifiedFirstline05cm"/>
              <w:numPr>
                <w:ilvl w:val="0"/>
                <w:numId w:val="6"/>
              </w:numPr>
              <w:spacing w:line="221" w:lineRule="auto"/>
              <w:ind w:left="284" w:firstLine="0"/>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م</w:t>
            </w:r>
            <w:r w:rsidR="00343012">
              <w:rPr>
                <w:rFonts w:ascii="Times New Roman" w:hAnsi="Times New Roman" w:cs="B Lotus" w:hint="cs"/>
                <w:color w:val="000000"/>
                <w:sz w:val="22"/>
                <w:szCs w:val="28"/>
                <w:rtl/>
                <w:lang w:bidi="fa-IR"/>
              </w:rPr>
              <w:t xml:space="preserve">انعت از </w:t>
            </w:r>
            <w:r>
              <w:rPr>
                <w:rFonts w:ascii="Times New Roman" w:hAnsi="Times New Roman" w:cs="B Lotus" w:hint="cs"/>
                <w:color w:val="000000"/>
                <w:sz w:val="22"/>
                <w:szCs w:val="28"/>
                <w:rtl/>
                <w:lang w:bidi="fa-IR"/>
              </w:rPr>
              <w:t>بنای معابد غیر مسلمانان در عربستان</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594</w:t>
            </w:r>
          </w:p>
        </w:tc>
      </w:tr>
      <w:tr w:rsidR="00E83571" w:rsidRPr="00626644" w:rsidTr="002B1D14">
        <w:trPr>
          <w:trHeight w:val="391"/>
        </w:trPr>
        <w:tc>
          <w:tcPr>
            <w:tcW w:w="4326" w:type="pct"/>
          </w:tcPr>
          <w:p w:rsidR="00E83571" w:rsidRPr="00626644" w:rsidRDefault="00E83571" w:rsidP="000D7894">
            <w:pPr>
              <w:pStyle w:val="StyleComplexBLotus12ptJustifiedFirstline05cm"/>
              <w:spacing w:line="221" w:lineRule="auto"/>
              <w:ind w:left="284" w:firstLine="0"/>
              <w:rPr>
                <w:rFonts w:ascii="Times New Roman" w:hAnsi="Times New Roman" w:cs="B Lotus" w:hint="cs"/>
                <w:color w:val="000000"/>
                <w:sz w:val="22"/>
                <w:szCs w:val="28"/>
                <w:rtl/>
                <w:lang w:bidi="fa-IR"/>
              </w:rPr>
            </w:pPr>
            <w:r w:rsidRPr="00626644">
              <w:rPr>
                <w:rFonts w:ascii="Times New Roman" w:hAnsi="Times New Roman" w:cs="B Lotus" w:hint="cs"/>
                <w:color w:val="000000"/>
                <w:sz w:val="22"/>
                <w:szCs w:val="28"/>
                <w:rtl/>
                <w:lang w:bidi="fa-IR"/>
              </w:rPr>
              <w:t>- مسایل متعلق به زنان و حقوق آنها در کشور عربستان</w:t>
            </w:r>
          </w:p>
        </w:tc>
        <w:tc>
          <w:tcPr>
            <w:tcW w:w="674" w:type="pct"/>
            <w:vAlign w:val="center"/>
          </w:tcPr>
          <w:p w:rsidR="00E83571" w:rsidRPr="00626644"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599</w:t>
            </w:r>
          </w:p>
        </w:tc>
      </w:tr>
      <w:tr w:rsidR="00E83571" w:rsidRPr="00626644" w:rsidTr="002B1D14">
        <w:trPr>
          <w:trHeight w:val="480"/>
        </w:trPr>
        <w:tc>
          <w:tcPr>
            <w:tcW w:w="4326" w:type="pct"/>
          </w:tcPr>
          <w:p w:rsidR="00E83571" w:rsidRPr="00583C6E" w:rsidRDefault="00E83571" w:rsidP="003D30F6">
            <w:pPr>
              <w:pStyle w:val="StyleComplexBLotus12ptJustifiedFirstline05cm"/>
              <w:numPr>
                <w:ilvl w:val="0"/>
                <w:numId w:val="31"/>
              </w:numPr>
              <w:tabs>
                <w:tab w:val="num" w:pos="281"/>
              </w:tabs>
              <w:spacing w:line="221" w:lineRule="auto"/>
              <w:ind w:left="284" w:firstLine="0"/>
              <w:rPr>
                <w:rFonts w:ascii="Times New Roman" w:hAnsi="Times New Roman" w:cs="B Titr" w:hint="cs"/>
                <w:color w:val="000000"/>
                <w:sz w:val="28"/>
                <w:szCs w:val="28"/>
                <w:rtl/>
                <w:lang w:bidi="fa-IR"/>
              </w:rPr>
            </w:pPr>
            <w:r w:rsidRPr="00583C6E">
              <w:rPr>
                <w:rFonts w:ascii="Times New Roman" w:hAnsi="Times New Roman" w:cs="B Titr" w:hint="cs"/>
                <w:color w:val="000000"/>
                <w:sz w:val="28"/>
                <w:szCs w:val="28"/>
                <w:rtl/>
                <w:lang w:bidi="fa-IR"/>
              </w:rPr>
              <w:t>موضوع ششم: مبارزه حکومت سعودی با فساد (خشونت و تروریسم)</w:t>
            </w:r>
          </w:p>
        </w:tc>
        <w:tc>
          <w:tcPr>
            <w:tcW w:w="674" w:type="pct"/>
            <w:vAlign w:val="center"/>
          </w:tcPr>
          <w:p w:rsidR="00E83571" w:rsidRPr="00626644" w:rsidRDefault="00AB3833"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Pr>
                <w:rFonts w:ascii="Times New Roman" w:hAnsi="Times New Roman" w:cs="B Lotus" w:hint="cs"/>
                <w:color w:val="000000"/>
                <w:sz w:val="22"/>
                <w:szCs w:val="28"/>
                <w:rtl/>
                <w:lang w:bidi="fa-IR"/>
              </w:rPr>
              <w:t>606</w:t>
            </w:r>
          </w:p>
        </w:tc>
      </w:tr>
      <w:tr w:rsidR="00E83571" w:rsidRPr="00626644" w:rsidTr="002B1D14">
        <w:trPr>
          <w:trHeight w:val="459"/>
        </w:trPr>
        <w:tc>
          <w:tcPr>
            <w:tcW w:w="4326" w:type="pct"/>
          </w:tcPr>
          <w:p w:rsidR="00E83571" w:rsidRPr="00583C6E" w:rsidRDefault="00E83571" w:rsidP="000D7894">
            <w:pPr>
              <w:pStyle w:val="StyleComplexBLotus12ptJustifiedFirstline05cmCharCharChar"/>
              <w:spacing w:line="221" w:lineRule="auto"/>
              <w:ind w:left="284" w:firstLine="0"/>
              <w:rPr>
                <w:rFonts w:ascii="Times New Roman" w:hAnsi="Times New Roman" w:cs="B Titr" w:hint="cs"/>
                <w:color w:val="000000"/>
                <w:spacing w:val="-4"/>
                <w:sz w:val="28"/>
                <w:szCs w:val="28"/>
                <w:lang w:bidi="fa-IR"/>
              </w:rPr>
            </w:pPr>
            <w:r w:rsidRPr="00583C6E">
              <w:rPr>
                <w:rFonts w:ascii="Times New Roman" w:hAnsi="Times New Roman" w:cs="B Titr" w:hint="cs"/>
                <w:color w:val="000000"/>
                <w:spacing w:val="-4"/>
                <w:sz w:val="28"/>
                <w:szCs w:val="28"/>
                <w:rtl/>
                <w:lang w:bidi="fa-IR"/>
              </w:rPr>
              <w:t>7- موضوع هفتم: عربستان و رویداد 11 سپتامبر در آمریکا.</w:t>
            </w:r>
          </w:p>
        </w:tc>
        <w:tc>
          <w:tcPr>
            <w:tcW w:w="674" w:type="pct"/>
            <w:vAlign w:val="center"/>
          </w:tcPr>
          <w:p w:rsidR="00E83571" w:rsidRPr="00AB3833" w:rsidRDefault="00343012"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AB3833">
              <w:rPr>
                <w:rFonts w:ascii="Times New Roman" w:hAnsi="Times New Roman" w:cs="B Lotus" w:hint="cs"/>
                <w:color w:val="000000"/>
                <w:sz w:val="22"/>
                <w:szCs w:val="28"/>
                <w:rtl/>
                <w:lang w:bidi="fa-IR"/>
              </w:rPr>
              <w:t>609</w:t>
            </w:r>
          </w:p>
        </w:tc>
      </w:tr>
      <w:tr w:rsidR="00E83571" w:rsidRPr="00583C6E" w:rsidTr="002B1D14">
        <w:trPr>
          <w:trHeight w:val="314"/>
        </w:trPr>
        <w:tc>
          <w:tcPr>
            <w:tcW w:w="4326" w:type="pct"/>
          </w:tcPr>
          <w:p w:rsidR="00E83571" w:rsidRDefault="00E83571" w:rsidP="000D7894">
            <w:pPr>
              <w:spacing w:line="221" w:lineRule="auto"/>
              <w:jc w:val="center"/>
              <w:rPr>
                <w:rFonts w:cs="B Jadid" w:hint="cs"/>
                <w:color w:val="000000"/>
                <w:sz w:val="28"/>
                <w:szCs w:val="28"/>
                <w:rtl/>
                <w:lang w:bidi="fa-IR"/>
              </w:rPr>
            </w:pPr>
            <w:r w:rsidRPr="00583C6E">
              <w:rPr>
                <w:rFonts w:cs="B Jadid" w:hint="cs"/>
                <w:color w:val="000000"/>
                <w:sz w:val="28"/>
                <w:szCs w:val="28"/>
                <w:rtl/>
                <w:lang w:bidi="fa-IR"/>
              </w:rPr>
              <w:t>بخش پایانی</w:t>
            </w:r>
          </w:p>
          <w:p w:rsidR="00723BE2" w:rsidRPr="00583C6E" w:rsidRDefault="00723BE2" w:rsidP="000D7894">
            <w:pPr>
              <w:spacing w:line="221" w:lineRule="auto"/>
              <w:jc w:val="center"/>
              <w:rPr>
                <w:rFonts w:cs="B Jadid" w:hint="cs"/>
                <w:color w:val="000000"/>
                <w:sz w:val="28"/>
                <w:szCs w:val="28"/>
                <w:rtl/>
                <w:lang w:bidi="fa-IR"/>
              </w:rPr>
            </w:pPr>
            <w:r>
              <w:rPr>
                <w:rFonts w:cs="B Jadid" w:hint="cs"/>
                <w:color w:val="000000"/>
                <w:sz w:val="28"/>
                <w:szCs w:val="28"/>
                <w:rtl/>
                <w:lang w:bidi="fa-IR"/>
              </w:rPr>
              <w:t>ما حصل و نتايج موضوعات و توصيه</w:t>
            </w:r>
            <w:r w:rsidRPr="008B005D">
              <w:rPr>
                <w:rFonts w:cs="B Titr" w:hint="cs"/>
                <w:color w:val="000000"/>
                <w:sz w:val="28"/>
                <w:szCs w:val="28"/>
                <w:rtl/>
                <w:lang w:bidi="fa-IR"/>
              </w:rPr>
              <w:t>‌</w:t>
            </w:r>
            <w:r>
              <w:rPr>
                <w:rFonts w:cs="B Jadid" w:hint="cs"/>
                <w:color w:val="000000"/>
                <w:sz w:val="28"/>
                <w:szCs w:val="28"/>
                <w:rtl/>
                <w:lang w:bidi="fa-IR"/>
              </w:rPr>
              <w:t>هايى چند</w:t>
            </w:r>
          </w:p>
        </w:tc>
        <w:tc>
          <w:tcPr>
            <w:tcW w:w="674" w:type="pct"/>
            <w:vAlign w:val="center"/>
          </w:tcPr>
          <w:p w:rsidR="00E83571" w:rsidRPr="00AB3833" w:rsidRDefault="00AB3833"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AB3833">
              <w:rPr>
                <w:rFonts w:ascii="Times New Roman" w:hAnsi="Times New Roman" w:cs="B Lotus" w:hint="cs"/>
                <w:color w:val="000000"/>
                <w:sz w:val="22"/>
                <w:szCs w:val="28"/>
                <w:rtl/>
                <w:lang w:bidi="fa-IR"/>
              </w:rPr>
              <w:t>611</w:t>
            </w:r>
          </w:p>
        </w:tc>
      </w:tr>
      <w:tr w:rsidR="00E83571" w:rsidRPr="00583C6E" w:rsidTr="002B1D14">
        <w:trPr>
          <w:trHeight w:val="475"/>
        </w:trPr>
        <w:tc>
          <w:tcPr>
            <w:tcW w:w="4326" w:type="pct"/>
          </w:tcPr>
          <w:p w:rsidR="00E83571" w:rsidRPr="00583C6E" w:rsidRDefault="00E83571" w:rsidP="000D7894">
            <w:pPr>
              <w:pStyle w:val="StyleComplexBLotus12ptJustifiedFirstline05cmCharCharChar"/>
              <w:spacing w:line="221" w:lineRule="auto"/>
              <w:ind w:firstLine="0"/>
              <w:rPr>
                <w:rFonts w:ascii="Times New Roman" w:hAnsi="Times New Roman" w:cs="B Titr" w:hint="cs"/>
                <w:color w:val="000000"/>
                <w:sz w:val="28"/>
                <w:szCs w:val="28"/>
                <w:rtl/>
                <w:lang w:bidi="fa-IR"/>
              </w:rPr>
            </w:pPr>
            <w:r w:rsidRPr="00583C6E">
              <w:rPr>
                <w:rFonts w:cs="B Titr" w:hint="cs"/>
                <w:color w:val="000000"/>
                <w:sz w:val="28"/>
                <w:szCs w:val="28"/>
                <w:rtl/>
                <w:lang w:bidi="fa-IR"/>
              </w:rPr>
              <w:t xml:space="preserve">پیوست: نتایج نظرخواهی </w:t>
            </w:r>
            <w:r w:rsidR="00723BE2">
              <w:rPr>
                <w:rFonts w:cs="B Titr" w:hint="cs"/>
                <w:color w:val="000000"/>
                <w:sz w:val="28"/>
                <w:szCs w:val="28"/>
                <w:rtl/>
                <w:lang w:bidi="fa-IR"/>
              </w:rPr>
              <w:t>در مورد نهضت اسلامي</w:t>
            </w:r>
          </w:p>
        </w:tc>
        <w:tc>
          <w:tcPr>
            <w:tcW w:w="674" w:type="pct"/>
            <w:vAlign w:val="center"/>
          </w:tcPr>
          <w:p w:rsidR="00E83571" w:rsidRPr="00AB3833" w:rsidRDefault="00AB3833" w:rsidP="00343012">
            <w:pPr>
              <w:pStyle w:val="StyleComplexBLotus12ptJustifiedFirstline05cmCharCharChar"/>
              <w:spacing w:line="221" w:lineRule="auto"/>
              <w:ind w:firstLine="0"/>
              <w:jc w:val="center"/>
              <w:rPr>
                <w:rFonts w:ascii="Times New Roman" w:hAnsi="Times New Roman" w:cs="B Lotus" w:hint="cs"/>
                <w:color w:val="000000"/>
                <w:sz w:val="22"/>
                <w:szCs w:val="28"/>
                <w:rtl/>
                <w:lang w:bidi="fa-IR"/>
              </w:rPr>
            </w:pPr>
            <w:r w:rsidRPr="00AB3833">
              <w:rPr>
                <w:rFonts w:ascii="Times New Roman" w:hAnsi="Times New Roman" w:cs="B Lotus" w:hint="cs"/>
                <w:color w:val="000000"/>
                <w:sz w:val="22"/>
                <w:szCs w:val="28"/>
                <w:rtl/>
                <w:lang w:bidi="fa-IR"/>
              </w:rPr>
              <w:t>620</w:t>
            </w:r>
          </w:p>
        </w:tc>
      </w:tr>
    </w:tbl>
    <w:p w:rsidR="00E83571" w:rsidRDefault="00E83571" w:rsidP="000D7894">
      <w:pPr>
        <w:widowControl w:val="0"/>
        <w:spacing w:line="221" w:lineRule="auto"/>
        <w:ind w:firstLine="284"/>
        <w:jc w:val="center"/>
        <w:rPr>
          <w:rFonts w:cs="mohammad bold art 1" w:hint="cs"/>
          <w:sz w:val="30"/>
          <w:szCs w:val="30"/>
          <w:rtl/>
          <w:lang w:bidi="fa-IR"/>
        </w:rPr>
      </w:pPr>
    </w:p>
    <w:p w:rsidR="00E83571" w:rsidRDefault="00C86399" w:rsidP="00021DD3">
      <w:pPr>
        <w:widowControl w:val="0"/>
        <w:spacing w:line="226" w:lineRule="auto"/>
        <w:ind w:firstLine="284"/>
        <w:jc w:val="center"/>
        <w:rPr>
          <w:rFonts w:cs="mohammad bold art 1" w:hint="cs"/>
          <w:sz w:val="30"/>
          <w:szCs w:val="30"/>
          <w:rtl/>
        </w:rPr>
      </w:pPr>
      <w:r>
        <w:rPr>
          <w:rFonts w:cs="B Lotus" w:hint="cs"/>
          <w:noProof/>
          <w:color w:val="000000"/>
          <w:sz w:val="22"/>
          <w:szCs w:val="28"/>
          <w:rtl/>
        </w:rPr>
        <mc:AlternateContent>
          <mc:Choice Requires="wps">
            <w:drawing>
              <wp:anchor distT="0" distB="0" distL="114300" distR="114300" simplePos="0" relativeHeight="251657728" behindDoc="0" locked="0" layoutInCell="1" allowOverlap="1">
                <wp:simplePos x="0" y="0"/>
                <wp:positionH relativeFrom="column">
                  <wp:posOffset>254000</wp:posOffset>
                </wp:positionH>
                <wp:positionV relativeFrom="paragraph">
                  <wp:posOffset>128270</wp:posOffset>
                </wp:positionV>
                <wp:extent cx="4022725" cy="1569720"/>
                <wp:effectExtent l="6350" t="13970" r="9525" b="6985"/>
                <wp:wrapNone/>
                <wp:docPr id="7" name="Text Box 10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2725" cy="1569720"/>
                        </a:xfrm>
                        <a:prstGeom prst="rect">
                          <a:avLst/>
                        </a:prstGeom>
                        <a:solidFill>
                          <a:srgbClr val="FFFFFF"/>
                        </a:solidFill>
                        <a:ln w="9525">
                          <a:solidFill>
                            <a:srgbClr val="000000"/>
                          </a:solidFill>
                          <a:miter lim="800000"/>
                          <a:headEnd/>
                          <a:tailEnd/>
                        </a:ln>
                      </wps:spPr>
                      <wps:txbx>
                        <w:txbxContent>
                          <w:p w:rsidR="00343012" w:rsidRPr="00FA20F6" w:rsidRDefault="00343012" w:rsidP="008E2C3C">
                            <w:pPr>
                              <w:jc w:val="center"/>
                              <w:rPr>
                                <w:rFonts w:ascii="Lotus Linotype" w:hAnsi="Lotus Linotype" w:cs="B Titr"/>
                                <w:sz w:val="28"/>
                                <w:szCs w:val="28"/>
                                <w:rtl/>
                              </w:rPr>
                            </w:pPr>
                            <w:r w:rsidRPr="00FA20F6">
                              <w:rPr>
                                <w:rFonts w:ascii="Lotus Linotype" w:hAnsi="Lotus Linotype" w:cs="B Titr"/>
                                <w:sz w:val="28"/>
                                <w:szCs w:val="28"/>
                                <w:rtl/>
                              </w:rPr>
                              <w:t xml:space="preserve">براى ارتباط با </w:t>
                            </w:r>
                            <w:r w:rsidRPr="00FA20F6">
                              <w:rPr>
                                <w:rFonts w:ascii="Lotus Linotype" w:hAnsi="Lotus Linotype" w:cs="B Titr" w:hint="cs"/>
                                <w:sz w:val="28"/>
                                <w:szCs w:val="28"/>
                                <w:rtl/>
                              </w:rPr>
                              <w:t>ما</w:t>
                            </w:r>
                            <w:r w:rsidRPr="00FA20F6">
                              <w:rPr>
                                <w:rFonts w:ascii="Lotus Linotype" w:hAnsi="Lotus Linotype" w:cs="B Titr"/>
                                <w:sz w:val="28"/>
                                <w:szCs w:val="28"/>
                                <w:rtl/>
                              </w:rPr>
                              <w:t xml:space="preserve"> </w:t>
                            </w:r>
                            <w:r w:rsidRPr="00FA20F6">
                              <w:rPr>
                                <w:rFonts w:ascii="Lotus Linotype" w:hAnsi="Lotus Linotype" w:cs="B Titr"/>
                                <w:sz w:val="28"/>
                                <w:szCs w:val="28"/>
                                <w:rtl/>
                                <w:lang w:bidi="fa-IR"/>
                              </w:rPr>
                              <w:t>می‌‌</w:t>
                            </w:r>
                            <w:r w:rsidRPr="00FA20F6">
                              <w:rPr>
                                <w:rFonts w:ascii="Lotus Linotype" w:hAnsi="Lotus Linotype" w:cs="B Titr" w:hint="cs"/>
                                <w:sz w:val="28"/>
                                <w:szCs w:val="28"/>
                                <w:rtl/>
                                <w:lang w:bidi="fa-IR"/>
                              </w:rPr>
                              <w:t>تو</w:t>
                            </w:r>
                            <w:r w:rsidRPr="00FA20F6">
                              <w:rPr>
                                <w:rFonts w:ascii="Lotus Linotype" w:hAnsi="Lotus Linotype" w:cs="B Titr"/>
                                <w:sz w:val="28"/>
                                <w:szCs w:val="28"/>
                                <w:rtl/>
                              </w:rPr>
                              <w:t>انيد ب</w:t>
                            </w:r>
                            <w:r w:rsidRPr="00FA20F6">
                              <w:rPr>
                                <w:rFonts w:ascii="Lotus Linotype" w:hAnsi="Lotus Linotype" w:cs="B Titr" w:hint="cs"/>
                                <w:sz w:val="28"/>
                                <w:szCs w:val="28"/>
                                <w:rtl/>
                              </w:rPr>
                              <w:t>ا</w:t>
                            </w:r>
                            <w:r w:rsidRPr="00FA20F6">
                              <w:rPr>
                                <w:rFonts w:ascii="Lotus Linotype" w:hAnsi="Lotus Linotype" w:cs="B Titr"/>
                                <w:sz w:val="28"/>
                                <w:szCs w:val="28"/>
                                <w:rtl/>
                              </w:rPr>
                              <w:t xml:space="preserve"> آدرس زير تماس بگيريد:</w:t>
                            </w:r>
                          </w:p>
                          <w:p w:rsidR="00343012" w:rsidRPr="006F0F8D" w:rsidRDefault="00343012" w:rsidP="00567BE9">
                            <w:pPr>
                              <w:jc w:val="center"/>
                              <w:rPr>
                                <w:rFonts w:ascii="Lotus Linotype" w:hAnsi="Lotus Linotype" w:cs="Lotus Linotype" w:hint="cs"/>
                                <w:b/>
                                <w:bCs/>
                                <w:sz w:val="28"/>
                                <w:szCs w:val="28"/>
                                <w:rtl/>
                              </w:rPr>
                            </w:pPr>
                            <w:r w:rsidRPr="006F0F8D">
                              <w:rPr>
                                <w:rFonts w:ascii="Cordia New" w:hAnsi="Cordia New" w:cs="Lotus Linotype"/>
                                <w:b/>
                                <w:bCs/>
                                <w:sz w:val="28"/>
                                <w:szCs w:val="28"/>
                                <w:rtl/>
                              </w:rPr>
                              <w:t>السعودية</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الرياض</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ـ</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الرمز</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البريدي</w:t>
                            </w:r>
                            <w:r w:rsidRPr="006F0F8D">
                              <w:rPr>
                                <w:rFonts w:ascii="Cordia New" w:hAnsi="Cordia New" w:cs="Cordia New"/>
                                <w:b/>
                                <w:bCs/>
                                <w:sz w:val="28"/>
                                <w:szCs w:val="28"/>
                                <w:rtl/>
                              </w:rPr>
                              <w:t>:</w:t>
                            </w:r>
                            <w:r w:rsidRPr="006F0F8D">
                              <w:rPr>
                                <w:rFonts w:ascii="Lotus Linotype" w:hAnsi="Lotus Linotype" w:cs="Lotus Linotype"/>
                                <w:b/>
                                <w:bCs/>
                                <w:sz w:val="28"/>
                                <w:szCs w:val="28"/>
                                <w:rtl/>
                              </w:rPr>
                              <w:t xml:space="preserve"> (117</w:t>
                            </w:r>
                            <w:r>
                              <w:rPr>
                                <w:rFonts w:ascii="Lotus Linotype" w:hAnsi="Lotus Linotype" w:cs="Lotus Linotype" w:hint="cs"/>
                                <w:b/>
                                <w:bCs/>
                                <w:sz w:val="28"/>
                                <w:szCs w:val="28"/>
                                <w:rtl/>
                              </w:rPr>
                              <w:t>4</w:t>
                            </w:r>
                            <w:r w:rsidRPr="006F0F8D">
                              <w:rPr>
                                <w:rFonts w:ascii="Lotus Linotype" w:hAnsi="Lotus Linotype" w:cs="Lotus Linotype"/>
                                <w:b/>
                                <w:bCs/>
                                <w:sz w:val="28"/>
                                <w:szCs w:val="28"/>
                                <w:rtl/>
                              </w:rPr>
                              <w:t>7)</w:t>
                            </w:r>
                            <w:r w:rsidRPr="006F0F8D">
                              <w:rPr>
                                <w:rFonts w:ascii="Lotus Linotype" w:hAnsi="Lotus Linotype" w:cs="Lotus Linotype" w:hint="cs"/>
                                <w:b/>
                                <w:bCs/>
                                <w:sz w:val="28"/>
                                <w:szCs w:val="28"/>
                                <w:rtl/>
                              </w:rPr>
                              <w:t xml:space="preserve">، </w:t>
                            </w:r>
                            <w:r w:rsidRPr="006F0F8D">
                              <w:rPr>
                                <w:rFonts w:ascii="Lotus Linotype" w:hAnsi="Lotus Linotype" w:cs="Lotus Linotype"/>
                                <w:b/>
                                <w:bCs/>
                                <w:sz w:val="28"/>
                                <w:szCs w:val="28"/>
                                <w:rtl/>
                              </w:rPr>
                              <w:t xml:space="preserve"> ص. پ: (150103)</w:t>
                            </w:r>
                          </w:p>
                          <w:p w:rsidR="00343012" w:rsidRDefault="00343012" w:rsidP="008E2C3C">
                            <w:pPr>
                              <w:jc w:val="center"/>
                              <w:rPr>
                                <w:rFonts w:ascii="Century" w:hAnsi="Century" w:cs="Lotus Linotype" w:hint="cs"/>
                                <w:sz w:val="28"/>
                                <w:szCs w:val="28"/>
                                <w:rtl/>
                              </w:rPr>
                            </w:pPr>
                            <w:hyperlink r:id="rId14" w:history="1">
                              <w:r w:rsidRPr="00111D6A">
                                <w:rPr>
                                  <w:rStyle w:val="Hyperlink"/>
                                  <w:rFonts w:ascii="Century" w:hAnsi="Century" w:cs="Lotus Linotype"/>
                                  <w:sz w:val="28"/>
                                  <w:szCs w:val="28"/>
                                  <w:lang w:bidi="fa-IR"/>
                                </w:rPr>
                                <w:t>www.aqeedeh.com</w:t>
                              </w:r>
                            </w:hyperlink>
                          </w:p>
                          <w:p w:rsidR="00343012" w:rsidRDefault="00343012" w:rsidP="008E2C3C">
                            <w:pPr>
                              <w:jc w:val="center"/>
                              <w:rPr>
                                <w:rFonts w:hint="cs"/>
                                <w:sz w:val="28"/>
                                <w:szCs w:val="28"/>
                                <w:rtl/>
                              </w:rPr>
                            </w:pPr>
                            <w:hyperlink r:id="rId15" w:history="1">
                              <w:r w:rsidRPr="00111D6A">
                                <w:rPr>
                                  <w:rStyle w:val="Hyperlink"/>
                                  <w:sz w:val="28"/>
                                  <w:szCs w:val="28"/>
                                </w:rPr>
                                <w:t>yad631@yahoo.com</w:t>
                              </w:r>
                            </w:hyperlink>
                          </w:p>
                          <w:p w:rsidR="00343012" w:rsidRPr="009D6ABA" w:rsidRDefault="00343012" w:rsidP="00F024A4">
                            <w:pPr>
                              <w:jc w:val="center"/>
                              <w:rPr>
                                <w:rFonts w:hint="cs"/>
                                <w:sz w:val="28"/>
                                <w:szCs w:val="28"/>
                                <w:rtl/>
                              </w:rPr>
                            </w:pPr>
                            <w:hyperlink r:id="rId16" w:history="1">
                              <w:r w:rsidRPr="00111D6A">
                                <w:rPr>
                                  <w:rStyle w:val="Hyperlink"/>
                                  <w:sz w:val="28"/>
                                  <w:szCs w:val="28"/>
                                </w:rPr>
                                <w:t>aqeedeh@hotmail.com</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92" o:spid="_x0000_s1026" type="#_x0000_t202" style="position:absolute;left:0;text-align:left;margin-left:20pt;margin-top:10.1pt;width:316.75pt;height:12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">
                <v:textbox>
                  <w:txbxContent>
                    <w:p w:rsidR="00343012" w:rsidRPr="00FA20F6" w:rsidRDefault="00343012" w:rsidP="008E2C3C">
                      <w:pPr>
                        <w:jc w:val="center"/>
                        <w:rPr>
                          <w:rFonts w:ascii="Lotus Linotype" w:hAnsi="Lotus Linotype" w:cs="B Titr"/>
                          <w:sz w:val="28"/>
                          <w:szCs w:val="28"/>
                          <w:rtl/>
                        </w:rPr>
                      </w:pPr>
                      <w:r w:rsidRPr="00FA20F6">
                        <w:rPr>
                          <w:rFonts w:ascii="Lotus Linotype" w:hAnsi="Lotus Linotype" w:cs="B Titr"/>
                          <w:sz w:val="28"/>
                          <w:szCs w:val="28"/>
                          <w:rtl/>
                        </w:rPr>
                        <w:t xml:space="preserve">براى ارتباط با </w:t>
                      </w:r>
                      <w:r w:rsidRPr="00FA20F6">
                        <w:rPr>
                          <w:rFonts w:ascii="Lotus Linotype" w:hAnsi="Lotus Linotype" w:cs="B Titr" w:hint="cs"/>
                          <w:sz w:val="28"/>
                          <w:szCs w:val="28"/>
                          <w:rtl/>
                        </w:rPr>
                        <w:t>ما</w:t>
                      </w:r>
                      <w:r w:rsidRPr="00FA20F6">
                        <w:rPr>
                          <w:rFonts w:ascii="Lotus Linotype" w:hAnsi="Lotus Linotype" w:cs="B Titr"/>
                          <w:sz w:val="28"/>
                          <w:szCs w:val="28"/>
                          <w:rtl/>
                        </w:rPr>
                        <w:t xml:space="preserve"> </w:t>
                      </w:r>
                      <w:r w:rsidRPr="00FA20F6">
                        <w:rPr>
                          <w:rFonts w:ascii="Lotus Linotype" w:hAnsi="Lotus Linotype" w:cs="B Titr"/>
                          <w:sz w:val="28"/>
                          <w:szCs w:val="28"/>
                          <w:rtl/>
                          <w:lang w:bidi="fa-IR"/>
                        </w:rPr>
                        <w:t>می‌‌</w:t>
                      </w:r>
                      <w:r w:rsidRPr="00FA20F6">
                        <w:rPr>
                          <w:rFonts w:ascii="Lotus Linotype" w:hAnsi="Lotus Linotype" w:cs="B Titr" w:hint="cs"/>
                          <w:sz w:val="28"/>
                          <w:szCs w:val="28"/>
                          <w:rtl/>
                          <w:lang w:bidi="fa-IR"/>
                        </w:rPr>
                        <w:t>تو</w:t>
                      </w:r>
                      <w:r w:rsidRPr="00FA20F6">
                        <w:rPr>
                          <w:rFonts w:ascii="Lotus Linotype" w:hAnsi="Lotus Linotype" w:cs="B Titr"/>
                          <w:sz w:val="28"/>
                          <w:szCs w:val="28"/>
                          <w:rtl/>
                        </w:rPr>
                        <w:t>انيد ب</w:t>
                      </w:r>
                      <w:r w:rsidRPr="00FA20F6">
                        <w:rPr>
                          <w:rFonts w:ascii="Lotus Linotype" w:hAnsi="Lotus Linotype" w:cs="B Titr" w:hint="cs"/>
                          <w:sz w:val="28"/>
                          <w:szCs w:val="28"/>
                          <w:rtl/>
                        </w:rPr>
                        <w:t>ا</w:t>
                      </w:r>
                      <w:r w:rsidRPr="00FA20F6">
                        <w:rPr>
                          <w:rFonts w:ascii="Lotus Linotype" w:hAnsi="Lotus Linotype" w:cs="B Titr"/>
                          <w:sz w:val="28"/>
                          <w:szCs w:val="28"/>
                          <w:rtl/>
                        </w:rPr>
                        <w:t xml:space="preserve"> آدرس زير تماس بگيريد:</w:t>
                      </w:r>
                    </w:p>
                    <w:p w:rsidR="00343012" w:rsidRPr="006F0F8D" w:rsidRDefault="00343012" w:rsidP="00567BE9">
                      <w:pPr>
                        <w:jc w:val="center"/>
                        <w:rPr>
                          <w:rFonts w:ascii="Lotus Linotype" w:hAnsi="Lotus Linotype" w:cs="Lotus Linotype" w:hint="cs"/>
                          <w:b/>
                          <w:bCs/>
                          <w:sz w:val="28"/>
                          <w:szCs w:val="28"/>
                          <w:rtl/>
                        </w:rPr>
                      </w:pPr>
                      <w:r w:rsidRPr="006F0F8D">
                        <w:rPr>
                          <w:rFonts w:ascii="Cordia New" w:hAnsi="Cordia New" w:cs="Lotus Linotype"/>
                          <w:b/>
                          <w:bCs/>
                          <w:sz w:val="28"/>
                          <w:szCs w:val="28"/>
                          <w:rtl/>
                        </w:rPr>
                        <w:t>السعودية</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الرياض</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ـ</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الرمز</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البريدي</w:t>
                      </w:r>
                      <w:r w:rsidRPr="006F0F8D">
                        <w:rPr>
                          <w:rFonts w:ascii="Cordia New" w:hAnsi="Cordia New" w:cs="Cordia New"/>
                          <w:b/>
                          <w:bCs/>
                          <w:sz w:val="28"/>
                          <w:szCs w:val="28"/>
                          <w:rtl/>
                        </w:rPr>
                        <w:t>:</w:t>
                      </w:r>
                      <w:r w:rsidRPr="006F0F8D">
                        <w:rPr>
                          <w:rFonts w:ascii="Lotus Linotype" w:hAnsi="Lotus Linotype" w:cs="Lotus Linotype"/>
                          <w:b/>
                          <w:bCs/>
                          <w:sz w:val="28"/>
                          <w:szCs w:val="28"/>
                          <w:rtl/>
                        </w:rPr>
                        <w:t xml:space="preserve"> (117</w:t>
                      </w:r>
                      <w:r>
                        <w:rPr>
                          <w:rFonts w:ascii="Lotus Linotype" w:hAnsi="Lotus Linotype" w:cs="Lotus Linotype" w:hint="cs"/>
                          <w:b/>
                          <w:bCs/>
                          <w:sz w:val="28"/>
                          <w:szCs w:val="28"/>
                          <w:rtl/>
                        </w:rPr>
                        <w:t>4</w:t>
                      </w:r>
                      <w:r w:rsidRPr="006F0F8D">
                        <w:rPr>
                          <w:rFonts w:ascii="Lotus Linotype" w:hAnsi="Lotus Linotype" w:cs="Lotus Linotype"/>
                          <w:b/>
                          <w:bCs/>
                          <w:sz w:val="28"/>
                          <w:szCs w:val="28"/>
                          <w:rtl/>
                        </w:rPr>
                        <w:t>7)</w:t>
                      </w:r>
                      <w:r w:rsidRPr="006F0F8D">
                        <w:rPr>
                          <w:rFonts w:ascii="Lotus Linotype" w:hAnsi="Lotus Linotype" w:cs="Lotus Linotype" w:hint="cs"/>
                          <w:b/>
                          <w:bCs/>
                          <w:sz w:val="28"/>
                          <w:szCs w:val="28"/>
                          <w:rtl/>
                        </w:rPr>
                        <w:t xml:space="preserve">، </w:t>
                      </w:r>
                      <w:r w:rsidRPr="006F0F8D">
                        <w:rPr>
                          <w:rFonts w:ascii="Lotus Linotype" w:hAnsi="Lotus Linotype" w:cs="Lotus Linotype"/>
                          <w:b/>
                          <w:bCs/>
                          <w:sz w:val="28"/>
                          <w:szCs w:val="28"/>
                          <w:rtl/>
                        </w:rPr>
                        <w:t xml:space="preserve"> ص. پ: (150103)</w:t>
                      </w:r>
                    </w:p>
                    <w:p w:rsidR="00343012" w:rsidRDefault="00343012" w:rsidP="008E2C3C">
                      <w:pPr>
                        <w:jc w:val="center"/>
                        <w:rPr>
                          <w:rFonts w:ascii="Century" w:hAnsi="Century" w:cs="Lotus Linotype" w:hint="cs"/>
                          <w:sz w:val="28"/>
                          <w:szCs w:val="28"/>
                          <w:rtl/>
                        </w:rPr>
                      </w:pPr>
                      <w:hyperlink r:id="rId17" w:history="1">
                        <w:r w:rsidRPr="00111D6A">
                          <w:rPr>
                            <w:rStyle w:val="Hyperlink"/>
                            <w:rFonts w:ascii="Century" w:hAnsi="Century" w:cs="Lotus Linotype"/>
                            <w:sz w:val="28"/>
                            <w:szCs w:val="28"/>
                            <w:lang w:bidi="fa-IR"/>
                          </w:rPr>
                          <w:t>www.aqeedeh.com</w:t>
                        </w:r>
                      </w:hyperlink>
                    </w:p>
                    <w:p w:rsidR="00343012" w:rsidRDefault="00343012" w:rsidP="008E2C3C">
                      <w:pPr>
                        <w:jc w:val="center"/>
                        <w:rPr>
                          <w:rFonts w:hint="cs"/>
                          <w:sz w:val="28"/>
                          <w:szCs w:val="28"/>
                          <w:rtl/>
                        </w:rPr>
                      </w:pPr>
                      <w:hyperlink r:id="rId18" w:history="1">
                        <w:r w:rsidRPr="00111D6A">
                          <w:rPr>
                            <w:rStyle w:val="Hyperlink"/>
                            <w:sz w:val="28"/>
                            <w:szCs w:val="28"/>
                          </w:rPr>
                          <w:t>yad631@yahoo.com</w:t>
                        </w:r>
                      </w:hyperlink>
                    </w:p>
                    <w:p w:rsidR="00343012" w:rsidRPr="009D6ABA" w:rsidRDefault="00343012" w:rsidP="00F024A4">
                      <w:pPr>
                        <w:jc w:val="center"/>
                        <w:rPr>
                          <w:rFonts w:hint="cs"/>
                          <w:sz w:val="28"/>
                          <w:szCs w:val="28"/>
                          <w:rtl/>
                        </w:rPr>
                      </w:pPr>
                      <w:hyperlink r:id="rId19" w:history="1">
                        <w:r w:rsidRPr="00111D6A">
                          <w:rPr>
                            <w:rStyle w:val="Hyperlink"/>
                            <w:sz w:val="28"/>
                            <w:szCs w:val="28"/>
                          </w:rPr>
                          <w:t>aqeedeh@hotmail.com</w:t>
                        </w:r>
                      </w:hyperlink>
                    </w:p>
                  </w:txbxContent>
                </v:textbox>
              </v:shape>
            </w:pict>
          </mc:Fallback>
        </mc:AlternateContent>
      </w:r>
    </w:p>
    <w:p w:rsidR="000E56C0" w:rsidRDefault="000E56C0" w:rsidP="00021DD3">
      <w:pPr>
        <w:widowControl w:val="0"/>
        <w:spacing w:line="226" w:lineRule="auto"/>
        <w:ind w:firstLine="284"/>
        <w:jc w:val="center"/>
        <w:rPr>
          <w:rFonts w:cs="mohammad bold art 1" w:hint="cs"/>
          <w:sz w:val="30"/>
          <w:szCs w:val="30"/>
          <w:rtl/>
        </w:rPr>
      </w:pPr>
    </w:p>
    <w:p w:rsidR="00521F64" w:rsidRDefault="00C820EF" w:rsidP="00021DD3">
      <w:pPr>
        <w:widowControl w:val="0"/>
        <w:jc w:val="center"/>
        <w:rPr>
          <w:rFonts w:cs="B Lotus" w:hint="cs"/>
          <w:sz w:val="28"/>
          <w:szCs w:val="28"/>
          <w:rtl/>
        </w:rPr>
      </w:pPr>
      <w:r>
        <w:rPr>
          <w:rFonts w:cs="B Lotus"/>
          <w:sz w:val="28"/>
          <w:szCs w:val="28"/>
          <w:rtl/>
          <w:lang w:bidi="fa-IR"/>
        </w:rPr>
        <w:br w:type="page"/>
      </w:r>
      <w:r w:rsidR="00521F64" w:rsidRPr="00521F64">
        <w:rPr>
          <w:rFonts w:ascii="QCF_BSML" w:eastAsia="Times New Roman" w:hAnsi="QCF_BSML" w:cs="QCF_BSML"/>
          <w:color w:val="000000"/>
          <w:sz w:val="52"/>
          <w:szCs w:val="52"/>
          <w:rtl/>
        </w:rPr>
        <w:lastRenderedPageBreak/>
        <w:t xml:space="preserve"> </w:t>
      </w:r>
      <w:r w:rsidR="00521F64" w:rsidRPr="00521F64">
        <w:rPr>
          <w:rFonts w:ascii="QCF_P001" w:eastAsia="Times New Roman" w:hAnsi="QCF_P001" w:cs="QCF_P001"/>
          <w:color w:val="000000"/>
          <w:sz w:val="52"/>
          <w:szCs w:val="52"/>
          <w:rtl/>
        </w:rPr>
        <w:t>ﭑ       ﭒ  ﭓ  ﭔ</w:t>
      </w:r>
    </w:p>
    <w:p w:rsidR="001F215E" w:rsidRPr="00A67A5C" w:rsidRDefault="001F215E" w:rsidP="00021DD3">
      <w:pPr>
        <w:widowControl w:val="0"/>
        <w:spacing w:line="226" w:lineRule="auto"/>
        <w:ind w:firstLine="284"/>
        <w:jc w:val="center"/>
        <w:rPr>
          <w:rFonts w:ascii="Lotus Linotype" w:hAnsi="Lotus Linotype" w:cs="B Jadid" w:hint="cs"/>
          <w:b/>
          <w:bCs/>
          <w:sz w:val="16"/>
          <w:szCs w:val="16"/>
          <w:rtl/>
          <w:lang w:bidi="fa-IR"/>
        </w:rPr>
      </w:pPr>
    </w:p>
    <w:p w:rsidR="001E2A54" w:rsidRDefault="001E2A54" w:rsidP="00145727">
      <w:pPr>
        <w:pStyle w:val="Heading1"/>
        <w:widowControl w:val="0"/>
        <w:spacing w:line="221" w:lineRule="auto"/>
        <w:jc w:val="center"/>
        <w:rPr>
          <w:rFonts w:cs="mohammad bold art 1" w:hint="cs"/>
          <w:b w:val="0"/>
          <w:bCs w:val="0"/>
          <w:rtl/>
          <w:lang w:bidi="fa-IR"/>
        </w:rPr>
      </w:pPr>
      <w:r w:rsidRPr="008712D4">
        <w:rPr>
          <w:rFonts w:cs="mohammad bold art 1" w:hint="cs"/>
          <w:b w:val="0"/>
          <w:bCs w:val="0"/>
          <w:rtl/>
          <w:lang w:bidi="fa-IR"/>
        </w:rPr>
        <w:t xml:space="preserve">مقدمه </w:t>
      </w:r>
      <w:r w:rsidR="00145727">
        <w:rPr>
          <w:rFonts w:cs="mohammad bold art 1" w:hint="cs"/>
          <w:b w:val="0"/>
          <w:bCs w:val="0"/>
          <w:rtl/>
          <w:lang w:bidi="fa-IR"/>
        </w:rPr>
        <w:t>مؤلف</w:t>
      </w:r>
    </w:p>
    <w:p w:rsidR="00A67A5C" w:rsidRPr="00A67A5C" w:rsidRDefault="00A67A5C" w:rsidP="00021DD3">
      <w:pPr>
        <w:widowControl w:val="0"/>
        <w:rPr>
          <w:rFonts w:hint="cs"/>
          <w:sz w:val="16"/>
          <w:szCs w:val="16"/>
          <w:rtl/>
          <w:lang w:bidi="fa-IR"/>
        </w:rPr>
      </w:pPr>
    </w:p>
    <w:p w:rsidR="006C4D58" w:rsidRPr="00953611" w:rsidRDefault="006C4D58" w:rsidP="00021DD3">
      <w:pPr>
        <w:pStyle w:val="StyleComplexBLotus12ptJustifiedFirstline05cmChar"/>
        <w:widowControl w:val="0"/>
        <w:spacing w:line="226" w:lineRule="auto"/>
        <w:rPr>
          <w:rFonts w:ascii="Times New Roman" w:hAnsi="Times New Roman" w:cs="Font 079" w:hint="cs"/>
          <w:color w:val="000000"/>
          <w:sz w:val="28"/>
          <w:szCs w:val="28"/>
          <w:rtl/>
          <w:lang w:bidi="fa-IR"/>
        </w:rPr>
      </w:pPr>
      <w:r w:rsidRPr="00D054AC">
        <w:rPr>
          <w:rFonts w:ascii="Times New Roman" w:hAnsi="Times New Roman" w:cs="B Lotus" w:hint="cs"/>
          <w:color w:val="000000"/>
          <w:sz w:val="28"/>
          <w:szCs w:val="28"/>
          <w:rtl/>
          <w:lang w:bidi="fa-IR"/>
        </w:rPr>
        <w:t>‌</w:t>
      </w:r>
      <w:r w:rsidRPr="00953611">
        <w:rPr>
          <w:rFonts w:ascii="Times New Roman" w:hAnsi="Times New Roman" w:cs="Font 079" w:hint="cs"/>
          <w:color w:val="000000"/>
          <w:sz w:val="28"/>
          <w:szCs w:val="28"/>
          <w:rtl/>
          <w:lang w:bidi="fa-IR"/>
        </w:rPr>
        <w:t xml:space="preserve">الحمدلله حمداً </w:t>
      </w:r>
      <w:r w:rsidR="00953611">
        <w:rPr>
          <w:rFonts w:ascii="Times New Roman" w:hAnsi="Times New Roman" w:cs="Font 079" w:hint="cs"/>
          <w:color w:val="000000"/>
          <w:sz w:val="28"/>
          <w:szCs w:val="28"/>
          <w:rtl/>
          <w:lang w:bidi="fa-IR"/>
        </w:rPr>
        <w:t>ك</w:t>
      </w:r>
      <w:r w:rsidRPr="00953611">
        <w:rPr>
          <w:rFonts w:ascii="Times New Roman" w:hAnsi="Times New Roman" w:cs="Font 079" w:hint="cs"/>
          <w:color w:val="000000"/>
          <w:sz w:val="28"/>
          <w:szCs w:val="28"/>
          <w:rtl/>
          <w:lang w:bidi="fa-IR"/>
        </w:rPr>
        <w:t>ث</w:t>
      </w:r>
      <w:r w:rsidR="00953611">
        <w:rPr>
          <w:rFonts w:ascii="Times New Roman" w:hAnsi="Times New Roman" w:cs="Font 079" w:hint="cs"/>
          <w:color w:val="000000"/>
          <w:sz w:val="28"/>
          <w:szCs w:val="28"/>
          <w:rtl/>
          <w:lang w:bidi="fa-IR"/>
        </w:rPr>
        <w:t>ي</w:t>
      </w:r>
      <w:r w:rsidRPr="00953611">
        <w:rPr>
          <w:rFonts w:ascii="Times New Roman" w:hAnsi="Times New Roman" w:cs="Font 079" w:hint="cs"/>
          <w:color w:val="000000"/>
          <w:sz w:val="28"/>
          <w:szCs w:val="28"/>
          <w:rtl/>
          <w:lang w:bidi="fa-IR"/>
        </w:rPr>
        <w:t>راً ط</w:t>
      </w:r>
      <w:r w:rsidR="00953611">
        <w:rPr>
          <w:rFonts w:ascii="Times New Roman" w:hAnsi="Times New Roman" w:cs="Font 079" w:hint="cs"/>
          <w:color w:val="000000"/>
          <w:sz w:val="28"/>
          <w:szCs w:val="28"/>
          <w:rtl/>
          <w:lang w:bidi="fa-IR"/>
        </w:rPr>
        <w:t>ي</w:t>
      </w:r>
      <w:r w:rsidRPr="00953611">
        <w:rPr>
          <w:rFonts w:ascii="Times New Roman" w:hAnsi="Times New Roman" w:cs="Font 079" w:hint="cs"/>
          <w:color w:val="000000"/>
          <w:sz w:val="28"/>
          <w:szCs w:val="28"/>
          <w:rtl/>
          <w:lang w:bidi="fa-IR"/>
        </w:rPr>
        <w:t>باً مبار</w:t>
      </w:r>
      <w:r w:rsidR="00953611">
        <w:rPr>
          <w:rFonts w:ascii="Times New Roman" w:hAnsi="Times New Roman" w:cs="Font 079" w:hint="cs"/>
          <w:color w:val="000000"/>
          <w:sz w:val="28"/>
          <w:szCs w:val="28"/>
          <w:rtl/>
          <w:lang w:bidi="fa-IR"/>
        </w:rPr>
        <w:t>ك</w:t>
      </w:r>
      <w:r w:rsidRPr="00953611">
        <w:rPr>
          <w:rFonts w:ascii="Times New Roman" w:hAnsi="Times New Roman" w:cs="Font 079" w:hint="cs"/>
          <w:color w:val="000000"/>
          <w:sz w:val="28"/>
          <w:szCs w:val="28"/>
          <w:rtl/>
          <w:lang w:bidi="fa-IR"/>
        </w:rPr>
        <w:t>اً ف</w:t>
      </w:r>
      <w:r w:rsidR="00953611">
        <w:rPr>
          <w:rFonts w:ascii="Times New Roman" w:hAnsi="Times New Roman" w:cs="Font 079" w:hint="cs"/>
          <w:color w:val="000000"/>
          <w:sz w:val="28"/>
          <w:szCs w:val="28"/>
          <w:rtl/>
          <w:lang w:bidi="fa-IR"/>
        </w:rPr>
        <w:t>ي</w:t>
      </w:r>
      <w:r w:rsidRPr="00953611">
        <w:rPr>
          <w:rFonts w:ascii="Times New Roman" w:hAnsi="Times New Roman" w:cs="Font 079" w:hint="cs"/>
          <w:color w:val="000000"/>
          <w:sz w:val="28"/>
          <w:szCs w:val="28"/>
          <w:rtl/>
          <w:lang w:bidi="fa-IR"/>
        </w:rPr>
        <w:t xml:space="preserve">ه </w:t>
      </w:r>
      <w:r w:rsidR="00953611">
        <w:rPr>
          <w:rFonts w:ascii="Times New Roman" w:hAnsi="Times New Roman" w:cs="Font 079" w:hint="cs"/>
          <w:color w:val="000000"/>
          <w:sz w:val="28"/>
          <w:szCs w:val="28"/>
          <w:rtl/>
          <w:lang w:bidi="fa-IR"/>
        </w:rPr>
        <w:t>ك</w:t>
      </w:r>
      <w:r w:rsidRPr="00953611">
        <w:rPr>
          <w:rFonts w:ascii="Times New Roman" w:hAnsi="Times New Roman" w:cs="Font 079" w:hint="cs"/>
          <w:color w:val="000000"/>
          <w:sz w:val="28"/>
          <w:szCs w:val="28"/>
          <w:rtl/>
          <w:lang w:bidi="fa-IR"/>
        </w:rPr>
        <w:t xml:space="preserve">ما </w:t>
      </w:r>
      <w:r w:rsidR="00953611">
        <w:rPr>
          <w:rFonts w:ascii="Times New Roman" w:hAnsi="Times New Roman" w:cs="Font 079" w:hint="cs"/>
          <w:color w:val="000000"/>
          <w:sz w:val="28"/>
          <w:szCs w:val="28"/>
          <w:rtl/>
          <w:lang w:bidi="fa-IR"/>
        </w:rPr>
        <w:t>ي</w:t>
      </w:r>
      <w:r w:rsidRPr="00953611">
        <w:rPr>
          <w:rFonts w:ascii="Times New Roman" w:hAnsi="Times New Roman" w:cs="Font 079" w:hint="cs"/>
          <w:color w:val="000000"/>
          <w:sz w:val="28"/>
          <w:szCs w:val="28"/>
          <w:rtl/>
          <w:lang w:bidi="fa-IR"/>
        </w:rPr>
        <w:t xml:space="preserve">حب ربّنا و </w:t>
      </w:r>
      <w:r w:rsidR="00953611">
        <w:rPr>
          <w:rFonts w:ascii="Times New Roman" w:hAnsi="Times New Roman" w:cs="Font 079" w:hint="cs"/>
          <w:color w:val="000000"/>
          <w:sz w:val="28"/>
          <w:szCs w:val="28"/>
          <w:rtl/>
          <w:lang w:bidi="fa-IR"/>
        </w:rPr>
        <w:t>ي</w:t>
      </w:r>
      <w:r w:rsidRPr="00953611">
        <w:rPr>
          <w:rFonts w:ascii="Times New Roman" w:hAnsi="Times New Roman" w:cs="Font 079" w:hint="cs"/>
          <w:color w:val="000000"/>
          <w:sz w:val="28"/>
          <w:szCs w:val="28"/>
          <w:rtl/>
          <w:lang w:bidi="fa-IR"/>
        </w:rPr>
        <w:t>رض</w:t>
      </w:r>
      <w:r w:rsidR="00953611">
        <w:rPr>
          <w:rFonts w:ascii="Times New Roman" w:hAnsi="Times New Roman" w:cs="Font 079" w:hint="cs"/>
          <w:color w:val="000000"/>
          <w:sz w:val="28"/>
          <w:szCs w:val="28"/>
          <w:rtl/>
          <w:lang w:bidi="fa-IR"/>
        </w:rPr>
        <w:t>ى، و</w:t>
      </w:r>
      <w:r w:rsidRPr="00953611">
        <w:rPr>
          <w:rFonts w:ascii="Times New Roman" w:hAnsi="Times New Roman" w:cs="Font 079" w:hint="cs"/>
          <w:color w:val="000000"/>
          <w:sz w:val="28"/>
          <w:szCs w:val="28"/>
          <w:rtl/>
          <w:lang w:bidi="fa-IR"/>
        </w:rPr>
        <w:t>الصّلاة والسّلام عل</w:t>
      </w:r>
      <w:r w:rsidR="00953611">
        <w:rPr>
          <w:rFonts w:ascii="Times New Roman" w:hAnsi="Times New Roman" w:cs="Font 079" w:hint="cs"/>
          <w:color w:val="000000"/>
          <w:sz w:val="28"/>
          <w:szCs w:val="28"/>
          <w:rtl/>
          <w:lang w:bidi="fa-IR"/>
        </w:rPr>
        <w:t>ى</w:t>
      </w:r>
      <w:r w:rsidRPr="00953611">
        <w:rPr>
          <w:rFonts w:ascii="Times New Roman" w:hAnsi="Times New Roman" w:cs="Font 079" w:hint="cs"/>
          <w:color w:val="000000"/>
          <w:sz w:val="28"/>
          <w:szCs w:val="28"/>
          <w:rtl/>
          <w:lang w:bidi="fa-IR"/>
        </w:rPr>
        <w:t xml:space="preserve"> </w:t>
      </w:r>
      <w:r w:rsidR="00953611">
        <w:rPr>
          <w:rFonts w:ascii="Times New Roman" w:hAnsi="Times New Roman" w:cs="Font 079" w:hint="cs"/>
          <w:color w:val="000000"/>
          <w:sz w:val="28"/>
          <w:szCs w:val="28"/>
          <w:rtl/>
          <w:lang w:bidi="fa-IR"/>
        </w:rPr>
        <w:t>أشر</w:t>
      </w:r>
      <w:r w:rsidRPr="00953611">
        <w:rPr>
          <w:rFonts w:ascii="Times New Roman" w:hAnsi="Times New Roman" w:cs="Font 079" w:hint="cs"/>
          <w:color w:val="000000"/>
          <w:sz w:val="28"/>
          <w:szCs w:val="28"/>
          <w:rtl/>
          <w:lang w:bidi="fa-IR"/>
        </w:rPr>
        <w:t>ف الانب</w:t>
      </w:r>
      <w:r w:rsidR="00953611">
        <w:rPr>
          <w:rFonts w:ascii="Times New Roman" w:hAnsi="Times New Roman" w:cs="Font 079" w:hint="cs"/>
          <w:color w:val="000000"/>
          <w:sz w:val="28"/>
          <w:szCs w:val="28"/>
          <w:rtl/>
          <w:lang w:bidi="fa-IR"/>
        </w:rPr>
        <w:t>ياء و</w:t>
      </w:r>
      <w:r w:rsidRPr="00953611">
        <w:rPr>
          <w:rFonts w:ascii="Times New Roman" w:hAnsi="Times New Roman" w:cs="Font 079" w:hint="cs"/>
          <w:color w:val="000000"/>
          <w:sz w:val="28"/>
          <w:szCs w:val="28"/>
          <w:rtl/>
          <w:lang w:bidi="fa-IR"/>
        </w:rPr>
        <w:t>المرسل</w:t>
      </w:r>
      <w:r w:rsidR="00953611">
        <w:rPr>
          <w:rFonts w:ascii="Times New Roman" w:hAnsi="Times New Roman" w:cs="Font 079" w:hint="cs"/>
          <w:color w:val="000000"/>
          <w:sz w:val="28"/>
          <w:szCs w:val="28"/>
          <w:rtl/>
          <w:lang w:bidi="fa-IR"/>
        </w:rPr>
        <w:t>ي</w:t>
      </w:r>
      <w:r w:rsidRPr="00953611">
        <w:rPr>
          <w:rFonts w:ascii="Times New Roman" w:hAnsi="Times New Roman" w:cs="Font 079" w:hint="cs"/>
          <w:color w:val="000000"/>
          <w:sz w:val="28"/>
          <w:szCs w:val="28"/>
          <w:rtl/>
          <w:lang w:bidi="fa-IR"/>
        </w:rPr>
        <w:t>ن نب</w:t>
      </w:r>
      <w:r w:rsidR="00953611">
        <w:rPr>
          <w:rFonts w:ascii="Times New Roman" w:hAnsi="Times New Roman" w:cs="Font 079" w:hint="cs"/>
          <w:color w:val="000000"/>
          <w:sz w:val="28"/>
          <w:szCs w:val="28"/>
          <w:rtl/>
          <w:lang w:bidi="fa-IR"/>
        </w:rPr>
        <w:t>ي</w:t>
      </w:r>
      <w:r w:rsidRPr="00953611">
        <w:rPr>
          <w:rFonts w:ascii="Times New Roman" w:hAnsi="Times New Roman" w:cs="Font 079" w:hint="cs"/>
          <w:color w:val="000000"/>
          <w:sz w:val="28"/>
          <w:szCs w:val="28"/>
          <w:rtl/>
          <w:lang w:bidi="fa-IR"/>
        </w:rPr>
        <w:t>نا محمّد وعل</w:t>
      </w:r>
      <w:r w:rsidR="00953611">
        <w:rPr>
          <w:rFonts w:ascii="Times New Roman" w:hAnsi="Times New Roman" w:cs="Font 079" w:hint="cs"/>
          <w:color w:val="000000"/>
          <w:sz w:val="28"/>
          <w:szCs w:val="28"/>
          <w:rtl/>
          <w:lang w:bidi="fa-IR"/>
        </w:rPr>
        <w:t>ى</w:t>
      </w:r>
      <w:r w:rsidRPr="00953611">
        <w:rPr>
          <w:rFonts w:ascii="Times New Roman" w:hAnsi="Times New Roman" w:cs="Font 079" w:hint="cs"/>
          <w:color w:val="000000"/>
          <w:sz w:val="28"/>
          <w:szCs w:val="28"/>
          <w:rtl/>
          <w:lang w:bidi="fa-IR"/>
        </w:rPr>
        <w:t xml:space="preserve"> آله ورض</w:t>
      </w:r>
      <w:r w:rsidR="00953611">
        <w:rPr>
          <w:rFonts w:ascii="Times New Roman" w:hAnsi="Times New Roman" w:cs="Font 079" w:hint="cs"/>
          <w:color w:val="000000"/>
          <w:sz w:val="28"/>
          <w:szCs w:val="28"/>
          <w:rtl/>
          <w:lang w:bidi="fa-IR"/>
        </w:rPr>
        <w:t>ي</w:t>
      </w:r>
      <w:r w:rsidRPr="00953611">
        <w:rPr>
          <w:rFonts w:ascii="Times New Roman" w:hAnsi="Times New Roman" w:cs="Font 079" w:hint="cs"/>
          <w:color w:val="000000"/>
          <w:sz w:val="28"/>
          <w:szCs w:val="28"/>
          <w:rtl/>
          <w:lang w:bidi="fa-IR"/>
        </w:rPr>
        <w:t xml:space="preserve"> الله عن صحابته ال</w:t>
      </w:r>
      <w:r w:rsidR="00953611">
        <w:rPr>
          <w:rFonts w:ascii="Times New Roman" w:hAnsi="Times New Roman" w:cs="Font 079" w:hint="cs"/>
          <w:color w:val="000000"/>
          <w:sz w:val="28"/>
          <w:szCs w:val="28"/>
          <w:rtl/>
          <w:lang w:bidi="fa-IR"/>
        </w:rPr>
        <w:t>ك</w:t>
      </w:r>
      <w:r w:rsidRPr="00953611">
        <w:rPr>
          <w:rFonts w:ascii="Times New Roman" w:hAnsi="Times New Roman" w:cs="Font 079" w:hint="cs"/>
          <w:color w:val="000000"/>
          <w:sz w:val="28"/>
          <w:szCs w:val="28"/>
          <w:rtl/>
          <w:lang w:bidi="fa-IR"/>
        </w:rPr>
        <w:t>رام، وعن التابع</w:t>
      </w:r>
      <w:r w:rsidR="00953611">
        <w:rPr>
          <w:rFonts w:ascii="Times New Roman" w:hAnsi="Times New Roman" w:cs="Font 079" w:hint="cs"/>
          <w:color w:val="000000"/>
          <w:sz w:val="28"/>
          <w:szCs w:val="28"/>
          <w:rtl/>
          <w:lang w:bidi="fa-IR"/>
        </w:rPr>
        <w:t>ي</w:t>
      </w:r>
      <w:r w:rsidRPr="00953611">
        <w:rPr>
          <w:rFonts w:ascii="Times New Roman" w:hAnsi="Times New Roman" w:cs="Font 079" w:hint="cs"/>
          <w:color w:val="000000"/>
          <w:sz w:val="28"/>
          <w:szCs w:val="28"/>
          <w:rtl/>
          <w:lang w:bidi="fa-IR"/>
        </w:rPr>
        <w:t xml:space="preserve">ن ومن تبعهم بإحسان </w:t>
      </w:r>
      <w:r w:rsidR="00953611">
        <w:rPr>
          <w:rFonts w:ascii="Times New Roman" w:hAnsi="Times New Roman" w:cs="Font 079" w:hint="cs"/>
          <w:color w:val="000000"/>
          <w:sz w:val="28"/>
          <w:szCs w:val="28"/>
          <w:rtl/>
          <w:lang w:bidi="fa-IR"/>
        </w:rPr>
        <w:t>إلى</w:t>
      </w:r>
      <w:r w:rsidRPr="00953611">
        <w:rPr>
          <w:rFonts w:ascii="Times New Roman" w:hAnsi="Times New Roman" w:cs="Font 079" w:hint="cs"/>
          <w:color w:val="000000"/>
          <w:sz w:val="28"/>
          <w:szCs w:val="28"/>
          <w:rtl/>
          <w:lang w:bidi="fa-IR"/>
        </w:rPr>
        <w:t xml:space="preserve"> </w:t>
      </w:r>
      <w:r w:rsidR="00953611">
        <w:rPr>
          <w:rFonts w:ascii="Times New Roman" w:hAnsi="Times New Roman" w:cs="Font 079" w:hint="cs"/>
          <w:color w:val="000000"/>
          <w:sz w:val="28"/>
          <w:szCs w:val="28"/>
          <w:rtl/>
          <w:lang w:bidi="fa-IR"/>
        </w:rPr>
        <w:t>ي</w:t>
      </w:r>
      <w:r w:rsidRPr="00953611">
        <w:rPr>
          <w:rFonts w:ascii="Times New Roman" w:hAnsi="Times New Roman" w:cs="Font 079" w:hint="cs"/>
          <w:color w:val="000000"/>
          <w:sz w:val="28"/>
          <w:szCs w:val="28"/>
          <w:rtl/>
          <w:lang w:bidi="fa-IR"/>
        </w:rPr>
        <w:t>وم الد</w:t>
      </w:r>
      <w:r w:rsidR="00953611">
        <w:rPr>
          <w:rFonts w:ascii="Times New Roman" w:hAnsi="Times New Roman" w:cs="Font 079" w:hint="cs"/>
          <w:color w:val="000000"/>
          <w:sz w:val="28"/>
          <w:szCs w:val="28"/>
          <w:rtl/>
          <w:lang w:bidi="fa-IR"/>
        </w:rPr>
        <w:t>ي</w:t>
      </w:r>
      <w:r w:rsidRPr="00953611">
        <w:rPr>
          <w:rFonts w:ascii="Times New Roman" w:hAnsi="Times New Roman" w:cs="Font 079" w:hint="cs"/>
          <w:color w:val="000000"/>
          <w:sz w:val="28"/>
          <w:szCs w:val="28"/>
          <w:rtl/>
          <w:lang w:bidi="fa-IR"/>
        </w:rPr>
        <w:t>ن وعنا معهم بفضل</w:t>
      </w:r>
      <w:r w:rsidR="00953611">
        <w:rPr>
          <w:rFonts w:ascii="Times New Roman" w:hAnsi="Times New Roman" w:cs="Font 079" w:hint="cs"/>
          <w:color w:val="000000"/>
          <w:sz w:val="28"/>
          <w:szCs w:val="28"/>
          <w:rtl/>
          <w:lang w:bidi="fa-IR"/>
        </w:rPr>
        <w:t>ك</w:t>
      </w:r>
      <w:r w:rsidRPr="00953611">
        <w:rPr>
          <w:rFonts w:ascii="Times New Roman" w:hAnsi="Times New Roman" w:cs="Font 079" w:hint="cs"/>
          <w:color w:val="000000"/>
          <w:sz w:val="28"/>
          <w:szCs w:val="28"/>
          <w:rtl/>
          <w:lang w:bidi="fa-IR"/>
        </w:rPr>
        <w:t xml:space="preserve"> اللهّم.</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در روایت صحیحی از رسول خدا </w:t>
      </w:r>
      <w:r w:rsidR="00387935" w:rsidRPr="00387935">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این سخن از او به اثبات رسیده که فرموده است</w:t>
      </w:r>
      <w:r w:rsidR="00A11225">
        <w:rPr>
          <w:rFonts w:ascii="Times New Roman" w:hAnsi="Times New Roman" w:cs="B Lotus" w:hint="cs"/>
          <w:color w:val="000000"/>
          <w:sz w:val="28"/>
          <w:szCs w:val="28"/>
          <w:rtl/>
          <w:lang w:bidi="fa-IR"/>
        </w:rPr>
        <w:t xml:space="preserve">: </w:t>
      </w:r>
      <w:r w:rsidRPr="00A11225">
        <w:rPr>
          <w:rFonts w:ascii="Lotus Linotype" w:hAnsi="Lotus Linotype" w:cs="Lotus Linotype"/>
          <w:b/>
          <w:bCs/>
          <w:color w:val="000000"/>
          <w:sz w:val="28"/>
          <w:szCs w:val="28"/>
          <w:rtl/>
          <w:lang w:bidi="fa-IR"/>
        </w:rPr>
        <w:t xml:space="preserve">«لا تزال طائفة من </w:t>
      </w:r>
      <w:r w:rsidR="00A11225">
        <w:rPr>
          <w:rFonts w:ascii="Lotus Linotype" w:hAnsi="Lotus Linotype" w:cs="Lotus Linotype" w:hint="cs"/>
          <w:b/>
          <w:bCs/>
          <w:color w:val="000000"/>
          <w:sz w:val="28"/>
          <w:szCs w:val="28"/>
          <w:rtl/>
          <w:lang w:bidi="fa-IR"/>
        </w:rPr>
        <w:t>أ</w:t>
      </w:r>
      <w:r w:rsidRPr="00A11225">
        <w:rPr>
          <w:rFonts w:ascii="Lotus Linotype" w:hAnsi="Lotus Linotype" w:cs="Lotus Linotype"/>
          <w:b/>
          <w:bCs/>
          <w:color w:val="000000"/>
          <w:sz w:val="28"/>
          <w:szCs w:val="28"/>
          <w:rtl/>
          <w:lang w:bidi="fa-IR"/>
        </w:rPr>
        <w:t>مّت</w:t>
      </w:r>
      <w:r w:rsidR="00A11225">
        <w:rPr>
          <w:rFonts w:ascii="Lotus Linotype" w:hAnsi="Lotus Linotype" w:cs="Lotus Linotype" w:hint="cs"/>
          <w:b/>
          <w:bCs/>
          <w:color w:val="000000"/>
          <w:sz w:val="28"/>
          <w:szCs w:val="28"/>
          <w:rtl/>
          <w:lang w:bidi="fa-IR"/>
        </w:rPr>
        <w:t>ي</w:t>
      </w:r>
      <w:r w:rsidRPr="00A11225">
        <w:rPr>
          <w:rFonts w:ascii="Lotus Linotype" w:hAnsi="Lotus Linotype" w:cs="Lotus Linotype"/>
          <w:b/>
          <w:bCs/>
          <w:color w:val="000000"/>
          <w:sz w:val="28"/>
          <w:szCs w:val="28"/>
          <w:rtl/>
          <w:lang w:bidi="fa-IR"/>
        </w:rPr>
        <w:t xml:space="preserve"> ظاهرین عل</w:t>
      </w:r>
      <w:r w:rsidR="00A11225">
        <w:rPr>
          <w:rFonts w:ascii="Lotus Linotype" w:hAnsi="Lotus Linotype" w:cs="Lotus Linotype" w:hint="cs"/>
          <w:b/>
          <w:bCs/>
          <w:color w:val="000000"/>
          <w:sz w:val="28"/>
          <w:szCs w:val="28"/>
          <w:rtl/>
          <w:lang w:bidi="fa-IR"/>
        </w:rPr>
        <w:t>ى</w:t>
      </w:r>
      <w:r w:rsidRPr="00A11225">
        <w:rPr>
          <w:rFonts w:ascii="Lotus Linotype" w:hAnsi="Lotus Linotype" w:cs="Lotus Linotype"/>
          <w:b/>
          <w:bCs/>
          <w:color w:val="000000"/>
          <w:sz w:val="28"/>
          <w:szCs w:val="28"/>
          <w:rtl/>
          <w:lang w:bidi="fa-IR"/>
        </w:rPr>
        <w:t xml:space="preserve"> الحقّ، لا یضّرهم من خذلهم حتّ</w:t>
      </w:r>
      <w:r w:rsidR="00A11225">
        <w:rPr>
          <w:rFonts w:ascii="Lotus Linotype" w:hAnsi="Lotus Linotype" w:cs="Lotus Linotype" w:hint="cs"/>
          <w:b/>
          <w:bCs/>
          <w:color w:val="000000"/>
          <w:sz w:val="28"/>
          <w:szCs w:val="28"/>
          <w:rtl/>
          <w:lang w:bidi="fa-IR"/>
        </w:rPr>
        <w:t>ى</w:t>
      </w:r>
      <w:r w:rsidRPr="00A11225">
        <w:rPr>
          <w:rFonts w:ascii="Lotus Linotype" w:hAnsi="Lotus Linotype" w:cs="Lotus Linotype"/>
          <w:b/>
          <w:bCs/>
          <w:color w:val="000000"/>
          <w:sz w:val="28"/>
          <w:szCs w:val="28"/>
          <w:rtl/>
          <w:lang w:bidi="fa-IR"/>
        </w:rPr>
        <w:t xml:space="preserve"> یأت</w:t>
      </w:r>
      <w:r w:rsidR="00A11225">
        <w:rPr>
          <w:rFonts w:ascii="Lotus Linotype" w:hAnsi="Lotus Linotype" w:cs="Lotus Linotype" w:hint="cs"/>
          <w:b/>
          <w:bCs/>
          <w:color w:val="000000"/>
          <w:sz w:val="28"/>
          <w:szCs w:val="28"/>
          <w:rtl/>
          <w:lang w:bidi="fa-IR"/>
        </w:rPr>
        <w:t>ي</w:t>
      </w:r>
      <w:r w:rsidRPr="00A11225">
        <w:rPr>
          <w:rFonts w:ascii="Lotus Linotype" w:hAnsi="Lotus Linotype" w:cs="Lotus Linotype"/>
          <w:b/>
          <w:bCs/>
          <w:color w:val="000000"/>
          <w:sz w:val="28"/>
          <w:szCs w:val="28"/>
          <w:rtl/>
          <w:lang w:bidi="fa-IR"/>
        </w:rPr>
        <w:t xml:space="preserve"> وعدالله وهم کذلک</w:t>
      </w:r>
      <w:r w:rsidR="00A11225" w:rsidRPr="00A11225">
        <w:rPr>
          <w:rFonts w:ascii="Lotus Linotype" w:hAnsi="Lotus Linotype" w:cs="Lotus Linotype"/>
          <w:b/>
          <w:bCs/>
          <w:color w:val="000000"/>
          <w:sz w:val="28"/>
          <w:szCs w:val="28"/>
          <w:rtl/>
          <w:lang w:bidi="fa-IR"/>
        </w:rPr>
        <w:t>»</w:t>
      </w:r>
      <w:r w:rsidR="00567BE9">
        <w:rPr>
          <w:rStyle w:val="FootnoteReference"/>
          <w:rFonts w:cs="B Lotus"/>
          <w:color w:val="000000"/>
          <w:sz w:val="28"/>
          <w:szCs w:val="28"/>
          <w:rtl/>
          <w:lang w:bidi="fa-IR"/>
        </w:rPr>
        <w:t>(</w:t>
      </w:r>
      <w:r w:rsidR="00567BE9" w:rsidRPr="00402B31">
        <w:rPr>
          <w:rStyle w:val="FootnoteReference"/>
          <w:rFonts w:cs="B Lotus"/>
          <w:color w:val="000000"/>
          <w:sz w:val="28"/>
          <w:szCs w:val="28"/>
          <w:rtl/>
          <w:lang w:bidi="fa-IR"/>
        </w:rPr>
        <w:footnoteReference w:id="2"/>
      </w:r>
      <w:r w:rsidR="00567BE9">
        <w:rPr>
          <w:rStyle w:val="FootnoteReference"/>
          <w:rFonts w:cs="B Lotus"/>
          <w:color w:val="000000"/>
          <w:sz w:val="28"/>
          <w:szCs w:val="28"/>
          <w:rtl/>
          <w:lang w:bidi="fa-IR"/>
        </w:rPr>
        <w:t>)</w:t>
      </w:r>
      <w:r w:rsidR="00A11225" w:rsidRPr="00402B31">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«جمعی از امّت من پیوسته و بر دوام مدافع (دین) حقّ خواهند ماند و کسانی که ایشان را درمانده می‌نمایند، زیانی را به آنان نمی‌رسانند، تا زمانی که فرمان خداوند فرا خواهد رسد، ایشان همچنان در سنگر دفاع از حقّ قرار خواهند داشت»</w:t>
      </w:r>
      <w:r w:rsidR="00A1122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موضوع را هم بیان فرموده که، آیندگان آنان با دجال درگیر خواه</w:t>
      </w:r>
      <w:r w:rsidRPr="00402B31">
        <w:rPr>
          <w:rFonts w:ascii="Times New Roman" w:hAnsi="Times New Roman" w:cs="B Lotus" w:hint="cs"/>
          <w:color w:val="000000"/>
          <w:sz w:val="28"/>
          <w:szCs w:val="28"/>
          <w:rtl/>
          <w:lang w:bidi="fa-IR"/>
        </w:rPr>
        <w:t>ند شد</w:t>
      </w:r>
      <w:r w:rsidR="00567BE9">
        <w:rPr>
          <w:rStyle w:val="FootnoteReference"/>
          <w:rFonts w:cs="B Lotus"/>
          <w:color w:val="000000"/>
          <w:sz w:val="28"/>
          <w:szCs w:val="28"/>
          <w:rtl/>
          <w:lang w:bidi="fa-IR"/>
        </w:rPr>
        <w:t>(</w:t>
      </w:r>
      <w:r w:rsidR="00567BE9" w:rsidRPr="00402B31">
        <w:rPr>
          <w:rStyle w:val="FootnoteReference"/>
          <w:rFonts w:cs="B Lotus"/>
          <w:color w:val="000000"/>
          <w:sz w:val="28"/>
          <w:szCs w:val="28"/>
          <w:rtl/>
          <w:lang w:bidi="fa-IR"/>
        </w:rPr>
        <w:footnoteReference w:id="3"/>
      </w:r>
      <w:r w:rsidR="00567BE9">
        <w:rPr>
          <w:rStyle w:val="FootnoteReference"/>
          <w:rFonts w:cs="B Lotus"/>
          <w:color w:val="000000"/>
          <w:sz w:val="28"/>
          <w:szCs w:val="28"/>
          <w:rtl/>
          <w:lang w:bidi="fa-IR"/>
        </w:rPr>
        <w:t>)</w:t>
      </w:r>
      <w:r w:rsidRPr="00402B31">
        <w:rPr>
          <w:rFonts w:ascii="Times New Roman" w:hAnsi="Times New Roman" w:cs="B Lotus" w:hint="cs"/>
          <w:color w:val="000000"/>
          <w:sz w:val="28"/>
          <w:szCs w:val="28"/>
          <w:rtl/>
          <w:lang w:bidi="fa-IR"/>
        </w:rPr>
        <w:t xml:space="preserve"> و به</w:t>
      </w:r>
      <w:r w:rsidRPr="00D054AC">
        <w:rPr>
          <w:rFonts w:ascii="Times New Roman" w:hAnsi="Times New Roman" w:cs="B Lotus" w:hint="cs"/>
          <w:color w:val="000000"/>
          <w:sz w:val="28"/>
          <w:szCs w:val="28"/>
          <w:rtl/>
          <w:lang w:bidi="fa-IR"/>
        </w:rPr>
        <w:t xml:space="preserve"> هنگام برپایی قیامت عیسی بن مریم بر ایشان نازل خواهد شد.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در این مورد اطمینان حاصل شد که آنان کسانی هستند که بر راه و سنّت رسول خدا </w:t>
      </w:r>
      <w:r w:rsidR="00A11225" w:rsidRPr="00A11225">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قرار دارند، به سنّت او عمل می‌کنند و با جمع اهل ایمان همراهی می‌نمایند، و در مسیر سلف صالح می‌باشند. و این عده (اهل سنّت و جماعت) منحصر به زمان و مکان خاصی نمی‌باشد هر چند ممکن است که زمانی بیشتر</w:t>
      </w:r>
      <w:r w:rsidR="00172C2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در زمانی دیگر کمتر</w:t>
      </w:r>
      <w:r w:rsidR="00172C2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در جایی اندک</w:t>
      </w:r>
      <w:r w:rsidR="00172C2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در جایی دیگر فراوان باشند.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lastRenderedPageBreak/>
        <w:t xml:space="preserve">کسی که اوضاع و احوال مسلمانان را در چند قرن اخیر مورد بررسی قرار بدهد، متوجه می‌شود که بارزترین نمونه این روند پر خیر و برکت دعوت اصلاحی مبارک و دعوت به «توحید» و سنّتی بوده است که امام مجدد محمّد بن عبدالوهاب (متوفای، </w:t>
      </w:r>
      <w:r w:rsidR="00A32E7B">
        <w:rPr>
          <w:rFonts w:ascii="Times New Roman" w:hAnsi="Times New Roman" w:cs="B Lotus" w:hint="cs"/>
          <w:color w:val="000000"/>
          <w:sz w:val="28"/>
          <w:szCs w:val="28"/>
          <w:rtl/>
          <w:lang w:bidi="fa-IR"/>
        </w:rPr>
        <w:t>1206هـ)</w:t>
      </w:r>
      <w:r w:rsidRPr="00D054AC">
        <w:rPr>
          <w:rFonts w:ascii="Times New Roman" w:hAnsi="Times New Roman" w:cs="B Lotus" w:hint="cs"/>
          <w:color w:val="000000"/>
          <w:sz w:val="28"/>
          <w:szCs w:val="28"/>
          <w:rtl/>
          <w:lang w:bidi="fa-IR"/>
        </w:rPr>
        <w:t xml:space="preserve">. آن را آغاز و امیر پرهیزکاری به نام محمّد بن سعود متوفای (1179 ه‍( آن را مورد حمایت خویش قرار داده است.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حرکت و خیزشی که در نیمه‌های قرن دوازدهم هجری ابتدا در نجد و پس از آن در دیگر مناطق جزیره العرب ظهور کرده و آثار و پیامدهای مبارک آن به تمامی ممالک اسلامی</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حتّی دیگر نقاط جهان</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گسترش یافت و الحمد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لله تاثیرگذاری و گسترش آن همچنان ادامه دارد.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گاهی</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به ویژه با توجه به رویدادهای اخیری همچون جنگ خلیج و سقوط اتحاد جماهیر شوروی و رویداد </w:t>
      </w:r>
      <w:r w:rsidR="00172C21">
        <w:rPr>
          <w:rFonts w:ascii="Times New Roman" w:hAnsi="Times New Roman" w:cs="B Lotus" w:hint="cs"/>
          <w:color w:val="000000"/>
          <w:sz w:val="28"/>
          <w:szCs w:val="28"/>
          <w:rtl/>
          <w:lang w:bidi="fa-IR"/>
        </w:rPr>
        <w:t>(11)</w:t>
      </w:r>
      <w:r w:rsidRPr="00D054AC">
        <w:rPr>
          <w:rFonts w:ascii="Times New Roman" w:hAnsi="Times New Roman" w:cs="B Lotus" w:hint="cs"/>
          <w:color w:val="000000"/>
          <w:sz w:val="28"/>
          <w:szCs w:val="28"/>
          <w:rtl/>
          <w:lang w:bidi="fa-IR"/>
        </w:rPr>
        <w:t xml:space="preserve"> سپتامبر در آمریکا و پیامدهای فراوان آن</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ملاحظه می‌شود به صورتی شک و شگفتی برانگیز و ناروا اتهام و افسانه‌های بسیاری را در مورد آنچه که آن را «وهابیّت» می‌نامند سر هم کرده‌‌اند. </w:t>
      </w:r>
    </w:p>
    <w:p w:rsidR="006C4D58" w:rsidRPr="00A32E7B"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A32E7B">
        <w:rPr>
          <w:rFonts w:ascii="Times New Roman" w:hAnsi="Times New Roman" w:cs="B Lotus" w:hint="cs"/>
          <w:color w:val="000000"/>
          <w:spacing w:val="-4"/>
          <w:sz w:val="28"/>
          <w:szCs w:val="28"/>
          <w:rtl/>
          <w:lang w:bidi="fa-IR"/>
        </w:rPr>
        <w:t>این اتهام</w:t>
      </w:r>
      <w:r w:rsidR="00A11225" w:rsidRPr="00A32E7B">
        <w:rPr>
          <w:rFonts w:ascii="Times New Roman" w:hAnsi="Times New Roman" w:cs="B Lotus" w:hint="cs"/>
          <w:color w:val="000000"/>
          <w:spacing w:val="-4"/>
          <w:sz w:val="28"/>
          <w:szCs w:val="28"/>
          <w:rtl/>
          <w:lang w:bidi="fa-IR"/>
        </w:rPr>
        <w:t>‌</w:t>
      </w:r>
      <w:r w:rsidRPr="00A32E7B">
        <w:rPr>
          <w:rFonts w:ascii="Times New Roman" w:hAnsi="Times New Roman" w:cs="B Lotus" w:hint="cs"/>
          <w:color w:val="000000"/>
          <w:spacing w:val="-4"/>
          <w:sz w:val="28"/>
          <w:szCs w:val="28"/>
          <w:rtl/>
          <w:lang w:bidi="fa-IR"/>
        </w:rPr>
        <w:t>ها در ارتباط با نهضت</w:t>
      </w:r>
      <w:r w:rsidR="00A11225" w:rsidRPr="00A32E7B">
        <w:rPr>
          <w:rFonts w:ascii="Times New Roman" w:hAnsi="Times New Roman" w:cs="B Lotus" w:hint="cs"/>
          <w:color w:val="000000"/>
          <w:spacing w:val="-4"/>
          <w:sz w:val="28"/>
          <w:szCs w:val="28"/>
          <w:rtl/>
          <w:lang w:bidi="fa-IR"/>
        </w:rPr>
        <w:t xml:space="preserve">، </w:t>
      </w:r>
      <w:r w:rsidRPr="00A32E7B">
        <w:rPr>
          <w:rFonts w:ascii="Times New Roman" w:hAnsi="Times New Roman" w:cs="B Lotus" w:hint="cs"/>
          <w:color w:val="000000"/>
          <w:spacing w:val="-4"/>
          <w:sz w:val="28"/>
          <w:szCs w:val="28"/>
          <w:rtl/>
          <w:lang w:bidi="fa-IR"/>
        </w:rPr>
        <w:t>پیروان و حکومت حامی آن (حکومت سعودی‌ها) گسترش یافت و در ترویج آن طیفی از حسد ورزان، مخالفان و توطئه‌گران نقش اساسی داشته‌اند</w:t>
      </w:r>
      <w:r w:rsidR="00172C21" w:rsidRPr="00A32E7B">
        <w:rPr>
          <w:rFonts w:ascii="Times New Roman" w:hAnsi="Times New Roman" w:cs="B Lotus" w:hint="cs"/>
          <w:color w:val="000000"/>
          <w:spacing w:val="-4"/>
          <w:sz w:val="28"/>
          <w:szCs w:val="28"/>
          <w:rtl/>
          <w:lang w:bidi="fa-IR"/>
        </w:rPr>
        <w:t>،</w:t>
      </w:r>
      <w:r w:rsidRPr="00A32E7B">
        <w:rPr>
          <w:rFonts w:ascii="Times New Roman" w:hAnsi="Times New Roman" w:cs="B Lotus" w:hint="cs"/>
          <w:color w:val="000000"/>
          <w:spacing w:val="-4"/>
          <w:sz w:val="28"/>
          <w:szCs w:val="28"/>
          <w:rtl/>
          <w:lang w:bidi="fa-IR"/>
        </w:rPr>
        <w:t xml:space="preserve"> و گاهی هم کسانی که از حقایق امور بی‌اطلاع بوده‌اند، آن شایعات و اتّهامات را باور کرده‌اند.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کسی که حقایق مربوط به آن نهضت و حجم وسیع افتراهای دشمنان و نقطه نظرات و انتقادات برخی از اهل نقد و نظر و مسایل فراوانی که در این رابطه گفته و نوشته شده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‌است</w:t>
      </w:r>
      <w:r w:rsidR="00172C2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آنچه در برابر آن نهضت از جمله گمراه گردانیدن و ایجاد نفرت در دل مردم و ... صورت گرفته‌اند را ملاحظه کند، قبل از هر چیز شگفت و حیران خواهد شد. </w:t>
      </w:r>
    </w:p>
    <w:p w:rsidR="006C4D58" w:rsidRPr="00A32E7B"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A32E7B">
        <w:rPr>
          <w:rFonts w:ascii="Times New Roman" w:hAnsi="Times New Roman" w:cs="B Lotus" w:hint="cs"/>
          <w:color w:val="000000"/>
          <w:spacing w:val="-4"/>
          <w:sz w:val="28"/>
          <w:szCs w:val="28"/>
          <w:rtl/>
          <w:lang w:bidi="fa-IR"/>
        </w:rPr>
        <w:t xml:space="preserve">اما پس از اینکه انسان اهل انصاف عمق موضوع را مورد توجه قرار دهد آن را بسیار ساده‌تر و روشن‌تر از آنچه پیشتر آن را تصور می‌کرد، خواهد یافت. و هر گاه از هوای </w:t>
      </w:r>
      <w:r w:rsidRPr="00A32E7B">
        <w:rPr>
          <w:rFonts w:ascii="Times New Roman" w:hAnsi="Times New Roman" w:cs="B Lotus" w:hint="cs"/>
          <w:color w:val="000000"/>
          <w:spacing w:val="-4"/>
          <w:sz w:val="28"/>
          <w:szCs w:val="28"/>
          <w:rtl/>
          <w:lang w:bidi="fa-IR"/>
        </w:rPr>
        <w:lastRenderedPageBreak/>
        <w:t xml:space="preserve">نفسانی و تعصب ورزی فاصله بگیرد این حقیقت برای او مشخص می‌گردد که: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«آن دعوت و نهضت بزرگ اصلاحی و تجدیدی، در واقع جز مظهر و نماینده اسلام حقّ و راستین، روش و سنّت رسول خدا </w:t>
      </w:r>
      <w:r w:rsidR="00A11225" w:rsidRPr="00A11225">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راه مومنان پاک و پرهیزگار سلف صالح، چیز دیگری نیست».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همچنین این موضوع مهم و حساس برای او معلوم می‌شود که همه گمانه زنی‌ها و شبه افکنی‌هایی که علیه آن نهضت سر هم شده چیزی به جز شایعه پراکنی و افتراء و اوهام و خیالات و تهمت بیش نبوده‌اند و هر گاه حکمیت و داوری به قرآن و سنّت و اصول علمی معتبر و خرد ورزی سالم سپرده شود، همچون حباب روی آب از بین خواهند رفت.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فکر نمی‌کنم هیچ یک از حرکت‌های اصلاحی و تجدیدی به این اندازه مورد اتهام و ستم قرار گرفته باشند، اما همچنان سربلند و پیروز بوده و میوه‌های پاک خود را به همه جا ارزانی می‌دارد. این موفقیتها تنها به خاطر آن است که این نهضت بر روی پایه ثابت و استوار دین حقّ و اسلام راستین قرار گرفته است. امّا متاسفانه این حقیقت بر بسیاری از مردم پنهان مانده و در نتیجه روشنگری درباره حقایق آن ضرورتی حیاتی به شمار می‌آید.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 همین سبب محور مورد نظر این</w:t>
      </w:r>
      <w:r w:rsidRPr="00402B31">
        <w:rPr>
          <w:rFonts w:ascii="Times New Roman" w:hAnsi="Times New Roman" w:cs="B Lotus" w:hint="cs"/>
          <w:color w:val="000000"/>
          <w:sz w:val="28"/>
          <w:szCs w:val="28"/>
          <w:rtl/>
          <w:lang w:bidi="fa-IR"/>
        </w:rPr>
        <w:t xml:space="preserve"> کتاب</w:t>
      </w:r>
      <w:r w:rsidR="00567BE9">
        <w:rPr>
          <w:rStyle w:val="FootnoteReference"/>
          <w:rFonts w:cs="B Lotus"/>
          <w:color w:val="000000"/>
          <w:sz w:val="28"/>
          <w:szCs w:val="28"/>
          <w:rtl/>
          <w:lang w:bidi="fa-IR"/>
        </w:rPr>
        <w:t>(</w:t>
      </w:r>
      <w:r w:rsidR="00567BE9" w:rsidRPr="00402B31">
        <w:rPr>
          <w:rStyle w:val="FootnoteReference"/>
          <w:rFonts w:cs="B Lotus"/>
          <w:color w:val="000000"/>
          <w:sz w:val="28"/>
          <w:szCs w:val="28"/>
          <w:rtl/>
          <w:lang w:bidi="fa-IR"/>
        </w:rPr>
        <w:footnoteReference w:id="4"/>
      </w:r>
      <w:r w:rsidR="00567BE9">
        <w:rPr>
          <w:rStyle w:val="FootnoteReference"/>
          <w:rFonts w:cs="B Lotus"/>
          <w:color w:val="000000"/>
          <w:sz w:val="28"/>
          <w:szCs w:val="28"/>
          <w:rtl/>
          <w:lang w:bidi="fa-IR"/>
        </w:rPr>
        <w:t>)</w:t>
      </w:r>
      <w:r w:rsidRPr="00402B31">
        <w:rPr>
          <w:rFonts w:ascii="Times New Roman" w:hAnsi="Times New Roman" w:cs="B Lotus" w:hint="cs"/>
          <w:color w:val="000000"/>
          <w:sz w:val="28"/>
          <w:szCs w:val="28"/>
          <w:rtl/>
          <w:lang w:bidi="fa-IR"/>
        </w:rPr>
        <w:t xml:space="preserve"> بر</w:t>
      </w:r>
      <w:r w:rsidRPr="00D054AC">
        <w:rPr>
          <w:rFonts w:ascii="Times New Roman" w:hAnsi="Times New Roman" w:cs="B Lotus" w:hint="cs"/>
          <w:color w:val="000000"/>
          <w:sz w:val="28"/>
          <w:szCs w:val="28"/>
          <w:rtl/>
          <w:lang w:bidi="fa-IR"/>
        </w:rPr>
        <w:t xml:space="preserve"> روی کشف حقایق و رفع ستم، دفع باطل، و پاسخگویی به افتراها و سوء ظن‌ها با ارائه دلیل و برهان و تلاش برای مشخص گردیدن حقیقت در ضمن واقعیت‌ها و گواهی انسان‌های اهل انصاف قرار گرفته است. </w:t>
      </w:r>
    </w:p>
    <w:p w:rsidR="006C4D58" w:rsidRPr="00402B31"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یکی از حقایق آشکار و غیر قابل انکار این است که «نهضت اصلاحی» ادامه راه </w:t>
      </w:r>
      <w:r w:rsidRPr="00402B31">
        <w:rPr>
          <w:rFonts w:ascii="Times New Roman" w:hAnsi="Times New Roman" w:cs="B Lotus" w:hint="cs"/>
          <w:color w:val="000000"/>
          <w:sz w:val="28"/>
          <w:szCs w:val="28"/>
          <w:rtl/>
          <w:lang w:bidi="fa-IR"/>
        </w:rPr>
        <w:t>روش و منش سلف صالح اهل سنّت و جماعت در</w:t>
      </w:r>
      <w:r w:rsidR="00CC5FB9" w:rsidRPr="00402B31">
        <w:rPr>
          <w:rFonts w:ascii="Times New Roman" w:hAnsi="Times New Roman" w:cs="B Lotus" w:hint="cs"/>
          <w:color w:val="000000"/>
          <w:sz w:val="28"/>
          <w:szCs w:val="28"/>
          <w:rtl/>
          <w:lang w:bidi="fa-IR"/>
        </w:rPr>
        <w:t xml:space="preserve"> </w:t>
      </w:r>
      <w:r w:rsidRPr="00402B31">
        <w:rPr>
          <w:rFonts w:ascii="Times New Roman" w:hAnsi="Times New Roman" w:cs="B Lotus" w:hint="cs"/>
          <w:color w:val="000000"/>
          <w:sz w:val="28"/>
          <w:szCs w:val="28"/>
          <w:rtl/>
          <w:lang w:bidi="fa-IR"/>
        </w:rPr>
        <w:t xml:space="preserve">طول تاریخ امّت اسلامی بوده و </w:t>
      </w:r>
      <w:r w:rsidRPr="00402B31">
        <w:rPr>
          <w:rFonts w:ascii="Times New Roman" w:hAnsi="Times New Roman" w:cs="B Lotus" w:hint="cs"/>
          <w:color w:val="000000"/>
          <w:sz w:val="28"/>
          <w:szCs w:val="28"/>
          <w:rtl/>
          <w:lang w:bidi="fa-IR"/>
        </w:rPr>
        <w:lastRenderedPageBreak/>
        <w:t xml:space="preserve">هست. روش و راهکار اسلام راستینی که رسول گرامی اسلام </w:t>
      </w:r>
      <w:r w:rsidR="00A11225" w:rsidRPr="00402B31">
        <w:rPr>
          <w:rFonts w:ascii="Times New Roman" w:hAnsi="Times New Roman" w:cs="CTraditional Arabic" w:hint="cs"/>
          <w:color w:val="000000"/>
          <w:sz w:val="28"/>
          <w:szCs w:val="28"/>
          <w:rtl/>
          <w:lang w:bidi="fa-IR"/>
        </w:rPr>
        <w:t>ص</w:t>
      </w:r>
      <w:r w:rsidRPr="00402B31">
        <w:rPr>
          <w:rFonts w:ascii="Times New Roman" w:hAnsi="Times New Roman" w:cs="B Lotus" w:hint="cs"/>
          <w:color w:val="000000"/>
          <w:sz w:val="28"/>
          <w:szCs w:val="28"/>
          <w:rtl/>
          <w:lang w:bidi="fa-IR"/>
        </w:rPr>
        <w:t xml:space="preserve"> و اصحاب بزرگوار و تابعین و ائمه دین به ویژه ائمه اربعه و دیگر پیشوایان و بزرگان علم فقه و حدیث و دیگر صالحان و مصلحان بر آن قرار داشته‌اند. </w:t>
      </w:r>
    </w:p>
    <w:p w:rsidR="006C4D58" w:rsidRPr="00402B31"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402B31">
        <w:rPr>
          <w:rFonts w:ascii="Times New Roman" w:hAnsi="Times New Roman" w:cs="B Lotus" w:hint="cs"/>
          <w:color w:val="000000"/>
          <w:sz w:val="28"/>
          <w:szCs w:val="28"/>
          <w:rtl/>
          <w:lang w:bidi="fa-IR"/>
        </w:rPr>
        <w:t xml:space="preserve">برهمین مبنا این حرکت اسلامی پرخیر و برکت جز مظهر و تبلور اسلام چیز دیگری نبوده و نیست زیرا هدف آن احیای بخش‌های </w:t>
      </w:r>
      <w:r w:rsidR="00402B31" w:rsidRPr="00402B31">
        <w:rPr>
          <w:rFonts w:ascii="Times New Roman" w:hAnsi="Times New Roman" w:cs="B Lotus" w:hint="cs"/>
          <w:color w:val="000000"/>
          <w:sz w:val="28"/>
          <w:szCs w:val="28"/>
          <w:rtl/>
          <w:lang w:bidi="fa-IR"/>
        </w:rPr>
        <w:t>متوقف</w:t>
      </w:r>
      <w:r w:rsidRPr="00402B31">
        <w:rPr>
          <w:rFonts w:ascii="Times New Roman" w:hAnsi="Times New Roman" w:cs="B Lotus" w:hint="cs"/>
          <w:color w:val="000000"/>
          <w:sz w:val="28"/>
          <w:szCs w:val="28"/>
          <w:rtl/>
          <w:lang w:bidi="fa-IR"/>
        </w:rPr>
        <w:t xml:space="preserve"> مانده اسلام توسط مسلمان بر اثر پنهان ماندگی</w:t>
      </w:r>
      <w:r w:rsidR="00A11225" w:rsidRPr="00402B31">
        <w:rPr>
          <w:rFonts w:ascii="Times New Roman" w:hAnsi="Times New Roman" w:cs="B Lotus" w:hint="cs"/>
          <w:color w:val="000000"/>
          <w:sz w:val="28"/>
          <w:szCs w:val="28"/>
          <w:rtl/>
          <w:lang w:bidi="fa-IR"/>
        </w:rPr>
        <w:t xml:space="preserve">، </w:t>
      </w:r>
      <w:r w:rsidRPr="00402B31">
        <w:rPr>
          <w:rFonts w:ascii="Times New Roman" w:hAnsi="Times New Roman" w:cs="B Lotus" w:hint="cs"/>
          <w:color w:val="000000"/>
          <w:sz w:val="28"/>
          <w:szCs w:val="28"/>
          <w:rtl/>
          <w:lang w:bidi="fa-IR"/>
        </w:rPr>
        <w:t>ناآگاهی</w:t>
      </w:r>
      <w:r w:rsidR="00A11225" w:rsidRPr="00402B31">
        <w:rPr>
          <w:rFonts w:ascii="Times New Roman" w:hAnsi="Times New Roman" w:cs="B Lotus" w:hint="cs"/>
          <w:color w:val="000000"/>
          <w:sz w:val="28"/>
          <w:szCs w:val="28"/>
          <w:rtl/>
          <w:lang w:bidi="fa-IR"/>
        </w:rPr>
        <w:t xml:space="preserve">، </w:t>
      </w:r>
      <w:r w:rsidRPr="00402B31">
        <w:rPr>
          <w:rFonts w:ascii="Times New Roman" w:hAnsi="Times New Roman" w:cs="B Lotus" w:hint="cs"/>
          <w:color w:val="000000"/>
          <w:sz w:val="28"/>
          <w:szCs w:val="28"/>
          <w:rtl/>
          <w:lang w:bidi="fa-IR"/>
        </w:rPr>
        <w:t xml:space="preserve">رویگردانی و بدعتگذاری بوده است.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402B31">
        <w:rPr>
          <w:rFonts w:ascii="Times New Roman" w:hAnsi="Times New Roman" w:cs="B Lotus" w:hint="cs"/>
          <w:color w:val="000000"/>
          <w:sz w:val="28"/>
          <w:szCs w:val="28"/>
          <w:rtl/>
          <w:lang w:bidi="fa-IR"/>
        </w:rPr>
        <w:t>این نهضت از نظر کسانی که از حقیقت آن بی‌خبر بوده و هستند به «وهابیّت» شهرت یافته است. اولاً: این نامگذاری برخاسته از دشمنی مخالفان بوده و با هدف ایجاد کینه</w:t>
      </w:r>
      <w:r w:rsidR="00A11225" w:rsidRPr="00402B31">
        <w:rPr>
          <w:rFonts w:ascii="Times New Roman" w:hAnsi="Times New Roman" w:cs="B Lotus" w:hint="cs"/>
          <w:color w:val="000000"/>
          <w:sz w:val="28"/>
          <w:szCs w:val="28"/>
          <w:rtl/>
          <w:lang w:bidi="fa-IR"/>
        </w:rPr>
        <w:t xml:space="preserve">، </w:t>
      </w:r>
      <w:r w:rsidRPr="00402B31">
        <w:rPr>
          <w:rFonts w:ascii="Times New Roman" w:hAnsi="Times New Roman" w:cs="B Lotus" w:hint="cs"/>
          <w:color w:val="000000"/>
          <w:sz w:val="28"/>
          <w:szCs w:val="28"/>
          <w:rtl/>
          <w:lang w:bidi="fa-IR"/>
        </w:rPr>
        <w:t>نفرت</w:t>
      </w:r>
      <w:r w:rsidR="00A11225" w:rsidRPr="00402B31">
        <w:rPr>
          <w:rFonts w:ascii="Times New Roman" w:hAnsi="Times New Roman" w:cs="B Lotus" w:hint="cs"/>
          <w:color w:val="000000"/>
          <w:sz w:val="28"/>
          <w:szCs w:val="28"/>
          <w:rtl/>
          <w:lang w:bidi="fa-IR"/>
        </w:rPr>
        <w:t xml:space="preserve">، </w:t>
      </w:r>
      <w:r w:rsidRPr="00402B31">
        <w:rPr>
          <w:rFonts w:ascii="Times New Roman" w:hAnsi="Times New Roman" w:cs="B Lotus" w:hint="cs"/>
          <w:color w:val="000000"/>
          <w:sz w:val="28"/>
          <w:szCs w:val="28"/>
          <w:rtl/>
          <w:lang w:bidi="fa-IR"/>
        </w:rPr>
        <w:t>توهین و تحقیر بر آن گذارده شده، زیرا گمان برده‌اند که دعوت امام محمد بن عبدالوهاب گرایشی جعلی و یا مذهبی پنجم در اسلام است. اما این ادعا دروغ و افترای بزرگی بیش نیست. زیرا این دعو</w:t>
      </w:r>
      <w:r w:rsidRPr="00D054AC">
        <w:rPr>
          <w:rFonts w:ascii="Times New Roman" w:hAnsi="Times New Roman" w:cs="B Lotus" w:hint="cs"/>
          <w:color w:val="000000"/>
          <w:sz w:val="28"/>
          <w:szCs w:val="28"/>
          <w:rtl/>
          <w:lang w:bidi="fa-IR"/>
        </w:rPr>
        <w:t xml:space="preserve">ت چیزی به غیر از اسلام و روشی که رسول خدا </w:t>
      </w:r>
      <w:r w:rsidR="00A11225" w:rsidRPr="00A11225">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اصحاب و سلف صالح بر آن بوده‌اند، نیست.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نامگذاری در</w:t>
      </w:r>
      <w:r w:rsidR="00CC5FB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میان پیروان دعوت اصلاحی بیگانه بوده و به آن راضی نیستند، امّا در عین حال بکارگیری لقب و واژه «وهابیّت» برای حرکت اصلاحی و</w:t>
      </w:r>
      <w:r w:rsidR="00CC5FB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سلفی نوین از طرف بسیاری از مخالفان و برخی از پیروان و اشخاص بی‌طرف رایج گردیده است. </w:t>
      </w:r>
    </w:p>
    <w:p w:rsidR="006C4D58" w:rsidRPr="00021DD3"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021DD3">
        <w:rPr>
          <w:rFonts w:ascii="Times New Roman" w:hAnsi="Times New Roman" w:cs="B Lotus" w:hint="cs"/>
          <w:color w:val="000000"/>
          <w:spacing w:val="-4"/>
          <w:sz w:val="28"/>
          <w:szCs w:val="28"/>
          <w:rtl/>
          <w:lang w:bidi="fa-IR"/>
        </w:rPr>
        <w:t>حتّی کار به جایی کشیده شده که اصطلاح «وهابیّت» را برای افراد و حرکت‌های گمراه</w:t>
      </w:r>
      <w:r w:rsidR="00021DD3" w:rsidRPr="00021DD3">
        <w:rPr>
          <w:rFonts w:ascii="Times New Roman" w:hAnsi="Times New Roman" w:cs="B Lotus" w:hint="cs"/>
          <w:color w:val="000000"/>
          <w:spacing w:val="-4"/>
          <w:sz w:val="28"/>
          <w:szCs w:val="28"/>
          <w:rtl/>
          <w:lang w:bidi="fa-IR"/>
        </w:rPr>
        <w:t xml:space="preserve"> -</w:t>
      </w:r>
      <w:r w:rsidRPr="00021DD3">
        <w:rPr>
          <w:rFonts w:ascii="Times New Roman" w:hAnsi="Times New Roman" w:cs="B Lotus" w:hint="cs"/>
          <w:color w:val="000000"/>
          <w:spacing w:val="-4"/>
          <w:sz w:val="28"/>
          <w:szCs w:val="28"/>
          <w:rtl/>
          <w:lang w:bidi="fa-IR"/>
        </w:rPr>
        <w:t xml:space="preserve"> و مخالف با آنچه سلف صالح بر آن بوده‌اند و این دعوت مبارک بر آن استوار گردیده</w:t>
      </w:r>
      <w:r w:rsidR="00021DD3" w:rsidRPr="00021DD3">
        <w:rPr>
          <w:rFonts w:ascii="Times New Roman" w:hAnsi="Times New Roman" w:cs="B Lotus" w:hint="cs"/>
          <w:color w:val="000000"/>
          <w:spacing w:val="-4"/>
          <w:sz w:val="28"/>
          <w:szCs w:val="28"/>
          <w:rtl/>
          <w:lang w:bidi="fa-IR"/>
        </w:rPr>
        <w:t xml:space="preserve"> -</w:t>
      </w:r>
      <w:r w:rsidRPr="00021DD3">
        <w:rPr>
          <w:rFonts w:ascii="Times New Roman" w:hAnsi="Times New Roman" w:cs="B Lotus" w:hint="cs"/>
          <w:color w:val="000000"/>
          <w:spacing w:val="-4"/>
          <w:sz w:val="28"/>
          <w:szCs w:val="28"/>
          <w:rtl/>
          <w:lang w:bidi="fa-IR"/>
        </w:rPr>
        <w:t xml:space="preserve"> بکار گرفته شده و می‌شود. این موضوع به خاطر تراکم دروغ و تهمت و افسانه‌های باطل و بی‌پایه است که در مورد این دعوت و اتباع آن سر هم کرده‌اند.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پیروان این حرکت این نامگذاری را نمی‌پسندند و با مغالطه کاری‌ها و توهمات همراه با آن بر پایه اعتبارات قانع کنندة شرعی، علمی، راهبردی و کارشناسی شده واقعی مخالفند. اعتباراتی 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همانگونه اشاره کردیم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براساس آنها این دعوت به </w:t>
      </w:r>
      <w:r w:rsidRPr="00021DD3">
        <w:rPr>
          <w:rFonts w:ascii="Times New Roman" w:hAnsi="Times New Roman" w:cs="B Lotus" w:hint="cs"/>
          <w:color w:val="000000"/>
          <w:spacing w:val="-4"/>
          <w:sz w:val="28"/>
          <w:szCs w:val="28"/>
          <w:rtl/>
          <w:lang w:bidi="fa-IR"/>
        </w:rPr>
        <w:t>تمام معنی مظهر همان اسلام حقّ و راستینی است که پیامبر بزرگوار اسلام</w:t>
      </w:r>
      <w:r w:rsidR="00CC5FB9" w:rsidRPr="00021DD3">
        <w:rPr>
          <w:rFonts w:ascii="Times New Roman" w:hAnsi="Times New Roman" w:cs="B Lotus" w:hint="cs"/>
          <w:color w:val="000000"/>
          <w:spacing w:val="-4"/>
          <w:sz w:val="28"/>
          <w:szCs w:val="28"/>
          <w:rtl/>
          <w:lang w:bidi="fa-IR"/>
        </w:rPr>
        <w:t xml:space="preserve"> </w:t>
      </w:r>
      <w:r w:rsidR="00CC5FB9" w:rsidRPr="00021DD3">
        <w:rPr>
          <w:rFonts w:ascii="Times New Roman" w:hAnsi="Times New Roman" w:cs="CTraditional Arabic" w:hint="cs"/>
          <w:color w:val="000000"/>
          <w:spacing w:val="-4"/>
          <w:sz w:val="28"/>
          <w:szCs w:val="28"/>
          <w:rtl/>
          <w:lang w:bidi="fa-IR"/>
        </w:rPr>
        <w:t>ص</w:t>
      </w:r>
      <w:r w:rsidRPr="00021DD3">
        <w:rPr>
          <w:rFonts w:ascii="Times New Roman" w:hAnsi="Times New Roman" w:cs="B Lotus" w:hint="cs"/>
          <w:color w:val="000000"/>
          <w:spacing w:val="-4"/>
          <w:sz w:val="28"/>
          <w:szCs w:val="28"/>
          <w:rtl/>
          <w:lang w:bidi="fa-IR"/>
        </w:rPr>
        <w:t xml:space="preserve"> آن را </w:t>
      </w:r>
      <w:r w:rsidRPr="00021DD3">
        <w:rPr>
          <w:rFonts w:ascii="Times New Roman" w:hAnsi="Times New Roman" w:cs="B Lotus" w:hint="cs"/>
          <w:color w:val="000000"/>
          <w:spacing w:val="-4"/>
          <w:sz w:val="28"/>
          <w:szCs w:val="28"/>
          <w:rtl/>
          <w:lang w:bidi="fa-IR"/>
        </w:rPr>
        <w:lastRenderedPageBreak/>
        <w:t xml:space="preserve">آورده و سلف صالح اعم از اصحاب و تابعین و کسانی که راه هدایت را در پیش گرفته‌اند، بر آن قرار داشته‌اند. بر همین اساس محدود نمودن آن به معنی و مفهومی غیر از اسلام و سنّت، اشتباهی بزرگ و آشکار و بدعت و تهمتی غیر قابل قبول است.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همانگونه که پیشتر یادآور شدم این دعوت و پیروان و حکومت حامی آن (حکومت سعودی در مراحل سه گان</w:t>
      </w:r>
      <w:r w:rsidR="00A11225"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 xml:space="preserve">ش) با چالش‌ها و دشمنی‌های بزرگی روبرو بوده و همچنان ادامه دارد، امّا تمامی آنها بر پایه اتهام و افتراء، شایعه، دروغ و خیال‌پردازی قرار گرفته و در برابر بررسی شرعی و علمی اصیل و بی‌طرفانه توان پایداری را ندارند.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هر چند برخی از منتقدین در پاره‌ای از اشتباهات و مرزشکنی‌ها تعدادی از اشخاص منتسب به دعوت را بهانه‌ای برای زیر سوال بردن آن قرار داده‌اند، امّا آن تهمت‌ها در برابر تحقیق علمی رنگ می بازند و از ذهن‌ها زدوده می‌شوند.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زیراکسی که مفردات فرعی هر نهضت یا اندیشه‌ای را مورد کنکاش قرار بدهد، گاهی اشتباهات، انحرافات و اقدامات خارج از اصل و قاعده و سخنان نادر و احکام نادرست و یا امور مشکل ساز و شبه آفرین را مشاهده می‌نماید که برای رسیدن به حکم علمی به تحقیق، تفسیر و موشکافی و استقراء نیاز دارند.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اهل دانش و تحقیق و خردمندان برای سنجش امور معیارهای علمی و قواعد شرعی خاص خود را دارند. دعوت امام محمّد بن عبدالوهاب نیز مشمول همین قاعده است. زیرا دعوت و اندیشه اسلامی بی</w:t>
      </w:r>
      <w:r w:rsidR="00CC5FB9" w:rsidRPr="00D054A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شائبه و بازگشت خالصانه به پیروی از سلف صالح است و معیار نهایی داوری در مورد اختلاف میان آنها و مخالفانشان باید قرآن، سنّت و روش سلف صالح باشد.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همانگونه که اشاره کردم اتهاماتی که دشمنان علیه نهضت امام محمّد بن عبدالوهاب مطرح می‌نمایند، به سه دسته تقسیم می‌شوند: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دسته اول</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دروغ و افتراهای آشکاری هستند که در این کتاب به بسیاری از آنها اشاره شده است. </w:t>
      </w:r>
    </w:p>
    <w:p w:rsidR="006C4D58" w:rsidRPr="00021DD3"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021DD3">
        <w:rPr>
          <w:rFonts w:ascii="Times New Roman" w:hAnsi="Times New Roman" w:cs="B Lotus" w:hint="cs"/>
          <w:color w:val="000000"/>
          <w:spacing w:val="-4"/>
          <w:sz w:val="28"/>
          <w:szCs w:val="28"/>
          <w:rtl/>
          <w:lang w:bidi="fa-IR"/>
        </w:rPr>
        <w:lastRenderedPageBreak/>
        <w:t>دسته دوم</w:t>
      </w:r>
      <w:r w:rsidR="00A11225" w:rsidRPr="00021DD3">
        <w:rPr>
          <w:rFonts w:ascii="Times New Roman" w:hAnsi="Times New Roman" w:cs="B Lotus" w:hint="cs"/>
          <w:color w:val="000000"/>
          <w:spacing w:val="-4"/>
          <w:sz w:val="28"/>
          <w:szCs w:val="28"/>
          <w:rtl/>
          <w:lang w:bidi="fa-IR"/>
        </w:rPr>
        <w:t xml:space="preserve">: </w:t>
      </w:r>
      <w:r w:rsidRPr="00021DD3">
        <w:rPr>
          <w:rFonts w:ascii="Times New Roman" w:hAnsi="Times New Roman" w:cs="B Lotus" w:hint="cs"/>
          <w:color w:val="000000"/>
          <w:spacing w:val="-4"/>
          <w:sz w:val="28"/>
          <w:szCs w:val="28"/>
          <w:rtl/>
          <w:lang w:bidi="fa-IR"/>
        </w:rPr>
        <w:t>جزو امور فرعی و حاشیه‌ای و فریبکاری و تفسیر و برداشت</w:t>
      </w:r>
      <w:r w:rsidR="00A11225" w:rsidRPr="00021DD3">
        <w:rPr>
          <w:rFonts w:ascii="Times New Roman" w:hAnsi="Times New Roman" w:cs="B Lotus" w:hint="cs"/>
          <w:color w:val="000000"/>
          <w:spacing w:val="-4"/>
          <w:sz w:val="28"/>
          <w:szCs w:val="28"/>
          <w:rtl/>
          <w:lang w:bidi="fa-IR"/>
        </w:rPr>
        <w:t>‌</w:t>
      </w:r>
      <w:r w:rsidRPr="00021DD3">
        <w:rPr>
          <w:rFonts w:ascii="Times New Roman" w:hAnsi="Times New Roman" w:cs="B Lotus" w:hint="cs"/>
          <w:color w:val="000000"/>
          <w:spacing w:val="-4"/>
          <w:sz w:val="28"/>
          <w:szCs w:val="28"/>
          <w:rtl/>
          <w:lang w:bidi="fa-IR"/>
        </w:rPr>
        <w:t>های نادرستی هستند که در واقع حقّ را با باطل آمیخت</w:t>
      </w:r>
      <w:r w:rsidR="00A11225" w:rsidRPr="00021DD3">
        <w:rPr>
          <w:rFonts w:ascii="Times New Roman" w:hAnsi="Times New Roman" w:cs="B Lotus" w:hint="cs"/>
          <w:color w:val="000000"/>
          <w:spacing w:val="-4"/>
          <w:sz w:val="28"/>
          <w:szCs w:val="28"/>
          <w:rtl/>
          <w:lang w:bidi="fa-IR"/>
        </w:rPr>
        <w:t>ه‌ا</w:t>
      </w:r>
      <w:r w:rsidRPr="00021DD3">
        <w:rPr>
          <w:rFonts w:ascii="Times New Roman" w:hAnsi="Times New Roman" w:cs="B Lotus" w:hint="cs"/>
          <w:color w:val="000000"/>
          <w:spacing w:val="-4"/>
          <w:sz w:val="28"/>
          <w:szCs w:val="28"/>
          <w:rtl/>
          <w:lang w:bidi="fa-IR"/>
        </w:rPr>
        <w:t>ند که در اینگونه موارد بایستی این امور را به نصوص شرعی و اصول و قواعدی که نزد علما معتبرند ارجاع داد و</w:t>
      </w:r>
      <w:r w:rsidR="00021DD3" w:rsidRPr="00021DD3">
        <w:rPr>
          <w:rFonts w:ascii="Times New Roman" w:hAnsi="Times New Roman" w:cs="B Lotus" w:hint="cs"/>
          <w:color w:val="000000"/>
          <w:spacing w:val="-4"/>
          <w:sz w:val="28"/>
          <w:szCs w:val="28"/>
          <w:rtl/>
          <w:lang w:bidi="fa-IR"/>
        </w:rPr>
        <w:t xml:space="preserve"> </w:t>
      </w:r>
      <w:r w:rsidRPr="00021DD3">
        <w:rPr>
          <w:rFonts w:ascii="Times New Roman" w:hAnsi="Times New Roman" w:cs="B Lotus" w:hint="cs"/>
          <w:color w:val="000000"/>
          <w:spacing w:val="-4"/>
          <w:sz w:val="28"/>
          <w:szCs w:val="28"/>
          <w:rtl/>
          <w:lang w:bidi="fa-IR"/>
        </w:rPr>
        <w:t xml:space="preserve">سنجید.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دسته سوم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خطاها و لغزش‌هایی که بخشی از روش و برنامه دعوت نیستند، همچنین اجتهادهای نادرست یا ضعیفی که ممکن است از هر یک از علما یا اولیای امور منتسب به دعوت صادر شوند، و بسیاری از شبهه‌ها و اتهاماتی که دشمنان دعوت برای کاستن از شأن و منزلت دعوت، رهبر و اتباع آن سرهم کرده‌اند و جزء راهکارهای نهضت نیستند.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راهکار را با تفصیل بیشتری در این کتاب مورد بررسی قرار</w:t>
      </w:r>
      <w:r w:rsidR="00A90A8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داده‌ام، تا برای معرفت نهضت</w:t>
      </w:r>
      <w:r w:rsidR="00925CD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قاعده و معیاری بشود و حجم ستم و اجحافی که در حقّ آن و از جانب تعدادی از مخالفان که به این دعوت روا داشته‌اند و اتهام</w:t>
      </w:r>
      <w:r w:rsidR="00A90A8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هایی که در مورد پیروان آن گفته و آنها را در میان مردم شایع کرده‌اند، معلوم شود.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برای معلوم شدن دامنه تهمت‌ها و دروغ</w:t>
      </w:r>
      <w:r w:rsidR="00A90A8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هایی که مخالفان به ناروا سر هم کرده و تعدادی هم بدون تحقیق کافی بر پایه اصول و مبانی نقد و بررسی - بدون توجه به اوضاع و احوال و واقعیتی که دعوت و اتباع در آن زندگی می‌کردند</w:t>
      </w:r>
      <w:r w:rsidR="00021DD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آنها را پذیرفته‌اند.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دعوت و نهضت امام محمّد بن عبدالوهاب</w:t>
      </w:r>
      <w:r w:rsidR="00021DD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همچون دیگر دعوت‌های اصلاحی و تجدیدی - گونه‌های بسیاری از آزمون و دشمنی و رویارویی ستمکارانه از جانب مخالفان را تجربه کرده است. و این نزاع و رویارویی‌ها در واقع چیزی به غیر از نزاع و رویارویی همیشگی میان حقّ و باطل نیست. همانگونه که رویارویی میان دعوت و مخالفان آن در درجه اول نزاعی عقیدتی بوده است، و رویارویی‌های سیاسی در مرحله دوّم و به دنبال آن قرار می‌گیرند. زیرا نهضت کار خود را از تبیین «حقیقت توحید و سنّت» و مقابله با کارهای شرک آلود و بدعت‌های رایج آغاز نمود، اقدام به امر به معروف و نهی از منکر کرد و حدود شرعی را به اجرا نهاد و برای تحقق </w:t>
      </w:r>
      <w:r w:rsidRPr="00D054AC">
        <w:rPr>
          <w:rFonts w:ascii="Times New Roman" w:hAnsi="Times New Roman" w:cs="B Lotus" w:hint="cs"/>
          <w:color w:val="000000"/>
          <w:sz w:val="28"/>
          <w:szCs w:val="28"/>
          <w:rtl/>
          <w:lang w:bidi="fa-IR"/>
        </w:rPr>
        <w:lastRenderedPageBreak/>
        <w:t xml:space="preserve">«عدالت» و رفع ستم و عمل به شریعت خداوند در تمامی امور زندگی، گسترش دانش، مقابله با جهالت و فریبکاری از هیچ تلاشی دریغ نورزید.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آن تلاش‌ها با مصالح اهل اهواء و ابتداع و کسانی که از گسترش دامنه بدعت، خرافات و جهالت و عقب‌ماندگی منتفع می‌شوند، در تضاد بوده است. این حقیقتی است که در مورد آن تردیدی وجود ندارد.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تمامی رساله‌ها و کتاب‌های دعوت و فعالیّت‌ها و برخوردهای آن بر حول محور اصلی بازگشت به «قرآن و</w:t>
      </w:r>
      <w:r w:rsidR="00925CD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سنّت» قرار گرفته است. اسلامی که در قرآن و سنّت پیامبر </w:t>
      </w:r>
      <w:r w:rsidR="00A90A82" w:rsidRPr="00A90A82">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سیره سلف صالح آمده و از تمامی مظاهر و شائبه‌های شرک، بدعت، کشش‌های نفسانی، جهالت و را</w:t>
      </w:r>
      <w:r w:rsidR="00A90A82">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 xml:space="preserve">های انحرافی مسلک‌ها و گرایش‌ها و دروغ و دغلکاری پاک و خالص می‌باشد.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سرچمشه اختلاف و منشاء نزاع همین است.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آری امام، پیشوا، عالمان، رهبران و دولت حامی این دعوت مبارک و اتباع و هوادارانش در جای جای ممالک جهان با انواع گوناگونی از دشمنی‌ها مواجه بوده و انواع مختلفی از چالش‌ها، افتراها و تبلیغات دشمنان را تجربه کرده‌اند.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این نهضت اکنون </w:t>
      </w:r>
      <w:r w:rsidRPr="00D054AC">
        <w:rPr>
          <w:rFonts w:ascii="Times New Roman" w:hAnsi="Times New Roman" w:cs="Times New Roman" w:hint="cs"/>
          <w:color w:val="000000"/>
          <w:sz w:val="28"/>
          <w:szCs w:val="28"/>
          <w:rtl/>
          <w:lang w:bidi="fa-IR"/>
        </w:rPr>
        <w:t>–</w:t>
      </w:r>
      <w:r w:rsidRPr="00D054AC">
        <w:rPr>
          <w:rFonts w:ascii="Times New Roman" w:hAnsi="Times New Roman" w:cs="B Lotus" w:hint="cs"/>
          <w:color w:val="000000"/>
          <w:sz w:val="28"/>
          <w:szCs w:val="28"/>
          <w:rtl/>
          <w:lang w:bidi="fa-IR"/>
        </w:rPr>
        <w:t xml:space="preserve"> مانند هر حرکت و دعوت اصلاحی جدی دیگر </w:t>
      </w:r>
      <w:r w:rsidRPr="00D054AC">
        <w:rPr>
          <w:rFonts w:ascii="Times New Roman" w:hAnsi="Times New Roman" w:cs="Times New Roman" w:hint="cs"/>
          <w:color w:val="000000"/>
          <w:sz w:val="28"/>
          <w:szCs w:val="28"/>
          <w:rtl/>
          <w:lang w:bidi="fa-IR"/>
        </w:rPr>
        <w:t>–</w:t>
      </w:r>
      <w:r w:rsidRPr="00D054AC">
        <w:rPr>
          <w:rFonts w:ascii="Times New Roman" w:hAnsi="Times New Roman" w:cs="B Lotus" w:hint="cs"/>
          <w:color w:val="000000"/>
          <w:sz w:val="28"/>
          <w:szCs w:val="28"/>
          <w:rtl/>
          <w:lang w:bidi="fa-IR"/>
        </w:rPr>
        <w:t xml:space="preserve"> با نیروهای مخالف، رویارویی‌ها، چالش‌های بزرگ و توطئه‌های سترگ، دشمنان قدرتمند و دشمنی پاره‌ای از پیروان ادیان، فرقه‌ها و مذاهب، کشورها، گروه‌ها، عالمان، حاکمان، حتّی غوغا سالاران و جاهلان درگیر بوده و هست.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 این وصف از زمانی که این دعوت بر پایه حقّ و عدل تأسیس شده مدام پیروز و سربلند از میدان بیرون آمده و گسترش روز افزونی داشته و امام و اتباع و علما و حکام آن در برابر تمامی آن رویارویی</w:t>
      </w:r>
      <w:r w:rsidR="00A90A8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و چالش‌ها با بهره‌گیری از نیروی ایمان</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یقین</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علم و شکیبایی، پایداری و مقاومت کرده‌اند. </w:t>
      </w:r>
    </w:p>
    <w:p w:rsidR="006C4D58" w:rsidRPr="00836AB3" w:rsidRDefault="006C4D58" w:rsidP="00836AB3">
      <w:pPr>
        <w:pStyle w:val="StyleComplexBLotus12ptJustifiedFirstline05cmChar"/>
        <w:widowControl w:val="0"/>
        <w:spacing w:line="226" w:lineRule="auto"/>
        <w:rPr>
          <w:rFonts w:ascii="Times New Roman" w:hAnsi="Times New Roman" w:cs="B Lotus" w:hint="cs"/>
          <w:b/>
          <w:bCs/>
          <w:color w:val="000000"/>
          <w:sz w:val="28"/>
          <w:szCs w:val="28"/>
          <w:rtl/>
        </w:rPr>
      </w:pPr>
      <w:r w:rsidRPr="00D054AC">
        <w:rPr>
          <w:rFonts w:ascii="Times New Roman" w:hAnsi="Times New Roman" w:cs="B Lotus" w:hint="cs"/>
          <w:color w:val="000000"/>
          <w:sz w:val="28"/>
          <w:szCs w:val="28"/>
          <w:rtl/>
          <w:lang w:bidi="fa-IR"/>
        </w:rPr>
        <w:t>علی‌رغم تمامی آن مخالفت</w:t>
      </w:r>
      <w:r w:rsidR="00A90A8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 و چالش‌های بزرگ واقعیت شهادت می‌دهد. که روز به روز بر دامنه این دعوت افزوده شده قوّتش بیشتر گردیده و نقش گسترده‌تری </w:t>
      </w:r>
      <w:r w:rsidRPr="00D054AC">
        <w:rPr>
          <w:rFonts w:ascii="Times New Roman" w:hAnsi="Times New Roman" w:cs="B Lotus" w:hint="cs"/>
          <w:color w:val="000000"/>
          <w:sz w:val="28"/>
          <w:szCs w:val="28"/>
          <w:rtl/>
          <w:lang w:bidi="fa-IR"/>
        </w:rPr>
        <w:lastRenderedPageBreak/>
        <w:t xml:space="preserve">را </w:t>
      </w:r>
      <w:r w:rsidRPr="00D054AC">
        <w:rPr>
          <w:rFonts w:ascii="Times New Roman" w:hAnsi="Times New Roman" w:cs="Times New Roman" w:hint="cs"/>
          <w:color w:val="000000"/>
          <w:sz w:val="28"/>
          <w:szCs w:val="28"/>
          <w:rtl/>
          <w:lang w:bidi="fa-IR"/>
        </w:rPr>
        <w:t>–</w:t>
      </w:r>
      <w:r w:rsidRPr="00D054AC">
        <w:rPr>
          <w:rFonts w:ascii="Times New Roman" w:hAnsi="Times New Roman" w:cs="B Lotus" w:hint="cs"/>
          <w:color w:val="000000"/>
          <w:sz w:val="28"/>
          <w:szCs w:val="28"/>
          <w:rtl/>
          <w:lang w:bidi="fa-IR"/>
        </w:rPr>
        <w:t xml:space="preserve"> حتّی در شرایطی که در ضعف قدرت حکومتی قرار داشته و در ممالکی که اساساً نیروی حامی آن نبوده </w:t>
      </w:r>
      <w:r w:rsidRPr="00D054AC">
        <w:rPr>
          <w:rFonts w:ascii="Times New Roman" w:hAnsi="Times New Roman" w:cs="Times New Roman" w:hint="cs"/>
          <w:color w:val="000000"/>
          <w:sz w:val="28"/>
          <w:szCs w:val="28"/>
          <w:rtl/>
          <w:lang w:bidi="fa-IR"/>
        </w:rPr>
        <w:t>–</w:t>
      </w:r>
      <w:r w:rsidRPr="00D054AC">
        <w:rPr>
          <w:rFonts w:ascii="Times New Roman" w:hAnsi="Times New Roman" w:cs="B Lotus" w:hint="cs"/>
          <w:color w:val="000000"/>
          <w:sz w:val="28"/>
          <w:szCs w:val="28"/>
          <w:rtl/>
          <w:lang w:bidi="fa-IR"/>
        </w:rPr>
        <w:t xml:space="preserve"> ثمر و میوه خود را به بهره‌گیری از نیروی دلیل و برهان ارزانی داشته است. این تنها بدان خاطر بوده که مظهر همان اسلام راستینی است که خداوند اراده‌اش بر ماندگاری آن تا پایان جهان تعلق گرفته است. همچنین از عوامل بقا و ثبات و مبانی توانمند و پیروزی برخوردار است، زیرا قوّت خود را از حمایت از دین حقّ و عدل و از وعده خداوند مبنی بر حمایت از تمامی کسانی که این دین را مورد حمایت قرار می‌دهند، بر می‌گیرد. همانگونه که خداوند متعال </w:t>
      </w:r>
      <w:r w:rsidRPr="00A86FA1">
        <w:rPr>
          <w:rFonts w:ascii="Times New Roman" w:hAnsi="Times New Roman" w:cs="B Lotus" w:hint="cs"/>
          <w:color w:val="000000"/>
          <w:sz w:val="28"/>
          <w:szCs w:val="28"/>
          <w:rtl/>
          <w:lang w:bidi="fa-IR"/>
        </w:rPr>
        <w:t>می‌فرماید</w:t>
      </w:r>
      <w:r w:rsidR="00A11225" w:rsidRPr="00A86FA1">
        <w:rPr>
          <w:rFonts w:ascii="Times New Roman" w:hAnsi="Times New Roman" w:cs="B Lotus" w:hint="cs"/>
          <w:color w:val="000000"/>
          <w:sz w:val="28"/>
          <w:szCs w:val="28"/>
          <w:rtl/>
          <w:lang w:bidi="fa-IR"/>
        </w:rPr>
        <w:t xml:space="preserve">: </w:t>
      </w:r>
      <w:r w:rsidR="00836AB3" w:rsidRPr="00C962F2">
        <w:rPr>
          <w:rFonts w:ascii="QCF_BSML" w:eastAsia="Times New Roman" w:hAnsi="QCF_BSML" w:cs="QCF_BSML"/>
          <w:color w:val="000000"/>
          <w:sz w:val="28"/>
          <w:szCs w:val="28"/>
          <w:rtl/>
        </w:rPr>
        <w:t xml:space="preserve">ﮋ </w:t>
      </w:r>
      <w:r w:rsidR="00836AB3" w:rsidRPr="00C962F2">
        <w:rPr>
          <w:rFonts w:ascii="QCF_P337" w:eastAsia="Times New Roman" w:hAnsi="QCF_P337" w:cs="QCF_P337"/>
          <w:color w:val="000000"/>
          <w:sz w:val="28"/>
          <w:szCs w:val="28"/>
          <w:rtl/>
        </w:rPr>
        <w:t xml:space="preserve">ﭺ  ﭻ  ﭼ  ﭽﭾ  ﭿ  ﮀ  ﮁ   ﮂ  ﮃ  </w:t>
      </w:r>
      <w:r w:rsidR="00836AB3" w:rsidRPr="00C962F2">
        <w:rPr>
          <w:rFonts w:ascii="QCF_BSML" w:eastAsia="Times New Roman" w:hAnsi="QCF_BSML" w:cs="QCF_BSML"/>
          <w:color w:val="000000"/>
          <w:sz w:val="28"/>
          <w:szCs w:val="28"/>
          <w:rtl/>
        </w:rPr>
        <w:t>ﮊ</w:t>
      </w:r>
      <w:r w:rsidR="00836AB3" w:rsidRPr="00C962F2">
        <w:rPr>
          <w:rFonts w:ascii="Arial" w:eastAsia="Times New Roman" w:hAnsi="Arial" w:cs="Arial"/>
          <w:color w:val="000000"/>
          <w:sz w:val="28"/>
          <w:szCs w:val="28"/>
          <w:rtl/>
        </w:rPr>
        <w:t xml:space="preserve"> </w:t>
      </w:r>
      <w:r w:rsidR="00C962F2" w:rsidRPr="00C962F2">
        <w:rPr>
          <w:rFonts w:ascii="B Lotus" w:eastAsia="Times New Roman" w:hAnsi="Arial" w:cs="B Lotus" w:hint="cs"/>
          <w:color w:val="000000"/>
          <w:sz w:val="28"/>
          <w:szCs w:val="28"/>
          <w:rtl/>
        </w:rPr>
        <w:t>(</w:t>
      </w:r>
      <w:r w:rsidR="00836AB3" w:rsidRPr="00C962F2">
        <w:rPr>
          <w:rFonts w:ascii="B Lotus" w:eastAsia="Times New Roman" w:hAnsi="Arial" w:cs="B Lotus"/>
          <w:color w:val="000000"/>
          <w:sz w:val="28"/>
          <w:szCs w:val="28"/>
          <w:rtl/>
        </w:rPr>
        <w:t>الحج: ٤٠</w:t>
      </w:r>
      <w:r w:rsidR="00C962F2" w:rsidRPr="00C962F2">
        <w:rPr>
          <w:rFonts w:ascii="Times New Roman" w:hAnsi="Times New Roman" w:cs="B Lotus" w:hint="cs"/>
          <w:b/>
          <w:bCs/>
          <w:color w:val="000000"/>
          <w:sz w:val="28"/>
          <w:szCs w:val="28"/>
          <w:rtl/>
        </w:rPr>
        <w:t>).</w:t>
      </w:r>
    </w:p>
    <w:p w:rsidR="006C4D58" w:rsidRPr="00567BE9" w:rsidRDefault="006C4D58" w:rsidP="00567BE9">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567BE9">
        <w:rPr>
          <w:rFonts w:ascii="Times New Roman" w:hAnsi="Times New Roman" w:cs="B Lotus" w:hint="cs"/>
          <w:color w:val="000000"/>
          <w:sz w:val="28"/>
          <w:szCs w:val="28"/>
          <w:rtl/>
          <w:lang w:bidi="fa-IR"/>
        </w:rPr>
        <w:t>«</w:t>
      </w:r>
      <w:r w:rsidR="00567BE9" w:rsidRPr="00567BE9">
        <w:rPr>
          <w:rFonts w:ascii="Tahoma" w:hAnsi="Tahoma" w:cs="B Lotus"/>
          <w:sz w:val="28"/>
          <w:szCs w:val="28"/>
          <w:rtl/>
        </w:rPr>
        <w:t>و خداوند كسانى را كه يارى او كنند (و از آيينش دفاع نمايند) يارى مى‏كند; خداوند قوى و شكست ناپذير است</w:t>
      </w:r>
      <w:r w:rsidR="00567BE9" w:rsidRPr="00567BE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همچنین بدان سبب است که این دعوت عقل‌های سالم، و فطرت‌های پاک و دلهای بیدار و تهی از کشش‌های ناروای نفسانی را مورد خطاب قرار می‌دهد. </w:t>
      </w:r>
    </w:p>
    <w:p w:rsidR="006C4D58" w:rsidRPr="00567BE9"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567BE9">
        <w:rPr>
          <w:rFonts w:ascii="Times New Roman" w:hAnsi="Times New Roman" w:cs="B Lotus" w:hint="cs"/>
          <w:color w:val="000000"/>
          <w:spacing w:val="-4"/>
          <w:sz w:val="28"/>
          <w:szCs w:val="28"/>
          <w:rtl/>
          <w:lang w:bidi="fa-IR"/>
        </w:rPr>
        <w:t xml:space="preserve">یکی از مهمترین وسایل برای پایان بخشیدن به نزاع میان دو طرفی که با یکدیگر اختلاف دارند، پس از محول نمودن موارد مورد اختلاف به اصول و موازین شرعی و دلایل عقلی، شهادت دیگران است. زیرا بسیاری از دانشمندان، اندیشمندان و اهل فضل و انصاف، ادیبان، سیاستمداران و مبلغان به صحت و حقّانیت این دعوت مبارک شهادت داده‌اند. و در میان آنها، مؤیدین، مخالفین، اشخاص بی‌طرف، مسلمان و غیر مسلمان در تمامی ممالک جهان از همان زمان پیدایش دعوت، تا کنون وجود داشته و دارند.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لازم به یادآوری است که تمامی کسانی که به نفع این دعوت، امام، علما، حکومت و پیروان آن شهادت داده‌اند، شهادتشان بر پایه دلایل و براهین قاطعی قرار گرفته است که هیچ انسان اهل انصافی جز اعتراف به آنها راهی را پیش روی خود نمی‌بیند و به جز حقّ ناپذیران هیچ کس آنها را انکار نمی‌کند. </w:t>
      </w:r>
    </w:p>
    <w:p w:rsidR="006C4D58" w:rsidRPr="00D054AC" w:rsidRDefault="006C4D58" w:rsidP="00567BE9">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از طرف دیگر در تمامی گفته‌ها و نوشته‌ها و عملکردها و آثار این دعوت دینی، دنیوی، علمی، عملی در میادین عقیدتی، نظام سیاسی و دیگر عرصه‌های زندگی، آثار </w:t>
      </w:r>
      <w:r w:rsidRPr="00D054AC">
        <w:rPr>
          <w:rFonts w:ascii="Times New Roman" w:hAnsi="Times New Roman" w:cs="B Lotus" w:hint="cs"/>
          <w:color w:val="000000"/>
          <w:sz w:val="28"/>
          <w:szCs w:val="28"/>
          <w:rtl/>
          <w:lang w:bidi="fa-IR"/>
        </w:rPr>
        <w:lastRenderedPageBreak/>
        <w:t xml:space="preserve">و دلایل بسیاری مبنی بر حقّانیت آن و بر ملاء نمودن بی‌پایگی شبهه‌ افکنی و ایراد اتهام مخالفان وجود دارند. </w:t>
      </w:r>
    </w:p>
    <w:p w:rsidR="006C4D58" w:rsidRPr="00021DD3" w:rsidRDefault="006C4D58" w:rsidP="00567BE9">
      <w:pPr>
        <w:pStyle w:val="StyleComplexBLotus12ptJustifiedFirstline05cmChar"/>
        <w:widowControl w:val="0"/>
        <w:spacing w:line="221" w:lineRule="auto"/>
        <w:rPr>
          <w:rFonts w:ascii="Times New Roman" w:hAnsi="Times New Roman" w:cs="B Lotus" w:hint="cs"/>
          <w:color w:val="000000"/>
          <w:spacing w:val="-4"/>
          <w:sz w:val="28"/>
          <w:szCs w:val="28"/>
          <w:rtl/>
          <w:lang w:bidi="fa-IR"/>
        </w:rPr>
      </w:pPr>
      <w:r w:rsidRPr="00021DD3">
        <w:rPr>
          <w:rFonts w:ascii="Times New Roman" w:hAnsi="Times New Roman" w:cs="B Lotus" w:hint="cs"/>
          <w:color w:val="000000"/>
          <w:spacing w:val="-4"/>
          <w:sz w:val="28"/>
          <w:szCs w:val="28"/>
          <w:rtl/>
          <w:lang w:bidi="fa-IR"/>
        </w:rPr>
        <w:t>با یادآوری این موضوع که این دعوت و دولت حامی آن در مراحل نخستین از وسایل تبلیغاتی و پول و تطمیع - آنگونه که ترک‌های عثمانی و امرای احساء، اشراف مکّه و کشورهای همسایه و غیر همسایه</w:t>
      </w:r>
      <w:r w:rsidR="00021DD3">
        <w:rPr>
          <w:rFonts w:ascii="Times New Roman" w:hAnsi="Times New Roman" w:cs="B Lotus" w:hint="cs"/>
          <w:color w:val="000000"/>
          <w:spacing w:val="-4"/>
          <w:sz w:val="28"/>
          <w:szCs w:val="28"/>
          <w:rtl/>
          <w:lang w:bidi="fa-IR"/>
        </w:rPr>
        <w:t xml:space="preserve"> -</w:t>
      </w:r>
      <w:r w:rsidRPr="00021DD3">
        <w:rPr>
          <w:rFonts w:ascii="Times New Roman" w:hAnsi="Times New Roman" w:cs="B Lotus" w:hint="cs"/>
          <w:color w:val="000000"/>
          <w:spacing w:val="-4"/>
          <w:sz w:val="28"/>
          <w:szCs w:val="28"/>
          <w:rtl/>
          <w:lang w:bidi="fa-IR"/>
        </w:rPr>
        <w:t xml:space="preserve"> از آنها بهره می‌گرفتند برخوردار نبود. </w:t>
      </w:r>
    </w:p>
    <w:p w:rsidR="006C4D58" w:rsidRPr="00D054AC" w:rsidRDefault="006C4D58" w:rsidP="00567BE9">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چنانچه ما کار خود را در دفاع از دعوت و دولت حامی آن به دیدگاه‌های اشخاص بی‌طرف و مخالفان منصف آن محدود کنیم، برای بیان و کشف حقیقت و بی‌پایه بودن شبهه‌های ایجاد شده و قانع کردن تمامی کسانی که جویای حقیقت هستند، کفایت می‌کند. </w:t>
      </w:r>
    </w:p>
    <w:p w:rsidR="006C4D58" w:rsidRPr="00D054AC" w:rsidRDefault="006C4D58" w:rsidP="00567BE9">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امّا با کسانی که بر پایه کشش‌های نفسانی، حسادت، تعصب مذهبی و مسلکی و دیگر انگیزه‌های انحرافی از حقّ و حقیقت در مورد آن داوری نمایند، هیچ کاری را نمی‌توان انجام داد. همانگونه که خداوند متعال در ارتباط با آن اصناف و امثال ایشان </w:t>
      </w:r>
      <w:r w:rsidRPr="006E238D">
        <w:rPr>
          <w:rFonts w:ascii="Times New Roman" w:hAnsi="Times New Roman" w:cs="B Lotus" w:hint="cs"/>
          <w:color w:val="000000"/>
          <w:sz w:val="28"/>
          <w:szCs w:val="28"/>
          <w:rtl/>
          <w:lang w:bidi="fa-IR"/>
        </w:rPr>
        <w:t>در گذشته می‌فرماید</w:t>
      </w:r>
      <w:r w:rsidR="00A11225" w:rsidRPr="006E238D">
        <w:rPr>
          <w:rFonts w:ascii="Times New Roman" w:hAnsi="Times New Roman" w:cs="B Lotus" w:hint="cs"/>
          <w:color w:val="000000"/>
          <w:sz w:val="28"/>
          <w:szCs w:val="28"/>
          <w:rtl/>
          <w:lang w:bidi="fa-IR"/>
        </w:rPr>
        <w:t xml:space="preserve">: </w:t>
      </w:r>
      <w:r w:rsidR="006E238D" w:rsidRPr="006E238D">
        <w:rPr>
          <w:rFonts w:ascii="QCF_BSML" w:eastAsia="Times New Roman" w:hAnsi="QCF_BSML" w:cs="QCF_BSML"/>
          <w:color w:val="000000"/>
          <w:sz w:val="28"/>
          <w:szCs w:val="28"/>
          <w:rtl/>
        </w:rPr>
        <w:t>ﮋ</w:t>
      </w:r>
      <w:r w:rsidR="006E238D" w:rsidRPr="006E238D">
        <w:rPr>
          <w:rFonts w:ascii="QCF_P128" w:eastAsia="Times New Roman" w:hAnsi="QCF_P128" w:cs="QCF_P128"/>
          <w:color w:val="000000"/>
          <w:sz w:val="28"/>
          <w:szCs w:val="28"/>
          <w:rtl/>
        </w:rPr>
        <w:t xml:space="preserve">ﮀ  ﮁ  ﮂ  ﮃ  ﮄ   ﮅ  ﮆ  ﮇ  ﮈ    ﮉ  ﮊ  ﮋ  </w:t>
      </w:r>
      <w:r w:rsidR="006E238D" w:rsidRPr="006E238D">
        <w:rPr>
          <w:rFonts w:ascii="QCF_BSML" w:eastAsia="Times New Roman" w:hAnsi="QCF_BSML" w:cs="QCF_BSML"/>
          <w:color w:val="000000"/>
          <w:sz w:val="28"/>
          <w:szCs w:val="28"/>
          <w:rtl/>
        </w:rPr>
        <w:t>ﮊ</w:t>
      </w:r>
      <w:r w:rsidR="006E238D" w:rsidRPr="006E238D">
        <w:rPr>
          <w:rFonts w:ascii="Arial" w:eastAsia="Times New Roman" w:hAnsi="Arial" w:cs="Arial"/>
          <w:color w:val="000000"/>
          <w:sz w:val="28"/>
          <w:szCs w:val="28"/>
          <w:rtl/>
        </w:rPr>
        <w:t xml:space="preserve"> </w:t>
      </w:r>
      <w:r w:rsidR="006E238D" w:rsidRPr="006E238D">
        <w:rPr>
          <w:rFonts w:ascii="Times New Roman" w:hAnsi="Times New Roman" w:cs="B Lotus" w:hint="cs"/>
          <w:color w:val="000000"/>
          <w:sz w:val="28"/>
          <w:szCs w:val="28"/>
          <w:rtl/>
          <w:lang w:bidi="fa-IR"/>
        </w:rPr>
        <w:t>(</w:t>
      </w:r>
      <w:r w:rsidRPr="006E238D">
        <w:rPr>
          <w:rFonts w:ascii="Times New Roman" w:hAnsi="Times New Roman" w:cs="B Lotus" w:hint="cs"/>
          <w:color w:val="000000"/>
          <w:sz w:val="28"/>
          <w:szCs w:val="28"/>
          <w:rtl/>
          <w:lang w:bidi="fa-IR"/>
        </w:rPr>
        <w:t>الانعام</w:t>
      </w:r>
      <w:r w:rsidR="00A11225" w:rsidRPr="006E238D">
        <w:rPr>
          <w:rFonts w:ascii="Times New Roman" w:hAnsi="Times New Roman" w:cs="B Lotus" w:hint="cs"/>
          <w:color w:val="000000"/>
          <w:sz w:val="28"/>
          <w:szCs w:val="28"/>
          <w:rtl/>
          <w:lang w:bidi="fa-IR"/>
        </w:rPr>
        <w:t xml:space="preserve">: </w:t>
      </w:r>
      <w:r w:rsidRPr="006E238D">
        <w:rPr>
          <w:rFonts w:ascii="Times New Roman" w:hAnsi="Times New Roman" w:cs="B Lotus" w:hint="cs"/>
          <w:color w:val="000000"/>
          <w:sz w:val="28"/>
          <w:szCs w:val="28"/>
          <w:rtl/>
          <w:lang w:bidi="fa-IR"/>
        </w:rPr>
        <w:t>4</w:t>
      </w:r>
      <w:r w:rsidR="006E238D" w:rsidRPr="006E238D">
        <w:rPr>
          <w:rFonts w:ascii="Times New Roman" w:hAnsi="Times New Roman" w:cs="B Lotus" w:hint="cs"/>
          <w:color w:val="000000"/>
          <w:sz w:val="28"/>
          <w:szCs w:val="28"/>
          <w:rtl/>
          <w:lang w:bidi="fa-IR"/>
        </w:rPr>
        <w:t>).</w:t>
      </w:r>
      <w:r w:rsidR="00567BE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w:t>
      </w:r>
      <w:r w:rsidR="00567BE9" w:rsidRPr="00B62052">
        <w:rPr>
          <w:rFonts w:ascii="Tahoma" w:hAnsi="Tahoma" w:cs="B Lotus"/>
          <w:sz w:val="28"/>
          <w:szCs w:val="28"/>
          <w:rtl/>
        </w:rPr>
        <w:t>هيچ نشانه و آيه‏اى از آيات پروردگارشان براى آنان نمى‏آيد، مگر اينكه از آن رويگردان مى‏شوند</w:t>
      </w:r>
      <w:r w:rsidRPr="00D054AC">
        <w:rPr>
          <w:rFonts w:ascii="Times New Roman" w:hAnsi="Times New Roman" w:cs="B Lotus" w:hint="cs"/>
          <w:color w:val="000000"/>
          <w:sz w:val="28"/>
          <w:szCs w:val="28"/>
          <w:rtl/>
          <w:lang w:bidi="fa-IR"/>
        </w:rPr>
        <w:t xml:space="preserve">». </w:t>
      </w:r>
    </w:p>
    <w:p w:rsidR="006C4D58" w:rsidRPr="00D054AC" w:rsidRDefault="006C4D58" w:rsidP="00567BE9">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زمانی که اوضاع و احوال دعوت، کردار و گفتار و کتاب‌ها، موضعگیری و عالمان و دانشمندان به نفع آنها شهادت می‌دهند، فکر نمی‌کنم به دلیل و برهان و بیان دیگری نیازی وجود داشته باشد. </w:t>
      </w:r>
    </w:p>
    <w:p w:rsidR="006C4D58" w:rsidRPr="00D054AC" w:rsidRDefault="006C4D58" w:rsidP="00567BE9">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گواهی‌های بسیاری که افراد زیادی به نفع این دعوت مبارک داده‌اند. صادقانه، داوطلبانه و برخاسته از ضمیر هوشیار خود بوده است</w:t>
      </w:r>
      <w:r w:rsidR="006E238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به هیچ وجه به خاطر طمع و یا فریفته شدن به وسیله تبلیغات رسانه‌ها، فشار سیاسی، تهدید و ترس و طمع نبوده ‌است. زیرا پیروان و شخصیّت‌های آن دعوت در این مورد به غیر از دلیل و برهان و حجت شرعی و عقلی چیز دیگری را در اختیار نداشته‌‌اند. آن هم برای کسانی که هوشیارانه گوش فرا دهند و آنها را پذیرا شوند.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lastRenderedPageBreak/>
        <w:t>بر همین اساس شهادت اهل انصاف با صداقت و شفافیت و غیرت بی‌شائبه همراه بوده و از هر گونه مجامله کاری و از تمامی انواع تکلف یا انگیزه‌های برخاسته از عامل ترس و طمع پاک‌اند. آنان به روشی که دعوت بر آن قرار داشت و واقعیتهایی که در جامعه‌ای که در آن می‌زیستند استناد می‌کردند</w:t>
      </w:r>
      <w:r w:rsidR="006E238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به ویژه واقعیت‌هایی که در مناطقی که اکنون تحت حاکمیت حکومت سعودی قرار دارند که الحمد</w:t>
      </w:r>
      <w:r w:rsidR="006E238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لله از ویژگی پاکی و بی‌شائبگی عقیدتی و گستردگی پایبندی به شعایر دینی و برطرف گردیدن مظاهر بدعت و خرافات برخوردارند. </w:t>
      </w:r>
    </w:p>
    <w:p w:rsidR="006C4D58" w:rsidRPr="00D054AC" w:rsidRDefault="006C4D58" w:rsidP="003D30F6">
      <w:pPr>
        <w:pStyle w:val="StyleComplexBLotus12ptJustifiedFirstline05cmChar"/>
        <w:widowControl w:val="0"/>
        <w:numPr>
          <w:ilvl w:val="0"/>
          <w:numId w:val="13"/>
        </w:numPr>
        <w:tabs>
          <w:tab w:val="clear" w:pos="964"/>
          <w:tab w:val="num" w:pos="694"/>
        </w:tabs>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طرف دیگر دعوت امام محمّد بن عبدالوهاب به همان اهدافی که اسلام دارد، تحقّق بخشیده است</w:t>
      </w:r>
      <w:r w:rsidR="006E238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اهدافی مانند: تحقّق عبودیت خالصانة انسان‌ها برای خداوند واحد، اطاعت از پیامبر</w:t>
      </w:r>
      <w:r w:rsidR="006E238D">
        <w:rPr>
          <w:rFonts w:ascii="Times New Roman" w:hAnsi="Times New Roman" w:cs="B Lotus" w:hint="cs"/>
          <w:color w:val="000000"/>
          <w:sz w:val="28"/>
          <w:szCs w:val="28"/>
          <w:rtl/>
          <w:lang w:bidi="fa-IR"/>
        </w:rPr>
        <w:t xml:space="preserve"> </w:t>
      </w:r>
      <w:r w:rsidR="006E238D" w:rsidRPr="006E238D">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اقامه فرایض دینی، امر به معروف و نهی از منکر، جهاد، اجرای حدود و تحکیم شریعت اسلامی در تمامی امور زندگی و تلاش برای کسب رضایت خداوند در دنیا و عقبی. </w:t>
      </w:r>
    </w:p>
    <w:p w:rsidR="006C4D58" w:rsidRPr="00D054AC" w:rsidRDefault="006C4D58" w:rsidP="003D30F6">
      <w:pPr>
        <w:pStyle w:val="StyleComplexBLotus12ptJustifiedFirstline05cmChar"/>
        <w:widowControl w:val="0"/>
        <w:numPr>
          <w:ilvl w:val="0"/>
          <w:numId w:val="13"/>
        </w:numPr>
        <w:tabs>
          <w:tab w:val="clear" w:pos="964"/>
          <w:tab w:val="num" w:pos="694"/>
        </w:tabs>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این دعوت توانست ستم‌های اقتصادی مانند: عوارض ومالیات‌هایی را که بر دوش مردم سنگینی می‌کرد، برطرف نماید</w:t>
      </w:r>
      <w:r w:rsidR="006E238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برای تحقّق عدالت و امنیّت با بهره‌گیری از احکام شریعت خداوند، و به راه انداختن سیستم قضایی قرار گرفته و بر پایه شرّیعت الهی از هیچ تلاشی کوتاهی ننموده است. </w:t>
      </w:r>
    </w:p>
    <w:p w:rsidR="006C4D58" w:rsidRPr="00D054AC" w:rsidRDefault="006C4D58" w:rsidP="003D30F6">
      <w:pPr>
        <w:pStyle w:val="StyleComplexBLotus12ptJustifiedFirstline05cmChar"/>
        <w:widowControl w:val="0"/>
        <w:numPr>
          <w:ilvl w:val="0"/>
          <w:numId w:val="13"/>
        </w:numPr>
        <w:tabs>
          <w:tab w:val="clear" w:pos="964"/>
          <w:tab w:val="num" w:pos="694"/>
        </w:tabs>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 xml:space="preserve">عقل و قلب انسانها را از وابستگی به غیر خداوند و دلبستگی به اوهام و بدعت و خرافات و دروغگویی و فریبکاری و امثال آنها رهایی بخشید. </w:t>
      </w:r>
    </w:p>
    <w:p w:rsidR="006C4D58" w:rsidRPr="00021DD3" w:rsidRDefault="006C4D58" w:rsidP="003D30F6">
      <w:pPr>
        <w:pStyle w:val="StyleComplexBLotus12ptJustifiedFirstline05cmChar"/>
        <w:widowControl w:val="0"/>
        <w:numPr>
          <w:ilvl w:val="0"/>
          <w:numId w:val="13"/>
        </w:numPr>
        <w:tabs>
          <w:tab w:val="clear" w:pos="964"/>
          <w:tab w:val="num" w:pos="694"/>
        </w:tabs>
        <w:spacing w:line="226" w:lineRule="auto"/>
        <w:ind w:left="0" w:firstLine="284"/>
        <w:rPr>
          <w:rFonts w:ascii="Times New Roman" w:hAnsi="Times New Roman" w:cs="B Lotus" w:hint="cs"/>
          <w:color w:val="000000"/>
          <w:spacing w:val="-4"/>
          <w:sz w:val="28"/>
          <w:szCs w:val="28"/>
          <w:lang w:bidi="fa-IR"/>
        </w:rPr>
      </w:pPr>
      <w:r w:rsidRPr="00021DD3">
        <w:rPr>
          <w:rFonts w:ascii="Times New Roman" w:hAnsi="Times New Roman" w:cs="B Lotus" w:hint="cs"/>
          <w:color w:val="000000"/>
          <w:spacing w:val="-4"/>
          <w:sz w:val="28"/>
          <w:szCs w:val="28"/>
          <w:rtl/>
          <w:lang w:bidi="fa-IR"/>
        </w:rPr>
        <w:t>این دعوت در رهبری و فراهم گردانیدن عوامل نهضت علمی، فکری و معنوی نوینی در جزیر</w:t>
      </w:r>
      <w:r w:rsidRPr="00021DD3">
        <w:rPr>
          <w:rFonts w:ascii="Arial" w:hAnsi="Arial" w:cs="B Lotus" w:hint="cs"/>
          <w:color w:val="000000"/>
          <w:spacing w:val="-4"/>
          <w:sz w:val="28"/>
          <w:szCs w:val="28"/>
          <w:rtl/>
          <w:lang w:bidi="fa-IR"/>
        </w:rPr>
        <w:t>ة</w:t>
      </w:r>
      <w:r w:rsidRPr="00021DD3">
        <w:rPr>
          <w:rFonts w:ascii="Times New Roman" w:hAnsi="Times New Roman" w:cs="B Lotus" w:hint="cs"/>
          <w:color w:val="000000"/>
          <w:spacing w:val="-4"/>
          <w:sz w:val="28"/>
          <w:szCs w:val="28"/>
          <w:rtl/>
          <w:lang w:bidi="fa-IR"/>
        </w:rPr>
        <w:t xml:space="preserve"> العرب و اطراف آن و دیگر ممالک اسلامی پیشگام بوده است. </w:t>
      </w:r>
    </w:p>
    <w:p w:rsidR="006C4D58" w:rsidRPr="00D054AC" w:rsidRDefault="006C4D58" w:rsidP="003D30F6">
      <w:pPr>
        <w:pStyle w:val="StyleComplexBLotus12ptJustifiedFirstline05cmChar"/>
        <w:widowControl w:val="0"/>
        <w:numPr>
          <w:ilvl w:val="0"/>
          <w:numId w:val="13"/>
        </w:numPr>
        <w:tabs>
          <w:tab w:val="clear" w:pos="964"/>
          <w:tab w:val="num" w:pos="694"/>
        </w:tabs>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دعوت امام محمّد بن عبدالوهاب سالم‌ترین الگو برای حرکت‌های اصلاحی و آزادی‌بخش در جهان اسلام به شمار می‌آید</w:t>
      </w:r>
      <w:r w:rsidR="00691F7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مظهر درست‌ترین روش دعوت برای تحقّق حاکمیت ارزش‌های دینی، اصلاح فرد و جامعه و نجات دادن امّت اسلامی از اسارت بدعت، کشش‌های نفسانی و تفرقه و عوامل آنها، تقلید، تعصب از </w:t>
      </w:r>
      <w:r w:rsidRPr="00D054AC">
        <w:rPr>
          <w:rFonts w:ascii="Times New Roman" w:hAnsi="Times New Roman" w:cs="B Lotus" w:hint="cs"/>
          <w:color w:val="000000"/>
          <w:sz w:val="28"/>
          <w:szCs w:val="28"/>
          <w:rtl/>
          <w:lang w:bidi="fa-IR"/>
        </w:rPr>
        <w:lastRenderedPageBreak/>
        <w:t>یک طرف</w:t>
      </w:r>
      <w:r w:rsidR="00691F7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از طرف دیگر التزام به روش سلف صالح در میدان تبلیغ و وسایل و اهداف آن به شمار می‌آید. </w:t>
      </w:r>
    </w:p>
    <w:p w:rsidR="006C4D58" w:rsidRPr="00D054AC" w:rsidRDefault="006C4D58" w:rsidP="003D30F6">
      <w:pPr>
        <w:pStyle w:val="StyleComplexBLotus12ptJustifiedFirstline05cmChar"/>
        <w:widowControl w:val="0"/>
        <w:numPr>
          <w:ilvl w:val="0"/>
          <w:numId w:val="13"/>
        </w:numPr>
        <w:tabs>
          <w:tab w:val="clear" w:pos="964"/>
          <w:tab w:val="num" w:pos="694"/>
        </w:tabs>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 xml:space="preserve">بسیاری از آنان بر این باورند که این دعوت با توجه به اصول و مبانی فکری و راهبردی و تجارب آن از عهده رهبری قیام نوین امّت اسلامی در عصر حاضر و باز گردانیدن مجد و عظمت آن و ایجاد وحدت و هماهنگی میان ایشان بر پایه قرآن، سنّت و روش سلف صالح، به نحو احسن بر می‌آید. </w:t>
      </w:r>
    </w:p>
    <w:p w:rsidR="006C4D58" w:rsidRPr="00D054AC" w:rsidRDefault="006C4D58" w:rsidP="003D30F6">
      <w:pPr>
        <w:pStyle w:val="StyleComplexBLotus12ptJustifiedFirstline05cmChar"/>
        <w:widowControl w:val="0"/>
        <w:numPr>
          <w:ilvl w:val="0"/>
          <w:numId w:val="13"/>
        </w:numPr>
        <w:tabs>
          <w:tab w:val="clear" w:pos="964"/>
          <w:tab w:val="num" w:pos="694"/>
        </w:tabs>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 xml:space="preserve">این قضیه را تبیین نموده که بهترین و قوی‌ترین پاسخ به تهمت‌هایی که به این دعوت و اتباع آن و حکومت حامی آن نسبت داده شده، همین نتایج ارزشمند و ثمرات پاکی است که تحقّق پیدا کرده‌اند، این بدان سبب است که این دعوت بر پایه دین حقّ، و اصول و مبانی امّت حقیقت طلب و اتکاء به وحی معصوم (کتاب و سنّت) در پیش‌گیری راه مؤمنین و سلف صالح و اهل سنّت و جماعت قرار داده شده و پرچم توحید را بر افراشته و آن را در دلها تقویت بخشیده، مظاهر شرک و بدعت را از میان برداشته و شرّیعت خداوند را به اجرا نهاده است. و به خاطر آن امنیّت، عدالت و الفت پدید آمده، علم و دانش گسترش یافته و مظاهر ستم، پراکندگی وبدعت و خرافات پنهان گردیده‌اند. </w:t>
      </w:r>
    </w:p>
    <w:p w:rsidR="006C4D58" w:rsidRPr="00021DD3" w:rsidRDefault="006C4D58" w:rsidP="003D30F6">
      <w:pPr>
        <w:pStyle w:val="StyleComplexBLotus12ptJustifiedFirstline05cmChar"/>
        <w:widowControl w:val="0"/>
        <w:numPr>
          <w:ilvl w:val="0"/>
          <w:numId w:val="13"/>
        </w:numPr>
        <w:tabs>
          <w:tab w:val="clear" w:pos="964"/>
          <w:tab w:val="num" w:pos="694"/>
        </w:tabs>
        <w:spacing w:line="226" w:lineRule="auto"/>
        <w:ind w:left="0" w:firstLine="284"/>
        <w:rPr>
          <w:rFonts w:ascii="Times New Roman" w:hAnsi="Times New Roman" w:cs="B Lotus" w:hint="cs"/>
          <w:color w:val="000000"/>
          <w:spacing w:val="-4"/>
          <w:sz w:val="28"/>
          <w:szCs w:val="28"/>
          <w:rtl/>
          <w:lang w:bidi="fa-IR"/>
        </w:rPr>
      </w:pPr>
      <w:r w:rsidRPr="00021DD3">
        <w:rPr>
          <w:rFonts w:ascii="Times New Roman" w:hAnsi="Times New Roman" w:cs="B Lotus" w:hint="cs"/>
          <w:color w:val="000000"/>
          <w:spacing w:val="-4"/>
          <w:sz w:val="28"/>
          <w:szCs w:val="28"/>
          <w:rtl/>
          <w:lang w:bidi="fa-IR"/>
        </w:rPr>
        <w:t xml:space="preserve">به حقیقت این نهضت تأثیرهای گسترده و عظیمی را در میان مسلمانان بر جای نهاده که حرکت تاریخ را دچار دگرگونی نموده است. و روند زندگی امّت مسلمانان را در همه زمینه‌های دینی، علمی، سیاسی و اجتماعی و .... متحول نموده است. </w:t>
      </w:r>
    </w:p>
    <w:p w:rsidR="006C4D58" w:rsidRPr="00021DD3"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021DD3">
        <w:rPr>
          <w:rFonts w:ascii="Times New Roman" w:hAnsi="Times New Roman" w:cs="B Lotus" w:hint="cs"/>
          <w:color w:val="000000"/>
          <w:spacing w:val="-4"/>
          <w:sz w:val="28"/>
          <w:szCs w:val="28"/>
          <w:rtl/>
          <w:lang w:bidi="fa-IR"/>
        </w:rPr>
        <w:t xml:space="preserve">تاثیرات بی آلایش و مبارک آن به جزیرة العرب (به ویژه نجد) که در جای جای آن پرچم یکتاپرستی و توحید به اهتزار در آمد و مظاهر سنّت برتری یافت و عوامل بدعت، جهالت و تفرقه از بین رفت و امنیّت و تفاهم جای آن را گرفت، محدود نماند. </w:t>
      </w:r>
    </w:p>
    <w:p w:rsidR="006C4D58" w:rsidRPr="00D054AC" w:rsidRDefault="006C4D58" w:rsidP="00567BE9">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حتّی اثرات آن به دیگر مناطق جزیره العرب و دیگر ممالک اسلامی گسترش یافت و عالمان و مصلحانی کمر همت بستند و دعوت و حرکت‌هایی پای خود را در جای پای این دعوت سلفی پاک و بی‌شائبه نهادند. و در حجاز، عسیر، یمن، شام، </w:t>
      </w:r>
      <w:r w:rsidRPr="00D054AC">
        <w:rPr>
          <w:rFonts w:ascii="Times New Roman" w:hAnsi="Times New Roman" w:cs="B Lotus" w:hint="cs"/>
          <w:color w:val="000000"/>
          <w:sz w:val="28"/>
          <w:szCs w:val="28"/>
          <w:rtl/>
          <w:lang w:bidi="fa-IR"/>
        </w:rPr>
        <w:lastRenderedPageBreak/>
        <w:t xml:space="preserve">عراق، مصر، مغرب، سودان و بسیاری از کشورهای آفریقایی دیگر، پاکستان، افغانستان، هند، بنگلادش، جاوه، سوماترا و دیگر جزایر اندونزی، حرکت‌ها و جمعیّت‌هایی براساس اندیشه اصلاحی امام محمّد بن عبدالوهاب تشکیل گردیدند. یکی از بارزترین پیامدهای این دعوت قیام حکومت اسلامی قوی </w:t>
      </w:r>
      <w:r w:rsidR="00691F73">
        <w:rPr>
          <w:rFonts w:ascii="Times New Roman" w:hAnsi="Times New Roman" w:cs="B Lotus" w:hint="cs"/>
          <w:color w:val="000000"/>
          <w:sz w:val="28"/>
          <w:szCs w:val="28"/>
          <w:rtl/>
          <w:lang w:bidi="fa-IR"/>
        </w:rPr>
        <w:t xml:space="preserve">و با ابهتی مانند عربستان سعودی </w:t>
      </w:r>
      <w:r w:rsidRPr="00D054AC">
        <w:rPr>
          <w:rFonts w:ascii="Times New Roman" w:hAnsi="Times New Roman" w:cs="B Lotus" w:hint="cs"/>
          <w:color w:val="000000"/>
          <w:sz w:val="28"/>
          <w:szCs w:val="28"/>
          <w:rtl/>
          <w:lang w:bidi="fa-IR"/>
        </w:rPr>
        <w:t xml:space="preserve">است که در میان تمامی کشورهای جهان و کشورهای اسلامی از جایگاه والایی برخوردار بوده است. </w:t>
      </w:r>
    </w:p>
    <w:p w:rsidR="006C4D58" w:rsidRPr="00567BE9" w:rsidRDefault="006C4D58" w:rsidP="00567BE9">
      <w:pPr>
        <w:pStyle w:val="StyleComplexBLotus12ptJustifiedFirstline05cmChar"/>
        <w:widowControl w:val="0"/>
        <w:spacing w:line="216" w:lineRule="auto"/>
        <w:rPr>
          <w:rFonts w:ascii="Times New Roman" w:hAnsi="Times New Roman" w:cs="B Lotus" w:hint="cs"/>
          <w:color w:val="000000"/>
          <w:spacing w:val="-4"/>
          <w:sz w:val="28"/>
          <w:szCs w:val="28"/>
          <w:rtl/>
          <w:lang w:bidi="fa-IR"/>
        </w:rPr>
      </w:pPr>
      <w:r w:rsidRPr="00567BE9">
        <w:rPr>
          <w:rFonts w:ascii="Times New Roman" w:hAnsi="Times New Roman" w:cs="B Lotus" w:hint="cs"/>
          <w:color w:val="000000"/>
          <w:spacing w:val="-4"/>
          <w:sz w:val="28"/>
          <w:szCs w:val="28"/>
          <w:rtl/>
          <w:lang w:bidi="fa-IR"/>
        </w:rPr>
        <w:t>این از همان زمانی بود که محمّد بن سعود، رهبر و بنیانگذار نهضت را با انگیزه حمایت از دین خداوند مورد حمایت خویش قرار داد و خداوند اراده‌اش بر قیام و قدرت آن تعلق گرفت. نظامی که توحید و حاکمیّت شریعت را شعار خویش قرار داد و علی‌رغم همه رویارویی‌هایی که با این دعوت و دولت حامی آن صورت گرفت و توطئه‌ها و دشمنی‌هایی که ترتیب داده شد راه پیروزی و پیشرفت را در پیش گرفت</w:t>
      </w:r>
      <w:r w:rsidR="00145727" w:rsidRPr="00567BE9">
        <w:rPr>
          <w:rFonts w:ascii="Times New Roman" w:hAnsi="Times New Roman" w:cs="B Lotus" w:hint="cs"/>
          <w:color w:val="000000"/>
          <w:spacing w:val="-4"/>
          <w:sz w:val="28"/>
          <w:szCs w:val="28"/>
          <w:rtl/>
          <w:lang w:bidi="fa-IR"/>
        </w:rPr>
        <w:t>.</w:t>
      </w:r>
    </w:p>
    <w:p w:rsidR="006C4D58" w:rsidRPr="00402B31" w:rsidRDefault="006C4D58" w:rsidP="00567BE9">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402B31">
        <w:rPr>
          <w:rFonts w:ascii="Times New Roman" w:hAnsi="Times New Roman" w:cs="B Lotus" w:hint="cs"/>
          <w:color w:val="000000"/>
          <w:sz w:val="28"/>
          <w:szCs w:val="28"/>
          <w:rtl/>
          <w:lang w:bidi="fa-IR"/>
        </w:rPr>
        <w:t>جنبش اصلاحی و نظام سعودی در مراحل اولیه تأسیس با حملات کوبنده‌ای مواجه شد. امّا هر گاه «توحید</w:t>
      </w:r>
      <w:r w:rsidR="00A11225" w:rsidRPr="00402B31">
        <w:rPr>
          <w:rFonts w:ascii="Times New Roman" w:hAnsi="Times New Roman" w:cs="B Lotus" w:hint="cs"/>
          <w:color w:val="000000"/>
          <w:sz w:val="28"/>
          <w:szCs w:val="28"/>
          <w:rtl/>
          <w:lang w:bidi="fa-IR"/>
        </w:rPr>
        <w:t xml:space="preserve">، </w:t>
      </w:r>
      <w:r w:rsidRPr="00402B31">
        <w:rPr>
          <w:rFonts w:ascii="Times New Roman" w:hAnsi="Times New Roman" w:cs="B Lotus" w:hint="cs"/>
          <w:color w:val="000000"/>
          <w:sz w:val="28"/>
          <w:szCs w:val="28"/>
          <w:rtl/>
          <w:lang w:bidi="fa-IR"/>
        </w:rPr>
        <w:t>دین</w:t>
      </w:r>
      <w:r w:rsidR="00A11225" w:rsidRPr="00402B31">
        <w:rPr>
          <w:rFonts w:ascii="Times New Roman" w:hAnsi="Times New Roman" w:cs="B Lotus" w:hint="cs"/>
          <w:color w:val="000000"/>
          <w:sz w:val="28"/>
          <w:szCs w:val="28"/>
          <w:rtl/>
          <w:lang w:bidi="fa-IR"/>
        </w:rPr>
        <w:t xml:space="preserve">، </w:t>
      </w:r>
      <w:r w:rsidRPr="00402B31">
        <w:rPr>
          <w:rFonts w:ascii="Times New Roman" w:hAnsi="Times New Roman" w:cs="B Lotus" w:hint="cs"/>
          <w:color w:val="000000"/>
          <w:sz w:val="28"/>
          <w:szCs w:val="28"/>
          <w:rtl/>
          <w:lang w:bidi="fa-IR"/>
        </w:rPr>
        <w:t>عدالت و سنّت» را پایه سیاست‌های خود قرار داده موفّق و پیروز بوده است و مردم در سایه آن طعم ایمان، امنیّت و علم و عدالت اجتماعی را احساس کرده‌اند</w:t>
      </w:r>
      <w:r w:rsidR="00145727">
        <w:rPr>
          <w:rStyle w:val="FootnoteReference"/>
          <w:rFonts w:cs="B Lotus" w:hint="cs"/>
          <w:color w:val="000000"/>
          <w:sz w:val="28"/>
          <w:szCs w:val="28"/>
          <w:rtl/>
          <w:lang w:bidi="fa-IR"/>
        </w:rPr>
        <w:t>.</w:t>
      </w:r>
      <w:r w:rsidR="00145727">
        <w:rPr>
          <w:rFonts w:cs="B Lotus" w:hint="cs"/>
          <w:color w:val="000000"/>
          <w:sz w:val="28"/>
          <w:szCs w:val="28"/>
          <w:rtl/>
          <w:lang w:bidi="fa-IR"/>
        </w:rPr>
        <w:t>.</w:t>
      </w:r>
    </w:p>
    <w:p w:rsidR="006C4D58" w:rsidRPr="00D054AC" w:rsidRDefault="006C4D58" w:rsidP="00567BE9">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الحمد</w:t>
      </w:r>
      <w:r w:rsidR="00AC21D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لله نمونه‌هایی موفقی که دعوت و حکومت عربستان پرچم</w:t>
      </w:r>
      <w:r w:rsidR="00AC21D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دار آن است همچنان بر</w:t>
      </w:r>
      <w:r w:rsidR="00AC21D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دوام است و این سرزمین مبارک (عربستان سعودی) در آن براساس قواعدی که ملک عبدالعزیز قرار داده اس</w:t>
      </w:r>
      <w:r w:rsidR="00AC21D2">
        <w:rPr>
          <w:rFonts w:ascii="Times New Roman" w:hAnsi="Times New Roman" w:cs="B Lotus" w:hint="cs"/>
          <w:color w:val="000000"/>
          <w:sz w:val="28"/>
          <w:szCs w:val="28"/>
          <w:rtl/>
          <w:lang w:bidi="fa-IR"/>
        </w:rPr>
        <w:t xml:space="preserve">توار گردیده است، </w:t>
      </w:r>
      <w:r w:rsidRPr="00D054AC">
        <w:rPr>
          <w:rFonts w:ascii="Times New Roman" w:hAnsi="Times New Roman" w:cs="B Lotus" w:hint="cs"/>
          <w:color w:val="000000"/>
          <w:sz w:val="28"/>
          <w:szCs w:val="28"/>
          <w:rtl/>
          <w:lang w:bidi="fa-IR"/>
        </w:rPr>
        <w:t>و ملک عبدالعزیز آنرا براساس توحید، شریعت، علم و بنای حکومت جدید که میان اصل بر تحکیم شرع خدا و حمایت و دعوت و بزرگداشت شعایر و خدمت به آن با کمک گرفتن از نیروهای مخلص و جنبش و پیشرفت علمی همه جانبه بدون اینکه</w:t>
      </w:r>
      <w:r w:rsidR="00AC21D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خدش</w:t>
      </w:r>
      <w:r w:rsidR="00AC21D2">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ایی در</w:t>
      </w:r>
      <w:r w:rsidR="00AC21D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دین و فضیلت به وجود بیاید، با</w:t>
      </w:r>
      <w:r w:rsidR="00AC21D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هم موجودند.</w:t>
      </w:r>
    </w:p>
    <w:p w:rsidR="006C4D58" w:rsidRPr="00D054AC" w:rsidRDefault="006C4D58" w:rsidP="00567BE9">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از خداوند متعال گسترش حاکمیت و نصرت و توفیق این نهضت و حامیان صادق آن را در راه خدمت به اسلام و ایجاد وحدت در میان مسلمانان براساس حقیقت توحید و سنّت خواستاریم. </w:t>
      </w:r>
    </w:p>
    <w:p w:rsidR="006C4D58" w:rsidRPr="00D054AC" w:rsidRDefault="006C4D58" w:rsidP="00021DD3">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lastRenderedPageBreak/>
        <w:t xml:space="preserve">تمامی آن ثمرهای پاک و آثار مبارک در گسترة دو قرن و نیم پاسخی علمی، عملی، شرعی، منطقی و واقعی به تمامی افتراهای مخالفان می‌باشد. و زبان گویای حال و مقام به حدّی رساست که نیازی به زبان قال و گفتار ندارد. </w:t>
      </w:r>
    </w:p>
    <w:p w:rsidR="006C4D58" w:rsidRPr="00D054AC" w:rsidRDefault="006C4D58" w:rsidP="00021DD3">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امّا زمانی که چشمان هواپرستان واقعیت‌ها را نمی‌دید و دیده‌هاشان از رؤیت حقیقت ناتوان بود یا نمی‌خواستند به آن اعتراف کنند و در شرایطی که حقایق از جاهلان پنهان مانده بود آنها را باید روشن نمود و در این راه از خداوند یاری طلبید. </w:t>
      </w:r>
    </w:p>
    <w:p w:rsidR="006C4D58" w:rsidRPr="005E1248" w:rsidRDefault="006C4D58" w:rsidP="00021DD3">
      <w:pPr>
        <w:pStyle w:val="StyleComplexBLotus12ptJustifiedFirstline05cmChar"/>
        <w:widowControl w:val="0"/>
        <w:spacing w:line="221" w:lineRule="auto"/>
        <w:rPr>
          <w:rFonts w:ascii="Times New Roman" w:hAnsi="Times New Roman" w:cs="B Lotus" w:hint="cs"/>
          <w:color w:val="000000"/>
          <w:spacing w:val="-4"/>
          <w:sz w:val="28"/>
          <w:szCs w:val="28"/>
          <w:rtl/>
          <w:lang w:bidi="fa-IR"/>
        </w:rPr>
      </w:pPr>
      <w:r w:rsidRPr="005E1248">
        <w:rPr>
          <w:rFonts w:ascii="Times New Roman" w:hAnsi="Times New Roman" w:cs="B Lotus" w:hint="cs"/>
          <w:color w:val="000000"/>
          <w:spacing w:val="-4"/>
          <w:sz w:val="28"/>
          <w:szCs w:val="28"/>
          <w:rtl/>
          <w:lang w:bidi="fa-IR"/>
        </w:rPr>
        <w:t xml:space="preserve">عدّه‌ای که همچنان از درک درست نهضت امام محمّد بن عبدالوهاب (و عدّه‌ای از حامیان صادق حکومتی آن) ناتوانند، یا خود را به ناآگاهی می‌زنند یا کسانی که با گوشه و کنایه و تحقیر و توهین به آن اشاره می‌کنند آن را حکومت «وهابیّت» می‌نامند؟! </w:t>
      </w:r>
    </w:p>
    <w:p w:rsidR="006C4D58" w:rsidRPr="00D054AC" w:rsidRDefault="006C4D58" w:rsidP="00CA32DC">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پیش از پاسخ به این تحقیر و توهین‌ها در بخش پایانی کتاب، لازم می‌دانم بر روی این موضوع تاکید کنم که توصیف نهضت به اسم «وهابیّت» در واقع نوعی اعتراف ارزشمند به حقّانیت این دعوت است. زیرا اصطلاح وهابیّتی که آن را بکار می‌گیرند و منظورشان نهضت محمّد بن عبدالوهاب است، چیزی به جز حقیقت اسلام و سنّت رسول خدا</w:t>
      </w:r>
      <w:r w:rsidR="00AC21D2">
        <w:rPr>
          <w:rFonts w:ascii="Times New Roman" w:hAnsi="Times New Roman" w:cs="B Lotus" w:hint="cs"/>
          <w:color w:val="000000"/>
          <w:sz w:val="28"/>
          <w:szCs w:val="28"/>
          <w:rtl/>
          <w:lang w:bidi="fa-IR"/>
        </w:rPr>
        <w:t xml:space="preserve"> </w:t>
      </w:r>
      <w:r w:rsidR="00AC21D2" w:rsidRPr="00AC21D2">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راه و رسم سلف صالح و التزام به قرآن و سنّت نیست. امّا «وهابیّت» مورد نظر مخالفان که به گمان ایشان مذهب پنجمی است</w:t>
      </w:r>
      <w:r w:rsidR="00AC21D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یا آن را گروهی خارج از اهل سنّت و جماعت به شمار می‌آورند. یا از نظر تعدادی از اهل اهواء و بدعت و تفرقه و غوغا سالار آنان را به کینه و دشمنی به پیامبر </w:t>
      </w:r>
      <w:r w:rsidR="00AC21D2" w:rsidRPr="00AC21D2">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اولیای خداوند متهم می‌نمایند. و دیگر تهمت‌هایی که مورد بحث قرارشان داده و با آنها پاسخ خواهیم داد، در واقع آن اتهامات چیزی فراتر از پاره‌ای از دروغ و اوهام در ذهن و اندیشه سرهم کنندگان آنها و شایع</w:t>
      </w:r>
      <w:r w:rsidR="00CA32DC">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 xml:space="preserve">پراکنی بدون دلیلی پیش از حصول اطمینان بیش نیستند. </w:t>
      </w:r>
    </w:p>
    <w:p w:rsidR="006C4D58" w:rsidRPr="00D054AC" w:rsidRDefault="006C4D58" w:rsidP="00CA32DC">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پیشتر گفتیم که تمامی کسانی که این افتراها و تهمت‌ها را سرهم کرده و تمامی کسانی که آن شبهه‌افکنی و شایعات را پذیرفته‌اند برای اثبات ادعاهای خود هیچگونه دلیل و برهانی را در اختیار ندارند، بلکه انسان منصف و جویای حقیقت برخلاف آن </w:t>
      </w:r>
      <w:r w:rsidRPr="00D054AC">
        <w:rPr>
          <w:rFonts w:ascii="Times New Roman" w:hAnsi="Times New Roman" w:cs="B Lotus" w:hint="cs"/>
          <w:color w:val="000000"/>
          <w:sz w:val="28"/>
          <w:szCs w:val="28"/>
          <w:rtl/>
          <w:lang w:bidi="fa-IR"/>
        </w:rPr>
        <w:lastRenderedPageBreak/>
        <w:t>افتراها و شب</w:t>
      </w:r>
      <w:r w:rsidR="00CA32DC">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 xml:space="preserve">افکنی‌ها فکر می‌کند. </w:t>
      </w:r>
    </w:p>
    <w:p w:rsidR="006C4D58" w:rsidRPr="00D054AC" w:rsidRDefault="006C4D58" w:rsidP="00CA32DC">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اکنون سرزمین حجاز را می‌بینند که ملّت و حکومت آن به عنوان ساختاری سترگ در نگاه جهانیان جلوه می‌نمایند و با توجّه به هویّت و نظام دینی، سیاسی، اقتصادی و اجتماعی و بین‌المللی و تمامی نهادهای علمی، رسانه‌ای و فرهنگ</w:t>
      </w:r>
      <w:r w:rsidRPr="00402B31">
        <w:rPr>
          <w:rFonts w:ascii="Times New Roman" w:hAnsi="Times New Roman" w:cs="B Lotus" w:hint="cs"/>
          <w:color w:val="000000"/>
          <w:sz w:val="28"/>
          <w:szCs w:val="28"/>
          <w:rtl/>
          <w:lang w:bidi="fa-IR"/>
        </w:rPr>
        <w:t>ی و</w:t>
      </w:r>
      <w:r w:rsidRPr="00D054AC">
        <w:rPr>
          <w:rFonts w:ascii="Times New Roman" w:hAnsi="Times New Roman" w:cs="B Lotus" w:hint="cs"/>
          <w:color w:val="000000"/>
          <w:sz w:val="28"/>
          <w:szCs w:val="28"/>
          <w:rtl/>
          <w:lang w:bidi="fa-IR"/>
        </w:rPr>
        <w:t xml:space="preserve"> فکری و ... (بجز مواردی اندک) بی‌پایگی آن گمان و سوءظن‌ها را معلوم می‌نمایند. در این صورت تمامی انحراف‌هایی که آنها را به وهابیّت و دولت و اتباع آن نسبت می‌دهند عاری از حقیقت است.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البّته این بدان معنی نیست که ما خود را معصوم به شمار می‌آوریم، زیرا کار انسان‌های غیر معصوم به هر درجه‌ای از صحّت و صواب که برسد، باز از نقص و عیب و اشکال و اشتباه خالی نیست، و اهل نقد و بصیرت از آن خبر دارند.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حقّ و انصاف ایجاب می‌کند که به وقوع بسیاری از رویدادهای منفی در تمامی عرصه‌های زندگی اجتماعی خود اعتراف کنیم. در واقع ما در پاره‌ای از زمینه‌ها به بلای خانمان‌سوز کجروی دیگران مبتلا شده‌ایم، امّا خداوند را سپاسگزاریم که اصول و ثوابت و مسلّمات اساسی همچنان پایدار و استوارند.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حقیقت آن است که امّت اسلامی، علی‌رغم قرار گرفتن در معرض بسیاری از بدعت‌ها و انحراف‌ها، جهالت‌ها و رویگردانی‌ها و تفرقه و پراکندگی‌ها عوامل و اسباب خیر و امیدوار کننده و دلبستگی به اسلام همچنان وجود دارد و این نگرش درست این نهضت مبارک را بر آن داشت تا تمامی تلاش خود را برای به جنب ‌و</w:t>
      </w:r>
      <w:r w:rsidR="001139F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جوش در آوردن عوامل خیر در میان امّت اسلامی به صورتی جدی به پیش ببرد. </w:t>
      </w:r>
    </w:p>
    <w:p w:rsidR="006C4D58" w:rsidRPr="00567BE9"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567BE9">
        <w:rPr>
          <w:rFonts w:ascii="Times New Roman" w:hAnsi="Times New Roman" w:cs="B Lotus" w:hint="cs"/>
          <w:color w:val="000000"/>
          <w:spacing w:val="-4"/>
          <w:sz w:val="28"/>
          <w:szCs w:val="28"/>
          <w:rtl/>
          <w:lang w:bidi="fa-IR"/>
        </w:rPr>
        <w:t xml:space="preserve">به همین سبب اگر امّت اسلامی از تلاش دشمنان برای گمراه کردن اهل ایمان در امان بماند و تبلیغات گسترده آنان علیه دعوت امام محمّد بن عبدالوهاب، مانع از شناخت طبیعت اندیشه و نگرش حقّی که به قول آنها وهابیّت پرچمدار آن است، مانع نشود، بسیاری از مسلمانان به فراخوانی و دعوت حقّ لبیک خواهند گفت و امّت اسلامی با باز یافتن عزّت، قدرت، وحدت خود، جایگاه و منزلت دیگری خواهند یافت. </w:t>
      </w:r>
      <w:r w:rsidRPr="00567BE9">
        <w:rPr>
          <w:rFonts w:ascii="Times New Roman" w:hAnsi="Times New Roman" w:cs="B Lotus" w:hint="cs"/>
          <w:color w:val="000000"/>
          <w:spacing w:val="-4"/>
          <w:sz w:val="28"/>
          <w:szCs w:val="28"/>
          <w:rtl/>
          <w:lang w:bidi="fa-IR"/>
        </w:rPr>
        <w:lastRenderedPageBreak/>
        <w:t xml:space="preserve">به هر حال زمام امور پیش و پس از آن در اختیار و خواست خداوند خواهد بود.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اضافه بر آن ضمن مباحث این کتاب همه سعی خود را برای تاکید بر روی اصالت و بیان راهکاری که این دعوت، اتباع و حکومت حامی آن داشته به کار گرفته‌ام و برای اثبات آنها از کتاب‌ها، گفته‌ها، موضعگیری‌ها و واقعیت علمی و عملی که در آن زندگی می‌کنند و</w:t>
      </w:r>
      <w:r w:rsidR="001139F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بر آن تکیه زده‌اند، بهره بگیرم. زیرا در راستای کشف حقیقت چنین روشی بهتر جواب می‌دهد و رساتر به شایعه‌پراکنی‌ها و دروغ و </w:t>
      </w:r>
      <w:r w:rsidRPr="00CA32DC">
        <w:rPr>
          <w:rFonts w:ascii="Times New Roman" w:hAnsi="Times New Roman" w:cs="B Lotus" w:hint="cs"/>
          <w:color w:val="000000"/>
          <w:spacing w:val="-4"/>
          <w:sz w:val="28"/>
          <w:szCs w:val="28"/>
          <w:rtl/>
          <w:lang w:bidi="fa-IR"/>
        </w:rPr>
        <w:t>تهمت‌ها پاسخ می‌دهد. به همین سبب ترجیح دادم که از میزان مجادله‌ها و غرق شدن در مناقشه‌ها بکاهم. فکر می‌کنم چنین روشی در عرصه بیان حقایق و قانع نمودن مخاطب و ایجاد تفاهم رساتر و کارسازتر باشد. به هر صورت حمایت خداوند ما را کفایت می‌کند</w:t>
      </w:r>
      <w:r w:rsidR="005E1248" w:rsidRPr="00CA32DC">
        <w:rPr>
          <w:rFonts w:ascii="Times New Roman" w:hAnsi="Times New Roman" w:cs="B Lotus" w:hint="cs"/>
          <w:color w:val="000000"/>
          <w:spacing w:val="-4"/>
          <w:sz w:val="28"/>
          <w:szCs w:val="28"/>
          <w:rtl/>
          <w:lang w:bidi="fa-IR"/>
        </w:rPr>
        <w:t>،</w:t>
      </w:r>
      <w:r w:rsidRPr="00CA32DC">
        <w:rPr>
          <w:rFonts w:ascii="Times New Roman" w:hAnsi="Times New Roman" w:cs="B Lotus" w:hint="cs"/>
          <w:color w:val="000000"/>
          <w:spacing w:val="-4"/>
          <w:sz w:val="28"/>
          <w:szCs w:val="28"/>
          <w:rtl/>
          <w:lang w:bidi="fa-IR"/>
        </w:rPr>
        <w:t xml:space="preserve"> و او بهترین حامی است و جز با نصرت او هیچ دگرگونی و توانایی وجود نخواهد داشت. به او توکّل می‌کنیم و به سویش روی می‌آوریم.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خداوند متعال می‌خواهیم که حقّ و حقّ خواهان را حمایت</w:t>
      </w:r>
      <w:r w:rsidR="005E124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باطل و اهل آن را خوار گرداند. و وحدت را در میان مسلمانان بر پایه «حقیقت توحید و هدایت به سنّت» و در تمامی اموری که خیر و عزّت و مصلحت دنیا و آخرت ایشان را در بر دارد و به وجود بیاورد.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همچنین از بارگاه با عظمتش می‌خواهیم مسلمانان را از شرّ فتنه‌های پیدا و پنهان مصون بدارد. </w:t>
      </w:r>
    </w:p>
    <w:p w:rsidR="006C4D58" w:rsidRPr="00567BE9" w:rsidRDefault="006C4D58" w:rsidP="00021DD3">
      <w:pPr>
        <w:pStyle w:val="StyleComplexBLotus12ptJustifiedFirstline05cmChar"/>
        <w:widowControl w:val="0"/>
        <w:spacing w:line="226" w:lineRule="auto"/>
        <w:rPr>
          <w:rFonts w:ascii="Lotus Linotype" w:hAnsi="Lotus Linotype" w:cs="Lotus Linotype"/>
          <w:color w:val="000000"/>
          <w:sz w:val="28"/>
          <w:szCs w:val="28"/>
          <w:rtl/>
          <w:lang w:bidi="fa-IR"/>
        </w:rPr>
      </w:pPr>
      <w:r w:rsidRPr="00567BE9">
        <w:rPr>
          <w:rFonts w:ascii="Lotus Linotype" w:hAnsi="Lotus Linotype" w:cs="Lotus Linotype"/>
          <w:color w:val="000000"/>
          <w:sz w:val="28"/>
          <w:szCs w:val="28"/>
          <w:rtl/>
          <w:lang w:bidi="fa-IR"/>
        </w:rPr>
        <w:t>وصلی الله وسلم وبارک علی حبیبنا ونبینا محمّد وآله</w:t>
      </w:r>
      <w:r w:rsidR="00567BE9">
        <w:rPr>
          <w:rFonts w:ascii="Lotus Linotype" w:hAnsi="Lotus Linotype" w:cs="Lotus Linotype" w:hint="cs"/>
          <w:color w:val="000000"/>
          <w:sz w:val="28"/>
          <w:szCs w:val="28"/>
          <w:rtl/>
          <w:lang w:bidi="fa-IR"/>
        </w:rPr>
        <w:t>،</w:t>
      </w:r>
      <w:r w:rsidRPr="00567BE9">
        <w:rPr>
          <w:rFonts w:ascii="Lotus Linotype" w:hAnsi="Lotus Linotype" w:cs="Lotus Linotype"/>
          <w:color w:val="000000"/>
          <w:sz w:val="28"/>
          <w:szCs w:val="28"/>
          <w:rtl/>
          <w:lang w:bidi="fa-IR"/>
        </w:rPr>
        <w:t xml:space="preserve"> ورضی عن صحابته </w:t>
      </w:r>
      <w:r w:rsidR="005E1248" w:rsidRPr="00567BE9">
        <w:rPr>
          <w:rFonts w:ascii="Lotus Linotype" w:hAnsi="Lotus Linotype" w:cs="Lotus Linotype"/>
          <w:color w:val="000000"/>
          <w:sz w:val="28"/>
          <w:szCs w:val="28"/>
          <w:rtl/>
          <w:lang w:bidi="fa-IR"/>
        </w:rPr>
        <w:t>ومن تبعهم بإحسان إلی یوم الدین</w:t>
      </w:r>
      <w:r w:rsidR="00567BE9">
        <w:rPr>
          <w:rFonts w:ascii="Lotus Linotype" w:hAnsi="Lotus Linotype" w:cs="Lotus Linotype" w:hint="cs"/>
          <w:color w:val="000000"/>
          <w:sz w:val="28"/>
          <w:szCs w:val="28"/>
          <w:rtl/>
          <w:lang w:bidi="fa-IR"/>
        </w:rPr>
        <w:t>،</w:t>
      </w:r>
      <w:r w:rsidR="005E1248" w:rsidRPr="00567BE9">
        <w:rPr>
          <w:rFonts w:ascii="Lotus Linotype" w:hAnsi="Lotus Linotype" w:cs="Lotus Linotype"/>
          <w:color w:val="000000"/>
          <w:sz w:val="28"/>
          <w:szCs w:val="28"/>
          <w:rtl/>
          <w:lang w:bidi="fa-IR"/>
        </w:rPr>
        <w:t xml:space="preserve"> وعنا معهم بفضل الله و</w:t>
      </w:r>
      <w:r w:rsidRPr="00567BE9">
        <w:rPr>
          <w:rFonts w:ascii="Lotus Linotype" w:hAnsi="Lotus Linotype" w:cs="Lotus Linotype"/>
          <w:color w:val="000000"/>
          <w:sz w:val="28"/>
          <w:szCs w:val="28"/>
          <w:rtl/>
          <w:lang w:bidi="fa-IR"/>
        </w:rPr>
        <w:t>رحمته</w:t>
      </w:r>
      <w:r w:rsidR="005E1248" w:rsidRPr="00567BE9">
        <w:rPr>
          <w:rFonts w:ascii="Lotus Linotype" w:hAnsi="Lotus Linotype" w:cs="Lotus Linotype"/>
          <w:color w:val="000000"/>
          <w:sz w:val="28"/>
          <w:szCs w:val="28"/>
          <w:rtl/>
          <w:lang w:bidi="fa-IR"/>
        </w:rPr>
        <w:t>،</w:t>
      </w:r>
      <w:r w:rsidRPr="00567BE9">
        <w:rPr>
          <w:rFonts w:ascii="Lotus Linotype" w:hAnsi="Lotus Linotype" w:cs="Lotus Linotype"/>
          <w:color w:val="000000"/>
          <w:sz w:val="28"/>
          <w:szCs w:val="28"/>
          <w:rtl/>
          <w:lang w:bidi="fa-IR"/>
        </w:rPr>
        <w:t xml:space="preserve"> آمین.</w:t>
      </w:r>
    </w:p>
    <w:p w:rsidR="006C4D58" w:rsidRPr="00567BE9" w:rsidRDefault="006C4D58" w:rsidP="00021DD3">
      <w:pPr>
        <w:pStyle w:val="StyleComplexBLotus12ptJustifiedFirstline05cmChar"/>
        <w:widowControl w:val="0"/>
        <w:spacing w:line="226" w:lineRule="auto"/>
        <w:jc w:val="center"/>
        <w:rPr>
          <w:rFonts w:ascii="Times New Roman" w:hAnsi="Times New Roman" w:cs="B Lotus" w:hint="cs"/>
          <w:color w:val="000000"/>
          <w:sz w:val="20"/>
          <w:szCs w:val="20"/>
          <w:rtl/>
          <w:lang w:bidi="fa-IR"/>
        </w:rPr>
      </w:pPr>
    </w:p>
    <w:p w:rsidR="006C4D58" w:rsidRPr="00D054AC" w:rsidRDefault="006C4D58" w:rsidP="00021DD3">
      <w:pPr>
        <w:pStyle w:val="StyleComplexBLotus12ptJustifiedFirstline05cmChar"/>
        <w:widowControl w:val="0"/>
        <w:spacing w:line="226" w:lineRule="auto"/>
        <w:ind w:left="2767" w:firstLine="0"/>
        <w:jc w:val="center"/>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ناصر بن عبدالکریم العقل</w:t>
      </w:r>
    </w:p>
    <w:p w:rsidR="006C4D58" w:rsidRPr="00D054AC" w:rsidRDefault="006C4D58" w:rsidP="00021DD3">
      <w:pPr>
        <w:pStyle w:val="StyleComplexBLotus12ptJustifiedFirstline05cmChar"/>
        <w:widowControl w:val="0"/>
        <w:spacing w:line="226" w:lineRule="auto"/>
        <w:ind w:left="2767" w:firstLine="0"/>
        <w:jc w:val="center"/>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استاد عقاید و مذاهب معاصر</w:t>
      </w:r>
    </w:p>
    <w:p w:rsidR="006C4D58" w:rsidRDefault="006C4D58" w:rsidP="00021DD3">
      <w:pPr>
        <w:pStyle w:val="StyleComplexBLotus12ptJustifiedFirstline05cmChar"/>
        <w:widowControl w:val="0"/>
        <w:spacing w:line="226" w:lineRule="auto"/>
        <w:ind w:left="2767" w:firstLine="0"/>
        <w:jc w:val="center"/>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دانشگاه اسلامی امام محمّد بن سعود</w:t>
      </w:r>
    </w:p>
    <w:p w:rsidR="006C4D58" w:rsidRPr="00113CD8" w:rsidRDefault="00123AF4" w:rsidP="00021DD3">
      <w:pPr>
        <w:pStyle w:val="StyleComplexBLotus12ptJustifiedFirstline05cmChar"/>
        <w:widowControl w:val="0"/>
        <w:spacing w:line="240" w:lineRule="auto"/>
        <w:ind w:firstLine="0"/>
        <w:jc w:val="center"/>
        <w:rPr>
          <w:rFonts w:ascii="Times New Roman" w:hAnsi="Times New Roman" w:cs="B Jadid" w:hint="cs"/>
          <w:sz w:val="32"/>
          <w:szCs w:val="32"/>
          <w:rtl/>
          <w:lang w:bidi="fa-IR"/>
        </w:rPr>
      </w:pPr>
      <w:r>
        <w:rPr>
          <w:rFonts w:ascii="Times New Roman" w:hAnsi="Times New Roman" w:cs="B Zar"/>
          <w:b/>
          <w:bCs/>
          <w:sz w:val="32"/>
          <w:szCs w:val="32"/>
          <w:rtl/>
          <w:lang w:bidi="fa-IR"/>
        </w:rPr>
        <w:br w:type="page"/>
      </w:r>
      <w:r w:rsidR="006C4D58" w:rsidRPr="00113CD8">
        <w:rPr>
          <w:rFonts w:ascii="Times New Roman" w:hAnsi="Times New Roman" w:cs="B Jadid" w:hint="cs"/>
          <w:sz w:val="32"/>
          <w:szCs w:val="32"/>
          <w:rtl/>
          <w:lang w:bidi="fa-IR"/>
        </w:rPr>
        <w:lastRenderedPageBreak/>
        <w:t>پیشگفتار</w:t>
      </w:r>
    </w:p>
    <w:p w:rsidR="006C4D58" w:rsidRPr="00113CD8" w:rsidRDefault="006C4D58" w:rsidP="00021DD3">
      <w:pPr>
        <w:pStyle w:val="StyleComplexBLotus12ptJustifiedFirstline05cmChar"/>
        <w:widowControl w:val="0"/>
        <w:spacing w:line="240" w:lineRule="auto"/>
        <w:ind w:firstLine="0"/>
        <w:jc w:val="center"/>
        <w:rPr>
          <w:rFonts w:ascii="Times New Roman" w:hAnsi="Times New Roman" w:cs="B Jadid" w:hint="cs"/>
          <w:sz w:val="6"/>
          <w:szCs w:val="12"/>
          <w:rtl/>
          <w:lang w:bidi="fa-IR"/>
        </w:rPr>
      </w:pPr>
    </w:p>
    <w:p w:rsidR="006C4D58" w:rsidRPr="00113CD8" w:rsidRDefault="006C4D58" w:rsidP="00021DD3">
      <w:pPr>
        <w:pStyle w:val="StyleComplexBLotus12ptJustifiedFirstline05cmChar"/>
        <w:widowControl w:val="0"/>
        <w:spacing w:line="226" w:lineRule="auto"/>
        <w:rPr>
          <w:rFonts w:ascii="Times New Roman" w:hAnsi="Times New Roman" w:cs="B Jadid" w:hint="cs"/>
          <w:sz w:val="22"/>
          <w:szCs w:val="28"/>
          <w:rtl/>
          <w:lang w:bidi="fa-IR"/>
        </w:rPr>
      </w:pPr>
      <w:r w:rsidRPr="00113CD8">
        <w:rPr>
          <w:rFonts w:ascii="Times New Roman" w:hAnsi="Times New Roman" w:cs="B Jadid" w:hint="cs"/>
          <w:sz w:val="22"/>
          <w:szCs w:val="28"/>
          <w:rtl/>
          <w:lang w:bidi="fa-IR"/>
        </w:rPr>
        <w:t xml:space="preserve">وضع نجد پیش از دعوت محمّد بن عبدالوهاب </w:t>
      </w:r>
    </w:p>
    <w:p w:rsidR="006C4D58" w:rsidRDefault="006C4D58" w:rsidP="003D30F6">
      <w:pPr>
        <w:pStyle w:val="StyleComplexBLotus12ptJustifiedFirstline05cmChar"/>
        <w:widowControl w:val="0"/>
        <w:numPr>
          <w:ilvl w:val="0"/>
          <w:numId w:val="13"/>
        </w:numPr>
        <w:tabs>
          <w:tab w:val="clear" w:pos="964"/>
          <w:tab w:val="num" w:pos="596"/>
        </w:tabs>
        <w:spacing w:line="226" w:lineRule="auto"/>
        <w:ind w:left="0" w:firstLine="284"/>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 موقعیت جغرافیایی منطقة نجد. </w:t>
      </w:r>
    </w:p>
    <w:p w:rsidR="006C4D58" w:rsidRDefault="006C4D58" w:rsidP="003D30F6">
      <w:pPr>
        <w:pStyle w:val="StyleComplexBLotus12ptJustifiedFirstline05cmChar"/>
        <w:widowControl w:val="0"/>
        <w:numPr>
          <w:ilvl w:val="0"/>
          <w:numId w:val="13"/>
        </w:numPr>
        <w:tabs>
          <w:tab w:val="clear" w:pos="964"/>
          <w:tab w:val="num" w:pos="596"/>
        </w:tabs>
        <w:spacing w:line="226" w:lineRule="auto"/>
        <w:ind w:left="0" w:firstLine="284"/>
        <w:rPr>
          <w:rFonts w:ascii="Times New Roman" w:hAnsi="Times New Roman" w:cs="B Lotus" w:hint="cs"/>
          <w:sz w:val="22"/>
          <w:szCs w:val="28"/>
          <w:lang w:bidi="fa-IR"/>
        </w:rPr>
      </w:pPr>
      <w:r>
        <w:rPr>
          <w:rFonts w:ascii="Times New Roman" w:hAnsi="Times New Roman" w:cs="B Lotus" w:hint="cs"/>
          <w:sz w:val="22"/>
          <w:szCs w:val="28"/>
          <w:rtl/>
          <w:lang w:bidi="fa-IR"/>
        </w:rPr>
        <w:t xml:space="preserve">نجد در زمان رسول خدا </w:t>
      </w:r>
      <w:r w:rsidR="00191BBB" w:rsidRPr="00191BBB">
        <w:rPr>
          <w:rFonts w:ascii="Times New Roman" w:hAnsi="Times New Roman" w:cs="CTraditional Arabic" w:hint="cs"/>
          <w:sz w:val="28"/>
          <w:szCs w:val="28"/>
          <w:rtl/>
          <w:lang w:bidi="fa-IR"/>
        </w:rPr>
        <w:t>ص</w:t>
      </w:r>
      <w:r w:rsidR="00DD5479">
        <w:rPr>
          <w:rFonts w:ascii="Times New Roman" w:hAnsi="Times New Roman" w:cs="B Lotus" w:hint="cs"/>
          <w:sz w:val="22"/>
          <w:szCs w:val="28"/>
          <w:rtl/>
          <w:lang w:bidi="fa-IR"/>
        </w:rPr>
        <w:t xml:space="preserve"> و خلفای راشدین.</w:t>
      </w:r>
    </w:p>
    <w:p w:rsidR="006C4D58" w:rsidRDefault="00DD5479" w:rsidP="003D30F6">
      <w:pPr>
        <w:pStyle w:val="StyleComplexBLotus12ptJustifiedFirstline05cmChar"/>
        <w:widowControl w:val="0"/>
        <w:numPr>
          <w:ilvl w:val="0"/>
          <w:numId w:val="13"/>
        </w:numPr>
        <w:tabs>
          <w:tab w:val="clear" w:pos="964"/>
          <w:tab w:val="num" w:pos="596"/>
        </w:tabs>
        <w:spacing w:line="226" w:lineRule="auto"/>
        <w:ind w:left="0" w:firstLine="284"/>
        <w:rPr>
          <w:rFonts w:ascii="Times New Roman" w:hAnsi="Times New Roman" w:cs="B Lotus" w:hint="cs"/>
          <w:sz w:val="22"/>
          <w:szCs w:val="28"/>
          <w:lang w:bidi="fa-IR"/>
        </w:rPr>
      </w:pPr>
      <w:r>
        <w:rPr>
          <w:rFonts w:ascii="Times New Roman" w:hAnsi="Times New Roman" w:cs="B Lotus" w:hint="cs"/>
          <w:sz w:val="22"/>
          <w:szCs w:val="28"/>
          <w:rtl/>
          <w:lang w:bidi="fa-IR"/>
        </w:rPr>
        <w:t>نجد در زمان خلافت امویان.</w:t>
      </w:r>
    </w:p>
    <w:p w:rsidR="006C4D58" w:rsidRDefault="00DD5479" w:rsidP="003D30F6">
      <w:pPr>
        <w:pStyle w:val="StyleComplexBLotus12ptJustifiedFirstline05cmChar"/>
        <w:widowControl w:val="0"/>
        <w:numPr>
          <w:ilvl w:val="0"/>
          <w:numId w:val="13"/>
        </w:numPr>
        <w:tabs>
          <w:tab w:val="clear" w:pos="964"/>
          <w:tab w:val="num" w:pos="596"/>
        </w:tabs>
        <w:spacing w:line="226" w:lineRule="auto"/>
        <w:ind w:left="0" w:firstLine="284"/>
        <w:rPr>
          <w:rFonts w:ascii="Times New Roman" w:hAnsi="Times New Roman" w:cs="B Lotus" w:hint="cs"/>
          <w:sz w:val="22"/>
          <w:szCs w:val="28"/>
          <w:lang w:bidi="fa-IR"/>
        </w:rPr>
      </w:pPr>
      <w:r>
        <w:rPr>
          <w:rFonts w:ascii="Times New Roman" w:hAnsi="Times New Roman" w:cs="B Lotus" w:hint="cs"/>
          <w:sz w:val="22"/>
          <w:szCs w:val="28"/>
          <w:rtl/>
          <w:lang w:bidi="fa-IR"/>
        </w:rPr>
        <w:t>نجد در زمان خلافت عباسیان.</w:t>
      </w:r>
    </w:p>
    <w:p w:rsidR="006C4D58" w:rsidRDefault="00DD5479" w:rsidP="003D30F6">
      <w:pPr>
        <w:pStyle w:val="StyleComplexBLotus12ptJustifiedFirstline05cmChar"/>
        <w:widowControl w:val="0"/>
        <w:numPr>
          <w:ilvl w:val="0"/>
          <w:numId w:val="13"/>
        </w:numPr>
        <w:tabs>
          <w:tab w:val="clear" w:pos="964"/>
          <w:tab w:val="num" w:pos="596"/>
        </w:tabs>
        <w:spacing w:line="226" w:lineRule="auto"/>
        <w:ind w:left="0" w:firstLine="284"/>
        <w:rPr>
          <w:rFonts w:ascii="Times New Roman" w:hAnsi="Times New Roman" w:cs="B Lotus" w:hint="cs"/>
          <w:sz w:val="22"/>
          <w:szCs w:val="28"/>
          <w:lang w:bidi="fa-IR"/>
        </w:rPr>
      </w:pPr>
      <w:r>
        <w:rPr>
          <w:rFonts w:ascii="Times New Roman" w:hAnsi="Times New Roman" w:cs="B Lotus" w:hint="cs"/>
          <w:sz w:val="22"/>
          <w:szCs w:val="28"/>
          <w:rtl/>
          <w:lang w:bidi="fa-IR"/>
        </w:rPr>
        <w:t>نجد در زمان ترک‌های عثمانی.</w:t>
      </w:r>
    </w:p>
    <w:p w:rsidR="006C4D58" w:rsidRDefault="006C4D58" w:rsidP="003D30F6">
      <w:pPr>
        <w:pStyle w:val="StyleComplexBLotus12ptJustifiedFirstline05cmChar"/>
        <w:widowControl w:val="0"/>
        <w:numPr>
          <w:ilvl w:val="0"/>
          <w:numId w:val="13"/>
        </w:numPr>
        <w:tabs>
          <w:tab w:val="clear" w:pos="964"/>
          <w:tab w:val="num" w:pos="596"/>
        </w:tabs>
        <w:spacing w:line="226" w:lineRule="auto"/>
        <w:ind w:left="0" w:firstLine="284"/>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ویژگی‌های بارز نجد در هنگام ظهور نهضت. </w:t>
      </w:r>
    </w:p>
    <w:p w:rsidR="006C4D58" w:rsidRPr="00CA5EDD" w:rsidRDefault="006C4D58" w:rsidP="00021DD3">
      <w:pPr>
        <w:pStyle w:val="StyleComplexBLotus12ptJustifiedFirstline05cmChar"/>
        <w:widowControl w:val="0"/>
        <w:spacing w:line="226" w:lineRule="auto"/>
        <w:rPr>
          <w:rFonts w:ascii="Times New Roman" w:hAnsi="Times New Roman" w:cs="B Lotus" w:hint="cs"/>
          <w:sz w:val="6"/>
          <w:szCs w:val="12"/>
          <w:rtl/>
          <w:lang w:bidi="fa-IR"/>
        </w:rPr>
      </w:pPr>
    </w:p>
    <w:p w:rsidR="006C4D58" w:rsidRPr="00113CD8" w:rsidRDefault="006C4D58" w:rsidP="00021DD3">
      <w:pPr>
        <w:pStyle w:val="StyleComplexBLotus12ptJustifiedFirstline05cmChar"/>
        <w:widowControl w:val="0"/>
        <w:spacing w:line="226" w:lineRule="auto"/>
        <w:rPr>
          <w:rFonts w:ascii="Times New Roman" w:hAnsi="Times New Roman" w:cs="B Jadid" w:hint="cs"/>
          <w:sz w:val="22"/>
          <w:szCs w:val="28"/>
          <w:rtl/>
          <w:lang w:bidi="fa-IR"/>
        </w:rPr>
      </w:pPr>
      <w:r w:rsidRPr="00113CD8">
        <w:rPr>
          <w:rFonts w:ascii="Times New Roman" w:hAnsi="Times New Roman" w:cs="B Jadid" w:hint="cs"/>
          <w:sz w:val="22"/>
          <w:szCs w:val="28"/>
          <w:rtl/>
          <w:lang w:bidi="fa-IR"/>
        </w:rPr>
        <w:t xml:space="preserve">اوضاع جهان اسلام هنگام ظهور دعوت </w:t>
      </w:r>
    </w:p>
    <w:p w:rsidR="006C4D58" w:rsidRPr="00113CD8" w:rsidRDefault="006C4D58" w:rsidP="00021DD3">
      <w:pPr>
        <w:pStyle w:val="StyleComplexBLotus12ptJustifiedFirstline05cmChar"/>
        <w:widowControl w:val="0"/>
        <w:spacing w:line="226" w:lineRule="auto"/>
        <w:rPr>
          <w:rFonts w:ascii="Times New Roman" w:hAnsi="Times New Roman" w:cs="B Jadid" w:hint="cs"/>
          <w:sz w:val="22"/>
          <w:szCs w:val="28"/>
          <w:rtl/>
          <w:lang w:bidi="fa-IR"/>
        </w:rPr>
      </w:pPr>
      <w:r w:rsidRPr="00113CD8">
        <w:rPr>
          <w:rFonts w:ascii="Times New Roman" w:hAnsi="Times New Roman" w:cs="B Jadid" w:hint="cs"/>
          <w:sz w:val="22"/>
          <w:szCs w:val="28"/>
          <w:rtl/>
          <w:lang w:bidi="fa-IR"/>
        </w:rPr>
        <w:t xml:space="preserve">پیدایش دعوت و نهضت امام محمّد بن عبدالوهاب </w:t>
      </w:r>
    </w:p>
    <w:p w:rsidR="006C4D58" w:rsidRPr="00113CD8" w:rsidRDefault="006C4D58" w:rsidP="00021DD3">
      <w:pPr>
        <w:pStyle w:val="StyleComplexBLotus12ptJustifiedFirstline05cmChar"/>
        <w:widowControl w:val="0"/>
        <w:spacing w:line="226" w:lineRule="auto"/>
        <w:rPr>
          <w:rFonts w:ascii="Times New Roman" w:hAnsi="Times New Roman" w:cs="B Jadid" w:hint="cs"/>
          <w:sz w:val="22"/>
          <w:szCs w:val="28"/>
          <w:rtl/>
          <w:lang w:bidi="fa-IR"/>
        </w:rPr>
      </w:pPr>
      <w:r w:rsidRPr="00113CD8">
        <w:rPr>
          <w:rFonts w:ascii="Times New Roman" w:hAnsi="Times New Roman" w:cs="B Jadid" w:hint="cs"/>
          <w:sz w:val="22"/>
          <w:szCs w:val="28"/>
          <w:rtl/>
          <w:lang w:bidi="fa-IR"/>
        </w:rPr>
        <w:t xml:space="preserve">پیشوای دعوت و امیر حامی آن «دعوت و دولت» </w:t>
      </w:r>
    </w:p>
    <w:p w:rsidR="006C4D58" w:rsidRPr="00DD5479" w:rsidRDefault="006C4D58" w:rsidP="00021DD3">
      <w:pPr>
        <w:pStyle w:val="StyleComplexBLotus12ptJustifiedFirstline05cmChar"/>
        <w:widowControl w:val="0"/>
        <w:spacing w:line="226" w:lineRule="auto"/>
        <w:rPr>
          <w:rFonts w:ascii="Times New Roman" w:hAnsi="Times New Roman" w:cs="B Titr" w:hint="cs"/>
          <w:sz w:val="22"/>
          <w:szCs w:val="28"/>
          <w:rtl/>
          <w:lang w:bidi="fa-IR"/>
        </w:rPr>
      </w:pPr>
      <w:r w:rsidRPr="00DD5479">
        <w:rPr>
          <w:rFonts w:ascii="Times New Roman" w:hAnsi="Times New Roman" w:cs="B Titr" w:hint="cs"/>
          <w:sz w:val="22"/>
          <w:szCs w:val="28"/>
          <w:rtl/>
          <w:lang w:bidi="fa-IR"/>
        </w:rPr>
        <w:t xml:space="preserve">الف </w:t>
      </w:r>
      <w:r w:rsidRPr="00DD5479">
        <w:rPr>
          <w:rFonts w:ascii="Times New Roman" w:hAnsi="Times New Roman" w:cs="Times New Roman" w:hint="cs"/>
          <w:sz w:val="22"/>
          <w:szCs w:val="28"/>
          <w:rtl/>
          <w:lang w:bidi="fa-IR"/>
        </w:rPr>
        <w:t>–</w:t>
      </w:r>
      <w:r w:rsidRPr="00DD5479">
        <w:rPr>
          <w:rFonts w:ascii="Times New Roman" w:hAnsi="Times New Roman" w:cs="B Titr" w:hint="cs"/>
          <w:sz w:val="22"/>
          <w:szCs w:val="28"/>
          <w:rtl/>
          <w:lang w:bidi="fa-IR"/>
        </w:rPr>
        <w:t xml:space="preserve"> امام مجدد</w:t>
      </w:r>
      <w:r w:rsidR="00DD5479" w:rsidRPr="00DD5479">
        <w:rPr>
          <w:rFonts w:ascii="Times New Roman" w:hAnsi="Times New Roman" w:cs="B Titr" w:hint="cs"/>
          <w:sz w:val="22"/>
          <w:szCs w:val="28"/>
          <w:rtl/>
          <w:lang w:bidi="fa-IR"/>
        </w:rPr>
        <w:t xml:space="preserve"> و نهضت او.</w:t>
      </w:r>
    </w:p>
    <w:p w:rsidR="006C4D58" w:rsidRDefault="00DD5479" w:rsidP="00021DD3">
      <w:pPr>
        <w:pStyle w:val="StyleComplexBLotus12ptJustifiedFirstline05cmChar"/>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مراحل رشد و ویژگی‌هایش.</w:t>
      </w:r>
    </w:p>
    <w:p w:rsidR="006C4D58" w:rsidRDefault="00DD5479" w:rsidP="00021DD3">
      <w:pPr>
        <w:pStyle w:val="StyleComplexBLotus12ptJustifiedFirstline05cmChar"/>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پایه‌های نهضت.</w:t>
      </w:r>
    </w:p>
    <w:p w:rsidR="006C4D58" w:rsidRDefault="00DD5479" w:rsidP="00021DD3">
      <w:pPr>
        <w:pStyle w:val="StyleComplexBLotus12ptJustifiedFirstline05cmChar"/>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ویژگی‌های سیره امام و دعوت او.</w:t>
      </w:r>
    </w:p>
    <w:p w:rsidR="006C4D58" w:rsidRPr="00CA5EDD" w:rsidRDefault="006C4D58" w:rsidP="00021DD3">
      <w:pPr>
        <w:pStyle w:val="StyleComplexBLotus12ptJustifiedFirstline05cmChar"/>
        <w:widowControl w:val="0"/>
        <w:spacing w:line="226" w:lineRule="auto"/>
        <w:rPr>
          <w:rFonts w:ascii="Times New Roman" w:hAnsi="Times New Roman" w:cs="B Lotus" w:hint="cs"/>
          <w:spacing w:val="-8"/>
          <w:sz w:val="22"/>
          <w:szCs w:val="28"/>
          <w:rtl/>
          <w:lang w:bidi="fa-IR"/>
        </w:rPr>
      </w:pPr>
      <w:r>
        <w:rPr>
          <w:rFonts w:ascii="Times New Roman" w:hAnsi="Times New Roman" w:cs="B Lotus" w:hint="cs"/>
          <w:spacing w:val="-8"/>
          <w:sz w:val="22"/>
          <w:szCs w:val="28"/>
          <w:rtl/>
          <w:lang w:bidi="fa-IR"/>
        </w:rPr>
        <w:t>زندگی پاک، زلالی ذهن، سلام</w:t>
      </w:r>
      <w:r w:rsidR="00DD5479">
        <w:rPr>
          <w:rFonts w:ascii="Times New Roman" w:hAnsi="Times New Roman" w:cs="B Lotus" w:hint="cs"/>
          <w:spacing w:val="-8"/>
          <w:sz w:val="22"/>
          <w:szCs w:val="28"/>
          <w:rtl/>
          <w:lang w:bidi="fa-IR"/>
        </w:rPr>
        <w:t>ت روش، تکیه بر راهکار سلف صالح.</w:t>
      </w:r>
    </w:p>
    <w:p w:rsidR="006C4D58" w:rsidRDefault="006C4D58" w:rsidP="00021DD3">
      <w:pPr>
        <w:pStyle w:val="StyleComplexBLotus12ptJustifiedFirstline05cmChar"/>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همت بلند و دور اندیشی، شایستگی و پی</w:t>
      </w:r>
      <w:r w:rsidR="00DD5479">
        <w:rPr>
          <w:rFonts w:ascii="Times New Roman" w:hAnsi="Times New Roman" w:cs="B Lotus" w:hint="cs"/>
          <w:sz w:val="22"/>
          <w:szCs w:val="28"/>
          <w:rtl/>
          <w:lang w:bidi="fa-IR"/>
        </w:rPr>
        <w:t>روزی.</w:t>
      </w:r>
    </w:p>
    <w:p w:rsidR="006C4D58" w:rsidRPr="00DD5479" w:rsidRDefault="006C4D58" w:rsidP="00021DD3">
      <w:pPr>
        <w:pStyle w:val="StyleComplexBLotus12ptJustifiedFirstline05cmChar"/>
        <w:widowControl w:val="0"/>
        <w:spacing w:line="226" w:lineRule="auto"/>
        <w:rPr>
          <w:rFonts w:ascii="Times New Roman" w:hAnsi="Times New Roman" w:cs="B Titr" w:hint="cs"/>
          <w:sz w:val="22"/>
          <w:szCs w:val="28"/>
          <w:rtl/>
          <w:lang w:bidi="fa-IR"/>
        </w:rPr>
      </w:pPr>
      <w:r w:rsidRPr="00DD5479">
        <w:rPr>
          <w:rFonts w:ascii="Times New Roman" w:hAnsi="Times New Roman" w:cs="B Titr" w:hint="cs"/>
          <w:sz w:val="22"/>
          <w:szCs w:val="28"/>
          <w:rtl/>
          <w:lang w:bidi="fa-IR"/>
        </w:rPr>
        <w:t xml:space="preserve">ب </w:t>
      </w:r>
      <w:r w:rsidRPr="00DD5479">
        <w:rPr>
          <w:rFonts w:ascii="Times New Roman" w:hAnsi="Times New Roman" w:cs="Times New Roman" w:hint="cs"/>
          <w:sz w:val="22"/>
          <w:szCs w:val="28"/>
          <w:rtl/>
          <w:lang w:bidi="fa-IR"/>
        </w:rPr>
        <w:t>–</w:t>
      </w:r>
      <w:r w:rsidR="00DD5479" w:rsidRPr="00DD5479">
        <w:rPr>
          <w:rFonts w:ascii="Times New Roman" w:hAnsi="Times New Roman" w:cs="B Titr" w:hint="cs"/>
          <w:sz w:val="22"/>
          <w:szCs w:val="28"/>
          <w:rtl/>
          <w:lang w:bidi="fa-IR"/>
        </w:rPr>
        <w:t xml:space="preserve"> امیر و بنیانگذار دولت.</w:t>
      </w:r>
    </w:p>
    <w:p w:rsidR="006C4D58" w:rsidRDefault="00DD5479" w:rsidP="00021DD3">
      <w:pPr>
        <w:pStyle w:val="StyleComplexBLotus12ptJustifiedFirstline05cmChar"/>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خانواده امیر.</w:t>
      </w:r>
    </w:p>
    <w:p w:rsidR="006C4D58" w:rsidRDefault="00DD5479" w:rsidP="00021DD3">
      <w:pPr>
        <w:pStyle w:val="StyleComplexBLotus12ptJustifiedFirstline05cmChar"/>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صفات و خصوصیات امیر.</w:t>
      </w:r>
    </w:p>
    <w:p w:rsidR="006C4D58" w:rsidRDefault="006C4D58" w:rsidP="00021DD3">
      <w:pPr>
        <w:widowControl w:val="0"/>
        <w:spacing w:line="226" w:lineRule="auto"/>
        <w:ind w:firstLine="284"/>
      </w:pPr>
      <w:r>
        <w:rPr>
          <w:rFonts w:cs="B Lotus" w:hint="cs"/>
          <w:sz w:val="22"/>
          <w:szCs w:val="28"/>
          <w:rtl/>
          <w:lang w:bidi="fa-IR"/>
        </w:rPr>
        <w:t>- ویژگی‌های زندگی و حکومت او</w:t>
      </w:r>
      <w:r w:rsidR="00DD5479">
        <w:rPr>
          <w:rFonts w:cs="B Lotus" w:hint="cs"/>
          <w:sz w:val="22"/>
          <w:szCs w:val="28"/>
          <w:rtl/>
          <w:lang w:bidi="fa-IR"/>
        </w:rPr>
        <w:t>.</w:t>
      </w:r>
    </w:p>
    <w:p w:rsidR="006C4D58" w:rsidRPr="002046FD" w:rsidRDefault="002046FD" w:rsidP="00021DD3">
      <w:pPr>
        <w:pStyle w:val="StyleComplexBLotus12ptJustifiedFirstline05cmChar"/>
        <w:widowControl w:val="0"/>
        <w:spacing w:line="226" w:lineRule="auto"/>
        <w:jc w:val="center"/>
        <w:rPr>
          <w:rFonts w:cs="B Jadid" w:hint="cs"/>
          <w:sz w:val="28"/>
          <w:szCs w:val="28"/>
          <w:rtl/>
          <w:lang w:bidi="fa-IR"/>
        </w:rPr>
      </w:pPr>
      <w:r>
        <w:rPr>
          <w:rFonts w:ascii="Times New Roman" w:hAnsi="Times New Roman"/>
          <w:sz w:val="28"/>
          <w:szCs w:val="28"/>
          <w:rtl/>
          <w:lang w:bidi="fa-IR"/>
        </w:rPr>
        <w:br w:type="page"/>
      </w:r>
      <w:r w:rsidR="006C4D58" w:rsidRPr="002046FD">
        <w:rPr>
          <w:rFonts w:cs="B Jadid" w:hint="cs"/>
          <w:sz w:val="28"/>
          <w:szCs w:val="28"/>
          <w:rtl/>
          <w:lang w:bidi="fa-IR"/>
        </w:rPr>
        <w:lastRenderedPageBreak/>
        <w:t>وضع منطقة نجد پیش از</w:t>
      </w:r>
      <w:r>
        <w:rPr>
          <w:rFonts w:cs="B Jadid" w:hint="cs"/>
          <w:sz w:val="28"/>
          <w:szCs w:val="28"/>
          <w:rtl/>
          <w:lang w:bidi="fa-IR"/>
        </w:rPr>
        <w:t xml:space="preserve"> </w:t>
      </w:r>
      <w:r w:rsidR="006C4D58" w:rsidRPr="002046FD">
        <w:rPr>
          <w:rFonts w:cs="B Jadid" w:hint="cs"/>
          <w:sz w:val="28"/>
          <w:szCs w:val="28"/>
          <w:rtl/>
          <w:lang w:bidi="fa-IR"/>
        </w:rPr>
        <w:t>نهضت امام محمّد بن عبدالوها</w:t>
      </w:r>
      <w:r w:rsidR="006C4D58" w:rsidRPr="00DD5479">
        <w:rPr>
          <w:rFonts w:cs="B Jadid" w:hint="cs"/>
          <w:sz w:val="28"/>
          <w:szCs w:val="28"/>
          <w:rtl/>
          <w:lang w:bidi="fa-IR"/>
        </w:rPr>
        <w:t>ب</w:t>
      </w:r>
      <w:r w:rsidR="00567BE9">
        <w:rPr>
          <w:rStyle w:val="FootnoteReference"/>
          <w:rFonts w:cs="B Jadid"/>
          <w:color w:val="000000"/>
          <w:sz w:val="28"/>
          <w:szCs w:val="28"/>
          <w:rtl/>
          <w:lang w:bidi="fa-IR"/>
        </w:rPr>
        <w:t>(</w:t>
      </w:r>
      <w:r w:rsidR="00567BE9" w:rsidRPr="00DD5479">
        <w:rPr>
          <w:rStyle w:val="FootnoteReference"/>
          <w:rFonts w:cs="B Jadid"/>
          <w:color w:val="000000"/>
          <w:sz w:val="28"/>
          <w:szCs w:val="28"/>
          <w:rtl/>
          <w:lang w:bidi="fa-IR"/>
        </w:rPr>
        <w:footnoteReference w:id="5"/>
      </w:r>
      <w:r w:rsidR="00567BE9">
        <w:rPr>
          <w:rStyle w:val="FootnoteReference"/>
          <w:rFonts w:cs="B Jadid"/>
          <w:color w:val="000000"/>
          <w:sz w:val="28"/>
          <w:szCs w:val="28"/>
          <w:rtl/>
          <w:lang w:bidi="fa-IR"/>
        </w:rPr>
        <w:t>)</w:t>
      </w:r>
      <w:r w:rsidR="00DD5479" w:rsidRPr="00DD5479">
        <w:rPr>
          <w:rFonts w:ascii="Times New Roman" w:hAnsi="Times New Roman" w:cs="B Jadid"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نجدی که در اینجا از آن سخن می‌گوییم منطقة‌ای است که در وسط جزیره العرب قرار دارد و این نهضت اصلاحی مبارک از آنجا خیزش خود را آغاز نموده است و منظور نجد عراق نیست.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نجد جزیرة العرب از غرب با حجاز، از شرق با دهناء و از جنوب با ربع الخالی و از جهت شمال با «نفود کبری» همجوار است. و از عصر جاهلیت تاکنون بسیاری از قبایل بزرگ در آن زندگی می‌کرده‌اند. </w:t>
      </w:r>
    </w:p>
    <w:p w:rsidR="006C4D58" w:rsidRPr="00DD5479" w:rsidRDefault="006C4D58" w:rsidP="00DD5479">
      <w:pPr>
        <w:pStyle w:val="Heading2"/>
        <w:widowControl w:val="0"/>
        <w:spacing w:line="226" w:lineRule="auto"/>
        <w:ind w:firstLine="284"/>
        <w:rPr>
          <w:rFonts w:cs="B Titr" w:hint="cs"/>
          <w:b w:val="0"/>
          <w:bCs w:val="0"/>
          <w:color w:val="000000"/>
          <w:sz w:val="28"/>
          <w:szCs w:val="28"/>
          <w:rtl/>
          <w:lang w:bidi="fa-IR"/>
        </w:rPr>
      </w:pPr>
      <w:r w:rsidRPr="00DD5479">
        <w:rPr>
          <w:rFonts w:cs="B Titr" w:hint="cs"/>
          <w:b w:val="0"/>
          <w:bCs w:val="0"/>
          <w:color w:val="000000"/>
          <w:sz w:val="28"/>
          <w:szCs w:val="28"/>
          <w:rtl/>
          <w:lang w:bidi="fa-IR"/>
        </w:rPr>
        <w:t xml:space="preserve">وضع نجد در عصر رسول خدا </w:t>
      </w:r>
      <w:r w:rsidR="00DD5479" w:rsidRPr="00DD5479">
        <w:rPr>
          <w:rFonts w:cs="CTraditional Arabic" w:hint="cs"/>
          <w:b w:val="0"/>
          <w:bCs w:val="0"/>
          <w:color w:val="000000"/>
          <w:sz w:val="28"/>
          <w:szCs w:val="28"/>
          <w:rtl/>
          <w:lang w:bidi="fa-IR"/>
        </w:rPr>
        <w:t>ص</w:t>
      </w:r>
      <w:r w:rsidRPr="00DD5479">
        <w:rPr>
          <w:rFonts w:cs="B Titr" w:hint="cs"/>
          <w:b w:val="0"/>
          <w:bCs w:val="0"/>
          <w:color w:val="000000"/>
          <w:sz w:val="28"/>
          <w:szCs w:val="28"/>
          <w:rtl/>
          <w:lang w:bidi="fa-IR"/>
        </w:rPr>
        <w:t xml:space="preserve"> و خلفای راشدین</w:t>
      </w:r>
      <w:r w:rsidR="002046FD" w:rsidRPr="00DD5479">
        <w:rPr>
          <w:rFonts w:cs="B Titr" w:hint="cs"/>
          <w:b w:val="0"/>
          <w:bCs w:val="0"/>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هنگام ظهور اسلام تمامی مردم نجد مسلمان شدند و به منادی حقّ پاسخ مثبت دادند. منطقة یمامه که محل سکونت طایفة بنی حنیفه بود، بخشی از نجد است که از اهمیت اقتصادی و اجتماعی زیاد برخوردار بوده و یکی از مراکز مهم تأمین مواد غذایی، تولیدات حیوانی و کشاورزی برای شهرهای مکّه، مدینه و طائف به شمار می‌آمده است. </w:t>
      </w:r>
    </w:p>
    <w:p w:rsidR="006C4D58" w:rsidRPr="00DD5479" w:rsidRDefault="006C4D58" w:rsidP="00021DD3">
      <w:pPr>
        <w:pStyle w:val="Heading2"/>
        <w:widowControl w:val="0"/>
        <w:spacing w:line="226" w:lineRule="auto"/>
        <w:ind w:firstLine="284"/>
        <w:rPr>
          <w:rFonts w:cs="B Titr" w:hint="cs"/>
          <w:b w:val="0"/>
          <w:bCs w:val="0"/>
          <w:color w:val="000000"/>
          <w:sz w:val="28"/>
          <w:szCs w:val="28"/>
          <w:rtl/>
          <w:lang w:bidi="fa-IR"/>
        </w:rPr>
      </w:pPr>
      <w:r w:rsidRPr="00DD5479">
        <w:rPr>
          <w:rFonts w:cs="B Titr" w:hint="cs"/>
          <w:b w:val="0"/>
          <w:bCs w:val="0"/>
          <w:color w:val="000000"/>
          <w:sz w:val="28"/>
          <w:szCs w:val="28"/>
          <w:rtl/>
          <w:lang w:bidi="fa-IR"/>
        </w:rPr>
        <w:t>یمامه</w:t>
      </w:r>
      <w:r w:rsidR="002046FD" w:rsidRPr="00DD5479">
        <w:rPr>
          <w:rFonts w:cs="B Titr" w:hint="cs"/>
          <w:b w:val="0"/>
          <w:bCs w:val="0"/>
          <w:color w:val="000000"/>
          <w:sz w:val="28"/>
          <w:szCs w:val="28"/>
          <w:rtl/>
          <w:lang w:bidi="fa-IR"/>
        </w:rPr>
        <w:t xml:space="preserve">: </w:t>
      </w:r>
    </w:p>
    <w:p w:rsidR="006C4D58" w:rsidRPr="002046FD"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2046FD">
        <w:rPr>
          <w:rFonts w:ascii="Times New Roman" w:hAnsi="Times New Roman" w:cs="B Lotus" w:hint="cs"/>
          <w:color w:val="000000"/>
          <w:spacing w:val="-4"/>
          <w:sz w:val="28"/>
          <w:szCs w:val="28"/>
          <w:rtl/>
          <w:lang w:bidi="fa-IR"/>
        </w:rPr>
        <w:t>یکی از مراکز مهم شهری نجد، شهر یمامه و روستاهای متعلق به آن مانند</w:t>
      </w:r>
      <w:r w:rsidR="00A11225" w:rsidRPr="002046FD">
        <w:rPr>
          <w:rFonts w:ascii="Times New Roman" w:hAnsi="Times New Roman" w:cs="B Lotus" w:hint="cs"/>
          <w:color w:val="000000"/>
          <w:spacing w:val="-4"/>
          <w:sz w:val="28"/>
          <w:szCs w:val="28"/>
          <w:rtl/>
          <w:lang w:bidi="fa-IR"/>
        </w:rPr>
        <w:t xml:space="preserve">: </w:t>
      </w:r>
      <w:r w:rsidRPr="002046FD">
        <w:rPr>
          <w:rFonts w:ascii="Times New Roman" w:hAnsi="Times New Roman" w:cs="B Lotus" w:hint="cs"/>
          <w:color w:val="000000"/>
          <w:spacing w:val="-4"/>
          <w:sz w:val="28"/>
          <w:szCs w:val="28"/>
          <w:rtl/>
          <w:lang w:bidi="fa-IR"/>
        </w:rPr>
        <w:t xml:space="preserve">درعیه، عینیه، ریاض، حریملاء است. لازم به یادآوری است که یمامه در وسط نجد قرار دارد. </w:t>
      </w:r>
    </w:p>
    <w:p w:rsidR="006C4D58" w:rsidRPr="002046FD" w:rsidRDefault="006C4D58" w:rsidP="00DD5479">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2046FD">
        <w:rPr>
          <w:rFonts w:ascii="Times New Roman" w:hAnsi="Times New Roman" w:cs="B Lotus" w:hint="cs"/>
          <w:color w:val="000000"/>
          <w:spacing w:val="-4"/>
          <w:sz w:val="28"/>
          <w:szCs w:val="28"/>
          <w:rtl/>
          <w:lang w:bidi="fa-IR"/>
        </w:rPr>
        <w:t xml:space="preserve">زمانی که رسول خدا </w:t>
      </w:r>
      <w:r w:rsidR="002046FD" w:rsidRPr="002046FD">
        <w:rPr>
          <w:rFonts w:ascii="Times New Roman" w:hAnsi="Times New Roman" w:cs="CTraditional Arabic" w:hint="cs"/>
          <w:color w:val="000000"/>
          <w:spacing w:val="-4"/>
          <w:sz w:val="28"/>
          <w:szCs w:val="28"/>
          <w:rtl/>
          <w:lang w:bidi="fa-IR"/>
        </w:rPr>
        <w:t>ص</w:t>
      </w:r>
      <w:r w:rsidRPr="002046FD">
        <w:rPr>
          <w:rFonts w:ascii="Times New Roman" w:hAnsi="Times New Roman" w:cs="B Lotus" w:hint="cs"/>
          <w:color w:val="000000"/>
          <w:spacing w:val="-4"/>
          <w:sz w:val="28"/>
          <w:szCs w:val="28"/>
          <w:rtl/>
          <w:lang w:bidi="fa-IR"/>
        </w:rPr>
        <w:t xml:space="preserve"> به مدینه مهاجرت فرمود حاکم یمامه شخصی به نام هوذه بن علی بن ثمامه حنفی بوده، او از امرا و پادشاهانی بود که رسول خدا </w:t>
      </w:r>
      <w:r w:rsidR="002046FD" w:rsidRPr="002046FD">
        <w:rPr>
          <w:rFonts w:ascii="Times New Roman" w:hAnsi="Times New Roman" w:cs="CTraditional Arabic" w:hint="cs"/>
          <w:color w:val="000000"/>
          <w:spacing w:val="-4"/>
          <w:sz w:val="28"/>
          <w:szCs w:val="28"/>
          <w:rtl/>
          <w:lang w:bidi="fa-IR"/>
        </w:rPr>
        <w:t>ص</w:t>
      </w:r>
      <w:r w:rsidRPr="002046FD">
        <w:rPr>
          <w:rFonts w:ascii="Times New Roman" w:hAnsi="Times New Roman" w:cs="B Lotus" w:hint="cs"/>
          <w:color w:val="000000"/>
          <w:spacing w:val="-4"/>
          <w:sz w:val="28"/>
          <w:szCs w:val="28"/>
          <w:rtl/>
          <w:lang w:bidi="fa-IR"/>
        </w:rPr>
        <w:t xml:space="preserve"> ایشان را به گرویدن به اسلام دعوت فرموده، امّا هوذه حاضر به قبول آیین اسلام نشد. </w:t>
      </w:r>
    </w:p>
    <w:p w:rsidR="006C4D58" w:rsidRPr="00402B31" w:rsidRDefault="006C4D58" w:rsidP="00DD5479">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پس از او ثمامه بن اثال جانشینش شد و او در ارتباط با رسول خدا </w:t>
      </w:r>
      <w:r w:rsidR="002046FD" w:rsidRPr="002046FD">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قصه عجیبی دارد که در نهایت به مسلمان شدن و اعلان حمایتش</w:t>
      </w:r>
      <w:r w:rsidRPr="00402B31">
        <w:rPr>
          <w:rFonts w:ascii="Times New Roman" w:hAnsi="Times New Roman" w:cs="B Lotus" w:hint="cs"/>
          <w:color w:val="000000"/>
          <w:sz w:val="28"/>
          <w:szCs w:val="28"/>
          <w:rtl/>
          <w:lang w:bidi="fa-IR"/>
        </w:rPr>
        <w:t xml:space="preserve"> از اسلام منجر شد</w:t>
      </w:r>
      <w:r w:rsidR="00567BE9">
        <w:rPr>
          <w:rStyle w:val="FootnoteReference"/>
          <w:rFonts w:cs="B Lotus"/>
          <w:color w:val="000000"/>
          <w:sz w:val="28"/>
          <w:szCs w:val="28"/>
          <w:rtl/>
          <w:lang w:bidi="fa-IR"/>
        </w:rPr>
        <w:t>(</w:t>
      </w:r>
      <w:r w:rsidR="00567BE9" w:rsidRPr="00402B31">
        <w:rPr>
          <w:rStyle w:val="FootnoteReference"/>
          <w:rFonts w:cs="B Lotus"/>
          <w:color w:val="000000"/>
          <w:sz w:val="28"/>
          <w:szCs w:val="28"/>
          <w:rtl/>
          <w:lang w:bidi="fa-IR"/>
        </w:rPr>
        <w:footnoteReference w:id="6"/>
      </w:r>
      <w:r w:rsidR="00567BE9">
        <w:rPr>
          <w:rStyle w:val="FootnoteReference"/>
          <w:rFonts w:cs="B Lotus"/>
          <w:color w:val="000000"/>
          <w:sz w:val="28"/>
          <w:szCs w:val="28"/>
          <w:rtl/>
          <w:lang w:bidi="fa-IR"/>
        </w:rPr>
        <w:t>)</w:t>
      </w:r>
      <w:r w:rsidR="002046FD" w:rsidRPr="00402B31">
        <w:rPr>
          <w:rFonts w:ascii="Times New Roman" w:hAnsi="Times New Roman" w:cs="B Lotus" w:hint="cs"/>
          <w:color w:val="000000"/>
          <w:sz w:val="28"/>
          <w:szCs w:val="28"/>
          <w:rtl/>
          <w:lang w:bidi="fa-IR"/>
        </w:rPr>
        <w:t>.</w:t>
      </w:r>
    </w:p>
    <w:p w:rsidR="006C4D58" w:rsidRPr="00402B31"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402B31">
        <w:rPr>
          <w:rFonts w:ascii="Times New Roman" w:hAnsi="Times New Roman" w:cs="B Lotus" w:hint="cs"/>
          <w:color w:val="000000"/>
          <w:sz w:val="28"/>
          <w:szCs w:val="28"/>
          <w:rtl/>
          <w:lang w:bidi="fa-IR"/>
        </w:rPr>
        <w:t>در سال مشهور به «عام الوفود» (9-10ه‍( دیگر شهرها و روستاها و بادیه‌نشین‌های نجد مسلمان شدند</w:t>
      </w:r>
      <w:r w:rsidR="00567BE9">
        <w:rPr>
          <w:rStyle w:val="FootnoteReference"/>
          <w:rFonts w:cs="B Lotus"/>
          <w:color w:val="000000"/>
          <w:sz w:val="28"/>
          <w:szCs w:val="28"/>
          <w:rtl/>
          <w:lang w:bidi="fa-IR"/>
        </w:rPr>
        <w:t>(</w:t>
      </w:r>
      <w:r w:rsidR="00567BE9" w:rsidRPr="00402B31">
        <w:rPr>
          <w:rStyle w:val="FootnoteReference"/>
          <w:rFonts w:cs="B Lotus"/>
          <w:color w:val="000000"/>
          <w:sz w:val="28"/>
          <w:szCs w:val="28"/>
          <w:rtl/>
          <w:lang w:bidi="fa-IR"/>
        </w:rPr>
        <w:footnoteReference w:id="7"/>
      </w:r>
      <w:r w:rsidR="00567BE9">
        <w:rPr>
          <w:rStyle w:val="FootnoteReference"/>
          <w:rFonts w:cs="B Lotus"/>
          <w:color w:val="000000"/>
          <w:sz w:val="28"/>
          <w:szCs w:val="28"/>
          <w:rtl/>
          <w:lang w:bidi="fa-IR"/>
        </w:rPr>
        <w:t>)</w:t>
      </w:r>
      <w:r w:rsidR="00102A5E" w:rsidRPr="00402B31">
        <w:rPr>
          <w:rFonts w:ascii="Times New Roman" w:hAnsi="Times New Roman" w:cs="B Lotus" w:hint="cs"/>
          <w:color w:val="000000"/>
          <w:sz w:val="28"/>
          <w:szCs w:val="28"/>
          <w:rtl/>
          <w:lang w:bidi="fa-IR"/>
        </w:rPr>
        <w:t>.</w:t>
      </w:r>
    </w:p>
    <w:p w:rsidR="006C4D58" w:rsidRPr="00D054AC" w:rsidRDefault="006C4D58" w:rsidP="0064048B">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زمانی که رسول خدا </w:t>
      </w:r>
      <w:r w:rsidR="00102A5E" w:rsidRPr="00102A5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به دیدار معبود خویش شتافت، بسیاری از ق</w:t>
      </w:r>
      <w:r w:rsidR="00102A5E">
        <w:rPr>
          <w:rFonts w:ascii="Times New Roman" w:hAnsi="Times New Roman" w:cs="B Lotus" w:hint="cs"/>
          <w:color w:val="000000"/>
          <w:sz w:val="28"/>
          <w:szCs w:val="28"/>
          <w:rtl/>
          <w:lang w:bidi="fa-IR"/>
        </w:rPr>
        <w:t>بایل و روستاهای یمامه از دوستی</w:t>
      </w:r>
      <w:r w:rsidRPr="00D054AC">
        <w:rPr>
          <w:rFonts w:ascii="Times New Roman" w:hAnsi="Times New Roman" w:cs="B Lotus" w:hint="cs"/>
          <w:color w:val="000000"/>
          <w:sz w:val="28"/>
          <w:szCs w:val="28"/>
          <w:rtl/>
          <w:lang w:bidi="fa-IR"/>
        </w:rPr>
        <w:t xml:space="preserve"> و روابط مسالمت</w:t>
      </w:r>
      <w:r w:rsidR="00102A5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آمیز با مسلمانان، خارج شدند. بعضی از دین برگشتند و عدّه‌ای هم از دادن زکات خودداری می‌کردند و تنها شهرهای مکّه، مدینه، طائف و بعضی از افراد و گروه‌ها بر اسلام باقی ماندند که یکی از آنها ثمامه بن اثال حاکم یمامه و بخشی از طائفة او بود. او همراه با سپاهیان ابوبکر</w:t>
      </w:r>
      <w:r w:rsidR="00102A5E">
        <w:rPr>
          <w:rFonts w:ascii="Times New Roman" w:hAnsi="Times New Roman" w:cs="B Lotus" w:hint="cs"/>
          <w:color w:val="000000"/>
          <w:sz w:val="28"/>
          <w:szCs w:val="28"/>
          <w:rtl/>
          <w:lang w:bidi="fa-IR"/>
        </w:rPr>
        <w:t xml:space="preserve"> </w:t>
      </w:r>
      <w:r w:rsidR="00102A5E" w:rsidRPr="00102A5E">
        <w:rPr>
          <w:rFonts w:ascii="Times New Roman" w:hAnsi="Times New Roman" w:cs="B Lotus" w:hint="cs"/>
          <w:color w:val="000000"/>
          <w:sz w:val="28"/>
          <w:szCs w:val="28"/>
          <w:rtl/>
          <w:lang w:bidi="fa-IR"/>
        </w:rPr>
        <w:sym w:font="AGA Arabesque" w:char="F074"/>
      </w:r>
      <w:r w:rsidR="00102A5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با آنان و قبل از آن با مسیلمه کذّاب جنگید. </w:t>
      </w:r>
    </w:p>
    <w:p w:rsidR="006C4D58" w:rsidRPr="00D054AC" w:rsidRDefault="006C4D58" w:rsidP="0064048B">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زمانی که ادعاهای دروغین پیامبری رایج شد در نجد نیز مسیلمه کذاب ادعای خود را مطرح کرد و شورش خویش را آغاز نمود. او پیش از وفات رسول خدا </w:t>
      </w:r>
      <w:r w:rsidR="00102A5E" w:rsidRPr="00102A5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نیز چنان ادعایی را داشت، امّا بعد از وفات پیامبر ادعای او قوت گرفت و قبایل و اشخاصی مرتد از اهل یمامه به او ملحق شدند</w:t>
      </w:r>
      <w:r w:rsidR="00102A5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این ادعای خود را بار دیگر مطرح کرد. تا اینکه سپاهیان ابوبکر صدّیق </w:t>
      </w:r>
      <w:r w:rsidR="00102A5E" w:rsidRPr="00102A5E">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آنان را سرکوب کردند. </w:t>
      </w:r>
    </w:p>
    <w:p w:rsidR="006C4D58" w:rsidRPr="00D054AC" w:rsidRDefault="006C4D58" w:rsidP="0064048B">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بعد از آن یمامه و دیگر قبایل نجد بار دیگر به زیر پرچم اسلام در آمدند و شورش مرتدین و خوداری کنندگان از دادن زکات پایان پذیرفت، در عصر ابوبکر صدّیق و عمر فاروق </w:t>
      </w:r>
      <w:r w:rsidR="00102A5E" w:rsidRPr="00102A5E">
        <w:rPr>
          <w:rFonts w:ascii="Times New Roman" w:hAnsi="Times New Roman" w:cs="CTraditional Arabic" w:hint="cs"/>
          <w:color w:val="000000"/>
          <w:sz w:val="30"/>
          <w:szCs w:val="30"/>
          <w:rtl/>
          <w:lang w:bidi="fa-IR"/>
        </w:rPr>
        <w:t>م</w:t>
      </w:r>
      <w:r w:rsidRPr="00D054AC">
        <w:rPr>
          <w:rFonts w:ascii="Times New Roman" w:hAnsi="Times New Roman" w:cs="B Lotus" w:hint="cs"/>
          <w:color w:val="000000"/>
          <w:sz w:val="28"/>
          <w:szCs w:val="28"/>
          <w:rtl/>
          <w:lang w:bidi="fa-IR"/>
        </w:rPr>
        <w:t xml:space="preserve"> و پس از آنان نجد و نجدیان در سایه با برکت اسلام زندگی می‌کردند و تمامی آنان فرمانبردار فرامین دین شدند. </w:t>
      </w:r>
    </w:p>
    <w:p w:rsidR="006C4D58" w:rsidRPr="0064048B" w:rsidRDefault="006C4D58" w:rsidP="00021DD3">
      <w:pPr>
        <w:pStyle w:val="Heading2"/>
        <w:widowControl w:val="0"/>
        <w:spacing w:line="226" w:lineRule="auto"/>
        <w:ind w:firstLine="284"/>
        <w:rPr>
          <w:rFonts w:cs="B Titr" w:hint="cs"/>
          <w:b w:val="0"/>
          <w:bCs w:val="0"/>
          <w:color w:val="000000"/>
          <w:sz w:val="28"/>
          <w:szCs w:val="28"/>
          <w:rtl/>
          <w:lang w:bidi="fa-IR"/>
        </w:rPr>
      </w:pPr>
      <w:r w:rsidRPr="0064048B">
        <w:rPr>
          <w:rFonts w:cs="B Titr" w:hint="cs"/>
          <w:b w:val="0"/>
          <w:bCs w:val="0"/>
          <w:color w:val="000000"/>
          <w:sz w:val="28"/>
          <w:szCs w:val="28"/>
          <w:rtl/>
          <w:lang w:bidi="fa-IR"/>
        </w:rPr>
        <w:t>نجد در عصر دولت اموی</w:t>
      </w:r>
      <w:r w:rsidR="00102A5E" w:rsidRPr="0064048B">
        <w:rPr>
          <w:rFonts w:cs="B Titr" w:hint="cs"/>
          <w:b w:val="0"/>
          <w:bCs w:val="0"/>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زمان دولت امویان به ویژه در زمان خلافت معاویه</w:t>
      </w:r>
      <w:r w:rsidR="00102A5E">
        <w:rPr>
          <w:rFonts w:ascii="Times New Roman" w:hAnsi="Times New Roman" w:cs="B Lotus" w:hint="cs"/>
          <w:color w:val="000000"/>
          <w:sz w:val="28"/>
          <w:szCs w:val="28"/>
          <w:rtl/>
          <w:lang w:bidi="fa-IR"/>
        </w:rPr>
        <w:t xml:space="preserve"> </w:t>
      </w:r>
      <w:r w:rsidR="00102A5E" w:rsidRPr="00102A5E">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و فرزندش یزید و پس از آنان در نجد نیروهای متنازع و حاکمیت‌های مختلفی وجود داشتند و در عین تبعیّت از بنی‌امیه غالباً از «احساء» و مدینه تبعیّت</w:t>
      </w:r>
      <w:r w:rsidRPr="00402B31">
        <w:rPr>
          <w:rFonts w:ascii="Times New Roman" w:hAnsi="Times New Roman" w:cs="B Lotus" w:hint="cs"/>
          <w:color w:val="000000"/>
          <w:sz w:val="28"/>
          <w:szCs w:val="28"/>
          <w:rtl/>
          <w:lang w:bidi="fa-IR"/>
        </w:rPr>
        <w:t xml:space="preserve"> می‌کردند</w:t>
      </w:r>
      <w:r w:rsidR="00567BE9">
        <w:rPr>
          <w:rStyle w:val="FootnoteReference"/>
          <w:rFonts w:cs="B Lotus"/>
          <w:color w:val="000000"/>
          <w:sz w:val="28"/>
          <w:szCs w:val="28"/>
          <w:rtl/>
          <w:lang w:bidi="fa-IR"/>
        </w:rPr>
        <w:t>(</w:t>
      </w:r>
      <w:r w:rsidR="00567BE9" w:rsidRPr="00402B31">
        <w:rPr>
          <w:rStyle w:val="FootnoteReference"/>
          <w:rFonts w:cs="B Lotus"/>
          <w:color w:val="000000"/>
          <w:sz w:val="28"/>
          <w:szCs w:val="28"/>
          <w:rtl/>
          <w:lang w:bidi="fa-IR"/>
        </w:rPr>
        <w:footnoteReference w:id="8"/>
      </w:r>
      <w:r w:rsidR="00567BE9">
        <w:rPr>
          <w:rStyle w:val="FootnoteReference"/>
          <w:rFonts w:cs="B Lotus"/>
          <w:color w:val="000000"/>
          <w:sz w:val="28"/>
          <w:szCs w:val="28"/>
          <w:rtl/>
          <w:lang w:bidi="fa-IR"/>
        </w:rPr>
        <w:t>)</w:t>
      </w:r>
      <w:r w:rsidR="00102A5E" w:rsidRPr="00402B31">
        <w:rPr>
          <w:rFonts w:ascii="Times New Roman" w:hAnsi="Times New Roman" w:cs="B Lotus" w:hint="cs"/>
          <w:color w:val="000000"/>
          <w:sz w:val="28"/>
          <w:szCs w:val="28"/>
          <w:rtl/>
          <w:lang w:bidi="fa-IR"/>
        </w:rPr>
        <w:t>.</w:t>
      </w:r>
    </w:p>
    <w:p w:rsidR="006C4D58" w:rsidRPr="0064048B" w:rsidRDefault="006C4D58" w:rsidP="00021DD3">
      <w:pPr>
        <w:pStyle w:val="Heading2"/>
        <w:widowControl w:val="0"/>
        <w:spacing w:line="226" w:lineRule="auto"/>
        <w:ind w:firstLine="284"/>
        <w:rPr>
          <w:rFonts w:cs="B Titr" w:hint="cs"/>
          <w:b w:val="0"/>
          <w:bCs w:val="0"/>
          <w:color w:val="000000"/>
          <w:sz w:val="28"/>
          <w:szCs w:val="28"/>
          <w:rtl/>
          <w:lang w:bidi="fa-IR"/>
        </w:rPr>
      </w:pPr>
      <w:r w:rsidRPr="0064048B">
        <w:rPr>
          <w:rFonts w:cs="B Titr" w:hint="cs"/>
          <w:b w:val="0"/>
          <w:bCs w:val="0"/>
          <w:color w:val="000000"/>
          <w:sz w:val="28"/>
          <w:szCs w:val="28"/>
          <w:rtl/>
          <w:lang w:bidi="fa-IR"/>
        </w:rPr>
        <w:t>نجد در عصر حکومت عباسیان</w:t>
      </w:r>
      <w:r w:rsidR="00292D68" w:rsidRPr="0064048B">
        <w:rPr>
          <w:rFonts w:cs="B Titr" w:hint="cs"/>
          <w:b w:val="0"/>
          <w:bCs w:val="0"/>
          <w:color w:val="000000"/>
          <w:sz w:val="28"/>
          <w:szCs w:val="28"/>
          <w:rtl/>
          <w:lang w:bidi="fa-IR"/>
        </w:rPr>
        <w:t>:</w:t>
      </w:r>
    </w:p>
    <w:p w:rsidR="006C4D58" w:rsidRPr="00D054AC" w:rsidRDefault="006C4D58" w:rsidP="0064048B">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زمان حاکمیت عباسیان پیروی مردم نجد از دولت روند ثابتی نداشت. گاهی به صورت کامل تبعیّت می‌کردند</w:t>
      </w:r>
      <w:r w:rsidR="00292D6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گاهی آن تبعیّت رو به ضعف می‌رفت. از آغاز حاکمیت عباسیان تا سال </w:t>
      </w:r>
      <w:r w:rsidR="0064048B">
        <w:rPr>
          <w:rFonts w:ascii="Times New Roman" w:hAnsi="Times New Roman" w:cs="B Lotus" w:hint="cs"/>
          <w:color w:val="000000"/>
          <w:sz w:val="28"/>
          <w:szCs w:val="28"/>
          <w:rtl/>
          <w:lang w:bidi="fa-IR"/>
        </w:rPr>
        <w:t>(251هـ)</w:t>
      </w:r>
      <w:r w:rsidRPr="00D054AC">
        <w:rPr>
          <w:rFonts w:ascii="Times New Roman" w:hAnsi="Times New Roman" w:cs="B Lotus" w:hint="cs"/>
          <w:color w:val="000000"/>
          <w:sz w:val="28"/>
          <w:szCs w:val="28"/>
          <w:rtl/>
          <w:lang w:bidi="fa-IR"/>
        </w:rPr>
        <w:t xml:space="preserve">. نجد تحت حاکمیت ایشان قرار داشت و تابع والی حجاز بود. </w:t>
      </w:r>
    </w:p>
    <w:p w:rsidR="006C4D58" w:rsidRPr="00D054AC" w:rsidRDefault="006C4D58" w:rsidP="0064048B">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سال (251</w:t>
      </w:r>
      <w:r w:rsidR="0064048B">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xml:space="preserve"> دامنه نفوذ حکومت کوچک شیعی زیدی بنی الاخیضر در حجاز که به جور و ستم شهرت داشت، اوج گرفت. </w:t>
      </w:r>
    </w:p>
    <w:p w:rsidR="006C4D58" w:rsidRPr="00D054AC" w:rsidRDefault="006C4D58" w:rsidP="0064048B">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پس از آنکه سپاهیان عباسی آنان را شکست دادند به منطقة نجد فرار کردند و در نیمه دوم قرن سوم هجری امارتی را در آن تشکیل دادند و دامنه نفوذ آنان تا «احساء» گسترش پیدا کرد</w:t>
      </w:r>
      <w:r w:rsidR="00B7284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تا اینکه قرمطی‌های باطنی که در سال (281</w:t>
      </w:r>
      <w:r w:rsidR="0064048B">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xml:space="preserve"> در بحرین حکومتی را برای خود تشکیل داده</w:t>
      </w:r>
      <w:r w:rsidR="00B72845">
        <w:rPr>
          <w:rFonts w:ascii="Times New Roman" w:hAnsi="Times New Roman" w:cs="B Lotus" w:hint="cs"/>
          <w:color w:val="000000"/>
          <w:sz w:val="28"/>
          <w:szCs w:val="28"/>
          <w:rtl/>
          <w:lang w:bidi="fa-IR"/>
        </w:rPr>
        <w:t xml:space="preserve"> بود</w:t>
      </w:r>
      <w:r w:rsidRPr="00D054AC">
        <w:rPr>
          <w:rFonts w:ascii="Times New Roman" w:hAnsi="Times New Roman" w:cs="B Lotus" w:hint="cs"/>
          <w:color w:val="000000"/>
          <w:sz w:val="28"/>
          <w:szCs w:val="28"/>
          <w:rtl/>
          <w:lang w:bidi="fa-IR"/>
        </w:rPr>
        <w:t xml:space="preserve">ند </w:t>
      </w:r>
      <w:r w:rsidR="00B72845">
        <w:rPr>
          <w:rFonts w:ascii="Times New Roman" w:hAnsi="Times New Roman" w:cs="B Lotus" w:hint="cs"/>
          <w:color w:val="000000"/>
          <w:sz w:val="28"/>
          <w:szCs w:val="28"/>
          <w:rtl/>
          <w:lang w:bidi="fa-IR"/>
        </w:rPr>
        <w:t xml:space="preserve">و </w:t>
      </w:r>
      <w:r w:rsidRPr="00D054AC">
        <w:rPr>
          <w:rFonts w:ascii="Times New Roman" w:hAnsi="Times New Roman" w:cs="B Lotus" w:hint="cs"/>
          <w:color w:val="000000"/>
          <w:sz w:val="28"/>
          <w:szCs w:val="28"/>
          <w:rtl/>
          <w:lang w:bidi="fa-IR"/>
        </w:rPr>
        <w:t xml:space="preserve">با بنی الاخیضر در باورهای مذهبی شیعی با یکدیگر مشترک بودند، هم پیمان گردیدند.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زمانی که قرمطی‌ها دامنه نفوذشان گسترش یافت و</w:t>
      </w:r>
      <w:r w:rsidR="00B72845">
        <w:rPr>
          <w:rFonts w:ascii="Times New Roman" w:hAnsi="Times New Roman" w:cs="B Lotus" w:hint="cs"/>
          <w:color w:val="000000"/>
          <w:sz w:val="28"/>
          <w:szCs w:val="28"/>
          <w:rtl/>
          <w:lang w:bidi="fa-IR"/>
        </w:rPr>
        <w:t xml:space="preserve"> قوّت بیشتری گرفتند، از سال (317</w:t>
      </w:r>
      <w:r w:rsidRPr="00D054AC">
        <w:rPr>
          <w:rFonts w:ascii="Times New Roman" w:hAnsi="Times New Roman" w:cs="B Lotus" w:hint="cs"/>
          <w:color w:val="000000"/>
          <w:sz w:val="28"/>
          <w:szCs w:val="28"/>
          <w:rtl/>
          <w:lang w:bidi="fa-IR"/>
        </w:rPr>
        <w:t>ه</w:t>
      </w:r>
      <w:r w:rsidR="00B72845">
        <w:rPr>
          <w:rFonts w:ascii="Times New Roman" w:hAnsi="Times New Roman" w:cs="B Lotus" w:hint="cs"/>
          <w:color w:val="000000"/>
          <w:sz w:val="28"/>
          <w:szCs w:val="28"/>
          <w:rtl/>
          <w:lang w:bidi="fa-IR"/>
        </w:rPr>
        <w:t>ـ)</w:t>
      </w:r>
      <w:r w:rsidRPr="00D054AC">
        <w:rPr>
          <w:rFonts w:ascii="Times New Roman" w:hAnsi="Times New Roman" w:cs="B Lotus" w:hint="cs"/>
          <w:color w:val="000000"/>
          <w:sz w:val="28"/>
          <w:szCs w:val="28"/>
          <w:rtl/>
          <w:lang w:bidi="fa-IR"/>
        </w:rPr>
        <w:t xml:space="preserve">‍. بنی الاخیضر تصمیم گرفتند که از آنان پیروی نمایند و هم‌پیمان شوند. حاکمیت آن دو امارت در منطقة نجد عامل اساسی گسترش جهالت، بدعت و گسترش فرهنگ جاهلی و ساخته شدن گنبد و بارگاه بر روی قبور و کنار نهادن بسیاری از باورها و ارزش‌های دینی و دور کردن مردم از عبادت بی‌‌شائبه و خالص برای خداوند و روی‌آوری و دلبستگی به مخلوقات به شمار می‌آیند. </w:t>
      </w:r>
    </w:p>
    <w:p w:rsidR="006C4D58" w:rsidRPr="00402B31" w:rsidRDefault="006C4D58" w:rsidP="00923542">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تا اینکه دعوت امام محمّد بن عدالوهاب ظهور کرد و خداوند آن را وسیله‌ای برای نج</w:t>
      </w:r>
      <w:r w:rsidRPr="00402B31">
        <w:rPr>
          <w:rFonts w:ascii="Times New Roman" w:hAnsi="Times New Roman" w:cs="B Lotus" w:hint="cs"/>
          <w:color w:val="000000"/>
          <w:sz w:val="28"/>
          <w:szCs w:val="28"/>
          <w:rtl/>
          <w:lang w:bidi="fa-IR"/>
        </w:rPr>
        <w:t xml:space="preserve">ات عباد و بلاد از اسارت شرک، بدعت، جهالت، تفرقه ؛ خواری و درماندگی و قرار دادن ایشان بر «صراط مستقیم توحید» و تبعیّت از سنّت، علم، تحقّیق وحدت و قدرت و عزّت قرار داد. </w:t>
      </w:r>
    </w:p>
    <w:p w:rsidR="006C4D58" w:rsidRPr="00402B31" w:rsidRDefault="006C4D58" w:rsidP="00923542">
      <w:pPr>
        <w:pStyle w:val="StyleComplexBLotus12ptJustifiedFirstline05cmChar"/>
        <w:widowControl w:val="0"/>
        <w:spacing w:line="221" w:lineRule="auto"/>
        <w:rPr>
          <w:rFonts w:ascii="Times New Roman" w:hAnsi="Times New Roman" w:cs="B Lotus" w:hint="cs"/>
          <w:color w:val="000000"/>
          <w:spacing w:val="-4"/>
          <w:sz w:val="28"/>
          <w:szCs w:val="28"/>
          <w:rtl/>
          <w:lang w:bidi="fa-IR"/>
        </w:rPr>
      </w:pPr>
      <w:r w:rsidRPr="00402B31">
        <w:rPr>
          <w:rFonts w:ascii="Times New Roman" w:hAnsi="Times New Roman" w:cs="B Lotus" w:hint="cs"/>
          <w:color w:val="000000"/>
          <w:spacing w:val="-4"/>
          <w:sz w:val="28"/>
          <w:szCs w:val="28"/>
          <w:rtl/>
          <w:lang w:bidi="fa-IR"/>
        </w:rPr>
        <w:t>در مقطع زمانی پایان حاکمیت قرمطی‌ها و بنی الاخیضر در اواسط قرن پنجم هجری، مردم نجد همچنان در باتلاق پراکندگی و تقسیم شدن در میان چندین امارت و چندین رهبر که با یکدیگر در نزاع و دشمنی قرار داشتند دست و پا می‌زدند</w:t>
      </w:r>
      <w:r w:rsidR="00567BE9">
        <w:rPr>
          <w:rStyle w:val="FootnoteReference"/>
          <w:rFonts w:cs="B Lotus"/>
          <w:color w:val="000000"/>
          <w:spacing w:val="-4"/>
          <w:sz w:val="28"/>
          <w:szCs w:val="28"/>
          <w:rtl/>
          <w:lang w:bidi="fa-IR"/>
        </w:rPr>
        <w:t>(</w:t>
      </w:r>
      <w:r w:rsidR="00567BE9" w:rsidRPr="00402B31">
        <w:rPr>
          <w:rStyle w:val="FootnoteReference"/>
          <w:rFonts w:cs="B Lotus"/>
          <w:color w:val="000000"/>
          <w:spacing w:val="-4"/>
          <w:sz w:val="28"/>
          <w:szCs w:val="28"/>
          <w:rtl/>
          <w:lang w:bidi="fa-IR"/>
        </w:rPr>
        <w:footnoteReference w:id="9"/>
      </w:r>
      <w:r w:rsidR="00567BE9">
        <w:rPr>
          <w:rStyle w:val="FootnoteReference"/>
          <w:rFonts w:cs="B Lotus"/>
          <w:color w:val="000000"/>
          <w:spacing w:val="-4"/>
          <w:sz w:val="28"/>
          <w:szCs w:val="28"/>
          <w:rtl/>
          <w:lang w:bidi="fa-IR"/>
        </w:rPr>
        <w:t>)</w:t>
      </w:r>
      <w:r w:rsidRPr="00402B31">
        <w:rPr>
          <w:rFonts w:ascii="Times New Roman" w:hAnsi="Times New Roman" w:cs="B Lotus" w:hint="cs"/>
          <w:color w:val="000000"/>
          <w:spacing w:val="-4"/>
          <w:sz w:val="28"/>
          <w:szCs w:val="28"/>
          <w:rtl/>
          <w:lang w:bidi="fa-IR"/>
        </w:rPr>
        <w:t xml:space="preserve">. و هر عدّه‌ای از آنان از تعدادی از امارت‌ها و رهبران قبایل درگیر با هم پیروی می‌کردند. </w:t>
      </w:r>
    </w:p>
    <w:p w:rsidR="006C4D58" w:rsidRPr="0064048B" w:rsidRDefault="006C4D58" w:rsidP="00923542">
      <w:pPr>
        <w:pStyle w:val="Heading2"/>
        <w:widowControl w:val="0"/>
        <w:spacing w:line="221" w:lineRule="auto"/>
        <w:ind w:firstLine="284"/>
        <w:rPr>
          <w:rFonts w:cs="B Titr" w:hint="cs"/>
          <w:b w:val="0"/>
          <w:bCs w:val="0"/>
          <w:color w:val="000000"/>
          <w:sz w:val="28"/>
          <w:szCs w:val="28"/>
          <w:rtl/>
          <w:lang w:bidi="fa-IR"/>
        </w:rPr>
      </w:pPr>
      <w:r w:rsidRPr="0064048B">
        <w:rPr>
          <w:rFonts w:cs="B Titr" w:hint="cs"/>
          <w:b w:val="0"/>
          <w:bCs w:val="0"/>
          <w:color w:val="000000"/>
          <w:sz w:val="28"/>
          <w:szCs w:val="28"/>
          <w:rtl/>
          <w:lang w:bidi="fa-IR"/>
        </w:rPr>
        <w:t>نجد در زمان ترکان عثمانی</w:t>
      </w:r>
      <w:r w:rsidR="00B72845" w:rsidRPr="0064048B">
        <w:rPr>
          <w:rFonts w:cs="B Titr" w:hint="cs"/>
          <w:b w:val="0"/>
          <w:bCs w:val="0"/>
          <w:color w:val="000000"/>
          <w:sz w:val="28"/>
          <w:szCs w:val="28"/>
          <w:rtl/>
          <w:lang w:bidi="fa-IR"/>
        </w:rPr>
        <w:t xml:space="preserve">: </w:t>
      </w:r>
    </w:p>
    <w:p w:rsidR="006C4D58" w:rsidRPr="00402B31" w:rsidRDefault="006C4D58" w:rsidP="00923542">
      <w:pPr>
        <w:pStyle w:val="StyleComplexBLotus12ptJustifiedFirstline05cmChar"/>
        <w:widowControl w:val="0"/>
        <w:spacing w:line="221" w:lineRule="auto"/>
        <w:rPr>
          <w:rFonts w:ascii="Times New Roman" w:hAnsi="Times New Roman" w:cs="B Lotus" w:hint="cs"/>
          <w:color w:val="000000"/>
          <w:spacing w:val="-4"/>
          <w:sz w:val="28"/>
          <w:szCs w:val="28"/>
          <w:rtl/>
          <w:lang w:bidi="fa-IR"/>
        </w:rPr>
      </w:pPr>
      <w:r w:rsidRPr="00402B31">
        <w:rPr>
          <w:rFonts w:ascii="Times New Roman" w:hAnsi="Times New Roman" w:cs="B Lotus" w:hint="cs"/>
          <w:color w:val="000000"/>
          <w:spacing w:val="-4"/>
          <w:sz w:val="28"/>
          <w:szCs w:val="28"/>
          <w:rtl/>
          <w:lang w:bidi="fa-IR"/>
        </w:rPr>
        <w:t>در زمان عثمانی‌ها نیز اوضاع نجد همچنان نابسامان بود و با گذشته تفاوت چندانی نداشت، زیرا حکومت عثمانی‌ها به منطقة نجد و رویدادها و امور آن توجهی نداشت، و اهمیتی برای آن منطقة قایل نبود. به همین خاطر بر آن منطقه تسلط چندانی نداشت ؛ در واقع آن منطقه در باتلاق نزاع‌های محلی و منطقه</w:t>
      </w:r>
      <w:r w:rsidR="00B72845" w:rsidRPr="00402B31">
        <w:rPr>
          <w:rFonts w:ascii="Times New Roman" w:hAnsi="Times New Roman" w:cs="B Lotus" w:hint="cs"/>
          <w:color w:val="000000"/>
          <w:spacing w:val="-4"/>
          <w:sz w:val="28"/>
          <w:szCs w:val="28"/>
          <w:rtl/>
          <w:lang w:bidi="fa-IR"/>
        </w:rPr>
        <w:t>‌</w:t>
      </w:r>
      <w:r w:rsidRPr="00402B31">
        <w:rPr>
          <w:rFonts w:ascii="Times New Roman" w:hAnsi="Times New Roman" w:cs="B Lotus" w:hint="cs"/>
          <w:color w:val="000000"/>
          <w:spacing w:val="-4"/>
          <w:sz w:val="28"/>
          <w:szCs w:val="28"/>
          <w:rtl/>
          <w:lang w:bidi="fa-IR"/>
        </w:rPr>
        <w:t xml:space="preserve">‌ای رها شده بود. </w:t>
      </w:r>
    </w:p>
    <w:p w:rsidR="006C4D58" w:rsidRPr="00402B31" w:rsidRDefault="006C4D58" w:rsidP="00923542">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402B31">
        <w:rPr>
          <w:rFonts w:ascii="Times New Roman" w:hAnsi="Times New Roman" w:cs="B Lotus" w:hint="cs"/>
          <w:color w:val="000000"/>
          <w:sz w:val="28"/>
          <w:szCs w:val="28"/>
          <w:rtl/>
          <w:lang w:bidi="fa-IR"/>
        </w:rPr>
        <w:t>لازم به یادآوری است که دامنه نفوذ عثمانی‌ها در جزیره العرب به یمن، حجاز، بحرین (احساء) محدود می‌شد</w:t>
      </w:r>
      <w:r w:rsidR="00B72845" w:rsidRPr="00402B31">
        <w:rPr>
          <w:rFonts w:ascii="Times New Roman" w:hAnsi="Times New Roman" w:cs="B Lotus" w:hint="cs"/>
          <w:color w:val="000000"/>
          <w:sz w:val="28"/>
          <w:szCs w:val="28"/>
          <w:rtl/>
          <w:lang w:bidi="fa-IR"/>
        </w:rPr>
        <w:t>،</w:t>
      </w:r>
      <w:r w:rsidRPr="00402B31">
        <w:rPr>
          <w:rFonts w:ascii="Times New Roman" w:hAnsi="Times New Roman" w:cs="B Lotus" w:hint="cs"/>
          <w:color w:val="000000"/>
          <w:sz w:val="28"/>
          <w:szCs w:val="28"/>
          <w:rtl/>
          <w:lang w:bidi="fa-IR"/>
        </w:rPr>
        <w:t xml:space="preserve"> و تنها والی احساء که از طرف عثمانی‌ها منصوب شده بود بر نجد و یمامه نظارتی غیر مستقیم داشت</w:t>
      </w:r>
      <w:r w:rsidR="00B72845" w:rsidRPr="00402B31">
        <w:rPr>
          <w:rFonts w:ascii="Times New Roman" w:hAnsi="Times New Roman" w:cs="B Lotus" w:hint="cs"/>
          <w:color w:val="000000"/>
          <w:sz w:val="28"/>
          <w:szCs w:val="28"/>
          <w:rtl/>
          <w:lang w:bidi="fa-IR"/>
        </w:rPr>
        <w:t>،</w:t>
      </w:r>
      <w:r w:rsidRPr="00402B31">
        <w:rPr>
          <w:rFonts w:ascii="Times New Roman" w:hAnsi="Times New Roman" w:cs="B Lotus" w:hint="cs"/>
          <w:color w:val="000000"/>
          <w:sz w:val="28"/>
          <w:szCs w:val="28"/>
          <w:rtl/>
          <w:lang w:bidi="fa-IR"/>
        </w:rPr>
        <w:t xml:space="preserve"> و آن میزان از نظارت نیز با استقلال طایفة بنی خالد «براک بن غریر» از حکومت عثمانی و تسلط بر منطقة احساء</w:t>
      </w:r>
      <w:r w:rsidR="00B72845" w:rsidRPr="00402B31">
        <w:rPr>
          <w:rFonts w:ascii="Times New Roman" w:hAnsi="Times New Roman" w:cs="B Lotus" w:hint="cs"/>
          <w:color w:val="000000"/>
          <w:sz w:val="28"/>
          <w:szCs w:val="28"/>
          <w:rtl/>
          <w:lang w:bidi="fa-IR"/>
        </w:rPr>
        <w:t xml:space="preserve"> در سال (1080هـ)</w:t>
      </w:r>
      <w:r w:rsidRPr="00402B31">
        <w:rPr>
          <w:rFonts w:ascii="Times New Roman" w:hAnsi="Times New Roman" w:cs="B Lotus" w:hint="cs"/>
          <w:color w:val="000000"/>
          <w:sz w:val="28"/>
          <w:szCs w:val="28"/>
          <w:rtl/>
          <w:lang w:bidi="fa-IR"/>
        </w:rPr>
        <w:t xml:space="preserve"> پایان یافت. </w:t>
      </w:r>
    </w:p>
    <w:p w:rsidR="006C4D58" w:rsidRPr="00D054AC" w:rsidRDefault="006C4D58" w:rsidP="00923542">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402B31">
        <w:rPr>
          <w:rFonts w:ascii="Times New Roman" w:hAnsi="Times New Roman" w:cs="B Lotus" w:hint="cs"/>
          <w:color w:val="000000"/>
          <w:sz w:val="28"/>
          <w:szCs w:val="28"/>
          <w:rtl/>
          <w:lang w:bidi="fa-IR"/>
        </w:rPr>
        <w:t>همچنین از طرف حجاز عثمانی‌ها بر منطقة نجد نفوذ نداشتند هر چند تعدادی از اشراف</w:t>
      </w:r>
      <w:r w:rsidR="00567BE9">
        <w:rPr>
          <w:rStyle w:val="FootnoteReference"/>
          <w:rFonts w:cs="B Lotus"/>
          <w:color w:val="000000"/>
          <w:spacing w:val="-4"/>
          <w:sz w:val="28"/>
          <w:szCs w:val="28"/>
          <w:rtl/>
          <w:lang w:bidi="fa-IR"/>
        </w:rPr>
        <w:t>(</w:t>
      </w:r>
      <w:r w:rsidR="00567BE9" w:rsidRPr="00402B31">
        <w:rPr>
          <w:rStyle w:val="FootnoteReference"/>
          <w:rFonts w:cs="B Lotus"/>
          <w:color w:val="000000"/>
          <w:spacing w:val="-4"/>
          <w:sz w:val="28"/>
          <w:szCs w:val="28"/>
          <w:rtl/>
          <w:lang w:bidi="fa-IR"/>
        </w:rPr>
        <w:footnoteReference w:id="10"/>
      </w:r>
      <w:r w:rsidR="00567BE9">
        <w:rPr>
          <w:rStyle w:val="FootnoteReference"/>
          <w:rFonts w:cs="B Lotus"/>
          <w:color w:val="000000"/>
          <w:spacing w:val="-4"/>
          <w:sz w:val="28"/>
          <w:szCs w:val="28"/>
          <w:rtl/>
          <w:lang w:bidi="fa-IR"/>
        </w:rPr>
        <w:t>)</w:t>
      </w:r>
      <w:r w:rsidRPr="00402B31">
        <w:rPr>
          <w:rFonts w:ascii="Times New Roman" w:hAnsi="Times New Roman" w:cs="B Lotus" w:hint="cs"/>
          <w:color w:val="000000"/>
          <w:sz w:val="28"/>
          <w:szCs w:val="28"/>
          <w:rtl/>
          <w:lang w:bidi="fa-IR"/>
        </w:rPr>
        <w:t xml:space="preserve"> (خانوا</w:t>
      </w:r>
      <w:r w:rsidRPr="00D054AC">
        <w:rPr>
          <w:rFonts w:ascii="Times New Roman" w:hAnsi="Times New Roman" w:cs="B Lotus" w:hint="cs"/>
          <w:color w:val="000000"/>
          <w:sz w:val="28"/>
          <w:szCs w:val="28"/>
          <w:rtl/>
          <w:lang w:bidi="fa-IR"/>
        </w:rPr>
        <w:t xml:space="preserve">ده حاکم بر مکّه و مدینه و نماینده عثمانی‌ها) بعضی از مناطق نجد را در سال‌های </w:t>
      </w:r>
      <w:r w:rsidR="00B72845">
        <w:rPr>
          <w:rFonts w:ascii="Times New Roman" w:hAnsi="Times New Roman" w:cs="B Lotus" w:hint="cs"/>
          <w:color w:val="000000"/>
          <w:sz w:val="28"/>
          <w:szCs w:val="28"/>
          <w:rtl/>
          <w:lang w:bidi="fa-IR"/>
        </w:rPr>
        <w:t>(986 تا 1107هـ)</w:t>
      </w:r>
      <w:r w:rsidRPr="00D054AC">
        <w:rPr>
          <w:rFonts w:ascii="Times New Roman" w:hAnsi="Times New Roman" w:cs="B Lotus" w:hint="cs"/>
          <w:color w:val="000000"/>
          <w:sz w:val="28"/>
          <w:szCs w:val="28"/>
          <w:rtl/>
          <w:lang w:bidi="fa-IR"/>
        </w:rPr>
        <w:t xml:space="preserve"> چندین بار مورد تهاجم قرار دادند. امّا نتوانستند به صورتی چشمگیر بر آنجا تسلط پیدا کنند</w:t>
      </w:r>
      <w:r w:rsidR="00B7284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عثمانی</w:t>
      </w:r>
      <w:r w:rsidR="00B7284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 در واقع آنجا حاکمیتی نداشتند و تنها به صورت سمبلیک جزو ممالک زیر سلطه آنان به شمار می‌آمد. </w:t>
      </w:r>
    </w:p>
    <w:p w:rsidR="006C4D58" w:rsidRPr="00D054AC" w:rsidRDefault="006C4D58" w:rsidP="00923542">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 این وصف آن تبعیّت سمبلیک و صوری تنها با هدف اعتراف به حاکمیت و جمع‌آوری مالیات، امنیّت راهها و عرضه کافی کالا و مایحتاج و امثال آنها بود. و با مسایل داخلی نجد هیچگونه پیوندی نداشت و اموری مانند قضاوت، امارت، اداره امور محلی از طرف خود مردم صورت می‌گرفت و حکومت عثمانی‌ها و والیان آن در اداره امور محلی هیچگونه دخل و تصرف و اعمال نظری نداش</w:t>
      </w:r>
      <w:r w:rsidRPr="00402B31">
        <w:rPr>
          <w:rFonts w:ascii="Times New Roman" w:hAnsi="Times New Roman" w:cs="B Lotus" w:hint="cs"/>
          <w:color w:val="000000"/>
          <w:sz w:val="28"/>
          <w:szCs w:val="28"/>
          <w:rtl/>
          <w:lang w:bidi="fa-IR"/>
        </w:rPr>
        <w:t>تند</w:t>
      </w:r>
      <w:r w:rsidR="00567BE9">
        <w:rPr>
          <w:rStyle w:val="FootnoteReference"/>
          <w:rFonts w:cs="B Lotus"/>
          <w:color w:val="000000"/>
          <w:sz w:val="28"/>
          <w:szCs w:val="28"/>
          <w:rtl/>
          <w:lang w:bidi="fa-IR"/>
        </w:rPr>
        <w:t>(</w:t>
      </w:r>
      <w:r w:rsidR="00567BE9" w:rsidRPr="00402B31">
        <w:rPr>
          <w:rStyle w:val="FootnoteReference"/>
          <w:rFonts w:cs="B Lotus"/>
          <w:color w:val="000000"/>
          <w:sz w:val="28"/>
          <w:szCs w:val="28"/>
          <w:rtl/>
          <w:lang w:bidi="fa-IR"/>
        </w:rPr>
        <w:footnoteReference w:id="11"/>
      </w:r>
      <w:r w:rsidR="00567BE9">
        <w:rPr>
          <w:rStyle w:val="FootnoteReference"/>
          <w:rFonts w:cs="B Lotus"/>
          <w:color w:val="000000"/>
          <w:sz w:val="28"/>
          <w:szCs w:val="28"/>
          <w:rtl/>
          <w:lang w:bidi="fa-IR"/>
        </w:rPr>
        <w:t>)</w:t>
      </w:r>
      <w:r w:rsidR="00D40D11" w:rsidRPr="00402B31">
        <w:rPr>
          <w:rFonts w:ascii="Times New Roman" w:hAnsi="Times New Roman" w:cs="B Lotus" w:hint="cs"/>
          <w:color w:val="000000"/>
          <w:sz w:val="28"/>
          <w:szCs w:val="28"/>
          <w:rtl/>
          <w:lang w:bidi="fa-IR"/>
        </w:rPr>
        <w:t>.</w:t>
      </w:r>
    </w:p>
    <w:p w:rsidR="006C4D58" w:rsidRPr="00A373A5" w:rsidRDefault="006C4D58" w:rsidP="00021DD3">
      <w:pPr>
        <w:pStyle w:val="StyleComplexBLotus12ptJustifiedFirstline05cmChar"/>
        <w:widowControl w:val="0"/>
        <w:spacing w:line="226" w:lineRule="auto"/>
        <w:rPr>
          <w:rFonts w:ascii="Times New Roman" w:hAnsi="Times New Roman" w:cs="B Lotus" w:hint="cs"/>
          <w:color w:val="000000"/>
          <w:spacing w:val="-6"/>
          <w:sz w:val="28"/>
          <w:szCs w:val="28"/>
          <w:rtl/>
          <w:lang w:bidi="fa-IR"/>
        </w:rPr>
      </w:pPr>
      <w:r w:rsidRPr="00A373A5">
        <w:rPr>
          <w:rFonts w:ascii="Times New Roman" w:hAnsi="Times New Roman" w:cs="B Lotus" w:hint="cs"/>
          <w:color w:val="000000"/>
          <w:spacing w:val="-6"/>
          <w:sz w:val="28"/>
          <w:szCs w:val="28"/>
          <w:rtl/>
          <w:lang w:bidi="fa-IR"/>
        </w:rPr>
        <w:t xml:space="preserve">این موضوع به توهم و تهمت عدّه‌ای مبنی بر اینکه امام محمّد بن عبدالوهاب و دولت سعودی علیه خلافت عثمانی دست به شورش زده و طغیان کرده بودند، پاسخ می‌دهد. </w:t>
      </w:r>
    </w:p>
    <w:p w:rsidR="006C4D58" w:rsidRPr="0064048B" w:rsidRDefault="006C4D58" w:rsidP="00021DD3">
      <w:pPr>
        <w:pStyle w:val="StyleComplexBLotus12ptJustifiedFirstline05cmChar"/>
        <w:widowControl w:val="0"/>
        <w:spacing w:line="226" w:lineRule="auto"/>
        <w:rPr>
          <w:rFonts w:ascii="Times New Roman" w:hAnsi="Times New Roman" w:cs="B Titr" w:hint="cs"/>
          <w:color w:val="000000"/>
          <w:sz w:val="28"/>
          <w:szCs w:val="28"/>
          <w:rtl/>
          <w:lang w:bidi="fa-IR"/>
        </w:rPr>
      </w:pPr>
      <w:r w:rsidRPr="0064048B">
        <w:rPr>
          <w:rFonts w:ascii="Times New Roman" w:hAnsi="Times New Roman" w:cs="B Titr" w:hint="cs"/>
          <w:color w:val="000000"/>
          <w:sz w:val="28"/>
          <w:szCs w:val="28"/>
          <w:rtl/>
          <w:lang w:bidi="fa-IR"/>
        </w:rPr>
        <w:t>ویژگی‌های عمومی نجد هنگام ظهور دعوت امام محمّد بن عبدالوهاب</w:t>
      </w:r>
      <w:r w:rsidR="00A11225" w:rsidRPr="0064048B">
        <w:rPr>
          <w:rFonts w:ascii="Times New Roman" w:hAnsi="Times New Roman" w:cs="B Titr"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محیط اجتماعی نجد که نهضت امام از آنجا آغاز گردید، دارای ویژگی‌ها و تفاوت‌های خاصی است که در فرآیند دعوت او دارای بیشترین تاثیر بوده است</w:t>
      </w:r>
      <w:r w:rsidR="00D40D1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که برخی از آن ویژگی‌ها عبارتند از</w:t>
      </w:r>
      <w:r w:rsidR="00A11225">
        <w:rPr>
          <w:rFonts w:ascii="Times New Roman" w:hAnsi="Times New Roman" w:cs="B Lotus" w:hint="cs"/>
          <w:color w:val="000000"/>
          <w:sz w:val="28"/>
          <w:szCs w:val="28"/>
          <w:rtl/>
          <w:lang w:bidi="fa-IR"/>
        </w:rPr>
        <w:t xml:space="preserve">: </w:t>
      </w:r>
    </w:p>
    <w:p w:rsidR="006C4D58" w:rsidRPr="0064048B" w:rsidRDefault="006C4D58" w:rsidP="00021DD3">
      <w:pPr>
        <w:pStyle w:val="Heading2"/>
        <w:widowControl w:val="0"/>
        <w:spacing w:line="226" w:lineRule="auto"/>
        <w:ind w:firstLine="284"/>
        <w:rPr>
          <w:rFonts w:cs="B Titr" w:hint="cs"/>
          <w:b w:val="0"/>
          <w:bCs w:val="0"/>
          <w:color w:val="000000"/>
          <w:sz w:val="28"/>
          <w:szCs w:val="28"/>
          <w:rtl/>
          <w:lang w:bidi="fa-IR"/>
        </w:rPr>
      </w:pPr>
      <w:r w:rsidRPr="0064048B">
        <w:rPr>
          <w:rFonts w:cs="B Titr" w:hint="cs"/>
          <w:b w:val="0"/>
          <w:bCs w:val="0"/>
          <w:color w:val="000000"/>
          <w:sz w:val="28"/>
          <w:szCs w:val="28"/>
          <w:rtl/>
          <w:lang w:bidi="fa-IR"/>
        </w:rPr>
        <w:t>وضع اجتماعی و امنیّتی</w:t>
      </w:r>
      <w:r w:rsidR="00D40D11" w:rsidRPr="0064048B">
        <w:rPr>
          <w:rFonts w:cs="B Titr" w:hint="cs"/>
          <w:b w:val="0"/>
          <w:bCs w:val="0"/>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از ویژگی‌های آن منطقه، غلبه روح روستایی و بادیه‌نشینی بر مردم آن است، زیرا در نجد تعداد بسیار زیادی روستا و «واحه‌» وجود دارند که تعداد بسیار زیادی از قبایل بادیه‌نشین در آنها ساکن بودند و روستائیان و شهرنشینان با یکدیگر همبستگی نداشتند و گاهی ج</w:t>
      </w:r>
      <w:r w:rsidR="00D40D11">
        <w:rPr>
          <w:rFonts w:ascii="Times New Roman" w:hAnsi="Times New Roman" w:cs="B Lotus" w:hint="cs"/>
          <w:color w:val="000000"/>
          <w:sz w:val="28"/>
          <w:szCs w:val="28"/>
          <w:rtl/>
          <w:lang w:bidi="fa-IR"/>
        </w:rPr>
        <w:t>نگ و دشمنی سایه خود را بر سر آ</w:t>
      </w:r>
      <w:r w:rsidRPr="00D054AC">
        <w:rPr>
          <w:rFonts w:ascii="Times New Roman" w:hAnsi="Times New Roman" w:cs="B Lotus" w:hint="cs"/>
          <w:color w:val="000000"/>
          <w:sz w:val="28"/>
          <w:szCs w:val="28"/>
          <w:rtl/>
          <w:lang w:bidi="fa-IR"/>
        </w:rPr>
        <w:t>ن منطقه گسترش می‌داد. عامل اصلی آن عدم وجود دولتی مقتدر بود که ایشان را با یکدیگر الفت دهد</w:t>
      </w:r>
      <w:r w:rsidR="00D40D1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امنیّت اجتماعی را حفظ نماید</w:t>
      </w:r>
      <w:r w:rsidR="00D40D1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عدالت را گسترش بخشد. </w:t>
      </w:r>
    </w:p>
    <w:p w:rsidR="006C4D58" w:rsidRPr="00D054AC" w:rsidRDefault="006C4D58" w:rsidP="00923542">
      <w:pPr>
        <w:pStyle w:val="StyleComplexBLotus12ptJustifiedFirstline05cm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همچنان که گفته شد شهری‌ها و روستایی‌ها غالباً با یکدیگر در نزاع و مناقشه به </w:t>
      </w:r>
      <w:r w:rsidRPr="0064048B">
        <w:rPr>
          <w:rFonts w:ascii="Times New Roman" w:hAnsi="Times New Roman" w:cs="B Lotus" w:hint="cs"/>
          <w:color w:val="000000"/>
          <w:spacing w:val="-4"/>
          <w:sz w:val="28"/>
          <w:szCs w:val="28"/>
          <w:rtl/>
          <w:lang w:bidi="fa-IR"/>
        </w:rPr>
        <w:t xml:space="preserve">سر می‌بردند و به قتل و کشتار و غارت اموال یکدیگر دست می‌زدند. حتّی در میان روستایی و روستایی دیگر گاهی جنگ و درگیری و تفرقه و پراکندگی وجود داشت و بر زندگی میان قبیله‌های بدوی نیز هاله‌ای از آشوب، تعصبات قومی و نژادی، جنگ و غارت قرار گرفته بود و عادات و رسوم جاهلی بر زندگی ایشان حاکم بود. به دنبال همین موضوع ملاحظه می‌نماییم که نجد در عصر ظهور دعوت امام محمّد بن عبدالوهاب بسیار پراکنده و به ایالت‌ها و شیخ‌نشین‌های کوچک و در حال نزاعی تقسیم شده بود. حتّی کار به جایی رسیده بود که چند رئیس عشیره بر سر تسلط بر یک روستا با یکدیگر درگیر بودند. و زمینه را برای گسترش ستم و غارت فراهم می‌نمودند. </w:t>
      </w:r>
    </w:p>
    <w:p w:rsidR="006C4D58" w:rsidRPr="0064048B" w:rsidRDefault="006C4D58" w:rsidP="00923542">
      <w:pPr>
        <w:pStyle w:val="Heading2"/>
        <w:widowControl w:val="0"/>
        <w:spacing w:line="218" w:lineRule="auto"/>
        <w:ind w:firstLine="284"/>
        <w:rPr>
          <w:rFonts w:cs="B Titr" w:hint="cs"/>
          <w:b w:val="0"/>
          <w:bCs w:val="0"/>
          <w:color w:val="000000"/>
          <w:sz w:val="28"/>
          <w:szCs w:val="28"/>
          <w:rtl/>
          <w:lang w:bidi="fa-IR"/>
        </w:rPr>
      </w:pPr>
      <w:r w:rsidRPr="0064048B">
        <w:rPr>
          <w:rFonts w:cs="B Titr" w:hint="cs"/>
          <w:b w:val="0"/>
          <w:bCs w:val="0"/>
          <w:color w:val="000000"/>
          <w:sz w:val="28"/>
          <w:szCs w:val="28"/>
          <w:rtl/>
          <w:lang w:bidi="fa-IR"/>
        </w:rPr>
        <w:t>وضع دینی</w:t>
      </w:r>
      <w:r w:rsidR="00D40D11" w:rsidRPr="0064048B">
        <w:rPr>
          <w:rFonts w:cs="B Titr" w:hint="cs"/>
          <w:b w:val="0"/>
          <w:bCs w:val="0"/>
          <w:color w:val="000000"/>
          <w:sz w:val="28"/>
          <w:szCs w:val="28"/>
          <w:rtl/>
          <w:lang w:bidi="fa-IR"/>
        </w:rPr>
        <w:t>:</w:t>
      </w:r>
    </w:p>
    <w:p w:rsidR="006C4D58" w:rsidRPr="00D054AC" w:rsidRDefault="006C4D58" w:rsidP="00923542">
      <w:pPr>
        <w:pStyle w:val="StyleComplexBLotus12ptJustifiedFirstline05cm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همچنین در میدان مسایل دینی، جهل، رویگردانی، گسترش بدعت‌ها بر همه جا سایه شوم خود را افکنده بود. تصوّف همراه با بدعت و حتّی تصوّف افراطی مانند تصوّف گرفته شده از آراء ابن عربی، ابن فارض نفوذ بسیار داشت؛ در واقع تصوّف خرافی بر هر جامعه‌ای حاکم شود، روز به روز بر میزان خرافات و جهالت افزوده می‌شود و بدعت و شرکّیات و منکرات گسترش خواهند یافت. در مناطق شهری تعداد اندکی عالم به مسایل شرعی و فقهی وجود داشتند و تنها تعداد بسیار کمی از سواد خواندن و نوشتن برخوردار بودند؛ امّا تمامی همّ و غمّ علما غالباً به مسایل فقهی محدود می‌شد، و به علومی مانند علم عقیده، حدیث، تفسیر و لغت توجه چندانی نداشتند و از طرف دیگر تلاش علما برای رویارویی با بدعت و منکرات بسیار ضعیف بود. </w:t>
      </w:r>
    </w:p>
    <w:p w:rsidR="006C4D58" w:rsidRPr="00D054AC" w:rsidRDefault="006C4D58" w:rsidP="00923542">
      <w:pPr>
        <w:pStyle w:val="StyleComplexBLotus12ptJustifiedFirstline05cm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امام محمّد بن عبدالوهاب در یکی از رسایل خود آن اوضاع را اینگونه به تصویر می‌کشد که: </w:t>
      </w:r>
    </w:p>
    <w:p w:rsidR="006C4D58" w:rsidRPr="00D054AC" w:rsidRDefault="006C4D58" w:rsidP="00923542">
      <w:pPr>
        <w:pStyle w:val="StyleComplexBLotus12ptJustifiedFirstline05cm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«می‌دانستم و می‌دیدم که مردم در باتلاق جهالت، غفلت و رویگردانی از هدفی که بخاطر آن آفریده شده بودند، دست و پا می‌زدند. می‌دانستم و می‌د‌یدم که، بسیاری از آداب و رسوم جاهلی را وارد دین کرده و چیزی را از اصول رسالت رسول خدا </w:t>
      </w:r>
      <w:r w:rsidR="00A02D1F" w:rsidRPr="00A02D1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باقی نگذاشته بودند. می‌دانستم و می‌دیدم که، دین خویش را بر پایه کلماتی بازمانده از پیشینیان خود قرار داده و کودکان براساس آنها رشد نموده</w:t>
      </w:r>
      <w:r w:rsidR="00A02D1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سالمندان در محدوده آن به سنّ سالمندی رسید</w:t>
      </w:r>
      <w:r w:rsidRPr="00402B31">
        <w:rPr>
          <w:rFonts w:ascii="Times New Roman" w:hAnsi="Times New Roman" w:cs="B Lotus" w:hint="cs"/>
          <w:color w:val="000000"/>
          <w:sz w:val="28"/>
          <w:szCs w:val="28"/>
          <w:rtl/>
          <w:lang w:bidi="fa-IR"/>
        </w:rPr>
        <w:t>ه بودند»</w:t>
      </w:r>
      <w:r w:rsidR="00567BE9">
        <w:rPr>
          <w:rStyle w:val="FootnoteReference"/>
          <w:rFonts w:cs="B Lotus"/>
          <w:color w:val="000000"/>
          <w:sz w:val="28"/>
          <w:szCs w:val="28"/>
          <w:rtl/>
          <w:lang w:bidi="fa-IR"/>
        </w:rPr>
        <w:t>(</w:t>
      </w:r>
      <w:r w:rsidR="00567BE9" w:rsidRPr="00402B31">
        <w:rPr>
          <w:rStyle w:val="FootnoteReference"/>
          <w:rFonts w:cs="B Lotus"/>
          <w:color w:val="000000"/>
          <w:sz w:val="28"/>
          <w:szCs w:val="28"/>
          <w:rtl/>
          <w:lang w:bidi="fa-IR"/>
        </w:rPr>
        <w:footnoteReference w:id="12"/>
      </w:r>
      <w:r w:rsidR="00567BE9">
        <w:rPr>
          <w:rStyle w:val="FootnoteReference"/>
          <w:rFonts w:cs="B Lotus"/>
          <w:color w:val="000000"/>
          <w:sz w:val="28"/>
          <w:szCs w:val="28"/>
          <w:rtl/>
          <w:lang w:bidi="fa-IR"/>
        </w:rPr>
        <w:t>)</w:t>
      </w:r>
      <w:r w:rsidR="00A02D1F" w:rsidRPr="00402B31">
        <w:rPr>
          <w:rFonts w:ascii="Times New Roman" w:hAnsi="Times New Roman" w:cs="B Lotus" w:hint="cs"/>
          <w:color w:val="000000"/>
          <w:sz w:val="28"/>
          <w:szCs w:val="28"/>
          <w:rtl/>
          <w:lang w:bidi="fa-IR"/>
        </w:rPr>
        <w:t>.</w:t>
      </w:r>
    </w:p>
    <w:p w:rsidR="006C4D58" w:rsidRPr="00D054AC" w:rsidRDefault="006C4D58" w:rsidP="0064048B">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در ادامه می</w:t>
      </w:r>
      <w:r w:rsidR="0064048B">
        <w:rPr>
          <w:rFonts w:ascii="Times New Roman" w:hAnsi="Times New Roman" w:cs="B Lotus" w:hint="cs"/>
          <w:color w:val="000000"/>
          <w:sz w:val="28"/>
          <w:szCs w:val="28"/>
          <w:rtl/>
          <w:lang w:bidi="fa-IR"/>
        </w:rPr>
        <w:t>‌</w:t>
      </w:r>
      <w:r w:rsidR="0064048B">
        <w:rPr>
          <w:rFonts w:ascii="Times New Roman" w:hAnsi="Times New Roman" w:cs="B Lotus" w:hint="eastAsia"/>
          <w:color w:val="000000"/>
          <w:sz w:val="28"/>
          <w:szCs w:val="28"/>
          <w:rtl/>
          <w:lang w:bidi="fa-IR"/>
        </w:rPr>
        <w:t>گو</w:t>
      </w:r>
      <w:r w:rsidRPr="00D054AC">
        <w:rPr>
          <w:rFonts w:ascii="Times New Roman" w:hAnsi="Times New Roman" w:cs="B Lotus" w:hint="cs"/>
          <w:color w:val="000000"/>
          <w:sz w:val="28"/>
          <w:szCs w:val="28"/>
          <w:rtl/>
          <w:lang w:bidi="fa-IR"/>
        </w:rPr>
        <w:t>ید</w:t>
      </w:r>
      <w:r w:rsidR="00A11225">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 غیرتمندان! بنگرید! و احوال و اوضاع مردم این زمان را مشاهده کنید که چگونه دین خویش را از آداب و رسوم آباء و اجداد خود بر گرفته‌اند و در برابر عرف و عادت‌ها سر تعظیم فرود آورده‌اند</w:t>
      </w:r>
      <w:r w:rsidRPr="00402B31">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402B31">
        <w:rPr>
          <w:rStyle w:val="FootnoteReference"/>
          <w:rFonts w:cs="B Lotus"/>
          <w:color w:val="000000"/>
          <w:sz w:val="28"/>
          <w:szCs w:val="28"/>
          <w:rtl/>
          <w:lang w:bidi="fa-IR"/>
        </w:rPr>
        <w:footnoteReference w:id="13"/>
      </w:r>
      <w:r w:rsidR="00567BE9">
        <w:rPr>
          <w:rStyle w:val="FootnoteReference"/>
          <w:rFonts w:cs="B Lotus"/>
          <w:color w:val="000000"/>
          <w:sz w:val="28"/>
          <w:szCs w:val="28"/>
          <w:rtl/>
          <w:lang w:bidi="fa-IR"/>
        </w:rPr>
        <w:t>)</w:t>
      </w:r>
      <w:r w:rsidR="00C55498" w:rsidRPr="00402B31">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در مورد مناطق شهری</w:t>
      </w:r>
      <w:r w:rsidR="005068B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امّا درباره روستاها و بادیه‌ها «ابن غنام» و دیگر تاریخ نگاران می‌گویند: </w:t>
      </w:r>
    </w:p>
    <w:p w:rsidR="00644939" w:rsidRPr="00644939" w:rsidRDefault="006C4D58" w:rsidP="00021DD3">
      <w:pPr>
        <w:pStyle w:val="StyleComplexBLotus12ptJustifiedFirstline05cmChar"/>
        <w:widowControl w:val="0"/>
        <w:spacing w:line="226" w:lineRule="auto"/>
        <w:rPr>
          <w:rFonts w:ascii="Times New Roman" w:hAnsi="Times New Roman" w:cs="B Lotus"/>
          <w:color w:val="000000"/>
          <w:sz w:val="28"/>
          <w:szCs w:val="28"/>
          <w:rtl/>
          <w:lang w:bidi="fa-IR"/>
        </w:rPr>
      </w:pPr>
      <w:r w:rsidRPr="00644939">
        <w:rPr>
          <w:rFonts w:cs="B Lotus" w:hint="cs"/>
          <w:sz w:val="28"/>
          <w:szCs w:val="28"/>
          <w:rtl/>
          <w:lang w:bidi="fa-IR"/>
        </w:rPr>
        <w:t>«آنان با دین آشنایی ندارند، بسیاری از شعایر و عبادات‌ را برگزار نمی‌کنند و بسیاری از آنها مسایل اساسی دین را نمی</w:t>
      </w:r>
      <w:r w:rsidR="005068B8" w:rsidRPr="00644939">
        <w:rPr>
          <w:rFonts w:ascii="Lotus Linotype" w:hAnsi="Lotus Linotype" w:cs="B Lotus"/>
          <w:sz w:val="28"/>
          <w:szCs w:val="28"/>
          <w:rtl/>
          <w:lang w:bidi="fa-IR"/>
        </w:rPr>
        <w:t>‌</w:t>
      </w:r>
      <w:r w:rsidRPr="00644939">
        <w:rPr>
          <w:rFonts w:cs="B Lotus" w:hint="cs"/>
          <w:sz w:val="28"/>
          <w:szCs w:val="28"/>
          <w:rtl/>
          <w:lang w:bidi="fa-IR"/>
        </w:rPr>
        <w:t>شناسند و یا از ایمان به دنیای پس از مرگ اطلاعی ندارند»</w:t>
      </w:r>
      <w:r w:rsidR="00567BE9">
        <w:rPr>
          <w:rStyle w:val="FootnoteReference"/>
          <w:rFonts w:cs="B Lotus"/>
          <w:color w:val="000000"/>
          <w:sz w:val="28"/>
          <w:szCs w:val="28"/>
          <w:rtl/>
          <w:lang w:bidi="fa-IR"/>
        </w:rPr>
        <w:t>(</w:t>
      </w:r>
      <w:r w:rsidR="00567BE9" w:rsidRPr="00644939">
        <w:rPr>
          <w:rStyle w:val="FootnoteReference"/>
          <w:rFonts w:cs="B Lotus"/>
          <w:color w:val="000000"/>
          <w:sz w:val="28"/>
          <w:szCs w:val="28"/>
          <w:rtl/>
          <w:lang w:bidi="fa-IR"/>
        </w:rPr>
        <w:footnoteReference w:id="14"/>
      </w:r>
      <w:r w:rsidR="00567BE9">
        <w:rPr>
          <w:rStyle w:val="FootnoteReference"/>
          <w:rFonts w:cs="B Lotus"/>
          <w:color w:val="000000"/>
          <w:sz w:val="28"/>
          <w:szCs w:val="28"/>
          <w:rtl/>
          <w:lang w:bidi="fa-IR"/>
        </w:rPr>
        <w:t>)</w:t>
      </w:r>
      <w:r w:rsidR="00C55498" w:rsidRPr="00644939">
        <w:rPr>
          <w:rFonts w:cs="B Lotus" w:hint="cs"/>
          <w:sz w:val="28"/>
          <w:szCs w:val="28"/>
          <w:rtl/>
          <w:lang w:bidi="fa-IR"/>
        </w:rPr>
        <w:t>.</w:t>
      </w:r>
    </w:p>
    <w:p w:rsidR="006C4D58" w:rsidRDefault="00644939" w:rsidP="0064048B">
      <w:pPr>
        <w:pStyle w:val="StyleComplexBLotus12ptJustifiedFirstline05cmChar"/>
        <w:widowControl w:val="0"/>
        <w:spacing w:line="221" w:lineRule="auto"/>
        <w:rPr>
          <w:rFonts w:cs="B Jadid" w:hint="cs"/>
          <w:sz w:val="28"/>
          <w:szCs w:val="28"/>
          <w:rtl/>
          <w:lang w:bidi="fa-IR"/>
        </w:rPr>
      </w:pPr>
      <w:r>
        <w:rPr>
          <w:rFonts w:ascii="Times New Roman" w:hAnsi="Times New Roman" w:cs="B Lotus"/>
          <w:color w:val="000000"/>
          <w:sz w:val="28"/>
          <w:szCs w:val="28"/>
          <w:rtl/>
          <w:lang w:bidi="fa-IR"/>
        </w:rPr>
        <w:br w:type="page"/>
      </w:r>
      <w:r w:rsidR="006C4D58" w:rsidRPr="00644939">
        <w:rPr>
          <w:rFonts w:cs="B Jadid" w:hint="cs"/>
          <w:sz w:val="28"/>
          <w:szCs w:val="28"/>
          <w:rtl/>
          <w:lang w:bidi="fa-IR"/>
        </w:rPr>
        <w:t>اوضاع جهان اسلام هنگام ظهور نهضت</w:t>
      </w:r>
      <w:r w:rsidR="009541B9">
        <w:rPr>
          <w:rFonts w:cs="B Jadid" w:hint="cs"/>
          <w:sz w:val="28"/>
          <w:szCs w:val="28"/>
          <w:rtl/>
          <w:lang w:bidi="fa-IR"/>
        </w:rPr>
        <w:t>:</w:t>
      </w:r>
    </w:p>
    <w:p w:rsidR="00AB5B4C" w:rsidRPr="00AB5B4C" w:rsidRDefault="00AB5B4C" w:rsidP="0064048B">
      <w:pPr>
        <w:pStyle w:val="StyleComplexBLotus12ptJustifiedFirstline05cmChar"/>
        <w:widowControl w:val="0"/>
        <w:spacing w:line="221" w:lineRule="auto"/>
        <w:rPr>
          <w:rFonts w:cs="B Jadid" w:hint="cs"/>
          <w:rtl/>
          <w:lang w:bidi="fa-IR"/>
        </w:rPr>
      </w:pPr>
    </w:p>
    <w:p w:rsidR="006C4D58" w:rsidRPr="00D054AC" w:rsidRDefault="006C4D58" w:rsidP="0064048B">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وضع نجد از اوضاع بسیاری از ممالک اسلامی دیگر بدتر نبود. در واقع جهان اسلام در قرن دوازدهم هجری که امام محمّد بن عبدالوهاب نهضت خود را در آن آغاز نمود. از تمامی جهات دینی و دنیوی در وضعیّت بسیار بدی قرار داشت. </w:t>
      </w:r>
    </w:p>
    <w:p w:rsidR="006C4D58" w:rsidRPr="00D054AC" w:rsidRDefault="006C4D58" w:rsidP="00AB5B4C">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همانگونه که رسول خدا </w:t>
      </w:r>
      <w:r w:rsidR="009541B9" w:rsidRPr="009541B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پیش‌بینی فرموده بود، اسلام غریب</w:t>
      </w:r>
      <w:r w:rsidR="0064048B">
        <w:rPr>
          <w:rFonts w:ascii="Times New Roman" w:hAnsi="Times New Roman" w:cs="B Lotus" w:hint="cs"/>
          <w:color w:val="000000"/>
          <w:sz w:val="28"/>
          <w:szCs w:val="28"/>
          <w:rtl/>
          <w:lang w:bidi="fa-IR"/>
        </w:rPr>
        <w:t xml:space="preserve"> و ناشناخته شده بود: </w:t>
      </w:r>
      <w:r w:rsidR="00402B31">
        <w:rPr>
          <w:rFonts w:ascii="Lotus Linotype" w:hAnsi="Lotus Linotype" w:cs="Lotus Linotype"/>
          <w:b/>
          <w:bCs/>
          <w:color w:val="000000"/>
          <w:sz w:val="28"/>
          <w:szCs w:val="28"/>
          <w:rtl/>
          <w:lang w:bidi="fa-IR"/>
        </w:rPr>
        <w:t>«بد</w:t>
      </w:r>
      <w:r w:rsidR="00402B31">
        <w:rPr>
          <w:rFonts w:ascii="Lotus Linotype" w:hAnsi="Lotus Linotype" w:cs="Lotus Linotype" w:hint="cs"/>
          <w:b/>
          <w:bCs/>
          <w:color w:val="000000"/>
          <w:sz w:val="28"/>
          <w:szCs w:val="28"/>
          <w:rtl/>
          <w:lang w:bidi="fa-IR"/>
        </w:rPr>
        <w:t>أ</w:t>
      </w:r>
      <w:r w:rsidRPr="0080188B">
        <w:rPr>
          <w:rFonts w:ascii="Lotus Linotype" w:hAnsi="Lotus Linotype" w:cs="Lotus Linotype"/>
          <w:b/>
          <w:bCs/>
          <w:color w:val="000000"/>
          <w:sz w:val="28"/>
          <w:szCs w:val="28"/>
          <w:rtl/>
          <w:lang w:bidi="fa-IR"/>
        </w:rPr>
        <w:t xml:space="preserve"> الاسلام غریباً وسیعود غریباً کما بدأ فطوب</w:t>
      </w:r>
      <w:r w:rsidR="00402B31">
        <w:rPr>
          <w:rFonts w:ascii="Lotus Linotype" w:hAnsi="Lotus Linotype" w:cs="Lotus Linotype" w:hint="cs"/>
          <w:b/>
          <w:bCs/>
          <w:color w:val="000000"/>
          <w:sz w:val="28"/>
          <w:szCs w:val="28"/>
          <w:rtl/>
          <w:lang w:bidi="fa-IR"/>
        </w:rPr>
        <w:t>ى</w:t>
      </w:r>
      <w:r w:rsidRPr="0080188B">
        <w:rPr>
          <w:rFonts w:ascii="Lotus Linotype" w:hAnsi="Lotus Linotype" w:cs="Lotus Linotype"/>
          <w:b/>
          <w:bCs/>
          <w:color w:val="000000"/>
          <w:sz w:val="28"/>
          <w:szCs w:val="28"/>
          <w:rtl/>
          <w:lang w:bidi="fa-IR"/>
        </w:rPr>
        <w:t xml:space="preserve"> للغرباء»</w:t>
      </w:r>
      <w:r w:rsidR="00402B31">
        <w:rPr>
          <w:rFonts w:ascii="Times New Roman" w:hAnsi="Times New Roman" w:cs="B Lotus" w:hint="cs"/>
          <w:color w:val="000000"/>
          <w:sz w:val="28"/>
          <w:szCs w:val="28"/>
          <w:rtl/>
          <w:lang w:bidi="fa-IR"/>
        </w:rPr>
        <w:t>.</w:t>
      </w:r>
      <w:r w:rsidR="00AB5B4C">
        <w:rPr>
          <w:rFonts w:ascii="Times New Roman" w:hAnsi="Times New Roman" w:cs="B Lotus" w:hint="cs"/>
          <w:color w:val="000000"/>
          <w:sz w:val="28"/>
          <w:szCs w:val="28"/>
          <w:rtl/>
          <w:lang w:bidi="fa-IR"/>
        </w:rPr>
        <w:t xml:space="preserve"> (مسلم).</w:t>
      </w:r>
    </w:p>
    <w:p w:rsidR="006C4D58" w:rsidRPr="00D054AC" w:rsidRDefault="006C4D58" w:rsidP="0064048B">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«اسلام غریب و تنها آغاز شد و بار دیگر غریب و ناشناخته باقی خواهد </w:t>
      </w:r>
      <w:r w:rsidR="009541B9">
        <w:rPr>
          <w:rFonts w:ascii="Times New Roman" w:hAnsi="Times New Roman" w:cs="B Lotus" w:hint="eastAsia"/>
          <w:color w:val="000000"/>
          <w:sz w:val="28"/>
          <w:szCs w:val="28"/>
          <w:rtl/>
          <w:lang w:bidi="fa-IR"/>
        </w:rPr>
        <w:t>گش</w:t>
      </w:r>
      <w:r w:rsidR="009541B9">
        <w:rPr>
          <w:rFonts w:ascii="Times New Roman" w:hAnsi="Times New Roman" w:cs="B Lotus" w:hint="cs"/>
          <w:color w:val="000000"/>
          <w:sz w:val="28"/>
          <w:szCs w:val="28"/>
          <w:rtl/>
          <w:lang w:bidi="fa-IR"/>
        </w:rPr>
        <w:t>ت</w:t>
      </w:r>
      <w:r w:rsidRPr="00D054AC">
        <w:rPr>
          <w:rFonts w:ascii="Times New Roman" w:hAnsi="Times New Roman" w:cs="B Lotus" w:hint="cs"/>
          <w:color w:val="000000"/>
          <w:sz w:val="28"/>
          <w:szCs w:val="28"/>
          <w:rtl/>
          <w:lang w:bidi="fa-IR"/>
        </w:rPr>
        <w:t>، خوشا به حال غریبان»</w:t>
      </w:r>
      <w:r w:rsidR="009541B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w:t>
      </w:r>
    </w:p>
    <w:p w:rsidR="006C4D58" w:rsidRPr="00D054AC" w:rsidRDefault="006C4D58" w:rsidP="0064048B">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غربت اسلام در</w:t>
      </w:r>
      <w:r w:rsidR="0080188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ارتباط با بسیاری از مسایل که حاکم شده بودند، تجلی پیدا کرده بود که برخی از آنها عبارتند از</w:t>
      </w:r>
      <w:r w:rsidR="00A11225">
        <w:rPr>
          <w:rFonts w:ascii="Times New Roman" w:hAnsi="Times New Roman" w:cs="B Lotus" w:hint="cs"/>
          <w:color w:val="000000"/>
          <w:sz w:val="28"/>
          <w:szCs w:val="28"/>
          <w:rtl/>
          <w:lang w:bidi="fa-IR"/>
        </w:rPr>
        <w:t xml:space="preserve">: </w:t>
      </w:r>
    </w:p>
    <w:p w:rsidR="006C4D58" w:rsidRPr="00D054AC" w:rsidRDefault="0080188B" w:rsidP="003D30F6">
      <w:pPr>
        <w:pStyle w:val="StyleComplexBLotus12ptJustifiedFirstline05cmChar"/>
        <w:widowControl w:val="0"/>
        <w:numPr>
          <w:ilvl w:val="0"/>
          <w:numId w:val="13"/>
        </w:numPr>
        <w:tabs>
          <w:tab w:val="clear" w:pos="964"/>
          <w:tab w:val="num" w:pos="596"/>
        </w:tabs>
        <w:spacing w:line="221" w:lineRule="auto"/>
        <w:ind w:left="0" w:firstLine="284"/>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فراوانی بدعت و دستکاری </w:t>
      </w:r>
      <w:r w:rsidR="006C4D58" w:rsidRPr="00D054AC">
        <w:rPr>
          <w:rFonts w:ascii="Times New Roman" w:hAnsi="Times New Roman" w:cs="B Lotus" w:hint="cs"/>
          <w:color w:val="000000"/>
          <w:sz w:val="28"/>
          <w:szCs w:val="28"/>
          <w:rtl/>
          <w:lang w:bidi="fa-IR"/>
        </w:rPr>
        <w:t>در دین، و گسترش تبعیت از هوا و هوس و فرقه‌ها و راههای مختلف</w:t>
      </w:r>
      <w:r>
        <w:rPr>
          <w:rFonts w:ascii="Times New Roman" w:hAnsi="Times New Roman" w:cs="B Lotus" w:hint="cs"/>
          <w:color w:val="000000"/>
          <w:sz w:val="28"/>
          <w:szCs w:val="28"/>
          <w:rtl/>
          <w:lang w:bidi="fa-IR"/>
        </w:rPr>
        <w:t>.</w:t>
      </w:r>
    </w:p>
    <w:p w:rsidR="006C4D58" w:rsidRPr="00D054AC" w:rsidRDefault="006C4D58" w:rsidP="003D30F6">
      <w:pPr>
        <w:pStyle w:val="StyleComplexBLotus12ptJustifiedFirstline05cmChar"/>
        <w:widowControl w:val="0"/>
        <w:numPr>
          <w:ilvl w:val="0"/>
          <w:numId w:val="13"/>
        </w:numPr>
        <w:tabs>
          <w:tab w:val="clear" w:pos="964"/>
          <w:tab w:val="num" w:pos="596"/>
        </w:tabs>
        <w:spacing w:line="221"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غریب و اندک بودن پیروان سنّت و ملت</w:t>
      </w:r>
      <w:r w:rsidR="0080188B">
        <w:rPr>
          <w:rFonts w:ascii="Times New Roman" w:hAnsi="Times New Roman" w:cs="B Lotus" w:hint="cs"/>
          <w:color w:val="000000"/>
          <w:sz w:val="28"/>
          <w:szCs w:val="28"/>
          <w:rtl/>
          <w:lang w:bidi="fa-IR"/>
        </w:rPr>
        <w:t>زمین به حقّ و مخالفین بدعت.</w:t>
      </w:r>
    </w:p>
    <w:p w:rsidR="006C4D58" w:rsidRPr="00D054AC" w:rsidRDefault="006C4D58" w:rsidP="003D30F6">
      <w:pPr>
        <w:pStyle w:val="StyleComplexBLotus12ptJustifiedFirstline05cmChar"/>
        <w:widowControl w:val="0"/>
        <w:numPr>
          <w:ilvl w:val="0"/>
          <w:numId w:val="13"/>
        </w:numPr>
        <w:tabs>
          <w:tab w:val="clear" w:pos="964"/>
          <w:tab w:val="num" w:pos="596"/>
        </w:tabs>
        <w:spacing w:line="221"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گسترش جهل در میان عامه مردم به ویژه بی‌اطلاعی از</w:t>
      </w:r>
      <w:r w:rsidR="0080188B">
        <w:rPr>
          <w:rFonts w:ascii="Times New Roman" w:hAnsi="Times New Roman" w:cs="B Lotus" w:hint="cs"/>
          <w:color w:val="000000"/>
          <w:sz w:val="28"/>
          <w:szCs w:val="28"/>
          <w:rtl/>
          <w:lang w:bidi="fa-IR"/>
        </w:rPr>
        <w:t xml:space="preserve"> مسایل عقیدتی و احکام اساسی دین.</w:t>
      </w:r>
    </w:p>
    <w:p w:rsidR="006C4D58" w:rsidRPr="00D054AC" w:rsidRDefault="006C4D58" w:rsidP="003D30F6">
      <w:pPr>
        <w:pStyle w:val="StyleComplexBLotus12ptJustifiedFirstline05cmChar"/>
        <w:widowControl w:val="0"/>
        <w:numPr>
          <w:ilvl w:val="0"/>
          <w:numId w:val="13"/>
        </w:numPr>
        <w:tabs>
          <w:tab w:val="clear" w:pos="964"/>
          <w:tab w:val="num" w:pos="596"/>
        </w:tabs>
        <w:spacing w:line="221"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 xml:space="preserve">رویگردانی بسیاری از دین، زیرا آن را نمی‌آموختند و بدان عمل نمی‌کردند مگر در مواردی که </w:t>
      </w:r>
      <w:r w:rsidR="0080188B">
        <w:rPr>
          <w:rFonts w:ascii="Times New Roman" w:hAnsi="Times New Roman" w:cs="B Lotus" w:hint="cs"/>
          <w:color w:val="000000"/>
          <w:sz w:val="28"/>
          <w:szCs w:val="28"/>
          <w:rtl/>
          <w:lang w:bidi="fa-IR"/>
        </w:rPr>
        <w:t>با امیال ایشان سازگاری می‌داشت.</w:t>
      </w:r>
    </w:p>
    <w:p w:rsidR="006C4D58" w:rsidRPr="00D054AC" w:rsidRDefault="006C4D58" w:rsidP="003D30F6">
      <w:pPr>
        <w:pStyle w:val="StyleComplexBLotus12ptJustifiedFirstline05cmChar"/>
        <w:widowControl w:val="0"/>
        <w:numPr>
          <w:ilvl w:val="0"/>
          <w:numId w:val="13"/>
        </w:numPr>
        <w:tabs>
          <w:tab w:val="clear" w:pos="964"/>
          <w:tab w:val="num" w:pos="596"/>
        </w:tabs>
        <w:spacing w:line="221"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گسترش تقلید کورکورانه و تعصب مذهبی مذموم، حتّی کار به جایی رسیده بود که در مسجد الحرام و قبله مسلمانان، نماز جماعت</w:t>
      </w:r>
      <w:r w:rsidR="0080188B" w:rsidRPr="00A11225">
        <w:rPr>
          <w:rFonts w:ascii="Lotus Linotype" w:hAnsi="Lotus Linotype" w:cs="Tahoma"/>
          <w:rtl/>
          <w:lang w:bidi="fa-IR"/>
        </w:rPr>
        <w:t>‌</w:t>
      </w:r>
      <w:r w:rsidRPr="00D054AC">
        <w:rPr>
          <w:rFonts w:ascii="Times New Roman" w:hAnsi="Times New Roman" w:cs="B Lotus" w:hint="cs"/>
          <w:color w:val="000000"/>
          <w:sz w:val="28"/>
          <w:szCs w:val="28"/>
          <w:rtl/>
          <w:lang w:bidi="fa-IR"/>
        </w:rPr>
        <w:t xml:space="preserve">های متعددی بر پا می‌شد و پیروان هر یک از مذاهب جداگانه نماز می‌خواندند، حکومت و دولت ضعیف شده بود و بیشتر مردم در وضعیت اجتماعی آشفته و سرگردانی به سر می‌بردند و آدم‌های پست و شرور و اهل طمع به مال و ناموس مردم، زمامدار و میداندار شده بودند. </w:t>
      </w:r>
    </w:p>
    <w:p w:rsidR="006C4D58" w:rsidRPr="00D054AC" w:rsidRDefault="006C4D58" w:rsidP="0064048B">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بسیاری از مردم از تبعیّت از سنّت رسول خدا </w:t>
      </w:r>
      <w:r w:rsidR="0080188B" w:rsidRPr="0080188B">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رویگردان شده و تعداد پیروان آن به حداقل رسیده بود و در حالت غریبی زندگی می‌کردند</w:t>
      </w:r>
      <w:r w:rsidR="0080188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اهل بدعت زمام امور را در دست داشتند و مظاهر قوّت و عزّت و وحدت از بین رفته بود. امّت اسلامی بر اثر فرقه و گروهگرایی و طریقه‌های اهل بدعت و طائفه</w:t>
      </w:r>
      <w:r w:rsidR="0080188B" w:rsidRPr="00A11225">
        <w:rPr>
          <w:rFonts w:ascii="Lotus Linotype" w:hAnsi="Lotus Linotype" w:cs="Tahoma"/>
          <w:rtl/>
          <w:lang w:bidi="fa-IR"/>
        </w:rPr>
        <w:t>‌</w:t>
      </w:r>
      <w:r w:rsidRPr="00D054AC">
        <w:rPr>
          <w:rFonts w:ascii="Times New Roman" w:hAnsi="Times New Roman" w:cs="B Lotus" w:hint="cs"/>
          <w:color w:val="000000"/>
          <w:sz w:val="28"/>
          <w:szCs w:val="28"/>
          <w:rtl/>
          <w:lang w:bidi="fa-IR"/>
        </w:rPr>
        <w:t xml:space="preserve">‌های درگیر و مناطق و ممالک بی‌ارتباط با یکدیگر تکه پاره شده بودند.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وضعی که زمینه را برای تقویت پایه‌های نفوذ دشمنان و فراهم شدن شرایط برای دستیابی به اهدافشان به ویژه در ارتباط با هدف قرار دادن عقاید، افکار و سرزمینشان و بدست گرفتن زمام امور در اوضاع و احوال مسلمانان فراهم گردانیده بود.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بدترین و خطرناک‌ترین بیماری مسلمانان در آن شرایط ضعف رابطه آنان با خداوند و بی‌توجهی به مسئولیتشان در برابر او بود. زیرا عبادتشان را برای او خالص و بی‌شائبه نگردانیده و در میان بسیاری از آنان دلبستگی و وابستگی به غیر خداوند</w:t>
      </w:r>
      <w:r w:rsidR="0080188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دعا و استعانت و استغاثه و ذبح حیوانات و نذر برای غیر خداوند گسترش پیدا کرده بود. شرک و بدعت و وسایل آنها مانند گنبد و بارگاه ساختن بر روی قبور و مقدس شمردن و قایل گردیدن به تاثیر معنوی و غیبی سنّگ‌ها و درختان و مرده‌ها و زنده‌ها فراوان مشاهده می‌شد.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امور و مسایلی که زندگی مردم را مملو از خواری و پراکندگی و اختلاف نموده و زمینه را برای دشمنان اشغالگر فراهم گردانیده بود تا بسیاری از ممالک اسلامی را در اختیار بگیرند و تمام حریم‌ها و حرمت‌ها را زیر پا بگذارند. </w:t>
      </w:r>
    </w:p>
    <w:p w:rsidR="006C4D58" w:rsidRPr="0064048B" w:rsidRDefault="006C4D58" w:rsidP="00021DD3">
      <w:pPr>
        <w:pStyle w:val="Heading2"/>
        <w:widowControl w:val="0"/>
        <w:spacing w:line="226" w:lineRule="auto"/>
        <w:ind w:firstLine="284"/>
        <w:rPr>
          <w:rFonts w:cs="B Titr" w:hint="cs"/>
          <w:b w:val="0"/>
          <w:bCs w:val="0"/>
          <w:color w:val="000000"/>
          <w:sz w:val="28"/>
          <w:szCs w:val="28"/>
          <w:rtl/>
          <w:lang w:bidi="fa-IR"/>
        </w:rPr>
      </w:pPr>
      <w:r w:rsidRPr="0064048B">
        <w:rPr>
          <w:rFonts w:cs="B Titr" w:hint="cs"/>
          <w:b w:val="0"/>
          <w:bCs w:val="0"/>
          <w:color w:val="000000"/>
          <w:sz w:val="28"/>
          <w:szCs w:val="28"/>
          <w:rtl/>
          <w:lang w:bidi="fa-IR"/>
        </w:rPr>
        <w:t>ظهور نهضت شیخ محمّد بن عبدالوهاب</w:t>
      </w:r>
      <w:r w:rsidR="0080188B" w:rsidRPr="0064048B">
        <w:rPr>
          <w:rFonts w:cs="B Titr" w:hint="cs"/>
          <w:b w:val="0"/>
          <w:bCs w:val="0"/>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در این شرایط سخت و اوضاع و احوال بحرانی و نامطلوب، پرتو حقّ و خیر از افق نور افشانی خود را آغاز کرد. آنگاه که امام محمّد بن عبدالوهاب نهضت خود را با دعوت به «توحید» و تبعیّت از «سنّت» در نیمه قرن دوازدهم هجری آغاز نمود. </w:t>
      </w:r>
    </w:p>
    <w:p w:rsidR="006C4D58" w:rsidRPr="00D054AC" w:rsidRDefault="006C4D58" w:rsidP="00021DD3">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زمانی او تلاش‌های خود را آغاز کرد که پدرش در قید حیات بود و همچون او نگران وضع دین و امّت مسلمان بود. امّا با توجه به عاطفه پدری فرزندش را به آرامش و حرکت آرام و گام به گام تشویق می‌کرد. </w:t>
      </w:r>
    </w:p>
    <w:p w:rsidR="006C4D58" w:rsidRPr="00D054AC" w:rsidRDefault="006C4D58" w:rsidP="00021DD3">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امّا بعد از آنکه او در سال </w:t>
      </w:r>
      <w:r w:rsidR="0080188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1153</w:t>
      </w:r>
      <w:r w:rsidR="0080188B">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xml:space="preserve"> در گذشت امام</w:t>
      </w:r>
      <w:r w:rsidR="0080188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فعالیّت‌های‌ خویش را در میدان کشف حقایق توضیح «توحید» و تبیین «سنّت» و امر به معروف و نهی از منکر و رویارویی با بدعت‌ها و منکرات و امور اضافه شده در عرصه عقاید، عبادات و عادات، نشر علم، کشف وضع و حال ناپسند جاهلان و مبتدعان، هواپرستان و اجرای حدود شرعی سرعت و گسترش بیشتری بخشید. </w:t>
      </w:r>
    </w:p>
    <w:p w:rsidR="006C4D58" w:rsidRPr="00D054AC" w:rsidRDefault="006C4D58" w:rsidP="00021DD3">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پس از مدتی فعالیّت‌‌های او گسترش یافت و همه جا از اندیشه‌ها و تلاش‌های او صحب</w:t>
      </w:r>
      <w:r w:rsidRPr="0015411E">
        <w:rPr>
          <w:rFonts w:ascii="Times New Roman" w:hAnsi="Times New Roman" w:cs="B Lotus" w:hint="cs"/>
          <w:color w:val="000000"/>
          <w:sz w:val="28"/>
          <w:szCs w:val="28"/>
          <w:rtl/>
          <w:lang w:bidi="fa-IR"/>
        </w:rPr>
        <w:t>ت می</w:t>
      </w:r>
      <w:r w:rsidR="0015411E" w:rsidRPr="0015411E">
        <w:rPr>
          <w:rFonts w:ascii="Lotus Linotype" w:hAnsi="Lotus Linotype" w:cs="B Lotus"/>
          <w:rtl/>
          <w:lang w:bidi="fa-IR"/>
        </w:rPr>
        <w:t>‌</w:t>
      </w:r>
      <w:r w:rsidRPr="0015411E">
        <w:rPr>
          <w:rFonts w:ascii="Times New Roman" w:hAnsi="Times New Roman" w:cs="B Lotus" w:hint="cs"/>
          <w:color w:val="000000"/>
          <w:sz w:val="28"/>
          <w:szCs w:val="28"/>
          <w:rtl/>
          <w:lang w:bidi="fa-IR"/>
        </w:rPr>
        <w:t>شد و بس</w:t>
      </w:r>
      <w:r w:rsidRPr="00D054AC">
        <w:rPr>
          <w:rFonts w:ascii="Times New Roman" w:hAnsi="Times New Roman" w:cs="B Lotus" w:hint="cs"/>
          <w:color w:val="000000"/>
          <w:sz w:val="28"/>
          <w:szCs w:val="28"/>
          <w:rtl/>
          <w:lang w:bidi="fa-IR"/>
        </w:rPr>
        <w:t xml:space="preserve">یاری از مخلصین و مصلحین و غیرتمندان به او پیوستند. به ویژه زمانی که کار قطع درختانی که مردم </w:t>
      </w:r>
      <w:r w:rsidR="0015411E">
        <w:rPr>
          <w:rFonts w:ascii="Times New Roman" w:hAnsi="Times New Roman" w:cs="B Lotus" w:hint="cs"/>
          <w:color w:val="000000"/>
          <w:sz w:val="28"/>
          <w:szCs w:val="28"/>
          <w:rtl/>
          <w:lang w:bidi="fa-IR"/>
        </w:rPr>
        <w:t xml:space="preserve">شهر </w:t>
      </w:r>
      <w:r w:rsidRPr="00D054AC">
        <w:rPr>
          <w:rFonts w:ascii="Times New Roman" w:hAnsi="Times New Roman" w:cs="B Lotus" w:hint="cs"/>
          <w:color w:val="000000"/>
          <w:sz w:val="28"/>
          <w:szCs w:val="28"/>
          <w:rtl/>
          <w:lang w:bidi="fa-IR"/>
        </w:rPr>
        <w:t>(عینیه) آنها را مقدس می‌شمردند آغاز نمود. و</w:t>
      </w:r>
      <w:r w:rsidR="0015411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بارگاه ساخته شده بر روی قبر زید بن خطاب را ویران کرد و حکم رجم زناکاری را که به زناکاری خود اعتراف کرده و تمامی شروط اجرای حکم در او تحقّق پیدا کرده بود، صادر کرد. زمانی که او اینگونه اقدامات را به عمل آورد بحث آن بر سر زبانها افتاد و دعوت و نهضتش شهرت یافت و هواداران او افزونی گرفت، اهل باطل از او دچار هراس شدند و در موردش مردم به دو دسته تقسیم گردیدند. </w:t>
      </w:r>
    </w:p>
    <w:p w:rsidR="006C4D58" w:rsidRPr="00D054AC" w:rsidRDefault="006C4D58" w:rsidP="00021DD3">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اینجا بود که عکس‌العمل‌های مخالفان او از جمله اهل بدعت و اهواء و غوغا سالاران، حاسدان و طمع ورزان و کسانی که از آن اوضاع قبلی سود می‌بردند آغاز شد، و تبلیغات خویش را علیه او آغاز کردند و تماس‌ها و نامه‌نگاری‌ها شروع شد و بسیاری از مردم را در داخل و خارج به ویژه امرای احساء</w:t>
      </w:r>
      <w:r w:rsidR="0015411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سپس والیان نجران را علیه او و دعوت و اتباعش تحریک کردند. </w:t>
      </w:r>
    </w:p>
    <w:p w:rsidR="006C4D58" w:rsidRPr="00D054AC" w:rsidRDefault="006C4D58" w:rsidP="0064048B">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مرحله مقاومت مستقیم آغاز گردیده بود که در مخالفت جدی و اعلان جنگ علیه دعوت او در تمامی عرصه‌های دینی، سیاسی، تبلیغاتی، نظامی و اقتصادی تبلور یافته بود. موضوعی که لازم می‌شود ما در این کتاب</w:t>
      </w:r>
      <w:r w:rsidR="0064048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به یاری خداوند</w:t>
      </w:r>
      <w:r w:rsidR="0064048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به بررسی بعضی از آنها بپردازیم. </w:t>
      </w:r>
    </w:p>
    <w:p w:rsidR="006C4D58" w:rsidRPr="0015411E" w:rsidRDefault="006C4D58" w:rsidP="00021DD3">
      <w:pPr>
        <w:pStyle w:val="StyleComplexBLotus12ptJustifiedFirstline05cmChar"/>
        <w:widowControl w:val="0"/>
        <w:spacing w:line="226" w:lineRule="auto"/>
        <w:jc w:val="center"/>
        <w:rPr>
          <w:rFonts w:ascii="Times New Roman" w:hAnsi="Times New Roman" w:cs="B Jadid" w:hint="cs"/>
          <w:color w:val="000000"/>
          <w:sz w:val="28"/>
          <w:szCs w:val="28"/>
          <w:rtl/>
          <w:lang w:bidi="fa-IR"/>
        </w:rPr>
      </w:pPr>
      <w:r w:rsidRPr="00D054AC">
        <w:rPr>
          <w:rFonts w:ascii="Times New Roman" w:hAnsi="Times New Roman" w:cs="B Lotus"/>
          <w:color w:val="000000"/>
          <w:sz w:val="28"/>
          <w:szCs w:val="28"/>
          <w:rtl/>
          <w:lang w:bidi="fa-IR"/>
        </w:rPr>
        <w:br w:type="page"/>
      </w:r>
      <w:r w:rsidRPr="0015411E">
        <w:rPr>
          <w:rFonts w:ascii="Times New Roman" w:hAnsi="Times New Roman" w:cs="B Jadid" w:hint="cs"/>
          <w:color w:val="000000"/>
          <w:sz w:val="28"/>
          <w:szCs w:val="28"/>
          <w:rtl/>
          <w:lang w:bidi="fa-IR"/>
        </w:rPr>
        <w:t>امام محمّد و دعوت او</w:t>
      </w:r>
    </w:p>
    <w:p w:rsidR="006C4D58" w:rsidRPr="00D054AC" w:rsidRDefault="006C4D58" w:rsidP="00021DD3">
      <w:pPr>
        <w:pStyle w:val="StyleComplexBLotus12ptJustifiedFirstline05cmChar"/>
        <w:widowControl w:val="0"/>
        <w:spacing w:line="226" w:lineRule="auto"/>
        <w:jc w:val="center"/>
        <w:rPr>
          <w:rFonts w:ascii="Times New Roman" w:hAnsi="Times New Roman" w:cs="B Lotus" w:hint="cs"/>
          <w:color w:val="000000"/>
          <w:sz w:val="28"/>
          <w:szCs w:val="28"/>
          <w:rtl/>
          <w:lang w:bidi="fa-IR"/>
        </w:rPr>
      </w:pPr>
    </w:p>
    <w:p w:rsidR="006C4D58" w:rsidRPr="0064048B" w:rsidRDefault="006C4D58" w:rsidP="00021DD3">
      <w:pPr>
        <w:pStyle w:val="Heading2"/>
        <w:widowControl w:val="0"/>
        <w:spacing w:line="226" w:lineRule="auto"/>
        <w:ind w:firstLine="284"/>
        <w:rPr>
          <w:rFonts w:cs="B Titr" w:hint="cs"/>
          <w:b w:val="0"/>
          <w:bCs w:val="0"/>
          <w:color w:val="000000"/>
          <w:sz w:val="28"/>
          <w:szCs w:val="28"/>
          <w:rtl/>
          <w:lang w:bidi="fa-IR"/>
        </w:rPr>
      </w:pPr>
      <w:r w:rsidRPr="0064048B">
        <w:rPr>
          <w:rFonts w:cs="B Titr" w:hint="cs"/>
          <w:b w:val="0"/>
          <w:bCs w:val="0"/>
          <w:color w:val="000000"/>
          <w:sz w:val="28"/>
          <w:szCs w:val="28"/>
          <w:rtl/>
          <w:lang w:bidi="fa-IR"/>
        </w:rPr>
        <w:t>مراحل رشد و ویژگی‌های ایشان</w:t>
      </w:r>
      <w:r w:rsidR="0015411E" w:rsidRPr="0064048B">
        <w:rPr>
          <w:rFonts w:cs="B Titr" w:hint="cs"/>
          <w:b w:val="0"/>
          <w:bCs w:val="0"/>
          <w:color w:val="000000"/>
          <w:sz w:val="28"/>
          <w:szCs w:val="28"/>
          <w:rtl/>
          <w:lang w:bidi="fa-IR"/>
        </w:rPr>
        <w:t>:</w:t>
      </w:r>
    </w:p>
    <w:p w:rsidR="006C4D58" w:rsidRPr="00D054AC" w:rsidRDefault="006C4D58" w:rsidP="0064048B">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محمّد بن عبدالوهاب متولد (1115</w:t>
      </w:r>
      <w:r w:rsidR="0064048B">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xml:space="preserve"> و متوفای سال (1206</w:t>
      </w:r>
      <w:r w:rsidR="0064048B">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xml:space="preserve"> نهضت و دعوت خویش را در نجد آشکار نمود. در شرایطی که بیش </w:t>
      </w:r>
      <w:r w:rsidR="0015411E">
        <w:rPr>
          <w:rFonts w:ascii="Times New Roman" w:hAnsi="Times New Roman" w:cs="B Lotus" w:hint="cs"/>
          <w:color w:val="000000"/>
          <w:sz w:val="28"/>
          <w:szCs w:val="28"/>
          <w:rtl/>
          <w:lang w:bidi="fa-IR"/>
        </w:rPr>
        <w:t xml:space="preserve">از </w:t>
      </w:r>
      <w:r w:rsidRPr="00D054AC">
        <w:rPr>
          <w:rFonts w:ascii="Times New Roman" w:hAnsi="Times New Roman" w:cs="B Lotus" w:hint="cs"/>
          <w:color w:val="000000"/>
          <w:sz w:val="28"/>
          <w:szCs w:val="28"/>
          <w:rtl/>
          <w:lang w:bidi="fa-IR"/>
        </w:rPr>
        <w:t>هر زمانی به نجات آن از باتلاق بدعت، خرافات و آشوب و جهل و بیهودگی نیازمند بود و تلاش</w:t>
      </w:r>
      <w:r w:rsidR="0015411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اصلاحی همه جانب</w:t>
      </w:r>
      <w:r w:rsidR="0015411E"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 xml:space="preserve">ی ضروری می‌نمود؛ که ما در صفحات دیگر آنها را مورد بحث و بررسی قرار خواهیم داد.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آن پیشوای بزرگوار در محیط علم، پرهیزکاری و دینداری متولد شد. پدر، جد و بسیاری از خانواده‌اش از علما و شخصیّت‌های برجسته منطقه به شمار می‌آمدند و در میدان فتوا، قضاوت، تعلیم و تربیت تجارب گسترده‌ای داشتند. محیط و شرایطی که آن جوان را در بهره‌برداری هر چه بهتر از استعدادهای درخشان خود و قرار دادنشان در مسیر شرعی محکم و ریشه‌دار و در فضای علمی سالمی یاری می‌دادند. </w:t>
      </w:r>
    </w:p>
    <w:p w:rsidR="006C4D58" w:rsidRPr="0064048B"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64048B">
        <w:rPr>
          <w:rFonts w:ascii="Times New Roman" w:hAnsi="Times New Roman" w:cs="B Lotus" w:hint="cs"/>
          <w:color w:val="000000"/>
          <w:spacing w:val="-4"/>
          <w:sz w:val="28"/>
          <w:szCs w:val="28"/>
          <w:rtl/>
          <w:lang w:bidi="fa-IR"/>
        </w:rPr>
        <w:t>اشاره به مهمترین مبانی سلامت اندیشه و وجود روحیه اصلاحی و پیشوایی و امامت در شخصیّت این مصلح و احیاگر بزرگ فکر می‌کنم می‌تواند سودمند واقع شود</w:t>
      </w:r>
      <w:r w:rsidR="00A11225" w:rsidRPr="0064048B">
        <w:rPr>
          <w:rFonts w:ascii="Times New Roman" w:hAnsi="Times New Roman" w:cs="B Lotus" w:hint="cs"/>
          <w:color w:val="000000"/>
          <w:spacing w:val="-4"/>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آن بزرگوار از همان آغاز نوجوانی نشانه‌های نبوغ و برخورداری از استعدادهای درخشان، هوشیاری، خردمندی و فرزانگی، قوّت حافظه، استعداد یادگیری بسیار قوی و ژرف</w:t>
      </w:r>
      <w:r w:rsidR="0015411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اندیشی معلوم شده بود. ویژگی‌هایی که از همان اوایل زندگی او را برای کسب علم و معرفت و ژرف</w:t>
      </w:r>
      <w:r w:rsidR="0015411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آموزی و دانش فقهی، همراه با تعهد فراوان، ایمان استوار و عبادت</w:t>
      </w:r>
      <w:r w:rsidR="0015411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بسیار مهیا گردانیده بود. او در</w:t>
      </w:r>
      <w:r w:rsidR="0015411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عین حال از ویژگی‌های اخلاقی مانند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امانت‌داری، صداقت، مهربانی، دلسوزی، بخشندگی، بردباری، دوراندیشی و عزم و اراده‌ای استوار و دیگر ویژگی‌های لازم برای رهبری برخوردار بود. ویژگی‌هایی که در طول تاریخ تنها در تعداد اندکی از انسان‌ها و بزرگان تاریخ</w:t>
      </w:r>
      <w:r w:rsidR="0015411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ساز وجود داشته‌اند.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 خلاف آنچه دشمنان و مخالفان او شایع نموده و چهره نادرستی را به پیروان خود باخته و غوغا سالار و جاهل و بیگانه با حقایق خود، ارائه داده‌اند و به آنان گفته‌اند که: او آدم ناآگاه بی‌خرد و ماجراجو و تندخو و ناپرهیزکاری بوده</w:t>
      </w:r>
      <w:r w:rsidR="0015411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دیگر اوصافی که انسان خردمند نه اینکه بدانها باور ندارد و تأییدشان نمی‌کند، بلکه حتّی از ذکر آنها خودداری می‌نماید. آیا می‌توان پذیرفت که آن همه اقدامات ارزشمند و بزرگ از انسان جاهل و بی</w:t>
      </w:r>
      <w:r w:rsidR="0015411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خردی صورت گرفته باشد؟</w:t>
      </w:r>
      <w:r w:rsidR="0015411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که آن همه موجب برافروخته شدن مخالفان و دشمنان او بگردد و نیروهای خود را به تکاپو وادار نمایند و خواب را برایش حرام کند؟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آیا ممکن است آدم ناپرهیزگار و بی‌دینی به پایه‌گذاری حرکت و نهضت اصلاحی آن چنانی اقدام بنماید که سبب جلب توجه و شگفتی جهانیان از آن زمان تا کنون بشود؟ و خداوند او را مورد تایید و حمایت قرار دهد و به وسیله او اسلام را عزّت و برتری ببخشد؟! </w:t>
      </w:r>
    </w:p>
    <w:p w:rsidR="006C4D58" w:rsidRPr="0064048B" w:rsidRDefault="006C4D58" w:rsidP="00021DD3">
      <w:pPr>
        <w:pStyle w:val="Heading2"/>
        <w:widowControl w:val="0"/>
        <w:spacing w:line="226" w:lineRule="auto"/>
        <w:ind w:firstLine="284"/>
        <w:rPr>
          <w:rFonts w:cs="B Titr" w:hint="cs"/>
          <w:b w:val="0"/>
          <w:bCs w:val="0"/>
          <w:color w:val="000000"/>
          <w:sz w:val="28"/>
          <w:szCs w:val="28"/>
          <w:rtl/>
          <w:lang w:bidi="fa-IR"/>
        </w:rPr>
      </w:pPr>
      <w:r w:rsidRPr="0064048B">
        <w:rPr>
          <w:rFonts w:cs="B Titr" w:hint="cs"/>
          <w:b w:val="0"/>
          <w:bCs w:val="0"/>
          <w:color w:val="000000"/>
          <w:sz w:val="28"/>
          <w:szCs w:val="28"/>
          <w:rtl/>
          <w:lang w:bidi="fa-IR"/>
        </w:rPr>
        <w:t>اصول و مبانی نهضت</w:t>
      </w:r>
      <w:r w:rsidR="0015411E" w:rsidRPr="0064048B">
        <w:rPr>
          <w:rFonts w:cs="B Titr" w:hint="cs"/>
          <w:b w:val="0"/>
          <w:bCs w:val="0"/>
          <w:color w:val="000000"/>
          <w:sz w:val="28"/>
          <w:szCs w:val="28"/>
          <w:rtl/>
          <w:lang w:bidi="fa-IR"/>
        </w:rPr>
        <w:t>:</w:t>
      </w:r>
    </w:p>
    <w:p w:rsidR="006C4D58" w:rsidRPr="00D054AC" w:rsidRDefault="006C4D58" w:rsidP="0064048B">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دعوت و نهضت امام محمّد بن عبدالوهاب براساس برنامه و روش صحیح اسلامی قرار داده شده بود و توانست اصول و مبانی دین را استوار گرداند که مهمترین آنها عبارتند از</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پاک و خالص گردانیدن عبادت برای خداوند و التزام به اطاعت از او و پیامر بزرگوار اسلام </w:t>
      </w:r>
      <w:r w:rsidR="00EF6639" w:rsidRPr="00EF663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که لازمه آن عبارتند از</w:t>
      </w:r>
      <w:r w:rsidR="00A11225">
        <w:rPr>
          <w:rFonts w:ascii="Times New Roman" w:hAnsi="Times New Roman" w:cs="B Lotus" w:hint="cs"/>
          <w:color w:val="000000"/>
          <w:sz w:val="28"/>
          <w:szCs w:val="28"/>
          <w:rtl/>
          <w:lang w:bidi="fa-IR"/>
        </w:rPr>
        <w:t xml:space="preserve">: </w:t>
      </w:r>
    </w:p>
    <w:p w:rsidR="006C4D58" w:rsidRPr="00D054AC" w:rsidRDefault="006C4D58" w:rsidP="003D30F6">
      <w:pPr>
        <w:pStyle w:val="StyleComplexBLotus12ptJustifiedFirstline05cmChar"/>
        <w:widowControl w:val="0"/>
        <w:numPr>
          <w:ilvl w:val="0"/>
          <w:numId w:val="14"/>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استوار گردانیدن «توحید و یکت</w:t>
      </w:r>
      <w:r w:rsidR="00EF6639">
        <w:rPr>
          <w:rFonts w:ascii="Times New Roman" w:hAnsi="Times New Roman" w:cs="B Lotus" w:hint="cs"/>
          <w:color w:val="000000"/>
          <w:sz w:val="28"/>
          <w:szCs w:val="28"/>
          <w:rtl/>
          <w:lang w:bidi="fa-IR"/>
        </w:rPr>
        <w:t>اپرستی» و کنار نهادن شرک و بدعت.</w:t>
      </w:r>
    </w:p>
    <w:p w:rsidR="006C4D58" w:rsidRPr="00D054AC" w:rsidRDefault="006C4D58" w:rsidP="003D30F6">
      <w:pPr>
        <w:pStyle w:val="StyleComplexBLotus12ptJustifiedFirstline05cmChar"/>
        <w:widowControl w:val="0"/>
        <w:numPr>
          <w:ilvl w:val="0"/>
          <w:numId w:val="14"/>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به جا آوردن واجبات دینی از جمله نماز، زکات، جه</w:t>
      </w:r>
      <w:r w:rsidR="00EF6639">
        <w:rPr>
          <w:rFonts w:ascii="Times New Roman" w:hAnsi="Times New Roman" w:cs="B Lotus" w:hint="cs"/>
          <w:color w:val="000000"/>
          <w:sz w:val="28"/>
          <w:szCs w:val="28"/>
          <w:rtl/>
          <w:lang w:bidi="fa-IR"/>
        </w:rPr>
        <w:t>اد و امر به معروف و نهی از منکر.</w:t>
      </w:r>
    </w:p>
    <w:p w:rsidR="006C4D58" w:rsidRPr="00D054AC" w:rsidRDefault="00EF6639" w:rsidP="003D30F6">
      <w:pPr>
        <w:pStyle w:val="StyleComplexBLotus12ptJustifiedFirstline05cmChar"/>
        <w:widowControl w:val="0"/>
        <w:numPr>
          <w:ilvl w:val="0"/>
          <w:numId w:val="14"/>
        </w:numPr>
        <w:spacing w:line="226" w:lineRule="auto"/>
        <w:ind w:left="0" w:firstLine="284"/>
        <w:rPr>
          <w:rFonts w:ascii="Times New Roman" w:hAnsi="Times New Roman" w:cs="B Lotus" w:hint="cs"/>
          <w:color w:val="000000"/>
          <w:sz w:val="28"/>
          <w:szCs w:val="28"/>
          <w:lang w:bidi="fa-IR"/>
        </w:rPr>
      </w:pPr>
      <w:r>
        <w:rPr>
          <w:rFonts w:ascii="Times New Roman" w:hAnsi="Times New Roman" w:cs="B Lotus" w:hint="cs"/>
          <w:color w:val="000000"/>
          <w:sz w:val="28"/>
          <w:szCs w:val="28"/>
          <w:rtl/>
          <w:lang w:bidi="fa-IR"/>
        </w:rPr>
        <w:t>تحقّق عدالت قضایی و اقامه حدود.</w:t>
      </w:r>
    </w:p>
    <w:p w:rsidR="006C4D58" w:rsidRPr="00D054AC" w:rsidRDefault="006C4D58" w:rsidP="003D30F6">
      <w:pPr>
        <w:pStyle w:val="StyleComplexBLotus12ptJustifiedFirstline05cmChar"/>
        <w:widowControl w:val="0"/>
        <w:numPr>
          <w:ilvl w:val="0"/>
          <w:numId w:val="14"/>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ساختن جامعه</w:t>
      </w:r>
      <w:r w:rsidR="00EF663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ای اسلامی بر پایه توحید وسنّت، وحدت، فضیلت، امنیّت و عدالت. </w:t>
      </w:r>
    </w:p>
    <w:p w:rsidR="006C4D58" w:rsidRPr="00D054AC" w:rsidRDefault="006C4D58" w:rsidP="00D70007">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همه آن اصول و مبانی در مناطقی که آن دعوت در آن به قدرت رسید و یا به صورتی گسترده تحت تاثیر آن قرار گرفت، تحقّق یافتند</w:t>
      </w:r>
      <w:r w:rsidR="00EF663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آن دورنما در ولایات و مناطقی که در محدوده جغرافیایی کشور سعودی قرار</w:t>
      </w:r>
      <w:r w:rsidR="00EF663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دارند، کاملاً مشهود است. کشوری که پرچم حرکت اصلاحی را در مراحل سه</w:t>
      </w:r>
      <w:r w:rsidR="00EF663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گانه آن بدست گرفت و بر هر منطق</w:t>
      </w:r>
      <w:r w:rsidR="00EF6639"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 که تسلط پیدا می‌کرد توحید، ایمان، سنّت، امنیّت و رفاه در آن گسترش پیدا می‌کرد. و این در راستای تحقّق آن وعده خداوند</w:t>
      </w:r>
      <w:r w:rsidR="00AB5B4C">
        <w:rPr>
          <w:rFonts w:ascii="Times New Roman" w:hAnsi="Times New Roman" w:cs="B Lotus" w:hint="cs"/>
          <w:color w:val="000000"/>
          <w:sz w:val="28"/>
          <w:szCs w:val="28"/>
          <w:rtl/>
          <w:lang w:bidi="fa-IR"/>
        </w:rPr>
        <w:t xml:space="preserve"> متعال</w:t>
      </w:r>
      <w:r w:rsidRPr="00D054AC">
        <w:rPr>
          <w:rFonts w:ascii="Times New Roman" w:hAnsi="Times New Roman" w:cs="B Lotus" w:hint="cs"/>
          <w:color w:val="000000"/>
          <w:sz w:val="28"/>
          <w:szCs w:val="28"/>
          <w:rtl/>
          <w:lang w:bidi="fa-IR"/>
        </w:rPr>
        <w:t xml:space="preserve"> بوده است که</w:t>
      </w:r>
      <w:r w:rsidRPr="00AD4ACF">
        <w:rPr>
          <w:rFonts w:ascii="Times New Roman" w:hAnsi="Times New Roman" w:cs="B Lotus" w:hint="cs"/>
          <w:color w:val="000000"/>
          <w:sz w:val="28"/>
          <w:szCs w:val="28"/>
          <w:rtl/>
          <w:lang w:bidi="fa-IR"/>
        </w:rPr>
        <w:t xml:space="preserve"> می‌فرماید</w:t>
      </w:r>
      <w:r w:rsidR="00A11225" w:rsidRPr="00AD4ACF">
        <w:rPr>
          <w:rFonts w:ascii="Times New Roman" w:hAnsi="Times New Roman" w:cs="B Lotus" w:hint="cs"/>
          <w:color w:val="000000"/>
          <w:sz w:val="28"/>
          <w:szCs w:val="28"/>
          <w:rtl/>
          <w:lang w:bidi="fa-IR"/>
        </w:rPr>
        <w:t>:</w:t>
      </w:r>
      <w:r w:rsidR="00AB5B4C">
        <w:rPr>
          <w:rFonts w:ascii="Times New Roman" w:hAnsi="Times New Roman" w:cs="B Lotus" w:hint="cs"/>
          <w:color w:val="000000"/>
          <w:sz w:val="28"/>
          <w:szCs w:val="28"/>
          <w:rtl/>
          <w:lang w:bidi="fa-IR"/>
        </w:rPr>
        <w:t xml:space="preserve"> </w:t>
      </w:r>
      <w:r w:rsidR="00AD4ACF" w:rsidRPr="00AD4ACF">
        <w:rPr>
          <w:rFonts w:ascii="QCF_BSML" w:eastAsia="Times New Roman" w:hAnsi="QCF_BSML" w:cs="QCF_BSML"/>
          <w:color w:val="000000"/>
          <w:sz w:val="28"/>
          <w:szCs w:val="28"/>
          <w:rtl/>
        </w:rPr>
        <w:t>ﮋ</w:t>
      </w:r>
      <w:r w:rsidR="00AD4ACF" w:rsidRPr="00AD4ACF">
        <w:rPr>
          <w:rFonts w:ascii="QCF_P337" w:eastAsia="Times New Roman" w:hAnsi="QCF_P337" w:cs="QCF_P337"/>
          <w:color w:val="000000"/>
          <w:sz w:val="28"/>
          <w:szCs w:val="28"/>
          <w:rtl/>
        </w:rPr>
        <w:t>ﭺﭻ ﭼ  ﭽ</w:t>
      </w:r>
      <w:r w:rsidR="00AD4ACF" w:rsidRPr="00AD4ACF">
        <w:rPr>
          <w:rFonts w:ascii="QCF_P337" w:eastAsia="Times New Roman" w:hAnsi="QCF_P337" w:cs="QCF_P337"/>
          <w:color w:val="0000A5"/>
          <w:sz w:val="28"/>
          <w:szCs w:val="28"/>
          <w:rtl/>
        </w:rPr>
        <w:t>ﭾ</w:t>
      </w:r>
      <w:r w:rsidR="00AB5B4C">
        <w:rPr>
          <w:rFonts w:ascii="QCF_P337" w:eastAsia="Times New Roman" w:hAnsi="QCF_P337" w:cs="QCF_P337"/>
          <w:color w:val="000000"/>
          <w:sz w:val="28"/>
          <w:szCs w:val="28"/>
          <w:rtl/>
        </w:rPr>
        <w:t>ﭿ</w:t>
      </w:r>
      <w:r w:rsidR="00AD4ACF" w:rsidRPr="00AD4ACF">
        <w:rPr>
          <w:rFonts w:ascii="QCF_P337" w:eastAsia="Times New Roman" w:hAnsi="QCF_P337" w:cs="QCF_P337"/>
          <w:color w:val="000000"/>
          <w:sz w:val="28"/>
          <w:szCs w:val="28"/>
          <w:rtl/>
        </w:rPr>
        <w:t>ﮀ  ﮁ  ﮂ ﮃ ﮄ  ﮅ ﮆ ﮇ  ﮈ  ﮉ  ﮊ    ﮋ  ﮌ  ﮍ  ﮎ  ﮏ  ﮐ  ﮑ</w:t>
      </w:r>
      <w:r w:rsidR="00AD4ACF" w:rsidRPr="00AD4ACF">
        <w:rPr>
          <w:rFonts w:ascii="QCF_P337" w:eastAsia="Times New Roman" w:hAnsi="QCF_P337" w:cs="QCF_P337"/>
          <w:color w:val="0000A5"/>
          <w:sz w:val="28"/>
          <w:szCs w:val="28"/>
          <w:rtl/>
        </w:rPr>
        <w:t>ﮒ</w:t>
      </w:r>
      <w:r w:rsidR="00AD4ACF" w:rsidRPr="00AD4ACF">
        <w:rPr>
          <w:rFonts w:ascii="QCF_P337" w:eastAsia="Times New Roman" w:hAnsi="QCF_P337" w:cs="QCF_P337"/>
          <w:color w:val="000000"/>
          <w:sz w:val="28"/>
          <w:szCs w:val="28"/>
          <w:rtl/>
        </w:rPr>
        <w:t xml:space="preserve">   ﮓ  ﮔ  ﮕ   ﮖ  </w:t>
      </w:r>
      <w:r w:rsidR="00AD4ACF" w:rsidRPr="00AD4ACF">
        <w:rPr>
          <w:rFonts w:ascii="QCF_BSML" w:eastAsia="Times New Roman" w:hAnsi="QCF_BSML" w:cs="QCF_BSML"/>
          <w:color w:val="000000"/>
          <w:sz w:val="28"/>
          <w:szCs w:val="28"/>
          <w:rtl/>
        </w:rPr>
        <w:t>ﮊ</w:t>
      </w:r>
      <w:r w:rsidRPr="00AD4ACF">
        <w:rPr>
          <w:rFonts w:ascii="Times New Roman" w:hAnsi="Times New Roman" w:cs="B Lotus" w:hint="cs"/>
          <w:color w:val="000000"/>
          <w:sz w:val="28"/>
          <w:szCs w:val="28"/>
          <w:rtl/>
          <w:lang w:bidi="fa-IR"/>
        </w:rPr>
        <w:t xml:space="preserve"> </w:t>
      </w:r>
      <w:r w:rsidR="00AD4ACF" w:rsidRPr="00AD4ACF">
        <w:rPr>
          <w:rFonts w:ascii="Times New Roman" w:hAnsi="Times New Roman" w:cs="B Lotus" w:hint="cs"/>
          <w:color w:val="000000"/>
          <w:sz w:val="28"/>
          <w:szCs w:val="28"/>
          <w:rtl/>
          <w:lang w:bidi="fa-IR"/>
        </w:rPr>
        <w:t>(</w:t>
      </w:r>
      <w:r w:rsidRPr="00AD4ACF">
        <w:rPr>
          <w:rFonts w:ascii="Times New Roman" w:hAnsi="Times New Roman" w:cs="B Lotus" w:hint="cs"/>
          <w:color w:val="000000"/>
          <w:sz w:val="28"/>
          <w:szCs w:val="28"/>
          <w:rtl/>
          <w:lang w:bidi="fa-IR"/>
        </w:rPr>
        <w:t>الحج</w:t>
      </w:r>
      <w:r w:rsidR="00A11225" w:rsidRPr="00AD4ACF">
        <w:rPr>
          <w:rFonts w:ascii="Times New Roman" w:hAnsi="Times New Roman" w:cs="B Lotus" w:hint="cs"/>
          <w:color w:val="000000"/>
          <w:sz w:val="28"/>
          <w:szCs w:val="28"/>
          <w:rtl/>
          <w:lang w:bidi="fa-IR"/>
        </w:rPr>
        <w:t xml:space="preserve">: </w:t>
      </w:r>
      <w:r w:rsidR="00AD4ACF" w:rsidRPr="00AD4ACF">
        <w:rPr>
          <w:rFonts w:ascii="Times New Roman" w:hAnsi="Times New Roman" w:cs="B Lotus" w:hint="cs"/>
          <w:color w:val="000000"/>
          <w:sz w:val="28"/>
          <w:szCs w:val="28"/>
          <w:rtl/>
          <w:lang w:bidi="fa-IR"/>
        </w:rPr>
        <w:t>40-41).</w:t>
      </w:r>
    </w:p>
    <w:p w:rsidR="006C4D58" w:rsidRPr="00AB5B4C" w:rsidRDefault="006C4D58" w:rsidP="00D70007">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AB5B4C">
        <w:rPr>
          <w:rFonts w:ascii="Times New Roman" w:hAnsi="Times New Roman" w:cs="B Lotus" w:hint="cs"/>
          <w:color w:val="000000"/>
          <w:sz w:val="28"/>
          <w:szCs w:val="28"/>
          <w:rtl/>
          <w:lang w:bidi="fa-IR"/>
        </w:rPr>
        <w:t>«</w:t>
      </w:r>
      <w:r w:rsidR="00AB5B4C" w:rsidRPr="00AB5B4C">
        <w:rPr>
          <w:rFonts w:ascii="Tahoma" w:hAnsi="Tahoma" w:cs="B Lotus"/>
          <w:sz w:val="28"/>
          <w:szCs w:val="28"/>
          <w:rtl/>
        </w:rPr>
        <w:t>و خداوند كسانى را كه يارى او كنند (و از آيينش دفاع نمايند) يارى مى‏كند; خداوند قوى و شكست ناپذير است</w:t>
      </w:r>
      <w:r w:rsidR="00AB5B4C" w:rsidRPr="00AB5B4C">
        <w:rPr>
          <w:rFonts w:ascii="Times New Roman" w:hAnsi="Times New Roman" w:cs="B Lotus" w:hint="cs"/>
          <w:color w:val="000000"/>
          <w:sz w:val="28"/>
          <w:szCs w:val="28"/>
          <w:rtl/>
          <w:lang w:bidi="fa-IR"/>
        </w:rPr>
        <w:t>.</w:t>
      </w:r>
      <w:r w:rsidR="00AB5B4C" w:rsidRPr="00AB5B4C">
        <w:rPr>
          <w:rFonts w:ascii="Tahoma" w:hAnsi="Tahoma" w:cs="B Lotus"/>
          <w:sz w:val="28"/>
          <w:szCs w:val="28"/>
          <w:rtl/>
        </w:rPr>
        <w:t xml:space="preserve"> همان كسانى كه هر گاه در زمين به آنها قدرت بخشيديم، نماز را برپا مى‏دارند، و زكات مى‏دهند، و امر به معروف و نهى از منكر مى‏كنند، و پايان همه كارها از آن خداست</w:t>
      </w:r>
      <w:r w:rsidRPr="00AB5B4C">
        <w:rPr>
          <w:rFonts w:ascii="Times New Roman" w:hAnsi="Times New Roman" w:cs="B Lotus" w:hint="cs"/>
          <w:color w:val="000000"/>
          <w:sz w:val="28"/>
          <w:szCs w:val="28"/>
          <w:rtl/>
          <w:lang w:bidi="fa-IR"/>
        </w:rPr>
        <w:t xml:space="preserve">». </w:t>
      </w:r>
    </w:p>
    <w:p w:rsidR="006C4D58" w:rsidRPr="00D054AC" w:rsidRDefault="006C4D58" w:rsidP="00D70007">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این فرموده</w:t>
      </w:r>
      <w:r w:rsidRPr="00AD4ACF">
        <w:rPr>
          <w:rFonts w:ascii="Times New Roman" w:hAnsi="Times New Roman" w:cs="B Lotus" w:hint="cs"/>
          <w:color w:val="000000"/>
          <w:sz w:val="28"/>
          <w:szCs w:val="28"/>
          <w:rtl/>
          <w:lang w:bidi="fa-IR"/>
        </w:rPr>
        <w:t xml:space="preserve"> خداوند که</w:t>
      </w:r>
      <w:r w:rsidR="00A11225" w:rsidRPr="00AD4ACF">
        <w:rPr>
          <w:rFonts w:ascii="Times New Roman" w:hAnsi="Times New Roman" w:cs="B Lotus" w:hint="cs"/>
          <w:color w:val="000000"/>
          <w:sz w:val="28"/>
          <w:szCs w:val="28"/>
          <w:rtl/>
          <w:lang w:bidi="fa-IR"/>
        </w:rPr>
        <w:t xml:space="preserve">: </w:t>
      </w:r>
      <w:r w:rsidR="00836AB3" w:rsidRPr="00AB5B4C">
        <w:rPr>
          <w:rFonts w:ascii="QCF_BSML" w:eastAsia="Times New Roman" w:hAnsi="QCF_BSML" w:cs="QCF_BSML"/>
          <w:color w:val="000000"/>
          <w:sz w:val="28"/>
          <w:szCs w:val="28"/>
          <w:rtl/>
        </w:rPr>
        <w:t>ﮋ</w:t>
      </w:r>
      <w:r w:rsidR="00836AB3" w:rsidRPr="00AB5B4C">
        <w:rPr>
          <w:rFonts w:ascii="QCF_P385" w:eastAsia="Times New Roman" w:hAnsi="QCF_P385" w:cs="QCF_P385"/>
          <w:color w:val="000000"/>
          <w:sz w:val="28"/>
          <w:szCs w:val="28"/>
          <w:rtl/>
        </w:rPr>
        <w:t>ﯤ ﯥ ﯦ ﯧ ﯨ ﯩ ﯫ  ﯬﯭﯮﯯﯰ</w:t>
      </w:r>
      <w:r w:rsidR="00836AB3" w:rsidRPr="00AB5B4C">
        <w:rPr>
          <w:rFonts w:ascii="QCF_BSML" w:eastAsia="Times New Roman" w:hAnsi="QCF_BSML" w:cs="QCF_BSML"/>
          <w:color w:val="000000"/>
          <w:sz w:val="28"/>
          <w:szCs w:val="28"/>
          <w:rtl/>
        </w:rPr>
        <w:t>ﮊ</w:t>
      </w:r>
      <w:r w:rsidR="00836AB3" w:rsidRPr="00AB5B4C">
        <w:rPr>
          <w:rFonts w:ascii="Arial" w:eastAsia="Times New Roman" w:hAnsi="Arial" w:cs="Arial"/>
          <w:color w:val="000000"/>
          <w:sz w:val="28"/>
          <w:szCs w:val="28"/>
          <w:rtl/>
        </w:rPr>
        <w:t xml:space="preserve"> </w:t>
      </w:r>
      <w:r w:rsidR="00AB5B4C" w:rsidRPr="00AB5B4C">
        <w:rPr>
          <w:rFonts w:ascii="B Lotus" w:eastAsia="Times New Roman" w:hAnsi="Arial" w:cs="B Lotus" w:hint="cs"/>
          <w:color w:val="000000"/>
          <w:sz w:val="28"/>
          <w:szCs w:val="28"/>
          <w:rtl/>
        </w:rPr>
        <w:t>(</w:t>
      </w:r>
      <w:r w:rsidR="00836AB3" w:rsidRPr="00AB5B4C">
        <w:rPr>
          <w:rFonts w:ascii="B Lotus" w:eastAsia="Times New Roman" w:hAnsi="Arial" w:cs="B Lotus"/>
          <w:color w:val="000000"/>
          <w:sz w:val="28"/>
          <w:szCs w:val="28"/>
          <w:rtl/>
        </w:rPr>
        <w:t>القصص:</w:t>
      </w:r>
      <w:r w:rsidR="00AB5B4C" w:rsidRPr="00AB5B4C">
        <w:rPr>
          <w:rFonts w:ascii="B Lotus" w:eastAsia="Times New Roman" w:hAnsi="Arial" w:cs="B Lotus" w:hint="cs"/>
          <w:color w:val="000000"/>
          <w:sz w:val="28"/>
          <w:szCs w:val="28"/>
          <w:rtl/>
        </w:rPr>
        <w:t xml:space="preserve"> 5)</w:t>
      </w:r>
      <w:r w:rsidR="00836AB3">
        <w:rPr>
          <w:rFonts w:ascii="Arial" w:eastAsia="Times New Roman" w:hAnsi="Arial" w:cs="Arial"/>
          <w:color w:val="000000"/>
          <w:sz w:val="27"/>
          <w:szCs w:val="27"/>
        </w:rPr>
        <w:t xml:space="preserve"> </w:t>
      </w:r>
      <w:r w:rsidRPr="00AB5B4C">
        <w:rPr>
          <w:rFonts w:ascii="Times New Roman" w:hAnsi="Times New Roman" w:cs="B Lotus" w:hint="cs"/>
          <w:color w:val="000000"/>
          <w:sz w:val="28"/>
          <w:szCs w:val="28"/>
          <w:rtl/>
          <w:lang w:bidi="fa-IR"/>
        </w:rPr>
        <w:t>«</w:t>
      </w:r>
      <w:r w:rsidR="00AB5B4C" w:rsidRPr="00AB5B4C">
        <w:rPr>
          <w:rFonts w:ascii="Tahoma" w:hAnsi="Tahoma" w:cs="B Lotus"/>
          <w:sz w:val="28"/>
          <w:szCs w:val="28"/>
          <w:rtl/>
        </w:rPr>
        <w:t>ما مى‏خواهيم بر مستضعفان زمين منت نهيم و آنان را پيشوايان و وارثان روى زمين قرار دهيم</w:t>
      </w:r>
      <w:r w:rsidRPr="00AB5B4C">
        <w:rPr>
          <w:rFonts w:ascii="Times New Roman" w:hAnsi="Times New Roman" w:cs="B Lotus" w:hint="cs"/>
          <w:color w:val="000000"/>
          <w:sz w:val="28"/>
          <w:szCs w:val="28"/>
          <w:rtl/>
          <w:lang w:bidi="fa-IR"/>
        </w:rPr>
        <w:t xml:space="preserve">». </w:t>
      </w:r>
    </w:p>
    <w:p w:rsidR="006C4D58" w:rsidRPr="0064048B" w:rsidRDefault="006C4D58" w:rsidP="00D70007">
      <w:pPr>
        <w:pStyle w:val="Heading2"/>
        <w:widowControl w:val="0"/>
        <w:spacing w:line="221" w:lineRule="auto"/>
        <w:ind w:firstLine="284"/>
        <w:rPr>
          <w:rFonts w:cs="B Titr" w:hint="cs"/>
          <w:b w:val="0"/>
          <w:bCs w:val="0"/>
          <w:color w:val="000000"/>
          <w:sz w:val="28"/>
          <w:szCs w:val="28"/>
          <w:rtl/>
          <w:lang w:bidi="fa-IR"/>
        </w:rPr>
      </w:pPr>
      <w:r w:rsidRPr="0064048B">
        <w:rPr>
          <w:rFonts w:cs="B Titr" w:hint="cs"/>
          <w:b w:val="0"/>
          <w:bCs w:val="0"/>
          <w:color w:val="000000"/>
          <w:sz w:val="28"/>
          <w:szCs w:val="28"/>
          <w:rtl/>
          <w:lang w:bidi="fa-IR"/>
        </w:rPr>
        <w:t>ویژگی‌های سیره امام محمّد و دعوت او</w:t>
      </w:r>
      <w:r w:rsidR="00AD4ACF" w:rsidRPr="0064048B">
        <w:rPr>
          <w:rFonts w:cs="B Titr" w:hint="cs"/>
          <w:b w:val="0"/>
          <w:bCs w:val="0"/>
          <w:color w:val="000000"/>
          <w:sz w:val="28"/>
          <w:szCs w:val="28"/>
          <w:rtl/>
          <w:lang w:bidi="fa-IR"/>
        </w:rPr>
        <w:t>:</w:t>
      </w:r>
    </w:p>
    <w:p w:rsidR="006C4D58" w:rsidRPr="00D054AC" w:rsidRDefault="006C4D58" w:rsidP="00D70007">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زندگی و سیره امام و دعوت او دارای ویژگی‌های بسیاری است که پاره‌ای از آنها عبارتند از: </w:t>
      </w:r>
    </w:p>
    <w:p w:rsidR="006C4D58" w:rsidRPr="0064048B" w:rsidRDefault="006C4D58" w:rsidP="00D70007">
      <w:pPr>
        <w:pStyle w:val="Heading2"/>
        <w:widowControl w:val="0"/>
        <w:spacing w:line="221" w:lineRule="auto"/>
        <w:ind w:firstLine="284"/>
        <w:rPr>
          <w:rFonts w:cs="B Titr" w:hint="cs"/>
          <w:b w:val="0"/>
          <w:bCs w:val="0"/>
          <w:color w:val="000000"/>
          <w:sz w:val="28"/>
          <w:szCs w:val="28"/>
          <w:rtl/>
          <w:lang w:bidi="fa-IR"/>
        </w:rPr>
      </w:pPr>
      <w:r w:rsidRPr="0064048B">
        <w:rPr>
          <w:rFonts w:cs="B Titr" w:hint="cs"/>
          <w:b w:val="0"/>
          <w:bCs w:val="0"/>
          <w:color w:val="000000"/>
          <w:sz w:val="28"/>
          <w:szCs w:val="28"/>
          <w:rtl/>
          <w:lang w:bidi="fa-IR"/>
        </w:rPr>
        <w:t>پاکی و پرهیزگاری</w:t>
      </w:r>
      <w:r w:rsidR="00AD4ACF" w:rsidRPr="0064048B">
        <w:rPr>
          <w:rFonts w:cs="B Titr" w:hint="cs"/>
          <w:b w:val="0"/>
          <w:bCs w:val="0"/>
          <w:color w:val="000000"/>
          <w:sz w:val="28"/>
          <w:szCs w:val="28"/>
          <w:rtl/>
          <w:lang w:bidi="fa-IR"/>
        </w:rPr>
        <w:t xml:space="preserve">: </w:t>
      </w:r>
    </w:p>
    <w:p w:rsidR="006C4D58" w:rsidRPr="00D054AC" w:rsidRDefault="006C4D58" w:rsidP="00D70007">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زندگی و سیره امام محمّد بن عبدالوهاب در ب</w:t>
      </w:r>
      <w:r w:rsidR="00B93E1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عد شخصی، علمی، تعهد دینی، اخلاقی، رفتار با موافقان و مخالفان و در دیگر امور و احوال از یک جهت بیانگر حقیقت فضل، ثبات، اهلیّت و امامت اوست</w:t>
      </w:r>
      <w:r w:rsidR="00791B4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از جهت دیگر حقیقت زندگی و سیره او بر روی بسیاری از ادعاهای مخالفان و ایراد اتهام به شخصیّت و دعوت و راهکار و روش او و اتباعش مهر بطلان می‌نهد.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از طرف دیگر او و اتباعش در رساله‌ها و کتاب‌هایش به تبیین دعوت خود و دفاع از آن پرداختند به گونه‌ای که برای تمامی انسان‌های اهل تحقیق و جویای حقیقت کافی به نظر می‌رسند. ما در این کتاب بعضی از آنها را نقل می‌نماییم. </w:t>
      </w:r>
    </w:p>
    <w:p w:rsidR="006C4D58" w:rsidRPr="0064048B" w:rsidRDefault="006C4D58" w:rsidP="00021DD3">
      <w:pPr>
        <w:pStyle w:val="Heading2"/>
        <w:widowControl w:val="0"/>
        <w:spacing w:line="226" w:lineRule="auto"/>
        <w:ind w:firstLine="284"/>
        <w:rPr>
          <w:rFonts w:cs="B Titr" w:hint="cs"/>
          <w:b w:val="0"/>
          <w:bCs w:val="0"/>
          <w:color w:val="000000"/>
          <w:sz w:val="28"/>
          <w:szCs w:val="28"/>
          <w:rtl/>
          <w:lang w:bidi="fa-IR"/>
        </w:rPr>
      </w:pPr>
      <w:r w:rsidRPr="0064048B">
        <w:rPr>
          <w:rFonts w:cs="B Titr" w:hint="cs"/>
          <w:b w:val="0"/>
          <w:bCs w:val="0"/>
          <w:color w:val="000000"/>
          <w:sz w:val="28"/>
          <w:szCs w:val="28"/>
          <w:rtl/>
          <w:lang w:bidi="fa-IR"/>
        </w:rPr>
        <w:t>منابع پاک</w:t>
      </w:r>
      <w:r w:rsidR="00B93E11" w:rsidRPr="0064048B">
        <w:rPr>
          <w:rFonts w:cs="B Titr" w:hint="cs"/>
          <w:b w:val="0"/>
          <w:bCs w:val="0"/>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جهات و منابع که امام محمّد بن عبدالوهاب علم، ادب، اخلاق خود را از آنها بر می‌گرفت منابعی شرعی، زلال، فطری و قوی و سالم بودند که مظهر آنها قرآن، سنّت، آثار سلف صالح و به دور از فلسفه، تصوّف و کلام بود. همچنین برگرفته از فطرت سالمی بود که مظاهر و تاریکی‌های روش‌های بدعت و شهود و شبهه آلود، آنها را به بیراهه نکشانیده</w:t>
      </w:r>
      <w:r w:rsidR="00E07F8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همچنین به محیط خانوادگی محترم و اهل علم و فقه و صاحب حسب و نسبی تعلق داشت.</w:t>
      </w:r>
    </w:p>
    <w:p w:rsidR="006C4D58" w:rsidRPr="0064048B" w:rsidRDefault="006C4D58" w:rsidP="00021DD3">
      <w:pPr>
        <w:pStyle w:val="Heading2"/>
        <w:widowControl w:val="0"/>
        <w:spacing w:line="226" w:lineRule="auto"/>
        <w:ind w:firstLine="284"/>
        <w:rPr>
          <w:rFonts w:cs="B Titr" w:hint="cs"/>
          <w:b w:val="0"/>
          <w:bCs w:val="0"/>
          <w:color w:val="000000"/>
          <w:sz w:val="28"/>
          <w:szCs w:val="28"/>
          <w:rtl/>
          <w:lang w:bidi="fa-IR"/>
        </w:rPr>
      </w:pPr>
      <w:r w:rsidRPr="0064048B">
        <w:rPr>
          <w:rFonts w:cs="B Titr" w:hint="cs"/>
          <w:b w:val="0"/>
          <w:bCs w:val="0"/>
          <w:color w:val="000000"/>
          <w:sz w:val="28"/>
          <w:szCs w:val="28"/>
          <w:rtl/>
          <w:lang w:bidi="fa-IR"/>
        </w:rPr>
        <w:t>منهج و راهکار سالم</w:t>
      </w:r>
      <w:r w:rsidR="00E07F86" w:rsidRPr="0064048B">
        <w:rPr>
          <w:rFonts w:cs="B Titr" w:hint="cs"/>
          <w:b w:val="0"/>
          <w:bCs w:val="0"/>
          <w:color w:val="000000"/>
          <w:sz w:val="28"/>
          <w:szCs w:val="28"/>
          <w:rtl/>
          <w:lang w:bidi="fa-IR"/>
        </w:rPr>
        <w:t xml:space="preserve">: </w:t>
      </w:r>
    </w:p>
    <w:p w:rsidR="006C4D58" w:rsidRPr="0064048B" w:rsidRDefault="006C4D58" w:rsidP="00021DD3">
      <w:pPr>
        <w:pStyle w:val="StyleComplexBLotus12ptJustifiedFirstline05cmChar"/>
        <w:widowControl w:val="0"/>
        <w:spacing w:line="226" w:lineRule="auto"/>
        <w:rPr>
          <w:rFonts w:ascii="Times New Roman" w:hAnsi="Times New Roman" w:cs="B Lotus" w:hint="cs"/>
          <w:color w:val="000000"/>
          <w:spacing w:val="-6"/>
          <w:sz w:val="28"/>
          <w:szCs w:val="28"/>
          <w:rtl/>
          <w:lang w:bidi="fa-IR"/>
        </w:rPr>
      </w:pPr>
      <w:r w:rsidRPr="0064048B">
        <w:rPr>
          <w:rFonts w:ascii="Times New Roman" w:hAnsi="Times New Roman" w:cs="B Lotus" w:hint="cs"/>
          <w:color w:val="000000"/>
          <w:spacing w:val="-6"/>
          <w:sz w:val="28"/>
          <w:szCs w:val="28"/>
          <w:rtl/>
          <w:lang w:bidi="fa-IR"/>
        </w:rPr>
        <w:t>روش و برنامه امام در مورد خود، نهضت، اتباع و در اتباط با موافقان و مخالفان، روشی شرعی، سلفی و عاری از آلودگی و شائبه بود و با اصالت، ثبات، یقین، وضوح، فراگیری، واقع‌نگری و شایستگی همراه بود</w:t>
      </w:r>
      <w:r w:rsidR="00E07F86" w:rsidRPr="0064048B">
        <w:rPr>
          <w:rFonts w:ascii="Times New Roman" w:hAnsi="Times New Roman" w:cs="B Lotus" w:hint="cs"/>
          <w:color w:val="000000"/>
          <w:spacing w:val="-6"/>
          <w:sz w:val="28"/>
          <w:szCs w:val="28"/>
          <w:rtl/>
          <w:lang w:bidi="fa-IR"/>
        </w:rPr>
        <w:t>،</w:t>
      </w:r>
      <w:r w:rsidRPr="0064048B">
        <w:rPr>
          <w:rFonts w:ascii="Times New Roman" w:hAnsi="Times New Roman" w:cs="B Lotus" w:hint="cs"/>
          <w:color w:val="000000"/>
          <w:spacing w:val="-6"/>
          <w:sz w:val="28"/>
          <w:szCs w:val="28"/>
          <w:rtl/>
          <w:lang w:bidi="fa-IR"/>
        </w:rPr>
        <w:t xml:space="preserve"> و در راستای تأسیس جامعه اسلامی با ویژگی‌های تعهد و دینداری، پاکی، اصالت، پویایی، رشد و ترقی و امنیّت تلاش می‌نمود. </w:t>
      </w:r>
    </w:p>
    <w:p w:rsidR="006C4D58" w:rsidRPr="00D054AC" w:rsidRDefault="006C4D58" w:rsidP="0064048B">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همانگونه که روش امام و اتباعش در عرصه ایجاد الفت و اقامه احکام شریعت و عرضه آن، روشی شرعی و سلفی و بی‌شائبه بوده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بر پایه قرآن، سنّت و مصطلحات شرعی پاک</w:t>
      </w:r>
      <w:r w:rsidR="0064048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و بدون دخل و تصرّفات و سردرگمی‌های فلسفی و اصطلاحات صوفیگری و مجادلات کلامی و بی‌مایگیهای ادبی</w:t>
      </w:r>
      <w:r w:rsidR="0064048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نیز قرار داشته است. </w:t>
      </w:r>
    </w:p>
    <w:p w:rsidR="006C4D58" w:rsidRPr="0064048B" w:rsidRDefault="006C4D58" w:rsidP="0064048B">
      <w:pPr>
        <w:pStyle w:val="Heading2"/>
        <w:widowControl w:val="0"/>
        <w:spacing w:line="221" w:lineRule="auto"/>
        <w:ind w:firstLine="284"/>
        <w:rPr>
          <w:rFonts w:cs="B Titr" w:hint="cs"/>
          <w:b w:val="0"/>
          <w:bCs w:val="0"/>
          <w:color w:val="000000"/>
          <w:sz w:val="28"/>
          <w:szCs w:val="28"/>
          <w:rtl/>
          <w:lang w:bidi="fa-IR"/>
        </w:rPr>
      </w:pPr>
      <w:r w:rsidRPr="0064048B">
        <w:rPr>
          <w:rFonts w:cs="B Titr" w:hint="cs"/>
          <w:b w:val="0"/>
          <w:bCs w:val="0"/>
          <w:color w:val="000000"/>
          <w:sz w:val="28"/>
          <w:szCs w:val="28"/>
          <w:rtl/>
          <w:lang w:bidi="fa-IR"/>
        </w:rPr>
        <w:t>تبعیت از روش سلف صالح</w:t>
      </w:r>
      <w:r w:rsidR="00E07F86" w:rsidRPr="0064048B">
        <w:rPr>
          <w:rFonts w:cs="B Titr" w:hint="cs"/>
          <w:b w:val="0"/>
          <w:bCs w:val="0"/>
          <w:color w:val="000000"/>
          <w:sz w:val="28"/>
          <w:szCs w:val="28"/>
          <w:rtl/>
          <w:lang w:bidi="fa-IR"/>
        </w:rPr>
        <w:t>:</w:t>
      </w:r>
    </w:p>
    <w:p w:rsidR="006C4D58" w:rsidRPr="00D054AC" w:rsidRDefault="006C4D58" w:rsidP="0064048B">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محمّد بن عبدالوهاب در تمامی مسایل دعوت به طور تمام و کامل روش سلف صالح را در پیش می‌گرفت</w:t>
      </w:r>
      <w:r w:rsidR="00E07F8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بر همین اساس روش و برنامه او از ویژگی‌هایی مانند: اصالت، فراگیری، واقع‌نگری و ثبات و یقین برخوردار است. </w:t>
      </w:r>
    </w:p>
    <w:p w:rsidR="006C4D58" w:rsidRPr="00D054AC" w:rsidRDefault="006C4D58" w:rsidP="0064048B">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حاصل تمسک به این روش آن بود که شعایر و اصول دین مانند: توحید، نماز، جهاد، امر به معروف و نهی از منکر، حدود شرعی، قضاوت، عدالت، امنیّت و تقویت فضایل و کم رنگ شدن رذایل، گسترش دین و علم به کامل‌ترین صورت ممکن در تمامی مناطق که پیام دعوت به آن رسیده و حکومت سعودی در آن حاکم شده بود، تحقّق پیدا کردند. </w:t>
      </w:r>
    </w:p>
    <w:p w:rsidR="006C4D58" w:rsidRPr="0064048B" w:rsidRDefault="006C4D58" w:rsidP="0064048B">
      <w:pPr>
        <w:pStyle w:val="StyleComplexBLotus12ptJustifiedFirstline05cmChar"/>
        <w:widowControl w:val="0"/>
        <w:spacing w:line="221" w:lineRule="auto"/>
        <w:rPr>
          <w:rFonts w:ascii="Times New Roman" w:hAnsi="Times New Roman" w:cs="B Lotus" w:hint="cs"/>
          <w:color w:val="000000"/>
          <w:spacing w:val="-4"/>
          <w:sz w:val="28"/>
          <w:szCs w:val="28"/>
          <w:rtl/>
          <w:lang w:bidi="fa-IR"/>
        </w:rPr>
      </w:pPr>
      <w:r w:rsidRPr="0064048B">
        <w:rPr>
          <w:rFonts w:ascii="Times New Roman" w:hAnsi="Times New Roman" w:cs="B Lotus" w:hint="cs"/>
          <w:color w:val="000000"/>
          <w:spacing w:val="-4"/>
          <w:sz w:val="28"/>
          <w:szCs w:val="28"/>
          <w:rtl/>
          <w:lang w:bidi="fa-IR"/>
        </w:rPr>
        <w:t xml:space="preserve">پایه‌هایی که دعوت بر روی آنها قرار گرفته بودند چیزی به غیر از همان اصول و ثوابت دین نبودند. به همین خاطر خداوند را سپاس که درخت آن به قرار گرفتگان در مسیر صراط مستقیم و روش و سنّت رسول خدا </w:t>
      </w:r>
      <w:r w:rsidR="00E07F86" w:rsidRPr="0064048B">
        <w:rPr>
          <w:rFonts w:ascii="Times New Roman" w:hAnsi="Times New Roman" w:cs="CTraditional Arabic" w:hint="cs"/>
          <w:color w:val="000000"/>
          <w:spacing w:val="-4"/>
          <w:sz w:val="28"/>
          <w:szCs w:val="28"/>
          <w:rtl/>
          <w:lang w:bidi="fa-IR"/>
        </w:rPr>
        <w:t>ص</w:t>
      </w:r>
      <w:r w:rsidRPr="0064048B">
        <w:rPr>
          <w:rFonts w:ascii="Times New Roman" w:hAnsi="Times New Roman" w:cs="B Lotus" w:hint="cs"/>
          <w:color w:val="000000"/>
          <w:spacing w:val="-4"/>
          <w:sz w:val="28"/>
          <w:szCs w:val="28"/>
          <w:rtl/>
          <w:lang w:bidi="fa-IR"/>
        </w:rPr>
        <w:t xml:space="preserve"> ثمر تازه‌اش را ارزانی داشت. </w:t>
      </w:r>
    </w:p>
    <w:p w:rsidR="006C4D58" w:rsidRPr="0064048B" w:rsidRDefault="006C4D58" w:rsidP="0064048B">
      <w:pPr>
        <w:pStyle w:val="Heading2"/>
        <w:widowControl w:val="0"/>
        <w:spacing w:line="221" w:lineRule="auto"/>
        <w:ind w:firstLine="284"/>
        <w:rPr>
          <w:rFonts w:cs="B Titr" w:hint="cs"/>
          <w:b w:val="0"/>
          <w:bCs w:val="0"/>
          <w:color w:val="000000"/>
          <w:sz w:val="28"/>
          <w:szCs w:val="28"/>
          <w:rtl/>
          <w:lang w:bidi="fa-IR"/>
        </w:rPr>
      </w:pPr>
      <w:r w:rsidRPr="0064048B">
        <w:rPr>
          <w:rFonts w:cs="B Titr" w:hint="cs"/>
          <w:b w:val="0"/>
          <w:bCs w:val="0"/>
          <w:color w:val="000000"/>
          <w:sz w:val="28"/>
          <w:szCs w:val="28"/>
          <w:rtl/>
          <w:lang w:bidi="fa-IR"/>
        </w:rPr>
        <w:t>بلند پروازی و دور اندیشی</w:t>
      </w:r>
      <w:r w:rsidR="00E07F86" w:rsidRPr="0064048B">
        <w:rPr>
          <w:rFonts w:cs="B Titr" w:hint="cs"/>
          <w:b w:val="0"/>
          <w:bCs w:val="0"/>
          <w:color w:val="000000"/>
          <w:sz w:val="28"/>
          <w:szCs w:val="28"/>
          <w:rtl/>
          <w:lang w:bidi="fa-IR"/>
        </w:rPr>
        <w:t>:</w:t>
      </w:r>
    </w:p>
    <w:p w:rsidR="006C4D58" w:rsidRPr="00D054AC" w:rsidRDefault="006C4D58" w:rsidP="0064048B">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همانگونه که گفته شد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روش امام محمّد بن عبدالوهاب از ویژگی‌هایی مانند: بلند پروازی و دوراندیشی و اعتماد به نفس در</w:t>
      </w:r>
      <w:r w:rsidR="00E07F8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جهت برتری بخشیدن به دین خداوند و اعتلا و گسترش سنّت نبوی و معالجه بیماری‌هایی مانند: بدعت و منکرات، جهالت و تفرقه و ستم و عقب ماندگی برخوردار بود. </w:t>
      </w:r>
    </w:p>
    <w:p w:rsidR="006C4D58" w:rsidRPr="00D054AC" w:rsidRDefault="006C4D58" w:rsidP="0064048B">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در بعد علمی و عملی که در روش و منابع دعوت در پیش گرفته بود دو ویژ‌گی بلند پروازی و دور اندیشی او در موارد زیر تبلور پیدا می‌کرد</w:t>
      </w:r>
      <w:r w:rsidR="00A11225">
        <w:rPr>
          <w:rFonts w:ascii="Times New Roman" w:hAnsi="Times New Roman" w:cs="B Lotus" w:hint="cs"/>
          <w:color w:val="000000"/>
          <w:sz w:val="28"/>
          <w:szCs w:val="28"/>
          <w:rtl/>
          <w:lang w:bidi="fa-IR"/>
        </w:rPr>
        <w:t xml:space="preserve">: </w:t>
      </w:r>
    </w:p>
    <w:p w:rsidR="006C4D58" w:rsidRPr="00D054AC" w:rsidRDefault="006C4D58" w:rsidP="003D30F6">
      <w:pPr>
        <w:pStyle w:val="StyleComplexBLotus12ptJustifiedFirstline05cmChar"/>
        <w:widowControl w:val="0"/>
        <w:numPr>
          <w:ilvl w:val="0"/>
          <w:numId w:val="15"/>
        </w:numPr>
        <w:tabs>
          <w:tab w:val="clear" w:pos="899"/>
          <w:tab w:val="num" w:pos="820"/>
        </w:tabs>
        <w:spacing w:line="221" w:lineRule="auto"/>
        <w:ind w:left="0" w:firstLine="284"/>
        <w:rPr>
          <w:rFonts w:ascii="Times New Roman" w:hAnsi="Times New Roman" w:cs="B Lotus" w:hint="cs"/>
          <w:color w:val="000000"/>
          <w:spacing w:val="-4"/>
          <w:sz w:val="28"/>
          <w:szCs w:val="28"/>
          <w:rtl/>
          <w:lang w:bidi="fa-IR"/>
        </w:rPr>
      </w:pPr>
      <w:r w:rsidRPr="00D054AC">
        <w:rPr>
          <w:rFonts w:ascii="Times New Roman" w:hAnsi="Times New Roman" w:cs="B Lotus" w:hint="cs"/>
          <w:color w:val="000000"/>
          <w:spacing w:val="-4"/>
          <w:sz w:val="28"/>
          <w:szCs w:val="28"/>
          <w:rtl/>
          <w:lang w:bidi="fa-IR"/>
        </w:rPr>
        <w:t xml:space="preserve">تاکید بر روی نقاط محوری و اصول اساسی مانند: توحید، فرایض دینی، و در اولویّت قرار دادن آنها بدون آنکه دیگر مسایل دینی را مورد اهمال قرار بدهد. </w:t>
      </w:r>
    </w:p>
    <w:p w:rsidR="006C4D58" w:rsidRPr="00D054AC" w:rsidRDefault="006C4D58" w:rsidP="003D30F6">
      <w:pPr>
        <w:pStyle w:val="StyleComplexBLotus12ptJustifiedFirstline05cmChar"/>
        <w:widowControl w:val="0"/>
        <w:numPr>
          <w:ilvl w:val="0"/>
          <w:numId w:val="15"/>
        </w:numPr>
        <w:tabs>
          <w:tab w:val="clear" w:pos="899"/>
          <w:tab w:val="num" w:pos="820"/>
        </w:tabs>
        <w:spacing w:line="221"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 xml:space="preserve">آمادگی زود هنگام و پیش‌بینی مشکلات و سختی‌هایی که نهضت با آنها رو به رو می‌شد به گونه‌ای که بیانگر دور اندیشی و آینده‌نگری او در رابطه با امور و آمادگی برای تعامل با آنها بود. </w:t>
      </w:r>
    </w:p>
    <w:p w:rsidR="006C4D58" w:rsidRPr="00D054AC" w:rsidRDefault="006C4D58" w:rsidP="003D30F6">
      <w:pPr>
        <w:pStyle w:val="StyleComplexBLotus12ptJustifiedFirstline05cmChar"/>
        <w:widowControl w:val="0"/>
        <w:numPr>
          <w:ilvl w:val="0"/>
          <w:numId w:val="15"/>
        </w:numPr>
        <w:tabs>
          <w:tab w:val="clear" w:pos="899"/>
          <w:tab w:val="num" w:pos="820"/>
        </w:tabs>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اهتمام قوی و زود هنگام به جستجوی حکومتی قوی و شایسته برای بر دوش گرفتن بار مسئولیت‌ها، حمایت از نهضت و دقّت و هوشیاری و</w:t>
      </w:r>
      <w:r w:rsidR="00D41F4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گزینش درست او در انتخاب امیر محمّد بن سعود، پس از آنکه ابن عمر او را از حمایت خود محروم نمود و مشکلاتی را برایش فراهم کرد. </w:t>
      </w:r>
    </w:p>
    <w:p w:rsidR="006C4D58" w:rsidRPr="0064048B" w:rsidRDefault="006C4D58" w:rsidP="00021DD3">
      <w:pPr>
        <w:pStyle w:val="Heading2"/>
        <w:widowControl w:val="0"/>
        <w:spacing w:line="226" w:lineRule="auto"/>
        <w:ind w:firstLine="284"/>
        <w:rPr>
          <w:rFonts w:cs="B Titr" w:hint="cs"/>
          <w:b w:val="0"/>
          <w:bCs w:val="0"/>
          <w:color w:val="000000"/>
          <w:sz w:val="28"/>
          <w:szCs w:val="28"/>
          <w:rtl/>
          <w:lang w:bidi="fa-IR"/>
        </w:rPr>
      </w:pPr>
      <w:r w:rsidRPr="0064048B">
        <w:rPr>
          <w:rFonts w:cs="B Titr" w:hint="cs"/>
          <w:b w:val="0"/>
          <w:bCs w:val="0"/>
          <w:color w:val="000000"/>
          <w:sz w:val="28"/>
          <w:szCs w:val="28"/>
          <w:rtl/>
          <w:lang w:bidi="fa-IR"/>
        </w:rPr>
        <w:t>پشتکار و پیروزی</w:t>
      </w:r>
      <w:r w:rsidR="00D41F46" w:rsidRPr="0064048B">
        <w:rPr>
          <w:rFonts w:cs="B Titr" w:hint="cs"/>
          <w:b w:val="0"/>
          <w:bCs w:val="0"/>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افتخار و سربلندی برای امام محمّد بن عبدالوهاب کافی است که خداوند او را وسیله نصرت دین و حمایت سنّت گردانید؛ الحمد</w:t>
      </w:r>
      <w:r w:rsidR="007E041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لله پیش از وفات، از آن پیروزی‌ها دلشاد گردید. او در حالی که هنوز در قید حیات بود حاصل دعوت خود را که بر افراشته شدن پرچم «توحید و دولت و سنّت» در عصر عبدالعزیز بن محمّد و پسرش سعود بود،</w:t>
      </w:r>
      <w:r w:rsidR="007E041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مشاهده کرد</w:t>
      </w:r>
      <w:r w:rsidR="007E041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دید که چگونه لباس سربلندی، پیروزی، هیبت، قدرت و امنیّت بر پیکر آن پوشانید شده بود؛ چگونه شریعت خداوند تسلط و برتری پیدا کرده ؛ بدعت و بیهودگی عقب‌نشینی نموده و در نتیجه خلافتی پایه و مایه‌دار در مناطق شبه جزیره تأسیس شده و جامعه اسلامی که مشابهت‌های زیادی با جامعه سلف صالح در عصر ارزش‌ها و فضیلتها داشت، به وجود آمده بود.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به راستی پیشوایی مصلح و احیاگر بود، پرتو دعوت او تمامی ممالک اسلامی و حتّی دیگر ممالک را روشنایی بخشید، الحمد</w:t>
      </w:r>
      <w:r w:rsidR="00D117A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لله این نور پر فروغ همچنان پرتوافشانی خود را بیشتر و بیشتر می‌کند. و همچنان در سرزمین خود و در ممالکی که حضور دارند، بر تبعیّت از سنّت و جماعت پابرجا هستند. </w:t>
      </w:r>
    </w:p>
    <w:p w:rsidR="006C4D58" w:rsidRPr="003A1297" w:rsidRDefault="006C4D58" w:rsidP="00021DD3">
      <w:pPr>
        <w:pStyle w:val="Heading1"/>
        <w:widowControl w:val="0"/>
        <w:spacing w:line="226" w:lineRule="auto"/>
        <w:ind w:firstLine="284"/>
        <w:jc w:val="center"/>
        <w:rPr>
          <w:rFonts w:cs="B Jadid" w:hint="cs"/>
          <w:b w:val="0"/>
          <w:bCs w:val="0"/>
          <w:color w:val="000000"/>
          <w:rtl/>
          <w:lang w:bidi="fa-IR"/>
        </w:rPr>
      </w:pPr>
      <w:r w:rsidRPr="00D054AC">
        <w:rPr>
          <w:rFonts w:cs="B Lotus"/>
          <w:b w:val="0"/>
          <w:bCs w:val="0"/>
          <w:color w:val="000000"/>
          <w:rtl/>
          <w:lang w:bidi="fa-IR"/>
        </w:rPr>
        <w:br w:type="page"/>
      </w:r>
      <w:r w:rsidRPr="003A1297">
        <w:rPr>
          <w:rFonts w:cs="B Jadid" w:hint="cs"/>
          <w:b w:val="0"/>
          <w:bCs w:val="0"/>
          <w:color w:val="000000"/>
          <w:rtl/>
          <w:lang w:bidi="fa-IR"/>
        </w:rPr>
        <w:t>امیرمحمّد بن سعود بنیانگذار دولت</w:t>
      </w:r>
    </w:p>
    <w:p w:rsidR="006C4D58" w:rsidRPr="00D054AC" w:rsidRDefault="006C4D58" w:rsidP="00021DD3">
      <w:pPr>
        <w:widowControl w:val="0"/>
        <w:spacing w:line="226" w:lineRule="auto"/>
        <w:ind w:firstLine="284"/>
        <w:rPr>
          <w:rFonts w:cs="B Lotus" w:hint="cs"/>
          <w:color w:val="000000"/>
          <w:sz w:val="28"/>
          <w:szCs w:val="28"/>
          <w:rtl/>
          <w:lang w:bidi="fa-IR"/>
        </w:rPr>
      </w:pPr>
    </w:p>
    <w:p w:rsidR="006C4D58" w:rsidRPr="0064048B" w:rsidRDefault="006C4D58" w:rsidP="00021DD3">
      <w:pPr>
        <w:pStyle w:val="Heading2"/>
        <w:widowControl w:val="0"/>
        <w:spacing w:line="226" w:lineRule="auto"/>
        <w:ind w:firstLine="284"/>
        <w:rPr>
          <w:rFonts w:cs="B Titr" w:hint="cs"/>
          <w:b w:val="0"/>
          <w:bCs w:val="0"/>
          <w:color w:val="000000"/>
          <w:sz w:val="28"/>
          <w:szCs w:val="28"/>
          <w:rtl/>
          <w:lang w:bidi="fa-IR"/>
        </w:rPr>
      </w:pPr>
      <w:r w:rsidRPr="0064048B">
        <w:rPr>
          <w:rFonts w:cs="B Titr" w:hint="cs"/>
          <w:b w:val="0"/>
          <w:bCs w:val="0"/>
          <w:color w:val="000000"/>
          <w:sz w:val="28"/>
          <w:szCs w:val="28"/>
          <w:rtl/>
          <w:lang w:bidi="fa-IR"/>
        </w:rPr>
        <w:t>خانواده امیر محمّد</w:t>
      </w:r>
      <w:r w:rsidR="003A1297" w:rsidRPr="0064048B">
        <w:rPr>
          <w:rFonts w:cs="B Titr" w:hint="cs"/>
          <w:b w:val="0"/>
          <w:bCs w:val="0"/>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امیر محمّد بن سعود بن مقرن، اوّلین بنیانگذار حکومت دعوت (دولت سعودی) و بنابر قول راجح متولد سال (1100</w:t>
      </w:r>
      <w:r w:rsidR="00D377EE">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یا 1689م) بوده است</w:t>
      </w:r>
      <w:r w:rsidR="00567BE9">
        <w:rPr>
          <w:rStyle w:val="FootnoteReference"/>
          <w:rFonts w:cs="B Lotus"/>
          <w:color w:val="000000"/>
          <w:sz w:val="28"/>
          <w:szCs w:val="28"/>
          <w:rtl/>
          <w:lang w:bidi="fa-IR"/>
        </w:rPr>
        <w:t>(</w:t>
      </w:r>
      <w:r w:rsidR="00567BE9" w:rsidRPr="00402B31">
        <w:rPr>
          <w:rStyle w:val="FootnoteReference"/>
          <w:rFonts w:cs="B Lotus"/>
          <w:color w:val="000000"/>
          <w:sz w:val="28"/>
          <w:szCs w:val="28"/>
          <w:rtl/>
          <w:lang w:bidi="fa-IR"/>
        </w:rPr>
        <w:footnoteReference w:id="15"/>
      </w:r>
      <w:r w:rsidR="00567BE9">
        <w:rPr>
          <w:rStyle w:val="FootnoteReference"/>
          <w:rFonts w:cs="B Lotus"/>
          <w:color w:val="000000"/>
          <w:sz w:val="28"/>
          <w:szCs w:val="28"/>
          <w:rtl/>
          <w:lang w:bidi="fa-IR"/>
        </w:rPr>
        <w:t>)</w:t>
      </w:r>
      <w:r w:rsidRPr="00402B31">
        <w:rPr>
          <w:rFonts w:ascii="Times New Roman" w:hAnsi="Times New Roman" w:cs="B Lotus" w:hint="cs"/>
          <w:color w:val="000000"/>
          <w:sz w:val="28"/>
          <w:szCs w:val="28"/>
          <w:rtl/>
          <w:lang w:bidi="fa-IR"/>
        </w:rPr>
        <w:t xml:space="preserve">. او </w:t>
      </w:r>
      <w:r w:rsidRPr="00D054AC">
        <w:rPr>
          <w:rFonts w:ascii="Times New Roman" w:hAnsi="Times New Roman" w:cs="B Lotus" w:hint="cs"/>
          <w:color w:val="000000"/>
          <w:sz w:val="28"/>
          <w:szCs w:val="28"/>
          <w:rtl/>
          <w:lang w:bidi="fa-IR"/>
        </w:rPr>
        <w:t xml:space="preserve">در خانواده‌ای اصیل و شناخته شده که دیانت و شجاعت و امارت را با یکدیگر داشتند؛ به دنیا آمد. این ویژگی‌ها همان چیزهایی بودند که امام محمّد بن عبدالوهاب هنگامی که امیر عینیه حاضر به حمایت از او شد آن را مورد توجه قرار داد.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خانواده امیر محمّد بن سعود از آل مقرن یکی پس از دیگری زمام امور منطقة درعیه را در اختیار می‌گرفتند. </w:t>
      </w:r>
    </w:p>
    <w:p w:rsidR="006C4D58" w:rsidRPr="0064048B" w:rsidRDefault="006C4D58" w:rsidP="00021DD3">
      <w:pPr>
        <w:pStyle w:val="Heading2"/>
        <w:widowControl w:val="0"/>
        <w:spacing w:line="226" w:lineRule="auto"/>
        <w:ind w:firstLine="284"/>
        <w:rPr>
          <w:rFonts w:cs="B Titr" w:hint="cs"/>
          <w:b w:val="0"/>
          <w:bCs w:val="0"/>
          <w:color w:val="000000"/>
          <w:sz w:val="28"/>
          <w:szCs w:val="28"/>
          <w:rtl/>
          <w:lang w:bidi="fa-IR"/>
        </w:rPr>
      </w:pPr>
      <w:r w:rsidRPr="0064048B">
        <w:rPr>
          <w:rFonts w:cs="B Titr" w:hint="cs"/>
          <w:b w:val="0"/>
          <w:bCs w:val="0"/>
          <w:color w:val="000000"/>
          <w:sz w:val="28"/>
          <w:szCs w:val="28"/>
          <w:rtl/>
          <w:lang w:bidi="fa-IR"/>
        </w:rPr>
        <w:t>صفات و ویژگی</w:t>
      </w:r>
      <w:r w:rsidR="00F05362" w:rsidRPr="0064048B">
        <w:rPr>
          <w:rFonts w:ascii="Times New Roman" w:hAnsi="Times New Roman" w:cs="B Titr" w:hint="cs"/>
          <w:b w:val="0"/>
          <w:bCs w:val="0"/>
          <w:color w:val="000000"/>
          <w:sz w:val="28"/>
          <w:szCs w:val="28"/>
          <w:rtl/>
          <w:lang w:bidi="fa-IR"/>
        </w:rPr>
        <w:t>‌</w:t>
      </w:r>
      <w:r w:rsidRPr="0064048B">
        <w:rPr>
          <w:rFonts w:cs="B Titr" w:hint="cs"/>
          <w:b w:val="0"/>
          <w:bCs w:val="0"/>
          <w:color w:val="000000"/>
          <w:sz w:val="28"/>
          <w:szCs w:val="28"/>
          <w:rtl/>
          <w:lang w:bidi="fa-IR"/>
        </w:rPr>
        <w:t>ها</w:t>
      </w:r>
      <w:r w:rsidR="0064048B">
        <w:rPr>
          <w:rFonts w:cs="B Titr" w:hint="cs"/>
          <w:b w:val="0"/>
          <w:bCs w:val="0"/>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امیر محمّد بن سعود بیش از هر چیزی به تعهد، اخلاق، خردمندی، زیرکی و آراء اندیشمندانه، وفاداری، بخشندگی ؛ نیکوکاری، استقامت، دینداری ؛ اهل عبادت بودن</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برخورداری از ارادة استوار</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شجاعت و تسلیم ناپذیری شهرت داش</w:t>
      </w:r>
      <w:r w:rsidRPr="00402B31">
        <w:rPr>
          <w:rFonts w:ascii="Times New Roman" w:hAnsi="Times New Roman" w:cs="B Lotus" w:hint="cs"/>
          <w:color w:val="000000"/>
          <w:sz w:val="28"/>
          <w:szCs w:val="28"/>
          <w:rtl/>
          <w:lang w:bidi="fa-IR"/>
        </w:rPr>
        <w:t>ت</w:t>
      </w:r>
      <w:r w:rsidR="00567BE9">
        <w:rPr>
          <w:rStyle w:val="FootnoteReference"/>
          <w:rFonts w:cs="B Lotus"/>
          <w:color w:val="000000"/>
          <w:sz w:val="28"/>
          <w:szCs w:val="28"/>
          <w:rtl/>
          <w:lang w:bidi="fa-IR"/>
        </w:rPr>
        <w:t>(</w:t>
      </w:r>
      <w:r w:rsidR="00567BE9" w:rsidRPr="00402B31">
        <w:rPr>
          <w:rStyle w:val="FootnoteReference"/>
          <w:rFonts w:cs="B Lotus"/>
          <w:color w:val="000000"/>
          <w:sz w:val="28"/>
          <w:szCs w:val="28"/>
          <w:rtl/>
          <w:lang w:bidi="fa-IR"/>
        </w:rPr>
        <w:footnoteReference w:id="16"/>
      </w:r>
      <w:r w:rsidR="00567BE9">
        <w:rPr>
          <w:rStyle w:val="FootnoteReference"/>
          <w:rFonts w:cs="B Lotus"/>
          <w:color w:val="000000"/>
          <w:sz w:val="28"/>
          <w:szCs w:val="28"/>
          <w:rtl/>
          <w:lang w:bidi="fa-IR"/>
        </w:rPr>
        <w:t>)</w:t>
      </w:r>
      <w:r w:rsidR="00402B31">
        <w:rPr>
          <w:rFonts w:ascii="Times New Roman" w:hAnsi="Times New Roman" w:cs="B Lotus" w:hint="cs"/>
          <w:color w:val="000000"/>
          <w:sz w:val="28"/>
          <w:szCs w:val="28"/>
          <w:rtl/>
          <w:lang w:bidi="fa-IR"/>
        </w:rPr>
        <w:t>.</w:t>
      </w:r>
    </w:p>
    <w:p w:rsidR="006C4D58" w:rsidRPr="0064048B"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64048B">
        <w:rPr>
          <w:rFonts w:ascii="Times New Roman" w:hAnsi="Times New Roman" w:cs="B Lotus" w:hint="cs"/>
          <w:color w:val="000000"/>
          <w:spacing w:val="-4"/>
          <w:sz w:val="28"/>
          <w:szCs w:val="28"/>
          <w:rtl/>
          <w:lang w:bidi="fa-IR"/>
        </w:rPr>
        <w:t xml:space="preserve">نشانه برخورداریش از آن ویژگی‌ها اعلام آمادگی او برای پذیرفتن روش و حمایت از امام مؤسس دعوت و قبول اندیشه‌ها و التزام و قیام به مسئولیت‌های آن در شرایط بسیار سخت و خطرهایی که دعوت و امام را، مورد تهدید قرار می‌داد، می‌باشد. </w:t>
      </w:r>
    </w:p>
    <w:p w:rsidR="006C4D58" w:rsidRPr="00006E10" w:rsidRDefault="006C4D58" w:rsidP="00006E10">
      <w:pPr>
        <w:pStyle w:val="StyleComplexBLotus12ptJustifiedFirstline05cmChar"/>
        <w:widowControl w:val="0"/>
        <w:spacing w:line="211" w:lineRule="auto"/>
        <w:rPr>
          <w:rFonts w:ascii="Times New Roman" w:hAnsi="Times New Roman" w:cs="B Lotus" w:hint="cs"/>
          <w:color w:val="000000"/>
          <w:spacing w:val="-4"/>
          <w:sz w:val="28"/>
          <w:szCs w:val="28"/>
          <w:rtl/>
          <w:lang w:bidi="fa-IR"/>
        </w:rPr>
      </w:pPr>
      <w:r w:rsidRPr="00006E10">
        <w:rPr>
          <w:rFonts w:ascii="Times New Roman" w:hAnsi="Times New Roman" w:cs="B Lotus" w:hint="cs"/>
          <w:color w:val="000000"/>
          <w:spacing w:val="-4"/>
          <w:sz w:val="28"/>
          <w:szCs w:val="28"/>
          <w:rtl/>
          <w:lang w:bidi="fa-IR"/>
        </w:rPr>
        <w:t>مسئولیت‌هایی که ابن معمر امیر عینیه</w:t>
      </w:r>
      <w:r w:rsidR="00946658" w:rsidRPr="00006E10">
        <w:rPr>
          <w:rFonts w:ascii="Times New Roman" w:hAnsi="Times New Roman" w:cs="B Lotus" w:hint="cs"/>
          <w:color w:val="000000"/>
          <w:spacing w:val="-4"/>
          <w:sz w:val="28"/>
          <w:szCs w:val="28"/>
          <w:rtl/>
          <w:lang w:bidi="fa-IR"/>
        </w:rPr>
        <w:t xml:space="preserve"> -</w:t>
      </w:r>
      <w:r w:rsidRPr="00006E10">
        <w:rPr>
          <w:rFonts w:ascii="Times New Roman" w:hAnsi="Times New Roman" w:cs="B Lotus" w:hint="cs"/>
          <w:color w:val="000000"/>
          <w:spacing w:val="-4"/>
          <w:sz w:val="28"/>
          <w:szCs w:val="28"/>
          <w:rtl/>
          <w:lang w:bidi="fa-IR"/>
        </w:rPr>
        <w:t xml:space="preserve"> علی رغم گرویدن او در ابتدا به دعوت امام محمّد بن عبدالوهاب و شور و شعف او در حمایت از آن و اجرای طرح و برنامه‌هایش، ولی پس از آنکه </w:t>
      </w:r>
      <w:r w:rsidR="00946658" w:rsidRPr="00006E10">
        <w:rPr>
          <w:rFonts w:ascii="Times New Roman" w:hAnsi="Times New Roman" w:cs="B Lotus" w:hint="cs"/>
          <w:color w:val="000000"/>
          <w:spacing w:val="-4"/>
          <w:sz w:val="28"/>
          <w:szCs w:val="28"/>
          <w:rtl/>
          <w:lang w:bidi="fa-IR"/>
        </w:rPr>
        <w:t xml:space="preserve">از </w:t>
      </w:r>
      <w:r w:rsidRPr="00006E10">
        <w:rPr>
          <w:rFonts w:ascii="Times New Roman" w:hAnsi="Times New Roman" w:cs="B Lotus" w:hint="cs"/>
          <w:color w:val="000000"/>
          <w:spacing w:val="-4"/>
          <w:sz w:val="28"/>
          <w:szCs w:val="28"/>
          <w:rtl/>
          <w:lang w:bidi="fa-IR"/>
        </w:rPr>
        <w:t>جهات مختلفی مورد تهدید قرار گر</w:t>
      </w:r>
      <w:r w:rsidR="00946658" w:rsidRPr="00006E10">
        <w:rPr>
          <w:rFonts w:ascii="Times New Roman" w:hAnsi="Times New Roman" w:cs="B Lotus" w:hint="cs"/>
          <w:color w:val="000000"/>
          <w:spacing w:val="-4"/>
          <w:sz w:val="28"/>
          <w:szCs w:val="28"/>
          <w:rtl/>
          <w:lang w:bidi="fa-IR"/>
        </w:rPr>
        <w:t>فت و مهمترین آنها تهدیدهای ابن غر</w:t>
      </w:r>
      <w:r w:rsidRPr="00006E10">
        <w:rPr>
          <w:rFonts w:ascii="Times New Roman" w:hAnsi="Times New Roman" w:cs="B Lotus" w:hint="cs"/>
          <w:color w:val="000000"/>
          <w:spacing w:val="-4"/>
          <w:sz w:val="28"/>
          <w:szCs w:val="28"/>
          <w:rtl/>
          <w:lang w:bidi="fa-IR"/>
        </w:rPr>
        <w:t>ی</w:t>
      </w:r>
      <w:r w:rsidR="00946658" w:rsidRPr="00006E10">
        <w:rPr>
          <w:rFonts w:ascii="Times New Roman" w:hAnsi="Times New Roman" w:cs="B Lotus" w:hint="cs"/>
          <w:color w:val="000000"/>
          <w:spacing w:val="-4"/>
          <w:sz w:val="28"/>
          <w:szCs w:val="28"/>
          <w:rtl/>
          <w:lang w:bidi="fa-IR"/>
        </w:rPr>
        <w:t>ر</w:t>
      </w:r>
      <w:r w:rsidRPr="00006E10">
        <w:rPr>
          <w:rFonts w:ascii="Times New Roman" w:hAnsi="Times New Roman" w:cs="B Lotus" w:hint="cs"/>
          <w:color w:val="000000"/>
          <w:spacing w:val="-4"/>
          <w:sz w:val="28"/>
          <w:szCs w:val="28"/>
          <w:rtl/>
          <w:lang w:bidi="fa-IR"/>
        </w:rPr>
        <w:t xml:space="preserve"> حاکم احساء بود</w:t>
      </w:r>
      <w:r w:rsidR="00946658" w:rsidRPr="00006E10">
        <w:rPr>
          <w:rFonts w:ascii="Times New Roman" w:hAnsi="Times New Roman" w:cs="B Lotus" w:hint="cs"/>
          <w:color w:val="000000"/>
          <w:spacing w:val="-4"/>
          <w:sz w:val="28"/>
          <w:szCs w:val="28"/>
          <w:rtl/>
          <w:lang w:bidi="fa-IR"/>
        </w:rPr>
        <w:t xml:space="preserve"> -</w:t>
      </w:r>
      <w:r w:rsidRPr="00006E10">
        <w:rPr>
          <w:rFonts w:ascii="Times New Roman" w:hAnsi="Times New Roman" w:cs="B Lotus" w:hint="cs"/>
          <w:color w:val="000000"/>
          <w:spacing w:val="-4"/>
          <w:sz w:val="28"/>
          <w:szCs w:val="28"/>
          <w:rtl/>
          <w:lang w:bidi="fa-IR"/>
        </w:rPr>
        <w:t xml:space="preserve"> نتوانست و جرأت نکرد آنها را عملی نماید. </w:t>
      </w:r>
    </w:p>
    <w:p w:rsidR="006C4D58" w:rsidRPr="00D054AC" w:rsidRDefault="006C4D58" w:rsidP="00006E10">
      <w:pPr>
        <w:pStyle w:val="StyleComplexBLotus12ptJustifiedFirstline05cmChar"/>
        <w:widowControl w:val="0"/>
        <w:spacing w:line="21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همراه با پدید آمدن آن خطرها، محمّد بن سعود مسئولیت حمایت و نصرت دعوت امام را پذیرفت و او را در این مورد اطمینان داد و به وعده خود وفا نمود. خداوند او را بخاطر خدماتش به اسلام و مسلمانان به ویژه به سبب خدماتش به جزیره العرب اجر و پاداش فراوان عطا فرماید. </w:t>
      </w:r>
    </w:p>
    <w:p w:rsidR="006C4D58" w:rsidRPr="00D054AC" w:rsidRDefault="006C4D58" w:rsidP="00006E10">
      <w:pPr>
        <w:pStyle w:val="StyleComplexBLotus12ptJustifiedFirstline05cmChar"/>
        <w:widowControl w:val="0"/>
        <w:spacing w:line="21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امیر محمّد بن سعود پیش از مرگ نور افشان آفتاب دین و سنّت رسول خدا </w:t>
      </w:r>
      <w:r w:rsidR="00946658" w:rsidRPr="00946658">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تأسیس حکومت حامی آن را دید و فرزندانی را تحویل جامعه داد که در دینداری، امّانت‌داری و جهاد و قیام به ادای مسئولیت‌های نهضت به صورتی مقتدرانه و شایسته عمل می‌کردند. </w:t>
      </w:r>
    </w:p>
    <w:p w:rsidR="006C4D58" w:rsidRPr="00D054AC" w:rsidRDefault="006C4D58" w:rsidP="00006E10">
      <w:pPr>
        <w:pStyle w:val="StyleComplexBLotus12ptJustifiedFirstline05cmChar"/>
        <w:widowControl w:val="0"/>
        <w:spacing w:line="21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در</w:t>
      </w:r>
      <w:r w:rsidR="0094665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سال (1179</w:t>
      </w:r>
      <w:r w:rsidR="00946658">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xml:space="preserve"> 1976م) وفات یافت، خداوند او را مشمول رحمت و مغفرت خویش فرماید. </w:t>
      </w:r>
    </w:p>
    <w:p w:rsidR="006C4D58" w:rsidRPr="00006E10" w:rsidRDefault="006C4D58" w:rsidP="00006E10">
      <w:pPr>
        <w:pStyle w:val="Heading2"/>
        <w:widowControl w:val="0"/>
        <w:spacing w:line="211" w:lineRule="auto"/>
        <w:ind w:firstLine="284"/>
        <w:rPr>
          <w:rFonts w:cs="B Titr" w:hint="cs"/>
          <w:b w:val="0"/>
          <w:bCs w:val="0"/>
          <w:color w:val="000000"/>
          <w:sz w:val="28"/>
          <w:szCs w:val="28"/>
          <w:rtl/>
          <w:lang w:bidi="fa-IR"/>
        </w:rPr>
      </w:pPr>
      <w:r w:rsidRPr="00006E10">
        <w:rPr>
          <w:rFonts w:cs="B Titr" w:hint="cs"/>
          <w:b w:val="0"/>
          <w:bCs w:val="0"/>
          <w:color w:val="000000"/>
          <w:sz w:val="28"/>
          <w:szCs w:val="28"/>
          <w:rtl/>
          <w:lang w:bidi="fa-IR"/>
        </w:rPr>
        <w:t>ویژگی‌های زندگی امیر محمّد بن سعود و دولت او</w:t>
      </w:r>
      <w:r w:rsidR="00946658" w:rsidRPr="00006E10">
        <w:rPr>
          <w:rFonts w:cs="B Titr" w:hint="cs"/>
          <w:b w:val="0"/>
          <w:bCs w:val="0"/>
          <w:color w:val="000000"/>
          <w:sz w:val="28"/>
          <w:szCs w:val="28"/>
          <w:rtl/>
          <w:lang w:bidi="fa-IR"/>
        </w:rPr>
        <w:t>.</w:t>
      </w:r>
    </w:p>
    <w:p w:rsidR="006C4D58" w:rsidRPr="00D054AC" w:rsidRDefault="006C4D58" w:rsidP="00006E10">
      <w:pPr>
        <w:pStyle w:val="StyleComplexBLotus12ptJustifiedFirstline05cmChar"/>
        <w:widowControl w:val="0"/>
        <w:spacing w:line="21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‌‌بعضی از بارزترین ویژگی‌های شخصیّت نادر محمّد بن سعود عبارتند از</w:t>
      </w:r>
      <w:r w:rsidR="00A11225">
        <w:rPr>
          <w:rFonts w:ascii="Times New Roman" w:hAnsi="Times New Roman" w:cs="B Lotus" w:hint="cs"/>
          <w:color w:val="000000"/>
          <w:sz w:val="28"/>
          <w:szCs w:val="28"/>
          <w:rtl/>
          <w:lang w:bidi="fa-IR"/>
        </w:rPr>
        <w:t xml:space="preserve">: </w:t>
      </w:r>
    </w:p>
    <w:p w:rsidR="006C4D58" w:rsidRPr="00D054AC" w:rsidRDefault="00946658" w:rsidP="00006E10">
      <w:pPr>
        <w:pStyle w:val="StyleComplexBLotus12ptJustifiedFirstline05cmChar"/>
        <w:widowControl w:val="0"/>
        <w:spacing w:line="211"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اول</w:t>
      </w:r>
      <w:r w:rsidR="00A11225">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فقه و معرفت دینی و شناخت عقیده پاک و بی‌شائبه سلف صالح که چنین ویژگی</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 xml:space="preserve">هایی در امرای آن زمان بسیار کم یافت می‌شدند. </w:t>
      </w:r>
    </w:p>
    <w:p w:rsidR="006C4D58" w:rsidRPr="00D054AC" w:rsidRDefault="006C4D58" w:rsidP="00006E10">
      <w:pPr>
        <w:pStyle w:val="StyleComplexBLotus12ptJustifiedFirstline05cmChar"/>
        <w:widowControl w:val="0"/>
        <w:spacing w:line="21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دوم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حمایت همه جانبه و صادقانه از اسلام و توحید که جان و مال و موقعیت و فرزندان خویش را وقف خدمت به نهضت امام محمّد بن عبدالوهاب نموده و همه امکانات خود را به عنوان امیر و رهبر در اختیار اتباع دعوت قرار داده بود. و در آن شرایط سخت از همه توانایی‌هایش برای گسترش دعوت بهره می‌گرفت. </w:t>
      </w:r>
    </w:p>
    <w:p w:rsidR="006C4D58" w:rsidRPr="00D054AC" w:rsidRDefault="006C4D58" w:rsidP="00006E10">
      <w:pPr>
        <w:pStyle w:val="StyleComplexBLotus12ptJustifiedFirstline05cmChar"/>
        <w:widowControl w:val="0"/>
        <w:spacing w:line="21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سوم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وفاداری به عهد و پیمان مبنی بر حمایت از دعوت امام محمّد بن عبدالوهاب و عمل به مسئولیت‌های خود در ارتباط با آن. </w:t>
      </w:r>
    </w:p>
    <w:p w:rsidR="006C4D58" w:rsidRPr="00D054AC" w:rsidRDefault="006C4D58" w:rsidP="00006E10">
      <w:pPr>
        <w:pStyle w:val="StyleComplexBLotus12ptJustifiedFirstline05cmChar"/>
        <w:widowControl w:val="0"/>
        <w:spacing w:line="21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چهارم: تأسیس حکومت اسلامی با توجه به تمامی مفاهیم و مبانی آن و الغای نظام عشیره‌ای</w:t>
      </w:r>
      <w:r w:rsidR="00567BE9">
        <w:rPr>
          <w:rStyle w:val="FootnoteReference"/>
          <w:color w:val="000000"/>
          <w:sz w:val="28"/>
          <w:szCs w:val="28"/>
          <w:rtl/>
          <w:lang w:bidi="fa-IR"/>
        </w:rPr>
        <w:t>(</w:t>
      </w:r>
      <w:r w:rsidR="00567BE9" w:rsidRPr="00D054AC">
        <w:rPr>
          <w:rStyle w:val="FootnoteReference"/>
          <w:color w:val="000000"/>
          <w:sz w:val="28"/>
          <w:szCs w:val="28"/>
          <w:rtl/>
          <w:lang w:bidi="fa-IR"/>
        </w:rPr>
        <w:footnoteReference w:id="17"/>
      </w:r>
      <w:r w:rsidR="00567BE9">
        <w:rPr>
          <w:rStyle w:val="FootnoteReference"/>
          <w:color w:val="000000"/>
          <w:sz w:val="28"/>
          <w:szCs w:val="28"/>
          <w:rtl/>
          <w:lang w:bidi="fa-IR"/>
        </w:rPr>
        <w:t>)</w:t>
      </w:r>
      <w:r w:rsidRPr="00D054AC">
        <w:rPr>
          <w:rFonts w:ascii="Times New Roman" w:hAnsi="Times New Roman" w:cs="B Lotus" w:hint="cs"/>
          <w:color w:val="000000"/>
          <w:sz w:val="28"/>
          <w:szCs w:val="28"/>
          <w:rtl/>
          <w:lang w:bidi="fa-IR"/>
        </w:rPr>
        <w:t xml:space="preserve"> که بر پایه تعصبات محلی، محدود قرار داشت. او نظام خود را بر پایه اصول و مبانی نظام سیاسی نوین و احکام شریعت و تحقّق «شورا» و سیستم امر به معروف و نهی از منکر، قضاوت شرعی و تقویت نظام درآمدها و هزینه‌های مالی و اجرای حدود شرعی قرار داد</w:t>
      </w:r>
      <w:r w:rsidR="00A11225">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پنجم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ایجاد وحدت میان مسلمانان شبه جزیره بر حول محور پیشوا و پرچمی واحد و تلاش پیگیر برای ایجاد همبستگی سرزمینها زیر پرچم (لا</w:t>
      </w:r>
      <w:r w:rsidR="0094665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اله الا</w:t>
      </w:r>
      <w:r w:rsidR="0094665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الله و محمّد رسول الله) که بسیاری از اهداف او در زمان حیاتش تحقّق یافت و بیشتر آن پس از مرگش واقعیت پیدا نمودند.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ششم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تلاش‌های گسترده او برای گسترش عدالت، امنیّت، و رفع ستم از ستمدیده‌گان و برداشتن مالیات‌ها و عوارض که بر دوش مردم سنگینی می‌کرد</w:t>
      </w:r>
      <w:r w:rsidR="00567BE9">
        <w:rPr>
          <w:rStyle w:val="FootnoteReference"/>
          <w:rFonts w:cs="B Lotus"/>
          <w:color w:val="000000"/>
          <w:sz w:val="28"/>
          <w:szCs w:val="28"/>
          <w:rtl/>
          <w:lang w:bidi="fa-IR"/>
        </w:rPr>
        <w:t>(</w:t>
      </w:r>
      <w:r w:rsidR="00567BE9" w:rsidRPr="00946658">
        <w:rPr>
          <w:rStyle w:val="FootnoteReference"/>
          <w:rFonts w:cs="B Lotus"/>
          <w:color w:val="000000"/>
          <w:sz w:val="28"/>
          <w:szCs w:val="28"/>
          <w:rtl/>
          <w:lang w:bidi="fa-IR"/>
        </w:rPr>
        <w:footnoteReference w:id="18"/>
      </w:r>
      <w:r w:rsidR="00567BE9">
        <w:rPr>
          <w:rStyle w:val="FootnoteReference"/>
          <w:rFonts w:cs="B Lotus"/>
          <w:color w:val="000000"/>
          <w:sz w:val="28"/>
          <w:szCs w:val="28"/>
          <w:rtl/>
          <w:lang w:bidi="fa-IR"/>
        </w:rPr>
        <w:t>)</w:t>
      </w:r>
      <w:r w:rsidR="00946658">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هفتم: لغو آن بخش از عادات و رسوم جاهلی و فرهنگ عشیره‌ای که با آموزه‌های شریعت استوار اسلام منافات داشتند. همچنین او عادات زشتی را که در میان مردم رایج گردیده بود، از بین برد. و دست دزدان و راهزنان و جنگ افروزان و انگیزه‌‌های رویارویی طایفه</w:t>
      </w:r>
      <w:r w:rsidR="0094665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‌ای را که زمینه را برای آشوب و رعب و وحشت در میان مردم فراهم گردانیده بود کوتاه نمود و روحیه جنگجویی و قهرمانی مردم را به سوی جهاد مشروع برای اجرای احکام دینی، عدالت، امنیّت و آسایش اجتماعی جهت داد.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هشتم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 میدان ترویج علم، فقه و معرفت دینی و اه</w:t>
      </w:r>
      <w:r w:rsidR="00946658">
        <w:rPr>
          <w:rFonts w:ascii="Times New Roman" w:hAnsi="Times New Roman" w:cs="B Lotus" w:hint="cs"/>
          <w:color w:val="000000"/>
          <w:sz w:val="28"/>
          <w:szCs w:val="28"/>
          <w:rtl/>
          <w:lang w:bidi="fa-IR"/>
        </w:rPr>
        <w:t xml:space="preserve">تمام به قرآن و احادیث رسول خدا </w:t>
      </w:r>
      <w:r w:rsidR="00946658" w:rsidRPr="00946658">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علوم علمای سلف و دیگر دانش‌های مفید همکاری همه جانبه داشت و در عصر او و پس از وفاتش نهضت علمی رشد و گسترش قابل ملاحظه‌ای پیدا نموده و حلقه‌های درس و تعداد دانشجویان و ابزار و امکانات لازم مانند: اموال وقفی و</w:t>
      </w:r>
      <w:r w:rsidR="0094665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تأمین هزینه‌ها، بسیار زیاد گردیده بودند. در واقع آن دو پیشوا در زمینه تلاش برای گسترش علم و هر چه بیشتر شدن تعداد طلاب و اهل علم با یکدیگر توافق نظر و اشتراک مساعی داشتند.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نهم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امام محمّد بن سعود از هر اقدامی برای تقویت حکومت توحید از طریق تقویت توان ایمانی</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مادّی، معنوی، تهیه اسلحه و آمادگی نظامی، ساختن قلعه‌ها و سنگرها در مناطق مورد نیاز، کندن خندق، و تشویق جوانان و مردم برای آموزش تیراندازی و سوارکاری کوتاهی نمی‌ک</w:t>
      </w:r>
      <w:r w:rsidRPr="00946658">
        <w:rPr>
          <w:rFonts w:ascii="Times New Roman" w:hAnsi="Times New Roman" w:cs="B Lotus" w:hint="cs"/>
          <w:color w:val="000000"/>
          <w:sz w:val="28"/>
          <w:szCs w:val="28"/>
          <w:rtl/>
          <w:lang w:bidi="fa-IR"/>
        </w:rPr>
        <w:t>رد</w:t>
      </w:r>
      <w:r w:rsidR="00567BE9">
        <w:rPr>
          <w:rStyle w:val="FootnoteReference"/>
          <w:rFonts w:cs="B Lotus"/>
          <w:color w:val="000000"/>
          <w:sz w:val="28"/>
          <w:szCs w:val="28"/>
          <w:rtl/>
          <w:lang w:bidi="fa-IR"/>
        </w:rPr>
        <w:t>(</w:t>
      </w:r>
      <w:r w:rsidR="00567BE9" w:rsidRPr="00946658">
        <w:rPr>
          <w:rStyle w:val="FootnoteReference"/>
          <w:rFonts w:cs="B Lotus"/>
          <w:color w:val="000000"/>
          <w:sz w:val="28"/>
          <w:szCs w:val="28"/>
          <w:rtl/>
          <w:lang w:bidi="fa-IR"/>
        </w:rPr>
        <w:footnoteReference w:id="19"/>
      </w:r>
      <w:r w:rsidR="00567BE9">
        <w:rPr>
          <w:rStyle w:val="FootnoteReference"/>
          <w:rFonts w:cs="B Lotus"/>
          <w:color w:val="000000"/>
          <w:sz w:val="28"/>
          <w:szCs w:val="28"/>
          <w:rtl/>
          <w:lang w:bidi="fa-IR"/>
        </w:rPr>
        <w:t>)</w:t>
      </w:r>
      <w:r w:rsidR="00946658" w:rsidRPr="00946658">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دهم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همچنین او صادقانه از تمامی توان و امکانات حکومتی که آن را پایه‌ریزی کرده بود برای خدمت به دین و دعوت به طور جدی بهره می‌گرفت و با امام محمّد بن عبدالوهاب برای فرستادن مبلغین و داعیان دین برای بیان اصول و مبانی اسلام و نهضت و اهداف دولت تازه تأسیس و پاسخگویی به تهمت‌های مخالفان همکاری نزدیکی داشت.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یازدهم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یکی از مهمترین خدمات او در جهت خدمت به دین، تربیت صحیح فرزندان و نوادگان و دیگر اعضای خانواده و مسئولین امور بر پایه تعهد دینی، فضایل اخلاقی و عقاید پاک و خالص و تلاش و مجاهدت در راه آنها بود. </w:t>
      </w:r>
    </w:p>
    <w:p w:rsidR="00946658" w:rsidRDefault="006C4D58" w:rsidP="00021DD3">
      <w:pPr>
        <w:pStyle w:val="StyleComplexBLotus12ptJustifiedFirstline05cmChar"/>
        <w:widowControl w:val="0"/>
        <w:spacing w:line="226" w:lineRule="auto"/>
        <w:rPr>
          <w:rFonts w:ascii="Times New Roman" w:hAnsi="Times New Roman" w:cs="B Lotus"/>
          <w:color w:val="000000"/>
          <w:sz w:val="28"/>
          <w:szCs w:val="28"/>
          <w:rtl/>
          <w:lang w:bidi="fa-IR"/>
        </w:rPr>
      </w:pPr>
      <w:r w:rsidRPr="00D054AC">
        <w:rPr>
          <w:rFonts w:ascii="Times New Roman" w:hAnsi="Times New Roman" w:cs="B Lotus" w:hint="cs"/>
          <w:color w:val="000000"/>
          <w:sz w:val="28"/>
          <w:szCs w:val="28"/>
          <w:rtl/>
          <w:lang w:bidi="fa-IR"/>
        </w:rPr>
        <w:t xml:space="preserve">دلیل این موضوع ویژگی‌های شخصیّتی فرزند او عبدالعزیز و نوه‌اش سعود و برادران و فرزندان او هستند که در خدمت دین، علم و فضیلت و حمایت از قرآن و سنّت رویارویی با بدعت و خرافات، عمل به شریعت خداوند، احترام به علما و گرامی‌داشت ایشان، اهتمام به امور مسلمین، تحقّق امنیّت، عدالت، و استقرار آن می‌باشد. خداوند به خاطر خدماتشان به اسلام و مسلمانان اجر و پاداش فراوانشان عطا فرماید. </w:t>
      </w:r>
    </w:p>
    <w:p w:rsidR="006C4D58" w:rsidRPr="00946658" w:rsidRDefault="00946658" w:rsidP="00021DD3">
      <w:pPr>
        <w:pStyle w:val="StyleComplexBLotus12ptJustifiedFirstline05cmChar"/>
        <w:widowControl w:val="0"/>
        <w:spacing w:line="226" w:lineRule="auto"/>
        <w:jc w:val="center"/>
        <w:rPr>
          <w:rFonts w:ascii="Times New Roman" w:hAnsi="Times New Roman" w:cs="B Jadid" w:hint="cs"/>
          <w:sz w:val="28"/>
          <w:szCs w:val="28"/>
          <w:rtl/>
          <w:lang w:bidi="fa-IR"/>
        </w:rPr>
      </w:pPr>
      <w:r>
        <w:rPr>
          <w:rFonts w:ascii="Times New Roman" w:hAnsi="Times New Roman" w:cs="B Lotus"/>
          <w:color w:val="000000"/>
          <w:sz w:val="28"/>
          <w:szCs w:val="28"/>
          <w:rtl/>
          <w:lang w:bidi="fa-IR"/>
        </w:rPr>
        <w:br w:type="page"/>
      </w:r>
      <w:r w:rsidR="006C4D58" w:rsidRPr="00946658">
        <w:rPr>
          <w:rFonts w:ascii="Times New Roman" w:hAnsi="Times New Roman" w:cs="B Jadid" w:hint="cs"/>
          <w:sz w:val="28"/>
          <w:szCs w:val="28"/>
          <w:rtl/>
          <w:lang w:bidi="fa-IR"/>
        </w:rPr>
        <w:t>فصل اول:</w:t>
      </w:r>
    </w:p>
    <w:p w:rsidR="006C4D58" w:rsidRPr="00CA5EDD" w:rsidRDefault="006C4D58" w:rsidP="00021DD3">
      <w:pPr>
        <w:pStyle w:val="StyleComplexBLotus12ptJustifiedFirstline05cmChar"/>
        <w:widowControl w:val="0"/>
        <w:spacing w:line="240" w:lineRule="auto"/>
        <w:ind w:firstLine="0"/>
        <w:jc w:val="center"/>
        <w:rPr>
          <w:rFonts w:ascii="Times New Roman" w:hAnsi="Times New Roman" w:cs="B Zar" w:hint="cs"/>
          <w:b/>
          <w:bCs/>
          <w:sz w:val="6"/>
          <w:szCs w:val="12"/>
          <w:rtl/>
          <w:lang w:bidi="fa-IR"/>
        </w:rPr>
      </w:pPr>
    </w:p>
    <w:p w:rsidR="006C4D58" w:rsidRPr="00946658" w:rsidRDefault="006C4D58" w:rsidP="00021DD3">
      <w:pPr>
        <w:pStyle w:val="StyleComplexBLotus12ptJustifiedFirstline05cmChar"/>
        <w:widowControl w:val="0"/>
        <w:spacing w:line="216" w:lineRule="auto"/>
        <w:ind w:firstLine="0"/>
        <w:rPr>
          <w:rFonts w:ascii="Times New Roman" w:hAnsi="Times New Roman" w:cs="B Jadid" w:hint="cs"/>
          <w:sz w:val="28"/>
          <w:szCs w:val="28"/>
          <w:rtl/>
          <w:lang w:bidi="fa-IR"/>
        </w:rPr>
      </w:pPr>
      <w:r w:rsidRPr="00946658">
        <w:rPr>
          <w:rFonts w:ascii="Times New Roman" w:hAnsi="Times New Roman" w:cs="B Jadid" w:hint="cs"/>
          <w:sz w:val="28"/>
          <w:szCs w:val="28"/>
          <w:rtl/>
          <w:lang w:bidi="fa-IR"/>
        </w:rPr>
        <w:t xml:space="preserve">حقیقت حرکت اصلاحی یا آنچه «وهابیّت» نامیده می‌شود، انگیزه‌ها و پاسخگویی به اتهامّات </w:t>
      </w:r>
    </w:p>
    <w:p w:rsidR="006C4D58" w:rsidRPr="00946658" w:rsidRDefault="006C4D58" w:rsidP="00006E10">
      <w:pPr>
        <w:pStyle w:val="StyleComplexBLotus12ptJustifiedFirstline05cmChar"/>
        <w:widowControl w:val="0"/>
        <w:spacing w:line="216" w:lineRule="auto"/>
        <w:rPr>
          <w:rFonts w:ascii="Times New Roman" w:hAnsi="Times New Roman" w:cs="B Titr" w:hint="cs"/>
          <w:spacing w:val="-6"/>
          <w:sz w:val="28"/>
          <w:szCs w:val="28"/>
          <w:rtl/>
          <w:lang w:bidi="fa-IR"/>
        </w:rPr>
      </w:pPr>
      <w:r w:rsidRPr="00946658">
        <w:rPr>
          <w:rFonts w:ascii="Times New Roman" w:hAnsi="Times New Roman" w:cs="B Titr" w:hint="cs"/>
          <w:spacing w:val="-6"/>
          <w:sz w:val="28"/>
          <w:szCs w:val="28"/>
          <w:rtl/>
          <w:lang w:bidi="fa-IR"/>
        </w:rPr>
        <w:t xml:space="preserve">موضوع </w:t>
      </w:r>
      <w:r w:rsidR="00006E10">
        <w:rPr>
          <w:rFonts w:ascii="Times New Roman" w:hAnsi="Times New Roman" w:cs="B Titr" w:hint="cs"/>
          <w:spacing w:val="-6"/>
          <w:sz w:val="28"/>
          <w:szCs w:val="28"/>
          <w:rtl/>
          <w:lang w:bidi="fa-IR"/>
        </w:rPr>
        <w:t>اول</w:t>
      </w:r>
      <w:r w:rsidR="00A11225" w:rsidRPr="00946658">
        <w:rPr>
          <w:rFonts w:ascii="Times New Roman" w:hAnsi="Times New Roman" w:cs="B Titr" w:hint="cs"/>
          <w:spacing w:val="-6"/>
          <w:sz w:val="28"/>
          <w:szCs w:val="28"/>
          <w:rtl/>
          <w:lang w:bidi="fa-IR"/>
        </w:rPr>
        <w:t xml:space="preserve">: </w:t>
      </w:r>
      <w:r w:rsidRPr="00946658">
        <w:rPr>
          <w:rFonts w:ascii="Times New Roman" w:hAnsi="Times New Roman" w:cs="B Titr" w:hint="cs"/>
          <w:spacing w:val="-6"/>
          <w:sz w:val="28"/>
          <w:szCs w:val="28"/>
          <w:rtl/>
          <w:lang w:bidi="fa-IR"/>
        </w:rPr>
        <w:t>حقیقت حرکت</w:t>
      </w:r>
      <w:r w:rsidR="00006E10">
        <w:rPr>
          <w:rFonts w:ascii="Times New Roman" w:hAnsi="Times New Roman" w:cs="B Titr" w:hint="cs"/>
          <w:spacing w:val="-6"/>
          <w:sz w:val="28"/>
          <w:szCs w:val="28"/>
          <w:rtl/>
          <w:lang w:bidi="fa-IR"/>
        </w:rPr>
        <w:t xml:space="preserve"> اصلاحی و اوّلین حکومت سعودی‌ها.</w:t>
      </w:r>
    </w:p>
    <w:p w:rsidR="006C4D58" w:rsidRDefault="006C4D58" w:rsidP="003D30F6">
      <w:pPr>
        <w:pStyle w:val="StyleComplexBLotus12ptJustifiedFirstline05cmChar"/>
        <w:widowControl w:val="0"/>
        <w:numPr>
          <w:ilvl w:val="0"/>
          <w:numId w:val="13"/>
        </w:numPr>
        <w:tabs>
          <w:tab w:val="clear" w:pos="964"/>
          <w:tab w:val="num" w:pos="596"/>
          <w:tab w:val="right" w:pos="680"/>
        </w:tabs>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همان اسلامی</w:t>
      </w:r>
      <w:r w:rsidR="00E0455C">
        <w:rPr>
          <w:rFonts w:ascii="Times New Roman" w:hAnsi="Times New Roman" w:cs="B Lotus" w:hint="cs"/>
          <w:sz w:val="22"/>
          <w:szCs w:val="28"/>
          <w:rtl/>
          <w:lang w:bidi="fa-IR"/>
        </w:rPr>
        <w:t xml:space="preserve"> است</w:t>
      </w:r>
      <w:r>
        <w:rPr>
          <w:rFonts w:ascii="Times New Roman" w:hAnsi="Times New Roman" w:cs="B Lotus" w:hint="cs"/>
          <w:sz w:val="22"/>
          <w:szCs w:val="28"/>
          <w:rtl/>
          <w:lang w:bidi="fa-IR"/>
        </w:rPr>
        <w:t xml:space="preserve"> که سلف صالح بر آن بوده‌اند. </w:t>
      </w:r>
    </w:p>
    <w:p w:rsidR="006C4D58" w:rsidRDefault="006C4D58" w:rsidP="003D30F6">
      <w:pPr>
        <w:pStyle w:val="StyleComplexBLotus12ptJustifiedFirstline05cmChar"/>
        <w:widowControl w:val="0"/>
        <w:numPr>
          <w:ilvl w:val="0"/>
          <w:numId w:val="13"/>
        </w:numPr>
        <w:tabs>
          <w:tab w:val="clear" w:pos="964"/>
          <w:tab w:val="num" w:pos="596"/>
          <w:tab w:val="right" w:pos="680"/>
        </w:tabs>
        <w:spacing w:line="216" w:lineRule="auto"/>
        <w:rPr>
          <w:rFonts w:ascii="Times New Roman" w:hAnsi="Times New Roman" w:cs="B Lotus" w:hint="cs"/>
          <w:sz w:val="22"/>
          <w:szCs w:val="28"/>
          <w:lang w:bidi="fa-IR"/>
        </w:rPr>
      </w:pPr>
      <w:r>
        <w:rPr>
          <w:rFonts w:ascii="Times New Roman" w:hAnsi="Times New Roman" w:cs="B Lotus" w:hint="cs"/>
          <w:sz w:val="22"/>
          <w:szCs w:val="28"/>
          <w:rtl/>
          <w:lang w:bidi="fa-IR"/>
        </w:rPr>
        <w:t xml:space="preserve">نامگذاری آن به وهابیّت و بیان حقیقت در این رابطه. </w:t>
      </w:r>
    </w:p>
    <w:p w:rsidR="006C4D58" w:rsidRDefault="006C4D58" w:rsidP="003D30F6">
      <w:pPr>
        <w:pStyle w:val="StyleComplexBLotus12ptJustifiedFirstline05cmChar"/>
        <w:widowControl w:val="0"/>
        <w:numPr>
          <w:ilvl w:val="0"/>
          <w:numId w:val="13"/>
        </w:numPr>
        <w:tabs>
          <w:tab w:val="clear" w:pos="964"/>
          <w:tab w:val="num" w:pos="596"/>
          <w:tab w:val="right" w:pos="680"/>
        </w:tabs>
        <w:spacing w:line="216" w:lineRule="auto"/>
        <w:rPr>
          <w:rFonts w:ascii="Times New Roman" w:hAnsi="Times New Roman" w:cs="B Lotus" w:hint="cs"/>
          <w:sz w:val="22"/>
          <w:szCs w:val="28"/>
          <w:lang w:bidi="fa-IR"/>
        </w:rPr>
      </w:pPr>
      <w:r>
        <w:rPr>
          <w:rFonts w:ascii="Times New Roman" w:hAnsi="Times New Roman" w:cs="B Lotus" w:hint="cs"/>
          <w:sz w:val="22"/>
          <w:szCs w:val="28"/>
          <w:rtl/>
          <w:lang w:bidi="fa-IR"/>
        </w:rPr>
        <w:t>وهابیّت و رویداد 11 سپتامبر آمریکا</w:t>
      </w:r>
      <w:r w:rsidR="00E0455C">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w:t>
      </w:r>
    </w:p>
    <w:p w:rsidR="006C4D58" w:rsidRDefault="006C4D58" w:rsidP="003D30F6">
      <w:pPr>
        <w:pStyle w:val="StyleComplexBLotus12ptJustifiedFirstline05cmChar"/>
        <w:widowControl w:val="0"/>
        <w:numPr>
          <w:ilvl w:val="0"/>
          <w:numId w:val="13"/>
        </w:numPr>
        <w:tabs>
          <w:tab w:val="clear" w:pos="964"/>
          <w:tab w:val="num" w:pos="596"/>
          <w:tab w:val="right" w:pos="680"/>
        </w:tabs>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حق</w:t>
      </w:r>
      <w:r w:rsidR="00E0455C">
        <w:rPr>
          <w:rFonts w:ascii="Times New Roman" w:hAnsi="Times New Roman" w:cs="B Lotus" w:hint="cs"/>
          <w:sz w:val="22"/>
          <w:szCs w:val="28"/>
          <w:rtl/>
          <w:lang w:bidi="fa-IR"/>
        </w:rPr>
        <w:t>یقت دعوت براساس شهادت اهل انصاف.</w:t>
      </w:r>
    </w:p>
    <w:p w:rsidR="006C4D58" w:rsidRPr="00553A12" w:rsidRDefault="006C4D58" w:rsidP="00021DD3">
      <w:pPr>
        <w:pStyle w:val="StyleComplexBLotus12ptJustifiedFirstline05cmChar"/>
        <w:widowControl w:val="0"/>
        <w:spacing w:line="216" w:lineRule="auto"/>
        <w:ind w:firstLine="0"/>
        <w:rPr>
          <w:rFonts w:ascii="Times New Roman" w:hAnsi="Times New Roman" w:cs="B Zar" w:hint="cs"/>
          <w:b/>
          <w:bCs/>
          <w:sz w:val="8"/>
          <w:szCs w:val="8"/>
          <w:rtl/>
          <w:lang w:bidi="fa-IR"/>
        </w:rPr>
      </w:pPr>
    </w:p>
    <w:p w:rsidR="006C4D58" w:rsidRPr="00627AF2" w:rsidRDefault="006C4D58" w:rsidP="00021DD3">
      <w:pPr>
        <w:pStyle w:val="StyleComplexBLotus12ptJustifiedFirstline05cmChar"/>
        <w:widowControl w:val="0"/>
        <w:spacing w:line="216" w:lineRule="auto"/>
        <w:rPr>
          <w:rFonts w:ascii="Times New Roman" w:hAnsi="Times New Roman" w:cs="B Titr" w:hint="cs"/>
          <w:sz w:val="28"/>
          <w:szCs w:val="28"/>
          <w:rtl/>
          <w:lang w:bidi="fa-IR"/>
        </w:rPr>
      </w:pPr>
      <w:r w:rsidRPr="00627AF2">
        <w:rPr>
          <w:rFonts w:ascii="Times New Roman" w:hAnsi="Times New Roman" w:cs="B Titr" w:hint="cs"/>
          <w:sz w:val="28"/>
          <w:szCs w:val="28"/>
          <w:rtl/>
          <w:lang w:bidi="fa-IR"/>
        </w:rPr>
        <w:t>موضوع دوّم</w:t>
      </w:r>
      <w:r w:rsidR="00A11225" w:rsidRPr="00627AF2">
        <w:rPr>
          <w:rFonts w:ascii="Times New Roman" w:hAnsi="Times New Roman" w:cs="B Titr" w:hint="cs"/>
          <w:sz w:val="28"/>
          <w:szCs w:val="28"/>
          <w:rtl/>
          <w:lang w:bidi="fa-IR"/>
        </w:rPr>
        <w:t xml:space="preserve">: </w:t>
      </w:r>
      <w:r w:rsidRPr="00627AF2">
        <w:rPr>
          <w:rFonts w:ascii="Times New Roman" w:hAnsi="Times New Roman" w:cs="B Titr" w:hint="cs"/>
          <w:sz w:val="28"/>
          <w:szCs w:val="28"/>
          <w:rtl/>
          <w:lang w:bidi="fa-IR"/>
        </w:rPr>
        <w:t>انگیزه‌های ظهور دعوت و اهداف اس</w:t>
      </w:r>
      <w:r w:rsidR="00006E10">
        <w:rPr>
          <w:rFonts w:ascii="Times New Roman" w:hAnsi="Times New Roman" w:cs="B Titr" w:hint="cs"/>
          <w:sz w:val="28"/>
          <w:szCs w:val="28"/>
          <w:rtl/>
          <w:lang w:bidi="fa-IR"/>
        </w:rPr>
        <w:t>اسی آن.</w:t>
      </w:r>
    </w:p>
    <w:p w:rsidR="006C4D58" w:rsidRDefault="00E0455C" w:rsidP="003D30F6">
      <w:pPr>
        <w:pStyle w:val="StyleComplexBLotus12ptJustifiedFirstline05cmChar"/>
        <w:widowControl w:val="0"/>
        <w:numPr>
          <w:ilvl w:val="0"/>
          <w:numId w:val="16"/>
        </w:numPr>
        <w:tabs>
          <w:tab w:val="right" w:pos="820"/>
        </w:tabs>
        <w:spacing w:line="216" w:lineRule="auto"/>
        <w:ind w:left="1016" w:hanging="449"/>
        <w:rPr>
          <w:rFonts w:ascii="Times New Roman" w:hAnsi="Times New Roman" w:cs="B Lotus" w:hint="cs"/>
          <w:sz w:val="22"/>
          <w:szCs w:val="28"/>
          <w:rtl/>
          <w:lang w:bidi="fa-IR"/>
        </w:rPr>
      </w:pPr>
      <w:r>
        <w:rPr>
          <w:rFonts w:ascii="Times New Roman" w:hAnsi="Times New Roman" w:cs="B Lotus" w:hint="cs"/>
          <w:sz w:val="22"/>
          <w:szCs w:val="28"/>
          <w:rtl/>
          <w:lang w:bidi="fa-IR"/>
        </w:rPr>
        <w:t>تقویت و تحقّق توحید.</w:t>
      </w:r>
    </w:p>
    <w:p w:rsidR="006C4D58" w:rsidRDefault="006C4D58" w:rsidP="003D30F6">
      <w:pPr>
        <w:pStyle w:val="StyleComplexBLotus12ptJustifiedFirstline05cmChar"/>
        <w:widowControl w:val="0"/>
        <w:numPr>
          <w:ilvl w:val="0"/>
          <w:numId w:val="16"/>
        </w:numPr>
        <w:tabs>
          <w:tab w:val="right" w:pos="820"/>
        </w:tabs>
        <w:spacing w:line="216" w:lineRule="auto"/>
        <w:ind w:left="1016" w:hanging="449"/>
        <w:rPr>
          <w:rFonts w:ascii="Times New Roman" w:hAnsi="Times New Roman" w:cs="B Lotus" w:hint="cs"/>
          <w:sz w:val="22"/>
          <w:szCs w:val="28"/>
          <w:lang w:bidi="fa-IR"/>
        </w:rPr>
      </w:pPr>
      <w:r>
        <w:rPr>
          <w:rFonts w:ascii="Times New Roman" w:hAnsi="Times New Roman" w:cs="B Lotus" w:hint="cs"/>
          <w:sz w:val="22"/>
          <w:szCs w:val="28"/>
          <w:rtl/>
          <w:lang w:bidi="fa-IR"/>
        </w:rPr>
        <w:t>پا</w:t>
      </w:r>
      <w:r w:rsidR="00E0455C">
        <w:rPr>
          <w:rFonts w:ascii="Times New Roman" w:hAnsi="Times New Roman" w:cs="B Lotus" w:hint="cs"/>
          <w:sz w:val="22"/>
          <w:szCs w:val="28"/>
          <w:rtl/>
          <w:lang w:bidi="fa-IR"/>
        </w:rPr>
        <w:t>لایش منابع دریافت کسب علم و دین.</w:t>
      </w:r>
    </w:p>
    <w:p w:rsidR="006C4D58" w:rsidRDefault="006C4D58" w:rsidP="003D30F6">
      <w:pPr>
        <w:pStyle w:val="StyleComplexBLotus12ptJustifiedFirstline05cmChar"/>
        <w:widowControl w:val="0"/>
        <w:numPr>
          <w:ilvl w:val="0"/>
          <w:numId w:val="16"/>
        </w:numPr>
        <w:tabs>
          <w:tab w:val="right" w:pos="820"/>
        </w:tabs>
        <w:spacing w:line="216" w:lineRule="auto"/>
        <w:ind w:left="1016" w:hanging="449"/>
        <w:rPr>
          <w:rFonts w:ascii="Times New Roman" w:hAnsi="Times New Roman" w:cs="B Lotus" w:hint="cs"/>
          <w:sz w:val="22"/>
          <w:szCs w:val="28"/>
          <w:lang w:bidi="fa-IR"/>
        </w:rPr>
      </w:pPr>
      <w:r>
        <w:rPr>
          <w:rFonts w:ascii="Times New Roman" w:hAnsi="Times New Roman" w:cs="B Lotus" w:hint="cs"/>
          <w:sz w:val="22"/>
          <w:szCs w:val="28"/>
          <w:rtl/>
          <w:lang w:bidi="fa-IR"/>
        </w:rPr>
        <w:t xml:space="preserve">نشر </w:t>
      </w:r>
      <w:r w:rsidR="00E0455C">
        <w:rPr>
          <w:rFonts w:ascii="Times New Roman" w:hAnsi="Times New Roman" w:cs="B Lotus" w:hint="cs"/>
          <w:sz w:val="22"/>
          <w:szCs w:val="28"/>
          <w:rtl/>
          <w:lang w:bidi="fa-IR"/>
        </w:rPr>
        <w:t>و تقویت سنّت و دور انداختن بدعت.</w:t>
      </w:r>
    </w:p>
    <w:p w:rsidR="006C4D58" w:rsidRDefault="00E0455C" w:rsidP="003D30F6">
      <w:pPr>
        <w:pStyle w:val="StyleComplexBLotus12ptJustifiedFirstline05cmChar"/>
        <w:widowControl w:val="0"/>
        <w:numPr>
          <w:ilvl w:val="0"/>
          <w:numId w:val="16"/>
        </w:numPr>
        <w:tabs>
          <w:tab w:val="right" w:pos="820"/>
        </w:tabs>
        <w:spacing w:line="216" w:lineRule="auto"/>
        <w:ind w:left="1016" w:hanging="449"/>
        <w:rPr>
          <w:rFonts w:ascii="Times New Roman" w:hAnsi="Times New Roman" w:cs="B Lotus" w:hint="cs"/>
          <w:sz w:val="22"/>
          <w:szCs w:val="28"/>
          <w:lang w:bidi="fa-IR"/>
        </w:rPr>
      </w:pPr>
      <w:r>
        <w:rPr>
          <w:rFonts w:ascii="Times New Roman" w:hAnsi="Times New Roman" w:cs="B Lotus" w:hint="cs"/>
          <w:sz w:val="22"/>
          <w:szCs w:val="28"/>
          <w:rtl/>
          <w:lang w:bidi="fa-IR"/>
        </w:rPr>
        <w:t>عمل به واجبات دینی.</w:t>
      </w:r>
    </w:p>
    <w:p w:rsidR="006C4D58" w:rsidRDefault="00E0455C" w:rsidP="003D30F6">
      <w:pPr>
        <w:pStyle w:val="StyleComplexBLotus12ptJustifiedFirstline05cmChar"/>
        <w:widowControl w:val="0"/>
        <w:numPr>
          <w:ilvl w:val="0"/>
          <w:numId w:val="16"/>
        </w:numPr>
        <w:tabs>
          <w:tab w:val="right" w:pos="820"/>
        </w:tabs>
        <w:spacing w:line="216" w:lineRule="auto"/>
        <w:ind w:left="1016" w:hanging="449"/>
        <w:rPr>
          <w:rFonts w:ascii="Times New Roman" w:hAnsi="Times New Roman" w:cs="B Lotus" w:hint="cs"/>
          <w:sz w:val="22"/>
          <w:szCs w:val="28"/>
          <w:lang w:bidi="fa-IR"/>
        </w:rPr>
      </w:pPr>
      <w:r>
        <w:rPr>
          <w:rFonts w:ascii="Times New Roman" w:hAnsi="Times New Roman" w:cs="B Lotus" w:hint="cs"/>
          <w:sz w:val="22"/>
          <w:szCs w:val="28"/>
          <w:rtl/>
          <w:lang w:bidi="fa-IR"/>
        </w:rPr>
        <w:t>اجرای احکام شریعت خداوند.</w:t>
      </w:r>
    </w:p>
    <w:p w:rsidR="006C4D58" w:rsidRDefault="00E0455C" w:rsidP="003D30F6">
      <w:pPr>
        <w:pStyle w:val="StyleComplexBLotus12ptJustifiedFirstline05cmChar"/>
        <w:widowControl w:val="0"/>
        <w:numPr>
          <w:ilvl w:val="0"/>
          <w:numId w:val="16"/>
        </w:numPr>
        <w:tabs>
          <w:tab w:val="right" w:pos="820"/>
        </w:tabs>
        <w:spacing w:line="216" w:lineRule="auto"/>
        <w:ind w:left="1016" w:hanging="449"/>
        <w:rPr>
          <w:rFonts w:ascii="Times New Roman" w:hAnsi="Times New Roman" w:cs="B Lotus" w:hint="cs"/>
          <w:sz w:val="22"/>
          <w:szCs w:val="28"/>
          <w:lang w:bidi="fa-IR"/>
        </w:rPr>
      </w:pPr>
      <w:r>
        <w:rPr>
          <w:rFonts w:ascii="Times New Roman" w:hAnsi="Times New Roman" w:cs="B Lotus" w:hint="cs"/>
          <w:sz w:val="22"/>
          <w:szCs w:val="28"/>
          <w:rtl/>
          <w:lang w:bidi="fa-IR"/>
        </w:rPr>
        <w:t>نشر علم و مبارزه با جهل.</w:t>
      </w:r>
    </w:p>
    <w:p w:rsidR="006C4D58" w:rsidRDefault="00E0455C" w:rsidP="003D30F6">
      <w:pPr>
        <w:pStyle w:val="StyleComplexBLotus12ptJustifiedFirstline05cmChar"/>
        <w:widowControl w:val="0"/>
        <w:numPr>
          <w:ilvl w:val="0"/>
          <w:numId w:val="16"/>
        </w:numPr>
        <w:tabs>
          <w:tab w:val="right" w:pos="820"/>
        </w:tabs>
        <w:spacing w:line="216" w:lineRule="auto"/>
        <w:ind w:left="1016" w:hanging="449"/>
        <w:rPr>
          <w:rFonts w:ascii="Times New Roman" w:hAnsi="Times New Roman" w:cs="B Lotus" w:hint="cs"/>
          <w:sz w:val="22"/>
          <w:szCs w:val="28"/>
          <w:lang w:bidi="fa-IR"/>
        </w:rPr>
      </w:pPr>
      <w:r>
        <w:rPr>
          <w:rFonts w:ascii="Times New Roman" w:hAnsi="Times New Roman" w:cs="B Lotus" w:hint="cs"/>
          <w:sz w:val="22"/>
          <w:szCs w:val="28"/>
          <w:rtl/>
          <w:lang w:bidi="fa-IR"/>
        </w:rPr>
        <w:t>ایجاد وحدت و دوری از تفرقه.</w:t>
      </w:r>
    </w:p>
    <w:p w:rsidR="006C4D58" w:rsidRDefault="00E0455C" w:rsidP="003D30F6">
      <w:pPr>
        <w:pStyle w:val="StyleComplexBLotus12ptJustifiedFirstline05cmChar"/>
        <w:widowControl w:val="0"/>
        <w:numPr>
          <w:ilvl w:val="0"/>
          <w:numId w:val="16"/>
        </w:numPr>
        <w:tabs>
          <w:tab w:val="right" w:pos="820"/>
        </w:tabs>
        <w:spacing w:line="216" w:lineRule="auto"/>
        <w:ind w:left="1016" w:hanging="449"/>
        <w:rPr>
          <w:rFonts w:ascii="Times New Roman" w:hAnsi="Times New Roman" w:cs="B Lotus" w:hint="cs"/>
          <w:sz w:val="22"/>
          <w:szCs w:val="28"/>
          <w:lang w:bidi="fa-IR"/>
        </w:rPr>
      </w:pPr>
      <w:r>
        <w:rPr>
          <w:rFonts w:ascii="Times New Roman" w:hAnsi="Times New Roman" w:cs="B Lotus" w:hint="cs"/>
          <w:sz w:val="22"/>
          <w:szCs w:val="28"/>
          <w:rtl/>
          <w:lang w:bidi="fa-IR"/>
        </w:rPr>
        <w:t>تحقّق امنیّت و حاکمیت دولت.</w:t>
      </w:r>
    </w:p>
    <w:p w:rsidR="006C4D58" w:rsidRDefault="006C4D58" w:rsidP="003D30F6">
      <w:pPr>
        <w:pStyle w:val="StyleComplexBLotus12ptJustifiedFirstline05cmChar"/>
        <w:widowControl w:val="0"/>
        <w:numPr>
          <w:ilvl w:val="0"/>
          <w:numId w:val="16"/>
        </w:numPr>
        <w:tabs>
          <w:tab w:val="right" w:pos="820"/>
        </w:tabs>
        <w:spacing w:line="216" w:lineRule="auto"/>
        <w:ind w:left="1016" w:hanging="449"/>
        <w:rPr>
          <w:rFonts w:ascii="Times New Roman" w:hAnsi="Times New Roman" w:cs="B Lotus" w:hint="cs"/>
          <w:sz w:val="22"/>
          <w:szCs w:val="28"/>
          <w:lang w:bidi="fa-IR"/>
        </w:rPr>
      </w:pPr>
      <w:r>
        <w:rPr>
          <w:rFonts w:ascii="Times New Roman" w:hAnsi="Times New Roman" w:cs="B Lotus" w:hint="cs"/>
          <w:sz w:val="22"/>
          <w:szCs w:val="28"/>
          <w:rtl/>
          <w:lang w:bidi="fa-IR"/>
        </w:rPr>
        <w:t>تلاش برای ریشه</w:t>
      </w:r>
      <w:r w:rsidR="00E0455C">
        <w:rPr>
          <w:rFonts w:ascii="Times New Roman" w:hAnsi="Times New Roman" w:cs="B Lotus" w:hint="cs"/>
          <w:sz w:val="22"/>
          <w:szCs w:val="28"/>
          <w:rtl/>
          <w:lang w:bidi="fa-IR"/>
        </w:rPr>
        <w:t>‌کن نمودن و عقب ماندگی و بیکاری.</w:t>
      </w:r>
    </w:p>
    <w:p w:rsidR="006C4D58" w:rsidRPr="00E0455C" w:rsidRDefault="006C4D58" w:rsidP="00021DD3">
      <w:pPr>
        <w:pStyle w:val="StyleComplexBLotus12ptJustifiedFirstline05cmChar"/>
        <w:widowControl w:val="0"/>
        <w:spacing w:line="216" w:lineRule="auto"/>
        <w:ind w:firstLine="0"/>
        <w:rPr>
          <w:rFonts w:ascii="Times New Roman" w:hAnsi="Times New Roman" w:cs="B Zar" w:hint="cs"/>
          <w:b/>
          <w:bCs/>
          <w:sz w:val="10"/>
          <w:szCs w:val="10"/>
          <w:rtl/>
          <w:lang w:bidi="fa-IR"/>
        </w:rPr>
      </w:pPr>
    </w:p>
    <w:p w:rsidR="006C4D58" w:rsidRPr="00627AF2" w:rsidRDefault="006C4D58" w:rsidP="00021DD3">
      <w:pPr>
        <w:pStyle w:val="StyleComplexBLotus12ptJustifiedFirstline05cmChar"/>
        <w:widowControl w:val="0"/>
        <w:spacing w:line="216" w:lineRule="auto"/>
        <w:rPr>
          <w:rFonts w:ascii="Times New Roman" w:hAnsi="Times New Roman" w:cs="B Titr" w:hint="cs"/>
          <w:sz w:val="28"/>
          <w:szCs w:val="28"/>
          <w:rtl/>
          <w:lang w:bidi="fa-IR"/>
        </w:rPr>
      </w:pPr>
      <w:r w:rsidRPr="00627AF2">
        <w:rPr>
          <w:rFonts w:ascii="Times New Roman" w:hAnsi="Times New Roman" w:cs="B Titr" w:hint="cs"/>
          <w:sz w:val="28"/>
          <w:szCs w:val="28"/>
          <w:rtl/>
          <w:lang w:bidi="fa-IR"/>
        </w:rPr>
        <w:t>موضوع سوم</w:t>
      </w:r>
      <w:r w:rsidR="00A11225" w:rsidRPr="00627AF2">
        <w:rPr>
          <w:rFonts w:ascii="Times New Roman" w:hAnsi="Times New Roman" w:cs="B Titr" w:hint="cs"/>
          <w:sz w:val="28"/>
          <w:szCs w:val="28"/>
          <w:rtl/>
          <w:lang w:bidi="fa-IR"/>
        </w:rPr>
        <w:t xml:space="preserve">: </w:t>
      </w:r>
      <w:r w:rsidRPr="00627AF2">
        <w:rPr>
          <w:rFonts w:ascii="Times New Roman" w:hAnsi="Times New Roman" w:cs="B Titr" w:hint="cs"/>
          <w:sz w:val="28"/>
          <w:szCs w:val="28"/>
          <w:rtl/>
          <w:lang w:bidi="fa-IR"/>
        </w:rPr>
        <w:t xml:space="preserve">اوضاع و احوال نجد و اطراف آن وجود دولتی را ضروری می‌گردانید. </w:t>
      </w:r>
    </w:p>
    <w:p w:rsidR="00006E10" w:rsidRDefault="006C4D58" w:rsidP="00006E10">
      <w:pPr>
        <w:widowControl w:val="0"/>
        <w:ind w:firstLine="284"/>
        <w:rPr>
          <w:rFonts w:cs="B Titr"/>
          <w:sz w:val="28"/>
          <w:szCs w:val="28"/>
        </w:rPr>
      </w:pPr>
      <w:r w:rsidRPr="00627AF2">
        <w:rPr>
          <w:rFonts w:cs="B Titr" w:hint="cs"/>
          <w:sz w:val="28"/>
          <w:szCs w:val="28"/>
          <w:rtl/>
          <w:lang w:bidi="fa-IR"/>
        </w:rPr>
        <w:t>موضوع چهارم</w:t>
      </w:r>
      <w:r w:rsidR="00A11225" w:rsidRPr="00627AF2">
        <w:rPr>
          <w:rFonts w:cs="B Titr" w:hint="cs"/>
          <w:sz w:val="28"/>
          <w:szCs w:val="28"/>
          <w:rtl/>
          <w:lang w:bidi="fa-IR"/>
        </w:rPr>
        <w:t xml:space="preserve">: </w:t>
      </w:r>
      <w:r w:rsidRPr="00627AF2">
        <w:rPr>
          <w:rFonts w:cs="B Titr" w:hint="cs"/>
          <w:sz w:val="28"/>
          <w:szCs w:val="28"/>
          <w:rtl/>
          <w:lang w:bidi="fa-IR"/>
        </w:rPr>
        <w:t>تکامل در راهکار دعوت و دولت</w:t>
      </w:r>
      <w:r w:rsidR="00006E10">
        <w:rPr>
          <w:rFonts w:cs="B Titr" w:hint="cs"/>
          <w:sz w:val="28"/>
          <w:szCs w:val="28"/>
          <w:rtl/>
        </w:rPr>
        <w:t>.</w:t>
      </w:r>
    </w:p>
    <w:p w:rsidR="006C4D58" w:rsidRPr="00006E10" w:rsidRDefault="00006E10" w:rsidP="00006E10">
      <w:pPr>
        <w:widowControl w:val="0"/>
        <w:ind w:firstLine="284"/>
        <w:jc w:val="center"/>
        <w:rPr>
          <w:rFonts w:cs="B Jadid" w:hint="cs"/>
          <w:sz w:val="28"/>
          <w:szCs w:val="28"/>
          <w:rtl/>
          <w:lang w:bidi="fa-IR"/>
        </w:rPr>
      </w:pPr>
      <w:r>
        <w:rPr>
          <w:rFonts w:cs="B Titr"/>
          <w:sz w:val="28"/>
          <w:szCs w:val="28"/>
        </w:rPr>
        <w:br w:type="page"/>
      </w:r>
      <w:r w:rsidR="006C4D58" w:rsidRPr="00006E10">
        <w:rPr>
          <w:rFonts w:cs="B Jadid" w:hint="cs"/>
          <w:sz w:val="28"/>
          <w:szCs w:val="28"/>
          <w:rtl/>
          <w:lang w:bidi="fa-IR"/>
        </w:rPr>
        <w:t xml:space="preserve">موضوع </w:t>
      </w:r>
      <w:r w:rsidR="00E0455C" w:rsidRPr="00006E10">
        <w:rPr>
          <w:rFonts w:cs="B Jadid" w:hint="cs"/>
          <w:sz w:val="28"/>
          <w:szCs w:val="28"/>
          <w:rtl/>
          <w:lang w:bidi="fa-IR"/>
        </w:rPr>
        <w:t>اول</w:t>
      </w:r>
      <w:r w:rsidR="00A11225" w:rsidRPr="00006E10">
        <w:rPr>
          <w:rFonts w:cs="B Jadid" w:hint="cs"/>
          <w:sz w:val="28"/>
          <w:szCs w:val="28"/>
          <w:rtl/>
          <w:lang w:bidi="fa-IR"/>
        </w:rPr>
        <w:t xml:space="preserve">: </w:t>
      </w:r>
      <w:r w:rsidR="006C4D58" w:rsidRPr="00006E10">
        <w:rPr>
          <w:rFonts w:cs="B Jadid" w:hint="cs"/>
          <w:sz w:val="28"/>
          <w:szCs w:val="28"/>
          <w:rtl/>
          <w:lang w:bidi="fa-IR"/>
        </w:rPr>
        <w:t>حقیقت حرکت اصلاحی و اوّلین دولت سعودی</w:t>
      </w:r>
      <w:r w:rsidR="00E0455C" w:rsidRPr="00006E10">
        <w:rPr>
          <w:rFonts w:cs="B Jadid" w:hint="cs"/>
          <w:sz w:val="28"/>
          <w:szCs w:val="28"/>
          <w:rtl/>
          <w:lang w:bidi="fa-IR"/>
        </w:rPr>
        <w:t>:</w:t>
      </w:r>
    </w:p>
    <w:p w:rsidR="006C4D58" w:rsidRPr="00E0455C" w:rsidRDefault="006C4D58" w:rsidP="00021DD3">
      <w:pPr>
        <w:pStyle w:val="Heading2"/>
        <w:widowControl w:val="0"/>
        <w:spacing w:line="226" w:lineRule="auto"/>
        <w:ind w:firstLine="284"/>
        <w:rPr>
          <w:rFonts w:cs="B Titr" w:hint="cs"/>
          <w:b w:val="0"/>
          <w:bCs w:val="0"/>
          <w:color w:val="000000"/>
          <w:sz w:val="28"/>
          <w:szCs w:val="28"/>
          <w:rtl/>
          <w:lang w:bidi="fa-IR"/>
        </w:rPr>
      </w:pPr>
      <w:r w:rsidRPr="00E0455C">
        <w:rPr>
          <w:rFonts w:cs="B Titr" w:hint="cs"/>
          <w:b w:val="0"/>
          <w:bCs w:val="0"/>
          <w:color w:val="000000"/>
          <w:sz w:val="28"/>
          <w:szCs w:val="28"/>
          <w:rtl/>
          <w:lang w:bidi="fa-IR"/>
        </w:rPr>
        <w:t>همان اسلامی که سلف صالح بر آن بوده‌اند</w:t>
      </w:r>
      <w:r w:rsidR="00E0455C">
        <w:rPr>
          <w:rFonts w:cs="B Titr" w:hint="cs"/>
          <w:b w:val="0"/>
          <w:bCs w:val="0"/>
          <w:color w:val="000000"/>
          <w:sz w:val="28"/>
          <w:szCs w:val="28"/>
          <w:rtl/>
          <w:lang w:bidi="fa-IR"/>
        </w:rPr>
        <w:t>.</w:t>
      </w:r>
      <w:r w:rsidRPr="00E0455C">
        <w:rPr>
          <w:rFonts w:cs="B Titr" w:hint="cs"/>
          <w:b w:val="0"/>
          <w:bCs w:val="0"/>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یکی از حقایق مسلم و روشن این است که، نهضت اصلاحی که امام محمّد بن عبدالوهاب تمیمی </w:t>
      </w:r>
      <w:r w:rsidR="00E0455C" w:rsidRPr="00E0455C">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(متولد 1115</w:t>
      </w:r>
      <w:r w:rsidR="00E0455C">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xml:space="preserve"> و متوفای 1206</w:t>
      </w:r>
      <w:r w:rsidR="00E0455C">
        <w:rPr>
          <w:rFonts w:ascii="Times New Roman" w:hAnsi="Times New Roman" w:cs="B Lotus" w:hint="cs"/>
          <w:color w:val="000000"/>
          <w:sz w:val="28"/>
          <w:szCs w:val="28"/>
          <w:rtl/>
          <w:lang w:bidi="fa-IR"/>
        </w:rPr>
        <w:t>هـ)، (</w:t>
      </w:r>
      <w:r w:rsidRPr="00D054AC">
        <w:rPr>
          <w:rFonts w:ascii="Times New Roman" w:hAnsi="Times New Roman" w:cs="B Lotus" w:hint="cs"/>
          <w:color w:val="000000"/>
          <w:sz w:val="28"/>
          <w:szCs w:val="28"/>
          <w:rtl/>
          <w:lang w:bidi="fa-IR"/>
        </w:rPr>
        <w:t>1703</w:t>
      </w:r>
      <w:r w:rsidR="00E0455C">
        <w:rPr>
          <w:rFonts w:ascii="Times New Roman" w:hAnsi="Times New Roman" w:cs="Times New Roman" w:hint="cs"/>
          <w:color w:val="000000"/>
          <w:sz w:val="28"/>
          <w:szCs w:val="28"/>
          <w:rtl/>
          <w:lang w:bidi="fa-IR"/>
        </w:rPr>
        <w:t>-</w:t>
      </w:r>
      <w:r w:rsidRPr="00D054AC">
        <w:rPr>
          <w:rFonts w:ascii="Times New Roman" w:hAnsi="Times New Roman" w:cs="B Lotus" w:hint="cs"/>
          <w:color w:val="000000"/>
          <w:sz w:val="28"/>
          <w:szCs w:val="28"/>
          <w:rtl/>
          <w:lang w:bidi="fa-IR"/>
        </w:rPr>
        <w:t xml:space="preserve"> 1792م) آن را آغاز نمود. و پیشوای مجاهد محمّد ب</w:t>
      </w:r>
      <w:r w:rsidR="00E0455C">
        <w:rPr>
          <w:rFonts w:ascii="Times New Roman" w:hAnsi="Times New Roman" w:cs="B Lotus" w:hint="cs"/>
          <w:color w:val="000000"/>
          <w:sz w:val="28"/>
          <w:szCs w:val="28"/>
          <w:rtl/>
          <w:lang w:bidi="fa-IR"/>
        </w:rPr>
        <w:t xml:space="preserve">ن سعود </w:t>
      </w:r>
      <w:r w:rsidR="00E0455C" w:rsidRPr="00E0455C">
        <w:rPr>
          <w:rFonts w:ascii="Times New Roman" w:hAnsi="Times New Roman" w:cs="CTraditional Arabic" w:hint="cs"/>
          <w:color w:val="000000"/>
          <w:sz w:val="28"/>
          <w:szCs w:val="28"/>
          <w:rtl/>
          <w:lang w:bidi="fa-IR"/>
        </w:rPr>
        <w:t>:</w:t>
      </w:r>
      <w:r w:rsidR="00E0455C">
        <w:rPr>
          <w:rFonts w:ascii="Times New Roman" w:hAnsi="Times New Roman" w:cs="B Lotus" w:hint="cs"/>
          <w:color w:val="000000"/>
          <w:sz w:val="28"/>
          <w:szCs w:val="28"/>
          <w:rtl/>
          <w:lang w:bidi="fa-IR"/>
        </w:rPr>
        <w:t xml:space="preserve"> (متولد 1179هـ) (1765م)</w:t>
      </w:r>
      <w:r w:rsidRPr="00D054AC">
        <w:rPr>
          <w:rFonts w:ascii="Times New Roman" w:hAnsi="Times New Roman" w:cs="B Lotus" w:hint="cs"/>
          <w:color w:val="000000"/>
          <w:sz w:val="28"/>
          <w:szCs w:val="28"/>
          <w:rtl/>
          <w:lang w:bidi="fa-IR"/>
        </w:rPr>
        <w:t xml:space="preserve"> او را مورد حمایت قرار داد. در واقع ادامه روش «سلف صالح و اهل سنّت و جماعت» در روند تاریخ است و چیزی به غیر ا</w:t>
      </w:r>
      <w:r w:rsidR="00E0455C">
        <w:rPr>
          <w:rFonts w:ascii="Times New Roman" w:hAnsi="Times New Roman" w:cs="B Lotus" w:hint="cs"/>
          <w:color w:val="000000"/>
          <w:sz w:val="28"/>
          <w:szCs w:val="28"/>
          <w:rtl/>
          <w:lang w:bidi="fa-IR"/>
        </w:rPr>
        <w:t xml:space="preserve">ز اسلام حقیقی نیست که رسول خدا </w:t>
      </w:r>
      <w:r w:rsidR="00E0455C" w:rsidRPr="00E0455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اصحاب تابعین و ائمه دین (به ویژه ائمه اربعه) و</w:t>
      </w:r>
      <w:r w:rsidR="00E0455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دیگر پیشوایان علم و فقه و حدیث بر آن بوده‌اند. </w:t>
      </w:r>
    </w:p>
    <w:p w:rsidR="006C4D58" w:rsidRPr="001218DB" w:rsidRDefault="006C4D58" w:rsidP="00021DD3">
      <w:pPr>
        <w:pStyle w:val="StyleComplexBLotus12ptJustifiedFirstline05cmChar"/>
        <w:widowControl w:val="0"/>
        <w:spacing w:line="226" w:lineRule="auto"/>
        <w:rPr>
          <w:rFonts w:ascii="Times New Roman" w:hAnsi="Times New Roman" w:cs="B Lotus" w:hint="cs"/>
          <w:sz w:val="28"/>
          <w:szCs w:val="28"/>
          <w:rtl/>
          <w:lang w:bidi="fa-IR"/>
        </w:rPr>
      </w:pPr>
      <w:r w:rsidRPr="001218DB">
        <w:rPr>
          <w:rFonts w:ascii="Times New Roman" w:hAnsi="Times New Roman" w:cs="B Lotus" w:hint="cs"/>
          <w:sz w:val="28"/>
          <w:szCs w:val="28"/>
          <w:rtl/>
          <w:lang w:bidi="fa-IR"/>
        </w:rPr>
        <w:t xml:space="preserve">در این صورت این حرکت مبارک در ارتباط با حقیقت، ماهیت و راهکارهای عقیدتی، علمی و عملی مظهر و بیانگر خود اسلام بوده و هدف آن احیای آن بخش از احکام عقیدتی و فقهی شریعت بوده است که بر اثر ناآگاهی و رویگردانی کنار نهاده شده بودند. از طریق اصلاح عقیده، خالص گردانیدن عبادت، احیای سنّت و مقابله با انواع شرکت و بدعت و امور اضافه شده به دین، آنها را بار دیگر زنده نمود.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1218DB">
        <w:rPr>
          <w:rFonts w:ascii="Times New Roman" w:hAnsi="Times New Roman" w:cs="B Lotus" w:hint="cs"/>
          <w:sz w:val="28"/>
          <w:szCs w:val="28"/>
          <w:rtl/>
          <w:lang w:bidi="fa-IR"/>
        </w:rPr>
        <w:t>استاد عبدالرحمن الرویشد در کتاب «الوهابی</w:t>
      </w:r>
      <w:r w:rsidRPr="001218DB">
        <w:rPr>
          <w:rFonts w:ascii="Times New Roman" w:hAnsi="Times New Roman" w:cs="B Lotus" w:hint="cs"/>
          <w:sz w:val="28"/>
          <w:szCs w:val="28"/>
          <w:rtl/>
          <w:lang w:bidi="ar-QA"/>
        </w:rPr>
        <w:t>ه</w:t>
      </w:r>
      <w:r w:rsidRPr="001218DB">
        <w:rPr>
          <w:rFonts w:ascii="Times New Roman" w:hAnsi="Times New Roman" w:cs="B Lotus" w:hint="cs"/>
          <w:sz w:val="28"/>
          <w:szCs w:val="28"/>
          <w:rtl/>
          <w:lang w:bidi="fa-IR"/>
        </w:rPr>
        <w:t xml:space="preserve"> حرکه الفکر والدوله» بر روی اصالت</w:t>
      </w:r>
      <w:r w:rsidRPr="00D054AC">
        <w:rPr>
          <w:rFonts w:ascii="Times New Roman" w:hAnsi="Times New Roman" w:cs="B Lotus" w:hint="cs"/>
          <w:color w:val="000000"/>
          <w:sz w:val="28"/>
          <w:szCs w:val="28"/>
          <w:rtl/>
          <w:lang w:bidi="fa-IR"/>
        </w:rPr>
        <w:t xml:space="preserve"> فکر وهابیّت و این که مذهب تازه‌ای نیست، بلکه تلاشی بوده برای احیاء و پالایش دین راستین، تاکید نموده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او می‌گوید</w:t>
      </w:r>
      <w:r w:rsidR="00A11225">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«اندیشه سلفی وهابی‌ها بر</w:t>
      </w:r>
      <w:r w:rsidR="009C5F9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خلاف آنچه مخالفان آن تبلیغ می‌کنند دین یا مذهب جدیدی نیست. بلکه حاصل مجاهدت‌های صادقانه‌ای است با هدف بازگشت به الگوی ساده و فطری اسلام (در اصول و مبانی عقیدتی و فقهی) و تدوین قوانین‌ و احکام شریعت از چشمه زلال آن</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انجام گرفته است».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تلاش پی‌گیری است برای پاکسازی همه جانبه تمامی آن امور بدعی و خرافی که وارد حوزه عقیدتی دینی گردیده و سبب مشوش گردانیدن چهره حقیقی ایمان شده و صفای دین را تباه نموده و مسلمانان را از توان اعتقادی و رفتاری صحیح محروم نموده‌اند</w:t>
      </w:r>
      <w:r w:rsidR="00567BE9">
        <w:rPr>
          <w:rStyle w:val="FootnoteReference"/>
          <w:rFonts w:cs="B Lotus"/>
          <w:color w:val="000000"/>
          <w:sz w:val="28"/>
          <w:szCs w:val="28"/>
          <w:rtl/>
          <w:lang w:bidi="fa-IR"/>
        </w:rPr>
        <w:t>(</w:t>
      </w:r>
      <w:r w:rsidR="00567BE9" w:rsidRPr="009C5F99">
        <w:rPr>
          <w:rStyle w:val="FootnoteReference"/>
          <w:rFonts w:cs="B Lotus"/>
          <w:color w:val="000000"/>
          <w:sz w:val="28"/>
          <w:szCs w:val="28"/>
          <w:rtl/>
          <w:lang w:bidi="fa-IR"/>
        </w:rPr>
        <w:footnoteReference w:id="20"/>
      </w:r>
      <w:r w:rsidR="00567BE9">
        <w:rPr>
          <w:rStyle w:val="FootnoteReference"/>
          <w:rFonts w:cs="B Lotus"/>
          <w:color w:val="000000"/>
          <w:sz w:val="28"/>
          <w:szCs w:val="28"/>
          <w:rtl/>
          <w:lang w:bidi="fa-IR"/>
        </w:rPr>
        <w:t>)</w:t>
      </w:r>
      <w:r w:rsidR="009C5F99">
        <w:rPr>
          <w:rFonts w:ascii="Times New Roman" w:hAnsi="Times New Roman" w:cs="B Lotus" w:hint="cs"/>
          <w:color w:val="000000"/>
          <w:sz w:val="28"/>
          <w:szCs w:val="28"/>
          <w:rtl/>
          <w:lang w:bidi="fa-IR"/>
        </w:rPr>
        <w:t>.</w:t>
      </w:r>
    </w:p>
    <w:p w:rsidR="006C4D58" w:rsidRPr="00006E10" w:rsidRDefault="006C4D58" w:rsidP="00021DD3">
      <w:pPr>
        <w:pStyle w:val="Heading2"/>
        <w:widowControl w:val="0"/>
        <w:spacing w:line="226" w:lineRule="auto"/>
        <w:ind w:firstLine="284"/>
        <w:rPr>
          <w:rFonts w:cs="B Titr" w:hint="cs"/>
          <w:b w:val="0"/>
          <w:bCs w:val="0"/>
          <w:color w:val="000000"/>
          <w:sz w:val="28"/>
          <w:szCs w:val="28"/>
          <w:rtl/>
          <w:lang w:bidi="fa-IR"/>
        </w:rPr>
      </w:pPr>
      <w:r w:rsidRPr="00006E10">
        <w:rPr>
          <w:rFonts w:cs="B Titr" w:hint="cs"/>
          <w:b w:val="0"/>
          <w:bCs w:val="0"/>
          <w:color w:val="000000"/>
          <w:sz w:val="28"/>
          <w:szCs w:val="28"/>
          <w:rtl/>
          <w:lang w:bidi="fa-IR"/>
        </w:rPr>
        <w:t xml:space="preserve">بیان حقیقت در مورد نامگذاری «وهابیّت»: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بکارگیری نام وهابیّت بر دعوت اصلاحی امام محمّد بن عبدالوهاب ابتدا از طرف مخالفان آن بوده و با هدف ایجاد نفرت از آن در میان مردم و طعن و کنایه بار برده شده، زیرا بر این گمان بوده‌اند که او مذهبی تازه یا «مذهب پنجمی» را در اسلام ایجاد کرده است.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استعمال نام «وهابیّت» به هیچ وجه در میان اتباع حرکت اصلاحی امام محمّد بن عبدالوهاب و دیگر سلفی‌های اهل سنّت و جماعت رایج نبوده و به آن راضی نبوده‌اند. در عین حال بسیاری از اهل انصاف غیر سلفی و اشخاص بی‌طرف از بکارگیری این نام خودداری می‌کرده‌اند. زیرا می‌دانسته‌اند که وهابی نامیدن آنان در آغاز از روی کینه و دشمنی بو</w:t>
      </w:r>
      <w:r w:rsidRPr="001218DB">
        <w:rPr>
          <w:rFonts w:ascii="Times New Roman" w:hAnsi="Times New Roman" w:cs="B Lotus" w:hint="cs"/>
          <w:color w:val="000000"/>
          <w:sz w:val="28"/>
          <w:szCs w:val="28"/>
          <w:rtl/>
          <w:lang w:bidi="fa-IR"/>
        </w:rPr>
        <w:t>ده</w:t>
      </w:r>
      <w:r w:rsidR="00567BE9">
        <w:rPr>
          <w:rStyle w:val="FootnoteReference"/>
          <w:rFonts w:cs="B Lotus"/>
          <w:color w:val="000000"/>
          <w:sz w:val="28"/>
          <w:szCs w:val="28"/>
          <w:rtl/>
          <w:lang w:bidi="fa-IR"/>
        </w:rPr>
        <w:t>(</w:t>
      </w:r>
      <w:r w:rsidR="00567BE9" w:rsidRPr="001218DB">
        <w:rPr>
          <w:rStyle w:val="FootnoteReference"/>
          <w:rFonts w:cs="B Lotus"/>
          <w:color w:val="000000"/>
          <w:sz w:val="28"/>
          <w:szCs w:val="28"/>
          <w:rtl/>
          <w:lang w:bidi="fa-IR"/>
        </w:rPr>
        <w:footnoteReference w:id="21"/>
      </w:r>
      <w:r w:rsidR="00567BE9">
        <w:rPr>
          <w:rStyle w:val="FootnoteReference"/>
          <w:rFonts w:cs="B Lotus"/>
          <w:color w:val="000000"/>
          <w:sz w:val="28"/>
          <w:szCs w:val="28"/>
          <w:rtl/>
          <w:lang w:bidi="fa-IR"/>
        </w:rPr>
        <w:t>)</w:t>
      </w:r>
      <w:r w:rsidRPr="001218DB">
        <w:rPr>
          <w:rFonts w:ascii="Times New Roman" w:hAnsi="Times New Roman" w:cs="B Lotus" w:hint="cs"/>
          <w:color w:val="000000"/>
          <w:sz w:val="28"/>
          <w:szCs w:val="28"/>
          <w:rtl/>
          <w:lang w:bidi="fa-IR"/>
        </w:rPr>
        <w:t xml:space="preserve"> و </w:t>
      </w:r>
      <w:r w:rsidRPr="00D054AC">
        <w:rPr>
          <w:rFonts w:ascii="Times New Roman" w:hAnsi="Times New Roman" w:cs="B Lotus" w:hint="cs"/>
          <w:color w:val="000000"/>
          <w:sz w:val="28"/>
          <w:szCs w:val="28"/>
          <w:rtl/>
          <w:lang w:bidi="fa-IR"/>
        </w:rPr>
        <w:t>هدف آنان نشان دادن چهره‌ای غیرواقعی و ایجاد نفرت و پوشانیدن حقیقت از دیگران بوده است، تا بدین وسیله میان آن نهضت مبارک و دیگر مردم عادی و ناآگاه و پیروان فرقه‌ها و مسلک‌ها فاصله بیندازند و علما و متفکرانی را که با حقیقت آن دعوت بیگان</w:t>
      </w:r>
      <w:r w:rsidR="001218DB"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 xml:space="preserve">ند، فریب بدهند.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بکارگیری لقب «وهابیّت» برای حرکت نوین  اصلاحی سلفی در میان تعدادی از مخالفان و بعضی از اتباع و هواداران و اشخاص بی‌طرف از روی ناچاری بوده است.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بکارگیری نام وهابیّت در میان بسیاری از نویسندگان، تاریخ‌نویسان و سیاستمداران، سازمان‌های علمی، وسای</w:t>
      </w:r>
      <w:r w:rsidR="00006E10">
        <w:rPr>
          <w:rFonts w:ascii="Times New Roman" w:hAnsi="Times New Roman" w:cs="B Lotus" w:hint="cs"/>
          <w:color w:val="000000"/>
          <w:sz w:val="28"/>
          <w:szCs w:val="28"/>
          <w:rtl/>
          <w:lang w:bidi="fa-IR"/>
        </w:rPr>
        <w:t xml:space="preserve">ل اطلاع‌رسانی تا به امروز رایج </w:t>
      </w:r>
      <w:r w:rsidRPr="00D054AC">
        <w:rPr>
          <w:rFonts w:ascii="Times New Roman" w:hAnsi="Times New Roman" w:cs="B Lotus" w:hint="cs"/>
          <w:color w:val="000000"/>
          <w:sz w:val="28"/>
          <w:szCs w:val="28"/>
          <w:rtl/>
          <w:lang w:bidi="fa-IR"/>
        </w:rPr>
        <w:t>است. حتّی دامنه موضوع گسترش بیشتری پیدا کرده و نام وهابیّت برای اشخاص و گروه‌های منحرف از روش صحیح اسلام و در تضاد با آنچه سلف صالح بر آن بوده و آن دعوت مبارک براساس آن اصول تأسیس شده</w:t>
      </w:r>
      <w:r w:rsidR="001218D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بکار گرفته می‌شود. این قضیه به علت دروغ‌پردازی‌ها و افسانه‌ سازی</w:t>
      </w:r>
      <w:r w:rsidR="001218D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های فراوانی است که در ارتباط با نهضت اصلاحی امام محمّد بن عبدالوهاب و اتباع آن ساخته و پرداخته شده‌اند.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پیروان این دعوت بکارگیری آن نام و پیام و مضامین همراه با مغالطه و توهمات را براساس اعتبارات و دلایلی قانع</w:t>
      </w:r>
      <w:r w:rsidR="001218D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کننده شرعی، علمی، تحقیقی و واقعی نمی‌پسندند. که در تعریف دعوت که مظهر تمامی تعالیم حقیقی اسلامی است، تعالیمی که رسول خدا </w:t>
      </w:r>
      <w:r w:rsidR="001218DB" w:rsidRPr="001218DB">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سلف صالح اعم از اصحاب و تابعین و کسانی که راه هدایت را در پیش گرفته‌اند و</w:t>
      </w:r>
      <w:r w:rsidR="001218D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به آن اشاره کردم، خلاصه می‌شود. بر همین اساس محدود کردن آن زیر هر نام و عنوانی غیر از اسلام و سنّت رسول خدا </w:t>
      </w:r>
      <w:r w:rsidR="001218DB" w:rsidRPr="001218DB">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اشتباهی بزرگ و بدعتی مردود و غیر قابل قبول است.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کسانی که درباره آن نهضت مبارک منصفانه و کارشناسانه تحقیق می‌کنند، بدون تردید به این نتیجه خواهند رسید که هدف آن غیر از بازگشت به اسلام خالص و اینکه ادامه حرکت دین راستین خداوند در ب</w:t>
      </w:r>
      <w:r w:rsidR="008B4D5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عد عقیدتی، اخلاقی،</w:t>
      </w:r>
      <w:r w:rsidR="001218D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شرعی و راه و رسم زندگی است، چیز دیگری نیست. که پس از پیدایش پراکندگی در میان امّت اسلامی خود را به تبعیّت از سنّت و منهج پیامبر بزرگوار اسلام حضرت محمّد</w:t>
      </w:r>
      <w:r w:rsidR="008B4D50">
        <w:rPr>
          <w:rFonts w:ascii="Times New Roman" w:hAnsi="Times New Roman" w:cs="B Lotus" w:hint="cs"/>
          <w:color w:val="000000"/>
          <w:sz w:val="28"/>
          <w:szCs w:val="28"/>
          <w:rtl/>
          <w:lang w:bidi="fa-IR"/>
        </w:rPr>
        <w:t xml:space="preserve"> </w:t>
      </w:r>
      <w:r w:rsidR="008B4D50" w:rsidRPr="008B4D5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اصحاب گرامی او و تابعین ایشان و تمامی آنهایی که راه ایشان را در پیش گرفته‌اند و روش اهل سنّت و جماعت ملتزم شمرده است.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زمانی که قضیه بدین صورت است یعنی دعوت امام محمّد بن عبدالوهاب چیزی به جز اسلام و سنّتی که رسول خدا </w:t>
      </w:r>
      <w:r w:rsidR="001218DB" w:rsidRPr="001218DB">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آن را آورده و سلف صالح امّت اسلامی بر آن قرار داشته‌اند، نیست. بکارگیری نام یا وصف «وهابیّت» یا هر نامی دیگر برای آن هیچ معنایی ندارد.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گاهی اوصاف شرعی صحیحی برای آن نهضت و اتباعش بر زبان علمای آن و دیگران بکار برده می‌شوند که با اهداف و رسالت آن منافاتی ندارند. مانند: «نهضت شیخ، دعوت اصلاحی امام محمّد بن عبدالوهاب، دعوت توحید، سلفیه» و براساس آنها اتباعش را با نام سلفی‌ها، موح</w:t>
      </w:r>
      <w:r w:rsidR="00BD59A1">
        <w:rPr>
          <w:rFonts w:ascii="Times New Roman" w:hAnsi="Times New Roman" w:cs="B Lotus" w:hint="cs"/>
          <w:color w:val="000000"/>
          <w:sz w:val="28"/>
          <w:szCs w:val="28"/>
          <w:rtl/>
          <w:lang w:bidi="fa-IR"/>
        </w:rPr>
        <w:t>ـ</w:t>
      </w:r>
      <w:r w:rsidRPr="00D054AC">
        <w:rPr>
          <w:rFonts w:ascii="Times New Roman" w:hAnsi="Times New Roman" w:cs="B Lotus" w:hint="cs"/>
          <w:color w:val="000000"/>
          <w:sz w:val="28"/>
          <w:szCs w:val="28"/>
          <w:rtl/>
          <w:lang w:bidi="fa-IR"/>
        </w:rPr>
        <w:t>دین، اهل ت</w:t>
      </w:r>
      <w:r w:rsidR="00BD59A1">
        <w:rPr>
          <w:rFonts w:ascii="Times New Roman" w:hAnsi="Times New Roman" w:cs="B Lotus" w:hint="cs"/>
          <w:color w:val="000000"/>
          <w:sz w:val="28"/>
          <w:szCs w:val="28"/>
          <w:rtl/>
          <w:lang w:bidi="fa-IR"/>
        </w:rPr>
        <w:t>ـ</w:t>
      </w:r>
      <w:r w:rsidRPr="00D054AC">
        <w:rPr>
          <w:rFonts w:ascii="Times New Roman" w:hAnsi="Times New Roman" w:cs="B Lotus" w:hint="cs"/>
          <w:color w:val="000000"/>
          <w:sz w:val="28"/>
          <w:szCs w:val="28"/>
          <w:rtl/>
          <w:lang w:bidi="fa-IR"/>
        </w:rPr>
        <w:t>وحی</w:t>
      </w:r>
      <w:r w:rsidR="00BD59A1">
        <w:rPr>
          <w:rFonts w:ascii="Times New Roman" w:hAnsi="Times New Roman" w:cs="B Lotus" w:hint="cs"/>
          <w:color w:val="000000"/>
          <w:sz w:val="28"/>
          <w:szCs w:val="28"/>
          <w:rtl/>
          <w:lang w:bidi="fa-IR"/>
        </w:rPr>
        <w:t>ـ</w:t>
      </w:r>
      <w:r w:rsidRPr="00D054AC">
        <w:rPr>
          <w:rFonts w:ascii="Times New Roman" w:hAnsi="Times New Roman" w:cs="B Lotus" w:hint="cs"/>
          <w:color w:val="000000"/>
          <w:sz w:val="28"/>
          <w:szCs w:val="28"/>
          <w:rtl/>
          <w:lang w:bidi="fa-IR"/>
        </w:rPr>
        <w:t xml:space="preserve">د، اهل سنّت، حنابله، نجدی‌ها و ... دیگر اوصاف مناسب و قابل قبول اسم می‌برند. </w:t>
      </w:r>
    </w:p>
    <w:p w:rsidR="006C4D58" w:rsidRPr="00D054AC" w:rsidRDefault="006C4D58" w:rsidP="00D70007">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از مظاهر فضل خداوند بر پیروان آن حرکت مبارک آن است که بکارگیری لقب «وهابیّت» از طرف مخالفان در پاره‌ای از موارد در بر گیرنده معانی مثبتی بوده که پیروان نهضت و عموم اهل سنّت به آن افتخار کرده‌اند. هر چند قصد مخالفان آنها توهین و یا دشنام بوده است، برای مثال زمانی که آن را برای کسانی که اقدام به امر به معروف و نهی از منکر می‌نمایند، بکار می‌برند که در</w:t>
      </w:r>
      <w:r w:rsidR="00BD59A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واقع یکی از اصول اسلام و شعایر بزرگ و یکی از ویژگی‌های امّت اسلامی مسلمانان و علامت بهتر بودن امّت اسلامی است، همانگونه که خداوند متعال می‌فرماید</w:t>
      </w:r>
      <w:r w:rsidR="00A11225">
        <w:rPr>
          <w:rFonts w:ascii="Times New Roman" w:hAnsi="Times New Roman" w:cs="B Lotus" w:hint="cs"/>
          <w:color w:val="000000"/>
          <w:sz w:val="28"/>
          <w:szCs w:val="28"/>
          <w:rtl/>
          <w:lang w:bidi="fa-IR"/>
        </w:rPr>
        <w:t xml:space="preserve">: </w:t>
      </w:r>
      <w:r w:rsidR="00D70007" w:rsidRPr="00D70007">
        <w:rPr>
          <w:rFonts w:ascii="QCF_BSML" w:eastAsia="Times New Roman" w:hAnsi="QCF_BSML" w:cs="QCF_BSML"/>
          <w:color w:val="000000"/>
          <w:sz w:val="28"/>
          <w:szCs w:val="28"/>
          <w:rtl/>
        </w:rPr>
        <w:t>ﮋ</w:t>
      </w:r>
      <w:r w:rsidR="00D70007" w:rsidRPr="00D70007">
        <w:rPr>
          <w:rFonts w:ascii="QCF_P064" w:eastAsia="Times New Roman" w:hAnsi="QCF_P064" w:cs="QCF_P064"/>
          <w:color w:val="000000"/>
          <w:sz w:val="28"/>
          <w:szCs w:val="28"/>
          <w:rtl/>
        </w:rPr>
        <w:t xml:space="preserve">ﭞ ﭟ ﭠ ﭡ ﭢ  ﭣ  ﭤ      ﭥ  ﭦ  ﭧ   </w:t>
      </w:r>
      <w:r w:rsidR="00D70007" w:rsidRPr="00D70007">
        <w:rPr>
          <w:rFonts w:ascii="QCF_BSML" w:eastAsia="Times New Roman" w:hAnsi="QCF_BSML" w:cs="QCF_BSML"/>
          <w:color w:val="000000"/>
          <w:sz w:val="28"/>
          <w:szCs w:val="28"/>
          <w:rtl/>
        </w:rPr>
        <w:t>ﮊ</w:t>
      </w:r>
      <w:r w:rsidRPr="00D70007">
        <w:rPr>
          <w:rFonts w:ascii="Times New Roman" w:hAnsi="Times New Roman" w:cs="B Lotus" w:hint="cs"/>
          <w:color w:val="000000"/>
          <w:sz w:val="28"/>
          <w:szCs w:val="28"/>
          <w:rtl/>
          <w:lang w:bidi="fa-IR"/>
        </w:rPr>
        <w:t xml:space="preserve"> </w:t>
      </w:r>
      <w:r w:rsidR="00D70007" w:rsidRPr="00D70007">
        <w:rPr>
          <w:rFonts w:ascii="Times New Roman" w:hAnsi="Times New Roman" w:cs="B Lotus" w:hint="cs"/>
          <w:color w:val="000000"/>
          <w:sz w:val="28"/>
          <w:szCs w:val="28"/>
          <w:rtl/>
          <w:lang w:bidi="fa-IR"/>
        </w:rPr>
        <w:t>(</w:t>
      </w:r>
      <w:r w:rsidRPr="00D70007">
        <w:rPr>
          <w:rFonts w:ascii="Times New Roman" w:hAnsi="Times New Roman" w:cs="B Lotus" w:hint="cs"/>
          <w:color w:val="000000"/>
          <w:sz w:val="28"/>
          <w:szCs w:val="28"/>
          <w:rtl/>
          <w:lang w:bidi="fa-IR"/>
        </w:rPr>
        <w:t>آل عمران</w:t>
      </w:r>
      <w:r w:rsidR="00A11225" w:rsidRPr="00D70007">
        <w:rPr>
          <w:rFonts w:ascii="Times New Roman" w:hAnsi="Times New Roman" w:cs="B Lotus" w:hint="cs"/>
          <w:color w:val="000000"/>
          <w:sz w:val="28"/>
          <w:szCs w:val="28"/>
          <w:rtl/>
          <w:lang w:bidi="fa-IR"/>
        </w:rPr>
        <w:t xml:space="preserve">: </w:t>
      </w:r>
      <w:r w:rsidR="00D70007" w:rsidRPr="00D70007">
        <w:rPr>
          <w:rFonts w:ascii="Times New Roman" w:hAnsi="Times New Roman" w:cs="B Lotus" w:hint="cs"/>
          <w:color w:val="000000"/>
          <w:sz w:val="28"/>
          <w:szCs w:val="28"/>
          <w:rtl/>
          <w:lang w:bidi="fa-IR"/>
        </w:rPr>
        <w:t>110).</w:t>
      </w:r>
    </w:p>
    <w:p w:rsidR="006C4D58" w:rsidRPr="00D70007" w:rsidRDefault="006C4D58" w:rsidP="00D70007">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70007">
        <w:rPr>
          <w:rFonts w:ascii="Times New Roman" w:hAnsi="Times New Roman" w:cs="B Lotus" w:hint="cs"/>
          <w:color w:val="000000"/>
          <w:sz w:val="28"/>
          <w:szCs w:val="28"/>
          <w:rtl/>
          <w:lang w:bidi="fa-IR"/>
        </w:rPr>
        <w:t>«</w:t>
      </w:r>
      <w:r w:rsidR="00D70007" w:rsidRPr="00D70007">
        <w:rPr>
          <w:rFonts w:ascii="Tahoma" w:hAnsi="Tahoma" w:cs="B Lotus"/>
          <w:sz w:val="28"/>
          <w:szCs w:val="28"/>
          <w:rtl/>
        </w:rPr>
        <w:t>شما بهترين امتى بوديد كه به سود انسانها آفريده شده‏اند; (چه اينكه) امر به معروف و نهى از منكر مى‏كنيد</w:t>
      </w:r>
      <w:r w:rsidRPr="00D70007">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همچنین وقتی که تبعیّت از قرآن و سنّت و تمسّک به دین خالص و توحید و کنار نهادن شرک و بدعت را وهابیّت می‌نامند. در ‌واقع نوعی مدح و ستایش و اعتراف است که انسان اهل ایمان را شادمان می‌سازد.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همچنین زمانی که کلمه وهابیّت را برای در پیش گرفتن راه و رسم سلف صالح که راه و رسم مؤمنین و سنّت پیامبر امین است، بکار می‌گیرند. آن را تعریف و تاییدی بسیار با ارزش باید به شمار آورد. </w:t>
      </w:r>
    </w:p>
    <w:p w:rsidR="006C4D58" w:rsidRPr="00D70007"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D70007">
        <w:rPr>
          <w:rFonts w:ascii="Times New Roman" w:hAnsi="Times New Roman" w:cs="B Lotus" w:hint="cs"/>
          <w:color w:val="000000"/>
          <w:spacing w:val="-4"/>
          <w:sz w:val="28"/>
          <w:szCs w:val="28"/>
          <w:rtl/>
          <w:lang w:bidi="fa-IR"/>
        </w:rPr>
        <w:t xml:space="preserve">کسی که در مورد تصور مردم در رابطه با آنچه آن را وهابیّت می‌نامند توجه کند، موارد بسیار زیادی از ابهام، در هم آمیختن تناقض و پریشان‌گویی را ملاحظه می‌نماید.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وصف رایج برای وهابیّت از نظر بسیاری از مخالفان و کسانی که با ایشان همراه شده‌اند برای کسانی که به بدعت‌ها عمل نمی‌کنند، به آنها راضی نیستند و در حد توان با اهل بدعت مخالفت می‌نمایند. گاه هم برای هر</w:t>
      </w:r>
      <w:r w:rsidR="00BD59A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مذهب و اندیشه عجیب و شاذی کلمه وهابیّت را به کار می‌گیرند. </w:t>
      </w:r>
    </w:p>
    <w:p w:rsidR="006C4D58" w:rsidRPr="00006E10" w:rsidRDefault="006C4D58" w:rsidP="00006E10">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006E10">
        <w:rPr>
          <w:rFonts w:ascii="Times New Roman" w:hAnsi="Times New Roman" w:cs="B Lotus" w:hint="cs"/>
          <w:color w:val="000000"/>
          <w:spacing w:val="-4"/>
          <w:sz w:val="28"/>
          <w:szCs w:val="28"/>
          <w:rtl/>
          <w:lang w:bidi="fa-IR"/>
        </w:rPr>
        <w:t>عدّه‌ای نیز صفت وهابیّت را برای تمامی کسانی که پیرو مذهب اهل سنّت و جماعت هستند</w:t>
      </w:r>
      <w:r w:rsidR="00BD59A1" w:rsidRPr="00006E10">
        <w:rPr>
          <w:rFonts w:ascii="Times New Roman" w:hAnsi="Times New Roman" w:cs="B Lotus" w:hint="cs"/>
          <w:color w:val="000000"/>
          <w:spacing w:val="-4"/>
          <w:sz w:val="28"/>
          <w:szCs w:val="28"/>
          <w:rtl/>
          <w:lang w:bidi="fa-IR"/>
        </w:rPr>
        <w:t xml:space="preserve"> -</w:t>
      </w:r>
      <w:r w:rsidRPr="00006E10">
        <w:rPr>
          <w:rFonts w:ascii="Times New Roman" w:hAnsi="Times New Roman" w:cs="B Lotus" w:hint="cs"/>
          <w:color w:val="000000"/>
          <w:spacing w:val="-4"/>
          <w:sz w:val="28"/>
          <w:szCs w:val="28"/>
          <w:rtl/>
          <w:lang w:bidi="fa-IR"/>
        </w:rPr>
        <w:t xml:space="preserve"> در برابر اهل تشیع و یا فرقه‌های دیگر</w:t>
      </w:r>
      <w:r w:rsidR="00BD59A1" w:rsidRPr="00006E10">
        <w:rPr>
          <w:rFonts w:ascii="Times New Roman" w:hAnsi="Times New Roman" w:cs="B Lotus" w:hint="cs"/>
          <w:color w:val="000000"/>
          <w:spacing w:val="-4"/>
          <w:sz w:val="28"/>
          <w:szCs w:val="28"/>
          <w:rtl/>
          <w:lang w:bidi="fa-IR"/>
        </w:rPr>
        <w:t xml:space="preserve"> -</w:t>
      </w:r>
      <w:r w:rsidRPr="00006E10">
        <w:rPr>
          <w:rFonts w:ascii="Times New Roman" w:hAnsi="Times New Roman" w:cs="B Lotus" w:hint="cs"/>
          <w:color w:val="000000"/>
          <w:spacing w:val="-4"/>
          <w:sz w:val="28"/>
          <w:szCs w:val="28"/>
          <w:rtl/>
          <w:lang w:bidi="fa-IR"/>
        </w:rPr>
        <w:t xml:space="preserve"> بکار می‌برند. بعضی هم آن را برای دیدگاه‌های سلفیه و «اهل حدیث و</w:t>
      </w:r>
      <w:r w:rsidR="00006E10">
        <w:rPr>
          <w:rFonts w:ascii="Times New Roman" w:hAnsi="Times New Roman" w:cs="B Lotus" w:hint="cs"/>
          <w:color w:val="000000"/>
          <w:spacing w:val="-4"/>
          <w:sz w:val="28"/>
          <w:szCs w:val="28"/>
          <w:rtl/>
          <w:lang w:bidi="fa-IR"/>
        </w:rPr>
        <w:t xml:space="preserve"> </w:t>
      </w:r>
      <w:r w:rsidRPr="00006E10">
        <w:rPr>
          <w:rFonts w:ascii="Times New Roman" w:hAnsi="Times New Roman" w:cs="B Lotus" w:hint="cs"/>
          <w:color w:val="000000"/>
          <w:spacing w:val="-4"/>
          <w:sz w:val="28"/>
          <w:szCs w:val="28"/>
          <w:rtl/>
          <w:lang w:bidi="fa-IR"/>
        </w:rPr>
        <w:t xml:space="preserve">انصار السنّه» و امثال آنها بکار می‌گیرند.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تعدادی از رسانه‌های ارتباط جمعی و گرایش‌های غربی و آنهایی که در محدوده آنها عمل می‌کنند، کلمه وهابیّت را برای هر مسلمانی که به شعایر دینی و احکام اسلامی التزام و توجه دارد، بکار می‌گیرند. شاید از نظر آنها کلمه «وهابیّت» و «بنیادگرایی» با یکدیگر مترادف باشند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آنان تمامی کسانی که با مسئولیت‌های دینی خود عمل می‌کنند تندرو و انعطاف‌ناپذیر به شمار می‌آورند.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پاره‌ای از سازمان‌های حکومتی غربی و اشخاصی که تحت تاثیر آنها قرار گرفته‌اند، وهابیّت را با چشم تندرویی، تروریسم، خشونت طلبی، کینه و دشمنی نگاه می‌کنند. امّا در واقع این</w:t>
      </w:r>
      <w:r w:rsidR="00BD59A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اتهامی</w:t>
      </w:r>
      <w:r w:rsidR="00BD59A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نادرست</w:t>
      </w:r>
      <w:r w:rsidRPr="00BD59A1">
        <w:rPr>
          <w:rFonts w:ascii="Times New Roman" w:hAnsi="Times New Roman" w:cs="B Lotus" w:hint="cs"/>
          <w:color w:val="000000"/>
          <w:sz w:val="28"/>
          <w:szCs w:val="28"/>
          <w:rtl/>
          <w:lang w:bidi="fa-IR"/>
        </w:rPr>
        <w:t xml:space="preserve"> و جفاکاران</w:t>
      </w:r>
      <w:r w:rsidR="00BD59A1" w:rsidRPr="00BD59A1">
        <w:rPr>
          <w:rFonts w:ascii="Times New Roman" w:hAnsi="Times New Roman" w:cs="B Lotus" w:hint="cs"/>
          <w:color w:val="000000"/>
          <w:sz w:val="28"/>
          <w:szCs w:val="28"/>
          <w:rtl/>
          <w:lang w:bidi="fa-IR"/>
        </w:rPr>
        <w:t>ه‌ا</w:t>
      </w:r>
      <w:r w:rsidRPr="00BD59A1">
        <w:rPr>
          <w:rFonts w:ascii="Times New Roman" w:hAnsi="Times New Roman" w:cs="B Lotus" w:hint="cs"/>
          <w:color w:val="000000"/>
          <w:sz w:val="28"/>
          <w:szCs w:val="28"/>
          <w:rtl/>
          <w:lang w:bidi="fa-IR"/>
        </w:rPr>
        <w:t>ی است</w:t>
      </w:r>
      <w:r w:rsidR="00567BE9">
        <w:rPr>
          <w:rStyle w:val="FootnoteReference"/>
          <w:rFonts w:cs="B Lotus"/>
          <w:color w:val="000000"/>
          <w:sz w:val="28"/>
          <w:szCs w:val="28"/>
          <w:rtl/>
          <w:lang w:bidi="fa-IR"/>
        </w:rPr>
        <w:t>(</w:t>
      </w:r>
      <w:r w:rsidR="00567BE9" w:rsidRPr="00BD59A1">
        <w:rPr>
          <w:rStyle w:val="FootnoteReference"/>
          <w:rFonts w:cs="B Lotus"/>
          <w:color w:val="000000"/>
          <w:sz w:val="28"/>
          <w:szCs w:val="28"/>
          <w:rtl/>
          <w:lang w:bidi="fa-IR"/>
        </w:rPr>
        <w:footnoteReference w:id="22"/>
      </w:r>
      <w:r w:rsidR="00567BE9">
        <w:rPr>
          <w:rStyle w:val="FootnoteReference"/>
          <w:rFonts w:cs="B Lotus"/>
          <w:color w:val="000000"/>
          <w:sz w:val="28"/>
          <w:szCs w:val="28"/>
          <w:rtl/>
          <w:lang w:bidi="fa-IR"/>
        </w:rPr>
        <w:t>)</w:t>
      </w:r>
      <w:r w:rsidR="00BD59A1" w:rsidRPr="00BD59A1">
        <w:rPr>
          <w:rFonts w:ascii="Times New Roman" w:hAnsi="Times New Roman" w:cs="B Lotus" w:hint="cs"/>
          <w:color w:val="000000"/>
          <w:sz w:val="28"/>
          <w:szCs w:val="28"/>
          <w:rtl/>
          <w:lang w:bidi="fa-IR"/>
        </w:rPr>
        <w:t>.</w:t>
      </w:r>
    </w:p>
    <w:p w:rsidR="006C4D58" w:rsidRPr="00006E10" w:rsidRDefault="006C4D58" w:rsidP="00021DD3">
      <w:pPr>
        <w:pStyle w:val="Heading2"/>
        <w:widowControl w:val="0"/>
        <w:spacing w:line="226" w:lineRule="auto"/>
        <w:ind w:firstLine="284"/>
        <w:rPr>
          <w:rFonts w:cs="B Titr" w:hint="cs"/>
          <w:b w:val="0"/>
          <w:bCs w:val="0"/>
          <w:color w:val="000000"/>
          <w:sz w:val="28"/>
          <w:szCs w:val="28"/>
          <w:rtl/>
          <w:lang w:bidi="fa-IR"/>
        </w:rPr>
      </w:pPr>
      <w:r w:rsidRPr="00006E10">
        <w:rPr>
          <w:rFonts w:cs="B Titr" w:hint="cs"/>
          <w:b w:val="0"/>
          <w:bCs w:val="0"/>
          <w:color w:val="000000"/>
          <w:sz w:val="28"/>
          <w:szCs w:val="28"/>
          <w:rtl/>
          <w:lang w:bidi="fa-IR"/>
        </w:rPr>
        <w:t xml:space="preserve">وهابیّت و رویداد </w:t>
      </w:r>
      <w:r w:rsidR="00006E10">
        <w:rPr>
          <w:rFonts w:cs="B Titr" w:hint="cs"/>
          <w:b w:val="0"/>
          <w:bCs w:val="0"/>
          <w:color w:val="000000"/>
          <w:sz w:val="28"/>
          <w:szCs w:val="28"/>
          <w:rtl/>
          <w:lang w:bidi="fa-IR"/>
        </w:rPr>
        <w:t>(</w:t>
      </w:r>
      <w:r w:rsidRPr="00006E10">
        <w:rPr>
          <w:rFonts w:cs="B Titr" w:hint="cs"/>
          <w:b w:val="0"/>
          <w:bCs w:val="0"/>
          <w:color w:val="000000"/>
          <w:sz w:val="28"/>
          <w:szCs w:val="28"/>
          <w:rtl/>
          <w:lang w:bidi="fa-IR"/>
        </w:rPr>
        <w:t>11</w:t>
      </w:r>
      <w:r w:rsidR="00006E10">
        <w:rPr>
          <w:rFonts w:cs="B Titr" w:hint="cs"/>
          <w:b w:val="0"/>
          <w:bCs w:val="0"/>
          <w:color w:val="000000"/>
          <w:sz w:val="28"/>
          <w:szCs w:val="28"/>
          <w:rtl/>
          <w:lang w:bidi="fa-IR"/>
        </w:rPr>
        <w:t>)</w:t>
      </w:r>
      <w:r w:rsidRPr="00006E10">
        <w:rPr>
          <w:rFonts w:cs="B Titr" w:hint="cs"/>
          <w:b w:val="0"/>
          <w:bCs w:val="0"/>
          <w:color w:val="000000"/>
          <w:sz w:val="28"/>
          <w:szCs w:val="28"/>
          <w:rtl/>
          <w:lang w:bidi="fa-IR"/>
        </w:rPr>
        <w:t xml:space="preserve"> سپتامبر</w:t>
      </w:r>
      <w:r w:rsidR="00BD59A1" w:rsidRPr="00006E10">
        <w:rPr>
          <w:rFonts w:cs="B Titr" w:hint="cs"/>
          <w:b w:val="0"/>
          <w:bCs w:val="0"/>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در این اواخر و پس از رویداد </w:t>
      </w:r>
      <w:r w:rsidR="00006E1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11</w:t>
      </w:r>
      <w:r w:rsidR="00006E1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سپتامبر در آمریکا و پیامدهای آن، اوهام و افسانه‌سازی در مورد وهابیّت گسترش روزافزونی یافته است. تا جایی که دشمنان وهابیّت و کسانی که کینه مردم عربستان را در دل دارند، چه مسلمان و چه غیر مسلمان وهابیّت را به قرار داشتن در پشت سر آن رویداد متهم می‌کنند. و بسیاری از روزنامه‌نگاران و دست</w:t>
      </w:r>
      <w:r w:rsidR="00FB652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اندرکاران رسانه‌های ارتباط جمعی، نویسندگان و سیاستمداران این افسانه را پذیرفته و تکرار می‌نمایند. </w:t>
      </w:r>
    </w:p>
    <w:p w:rsidR="006C4D58" w:rsidRPr="00D054AC" w:rsidRDefault="00FB6524" w:rsidP="00D70007">
      <w:pPr>
        <w:pStyle w:val="StyleComplexBLotus12ptJustifiedFirstline05cmChar"/>
        <w:widowControl w:val="0"/>
        <w:spacing w:line="21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وجود تضادهای فراوان در تعریف </w:t>
      </w:r>
      <w:r w:rsidR="006C4D58" w:rsidRPr="00D054AC">
        <w:rPr>
          <w:rFonts w:ascii="Times New Roman" w:hAnsi="Times New Roman" w:cs="B Lotus" w:hint="cs"/>
          <w:color w:val="000000"/>
          <w:sz w:val="28"/>
          <w:szCs w:val="28"/>
          <w:rtl/>
          <w:lang w:bidi="fa-IR"/>
        </w:rPr>
        <w:t>ایشان برای دلالت بر این موضوع کافی است که بسیاری از مردم در موضع‌گیری‌ها و احکام و قضاوت خود در مورد نهضت اصلاحی امام محمّد بن عبدالوهاب و اتباع و نیروهای حامی آن در سرگردانی قرار دارند</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 xml:space="preserve"> و بیشتر آنان حقیقت آن را نمی‌شناسند</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 xml:space="preserve"> یا اینکه بسیاری از ایشان قربانی کشش‌های ناروای نفسانی، حقّ‌ناپذیری، ستمگری و تقلید کورکورانه و ناآگاهی شده و براساس آنها درباره این نهضت و اتباع و حامیان آن داوری می‌نماید. </w:t>
      </w:r>
    </w:p>
    <w:p w:rsidR="006C4D58" w:rsidRPr="00D054AC" w:rsidRDefault="006C4D58" w:rsidP="00D70007">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«دعوت اصلاحی» با هر اسمی نامگذاری یا توصیف و تعریف شود به هر صورت ساختار و تشکلی زنده و پویا و مظهر اسلام خالص و سنّت پاک رسول خدا</w:t>
      </w:r>
      <w:r w:rsidR="00FB6524">
        <w:rPr>
          <w:rFonts w:ascii="Times New Roman" w:hAnsi="Times New Roman" w:cs="B Lotus" w:hint="cs"/>
          <w:color w:val="000000"/>
          <w:sz w:val="28"/>
          <w:szCs w:val="28"/>
          <w:rtl/>
          <w:lang w:bidi="fa-IR"/>
        </w:rPr>
        <w:t xml:space="preserve"> </w:t>
      </w:r>
      <w:r w:rsidR="00FB6524" w:rsidRPr="00FB652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است، همانگونه که او آن را آورده و پس از او اصحاب و سلف صالح آن را فهمیده‌اند، و همانگونه که در مورد آن سخن خواهیم گفت، از تمامی اتهام‌های وارده کاملاً مبراست. </w:t>
      </w:r>
    </w:p>
    <w:p w:rsidR="006C4D58" w:rsidRPr="001F65E2" w:rsidRDefault="006C4D58" w:rsidP="00D70007">
      <w:pPr>
        <w:pStyle w:val="Heading2"/>
        <w:widowControl w:val="0"/>
        <w:spacing w:line="216" w:lineRule="auto"/>
        <w:ind w:firstLine="284"/>
        <w:rPr>
          <w:rFonts w:cs="B Titr" w:hint="cs"/>
          <w:b w:val="0"/>
          <w:bCs w:val="0"/>
          <w:color w:val="000000"/>
          <w:sz w:val="28"/>
          <w:szCs w:val="28"/>
          <w:rtl/>
          <w:lang w:bidi="fa-IR"/>
        </w:rPr>
      </w:pPr>
      <w:r w:rsidRPr="001F65E2">
        <w:rPr>
          <w:rFonts w:cs="B Titr" w:hint="cs"/>
          <w:b w:val="0"/>
          <w:bCs w:val="0"/>
          <w:color w:val="000000"/>
          <w:sz w:val="28"/>
          <w:szCs w:val="28"/>
          <w:rtl/>
          <w:lang w:bidi="fa-IR"/>
        </w:rPr>
        <w:t>حقیقت دعوت براساس شهادت اهل انصاف</w:t>
      </w:r>
      <w:r w:rsidR="00567BE9">
        <w:rPr>
          <w:rStyle w:val="FootnoteReference"/>
          <w:rFonts w:cs="B Titr"/>
          <w:b w:val="0"/>
          <w:bCs w:val="0"/>
          <w:color w:val="000000"/>
          <w:sz w:val="28"/>
          <w:szCs w:val="28"/>
          <w:rtl/>
          <w:lang w:bidi="fa-IR"/>
        </w:rPr>
        <w:t>(</w:t>
      </w:r>
      <w:r w:rsidR="00567BE9" w:rsidRPr="001F65E2">
        <w:rPr>
          <w:rStyle w:val="FootnoteReference"/>
          <w:rFonts w:cs="B Titr"/>
          <w:b w:val="0"/>
          <w:bCs w:val="0"/>
          <w:color w:val="000000"/>
          <w:sz w:val="28"/>
          <w:szCs w:val="28"/>
          <w:rtl/>
          <w:lang w:bidi="fa-IR"/>
        </w:rPr>
        <w:footnoteReference w:id="23"/>
      </w:r>
      <w:r w:rsidR="00567BE9">
        <w:rPr>
          <w:rStyle w:val="FootnoteReference"/>
          <w:rFonts w:cs="B Titr"/>
          <w:b w:val="0"/>
          <w:bCs w:val="0"/>
          <w:color w:val="000000"/>
          <w:sz w:val="28"/>
          <w:szCs w:val="28"/>
          <w:rtl/>
          <w:lang w:bidi="fa-IR"/>
        </w:rPr>
        <w:t>)</w:t>
      </w:r>
      <w:r w:rsidR="00156B34" w:rsidRPr="001F65E2">
        <w:rPr>
          <w:rFonts w:cs="B Titr" w:hint="cs"/>
          <w:b w:val="0"/>
          <w:bCs w:val="0"/>
          <w:color w:val="000000"/>
          <w:sz w:val="28"/>
          <w:szCs w:val="28"/>
          <w:rtl/>
          <w:lang w:bidi="fa-IR"/>
        </w:rPr>
        <w:t>.</w:t>
      </w:r>
    </w:p>
    <w:p w:rsidR="006C4D58" w:rsidRPr="00D054AC" w:rsidRDefault="006C4D58" w:rsidP="00D70007">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آوردن داوری تعدادی از شهود غیر نجدی که با این نهضت و حامیان حکومتی و علما و اتباعش از نزدیک آشنایی داشته‌اند، خالی از فایده نیست. </w:t>
      </w:r>
    </w:p>
    <w:p w:rsidR="006C4D58" w:rsidRPr="00D054AC" w:rsidRDefault="006C4D58" w:rsidP="00D70007">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‌برای مثال می‌توان از استاد حافظ وهبه نام برد، او زیر عنوان </w:t>
      </w:r>
      <w:r w:rsidRPr="003424A9">
        <w:rPr>
          <w:rFonts w:ascii="Lotus Linotype" w:hAnsi="Lotus Linotype" w:cs="Lotus Linotype"/>
          <w:color w:val="000000"/>
          <w:sz w:val="28"/>
          <w:szCs w:val="28"/>
          <w:rtl/>
          <w:lang w:bidi="fa-IR"/>
        </w:rPr>
        <w:t>«م</w:t>
      </w:r>
      <w:r w:rsidR="003424A9">
        <w:rPr>
          <w:rFonts w:ascii="Lotus Linotype" w:hAnsi="Lotus Linotype" w:cs="Lotus Linotype" w:hint="cs"/>
          <w:color w:val="000000"/>
          <w:sz w:val="28"/>
          <w:szCs w:val="28"/>
          <w:rtl/>
          <w:lang w:bidi="fa-IR"/>
        </w:rPr>
        <w:t>ا</w:t>
      </w:r>
      <w:r w:rsidR="003424A9" w:rsidRPr="003424A9">
        <w:rPr>
          <w:rFonts w:ascii="Lotus Linotype" w:hAnsi="Lotus Linotype" w:cs="Lotus Linotype"/>
          <w:color w:val="000000"/>
          <w:sz w:val="28"/>
          <w:szCs w:val="28"/>
          <w:rtl/>
          <w:lang w:bidi="fa-IR"/>
        </w:rPr>
        <w:t xml:space="preserve"> </w:t>
      </w:r>
      <w:r w:rsidRPr="003424A9">
        <w:rPr>
          <w:rFonts w:ascii="Lotus Linotype" w:hAnsi="Lotus Linotype" w:cs="Lotus Linotype"/>
          <w:color w:val="000000"/>
          <w:sz w:val="28"/>
          <w:szCs w:val="28"/>
          <w:rtl/>
          <w:lang w:bidi="fa-IR"/>
        </w:rPr>
        <w:t>ه</w:t>
      </w:r>
      <w:r w:rsidR="001F65E2">
        <w:rPr>
          <w:rFonts w:ascii="Lotus Linotype" w:hAnsi="Lotus Linotype" w:cs="Lotus Linotype" w:hint="cs"/>
          <w:color w:val="000000"/>
          <w:sz w:val="28"/>
          <w:szCs w:val="28"/>
          <w:rtl/>
          <w:lang w:bidi="fa-IR"/>
        </w:rPr>
        <w:t>ي</w:t>
      </w:r>
      <w:r w:rsidRPr="003424A9">
        <w:rPr>
          <w:rFonts w:ascii="Lotus Linotype" w:hAnsi="Lotus Linotype" w:cs="Lotus Linotype"/>
          <w:color w:val="000000"/>
          <w:sz w:val="28"/>
          <w:szCs w:val="28"/>
          <w:rtl/>
          <w:lang w:bidi="fa-IR"/>
        </w:rPr>
        <w:t xml:space="preserve"> الدعوة الوهابیة»</w:t>
      </w:r>
      <w:r w:rsidRPr="00D054AC">
        <w:rPr>
          <w:rFonts w:ascii="Times New Roman" w:hAnsi="Times New Roman" w:cs="B Lotus" w:hint="cs"/>
          <w:color w:val="000000"/>
          <w:sz w:val="28"/>
          <w:szCs w:val="28"/>
          <w:rtl/>
          <w:lang w:bidi="fa-IR"/>
        </w:rPr>
        <w:t xml:space="preserve"> می‌گوید: </w:t>
      </w:r>
    </w:p>
    <w:p w:rsidR="006C4D58" w:rsidRPr="00D054AC" w:rsidRDefault="006C4D58" w:rsidP="00D70007">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 خلاف ادعای نیبهر» دانمارکی، محمّد بن عبدالوهاب پیامبر نبوده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بلکه او</w:t>
      </w:r>
      <w:r w:rsidR="003424A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مصلح، مجدد و مبلغی بوده که مردم را به بازگشت به دین حقّ و خالص فرا می‌خوانده است. شیخ محمّد دارای آموزه‌های شخصی و آراء خاص به خود نیست و تمامی احکام فقهی که در نجد به اجرا گذاشته می‌شد، مطابق با مذهب امام احمد بن </w:t>
      </w:r>
      <w:r w:rsidRPr="00DF5B0E">
        <w:rPr>
          <w:rFonts w:ascii="Times New Roman" w:hAnsi="Times New Roman" w:cs="B Lotus" w:hint="cs"/>
          <w:color w:val="000000"/>
          <w:sz w:val="28"/>
          <w:szCs w:val="28"/>
          <w:rtl/>
          <w:lang w:bidi="fa-IR"/>
        </w:rPr>
        <w:t>حنبل</w:t>
      </w:r>
      <w:r w:rsidR="00567BE9">
        <w:rPr>
          <w:rStyle w:val="FootnoteReference"/>
          <w:rFonts w:cs="B Lotus"/>
          <w:color w:val="000000"/>
          <w:sz w:val="28"/>
          <w:szCs w:val="28"/>
          <w:rtl/>
          <w:lang w:bidi="fa-IR"/>
        </w:rPr>
        <w:t>(</w:t>
      </w:r>
      <w:r w:rsidR="00567BE9" w:rsidRPr="00DF5B0E">
        <w:rPr>
          <w:rStyle w:val="FootnoteReference"/>
          <w:rFonts w:cs="B Lotus"/>
          <w:color w:val="000000"/>
          <w:sz w:val="28"/>
          <w:szCs w:val="28"/>
          <w:rtl/>
          <w:lang w:bidi="fa-IR"/>
        </w:rPr>
        <w:footnoteReference w:id="24"/>
      </w:r>
      <w:r w:rsidR="00567BE9">
        <w:rPr>
          <w:rStyle w:val="FootnoteReference"/>
          <w:rFonts w:cs="B Lotus"/>
          <w:color w:val="000000"/>
          <w:sz w:val="28"/>
          <w:szCs w:val="28"/>
          <w:rtl/>
          <w:lang w:bidi="fa-IR"/>
        </w:rPr>
        <w:t>)</w:t>
      </w:r>
      <w:r w:rsidRPr="00DF5B0E">
        <w:rPr>
          <w:rFonts w:ascii="Times New Roman" w:hAnsi="Times New Roman" w:cs="B Lotus" w:hint="cs"/>
          <w:color w:val="000000"/>
          <w:sz w:val="28"/>
          <w:szCs w:val="28"/>
          <w:rtl/>
          <w:lang w:bidi="fa-IR"/>
        </w:rPr>
        <w:t xml:space="preserve"> بو</w:t>
      </w:r>
      <w:r w:rsidRPr="00D054AC">
        <w:rPr>
          <w:rFonts w:ascii="Times New Roman" w:hAnsi="Times New Roman" w:cs="B Lotus" w:hint="cs"/>
          <w:color w:val="000000"/>
          <w:sz w:val="28"/>
          <w:szCs w:val="28"/>
          <w:rtl/>
          <w:lang w:bidi="fa-IR"/>
        </w:rPr>
        <w:t xml:space="preserve">ده است. </w:t>
      </w:r>
    </w:p>
    <w:p w:rsidR="006C4D58" w:rsidRPr="00D054AC" w:rsidRDefault="006C4D58" w:rsidP="001F65E2">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در</w:t>
      </w:r>
      <w:r w:rsidR="00DF5B0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میدان عقیده و عبادات گفته‌ها و عملکردهایش با آنچه شیخ الاسلام ابن تیمیه و شاگردانش در کتاب‌های خود آورده‌اند، همخوانی دارد. هر چند در پاره‌ای از مسایل فرعی دین با یکدیگر اختلاف دارند، آنان اضافه بر آنچه که گفته شد، باورشان بر این است که عقاید و عبادات بیشتر مسلمانان با اصول و مبانی دین خالص خداوند سازگاری ندارد». </w:t>
      </w:r>
    </w:p>
    <w:p w:rsidR="006C4D58" w:rsidRPr="00D054AC" w:rsidRDefault="006C4D58" w:rsidP="001F65E2">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دیگر از ایشان دکتر منیر العجلانی است، او در پاسخ به این پرسش که</w:t>
      </w:r>
      <w:r w:rsidR="00A11225">
        <w:rPr>
          <w:rFonts w:ascii="Times New Roman" w:hAnsi="Times New Roman" w:cs="B Lotus" w:hint="cs"/>
          <w:color w:val="000000"/>
          <w:sz w:val="28"/>
          <w:szCs w:val="28"/>
          <w:rtl/>
          <w:lang w:bidi="fa-IR"/>
        </w:rPr>
        <w:t xml:space="preserve">: </w:t>
      </w:r>
    </w:p>
    <w:p w:rsidR="006C4D58" w:rsidRPr="00D054AC" w:rsidRDefault="006C4D58" w:rsidP="001F65E2">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«حرکت وهابیّت چه ویژگی‌هایی دارد؟» می‌گوید</w:t>
      </w:r>
      <w:r w:rsidR="00A11225">
        <w:rPr>
          <w:rFonts w:ascii="Times New Roman" w:hAnsi="Times New Roman" w:cs="B Lotus" w:hint="cs"/>
          <w:color w:val="000000"/>
          <w:sz w:val="28"/>
          <w:szCs w:val="28"/>
          <w:rtl/>
          <w:lang w:bidi="fa-IR"/>
        </w:rPr>
        <w:t xml:space="preserve">: </w:t>
      </w:r>
    </w:p>
    <w:p w:rsidR="006C4D58" w:rsidRPr="001F65E2" w:rsidRDefault="006C4D58" w:rsidP="001F65E2">
      <w:pPr>
        <w:pStyle w:val="StyleComplexBLotus12ptJustifiedFirstline05cmChar"/>
        <w:widowControl w:val="0"/>
        <w:spacing w:line="221" w:lineRule="auto"/>
        <w:rPr>
          <w:rFonts w:ascii="Times New Roman" w:hAnsi="Times New Roman" w:cs="B Lotus" w:hint="cs"/>
          <w:color w:val="000000"/>
          <w:spacing w:val="-4"/>
          <w:sz w:val="28"/>
          <w:szCs w:val="28"/>
          <w:rtl/>
          <w:lang w:bidi="fa-IR"/>
        </w:rPr>
      </w:pPr>
      <w:r w:rsidRPr="001F65E2">
        <w:rPr>
          <w:rFonts w:ascii="Times New Roman" w:hAnsi="Times New Roman" w:cs="B Lotus" w:hint="cs"/>
          <w:color w:val="000000"/>
          <w:spacing w:val="-4"/>
          <w:sz w:val="28"/>
          <w:szCs w:val="28"/>
          <w:rtl/>
          <w:lang w:bidi="fa-IR"/>
        </w:rPr>
        <w:t>«چندین نفر از نویسندگان و روزنامه‌نگاران این پرسش را مطرح کرده‌اند و پاسخ‌های متفاوتی به آن داده شده است؛ بعضی از آنها آن را نهضت دینی خالص و پاکی به شما می‌آورند که به دنبال بازگشت به خلوص و زلالی نخستین اسلام است و با تمامی انواع شرک و بدعتی که بعد از پیامبر</w:t>
      </w:r>
      <w:r w:rsidR="00DF5B0E" w:rsidRPr="001F65E2">
        <w:rPr>
          <w:rFonts w:ascii="Times New Roman" w:hAnsi="Times New Roman" w:cs="B Lotus" w:hint="cs"/>
          <w:color w:val="000000"/>
          <w:spacing w:val="-4"/>
          <w:sz w:val="28"/>
          <w:szCs w:val="28"/>
          <w:rtl/>
          <w:lang w:bidi="fa-IR"/>
        </w:rPr>
        <w:t xml:space="preserve"> </w:t>
      </w:r>
      <w:r w:rsidR="00DF5B0E" w:rsidRPr="001F65E2">
        <w:rPr>
          <w:rFonts w:ascii="Times New Roman" w:hAnsi="Times New Roman" w:cs="CTraditional Arabic" w:hint="cs"/>
          <w:color w:val="000000"/>
          <w:spacing w:val="-4"/>
          <w:sz w:val="28"/>
          <w:szCs w:val="28"/>
          <w:rtl/>
          <w:lang w:bidi="fa-IR"/>
        </w:rPr>
        <w:t>ص</w:t>
      </w:r>
      <w:r w:rsidRPr="001F65E2">
        <w:rPr>
          <w:rFonts w:ascii="Times New Roman" w:hAnsi="Times New Roman" w:cs="B Lotus" w:hint="cs"/>
          <w:color w:val="000000"/>
          <w:spacing w:val="-4"/>
          <w:sz w:val="28"/>
          <w:szCs w:val="28"/>
          <w:rtl/>
          <w:lang w:bidi="fa-IR"/>
        </w:rPr>
        <w:t xml:space="preserve"> پدید آمده به رویارویی می‌پردازد. </w:t>
      </w:r>
    </w:p>
    <w:p w:rsidR="006C4D58" w:rsidRPr="00D054AC" w:rsidRDefault="006C4D58" w:rsidP="001F65E2">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عدّه‌ای دیگر آن را حرکتی سیاسی می‌دانند که هدف آن استقلال نجد و ممالک عربی از خلافت عثمانی‌ها و تأسیس حکومت عربی مستقلی بوده است و سخن ایشان از دین تنها به خاطر رسیدن به آن هدف بوده است. </w:t>
      </w:r>
    </w:p>
    <w:p w:rsidR="006C4D58" w:rsidRPr="00D054AC" w:rsidRDefault="006C4D58" w:rsidP="001F65E2">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جمعی دیگر آن را آمیزه‌ای از «دیانت و قومیّت» می‌دانند؛ زیرا مبارزات آن برای تحقّق اهداف دینی و قومی و ملّی بوده و حکومتی و سیستمی قرار گرفته بر اسلام را در چارچوب اندیشه سلفی به وجود آورده است. </w:t>
      </w:r>
    </w:p>
    <w:p w:rsidR="006C4D58" w:rsidRPr="00D054AC" w:rsidRDefault="006C4D58" w:rsidP="001F65E2">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«هنری لاوست» مستشرّق فرانسوی می‌گوید</w:t>
      </w:r>
      <w:r w:rsidR="00A11225">
        <w:rPr>
          <w:rFonts w:ascii="Times New Roman" w:hAnsi="Times New Roman" w:cs="B Lotus" w:hint="cs"/>
          <w:color w:val="000000"/>
          <w:sz w:val="28"/>
          <w:szCs w:val="28"/>
          <w:rtl/>
          <w:lang w:bidi="fa-IR"/>
        </w:rPr>
        <w:t xml:space="preserve">: </w:t>
      </w:r>
    </w:p>
    <w:p w:rsidR="006C4D58" w:rsidRPr="00D054AC" w:rsidRDefault="006C4D58" w:rsidP="001F65E2">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«تا کنون روح و حقیقت و مفهوم وهابیّت به صورت کامل تعریف نشده است».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گفته می‌شود: وهابیّت حرکتی دینی است با هدف باز گردانیدن اسلام به پاکی و زلالی نخستین آن. گاه هم آن را به عنوان نهضتی برای پاکسازی و اصلاح می‌شناسد که با سخت‌گیری و تند‌روی همراه است و همچون</w:t>
      </w:r>
      <w:r w:rsidR="00DF5B0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پروتستانها در میان مسیحیت</w:t>
      </w:r>
      <w:r w:rsidR="00DF5B0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عقیده تقدیس </w:t>
      </w:r>
      <w:r w:rsidR="00DF5B0E">
        <w:rPr>
          <w:rFonts w:ascii="Times New Roman" w:hAnsi="Times New Roman" w:cs="B Lotus" w:hint="cs"/>
          <w:color w:val="000000"/>
          <w:sz w:val="28"/>
          <w:szCs w:val="28"/>
          <w:rtl/>
          <w:lang w:bidi="fa-IR"/>
        </w:rPr>
        <w:t>اوليا</w:t>
      </w:r>
      <w:r w:rsidRPr="00D054AC">
        <w:rPr>
          <w:rFonts w:ascii="Times New Roman" w:hAnsi="Times New Roman" w:cs="B Lotus" w:hint="cs"/>
          <w:color w:val="000000"/>
          <w:sz w:val="28"/>
          <w:szCs w:val="28"/>
          <w:rtl/>
          <w:lang w:bidi="fa-IR"/>
        </w:rPr>
        <w:t xml:space="preserve"> را مردود می‌شمارند و به سختی و به صورتی همه جانبه با آن مبارزه می‌نمایند.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همه آنها در واقع تلاشی است برای تعریف وهابیّت براساس برخی از صفات و ویژگی‌های درجه دوم آن. آنگونه که مورد نظر مخالفان و دشمان است، یا تعدادی از تندروان و افراطی‌های نهضت آن را ارائه داده‌اند.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برای تعریف صحیح حرکت وهابیّت هیچ راهی به جز مراجعه به کتاب </w:t>
      </w:r>
      <w:r w:rsidRPr="00DF5B0E">
        <w:rPr>
          <w:rFonts w:ascii="Lotus Linotype" w:hAnsi="Lotus Linotype" w:cs="Lotus Linotype"/>
          <w:color w:val="000000"/>
          <w:sz w:val="28"/>
          <w:szCs w:val="28"/>
          <w:rtl/>
          <w:lang w:bidi="fa-IR"/>
        </w:rPr>
        <w:t>«السیاسة الشرّعیة»</w:t>
      </w:r>
      <w:r w:rsidRPr="00D054AC">
        <w:rPr>
          <w:rFonts w:ascii="Times New Roman" w:hAnsi="Times New Roman" w:cs="B Lotus" w:hint="cs"/>
          <w:color w:val="000000"/>
          <w:sz w:val="28"/>
          <w:szCs w:val="28"/>
          <w:rtl/>
          <w:lang w:bidi="fa-IR"/>
        </w:rPr>
        <w:t xml:space="preserve"> ابن تیمیه وجود ندارد. اگر از آن راه وارد شویم توانسته‌ایم تعریف درستی از وهابیّت را اینگونه ارائه بدهیم که: «حرکتی است اصلاحی، تجدیدی، سیاسی و دینی که به دنبال تأسیس نظام و حکومت اسلامی قرار گرفته بر پایه همان اصولی است که امام ابن تیمیه در آن </w:t>
      </w:r>
      <w:r w:rsidR="00DF5B0E">
        <w:rPr>
          <w:rFonts w:ascii="Times New Roman" w:hAnsi="Times New Roman" w:cs="B Lotus" w:hint="cs"/>
          <w:color w:val="000000"/>
          <w:sz w:val="28"/>
          <w:szCs w:val="28"/>
          <w:rtl/>
          <w:lang w:bidi="fa-IR"/>
        </w:rPr>
        <w:t>کتاب خود آنها را یادآور شده است</w:t>
      </w:r>
      <w:r w:rsidRPr="00D054AC">
        <w:rPr>
          <w:rFonts w:ascii="Times New Roman" w:hAnsi="Times New Roman" w:cs="B Lotus" w:hint="cs"/>
          <w:color w:val="000000"/>
          <w:sz w:val="28"/>
          <w:szCs w:val="28"/>
          <w:rtl/>
          <w:lang w:bidi="fa-IR"/>
        </w:rPr>
        <w:t>»</w:t>
      </w:r>
      <w:r w:rsidR="00DF5B0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با مطالعه مجموعه مطالب</w:t>
      </w:r>
      <w:r w:rsidR="00357C7E">
        <w:rPr>
          <w:rFonts w:ascii="Times New Roman" w:hAnsi="Times New Roman" w:cs="B Lotus" w:hint="cs"/>
          <w:color w:val="000000"/>
          <w:sz w:val="28"/>
          <w:szCs w:val="28"/>
          <w:rtl/>
          <w:lang w:bidi="fa-IR"/>
        </w:rPr>
        <w:t xml:space="preserve">ی که با عنوان </w:t>
      </w:r>
      <w:r w:rsidR="00357C7E" w:rsidRPr="00357C7E">
        <w:rPr>
          <w:rFonts w:ascii="Lotus Linotype" w:hAnsi="Lotus Linotype" w:cs="Lotus Linotype"/>
          <w:color w:val="000000"/>
          <w:sz w:val="28"/>
          <w:szCs w:val="28"/>
          <w:rtl/>
          <w:lang w:bidi="fa-IR"/>
        </w:rPr>
        <w:t>«مجموعة الرسائل و</w:t>
      </w:r>
      <w:r w:rsidRPr="00357C7E">
        <w:rPr>
          <w:rFonts w:ascii="Lotus Linotype" w:hAnsi="Lotus Linotype" w:cs="Lotus Linotype"/>
          <w:color w:val="000000"/>
          <w:sz w:val="28"/>
          <w:szCs w:val="28"/>
          <w:rtl/>
          <w:lang w:bidi="fa-IR"/>
        </w:rPr>
        <w:t>المسائل النجدیة»</w:t>
      </w:r>
      <w:r w:rsidRPr="00D054AC">
        <w:rPr>
          <w:rFonts w:ascii="Times New Roman" w:hAnsi="Times New Roman" w:cs="B Lotus" w:hint="cs"/>
          <w:color w:val="000000"/>
          <w:sz w:val="28"/>
          <w:szCs w:val="28"/>
          <w:rtl/>
          <w:lang w:bidi="fa-IR"/>
        </w:rPr>
        <w:t xml:space="preserve"> در عربستان سعودی چاپ و منتشر شده معلوم می‌شود که افکار وهابیّت به تمام معنی بر پایه مطالب موجود در کتاب‌های </w:t>
      </w:r>
      <w:r w:rsidRPr="00357C7E">
        <w:rPr>
          <w:rFonts w:ascii="Lotus Linotype" w:hAnsi="Lotus Linotype" w:cs="Lotus Linotype"/>
          <w:color w:val="000000"/>
          <w:sz w:val="28"/>
          <w:szCs w:val="28"/>
          <w:rtl/>
          <w:lang w:bidi="fa-IR"/>
        </w:rPr>
        <w:t>«السیاس</w:t>
      </w:r>
      <w:r w:rsidR="00357C7E">
        <w:rPr>
          <w:rFonts w:ascii="Lotus Linotype" w:hAnsi="Lotus Linotype" w:cs="Lotus Linotype" w:hint="cs"/>
          <w:color w:val="000000"/>
          <w:sz w:val="28"/>
          <w:szCs w:val="28"/>
          <w:rtl/>
          <w:lang w:bidi="fa-IR"/>
        </w:rPr>
        <w:t>ة</w:t>
      </w:r>
      <w:r w:rsidRPr="00357C7E">
        <w:rPr>
          <w:rFonts w:ascii="Lotus Linotype" w:hAnsi="Lotus Linotype" w:cs="Lotus Linotype"/>
          <w:color w:val="000000"/>
          <w:sz w:val="28"/>
          <w:szCs w:val="28"/>
          <w:rtl/>
          <w:lang w:bidi="fa-IR"/>
        </w:rPr>
        <w:t xml:space="preserve"> الشرّعی</w:t>
      </w:r>
      <w:r w:rsidR="00357C7E">
        <w:rPr>
          <w:rFonts w:ascii="Lotus Linotype" w:hAnsi="Lotus Linotype" w:cs="Lotus Linotype" w:hint="cs"/>
          <w:color w:val="000000"/>
          <w:sz w:val="28"/>
          <w:szCs w:val="28"/>
          <w:rtl/>
          <w:lang w:bidi="fa-IR"/>
        </w:rPr>
        <w:t>ة</w:t>
      </w:r>
      <w:r w:rsidRPr="00357C7E">
        <w:rPr>
          <w:rFonts w:ascii="Lotus Linotype" w:hAnsi="Lotus Linotype" w:cs="Lotus Linotype"/>
          <w:color w:val="000000"/>
          <w:sz w:val="28"/>
          <w:szCs w:val="28"/>
          <w:rtl/>
          <w:lang w:bidi="fa-IR"/>
        </w:rPr>
        <w:t>»</w:t>
      </w:r>
      <w:r w:rsidRPr="00D054AC">
        <w:rPr>
          <w:rFonts w:ascii="Times New Roman" w:hAnsi="Times New Roman" w:cs="B Lotus" w:hint="cs"/>
          <w:color w:val="000000"/>
          <w:sz w:val="28"/>
          <w:szCs w:val="28"/>
          <w:rtl/>
          <w:lang w:bidi="fa-IR"/>
        </w:rPr>
        <w:t xml:space="preserve"> و </w:t>
      </w:r>
      <w:r w:rsidRPr="00357C7E">
        <w:rPr>
          <w:rFonts w:ascii="Lotus Linotype" w:hAnsi="Lotus Linotype" w:cs="Lotus Linotype"/>
          <w:color w:val="000000"/>
          <w:sz w:val="28"/>
          <w:szCs w:val="28"/>
          <w:rtl/>
          <w:lang w:bidi="fa-IR"/>
        </w:rPr>
        <w:t>«الحسب</w:t>
      </w:r>
      <w:r w:rsidR="00357C7E">
        <w:rPr>
          <w:rFonts w:ascii="Lotus Linotype" w:hAnsi="Lotus Linotype" w:cs="Lotus Linotype" w:hint="cs"/>
          <w:color w:val="000000"/>
          <w:sz w:val="28"/>
          <w:szCs w:val="28"/>
          <w:rtl/>
          <w:lang w:bidi="fa-IR"/>
        </w:rPr>
        <w:t>ة</w:t>
      </w:r>
      <w:r w:rsidRPr="00357C7E">
        <w:rPr>
          <w:rFonts w:ascii="Lotus Linotype" w:hAnsi="Lotus Linotype" w:cs="Lotus Linotype"/>
          <w:color w:val="000000"/>
          <w:sz w:val="28"/>
          <w:szCs w:val="28"/>
          <w:rtl/>
          <w:lang w:bidi="fa-IR"/>
        </w:rPr>
        <w:t>»</w:t>
      </w:r>
      <w:r w:rsidR="00357C7E">
        <w:rPr>
          <w:rFonts w:ascii="Times New Roman" w:hAnsi="Times New Roman" w:cs="B Lotus" w:hint="cs"/>
          <w:color w:val="000000"/>
          <w:sz w:val="28"/>
          <w:szCs w:val="28"/>
          <w:rtl/>
          <w:lang w:bidi="fa-IR"/>
        </w:rPr>
        <w:t xml:space="preserve"> ابن تیمیه و </w:t>
      </w:r>
      <w:r w:rsidR="00357C7E" w:rsidRPr="00357C7E">
        <w:rPr>
          <w:rFonts w:ascii="Lotus Linotype" w:hAnsi="Lotus Linotype" w:cs="Lotus Linotype"/>
          <w:color w:val="000000"/>
          <w:sz w:val="28"/>
          <w:szCs w:val="28"/>
          <w:rtl/>
          <w:lang w:bidi="fa-IR"/>
        </w:rPr>
        <w:t>«السیاسة</w:t>
      </w:r>
      <w:r w:rsidRPr="00357C7E">
        <w:rPr>
          <w:rFonts w:ascii="Lotus Linotype" w:hAnsi="Lotus Linotype" w:cs="Lotus Linotype"/>
          <w:color w:val="000000"/>
          <w:sz w:val="28"/>
          <w:szCs w:val="28"/>
          <w:rtl/>
          <w:lang w:bidi="fa-IR"/>
        </w:rPr>
        <w:t xml:space="preserve"> الحکمی</w:t>
      </w:r>
      <w:r w:rsidR="00357C7E" w:rsidRPr="00357C7E">
        <w:rPr>
          <w:rFonts w:ascii="Lotus Linotype" w:hAnsi="Lotus Linotype" w:cs="Lotus Linotype"/>
          <w:color w:val="000000"/>
          <w:sz w:val="28"/>
          <w:szCs w:val="28"/>
          <w:rtl/>
          <w:lang w:bidi="fa-IR"/>
        </w:rPr>
        <w:t>ة</w:t>
      </w:r>
      <w:r w:rsidRPr="00357C7E">
        <w:rPr>
          <w:rFonts w:ascii="Lotus Linotype" w:hAnsi="Lotus Linotype" w:cs="Lotus Linotype"/>
          <w:color w:val="000000"/>
          <w:sz w:val="28"/>
          <w:szCs w:val="28"/>
          <w:rtl/>
          <w:lang w:bidi="fa-IR"/>
        </w:rPr>
        <w:t>»</w:t>
      </w:r>
      <w:r w:rsidRPr="00D054AC">
        <w:rPr>
          <w:rFonts w:ascii="Times New Roman" w:hAnsi="Times New Roman" w:cs="B Lotus" w:hint="cs"/>
          <w:color w:val="000000"/>
          <w:sz w:val="28"/>
          <w:szCs w:val="28"/>
          <w:rtl/>
          <w:lang w:bidi="fa-IR"/>
        </w:rPr>
        <w:t xml:space="preserve"> ابن القیم قرار گرفته است. </w:t>
      </w:r>
    </w:p>
    <w:p w:rsidR="006C4D58" w:rsidRPr="001F65E2" w:rsidRDefault="006C4D58" w:rsidP="00021DD3">
      <w:pPr>
        <w:pStyle w:val="StyleComplexBLotus12ptJustifiedFirstline05cmChar"/>
        <w:widowControl w:val="0"/>
        <w:spacing w:line="226" w:lineRule="auto"/>
        <w:rPr>
          <w:rFonts w:ascii="Times New Roman" w:hAnsi="Times New Roman" w:cs="B Titr" w:hint="cs"/>
          <w:color w:val="000000"/>
          <w:sz w:val="28"/>
          <w:szCs w:val="28"/>
          <w:rtl/>
          <w:lang w:bidi="fa-IR"/>
        </w:rPr>
      </w:pPr>
      <w:r w:rsidRPr="001F65E2">
        <w:rPr>
          <w:rFonts w:ascii="Times New Roman" w:hAnsi="Times New Roman" w:cs="B Titr" w:hint="cs"/>
          <w:color w:val="000000"/>
          <w:sz w:val="28"/>
          <w:szCs w:val="28"/>
          <w:rtl/>
          <w:lang w:bidi="fa-IR"/>
        </w:rPr>
        <w:t>رأی ما</w:t>
      </w:r>
      <w:r w:rsidR="00A11225" w:rsidRPr="001F65E2">
        <w:rPr>
          <w:rFonts w:ascii="Times New Roman" w:hAnsi="Times New Roman" w:cs="B Titr"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دکتر منیر العجلانی در ادامه می‌گوید</w:t>
      </w:r>
      <w:r w:rsidR="00A11225">
        <w:rPr>
          <w:rFonts w:ascii="Times New Roman" w:hAnsi="Times New Roman" w:cs="B Lotus" w:hint="cs"/>
          <w:color w:val="000000"/>
          <w:sz w:val="28"/>
          <w:szCs w:val="28"/>
          <w:rtl/>
          <w:lang w:bidi="fa-IR"/>
        </w:rPr>
        <w:t xml:space="preserve">: </w:t>
      </w:r>
    </w:p>
    <w:p w:rsidR="006C4D58" w:rsidRPr="00D054AC" w:rsidRDefault="006C4D58" w:rsidP="00621E0B">
      <w:pPr>
        <w:pStyle w:val="StyleComplexBLotus12ptJustifiedFirstline05cmChar"/>
        <w:widowControl w:val="0"/>
        <w:spacing w:line="214"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نظر ما نهضت شیخ محمّد بن عبدالوهاب فراخوانی به بازگشت به اسلام نخست و آغاز طلوع فجر دوباره آن است. وقتی اینگونه آن را نگاه کنیم، خود را از دست مناقش</w:t>
      </w:r>
      <w:r w:rsidR="00597F72">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 xml:space="preserve">های بیهوده بی‌نیاز نموده‌ایم. زیرا کسی که مردم را به اسلام نخستین فرا می‌خواند در واقع آنان را به اسلامی که در مدینه و در عصر رسول خدا </w:t>
      </w:r>
      <w:r w:rsidR="00597F72" w:rsidRPr="00597F72">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بعد از آن عصر خلفای راشدین دیده می‌شده دعوت می‌نماید». </w:t>
      </w:r>
    </w:p>
    <w:p w:rsidR="006C4D58" w:rsidRPr="00D054AC" w:rsidRDefault="006C4D58" w:rsidP="00621E0B">
      <w:pPr>
        <w:pStyle w:val="StyleComplexBLotus12ptJustifiedFirstline05cmChar"/>
        <w:widowControl w:val="0"/>
        <w:spacing w:line="214"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تا آنجا که می‌گوید</w:t>
      </w:r>
      <w:r w:rsidR="00A11225">
        <w:rPr>
          <w:rFonts w:ascii="Times New Roman" w:hAnsi="Times New Roman" w:cs="B Lotus" w:hint="cs"/>
          <w:color w:val="000000"/>
          <w:sz w:val="28"/>
          <w:szCs w:val="28"/>
          <w:rtl/>
          <w:lang w:bidi="fa-IR"/>
        </w:rPr>
        <w:t xml:space="preserve">: </w:t>
      </w:r>
    </w:p>
    <w:p w:rsidR="006C4D58" w:rsidRPr="001F65E2" w:rsidRDefault="006C4D58" w:rsidP="00621E0B">
      <w:pPr>
        <w:pStyle w:val="StyleComplexBLotus12ptJustifiedFirstline05cmChar"/>
        <w:widowControl w:val="0"/>
        <w:spacing w:line="214" w:lineRule="auto"/>
        <w:rPr>
          <w:rFonts w:ascii="Times New Roman" w:hAnsi="Times New Roman" w:cs="B Lotus" w:hint="cs"/>
          <w:color w:val="000000"/>
          <w:spacing w:val="-4"/>
          <w:sz w:val="28"/>
          <w:szCs w:val="28"/>
          <w:rtl/>
          <w:lang w:bidi="fa-IR"/>
        </w:rPr>
      </w:pPr>
      <w:r w:rsidRPr="001F65E2">
        <w:rPr>
          <w:rFonts w:ascii="Times New Roman" w:hAnsi="Times New Roman" w:cs="B Lotus" w:hint="cs"/>
          <w:color w:val="000000"/>
          <w:spacing w:val="-4"/>
          <w:sz w:val="28"/>
          <w:szCs w:val="28"/>
          <w:rtl/>
          <w:lang w:bidi="fa-IR"/>
        </w:rPr>
        <w:t xml:space="preserve">«نهضت محمّد بن عبدالوهاب نهضتی اصلاحی و نوسازی، پاکسازی، پالایش و احیای همه آن امور و اوامر اسلام است که مسلمانان نسبت به آنها بی‌توجه مانده بودند، همچنین پاکسازی اسلام از انواع شرک و بدعتی بوده که به آن وارد شده است. </w:t>
      </w:r>
    </w:p>
    <w:p w:rsidR="006C4D58" w:rsidRPr="00621E0B" w:rsidRDefault="006C4D58" w:rsidP="00621E0B">
      <w:pPr>
        <w:pStyle w:val="StyleComplexBLotus12ptJustifiedFirstline05cmChar"/>
        <w:widowControl w:val="0"/>
        <w:spacing w:line="214" w:lineRule="auto"/>
        <w:rPr>
          <w:rFonts w:ascii="Times New Roman" w:hAnsi="Times New Roman" w:cs="B Lotus" w:hint="cs"/>
          <w:color w:val="000000"/>
          <w:spacing w:val="-4"/>
          <w:sz w:val="28"/>
          <w:szCs w:val="28"/>
          <w:rtl/>
          <w:lang w:bidi="fa-IR"/>
        </w:rPr>
      </w:pPr>
      <w:r w:rsidRPr="00621E0B">
        <w:rPr>
          <w:rFonts w:ascii="Times New Roman" w:hAnsi="Times New Roman" w:cs="B Lotus" w:hint="cs"/>
          <w:color w:val="000000"/>
          <w:spacing w:val="-4"/>
          <w:sz w:val="28"/>
          <w:szCs w:val="28"/>
          <w:rtl/>
          <w:lang w:bidi="fa-IR"/>
        </w:rPr>
        <w:t>دعوت محمّد بن عبدالوهاب تلاش فیلسوفی نشسته در خلوت خانه خویش نبوده است، بلکه نهضت او قیام و رهبری احیاگران</w:t>
      </w:r>
      <w:r w:rsidR="00597F72" w:rsidRPr="00621E0B">
        <w:rPr>
          <w:rFonts w:ascii="Times New Roman" w:hAnsi="Times New Roman" w:cs="B Lotus" w:hint="cs"/>
          <w:color w:val="000000"/>
          <w:spacing w:val="-4"/>
          <w:sz w:val="28"/>
          <w:szCs w:val="28"/>
          <w:rtl/>
          <w:lang w:bidi="fa-IR"/>
        </w:rPr>
        <w:t>ه‌ا</w:t>
      </w:r>
      <w:r w:rsidRPr="00621E0B">
        <w:rPr>
          <w:rFonts w:ascii="Times New Roman" w:hAnsi="Times New Roman" w:cs="B Lotus" w:hint="cs"/>
          <w:color w:val="000000"/>
          <w:spacing w:val="-4"/>
          <w:sz w:val="28"/>
          <w:szCs w:val="28"/>
          <w:rtl/>
          <w:lang w:bidi="fa-IR"/>
        </w:rPr>
        <w:t xml:space="preserve">ی بوده که در میدان دفاع از عقیده خویش با بهره‌گیری از تمامی توانایی‌های ذهنی، زبانی، فکری و علمی، مبارزه می‌کرده است. </w:t>
      </w:r>
    </w:p>
    <w:p w:rsidR="006C4D58" w:rsidRPr="00D054AC" w:rsidRDefault="006C4D58" w:rsidP="00621E0B">
      <w:pPr>
        <w:pStyle w:val="StyleComplexBLotus12ptJustifiedFirstline05cmChar"/>
        <w:widowControl w:val="0"/>
        <w:spacing w:line="214"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دعوت امام محمّد بن عبدالوهاب مجموعه‌ای از مسایل نظری و یا کتابی که مردم آن را مطالعه کنند و بس، نبوده است</w:t>
      </w:r>
      <w:r w:rsidR="00597F7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بلکه او اقدام به ترسیم راهکاری نمود و دیگران را به عملی نمودن آن</w:t>
      </w:r>
      <w:r w:rsidR="00597F7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ابتدا با بهره‌گیری از موعظه حسنه و سپس با استفاده از توان سیاسی و حکومتی که براساس شریعت اسلام تأسیس شده بود</w:t>
      </w:r>
      <w:r w:rsidR="00597F7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فرا می‌خوانده است. </w:t>
      </w:r>
    </w:p>
    <w:p w:rsidR="006C4D58" w:rsidRPr="00D054AC" w:rsidRDefault="006C4D58" w:rsidP="00621E0B">
      <w:pPr>
        <w:pStyle w:val="StyleComplexBLotus12ptJustifiedFirstline05cmChar"/>
        <w:widowControl w:val="0"/>
        <w:spacing w:line="214"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روش و برنامه شیخ محمّد بن عبدالوهاب صرفاً نهضتی برای اصلاح دینی بدان معنی که اروپایی‌ها آن را برداشت می‌کنند و قایل به جدایی میان دین و دنیا هستند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نبوده است از طرف دیگر آنان میان دین و قانون قایل به جدایی هستند و می‌گویند: دولت مردم را به پیروی از قوانین که از طرف مجالس قانونگذاری تصویب شده ناچار می‌کند، امّا نمی‌تواند آنها را به پیروی از دستورات دینی ناچار نماید و از طرفی قوانین آنها غالباً با احکام و آموزه‌های دینی در تضاد است. </w:t>
      </w:r>
    </w:p>
    <w:p w:rsidR="006C4D58" w:rsidRPr="00D054AC" w:rsidRDefault="006C4D58" w:rsidP="00621E0B">
      <w:pPr>
        <w:pStyle w:val="StyleComplexBLotus12ptJustifiedFirstline05cmChar"/>
        <w:widowControl w:val="0"/>
        <w:spacing w:line="214"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اسلام ترکیبی است از دین و دنیا</w:t>
      </w:r>
      <w:r w:rsidR="0043001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نهضت شیخ محمّد بن عبدالوهاب دعوتی فراگیر برای سر</w:t>
      </w:r>
      <w:r w:rsidR="0043001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سامان دادن به امور دینی و سیاسی بوده اس</w:t>
      </w:r>
      <w:r w:rsidRPr="0043001B">
        <w:rPr>
          <w:rFonts w:ascii="Times New Roman" w:hAnsi="Times New Roman" w:cs="B Lotus" w:hint="cs"/>
          <w:color w:val="000000"/>
          <w:sz w:val="28"/>
          <w:szCs w:val="28"/>
          <w:rtl/>
          <w:lang w:bidi="fa-IR"/>
        </w:rPr>
        <w:t>ت</w:t>
      </w:r>
      <w:r w:rsidR="00567BE9">
        <w:rPr>
          <w:rStyle w:val="FootnoteReference"/>
          <w:rFonts w:cs="B Lotus"/>
          <w:color w:val="000000"/>
          <w:sz w:val="28"/>
          <w:szCs w:val="28"/>
          <w:rtl/>
          <w:lang w:bidi="fa-IR"/>
        </w:rPr>
        <w:t>(</w:t>
      </w:r>
      <w:r w:rsidR="00567BE9" w:rsidRPr="0043001B">
        <w:rPr>
          <w:rStyle w:val="FootnoteReference"/>
          <w:rFonts w:cs="B Lotus"/>
          <w:color w:val="000000"/>
          <w:sz w:val="28"/>
          <w:szCs w:val="28"/>
          <w:rtl/>
          <w:lang w:bidi="fa-IR"/>
        </w:rPr>
        <w:footnoteReference w:id="25"/>
      </w:r>
      <w:r w:rsidR="00567BE9">
        <w:rPr>
          <w:rStyle w:val="FootnoteReference"/>
          <w:rFonts w:cs="B Lotus"/>
          <w:color w:val="000000"/>
          <w:sz w:val="28"/>
          <w:szCs w:val="28"/>
          <w:rtl/>
          <w:lang w:bidi="fa-IR"/>
        </w:rPr>
        <w:t>)</w:t>
      </w:r>
      <w:r w:rsidR="0043001B">
        <w:rPr>
          <w:rFonts w:ascii="Times New Roman" w:hAnsi="Times New Roman" w:cs="B Lotus" w:hint="cs"/>
          <w:color w:val="000000"/>
          <w:sz w:val="28"/>
          <w:szCs w:val="28"/>
          <w:rtl/>
          <w:lang w:bidi="fa-IR"/>
        </w:rPr>
        <w:t>.</w:t>
      </w:r>
    </w:p>
    <w:p w:rsidR="006C4D58" w:rsidRPr="00D054AC" w:rsidRDefault="006C4D58" w:rsidP="00621E0B">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دکتر عبدالرحیم عبدالرحمن</w:t>
      </w:r>
      <w:r w:rsidR="0043001B">
        <w:rPr>
          <w:rFonts w:ascii="Times New Roman" w:hAnsi="Times New Roman" w:cs="B Lotus" w:hint="cs"/>
          <w:color w:val="000000"/>
          <w:sz w:val="28"/>
          <w:szCs w:val="28"/>
          <w:rtl/>
          <w:lang w:bidi="fa-IR"/>
        </w:rPr>
        <w:t xml:space="preserve"> عبدالرحيم</w:t>
      </w:r>
      <w:r w:rsidRPr="00D054AC">
        <w:rPr>
          <w:rFonts w:ascii="Times New Roman" w:hAnsi="Times New Roman" w:cs="B Lotus" w:hint="cs"/>
          <w:color w:val="000000"/>
          <w:sz w:val="28"/>
          <w:szCs w:val="28"/>
          <w:rtl/>
          <w:lang w:bidi="fa-IR"/>
        </w:rPr>
        <w:t xml:space="preserve"> می‌گوید</w:t>
      </w:r>
      <w:r w:rsidR="00A11225">
        <w:rPr>
          <w:rFonts w:ascii="Times New Roman" w:hAnsi="Times New Roman" w:cs="B Lotus" w:hint="cs"/>
          <w:color w:val="000000"/>
          <w:sz w:val="28"/>
          <w:szCs w:val="28"/>
          <w:rtl/>
          <w:lang w:bidi="fa-IR"/>
        </w:rPr>
        <w:t xml:space="preserve">: </w:t>
      </w:r>
    </w:p>
    <w:p w:rsidR="006C4D58" w:rsidRPr="00D054AC" w:rsidRDefault="006C4D58" w:rsidP="00621E0B">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«بعضی از نویسندگان نام «مذهب» را برای دعوت سلفی بکار می‌گیرند. و عدّه‌ای هم آن را وهابیّت» می‌نامند. امّا حقیقت آن است که بکارگیری آن دو توصیف درست و دقیق نیستند. زیرا نهضت او ایجاد مذهبی جدید در اسلام نبوده است. تا بتوان برای آن نام مذهب را بکار گرفت. حتّی بنیانگذار دعوت تمامی تلاش خود را بکار گرفته تا به مردم بفهماند که او ایشان را به پیروی از مذهبی جدید در اسلام فرا نمی‌خواند. و در رساله‌هایش این موضوع را یادآور شده که: </w:t>
      </w:r>
    </w:p>
    <w:p w:rsidR="006C4D58" w:rsidRPr="00D054AC" w:rsidRDefault="006C4D58" w:rsidP="001655AF">
      <w:pPr>
        <w:pStyle w:val="StyleComplexBLotus12ptJustifiedFirstline05cm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«من چیزی تازه و پدید</w:t>
      </w:r>
      <w:r w:rsidR="0043001B"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 جاهلانه‌ای را به وجود نیاورده‌ام. بلکه خداوند سپاس می</w:t>
      </w:r>
      <w:r w:rsidR="0043001B">
        <w:rPr>
          <w:rFonts w:ascii="Times New Roman" w:hAnsi="Times New Roman" w:cs="B Lotus" w:hint="cs"/>
          <w:color w:val="000000"/>
          <w:sz w:val="28"/>
          <w:szCs w:val="28"/>
          <w:rtl/>
          <w:lang w:bidi="fa-IR"/>
        </w:rPr>
        <w:t xml:space="preserve">‌گویم </w:t>
      </w:r>
      <w:r w:rsidRPr="00D054AC">
        <w:rPr>
          <w:rFonts w:ascii="Times New Roman" w:hAnsi="Times New Roman" w:cs="B Lotus" w:hint="cs"/>
          <w:color w:val="000000"/>
          <w:sz w:val="28"/>
          <w:szCs w:val="28"/>
          <w:rtl/>
          <w:lang w:bidi="fa-IR"/>
        </w:rPr>
        <w:t>و منّت و قدرت را از آن او می</w:t>
      </w:r>
      <w:r w:rsidR="0043001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دانم و می‌گویم که: خداوند مرا به صراط مستقیم، دین استوار و امّت ابراهیم حقیقت‌طلب و بدور از شرک و مشرکین هدایت فرموده است. الحمد</w:t>
      </w:r>
      <w:r w:rsidR="0043001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لله مردم را به مذهبی تازه چه صوفیانه و چه غیر آن فرا نمی‌خوانم، بلکه مردم را به «توحید» خداوند بدون شریک و سنّت رسول خدا </w:t>
      </w:r>
      <w:r w:rsidR="0043001B" w:rsidRPr="0043001B">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که امّت اوّلین و آخرین را به تبعیّت از آن توصیه فرموده، فرا می</w:t>
      </w:r>
      <w:r w:rsidRPr="0043001B">
        <w:rPr>
          <w:rFonts w:ascii="Times New Roman" w:hAnsi="Times New Roman" w:cs="B Lotus" w:hint="cs"/>
          <w:color w:val="000000"/>
          <w:sz w:val="28"/>
          <w:szCs w:val="28"/>
          <w:rtl/>
          <w:lang w:bidi="fa-IR"/>
        </w:rPr>
        <w:t>‌خوانم</w:t>
      </w:r>
      <w:r w:rsidR="00567BE9">
        <w:rPr>
          <w:rStyle w:val="FootnoteReference"/>
          <w:rFonts w:cs="B Lotus"/>
          <w:color w:val="000000"/>
          <w:sz w:val="28"/>
          <w:szCs w:val="28"/>
          <w:rtl/>
          <w:lang w:bidi="fa-IR"/>
        </w:rPr>
        <w:t>(</w:t>
      </w:r>
      <w:r w:rsidR="00567BE9" w:rsidRPr="0043001B">
        <w:rPr>
          <w:rStyle w:val="FootnoteReference"/>
          <w:rFonts w:cs="B Lotus"/>
          <w:color w:val="000000"/>
          <w:sz w:val="28"/>
          <w:szCs w:val="28"/>
          <w:rtl/>
          <w:lang w:bidi="fa-IR"/>
        </w:rPr>
        <w:footnoteReference w:id="26"/>
      </w:r>
      <w:r w:rsidR="00567BE9">
        <w:rPr>
          <w:rStyle w:val="FootnoteReference"/>
          <w:rFonts w:cs="B Lotus"/>
          <w:color w:val="000000"/>
          <w:sz w:val="28"/>
          <w:szCs w:val="28"/>
          <w:rtl/>
          <w:lang w:bidi="fa-IR"/>
        </w:rPr>
        <w:t>)</w:t>
      </w:r>
      <w:r w:rsidR="0043001B">
        <w:rPr>
          <w:rFonts w:ascii="Times New Roman" w:hAnsi="Times New Roman" w:cs="B Lotus" w:hint="cs"/>
          <w:color w:val="000000"/>
          <w:sz w:val="28"/>
          <w:szCs w:val="28"/>
          <w:rtl/>
          <w:lang w:bidi="fa-IR"/>
        </w:rPr>
        <w:t>.</w:t>
      </w:r>
    </w:p>
    <w:p w:rsidR="006C4D58" w:rsidRPr="00D054AC" w:rsidRDefault="006C4D58" w:rsidP="001655AF">
      <w:pPr>
        <w:pStyle w:val="StyleComplexBLotus12ptJustifiedFirstline05cm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توصیف دعوت او به وصف وهابیّت را مخالفان شیخ محمّد بن عبدالوهاب بکار می‌گرفته‌اند، تا از آن طریق این موضوع را به مردم القا کنند که، اصول و مبانی نهضتی که مردم را به آن فرا می‌خواند، بدعت و خارج از چارچوب اصول و قواعد دین است. حتّی ترک‌های مخالف او و کسانی که پای خود را در جای پای آنها نهاده بودند، در مورد دعوت او راه افراط را در پیش گرفته و پیروان آن را «رافضی و خوارج» نامیده بودند. حتّی اسناد رد و بدل شده میان محمّد علی پاشا حاکم آن وقت مصر و «باب عالی» در استانبول، نشان می</w:t>
      </w:r>
      <w:r w:rsidR="0043001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دهد محمّد بن سعود را که</w:t>
      </w:r>
      <w:r w:rsidR="00621E0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هدفی به جز گسترش اصول و ارزش‌های دعوت سلفی نداشت</w:t>
      </w:r>
      <w:r w:rsidR="00621E0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به شورش و خوارجی بودن متهم کرده بو</w:t>
      </w:r>
      <w:r w:rsidRPr="0043001B">
        <w:rPr>
          <w:rFonts w:ascii="Times New Roman" w:hAnsi="Times New Roman" w:cs="B Lotus" w:hint="cs"/>
          <w:color w:val="000000"/>
          <w:sz w:val="28"/>
          <w:szCs w:val="28"/>
          <w:rtl/>
          <w:lang w:bidi="fa-IR"/>
        </w:rPr>
        <w:t>دند»</w:t>
      </w:r>
      <w:r w:rsidR="00567BE9">
        <w:rPr>
          <w:rStyle w:val="FootnoteReference"/>
          <w:rFonts w:cs="B Lotus"/>
          <w:color w:val="000000"/>
          <w:sz w:val="28"/>
          <w:szCs w:val="28"/>
          <w:rtl/>
          <w:lang w:bidi="fa-IR"/>
        </w:rPr>
        <w:t>(</w:t>
      </w:r>
      <w:r w:rsidR="00567BE9" w:rsidRPr="0043001B">
        <w:rPr>
          <w:rStyle w:val="FootnoteReference"/>
          <w:rFonts w:cs="B Lotus"/>
          <w:color w:val="000000"/>
          <w:sz w:val="28"/>
          <w:szCs w:val="28"/>
          <w:rtl/>
          <w:lang w:bidi="fa-IR"/>
        </w:rPr>
        <w:footnoteReference w:id="27"/>
      </w:r>
      <w:r w:rsidR="00567BE9">
        <w:rPr>
          <w:rStyle w:val="FootnoteReference"/>
          <w:rFonts w:cs="B Lotus"/>
          <w:color w:val="000000"/>
          <w:sz w:val="28"/>
          <w:szCs w:val="28"/>
          <w:rtl/>
          <w:lang w:bidi="fa-IR"/>
        </w:rPr>
        <w:t>)</w:t>
      </w:r>
      <w:r w:rsidR="0043001B">
        <w:rPr>
          <w:rFonts w:ascii="Times New Roman" w:hAnsi="Times New Roman" w:cs="B Lotus" w:hint="cs"/>
          <w:color w:val="000000"/>
          <w:sz w:val="28"/>
          <w:szCs w:val="28"/>
          <w:rtl/>
          <w:lang w:bidi="fa-IR"/>
        </w:rPr>
        <w:t>.</w:t>
      </w:r>
    </w:p>
    <w:p w:rsidR="006C4D58" w:rsidRPr="00D054AC" w:rsidRDefault="006C4D58" w:rsidP="001655AF">
      <w:pPr>
        <w:pStyle w:val="StyleComplexBLotus12ptJustifiedFirstline05cm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 جلال کشک نیز می‌گوید</w:t>
      </w:r>
      <w:r w:rsidR="00A11225">
        <w:rPr>
          <w:rFonts w:ascii="Times New Roman" w:hAnsi="Times New Roman" w:cs="B Lotus" w:hint="cs"/>
          <w:color w:val="000000"/>
          <w:sz w:val="28"/>
          <w:szCs w:val="28"/>
          <w:rtl/>
          <w:lang w:bidi="fa-IR"/>
        </w:rPr>
        <w:t xml:space="preserve">: </w:t>
      </w:r>
    </w:p>
    <w:p w:rsidR="006C4D58" w:rsidRPr="00D054AC" w:rsidRDefault="006C4D58" w:rsidP="001655AF">
      <w:pPr>
        <w:pStyle w:val="StyleComplexBLotus12ptJustifiedFirstline05cm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«دعوت به توحید که امام محمّد بن عبدالوهاب منادی آن بود با استقبال گرم علما و اندیشمندان در بسیاری از کشورهای اسلامی رو به رو گردید، در واقع باید گفت که: هیچ عالم و محقّقی به خود اجازه نمی‌دهد آن را تماماً مردود بشمارد. از طرف دیگر مخالفان او بر روی این موضوع تاکید می‌‌ورزیدند که: «در آن چیز تازه‌ای وجود ندارد» و به بحث و مناقشه در مورد مسایل شکلی، و سر هم کردن اتهامات پرداختند. در حالی که تعداد زیادی از علما، فقها و حتّی مستشرّقین سازگاری دعوت امام محمّد بن عبدالوهاب با اسلام راستین را مورد تأیید و تأکید قرار می‌دهند».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ابن بشر نیز بر این باور است که اگر اطرافیان «شریف غالب» او را وسوسه نمی‌کردند که وهابی به دنبال بدست آوردن دل و تغییر رویکرد او نیستند، بلکه به دنبال گرفتن حکومت از</w:t>
      </w:r>
      <w:r w:rsidR="00F4640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او هستند، او با افکار و دعوت محمّد بن عبدالوهاب موافقت می‌کرد. امّا دل او لرزید و پرید. و راه رویارویی با دعوت را در پیش گرفت.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محمّد بن عبدالوهاب و جانشینان و وارثان او بر روی این موضوع تاکید می‌ورزیدند که در دعوت او چیزی تازه وجود ندارد و او بنیانگذار مذهب تازه‌ای نبوده است. این سخن کاملاً طبیعی و درست است هر چند تأکید بر روی نفی اتهام آوردن مذهب پنجم تا حدودی مبالغه‌آمیز است، زیرا مذاهب ذاتاً دین فرود آمده از جانب خداوند نیستند، بلکه اجتهاد مردان میدان علم و فقه می‌باشند و ما نیز از آن علم و فقاهت بی‌بهره</w:t>
      </w:r>
      <w:r w:rsidR="00F4640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‌نیستیم».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سعی در نفی آوردن مذهب جدید توسط رجال نهضت در مسجد و مراکز دولتی به جایی رسیده بود که از استعمال کلمه وهابیّت خودداری می‌ورزیدند و امام محمّد بن عبدالوهاب را تنها شاگرد و یا فقیهی از فقهای مذهب رسمی و سنّتی امام احمد بن حنبل به شمار می‌آوردند. امّا در اینجا این پرسش مطرح است که، چرا او تا به این حد توانسته است بر روی ذهن مردم و جامعه‌های اسلامی تاثیرگذار باشد و انرژی‌های متراکم اهل ایمان را به گونه‌ای مورد استفاده قرار بدهد که بتواند تاریخ منطقه را دگرگون نماید.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محمّد بن عبدالوهاب مردم را به مسلک صوفیگری، مذهبی فقهی، یا علم کلام و یا پیروی کردن از ائمه بزرگوار فرا نمی‌خواند</w:t>
      </w:r>
      <w:r w:rsidR="00F46408">
        <w:rPr>
          <w:rFonts w:ascii="Times New Roman" w:hAnsi="Times New Roman" w:cs="B Lotus" w:hint="cs"/>
          <w:color w:val="000000"/>
          <w:sz w:val="28"/>
          <w:szCs w:val="28"/>
          <w:rtl/>
          <w:lang w:bidi="fa-IR"/>
        </w:rPr>
        <w:t>، بلکه او می‌</w:t>
      </w:r>
      <w:r w:rsidR="00F46408">
        <w:rPr>
          <w:rFonts w:ascii="Times New Roman" w:hAnsi="Times New Roman" w:cs="B Lotus" w:hint="eastAsia"/>
          <w:color w:val="000000"/>
          <w:sz w:val="28"/>
          <w:szCs w:val="28"/>
          <w:rtl/>
          <w:lang w:bidi="fa-IR"/>
        </w:rPr>
        <w:t>گفت</w:t>
      </w:r>
      <w:r w:rsidR="00A11225">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«من همه را به تبعیّت از سنّت رسول خدا </w:t>
      </w:r>
      <w:r w:rsidR="00F46408" w:rsidRPr="00F46408">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که امّت مسلمان و گذشتگان و آیندگان را به آنان توصیه فرموده، دعوت می‌نمایم. امیدارم هیچ حقّ و حقیقتی را که به من عرضه می‌شود مردود نشمارم. بلکه من خداوند و فرشتگان و تمامی مخلوقاتش را به گواهی می‌گیرم که اگر سخن حقّی داشته باشید، با روی گشاده آن را بر روی چشم قرار می‌دهم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اما هر چیزی را که با آن مخالف باشد، نمی‌پذیرم».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«بدین صورت شیخ باب اجتهاد را به تمام معنی باز کرد و طی نامه‌ای خطاب به شریف غالب نوشت</w:t>
      </w:r>
      <w:r w:rsidR="00A11225">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«اگر موضوع موضوعی اجتماعی است، ما در برابر آن سکوت می‌کنیم، امّا اگر مسأله جای اجتهاد دارد، باید برایتان معلوم باشد که در عرصه مسائل اجتهادی از اظهارنظر مجتهد نباید جلوگیری کرد».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بدون شک او از کسی که درباره شیوخ مکّه سخن می‌گوید، روشنفکرتر و نوگراتر است، بلکه با توجه به گفتگوی مشهور میان علمای وهابی و دیگر علمای مکّه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سازگاری بیشتر افکار او به روح اسلام معلوم می‌گردد. برای مثال یکی از شیوخ حنفی گفته بود که: «من از آنجا که مقلّد امام ابوحنیفه هستم به جز رای او رای کس دیگری را نمی‌پذیرم. همچنین از تو قبول نمی‌کنم که بگویی</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خداوند چنان فرموده و پیامبرش این چنین گفته است، زیرا ابوحنیفه علم و آگاهیش از قرآن و سنّت از من و تو بیشتر بوده است».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بدین صورت معلوم می‌شود که ما با توجه به پیش داوری‌های نادرستی که به امام محمّد بن عبدالوهاب و نهضت او و حتّی در مورد سلفیّه</w:t>
      </w:r>
      <w:r w:rsidR="00F76BA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به ویژه زمانی که بر پایه فرهنگ رایج بازاری و عامیانه با ایشان برخورد می‌کنیم</w:t>
      </w:r>
      <w:r w:rsidR="00F76BA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ستم روا می‌داریم.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«نظام اجتماعی سعودی یا قیام وهابی‌ها علیه خلافت عثمانی‌ها در واقع تلاشی به موقع برای خارج شدن از کشتی در حال غرق شدن خلافت آنها بوده است. که تنها صفی از فرصت‌طلبان در آن باقی مانده بودند که جلو تمامی کسانی را که قصد تعمیر آن کشتی را داشتند، می‌گرفتند». </w:t>
      </w:r>
    </w:p>
    <w:p w:rsidR="006C4D58" w:rsidRPr="00D054AC" w:rsidRDefault="006C4D58" w:rsidP="001655AF">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قاهره، مکّه و حتّی اس</w:t>
      </w:r>
      <w:r w:rsidR="00F76BA0">
        <w:rPr>
          <w:rFonts w:ascii="Times New Roman" w:hAnsi="Times New Roman" w:cs="B Lotus" w:hint="cs"/>
          <w:color w:val="000000"/>
          <w:sz w:val="28"/>
          <w:szCs w:val="28"/>
          <w:rtl/>
          <w:lang w:bidi="fa-IR"/>
        </w:rPr>
        <w:t>تانبول</w:t>
      </w:r>
      <w:r w:rsidRPr="00D054AC">
        <w:rPr>
          <w:rFonts w:ascii="Times New Roman" w:hAnsi="Times New Roman" w:cs="B Lotus" w:hint="cs"/>
          <w:color w:val="000000"/>
          <w:sz w:val="28"/>
          <w:szCs w:val="28"/>
          <w:rtl/>
          <w:lang w:bidi="fa-IR"/>
        </w:rPr>
        <w:t xml:space="preserve"> هیچ کس از سقوط، بخارا، سمرقند و قفقاز</w:t>
      </w:r>
      <w:r w:rsidR="00F76BA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در حالی که تاریخ و تمدّن اسلامی در آن</w:t>
      </w:r>
      <w:r w:rsidR="00F76BA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قدیمی‌تر و ریشه‌دار از بلگراد، سالونیک و حتّی خود اسلامبول بود و ملت‌های آن از قرن اوّل هجری صد در صد مسلمان بودند</w:t>
      </w:r>
      <w:r w:rsidR="00F76BA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خبر نداشت، یا چیزی بر زبان نمی‌آورد. بلکه آن پایتخت‌ها (قاهره، مکّه و اسلامبول) پس از شلیک توپخانه‌های ناوگان‌های اروپاییان در سواحل ممالک عربی بر خود لرزیدند و بیدار شدند و از «توطئه انقلاب از پیش برنامه‌ریزی شده» و پدیدة تهاجم کفّار و پیروزی بر مال و ناموس مسلمین، سخن به میان آوردند». </w:t>
      </w:r>
    </w:p>
    <w:p w:rsidR="006C4D58" w:rsidRPr="00D054AC" w:rsidRDefault="006C4D58" w:rsidP="001655AF">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به تمام معنی این پرسش مطرح شد که چه باید کرد؟ و با آن به چالش کشیده شدن‌ها چگونه باید به رویارویی پرداخت؟ اوّلین پاسخی که د</w:t>
      </w:r>
      <w:r w:rsidR="00F76BA0">
        <w:rPr>
          <w:rFonts w:ascii="Times New Roman" w:hAnsi="Times New Roman" w:cs="B Lotus" w:hint="cs"/>
          <w:color w:val="000000"/>
          <w:sz w:val="28"/>
          <w:szCs w:val="28"/>
          <w:rtl/>
          <w:lang w:bidi="fa-IR"/>
        </w:rPr>
        <w:t>ر جهان عرب مطرح شد و آثار آن تا</w:t>
      </w:r>
      <w:r w:rsidRPr="00D054AC">
        <w:rPr>
          <w:rFonts w:ascii="Times New Roman" w:hAnsi="Times New Roman" w:cs="B Lotus" w:hint="cs"/>
          <w:color w:val="000000"/>
          <w:sz w:val="28"/>
          <w:szCs w:val="28"/>
          <w:rtl/>
          <w:lang w:bidi="fa-IR"/>
        </w:rPr>
        <w:t>کنون هم ادامه دارد، همان طرح امام محمّد بن عبدالوهاب بود که محمّد بن سعود آن را</w:t>
      </w:r>
      <w:r w:rsidR="00F76BA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مورد حمایت قرار داد و براساس این قاعده استوار بود که: «این دین در آینده تنها با همان روشی که مسلمانان نخستین پیروز شدند، پیروز خواهد گردید». </w:t>
      </w:r>
    </w:p>
    <w:p w:rsidR="00F76BA0" w:rsidRPr="00621E0B" w:rsidRDefault="006C4D58" w:rsidP="001655AF">
      <w:pPr>
        <w:pStyle w:val="StyleComplexBLotus12ptJustifiedFirstline05cmChar"/>
        <w:widowControl w:val="0"/>
        <w:spacing w:line="216" w:lineRule="auto"/>
        <w:rPr>
          <w:rFonts w:cs="B Lotus"/>
          <w:color w:val="000000"/>
          <w:sz w:val="28"/>
          <w:szCs w:val="28"/>
          <w:rtl/>
          <w:lang w:bidi="fa-IR"/>
        </w:rPr>
      </w:pPr>
      <w:r w:rsidRPr="00621E0B">
        <w:rPr>
          <w:rFonts w:cs="B Lotus" w:hint="cs"/>
          <w:sz w:val="28"/>
          <w:szCs w:val="28"/>
          <w:rtl/>
          <w:lang w:bidi="fa-IR"/>
        </w:rPr>
        <w:t>محمّد بن عبدالوهاب با طرح این موضوع که: «در سنّت‌ها و قوانین هستی خطا و اشتباهی در کار نیست و این کافران نبود</w:t>
      </w:r>
      <w:r w:rsidR="00F76BA0" w:rsidRPr="00621E0B">
        <w:rPr>
          <w:rFonts w:ascii="Times New Roman" w:hAnsi="Times New Roman" w:cs="B Lotus" w:hint="cs"/>
          <w:color w:val="000000"/>
          <w:sz w:val="28"/>
          <w:szCs w:val="28"/>
          <w:rtl/>
          <w:lang w:bidi="fa-IR"/>
        </w:rPr>
        <w:t>ه‌ا</w:t>
      </w:r>
      <w:r w:rsidRPr="00621E0B">
        <w:rPr>
          <w:rFonts w:cs="B Lotus" w:hint="cs"/>
          <w:sz w:val="28"/>
          <w:szCs w:val="28"/>
          <w:rtl/>
          <w:lang w:bidi="fa-IR"/>
        </w:rPr>
        <w:t>ند که اهل ایمان را شکست داده‌اند، بلکه گمراهانی همچون خود را شکست داده‌اند که (پس از مسلمان بودن) بار دیگر به شرک برگشته و در نتیجه دین و دنیا را از دست داده‌اند،</w:t>
      </w:r>
      <w:r w:rsidR="00F76BA0" w:rsidRPr="00621E0B">
        <w:rPr>
          <w:rFonts w:cs="B Lotus" w:hint="cs"/>
          <w:sz w:val="28"/>
          <w:szCs w:val="28"/>
          <w:rtl/>
          <w:lang w:bidi="fa-IR"/>
        </w:rPr>
        <w:t xml:space="preserve"> </w:t>
      </w:r>
      <w:r w:rsidRPr="00621E0B">
        <w:rPr>
          <w:rFonts w:cs="B Lotus" w:hint="cs"/>
          <w:sz w:val="28"/>
          <w:szCs w:val="28"/>
          <w:rtl/>
          <w:lang w:bidi="fa-IR"/>
        </w:rPr>
        <w:t>همه را غافلگیر کرد. «مظاهر شرک و بت‌پستی در بسیاری از ممالک اسلامی گسترش پیدا کرده بود و تنها در تقدیس مشایخ و اولیاء و رهبران طریقه‌های صوفی و ... خلاصه نمی‌شد. حتّی</w:t>
      </w:r>
      <w:r w:rsidR="00F76BA0" w:rsidRPr="00621E0B">
        <w:rPr>
          <w:rFonts w:cs="B Lotus" w:hint="cs"/>
          <w:sz w:val="28"/>
          <w:szCs w:val="28"/>
          <w:rtl/>
          <w:lang w:bidi="fa-IR"/>
        </w:rPr>
        <w:t xml:space="preserve"> کار به ایمان و اعتقاد به تاثیر</w:t>
      </w:r>
      <w:r w:rsidRPr="00621E0B">
        <w:rPr>
          <w:rFonts w:cs="B Lotus" w:hint="cs"/>
          <w:sz w:val="28"/>
          <w:szCs w:val="28"/>
          <w:rtl/>
          <w:lang w:bidi="fa-IR"/>
        </w:rPr>
        <w:t>گذاری سنگ و چوب رسیده بود. در مصر درختی با نام «ام الشعور» وجود داشت که مردم از آن کسب برکت می‌کردند و بر این باور بودند که روحی در درون آن قرار دارد، و بسیاری از زیارت‌کنندگان با هدف از میان برداشتن دشمنان خود و طلب کمک قطعه‌ای از لباس خود، یا بدهکاران خود را به میخ‌های موجود بر روی در متولی آن آویزان می‌کردند؟! همچنین تعدادی از مردم عامی مصر از ده قرن پیش تا کنون شکایت و گلایه‌های خود را به صورت مکتوب برای امام شافعی می‌نوشتند و اعتقادشان بر این بود که او آنها را می‌خواند، و چون قاضی شرع است و در موردشان قضاوت می‌نماید؟!</w:t>
      </w:r>
      <w:r w:rsidR="00567BE9">
        <w:rPr>
          <w:rStyle w:val="FootnoteReference"/>
          <w:rFonts w:cs="B Lotus"/>
          <w:color w:val="000000"/>
          <w:sz w:val="28"/>
          <w:szCs w:val="28"/>
          <w:rtl/>
          <w:lang w:bidi="fa-IR"/>
        </w:rPr>
        <w:t>(</w:t>
      </w:r>
      <w:r w:rsidR="00567BE9" w:rsidRPr="00621E0B">
        <w:rPr>
          <w:rStyle w:val="FootnoteReference"/>
          <w:rFonts w:cs="B Lotus"/>
          <w:color w:val="000000"/>
          <w:sz w:val="28"/>
          <w:szCs w:val="28"/>
          <w:rtl/>
          <w:lang w:bidi="fa-IR"/>
        </w:rPr>
        <w:footnoteReference w:id="28"/>
      </w:r>
      <w:r w:rsidR="00567BE9">
        <w:rPr>
          <w:rStyle w:val="FootnoteReference"/>
          <w:rFonts w:cs="B Lotus"/>
          <w:color w:val="000000"/>
          <w:sz w:val="28"/>
          <w:szCs w:val="28"/>
          <w:rtl/>
          <w:lang w:bidi="fa-IR"/>
        </w:rPr>
        <w:t>)</w:t>
      </w:r>
      <w:r w:rsidR="00F76BA0" w:rsidRPr="00621E0B">
        <w:rPr>
          <w:rFonts w:cs="B Lotus" w:hint="cs"/>
          <w:sz w:val="28"/>
          <w:szCs w:val="28"/>
          <w:rtl/>
          <w:lang w:bidi="fa-IR"/>
        </w:rPr>
        <w:t>.</w:t>
      </w:r>
    </w:p>
    <w:p w:rsidR="006C4D58" w:rsidRPr="00F76BA0" w:rsidRDefault="00F76BA0" w:rsidP="00021DD3">
      <w:pPr>
        <w:pStyle w:val="StyleComplexBLotus12ptJustifiedFirstline05cmChar"/>
        <w:widowControl w:val="0"/>
        <w:spacing w:line="226" w:lineRule="auto"/>
        <w:rPr>
          <w:rFonts w:cs="B Jadid" w:hint="cs"/>
          <w:b/>
          <w:bCs/>
          <w:color w:val="000000"/>
          <w:sz w:val="28"/>
          <w:szCs w:val="28"/>
          <w:rtl/>
          <w:lang w:bidi="fa-IR"/>
        </w:rPr>
      </w:pPr>
      <w:r>
        <w:rPr>
          <w:rFonts w:cs="B Lotus"/>
          <w:color w:val="000000"/>
          <w:sz w:val="28"/>
          <w:szCs w:val="28"/>
          <w:rtl/>
          <w:lang w:bidi="fa-IR"/>
        </w:rPr>
        <w:br w:type="page"/>
      </w:r>
      <w:r w:rsidR="006C4D58" w:rsidRPr="00F76BA0">
        <w:rPr>
          <w:rFonts w:cs="B Jadid" w:hint="cs"/>
          <w:b/>
          <w:bCs/>
          <w:color w:val="000000"/>
          <w:sz w:val="28"/>
          <w:szCs w:val="28"/>
          <w:rtl/>
          <w:lang w:bidi="fa-IR"/>
        </w:rPr>
        <w:t>موضوع دوم</w:t>
      </w:r>
      <w:r w:rsidR="00A11225" w:rsidRPr="00F76BA0">
        <w:rPr>
          <w:rFonts w:cs="B Jadid" w:hint="cs"/>
          <w:b/>
          <w:bCs/>
          <w:color w:val="000000"/>
          <w:sz w:val="28"/>
          <w:szCs w:val="28"/>
          <w:rtl/>
          <w:lang w:bidi="fa-IR"/>
        </w:rPr>
        <w:t xml:space="preserve">: </w:t>
      </w:r>
      <w:r w:rsidR="006C4D58" w:rsidRPr="00F76BA0">
        <w:rPr>
          <w:rFonts w:cs="B Jadid" w:hint="cs"/>
          <w:b/>
          <w:bCs/>
          <w:color w:val="000000"/>
          <w:sz w:val="28"/>
          <w:szCs w:val="28"/>
          <w:rtl/>
          <w:lang w:bidi="fa-IR"/>
        </w:rPr>
        <w:t>عوامل ظهور دعوت اصلاحی و اهداف اساسی آن</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p>
    <w:p w:rsidR="006C4D58" w:rsidRPr="004031FC" w:rsidRDefault="006C4D58" w:rsidP="00021DD3">
      <w:pPr>
        <w:pStyle w:val="StyleComplexBLotus12ptJustifiedFirstline05cmChar"/>
        <w:widowControl w:val="0"/>
        <w:spacing w:line="226" w:lineRule="auto"/>
        <w:rPr>
          <w:rFonts w:ascii="Times New Roman" w:hAnsi="Times New Roman" w:cs="B Lotus" w:hint="cs"/>
          <w:sz w:val="28"/>
          <w:szCs w:val="28"/>
          <w:rtl/>
          <w:lang w:bidi="fa-IR"/>
        </w:rPr>
      </w:pPr>
      <w:r w:rsidRPr="004031FC">
        <w:rPr>
          <w:rFonts w:ascii="Times New Roman" w:hAnsi="Times New Roman" w:cs="B Lotus" w:hint="cs"/>
          <w:sz w:val="28"/>
          <w:szCs w:val="28"/>
          <w:rtl/>
          <w:lang w:bidi="fa-IR"/>
        </w:rPr>
        <w:t>نهضت اصلاحی در نجد به وسیله امام محمّد بن عبدالوهاب پایه‌ریزی شده و در شرایطی از طرف محمّد بن سعود مورد حمایت قرار گرفت که در تمامی عرصه‌های دینی، دنیوی به چنان نهضتی احیاگرانه نیاز مبرم احساس می‌شد و برای آن انگیزه‌ها و توجیهات شرعی و واقعی کافی وجود داشت که مهمترین آنها عبارت بودند از</w:t>
      </w:r>
      <w:r w:rsidR="00A11225" w:rsidRPr="004031FC">
        <w:rPr>
          <w:rFonts w:ascii="Times New Roman" w:hAnsi="Times New Roman" w:cs="B Lotus" w:hint="cs"/>
          <w:sz w:val="28"/>
          <w:szCs w:val="28"/>
          <w:rtl/>
          <w:lang w:bidi="fa-IR"/>
        </w:rPr>
        <w:t xml:space="preserve">: </w:t>
      </w:r>
    </w:p>
    <w:p w:rsidR="006C4D58" w:rsidRPr="003974C5" w:rsidRDefault="006C4D58" w:rsidP="00021DD3">
      <w:pPr>
        <w:pStyle w:val="Heading2"/>
        <w:widowControl w:val="0"/>
        <w:spacing w:line="226" w:lineRule="auto"/>
        <w:ind w:firstLine="284"/>
        <w:rPr>
          <w:rFonts w:cs="B Titr" w:hint="cs"/>
          <w:b w:val="0"/>
          <w:bCs w:val="0"/>
          <w:color w:val="000000"/>
          <w:sz w:val="28"/>
          <w:szCs w:val="28"/>
          <w:rtl/>
          <w:lang w:bidi="fa-IR"/>
        </w:rPr>
      </w:pPr>
      <w:r w:rsidRPr="003974C5">
        <w:rPr>
          <w:rFonts w:cs="B Titr" w:hint="cs"/>
          <w:b w:val="0"/>
          <w:bCs w:val="0"/>
          <w:color w:val="000000"/>
          <w:sz w:val="28"/>
          <w:szCs w:val="28"/>
          <w:rtl/>
          <w:lang w:bidi="fa-IR"/>
        </w:rPr>
        <w:t>1- واقعیت بخشیدن به حقیقت توحید</w:t>
      </w:r>
      <w:r w:rsidR="001A4B6D" w:rsidRPr="003974C5">
        <w:rPr>
          <w:rFonts w:cs="B Titr" w:hint="cs"/>
          <w:b w:val="0"/>
          <w:bCs w:val="0"/>
          <w:color w:val="000000"/>
          <w:sz w:val="28"/>
          <w:szCs w:val="28"/>
          <w:rtl/>
          <w:lang w:bidi="fa-IR"/>
        </w:rPr>
        <w:t>.</w:t>
      </w:r>
    </w:p>
    <w:p w:rsidR="006C4D58" w:rsidRPr="00D054AC" w:rsidRDefault="006C4D58" w:rsidP="001655AF">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اوّلین و مهمترین عامل و انگیزه برپایی نهضت احیا و نوگرایی امام محمّد بن عبدالوهاب، مساله تبیین و تحقّق توحید و کنار نهادن شرک بوده است موضوعی که در میان انبیاء </w:t>
      </w:r>
      <w:r w:rsidR="001A4B6D">
        <w:rPr>
          <w:rFonts w:ascii="Times New Roman" w:hAnsi="Times New Roman" w:cs="CTraditional Arabic" w:hint="cs"/>
          <w:color w:val="000000"/>
          <w:sz w:val="28"/>
          <w:szCs w:val="28"/>
          <w:rtl/>
          <w:lang w:bidi="fa-IR"/>
        </w:rPr>
        <w:t>ﻹ</w:t>
      </w:r>
      <w:r w:rsidRPr="00D054AC">
        <w:rPr>
          <w:rFonts w:ascii="Times New Roman" w:hAnsi="Times New Roman" w:cs="B Lotus" w:hint="cs"/>
          <w:color w:val="000000"/>
          <w:sz w:val="28"/>
          <w:szCs w:val="28"/>
          <w:rtl/>
          <w:lang w:bidi="fa-IR"/>
        </w:rPr>
        <w:t xml:space="preserve"> و دشمنان و مخالفان آنها همچنین داعیان و مصلحین و دشمنان ایشان مهمترین و حساس‌ترین قضیه به شمار می‌آید و چیزی به جز تلاش برای تحقّق این امر خداوند خطاب به تمامی اهل تکلیف نیست که</w:t>
      </w:r>
      <w:r w:rsidR="00A11225">
        <w:rPr>
          <w:rFonts w:ascii="Times New Roman" w:hAnsi="Times New Roman" w:cs="B Lotus" w:hint="cs"/>
          <w:color w:val="000000"/>
          <w:sz w:val="28"/>
          <w:szCs w:val="28"/>
          <w:rtl/>
          <w:lang w:bidi="fa-IR"/>
        </w:rPr>
        <w:t xml:space="preserve">: </w:t>
      </w:r>
      <w:r w:rsidR="001655AF" w:rsidRPr="001655AF">
        <w:rPr>
          <w:rFonts w:ascii="QCF_BSML" w:eastAsia="Times New Roman" w:hAnsi="QCF_BSML" w:cs="QCF_BSML"/>
          <w:color w:val="000000"/>
          <w:sz w:val="28"/>
          <w:szCs w:val="28"/>
          <w:rtl/>
        </w:rPr>
        <w:t>ﮋ</w:t>
      </w:r>
      <w:r w:rsidR="001655AF" w:rsidRPr="001655AF">
        <w:rPr>
          <w:rFonts w:ascii="QCF_P271" w:eastAsia="Times New Roman" w:hAnsi="QCF_P271" w:cs="QCF_P271"/>
          <w:color w:val="000000"/>
          <w:sz w:val="28"/>
          <w:szCs w:val="28"/>
          <w:rtl/>
        </w:rPr>
        <w:t>ﭺ ﭻ ﭼ   ﭽ  ﭾ</w:t>
      </w:r>
      <w:r w:rsidR="001655AF" w:rsidRPr="001655AF">
        <w:rPr>
          <w:rFonts w:ascii="Arial" w:eastAsia="Times New Roman" w:hAnsi="Arial" w:cs="Arial"/>
          <w:color w:val="000000"/>
          <w:sz w:val="28"/>
          <w:szCs w:val="28"/>
          <w:rtl/>
        </w:rPr>
        <w:t xml:space="preserve"> </w:t>
      </w:r>
      <w:r w:rsidR="001655AF" w:rsidRPr="001655AF">
        <w:rPr>
          <w:rFonts w:ascii="QCF_BSML" w:eastAsia="Times New Roman" w:hAnsi="QCF_BSML" w:cs="QCF_BSML"/>
          <w:color w:val="000000"/>
          <w:sz w:val="28"/>
          <w:szCs w:val="28"/>
          <w:rtl/>
        </w:rPr>
        <w:t xml:space="preserve">ﮊ </w:t>
      </w:r>
      <w:r w:rsidRPr="001655AF">
        <w:rPr>
          <w:rFonts w:ascii="Times New Roman" w:hAnsi="Times New Roman" w:cs="B Lotus" w:hint="cs"/>
          <w:color w:val="000000"/>
          <w:sz w:val="28"/>
          <w:szCs w:val="28"/>
          <w:rtl/>
          <w:lang w:bidi="fa-IR"/>
        </w:rPr>
        <w:t xml:space="preserve"> </w:t>
      </w:r>
      <w:r w:rsidR="001655AF" w:rsidRPr="001655AF">
        <w:rPr>
          <w:rFonts w:ascii="Times New Roman" w:hAnsi="Times New Roman" w:cs="B Lotus" w:hint="cs"/>
          <w:color w:val="000000"/>
          <w:sz w:val="28"/>
          <w:szCs w:val="28"/>
          <w:rtl/>
          <w:lang w:bidi="fa-IR"/>
        </w:rPr>
        <w:t>(</w:t>
      </w:r>
      <w:r w:rsidRPr="001655AF">
        <w:rPr>
          <w:rFonts w:ascii="Times New Roman" w:hAnsi="Times New Roman" w:cs="B Lotus" w:hint="cs"/>
          <w:color w:val="000000"/>
          <w:sz w:val="28"/>
          <w:szCs w:val="28"/>
          <w:rtl/>
          <w:lang w:bidi="fa-IR"/>
        </w:rPr>
        <w:t>النح</w:t>
      </w:r>
      <w:r w:rsidR="001655AF" w:rsidRPr="001655AF">
        <w:rPr>
          <w:rFonts w:ascii="Times New Roman" w:hAnsi="Times New Roman" w:cs="B Lotus" w:hint="cs"/>
          <w:color w:val="000000"/>
          <w:sz w:val="28"/>
          <w:szCs w:val="28"/>
          <w:rtl/>
          <w:lang w:bidi="fa-IR"/>
        </w:rPr>
        <w:t>ل</w:t>
      </w:r>
      <w:r w:rsidR="00A11225" w:rsidRPr="001655AF">
        <w:rPr>
          <w:rFonts w:ascii="Times New Roman" w:hAnsi="Times New Roman" w:cs="B Lotus" w:hint="cs"/>
          <w:color w:val="000000"/>
          <w:sz w:val="28"/>
          <w:szCs w:val="28"/>
          <w:rtl/>
          <w:lang w:bidi="fa-IR"/>
        </w:rPr>
        <w:t xml:space="preserve">: </w:t>
      </w:r>
      <w:r w:rsidR="001655AF" w:rsidRPr="001655AF">
        <w:rPr>
          <w:rFonts w:ascii="Times New Roman" w:hAnsi="Times New Roman" w:cs="B Lotus" w:hint="cs"/>
          <w:color w:val="000000"/>
          <w:sz w:val="28"/>
          <w:szCs w:val="28"/>
          <w:rtl/>
          <w:lang w:bidi="fa-IR"/>
        </w:rPr>
        <w:t>36).</w:t>
      </w:r>
    </w:p>
    <w:p w:rsidR="006C4D58" w:rsidRPr="001655AF" w:rsidRDefault="006C4D58" w:rsidP="001655AF">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1655AF">
        <w:rPr>
          <w:rFonts w:ascii="Times New Roman" w:hAnsi="Times New Roman" w:cs="B Lotus" w:hint="cs"/>
          <w:color w:val="000000"/>
          <w:sz w:val="28"/>
          <w:szCs w:val="28"/>
          <w:rtl/>
          <w:lang w:bidi="fa-IR"/>
        </w:rPr>
        <w:t>«</w:t>
      </w:r>
      <w:r w:rsidR="001655AF" w:rsidRPr="001655AF">
        <w:rPr>
          <w:rFonts w:ascii="Tahoma" w:hAnsi="Tahoma" w:cs="B Lotus"/>
          <w:sz w:val="28"/>
          <w:szCs w:val="28"/>
          <w:rtl/>
        </w:rPr>
        <w:t>خداى يكتا را بپرستيد; و از طاغوت اجتناب كنيد</w:t>
      </w:r>
      <w:r w:rsidRPr="001655AF">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نهضت اصلاحی در جهت استجابت امر خداوند برای اقامه دین و خالص گردانیدن عبودیت، تعظیم خداوند از طریق اسماء و صفات و مقابله با انواع شرک و وسایلی که به آن منتهی می‌شوند پایه‌گذاری گردید این هدف نخستین آن دعوت مبارک بوده است. </w:t>
      </w:r>
    </w:p>
    <w:p w:rsidR="006C4D58" w:rsidRPr="003974C5" w:rsidRDefault="006C4D58" w:rsidP="00021DD3">
      <w:pPr>
        <w:pStyle w:val="Heading2"/>
        <w:widowControl w:val="0"/>
        <w:spacing w:line="226" w:lineRule="auto"/>
        <w:ind w:firstLine="284"/>
        <w:rPr>
          <w:rFonts w:cs="B Titr" w:hint="cs"/>
          <w:b w:val="0"/>
          <w:bCs w:val="0"/>
          <w:color w:val="000000"/>
          <w:sz w:val="28"/>
          <w:szCs w:val="28"/>
          <w:rtl/>
          <w:lang w:bidi="fa-IR"/>
        </w:rPr>
      </w:pPr>
      <w:r w:rsidRPr="003974C5">
        <w:rPr>
          <w:rFonts w:cs="B Titr" w:hint="cs"/>
          <w:b w:val="0"/>
          <w:bCs w:val="0"/>
          <w:color w:val="000000"/>
          <w:sz w:val="28"/>
          <w:szCs w:val="28"/>
          <w:rtl/>
          <w:lang w:bidi="fa-IR"/>
        </w:rPr>
        <w:t>2- سالم بودن منابع کسب معلومات دینی</w:t>
      </w:r>
      <w:r w:rsidR="004031FC" w:rsidRPr="003974C5">
        <w:rPr>
          <w:rFonts w:cs="B Titr" w:hint="cs"/>
          <w:b w:val="0"/>
          <w:bCs w:val="0"/>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میان اهل اهواء و ابتداع منابع و مراجع بسیاری وجود دارند و آنان دریافت دین از قرآن و سنّت را سالم و خالص نگردانیده‌اند. یکی دیگر از اهداف دعوت اصلاحی، باز گردانیدن مردم به منابع حقیقی دین</w:t>
      </w:r>
      <w:r w:rsidR="004031F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یعنی قرآن و سنّت براساس فهم و قرائت سلف صالح و آثار پاک و خالص ایشان بوده است. </w:t>
      </w:r>
    </w:p>
    <w:p w:rsidR="006C4D58" w:rsidRPr="003974C5" w:rsidRDefault="006C4D58" w:rsidP="00021DD3">
      <w:pPr>
        <w:pStyle w:val="Heading2"/>
        <w:widowControl w:val="0"/>
        <w:spacing w:line="226" w:lineRule="auto"/>
        <w:ind w:firstLine="284"/>
        <w:rPr>
          <w:rFonts w:cs="B Titr" w:hint="cs"/>
          <w:b w:val="0"/>
          <w:bCs w:val="0"/>
          <w:color w:val="000000"/>
          <w:sz w:val="28"/>
          <w:szCs w:val="28"/>
          <w:rtl/>
          <w:lang w:bidi="fa-IR"/>
        </w:rPr>
      </w:pPr>
      <w:r w:rsidRPr="003974C5">
        <w:rPr>
          <w:rFonts w:cs="B Titr" w:hint="cs"/>
          <w:b w:val="0"/>
          <w:bCs w:val="0"/>
          <w:color w:val="000000"/>
          <w:sz w:val="28"/>
          <w:szCs w:val="28"/>
          <w:rtl/>
          <w:lang w:bidi="fa-IR"/>
        </w:rPr>
        <w:t>3- بیان و تر</w:t>
      </w:r>
      <w:r w:rsidR="004031FC" w:rsidRPr="003974C5">
        <w:rPr>
          <w:rFonts w:cs="B Titr" w:hint="cs"/>
          <w:b w:val="0"/>
          <w:bCs w:val="0"/>
          <w:color w:val="000000"/>
          <w:sz w:val="28"/>
          <w:szCs w:val="28"/>
          <w:rtl/>
          <w:lang w:bidi="fa-IR"/>
        </w:rPr>
        <w:t>ویج سنّت و مقابله با مظاهر بدعت.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میادین مختلف عقیده، عبادات، اعیاد و ... .</w:t>
      </w:r>
    </w:p>
    <w:p w:rsidR="006C4D58" w:rsidRPr="003974C5" w:rsidRDefault="006C4D58" w:rsidP="00021DD3">
      <w:pPr>
        <w:pStyle w:val="Heading2"/>
        <w:widowControl w:val="0"/>
        <w:spacing w:line="226" w:lineRule="auto"/>
        <w:ind w:firstLine="284"/>
        <w:rPr>
          <w:rFonts w:cs="B Titr" w:hint="cs"/>
          <w:b w:val="0"/>
          <w:bCs w:val="0"/>
          <w:color w:val="000000"/>
          <w:sz w:val="28"/>
          <w:szCs w:val="28"/>
          <w:rtl/>
          <w:lang w:bidi="fa-IR"/>
        </w:rPr>
      </w:pPr>
      <w:r w:rsidRPr="003974C5">
        <w:rPr>
          <w:rFonts w:cs="B Titr" w:hint="cs"/>
          <w:b w:val="0"/>
          <w:bCs w:val="0"/>
          <w:color w:val="000000"/>
          <w:sz w:val="28"/>
          <w:szCs w:val="28"/>
          <w:rtl/>
          <w:lang w:bidi="fa-IR"/>
        </w:rPr>
        <w:t xml:space="preserve">4- قیام </w:t>
      </w:r>
      <w:r w:rsidR="004031FC" w:rsidRPr="003974C5">
        <w:rPr>
          <w:rFonts w:cs="B Titr" w:hint="cs"/>
          <w:b w:val="0"/>
          <w:bCs w:val="0"/>
          <w:color w:val="000000"/>
          <w:sz w:val="28"/>
          <w:szCs w:val="28"/>
          <w:rtl/>
          <w:lang w:bidi="fa-IR"/>
        </w:rPr>
        <w:t>به واجبات دینی و فرایض عمومی آن.</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همچون فراخوانی به خیر و نیکی، امر به معروف و نهی از منکر، جهاد در راه خداوند، تحقّق همان خیری است که خداوند امّتش را بدینگونه توصیف کرده است</w:t>
      </w:r>
      <w:r w:rsidR="00A11225">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color w:val="000000"/>
          <w:sz w:val="28"/>
          <w:szCs w:val="28"/>
          <w:rtl/>
          <w:lang w:bidi="fa-IR"/>
        </w:rPr>
      </w:pPr>
      <w:r w:rsidRPr="00D054AC">
        <w:rPr>
          <w:rFonts w:ascii="Times New Roman" w:hAnsi="Times New Roman" w:cs="B Lotus" w:hint="cs"/>
          <w:color w:val="000000"/>
          <w:sz w:val="28"/>
          <w:szCs w:val="28"/>
          <w:rtl/>
          <w:lang w:bidi="fa-IR"/>
        </w:rPr>
        <w:t>«کُنتُم خَیرَ اُمَّهٍ اُخرِجَت لِلنَّاس تَأمُرُون بِالمَعرُوفِ و تَنهَون عَنِ المُنکَرِ وَ تُؤمِنُونَ بِاللهِ و لو آمن اهل الکتاب لکان خیراً لهم» آل عمران</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110.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«شما بهترین امّتی هستید که برای (هدایت) مردم پدید آمده‌اید زیرا امر به معروف و نهی از منکر می‌نمایید و به خداوند ایمان دارید. اگر اهل کتاب ایمان می</w:t>
      </w:r>
      <w:r w:rsidR="004031FC">
        <w:rPr>
          <w:rFonts w:ascii="Times New Roman" w:hAnsi="Times New Roman" w:cs="B Lotus" w:hint="cs"/>
          <w:color w:val="000000"/>
          <w:sz w:val="28"/>
          <w:szCs w:val="28"/>
          <w:rtl/>
          <w:lang w:bidi="fa-IR"/>
        </w:rPr>
        <w:t xml:space="preserve">‌آوردند برایشان بسیار بهتر بود». </w:t>
      </w:r>
      <w:r w:rsidRPr="00D054AC">
        <w:rPr>
          <w:rFonts w:ascii="Times New Roman" w:hAnsi="Times New Roman" w:cs="B Lotus" w:hint="cs"/>
          <w:color w:val="000000"/>
          <w:sz w:val="28"/>
          <w:szCs w:val="28"/>
          <w:rtl/>
          <w:lang w:bidi="fa-IR"/>
        </w:rPr>
        <w:t xml:space="preserve">و به نصحیت کردن به کتاب خدا و سنّت رسولش و سنّت ائمه مسلمین و اجرای حدود شرعی و رعایت کردن عدالت بین مردم، فرا می‌خواند. </w:t>
      </w:r>
    </w:p>
    <w:p w:rsidR="006C4D58" w:rsidRPr="003974C5" w:rsidRDefault="006C4D58" w:rsidP="00021DD3">
      <w:pPr>
        <w:pStyle w:val="Heading2"/>
        <w:widowControl w:val="0"/>
        <w:spacing w:line="226" w:lineRule="auto"/>
        <w:ind w:firstLine="284"/>
        <w:rPr>
          <w:rFonts w:cs="B Titr" w:hint="cs"/>
          <w:b w:val="0"/>
          <w:bCs w:val="0"/>
          <w:color w:val="000000"/>
          <w:sz w:val="28"/>
          <w:szCs w:val="28"/>
          <w:rtl/>
          <w:lang w:bidi="fa-IR"/>
        </w:rPr>
      </w:pPr>
      <w:r w:rsidRPr="003974C5">
        <w:rPr>
          <w:rFonts w:cs="B Titr" w:hint="cs"/>
          <w:b w:val="0"/>
          <w:bCs w:val="0"/>
          <w:color w:val="000000"/>
          <w:sz w:val="28"/>
          <w:szCs w:val="28"/>
          <w:rtl/>
          <w:lang w:bidi="fa-IR"/>
        </w:rPr>
        <w:t>5- اجر</w:t>
      </w:r>
      <w:r w:rsidR="004031FC" w:rsidRPr="003974C5">
        <w:rPr>
          <w:rFonts w:cs="B Titr" w:hint="cs"/>
          <w:b w:val="0"/>
          <w:bCs w:val="0"/>
          <w:color w:val="000000"/>
          <w:sz w:val="28"/>
          <w:szCs w:val="28"/>
          <w:rtl/>
          <w:lang w:bidi="fa-IR"/>
        </w:rPr>
        <w:t>ا و تحقّیق حاکمیّت شریعت خداوند.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بسیاری از مسلمانان به ویژه اهل بدعت و جمع زیادی از مردم عامی و روستا و بادی</w:t>
      </w:r>
      <w:r w:rsidR="004031FC">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نشینان از التزام و عمل به شریعت خداوند در بسیاری از امور دینی و دنیوی خود رویگردان شده‌</w:t>
      </w:r>
      <w:r w:rsidR="004031FC">
        <w:rPr>
          <w:rFonts w:ascii="Times New Roman" w:hAnsi="Times New Roman" w:cs="B Lotus" w:hint="cs"/>
          <w:color w:val="000000"/>
          <w:sz w:val="28"/>
          <w:szCs w:val="28"/>
          <w:rtl/>
          <w:lang w:bidi="fa-IR"/>
        </w:rPr>
        <w:t xml:space="preserve"> بود</w:t>
      </w:r>
      <w:r w:rsidRPr="00D054AC">
        <w:rPr>
          <w:rFonts w:ascii="Times New Roman" w:hAnsi="Times New Roman" w:cs="B Lotus" w:hint="cs"/>
          <w:color w:val="000000"/>
          <w:sz w:val="28"/>
          <w:szCs w:val="28"/>
          <w:rtl/>
          <w:lang w:bidi="fa-IR"/>
        </w:rPr>
        <w:t>ند، زیرا بدعت و عادت‌ها و رسوم و فرهنگ جاهلی حاکم گردیده و بسیاری از مردم چیزهایی غیر از شریعت خداوند را به حکمیّت و مرجعیّت پذیرفته‌</w:t>
      </w:r>
      <w:r w:rsidR="004031FC">
        <w:rPr>
          <w:rFonts w:ascii="Times New Roman" w:hAnsi="Times New Roman" w:cs="B Lotus" w:hint="cs"/>
          <w:color w:val="000000"/>
          <w:sz w:val="28"/>
          <w:szCs w:val="28"/>
          <w:rtl/>
          <w:lang w:bidi="fa-IR"/>
        </w:rPr>
        <w:t xml:space="preserve"> بود</w:t>
      </w:r>
      <w:r w:rsidRPr="00D054AC">
        <w:rPr>
          <w:rFonts w:ascii="Times New Roman" w:hAnsi="Times New Roman" w:cs="B Lotus" w:hint="cs"/>
          <w:color w:val="000000"/>
          <w:sz w:val="28"/>
          <w:szCs w:val="28"/>
          <w:rtl/>
          <w:lang w:bidi="fa-IR"/>
        </w:rPr>
        <w:t>ند. جمع زیادی از آنان برای کسب خیر و دفع شرّ به کاهنان و ساحران فریبکار مراجعه می‌نم</w:t>
      </w:r>
      <w:r w:rsidR="004031FC">
        <w:rPr>
          <w:rFonts w:ascii="Times New Roman" w:hAnsi="Times New Roman" w:cs="B Lotus" w:hint="cs"/>
          <w:color w:val="000000"/>
          <w:sz w:val="28"/>
          <w:szCs w:val="28"/>
          <w:rtl/>
          <w:lang w:bidi="fa-IR"/>
        </w:rPr>
        <w:t>ود</w:t>
      </w:r>
      <w:r w:rsidRPr="00D054AC">
        <w:rPr>
          <w:rFonts w:ascii="Times New Roman" w:hAnsi="Times New Roman" w:cs="B Lotus" w:hint="cs"/>
          <w:color w:val="000000"/>
          <w:sz w:val="28"/>
          <w:szCs w:val="28"/>
          <w:rtl/>
          <w:lang w:bidi="fa-IR"/>
        </w:rPr>
        <w:t>ند و در نتیجه به همان بلایی که خداوند به آنان در صورت رویگردانی از ذکر و اطاعت او به آنان هشدار داده بود، مبتلا گردیده‌</w:t>
      </w:r>
      <w:r w:rsidR="004031FC">
        <w:rPr>
          <w:rFonts w:ascii="Times New Roman" w:hAnsi="Times New Roman" w:cs="B Lotus" w:hint="cs"/>
          <w:color w:val="000000"/>
          <w:sz w:val="28"/>
          <w:szCs w:val="28"/>
          <w:rtl/>
          <w:lang w:bidi="fa-IR"/>
        </w:rPr>
        <w:t xml:space="preserve"> بود</w:t>
      </w:r>
      <w:r w:rsidRPr="00D054AC">
        <w:rPr>
          <w:rFonts w:ascii="Times New Roman" w:hAnsi="Times New Roman" w:cs="B Lotus" w:hint="cs"/>
          <w:color w:val="000000"/>
          <w:sz w:val="28"/>
          <w:szCs w:val="28"/>
          <w:rtl/>
          <w:lang w:bidi="fa-IR"/>
        </w:rPr>
        <w:t xml:space="preserve">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مَن اعرَضَ عَن ذِکرِی فَإنَّ لَهُ مَعیشَهً ضَنکاً» طه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124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«هر کسی از ذکر (و قرآن) من رویگردان شود به راستی زندگی پر از سختی و مشکلاتی خواهد داشت». </w:t>
      </w:r>
    </w:p>
    <w:p w:rsidR="006C4D58" w:rsidRPr="003974C5" w:rsidRDefault="006C4D58" w:rsidP="00021DD3">
      <w:pPr>
        <w:pStyle w:val="Heading2"/>
        <w:widowControl w:val="0"/>
        <w:spacing w:line="226" w:lineRule="auto"/>
        <w:ind w:firstLine="284"/>
        <w:rPr>
          <w:rFonts w:cs="B Titr" w:hint="cs"/>
          <w:b w:val="0"/>
          <w:bCs w:val="0"/>
          <w:color w:val="000000"/>
          <w:sz w:val="28"/>
          <w:szCs w:val="28"/>
          <w:rtl/>
          <w:lang w:bidi="fa-IR"/>
        </w:rPr>
      </w:pPr>
      <w:r w:rsidRPr="003974C5">
        <w:rPr>
          <w:rFonts w:cs="B Titr" w:hint="cs"/>
          <w:b w:val="0"/>
          <w:bCs w:val="0"/>
          <w:color w:val="000000"/>
          <w:sz w:val="28"/>
          <w:szCs w:val="28"/>
          <w:rtl/>
          <w:lang w:bidi="fa-IR"/>
        </w:rPr>
        <w:t xml:space="preserve">6- ترویج علم و رویارویی با </w:t>
      </w:r>
      <w:r w:rsidR="004031FC" w:rsidRPr="003974C5">
        <w:rPr>
          <w:rFonts w:cs="B Titr" w:hint="cs"/>
          <w:b w:val="0"/>
          <w:bCs w:val="0"/>
          <w:color w:val="000000"/>
          <w:sz w:val="28"/>
          <w:szCs w:val="28"/>
          <w:rtl/>
          <w:lang w:bidi="fa-IR"/>
        </w:rPr>
        <w:t>ناآگاهی و عقب ماندگی.</w:t>
      </w:r>
    </w:p>
    <w:p w:rsidR="006C4D58" w:rsidRPr="00D054AC" w:rsidRDefault="006C4D58" w:rsidP="00D63936">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عصری که دعوت اصلاحی امام محمّد بن عبدالوهاب در آن ظهور کرد در اوج گسترش جهل و تقلید کورکورانه قرار داشت و رویگردانی از آموزش علوم شرعی و کسب معلومات دینی بسیار گسترش یافته بود. در بسیاری از میادین زندگی فردی و اجتماعی بیسوادی و عقب ماندگی بیداد می‌کرد. وضعی که وجود نهضت و دعوتی قوی برای نشر و گسترش علوم شرعی و وسایل معرفت و فقه دینی و برگرفتن دین از منابع اصلی (قرآن، سنّت و آثار سلف صالح) و در کنار آنها اهتمام به علوم و معارف مفید دنیوی، ضرورتی حیاتی پیدا کرده بود. </w:t>
      </w:r>
    </w:p>
    <w:p w:rsidR="006C4D58" w:rsidRPr="003974C5" w:rsidRDefault="006C4D58" w:rsidP="00D63936">
      <w:pPr>
        <w:pStyle w:val="Heading2"/>
        <w:widowControl w:val="0"/>
        <w:spacing w:line="221" w:lineRule="auto"/>
        <w:ind w:firstLine="284"/>
        <w:rPr>
          <w:rFonts w:cs="B Titr" w:hint="cs"/>
          <w:b w:val="0"/>
          <w:bCs w:val="0"/>
          <w:color w:val="000000"/>
          <w:sz w:val="28"/>
          <w:szCs w:val="28"/>
          <w:rtl/>
          <w:lang w:bidi="fa-IR"/>
        </w:rPr>
      </w:pPr>
      <w:r w:rsidRPr="003974C5">
        <w:rPr>
          <w:rFonts w:cs="B Titr" w:hint="cs"/>
          <w:b w:val="0"/>
          <w:bCs w:val="0"/>
          <w:color w:val="000000"/>
          <w:sz w:val="28"/>
          <w:szCs w:val="28"/>
          <w:rtl/>
          <w:lang w:bidi="fa-IR"/>
        </w:rPr>
        <w:t>7- تحقّق وحدت و</w:t>
      </w:r>
      <w:r w:rsidR="004031FC" w:rsidRPr="003974C5">
        <w:rPr>
          <w:rFonts w:cs="B Titr" w:hint="cs"/>
          <w:b w:val="0"/>
          <w:bCs w:val="0"/>
          <w:color w:val="000000"/>
          <w:sz w:val="28"/>
          <w:szCs w:val="28"/>
          <w:rtl/>
          <w:lang w:bidi="fa-IR"/>
        </w:rPr>
        <w:t xml:space="preserve"> </w:t>
      </w:r>
      <w:r w:rsidRPr="003974C5">
        <w:rPr>
          <w:rFonts w:cs="B Titr" w:hint="cs"/>
          <w:b w:val="0"/>
          <w:bCs w:val="0"/>
          <w:color w:val="000000"/>
          <w:sz w:val="28"/>
          <w:szCs w:val="28"/>
          <w:rtl/>
          <w:lang w:bidi="fa-IR"/>
        </w:rPr>
        <w:t>همگرایی و کنار نهادن تفرقه</w:t>
      </w:r>
      <w:r w:rsidR="004031FC" w:rsidRPr="003974C5">
        <w:rPr>
          <w:rFonts w:cs="B Titr" w:hint="cs"/>
          <w:b w:val="0"/>
          <w:bCs w:val="0"/>
          <w:color w:val="000000"/>
          <w:sz w:val="28"/>
          <w:szCs w:val="28"/>
          <w:rtl/>
          <w:lang w:bidi="fa-IR"/>
        </w:rPr>
        <w:t>.</w:t>
      </w:r>
    </w:p>
    <w:p w:rsidR="006C4D58" w:rsidRPr="00D054AC" w:rsidRDefault="006C4D58" w:rsidP="00D63936">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بسیاری از مسلمانان در باتلاق تفرقه و پراکندگی که بر اثر گسترش پیروی از امیال و آرزوها، بدعت، جهالت و رویگردانی از دین و گام گذاشتن در را</w:t>
      </w:r>
      <w:r w:rsidR="004031FC">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های انحرافی و شهوات و شبهات، زمین‌گیر شده و در نتیجه به جهالت، ذلّت، درماندگی، پراکندگی و شکست دچار شده بودند. اموری که خداوند متعال در مورد آنها به اهل ایمان هشدار داده و فرموده است</w:t>
      </w:r>
      <w:r w:rsidR="00A11225">
        <w:rPr>
          <w:rFonts w:ascii="Times New Roman" w:hAnsi="Times New Roman" w:cs="B Lotus" w:hint="cs"/>
          <w:color w:val="000000"/>
          <w:sz w:val="28"/>
          <w:szCs w:val="28"/>
          <w:rtl/>
          <w:lang w:bidi="fa-IR"/>
        </w:rPr>
        <w:t xml:space="preserve">: </w:t>
      </w:r>
    </w:p>
    <w:p w:rsidR="006C4D58" w:rsidRPr="00D054AC" w:rsidRDefault="006C4D58" w:rsidP="00D63936">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لا تَنازَعُوا فَتفشَلُوا و تَذهَبَ  رِیحُکُم»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الانفال</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46 </w:t>
      </w:r>
    </w:p>
    <w:p w:rsidR="006C4D58" w:rsidRPr="00D054AC" w:rsidRDefault="006C4D58" w:rsidP="00D63936">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«نزاع وکشمکش نکنید تا شکست نخورید و توانتان از بین نرود» </w:t>
      </w:r>
    </w:p>
    <w:p w:rsidR="006C4D58" w:rsidRPr="00D054AC" w:rsidRDefault="006C4D58" w:rsidP="00D63936">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پس ناچاراً برای اصلاح امّت باید به عقیده و شریعت پاک که باعث وحدت و استقامت و عزّت می‌شود، پناه برد. </w:t>
      </w:r>
    </w:p>
    <w:p w:rsidR="006C4D58" w:rsidRPr="003974C5" w:rsidRDefault="004031FC" w:rsidP="00D63936">
      <w:pPr>
        <w:pStyle w:val="Heading2"/>
        <w:widowControl w:val="0"/>
        <w:spacing w:line="221" w:lineRule="auto"/>
        <w:ind w:firstLine="284"/>
        <w:rPr>
          <w:rFonts w:cs="B Titr" w:hint="cs"/>
          <w:b w:val="0"/>
          <w:bCs w:val="0"/>
          <w:color w:val="000000"/>
          <w:sz w:val="28"/>
          <w:szCs w:val="28"/>
          <w:rtl/>
          <w:lang w:bidi="fa-IR"/>
        </w:rPr>
      </w:pPr>
      <w:r w:rsidRPr="003974C5">
        <w:rPr>
          <w:rFonts w:cs="B Titr" w:hint="cs"/>
          <w:b w:val="0"/>
          <w:bCs w:val="0"/>
          <w:color w:val="000000"/>
          <w:sz w:val="28"/>
          <w:szCs w:val="28"/>
          <w:rtl/>
          <w:lang w:bidi="fa-IR"/>
        </w:rPr>
        <w:t>8- تحقّق امنیّت و حاکمیّت.</w:t>
      </w:r>
    </w:p>
    <w:p w:rsidR="006C4D58" w:rsidRPr="00D054AC" w:rsidRDefault="006C4D58" w:rsidP="00D63936">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بزرگترین و مهمترین چیزی که عامه مسلمانان به ویژه نجدی‌ها و مردم جزیرة‌العرب بعد از توحید و واجبات دینی به آن نیاز داشتند، تحقّق امنیّت و وجود حکومت صاحب شوکت بود که وجود آنها در کنار یکدیگر برای اقامه دین، عدالت و امنیّت ضرورتی اساسی است</w:t>
      </w:r>
      <w:r w:rsidR="004031F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زیرا بدون وجود حکومت، امنیّتی تحقّق پیدا نخواهد کرد، این چیزی بود که دعوت و پیشوای آن به درستی آن را درک نموده بودند. </w:t>
      </w:r>
    </w:p>
    <w:p w:rsidR="006C4D58" w:rsidRPr="00D054AC" w:rsidRDefault="006C4D58" w:rsidP="00D63936">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در واقع ضعف حاکمیّت، و نبود امنیّت در شرایطی که حکومت عثمانی‌ها در بدترین شرایط ضعف خود قرار داشت در جزیرة العرب و به ویژه نجد، ایجاد و تأسیس حکومتی قوی را برای قیام به ولایت شرعی حفظ امنیّت جان، حرمت و دارایی مردم، اجرای عدالت و قضاوت در میان مردم، اجرای حدود، ترویج علم و خیر و رویارویی با جهل و شرّ و ستم امر به معروف و نهی از منکر که تمامی آنها جزو اوامری الهی هستند، از هر زمانی بیشتر ضرورتش احساس می‌شد. </w:t>
      </w:r>
    </w:p>
    <w:p w:rsidR="006C4D58" w:rsidRPr="003974C5" w:rsidRDefault="006C4D58" w:rsidP="00021DD3">
      <w:pPr>
        <w:pStyle w:val="Heading2"/>
        <w:widowControl w:val="0"/>
        <w:spacing w:line="226" w:lineRule="auto"/>
        <w:ind w:firstLine="284"/>
        <w:rPr>
          <w:rFonts w:cs="B Titr" w:hint="cs"/>
          <w:b w:val="0"/>
          <w:bCs w:val="0"/>
          <w:color w:val="000000"/>
          <w:sz w:val="28"/>
          <w:szCs w:val="28"/>
          <w:rtl/>
          <w:lang w:bidi="fa-IR"/>
        </w:rPr>
      </w:pPr>
      <w:r w:rsidRPr="003974C5">
        <w:rPr>
          <w:rFonts w:cs="B Titr" w:hint="cs"/>
          <w:b w:val="0"/>
          <w:bCs w:val="0"/>
          <w:color w:val="000000"/>
          <w:sz w:val="28"/>
          <w:szCs w:val="28"/>
          <w:rtl/>
          <w:lang w:bidi="fa-IR"/>
        </w:rPr>
        <w:t>9</w:t>
      </w:r>
      <w:r w:rsidR="00574EF2" w:rsidRPr="003974C5">
        <w:rPr>
          <w:rFonts w:cs="B Titr" w:hint="cs"/>
          <w:b w:val="0"/>
          <w:bCs w:val="0"/>
          <w:color w:val="000000"/>
          <w:sz w:val="28"/>
          <w:szCs w:val="28"/>
          <w:rtl/>
          <w:lang w:bidi="fa-IR"/>
        </w:rPr>
        <w:t>- مقابله با عقب‌ماندگی و بیکاری.</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عصری که نهضت اصلاحی امام محمّد بن عبدالوهاب در آن ظهور کرد، به عقب ماندگی همه جانبه و بیکاری عمومی شهرت داشت، وضعی که تلاش برای ایجاد تحرّک و پویایی اجتماعی و اقتصادی و تلاش برای از بین بردن اسباب و عوامل عقب ماندگی، فقر، بیکاری و بی‌مسئولیتی را ضرورتی حیاتی به شمار می‌آورد. </w:t>
      </w:r>
    </w:p>
    <w:p w:rsidR="006C4D58" w:rsidRPr="00574EF2" w:rsidRDefault="00574EF2" w:rsidP="00021DD3">
      <w:pPr>
        <w:pStyle w:val="Heading1"/>
        <w:widowControl w:val="0"/>
        <w:spacing w:line="226" w:lineRule="auto"/>
        <w:ind w:firstLine="284"/>
        <w:rPr>
          <w:rFonts w:cs="B Jadid" w:hint="cs"/>
          <w:b w:val="0"/>
          <w:bCs w:val="0"/>
          <w:color w:val="000000"/>
          <w:spacing w:val="-4"/>
          <w:rtl/>
          <w:lang w:bidi="fa-IR"/>
        </w:rPr>
      </w:pPr>
      <w:r>
        <w:rPr>
          <w:rFonts w:cs="B Lotus"/>
          <w:b w:val="0"/>
          <w:bCs w:val="0"/>
          <w:color w:val="000000"/>
          <w:rtl/>
          <w:lang w:bidi="fa-IR"/>
        </w:rPr>
        <w:br w:type="page"/>
      </w:r>
      <w:r w:rsidR="006C4D58" w:rsidRPr="00574EF2">
        <w:rPr>
          <w:rFonts w:cs="B Jadid" w:hint="cs"/>
          <w:b w:val="0"/>
          <w:bCs w:val="0"/>
          <w:color w:val="000000"/>
          <w:spacing w:val="-4"/>
          <w:rtl/>
          <w:lang w:bidi="fa-IR"/>
        </w:rPr>
        <w:t>موضوع سوم</w:t>
      </w:r>
      <w:r w:rsidR="00A11225" w:rsidRPr="00574EF2">
        <w:rPr>
          <w:rFonts w:cs="B Jadid" w:hint="cs"/>
          <w:b w:val="0"/>
          <w:bCs w:val="0"/>
          <w:color w:val="000000"/>
          <w:spacing w:val="-4"/>
          <w:rtl/>
          <w:lang w:bidi="fa-IR"/>
        </w:rPr>
        <w:t xml:space="preserve">: </w:t>
      </w:r>
      <w:r w:rsidR="006C4D58" w:rsidRPr="00574EF2">
        <w:rPr>
          <w:rFonts w:cs="B Jadid" w:hint="cs"/>
          <w:b w:val="0"/>
          <w:bCs w:val="0"/>
          <w:color w:val="000000"/>
          <w:spacing w:val="-4"/>
          <w:rtl/>
          <w:lang w:bidi="fa-IR"/>
        </w:rPr>
        <w:t>اوضاع و احوال نجد وجود حکومتی قوی را ایجاب می‌کرد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درست‌ترین وصف اوضاع و احوال نجد - را از زبان ساکنین آن به ویژه عالمان و محقّقان که به این موضوع توجّه داشته‌اند - و در رأس آنها امام دعوت اصلاحی که نهضت خویش را در ارتباط با آن اوضاع و احوال تأسیس نموده بود، باید شنید و از آنها جویای درمان بیماری‌هایی شد که جامعه نجد و دیگر ممالک اسلامی از آن رنج می‌بردند، زیرا بسیاری از مردم در بیراهه‌های بدعت و خرافات و ستم و جاهلیت سرگردان شده بودند.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واقع عامل و سبب اصلی قیام دعوت اصلاحی امام محمّد بن عبدالوهاب، آن اوضاع و احوال نابسمان بود، او با توجّه به آن عوامل و شرایط خاص، مردم را مورد خطاب قرار می‌داد، او در مقام گفتگو با مخالفان و بسیاری انحراف‌های بزرگ و گسترده از اسلام می‌گفت</w:t>
      </w:r>
      <w:r w:rsidR="00A11225">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از مهمترین و بزرگترین آن انحراف‌ها شخصیت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سنگ و چوب‌پرستی است برای یکی گوسفند قربانی می‌شد</w:t>
      </w:r>
      <w:r w:rsidR="00574EF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برای دیگر نذر و نیاز صورت می‌گرفت</w:t>
      </w:r>
      <w:r w:rsidR="00574EF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از دیگری درخواست قبول دعا و فریادرسی دردمندان می‌شد، و آدم‌های درمانده و گیر افتاده در خشکی و دریا به آنها متوسّل می‌شدند</w:t>
      </w:r>
      <w:r w:rsidR="00574EF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گمان می‌برند که توسّل و استغاثه از آنها </w:t>
      </w:r>
      <w:r w:rsidRPr="00D054AC">
        <w:rPr>
          <w:rFonts w:ascii="Times New Roman" w:hAnsi="Times New Roman" w:cs="Times New Roman" w:hint="cs"/>
          <w:color w:val="000000"/>
          <w:sz w:val="28"/>
          <w:szCs w:val="28"/>
          <w:rtl/>
          <w:lang w:bidi="fa-IR"/>
        </w:rPr>
        <w:t>–</w:t>
      </w:r>
      <w:r w:rsidRPr="00D054AC">
        <w:rPr>
          <w:rFonts w:ascii="Times New Roman" w:hAnsi="Times New Roman" w:cs="B Lotus" w:hint="cs"/>
          <w:color w:val="000000"/>
          <w:sz w:val="28"/>
          <w:szCs w:val="28"/>
          <w:rtl/>
          <w:lang w:bidi="fa-IR"/>
        </w:rPr>
        <w:t xml:space="preserve"> هر چند خداوند را نافرمانی کنند </w:t>
      </w:r>
      <w:r w:rsidRPr="00D054AC">
        <w:rPr>
          <w:rFonts w:ascii="Times New Roman" w:hAnsi="Times New Roman" w:cs="Times New Roman" w:hint="cs"/>
          <w:color w:val="000000"/>
          <w:sz w:val="28"/>
          <w:szCs w:val="28"/>
          <w:rtl/>
          <w:lang w:bidi="fa-IR"/>
        </w:rPr>
        <w:t>–</w:t>
      </w:r>
      <w:r w:rsidRPr="00D054AC">
        <w:rPr>
          <w:rFonts w:ascii="Times New Roman" w:hAnsi="Times New Roman" w:cs="B Lotus" w:hint="cs"/>
          <w:color w:val="000000"/>
          <w:sz w:val="28"/>
          <w:szCs w:val="28"/>
          <w:rtl/>
          <w:lang w:bidi="fa-IR"/>
        </w:rPr>
        <w:t xml:space="preserve"> در دنیا و آخرت برایشان مفید واقع خواهد شد.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اگر شما گمان می‌برید چنین اعتقادات و اعمالی، همان بت‌پرستی و آلودگی‌هایی نیست که قرآن از آنها سخن می‌گوید، بسیار باید تعجّب کرد! من عالمانی را نمی‌شناسم که در مورد ناروا بودن آنها با یکدیگر اختلاف داشته باشند، مگر کسانی که به همان وضعی که یهودیان گرفتار آمده‌اند، دچار شده باشند که به بت و طاغوت ایمان پیدا کرده‌اند. ادعا می‌کنید که توانایی جلوگیری از آن را ندارید</w:t>
      </w:r>
      <w:r w:rsidR="00574EF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امّا اگر توانایی جلوگیری از تمامی آنها را ندارید، می‌توانید از بخشی از آنها جلوگیری کنید. </w:t>
      </w:r>
    </w:p>
    <w:p w:rsidR="006C4D58" w:rsidRPr="003974C5"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3974C5">
        <w:rPr>
          <w:rFonts w:ascii="Times New Roman" w:hAnsi="Times New Roman" w:cs="B Lotus" w:hint="cs"/>
          <w:color w:val="000000"/>
          <w:spacing w:val="-4"/>
          <w:sz w:val="28"/>
          <w:szCs w:val="28"/>
          <w:rtl/>
          <w:lang w:bidi="fa-IR"/>
        </w:rPr>
        <w:t>در حالی که در ارتباط با این مسایل از در مخالفت با من بر آمده‌اند و خود را اهل علم به شمار می‌آورند، امّا در عین حال خود را به شرک آلوده نموده و دیگران را به آن فرا می‌خوانند. اگر انسانی را دیدند که در مورد توحید خالص و دوری از مظاهر شرک سخن می‌گوید، او را به کفر و فسق متهم می‌کنند. به هر حال از کسانی که برای خشنودی مردم خشم خداوند را شامل حال خود می‌کنند</w:t>
      </w:r>
      <w:r w:rsidR="00574EF2" w:rsidRPr="003974C5">
        <w:rPr>
          <w:rFonts w:ascii="Times New Roman" w:hAnsi="Times New Roman" w:cs="B Lotus" w:hint="cs"/>
          <w:color w:val="000000"/>
          <w:spacing w:val="-4"/>
          <w:sz w:val="28"/>
          <w:szCs w:val="28"/>
          <w:rtl/>
          <w:lang w:bidi="fa-IR"/>
        </w:rPr>
        <w:t>،</w:t>
      </w:r>
      <w:r w:rsidRPr="003974C5">
        <w:rPr>
          <w:rFonts w:ascii="Times New Roman" w:hAnsi="Times New Roman" w:cs="B Lotus" w:hint="cs"/>
          <w:color w:val="000000"/>
          <w:spacing w:val="-4"/>
          <w:sz w:val="28"/>
          <w:szCs w:val="28"/>
          <w:rtl/>
          <w:lang w:bidi="fa-IR"/>
        </w:rPr>
        <w:t xml:space="preserve"> به خداوند پناه می‌بریم.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دیگر از آن موارد، اقداماتی است که پیروان ابلیس و پیروان کاهنان، ساحران و فال</w:t>
      </w:r>
      <w:r w:rsidR="00574EF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بینان انجام می‌دهند که در واقع جزو مجرمان و یا جاهلانه به شمار می‌آیند.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بسیاری از آنهایی هم که خود را از اهل علم به شمار می‌آورند پاره‌ای از آن امور غیر طبیعی را انجام داده و مردم را دچار توهم می‌کنند و کار خود را همچون معجزه انبیاء و کرامت اولیا به شمار می‌آورند و هدف آنان چاپیدن اموال مردم و جلوگیری از راه رشد دین صحیح خداوند است، تا جایی که تعدادی از مدعیّان علم بعضی از آن امور را بخشی از میراث پیامبران و علم به اسماء الله به شمار می‌آورند. امّا حقیقت این است که آن دخل و تصرف‌ها به بت و طاغوت تعلق دارند، امّا این مصداق آن فرموده رسول خدا است که</w:t>
      </w:r>
      <w:r w:rsidR="00A11225">
        <w:rPr>
          <w:rFonts w:ascii="Times New Roman" w:hAnsi="Times New Roman" w:cs="B Lotus" w:hint="cs"/>
          <w:color w:val="000000"/>
          <w:sz w:val="28"/>
          <w:szCs w:val="28"/>
          <w:rtl/>
          <w:lang w:bidi="fa-IR"/>
        </w:rPr>
        <w:t xml:space="preserve">: </w:t>
      </w:r>
      <w:r w:rsidRPr="00574EF2">
        <w:rPr>
          <w:rFonts w:ascii="Lotus Linotype" w:hAnsi="Lotus Linotype" w:cs="Lotus Linotype"/>
          <w:color w:val="000000"/>
          <w:sz w:val="28"/>
          <w:szCs w:val="28"/>
          <w:rtl/>
          <w:lang w:bidi="fa-IR"/>
        </w:rPr>
        <w:t>«لتتبعن سنّنٌ من کان قبلکم</w:t>
      </w:r>
      <w:r w:rsidR="00574EF2">
        <w:rPr>
          <w:rFonts w:ascii="Lotus Linotype" w:hAnsi="Lotus Linotype" w:cs="Lotus Linotype" w:hint="cs"/>
          <w:color w:val="000000"/>
          <w:sz w:val="28"/>
          <w:szCs w:val="28"/>
          <w:rtl/>
          <w:lang w:bidi="fa-IR"/>
        </w:rPr>
        <w:t xml:space="preserve"> ...</w:t>
      </w:r>
      <w:r w:rsidRPr="00574EF2">
        <w:rPr>
          <w:rFonts w:ascii="Lotus Linotype" w:hAnsi="Lotus Linotype" w:cs="Lotus Linotype"/>
          <w:color w:val="000000"/>
          <w:sz w:val="28"/>
          <w:szCs w:val="28"/>
          <w:rtl/>
          <w:lang w:bidi="fa-IR"/>
        </w:rPr>
        <w:t>»</w:t>
      </w:r>
      <w:r w:rsidR="00567BE9">
        <w:rPr>
          <w:rStyle w:val="FootnoteReference"/>
          <w:rFonts w:cs="B Lotus"/>
          <w:color w:val="000000"/>
          <w:sz w:val="28"/>
          <w:szCs w:val="28"/>
          <w:rtl/>
          <w:lang w:bidi="fa-IR"/>
        </w:rPr>
        <w:t>(</w:t>
      </w:r>
      <w:r w:rsidR="00567BE9" w:rsidRPr="00574EF2">
        <w:rPr>
          <w:rStyle w:val="FootnoteReference"/>
          <w:rFonts w:cs="B Lotus"/>
          <w:color w:val="000000"/>
          <w:sz w:val="28"/>
          <w:szCs w:val="28"/>
          <w:rtl/>
          <w:lang w:bidi="fa-IR"/>
        </w:rPr>
        <w:footnoteReference w:id="29"/>
      </w:r>
      <w:r w:rsidR="00567BE9">
        <w:rPr>
          <w:rStyle w:val="FootnoteReference"/>
          <w:rFonts w:cs="B Lotus"/>
          <w:color w:val="000000"/>
          <w:sz w:val="28"/>
          <w:szCs w:val="28"/>
          <w:rtl/>
          <w:lang w:bidi="fa-IR"/>
        </w:rPr>
        <w:t>)</w:t>
      </w:r>
      <w:r w:rsidR="00574EF2" w:rsidRPr="00574EF2">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«از راه و رسم ملّت‌های پیش از خود (یهودیان و نصرانی‌ها) مو به مو و قدم به قدم تقلید می‌کنید».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دیگر از آن امور پدیده رباخواری است که با حیله و فریب «اصحاب السَّبت». یهودی و حتّی بدتر از آن مشابهت دارد. من تمامی کسانی را که در این مورد با من اختلاف نظر دارند به یکی از چهار مورد زیر فرا می‌خوانم:</w:t>
      </w:r>
      <w:r w:rsidR="00536213">
        <w:rPr>
          <w:rFonts w:ascii="Times New Roman" w:hAnsi="Times New Roman" w:cs="B Lotus" w:hint="cs"/>
          <w:color w:val="000000"/>
          <w:sz w:val="28"/>
          <w:szCs w:val="28"/>
          <w:rtl/>
          <w:lang w:bidi="fa-IR"/>
        </w:rPr>
        <w:t xml:space="preserve"> </w:t>
      </w:r>
    </w:p>
    <w:p w:rsidR="006C4D58" w:rsidRPr="00D054AC" w:rsidRDefault="006C4D58" w:rsidP="003974C5">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1</w:t>
      </w:r>
      <w:r w:rsidRPr="003974C5">
        <w:rPr>
          <w:rFonts w:ascii="Times New Roman" w:hAnsi="Times New Roman" w:cs="B Lotus" w:hint="cs"/>
          <w:color w:val="000000"/>
          <w:spacing w:val="-4"/>
          <w:sz w:val="28"/>
          <w:szCs w:val="28"/>
          <w:rtl/>
          <w:lang w:bidi="fa-IR"/>
        </w:rPr>
        <w:t>- قبول حکمیت کتاب خداون</w:t>
      </w:r>
      <w:r w:rsidR="003974C5">
        <w:rPr>
          <w:rFonts w:ascii="Times New Roman" w:hAnsi="Times New Roman" w:cs="B Lotus" w:hint="cs"/>
          <w:color w:val="000000"/>
          <w:spacing w:val="-4"/>
          <w:sz w:val="28"/>
          <w:szCs w:val="28"/>
          <w:rtl/>
          <w:lang w:bidi="fa-IR"/>
        </w:rPr>
        <w:t>ـ</w:t>
      </w:r>
      <w:r w:rsidRPr="003974C5">
        <w:rPr>
          <w:rFonts w:ascii="Times New Roman" w:hAnsi="Times New Roman" w:cs="B Lotus" w:hint="cs"/>
          <w:color w:val="000000"/>
          <w:spacing w:val="-4"/>
          <w:sz w:val="28"/>
          <w:szCs w:val="28"/>
          <w:rtl/>
          <w:lang w:bidi="fa-IR"/>
        </w:rPr>
        <w:t>د</w:t>
      </w:r>
      <w:r w:rsidR="00536213" w:rsidRPr="003974C5">
        <w:rPr>
          <w:rFonts w:ascii="Times New Roman" w:hAnsi="Times New Roman" w:cs="B Lotus" w:hint="cs"/>
          <w:color w:val="000000"/>
          <w:spacing w:val="-4"/>
          <w:sz w:val="28"/>
          <w:szCs w:val="28"/>
          <w:rtl/>
          <w:lang w:bidi="fa-IR"/>
        </w:rPr>
        <w:t>(قرآن)</w:t>
      </w:r>
      <w:r w:rsidR="003974C5" w:rsidRPr="003974C5">
        <w:rPr>
          <w:rFonts w:ascii="Times New Roman" w:hAnsi="Times New Roman" w:cs="B Lotus" w:hint="cs"/>
          <w:color w:val="000000"/>
          <w:spacing w:val="-4"/>
          <w:sz w:val="28"/>
          <w:szCs w:val="28"/>
          <w:rtl/>
          <w:lang w:bidi="fa-IR"/>
        </w:rPr>
        <w:t>.</w:t>
      </w:r>
      <w:r w:rsidRPr="003974C5">
        <w:rPr>
          <w:rFonts w:ascii="Times New Roman" w:hAnsi="Times New Roman" w:cs="B Lotus" w:hint="cs"/>
          <w:color w:val="000000"/>
          <w:spacing w:val="-4"/>
          <w:sz w:val="28"/>
          <w:szCs w:val="28"/>
          <w:rtl/>
          <w:lang w:bidi="fa-IR"/>
        </w:rPr>
        <w:t xml:space="preserve"> 2- قبول سنّت صحیح رسول خدا</w:t>
      </w:r>
      <w:r w:rsidR="00536213" w:rsidRPr="003974C5">
        <w:rPr>
          <w:rFonts w:ascii="Times New Roman" w:hAnsi="Times New Roman" w:cs="B Lotus" w:hint="cs"/>
          <w:color w:val="000000"/>
          <w:spacing w:val="-4"/>
          <w:sz w:val="28"/>
          <w:szCs w:val="28"/>
          <w:rtl/>
          <w:lang w:bidi="fa-IR"/>
        </w:rPr>
        <w:t xml:space="preserve"> </w:t>
      </w:r>
      <w:r w:rsidR="00536213" w:rsidRPr="003974C5">
        <w:rPr>
          <w:rFonts w:ascii="Times New Roman" w:hAnsi="Times New Roman" w:cs="CTraditional Arabic" w:hint="cs"/>
          <w:color w:val="000000"/>
          <w:spacing w:val="-4"/>
          <w:sz w:val="28"/>
          <w:szCs w:val="28"/>
          <w:rtl/>
          <w:lang w:bidi="fa-IR"/>
        </w:rPr>
        <w:t>ص</w:t>
      </w:r>
      <w:r w:rsidR="003974C5" w:rsidRPr="003974C5">
        <w:rPr>
          <w:rFonts w:ascii="Times New Roman" w:hAnsi="Times New Roman" w:cs="B Lotus" w:hint="cs"/>
          <w:color w:val="000000"/>
          <w:spacing w:val="-4"/>
          <w:sz w:val="28"/>
          <w:szCs w:val="28"/>
          <w:rtl/>
          <w:lang w:bidi="fa-IR"/>
        </w:rPr>
        <w:t xml:space="preserve">. </w:t>
      </w:r>
      <w:r w:rsidRPr="003974C5">
        <w:rPr>
          <w:rFonts w:ascii="Times New Roman" w:hAnsi="Times New Roman" w:cs="B Lotus" w:hint="cs"/>
          <w:color w:val="000000"/>
          <w:spacing w:val="-4"/>
          <w:sz w:val="28"/>
          <w:szCs w:val="28"/>
          <w:rtl/>
          <w:lang w:bidi="fa-IR"/>
        </w:rPr>
        <w:t>3- اجماع اهل علم</w:t>
      </w:r>
      <w:r w:rsidR="003974C5" w:rsidRPr="003974C5">
        <w:rPr>
          <w:rFonts w:ascii="Times New Roman" w:hAnsi="Times New Roman" w:cs="B Lotus" w:hint="cs"/>
          <w:color w:val="000000"/>
          <w:spacing w:val="-4"/>
          <w:sz w:val="28"/>
          <w:szCs w:val="28"/>
          <w:rtl/>
          <w:lang w:bidi="fa-IR"/>
        </w:rPr>
        <w:t>.</w:t>
      </w:r>
      <w:r w:rsidRPr="003974C5">
        <w:rPr>
          <w:rFonts w:ascii="Times New Roman" w:hAnsi="Times New Roman" w:cs="B Lotus" w:hint="cs"/>
          <w:color w:val="000000"/>
          <w:spacing w:val="-4"/>
          <w:sz w:val="28"/>
          <w:szCs w:val="28"/>
          <w:rtl/>
          <w:lang w:bidi="fa-IR"/>
        </w:rPr>
        <w:t xml:space="preserve"> 4- در غیر این صورت آنان را به مباهله دعوت می‌نمایم. درست همان کاری که ابن عباس در ارتباط با پاره‌ای از فرایض مخالفان را به آن فرا می‌خواند و همانگونه که سفیان و اوزاعی در رابطه با مسأله بلند نمودن دست‌ها در نماز به آن متوسّل می‌شدند</w:t>
      </w:r>
      <w:r w:rsidR="00536213" w:rsidRPr="003974C5">
        <w:rPr>
          <w:rFonts w:ascii="Times New Roman" w:hAnsi="Times New Roman" w:cs="B Lotus" w:hint="cs"/>
          <w:color w:val="000000"/>
          <w:spacing w:val="-4"/>
          <w:sz w:val="28"/>
          <w:szCs w:val="28"/>
          <w:rtl/>
          <w:lang w:bidi="fa-IR"/>
        </w:rPr>
        <w:t>،</w:t>
      </w:r>
      <w:r w:rsidRPr="003974C5">
        <w:rPr>
          <w:rFonts w:ascii="Times New Roman" w:hAnsi="Times New Roman" w:cs="B Lotus" w:hint="cs"/>
          <w:color w:val="000000"/>
          <w:spacing w:val="-4"/>
          <w:sz w:val="28"/>
          <w:szCs w:val="28"/>
          <w:rtl/>
          <w:lang w:bidi="fa-IR"/>
        </w:rPr>
        <w:t xml:space="preserve"> و بسیاری دیگر از اهل علم آن را مورد توجه قرار می‌دادند</w:t>
      </w:r>
      <w:r w:rsidR="00567BE9">
        <w:rPr>
          <w:rStyle w:val="FootnoteReference"/>
          <w:rFonts w:cs="B Lotus"/>
          <w:color w:val="000000"/>
          <w:sz w:val="28"/>
          <w:szCs w:val="28"/>
          <w:rtl/>
          <w:lang w:bidi="fa-IR"/>
        </w:rPr>
        <w:t>(</w:t>
      </w:r>
      <w:r w:rsidR="00567BE9" w:rsidRPr="00574EF2">
        <w:rPr>
          <w:rStyle w:val="FootnoteReference"/>
          <w:rFonts w:cs="B Lotus"/>
          <w:color w:val="000000"/>
          <w:sz w:val="28"/>
          <w:szCs w:val="28"/>
          <w:rtl/>
          <w:lang w:bidi="fa-IR"/>
        </w:rPr>
        <w:footnoteReference w:id="30"/>
      </w:r>
      <w:r w:rsidR="00567BE9">
        <w:rPr>
          <w:rStyle w:val="FootnoteReference"/>
          <w:rFonts w:cs="B Lotus"/>
          <w:color w:val="000000"/>
          <w:sz w:val="28"/>
          <w:szCs w:val="28"/>
          <w:rtl/>
          <w:lang w:bidi="fa-IR"/>
        </w:rPr>
        <w:t>)</w:t>
      </w:r>
      <w:r w:rsidR="003974C5" w:rsidRPr="00574EF2">
        <w:rPr>
          <w:rFonts w:ascii="Times New Roman" w:hAnsi="Times New Roman" w:cs="B Lotus" w:hint="cs"/>
          <w:color w:val="000000"/>
          <w:sz w:val="28"/>
          <w:szCs w:val="28"/>
          <w:rtl/>
          <w:lang w:bidi="fa-IR"/>
        </w:rPr>
        <w:t>.</w:t>
      </w:r>
      <w:r w:rsidRPr="003974C5">
        <w:rPr>
          <w:rFonts w:ascii="Times New Roman" w:hAnsi="Times New Roman" w:cs="B Lotus" w:hint="cs"/>
          <w:color w:val="000000"/>
          <w:spacing w:val="-4"/>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از علمای طرفدار دعوت اصلاحی به نام شیخ عبدالطیف بن عبدالرحمن بن حسن، در مقام بیان و توصیف اوضاع و احوال امّت اسلامی در نجد و بسیاری از ممالک همجوار در شرایطی که نهضت امام محمّد بن عبدالوهاب آغاز شد و قبل از آن می‌گوید</w:t>
      </w:r>
      <w:r w:rsidR="00A11225">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میان مردم عصر</w:t>
      </w:r>
      <w:r w:rsidRPr="00D054AC">
        <w:rPr>
          <w:rFonts w:ascii="Times New Roman" w:hAnsi="Times New Roman" w:cs="Times New Roman" w:hint="cs"/>
          <w:color w:val="000000"/>
          <w:sz w:val="28"/>
          <w:szCs w:val="28"/>
          <w:rtl/>
          <w:lang w:bidi="fa-IR"/>
        </w:rPr>
        <w:t>–</w:t>
      </w:r>
      <w:r w:rsidRPr="00D054AC">
        <w:rPr>
          <w:rFonts w:ascii="Times New Roman" w:hAnsi="Times New Roman" w:cs="B Lotus" w:hint="cs"/>
          <w:color w:val="000000"/>
          <w:sz w:val="28"/>
          <w:szCs w:val="28"/>
          <w:rtl/>
          <w:lang w:bidi="fa-IR"/>
        </w:rPr>
        <w:t xml:space="preserve"> امام محمّد بن عبدالوهاب </w:t>
      </w:r>
      <w:r w:rsidRPr="00D054AC">
        <w:rPr>
          <w:rFonts w:ascii="Times New Roman" w:hAnsi="Times New Roman" w:cs="Times New Roman" w:hint="cs"/>
          <w:color w:val="000000"/>
          <w:sz w:val="28"/>
          <w:szCs w:val="28"/>
          <w:rtl/>
          <w:lang w:bidi="fa-IR"/>
        </w:rPr>
        <w:t>–</w:t>
      </w:r>
      <w:r w:rsidRPr="00D054AC">
        <w:rPr>
          <w:rFonts w:ascii="Times New Roman" w:hAnsi="Times New Roman" w:cs="B Lotus" w:hint="cs"/>
          <w:color w:val="000000"/>
          <w:sz w:val="28"/>
          <w:szCs w:val="28"/>
          <w:rtl/>
          <w:lang w:bidi="fa-IR"/>
        </w:rPr>
        <w:t xml:space="preserve"> اسلام به شدت دچار غربت شده بود و آثار دین در میان آنها کم رنگ و پایه‌های کاخ ملت حقّ‌گرا منهدم گردیده و اکثریت آنان به همان باورها و رفتارهای عصر جاهلی بازگشته بودند. پرچم شریعت پایین آمده بود و جهالت و تقلید و اعراض از قرآن و سنّت همه جا را فرا گرفته بود، کودکان به سنّ جوانی و میان‌سالی می‌رسیدند و سالمند می‌گردیدند. امّا به جز همانی که اهل آن منطقه از اسلام می‌دانستند، </w:t>
      </w:r>
      <w:r w:rsidR="00536213" w:rsidRPr="00D054AC">
        <w:rPr>
          <w:rFonts w:ascii="Times New Roman" w:hAnsi="Times New Roman" w:cs="B Lotus" w:hint="cs"/>
          <w:color w:val="000000"/>
          <w:sz w:val="28"/>
          <w:szCs w:val="28"/>
          <w:rtl/>
          <w:lang w:bidi="fa-IR"/>
        </w:rPr>
        <w:t>چیز دیگری را از آن نمی‌دانستند،</w:t>
      </w:r>
      <w:r w:rsidR="00536213">
        <w:rPr>
          <w:rFonts w:ascii="Times New Roman" w:hAnsi="Times New Roman" w:cs="B Lotus" w:hint="cs"/>
          <w:color w:val="000000"/>
          <w:sz w:val="28"/>
          <w:szCs w:val="28"/>
          <w:rtl/>
          <w:lang w:bidi="fa-IR"/>
        </w:rPr>
        <w:t xml:space="preserve"> و مردان و زنان پير هم به آنچه پدران واجداد حود ياد گرفته بودند پيروى مى‌كردند، </w:t>
      </w:r>
      <w:r w:rsidRPr="00D054AC">
        <w:rPr>
          <w:rFonts w:ascii="Times New Roman" w:hAnsi="Times New Roman" w:cs="B Lotus" w:hint="cs"/>
          <w:color w:val="000000"/>
          <w:sz w:val="28"/>
          <w:szCs w:val="28"/>
          <w:rtl/>
          <w:lang w:bidi="fa-IR"/>
        </w:rPr>
        <w:t>و در میان بسیاری از مردم سخن ساحران، کاهنان و دروغگویان خریدار و طرفدار داشت. اکثر آنان مسئولیت‌های یکتاپرستی خود را کنار نهاده و تمامی همّ و غمّ خود را به استغاثه و توسّل و دلبستگی به غیر خداوند</w:t>
      </w:r>
      <w:r w:rsidR="0053621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یعنی روی‌آوری به اولیاء و صالحان و بتها و ابلیسان بکار می‌گرفتند. </w:t>
      </w:r>
    </w:p>
    <w:p w:rsidR="006C4D58" w:rsidRDefault="006C4D58" w:rsidP="00D63936">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بسیاری از علما و رؤسای عشایر نیز همانگونه می‌زیستند و به آن وضع راضی بودند، عادات و رسوم ایشان را به خود مشغول نموده، کشش‌های نفسانی و مادّی آنان را از جستجوی حقّ و حقیقت و طلب هدایت باز داشته بود. برای بسیاری از باورهای خ</w:t>
      </w:r>
      <w:r w:rsidR="00E672F5">
        <w:rPr>
          <w:rFonts w:ascii="Times New Roman" w:hAnsi="Times New Roman" w:cs="B Lotus" w:hint="cs"/>
          <w:color w:val="000000"/>
          <w:sz w:val="28"/>
          <w:szCs w:val="28"/>
          <w:rtl/>
          <w:lang w:bidi="fa-IR"/>
        </w:rPr>
        <w:t>ـ</w:t>
      </w:r>
      <w:r w:rsidRPr="00D054AC">
        <w:rPr>
          <w:rFonts w:ascii="Times New Roman" w:hAnsi="Times New Roman" w:cs="B Lotus" w:hint="cs"/>
          <w:color w:val="000000"/>
          <w:sz w:val="28"/>
          <w:szCs w:val="28"/>
          <w:rtl/>
          <w:lang w:bidi="fa-IR"/>
        </w:rPr>
        <w:t>ود به روایت‌های جعل ش</w:t>
      </w:r>
      <w:r w:rsidR="00E672F5">
        <w:rPr>
          <w:rFonts w:ascii="Times New Roman" w:hAnsi="Times New Roman" w:cs="B Lotus" w:hint="cs"/>
          <w:color w:val="000000"/>
          <w:sz w:val="28"/>
          <w:szCs w:val="28"/>
          <w:rtl/>
          <w:lang w:bidi="fa-IR"/>
        </w:rPr>
        <w:t>ـ</w:t>
      </w:r>
      <w:r w:rsidRPr="00D054AC">
        <w:rPr>
          <w:rFonts w:ascii="Times New Roman" w:hAnsi="Times New Roman" w:cs="B Lotus" w:hint="cs"/>
          <w:color w:val="000000"/>
          <w:sz w:val="28"/>
          <w:szCs w:val="28"/>
          <w:rtl/>
          <w:lang w:bidi="fa-IR"/>
        </w:rPr>
        <w:t>ده و حکایت‌های بی‌پای</w:t>
      </w:r>
      <w:r w:rsidR="00E672F5">
        <w:rPr>
          <w:rFonts w:ascii="Times New Roman" w:hAnsi="Times New Roman" w:cs="B Lotus" w:hint="cs"/>
          <w:color w:val="000000"/>
          <w:sz w:val="28"/>
          <w:szCs w:val="28"/>
          <w:rtl/>
          <w:lang w:bidi="fa-IR"/>
        </w:rPr>
        <w:t>ـ</w:t>
      </w:r>
      <w:r w:rsidRPr="00D054AC">
        <w:rPr>
          <w:rFonts w:ascii="Times New Roman" w:hAnsi="Times New Roman" w:cs="B Lotus" w:hint="cs"/>
          <w:color w:val="000000"/>
          <w:sz w:val="28"/>
          <w:szCs w:val="28"/>
          <w:rtl/>
          <w:lang w:bidi="fa-IR"/>
        </w:rPr>
        <w:t>ه و اوهام و خیالات</w:t>
      </w:r>
      <w:r w:rsidR="00E672F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همچون عصر جاهلیت</w:t>
      </w:r>
      <w:r w:rsidR="00E672F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استناد می‌کردند. و تعداد زیادی از آنان گمان می‌کردند که سنگ و چوب‌ و گنبد و بارگا</w:t>
      </w:r>
      <w:r w:rsidR="00E672F5">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 xml:space="preserve">های ساخته شده بر روی قبور بزرگان می‌توانند عامل «جلب منفعت و یا دفع مضرت» شوند. </w:t>
      </w:r>
    </w:p>
    <w:p w:rsidR="006C4D58" w:rsidRPr="00D63936" w:rsidRDefault="00D63936" w:rsidP="00D63936">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63936">
        <w:rPr>
          <w:rFonts w:ascii="QCF_BSML" w:eastAsia="Times New Roman" w:hAnsi="QCF_BSML" w:cs="QCF_BSML"/>
          <w:color w:val="000000"/>
          <w:sz w:val="28"/>
          <w:szCs w:val="28"/>
          <w:rtl/>
        </w:rPr>
        <w:t>ﮋ</w:t>
      </w:r>
      <w:r w:rsidRPr="00D63936">
        <w:rPr>
          <w:rFonts w:ascii="QCF_P548" w:eastAsia="Times New Roman" w:hAnsi="QCF_P548" w:cs="QCF_P548"/>
          <w:color w:val="000000"/>
          <w:sz w:val="28"/>
          <w:szCs w:val="28"/>
          <w:rtl/>
        </w:rPr>
        <w:t>ﭴ  ﭵ  ﭶ  ﭷ</w:t>
      </w:r>
      <w:r w:rsidRPr="00D63936">
        <w:rPr>
          <w:rFonts w:ascii="QCF_P548" w:eastAsia="Times New Roman" w:hAnsi="QCF_P548" w:cs="QCF_P548"/>
          <w:color w:val="0000A5"/>
          <w:sz w:val="28"/>
          <w:szCs w:val="28"/>
          <w:rtl/>
        </w:rPr>
        <w:t>ﭸ</w:t>
      </w:r>
      <w:r w:rsidRPr="00D63936">
        <w:rPr>
          <w:rFonts w:ascii="QCF_P548" w:eastAsia="Times New Roman" w:hAnsi="QCF_P548" w:cs="QCF_P548"/>
          <w:color w:val="000000"/>
          <w:sz w:val="28"/>
          <w:szCs w:val="28"/>
          <w:rtl/>
        </w:rPr>
        <w:t xml:space="preserve">  ﭹ     ﭺ  ﭻ  ﭼ  </w:t>
      </w:r>
      <w:r w:rsidRPr="00D63936">
        <w:rPr>
          <w:rFonts w:ascii="QCF_BSML" w:eastAsia="Times New Roman" w:hAnsi="QCF_BSML" w:cs="QCF_BSML"/>
          <w:color w:val="000000"/>
          <w:sz w:val="28"/>
          <w:szCs w:val="28"/>
          <w:rtl/>
        </w:rPr>
        <w:t>ﮊ</w:t>
      </w:r>
      <w:r w:rsidRPr="00D63936">
        <w:rPr>
          <w:rFonts w:ascii="Arial" w:eastAsia="Times New Roman" w:hAnsi="Arial" w:cs="Arial"/>
          <w:color w:val="000000"/>
          <w:sz w:val="28"/>
          <w:szCs w:val="28"/>
          <w:rtl/>
        </w:rPr>
        <w:t xml:space="preserve"> </w:t>
      </w:r>
      <w:r w:rsidRPr="00D63936">
        <w:rPr>
          <w:rFonts w:ascii="Times New Roman" w:hAnsi="Times New Roman" w:cs="B Lotus" w:hint="cs"/>
          <w:color w:val="000000"/>
          <w:sz w:val="28"/>
          <w:szCs w:val="28"/>
          <w:rtl/>
          <w:lang w:bidi="fa-IR"/>
        </w:rPr>
        <w:t>(</w:t>
      </w:r>
      <w:r w:rsidR="006C4D58" w:rsidRPr="00D63936">
        <w:rPr>
          <w:rFonts w:ascii="Times New Roman" w:hAnsi="Times New Roman" w:cs="B Lotus" w:hint="cs"/>
          <w:color w:val="000000"/>
          <w:sz w:val="28"/>
          <w:szCs w:val="28"/>
          <w:rtl/>
          <w:lang w:bidi="fa-IR"/>
        </w:rPr>
        <w:t>الحشرّ</w:t>
      </w:r>
      <w:r w:rsidR="00A11225" w:rsidRPr="00D63936">
        <w:rPr>
          <w:rFonts w:ascii="Times New Roman" w:hAnsi="Times New Roman" w:cs="B Lotus" w:hint="cs"/>
          <w:color w:val="000000"/>
          <w:sz w:val="28"/>
          <w:szCs w:val="28"/>
          <w:rtl/>
          <w:lang w:bidi="fa-IR"/>
        </w:rPr>
        <w:t xml:space="preserve">: </w:t>
      </w:r>
      <w:r w:rsidRPr="00D63936">
        <w:rPr>
          <w:rFonts w:ascii="Times New Roman" w:hAnsi="Times New Roman" w:cs="B Lotus" w:hint="cs"/>
          <w:color w:val="000000"/>
          <w:sz w:val="28"/>
          <w:szCs w:val="28"/>
          <w:rtl/>
          <w:lang w:bidi="fa-IR"/>
        </w:rPr>
        <w:t>19).</w:t>
      </w:r>
    </w:p>
    <w:p w:rsidR="006C4D58" w:rsidRDefault="006C4D58" w:rsidP="00D63936">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63936">
        <w:rPr>
          <w:rFonts w:ascii="Times New Roman" w:hAnsi="Times New Roman" w:cs="B Lotus" w:hint="cs"/>
          <w:color w:val="000000"/>
          <w:sz w:val="28"/>
          <w:szCs w:val="28"/>
          <w:rtl/>
          <w:lang w:bidi="fa-IR"/>
        </w:rPr>
        <w:t>«</w:t>
      </w:r>
      <w:r w:rsidR="00D63936" w:rsidRPr="00D63936">
        <w:rPr>
          <w:rFonts w:cs="B Lotus" w:hint="cs"/>
          <w:sz w:val="28"/>
          <w:szCs w:val="28"/>
          <w:rtl/>
        </w:rPr>
        <w:t>خدا را فراموش كردند، (فرمانهاي او را ترك كردند، يا از او نترسيدند) و خدا نيز آنها را به خودفراموشي گرفتار كرد (به سبب اين كه خدا را در آسوده‌حالي و نعمت فراموش كردند او نيز آنان را در سختي‌ها دچار خودفراموشي گردانيد)، آنها فاسقانند</w:t>
      </w:r>
      <w:r w:rsidRPr="00D63936">
        <w:rPr>
          <w:rFonts w:ascii="Times New Roman" w:hAnsi="Times New Roman" w:cs="B Lotus" w:hint="cs"/>
          <w:color w:val="000000"/>
          <w:sz w:val="28"/>
          <w:szCs w:val="28"/>
          <w:rtl/>
          <w:lang w:bidi="fa-IR"/>
        </w:rPr>
        <w:t xml:space="preserve">». </w:t>
      </w:r>
    </w:p>
    <w:p w:rsidR="006C4D58" w:rsidRPr="00D63936" w:rsidRDefault="00D63936" w:rsidP="00D63936">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63936">
        <w:rPr>
          <w:rFonts w:ascii="QCF_BSML" w:eastAsia="Times New Roman" w:hAnsi="QCF_BSML" w:cs="QCF_BSML"/>
          <w:color w:val="000000"/>
          <w:sz w:val="28"/>
          <w:szCs w:val="28"/>
          <w:rtl/>
        </w:rPr>
        <w:t>ﮋ</w:t>
      </w:r>
      <w:r w:rsidRPr="00D63936">
        <w:rPr>
          <w:rFonts w:ascii="QCF_P154" w:eastAsia="Times New Roman" w:hAnsi="QCF_P154" w:cs="QCF_P154"/>
          <w:color w:val="000000"/>
          <w:sz w:val="28"/>
          <w:szCs w:val="28"/>
          <w:rtl/>
        </w:rPr>
        <w:t xml:space="preserve">ﮀ  ﮁ    ﮂ  ﮃ  ﮄ   ﮅ   ﮆ    ﮇ  ﮈ   ﮉ  ﮊ  ﮋ  ﮌ       ﮍ  ﮎ  ﮏ  ﮐ  ﮑ  ﮒ    ﮓ  ﮔ       ﮕ  ﮖ  ﮗ  ﮘ  ﮙ  ﮚ  ﮛ     ﮜ  ﮝ  </w:t>
      </w:r>
      <w:r w:rsidRPr="00D63936">
        <w:rPr>
          <w:rFonts w:ascii="QCF_BSML" w:eastAsia="Times New Roman" w:hAnsi="QCF_BSML" w:cs="QCF_BSML"/>
          <w:color w:val="000000"/>
          <w:sz w:val="28"/>
          <w:szCs w:val="28"/>
          <w:rtl/>
        </w:rPr>
        <w:t>ﮊ</w:t>
      </w:r>
      <w:r w:rsidR="006C4D58" w:rsidRPr="00D63936">
        <w:rPr>
          <w:rFonts w:ascii="Times New Roman" w:hAnsi="Times New Roman" w:cs="B Lotus" w:hint="cs"/>
          <w:color w:val="000000"/>
          <w:sz w:val="28"/>
          <w:szCs w:val="28"/>
          <w:rtl/>
          <w:lang w:bidi="fa-IR"/>
        </w:rPr>
        <w:t xml:space="preserve"> </w:t>
      </w:r>
      <w:r w:rsidRPr="00D63936">
        <w:rPr>
          <w:rFonts w:ascii="Times New Roman" w:hAnsi="Times New Roman" w:cs="B Lotus" w:hint="cs"/>
          <w:color w:val="000000"/>
          <w:sz w:val="28"/>
          <w:szCs w:val="28"/>
          <w:rtl/>
          <w:lang w:bidi="fa-IR"/>
        </w:rPr>
        <w:t>(الأ</w:t>
      </w:r>
      <w:r w:rsidR="006C4D58" w:rsidRPr="00D63936">
        <w:rPr>
          <w:rFonts w:ascii="Times New Roman" w:hAnsi="Times New Roman" w:cs="B Lotus" w:hint="cs"/>
          <w:color w:val="000000"/>
          <w:sz w:val="28"/>
          <w:szCs w:val="28"/>
          <w:rtl/>
          <w:lang w:bidi="fa-IR"/>
        </w:rPr>
        <w:t>عراف</w:t>
      </w:r>
      <w:r w:rsidR="00A11225" w:rsidRPr="00D63936">
        <w:rPr>
          <w:rFonts w:ascii="Times New Roman" w:hAnsi="Times New Roman" w:cs="B Lotus" w:hint="cs"/>
          <w:color w:val="000000"/>
          <w:sz w:val="28"/>
          <w:szCs w:val="28"/>
          <w:rtl/>
          <w:lang w:bidi="fa-IR"/>
        </w:rPr>
        <w:t xml:space="preserve">: </w:t>
      </w:r>
      <w:r w:rsidR="006C4D58" w:rsidRPr="00D63936">
        <w:rPr>
          <w:rFonts w:ascii="Times New Roman" w:hAnsi="Times New Roman" w:cs="B Lotus" w:hint="cs"/>
          <w:color w:val="000000"/>
          <w:sz w:val="28"/>
          <w:szCs w:val="28"/>
          <w:rtl/>
          <w:lang w:bidi="fa-IR"/>
        </w:rPr>
        <w:t>33</w:t>
      </w:r>
      <w:r w:rsidRPr="00D63936">
        <w:rPr>
          <w:rFonts w:ascii="Times New Roman" w:hAnsi="Times New Roman" w:cs="B Lotus" w:hint="cs"/>
          <w:color w:val="000000"/>
          <w:sz w:val="28"/>
          <w:szCs w:val="28"/>
          <w:rtl/>
          <w:lang w:bidi="fa-IR"/>
        </w:rPr>
        <w:t>).</w:t>
      </w:r>
    </w:p>
    <w:p w:rsidR="006C4D58" w:rsidRPr="00D63936" w:rsidRDefault="006C4D58" w:rsidP="00D63936">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63936">
        <w:rPr>
          <w:rFonts w:ascii="Times New Roman" w:hAnsi="Times New Roman" w:cs="B Lotus" w:hint="cs"/>
          <w:color w:val="000000"/>
          <w:sz w:val="28"/>
          <w:szCs w:val="28"/>
          <w:rtl/>
          <w:lang w:bidi="fa-IR"/>
        </w:rPr>
        <w:t>«</w:t>
      </w:r>
      <w:r w:rsidR="00D63936" w:rsidRPr="00D63936">
        <w:rPr>
          <w:rFonts w:ascii="Tahoma" w:hAnsi="Tahoma" w:cs="B Lotus"/>
          <w:sz w:val="28"/>
          <w:szCs w:val="28"/>
          <w:rtl/>
        </w:rPr>
        <w:t>بگو: خداوند، تنها اعمال زشت را، چه آشكار باشد چه پنهان، حرام كرده است; و (همچنين) گناه و ستم بناحق را; و اينكه چيزى را كه خداوند دليلى براى آن نازل نكرده، شريك او قرار دهيد; و به خدا مطلبى نسبت دهيد كه نمى‏دانيد</w:t>
      </w:r>
      <w:r w:rsidRPr="00D63936">
        <w:rPr>
          <w:rFonts w:ascii="Times New Roman" w:hAnsi="Times New Roman" w:cs="B Lotus" w:hint="cs"/>
          <w:color w:val="000000"/>
          <w:sz w:val="28"/>
          <w:szCs w:val="28"/>
          <w:rtl/>
          <w:lang w:bidi="fa-IR"/>
        </w:rPr>
        <w:t xml:space="preserve">». </w:t>
      </w:r>
    </w:p>
    <w:p w:rsidR="006C4D58" w:rsidRPr="00D054AC" w:rsidRDefault="006C4D58" w:rsidP="00D63936">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سرزمین نجد میدان تاخت و تاز نفس و شیطان شده بود و بسیاری از مردم به زیارت قبر زید</w:t>
      </w:r>
      <w:r w:rsidR="00E672F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خطاب روی آورده و با امید کسب خیر و رحمت و دفع شرّ و زحمت به او متوسّل می‌شدند. و گمان می‌کردند او می‌تواند نیازهای آنان را برآورده سازد</w:t>
      </w:r>
      <w:r w:rsidR="00E672F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همان امید و انتظار را از قبری که گمان می‌رفت متعلق به ضرار بن أزور است، داشتند، باورهایی کاملاً بی‌پایه و افتراهایی آشکار دیگری از این قبیل. </w:t>
      </w:r>
    </w:p>
    <w:p w:rsidR="006C4D58" w:rsidRPr="00D054AC" w:rsidRDefault="006C4D58" w:rsidP="00D63936">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در نجد درخت خرمایی</w:t>
      </w:r>
      <w:r w:rsidR="00E672F5">
        <w:rPr>
          <w:rFonts w:ascii="Times New Roman" w:hAnsi="Times New Roman" w:cs="B Lotus" w:hint="cs"/>
          <w:color w:val="000000"/>
          <w:sz w:val="28"/>
          <w:szCs w:val="28"/>
          <w:rtl/>
          <w:lang w:bidi="fa-IR"/>
        </w:rPr>
        <w:t xml:space="preserve"> نرى</w:t>
      </w:r>
      <w:r w:rsidRPr="00D054AC">
        <w:rPr>
          <w:rFonts w:ascii="Times New Roman" w:hAnsi="Times New Roman" w:cs="B Lotus" w:hint="cs"/>
          <w:color w:val="000000"/>
          <w:sz w:val="28"/>
          <w:szCs w:val="28"/>
          <w:rtl/>
          <w:lang w:bidi="fa-IR"/>
        </w:rPr>
        <w:t xml:space="preserve"> وجود داشت به نام «فحال» که مردان و زنان به کنار آن می‌رفتند و زشت‌ترین کارها را در آنجا انجام می‌داند. هر گاه زمان ازدواج دختر خانمی به تاخیر می‌افتاد به کنار آن درخت می‌رفت آن را در آغوش می‌گرفت و با حالتی پر از امید و آرزو خطاب به آن درخت می‌گفت: ای </w:t>
      </w:r>
      <w:r w:rsidR="00E672F5">
        <w:rPr>
          <w:rFonts w:ascii="Times New Roman" w:hAnsi="Times New Roman" w:cs="B Lotus" w:hint="cs"/>
          <w:color w:val="000000"/>
          <w:sz w:val="28"/>
          <w:szCs w:val="28"/>
          <w:rtl/>
          <w:lang w:bidi="fa-IR"/>
        </w:rPr>
        <w:t xml:space="preserve">سرور نرها </w:t>
      </w:r>
      <w:r w:rsidRPr="00D054AC">
        <w:rPr>
          <w:rFonts w:ascii="Times New Roman" w:hAnsi="Times New Roman" w:cs="B Lotus" w:hint="cs"/>
          <w:color w:val="000000"/>
          <w:sz w:val="28"/>
          <w:szCs w:val="28"/>
          <w:rtl/>
          <w:lang w:bidi="fa-IR"/>
        </w:rPr>
        <w:t xml:space="preserve">پیش از پایان سال شوهری از تو می‌خواهم! همچنین درخت دیگری به نام «طرفیه» وجود داشت که شیطان آن را وسیله فریب مردم قرار داده و آنان را به آن دلبسته نموده بود و از آن امید خیر و برکت داشتند، تکه پارچه‌هایی را به امید آنکه فرزندانشان به بلا و گزندی گرفتار نگردند. به آن آویزان می‌نمودند؟!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در پایین شهر کوچک «درعیه» و در دامنه کوه غاری قرار داشت که گمان می‌کردند آن غار برای شاهزاده خانمی از دل کوه شکافته شده بود، به این علّت که چند نفر قصد اذیّت و</w:t>
      </w:r>
      <w:r w:rsidR="00E672F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آزارش را داشته‌اند، امّا کوه برای او دهان باز کرد و او را مورد حمایت قرار داد. مردم برای آن غار گوشت و نان می‌بردند که در واقع عوامل فریبکار و ابلیس صفت از آنها سوء استفاده می‌کردند.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در همان شهر کوچک مردی به نام «تاج» بود که ادعای ولایت می‌کرد، مردم به او مراجعه می</w:t>
      </w:r>
      <w:r w:rsidR="00E672F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کردند تا از او کسب برکت کنند و مورد کمک و حمایت او قرار بگیرند. حتّی تعدادی از حاکمان و ستمکاران به سبب آنکه گمان می‌کردند او از قدرت غیبی خاصی برخوردار است، از او هراس داشتند. امّا در مورد او حکایت‌های زشتی را نقل می‌کنند که بیانگر رویگردانی و دوری آنان از احکام و ارزش‌های امّت مسلمان به شمار می‌آید. دیگر مناطق نجد همانگونه بودند و از دین خداوند رویگردان شده و عملاً بسیاری از احکام و شریعت را انکار می‌کردند. </w:t>
      </w:r>
    </w:p>
    <w:p w:rsidR="006C4D58" w:rsidRPr="003974C5"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3974C5">
        <w:rPr>
          <w:rFonts w:ascii="Times New Roman" w:hAnsi="Times New Roman" w:cs="B Lotus" w:hint="cs"/>
          <w:color w:val="000000"/>
          <w:spacing w:val="-4"/>
          <w:sz w:val="28"/>
          <w:szCs w:val="28"/>
          <w:rtl/>
          <w:lang w:bidi="fa-IR"/>
        </w:rPr>
        <w:t xml:space="preserve">جای تعجّب دارد که آن باورهای باطل و عادات و رسوم در بسیاری از مناطق از جمله «مناطق اطراف مکّه و مدینه گسترش یافته بود. از جمله آنها کارهایی بود که در کنار قبر و بارگاه ابوطالب انجام می‌دادند، آنان هرگاه دچار مشکلی می‌شدند و مصایبی پدید می‌آمد، نزد قبر او می‌آمدند و به او متوسّل می‌شدند و آن چنان برای آنها احترام قایل بودند که اگر دزد، راهزن و یا آدم ظالمی از دست آنها فرار می‌کرد. و به آن قبرستان وارد می‌شد، در امان می‌ماند و هیچ کس جرأت تعرض به او را نداشت.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دیگر از آن موارد</w:t>
      </w:r>
      <w:r w:rsidR="00E672F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کارهایی بود که در کنار قبر اُمَّ المؤمنین میمونه و ُامَّ المؤمنین خدیجه انجام می‌داند، که سکوت در برابر آنها برای هیچ مسلمانی که به خداوند ایمان داشت و به سعادت آخرت امیدوار بود، قابل قبول نبود؛ زیرا در آنجا زنان و مردان با یکدیگر در می‌آمیختند و کارهای زشت و خلافی را مرتکب می‌شدند</w:t>
      </w:r>
      <w:r w:rsidR="00E672F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در دیگر مناطق از جمله مکّه و اطراف آن در کنار قبر بزرگان همان اعمال نامشروع صورت می‌گرفت.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در کنار قبر ابن عباس </w:t>
      </w:r>
      <w:r w:rsidR="00E672F5" w:rsidRPr="00E672F5">
        <w:rPr>
          <w:rFonts w:ascii="Times New Roman" w:hAnsi="Times New Roman" w:cs="CTraditional Arabic" w:hint="cs"/>
          <w:color w:val="000000"/>
          <w:sz w:val="30"/>
          <w:szCs w:val="30"/>
          <w:rtl/>
          <w:lang w:bidi="fa-IR"/>
        </w:rPr>
        <w:t>م</w:t>
      </w:r>
      <w:r w:rsidRPr="00D054AC">
        <w:rPr>
          <w:rFonts w:ascii="Times New Roman" w:hAnsi="Times New Roman" w:cs="B Lotus" w:hint="cs"/>
          <w:color w:val="000000"/>
          <w:sz w:val="28"/>
          <w:szCs w:val="28"/>
          <w:rtl/>
          <w:lang w:bidi="fa-IR"/>
        </w:rPr>
        <w:t xml:space="preserve"> که در طائف بود کارهای شرک</w:t>
      </w:r>
      <w:r w:rsidR="00E672F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آلود بسیاری انجام می‌گرفت که قلب هر</w:t>
      </w:r>
      <w:r w:rsidR="00E672F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انسان آگاه و اهل ایمان و صادقی را آزار می‌داد، کارهایی که با آیات قرآن و سنّت صحیح رسول خدا </w:t>
      </w:r>
      <w:r w:rsidR="00E672F5" w:rsidRPr="00E672F5">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 تضاد بود. مردم در کنار قبر ‌با حالتی زار، ذلیلانه و درمانده می‌ایستادند و با تمام وجود برای حل مشکلات و رسیدن به آروزهای خود به او متوسّل می‌شدند و همچون عبدی که معبود خود را دوست بدارد، به او اظهار محبت می‌کردند و برای او نذر و قربانی صورت می‌دادند.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بیشتر کسبه </w:t>
      </w:r>
      <w:r w:rsidR="00E672F5">
        <w:rPr>
          <w:rFonts w:ascii="Times New Roman" w:hAnsi="Times New Roman" w:cs="B Lotus" w:hint="cs"/>
          <w:color w:val="000000"/>
          <w:sz w:val="28"/>
          <w:szCs w:val="28"/>
          <w:rtl/>
          <w:lang w:bidi="fa-IR"/>
        </w:rPr>
        <w:t xml:space="preserve">و بازاريها </w:t>
      </w:r>
      <w:r w:rsidRPr="00D054AC">
        <w:rPr>
          <w:rFonts w:ascii="Times New Roman" w:hAnsi="Times New Roman" w:cs="B Lotus" w:hint="cs"/>
          <w:color w:val="000000"/>
          <w:sz w:val="28"/>
          <w:szCs w:val="28"/>
          <w:rtl/>
          <w:lang w:bidi="fa-IR"/>
        </w:rPr>
        <w:t>و عامه مردم هنگام رفتن به بازار می‌گفتند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 خدا و ای ابن عباس روزی امروزمان را از شما می‌خواهیم! و</w:t>
      </w:r>
      <w:r w:rsidR="00CA725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 بسیاری از امور خود او را به فریادرسی می‌خواندند. محمّد حسن نعیمی زبیدی نقل کرده که: مردی خردمندی وقتی کارهای شرک آلودی را که اهل طائف انجام می‌دادند، دید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مردم طائف خداوند را نمی‌شناس</w:t>
      </w:r>
      <w:r w:rsidR="00CA7251">
        <w:rPr>
          <w:rFonts w:ascii="Times New Roman" w:hAnsi="Times New Roman" w:cs="B Lotus" w:hint="cs"/>
          <w:color w:val="000000"/>
          <w:sz w:val="28"/>
          <w:szCs w:val="28"/>
          <w:rtl/>
          <w:lang w:bidi="fa-IR"/>
        </w:rPr>
        <w:t>ن</w:t>
      </w:r>
      <w:r w:rsidRPr="00D054AC">
        <w:rPr>
          <w:rFonts w:ascii="Times New Roman" w:hAnsi="Times New Roman" w:cs="B Lotus" w:hint="cs"/>
          <w:color w:val="000000"/>
          <w:sz w:val="28"/>
          <w:szCs w:val="28"/>
          <w:rtl/>
          <w:lang w:bidi="fa-IR"/>
        </w:rPr>
        <w:t xml:space="preserve">د، بلکه ابن عباس را بهتر از او می‌شناسند، یکی از مدعیّان علم و دانش طرفداران خرافات در پاسخ به او گفته بود: همین که ابن عباس را می‌شناسند کافی است، چون او خداوند را می‌شناسد؟! </w:t>
      </w:r>
    </w:p>
    <w:p w:rsidR="006C4D58" w:rsidRPr="00D054AC" w:rsidRDefault="006C4D58" w:rsidP="00D63936">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شرک بزرگ را ملاحظه فرمایید که به چه میزان عاملان آن راه انحراف را در پیش گرفته بودند. و آن را با این فرموده خداوند بسنجید که می‌فرماید</w:t>
      </w:r>
      <w:r w:rsidR="00A11225">
        <w:rPr>
          <w:rFonts w:ascii="Times New Roman" w:hAnsi="Times New Roman" w:cs="B Lotus" w:hint="cs"/>
          <w:color w:val="000000"/>
          <w:sz w:val="28"/>
          <w:szCs w:val="28"/>
          <w:rtl/>
          <w:lang w:bidi="fa-IR"/>
        </w:rPr>
        <w:t xml:space="preserve">: </w:t>
      </w:r>
      <w:r w:rsidR="00D63936" w:rsidRPr="00D63936">
        <w:rPr>
          <w:rFonts w:ascii="QCF_BSML" w:eastAsia="Times New Roman" w:hAnsi="QCF_BSML" w:cs="QCF_BSML"/>
          <w:color w:val="000000"/>
          <w:sz w:val="28"/>
          <w:szCs w:val="28"/>
          <w:rtl/>
        </w:rPr>
        <w:t>ﮋ</w:t>
      </w:r>
      <w:r w:rsidR="00D63936" w:rsidRPr="00D63936">
        <w:rPr>
          <w:rFonts w:ascii="QCF_P028" w:eastAsia="Times New Roman" w:hAnsi="QCF_P028" w:cs="QCF_P028"/>
          <w:color w:val="000000"/>
          <w:sz w:val="28"/>
          <w:szCs w:val="28"/>
          <w:rtl/>
        </w:rPr>
        <w:t>ﯩ  ﯪ   ﯫ  ﯬ  ﯭ  ﯮ</w:t>
      </w:r>
      <w:r w:rsidR="00D63936" w:rsidRPr="00D63936">
        <w:rPr>
          <w:rFonts w:ascii="QCF_P028" w:eastAsia="Times New Roman" w:hAnsi="QCF_P028" w:cs="QCF_P028"/>
          <w:color w:val="0000A5"/>
          <w:sz w:val="28"/>
          <w:szCs w:val="28"/>
          <w:rtl/>
        </w:rPr>
        <w:t>ﯯ</w:t>
      </w:r>
      <w:r w:rsidR="00D63936" w:rsidRPr="00D63936">
        <w:rPr>
          <w:rFonts w:ascii="QCF_P028" w:eastAsia="Times New Roman" w:hAnsi="QCF_P028" w:cs="QCF_P028"/>
          <w:color w:val="000000"/>
          <w:sz w:val="28"/>
          <w:szCs w:val="28"/>
          <w:rtl/>
        </w:rPr>
        <w:t xml:space="preserve">  ﯰ  ﯱ  ﯲ  ﯳ  ﯴ</w:t>
      </w:r>
      <w:r w:rsidR="00D63936" w:rsidRPr="00D63936">
        <w:rPr>
          <w:rFonts w:ascii="Arial" w:eastAsia="Times New Roman" w:hAnsi="Arial" w:cs="Arial"/>
          <w:color w:val="000000"/>
          <w:sz w:val="28"/>
          <w:szCs w:val="28"/>
          <w:rtl/>
        </w:rPr>
        <w:t xml:space="preserve"> </w:t>
      </w:r>
      <w:r w:rsidR="00D63936" w:rsidRPr="00D63936">
        <w:rPr>
          <w:rFonts w:ascii="QCF_BSML" w:eastAsia="Times New Roman" w:hAnsi="QCF_BSML" w:cs="QCF_BSML"/>
          <w:color w:val="000000"/>
          <w:sz w:val="28"/>
          <w:szCs w:val="28"/>
          <w:rtl/>
        </w:rPr>
        <w:t xml:space="preserve">ﮊ </w:t>
      </w:r>
      <w:r w:rsidR="00D63936">
        <w:rPr>
          <w:rFonts w:ascii="Times New Roman" w:hAnsi="Times New Roman" w:cs="B Lotus" w:hint="cs"/>
          <w:color w:val="000000"/>
          <w:sz w:val="28"/>
          <w:szCs w:val="28"/>
          <w:rtl/>
          <w:lang w:bidi="fa-IR"/>
        </w:rPr>
        <w:t xml:space="preserve"> </w:t>
      </w:r>
      <w:r w:rsidR="00D63936" w:rsidRPr="00D63936">
        <w:rPr>
          <w:rFonts w:ascii="Times New Roman" w:hAnsi="Times New Roman" w:cs="B Lotus" w:hint="cs"/>
          <w:color w:val="000000"/>
          <w:sz w:val="28"/>
          <w:szCs w:val="28"/>
          <w:rtl/>
          <w:lang w:bidi="fa-IR"/>
        </w:rPr>
        <w:t>(</w:t>
      </w:r>
      <w:r w:rsidRPr="00D63936">
        <w:rPr>
          <w:rFonts w:ascii="Times New Roman" w:hAnsi="Times New Roman" w:cs="B Lotus" w:hint="cs"/>
          <w:color w:val="000000"/>
          <w:sz w:val="28"/>
          <w:szCs w:val="28"/>
          <w:rtl/>
          <w:lang w:bidi="fa-IR"/>
        </w:rPr>
        <w:t>البقره: 186</w:t>
      </w:r>
      <w:r w:rsidR="00D63936" w:rsidRPr="00D63936">
        <w:rPr>
          <w:rFonts w:ascii="Times New Roman" w:hAnsi="Times New Roman" w:cs="B Lotus" w:hint="cs"/>
          <w:color w:val="000000"/>
          <w:sz w:val="28"/>
          <w:szCs w:val="28"/>
          <w:rtl/>
          <w:lang w:bidi="fa-IR"/>
        </w:rPr>
        <w:t>).</w:t>
      </w:r>
    </w:p>
    <w:p w:rsidR="006C4D58" w:rsidRPr="00D054AC" w:rsidRDefault="006C4D58" w:rsidP="00E8194F">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w:t>
      </w:r>
      <w:r w:rsidR="00E8194F" w:rsidRPr="000B5E36">
        <w:rPr>
          <w:rFonts w:ascii="Tahoma" w:hAnsi="Tahoma" w:cs="B Lotus"/>
          <w:sz w:val="28"/>
          <w:szCs w:val="28"/>
          <w:rtl/>
        </w:rPr>
        <w:t>و هنگامى كه بندگان من، از تو در باره من سؤال كنند، (بگو:) من نزديكم! دعاى دعا كننده را، به هنگامى كه مرا مى‏خواند، پاسخ مى‏گويم</w:t>
      </w:r>
      <w:r w:rsidRPr="00D054AC">
        <w:rPr>
          <w:rFonts w:ascii="Times New Roman" w:hAnsi="Times New Roman" w:cs="B Lotus" w:hint="cs"/>
          <w:color w:val="000000"/>
          <w:sz w:val="28"/>
          <w:szCs w:val="28"/>
          <w:rtl/>
          <w:lang w:bidi="fa-IR"/>
        </w:rPr>
        <w:t>»</w:t>
      </w:r>
      <w:r w:rsidR="00D6393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w:t>
      </w:r>
    </w:p>
    <w:p w:rsidR="00FC1411" w:rsidRPr="00FC1411" w:rsidRDefault="006C4D58" w:rsidP="00FC1411">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این آیه از قرآن که</w:t>
      </w:r>
      <w:r w:rsidR="00A11225">
        <w:rPr>
          <w:rFonts w:ascii="Times New Roman" w:hAnsi="Times New Roman" w:cs="B Lotus" w:hint="cs"/>
          <w:color w:val="000000"/>
          <w:sz w:val="28"/>
          <w:szCs w:val="28"/>
          <w:rtl/>
          <w:lang w:bidi="fa-IR"/>
        </w:rPr>
        <w:t>:</w:t>
      </w:r>
      <w:r w:rsidR="00E8194F">
        <w:rPr>
          <w:rFonts w:ascii="Times New Roman" w:hAnsi="Times New Roman" w:cs="B Lotus" w:hint="cs"/>
          <w:color w:val="000000"/>
          <w:sz w:val="28"/>
          <w:szCs w:val="28"/>
          <w:rtl/>
          <w:lang w:bidi="fa-IR"/>
        </w:rPr>
        <w:t xml:space="preserve"> </w:t>
      </w:r>
      <w:r w:rsidR="00E8194F" w:rsidRPr="00E8194F">
        <w:rPr>
          <w:rFonts w:ascii="QCF_BSML" w:eastAsia="Times New Roman" w:hAnsi="QCF_BSML" w:cs="QCF_BSML"/>
          <w:color w:val="000000"/>
          <w:sz w:val="28"/>
          <w:szCs w:val="28"/>
          <w:rtl/>
        </w:rPr>
        <w:t>ﮋ</w:t>
      </w:r>
      <w:r w:rsidR="00E8194F" w:rsidRPr="00E8194F">
        <w:rPr>
          <w:rFonts w:ascii="QCF_P573" w:eastAsia="Times New Roman" w:hAnsi="QCF_P573" w:cs="QCF_P573"/>
          <w:color w:val="000000"/>
          <w:sz w:val="28"/>
          <w:szCs w:val="28"/>
          <w:rtl/>
        </w:rPr>
        <w:t xml:space="preserve">ﭷ   ﭸ  ﭹ  ﭺ  ﭻ  ﭼ  ﭽ  ﭾ  ﭿ  </w:t>
      </w:r>
      <w:r w:rsidR="00E8194F" w:rsidRPr="00E8194F">
        <w:rPr>
          <w:rFonts w:ascii="QCF_BSML" w:eastAsia="Times New Roman" w:hAnsi="QCF_BSML" w:cs="QCF_BSML"/>
          <w:color w:val="000000"/>
          <w:sz w:val="28"/>
          <w:szCs w:val="28"/>
          <w:rtl/>
        </w:rPr>
        <w:t>ﮊ</w:t>
      </w:r>
      <w:r w:rsidR="00E8194F" w:rsidRPr="00E8194F">
        <w:rPr>
          <w:rFonts w:ascii="Arial" w:eastAsia="Times New Roman" w:hAnsi="Arial" w:cs="Arial"/>
          <w:color w:val="000000"/>
          <w:sz w:val="28"/>
          <w:szCs w:val="28"/>
          <w:rtl/>
        </w:rPr>
        <w:t xml:space="preserve"> </w:t>
      </w:r>
      <w:r w:rsidRPr="00E8194F">
        <w:rPr>
          <w:rFonts w:ascii="Times New Roman" w:hAnsi="Times New Roman" w:cs="B Lotus" w:hint="cs"/>
          <w:color w:val="000000"/>
          <w:sz w:val="28"/>
          <w:szCs w:val="28"/>
          <w:rtl/>
          <w:lang w:bidi="fa-IR"/>
        </w:rPr>
        <w:t xml:space="preserve"> </w:t>
      </w:r>
      <w:r w:rsidR="00E8194F" w:rsidRPr="00E8194F">
        <w:rPr>
          <w:rFonts w:ascii="Times New Roman" w:hAnsi="Times New Roman" w:cs="B Lotus" w:hint="cs"/>
          <w:color w:val="000000"/>
          <w:sz w:val="28"/>
          <w:szCs w:val="28"/>
          <w:rtl/>
          <w:lang w:bidi="fa-IR"/>
        </w:rPr>
        <w:t>(ال</w:t>
      </w:r>
      <w:r w:rsidRPr="00E8194F">
        <w:rPr>
          <w:rFonts w:ascii="Times New Roman" w:hAnsi="Times New Roman" w:cs="B Lotus" w:hint="cs"/>
          <w:color w:val="000000"/>
          <w:sz w:val="28"/>
          <w:szCs w:val="28"/>
          <w:rtl/>
          <w:lang w:bidi="fa-IR"/>
        </w:rPr>
        <w:t>جن</w:t>
      </w:r>
      <w:r w:rsidR="00A11225" w:rsidRPr="00E8194F">
        <w:rPr>
          <w:rFonts w:ascii="Times New Roman" w:hAnsi="Times New Roman" w:cs="B Lotus" w:hint="cs"/>
          <w:color w:val="000000"/>
          <w:sz w:val="28"/>
          <w:szCs w:val="28"/>
          <w:rtl/>
          <w:lang w:bidi="fa-IR"/>
        </w:rPr>
        <w:t xml:space="preserve">: </w:t>
      </w:r>
      <w:r w:rsidR="00E8194F" w:rsidRPr="00E8194F">
        <w:rPr>
          <w:rFonts w:ascii="Times New Roman" w:hAnsi="Times New Roman" w:cs="B Lotus" w:hint="cs"/>
          <w:color w:val="000000"/>
          <w:sz w:val="28"/>
          <w:szCs w:val="28"/>
          <w:rtl/>
          <w:lang w:bidi="fa-IR"/>
        </w:rPr>
        <w:t>18).</w:t>
      </w:r>
      <w:r w:rsidR="00E8194F">
        <w:rPr>
          <w:rFonts w:ascii="Times New Roman" w:hAnsi="Times New Roman" w:cs="B Lotus" w:hint="cs"/>
          <w:color w:val="000000"/>
          <w:sz w:val="28"/>
          <w:szCs w:val="28"/>
          <w:rtl/>
          <w:lang w:bidi="fa-IR"/>
        </w:rPr>
        <w:t xml:space="preserve"> </w:t>
      </w:r>
      <w:r w:rsidR="00FC1411" w:rsidRPr="00FC1411">
        <w:rPr>
          <w:rFonts w:ascii="Times New Roman" w:hAnsi="Times New Roman" w:cs="B Lotus" w:hint="cs"/>
          <w:color w:val="000000"/>
          <w:sz w:val="28"/>
          <w:szCs w:val="28"/>
          <w:rtl/>
          <w:lang w:bidi="fa-IR"/>
        </w:rPr>
        <w:t>«</w:t>
      </w:r>
      <w:r w:rsidR="00FC1411" w:rsidRPr="00FC1411">
        <w:rPr>
          <w:rFonts w:cs="B Lotus" w:hint="cs"/>
          <w:sz w:val="28"/>
          <w:szCs w:val="28"/>
          <w:rtl/>
        </w:rPr>
        <w:t>مساجد از آنِ خداست، پس هيچ كس را با خدا نخوانيد</w:t>
      </w:r>
      <w:r w:rsidR="00FC1411" w:rsidRPr="00FC1411">
        <w:rPr>
          <w:rFonts w:ascii="Times New Roman" w:hAnsi="Times New Roman" w:cs="B Lotus" w:hint="cs"/>
          <w:color w:val="000000"/>
          <w:sz w:val="28"/>
          <w:szCs w:val="28"/>
          <w:rtl/>
          <w:lang w:bidi="fa-IR"/>
        </w:rPr>
        <w:t xml:space="preserve">» </w:t>
      </w:r>
    </w:p>
    <w:p w:rsidR="006C4D58" w:rsidRPr="00D054AC" w:rsidRDefault="006C4D58" w:rsidP="001D6ECD">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از طرف دیگر رسول خدا </w:t>
      </w:r>
      <w:r w:rsidR="00CA7251" w:rsidRPr="00CA7251">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یهود و مسیحیانی را که قبر پیامبران را به صورت عبادتگاه در آورده بودند مورد لعن و نفرین قرار داده است</w:t>
      </w:r>
      <w:r w:rsidR="00567BE9">
        <w:rPr>
          <w:rStyle w:val="FootnoteReference"/>
          <w:rFonts w:cs="B Lotus"/>
          <w:color w:val="000000"/>
          <w:sz w:val="28"/>
          <w:szCs w:val="28"/>
          <w:rtl/>
          <w:lang w:bidi="fa-IR"/>
        </w:rPr>
        <w:t>(</w:t>
      </w:r>
      <w:r w:rsidR="00567BE9" w:rsidRPr="00574EF2">
        <w:rPr>
          <w:rStyle w:val="FootnoteReference"/>
          <w:rFonts w:cs="B Lotus"/>
          <w:color w:val="000000"/>
          <w:sz w:val="28"/>
          <w:szCs w:val="28"/>
          <w:rtl/>
          <w:lang w:bidi="fa-IR"/>
        </w:rPr>
        <w:footnoteReference w:id="31"/>
      </w:r>
      <w:r w:rsidR="00567BE9">
        <w:rPr>
          <w:rStyle w:val="FootnoteReference"/>
          <w:rFonts w:cs="B Lotus"/>
          <w:color w:val="000000"/>
          <w:sz w:val="28"/>
          <w:szCs w:val="28"/>
          <w:rtl/>
          <w:lang w:bidi="fa-IR"/>
        </w:rPr>
        <w:t>)</w:t>
      </w:r>
      <w:r w:rsidR="001D6ECD" w:rsidRPr="00574EF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پس حال وضع کسی که بندگان صالح خداوند را عبادت کند و همراه با خداوند آنها را به یاری بطلبد چگونه خواهد بود؟! اقدامی که عالمان به نصوص قرآن و سنّت در مورد انحرافی بودن آنها بی‌اطلاع نیستند.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از آنگونه کارها در شهر مدینه و در جدّه بیشتر از مناطق دیگر انجام می‌گرفت. در آن شهر قبری بود که گمان می‌کردند که قبر «حوا» همسر آدم است. امّا در واقع عدّه‌ای آدم فرصت</w:t>
      </w:r>
      <w:r w:rsidR="00CA725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طلب و شیطان صفت آن را ساخته و پرداخته بودند.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همچنین در محل </w:t>
      </w:r>
      <w:r w:rsidR="00CA7251">
        <w:rPr>
          <w:rFonts w:ascii="Times New Roman" w:hAnsi="Times New Roman" w:cs="B Lotus" w:hint="cs"/>
          <w:color w:val="000000"/>
          <w:sz w:val="28"/>
          <w:szCs w:val="28"/>
          <w:rtl/>
          <w:lang w:bidi="fa-IR"/>
        </w:rPr>
        <w:t>مرقد</w:t>
      </w:r>
      <w:r w:rsidRPr="00CA7251">
        <w:rPr>
          <w:rFonts w:ascii="Times New Roman" w:hAnsi="Times New Roman" w:cs="B Lotus" w:hint="cs"/>
          <w:color w:val="000000"/>
          <w:sz w:val="28"/>
          <w:szCs w:val="28"/>
          <w:rtl/>
          <w:lang w:bidi="fa-IR"/>
        </w:rPr>
        <w:t xml:space="preserve"> علوی نیز وضع به همان صورت بود. مردم در تعظیم و امید و هراس از او راه افراط را در پیش گرفته‌اند. یکی از تجار نقل می‌کند که در سال </w:t>
      </w:r>
      <w:r w:rsidR="00CA7251">
        <w:rPr>
          <w:rFonts w:ascii="Times New Roman" w:hAnsi="Times New Roman" w:cs="B Lotus" w:hint="cs"/>
          <w:color w:val="000000"/>
          <w:sz w:val="28"/>
          <w:szCs w:val="28"/>
          <w:rtl/>
          <w:lang w:bidi="fa-IR"/>
        </w:rPr>
        <w:t>(</w:t>
      </w:r>
      <w:r w:rsidRPr="00CA7251">
        <w:rPr>
          <w:rFonts w:ascii="Times New Roman" w:hAnsi="Times New Roman" w:cs="B Lotus" w:hint="cs"/>
          <w:color w:val="000000"/>
          <w:sz w:val="28"/>
          <w:szCs w:val="28"/>
          <w:rtl/>
          <w:lang w:bidi="fa-IR"/>
        </w:rPr>
        <w:t>1210</w:t>
      </w:r>
      <w:r w:rsidR="00CA7251">
        <w:rPr>
          <w:rFonts w:ascii="Times New Roman" w:hAnsi="Times New Roman" w:cs="B Lotus" w:hint="cs"/>
          <w:color w:val="000000"/>
          <w:sz w:val="28"/>
          <w:szCs w:val="28"/>
          <w:rtl/>
          <w:lang w:bidi="fa-IR"/>
        </w:rPr>
        <w:t>هـ)</w:t>
      </w:r>
      <w:r w:rsidRPr="00CA7251">
        <w:rPr>
          <w:rFonts w:ascii="Times New Roman" w:hAnsi="Times New Roman" w:cs="B Lotus" w:hint="cs"/>
          <w:color w:val="000000"/>
          <w:sz w:val="28"/>
          <w:szCs w:val="28"/>
          <w:rtl/>
          <w:lang w:bidi="fa-IR"/>
        </w:rPr>
        <w:t xml:space="preserve"> اموال بسیاری را از تجار هندی حیف و میل کرده و به </w:t>
      </w:r>
      <w:r w:rsidR="00CA7251">
        <w:rPr>
          <w:rFonts w:ascii="Times New Roman" w:hAnsi="Times New Roman" w:cs="B Lotus" w:hint="cs"/>
          <w:color w:val="000000"/>
          <w:sz w:val="28"/>
          <w:szCs w:val="28"/>
          <w:rtl/>
          <w:lang w:bidi="fa-IR"/>
        </w:rPr>
        <w:t>مرقد</w:t>
      </w:r>
      <w:r w:rsidRPr="00CA7251">
        <w:rPr>
          <w:rFonts w:ascii="Times New Roman" w:hAnsi="Times New Roman" w:cs="B Lotus" w:hint="cs"/>
          <w:color w:val="000000"/>
          <w:sz w:val="28"/>
          <w:szCs w:val="28"/>
          <w:rtl/>
          <w:lang w:bidi="fa-IR"/>
        </w:rPr>
        <w:t xml:space="preserve"> علوی</w:t>
      </w:r>
      <w:r w:rsidRPr="00D054AC">
        <w:rPr>
          <w:rFonts w:ascii="Times New Roman" w:hAnsi="Times New Roman" w:cs="B Lotus" w:hint="cs"/>
          <w:color w:val="000000"/>
          <w:sz w:val="28"/>
          <w:szCs w:val="28"/>
          <w:rtl/>
          <w:lang w:bidi="fa-IR"/>
        </w:rPr>
        <w:t xml:space="preserve"> رفته و برای نجات از دست طلبکاران به او متوسّل گردیده بود. وقتی آنان از این کار او خبردار شده بودند به آنجا رفته و می‌خواستند طلب خود را از او بگیرند. امّا هیچ یک از مسئولین محلی به خود اجازه تعرض به او را ندادند. در نهایت با او توافق کردند که در</w:t>
      </w:r>
      <w:r w:rsidR="00CA725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مدت دو سال طلب آنها را به صورت قسطی پرداخت کند. از بازیگری آدم‌‌های بدکار و شیاطین صفت به خداوند پناه می‌بریم.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در سرزمین مصر </w:t>
      </w:r>
      <w:r w:rsidR="00CA7251">
        <w:rPr>
          <w:rFonts w:ascii="Times New Roman" w:hAnsi="Times New Roman" w:cs="B Lotus" w:hint="cs"/>
          <w:color w:val="000000"/>
          <w:sz w:val="28"/>
          <w:szCs w:val="28"/>
          <w:rtl/>
          <w:lang w:bidi="fa-IR"/>
        </w:rPr>
        <w:t xml:space="preserve">و منطقه صعيد آن و منطقه فيوم </w:t>
      </w:r>
      <w:r w:rsidRPr="00D054AC">
        <w:rPr>
          <w:rFonts w:ascii="Times New Roman" w:hAnsi="Times New Roman" w:cs="B Lotus" w:hint="cs"/>
          <w:color w:val="000000"/>
          <w:sz w:val="28"/>
          <w:szCs w:val="28"/>
          <w:rtl/>
          <w:lang w:bidi="fa-IR"/>
        </w:rPr>
        <w:t>و دیگر مناطق نیز آن کارهای شرک</w:t>
      </w:r>
      <w:r w:rsidR="00CA725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آلود و بت</w:t>
      </w:r>
      <w:r w:rsidR="00CA725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‌پرستانه و ادعاهای فرعونی بسیار دیگری انجام می‌گرفت که در یک کتاب هم نمی‌توان همه آنها را آورد؛ به ویژه کارهایی که بر روی قبر احمد البدوی انجام می‌گرفت که گاهی کارهای آنان از کارهای مردم عصر جاهلی که برای خدایان خود انجام می‌دادند و اقداماتی که فراعنه و نمرودها مرتکب می‌شدند، به مراتب بدتر و زشت‌تر بودند.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بعضی از آنها می‌گفتند که: هفت نفر در نظام هستی دخل و تصرف می‌نمایند</w:t>
      </w:r>
      <w:r w:rsidR="00CA725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بعضی دیگر می‌گفتند: نه چهار نفرند، عدّه‌ای دیگر بر این باور بودند که قطبی و مرشدی دارند</w:t>
      </w:r>
      <w:r w:rsidR="00CA725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که به او مراجعه می‌نمایند. بسیاری هم معتقد بودند که نظام هستی را چند نفر از مریدان او به صورت شورایی اداره می‌کنند. سبحان الله از چنان سخنان و باورهای نسنجیده. </w:t>
      </w:r>
    </w:p>
    <w:p w:rsidR="00F249E9" w:rsidRDefault="00F249E9" w:rsidP="00F249E9">
      <w:pPr>
        <w:pStyle w:val="StyleComplexBLotus12ptJustifiedFirstline05cmChar"/>
        <w:widowControl w:val="0"/>
        <w:spacing w:line="226" w:lineRule="auto"/>
        <w:ind w:firstLine="0"/>
        <w:rPr>
          <w:rFonts w:ascii="Arial" w:eastAsia="Times New Roman" w:hAnsi="Arial" w:cs="Arial" w:hint="cs"/>
          <w:color w:val="000000"/>
          <w:sz w:val="18"/>
          <w:szCs w:val="18"/>
          <w:rtl/>
        </w:rPr>
      </w:pPr>
      <w:r>
        <w:rPr>
          <w:rFonts w:ascii="QCF_BSML" w:eastAsia="Times New Roman" w:hAnsi="QCF_BSML" w:cs="QCF_BSML"/>
          <w:color w:val="000000"/>
          <w:sz w:val="29"/>
          <w:szCs w:val="29"/>
          <w:rtl/>
        </w:rPr>
        <w:t>ﮋ</w:t>
      </w:r>
      <w:r>
        <w:rPr>
          <w:rFonts w:ascii="QCF_BSML" w:eastAsia="Times New Roman" w:hAnsi="QCF_BSML" w:cs="QCF_BSML" w:hint="cs"/>
          <w:color w:val="000000"/>
          <w:sz w:val="29"/>
          <w:szCs w:val="29"/>
          <w:rtl/>
        </w:rPr>
        <w:t xml:space="preserve"> </w:t>
      </w:r>
      <w:r>
        <w:rPr>
          <w:rFonts w:ascii="QCF_P294" w:eastAsia="Times New Roman" w:hAnsi="QCF_P294" w:cs="QCF_P294"/>
          <w:color w:val="000000"/>
          <w:sz w:val="29"/>
          <w:szCs w:val="29"/>
          <w:rtl/>
        </w:rPr>
        <w:t xml:space="preserve">ﭙ ﭚ  ﭛ  ﭜ   ﭝﭞ  ﭟ  ﭠ  ﭡ  ﭢ  ﭣ  </w:t>
      </w:r>
      <w:r>
        <w:rPr>
          <w:rFonts w:ascii="QCF_BSML" w:eastAsia="Times New Roman" w:hAnsi="QCF_BSML" w:cs="QCF_BSML"/>
          <w:color w:val="000000"/>
          <w:sz w:val="29"/>
          <w:szCs w:val="29"/>
          <w:rtl/>
        </w:rPr>
        <w:t>ﮊ</w:t>
      </w:r>
      <w:r w:rsidRPr="00F249E9">
        <w:rPr>
          <w:rFonts w:ascii="B Lotus" w:eastAsia="Times New Roman" w:hAnsi="Arial" w:cs="B Lotus"/>
          <w:color w:val="000000"/>
          <w:sz w:val="27"/>
          <w:szCs w:val="27"/>
          <w:rtl/>
        </w:rPr>
        <w:t xml:space="preserve"> </w:t>
      </w:r>
      <w:r w:rsidR="00FC1411">
        <w:rPr>
          <w:rFonts w:ascii="B Lotus" w:eastAsia="Times New Roman" w:hAnsi="Arial" w:cs="B Lotus" w:hint="cs"/>
          <w:color w:val="000000"/>
          <w:sz w:val="27"/>
          <w:szCs w:val="27"/>
          <w:rtl/>
        </w:rPr>
        <w:t>(</w:t>
      </w:r>
      <w:r>
        <w:rPr>
          <w:rFonts w:ascii="B Lotus" w:eastAsia="Times New Roman" w:hAnsi="Arial" w:cs="B Lotus"/>
          <w:color w:val="000000"/>
          <w:sz w:val="27"/>
          <w:szCs w:val="27"/>
          <w:rtl/>
        </w:rPr>
        <w:t>الكهف: ٥</w:t>
      </w:r>
      <w:r w:rsidR="00FC1411">
        <w:rPr>
          <w:rFonts w:ascii="B Lotus" w:eastAsia="Times New Roman" w:hAnsi="Arial" w:cs="B Lotus" w:hint="cs"/>
          <w:color w:val="000000"/>
          <w:sz w:val="27"/>
          <w:szCs w:val="27"/>
          <w:rtl/>
        </w:rPr>
        <w:t>).</w:t>
      </w:r>
    </w:p>
    <w:p w:rsidR="006C4D58" w:rsidRPr="00FC1411" w:rsidRDefault="006C4D58" w:rsidP="00FC1411">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FC1411">
        <w:rPr>
          <w:rFonts w:ascii="Times New Roman" w:hAnsi="Times New Roman" w:cs="B Lotus" w:hint="cs"/>
          <w:color w:val="000000"/>
          <w:sz w:val="28"/>
          <w:szCs w:val="28"/>
          <w:rtl/>
          <w:lang w:bidi="fa-IR"/>
        </w:rPr>
        <w:t>«</w:t>
      </w:r>
      <w:r w:rsidR="00FC1411" w:rsidRPr="00FC1411">
        <w:rPr>
          <w:rFonts w:ascii="Tahoma" w:hAnsi="Tahoma" w:cs="B Lotus"/>
          <w:sz w:val="28"/>
          <w:szCs w:val="28"/>
          <w:rtl/>
        </w:rPr>
        <w:t>سخن بزرگى از دهانشان خارج مى‏شود! آنها فقط دروغ مى‏گويند</w:t>
      </w:r>
      <w:r w:rsidRPr="00FC1411">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کنار و درون آن اماکن اقدام به بسیاری از کارهای خلاف و زشت می‌کردند که نمی‌توان آنها را گفت و بیان کرد، حکایت‌های خرافی آن چنانی را نقل می‌کردند که هیچ انسانی اگر ذرّه‌ای عقل و خرد داشته باشد، چنان چیزهایی از او دیده و شنیده نمی‌شود</w:t>
      </w:r>
      <w:r w:rsidR="00CA725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چه برسد به اینکه از نصوص قرآن و سنّت با خبر باشد.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همچنین در شهرها و روستاهای یمن همان عادات و رسوم و باورهای خرافی بسیار رایج بودند و در مناطقی مانند صنعاء، برع، والمخا و دیگر مناطق کارهایی صورت می‌گرفت که آدم خردمند حتّی حاضر به ذکر آنها نیست. در حضرموت، شجر، عدن و یافع خرافات و شرکیاتی انجام می‌گرفت که گوش انسان از شنیدن آنها سوت می‌کشید.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سرزمین نجران شیاطینی پیدا و پنهان با اهل ایمان بازیگری</w:t>
      </w:r>
      <w:r w:rsidR="00CA725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های بسیاری می‌کردند و برای گرفتن ایمان از ایشان تلاش‌هایی را صورت می‌دادند که بر هیچ انسان آگاهی پنهان نبود. بزرگ و شیخ خود را به گونه‌ای تعظیم و اطاعت می‌کردند و در مورد او زیاده‌روی می‌نمودند، که ایشان را به دور شدن از ملت اسلام و غرق گردیدن هر چه بیشتر در بت و شخصیّت‌پرستی نزدیک می‌کرد. </w:t>
      </w:r>
    </w:p>
    <w:p w:rsidR="00F249E9" w:rsidRPr="00FC1411" w:rsidRDefault="006C4D58" w:rsidP="00FC1411">
      <w:pPr>
        <w:pStyle w:val="StyleComplexBLotus12ptJustifiedFirstline05cmChar"/>
        <w:widowControl w:val="0"/>
        <w:spacing w:line="226" w:lineRule="auto"/>
        <w:rPr>
          <w:rFonts w:ascii="Arial" w:eastAsia="Times New Roman" w:hAnsi="Arial" w:cs="Arial" w:hint="cs"/>
          <w:color w:val="000000"/>
          <w:sz w:val="27"/>
          <w:szCs w:val="27"/>
          <w:rtl/>
        </w:rPr>
      </w:pPr>
      <w:r w:rsidRPr="00D054AC">
        <w:rPr>
          <w:rFonts w:ascii="Times New Roman" w:hAnsi="Times New Roman" w:cs="B Lotus" w:hint="cs"/>
          <w:color w:val="000000"/>
          <w:sz w:val="28"/>
          <w:szCs w:val="28"/>
          <w:rtl/>
          <w:lang w:bidi="fa-IR"/>
        </w:rPr>
        <w:t>خداوند متعال فرموده‌اند</w:t>
      </w:r>
      <w:r w:rsidR="00A11225">
        <w:rPr>
          <w:rFonts w:ascii="Times New Roman" w:hAnsi="Times New Roman" w:cs="B Lotus" w:hint="cs"/>
          <w:color w:val="000000"/>
          <w:sz w:val="28"/>
          <w:szCs w:val="28"/>
          <w:rtl/>
          <w:lang w:bidi="fa-IR"/>
        </w:rPr>
        <w:t xml:space="preserve">: </w:t>
      </w:r>
      <w:r w:rsidR="00F249E9" w:rsidRPr="00FC1411">
        <w:rPr>
          <w:rFonts w:ascii="QCF_BSML" w:eastAsia="Times New Roman" w:hAnsi="QCF_BSML" w:cs="QCF_BSML"/>
          <w:color w:val="000000"/>
          <w:sz w:val="28"/>
          <w:szCs w:val="28"/>
          <w:rtl/>
        </w:rPr>
        <w:t>ﮋ</w:t>
      </w:r>
      <w:r w:rsidR="00F249E9" w:rsidRPr="00FC1411">
        <w:rPr>
          <w:rFonts w:ascii="QCF_P191" w:eastAsia="Times New Roman" w:hAnsi="QCF_P191" w:cs="QCF_P191"/>
          <w:color w:val="000000"/>
          <w:sz w:val="28"/>
          <w:szCs w:val="28"/>
          <w:rtl/>
        </w:rPr>
        <w:t>ﯘ</w:t>
      </w:r>
      <w:r w:rsidR="00FC1411">
        <w:rPr>
          <w:rFonts w:ascii="QCF_P191" w:eastAsia="Times New Roman" w:hAnsi="QCF_P191" w:cs="QCF_P191"/>
          <w:color w:val="000000"/>
          <w:sz w:val="28"/>
          <w:szCs w:val="28"/>
          <w:rtl/>
        </w:rPr>
        <w:t xml:space="preserve"> ﯙ </w:t>
      </w:r>
      <w:r w:rsidR="00F249E9" w:rsidRPr="00FC1411">
        <w:rPr>
          <w:rFonts w:ascii="QCF_P191" w:eastAsia="Times New Roman" w:hAnsi="QCF_P191" w:cs="QCF_P191"/>
          <w:color w:val="000000"/>
          <w:sz w:val="28"/>
          <w:szCs w:val="28"/>
          <w:rtl/>
        </w:rPr>
        <w:t xml:space="preserve">ﯚ ﯛ  ﯜ  ﯝ  ﯞ  ﯟ  ﯠ   ﯡ  ﯢ  ﯣ  ﯤ  ﯥ  ﯦ  ﯧﯨ   ﯩ  ﯪ  ﯫ     ﯬﯭ  ﯮ  ﯯ  ﯰ  ﯱ   </w:t>
      </w:r>
      <w:r w:rsidR="00F249E9" w:rsidRPr="00FC1411">
        <w:rPr>
          <w:rFonts w:ascii="QCF_BSML" w:eastAsia="Times New Roman" w:hAnsi="QCF_BSML" w:cs="QCF_BSML"/>
          <w:color w:val="000000"/>
          <w:sz w:val="28"/>
          <w:szCs w:val="28"/>
          <w:rtl/>
        </w:rPr>
        <w:t>ﮊ</w:t>
      </w:r>
      <w:r w:rsidR="00F249E9" w:rsidRPr="00FC1411">
        <w:rPr>
          <w:rFonts w:ascii="Arial" w:eastAsia="Times New Roman" w:hAnsi="Arial" w:cs="Arial"/>
          <w:color w:val="000000"/>
          <w:sz w:val="28"/>
          <w:szCs w:val="28"/>
          <w:rtl/>
        </w:rPr>
        <w:t xml:space="preserve"> </w:t>
      </w:r>
      <w:r w:rsidR="00FC1411" w:rsidRPr="00FC1411">
        <w:rPr>
          <w:rFonts w:ascii="B Lotus" w:eastAsia="Times New Roman" w:hAnsi="Arial" w:cs="B Lotus" w:hint="cs"/>
          <w:color w:val="000000"/>
          <w:sz w:val="28"/>
          <w:szCs w:val="28"/>
          <w:rtl/>
        </w:rPr>
        <w:t>(</w:t>
      </w:r>
      <w:r w:rsidR="00F249E9" w:rsidRPr="00FC1411">
        <w:rPr>
          <w:rFonts w:ascii="B Lotus" w:eastAsia="Times New Roman" w:hAnsi="Arial" w:cs="B Lotus"/>
          <w:color w:val="000000"/>
          <w:sz w:val="28"/>
          <w:szCs w:val="28"/>
          <w:rtl/>
        </w:rPr>
        <w:t>التوب</w:t>
      </w:r>
      <w:r w:rsidR="00FC1411" w:rsidRPr="00FC1411">
        <w:rPr>
          <w:rFonts w:ascii="B Lotus" w:eastAsia="Times New Roman" w:hAnsi="Arial" w:cs="B Lotus" w:hint="cs"/>
          <w:color w:val="000000"/>
          <w:sz w:val="28"/>
          <w:szCs w:val="28"/>
          <w:rtl/>
        </w:rPr>
        <w:t>ه</w:t>
      </w:r>
      <w:r w:rsidR="00F249E9" w:rsidRPr="00FC1411">
        <w:rPr>
          <w:rFonts w:ascii="B Lotus" w:eastAsia="Times New Roman" w:hAnsi="Arial" w:cs="B Lotus"/>
          <w:color w:val="000000"/>
          <w:sz w:val="28"/>
          <w:szCs w:val="28"/>
          <w:rtl/>
        </w:rPr>
        <w:t>: ٣١</w:t>
      </w:r>
      <w:r w:rsidR="00FC1411" w:rsidRPr="00FC1411">
        <w:rPr>
          <w:rFonts w:ascii="Arial" w:eastAsia="Times New Roman" w:hAnsi="Arial" w:cs="B Lotus" w:hint="cs"/>
          <w:color w:val="000000"/>
          <w:sz w:val="28"/>
          <w:szCs w:val="28"/>
          <w:rtl/>
        </w:rPr>
        <w:t>).</w:t>
      </w:r>
    </w:p>
    <w:p w:rsidR="006C4D58" w:rsidRPr="00FC1411" w:rsidRDefault="00FC1411" w:rsidP="00FC1411">
      <w:pPr>
        <w:pStyle w:val="StyleComplexBLotus12ptJustifiedFirstline05cmChar"/>
        <w:widowControl w:val="0"/>
        <w:spacing w:line="218" w:lineRule="auto"/>
        <w:rPr>
          <w:rFonts w:ascii="Times New Roman" w:hAnsi="Times New Roman" w:cs="B Lotus" w:hint="cs"/>
          <w:color w:val="000000"/>
          <w:sz w:val="28"/>
          <w:szCs w:val="28"/>
          <w:rtl/>
          <w:lang w:bidi="fa-IR"/>
        </w:rPr>
      </w:pPr>
      <w:r w:rsidRPr="00FC1411">
        <w:rPr>
          <w:rFonts w:ascii="Times New Roman" w:hAnsi="Times New Roman" w:cs="B Lotus" w:hint="cs"/>
          <w:color w:val="000000"/>
          <w:sz w:val="28"/>
          <w:szCs w:val="28"/>
          <w:rtl/>
          <w:lang w:bidi="fa-IR"/>
        </w:rPr>
        <w:t>«</w:t>
      </w:r>
      <w:r w:rsidRPr="00FC1411">
        <w:rPr>
          <w:rFonts w:ascii="Tahoma" w:hAnsi="Tahoma" w:cs="B Lotus"/>
          <w:sz w:val="28"/>
          <w:szCs w:val="28"/>
          <w:rtl/>
        </w:rPr>
        <w:t xml:space="preserve">(آنها) دانشمندان و راهبان خويش را معبودهايى در برابر خدا قرار دادند، و (همچنين) مسيح فرزند مريم را; در حالى كه دستور نداشتند جز خداوند يكتائى را كه معبودى </w:t>
      </w:r>
      <w:r w:rsidRPr="00FC1411">
        <w:rPr>
          <w:rFonts w:ascii="Tahoma" w:hAnsi="Tahoma" w:cs="B Lotus" w:hint="cs"/>
          <w:sz w:val="28"/>
          <w:szCs w:val="28"/>
          <w:rtl/>
        </w:rPr>
        <w:t xml:space="preserve">به حق </w:t>
      </w:r>
      <w:r w:rsidRPr="00FC1411">
        <w:rPr>
          <w:rFonts w:ascii="Tahoma" w:hAnsi="Tahoma" w:cs="B Lotus"/>
          <w:sz w:val="28"/>
          <w:szCs w:val="28"/>
          <w:rtl/>
        </w:rPr>
        <w:t>جز او نيست، بپرستند، او پاك و منزه است از آنچه همتايش قرار مى‏دهند</w:t>
      </w:r>
      <w:r w:rsidR="006C4D58" w:rsidRPr="00FC1411">
        <w:rPr>
          <w:rFonts w:ascii="Times New Roman" w:hAnsi="Times New Roman" w:cs="B Lotus" w:hint="cs"/>
          <w:color w:val="000000"/>
          <w:sz w:val="28"/>
          <w:szCs w:val="28"/>
          <w:rtl/>
          <w:lang w:bidi="fa-IR"/>
        </w:rPr>
        <w:t xml:space="preserve">». </w:t>
      </w:r>
    </w:p>
    <w:p w:rsidR="006C4D58" w:rsidRPr="00D054AC" w:rsidRDefault="006C4D58" w:rsidP="00FC1411">
      <w:pPr>
        <w:pStyle w:val="StyleComplexBLotus12ptJustifiedFirstline05cm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حلب، دمشق و دیگر مناطق شام نیز به همین صورت بودند؛ قبور و بارگاه بسیاری وجود داشتند، شرکیات بسیاری بر روی آنها انجام می‌گرفتند و بسیاری از جهال خود را به شرک و بت‌پرستی آلوده می‌کردند. </w:t>
      </w:r>
    </w:p>
    <w:p w:rsidR="006C4D58" w:rsidRPr="00D054AC" w:rsidRDefault="006C4D58" w:rsidP="00FC1411">
      <w:pPr>
        <w:pStyle w:val="StyleComplexBLotus12ptJustifiedFirstline05cm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در موصل و مناطق کردنشین و عراق و ایران انواع شرک و فسق</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فجور و فساد رواج پیدا کرده بودند. برای مثال</w:t>
      </w:r>
      <w:r w:rsidR="00A11225">
        <w:rPr>
          <w:rFonts w:ascii="Times New Roman" w:hAnsi="Times New Roman" w:cs="B Lotus" w:hint="cs"/>
          <w:color w:val="000000"/>
          <w:sz w:val="28"/>
          <w:szCs w:val="28"/>
          <w:rtl/>
          <w:lang w:bidi="fa-IR"/>
        </w:rPr>
        <w:t xml:space="preserve">: </w:t>
      </w:r>
      <w:r w:rsidR="00CA7251">
        <w:rPr>
          <w:rFonts w:ascii="Lotus Linotype" w:hAnsi="Lotus Linotype" w:cs="Lotus Linotype"/>
          <w:color w:val="000000"/>
          <w:sz w:val="28"/>
          <w:szCs w:val="28"/>
          <w:rtl/>
          <w:lang w:bidi="fa-IR"/>
        </w:rPr>
        <w:t>«بحر</w:t>
      </w:r>
      <w:r w:rsidR="00CA7251">
        <w:rPr>
          <w:rFonts w:ascii="Lotus Linotype" w:hAnsi="Lotus Linotype" w:cs="Lotus Linotype" w:hint="cs"/>
          <w:color w:val="000000"/>
          <w:sz w:val="28"/>
          <w:szCs w:val="28"/>
          <w:rtl/>
          <w:lang w:bidi="fa-IR"/>
        </w:rPr>
        <w:t>ة</w:t>
      </w:r>
      <w:r w:rsidRPr="00CA7251">
        <w:rPr>
          <w:rFonts w:ascii="Lotus Linotype" w:hAnsi="Lotus Linotype" w:cs="Lotus Linotype"/>
          <w:color w:val="000000"/>
          <w:sz w:val="28"/>
          <w:szCs w:val="28"/>
          <w:rtl/>
          <w:lang w:bidi="fa-IR"/>
        </w:rPr>
        <w:t xml:space="preserve"> المحیط»</w:t>
      </w:r>
      <w:r w:rsidRPr="00D054AC">
        <w:rPr>
          <w:rFonts w:ascii="Times New Roman" w:hAnsi="Times New Roman" w:cs="B Lotus" w:hint="cs"/>
          <w:color w:val="000000"/>
          <w:sz w:val="28"/>
          <w:szCs w:val="28"/>
          <w:rtl/>
          <w:lang w:bidi="fa-IR"/>
        </w:rPr>
        <w:t xml:space="preserve">، </w:t>
      </w:r>
      <w:r w:rsidR="004E58B1">
        <w:rPr>
          <w:rFonts w:ascii="Times New Roman" w:hAnsi="Times New Roman" w:cs="B Lotus" w:hint="cs"/>
          <w:color w:val="000000"/>
          <w:sz w:val="28"/>
          <w:szCs w:val="28"/>
          <w:rtl/>
          <w:lang w:bidi="fa-IR"/>
        </w:rPr>
        <w:t xml:space="preserve">و </w:t>
      </w:r>
      <w:r w:rsidRPr="00D054AC">
        <w:rPr>
          <w:rFonts w:ascii="Times New Roman" w:hAnsi="Times New Roman" w:cs="B Lotus" w:hint="cs"/>
          <w:color w:val="000000"/>
          <w:sz w:val="28"/>
          <w:szCs w:val="28"/>
          <w:rtl/>
          <w:lang w:bidi="fa-IR"/>
        </w:rPr>
        <w:t>«م</w:t>
      </w:r>
      <w:r w:rsidR="004E58B1">
        <w:rPr>
          <w:rFonts w:ascii="Times New Roman" w:hAnsi="Times New Roman" w:cs="B Lotus" w:hint="cs"/>
          <w:color w:val="000000"/>
          <w:sz w:val="28"/>
          <w:szCs w:val="28"/>
          <w:rtl/>
          <w:lang w:bidi="fa-IR"/>
        </w:rPr>
        <w:t>شهد</w:t>
      </w:r>
      <w:r w:rsidRPr="00D054AC">
        <w:rPr>
          <w:rFonts w:ascii="Times New Roman" w:hAnsi="Times New Roman" w:cs="B Lotus" w:hint="cs"/>
          <w:color w:val="000000"/>
          <w:sz w:val="28"/>
          <w:szCs w:val="28"/>
          <w:rtl/>
          <w:lang w:bidi="fa-IR"/>
        </w:rPr>
        <w:t xml:space="preserve"> حسین</w:t>
      </w:r>
      <w:r w:rsidR="004E58B1">
        <w:rPr>
          <w:rFonts w:ascii="Times New Roman" w:hAnsi="Times New Roman" w:cs="B Lotus" w:hint="cs"/>
          <w:color w:val="000000"/>
          <w:sz w:val="28"/>
          <w:szCs w:val="28"/>
          <w:rtl/>
          <w:lang w:bidi="fa-IR"/>
        </w:rPr>
        <w:t>ى</w:t>
      </w:r>
      <w:r w:rsidRPr="00D054AC">
        <w:rPr>
          <w:rFonts w:ascii="Times New Roman" w:hAnsi="Times New Roman" w:cs="B Lotus" w:hint="cs"/>
          <w:color w:val="000000"/>
          <w:sz w:val="28"/>
          <w:szCs w:val="28"/>
          <w:rtl/>
          <w:lang w:bidi="fa-IR"/>
        </w:rPr>
        <w:t>» در آنجا بود، رافضی‌ها آن را به صورت بتخان</w:t>
      </w:r>
      <w:r w:rsidR="004E58B1"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 xml:space="preserve">ی در آورده و آن را خدایی که تدبیر آسمانها و زمین را در دست دارد، می‌دانستند. در واقع با آن کار خود داشتند فرهنگ مجوسی‌ها را زنده نموده و عصر بت‌های جاهلی مانند لات و عزی را احیاء می‌کردند. </w:t>
      </w:r>
    </w:p>
    <w:p w:rsidR="006C4D58" w:rsidRPr="00D054AC" w:rsidRDefault="006C4D58" w:rsidP="00FC1411">
      <w:pPr>
        <w:pStyle w:val="StyleComplexBLotus12ptJustifiedFirstline05cm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گنبد و بارگاه بزرگان و صالحان مانند: عباس، علی، ابوحنیفه، معروف کرخی و شیخ عبدالقادر را زیارتگاه نموده و سنّی و شیعی به آنها متوسّل می‌شدند، امّا بسیاری از آنها از مسئولیت‌های خود در برابر خداوند بینای شنوا و یکتا، خبر نداشتند. </w:t>
      </w:r>
    </w:p>
    <w:p w:rsidR="006C4D58" w:rsidRPr="00D054AC" w:rsidRDefault="006C4D58" w:rsidP="00FC1411">
      <w:pPr>
        <w:pStyle w:val="StyleComplexBLotus12ptJustifiedFirstline05cm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در ادامه می‌گوید</w:t>
      </w:r>
      <w:r w:rsidR="00A11225">
        <w:rPr>
          <w:rFonts w:ascii="Times New Roman" w:hAnsi="Times New Roman" w:cs="B Lotus" w:hint="cs"/>
          <w:color w:val="000000"/>
          <w:sz w:val="28"/>
          <w:szCs w:val="28"/>
          <w:rtl/>
          <w:lang w:bidi="fa-IR"/>
        </w:rPr>
        <w:t xml:space="preserve">: </w:t>
      </w:r>
    </w:p>
    <w:p w:rsidR="006C4D58" w:rsidRPr="00D054AC" w:rsidRDefault="006C4D58" w:rsidP="00FC1411">
      <w:pPr>
        <w:pStyle w:val="StyleComplexBLotus12ptJustifiedFirstline05cm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 آن پدیده‌ها و کفریات و بدعت‌ها، اهل علم و اهل ایمان مخالفت کرده و آنها را زشت می</w:t>
      </w:r>
      <w:r w:rsidR="004E58B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شمرده‌اند. حتّی بعضی از آنها بر این باورند که، کسانی آن کارها را (بعد از اتمام حجت و از روی علم و عمد)</w:t>
      </w:r>
      <w:r w:rsidR="00FC141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مرتکب می‌شوند از دایره اسلام و ایمان خارج می‌شوند. امّا از آنجا که زمام امور در اختیار جاهلان قرار داشت و هوادارانشان بیشتر بوده، پایه دین شکسته شده بود و تعدادی از امرا و حکام هم‌نشین با جاهلان ایشان را مورد حمایت قرار می‌دادند و بسیاری از مردم نیز از ایشان پیروی می‌کردند، اکثریت مردم با راهی که آنان بر آن قرار داشتند آشنا نبودند. که همه‌اش با دین خالص خداوند که آن را برای بندگان صادق و مخلص دوستان خود برگزیده، در تضاد و مخالفت قرار دا</w:t>
      </w:r>
      <w:r w:rsidRPr="004E58B1">
        <w:rPr>
          <w:rFonts w:ascii="Times New Roman" w:hAnsi="Times New Roman" w:cs="B Lotus" w:hint="cs"/>
          <w:color w:val="000000"/>
          <w:sz w:val="28"/>
          <w:szCs w:val="28"/>
          <w:rtl/>
          <w:lang w:bidi="fa-IR"/>
        </w:rPr>
        <w:t>رد</w:t>
      </w:r>
      <w:r w:rsidR="00567BE9">
        <w:rPr>
          <w:rStyle w:val="FootnoteReference"/>
          <w:rFonts w:cs="B Lotus"/>
          <w:color w:val="000000"/>
          <w:sz w:val="28"/>
          <w:szCs w:val="28"/>
          <w:rtl/>
          <w:lang w:bidi="fa-IR"/>
        </w:rPr>
        <w:t>(</w:t>
      </w:r>
      <w:r w:rsidR="00567BE9" w:rsidRPr="004E58B1">
        <w:rPr>
          <w:rStyle w:val="FootnoteReference"/>
          <w:rFonts w:cs="B Lotus"/>
          <w:color w:val="000000"/>
          <w:sz w:val="28"/>
          <w:szCs w:val="28"/>
          <w:rtl/>
          <w:lang w:bidi="fa-IR"/>
        </w:rPr>
        <w:footnoteReference w:id="32"/>
      </w:r>
      <w:r w:rsidR="00567BE9">
        <w:rPr>
          <w:rStyle w:val="FootnoteReference"/>
          <w:rFonts w:cs="B Lotus"/>
          <w:color w:val="000000"/>
          <w:sz w:val="28"/>
          <w:szCs w:val="28"/>
          <w:rtl/>
          <w:lang w:bidi="fa-IR"/>
        </w:rPr>
        <w:t>)</w:t>
      </w:r>
      <w:r w:rsidRPr="004E58B1">
        <w:rPr>
          <w:rFonts w:ascii="Times New Roman" w:hAnsi="Times New Roman" w:cs="B Lotus" w:hint="cs"/>
          <w:color w:val="000000"/>
          <w:sz w:val="28"/>
          <w:szCs w:val="28"/>
          <w:rtl/>
          <w:lang w:bidi="fa-IR"/>
        </w:rPr>
        <w:t xml:space="preserve"> تا </w:t>
      </w:r>
      <w:r w:rsidRPr="00D054AC">
        <w:rPr>
          <w:rFonts w:ascii="Times New Roman" w:hAnsi="Times New Roman" w:cs="B Lotus" w:hint="cs"/>
          <w:color w:val="000000"/>
          <w:sz w:val="28"/>
          <w:szCs w:val="28"/>
          <w:rtl/>
          <w:lang w:bidi="fa-IR"/>
        </w:rPr>
        <w:t xml:space="preserve">جایی که در مورد امام محمّد بن عبدالوهاب می‌گوید.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«امام محمّد بن عبدالوهاب با کسانی که از صراط مستقیم منحرف گردیده و راه گمراهی را در پیش گرفته و به «تحریف و تعطیل» روی آورده با همه آنها بدون توجه به گرایش‌ها و طریقه‌هایشان و بدعت‌ها و سخن‌های ناسنجیده به رویارویی پرداخت. او با این اقدام خود همان راهی را در پیش گرفت که سلف صالح اهل علم و ایمان در پیش گرفته بودند و مسلمانان در عصر طلایی خود بر آن قرار داشتند. او به غیر این کار به چیز دیگری توجه نداشت و وارد مباحث فلسفی، اندیشه «معطّله جهمی‌ها»، «الحاد معتقدان به تناسخ»، «وحدت وجودی‌ها»، «تأویلات معتزلی و اشعری‌ها» نگردید.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قبل از اینکه بر بسیاری از مناطق نفوذ پیدا کند و بسیاری از مردم به او ملحقّ شوند، برای بسیاری ناشناخته بود و تنها تعداد اندکی از روستاها و بادیه‌نشینان که فطرتشان سالم باقی مانده، بود او را</w:t>
      </w:r>
      <w:r w:rsidR="009F7F0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می‌شناختند. او برای آنها باورها و معتقدات سلف صالح را توضیح می‌داد و مردم را به توحید و مسئولیت‌ها و لوازم آن فرا می‌خواند که عبارت بود از: وجوب عبادت خالصانه خداوندی که یکتا و بی‌همتاست و دوری از تمامی خدایان و الهه‌های دروغین و اعلام برائت از تمامی آنچه غیر از خداوند عبادت می‌شو</w:t>
      </w:r>
      <w:r w:rsidRPr="009F7F00">
        <w:rPr>
          <w:rFonts w:ascii="Times New Roman" w:hAnsi="Times New Roman" w:cs="B Lotus" w:hint="cs"/>
          <w:color w:val="000000"/>
          <w:sz w:val="28"/>
          <w:szCs w:val="28"/>
          <w:rtl/>
          <w:lang w:bidi="fa-IR"/>
        </w:rPr>
        <w:t>ند</w:t>
      </w:r>
      <w:r w:rsidR="00567BE9">
        <w:rPr>
          <w:rStyle w:val="FootnoteReference"/>
          <w:rFonts w:cs="B Lotus"/>
          <w:color w:val="000000"/>
          <w:sz w:val="28"/>
          <w:szCs w:val="28"/>
          <w:rtl/>
          <w:lang w:bidi="fa-IR"/>
        </w:rPr>
        <w:t>(</w:t>
      </w:r>
      <w:r w:rsidR="00567BE9" w:rsidRPr="009F7F00">
        <w:rPr>
          <w:rStyle w:val="FootnoteReference"/>
          <w:rFonts w:cs="B Lotus"/>
          <w:color w:val="000000"/>
          <w:sz w:val="28"/>
          <w:szCs w:val="28"/>
          <w:rtl/>
          <w:lang w:bidi="fa-IR"/>
        </w:rPr>
        <w:footnoteReference w:id="33"/>
      </w:r>
      <w:r w:rsidR="00567BE9">
        <w:rPr>
          <w:rStyle w:val="FootnoteReference"/>
          <w:rFonts w:cs="B Lotus"/>
          <w:color w:val="000000"/>
          <w:sz w:val="28"/>
          <w:szCs w:val="28"/>
          <w:rtl/>
          <w:lang w:bidi="fa-IR"/>
        </w:rPr>
        <w:t>)</w:t>
      </w:r>
      <w:r w:rsidR="009F7F00">
        <w:rPr>
          <w:rFonts w:ascii="Times New Roman" w:hAnsi="Times New Roman" w:cs="B Lotus" w:hint="cs"/>
          <w:color w:val="000000"/>
          <w:sz w:val="28"/>
          <w:szCs w:val="28"/>
          <w:rtl/>
          <w:lang w:bidi="fa-IR"/>
        </w:rPr>
        <w:t>.</w:t>
      </w:r>
    </w:p>
    <w:p w:rsidR="006C4D58" w:rsidRPr="00D054AC" w:rsidRDefault="006C4D58" w:rsidP="001D6ECD">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بدین صورت او با آدم‌های هرزه و گمراه بادیه، امرا و حاکمان مناطق شهری و روستایی به علت اقدامشان به دزدی و غارت‌گری و ستم‌پیشگی و قتل و خون‌ریزی به رویارویی پرداخت و تا زمانی که عدالت و امنیّت همه جا را فرا گرفت و نور دین و دانش همه زندگی را روشنایی بخشید و تمامی کسانی را که در محدوده نفوذ او بودند</w:t>
      </w:r>
      <w:r w:rsidR="001D6EC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اعم از مناطق نجد و غیر آن</w:t>
      </w:r>
      <w:r w:rsidR="001D6EC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از مجاهدت دست برنداشت به خاطر آن خداوند را باید سپاس گفت و یادآوری آن تلاش‌های امام محمّد بن عبدالوهاب جزو نعمت‌های بزرگ خداوند برای اهل ایمان است که او توانست آنان را به اهداف بعثت پیامبران و رسولان یادآور شو</w:t>
      </w:r>
      <w:r w:rsidRPr="009F7F00">
        <w:rPr>
          <w:rFonts w:ascii="Times New Roman" w:hAnsi="Times New Roman" w:cs="B Lotus" w:hint="cs"/>
          <w:color w:val="000000"/>
          <w:sz w:val="28"/>
          <w:szCs w:val="28"/>
          <w:rtl/>
          <w:lang w:bidi="fa-IR"/>
        </w:rPr>
        <w:t>د»</w:t>
      </w:r>
      <w:r w:rsidR="00567BE9">
        <w:rPr>
          <w:rStyle w:val="FootnoteReference"/>
          <w:rFonts w:cs="B Lotus"/>
          <w:color w:val="000000"/>
          <w:sz w:val="28"/>
          <w:szCs w:val="28"/>
          <w:rtl/>
          <w:lang w:bidi="fa-IR"/>
        </w:rPr>
        <w:t>(</w:t>
      </w:r>
      <w:r w:rsidR="00567BE9" w:rsidRPr="009F7F00">
        <w:rPr>
          <w:rStyle w:val="FootnoteReference"/>
          <w:rFonts w:cs="B Lotus"/>
          <w:color w:val="000000"/>
          <w:sz w:val="28"/>
          <w:szCs w:val="28"/>
          <w:rtl/>
          <w:lang w:bidi="fa-IR"/>
        </w:rPr>
        <w:footnoteReference w:id="34"/>
      </w:r>
      <w:r w:rsidR="00567BE9">
        <w:rPr>
          <w:rStyle w:val="FootnoteReference"/>
          <w:rFonts w:cs="B Lotus"/>
          <w:color w:val="000000"/>
          <w:sz w:val="28"/>
          <w:szCs w:val="28"/>
          <w:rtl/>
          <w:lang w:bidi="fa-IR"/>
        </w:rPr>
        <w:t>)</w:t>
      </w:r>
      <w:r w:rsidR="009F7F00">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شیخ اسماعیل دهلوی در کتاب </w:t>
      </w:r>
      <w:r w:rsidRPr="009F7F00">
        <w:rPr>
          <w:rFonts w:ascii="Lotus Linotype" w:hAnsi="Lotus Linotype" w:cs="Lotus Linotype"/>
          <w:color w:val="000000"/>
          <w:sz w:val="28"/>
          <w:szCs w:val="28"/>
          <w:rtl/>
          <w:lang w:bidi="fa-IR"/>
        </w:rPr>
        <w:t>«رسالة التوحید»</w:t>
      </w:r>
      <w:r w:rsidRPr="00D054AC">
        <w:rPr>
          <w:rFonts w:ascii="Times New Roman" w:hAnsi="Times New Roman" w:cs="B Lotus" w:hint="cs"/>
          <w:color w:val="000000"/>
          <w:sz w:val="28"/>
          <w:szCs w:val="28"/>
          <w:rtl/>
          <w:lang w:bidi="fa-IR"/>
        </w:rPr>
        <w:t xml:space="preserve"> در بیان اوضاع و احوال عمومی مسلمانان به ویژه مسلمانان هندوستان زیر عنوان</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گسترش فتنه شرک و جهالت در بین مردم» می‌گوید</w:t>
      </w:r>
      <w:r w:rsidR="00A11225">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‌‌‌«باید دانست که در این عصر و زمان، شرک در میان مردم بسیار گسترش یافته و توحید خالص، غریب و پنهان مانده است؛ امّا بسیاری از مردم با معنای شرک آشنا نیستند. و خود را اهل ایمان به شمار می‌آورند و در عین حال به بلا و فتنه شرک مبتلا و آلوده شده‌اند. پیش از هر چیز آنچه ضرورت دارد این است که مردم را با معنای شرک و توحید و حکم آن دو در قرآن و سنّت</w:t>
      </w:r>
      <w:r w:rsidRPr="009F7F00">
        <w:rPr>
          <w:rFonts w:ascii="Times New Roman" w:hAnsi="Times New Roman" w:cs="B Lotus" w:hint="cs"/>
          <w:color w:val="000000"/>
          <w:sz w:val="28"/>
          <w:szCs w:val="28"/>
          <w:rtl/>
          <w:lang w:bidi="fa-IR"/>
        </w:rPr>
        <w:t xml:space="preserve"> آشنا کنیم»</w:t>
      </w:r>
      <w:r w:rsidR="00567BE9">
        <w:rPr>
          <w:rStyle w:val="FootnoteReference"/>
          <w:rFonts w:cs="B Lotus"/>
          <w:color w:val="000000"/>
          <w:sz w:val="28"/>
          <w:szCs w:val="28"/>
          <w:rtl/>
          <w:lang w:bidi="fa-IR"/>
        </w:rPr>
        <w:t>(</w:t>
      </w:r>
      <w:r w:rsidR="00567BE9" w:rsidRPr="009F7F00">
        <w:rPr>
          <w:rStyle w:val="FootnoteReference"/>
          <w:rFonts w:cs="B Lotus"/>
          <w:color w:val="000000"/>
          <w:sz w:val="28"/>
          <w:szCs w:val="28"/>
          <w:rtl/>
          <w:lang w:bidi="fa-IR"/>
        </w:rPr>
        <w:footnoteReference w:id="35"/>
      </w:r>
      <w:r w:rsidR="00567BE9">
        <w:rPr>
          <w:rStyle w:val="FootnoteReference"/>
          <w:rFonts w:cs="B Lotus"/>
          <w:color w:val="000000"/>
          <w:sz w:val="28"/>
          <w:szCs w:val="28"/>
          <w:rtl/>
          <w:lang w:bidi="fa-IR"/>
        </w:rPr>
        <w:t>)</w:t>
      </w:r>
      <w:r w:rsidR="009F7F00">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او زیر عنوان </w:t>
      </w:r>
      <w:r w:rsidR="009F7F00" w:rsidRPr="00D054A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مظاهر و انواع مختلف شرک» می‌گوید</w:t>
      </w:r>
      <w:r w:rsidR="00A11225">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«امروزه بسیاری از مردم را مشاهده می‌کنیم که به هنگام مشکلات به مشایخ و انبیاء و ائمه و شهدا، فرشتگان و</w:t>
      </w:r>
      <w:r w:rsidR="009F7F0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جنی‌ها متوسّل می‌شوند و با صدای بلند نام آنها را بر زبان می‌آورند و برای حل مشکلات و رسیدن به آرزوهایشان ایشان را به یاری می‌طلبند، برایشان نذر و نیاز می‌کنند و به امید آنکه حاجاتشان را بر آورده نمایند، برای آنها قربانی‌هایی را تقدیم می‌کنند و برای مصون ماندن فرزندانشان از شرّ و بلا گاهی نام آنان را عبدال</w:t>
      </w:r>
      <w:r w:rsidR="009F7F00">
        <w:rPr>
          <w:rFonts w:ascii="Times New Roman" w:hAnsi="Times New Roman" w:cs="B Lotus" w:hint="cs"/>
          <w:color w:val="000000"/>
          <w:sz w:val="28"/>
          <w:szCs w:val="28"/>
          <w:rtl/>
          <w:lang w:bidi="fa-IR"/>
        </w:rPr>
        <w:t>نبي</w:t>
      </w:r>
      <w:r w:rsidRPr="00D054AC">
        <w:rPr>
          <w:rFonts w:ascii="Times New Roman" w:hAnsi="Times New Roman" w:cs="B Lotus" w:hint="cs"/>
          <w:color w:val="000000"/>
          <w:sz w:val="28"/>
          <w:szCs w:val="28"/>
          <w:rtl/>
          <w:lang w:bidi="fa-IR"/>
        </w:rPr>
        <w:t xml:space="preserve"> می‌نامند»</w:t>
      </w:r>
      <w:r w:rsidR="00567BE9">
        <w:rPr>
          <w:rStyle w:val="FootnoteReference"/>
          <w:color w:val="000000"/>
          <w:sz w:val="28"/>
          <w:szCs w:val="28"/>
          <w:rtl/>
          <w:lang w:bidi="fa-IR"/>
        </w:rPr>
        <w:t>(</w:t>
      </w:r>
      <w:r w:rsidR="00567BE9" w:rsidRPr="00D054AC">
        <w:rPr>
          <w:rStyle w:val="FootnoteReference"/>
          <w:color w:val="000000"/>
          <w:sz w:val="28"/>
          <w:szCs w:val="28"/>
          <w:rtl/>
          <w:lang w:bidi="fa-IR"/>
        </w:rPr>
        <w:footnoteReference w:id="36"/>
      </w:r>
      <w:r w:rsidR="00567BE9">
        <w:rPr>
          <w:rStyle w:val="FootnoteReference"/>
          <w:color w:val="000000"/>
          <w:sz w:val="28"/>
          <w:szCs w:val="28"/>
          <w:rtl/>
          <w:lang w:bidi="fa-IR"/>
        </w:rPr>
        <w:t>)</w:t>
      </w:r>
      <w:r w:rsidR="009F7F00">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خلاصه سخن اینکه آن اوضاع و شرایط بسیار بحرانی و اسباب و دیگر عوامل و انگیزه‌های طبیعی و در کنار آن اسباب و انگیزه‌های شرعی که جزو سنّت‌های الهی هستند، دست بدست هم دادند و قیام دعوت و تأسیس نهضتی اصلاحی فراگیری را ضروری و اجتناب‌ناپذیر می‌گردانید که حیات و حرکت تازه‌ای را در زندگی مردم پدید آورد و امور بدست فراموشی سپرده شده را زنده نماید و اوضاع و احوال امّت اسلامی را در تمامی عرصه‌های عقیدتی، عبادی، علم، حکومت، اقتصاد و دیگر امور اجتماعی سر و سامّان بدهد. و محور تمامی آنها خالص گردانیدن عبادت برای خداوند یکتا و عمل به مقتضای «لا</w:t>
      </w:r>
      <w:r w:rsidR="00854D5C">
        <w:rPr>
          <w:rFonts w:ascii="Times New Roman" w:hAnsi="Times New Roman" w:cs="B Lotus" w:hint="cs"/>
          <w:color w:val="000000"/>
          <w:sz w:val="28"/>
          <w:szCs w:val="28"/>
          <w:rtl/>
        </w:rPr>
        <w:t xml:space="preserve"> </w:t>
      </w:r>
      <w:r w:rsidRPr="00D054AC">
        <w:rPr>
          <w:rFonts w:ascii="Times New Roman" w:hAnsi="Times New Roman" w:cs="B Lotus" w:hint="cs"/>
          <w:color w:val="000000"/>
          <w:sz w:val="28"/>
          <w:szCs w:val="28"/>
          <w:rtl/>
          <w:lang w:bidi="fa-IR"/>
        </w:rPr>
        <w:t xml:space="preserve">اله الا الله و محمّد رسول الله» بوده است.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آن دعوت مبارک و احیاگرانه برخاسته از وعده خداوند به بازسازی دین و حمایت از مؤمنین و بقا و ماندگاری این امّت در سنگر دفاع از حقّ و دین تا فرا رسیدن قیامت بوده است.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موضوع برای بسیاری بدیهی است که تحقّق آن هدف بزرگ و اصلاح مورد نظر تنها از راه علم، تبلیغ، امر به معروف و نهی از منکر و تلاش و مبارزه و جهاد و حکومت و دیگر وسایل مشروع امکان‌پذیر است. امور و وسایلی که پیش</w:t>
      </w:r>
      <w:r w:rsidR="008E28F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نیاز تحقّق هر گونه اندیشه و نظام در هر مکان و زمانی می‌باشند. </w:t>
      </w:r>
    </w:p>
    <w:p w:rsidR="008E28F4" w:rsidRPr="008E28F4" w:rsidRDefault="006C4D58" w:rsidP="00021DD3">
      <w:pPr>
        <w:pStyle w:val="StyleComplexBLotus12ptJustifiedFirstline05cmChar"/>
        <w:widowControl w:val="0"/>
        <w:spacing w:line="226" w:lineRule="auto"/>
        <w:rPr>
          <w:rFonts w:ascii="Times New Roman" w:hAnsi="Times New Roman" w:cs="B Lotus"/>
          <w:color w:val="000000"/>
          <w:sz w:val="28"/>
          <w:szCs w:val="28"/>
          <w:rtl/>
          <w:lang w:bidi="fa-IR"/>
        </w:rPr>
      </w:pPr>
      <w:r w:rsidRPr="008E28F4">
        <w:rPr>
          <w:rFonts w:cs="B Lotus" w:hint="cs"/>
          <w:sz w:val="28"/>
          <w:szCs w:val="28"/>
          <w:rtl/>
          <w:lang w:bidi="fa-IR"/>
        </w:rPr>
        <w:t xml:space="preserve">نظامی که بر پایه راهکار و مبنای ارث انبیاء و سنّت مصطفی </w:t>
      </w:r>
      <w:r w:rsidR="008E28F4" w:rsidRPr="008E28F4">
        <w:rPr>
          <w:rFonts w:cs="CTraditional Arabic" w:hint="cs"/>
          <w:sz w:val="28"/>
          <w:szCs w:val="28"/>
          <w:rtl/>
          <w:lang w:bidi="fa-IR"/>
        </w:rPr>
        <w:t>ص</w:t>
      </w:r>
      <w:r w:rsidRPr="008E28F4">
        <w:rPr>
          <w:rFonts w:cs="B Lotus" w:hint="cs"/>
          <w:sz w:val="28"/>
          <w:szCs w:val="28"/>
          <w:rtl/>
          <w:lang w:bidi="fa-IR"/>
        </w:rPr>
        <w:t xml:space="preserve"> و صراط سلف صالح قرار گرفته باشد برای گسترش و حاکمیّت در اولویّت قرار دارد و تنها به وسیله آن است که امید مسلمانان به «عدالت و سعادت» سرچشمه گرفته از اجرای شریعت خداوند آگاه و صاحب حکمت، برای امّت اسلامی و تمامی مردم جهان به واقعیت تبدیل خواهد شد. </w:t>
      </w:r>
    </w:p>
    <w:p w:rsidR="006C4D58" w:rsidRPr="008E28F4" w:rsidRDefault="008E28F4" w:rsidP="00021DD3">
      <w:pPr>
        <w:pStyle w:val="StyleComplexBLotus12ptJustifiedFirstline05cmChar"/>
        <w:widowControl w:val="0"/>
        <w:spacing w:line="226" w:lineRule="auto"/>
        <w:jc w:val="center"/>
        <w:rPr>
          <w:rFonts w:cs="B Jadid" w:hint="cs"/>
          <w:sz w:val="28"/>
          <w:szCs w:val="28"/>
          <w:rtl/>
          <w:lang w:bidi="fa-IR"/>
        </w:rPr>
      </w:pPr>
      <w:r>
        <w:rPr>
          <w:rFonts w:ascii="Times New Roman" w:hAnsi="Times New Roman" w:cs="B Lotus"/>
          <w:color w:val="000000"/>
          <w:sz w:val="28"/>
          <w:szCs w:val="28"/>
          <w:rtl/>
          <w:lang w:bidi="fa-IR"/>
        </w:rPr>
        <w:br w:type="page"/>
      </w:r>
      <w:r w:rsidR="006C4D58" w:rsidRPr="008E28F4">
        <w:rPr>
          <w:rFonts w:cs="B Jadid" w:hint="cs"/>
          <w:sz w:val="28"/>
          <w:szCs w:val="28"/>
          <w:rtl/>
        </w:rPr>
        <w:t>موضوع چهارم</w:t>
      </w:r>
      <w:r w:rsidR="00A11225" w:rsidRPr="008E28F4">
        <w:rPr>
          <w:rFonts w:cs="B Jadid" w:hint="cs"/>
          <w:sz w:val="28"/>
          <w:szCs w:val="28"/>
          <w:rtl/>
          <w:lang w:bidi="fa-IR"/>
        </w:rPr>
        <w:t xml:space="preserve">: </w:t>
      </w:r>
      <w:r w:rsidR="006C4D58" w:rsidRPr="008E28F4">
        <w:rPr>
          <w:rFonts w:cs="B Jadid" w:hint="cs"/>
          <w:sz w:val="28"/>
          <w:szCs w:val="28"/>
          <w:rtl/>
          <w:lang w:bidi="fa-IR"/>
        </w:rPr>
        <w:t>تکامل در روش دعوت و دولت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بدین سبب که روش نهضت امام محمّد بن عبدالوهاب مظهر دین حقّ است، دارای ویژگیهای فراگیر و تکامل بخشی در عرصه اصول و اهداف است.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این دعوت تبلور اسلام و سنّت صحیح رسول خدا </w:t>
      </w:r>
      <w:r w:rsidR="008E28F4" w:rsidRPr="008E28F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است که از طریق تاکید بر توحید و اقامه فرایض به دنبال تحقّق تمامی احکام قضایی، امر به معروف و نهی از منکر و تمامی امور دین است. </w:t>
      </w:r>
    </w:p>
    <w:p w:rsidR="006C4D58" w:rsidRPr="001D6ECD"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1D6ECD">
        <w:rPr>
          <w:rFonts w:ascii="Times New Roman" w:hAnsi="Times New Roman" w:cs="B Lotus" w:hint="cs"/>
          <w:color w:val="000000"/>
          <w:spacing w:val="-4"/>
          <w:sz w:val="28"/>
          <w:szCs w:val="28"/>
          <w:rtl/>
          <w:lang w:bidi="fa-IR"/>
        </w:rPr>
        <w:t>امام محمّد بن عبدالوهاب و پیروان او برای به واقعیت در آمدن آن اهداف بزرگ از تمامی وسایل و راهکارهای مشروع مانند</w:t>
      </w:r>
      <w:r w:rsidR="00A11225" w:rsidRPr="001D6ECD">
        <w:rPr>
          <w:rFonts w:ascii="Times New Roman" w:hAnsi="Times New Roman" w:cs="B Lotus" w:hint="cs"/>
          <w:color w:val="000000"/>
          <w:spacing w:val="-4"/>
          <w:sz w:val="28"/>
          <w:szCs w:val="28"/>
          <w:rtl/>
          <w:lang w:bidi="fa-IR"/>
        </w:rPr>
        <w:t xml:space="preserve">: </w:t>
      </w:r>
      <w:r w:rsidRPr="001D6ECD">
        <w:rPr>
          <w:rFonts w:ascii="Times New Roman" w:hAnsi="Times New Roman" w:cs="B Lotus" w:hint="cs"/>
          <w:color w:val="000000"/>
          <w:spacing w:val="-4"/>
          <w:sz w:val="28"/>
          <w:szCs w:val="28"/>
          <w:rtl/>
          <w:lang w:bidi="fa-IR"/>
        </w:rPr>
        <w:t>آموزش علوم دین و فقه، عقیده، احکام و اخلاق و سلوک و دعوت و تبلیغ بر پایه حکمت و موعظه پسندیده، از راه تدریس، خطابه، و تألیف کتاب، ارسال نامه، فرستادن معلم و مبلغ</w:t>
      </w:r>
      <w:r w:rsidR="008E28F4" w:rsidRPr="001D6ECD">
        <w:rPr>
          <w:rFonts w:ascii="Times New Roman" w:hAnsi="Times New Roman" w:cs="B Lotus" w:hint="cs"/>
          <w:color w:val="000000"/>
          <w:spacing w:val="-4"/>
          <w:sz w:val="28"/>
          <w:szCs w:val="28"/>
          <w:rtl/>
          <w:lang w:bidi="fa-IR"/>
        </w:rPr>
        <w:t>،</w:t>
      </w:r>
      <w:r w:rsidRPr="001D6ECD">
        <w:rPr>
          <w:rFonts w:ascii="Times New Roman" w:hAnsi="Times New Roman" w:cs="B Lotus" w:hint="cs"/>
          <w:color w:val="000000"/>
          <w:spacing w:val="-4"/>
          <w:sz w:val="28"/>
          <w:szCs w:val="28"/>
          <w:rtl/>
          <w:lang w:bidi="fa-IR"/>
        </w:rPr>
        <w:t xml:space="preserve"> ارسال هیئت‌ها و استقبال از هیئت‌های ارسالی دیگران برای ابلاغ و بیان شرح اصول و اهداف نهضت، پاسخگویی به پرسش‌ها و شبهه‌ها و اشکالات، از جانب طرفداران و مخالفان و اشخاص بی‌طرف و ... بهره‌ گرفته‌اند. کاری که لازمه آن تأسیس نهضتی علمی و معنوی، ادبی، که به شعر، نثر، تالیف و خطابه و گفتگوهای علمی غنی توجه نماید، بود. </w:t>
      </w:r>
    </w:p>
    <w:p w:rsidR="006C4D58" w:rsidRPr="00724ECD" w:rsidRDefault="006C4D58" w:rsidP="00021DD3">
      <w:pPr>
        <w:pStyle w:val="StyleComplexBLotus12ptJustifiedFirstline05cmChar"/>
        <w:widowControl w:val="0"/>
        <w:spacing w:line="226" w:lineRule="auto"/>
        <w:rPr>
          <w:rFonts w:ascii="Times New Roman" w:hAnsi="Times New Roman" w:cs="B Lotus" w:hint="cs"/>
          <w:sz w:val="28"/>
          <w:szCs w:val="28"/>
          <w:rtl/>
          <w:lang w:bidi="fa-IR"/>
        </w:rPr>
      </w:pPr>
      <w:r w:rsidRPr="00724ECD">
        <w:rPr>
          <w:rFonts w:ascii="Times New Roman" w:hAnsi="Times New Roman" w:cs="B Lotus" w:hint="cs"/>
          <w:sz w:val="28"/>
          <w:szCs w:val="28"/>
          <w:rtl/>
          <w:lang w:bidi="fa-IR"/>
        </w:rPr>
        <w:t xml:space="preserve">در نهایت کار به تأسیس جامعه اسلامی پایبند به دین ملتزم به سنّت و عامل به احکام شریعت و پایه گذاری دولتی اسلامی دارای ساختار دینی، سیاسی، اقتصادی، نظامی قوی، برای حمایت از نهضت و دفاع از حقوق مشروع مردم، انجامید. </w:t>
      </w:r>
    </w:p>
    <w:p w:rsidR="001D6ECD" w:rsidRDefault="006C4D58" w:rsidP="001D6ECD">
      <w:pPr>
        <w:pStyle w:val="StyleComplexBLotus12ptJustifiedFirstline05cmChar"/>
        <w:widowControl w:val="0"/>
        <w:spacing w:line="226" w:lineRule="auto"/>
        <w:rPr>
          <w:rFonts w:ascii="Times New Roman" w:hAnsi="Times New Roman" w:cs="B Lotus"/>
          <w:color w:val="000000"/>
          <w:sz w:val="28"/>
          <w:szCs w:val="28"/>
          <w:rtl/>
          <w:lang w:bidi="fa-IR"/>
        </w:rPr>
      </w:pPr>
      <w:r w:rsidRPr="00D054AC">
        <w:rPr>
          <w:rFonts w:ascii="Times New Roman" w:hAnsi="Times New Roman" w:cs="B Lotus" w:hint="cs"/>
          <w:color w:val="000000"/>
          <w:sz w:val="28"/>
          <w:szCs w:val="28"/>
          <w:rtl/>
          <w:lang w:bidi="fa-IR"/>
        </w:rPr>
        <w:t xml:space="preserve">پس از آن به سوی هدفی فراگیرتر جلو رفت که عبارت بود از تأسیس نهضت اصلاحی بزرگی که همه توان و تلاش خود را براساس امر خداوند بر حول محور ابلاغ دین و انتشار و تقویت آن در جهان متمرکز نمود، تا زمانی که تنها خورشید دین خداوند، بر تمامی جهان پرتوافشانی کند. </w:t>
      </w:r>
    </w:p>
    <w:p w:rsidR="006C4D58" w:rsidRPr="00724ECD" w:rsidRDefault="001D6ECD" w:rsidP="001D6ECD">
      <w:pPr>
        <w:pStyle w:val="StyleComplexBLotus12ptJustifiedFirstline05cmChar"/>
        <w:widowControl w:val="0"/>
        <w:spacing w:line="226" w:lineRule="auto"/>
        <w:jc w:val="center"/>
        <w:rPr>
          <w:rFonts w:ascii="Times New Roman" w:hAnsi="Times New Roman" w:cs="B Jadid" w:hint="cs"/>
          <w:sz w:val="26"/>
          <w:szCs w:val="32"/>
          <w:rtl/>
          <w:lang w:bidi="fa-IR"/>
        </w:rPr>
      </w:pPr>
      <w:r>
        <w:rPr>
          <w:rFonts w:ascii="Times New Roman" w:hAnsi="Times New Roman" w:cs="B Lotus"/>
          <w:color w:val="000000"/>
          <w:sz w:val="28"/>
          <w:szCs w:val="28"/>
          <w:rtl/>
          <w:lang w:bidi="fa-IR"/>
        </w:rPr>
        <w:br w:type="page"/>
      </w:r>
      <w:r w:rsidR="006C4D58" w:rsidRPr="00724ECD">
        <w:rPr>
          <w:rFonts w:ascii="Times New Roman" w:hAnsi="Times New Roman" w:cs="B Jadid" w:hint="cs"/>
          <w:sz w:val="26"/>
          <w:szCs w:val="32"/>
          <w:rtl/>
          <w:lang w:bidi="fa-IR"/>
        </w:rPr>
        <w:t>فصل دوم</w:t>
      </w:r>
    </w:p>
    <w:p w:rsidR="006C4D58" w:rsidRPr="00724ECD" w:rsidRDefault="006C4D58" w:rsidP="00021DD3">
      <w:pPr>
        <w:pStyle w:val="StyleComplexBLotus12ptJustifiedFirstline05cmChar"/>
        <w:widowControl w:val="0"/>
        <w:spacing w:line="216" w:lineRule="auto"/>
        <w:rPr>
          <w:rFonts w:ascii="Times New Roman" w:hAnsi="Times New Roman" w:cs="B Jadid" w:hint="cs"/>
          <w:sz w:val="8"/>
          <w:szCs w:val="10"/>
          <w:rtl/>
          <w:lang w:bidi="fa-IR"/>
        </w:rPr>
      </w:pPr>
    </w:p>
    <w:p w:rsidR="006C4D58" w:rsidRPr="00724ECD" w:rsidRDefault="006C4D58" w:rsidP="00021DD3">
      <w:pPr>
        <w:pStyle w:val="StyleComplexBLotus12ptJustifiedFirstline05cmChar"/>
        <w:widowControl w:val="0"/>
        <w:spacing w:line="216" w:lineRule="auto"/>
        <w:ind w:firstLine="0"/>
        <w:rPr>
          <w:rFonts w:ascii="Times New Roman" w:hAnsi="Times New Roman" w:cs="B Jadid" w:hint="cs"/>
          <w:sz w:val="22"/>
          <w:szCs w:val="28"/>
          <w:rtl/>
          <w:lang w:bidi="fa-IR"/>
        </w:rPr>
      </w:pPr>
      <w:r w:rsidRPr="00724ECD">
        <w:rPr>
          <w:rFonts w:ascii="Times New Roman" w:hAnsi="Times New Roman" w:cs="B Jadid" w:hint="cs"/>
          <w:sz w:val="22"/>
          <w:szCs w:val="28"/>
          <w:rtl/>
          <w:lang w:bidi="fa-IR"/>
        </w:rPr>
        <w:t>روش و عملکرد امام محمّد بن عبدالوهاب و اتباع او بهترین پاسخ به اتهام</w:t>
      </w:r>
      <w:r w:rsidR="00724ECD" w:rsidRPr="00724ECD">
        <w:rPr>
          <w:rFonts w:ascii="Times New Roman" w:hAnsi="Times New Roman" w:cs="B Jadid" w:hint="cs"/>
          <w:color w:val="000000"/>
          <w:sz w:val="28"/>
          <w:szCs w:val="28"/>
          <w:rtl/>
          <w:lang w:bidi="fa-IR"/>
        </w:rPr>
        <w:t>‌</w:t>
      </w:r>
      <w:r w:rsidR="00724ECD">
        <w:rPr>
          <w:rFonts w:ascii="Times New Roman" w:hAnsi="Times New Roman" w:cs="B Jadid" w:hint="cs"/>
          <w:sz w:val="22"/>
          <w:szCs w:val="28"/>
          <w:rtl/>
          <w:lang w:bidi="fa-IR"/>
        </w:rPr>
        <w:t>ها.</w:t>
      </w:r>
    </w:p>
    <w:p w:rsidR="006C4D58" w:rsidRPr="00724ECD" w:rsidRDefault="006C4D58" w:rsidP="00021DD3">
      <w:pPr>
        <w:pStyle w:val="StyleComplexBLotus12ptJustifiedFirstline05cmChar"/>
        <w:widowControl w:val="0"/>
        <w:spacing w:line="216" w:lineRule="auto"/>
        <w:rPr>
          <w:rFonts w:ascii="Times New Roman" w:hAnsi="Times New Roman" w:cs="B Titr" w:hint="cs"/>
          <w:sz w:val="28"/>
          <w:szCs w:val="28"/>
          <w:rtl/>
          <w:lang w:bidi="fa-IR"/>
        </w:rPr>
      </w:pPr>
      <w:r w:rsidRPr="00724ECD">
        <w:rPr>
          <w:rFonts w:ascii="Times New Roman" w:hAnsi="Times New Roman" w:cs="B Titr" w:hint="cs"/>
          <w:sz w:val="28"/>
          <w:szCs w:val="28"/>
          <w:rtl/>
          <w:lang w:bidi="fa-IR"/>
        </w:rPr>
        <w:t xml:space="preserve">موضوع </w:t>
      </w:r>
      <w:r w:rsidR="00724ECD">
        <w:rPr>
          <w:rFonts w:ascii="Times New Roman" w:hAnsi="Times New Roman" w:cs="B Titr" w:hint="cs"/>
          <w:sz w:val="28"/>
          <w:szCs w:val="28"/>
          <w:rtl/>
          <w:lang w:bidi="fa-IR"/>
        </w:rPr>
        <w:t>اول</w:t>
      </w:r>
      <w:r w:rsidR="00A11225" w:rsidRPr="00724ECD">
        <w:rPr>
          <w:rFonts w:ascii="Times New Roman" w:hAnsi="Times New Roman" w:cs="B Titr" w:hint="cs"/>
          <w:sz w:val="28"/>
          <w:szCs w:val="28"/>
          <w:rtl/>
          <w:lang w:bidi="fa-IR"/>
        </w:rPr>
        <w:t xml:space="preserve">: </w:t>
      </w:r>
      <w:r w:rsidRPr="00724ECD">
        <w:rPr>
          <w:rFonts w:ascii="Times New Roman" w:hAnsi="Times New Roman" w:cs="B Titr" w:hint="cs"/>
          <w:sz w:val="28"/>
          <w:szCs w:val="28"/>
          <w:rtl/>
          <w:lang w:bidi="fa-IR"/>
        </w:rPr>
        <w:t>بررسی اتهام</w:t>
      </w:r>
      <w:r w:rsidR="00724ECD" w:rsidRPr="00724ECD">
        <w:rPr>
          <w:rFonts w:ascii="Times New Roman" w:hAnsi="Times New Roman" w:cs="B Titr" w:hint="cs"/>
          <w:color w:val="000000"/>
          <w:sz w:val="28"/>
          <w:szCs w:val="28"/>
          <w:rtl/>
          <w:lang w:bidi="fa-IR"/>
        </w:rPr>
        <w:t>‌</w:t>
      </w:r>
      <w:r w:rsidRPr="00724ECD">
        <w:rPr>
          <w:rFonts w:ascii="Times New Roman" w:hAnsi="Times New Roman" w:cs="B Titr" w:hint="cs"/>
          <w:sz w:val="28"/>
          <w:szCs w:val="28"/>
          <w:rtl/>
          <w:lang w:bidi="fa-IR"/>
        </w:rPr>
        <w:t>ها و روش دعوت</w:t>
      </w:r>
      <w:r w:rsidR="00724ECD">
        <w:rPr>
          <w:rFonts w:ascii="Times New Roman" w:hAnsi="Times New Roman" w:cs="B Titr" w:hint="cs"/>
          <w:sz w:val="28"/>
          <w:szCs w:val="28"/>
          <w:rtl/>
          <w:lang w:bidi="fa-IR"/>
        </w:rPr>
        <w:t>.</w:t>
      </w:r>
    </w:p>
    <w:p w:rsidR="006C4D58" w:rsidRPr="00724ECD" w:rsidRDefault="006C4D58" w:rsidP="00021DD3">
      <w:pPr>
        <w:pStyle w:val="StyleComplexBLotus12ptJustifiedFirstline05cmChar"/>
        <w:widowControl w:val="0"/>
        <w:spacing w:line="216" w:lineRule="auto"/>
        <w:rPr>
          <w:rFonts w:ascii="Times New Roman" w:hAnsi="Times New Roman" w:cs="B Titr" w:hint="cs"/>
          <w:sz w:val="28"/>
          <w:szCs w:val="28"/>
          <w:rtl/>
          <w:lang w:bidi="fa-IR"/>
        </w:rPr>
      </w:pPr>
      <w:r w:rsidRPr="00724ECD">
        <w:rPr>
          <w:rFonts w:ascii="Times New Roman" w:hAnsi="Times New Roman" w:cs="B Titr" w:hint="cs"/>
          <w:sz w:val="28"/>
          <w:szCs w:val="28"/>
          <w:rtl/>
          <w:lang w:bidi="fa-IR"/>
        </w:rPr>
        <w:t>موضوع دوم</w:t>
      </w:r>
      <w:r w:rsidR="00A11225" w:rsidRPr="00724ECD">
        <w:rPr>
          <w:rFonts w:ascii="Times New Roman" w:hAnsi="Times New Roman" w:cs="B Titr" w:hint="cs"/>
          <w:sz w:val="28"/>
          <w:szCs w:val="28"/>
          <w:rtl/>
          <w:lang w:bidi="fa-IR"/>
        </w:rPr>
        <w:t xml:space="preserve">: </w:t>
      </w:r>
      <w:r w:rsidRPr="00724ECD">
        <w:rPr>
          <w:rFonts w:ascii="Times New Roman" w:hAnsi="Times New Roman" w:cs="B Titr" w:hint="cs"/>
          <w:sz w:val="28"/>
          <w:szCs w:val="28"/>
          <w:rtl/>
          <w:lang w:bidi="fa-IR"/>
        </w:rPr>
        <w:t>ویژگی‌های روش دعوت امام و پیروان او</w:t>
      </w:r>
      <w:r w:rsidR="00724ECD">
        <w:rPr>
          <w:rFonts w:ascii="Times New Roman" w:hAnsi="Times New Roman" w:cs="B Titr" w:hint="cs"/>
          <w:sz w:val="28"/>
          <w:szCs w:val="28"/>
          <w:rtl/>
          <w:lang w:bidi="fa-IR"/>
        </w:rPr>
        <w:t>.</w:t>
      </w:r>
    </w:p>
    <w:p w:rsidR="006C4D58" w:rsidRPr="00724ECD" w:rsidRDefault="006C4D58" w:rsidP="00021DD3">
      <w:pPr>
        <w:pStyle w:val="StyleComplexBLotus12ptJustifiedFirstline05cmChar"/>
        <w:widowControl w:val="0"/>
        <w:spacing w:line="216" w:lineRule="auto"/>
        <w:rPr>
          <w:rFonts w:ascii="Times New Roman" w:hAnsi="Times New Roman" w:cs="B Titr" w:hint="cs"/>
          <w:sz w:val="28"/>
          <w:szCs w:val="28"/>
          <w:rtl/>
          <w:lang w:bidi="fa-IR"/>
        </w:rPr>
      </w:pPr>
      <w:r w:rsidRPr="00724ECD">
        <w:rPr>
          <w:rFonts w:ascii="Times New Roman" w:hAnsi="Times New Roman" w:cs="B Titr" w:hint="cs"/>
          <w:sz w:val="28"/>
          <w:szCs w:val="28"/>
          <w:rtl/>
          <w:lang w:bidi="fa-IR"/>
        </w:rPr>
        <w:t>موضوع سوم</w:t>
      </w:r>
      <w:r w:rsidR="00A11225" w:rsidRPr="00724ECD">
        <w:rPr>
          <w:rFonts w:ascii="Times New Roman" w:hAnsi="Times New Roman" w:cs="B Titr" w:hint="cs"/>
          <w:sz w:val="28"/>
          <w:szCs w:val="28"/>
          <w:rtl/>
          <w:lang w:bidi="fa-IR"/>
        </w:rPr>
        <w:t xml:space="preserve">: </w:t>
      </w:r>
      <w:r w:rsidRPr="00724ECD">
        <w:rPr>
          <w:rFonts w:ascii="Times New Roman" w:hAnsi="Times New Roman" w:cs="B Titr" w:hint="cs"/>
          <w:sz w:val="28"/>
          <w:szCs w:val="28"/>
          <w:rtl/>
          <w:lang w:bidi="fa-IR"/>
        </w:rPr>
        <w:t>بیان</w:t>
      </w:r>
      <w:r w:rsidR="00724ECD">
        <w:rPr>
          <w:rFonts w:ascii="Times New Roman" w:hAnsi="Times New Roman" w:cs="B Titr" w:hint="cs"/>
          <w:sz w:val="28"/>
          <w:szCs w:val="28"/>
          <w:rtl/>
          <w:lang w:bidi="fa-IR"/>
        </w:rPr>
        <w:t xml:space="preserve"> نمونه‌هایی از روش و سلوک ایشان.</w:t>
      </w:r>
    </w:p>
    <w:p w:rsidR="006C4D58" w:rsidRPr="00D406DD" w:rsidRDefault="006C4D58" w:rsidP="00021DD3">
      <w:pPr>
        <w:pStyle w:val="StyleComplexBLotus12ptJustifiedFirstline05cmChar"/>
        <w:widowControl w:val="0"/>
        <w:spacing w:line="216" w:lineRule="auto"/>
        <w:rPr>
          <w:rFonts w:ascii="Times New Roman" w:hAnsi="Times New Roman" w:cs="B Lotus" w:hint="cs"/>
          <w:b/>
          <w:bCs/>
          <w:sz w:val="22"/>
          <w:szCs w:val="28"/>
          <w:rtl/>
          <w:lang w:bidi="fa-IR"/>
        </w:rPr>
      </w:pPr>
      <w:r w:rsidRPr="00D406DD">
        <w:rPr>
          <w:rFonts w:ascii="Times New Roman" w:hAnsi="Times New Roman" w:cs="B Lotus" w:hint="cs"/>
          <w:b/>
          <w:bCs/>
          <w:sz w:val="22"/>
          <w:szCs w:val="28"/>
          <w:rtl/>
          <w:lang w:bidi="fa-IR"/>
        </w:rPr>
        <w:t xml:space="preserve">نمونه </w:t>
      </w:r>
      <w:r w:rsidR="00724ECD" w:rsidRPr="00D406DD">
        <w:rPr>
          <w:rFonts w:ascii="Times New Roman" w:hAnsi="Times New Roman" w:cs="B Lotus" w:hint="cs"/>
          <w:b/>
          <w:bCs/>
          <w:sz w:val="22"/>
          <w:szCs w:val="28"/>
          <w:rtl/>
          <w:lang w:bidi="fa-IR"/>
        </w:rPr>
        <w:t>اول</w:t>
      </w:r>
      <w:r w:rsidR="00A11225" w:rsidRPr="00D406DD">
        <w:rPr>
          <w:rFonts w:ascii="Times New Roman" w:hAnsi="Times New Roman" w:cs="B Lotus" w:hint="cs"/>
          <w:b/>
          <w:bCs/>
          <w:sz w:val="22"/>
          <w:szCs w:val="28"/>
          <w:rtl/>
          <w:lang w:bidi="fa-IR"/>
        </w:rPr>
        <w:t xml:space="preserve">: </w:t>
      </w:r>
      <w:r w:rsidRPr="00D406DD">
        <w:rPr>
          <w:rFonts w:ascii="Times New Roman" w:hAnsi="Times New Roman" w:cs="B Lotus" w:hint="cs"/>
          <w:b/>
          <w:bCs/>
          <w:sz w:val="22"/>
          <w:szCs w:val="28"/>
          <w:rtl/>
          <w:lang w:bidi="fa-IR"/>
        </w:rPr>
        <w:t xml:space="preserve">بیان عقیده امام و پاسخگویی </w:t>
      </w:r>
      <w:r w:rsidR="00724ECD" w:rsidRPr="00D406DD">
        <w:rPr>
          <w:rFonts w:ascii="Times New Roman" w:hAnsi="Times New Roman" w:cs="B Lotus" w:hint="cs"/>
          <w:b/>
          <w:bCs/>
          <w:sz w:val="22"/>
          <w:szCs w:val="28"/>
          <w:rtl/>
          <w:lang w:bidi="fa-IR"/>
        </w:rPr>
        <w:t>به اتهامّات مخالفان.</w:t>
      </w:r>
    </w:p>
    <w:p w:rsidR="006C4D58" w:rsidRPr="00D406DD" w:rsidRDefault="006C4D58" w:rsidP="00021DD3">
      <w:pPr>
        <w:pStyle w:val="StyleComplexBLotus12ptJustifiedFirstline05cmChar"/>
        <w:widowControl w:val="0"/>
        <w:spacing w:line="216" w:lineRule="auto"/>
        <w:rPr>
          <w:rFonts w:ascii="Times New Roman" w:hAnsi="Times New Roman" w:cs="B Lotus" w:hint="cs"/>
          <w:b/>
          <w:bCs/>
          <w:sz w:val="22"/>
          <w:szCs w:val="28"/>
          <w:rtl/>
          <w:lang w:bidi="fa-IR"/>
        </w:rPr>
      </w:pPr>
      <w:r w:rsidRPr="00D406DD">
        <w:rPr>
          <w:rFonts w:ascii="Times New Roman" w:hAnsi="Times New Roman" w:cs="B Lotus" w:hint="cs"/>
          <w:b/>
          <w:bCs/>
          <w:sz w:val="22"/>
          <w:szCs w:val="28"/>
          <w:rtl/>
          <w:lang w:bidi="fa-IR"/>
        </w:rPr>
        <w:t>نمونه دوم</w:t>
      </w:r>
      <w:r w:rsidR="00A11225" w:rsidRPr="00D406DD">
        <w:rPr>
          <w:rFonts w:ascii="Times New Roman" w:hAnsi="Times New Roman" w:cs="B Lotus" w:hint="cs"/>
          <w:b/>
          <w:bCs/>
          <w:sz w:val="22"/>
          <w:szCs w:val="28"/>
          <w:rtl/>
          <w:lang w:bidi="fa-IR"/>
        </w:rPr>
        <w:t xml:space="preserve">: </w:t>
      </w:r>
      <w:r w:rsidR="00724ECD" w:rsidRPr="00D406DD">
        <w:rPr>
          <w:rFonts w:ascii="Times New Roman" w:hAnsi="Times New Roman" w:cs="B Lotus" w:hint="cs"/>
          <w:b/>
          <w:bCs/>
          <w:sz w:val="22"/>
          <w:szCs w:val="28"/>
          <w:rtl/>
          <w:lang w:bidi="fa-IR"/>
        </w:rPr>
        <w:t>توضیح عقیده توسط ائمه دعوت.</w:t>
      </w:r>
    </w:p>
    <w:p w:rsidR="00724ECD" w:rsidRDefault="006C4D58" w:rsidP="00021DD3">
      <w:pPr>
        <w:pStyle w:val="StyleComplexBLotus12ptJustifiedFirstline05cmChar"/>
        <w:widowControl w:val="0"/>
        <w:spacing w:line="216" w:lineRule="auto"/>
        <w:rPr>
          <w:rFonts w:ascii="Times New Roman" w:hAnsi="Times New Roman" w:cs="B Titr" w:hint="cs"/>
          <w:sz w:val="28"/>
          <w:szCs w:val="28"/>
          <w:rtl/>
          <w:lang w:bidi="fa-IR"/>
        </w:rPr>
      </w:pPr>
      <w:r w:rsidRPr="00724ECD">
        <w:rPr>
          <w:rFonts w:ascii="Times New Roman" w:hAnsi="Times New Roman" w:cs="B Titr" w:hint="cs"/>
          <w:sz w:val="28"/>
          <w:szCs w:val="28"/>
          <w:rtl/>
          <w:lang w:bidi="fa-IR"/>
        </w:rPr>
        <w:t>موضوع چهارم</w:t>
      </w:r>
      <w:r w:rsidR="00A11225" w:rsidRPr="00724ECD">
        <w:rPr>
          <w:rFonts w:ascii="Times New Roman" w:hAnsi="Times New Roman" w:cs="B Titr" w:hint="cs"/>
          <w:sz w:val="28"/>
          <w:szCs w:val="28"/>
          <w:rtl/>
          <w:lang w:bidi="fa-IR"/>
        </w:rPr>
        <w:t>:</w:t>
      </w:r>
    </w:p>
    <w:p w:rsidR="006C4D58" w:rsidRPr="00724ECD" w:rsidRDefault="006C4D58" w:rsidP="00021DD3">
      <w:pPr>
        <w:pStyle w:val="StyleComplexBLotus12ptJustifiedFirstline05cmChar"/>
        <w:widowControl w:val="0"/>
        <w:spacing w:line="216" w:lineRule="auto"/>
        <w:rPr>
          <w:rFonts w:ascii="Times New Roman" w:hAnsi="Times New Roman" w:cs="B Titr" w:hint="cs"/>
          <w:sz w:val="28"/>
          <w:szCs w:val="28"/>
          <w:rtl/>
          <w:lang w:bidi="fa-IR"/>
        </w:rPr>
      </w:pPr>
      <w:r w:rsidRPr="00724ECD">
        <w:rPr>
          <w:rFonts w:ascii="Times New Roman" w:hAnsi="Times New Roman" w:cs="B Titr" w:hint="cs"/>
          <w:sz w:val="28"/>
          <w:szCs w:val="28"/>
          <w:rtl/>
          <w:lang w:bidi="fa-IR"/>
        </w:rPr>
        <w:t xml:space="preserve">1- </w:t>
      </w:r>
      <w:r w:rsidR="00724ECD">
        <w:rPr>
          <w:rFonts w:ascii="Times New Roman" w:hAnsi="Times New Roman" w:cs="B Titr" w:hint="cs"/>
          <w:sz w:val="28"/>
          <w:szCs w:val="28"/>
          <w:rtl/>
          <w:lang w:bidi="fa-IR"/>
        </w:rPr>
        <w:t>روش آنان در زمینه منابع فهم دین.</w:t>
      </w:r>
    </w:p>
    <w:p w:rsidR="006C4D58" w:rsidRPr="00724ECD" w:rsidRDefault="006C4D58" w:rsidP="00021DD3">
      <w:pPr>
        <w:pStyle w:val="StyleComplexBLotus12ptJustifiedFirstline05cmChar"/>
        <w:widowControl w:val="0"/>
        <w:spacing w:line="216" w:lineRule="auto"/>
        <w:rPr>
          <w:rFonts w:ascii="Times New Roman" w:hAnsi="Times New Roman" w:cs="B Titr" w:hint="cs"/>
          <w:sz w:val="28"/>
          <w:szCs w:val="28"/>
          <w:rtl/>
          <w:lang w:bidi="fa-IR"/>
        </w:rPr>
      </w:pPr>
      <w:r w:rsidRPr="00724ECD">
        <w:rPr>
          <w:rFonts w:ascii="Times New Roman" w:hAnsi="Times New Roman" w:cs="B Titr" w:hint="cs"/>
          <w:sz w:val="28"/>
          <w:szCs w:val="28"/>
          <w:rtl/>
          <w:lang w:bidi="fa-IR"/>
        </w:rPr>
        <w:t>2-</w:t>
      </w:r>
      <w:r w:rsidR="00724ECD">
        <w:rPr>
          <w:rFonts w:ascii="Times New Roman" w:hAnsi="Times New Roman" w:cs="B Titr" w:hint="cs"/>
          <w:sz w:val="28"/>
          <w:szCs w:val="28"/>
          <w:rtl/>
          <w:lang w:bidi="fa-IR"/>
        </w:rPr>
        <w:t xml:space="preserve"> احترام متقابل میان آنان و علما.</w:t>
      </w:r>
    </w:p>
    <w:p w:rsidR="006C4D58" w:rsidRPr="00724ECD" w:rsidRDefault="006C4D58" w:rsidP="00021DD3">
      <w:pPr>
        <w:pStyle w:val="StyleComplexBLotus12ptJustifiedFirstline05cmChar"/>
        <w:widowControl w:val="0"/>
        <w:spacing w:line="216" w:lineRule="auto"/>
        <w:rPr>
          <w:rFonts w:ascii="Times New Roman" w:hAnsi="Times New Roman" w:cs="B Titr" w:hint="cs"/>
          <w:sz w:val="22"/>
          <w:szCs w:val="28"/>
          <w:rtl/>
          <w:lang w:bidi="fa-IR"/>
        </w:rPr>
      </w:pPr>
      <w:r w:rsidRPr="00724ECD">
        <w:rPr>
          <w:rFonts w:ascii="Times New Roman" w:hAnsi="Times New Roman" w:cs="B Titr" w:hint="cs"/>
          <w:sz w:val="22"/>
          <w:szCs w:val="28"/>
          <w:rtl/>
          <w:lang w:bidi="fa-IR"/>
        </w:rPr>
        <w:t>موضوع پنجم</w:t>
      </w:r>
      <w:r w:rsidR="00A11225" w:rsidRPr="00724ECD">
        <w:rPr>
          <w:rFonts w:ascii="Times New Roman" w:hAnsi="Times New Roman" w:cs="B Titr" w:hint="cs"/>
          <w:sz w:val="22"/>
          <w:szCs w:val="28"/>
          <w:rtl/>
          <w:lang w:bidi="fa-IR"/>
        </w:rPr>
        <w:t xml:space="preserve">: </w:t>
      </w:r>
      <w:r w:rsidR="00724ECD">
        <w:rPr>
          <w:rFonts w:ascii="Times New Roman" w:hAnsi="Times New Roman" w:cs="B Titr" w:hint="cs"/>
          <w:sz w:val="22"/>
          <w:szCs w:val="28"/>
          <w:rtl/>
          <w:lang w:bidi="fa-IR"/>
        </w:rPr>
        <w:t>روش ایشان در عقیده به صورت مفصل.</w:t>
      </w:r>
    </w:p>
    <w:p w:rsidR="006C4D58" w:rsidRPr="00D406DD" w:rsidRDefault="006C4D58" w:rsidP="003D30F6">
      <w:pPr>
        <w:pStyle w:val="StyleComplexBLotus12ptJustifiedFirstline05cmChar"/>
        <w:widowControl w:val="0"/>
        <w:numPr>
          <w:ilvl w:val="0"/>
          <w:numId w:val="13"/>
        </w:numPr>
        <w:tabs>
          <w:tab w:val="clear" w:pos="964"/>
          <w:tab w:val="num" w:pos="680"/>
        </w:tabs>
        <w:spacing w:line="216" w:lineRule="auto"/>
        <w:rPr>
          <w:rFonts w:ascii="Times New Roman" w:hAnsi="Times New Roman" w:cs="B Lotus" w:hint="cs"/>
          <w:b/>
          <w:bCs/>
          <w:sz w:val="22"/>
          <w:szCs w:val="28"/>
          <w:rtl/>
          <w:lang w:bidi="fa-IR"/>
        </w:rPr>
      </w:pPr>
      <w:r w:rsidRPr="00D406DD">
        <w:rPr>
          <w:rFonts w:ascii="Times New Roman" w:hAnsi="Times New Roman" w:cs="B Lotus" w:hint="cs"/>
          <w:b/>
          <w:bCs/>
          <w:sz w:val="22"/>
          <w:szCs w:val="28"/>
          <w:rtl/>
          <w:lang w:bidi="fa-IR"/>
        </w:rPr>
        <w:t>پایبندی ایشان به روش فرقه ناجیه (اهل سنّت و جماعت)</w:t>
      </w:r>
      <w:r w:rsidR="00724ECD" w:rsidRPr="00D406DD">
        <w:rPr>
          <w:rFonts w:ascii="Times New Roman" w:hAnsi="Times New Roman" w:cs="B Lotus" w:hint="cs"/>
          <w:b/>
          <w:bCs/>
          <w:sz w:val="22"/>
          <w:szCs w:val="28"/>
          <w:rtl/>
          <w:lang w:bidi="fa-IR"/>
        </w:rPr>
        <w:t>.</w:t>
      </w:r>
    </w:p>
    <w:p w:rsidR="006C4D58" w:rsidRPr="00D406DD" w:rsidRDefault="006C4D58" w:rsidP="003D30F6">
      <w:pPr>
        <w:pStyle w:val="StyleComplexBLotus12ptJustifiedFirstline05cmChar"/>
        <w:widowControl w:val="0"/>
        <w:numPr>
          <w:ilvl w:val="0"/>
          <w:numId w:val="13"/>
        </w:numPr>
        <w:tabs>
          <w:tab w:val="clear" w:pos="964"/>
          <w:tab w:val="num" w:pos="680"/>
        </w:tabs>
        <w:spacing w:line="216" w:lineRule="auto"/>
        <w:rPr>
          <w:rFonts w:ascii="Times New Roman" w:hAnsi="Times New Roman" w:cs="B Lotus" w:hint="cs"/>
          <w:b/>
          <w:bCs/>
          <w:sz w:val="22"/>
          <w:szCs w:val="28"/>
          <w:lang w:bidi="fa-IR"/>
        </w:rPr>
      </w:pPr>
      <w:r w:rsidRPr="00D406DD">
        <w:rPr>
          <w:rFonts w:ascii="Times New Roman" w:hAnsi="Times New Roman" w:cs="B Lotus" w:hint="cs"/>
          <w:b/>
          <w:bCs/>
          <w:sz w:val="22"/>
          <w:szCs w:val="28"/>
          <w:rtl/>
          <w:lang w:bidi="fa-IR"/>
        </w:rPr>
        <w:t>رای ایشان در مو</w:t>
      </w:r>
      <w:r w:rsidR="00724ECD" w:rsidRPr="00D406DD">
        <w:rPr>
          <w:rFonts w:ascii="Times New Roman" w:hAnsi="Times New Roman" w:cs="B Lotus" w:hint="cs"/>
          <w:b/>
          <w:bCs/>
          <w:sz w:val="22"/>
          <w:szCs w:val="28"/>
          <w:rtl/>
          <w:lang w:bidi="fa-IR"/>
        </w:rPr>
        <w:t>رد ایمان.</w:t>
      </w:r>
    </w:p>
    <w:p w:rsidR="006C4D58" w:rsidRPr="00D406DD" w:rsidRDefault="006C4D58" w:rsidP="003D30F6">
      <w:pPr>
        <w:pStyle w:val="StyleComplexBLotus12ptJustifiedFirstline05cmChar"/>
        <w:widowControl w:val="0"/>
        <w:numPr>
          <w:ilvl w:val="0"/>
          <w:numId w:val="13"/>
        </w:numPr>
        <w:tabs>
          <w:tab w:val="clear" w:pos="964"/>
          <w:tab w:val="num" w:pos="680"/>
        </w:tabs>
        <w:spacing w:line="216" w:lineRule="auto"/>
        <w:rPr>
          <w:rFonts w:ascii="Times New Roman" w:hAnsi="Times New Roman" w:cs="B Lotus" w:hint="cs"/>
          <w:b/>
          <w:bCs/>
          <w:sz w:val="22"/>
          <w:szCs w:val="28"/>
          <w:lang w:bidi="fa-IR"/>
        </w:rPr>
      </w:pPr>
      <w:r w:rsidRPr="00D406DD">
        <w:rPr>
          <w:rFonts w:ascii="Times New Roman" w:hAnsi="Times New Roman" w:cs="B Lotus" w:hint="cs"/>
          <w:b/>
          <w:bCs/>
          <w:sz w:val="22"/>
          <w:szCs w:val="28"/>
          <w:rtl/>
          <w:lang w:bidi="fa-IR"/>
        </w:rPr>
        <w:t>عقیده آنان د</w:t>
      </w:r>
      <w:r w:rsidR="00724ECD" w:rsidRPr="00D406DD">
        <w:rPr>
          <w:rFonts w:ascii="Times New Roman" w:hAnsi="Times New Roman" w:cs="B Lotus" w:hint="cs"/>
          <w:b/>
          <w:bCs/>
          <w:sz w:val="22"/>
          <w:szCs w:val="28"/>
          <w:rtl/>
          <w:lang w:bidi="fa-IR"/>
        </w:rPr>
        <w:t>ر ارتباط با اسماء و صفات خداوند.</w:t>
      </w:r>
    </w:p>
    <w:p w:rsidR="006C4D58" w:rsidRPr="00D406DD" w:rsidRDefault="006C4D58" w:rsidP="003D30F6">
      <w:pPr>
        <w:pStyle w:val="StyleComplexBLotus12ptJustifiedFirstline05cmChar"/>
        <w:widowControl w:val="0"/>
        <w:numPr>
          <w:ilvl w:val="0"/>
          <w:numId w:val="13"/>
        </w:numPr>
        <w:tabs>
          <w:tab w:val="clear" w:pos="964"/>
          <w:tab w:val="num" w:pos="680"/>
        </w:tabs>
        <w:spacing w:line="216" w:lineRule="auto"/>
        <w:rPr>
          <w:rFonts w:ascii="Times New Roman" w:hAnsi="Times New Roman" w:cs="B Lotus" w:hint="cs"/>
          <w:b/>
          <w:bCs/>
          <w:sz w:val="22"/>
          <w:szCs w:val="28"/>
          <w:lang w:bidi="fa-IR"/>
        </w:rPr>
      </w:pPr>
      <w:r w:rsidRPr="00D406DD">
        <w:rPr>
          <w:rFonts w:ascii="Times New Roman" w:hAnsi="Times New Roman" w:cs="B Lotus" w:hint="cs"/>
          <w:b/>
          <w:bCs/>
          <w:sz w:val="22"/>
          <w:szCs w:val="28"/>
          <w:rtl/>
          <w:lang w:bidi="fa-IR"/>
        </w:rPr>
        <w:t>مردود ب</w:t>
      </w:r>
      <w:r w:rsidR="00724ECD" w:rsidRPr="00D406DD">
        <w:rPr>
          <w:rFonts w:ascii="Times New Roman" w:hAnsi="Times New Roman" w:cs="B Lotus" w:hint="cs"/>
          <w:b/>
          <w:bCs/>
          <w:sz w:val="22"/>
          <w:szCs w:val="28"/>
          <w:rtl/>
          <w:lang w:bidi="fa-IR"/>
        </w:rPr>
        <w:t>ودن تهمت تفکر «تجسیمی» از ایشان.</w:t>
      </w:r>
    </w:p>
    <w:p w:rsidR="006C4D58" w:rsidRPr="00D406DD" w:rsidRDefault="00724ECD" w:rsidP="003D30F6">
      <w:pPr>
        <w:pStyle w:val="StyleComplexBLotus12ptJustifiedFirstline05cmChar"/>
        <w:widowControl w:val="0"/>
        <w:numPr>
          <w:ilvl w:val="0"/>
          <w:numId w:val="13"/>
        </w:numPr>
        <w:tabs>
          <w:tab w:val="clear" w:pos="964"/>
          <w:tab w:val="num" w:pos="680"/>
        </w:tabs>
        <w:spacing w:line="216" w:lineRule="auto"/>
        <w:rPr>
          <w:rFonts w:ascii="Times New Roman" w:hAnsi="Times New Roman" w:cs="B Lotus" w:hint="cs"/>
          <w:b/>
          <w:bCs/>
          <w:sz w:val="22"/>
          <w:szCs w:val="28"/>
          <w:lang w:bidi="fa-IR"/>
        </w:rPr>
      </w:pPr>
      <w:r w:rsidRPr="00D406DD">
        <w:rPr>
          <w:rFonts w:ascii="Times New Roman" w:hAnsi="Times New Roman" w:cs="B Lotus" w:hint="cs"/>
          <w:b/>
          <w:bCs/>
          <w:sz w:val="22"/>
          <w:szCs w:val="28"/>
          <w:rtl/>
          <w:lang w:bidi="fa-IR"/>
        </w:rPr>
        <w:t>رای آنان در مورد قرآن.</w:t>
      </w:r>
    </w:p>
    <w:p w:rsidR="006C4D58" w:rsidRPr="00D406DD" w:rsidRDefault="006C4D58" w:rsidP="003D30F6">
      <w:pPr>
        <w:pStyle w:val="StyleComplexBLotus12ptJustifiedFirstline05cmChar"/>
        <w:widowControl w:val="0"/>
        <w:numPr>
          <w:ilvl w:val="0"/>
          <w:numId w:val="13"/>
        </w:numPr>
        <w:tabs>
          <w:tab w:val="clear" w:pos="964"/>
          <w:tab w:val="num" w:pos="680"/>
        </w:tabs>
        <w:spacing w:line="216" w:lineRule="auto"/>
        <w:rPr>
          <w:rFonts w:ascii="Times New Roman" w:hAnsi="Times New Roman" w:cs="B Lotus" w:hint="cs"/>
          <w:b/>
          <w:bCs/>
          <w:sz w:val="22"/>
          <w:szCs w:val="28"/>
          <w:lang w:bidi="fa-IR"/>
        </w:rPr>
      </w:pPr>
      <w:r w:rsidRPr="00D406DD">
        <w:rPr>
          <w:rFonts w:ascii="Times New Roman" w:hAnsi="Times New Roman" w:cs="B Lotus" w:hint="cs"/>
          <w:b/>
          <w:bCs/>
          <w:sz w:val="22"/>
          <w:szCs w:val="28"/>
          <w:rtl/>
          <w:lang w:bidi="fa-IR"/>
        </w:rPr>
        <w:t>عقیده آنها درباره فرشتگان و پیامبران و کتابهای آسمانی</w:t>
      </w:r>
      <w:r w:rsidR="00724ECD" w:rsidRPr="00D406DD">
        <w:rPr>
          <w:rFonts w:ascii="Times New Roman" w:hAnsi="Times New Roman" w:cs="B Lotus" w:hint="cs"/>
          <w:b/>
          <w:bCs/>
          <w:sz w:val="22"/>
          <w:szCs w:val="28"/>
          <w:rtl/>
          <w:lang w:bidi="fa-IR"/>
        </w:rPr>
        <w:t>.</w:t>
      </w:r>
    </w:p>
    <w:p w:rsidR="006C4D58" w:rsidRPr="00D406DD" w:rsidRDefault="006C4D58" w:rsidP="003D30F6">
      <w:pPr>
        <w:pStyle w:val="StyleComplexBLotus12ptJustifiedFirstline05cmChar"/>
        <w:widowControl w:val="0"/>
        <w:numPr>
          <w:ilvl w:val="0"/>
          <w:numId w:val="13"/>
        </w:numPr>
        <w:tabs>
          <w:tab w:val="clear" w:pos="964"/>
          <w:tab w:val="num" w:pos="680"/>
        </w:tabs>
        <w:spacing w:line="216" w:lineRule="auto"/>
        <w:rPr>
          <w:rFonts w:ascii="Times New Roman" w:hAnsi="Times New Roman" w:cs="B Lotus" w:hint="cs"/>
          <w:b/>
          <w:bCs/>
          <w:sz w:val="22"/>
          <w:szCs w:val="28"/>
          <w:lang w:bidi="fa-IR"/>
        </w:rPr>
      </w:pPr>
      <w:r w:rsidRPr="00D406DD">
        <w:rPr>
          <w:rFonts w:ascii="Times New Roman" w:hAnsi="Times New Roman" w:cs="B Lotus" w:hint="cs"/>
          <w:b/>
          <w:bCs/>
          <w:sz w:val="22"/>
          <w:szCs w:val="28"/>
          <w:rtl/>
          <w:lang w:bidi="fa-IR"/>
        </w:rPr>
        <w:t xml:space="preserve">باور آنها در مورد رسول خدا </w:t>
      </w:r>
      <w:r w:rsidR="00724ECD" w:rsidRPr="00D406DD">
        <w:rPr>
          <w:rFonts w:ascii="Times New Roman" w:hAnsi="Times New Roman" w:cs="CTraditional Arabic" w:hint="cs"/>
          <w:b/>
          <w:bCs/>
          <w:sz w:val="28"/>
          <w:szCs w:val="28"/>
          <w:rtl/>
          <w:lang w:bidi="fa-IR"/>
        </w:rPr>
        <w:t>ص</w:t>
      </w:r>
      <w:r w:rsidRPr="00D406DD">
        <w:rPr>
          <w:rFonts w:ascii="Times New Roman" w:hAnsi="Times New Roman" w:cs="B Lotus" w:hint="cs"/>
          <w:b/>
          <w:bCs/>
          <w:sz w:val="22"/>
          <w:szCs w:val="28"/>
          <w:rtl/>
          <w:lang w:bidi="fa-IR"/>
        </w:rPr>
        <w:t xml:space="preserve"> و حقّوق و خصوصیات آن بزرگوار</w:t>
      </w:r>
      <w:r w:rsidR="00724ECD" w:rsidRPr="00D406DD">
        <w:rPr>
          <w:rFonts w:ascii="Times New Roman" w:hAnsi="Times New Roman" w:cs="B Lotus" w:hint="cs"/>
          <w:b/>
          <w:bCs/>
          <w:sz w:val="22"/>
          <w:szCs w:val="28"/>
          <w:rtl/>
          <w:lang w:bidi="fa-IR"/>
        </w:rPr>
        <w:t>.</w:t>
      </w:r>
    </w:p>
    <w:p w:rsidR="006C4D58" w:rsidRPr="00D406DD" w:rsidRDefault="006C4D58" w:rsidP="003D30F6">
      <w:pPr>
        <w:pStyle w:val="StyleComplexBLotus12ptJustifiedFirstline05cmChar"/>
        <w:widowControl w:val="0"/>
        <w:numPr>
          <w:ilvl w:val="0"/>
          <w:numId w:val="13"/>
        </w:numPr>
        <w:tabs>
          <w:tab w:val="clear" w:pos="964"/>
          <w:tab w:val="num" w:pos="680"/>
        </w:tabs>
        <w:spacing w:line="216" w:lineRule="auto"/>
        <w:rPr>
          <w:rFonts w:ascii="Times New Roman" w:hAnsi="Times New Roman" w:cs="B Lotus" w:hint="cs"/>
          <w:b/>
          <w:bCs/>
          <w:sz w:val="22"/>
          <w:szCs w:val="28"/>
          <w:lang w:bidi="fa-IR"/>
        </w:rPr>
      </w:pPr>
      <w:r w:rsidRPr="00D406DD">
        <w:rPr>
          <w:rFonts w:ascii="Times New Roman" w:hAnsi="Times New Roman" w:cs="B Lotus" w:hint="cs"/>
          <w:b/>
          <w:bCs/>
          <w:sz w:val="22"/>
          <w:szCs w:val="28"/>
          <w:rtl/>
          <w:lang w:bidi="fa-IR"/>
        </w:rPr>
        <w:t>پاسخ به اتهام مخالفان مبنی بر اینکه امام و اتب</w:t>
      </w:r>
      <w:r w:rsidR="00724ECD" w:rsidRPr="00D406DD">
        <w:rPr>
          <w:rFonts w:ascii="Times New Roman" w:hAnsi="Times New Roman" w:cs="B Lotus" w:hint="cs"/>
          <w:b/>
          <w:bCs/>
          <w:sz w:val="22"/>
          <w:szCs w:val="28"/>
          <w:rtl/>
          <w:lang w:bidi="fa-IR"/>
        </w:rPr>
        <w:t>اع او از شأن رسول خدا</w:t>
      </w:r>
      <w:r w:rsidR="00345E0A" w:rsidRPr="00D406DD">
        <w:rPr>
          <w:rFonts w:ascii="Times New Roman" w:hAnsi="Times New Roman" w:cs="B Lotus" w:hint="cs"/>
          <w:b/>
          <w:bCs/>
          <w:sz w:val="22"/>
          <w:szCs w:val="28"/>
          <w:rtl/>
          <w:lang w:bidi="fa-IR"/>
        </w:rPr>
        <w:t xml:space="preserve"> </w:t>
      </w:r>
      <w:r w:rsidR="00345E0A" w:rsidRPr="00D406DD">
        <w:rPr>
          <w:rFonts w:ascii="Times New Roman" w:hAnsi="Times New Roman" w:cs="CTraditional Arabic" w:hint="cs"/>
          <w:b/>
          <w:bCs/>
          <w:sz w:val="28"/>
          <w:szCs w:val="28"/>
          <w:rtl/>
          <w:lang w:bidi="fa-IR"/>
        </w:rPr>
        <w:t>ص</w:t>
      </w:r>
      <w:r w:rsidR="00724ECD" w:rsidRPr="00D406DD">
        <w:rPr>
          <w:rFonts w:ascii="Times New Roman" w:hAnsi="Times New Roman" w:cs="B Lotus" w:hint="cs"/>
          <w:b/>
          <w:bCs/>
          <w:sz w:val="22"/>
          <w:szCs w:val="28"/>
          <w:rtl/>
          <w:lang w:bidi="fa-IR"/>
        </w:rPr>
        <w:t xml:space="preserve"> می‌کاهند.</w:t>
      </w:r>
    </w:p>
    <w:p w:rsidR="006C4D58" w:rsidRPr="00D406DD" w:rsidRDefault="006C4D58" w:rsidP="003D30F6">
      <w:pPr>
        <w:pStyle w:val="StyleComplexBLotus12ptJustifiedFirstline05cmChar"/>
        <w:widowControl w:val="0"/>
        <w:numPr>
          <w:ilvl w:val="0"/>
          <w:numId w:val="13"/>
        </w:numPr>
        <w:tabs>
          <w:tab w:val="clear" w:pos="964"/>
          <w:tab w:val="num" w:pos="680"/>
        </w:tabs>
        <w:spacing w:line="216" w:lineRule="auto"/>
        <w:rPr>
          <w:rFonts w:ascii="Times New Roman" w:hAnsi="Times New Roman" w:cs="B Lotus" w:hint="cs"/>
          <w:b/>
          <w:bCs/>
          <w:sz w:val="22"/>
          <w:szCs w:val="28"/>
          <w:lang w:bidi="fa-IR"/>
        </w:rPr>
      </w:pPr>
      <w:r w:rsidRPr="00D406DD">
        <w:rPr>
          <w:rFonts w:ascii="Times New Roman" w:hAnsi="Times New Roman" w:cs="B Lotus" w:hint="cs"/>
          <w:b/>
          <w:bCs/>
          <w:sz w:val="22"/>
          <w:szCs w:val="28"/>
          <w:rtl/>
          <w:lang w:bidi="fa-IR"/>
        </w:rPr>
        <w:t>مردود شمردن ادعای پیامب</w:t>
      </w:r>
      <w:r w:rsidR="00724ECD" w:rsidRPr="00D406DD">
        <w:rPr>
          <w:rFonts w:ascii="Times New Roman" w:hAnsi="Times New Roman" w:cs="B Lotus" w:hint="cs"/>
          <w:b/>
          <w:bCs/>
          <w:sz w:val="22"/>
          <w:szCs w:val="28"/>
          <w:rtl/>
          <w:lang w:bidi="fa-IR"/>
        </w:rPr>
        <w:t>ری توسط امام محمّد بن عبدالوهاب.</w:t>
      </w:r>
    </w:p>
    <w:p w:rsidR="006C4D58" w:rsidRPr="00D406DD" w:rsidRDefault="006C4D58" w:rsidP="003D30F6">
      <w:pPr>
        <w:pStyle w:val="StyleComplexBLotus12ptJustifiedFirstline05cmChar"/>
        <w:widowControl w:val="0"/>
        <w:numPr>
          <w:ilvl w:val="0"/>
          <w:numId w:val="13"/>
        </w:numPr>
        <w:tabs>
          <w:tab w:val="clear" w:pos="964"/>
          <w:tab w:val="num" w:pos="680"/>
        </w:tabs>
        <w:spacing w:line="216" w:lineRule="auto"/>
        <w:rPr>
          <w:rFonts w:ascii="Times New Roman" w:hAnsi="Times New Roman" w:cs="B Lotus" w:hint="cs"/>
          <w:b/>
          <w:bCs/>
          <w:color w:val="000000"/>
          <w:sz w:val="28"/>
          <w:szCs w:val="28"/>
          <w:rtl/>
          <w:lang w:bidi="fa-IR"/>
        </w:rPr>
      </w:pPr>
      <w:r w:rsidRPr="00D406DD">
        <w:rPr>
          <w:rFonts w:ascii="Times New Roman" w:hAnsi="Times New Roman" w:cs="B Lotus" w:hint="cs"/>
          <w:b/>
          <w:bCs/>
          <w:sz w:val="22"/>
          <w:szCs w:val="28"/>
          <w:rtl/>
          <w:lang w:bidi="fa-IR"/>
        </w:rPr>
        <w:t xml:space="preserve">عقیده آنها درباره شفاعت پیامبر </w:t>
      </w:r>
      <w:r w:rsidR="00724ECD" w:rsidRPr="00D406DD">
        <w:rPr>
          <w:rFonts w:ascii="Times New Roman" w:hAnsi="Times New Roman" w:cs="CTraditional Arabic" w:hint="cs"/>
          <w:b/>
          <w:bCs/>
          <w:sz w:val="28"/>
          <w:szCs w:val="28"/>
          <w:rtl/>
          <w:lang w:bidi="fa-IR"/>
        </w:rPr>
        <w:t>ص</w:t>
      </w:r>
      <w:r w:rsidR="00724ECD" w:rsidRPr="00D406DD">
        <w:rPr>
          <w:rFonts w:ascii="Times New Roman" w:hAnsi="Times New Roman" w:cs="B Lotus" w:hint="cs"/>
          <w:b/>
          <w:bCs/>
          <w:color w:val="000000"/>
          <w:sz w:val="28"/>
          <w:szCs w:val="28"/>
          <w:rtl/>
          <w:lang w:bidi="fa-IR"/>
        </w:rPr>
        <w:t>.</w:t>
      </w:r>
    </w:p>
    <w:p w:rsidR="006C4D58" w:rsidRPr="00D406DD" w:rsidRDefault="006C4D58" w:rsidP="003D30F6">
      <w:pPr>
        <w:pStyle w:val="StyleComplexBLotus12ptJustifiedFirstline05cmChar"/>
        <w:widowControl w:val="0"/>
        <w:numPr>
          <w:ilvl w:val="0"/>
          <w:numId w:val="13"/>
        </w:numPr>
        <w:tabs>
          <w:tab w:val="clear" w:pos="964"/>
          <w:tab w:val="num" w:pos="680"/>
        </w:tabs>
        <w:spacing w:line="240" w:lineRule="auto"/>
        <w:rPr>
          <w:rFonts w:ascii="Times New Roman" w:hAnsi="Times New Roman" w:cs="B Lotus" w:hint="cs"/>
          <w:b/>
          <w:bCs/>
          <w:sz w:val="22"/>
          <w:szCs w:val="28"/>
          <w:lang w:bidi="fa-IR"/>
        </w:rPr>
      </w:pPr>
      <w:r w:rsidRPr="00D406DD">
        <w:rPr>
          <w:rFonts w:ascii="Times New Roman" w:hAnsi="Times New Roman" w:cs="B Lotus" w:hint="cs"/>
          <w:b/>
          <w:bCs/>
          <w:sz w:val="22"/>
          <w:szCs w:val="28"/>
          <w:rtl/>
          <w:lang w:bidi="fa-IR"/>
        </w:rPr>
        <w:t>عقی</w:t>
      </w:r>
      <w:r w:rsidR="00724ECD" w:rsidRPr="00D406DD">
        <w:rPr>
          <w:rFonts w:ascii="Times New Roman" w:hAnsi="Times New Roman" w:cs="B Lotus" w:hint="cs"/>
          <w:b/>
          <w:bCs/>
          <w:sz w:val="22"/>
          <w:szCs w:val="28"/>
          <w:rtl/>
          <w:lang w:bidi="fa-IR"/>
        </w:rPr>
        <w:t xml:space="preserve">ده آنها درباره شفاعت پیامبر </w:t>
      </w:r>
      <w:r w:rsidR="00724ECD" w:rsidRPr="00D406DD">
        <w:rPr>
          <w:rFonts w:ascii="Times New Roman" w:hAnsi="Times New Roman" w:cs="CTraditional Arabic" w:hint="cs"/>
          <w:b/>
          <w:bCs/>
          <w:sz w:val="28"/>
          <w:szCs w:val="28"/>
          <w:rtl/>
          <w:lang w:bidi="fa-IR"/>
        </w:rPr>
        <w:t>ص</w:t>
      </w:r>
      <w:r w:rsidR="00724ECD" w:rsidRPr="00D406DD">
        <w:rPr>
          <w:rFonts w:ascii="Times New Roman" w:hAnsi="Times New Roman" w:cs="B Lotus" w:hint="cs"/>
          <w:b/>
          <w:bCs/>
          <w:sz w:val="22"/>
          <w:szCs w:val="28"/>
          <w:rtl/>
          <w:lang w:bidi="fa-IR"/>
        </w:rPr>
        <w:t>.</w:t>
      </w:r>
    </w:p>
    <w:p w:rsidR="006C4D58" w:rsidRPr="00D406DD" w:rsidRDefault="006C4D58" w:rsidP="003D30F6">
      <w:pPr>
        <w:pStyle w:val="StyleComplexBLotus12ptJustifiedFirstline05cmChar"/>
        <w:widowControl w:val="0"/>
        <w:numPr>
          <w:ilvl w:val="0"/>
          <w:numId w:val="13"/>
        </w:numPr>
        <w:tabs>
          <w:tab w:val="clear" w:pos="964"/>
          <w:tab w:val="num" w:pos="680"/>
        </w:tabs>
        <w:spacing w:line="240" w:lineRule="auto"/>
        <w:rPr>
          <w:rFonts w:ascii="Times New Roman" w:hAnsi="Times New Roman" w:cs="B Lotus" w:hint="cs"/>
          <w:b/>
          <w:bCs/>
          <w:sz w:val="22"/>
          <w:szCs w:val="28"/>
          <w:lang w:bidi="fa-IR"/>
        </w:rPr>
      </w:pPr>
      <w:r w:rsidRPr="00D406DD">
        <w:rPr>
          <w:rFonts w:ascii="Times New Roman" w:hAnsi="Times New Roman" w:cs="B Lotus" w:hint="cs"/>
          <w:b/>
          <w:bCs/>
          <w:sz w:val="22"/>
          <w:szCs w:val="28"/>
          <w:rtl/>
          <w:lang w:bidi="fa-IR"/>
        </w:rPr>
        <w:t>عقیده آنه</w:t>
      </w:r>
      <w:r w:rsidR="00724ECD" w:rsidRPr="00D406DD">
        <w:rPr>
          <w:rFonts w:ascii="Times New Roman" w:hAnsi="Times New Roman" w:cs="B Lotus" w:hint="cs"/>
          <w:b/>
          <w:bCs/>
          <w:sz w:val="22"/>
          <w:szCs w:val="28"/>
          <w:rtl/>
          <w:lang w:bidi="fa-IR"/>
        </w:rPr>
        <w:t xml:space="preserve">ا درباره اهل البیت رسول خدا </w:t>
      </w:r>
      <w:r w:rsidR="00724ECD" w:rsidRPr="00D406DD">
        <w:rPr>
          <w:rFonts w:ascii="Times New Roman" w:hAnsi="Times New Roman" w:cs="CTraditional Arabic" w:hint="cs"/>
          <w:b/>
          <w:bCs/>
          <w:sz w:val="28"/>
          <w:szCs w:val="28"/>
          <w:rtl/>
          <w:lang w:bidi="fa-IR"/>
        </w:rPr>
        <w:t>ص</w:t>
      </w:r>
      <w:r w:rsidR="00724ECD" w:rsidRPr="00D406DD">
        <w:rPr>
          <w:rFonts w:ascii="Times New Roman" w:hAnsi="Times New Roman" w:cs="B Lotus" w:hint="cs"/>
          <w:b/>
          <w:bCs/>
          <w:sz w:val="22"/>
          <w:szCs w:val="28"/>
          <w:rtl/>
          <w:lang w:bidi="fa-IR"/>
        </w:rPr>
        <w:t>.</w:t>
      </w:r>
    </w:p>
    <w:p w:rsidR="006C4D58" w:rsidRPr="00D406DD" w:rsidRDefault="006C4D58" w:rsidP="003D30F6">
      <w:pPr>
        <w:pStyle w:val="StyleComplexBLotus12ptJustifiedFirstline05cmChar"/>
        <w:widowControl w:val="0"/>
        <w:numPr>
          <w:ilvl w:val="0"/>
          <w:numId w:val="13"/>
        </w:numPr>
        <w:tabs>
          <w:tab w:val="clear" w:pos="964"/>
          <w:tab w:val="num" w:pos="680"/>
        </w:tabs>
        <w:spacing w:line="240" w:lineRule="auto"/>
        <w:rPr>
          <w:rFonts w:ascii="Times New Roman" w:hAnsi="Times New Roman" w:cs="B Lotus" w:hint="cs"/>
          <w:b/>
          <w:bCs/>
          <w:sz w:val="22"/>
          <w:szCs w:val="28"/>
          <w:lang w:bidi="fa-IR"/>
        </w:rPr>
      </w:pPr>
      <w:r w:rsidRPr="00D406DD">
        <w:rPr>
          <w:rFonts w:ascii="Times New Roman" w:hAnsi="Times New Roman" w:cs="B Lotus" w:hint="cs"/>
          <w:b/>
          <w:bCs/>
          <w:sz w:val="22"/>
          <w:szCs w:val="28"/>
          <w:rtl/>
          <w:lang w:bidi="fa-IR"/>
        </w:rPr>
        <w:t>عقیده آنها درباره اصحاب رسو</w:t>
      </w:r>
      <w:r w:rsidR="00724ECD" w:rsidRPr="00D406DD">
        <w:rPr>
          <w:rFonts w:ascii="Times New Roman" w:hAnsi="Times New Roman" w:cs="B Lotus" w:hint="cs"/>
          <w:b/>
          <w:bCs/>
          <w:sz w:val="22"/>
          <w:szCs w:val="28"/>
          <w:rtl/>
          <w:lang w:bidi="fa-IR"/>
        </w:rPr>
        <w:t xml:space="preserve">ل خدا </w:t>
      </w:r>
      <w:r w:rsidR="00724ECD" w:rsidRPr="00D406DD">
        <w:rPr>
          <w:rFonts w:ascii="Times New Roman" w:hAnsi="Times New Roman" w:cs="CTraditional Arabic" w:hint="cs"/>
          <w:b/>
          <w:bCs/>
          <w:sz w:val="28"/>
          <w:szCs w:val="28"/>
          <w:rtl/>
          <w:lang w:bidi="fa-IR"/>
        </w:rPr>
        <w:t>ص</w:t>
      </w:r>
      <w:r w:rsidR="00724ECD" w:rsidRPr="00D406DD">
        <w:rPr>
          <w:rFonts w:ascii="Times New Roman" w:hAnsi="Times New Roman" w:cs="B Lotus" w:hint="cs"/>
          <w:b/>
          <w:bCs/>
          <w:sz w:val="22"/>
          <w:szCs w:val="28"/>
          <w:rtl/>
          <w:lang w:bidi="fa-IR"/>
        </w:rPr>
        <w:t>.</w:t>
      </w:r>
    </w:p>
    <w:p w:rsidR="006C4D58" w:rsidRPr="00D406DD" w:rsidRDefault="00724ECD" w:rsidP="003D30F6">
      <w:pPr>
        <w:pStyle w:val="StyleComplexBLotus12ptJustifiedFirstline05cmChar"/>
        <w:widowControl w:val="0"/>
        <w:numPr>
          <w:ilvl w:val="0"/>
          <w:numId w:val="13"/>
        </w:numPr>
        <w:tabs>
          <w:tab w:val="clear" w:pos="964"/>
          <w:tab w:val="num" w:pos="680"/>
        </w:tabs>
        <w:spacing w:line="240" w:lineRule="auto"/>
        <w:rPr>
          <w:rFonts w:ascii="Times New Roman" w:hAnsi="Times New Roman" w:cs="B Lotus" w:hint="cs"/>
          <w:b/>
          <w:bCs/>
          <w:sz w:val="22"/>
          <w:szCs w:val="28"/>
          <w:lang w:bidi="fa-IR"/>
        </w:rPr>
      </w:pPr>
      <w:r w:rsidRPr="00D406DD">
        <w:rPr>
          <w:rFonts w:ascii="Times New Roman" w:hAnsi="Times New Roman" w:cs="B Lotus" w:hint="cs"/>
          <w:b/>
          <w:bCs/>
          <w:sz w:val="22"/>
          <w:szCs w:val="28"/>
          <w:rtl/>
          <w:lang w:bidi="fa-IR"/>
        </w:rPr>
        <w:t>عقیده آنها درباره شفاعت عام.</w:t>
      </w:r>
    </w:p>
    <w:p w:rsidR="006C4D58" w:rsidRPr="00D406DD" w:rsidRDefault="006C4D58" w:rsidP="003D30F6">
      <w:pPr>
        <w:pStyle w:val="StyleComplexBLotus12ptJustifiedFirstline05cmChar"/>
        <w:widowControl w:val="0"/>
        <w:numPr>
          <w:ilvl w:val="0"/>
          <w:numId w:val="13"/>
        </w:numPr>
        <w:tabs>
          <w:tab w:val="clear" w:pos="964"/>
          <w:tab w:val="num" w:pos="680"/>
        </w:tabs>
        <w:spacing w:line="240" w:lineRule="auto"/>
        <w:rPr>
          <w:rFonts w:ascii="Times New Roman" w:hAnsi="Times New Roman" w:cs="B Lotus" w:hint="cs"/>
          <w:b/>
          <w:bCs/>
          <w:sz w:val="22"/>
          <w:szCs w:val="28"/>
          <w:lang w:bidi="fa-IR"/>
        </w:rPr>
      </w:pPr>
      <w:r w:rsidRPr="00D406DD">
        <w:rPr>
          <w:rFonts w:ascii="Times New Roman" w:hAnsi="Times New Roman" w:cs="B Lotus" w:hint="cs"/>
          <w:b/>
          <w:bCs/>
          <w:sz w:val="22"/>
          <w:szCs w:val="28"/>
          <w:rtl/>
          <w:lang w:bidi="fa-IR"/>
        </w:rPr>
        <w:t>عقیده آنها درباره قیامّت، بهشت، دوزخ و رؤیت خداوند</w:t>
      </w:r>
      <w:r w:rsidR="00724ECD" w:rsidRPr="00D406DD">
        <w:rPr>
          <w:rFonts w:ascii="Times New Roman" w:hAnsi="Times New Roman" w:cs="B Lotus" w:hint="cs"/>
          <w:b/>
          <w:bCs/>
          <w:sz w:val="22"/>
          <w:szCs w:val="28"/>
          <w:rtl/>
          <w:lang w:bidi="fa-IR"/>
        </w:rPr>
        <w:t>.</w:t>
      </w:r>
    </w:p>
    <w:p w:rsidR="006C4D58" w:rsidRPr="00D406DD" w:rsidRDefault="00724ECD" w:rsidP="003D30F6">
      <w:pPr>
        <w:pStyle w:val="StyleComplexBLotus12ptJustifiedFirstline05cmChar"/>
        <w:widowControl w:val="0"/>
        <w:numPr>
          <w:ilvl w:val="0"/>
          <w:numId w:val="13"/>
        </w:numPr>
        <w:tabs>
          <w:tab w:val="clear" w:pos="964"/>
          <w:tab w:val="num" w:pos="680"/>
        </w:tabs>
        <w:spacing w:line="240" w:lineRule="auto"/>
        <w:rPr>
          <w:rFonts w:ascii="Times New Roman" w:hAnsi="Times New Roman" w:cs="B Lotus" w:hint="cs"/>
          <w:b/>
          <w:bCs/>
          <w:sz w:val="22"/>
          <w:szCs w:val="28"/>
          <w:lang w:bidi="fa-IR"/>
        </w:rPr>
      </w:pPr>
      <w:r w:rsidRPr="00D406DD">
        <w:rPr>
          <w:rFonts w:ascii="Times New Roman" w:hAnsi="Times New Roman" w:cs="B Lotus" w:hint="cs"/>
          <w:b/>
          <w:bCs/>
          <w:sz w:val="22"/>
          <w:szCs w:val="28"/>
          <w:rtl/>
          <w:lang w:bidi="fa-IR"/>
        </w:rPr>
        <w:t>عقیده آنها درباره قدر و قضا.</w:t>
      </w:r>
    </w:p>
    <w:p w:rsidR="006C4D58" w:rsidRPr="00D406DD" w:rsidRDefault="006C4D58" w:rsidP="003D30F6">
      <w:pPr>
        <w:pStyle w:val="StyleComplexBLotus12ptJustifiedFirstline05cmChar"/>
        <w:widowControl w:val="0"/>
        <w:numPr>
          <w:ilvl w:val="0"/>
          <w:numId w:val="13"/>
        </w:numPr>
        <w:tabs>
          <w:tab w:val="clear" w:pos="964"/>
          <w:tab w:val="num" w:pos="680"/>
        </w:tabs>
        <w:spacing w:line="240" w:lineRule="auto"/>
        <w:rPr>
          <w:rFonts w:ascii="Times New Roman" w:hAnsi="Times New Roman" w:cs="B Lotus" w:hint="cs"/>
          <w:b/>
          <w:bCs/>
          <w:sz w:val="22"/>
          <w:szCs w:val="28"/>
          <w:lang w:bidi="fa-IR"/>
        </w:rPr>
      </w:pPr>
      <w:r w:rsidRPr="00D406DD">
        <w:rPr>
          <w:rFonts w:ascii="Times New Roman" w:hAnsi="Times New Roman" w:cs="B Lotus" w:hint="cs"/>
          <w:b/>
          <w:bCs/>
          <w:sz w:val="22"/>
          <w:szCs w:val="28"/>
          <w:rtl/>
          <w:lang w:bidi="fa-IR"/>
        </w:rPr>
        <w:t>عقیده آنه</w:t>
      </w:r>
      <w:r w:rsidR="00724ECD" w:rsidRPr="00D406DD">
        <w:rPr>
          <w:rFonts w:ascii="Times New Roman" w:hAnsi="Times New Roman" w:cs="B Lotus" w:hint="cs"/>
          <w:b/>
          <w:bCs/>
          <w:sz w:val="22"/>
          <w:szCs w:val="28"/>
          <w:rtl/>
          <w:lang w:bidi="fa-IR"/>
        </w:rPr>
        <w:t>ا درباره اولیاء و کرامّات ایشان.</w:t>
      </w:r>
    </w:p>
    <w:p w:rsidR="006C4D58" w:rsidRPr="00D406DD" w:rsidRDefault="006C4D58" w:rsidP="003D30F6">
      <w:pPr>
        <w:pStyle w:val="StyleComplexBLotus12ptJustifiedFirstline05cmChar"/>
        <w:widowControl w:val="0"/>
        <w:numPr>
          <w:ilvl w:val="0"/>
          <w:numId w:val="13"/>
        </w:numPr>
        <w:tabs>
          <w:tab w:val="clear" w:pos="964"/>
          <w:tab w:val="num" w:pos="680"/>
        </w:tabs>
        <w:spacing w:line="240" w:lineRule="auto"/>
        <w:rPr>
          <w:rFonts w:ascii="Times New Roman" w:hAnsi="Times New Roman" w:cs="B Lotus" w:hint="cs"/>
          <w:b/>
          <w:bCs/>
          <w:sz w:val="22"/>
          <w:szCs w:val="28"/>
          <w:lang w:bidi="fa-IR"/>
        </w:rPr>
      </w:pPr>
      <w:r w:rsidRPr="00D406DD">
        <w:rPr>
          <w:rFonts w:ascii="Times New Roman" w:hAnsi="Times New Roman" w:cs="B Lotus" w:hint="cs"/>
          <w:b/>
          <w:bCs/>
          <w:sz w:val="22"/>
          <w:szCs w:val="28"/>
          <w:rtl/>
          <w:lang w:bidi="fa-IR"/>
        </w:rPr>
        <w:t>عقیده آنها درباره ائمه مسلمین و سمع و طاعه</w:t>
      </w:r>
      <w:r w:rsidR="00724ECD" w:rsidRPr="00D406DD">
        <w:rPr>
          <w:rFonts w:ascii="Times New Roman" w:hAnsi="Times New Roman" w:cs="B Lotus" w:hint="cs"/>
          <w:b/>
          <w:bCs/>
          <w:sz w:val="22"/>
          <w:szCs w:val="28"/>
          <w:rtl/>
          <w:lang w:bidi="fa-IR"/>
        </w:rPr>
        <w:t>.</w:t>
      </w:r>
    </w:p>
    <w:p w:rsidR="006C4D58" w:rsidRPr="00D406DD" w:rsidRDefault="006C4D58" w:rsidP="003D30F6">
      <w:pPr>
        <w:pStyle w:val="StyleComplexBLotus12ptJustifiedFirstline05cmChar"/>
        <w:widowControl w:val="0"/>
        <w:numPr>
          <w:ilvl w:val="0"/>
          <w:numId w:val="13"/>
        </w:numPr>
        <w:tabs>
          <w:tab w:val="clear" w:pos="964"/>
          <w:tab w:val="num" w:pos="680"/>
        </w:tabs>
        <w:spacing w:line="240" w:lineRule="auto"/>
        <w:rPr>
          <w:rFonts w:ascii="Times New Roman" w:hAnsi="Times New Roman" w:cs="B Lotus" w:hint="cs"/>
          <w:b/>
          <w:bCs/>
          <w:sz w:val="22"/>
          <w:szCs w:val="28"/>
          <w:lang w:bidi="fa-IR"/>
        </w:rPr>
      </w:pPr>
      <w:r w:rsidRPr="00D406DD">
        <w:rPr>
          <w:rFonts w:ascii="Times New Roman" w:hAnsi="Times New Roman" w:cs="B Lotus" w:hint="cs"/>
          <w:b/>
          <w:bCs/>
          <w:sz w:val="22"/>
          <w:szCs w:val="28"/>
          <w:rtl/>
          <w:lang w:bidi="fa-IR"/>
        </w:rPr>
        <w:t>موقف آنها در باره عموم مسلمین</w:t>
      </w:r>
      <w:r w:rsidR="00724ECD" w:rsidRPr="00D406DD">
        <w:rPr>
          <w:rFonts w:ascii="Times New Roman" w:hAnsi="Times New Roman" w:cs="B Lotus" w:hint="cs"/>
          <w:b/>
          <w:bCs/>
          <w:sz w:val="22"/>
          <w:szCs w:val="28"/>
          <w:rtl/>
          <w:lang w:bidi="fa-IR"/>
        </w:rPr>
        <w:t>.</w:t>
      </w:r>
    </w:p>
    <w:p w:rsidR="006C4D58" w:rsidRPr="00D406DD" w:rsidRDefault="006C4D58" w:rsidP="003D30F6">
      <w:pPr>
        <w:pStyle w:val="StyleComplexBLotus12ptJustifiedFirstline05cmChar"/>
        <w:widowControl w:val="0"/>
        <w:numPr>
          <w:ilvl w:val="0"/>
          <w:numId w:val="13"/>
        </w:numPr>
        <w:tabs>
          <w:tab w:val="clear" w:pos="964"/>
          <w:tab w:val="num" w:pos="680"/>
        </w:tabs>
        <w:spacing w:line="240" w:lineRule="auto"/>
        <w:rPr>
          <w:rFonts w:ascii="Times New Roman" w:hAnsi="Times New Roman" w:cs="B Lotus" w:hint="cs"/>
          <w:b/>
          <w:bCs/>
          <w:sz w:val="22"/>
          <w:szCs w:val="28"/>
          <w:lang w:bidi="fa-IR"/>
        </w:rPr>
      </w:pPr>
      <w:r w:rsidRPr="00D406DD">
        <w:rPr>
          <w:rFonts w:ascii="Times New Roman" w:hAnsi="Times New Roman" w:cs="B Lotus" w:hint="cs"/>
          <w:b/>
          <w:bCs/>
          <w:sz w:val="22"/>
          <w:szCs w:val="28"/>
          <w:rtl/>
          <w:lang w:bidi="fa-IR"/>
        </w:rPr>
        <w:t>عقیده آنها در باره مرتکب کبیره</w:t>
      </w:r>
      <w:r w:rsidR="00724ECD" w:rsidRPr="00D406DD">
        <w:rPr>
          <w:rFonts w:ascii="Times New Roman" w:hAnsi="Times New Roman" w:cs="B Lotus" w:hint="cs"/>
          <w:b/>
          <w:bCs/>
          <w:sz w:val="22"/>
          <w:szCs w:val="28"/>
          <w:rtl/>
          <w:lang w:bidi="fa-IR"/>
        </w:rPr>
        <w:t>.</w:t>
      </w:r>
    </w:p>
    <w:p w:rsidR="006C4D58" w:rsidRPr="00D406DD" w:rsidRDefault="00724ECD" w:rsidP="003D30F6">
      <w:pPr>
        <w:pStyle w:val="StyleComplexBLotus12ptJustifiedFirstline05cmChar"/>
        <w:widowControl w:val="0"/>
        <w:numPr>
          <w:ilvl w:val="0"/>
          <w:numId w:val="13"/>
        </w:numPr>
        <w:tabs>
          <w:tab w:val="clear" w:pos="964"/>
          <w:tab w:val="num" w:pos="680"/>
        </w:tabs>
        <w:spacing w:line="240" w:lineRule="auto"/>
        <w:rPr>
          <w:rFonts w:ascii="Times New Roman" w:hAnsi="Times New Roman" w:cs="B Lotus" w:hint="cs"/>
          <w:b/>
          <w:bCs/>
          <w:sz w:val="22"/>
          <w:szCs w:val="28"/>
          <w:lang w:bidi="fa-IR"/>
        </w:rPr>
      </w:pPr>
      <w:r w:rsidRPr="00D406DD">
        <w:rPr>
          <w:rFonts w:ascii="Times New Roman" w:hAnsi="Times New Roman" w:cs="B Lotus" w:hint="cs"/>
          <w:b/>
          <w:bCs/>
          <w:sz w:val="22"/>
          <w:szCs w:val="28"/>
          <w:rtl/>
          <w:lang w:bidi="fa-IR"/>
        </w:rPr>
        <w:t>عقیده آنها درباره جهاد.</w:t>
      </w:r>
    </w:p>
    <w:p w:rsidR="006C4D58" w:rsidRPr="00D406DD" w:rsidRDefault="006C4D58" w:rsidP="003D30F6">
      <w:pPr>
        <w:pStyle w:val="StyleComplexBLotus12ptJustifiedFirstline05cmChar"/>
        <w:widowControl w:val="0"/>
        <w:numPr>
          <w:ilvl w:val="0"/>
          <w:numId w:val="13"/>
        </w:numPr>
        <w:tabs>
          <w:tab w:val="clear" w:pos="964"/>
          <w:tab w:val="num" w:pos="680"/>
        </w:tabs>
        <w:spacing w:line="240" w:lineRule="auto"/>
        <w:rPr>
          <w:rFonts w:ascii="Times New Roman" w:hAnsi="Times New Roman" w:cs="B Lotus" w:hint="cs"/>
          <w:b/>
          <w:bCs/>
          <w:sz w:val="22"/>
          <w:szCs w:val="28"/>
          <w:lang w:bidi="fa-IR"/>
        </w:rPr>
      </w:pPr>
      <w:r w:rsidRPr="00D406DD">
        <w:rPr>
          <w:rFonts w:ascii="Times New Roman" w:hAnsi="Times New Roman" w:cs="B Lotus" w:hint="cs"/>
          <w:b/>
          <w:bCs/>
          <w:sz w:val="22"/>
          <w:szCs w:val="28"/>
          <w:rtl/>
          <w:lang w:bidi="fa-IR"/>
        </w:rPr>
        <w:t>عقیده آنها در</w:t>
      </w:r>
      <w:r w:rsidR="00724ECD" w:rsidRPr="00D406DD">
        <w:rPr>
          <w:rFonts w:ascii="Times New Roman" w:hAnsi="Times New Roman" w:cs="B Lotus" w:hint="cs"/>
          <w:b/>
          <w:bCs/>
          <w:sz w:val="22"/>
          <w:szCs w:val="28"/>
          <w:rtl/>
          <w:lang w:bidi="fa-IR"/>
        </w:rPr>
        <w:t>باره امر به معروف و نهی از منکر.</w:t>
      </w:r>
    </w:p>
    <w:p w:rsidR="006C4D58" w:rsidRPr="00D406DD" w:rsidRDefault="006C4D58" w:rsidP="003D30F6">
      <w:pPr>
        <w:pStyle w:val="StyleComplexBLotus12ptJustifiedFirstline05cmChar"/>
        <w:widowControl w:val="0"/>
        <w:numPr>
          <w:ilvl w:val="0"/>
          <w:numId w:val="13"/>
        </w:numPr>
        <w:tabs>
          <w:tab w:val="clear" w:pos="964"/>
          <w:tab w:val="num" w:pos="680"/>
        </w:tabs>
        <w:spacing w:line="240" w:lineRule="auto"/>
        <w:rPr>
          <w:rFonts w:ascii="Times New Roman" w:hAnsi="Times New Roman" w:cs="B Lotus" w:hint="cs"/>
          <w:b/>
          <w:bCs/>
          <w:sz w:val="22"/>
          <w:szCs w:val="28"/>
          <w:lang w:bidi="fa-IR"/>
        </w:rPr>
      </w:pPr>
      <w:r w:rsidRPr="00D406DD">
        <w:rPr>
          <w:rFonts w:ascii="Times New Roman" w:hAnsi="Times New Roman" w:cs="B Lotus" w:hint="cs"/>
          <w:b/>
          <w:bCs/>
          <w:sz w:val="22"/>
          <w:szCs w:val="28"/>
          <w:rtl/>
          <w:lang w:bidi="fa-IR"/>
        </w:rPr>
        <w:t>ع</w:t>
      </w:r>
      <w:r w:rsidR="00724ECD" w:rsidRPr="00D406DD">
        <w:rPr>
          <w:rFonts w:ascii="Times New Roman" w:hAnsi="Times New Roman" w:cs="B Lotus" w:hint="cs"/>
          <w:b/>
          <w:bCs/>
          <w:sz w:val="22"/>
          <w:szCs w:val="28"/>
          <w:rtl/>
          <w:lang w:bidi="fa-IR"/>
        </w:rPr>
        <w:t>قیده آنها درباره اجتهاد و تقلید.</w:t>
      </w:r>
    </w:p>
    <w:p w:rsidR="006C4D58" w:rsidRPr="00D406DD" w:rsidRDefault="006C4D58" w:rsidP="003D30F6">
      <w:pPr>
        <w:pStyle w:val="StyleComplexBLotus12ptJustifiedFirstline05cmChar"/>
        <w:widowControl w:val="0"/>
        <w:numPr>
          <w:ilvl w:val="0"/>
          <w:numId w:val="13"/>
        </w:numPr>
        <w:tabs>
          <w:tab w:val="clear" w:pos="964"/>
          <w:tab w:val="num" w:pos="680"/>
        </w:tabs>
        <w:spacing w:line="240" w:lineRule="auto"/>
        <w:rPr>
          <w:rFonts w:ascii="Times New Roman" w:hAnsi="Times New Roman" w:cs="B Lotus" w:hint="cs"/>
          <w:b/>
          <w:bCs/>
          <w:color w:val="000000"/>
          <w:sz w:val="28"/>
          <w:szCs w:val="28"/>
          <w:lang w:bidi="fa-IR"/>
        </w:rPr>
      </w:pPr>
      <w:r w:rsidRPr="00D406DD">
        <w:rPr>
          <w:rFonts w:ascii="Times New Roman" w:hAnsi="Times New Roman" w:cs="B Lotus" w:hint="cs"/>
          <w:b/>
          <w:bCs/>
          <w:sz w:val="22"/>
          <w:szCs w:val="28"/>
          <w:rtl/>
          <w:lang w:bidi="fa-IR"/>
        </w:rPr>
        <w:t>موضعگیری آنان در رابطه با بدعت و اهل بدعت</w:t>
      </w:r>
      <w:r w:rsidR="00724ECD" w:rsidRPr="00D406DD">
        <w:rPr>
          <w:rFonts w:ascii="Times New Roman" w:hAnsi="Times New Roman" w:cs="B Lotus" w:hint="cs"/>
          <w:b/>
          <w:bCs/>
          <w:sz w:val="22"/>
          <w:szCs w:val="28"/>
          <w:rtl/>
          <w:lang w:bidi="fa-IR"/>
        </w:rPr>
        <w:t>.</w:t>
      </w:r>
    </w:p>
    <w:p w:rsidR="006C4D58" w:rsidRPr="00345E0A" w:rsidRDefault="00345E0A" w:rsidP="00021DD3">
      <w:pPr>
        <w:pStyle w:val="Heading1"/>
        <w:widowControl w:val="0"/>
        <w:spacing w:line="226" w:lineRule="auto"/>
        <w:ind w:firstLine="284"/>
        <w:jc w:val="center"/>
        <w:rPr>
          <w:rFonts w:cs="B Jadid" w:hint="cs"/>
          <w:b w:val="0"/>
          <w:bCs w:val="0"/>
          <w:color w:val="000000"/>
          <w:rtl/>
          <w:lang w:bidi="fa-IR"/>
        </w:rPr>
      </w:pPr>
      <w:r>
        <w:rPr>
          <w:rFonts w:cs="B Lotus"/>
          <w:b w:val="0"/>
          <w:bCs w:val="0"/>
          <w:color w:val="000000"/>
          <w:rtl/>
        </w:rPr>
        <w:br w:type="page"/>
      </w:r>
      <w:r w:rsidR="006C4D58" w:rsidRPr="00345E0A">
        <w:rPr>
          <w:rFonts w:cs="B Jadid" w:hint="cs"/>
          <w:b w:val="0"/>
          <w:bCs w:val="0"/>
          <w:color w:val="000000"/>
          <w:rtl/>
        </w:rPr>
        <w:t xml:space="preserve">موضوع </w:t>
      </w:r>
      <w:r>
        <w:rPr>
          <w:rFonts w:cs="B Jadid" w:hint="cs"/>
          <w:b w:val="0"/>
          <w:bCs w:val="0"/>
          <w:color w:val="000000"/>
          <w:rtl/>
        </w:rPr>
        <w:t>اول</w:t>
      </w:r>
      <w:r w:rsidR="00A11225" w:rsidRPr="00345E0A">
        <w:rPr>
          <w:rFonts w:cs="B Jadid" w:hint="cs"/>
          <w:b w:val="0"/>
          <w:bCs w:val="0"/>
          <w:color w:val="000000"/>
          <w:rtl/>
        </w:rPr>
        <w:t xml:space="preserve">: </w:t>
      </w:r>
      <w:r w:rsidR="006C4D58" w:rsidRPr="00345E0A">
        <w:rPr>
          <w:rFonts w:cs="B Jadid" w:hint="cs"/>
          <w:b w:val="0"/>
          <w:bCs w:val="0"/>
          <w:color w:val="000000"/>
          <w:rtl/>
        </w:rPr>
        <w:t>بررس</w:t>
      </w:r>
      <w:r w:rsidR="006C4D58" w:rsidRPr="00345E0A">
        <w:rPr>
          <w:rFonts w:cs="B Jadid" w:hint="cs"/>
          <w:b w:val="0"/>
          <w:bCs w:val="0"/>
          <w:color w:val="000000"/>
          <w:rtl/>
          <w:lang w:bidi="fa-IR"/>
        </w:rPr>
        <w:t>ی اتهام‌ها و روش نهضت امام</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کسی که درباره مفاهیم، مفردات جزئی، قواعد فرعی، احکام علمی و نظری و تطبیقات عملی هر نهضت و دعوتی، تحقیق و بررسی نماید، خطاها و اشکالات، اقدامات غیر اصولی، اظهارنظرها و داوری‌های نادرست، یا امور پیچیده و نامشخصی را که به حصول اطمینان یا تفسیر و ریزه‌کاری و یا تحقیق برای رسیدن به حکمی علمی که نفس انسان آن را بپذیرد و بدان آرامش پیدا نماید، خواهد یافت.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امّا اهل علم و اندیشمندان برای خود دارای موازین علمی، عقلی و قواعد شرعی خاصی هستند که آنها را میزان سنجش امور قرار می‌دهند.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ادیان، مکاتب، مذاهب و نهضت‌ها هر یک دارای باورها، اصول و مبانی، راهکارها و قاعده و قانونی خاص به خود هستند. که برای، مفاهیم جزئی، امور فرعی، و مفردات عمل و اقدام، گفتار و رفتار و قضاوت و موضعگیری‌ها میزان و معیار می‌شوند. آن اصول در واقع به هنگام وجود نزاع و اختلاف میان خود پیروان و میان ایشان و دیگران و موافقان و مخالفان و گرویدگان و منتقدان، مرجع قضاوت نهایی به شمار می‌آید.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دعوت امام محمّد بن عبدالوهاب نیز مشمول همین قاعده است، زیرا دعوت اصلاحی بی</w:t>
      </w:r>
      <w:r w:rsidR="00345E0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شائبه و سلفیّت خالصی است که در راه سلف صالح گام بر می‌دارد، و مرجع حل اختلاف میان آنها و مخالفان خود را «قرآن، سنّت و</w:t>
      </w:r>
      <w:r w:rsidR="00345E0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روش سلف صالح» به شمار می‌آورد.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لازم به یادآوری است که اتهامات دشمنان و مخالفان را می‌توان به سه دسته تقسیم کرد</w:t>
      </w:r>
      <w:r w:rsidR="00A11225">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دسته اول</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مواردی هستند که دروغ و افتراء بودن آنها آشکار است. که در این موضوع به بسیاری از آنها اشاره شده است. </w:t>
      </w:r>
    </w:p>
    <w:p w:rsidR="006C4D58" w:rsidRPr="00D054AC" w:rsidRDefault="006C4D58" w:rsidP="001D6ECD">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دسته دوم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امور و مسایلی هستند که به هنگام در آمیختن حقّ و باطل به وسیله دروغگویان و حقّ ناپذیران و یا برداشت</w:t>
      </w:r>
      <w:r w:rsidR="00345E0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نادرست بعضی طبیعی به نظر می‌رسند و در آنها حقّ و باطل با هم اشتباه می‌شوند که برای روشن شدن حقیقت و صحّت و سقم باید موضوع را به نصوص «قرآن و سنّت» و اصول شرعی و قواعد معتبر از نظر اندیشمندان و راهکاری که نهضت و اهل آن بر آن قرار دارند</w:t>
      </w:r>
      <w:r w:rsidR="001D6EC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ارجاع داد. </w:t>
      </w:r>
    </w:p>
    <w:p w:rsidR="006C4D58" w:rsidRPr="00D054AC" w:rsidRDefault="006C4D58" w:rsidP="00021DD3">
      <w:pPr>
        <w:pStyle w:val="Heading2"/>
        <w:widowControl w:val="0"/>
        <w:spacing w:line="226" w:lineRule="auto"/>
        <w:ind w:firstLine="284"/>
        <w:rPr>
          <w:rFonts w:cs="B Lotus" w:hint="cs"/>
          <w:b w:val="0"/>
          <w:bCs w:val="0"/>
          <w:color w:val="000000"/>
          <w:sz w:val="28"/>
          <w:szCs w:val="28"/>
          <w:rtl/>
          <w:lang w:bidi="fa-IR"/>
        </w:rPr>
      </w:pPr>
      <w:r w:rsidRPr="00D054AC">
        <w:rPr>
          <w:rFonts w:cs="B Lotus" w:hint="cs"/>
          <w:b w:val="0"/>
          <w:bCs w:val="0"/>
          <w:sz w:val="28"/>
          <w:szCs w:val="28"/>
          <w:rtl/>
          <w:lang w:bidi="fa-IR"/>
        </w:rPr>
        <w:t>دسته سوم</w:t>
      </w:r>
      <w:r w:rsidR="00A11225">
        <w:rPr>
          <w:rFonts w:cs="B Lotus" w:hint="cs"/>
          <w:b w:val="0"/>
          <w:bCs w:val="0"/>
          <w:sz w:val="28"/>
          <w:szCs w:val="28"/>
          <w:rtl/>
          <w:lang w:bidi="fa-IR"/>
        </w:rPr>
        <w:t xml:space="preserve">: </w:t>
      </w:r>
      <w:r w:rsidRPr="00D054AC">
        <w:rPr>
          <w:rFonts w:cs="B Lotus" w:hint="cs"/>
          <w:b w:val="0"/>
          <w:bCs w:val="0"/>
          <w:sz w:val="28"/>
          <w:szCs w:val="28"/>
          <w:rtl/>
          <w:lang w:bidi="fa-IR"/>
        </w:rPr>
        <w:t>اشتباهات و انحرافات و کجروی‌هایی هستند که از اصول و مبانی و راهکارهای</w:t>
      </w:r>
      <w:r w:rsidRPr="00D054AC">
        <w:rPr>
          <w:rFonts w:cs="B Lotus" w:hint="cs"/>
          <w:b w:val="0"/>
          <w:bCs w:val="0"/>
          <w:color w:val="000000"/>
          <w:sz w:val="28"/>
          <w:szCs w:val="28"/>
          <w:rtl/>
          <w:lang w:bidi="fa-IR"/>
        </w:rPr>
        <w:t xml:space="preserve"> دعوت، صورت می‌گیرد یا اجتهادهایی خطا یا مرجوحی می‌باشند که ممکن است از هر یک از عالمان، حاکمان یا عامه مردم و پیروان صادر شوند. زیرا بسیاری از شب</w:t>
      </w:r>
      <w:r w:rsidR="00345E0A">
        <w:rPr>
          <w:rFonts w:cs="B Lotus" w:hint="cs"/>
          <w:b w:val="0"/>
          <w:bCs w:val="0"/>
          <w:color w:val="000000"/>
          <w:sz w:val="28"/>
          <w:szCs w:val="28"/>
          <w:rtl/>
          <w:lang w:bidi="fa-IR"/>
        </w:rPr>
        <w:t>ه</w:t>
      </w:r>
      <w:r w:rsidRPr="00D054AC">
        <w:rPr>
          <w:rFonts w:cs="B Lotus" w:hint="cs"/>
          <w:b w:val="0"/>
          <w:bCs w:val="0"/>
          <w:color w:val="000000"/>
          <w:sz w:val="28"/>
          <w:szCs w:val="28"/>
          <w:rtl/>
          <w:lang w:bidi="fa-IR"/>
        </w:rPr>
        <w:t>ه</w:t>
      </w:r>
      <w:r w:rsidR="00345E0A" w:rsidRPr="00D054AC">
        <w:rPr>
          <w:rFonts w:ascii="Times New Roman" w:hAnsi="Times New Roman" w:cs="B Lotus" w:hint="cs"/>
          <w:color w:val="000000"/>
          <w:sz w:val="28"/>
          <w:szCs w:val="28"/>
          <w:rtl/>
          <w:lang w:bidi="fa-IR"/>
        </w:rPr>
        <w:t>‌</w:t>
      </w:r>
      <w:r w:rsidRPr="00D054AC">
        <w:rPr>
          <w:rFonts w:cs="B Lotus" w:hint="cs"/>
          <w:b w:val="0"/>
          <w:bCs w:val="0"/>
          <w:color w:val="000000"/>
          <w:sz w:val="28"/>
          <w:szCs w:val="28"/>
          <w:rtl/>
          <w:lang w:bidi="fa-IR"/>
        </w:rPr>
        <w:t xml:space="preserve">ها و اتهام‌هایی که مخالفان و دشمنان متوجه امام و نهضت او کرده‌اند، از همین قبیل‌اند.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 توجه به همین موضوع این بخش از کتاب را به بیان روش و راهکارهای امام محمّد بن عبدالوهاب و اتباع او اختصاص داده‌ام. و بر این باورم که روش او بر پایه: مرجعیت قرآن و سنّت صحیح با توجه به فهم و برداشت و روش سلف صالح یعنی اصحاب و تابعین و ائمه اهل سنّت و جماعت در تلقی و بر گرفتن، استدلال و علم و عمل و گام نهادن در راه ایشان و تبعیّت از آنان، قرار گرفته است. زیرا این همان راه مومنینی است که خداوند در مورد انحراف از آن هشدار داده و فرموده است</w:t>
      </w:r>
      <w:r w:rsidR="00A11225">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مَن یُشاقِقِ الرسولَ مِن بَعدِ ما تَبَیَنَ لَهُ الهُدَی و یَتَبِع غَیرَ سَبیلِ المُؤمنینَ نُوَلِهِ ما تَوَلَّی و نُصلِهِ جَهَنَمَ و سَاءَت مَصِیراً» النساء</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115.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«هر کسی بعد از اینکه راه هدایت بر او معلوم گردیده، بر خلاف پیامبر عمل کند و راهی غیر از راه مومنین را در پیش بگیرد، او را به آنچه پذیرفته‌ وا می‌گذاریم و او را به دوزخ که بد سرانجامی است، در می‌آوریم». </w:t>
      </w:r>
    </w:p>
    <w:p w:rsidR="00B11B9C" w:rsidRPr="001D6ECD" w:rsidRDefault="006C4D58" w:rsidP="00021DD3">
      <w:pPr>
        <w:pStyle w:val="StyleComplexBLotus12ptJustifiedFirstline05cmChar"/>
        <w:widowControl w:val="0"/>
        <w:spacing w:line="226" w:lineRule="auto"/>
        <w:rPr>
          <w:rFonts w:ascii="Times New Roman" w:hAnsi="Times New Roman" w:cs="B Lotus"/>
          <w:color w:val="000000"/>
          <w:sz w:val="28"/>
          <w:szCs w:val="28"/>
          <w:rtl/>
          <w:lang w:bidi="fa-IR"/>
        </w:rPr>
      </w:pPr>
      <w:r w:rsidRPr="001D6ECD">
        <w:rPr>
          <w:rFonts w:cs="B Lotus" w:hint="cs"/>
          <w:sz w:val="28"/>
          <w:szCs w:val="28"/>
          <w:rtl/>
          <w:lang w:bidi="fa-IR"/>
        </w:rPr>
        <w:t xml:space="preserve">این روش و برنامه را با این هدف در اینجا آورده‌ام که معیار و میزانی باشد برای بررسی و داوری و بیان حجم ستم و اجحافی که در حقّ آن دعوت و اتباعش صورت گرفته است و متاسفانه از طرف بسیاری مورد قبول واقع شده است و حتّی دروغ و اتهامهایی که از طرف دشمنان جعل گردیده و عدّه‌ای متاسفانه بدون تحقیق و حصول اطمینان و بدون مراعات روش، برنامه و اصولی که در نقد و تحلیل لازم است مراعات شوند و بدون توجه به اوضاع و احوالی که نهضت و پیروانش در آن زیسته‌اند، پذیرفته‌اند. </w:t>
      </w:r>
    </w:p>
    <w:p w:rsidR="006C4D58" w:rsidRPr="00B11B9C" w:rsidRDefault="00B11B9C" w:rsidP="00021DD3">
      <w:pPr>
        <w:pStyle w:val="StyleComplexBLotus12ptJustifiedFirstline05cmChar"/>
        <w:widowControl w:val="0"/>
        <w:spacing w:line="226" w:lineRule="auto"/>
        <w:rPr>
          <w:rFonts w:cs="B Jadid" w:hint="cs"/>
          <w:sz w:val="28"/>
          <w:szCs w:val="28"/>
          <w:rtl/>
          <w:lang w:bidi="fa-IR"/>
        </w:rPr>
      </w:pPr>
      <w:r>
        <w:rPr>
          <w:rFonts w:ascii="Times New Roman" w:hAnsi="Times New Roman" w:cs="B Lotus"/>
          <w:color w:val="000000"/>
          <w:sz w:val="28"/>
          <w:szCs w:val="28"/>
          <w:rtl/>
          <w:lang w:bidi="fa-IR"/>
        </w:rPr>
        <w:br w:type="page"/>
      </w:r>
      <w:r w:rsidR="006C4D58" w:rsidRPr="00B11B9C">
        <w:rPr>
          <w:rFonts w:cs="B Jadid" w:hint="cs"/>
          <w:sz w:val="28"/>
          <w:szCs w:val="28"/>
          <w:rtl/>
          <w:lang w:bidi="fa-IR"/>
        </w:rPr>
        <w:t>موضوع دوم</w:t>
      </w:r>
      <w:r w:rsidR="00A11225" w:rsidRPr="00B11B9C">
        <w:rPr>
          <w:rFonts w:cs="B Jadid" w:hint="cs"/>
          <w:sz w:val="28"/>
          <w:szCs w:val="28"/>
          <w:rtl/>
          <w:lang w:bidi="fa-IR"/>
        </w:rPr>
        <w:t xml:space="preserve">: </w:t>
      </w:r>
      <w:r w:rsidR="006C4D58" w:rsidRPr="00B11B9C">
        <w:rPr>
          <w:rFonts w:cs="B Jadid" w:hint="cs"/>
          <w:sz w:val="28"/>
          <w:szCs w:val="28"/>
          <w:rtl/>
          <w:lang w:bidi="fa-IR"/>
        </w:rPr>
        <w:t>ویژگی‌های دعوت امام محمّد بن عبدالوهاب و اتباع او و اثبات این حقیقت که آنان بر راه و رسم سلف صالح قرار دارند.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همانگونه که پیشتر نیز گفتم دعوت امام محمّد بن عبدالوهاب و اتباع او و عامه اهل سنّت و جماعت در گذشته و عصر حاضر چیزی به غیر از دین اسلام نبوده و نیست و از جهت عقیده و روش با دیگر مسلمانان فرقی ندارند.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رأی تمامی ایشان درباره اصول، ثوابت و مسلمات دین، ارکان ایمان و اسلام و شروط و لوازم آن یکی است، همچنین در اموری مانند</w:t>
      </w:r>
      <w:r w:rsidR="00A11225">
        <w:rPr>
          <w:rFonts w:ascii="Times New Roman" w:hAnsi="Times New Roman" w:cs="B Lotus" w:hint="cs"/>
          <w:color w:val="000000"/>
          <w:sz w:val="28"/>
          <w:szCs w:val="28"/>
          <w:rtl/>
          <w:lang w:bidi="fa-IR"/>
        </w:rPr>
        <w:t xml:space="preserve">: </w:t>
      </w:r>
    </w:p>
    <w:p w:rsidR="006C4D58" w:rsidRPr="00D054AC" w:rsidRDefault="00B11B9C" w:rsidP="003D30F6">
      <w:pPr>
        <w:pStyle w:val="StyleComplexBLotus12ptJustifiedFirstline05cmChar"/>
        <w:widowControl w:val="0"/>
        <w:numPr>
          <w:ilvl w:val="0"/>
          <w:numId w:val="18"/>
        </w:numPr>
        <w:tabs>
          <w:tab w:val="clear" w:pos="964"/>
          <w:tab w:val="num" w:pos="666"/>
        </w:tabs>
        <w:spacing w:line="226" w:lineRule="auto"/>
        <w:ind w:left="0" w:firstLine="284"/>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اسماء، صفات و افعال خداوند.</w:t>
      </w:r>
    </w:p>
    <w:p w:rsidR="006C4D58" w:rsidRPr="00D054AC" w:rsidRDefault="006C4D58" w:rsidP="003D30F6">
      <w:pPr>
        <w:pStyle w:val="StyleComplexBLotus12ptJustifiedFirstline05cmChar"/>
        <w:widowControl w:val="0"/>
        <w:numPr>
          <w:ilvl w:val="0"/>
          <w:numId w:val="18"/>
        </w:numPr>
        <w:tabs>
          <w:tab w:val="clear" w:pos="964"/>
          <w:tab w:val="num" w:pos="666"/>
        </w:tabs>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مس</w:t>
      </w:r>
      <w:r w:rsidR="00B11B9C">
        <w:rPr>
          <w:rFonts w:ascii="Times New Roman" w:hAnsi="Times New Roman" w:cs="B Lotus" w:hint="cs"/>
          <w:color w:val="000000"/>
          <w:sz w:val="28"/>
          <w:szCs w:val="28"/>
          <w:rtl/>
          <w:lang w:bidi="fa-IR"/>
        </w:rPr>
        <w:t>ایل متعلق به ایمان و قدر و قضاء.</w:t>
      </w:r>
    </w:p>
    <w:p w:rsidR="006C4D58" w:rsidRPr="00D054AC" w:rsidRDefault="00B11B9C" w:rsidP="003D30F6">
      <w:pPr>
        <w:pStyle w:val="StyleComplexBLotus12ptJustifiedFirstline05cmChar"/>
        <w:widowControl w:val="0"/>
        <w:numPr>
          <w:ilvl w:val="0"/>
          <w:numId w:val="18"/>
        </w:numPr>
        <w:tabs>
          <w:tab w:val="clear" w:pos="964"/>
          <w:tab w:val="num" w:pos="666"/>
        </w:tabs>
        <w:spacing w:line="226" w:lineRule="auto"/>
        <w:ind w:left="0" w:firstLine="284"/>
        <w:rPr>
          <w:rFonts w:ascii="Times New Roman" w:hAnsi="Times New Roman" w:cs="B Lotus" w:hint="cs"/>
          <w:color w:val="000000"/>
          <w:sz w:val="28"/>
          <w:szCs w:val="28"/>
          <w:lang w:bidi="fa-IR"/>
        </w:rPr>
      </w:pPr>
      <w:r>
        <w:rPr>
          <w:rFonts w:ascii="Times New Roman" w:hAnsi="Times New Roman" w:cs="B Lotus" w:hint="cs"/>
          <w:color w:val="000000"/>
          <w:sz w:val="28"/>
          <w:szCs w:val="28"/>
          <w:rtl/>
          <w:lang w:bidi="fa-IR"/>
        </w:rPr>
        <w:t>حقوق رسول خدا و آل او.</w:t>
      </w:r>
    </w:p>
    <w:p w:rsidR="006C4D58" w:rsidRPr="00D054AC" w:rsidRDefault="00B11B9C" w:rsidP="003D30F6">
      <w:pPr>
        <w:pStyle w:val="StyleComplexBLotus12ptJustifiedFirstline05cmChar"/>
        <w:widowControl w:val="0"/>
        <w:numPr>
          <w:ilvl w:val="0"/>
          <w:numId w:val="18"/>
        </w:numPr>
        <w:tabs>
          <w:tab w:val="clear" w:pos="964"/>
          <w:tab w:val="num" w:pos="666"/>
        </w:tabs>
        <w:spacing w:line="226" w:lineRule="auto"/>
        <w:ind w:left="0" w:firstLine="284"/>
        <w:rPr>
          <w:rFonts w:ascii="Times New Roman" w:hAnsi="Times New Roman" w:cs="B Lotus" w:hint="cs"/>
          <w:color w:val="000000"/>
          <w:sz w:val="28"/>
          <w:szCs w:val="28"/>
          <w:lang w:bidi="fa-IR"/>
        </w:rPr>
      </w:pPr>
      <w:r>
        <w:rPr>
          <w:rFonts w:ascii="Times New Roman" w:hAnsi="Times New Roman" w:cs="B Lotus" w:hint="cs"/>
          <w:color w:val="000000"/>
          <w:sz w:val="28"/>
          <w:szCs w:val="28"/>
          <w:rtl/>
          <w:lang w:bidi="fa-IR"/>
        </w:rPr>
        <w:t>شفاعت و رؤیت خداوند.</w:t>
      </w:r>
    </w:p>
    <w:p w:rsidR="006C4D58" w:rsidRPr="00D054AC" w:rsidRDefault="006C4D58" w:rsidP="003D30F6">
      <w:pPr>
        <w:pStyle w:val="StyleComplexBLotus12ptJustifiedFirstline05cmChar"/>
        <w:widowControl w:val="0"/>
        <w:numPr>
          <w:ilvl w:val="0"/>
          <w:numId w:val="18"/>
        </w:numPr>
        <w:tabs>
          <w:tab w:val="clear" w:pos="964"/>
          <w:tab w:val="num" w:pos="666"/>
        </w:tabs>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اصحاب، ا</w:t>
      </w:r>
      <w:r w:rsidR="00B11B9C">
        <w:rPr>
          <w:rFonts w:ascii="Times New Roman" w:hAnsi="Times New Roman" w:cs="B Lotus" w:hint="cs"/>
          <w:color w:val="000000"/>
          <w:sz w:val="28"/>
          <w:szCs w:val="28"/>
          <w:rtl/>
          <w:lang w:bidi="fa-IR"/>
        </w:rPr>
        <w:t>مامت، اولیاء صلحا و عامه مؤمنین.</w:t>
      </w:r>
    </w:p>
    <w:p w:rsidR="006C4D58" w:rsidRPr="00D054AC" w:rsidRDefault="00B11B9C" w:rsidP="003D30F6">
      <w:pPr>
        <w:pStyle w:val="StyleComplexBLotus12ptJustifiedFirstline05cmChar"/>
        <w:widowControl w:val="0"/>
        <w:numPr>
          <w:ilvl w:val="0"/>
          <w:numId w:val="18"/>
        </w:numPr>
        <w:tabs>
          <w:tab w:val="clear" w:pos="964"/>
          <w:tab w:val="num" w:pos="666"/>
        </w:tabs>
        <w:spacing w:line="226" w:lineRule="auto"/>
        <w:ind w:left="0" w:firstLine="284"/>
        <w:rPr>
          <w:rFonts w:ascii="Times New Roman" w:hAnsi="Times New Roman" w:cs="B Lotus" w:hint="cs"/>
          <w:color w:val="000000"/>
          <w:sz w:val="28"/>
          <w:szCs w:val="28"/>
          <w:lang w:bidi="fa-IR"/>
        </w:rPr>
      </w:pPr>
      <w:r>
        <w:rPr>
          <w:rFonts w:ascii="Times New Roman" w:hAnsi="Times New Roman" w:cs="B Lotus" w:hint="cs"/>
          <w:color w:val="000000"/>
          <w:sz w:val="28"/>
          <w:szCs w:val="28"/>
          <w:rtl/>
          <w:lang w:bidi="fa-IR"/>
        </w:rPr>
        <w:t>سمع و اطاعت در امور مشروع.</w:t>
      </w:r>
    </w:p>
    <w:p w:rsidR="006C4D58" w:rsidRPr="00D054AC" w:rsidRDefault="006C4D58" w:rsidP="003D30F6">
      <w:pPr>
        <w:pStyle w:val="StyleComplexBLotus12ptJustifiedFirstline05cmChar"/>
        <w:widowControl w:val="0"/>
        <w:numPr>
          <w:ilvl w:val="0"/>
          <w:numId w:val="18"/>
        </w:numPr>
        <w:tabs>
          <w:tab w:val="clear" w:pos="964"/>
          <w:tab w:val="num" w:pos="666"/>
        </w:tabs>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جه</w:t>
      </w:r>
      <w:r w:rsidR="00B11B9C">
        <w:rPr>
          <w:rFonts w:ascii="Times New Roman" w:hAnsi="Times New Roman" w:cs="B Lotus" w:hint="cs"/>
          <w:color w:val="000000"/>
          <w:sz w:val="28"/>
          <w:szCs w:val="28"/>
          <w:rtl/>
          <w:lang w:bidi="fa-IR"/>
        </w:rPr>
        <w:t>اد و امر به معروف و نهی از منکر.</w:t>
      </w:r>
    </w:p>
    <w:p w:rsidR="006C4D58" w:rsidRPr="00D054AC" w:rsidRDefault="006C4D58" w:rsidP="003D30F6">
      <w:pPr>
        <w:pStyle w:val="StyleComplexBLotus12ptJustifiedFirstline05cmChar"/>
        <w:widowControl w:val="0"/>
        <w:numPr>
          <w:ilvl w:val="0"/>
          <w:numId w:val="18"/>
        </w:numPr>
        <w:tabs>
          <w:tab w:val="clear" w:pos="964"/>
          <w:tab w:val="num" w:pos="666"/>
        </w:tabs>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 xml:space="preserve">قطعیّات </w:t>
      </w:r>
      <w:r w:rsidR="00B11B9C">
        <w:rPr>
          <w:rFonts w:ascii="Times New Roman" w:hAnsi="Times New Roman" w:cs="B Lotus" w:hint="cs"/>
          <w:color w:val="000000"/>
          <w:sz w:val="28"/>
          <w:szCs w:val="28"/>
          <w:rtl/>
          <w:lang w:bidi="fa-IR"/>
        </w:rPr>
        <w:t>و مسلّمات احکام و آداب.</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دیگر مواردی که در میدان عقیده، علم، عمل و تعامل سلف صالح و اهل سنّت و جماعت و امام دعوت و اتباع او همه بر آن بوده و در مورد آن اصول</w:t>
      </w:r>
      <w:r w:rsidR="00B11B9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که اصول دین هستند</w:t>
      </w:r>
      <w:r w:rsidR="00B11B9C">
        <w:rPr>
          <w:rFonts w:ascii="Times New Roman" w:hAnsi="Times New Roman" w:cs="B Lotus" w:hint="cs"/>
          <w:color w:val="000000"/>
          <w:sz w:val="28"/>
          <w:szCs w:val="28"/>
          <w:rtl/>
          <w:lang w:bidi="fa-IR"/>
        </w:rPr>
        <w:t xml:space="preserve"> - اتفاق نظر دارند.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به همین سبب تمامی کسانی که دیدگاه‌های امام محمّد بن عبدالوهاب و علمای نهضت او و تمامی کسانی که راه ایشان را در پیش گرفته و به سنّت رسول خدا </w:t>
      </w:r>
      <w:r w:rsidR="00B11B9C" w:rsidRPr="00B11B9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اقتداء کرده‌اند، مورد بررسی قرار بدهند، به این یقین می‌رسند که ایشان در میدان عقیده، عمل و روش و نوع تعامل، تبلور سلف </w:t>
      </w:r>
      <w:r w:rsidR="00B11B9C">
        <w:rPr>
          <w:rFonts w:ascii="Times New Roman" w:hAnsi="Times New Roman" w:cs="B Lotus" w:hint="cs"/>
          <w:color w:val="000000"/>
          <w:sz w:val="28"/>
          <w:szCs w:val="28"/>
          <w:rtl/>
          <w:lang w:bidi="fa-IR"/>
        </w:rPr>
        <w:t>صالح و پیروان سنّت و جماعت‌اند.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بدین علت است که اهل اهواء و بدعت و تفرقه عصر حاضر را می‌بینیم که تمامی روش‌ها و جماعت‌هایی را که به شیوه سلف صالح و اهل سنّت و جماعت متوسّل می‌شوند، «وهابی» می‌نامند؟! امّا در عین حال نوعی اعتراف ارزشمند، امّا ناخواسته از طرف ایشان است، زیرا به کسانی که خود را به پیروی از قرآن و سنّت صحیح و سلف صالح ملزم می‌شمارند، وهابی می‌گویند.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بنا بر به دلیل و برهان معلوم شده که آنچه را دشمنان و مخالفان سنّت، یعنی-اهل اهواء و بدعت‌ها و تفرقه‌افکنی‌ها</w:t>
      </w:r>
      <w:r w:rsidR="00B11B9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می‌گویند، که محمّد بن عبدالوهاب و پیروان او در دین بدعت گزاری کرده‌و مذهب پنجمی را آورده‌اند، یا آنان سخت‌گیر، تندرو و خوارجی هستند، همه اینها جز تهمت و افتراء چیز دیگری نیستند. زیرا حقیقت دعوت و برنامه ائمه و بزرگان، عالمان، حکومت و اتباع، آثار و تمامی امور آن، بیانگر این حقیقت است که مخالفانش به حقیقت آن پی نبرده‌اند. و این موضوع را یادآوری می‌نماییم که اگر کسی که جویای حقیقت است به بعضی یا همه آن موارد مراجعه می‌کند و بر پایه تحقیق و بررسی و دادگری درست به افکار و دعوت امام محمّد بن عبدالوهاب و اتباع او نگاه کنند. در نهایت اگر از کشش‌های نفسانی در امان بمانند، به همان نتیجه‌ای که اهل تحقیق و انصاف و اندیشمندان و عالمان و دیگران که تعصب و کینه را کنار گذاشته‌اند، می‌رسند. در آخر این کتاب به تعدادی از اظهارنظرها و شهادت‌های ایشان اشاره خواهیم کرد.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در مجموع آشکارترین ویژگی‌هایی که این دعوت بر پایه آنها قرار گرفته و الحمدلله همچنان بر آن قرار دارند، عبارتند از: </w:t>
      </w:r>
    </w:p>
    <w:p w:rsidR="006C4D58" w:rsidRPr="00D054AC" w:rsidRDefault="006C4D58" w:rsidP="003D30F6">
      <w:pPr>
        <w:pStyle w:val="StyleComplexBLotus12ptJustifiedFirstline05cmChar"/>
        <w:widowControl w:val="0"/>
        <w:numPr>
          <w:ilvl w:val="0"/>
          <w:numId w:val="19"/>
        </w:numPr>
        <w:tabs>
          <w:tab w:val="clear" w:pos="964"/>
          <w:tab w:val="num" w:pos="820"/>
        </w:tabs>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توجه به تمامی ابعاد دین و به واقعیت در آوردن اصل و ویژگی فراگیری اسلام به عنوان برنامه زندگی در عرصه‌های عقیده، احکام، علم، عمل و تعامل در ارتباط با فرد، جامعه، حکومت و امّت و تمامی بشرّیت. </w:t>
      </w:r>
    </w:p>
    <w:p w:rsidR="006C4D58" w:rsidRPr="00D054AC" w:rsidRDefault="006C4D58" w:rsidP="003D30F6">
      <w:pPr>
        <w:pStyle w:val="StyleComplexBLotus12ptJustifiedFirstline05cmChar"/>
        <w:widowControl w:val="0"/>
        <w:numPr>
          <w:ilvl w:val="0"/>
          <w:numId w:val="19"/>
        </w:numPr>
        <w:tabs>
          <w:tab w:val="clear" w:pos="964"/>
          <w:tab w:val="num" w:pos="820"/>
        </w:tabs>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 xml:space="preserve">سلامّت منابع اخذ علم و در پیش گرفتن روش استدلال بر پایة حقیقت قرآن و سنّت صحیح و آثار سلف صالح و روش‌های سالم وسازنده. </w:t>
      </w:r>
    </w:p>
    <w:p w:rsidR="006C4D58" w:rsidRPr="00D054AC" w:rsidRDefault="006C4D58" w:rsidP="003D30F6">
      <w:pPr>
        <w:pStyle w:val="StyleComplexBLotus12ptJustifiedFirstline05cmChar"/>
        <w:widowControl w:val="0"/>
        <w:numPr>
          <w:ilvl w:val="0"/>
          <w:numId w:val="19"/>
        </w:numPr>
        <w:tabs>
          <w:tab w:val="clear" w:pos="964"/>
          <w:tab w:val="num" w:pos="820"/>
        </w:tabs>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تبعیّت از روش و برنامه سلف صالح و راه مومنین اهل سنّت و جماعت</w:t>
      </w:r>
    </w:p>
    <w:p w:rsidR="006C4D58" w:rsidRPr="00D054AC" w:rsidRDefault="006C4D58" w:rsidP="003D30F6">
      <w:pPr>
        <w:pStyle w:val="StyleComplexBLotus12ptJustifiedFirstline05cmChar"/>
        <w:widowControl w:val="0"/>
        <w:numPr>
          <w:ilvl w:val="0"/>
          <w:numId w:val="19"/>
        </w:numPr>
        <w:tabs>
          <w:tab w:val="clear" w:pos="964"/>
          <w:tab w:val="num" w:pos="820"/>
        </w:tabs>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واقعیت پیدا کردن اهداف دینی به ویژه در ارتباط با توحید، سنّت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فضایل و عدالت. رویارویی با شرک، بدعت، منکرات و ظلم و ستم، تلاش برای تحقّق تمامی اموری که سلامت، سعادت و امنیّت و آرامش و کرامت انسان‌ها را در دنیا و آخرت تأمین می‌نمایند. </w:t>
      </w:r>
    </w:p>
    <w:p w:rsidR="006C4D58" w:rsidRPr="00B11B9C" w:rsidRDefault="006C4D58" w:rsidP="003D30F6">
      <w:pPr>
        <w:pStyle w:val="StyleComplexBLotus12ptJustifiedFirstline05cmChar"/>
        <w:widowControl w:val="0"/>
        <w:numPr>
          <w:ilvl w:val="0"/>
          <w:numId w:val="19"/>
        </w:numPr>
        <w:tabs>
          <w:tab w:val="clear" w:pos="964"/>
          <w:tab w:val="num" w:pos="820"/>
        </w:tabs>
        <w:spacing w:line="226" w:lineRule="auto"/>
        <w:ind w:left="0" w:firstLine="284"/>
        <w:rPr>
          <w:rFonts w:ascii="Lotus Linotype" w:hAnsi="Lotus Linotype" w:cs="Lotus Linotype"/>
          <w:color w:val="000000"/>
          <w:sz w:val="28"/>
          <w:szCs w:val="28"/>
          <w:rtl/>
          <w:lang w:bidi="fa-IR"/>
        </w:rPr>
      </w:pPr>
      <w:r w:rsidRPr="00D054AC">
        <w:rPr>
          <w:rFonts w:ascii="Times New Roman" w:hAnsi="Times New Roman" w:cs="B Lotus" w:hint="cs"/>
          <w:color w:val="000000"/>
          <w:sz w:val="28"/>
          <w:szCs w:val="28"/>
          <w:rtl/>
          <w:lang w:bidi="fa-IR"/>
        </w:rPr>
        <w:t xml:space="preserve">عمل به مسئولیت نصیحت در جهت رضایت خداوند به وسیله قرآن و بر روش رسول خدا و در جهت اصلاح امور حاکمان و عالمان و عامه مردم، همانگونه که رسول خدا </w:t>
      </w:r>
      <w:r w:rsidR="00B11B9C" w:rsidRPr="00B11B9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 حدیث صحیح فرموده‌اند</w:t>
      </w:r>
      <w:r w:rsidR="00A11225">
        <w:rPr>
          <w:rFonts w:ascii="Times New Roman" w:hAnsi="Times New Roman" w:cs="B Lotus" w:hint="cs"/>
          <w:color w:val="000000"/>
          <w:sz w:val="28"/>
          <w:szCs w:val="28"/>
          <w:rtl/>
          <w:lang w:bidi="fa-IR"/>
        </w:rPr>
        <w:t xml:space="preserve">: </w:t>
      </w:r>
      <w:r w:rsidRPr="00B11B9C">
        <w:rPr>
          <w:rFonts w:ascii="Lotus Linotype" w:hAnsi="Lotus Linotype" w:cs="Lotus Linotype"/>
          <w:color w:val="000000"/>
          <w:sz w:val="28"/>
          <w:szCs w:val="28"/>
          <w:rtl/>
          <w:lang w:bidi="fa-IR"/>
        </w:rPr>
        <w:t>«الدّینُ النَّصیحةً قلنا لمن یا رسول الله؟ قالَ ِللهِ ولکِتابِهِ ولِرَسولِهِ و ِل</w:t>
      </w:r>
      <w:r w:rsidR="00B11B9C">
        <w:rPr>
          <w:rFonts w:ascii="Lotus Linotype" w:hAnsi="Lotus Linotype" w:cs="Lotus Linotype" w:hint="cs"/>
          <w:color w:val="000000"/>
          <w:sz w:val="28"/>
          <w:szCs w:val="28"/>
          <w:rtl/>
          <w:lang w:bidi="fa-IR"/>
        </w:rPr>
        <w:t>أ</w:t>
      </w:r>
      <w:r w:rsidRPr="00B11B9C">
        <w:rPr>
          <w:rFonts w:ascii="Lotus Linotype" w:hAnsi="Lotus Linotype" w:cs="Lotus Linotype"/>
          <w:color w:val="000000"/>
          <w:sz w:val="28"/>
          <w:szCs w:val="28"/>
          <w:rtl/>
          <w:lang w:bidi="fa-IR"/>
        </w:rPr>
        <w:t>ئمَةِ المُسلِمین وعامَّتِهِم»</w:t>
      </w:r>
      <w:r w:rsidR="00567BE9">
        <w:rPr>
          <w:rStyle w:val="FootnoteReference"/>
          <w:rFonts w:cs="B Lotus"/>
          <w:color w:val="000000"/>
          <w:sz w:val="28"/>
          <w:szCs w:val="28"/>
          <w:rtl/>
          <w:lang w:bidi="fa-IR"/>
        </w:rPr>
        <w:t>(</w:t>
      </w:r>
      <w:r w:rsidR="00567BE9" w:rsidRPr="009F7F00">
        <w:rPr>
          <w:rStyle w:val="FootnoteReference"/>
          <w:rFonts w:cs="B Lotus"/>
          <w:color w:val="000000"/>
          <w:sz w:val="28"/>
          <w:szCs w:val="28"/>
          <w:rtl/>
          <w:lang w:bidi="fa-IR"/>
        </w:rPr>
        <w:footnoteReference w:id="37"/>
      </w:r>
      <w:r w:rsidR="00567BE9">
        <w:rPr>
          <w:rStyle w:val="FootnoteReference"/>
          <w:rFonts w:cs="B Lotus"/>
          <w:color w:val="000000"/>
          <w:sz w:val="28"/>
          <w:szCs w:val="28"/>
          <w:rtl/>
          <w:lang w:bidi="fa-IR"/>
        </w:rPr>
        <w:t>)</w:t>
      </w:r>
      <w:r w:rsidR="00D406DD">
        <w:rPr>
          <w:rFonts w:ascii="Lotus Linotype" w:hAnsi="Lotus Linotype" w:cs="Lotus Linotype" w:hint="cs"/>
          <w:color w:val="000000"/>
          <w:sz w:val="28"/>
          <w:szCs w:val="28"/>
          <w:rtl/>
          <w:lang w:bidi="fa-IR"/>
        </w:rPr>
        <w:t>.</w:t>
      </w:r>
    </w:p>
    <w:p w:rsidR="006C4D58" w:rsidRPr="00D054AC" w:rsidRDefault="006C4D58" w:rsidP="00475EF2">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«دین نصیحت است. گفتیم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برای چه کسی یا رسول الله؟ فرمود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در جهت رضایت خداوند به وسیله قرآن و سنّت و نصیحت پیشوایان مسلمان و عامه مردم». </w:t>
      </w:r>
    </w:p>
    <w:p w:rsidR="00F249E9" w:rsidRPr="00F249E9" w:rsidRDefault="006C4D58" w:rsidP="003D30F6">
      <w:pPr>
        <w:pStyle w:val="StyleComplexBLotus12ptJustifiedFirstline05cmChar"/>
        <w:widowControl w:val="0"/>
        <w:numPr>
          <w:ilvl w:val="0"/>
          <w:numId w:val="19"/>
        </w:numPr>
        <w:tabs>
          <w:tab w:val="clear" w:pos="964"/>
          <w:tab w:val="num" w:pos="834"/>
        </w:tabs>
        <w:spacing w:line="226" w:lineRule="auto"/>
        <w:ind w:left="0" w:firstLine="284"/>
        <w:rPr>
          <w:rFonts w:ascii="B Lotus" w:hAnsi="B Lotus" w:cs="B Lotus" w:hint="cs"/>
          <w:color w:val="000000"/>
          <w:sz w:val="28"/>
          <w:szCs w:val="28"/>
          <w:rtl/>
        </w:rPr>
      </w:pPr>
      <w:r w:rsidRPr="00D054AC">
        <w:rPr>
          <w:rFonts w:ascii="Times New Roman" w:hAnsi="Times New Roman" w:cs="B Lotus" w:hint="cs"/>
          <w:color w:val="000000"/>
          <w:sz w:val="28"/>
          <w:szCs w:val="28"/>
          <w:rtl/>
          <w:lang w:bidi="fa-IR"/>
        </w:rPr>
        <w:t>آمادگی برای استقبال از مرگ و کسب جنّت و نعمت‌های خداوند که تنها از طریق اطاعت خداوند و پیامبر و پیروی از شریعت او تحقّق پیدا خواهد کرد. همانگونه که خداوند متعال در سوره العصر می‌فرماید</w:t>
      </w:r>
      <w:r w:rsidR="00A11225">
        <w:rPr>
          <w:rFonts w:ascii="Times New Roman" w:hAnsi="Times New Roman" w:cs="B Lotus" w:hint="cs"/>
          <w:color w:val="000000"/>
          <w:sz w:val="28"/>
          <w:szCs w:val="28"/>
          <w:rtl/>
          <w:lang w:bidi="fa-IR"/>
        </w:rPr>
        <w:t xml:space="preserve">: </w:t>
      </w:r>
      <w:r w:rsidR="00F249E9" w:rsidRPr="00D406DD">
        <w:rPr>
          <w:rFonts w:ascii="QCF_BSML" w:eastAsia="Times New Roman" w:hAnsi="QCF_BSML" w:cs="QCF_BSML"/>
          <w:color w:val="000000"/>
          <w:sz w:val="28"/>
          <w:szCs w:val="28"/>
          <w:rtl/>
        </w:rPr>
        <w:t>ﮋ</w:t>
      </w:r>
      <w:r w:rsidR="00F249E9" w:rsidRPr="00D406DD">
        <w:rPr>
          <w:rFonts w:ascii="QCF_P601" w:eastAsia="Times New Roman" w:hAnsi="QCF_P601" w:cs="QCF_P601"/>
          <w:color w:val="000000"/>
          <w:sz w:val="28"/>
          <w:szCs w:val="28"/>
          <w:rtl/>
        </w:rPr>
        <w:t>ﭑﭒﭓ</w:t>
      </w:r>
      <w:r w:rsidR="00D406DD">
        <w:rPr>
          <w:rFonts w:ascii="QCF_P601" w:eastAsia="Times New Roman" w:hAnsi="QCF_P601" w:cs="QCF_P601"/>
          <w:color w:val="000000"/>
          <w:sz w:val="28"/>
          <w:szCs w:val="28"/>
          <w:rtl/>
        </w:rPr>
        <w:t>ﭔ</w:t>
      </w:r>
      <w:r w:rsidR="00F249E9" w:rsidRPr="00D406DD">
        <w:rPr>
          <w:rFonts w:ascii="QCF_P601" w:eastAsia="Times New Roman" w:hAnsi="QCF_P601" w:cs="QCF_P601"/>
          <w:color w:val="000000"/>
          <w:sz w:val="28"/>
          <w:szCs w:val="28"/>
          <w:rtl/>
        </w:rPr>
        <w:t xml:space="preserve">ﭕ  ﭖ  ﭗ  ﭘ  ﭙ  ﭚ   ﭛ  ﭜ  ﭝ  ﭞ  ﭟ  ﭠ    ﭡ   </w:t>
      </w:r>
      <w:r w:rsidR="00F249E9" w:rsidRPr="00D406DD">
        <w:rPr>
          <w:rFonts w:ascii="QCF_BSML" w:eastAsia="Times New Roman" w:hAnsi="QCF_BSML" w:cs="QCF_BSML"/>
          <w:color w:val="000000"/>
          <w:sz w:val="28"/>
          <w:szCs w:val="28"/>
          <w:rtl/>
        </w:rPr>
        <w:t>ﮊ</w:t>
      </w:r>
      <w:r w:rsidR="00F249E9" w:rsidRPr="00D406DD">
        <w:rPr>
          <w:rFonts w:ascii="Arial" w:eastAsia="Times New Roman" w:hAnsi="Arial" w:cs="Arial"/>
          <w:color w:val="000000"/>
          <w:sz w:val="28"/>
          <w:szCs w:val="28"/>
          <w:rtl/>
        </w:rPr>
        <w:t xml:space="preserve"> </w:t>
      </w:r>
      <w:r w:rsidR="00D406DD">
        <w:rPr>
          <w:rFonts w:ascii="B Lotus" w:eastAsia="Times New Roman" w:hAnsi="Arial" w:cs="B Lotus" w:hint="cs"/>
          <w:color w:val="000000"/>
          <w:sz w:val="28"/>
          <w:szCs w:val="28"/>
          <w:rtl/>
        </w:rPr>
        <w:t>(</w:t>
      </w:r>
      <w:r w:rsidR="00F249E9" w:rsidRPr="00D406DD">
        <w:rPr>
          <w:rFonts w:ascii="B Lotus" w:eastAsia="Times New Roman" w:hAnsi="Arial" w:cs="B Lotus"/>
          <w:color w:val="000000"/>
          <w:sz w:val="28"/>
          <w:szCs w:val="28"/>
          <w:rtl/>
        </w:rPr>
        <w:t>العصر: ١</w:t>
      </w:r>
      <w:r w:rsidR="00D406DD">
        <w:rPr>
          <w:rFonts w:ascii="Times New Roman" w:eastAsia="Times New Roman" w:hAnsi="Times New Roman" w:cs="Times New Roman" w:hint="cs"/>
          <w:color w:val="000000"/>
          <w:sz w:val="28"/>
          <w:szCs w:val="28"/>
          <w:rtl/>
        </w:rPr>
        <w:t>-</w:t>
      </w:r>
      <w:r w:rsidR="00F249E9" w:rsidRPr="00D406DD">
        <w:rPr>
          <w:rFonts w:ascii="B Lotus" w:eastAsia="Times New Roman" w:hAnsi="Arial" w:cs="B Lotus"/>
          <w:color w:val="000000"/>
          <w:sz w:val="28"/>
          <w:szCs w:val="28"/>
          <w:rtl/>
        </w:rPr>
        <w:t>٣</w:t>
      </w:r>
      <w:r w:rsidR="00D406DD">
        <w:rPr>
          <w:rFonts w:ascii="B Lotus" w:eastAsia="Times New Roman" w:hAnsi="Arial" w:cs="B Lotus" w:hint="cs"/>
          <w:color w:val="000000"/>
          <w:sz w:val="28"/>
          <w:szCs w:val="28"/>
          <w:rtl/>
        </w:rPr>
        <w:t>).</w:t>
      </w:r>
    </w:p>
    <w:p w:rsidR="006C4D58" w:rsidRPr="00D406DD" w:rsidRDefault="006C4D58" w:rsidP="00D406DD">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406DD">
        <w:rPr>
          <w:rFonts w:ascii="Times New Roman" w:hAnsi="Times New Roman" w:cs="B Lotus" w:hint="cs"/>
          <w:color w:val="000000"/>
          <w:sz w:val="28"/>
          <w:szCs w:val="28"/>
          <w:rtl/>
          <w:lang w:bidi="fa-IR"/>
        </w:rPr>
        <w:t>«</w:t>
      </w:r>
      <w:r w:rsidR="00D406DD" w:rsidRPr="00D406DD">
        <w:rPr>
          <w:rFonts w:cs="B Lotus" w:hint="cs"/>
          <w:sz w:val="28"/>
          <w:szCs w:val="28"/>
          <w:rtl/>
        </w:rPr>
        <w:t>سوگند به عصر (زمان و روزگار). به يقين انسانها همه در زيانند. مگر كساني كه ايمان آورده و اعمال صالح انجام داده</w:t>
      </w:r>
      <w:r w:rsidR="00D406DD" w:rsidRPr="00D406DD">
        <w:rPr>
          <w:rFonts w:cs="B Lotus" w:hint="cs"/>
          <w:sz w:val="28"/>
          <w:szCs w:val="28"/>
          <w:rtl/>
          <w:lang w:bidi="fa-IR"/>
        </w:rPr>
        <w:t>‌ا</w:t>
      </w:r>
      <w:r w:rsidR="00D406DD" w:rsidRPr="00D406DD">
        <w:rPr>
          <w:rFonts w:cs="B Lotus" w:hint="cs"/>
          <w:sz w:val="28"/>
          <w:szCs w:val="28"/>
          <w:rtl/>
        </w:rPr>
        <w:t>ند و يكديگر را به حق سفارش كرده، و يكديگر را به شكيبايي و استقامت توصيه نموده</w:t>
      </w:r>
      <w:r w:rsidR="00D406DD" w:rsidRPr="00D406DD">
        <w:rPr>
          <w:rFonts w:cs="B Lotus" w:hint="cs"/>
          <w:sz w:val="28"/>
          <w:szCs w:val="28"/>
          <w:rtl/>
          <w:lang w:bidi="fa-IR"/>
        </w:rPr>
        <w:t>‌ا</w:t>
      </w:r>
      <w:r w:rsidR="00D406DD" w:rsidRPr="00D406DD">
        <w:rPr>
          <w:rFonts w:cs="B Lotus" w:hint="cs"/>
          <w:sz w:val="28"/>
          <w:szCs w:val="28"/>
          <w:rtl/>
        </w:rPr>
        <w:t>ند</w:t>
      </w:r>
      <w:r w:rsidRPr="00D406DD">
        <w:rPr>
          <w:rFonts w:ascii="Times New Roman" w:hAnsi="Times New Roman" w:cs="B Lotus" w:hint="cs"/>
          <w:color w:val="000000"/>
          <w:sz w:val="28"/>
          <w:szCs w:val="28"/>
          <w:rtl/>
          <w:lang w:bidi="fa-IR"/>
        </w:rPr>
        <w:t xml:space="preserve">». </w:t>
      </w:r>
    </w:p>
    <w:p w:rsidR="006C4D58" w:rsidRDefault="00B11B9C" w:rsidP="00021DD3">
      <w:pPr>
        <w:pStyle w:val="Heading1"/>
        <w:widowControl w:val="0"/>
        <w:spacing w:line="226" w:lineRule="auto"/>
        <w:ind w:firstLine="284"/>
        <w:jc w:val="center"/>
        <w:rPr>
          <w:rFonts w:cs="B Jadid" w:hint="cs"/>
          <w:b w:val="0"/>
          <w:bCs w:val="0"/>
          <w:color w:val="000000"/>
          <w:rtl/>
          <w:lang w:bidi="fa-IR"/>
        </w:rPr>
      </w:pPr>
      <w:r>
        <w:rPr>
          <w:rFonts w:cs="B Lotus"/>
          <w:b w:val="0"/>
          <w:bCs w:val="0"/>
          <w:color w:val="000000"/>
          <w:rtl/>
          <w:lang w:bidi="fa-IR"/>
        </w:rPr>
        <w:br w:type="page"/>
      </w:r>
      <w:r w:rsidR="006C4D58" w:rsidRPr="00B11B9C">
        <w:rPr>
          <w:rFonts w:cs="B Jadid" w:hint="cs"/>
          <w:b w:val="0"/>
          <w:bCs w:val="0"/>
          <w:color w:val="000000"/>
          <w:rtl/>
          <w:lang w:bidi="fa-IR"/>
        </w:rPr>
        <w:t>موضوع سوم</w:t>
      </w:r>
    </w:p>
    <w:p w:rsidR="001E736A" w:rsidRDefault="001E736A" w:rsidP="00021DD3">
      <w:pPr>
        <w:pStyle w:val="Heading1"/>
        <w:widowControl w:val="0"/>
        <w:spacing w:line="226" w:lineRule="auto"/>
        <w:ind w:firstLine="284"/>
        <w:rPr>
          <w:rFonts w:cs="B Lotus" w:hint="cs"/>
          <w:b w:val="0"/>
          <w:bCs w:val="0"/>
          <w:rtl/>
          <w:lang w:bidi="fa-IR"/>
        </w:rPr>
      </w:pPr>
    </w:p>
    <w:p w:rsidR="006C4D58" w:rsidRDefault="006C4D58" w:rsidP="00021DD3">
      <w:pPr>
        <w:pStyle w:val="Heading1"/>
        <w:widowControl w:val="0"/>
        <w:spacing w:line="226" w:lineRule="auto"/>
        <w:ind w:firstLine="284"/>
        <w:rPr>
          <w:rFonts w:cs="B Jadid" w:hint="cs"/>
          <w:b w:val="0"/>
          <w:bCs w:val="0"/>
          <w:color w:val="000000"/>
          <w:rtl/>
          <w:lang w:bidi="fa-IR"/>
        </w:rPr>
      </w:pPr>
      <w:r w:rsidRPr="001E736A">
        <w:rPr>
          <w:rFonts w:cs="B Jadid" w:hint="cs"/>
          <w:b w:val="0"/>
          <w:bCs w:val="0"/>
          <w:rtl/>
          <w:lang w:bidi="fa-IR"/>
        </w:rPr>
        <w:t>ارائه چند نمونه از برنامه و راهکارهای عمومی دینی آنان در پیش گرفتن روش سلف صالح</w:t>
      </w:r>
      <w:r w:rsidR="00B11B9C" w:rsidRPr="001E736A">
        <w:rPr>
          <w:rFonts w:cs="B Jadid" w:hint="cs"/>
          <w:b w:val="0"/>
          <w:bCs w:val="0"/>
          <w:rtl/>
          <w:lang w:bidi="fa-IR"/>
        </w:rPr>
        <w:t>.</w:t>
      </w:r>
    </w:p>
    <w:p w:rsidR="00475EF2" w:rsidRPr="00475EF2" w:rsidRDefault="00475EF2" w:rsidP="00475EF2">
      <w:pPr>
        <w:rPr>
          <w:rFonts w:hint="cs"/>
          <w:rtl/>
          <w:lang w:bidi="fa-IR"/>
        </w:rPr>
      </w:pPr>
    </w:p>
    <w:p w:rsidR="006C4D58" w:rsidRDefault="006C4D58" w:rsidP="00021DD3">
      <w:pPr>
        <w:pStyle w:val="Heading2"/>
        <w:widowControl w:val="0"/>
        <w:spacing w:line="226" w:lineRule="auto"/>
        <w:ind w:firstLine="284"/>
        <w:rPr>
          <w:rFonts w:cs="B Titr" w:hint="cs"/>
          <w:b w:val="0"/>
          <w:bCs w:val="0"/>
          <w:color w:val="000000"/>
          <w:sz w:val="28"/>
          <w:szCs w:val="28"/>
          <w:rtl/>
          <w:lang w:bidi="fa-IR"/>
        </w:rPr>
      </w:pPr>
      <w:r w:rsidRPr="00475EF2">
        <w:rPr>
          <w:rFonts w:cs="B Titr" w:hint="cs"/>
          <w:b w:val="0"/>
          <w:bCs w:val="0"/>
          <w:color w:val="000000"/>
          <w:sz w:val="28"/>
          <w:szCs w:val="28"/>
          <w:rtl/>
          <w:lang w:bidi="fa-IR"/>
        </w:rPr>
        <w:t xml:space="preserve">نمونه </w:t>
      </w:r>
      <w:r w:rsidR="00B11B9C" w:rsidRPr="00475EF2">
        <w:rPr>
          <w:rFonts w:cs="B Titr" w:hint="cs"/>
          <w:b w:val="0"/>
          <w:bCs w:val="0"/>
          <w:color w:val="000000"/>
          <w:sz w:val="28"/>
          <w:szCs w:val="28"/>
          <w:rtl/>
          <w:lang w:bidi="fa-IR"/>
        </w:rPr>
        <w:t>اول</w:t>
      </w:r>
      <w:r w:rsidR="00A11225" w:rsidRPr="00475EF2">
        <w:rPr>
          <w:rFonts w:cs="B Titr" w:hint="cs"/>
          <w:b w:val="0"/>
          <w:bCs w:val="0"/>
          <w:color w:val="000000"/>
          <w:sz w:val="28"/>
          <w:szCs w:val="28"/>
          <w:rtl/>
          <w:lang w:bidi="fa-IR"/>
        </w:rPr>
        <w:t xml:space="preserve">: </w:t>
      </w:r>
      <w:r w:rsidRPr="00475EF2">
        <w:rPr>
          <w:rFonts w:cs="B Titr" w:hint="cs"/>
          <w:b w:val="0"/>
          <w:bCs w:val="0"/>
          <w:color w:val="000000"/>
          <w:sz w:val="28"/>
          <w:szCs w:val="28"/>
          <w:rtl/>
          <w:lang w:bidi="fa-IR"/>
        </w:rPr>
        <w:t>عقیده و برنامه شیخ از زبان خو</w:t>
      </w:r>
      <w:r w:rsidR="00B11B9C" w:rsidRPr="00475EF2">
        <w:rPr>
          <w:rFonts w:cs="B Titr" w:hint="cs"/>
          <w:b w:val="0"/>
          <w:bCs w:val="0"/>
          <w:color w:val="000000"/>
          <w:sz w:val="28"/>
          <w:szCs w:val="28"/>
          <w:rtl/>
          <w:lang w:bidi="fa-IR"/>
        </w:rPr>
        <w:t>د</w:t>
      </w:r>
      <w:r w:rsidR="001E736A" w:rsidRPr="00475EF2">
        <w:rPr>
          <w:rFonts w:cs="B Titr" w:hint="cs"/>
          <w:b w:val="0"/>
          <w:bCs w:val="0"/>
          <w:color w:val="000000"/>
          <w:sz w:val="28"/>
          <w:szCs w:val="28"/>
          <w:rtl/>
          <w:lang w:bidi="fa-IR"/>
        </w:rPr>
        <w:t xml:space="preserve"> </w:t>
      </w:r>
      <w:r w:rsidR="00B11B9C" w:rsidRPr="00475EF2">
        <w:rPr>
          <w:rFonts w:cs="B Titr" w:hint="cs"/>
          <w:b w:val="0"/>
          <w:bCs w:val="0"/>
          <w:color w:val="000000"/>
          <w:sz w:val="28"/>
          <w:szCs w:val="28"/>
          <w:rtl/>
          <w:lang w:bidi="fa-IR"/>
        </w:rPr>
        <w:t>او و پاسخ به اتهام‌های مخالفان.</w:t>
      </w:r>
    </w:p>
    <w:p w:rsidR="00F31C75" w:rsidRPr="00F31C75" w:rsidRDefault="00F31C75" w:rsidP="00F31C75">
      <w:pPr>
        <w:rPr>
          <w:rFonts w:hint="cs"/>
          <w:rtl/>
          <w:lang w:bidi="fa-IR"/>
        </w:rPr>
      </w:pPr>
    </w:p>
    <w:p w:rsidR="006C4D58" w:rsidRPr="00475EF2" w:rsidRDefault="006C4D58" w:rsidP="00021DD3">
      <w:pPr>
        <w:pStyle w:val="Heading2"/>
        <w:widowControl w:val="0"/>
        <w:spacing w:line="226" w:lineRule="auto"/>
        <w:ind w:firstLine="284"/>
        <w:rPr>
          <w:rFonts w:cs="B Titr" w:hint="cs"/>
          <w:b w:val="0"/>
          <w:bCs w:val="0"/>
          <w:color w:val="000000"/>
          <w:sz w:val="28"/>
          <w:szCs w:val="28"/>
          <w:rtl/>
          <w:lang w:bidi="fa-IR"/>
        </w:rPr>
      </w:pPr>
      <w:r w:rsidRPr="00475EF2">
        <w:rPr>
          <w:rFonts w:cs="B Titr" w:hint="cs"/>
          <w:b w:val="0"/>
          <w:bCs w:val="0"/>
          <w:color w:val="000000"/>
          <w:sz w:val="28"/>
          <w:szCs w:val="28"/>
          <w:rtl/>
          <w:lang w:bidi="fa-IR"/>
        </w:rPr>
        <w:t>نمونه دوم</w:t>
      </w:r>
      <w:r w:rsidR="00A11225" w:rsidRPr="00475EF2">
        <w:rPr>
          <w:rFonts w:cs="B Titr" w:hint="cs"/>
          <w:b w:val="0"/>
          <w:bCs w:val="0"/>
          <w:color w:val="000000"/>
          <w:sz w:val="28"/>
          <w:szCs w:val="28"/>
          <w:rtl/>
          <w:lang w:bidi="fa-IR"/>
        </w:rPr>
        <w:t xml:space="preserve">: </w:t>
      </w:r>
      <w:r w:rsidRPr="00475EF2">
        <w:rPr>
          <w:rFonts w:cs="B Titr" w:hint="cs"/>
          <w:b w:val="0"/>
          <w:bCs w:val="0"/>
          <w:color w:val="000000"/>
          <w:sz w:val="28"/>
          <w:szCs w:val="28"/>
          <w:rtl/>
          <w:lang w:bidi="fa-IR"/>
        </w:rPr>
        <w:t xml:space="preserve">بیان </w:t>
      </w:r>
      <w:r w:rsidR="00B11B9C" w:rsidRPr="00475EF2">
        <w:rPr>
          <w:rFonts w:cs="B Titr" w:hint="cs"/>
          <w:b w:val="0"/>
          <w:bCs w:val="0"/>
          <w:color w:val="000000"/>
          <w:sz w:val="28"/>
          <w:szCs w:val="28"/>
          <w:rtl/>
          <w:lang w:bidi="fa-IR"/>
        </w:rPr>
        <w:t>روش ائمه نهضت و حکومت بعد از آن.</w:t>
      </w:r>
    </w:p>
    <w:p w:rsidR="001E736A" w:rsidRDefault="001E736A" w:rsidP="00021DD3">
      <w:pPr>
        <w:pStyle w:val="Heading1"/>
        <w:widowControl w:val="0"/>
        <w:spacing w:line="226" w:lineRule="auto"/>
        <w:ind w:firstLine="284"/>
        <w:jc w:val="center"/>
        <w:rPr>
          <w:rFonts w:cs="B Jadid" w:hint="cs"/>
          <w:b w:val="0"/>
          <w:bCs w:val="0"/>
          <w:rtl/>
          <w:lang w:bidi="fa-IR"/>
        </w:rPr>
      </w:pPr>
      <w:r>
        <w:rPr>
          <w:rFonts w:cs="B Lotus"/>
          <w:b w:val="0"/>
          <w:bCs w:val="0"/>
          <w:rtl/>
          <w:lang w:bidi="fa-IR"/>
        </w:rPr>
        <w:br w:type="page"/>
      </w:r>
      <w:r w:rsidR="006C4D58" w:rsidRPr="00B11B9C">
        <w:rPr>
          <w:rFonts w:cs="B Jadid" w:hint="cs"/>
          <w:b w:val="0"/>
          <w:bCs w:val="0"/>
          <w:rtl/>
          <w:lang w:bidi="fa-IR"/>
        </w:rPr>
        <w:t xml:space="preserve">نمونه </w:t>
      </w:r>
      <w:r w:rsidR="00B11B9C">
        <w:rPr>
          <w:rFonts w:cs="B Jadid" w:hint="cs"/>
          <w:b w:val="0"/>
          <w:bCs w:val="0"/>
          <w:rtl/>
          <w:lang w:bidi="fa-IR"/>
        </w:rPr>
        <w:t>اول</w:t>
      </w:r>
      <w:r w:rsidR="00A11225" w:rsidRPr="00B11B9C">
        <w:rPr>
          <w:rFonts w:cs="B Jadid" w:hint="cs"/>
          <w:b w:val="0"/>
          <w:bCs w:val="0"/>
          <w:rtl/>
          <w:lang w:bidi="fa-IR"/>
        </w:rPr>
        <w:t>:</w:t>
      </w:r>
    </w:p>
    <w:p w:rsidR="006C4D58" w:rsidRPr="00B11B9C" w:rsidRDefault="006C4D58" w:rsidP="00021DD3">
      <w:pPr>
        <w:pStyle w:val="Heading1"/>
        <w:widowControl w:val="0"/>
        <w:spacing w:line="226" w:lineRule="auto"/>
        <w:ind w:firstLine="284"/>
        <w:rPr>
          <w:rFonts w:cs="B Jadid" w:hint="cs"/>
          <w:b w:val="0"/>
          <w:bCs w:val="0"/>
          <w:color w:val="000000"/>
          <w:rtl/>
          <w:lang w:bidi="fa-IR"/>
        </w:rPr>
      </w:pPr>
      <w:r w:rsidRPr="00B11B9C">
        <w:rPr>
          <w:rFonts w:cs="B Jadid" w:hint="cs"/>
          <w:b w:val="0"/>
          <w:bCs w:val="0"/>
          <w:rtl/>
          <w:lang w:bidi="fa-IR"/>
        </w:rPr>
        <w:t>عقیده و برنامه امام محمّد بن عبدالوهاب و پاسخ به اتهام‌های مخالفان از زبان خود او</w:t>
      </w:r>
    </w:p>
    <w:p w:rsidR="006C4D58" w:rsidRPr="00751931" w:rsidRDefault="006C4D58" w:rsidP="00DE62FE">
      <w:pPr>
        <w:pStyle w:val="StyleComplexBLotus12ptJustifiedFirstline05cmChar"/>
        <w:widowControl w:val="0"/>
        <w:spacing w:line="226" w:lineRule="auto"/>
        <w:rPr>
          <w:rFonts w:ascii="Times New Roman" w:hAnsi="Times New Roman" w:cs="B Lotus" w:hint="cs"/>
          <w:b/>
          <w:bCs/>
          <w:color w:val="000000"/>
          <w:sz w:val="28"/>
          <w:szCs w:val="28"/>
          <w:rtl/>
          <w:lang w:bidi="fa-IR"/>
        </w:rPr>
      </w:pPr>
      <w:r w:rsidRPr="00D054AC">
        <w:rPr>
          <w:rFonts w:ascii="Times New Roman" w:hAnsi="Times New Roman" w:cs="B Lotus" w:hint="cs"/>
          <w:color w:val="000000"/>
          <w:sz w:val="28"/>
          <w:szCs w:val="28"/>
          <w:rtl/>
          <w:lang w:bidi="fa-IR"/>
        </w:rPr>
        <w:t xml:space="preserve">بخاطر دنباله روی بسیاری از مخالفان عقاید و برنامه و راهکارهای امام محمّد بن </w:t>
      </w:r>
      <w:r w:rsidRPr="001E736A">
        <w:rPr>
          <w:rFonts w:ascii="Times New Roman" w:hAnsi="Times New Roman" w:cs="B Lotus" w:hint="cs"/>
          <w:color w:val="000000"/>
          <w:spacing w:val="-4"/>
          <w:sz w:val="28"/>
          <w:szCs w:val="28"/>
          <w:rtl/>
          <w:lang w:bidi="fa-IR"/>
        </w:rPr>
        <w:t>عبدالوهاب، از کشش‌های نفسانی و جهالت</w:t>
      </w:r>
      <w:r w:rsidR="00B11B9C" w:rsidRPr="001E736A">
        <w:rPr>
          <w:rFonts w:ascii="Times New Roman" w:hAnsi="Times New Roman" w:cs="B Lotus" w:hint="cs"/>
          <w:color w:val="000000"/>
          <w:spacing w:val="-4"/>
          <w:sz w:val="28"/>
          <w:szCs w:val="28"/>
          <w:rtl/>
          <w:lang w:bidi="fa-IR"/>
        </w:rPr>
        <w:t>‌</w:t>
      </w:r>
      <w:r w:rsidRPr="001E736A">
        <w:rPr>
          <w:rFonts w:ascii="Times New Roman" w:hAnsi="Times New Roman" w:cs="B Lotus" w:hint="cs"/>
          <w:color w:val="000000"/>
          <w:spacing w:val="-4"/>
          <w:sz w:val="28"/>
          <w:szCs w:val="28"/>
          <w:rtl/>
          <w:lang w:bidi="fa-IR"/>
        </w:rPr>
        <w:t>ها</w:t>
      </w:r>
      <w:r w:rsidR="00A11225" w:rsidRPr="001E736A">
        <w:rPr>
          <w:rFonts w:ascii="Times New Roman" w:hAnsi="Times New Roman" w:cs="B Lotus" w:hint="cs"/>
          <w:color w:val="000000"/>
          <w:spacing w:val="-4"/>
          <w:sz w:val="28"/>
          <w:szCs w:val="28"/>
          <w:rtl/>
          <w:lang w:bidi="fa-IR"/>
        </w:rPr>
        <w:t xml:space="preserve">، </w:t>
      </w:r>
      <w:r w:rsidRPr="001E736A">
        <w:rPr>
          <w:rFonts w:ascii="Times New Roman" w:hAnsi="Times New Roman" w:cs="B Lotus" w:hint="cs"/>
          <w:color w:val="000000"/>
          <w:spacing w:val="-4"/>
          <w:sz w:val="28"/>
          <w:szCs w:val="28"/>
          <w:rtl/>
          <w:lang w:bidi="fa-IR"/>
        </w:rPr>
        <w:t>شایعه‌پراکنی‌ها، اتهام‌ها و سوءظن‌هایی که به او و نهضت و پیروانش داشته‌اند، در اینجا یکی از ده‌ها رسالة او</w:t>
      </w:r>
      <w:r w:rsidRPr="00D054AC">
        <w:rPr>
          <w:rFonts w:ascii="Times New Roman" w:hAnsi="Times New Roman" w:cs="B Lotus" w:hint="cs"/>
          <w:color w:val="000000"/>
          <w:sz w:val="28"/>
          <w:szCs w:val="28"/>
          <w:rtl/>
          <w:lang w:bidi="fa-IR"/>
        </w:rPr>
        <w:t xml:space="preserve"> را در ارتباط با بیان عقیده و برنامه و موضع‌گیری او در رابطه با اتهامات و ادعاهایی که در مورد او رواج پیدا کرده بود، در اینجا عیناً ذکر می‌کنیم، رساله‌ای که آن را خطاب به مردم منطقة قصیم نوشته و فرستاده بود</w:t>
      </w:r>
      <w:r w:rsidR="00A11225">
        <w:rPr>
          <w:rFonts w:ascii="Times New Roman" w:hAnsi="Times New Roman" w:cs="B Lotus" w:hint="cs"/>
          <w:color w:val="000000"/>
          <w:sz w:val="28"/>
          <w:szCs w:val="28"/>
          <w:rtl/>
          <w:lang w:bidi="fa-IR"/>
        </w:rPr>
        <w:t xml:space="preserve">: </w:t>
      </w:r>
      <w:r w:rsidRPr="00751931">
        <w:rPr>
          <w:rFonts w:ascii="Times New Roman" w:hAnsi="Times New Roman" w:cs="B Lotus" w:hint="cs"/>
          <w:b/>
          <w:bCs/>
          <w:color w:val="000000"/>
          <w:sz w:val="28"/>
          <w:szCs w:val="28"/>
          <w:rtl/>
          <w:lang w:bidi="fa-IR"/>
        </w:rPr>
        <w:t>«پایبندیش به عقیده پیروان سنّت و جماعت»</w:t>
      </w:r>
      <w:r w:rsidR="00567BE9">
        <w:rPr>
          <w:rStyle w:val="FootnoteReference"/>
          <w:rFonts w:cs="B Lotus"/>
          <w:b/>
          <w:bCs/>
          <w:color w:val="000000"/>
          <w:sz w:val="28"/>
          <w:szCs w:val="28"/>
          <w:rtl/>
          <w:lang w:bidi="fa-IR"/>
        </w:rPr>
        <w:t>(</w:t>
      </w:r>
      <w:r w:rsidR="00567BE9" w:rsidRPr="00751931">
        <w:rPr>
          <w:rStyle w:val="FootnoteReference"/>
          <w:rFonts w:cs="B Lotus"/>
          <w:b/>
          <w:bCs/>
          <w:color w:val="000000"/>
          <w:sz w:val="28"/>
          <w:szCs w:val="28"/>
          <w:rtl/>
          <w:lang w:bidi="fa-IR"/>
        </w:rPr>
        <w:footnoteReference w:id="38"/>
      </w:r>
      <w:r w:rsidR="00567BE9">
        <w:rPr>
          <w:rStyle w:val="FootnoteReference"/>
          <w:rFonts w:cs="B Lotus"/>
          <w:b/>
          <w:bCs/>
          <w:color w:val="000000"/>
          <w:sz w:val="28"/>
          <w:szCs w:val="28"/>
          <w:rtl/>
          <w:lang w:bidi="fa-IR"/>
        </w:rPr>
        <w:t>)</w:t>
      </w:r>
      <w:r w:rsidR="00B11B9C" w:rsidRPr="00751931">
        <w:rPr>
          <w:rFonts w:ascii="Times New Roman" w:hAnsi="Times New Roman" w:cs="B Lotus" w:hint="cs"/>
          <w:b/>
          <w:bCs/>
          <w:color w:val="000000"/>
          <w:sz w:val="28"/>
          <w:szCs w:val="28"/>
          <w:rtl/>
          <w:lang w:bidi="fa-IR"/>
        </w:rPr>
        <w:t>.</w:t>
      </w:r>
    </w:p>
    <w:p w:rsidR="006C4D58" w:rsidRPr="00D054AC" w:rsidRDefault="006C4D58" w:rsidP="00021DD3">
      <w:pPr>
        <w:pStyle w:val="StyleComplexBLotus12ptJustifiedFirstline05cmChar"/>
        <w:widowControl w:val="0"/>
        <w:spacing w:line="226" w:lineRule="auto"/>
        <w:jc w:val="center"/>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بسم الله الرحمن الرحیم</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من خداوند و ملایکه‌هایی را که با من همراهند و همچنین شما را به شهادت می‌گیرم که به تمامی عقاید «فرقه ناجیه» و اتباع سنّت و جماعت ایمان و اعتقاد دارم. به «ارکان ایمان» یعنی ایمان به خداوند، ملائکه، کتاب‌های آسمانی، جهان و زندگی پس از مرگ، قدر و قضای خیر و شرّ و به صفات خداوند همانگونه که در قرآن و سنّت پیامبر خود را به آنها توصیف نموده بدون «تحریف و تعطیل» ایمان دارم. من بر این اعتقادم که هیچ چیز همانند و شبیه خداوند نیست و او شنوا و بیناست. و هر چیزی که خود را به آن توصیف نموده، نفی و انکار نمی‌کنم. کلام خداوند را از منزلت و معنی خود تحریف نمی‌نمایم. و اسماء و صفات و آیاتش را انکار نمی‌کنم. قایل به کیفیت آنها نیستم و صفات او را به صفات بندگانش تشبیه نمی‌نمایم. زیرا خداوند را شبیه و همسان و همکاری، نیست و با مخلوقاتش مقاسیه نمی‌شود. </w:t>
      </w:r>
    </w:p>
    <w:p w:rsidR="00F249E9" w:rsidRDefault="006C4D58" w:rsidP="00DE62FE">
      <w:pPr>
        <w:pStyle w:val="StyleComplexBLotus12ptJustifiedFirstline05cmChar"/>
        <w:widowControl w:val="0"/>
        <w:spacing w:line="226" w:lineRule="auto"/>
        <w:rPr>
          <w:rFonts w:ascii="B Lotus" w:hAnsi="B Lotus" w:cs="B Lotus" w:hint="cs"/>
          <w:color w:val="000000"/>
          <w:sz w:val="28"/>
          <w:szCs w:val="28"/>
          <w:rtl/>
          <w:lang w:bidi="fa-IR"/>
        </w:rPr>
      </w:pPr>
      <w:r w:rsidRPr="00D054AC">
        <w:rPr>
          <w:rFonts w:ascii="Times New Roman" w:hAnsi="Times New Roman" w:cs="B Lotus" w:hint="cs"/>
          <w:color w:val="000000"/>
          <w:sz w:val="28"/>
          <w:szCs w:val="28"/>
          <w:rtl/>
          <w:lang w:bidi="fa-IR"/>
        </w:rPr>
        <w:t>خداوند متعال به خود و دیگران از خود ایشان آگاه‌تر است و سخنش راستی مطلق و کلامش در نهایت زیبایی و حکمت است. او خود را از آنچه که به جاهلانی مانند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اهل «کیفیت و تشبیه» به آن توصیف می‌نمایند، مبرا و منزّه می‌شمارد و از آنچه که نفی</w:t>
      </w:r>
      <w:r w:rsidR="0075193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کنندگانی مانند اهل «تحریف و تعطیل» از او نفی می‌نمایند، منزه می‌داند. همانگونه که خود می‌فرماید</w:t>
      </w:r>
      <w:r w:rsidR="00A11225">
        <w:rPr>
          <w:rFonts w:ascii="Times New Roman" w:hAnsi="Times New Roman" w:cs="B Lotus" w:hint="cs"/>
          <w:color w:val="000000"/>
          <w:sz w:val="28"/>
          <w:szCs w:val="28"/>
          <w:rtl/>
          <w:lang w:bidi="fa-IR"/>
        </w:rPr>
        <w:t xml:space="preserve">: </w:t>
      </w:r>
      <w:r w:rsidR="00F249E9" w:rsidRPr="00DE62FE">
        <w:rPr>
          <w:rFonts w:ascii="QCF_BSML" w:eastAsia="Times New Roman" w:hAnsi="QCF_BSML" w:cs="QCF_BSML"/>
          <w:color w:val="000000"/>
          <w:sz w:val="28"/>
          <w:szCs w:val="28"/>
          <w:rtl/>
        </w:rPr>
        <w:t>ﮋ</w:t>
      </w:r>
      <w:r w:rsidR="00F249E9" w:rsidRPr="00DE62FE">
        <w:rPr>
          <w:rFonts w:ascii="QCF_P452" w:eastAsia="Times New Roman" w:hAnsi="QCF_P452" w:cs="QCF_P452"/>
          <w:color w:val="000000"/>
          <w:sz w:val="28"/>
          <w:szCs w:val="28"/>
          <w:rtl/>
        </w:rPr>
        <w:t xml:space="preserve">ﯺ  ﯻ  ﯼ  ﯽ  ﯾ  ﯿ  ﰀ   ﰁ  ﰂ  ﰃ  ﰄ  ﰅ  ﰆ  ﰇ  ﰈ  ﰉ   </w:t>
      </w:r>
      <w:r w:rsidR="00F249E9" w:rsidRPr="00DE62FE">
        <w:rPr>
          <w:rFonts w:ascii="QCF_BSML" w:eastAsia="Times New Roman" w:hAnsi="QCF_BSML" w:cs="QCF_BSML"/>
          <w:color w:val="000000"/>
          <w:sz w:val="28"/>
          <w:szCs w:val="28"/>
          <w:rtl/>
        </w:rPr>
        <w:t>ﮊ</w:t>
      </w:r>
      <w:r w:rsidR="00F249E9" w:rsidRPr="00DE62FE">
        <w:rPr>
          <w:rFonts w:ascii="Arial" w:eastAsia="Times New Roman" w:hAnsi="Arial" w:cs="Arial"/>
          <w:color w:val="000000"/>
          <w:sz w:val="28"/>
          <w:szCs w:val="28"/>
          <w:rtl/>
        </w:rPr>
        <w:t xml:space="preserve"> </w:t>
      </w:r>
      <w:r w:rsidR="00DE62FE" w:rsidRPr="00DE62FE">
        <w:rPr>
          <w:rFonts w:ascii="B Lotus" w:eastAsia="Times New Roman" w:hAnsi="Arial" w:cs="B Lotus" w:hint="cs"/>
          <w:color w:val="000000"/>
          <w:sz w:val="28"/>
          <w:szCs w:val="28"/>
          <w:rtl/>
        </w:rPr>
        <w:t>(</w:t>
      </w:r>
      <w:r w:rsidR="00F249E9" w:rsidRPr="00DE62FE">
        <w:rPr>
          <w:rFonts w:ascii="B Lotus" w:eastAsia="Times New Roman" w:hAnsi="Arial" w:cs="B Lotus"/>
          <w:color w:val="000000"/>
          <w:sz w:val="28"/>
          <w:szCs w:val="28"/>
          <w:rtl/>
        </w:rPr>
        <w:t>الصافات: ١٨٠</w:t>
      </w:r>
      <w:r w:rsidR="00DE62FE" w:rsidRPr="00DE62FE">
        <w:rPr>
          <w:rFonts w:ascii="Times New Roman" w:eastAsia="Times New Roman" w:hAnsi="Times New Roman" w:cs="Times New Roman" w:hint="cs"/>
          <w:color w:val="000000"/>
          <w:sz w:val="28"/>
          <w:szCs w:val="28"/>
          <w:rtl/>
        </w:rPr>
        <w:t>-</w:t>
      </w:r>
      <w:r w:rsidR="00F249E9" w:rsidRPr="00DE62FE">
        <w:rPr>
          <w:rFonts w:ascii="B Lotus" w:eastAsia="Times New Roman" w:hAnsi="Arial" w:cs="B Lotus"/>
          <w:color w:val="000000"/>
          <w:sz w:val="28"/>
          <w:szCs w:val="28"/>
          <w:rtl/>
        </w:rPr>
        <w:t>١٨٢</w:t>
      </w:r>
      <w:r w:rsidR="00DE62FE" w:rsidRPr="00DE62FE">
        <w:rPr>
          <w:rFonts w:ascii="Arial" w:eastAsia="Times New Roman" w:hAnsi="Arial" w:cs="B Lotus" w:hint="cs"/>
          <w:color w:val="000000"/>
          <w:sz w:val="28"/>
          <w:szCs w:val="28"/>
          <w:rtl/>
        </w:rPr>
        <w:t>).</w:t>
      </w:r>
    </w:p>
    <w:p w:rsidR="006C4D58" w:rsidRPr="00DE62FE" w:rsidRDefault="006C4D58" w:rsidP="00DE62FE">
      <w:pPr>
        <w:spacing w:line="226" w:lineRule="auto"/>
        <w:ind w:firstLine="284"/>
        <w:jc w:val="lowKashida"/>
        <w:rPr>
          <w:rFonts w:cs="B Lotus" w:hint="cs"/>
          <w:color w:val="000000"/>
          <w:sz w:val="28"/>
          <w:szCs w:val="28"/>
          <w:rtl/>
          <w:lang w:bidi="fa-IR"/>
        </w:rPr>
      </w:pPr>
      <w:r w:rsidRPr="00DE62FE">
        <w:rPr>
          <w:rFonts w:cs="B Lotus" w:hint="cs"/>
          <w:color w:val="000000"/>
          <w:sz w:val="28"/>
          <w:szCs w:val="28"/>
          <w:rtl/>
          <w:lang w:bidi="fa-IR"/>
        </w:rPr>
        <w:t>«</w:t>
      </w:r>
      <w:r w:rsidR="00DE62FE" w:rsidRPr="00DE62FE">
        <w:rPr>
          <w:rFonts w:cs="B Lotus"/>
          <w:sz w:val="28"/>
          <w:szCs w:val="28"/>
          <w:rtl/>
        </w:rPr>
        <w:t xml:space="preserve">منزه است پروردگار تو، پروردگار عزت (و قدرت) از آنچه آنان توصيف مى‏كنند. </w:t>
      </w:r>
      <w:bookmarkStart w:id="1" w:name="aye180"/>
      <w:bookmarkEnd w:id="1"/>
      <w:r w:rsidR="00DE62FE" w:rsidRPr="00DE62FE">
        <w:rPr>
          <w:rFonts w:cs="B Lotus"/>
          <w:sz w:val="28"/>
          <w:szCs w:val="28"/>
          <w:rtl/>
        </w:rPr>
        <w:t>و سلام بر رسولان! حمد و ستايش مخصوص خداوندى است كه پروردگار جهانيان است</w:t>
      </w:r>
      <w:r w:rsidRPr="00DE62FE">
        <w:rPr>
          <w:rFonts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751931">
        <w:rPr>
          <w:rFonts w:ascii="Times New Roman" w:hAnsi="Times New Roman" w:cs="B Lotus" w:hint="cs"/>
          <w:b/>
          <w:bCs/>
          <w:color w:val="000000"/>
          <w:sz w:val="28"/>
          <w:szCs w:val="28"/>
          <w:rtl/>
          <w:lang w:bidi="fa-IR"/>
        </w:rPr>
        <w:t>«در بیان اعتدال و وسطّیت اتباع سنّت و جماعت می‌گوید»</w:t>
      </w:r>
      <w:r w:rsidR="00A11225" w:rsidRPr="00751931">
        <w:rPr>
          <w:rFonts w:ascii="Times New Roman" w:hAnsi="Times New Roman" w:cs="B Lotus" w:hint="cs"/>
          <w:b/>
          <w:bCs/>
          <w:color w:val="000000"/>
          <w:sz w:val="28"/>
          <w:szCs w:val="28"/>
          <w:rtl/>
          <w:lang w:bidi="fa-IR"/>
        </w:rPr>
        <w:t>:</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«عقیده فرقه ناجیه در ارتباط با افعال خداوند حد وسطی است</w:t>
      </w:r>
      <w:r w:rsidR="0075193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در میان عقیده «قدریّه» و «جبریّه» و در رابطه با «وعید خداوند» حد وسطی است</w:t>
      </w:r>
      <w:r w:rsidR="0075193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در بین باور «مرجئه» و «عیدیه» و درباره ایمان و دین حد میانه‌ای است از عقیده «حروریه» و «معتزله» و «مرجئه و جهمیه» و در مورد اصحاب رسول خدا</w:t>
      </w:r>
      <w:r w:rsidR="00751931">
        <w:rPr>
          <w:rFonts w:ascii="Times New Roman" w:hAnsi="Times New Roman" w:cs="B Lotus" w:hint="cs"/>
          <w:color w:val="000000"/>
          <w:sz w:val="28"/>
          <w:szCs w:val="28"/>
          <w:rtl/>
          <w:lang w:bidi="fa-IR"/>
        </w:rPr>
        <w:t xml:space="preserve"> </w:t>
      </w:r>
      <w:r w:rsidR="00751931" w:rsidRPr="00751931">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عقیده آنها حد میانه‌ای است از عقیده روافض و خوارج». </w:t>
      </w:r>
    </w:p>
    <w:p w:rsidR="006C4D58" w:rsidRPr="00D44F59" w:rsidRDefault="006C4D58" w:rsidP="00021DD3">
      <w:pPr>
        <w:pStyle w:val="StyleComplexBLotus12ptJustifiedFirstline05cmChar"/>
        <w:widowControl w:val="0"/>
        <w:spacing w:line="226" w:lineRule="auto"/>
        <w:rPr>
          <w:rFonts w:ascii="Times New Roman" w:hAnsi="Times New Roman" w:cs="B Lotus" w:hint="cs"/>
          <w:b/>
          <w:bCs/>
          <w:color w:val="000000"/>
          <w:spacing w:val="-4"/>
          <w:sz w:val="28"/>
          <w:szCs w:val="28"/>
          <w:rtl/>
          <w:lang w:bidi="fa-IR"/>
        </w:rPr>
      </w:pPr>
      <w:r w:rsidRPr="00D44F59">
        <w:rPr>
          <w:rFonts w:ascii="Times New Roman" w:hAnsi="Times New Roman" w:cs="B Lotus" w:hint="cs"/>
          <w:b/>
          <w:bCs/>
          <w:color w:val="000000"/>
          <w:spacing w:val="-4"/>
          <w:sz w:val="28"/>
          <w:szCs w:val="28"/>
          <w:rtl/>
          <w:lang w:bidi="fa-IR"/>
        </w:rPr>
        <w:t>امام محمّد بن عبدالوهاب در بیان التزام به عقیده سلف در مورد قرآن می‌گوید</w:t>
      </w:r>
      <w:r w:rsidR="00A11225" w:rsidRPr="00D44F59">
        <w:rPr>
          <w:rFonts w:ascii="Times New Roman" w:hAnsi="Times New Roman" w:cs="B Lotus" w:hint="cs"/>
          <w:b/>
          <w:bCs/>
          <w:color w:val="000000"/>
          <w:spacing w:val="-4"/>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«من بر این اعتقادم که قرآن کلام نازل شده و غیر مخلوق خداوند است از او آمده و به او باز می‌گردد و به حقیقت به آن تکلّم فرموده و آن را بر عبد و رسول و امانت‌دار و سفیر و فرستاده خویش حضرت محمّد</w:t>
      </w:r>
      <w:r w:rsidR="00751931">
        <w:rPr>
          <w:rFonts w:ascii="Times New Roman" w:hAnsi="Times New Roman" w:cs="B Lotus" w:hint="cs"/>
          <w:color w:val="000000"/>
          <w:sz w:val="28"/>
          <w:szCs w:val="28"/>
          <w:rtl/>
          <w:lang w:bidi="fa-IR"/>
        </w:rPr>
        <w:t xml:space="preserve"> </w:t>
      </w:r>
      <w:r w:rsidR="00751931" w:rsidRPr="00751931">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به میان بندگانش وحی نموده است». </w:t>
      </w:r>
    </w:p>
    <w:p w:rsidR="006C4D58" w:rsidRPr="00751931" w:rsidRDefault="006C4D58" w:rsidP="00021DD3">
      <w:pPr>
        <w:pStyle w:val="StyleComplexBLotus12ptJustifiedFirstline05cmChar"/>
        <w:widowControl w:val="0"/>
        <w:spacing w:line="226" w:lineRule="auto"/>
        <w:rPr>
          <w:rFonts w:ascii="Times New Roman" w:hAnsi="Times New Roman" w:cs="B Lotus" w:hint="cs"/>
          <w:b/>
          <w:bCs/>
          <w:color w:val="000000"/>
          <w:sz w:val="28"/>
          <w:szCs w:val="28"/>
          <w:rtl/>
          <w:lang w:bidi="fa-IR"/>
        </w:rPr>
      </w:pPr>
      <w:r w:rsidRPr="00751931">
        <w:rPr>
          <w:rFonts w:ascii="Times New Roman" w:hAnsi="Times New Roman" w:cs="B Lotus" w:hint="cs"/>
          <w:b/>
          <w:bCs/>
          <w:color w:val="000000"/>
          <w:sz w:val="28"/>
          <w:szCs w:val="28"/>
          <w:rtl/>
          <w:lang w:bidi="fa-IR"/>
        </w:rPr>
        <w:t>«او حقیقت قضا</w:t>
      </w:r>
      <w:r w:rsidR="00751931" w:rsidRPr="00751931">
        <w:rPr>
          <w:rFonts w:ascii="Times New Roman" w:hAnsi="Times New Roman" w:cs="B Lotus" w:hint="cs"/>
          <w:b/>
          <w:bCs/>
          <w:color w:val="000000"/>
          <w:sz w:val="28"/>
          <w:szCs w:val="28"/>
          <w:rtl/>
          <w:lang w:bidi="fa-IR"/>
        </w:rPr>
        <w:t xml:space="preserve"> </w:t>
      </w:r>
      <w:r w:rsidRPr="00751931">
        <w:rPr>
          <w:rFonts w:ascii="Times New Roman" w:hAnsi="Times New Roman" w:cs="B Lotus" w:hint="cs"/>
          <w:b/>
          <w:bCs/>
          <w:color w:val="000000"/>
          <w:sz w:val="28"/>
          <w:szCs w:val="28"/>
          <w:rtl/>
          <w:lang w:bidi="fa-IR"/>
        </w:rPr>
        <w:t>و قدر را اینگونه بیان می‌دارد»</w:t>
      </w:r>
      <w:r w:rsidR="00A11225" w:rsidRPr="00751931">
        <w:rPr>
          <w:rFonts w:ascii="Times New Roman" w:hAnsi="Times New Roman" w:cs="B Lotus" w:hint="cs"/>
          <w:b/>
          <w:b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«من بر این اعتقادم که خداوند هر کاری را که اراده فرماید به آسانی می‌تواند انجام بدهد و هیچ چیزی خارج از خواست و اراده او نیست و چیزی از مشیّت و تقدیر او خارج نمی‌گردد و جز</w:t>
      </w:r>
      <w:r w:rsidR="0075193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در چارچوب تدبیر او واقع نمی‌شود، هیچکس را یارای از سرگذرانیدن قدر معین نیست و از آنچه در لوح محفوظ برای او مقرر شده نمی‌تواند خارج گردد». </w:t>
      </w:r>
    </w:p>
    <w:p w:rsidR="006C4D58" w:rsidRPr="00751931" w:rsidRDefault="006C4D58" w:rsidP="00021DD3">
      <w:pPr>
        <w:pStyle w:val="Heading2"/>
        <w:widowControl w:val="0"/>
        <w:spacing w:line="226" w:lineRule="auto"/>
        <w:ind w:firstLine="284"/>
        <w:rPr>
          <w:rFonts w:cs="B Lotus" w:hint="cs"/>
          <w:color w:val="000000"/>
          <w:sz w:val="28"/>
          <w:szCs w:val="28"/>
          <w:rtl/>
          <w:lang w:bidi="fa-IR"/>
        </w:rPr>
      </w:pPr>
      <w:r w:rsidRPr="00751931">
        <w:rPr>
          <w:rFonts w:cs="B Lotus" w:hint="cs"/>
          <w:color w:val="000000"/>
          <w:sz w:val="28"/>
          <w:szCs w:val="28"/>
          <w:rtl/>
          <w:lang w:bidi="fa-IR"/>
        </w:rPr>
        <w:t>عقیده امام محمّد در مورد مرگ</w:t>
      </w:r>
      <w:r w:rsidR="00751931" w:rsidRPr="00751931">
        <w:rPr>
          <w:rFonts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«به تمامی آنچه رسول خدا </w:t>
      </w:r>
      <w:r w:rsidR="00751931" w:rsidRPr="00751931">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 مورد مرگ از آنها خبر داده است اعتقاد دارم، به فتنه قبر و نعمت آن و به بازگشت روح به جسم ایمان دارم و به گرد آمدن انسان‌ها به صورت عریان در حضور خداوند که آفتاب به ایشان نزدیک می‌شود و ترازوها نصب می‌شود و اعمال انسان‌ها به وسیله آنها سنجیده می‌شوند. </w:t>
      </w:r>
    </w:p>
    <w:p w:rsidR="00F249E9" w:rsidRPr="005F710C" w:rsidRDefault="00F249E9" w:rsidP="005F710C">
      <w:pPr>
        <w:pStyle w:val="StyleComplexBLotus12ptJustifiedFirstline05cmChar"/>
        <w:widowControl w:val="0"/>
        <w:spacing w:line="226" w:lineRule="auto"/>
        <w:rPr>
          <w:rFonts w:ascii="B Lotus" w:hAnsi="B Lotus" w:cs="B Lotus" w:hint="cs"/>
          <w:color w:val="000000"/>
          <w:sz w:val="28"/>
          <w:szCs w:val="28"/>
          <w:rtl/>
          <w:lang w:bidi="fa-IR"/>
        </w:rPr>
      </w:pPr>
      <w:r w:rsidRPr="005F710C">
        <w:rPr>
          <w:rFonts w:ascii="QCF_BSML" w:eastAsia="Times New Roman" w:hAnsi="QCF_BSML" w:cs="QCF_BSML"/>
          <w:color w:val="000000"/>
          <w:sz w:val="28"/>
          <w:szCs w:val="28"/>
          <w:rtl/>
        </w:rPr>
        <w:t>ﮋ</w:t>
      </w:r>
      <w:r w:rsidRPr="005F710C">
        <w:rPr>
          <w:rFonts w:ascii="QCF_P348" w:eastAsia="Times New Roman" w:hAnsi="QCF_P348" w:cs="QCF_P348"/>
          <w:color w:val="000000"/>
          <w:sz w:val="28"/>
          <w:szCs w:val="28"/>
          <w:rtl/>
        </w:rPr>
        <w:t xml:space="preserve">ﯱ  ﯲ  ﯳ  ﯴ  ﯵ  ﯶ  ﯷ  ﯸ   ﯹ  ﯺ  ﯻ  ﯼ  ﯽ  ﯾ  ﯿ  ﰀ   ﰁ  ﰂ  </w:t>
      </w:r>
      <w:r w:rsidRPr="005F710C">
        <w:rPr>
          <w:rFonts w:ascii="QCF_BSML" w:eastAsia="Times New Roman" w:hAnsi="QCF_BSML" w:cs="QCF_BSML"/>
          <w:color w:val="000000"/>
          <w:sz w:val="28"/>
          <w:szCs w:val="28"/>
          <w:rtl/>
        </w:rPr>
        <w:t>ﮊ</w:t>
      </w:r>
      <w:r w:rsidRPr="005F710C">
        <w:rPr>
          <w:rFonts w:ascii="Arial" w:eastAsia="Times New Roman" w:hAnsi="Arial" w:cs="Arial"/>
          <w:color w:val="000000"/>
          <w:sz w:val="28"/>
          <w:szCs w:val="28"/>
          <w:rtl/>
        </w:rPr>
        <w:t xml:space="preserve"> </w:t>
      </w:r>
      <w:r w:rsidR="005F710C" w:rsidRPr="005F710C">
        <w:rPr>
          <w:rFonts w:ascii="B Lotus" w:eastAsia="Times New Roman" w:hAnsi="Arial" w:cs="B Lotus" w:hint="cs"/>
          <w:color w:val="000000"/>
          <w:sz w:val="28"/>
          <w:szCs w:val="28"/>
          <w:rtl/>
        </w:rPr>
        <w:t>(</w:t>
      </w:r>
      <w:r w:rsidRPr="005F710C">
        <w:rPr>
          <w:rFonts w:ascii="B Lotus" w:eastAsia="Times New Roman" w:hAnsi="Arial" w:cs="B Lotus"/>
          <w:color w:val="000000"/>
          <w:sz w:val="28"/>
          <w:szCs w:val="28"/>
          <w:rtl/>
        </w:rPr>
        <w:t>المؤمنون: ١٠٢</w:t>
      </w:r>
      <w:r w:rsidR="005F710C" w:rsidRPr="005F710C">
        <w:rPr>
          <w:rFonts w:ascii="B Lotus" w:eastAsia="Times New Roman" w:hAnsi="Arial" w:cs="B Lotus" w:hint="cs"/>
          <w:color w:val="000000"/>
          <w:sz w:val="28"/>
          <w:szCs w:val="28"/>
          <w:rtl/>
        </w:rPr>
        <w:t>-</w:t>
      </w:r>
      <w:r w:rsidRPr="005F710C">
        <w:rPr>
          <w:rFonts w:ascii="B Lotus" w:eastAsia="Times New Roman" w:hAnsi="Arial" w:cs="B Lotus"/>
          <w:color w:val="000000"/>
          <w:sz w:val="28"/>
          <w:szCs w:val="28"/>
          <w:rtl/>
        </w:rPr>
        <w:t>١٠٣</w:t>
      </w:r>
      <w:r w:rsidR="005F710C" w:rsidRPr="005F710C">
        <w:rPr>
          <w:rFonts w:ascii="Arial" w:eastAsia="Times New Roman" w:hAnsi="Arial" w:cs="B Lotus" w:hint="cs"/>
          <w:color w:val="000000"/>
          <w:sz w:val="28"/>
          <w:szCs w:val="28"/>
          <w:rtl/>
        </w:rPr>
        <w:t>).</w:t>
      </w:r>
    </w:p>
    <w:p w:rsidR="006C4D58" w:rsidRPr="00877DBC" w:rsidRDefault="006C4D58" w:rsidP="00877DBC">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877DBC">
        <w:rPr>
          <w:rFonts w:ascii="Times New Roman" w:hAnsi="Times New Roman" w:cs="B Lotus" w:hint="cs"/>
          <w:color w:val="000000"/>
          <w:sz w:val="28"/>
          <w:szCs w:val="28"/>
          <w:rtl/>
          <w:lang w:bidi="fa-IR"/>
        </w:rPr>
        <w:t>«</w:t>
      </w:r>
      <w:r w:rsidR="00877DBC" w:rsidRPr="00877DBC">
        <w:rPr>
          <w:rFonts w:ascii="Tahoma" w:hAnsi="Tahoma" w:cs="B Lotus"/>
          <w:sz w:val="28"/>
          <w:szCs w:val="28"/>
          <w:rtl/>
        </w:rPr>
        <w:t>و كسانى كه وزنه اعمالشان سنگين است، همان رستگارانند! و آنان كه وزنه اعمالشان سبك باشد، كسانى هستند كه سرمايه وجود خود را از دست داده، در جهنم جاودانه خواهند ماند</w:t>
      </w:r>
      <w:r w:rsidRPr="00877DBC">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پرونده اعمال انسان‌ها ارائه می‌شوند و بعضی از ایشان آن را با دست راست</w:t>
      </w:r>
      <w:r w:rsidR="0075193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بعضی دیگر آن را با دست چپ تحویل می‌گیرند». </w:t>
      </w:r>
    </w:p>
    <w:p w:rsidR="006C4D58" w:rsidRPr="00751931" w:rsidRDefault="006C4D58" w:rsidP="00021DD3">
      <w:pPr>
        <w:pStyle w:val="StyleComplexBLotus12ptJustifiedFirstline05cmChar"/>
        <w:widowControl w:val="0"/>
        <w:spacing w:line="226" w:lineRule="auto"/>
        <w:rPr>
          <w:rFonts w:ascii="Times New Roman" w:hAnsi="Times New Roman" w:cs="B Lotus" w:hint="cs"/>
          <w:b/>
          <w:bCs/>
          <w:color w:val="000000"/>
          <w:sz w:val="28"/>
          <w:szCs w:val="28"/>
          <w:rtl/>
          <w:lang w:bidi="fa-IR"/>
        </w:rPr>
      </w:pPr>
      <w:r w:rsidRPr="00751931">
        <w:rPr>
          <w:rFonts w:ascii="Times New Roman" w:hAnsi="Times New Roman" w:cs="B Lotus" w:hint="cs"/>
          <w:b/>
          <w:bCs/>
          <w:color w:val="000000"/>
          <w:sz w:val="28"/>
          <w:szCs w:val="28"/>
          <w:rtl/>
          <w:lang w:bidi="fa-IR"/>
        </w:rPr>
        <w:t>«عقیده او درباره حو</w:t>
      </w:r>
      <w:r w:rsidR="00751931">
        <w:rPr>
          <w:rFonts w:ascii="Times New Roman" w:hAnsi="Times New Roman" w:cs="B Lotus" w:hint="cs"/>
          <w:b/>
          <w:bCs/>
          <w:color w:val="000000"/>
          <w:sz w:val="28"/>
          <w:szCs w:val="28"/>
          <w:rtl/>
          <w:lang w:bidi="fa-IR"/>
        </w:rPr>
        <w:t xml:space="preserve">ض پیامبر </w:t>
      </w:r>
      <w:r w:rsidR="00751931" w:rsidRPr="00751931">
        <w:rPr>
          <w:rFonts w:ascii="Times New Roman" w:hAnsi="Times New Roman" w:cs="CTraditional Arabic" w:hint="cs"/>
          <w:b/>
          <w:bCs/>
          <w:color w:val="000000"/>
          <w:sz w:val="28"/>
          <w:szCs w:val="28"/>
          <w:rtl/>
          <w:lang w:bidi="fa-IR"/>
        </w:rPr>
        <w:t>ص</w:t>
      </w:r>
      <w:r w:rsidR="009C28BA">
        <w:rPr>
          <w:rFonts w:ascii="Times New Roman" w:hAnsi="Times New Roman" w:cs="B Lotus" w:hint="cs"/>
          <w:b/>
          <w:b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«من به حوض پیامبر در عرصه قیامت که آب آن از شیر سفید‌تر، و از عسل شیرین‌تر است و تعداد ظرف‌های کنار آن از تعداد ستارگان آسمان بیشتر و هر کسی یک جرعه از آن بنوشد هیچگاه تشنه‌اش نخواهد شد، همچنین به قرار داده شدن صراط بر روی لبة جهنّم و اینکه هر انسانی متناسب با اعمال خود از روی آن عبور می‌کند، اعتقاد دارم». </w:t>
      </w:r>
    </w:p>
    <w:p w:rsidR="006C4D58" w:rsidRPr="00751931" w:rsidRDefault="006C4D58" w:rsidP="00021DD3">
      <w:pPr>
        <w:pStyle w:val="StyleComplexBLotus12ptJustifiedFirstline05cmChar"/>
        <w:widowControl w:val="0"/>
        <w:spacing w:line="226" w:lineRule="auto"/>
        <w:rPr>
          <w:rFonts w:ascii="Times New Roman" w:hAnsi="Times New Roman" w:cs="B Lotus" w:hint="cs"/>
          <w:b/>
          <w:bCs/>
          <w:color w:val="000000"/>
          <w:sz w:val="28"/>
          <w:szCs w:val="28"/>
          <w:rtl/>
          <w:lang w:bidi="fa-IR"/>
        </w:rPr>
      </w:pPr>
      <w:r w:rsidRPr="00751931">
        <w:rPr>
          <w:rFonts w:ascii="Times New Roman" w:hAnsi="Times New Roman" w:cs="B Lotus" w:hint="cs"/>
          <w:b/>
          <w:bCs/>
          <w:color w:val="000000"/>
          <w:sz w:val="28"/>
          <w:szCs w:val="28"/>
          <w:rtl/>
          <w:lang w:bidi="fa-IR"/>
        </w:rPr>
        <w:t>«اعتقاد امام محمّد بن</w:t>
      </w:r>
      <w:r w:rsidR="00751931" w:rsidRPr="00751931">
        <w:rPr>
          <w:rFonts w:ascii="Times New Roman" w:hAnsi="Times New Roman" w:cs="B Lotus" w:hint="cs"/>
          <w:b/>
          <w:bCs/>
          <w:color w:val="000000"/>
          <w:sz w:val="28"/>
          <w:szCs w:val="28"/>
          <w:rtl/>
          <w:lang w:bidi="fa-IR"/>
        </w:rPr>
        <w:t xml:space="preserve"> عبدالوهاب به شفاعت حضرت محمّد </w:t>
      </w:r>
      <w:r w:rsidR="00751931" w:rsidRPr="00751931">
        <w:rPr>
          <w:rFonts w:ascii="Times New Roman" w:hAnsi="Times New Roman" w:cs="CTraditional Arabic" w:hint="cs"/>
          <w:b/>
          <w:bCs/>
          <w:color w:val="000000"/>
          <w:sz w:val="28"/>
          <w:szCs w:val="28"/>
          <w:rtl/>
          <w:lang w:bidi="fa-IR"/>
        </w:rPr>
        <w:t>ص</w:t>
      </w:r>
      <w:r w:rsidR="009C28BA">
        <w:rPr>
          <w:rFonts w:ascii="Times New Roman" w:hAnsi="Times New Roman" w:cs="B Lotus" w:hint="cs"/>
          <w:b/>
          <w:bCs/>
          <w:color w:val="000000"/>
          <w:sz w:val="28"/>
          <w:szCs w:val="28"/>
          <w:rtl/>
          <w:lang w:bidi="fa-IR"/>
        </w:rPr>
        <w:t>».</w:t>
      </w:r>
    </w:p>
    <w:p w:rsidR="00F249E9" w:rsidRDefault="006C4D58" w:rsidP="00877DBC">
      <w:pPr>
        <w:pStyle w:val="StyleComplexBLotus12ptJustifiedFirstline05cmChar"/>
        <w:widowControl w:val="0"/>
        <w:spacing w:line="221" w:lineRule="auto"/>
        <w:rPr>
          <w:rFonts w:ascii="B Lotus" w:hAnsi="B Lotus" w:cs="B Lotus" w:hint="cs"/>
          <w:color w:val="000000"/>
          <w:sz w:val="28"/>
          <w:szCs w:val="28"/>
          <w:rtl/>
          <w:lang w:bidi="fa-IR"/>
        </w:rPr>
      </w:pPr>
      <w:r w:rsidRPr="00D054AC">
        <w:rPr>
          <w:rFonts w:ascii="Times New Roman" w:hAnsi="Times New Roman" w:cs="B Lotus" w:hint="cs"/>
          <w:color w:val="000000"/>
          <w:sz w:val="28"/>
          <w:szCs w:val="28"/>
          <w:rtl/>
          <w:lang w:bidi="fa-IR"/>
        </w:rPr>
        <w:t>«من به شفاعت رسول خدا</w:t>
      </w:r>
      <w:r w:rsidR="00751931">
        <w:rPr>
          <w:rFonts w:ascii="Times New Roman" w:hAnsi="Times New Roman" w:cs="B Lotus" w:hint="cs"/>
          <w:color w:val="000000"/>
          <w:sz w:val="28"/>
          <w:szCs w:val="28"/>
          <w:rtl/>
          <w:lang w:bidi="fa-IR"/>
        </w:rPr>
        <w:t xml:space="preserve"> </w:t>
      </w:r>
      <w:r w:rsidR="00751931" w:rsidRPr="00751931">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اینکه او اوّلین شفاعت</w:t>
      </w:r>
      <w:r w:rsidR="0075193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کننده و شفاعت</w:t>
      </w:r>
      <w:r w:rsidR="0075193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پذیرنده امّت است، ایمان دارم، و به غیر از اهل بدعت و گمراهی، هیچکس شفاعت او را انکار نمی‌کند، امّا چنان شفاعتی تنها بعد از اجازه و رضایت خداوند خواهد بود، همانگونه که می‌فرماید</w:t>
      </w:r>
      <w:r w:rsidR="00A11225">
        <w:rPr>
          <w:rFonts w:ascii="Times New Roman" w:hAnsi="Times New Roman" w:cs="B Lotus" w:hint="cs"/>
          <w:color w:val="000000"/>
          <w:sz w:val="28"/>
          <w:szCs w:val="28"/>
          <w:rtl/>
          <w:lang w:bidi="fa-IR"/>
        </w:rPr>
        <w:t xml:space="preserve">: </w:t>
      </w:r>
      <w:r w:rsidR="00F249E9" w:rsidRPr="005F710C">
        <w:rPr>
          <w:rFonts w:ascii="QCF_BSML" w:eastAsia="Times New Roman" w:hAnsi="QCF_BSML" w:cs="QCF_BSML"/>
          <w:color w:val="000000"/>
          <w:sz w:val="28"/>
          <w:szCs w:val="28"/>
          <w:rtl/>
        </w:rPr>
        <w:t xml:space="preserve">ﮋ </w:t>
      </w:r>
      <w:r w:rsidR="00F249E9" w:rsidRPr="005F710C">
        <w:rPr>
          <w:rFonts w:ascii="QCF_P324" w:eastAsia="Times New Roman" w:hAnsi="QCF_P324" w:cs="QCF_P324"/>
          <w:color w:val="000000"/>
          <w:sz w:val="28"/>
          <w:szCs w:val="28"/>
          <w:rtl/>
        </w:rPr>
        <w:t xml:space="preserve">ﭹ  ﭺ  ﭻ  ﭼ  ﭽ  </w:t>
      </w:r>
      <w:r w:rsidR="00F249E9" w:rsidRPr="005F710C">
        <w:rPr>
          <w:rFonts w:ascii="QCF_BSML" w:eastAsia="Times New Roman" w:hAnsi="QCF_BSML" w:cs="QCF_BSML"/>
          <w:color w:val="000000"/>
          <w:sz w:val="28"/>
          <w:szCs w:val="28"/>
          <w:rtl/>
        </w:rPr>
        <w:t>ﮊ</w:t>
      </w:r>
      <w:r w:rsidR="00F249E9" w:rsidRPr="005F710C">
        <w:rPr>
          <w:rFonts w:ascii="Arial" w:eastAsia="Times New Roman" w:hAnsi="Arial" w:cs="Arial"/>
          <w:color w:val="000000"/>
          <w:sz w:val="28"/>
          <w:szCs w:val="28"/>
          <w:rtl/>
        </w:rPr>
        <w:t xml:space="preserve"> </w:t>
      </w:r>
      <w:r w:rsidR="005F710C" w:rsidRPr="005F710C">
        <w:rPr>
          <w:rFonts w:ascii="B Lotus" w:eastAsia="Times New Roman" w:hAnsi="Arial" w:cs="B Lotus" w:hint="cs"/>
          <w:color w:val="000000"/>
          <w:sz w:val="28"/>
          <w:szCs w:val="28"/>
          <w:rtl/>
        </w:rPr>
        <w:t>(</w:t>
      </w:r>
      <w:r w:rsidR="00F249E9" w:rsidRPr="005F710C">
        <w:rPr>
          <w:rFonts w:ascii="B Lotus" w:eastAsia="Times New Roman" w:hAnsi="Arial" w:cs="B Lotus"/>
          <w:color w:val="000000"/>
          <w:sz w:val="28"/>
          <w:szCs w:val="28"/>
          <w:rtl/>
        </w:rPr>
        <w:t>الأنبياء: ٢٨</w:t>
      </w:r>
      <w:r w:rsidR="005F710C" w:rsidRPr="005F710C">
        <w:rPr>
          <w:rFonts w:ascii="Arial" w:eastAsia="Times New Roman" w:hAnsi="Arial" w:cs="B Lotus" w:hint="cs"/>
          <w:color w:val="000000"/>
          <w:sz w:val="28"/>
          <w:szCs w:val="28"/>
          <w:rtl/>
        </w:rPr>
        <w:t>).</w:t>
      </w:r>
    </w:p>
    <w:p w:rsidR="006C4D58" w:rsidRPr="00877DBC" w:rsidRDefault="006C4D58" w:rsidP="00877DBC">
      <w:pPr>
        <w:pStyle w:val="StyleComplexBLotus12ptJustifiedFirstline05cmChar"/>
        <w:widowControl w:val="0"/>
        <w:spacing w:line="221" w:lineRule="auto"/>
        <w:rPr>
          <w:rFonts w:ascii="Times New Roman" w:hAnsi="Times New Roman" w:cs="B Lotus" w:hint="cs"/>
          <w:color w:val="000000"/>
          <w:spacing w:val="-4"/>
          <w:sz w:val="28"/>
          <w:szCs w:val="28"/>
          <w:rtl/>
          <w:lang w:bidi="fa-IR"/>
        </w:rPr>
      </w:pPr>
      <w:r w:rsidRPr="00877DBC">
        <w:rPr>
          <w:rFonts w:ascii="Times New Roman" w:hAnsi="Times New Roman" w:cs="B Lotus" w:hint="cs"/>
          <w:color w:val="000000"/>
          <w:spacing w:val="-4"/>
          <w:sz w:val="28"/>
          <w:szCs w:val="28"/>
          <w:rtl/>
          <w:lang w:bidi="fa-IR"/>
        </w:rPr>
        <w:t>«</w:t>
      </w:r>
      <w:r w:rsidR="00877DBC" w:rsidRPr="00877DBC">
        <w:rPr>
          <w:rFonts w:ascii="Tahoma" w:hAnsi="Tahoma" w:cs="B Lotus"/>
          <w:spacing w:val="-4"/>
          <w:sz w:val="28"/>
          <w:szCs w:val="28"/>
          <w:rtl/>
        </w:rPr>
        <w:t>و آنها جز براى كسى كه خدا راضى (به شفاعت براى او) است شفاعت نمى‏كنند</w:t>
      </w:r>
      <w:r w:rsidRPr="00877DBC">
        <w:rPr>
          <w:rFonts w:ascii="Times New Roman" w:hAnsi="Times New Roman" w:cs="B Lotus" w:hint="cs"/>
          <w:color w:val="000000"/>
          <w:spacing w:val="-4"/>
          <w:sz w:val="28"/>
          <w:szCs w:val="28"/>
          <w:rtl/>
          <w:lang w:bidi="fa-IR"/>
        </w:rPr>
        <w:t xml:space="preserve">». </w:t>
      </w:r>
    </w:p>
    <w:p w:rsidR="00F249E9" w:rsidRDefault="006C4D58" w:rsidP="00877DBC">
      <w:pPr>
        <w:pStyle w:val="StyleComplexBLotus12ptJustifiedFirstline05cmChar"/>
        <w:widowControl w:val="0"/>
        <w:spacing w:line="221" w:lineRule="auto"/>
        <w:rPr>
          <w:rFonts w:ascii="B Lotus" w:hAnsi="B Lotus" w:cs="B Lotus" w:hint="cs"/>
          <w:color w:val="000000"/>
          <w:sz w:val="28"/>
          <w:szCs w:val="28"/>
          <w:rtl/>
          <w:lang w:bidi="fa-IR"/>
        </w:rPr>
      </w:pPr>
      <w:r w:rsidRPr="00D054AC">
        <w:rPr>
          <w:rFonts w:ascii="Times New Roman" w:hAnsi="Times New Roman" w:cs="B Lotus" w:hint="cs"/>
          <w:color w:val="000000"/>
          <w:sz w:val="28"/>
          <w:szCs w:val="28"/>
          <w:rtl/>
          <w:lang w:bidi="fa-IR"/>
        </w:rPr>
        <w:t>همچنین می‌فرماید</w:t>
      </w:r>
      <w:r w:rsidR="00A11225">
        <w:rPr>
          <w:rFonts w:ascii="Times New Roman" w:hAnsi="Times New Roman" w:cs="B Lotus" w:hint="cs"/>
          <w:color w:val="000000"/>
          <w:sz w:val="28"/>
          <w:szCs w:val="28"/>
          <w:rtl/>
          <w:lang w:bidi="fa-IR"/>
        </w:rPr>
        <w:t xml:space="preserve">: </w:t>
      </w:r>
      <w:r w:rsidR="00F249E9" w:rsidRPr="005F710C">
        <w:rPr>
          <w:rFonts w:ascii="QCF_BSML" w:eastAsia="Times New Roman" w:hAnsi="QCF_BSML" w:cs="QCF_BSML"/>
          <w:color w:val="000000"/>
          <w:sz w:val="28"/>
          <w:szCs w:val="28"/>
          <w:rtl/>
        </w:rPr>
        <w:t xml:space="preserve">ﮋ </w:t>
      </w:r>
      <w:r w:rsidR="00F249E9" w:rsidRPr="005F710C">
        <w:rPr>
          <w:rFonts w:ascii="QCF_P042" w:eastAsia="Times New Roman" w:hAnsi="QCF_P042" w:cs="QCF_P042"/>
          <w:color w:val="000000"/>
          <w:sz w:val="28"/>
          <w:szCs w:val="28"/>
          <w:rtl/>
        </w:rPr>
        <w:t xml:space="preserve">ﯚ  ﯛ  ﯜ  ﯝ  ﯞ  ﯟ   ﯠﯡ  </w:t>
      </w:r>
      <w:r w:rsidR="00F249E9" w:rsidRPr="005F710C">
        <w:rPr>
          <w:rFonts w:ascii="QCF_BSML" w:eastAsia="Times New Roman" w:hAnsi="QCF_BSML" w:cs="QCF_BSML"/>
          <w:color w:val="000000"/>
          <w:sz w:val="28"/>
          <w:szCs w:val="28"/>
          <w:rtl/>
        </w:rPr>
        <w:t>ﮊ</w:t>
      </w:r>
      <w:r w:rsidR="00F249E9" w:rsidRPr="005F710C">
        <w:rPr>
          <w:rFonts w:ascii="Arial" w:eastAsia="Times New Roman" w:hAnsi="Arial" w:cs="Arial"/>
          <w:color w:val="000000"/>
          <w:sz w:val="28"/>
          <w:szCs w:val="28"/>
          <w:rtl/>
        </w:rPr>
        <w:t xml:space="preserve"> </w:t>
      </w:r>
      <w:r w:rsidR="005F710C" w:rsidRPr="005F710C">
        <w:rPr>
          <w:rFonts w:ascii="B Lotus" w:eastAsia="Times New Roman" w:hAnsi="Arial" w:cs="B Lotus" w:hint="cs"/>
          <w:color w:val="000000"/>
          <w:sz w:val="28"/>
          <w:szCs w:val="28"/>
          <w:rtl/>
        </w:rPr>
        <w:t>(</w:t>
      </w:r>
      <w:r w:rsidR="00F249E9" w:rsidRPr="005F710C">
        <w:rPr>
          <w:rFonts w:ascii="B Lotus" w:eastAsia="Times New Roman" w:hAnsi="Arial" w:cs="B Lotus"/>
          <w:color w:val="000000"/>
          <w:sz w:val="28"/>
          <w:szCs w:val="28"/>
          <w:rtl/>
        </w:rPr>
        <w:t>البقر</w:t>
      </w:r>
      <w:r w:rsidR="005F710C" w:rsidRPr="005F710C">
        <w:rPr>
          <w:rFonts w:ascii="B Lotus" w:eastAsia="Times New Roman" w:hAnsi="Arial" w:cs="B Lotus" w:hint="cs"/>
          <w:color w:val="000000"/>
          <w:sz w:val="28"/>
          <w:szCs w:val="28"/>
          <w:rtl/>
        </w:rPr>
        <w:t>ه</w:t>
      </w:r>
      <w:r w:rsidR="00F249E9" w:rsidRPr="005F710C">
        <w:rPr>
          <w:rFonts w:ascii="B Lotus" w:eastAsia="Times New Roman" w:hAnsi="Arial" w:cs="B Lotus"/>
          <w:color w:val="000000"/>
          <w:sz w:val="28"/>
          <w:szCs w:val="28"/>
          <w:rtl/>
        </w:rPr>
        <w:t>: ٢٥٥</w:t>
      </w:r>
      <w:r w:rsidR="005F710C" w:rsidRPr="005F710C">
        <w:rPr>
          <w:rFonts w:ascii="Arial" w:eastAsia="Times New Roman" w:hAnsi="Arial" w:cs="B Lotus" w:hint="cs"/>
          <w:color w:val="000000"/>
          <w:sz w:val="28"/>
          <w:szCs w:val="28"/>
          <w:rtl/>
        </w:rPr>
        <w:t>).</w:t>
      </w:r>
    </w:p>
    <w:p w:rsidR="006C4D58" w:rsidRPr="00D054AC" w:rsidRDefault="006C4D58" w:rsidP="00877DBC">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w:t>
      </w:r>
      <w:r w:rsidR="00877DBC" w:rsidRPr="000B5E36">
        <w:rPr>
          <w:rFonts w:ascii="Tahoma" w:hAnsi="Tahoma" w:cs="B Lotus"/>
          <w:sz w:val="28"/>
          <w:szCs w:val="28"/>
          <w:rtl/>
        </w:rPr>
        <w:t>كيست كه در نزد او، جز به فرمان او شفاعت كند؟</w:t>
      </w:r>
      <w:r w:rsidRPr="00D054AC">
        <w:rPr>
          <w:rFonts w:ascii="Times New Roman" w:hAnsi="Times New Roman" w:cs="B Lotus" w:hint="cs"/>
          <w:color w:val="000000"/>
          <w:sz w:val="28"/>
          <w:szCs w:val="28"/>
          <w:rtl/>
          <w:lang w:bidi="fa-IR"/>
        </w:rPr>
        <w:t xml:space="preserve">» </w:t>
      </w:r>
    </w:p>
    <w:p w:rsidR="003155A2" w:rsidRDefault="006C4D58" w:rsidP="00877DBC">
      <w:pPr>
        <w:pStyle w:val="StyleComplexBLotus12ptJustifiedFirstline05cmChar"/>
        <w:widowControl w:val="0"/>
        <w:spacing w:line="221" w:lineRule="auto"/>
        <w:rPr>
          <w:rFonts w:ascii="B Lotus" w:hAnsi="B Lotus" w:cs="B Lotus" w:hint="cs"/>
          <w:color w:val="000000"/>
          <w:sz w:val="28"/>
          <w:szCs w:val="28"/>
          <w:rtl/>
          <w:lang w:bidi="fa-IR"/>
        </w:rPr>
      </w:pPr>
      <w:r w:rsidRPr="00D054AC">
        <w:rPr>
          <w:rFonts w:ascii="Times New Roman" w:hAnsi="Times New Roman" w:cs="B Lotus" w:hint="cs"/>
          <w:color w:val="000000"/>
          <w:sz w:val="28"/>
          <w:szCs w:val="28"/>
          <w:rtl/>
          <w:lang w:bidi="fa-IR"/>
        </w:rPr>
        <w:t>و می‌فرماید</w:t>
      </w:r>
      <w:r w:rsidR="00A11225">
        <w:rPr>
          <w:rFonts w:ascii="Times New Roman" w:hAnsi="Times New Roman" w:cs="B Lotus" w:hint="cs"/>
          <w:color w:val="000000"/>
          <w:sz w:val="28"/>
          <w:szCs w:val="28"/>
          <w:rtl/>
          <w:lang w:bidi="fa-IR"/>
        </w:rPr>
        <w:t xml:space="preserve">: </w:t>
      </w:r>
      <w:r w:rsidR="003155A2" w:rsidRPr="005F710C">
        <w:rPr>
          <w:rFonts w:ascii="QCF_BSML" w:eastAsia="Times New Roman" w:hAnsi="QCF_BSML" w:cs="QCF_BSML"/>
          <w:color w:val="000000"/>
          <w:sz w:val="28"/>
          <w:szCs w:val="28"/>
          <w:rtl/>
        </w:rPr>
        <w:t>ﮋ</w:t>
      </w:r>
      <w:r w:rsidR="003155A2" w:rsidRPr="005F710C">
        <w:rPr>
          <w:rFonts w:ascii="QCF_P526" w:eastAsia="Times New Roman" w:hAnsi="QCF_P526" w:cs="QCF_P526"/>
          <w:color w:val="000000"/>
          <w:sz w:val="28"/>
          <w:szCs w:val="28"/>
          <w:rtl/>
        </w:rPr>
        <w:t xml:space="preserve">ﰆ  ﰇ  ﰈ  ﰉ  ﰊ  ﰋ  ﰌ   ﰍ  ﰎ  ﰏ   ﰐ  ﰑ  ﰒ  ﰓ  ﰔ  ﰕ  ﰖ  ﰗ  ﰘ   </w:t>
      </w:r>
      <w:r w:rsidR="003155A2" w:rsidRPr="005F710C">
        <w:rPr>
          <w:rFonts w:ascii="QCF_BSML" w:eastAsia="Times New Roman" w:hAnsi="QCF_BSML" w:cs="QCF_BSML"/>
          <w:color w:val="000000"/>
          <w:sz w:val="28"/>
          <w:szCs w:val="28"/>
          <w:rtl/>
        </w:rPr>
        <w:t>ﮊ</w:t>
      </w:r>
      <w:r w:rsidR="003155A2" w:rsidRPr="005F710C">
        <w:rPr>
          <w:rFonts w:ascii="Arial" w:eastAsia="Times New Roman" w:hAnsi="Arial" w:cs="Arial"/>
          <w:color w:val="000000"/>
          <w:sz w:val="28"/>
          <w:szCs w:val="28"/>
          <w:rtl/>
        </w:rPr>
        <w:t xml:space="preserve"> </w:t>
      </w:r>
      <w:r w:rsidR="005F710C" w:rsidRPr="005F710C">
        <w:rPr>
          <w:rFonts w:ascii="B Lotus" w:eastAsia="Times New Roman" w:hAnsi="Arial" w:cs="B Lotus" w:hint="cs"/>
          <w:color w:val="000000"/>
          <w:sz w:val="28"/>
          <w:szCs w:val="28"/>
          <w:rtl/>
        </w:rPr>
        <w:t>(</w:t>
      </w:r>
      <w:r w:rsidR="003155A2" w:rsidRPr="005F710C">
        <w:rPr>
          <w:rFonts w:ascii="B Lotus" w:eastAsia="Times New Roman" w:hAnsi="Arial" w:cs="B Lotus"/>
          <w:color w:val="000000"/>
          <w:sz w:val="28"/>
          <w:szCs w:val="28"/>
          <w:rtl/>
        </w:rPr>
        <w:t>النجم: ٢٦</w:t>
      </w:r>
      <w:r w:rsidR="005F710C" w:rsidRPr="005F710C">
        <w:rPr>
          <w:rFonts w:ascii="Arial" w:eastAsia="Times New Roman" w:hAnsi="Arial" w:cs="B Lotus" w:hint="cs"/>
          <w:color w:val="000000"/>
          <w:sz w:val="28"/>
          <w:szCs w:val="28"/>
          <w:rtl/>
        </w:rPr>
        <w:t>).</w:t>
      </w:r>
    </w:p>
    <w:p w:rsidR="006C4D58" w:rsidRPr="00877DBC" w:rsidRDefault="006C4D58" w:rsidP="00877DBC">
      <w:pPr>
        <w:pStyle w:val="StyleComplexBLotus12ptJustifiedFirstline05cmChar"/>
        <w:widowControl w:val="0"/>
        <w:spacing w:line="221" w:lineRule="auto"/>
        <w:rPr>
          <w:rFonts w:ascii="Times New Roman" w:hAnsi="Times New Roman" w:cs="B Lotus" w:hint="cs"/>
          <w:color w:val="000000"/>
          <w:spacing w:val="-4"/>
          <w:sz w:val="28"/>
          <w:szCs w:val="28"/>
          <w:rtl/>
          <w:lang w:bidi="fa-IR"/>
        </w:rPr>
      </w:pPr>
      <w:r w:rsidRPr="00877DBC">
        <w:rPr>
          <w:rFonts w:ascii="Times New Roman" w:hAnsi="Times New Roman" w:cs="B Lotus" w:hint="cs"/>
          <w:color w:val="000000"/>
          <w:spacing w:val="-4"/>
          <w:sz w:val="28"/>
          <w:szCs w:val="28"/>
          <w:rtl/>
          <w:lang w:bidi="fa-IR"/>
        </w:rPr>
        <w:t>«</w:t>
      </w:r>
      <w:r w:rsidR="00877DBC" w:rsidRPr="00877DBC">
        <w:rPr>
          <w:rFonts w:ascii="Tahoma" w:hAnsi="Tahoma" w:cs="B Lotus"/>
          <w:spacing w:val="-4"/>
          <w:sz w:val="28"/>
          <w:szCs w:val="28"/>
          <w:rtl/>
        </w:rPr>
        <w:t xml:space="preserve">و چه بسيار فرشتگان آسمانها </w:t>
      </w:r>
      <w:r w:rsidR="00877DBC" w:rsidRPr="00877DBC">
        <w:rPr>
          <w:rFonts w:ascii="Tahoma" w:hAnsi="Tahoma" w:cs="B Lotus" w:hint="cs"/>
          <w:spacing w:val="-4"/>
          <w:sz w:val="28"/>
          <w:szCs w:val="28"/>
          <w:rtl/>
        </w:rPr>
        <w:t xml:space="preserve">(با آن مقام و منزلتشان) </w:t>
      </w:r>
      <w:r w:rsidR="00877DBC" w:rsidRPr="00877DBC">
        <w:rPr>
          <w:rFonts w:ascii="Tahoma" w:hAnsi="Tahoma" w:cs="B Lotus"/>
          <w:spacing w:val="-4"/>
          <w:sz w:val="28"/>
          <w:szCs w:val="28"/>
          <w:rtl/>
        </w:rPr>
        <w:t>شفاعت آنها سودى نبخشد مگر پس از آنكه خدا براى هر كس بخواهد و راضى باشد اجازه (شفاعت) دهد</w:t>
      </w:r>
      <w:r w:rsidRPr="00877DBC">
        <w:rPr>
          <w:rFonts w:ascii="Times New Roman" w:hAnsi="Times New Roman" w:cs="B Lotus" w:hint="cs"/>
          <w:color w:val="000000"/>
          <w:spacing w:val="-4"/>
          <w:sz w:val="28"/>
          <w:szCs w:val="28"/>
          <w:rtl/>
          <w:lang w:bidi="fa-IR"/>
        </w:rPr>
        <w:t xml:space="preserve">». </w:t>
      </w:r>
    </w:p>
    <w:p w:rsidR="003155A2" w:rsidRDefault="006C4D58" w:rsidP="00877DBC">
      <w:pPr>
        <w:pStyle w:val="StyleComplexBLotus12ptJustifiedFirstline05cmChar"/>
        <w:widowControl w:val="0"/>
        <w:spacing w:line="221" w:lineRule="auto"/>
        <w:rPr>
          <w:rFonts w:ascii="B Lotus" w:hAnsi="B Lotus" w:cs="B Lotus" w:hint="cs"/>
          <w:color w:val="000000"/>
          <w:sz w:val="28"/>
          <w:szCs w:val="28"/>
          <w:rtl/>
        </w:rPr>
      </w:pPr>
      <w:r w:rsidRPr="00D054AC">
        <w:rPr>
          <w:rFonts w:ascii="Times New Roman" w:hAnsi="Times New Roman" w:cs="B Lotus" w:hint="cs"/>
          <w:color w:val="000000"/>
          <w:sz w:val="28"/>
          <w:szCs w:val="28"/>
          <w:rtl/>
          <w:lang w:bidi="fa-IR"/>
        </w:rPr>
        <w:t>البته خداوند جز برای اهل توحید اجازه شفاعت به دیگران را نمی‌دهد و مشرکین از شفاعت بهره‌ای نخواهند داشت. همانگونه که خداوند می‌فرماید</w:t>
      </w:r>
      <w:r w:rsidR="00A11225">
        <w:rPr>
          <w:rFonts w:ascii="Times New Roman" w:hAnsi="Times New Roman" w:cs="B Lotus" w:hint="cs"/>
          <w:color w:val="000000"/>
          <w:sz w:val="28"/>
          <w:szCs w:val="28"/>
          <w:rtl/>
          <w:lang w:bidi="fa-IR"/>
        </w:rPr>
        <w:t xml:space="preserve">: </w:t>
      </w:r>
      <w:r w:rsidR="003155A2" w:rsidRPr="005F710C">
        <w:rPr>
          <w:rFonts w:ascii="QCF_BSML" w:eastAsia="Times New Roman" w:hAnsi="QCF_BSML" w:cs="QCF_BSML"/>
          <w:color w:val="000000"/>
          <w:sz w:val="28"/>
          <w:szCs w:val="28"/>
          <w:rtl/>
        </w:rPr>
        <w:t>ﮋ</w:t>
      </w:r>
      <w:r w:rsidR="003155A2" w:rsidRPr="005F710C">
        <w:rPr>
          <w:rFonts w:ascii="QCF_P577" w:eastAsia="Times New Roman" w:hAnsi="QCF_P577" w:cs="QCF_P577"/>
          <w:color w:val="000000"/>
          <w:sz w:val="28"/>
          <w:szCs w:val="28"/>
          <w:rtl/>
        </w:rPr>
        <w:t>ﭑ</w:t>
      </w:r>
      <w:r w:rsidR="003155A2" w:rsidRPr="00877DBC">
        <w:rPr>
          <w:rFonts w:ascii="QCF_P577" w:eastAsia="Times New Roman" w:hAnsi="QCF_P577" w:cs="QCF_P577"/>
          <w:color w:val="000000"/>
          <w:sz w:val="16"/>
          <w:szCs w:val="16"/>
          <w:rtl/>
        </w:rPr>
        <w:t xml:space="preserve"> </w:t>
      </w:r>
      <w:r w:rsidR="003155A2" w:rsidRPr="005F710C">
        <w:rPr>
          <w:rFonts w:ascii="QCF_P577" w:eastAsia="Times New Roman" w:hAnsi="QCF_P577" w:cs="QCF_P577"/>
          <w:color w:val="000000"/>
          <w:sz w:val="28"/>
          <w:szCs w:val="28"/>
          <w:rtl/>
        </w:rPr>
        <w:t xml:space="preserve">ﭒ  ﭓ  ﭔ  ﭕ  </w:t>
      </w:r>
      <w:r w:rsidR="003155A2" w:rsidRPr="005F710C">
        <w:rPr>
          <w:rFonts w:ascii="QCF_BSML" w:eastAsia="Times New Roman" w:hAnsi="QCF_BSML" w:cs="QCF_BSML"/>
          <w:color w:val="000000"/>
          <w:sz w:val="28"/>
          <w:szCs w:val="28"/>
          <w:rtl/>
        </w:rPr>
        <w:t>ﮊ</w:t>
      </w:r>
      <w:r w:rsidR="003155A2" w:rsidRPr="005F710C">
        <w:rPr>
          <w:rFonts w:ascii="Arial" w:eastAsia="Times New Roman" w:hAnsi="Arial" w:cs="Arial"/>
          <w:color w:val="000000"/>
          <w:sz w:val="28"/>
          <w:szCs w:val="28"/>
          <w:rtl/>
        </w:rPr>
        <w:t xml:space="preserve"> </w:t>
      </w:r>
      <w:r w:rsidR="005F710C" w:rsidRPr="005F710C">
        <w:rPr>
          <w:rFonts w:ascii="Arial" w:eastAsia="Times New Roman" w:hAnsi="Arial" w:cs="B Lotus" w:hint="cs"/>
          <w:color w:val="000000"/>
          <w:sz w:val="28"/>
          <w:szCs w:val="28"/>
          <w:rtl/>
        </w:rPr>
        <w:t>(</w:t>
      </w:r>
      <w:r w:rsidR="003155A2" w:rsidRPr="005F710C">
        <w:rPr>
          <w:rFonts w:ascii="B Lotus" w:eastAsia="Times New Roman" w:hAnsi="Arial" w:cs="B Lotus"/>
          <w:color w:val="000000"/>
          <w:sz w:val="28"/>
          <w:szCs w:val="28"/>
          <w:rtl/>
        </w:rPr>
        <w:t>المدثر: ٤٨</w:t>
      </w:r>
      <w:r w:rsidR="005F710C" w:rsidRPr="005F710C">
        <w:rPr>
          <w:rFonts w:ascii="B Lotus" w:eastAsia="Times New Roman" w:hAnsi="Arial" w:cs="B Lotus" w:hint="cs"/>
          <w:color w:val="000000"/>
          <w:sz w:val="28"/>
          <w:szCs w:val="28"/>
          <w:rtl/>
        </w:rPr>
        <w:t>).</w:t>
      </w:r>
    </w:p>
    <w:p w:rsidR="006C4D58" w:rsidRPr="00D054AC" w:rsidRDefault="006C4D58" w:rsidP="00877DBC">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«شفاعت شفاعت کنندگان فایده‌ای را بر ایشان نخواهد داشت». </w:t>
      </w:r>
    </w:p>
    <w:p w:rsidR="006C4D58" w:rsidRPr="00751931" w:rsidRDefault="006C4D58" w:rsidP="00877DBC">
      <w:pPr>
        <w:pStyle w:val="StyleComplexBLotus12ptJustifiedFirstline05cmChar"/>
        <w:widowControl w:val="0"/>
        <w:spacing w:line="221" w:lineRule="auto"/>
        <w:rPr>
          <w:rFonts w:ascii="Times New Roman" w:hAnsi="Times New Roman" w:cs="B Lotus" w:hint="cs"/>
          <w:b/>
          <w:bCs/>
          <w:color w:val="000000"/>
          <w:sz w:val="28"/>
          <w:szCs w:val="28"/>
          <w:rtl/>
          <w:lang w:bidi="fa-IR"/>
        </w:rPr>
      </w:pPr>
      <w:r w:rsidRPr="00751931">
        <w:rPr>
          <w:rFonts w:ascii="Times New Roman" w:hAnsi="Times New Roman" w:cs="B Lotus" w:hint="cs"/>
          <w:b/>
          <w:bCs/>
          <w:color w:val="000000"/>
          <w:sz w:val="28"/>
          <w:szCs w:val="28"/>
          <w:rtl/>
          <w:lang w:bidi="fa-IR"/>
        </w:rPr>
        <w:t>«عقیده او در</w:t>
      </w:r>
      <w:r w:rsidR="009C28BA">
        <w:rPr>
          <w:rFonts w:ascii="Times New Roman" w:hAnsi="Times New Roman" w:cs="B Lotus" w:hint="cs"/>
          <w:b/>
          <w:bCs/>
          <w:color w:val="000000"/>
          <w:sz w:val="28"/>
          <w:szCs w:val="28"/>
          <w:rtl/>
          <w:lang w:bidi="fa-IR"/>
        </w:rPr>
        <w:t xml:space="preserve"> مورد بهشت، دوزخ و دیدن خداوند».</w:t>
      </w:r>
    </w:p>
    <w:p w:rsidR="006C4D58" w:rsidRPr="00D054AC" w:rsidRDefault="006C4D58" w:rsidP="00877DBC">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«به مخلوق و موجود بودن بهشت و جهنّم و ابدی بودن آنها ایمان دارم و بر این باورم که مؤمنین با چشمان خود خداوند را همانند دیدن ماه شب چهارده در وسط آسمان خواهند دید و از دیدن او سیر نخواهند شد». </w:t>
      </w:r>
    </w:p>
    <w:p w:rsidR="006C4D58" w:rsidRPr="00751931" w:rsidRDefault="006C4D58" w:rsidP="00877DBC">
      <w:pPr>
        <w:pStyle w:val="StyleComplexBLotus12ptJustifiedFirstline05cmChar"/>
        <w:widowControl w:val="0"/>
        <w:spacing w:line="221" w:lineRule="auto"/>
        <w:rPr>
          <w:rFonts w:ascii="Times New Roman" w:hAnsi="Times New Roman" w:cs="B Lotus" w:hint="cs"/>
          <w:b/>
          <w:bCs/>
          <w:color w:val="000000"/>
          <w:sz w:val="28"/>
          <w:szCs w:val="28"/>
          <w:rtl/>
          <w:lang w:bidi="fa-IR"/>
        </w:rPr>
      </w:pPr>
      <w:r w:rsidRPr="00751931">
        <w:rPr>
          <w:rFonts w:ascii="Times New Roman" w:hAnsi="Times New Roman" w:cs="B Lotus" w:hint="cs"/>
          <w:b/>
          <w:bCs/>
          <w:color w:val="000000"/>
          <w:sz w:val="28"/>
          <w:szCs w:val="28"/>
          <w:rtl/>
          <w:lang w:bidi="fa-IR"/>
        </w:rPr>
        <w:t xml:space="preserve">«عقیده او در </w:t>
      </w:r>
      <w:r w:rsidR="00751931" w:rsidRPr="00751931">
        <w:rPr>
          <w:rFonts w:ascii="Times New Roman" w:hAnsi="Times New Roman" w:cs="B Lotus" w:hint="cs"/>
          <w:b/>
          <w:bCs/>
          <w:color w:val="000000"/>
          <w:sz w:val="28"/>
          <w:szCs w:val="28"/>
          <w:rtl/>
          <w:lang w:bidi="fa-IR"/>
        </w:rPr>
        <w:t>مورد ختم ن</w:t>
      </w:r>
      <w:r w:rsidR="00751931">
        <w:rPr>
          <w:rFonts w:ascii="Times New Roman" w:hAnsi="Times New Roman" w:cs="B Lotus" w:hint="cs"/>
          <w:b/>
          <w:bCs/>
          <w:color w:val="000000"/>
          <w:sz w:val="28"/>
          <w:szCs w:val="28"/>
          <w:rtl/>
          <w:lang w:bidi="fa-IR"/>
        </w:rPr>
        <w:t>ب</w:t>
      </w:r>
      <w:r w:rsidR="00751931" w:rsidRPr="00751931">
        <w:rPr>
          <w:rFonts w:ascii="Times New Roman" w:hAnsi="Times New Roman" w:cs="B Lotus" w:hint="cs"/>
          <w:b/>
          <w:bCs/>
          <w:color w:val="000000"/>
          <w:sz w:val="28"/>
          <w:szCs w:val="28"/>
          <w:rtl/>
          <w:lang w:bidi="fa-IR"/>
        </w:rPr>
        <w:t xml:space="preserve">وت پس از حضرت محمّد </w:t>
      </w:r>
      <w:r w:rsidR="00751931" w:rsidRPr="00751931">
        <w:rPr>
          <w:rFonts w:ascii="Times New Roman" w:hAnsi="Times New Roman" w:cs="CTraditional Arabic" w:hint="cs"/>
          <w:b/>
          <w:bCs/>
          <w:color w:val="000000"/>
          <w:sz w:val="28"/>
          <w:szCs w:val="28"/>
          <w:rtl/>
          <w:lang w:bidi="fa-IR"/>
        </w:rPr>
        <w:t>ص</w:t>
      </w:r>
      <w:r w:rsidR="009C28BA">
        <w:rPr>
          <w:rFonts w:ascii="Times New Roman" w:hAnsi="Times New Roman" w:cs="B Lotus" w:hint="cs"/>
          <w:b/>
          <w:bCs/>
          <w:color w:val="000000"/>
          <w:sz w:val="28"/>
          <w:szCs w:val="28"/>
          <w:rtl/>
          <w:lang w:bidi="fa-IR"/>
        </w:rPr>
        <w:t>».</w:t>
      </w:r>
    </w:p>
    <w:p w:rsidR="006C4D58" w:rsidRPr="00D054AC" w:rsidRDefault="006C4D58" w:rsidP="00877DBC">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«من به خاتمیت و پایان رسالت پیامبر اسلام </w:t>
      </w:r>
      <w:r w:rsidR="00751931" w:rsidRPr="00751931">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ایمان و اعتقاد دارم و ایمان هیچکس جز همراه با ایمان به رسالت و شهادت به نبوّت او صحیح نیست». </w:t>
      </w:r>
    </w:p>
    <w:p w:rsidR="006C4D58" w:rsidRPr="00751931" w:rsidRDefault="006C4D58" w:rsidP="00877DBC">
      <w:pPr>
        <w:pStyle w:val="StyleComplexBLotus12ptJustifiedFirstline05cmChar"/>
        <w:widowControl w:val="0"/>
        <w:spacing w:line="221" w:lineRule="auto"/>
        <w:rPr>
          <w:rFonts w:ascii="Times New Roman" w:hAnsi="Times New Roman" w:cs="B Lotus" w:hint="cs"/>
          <w:b/>
          <w:bCs/>
          <w:color w:val="000000"/>
          <w:sz w:val="28"/>
          <w:szCs w:val="28"/>
          <w:rtl/>
          <w:lang w:bidi="fa-IR"/>
        </w:rPr>
      </w:pPr>
      <w:r w:rsidRPr="00751931">
        <w:rPr>
          <w:rFonts w:ascii="Times New Roman" w:hAnsi="Times New Roman" w:cs="B Lotus" w:hint="cs"/>
          <w:b/>
          <w:bCs/>
          <w:color w:val="000000"/>
          <w:sz w:val="28"/>
          <w:szCs w:val="28"/>
          <w:rtl/>
          <w:lang w:bidi="fa-IR"/>
        </w:rPr>
        <w:t>«عقیده‌اش در مورد اصحاب و اُمّهات المؤمنین</w:t>
      </w:r>
      <w:r w:rsidR="00751931">
        <w:rPr>
          <w:rFonts w:ascii="Times New Roman" w:hAnsi="Times New Roman" w:cs="B Lotus" w:hint="cs"/>
          <w:b/>
          <w:bCs/>
          <w:color w:val="000000"/>
          <w:sz w:val="28"/>
          <w:szCs w:val="28"/>
          <w:rtl/>
          <w:lang w:bidi="fa-IR"/>
        </w:rPr>
        <w:t>».</w:t>
      </w:r>
    </w:p>
    <w:p w:rsidR="006C4D58" w:rsidRPr="00D054AC" w:rsidRDefault="006C4D58" w:rsidP="00877DBC">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«گرامی‌ترین امّت (پس از رسول خدا) به ترتیب عبارتند از: ابوبکر صدّیق، عمر فاروق، عثمان ذی النورین، علی مرتضی و بقیه عشره مبشّره، پس از آنان شرکت کنندگان در جنگ بدر، حاضران در بیعت الرضوان و دیگر اصحاب </w:t>
      </w:r>
      <w:r w:rsidR="00751931" w:rsidRPr="00751931">
        <w:rPr>
          <w:rFonts w:ascii="Times New Roman" w:hAnsi="Times New Roman" w:cs="CTraditional Arabic" w:hint="cs"/>
          <w:color w:val="000000"/>
          <w:sz w:val="28"/>
          <w:szCs w:val="28"/>
          <w:rtl/>
          <w:lang w:bidi="fa-IR"/>
        </w:rPr>
        <w:t>ن</w:t>
      </w:r>
      <w:r w:rsidRPr="00D054AC">
        <w:rPr>
          <w:rFonts w:ascii="Times New Roman" w:hAnsi="Times New Roman" w:cs="B Lotus" w:hint="cs"/>
          <w:color w:val="000000"/>
          <w:sz w:val="28"/>
          <w:szCs w:val="28"/>
          <w:rtl/>
          <w:lang w:bidi="fa-IR"/>
        </w:rPr>
        <w:t xml:space="preserve">». </w:t>
      </w:r>
    </w:p>
    <w:p w:rsidR="006C4D58" w:rsidRPr="00D054AC" w:rsidRDefault="006C4D58" w:rsidP="00877DBC">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من ولایت اصحاب رسول خدا </w:t>
      </w:r>
      <w:r w:rsidR="00751931" w:rsidRPr="00751931">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می‌پذیرم، خوبی‌ها و نیکی‌هایشان را یادآور می‌شوم، از ایشان خوشنودم،</w:t>
      </w:r>
      <w:r w:rsidR="009C28B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برای ایشان از خداوند طلب مغفرت می‌نمایم، و از بدگویی از آنان پرهیز می‌کنم و در مورد اختلافات میان آنان چیزی نمی‌گویم و بنابر این فرموده خداوند به فضل و بزرگواریشان باور دارم که می‌فرماید</w:t>
      </w:r>
      <w:r w:rsidR="00A11225">
        <w:rPr>
          <w:rFonts w:ascii="Times New Roman" w:hAnsi="Times New Roman" w:cs="B Lotus" w:hint="cs"/>
          <w:color w:val="000000"/>
          <w:sz w:val="28"/>
          <w:szCs w:val="28"/>
          <w:rtl/>
          <w:lang w:bidi="fa-IR"/>
        </w:rPr>
        <w:t xml:space="preserve">: </w:t>
      </w:r>
      <w:r w:rsidR="003155A2">
        <w:rPr>
          <w:rFonts w:ascii="QCF_BSML" w:eastAsia="Times New Roman" w:hAnsi="QCF_BSML" w:cs="QCF_BSML" w:hint="cs"/>
          <w:color w:val="000000"/>
          <w:sz w:val="29"/>
          <w:szCs w:val="29"/>
          <w:rtl/>
          <w:lang w:bidi="fa-IR"/>
        </w:rPr>
        <w:t xml:space="preserve">                        </w:t>
      </w:r>
      <w:r w:rsidR="003155A2" w:rsidRPr="005F710C">
        <w:rPr>
          <w:rFonts w:ascii="QCF_BSML" w:eastAsia="Times New Roman" w:hAnsi="QCF_BSML" w:cs="QCF_BSML"/>
          <w:color w:val="000000"/>
          <w:sz w:val="28"/>
          <w:szCs w:val="28"/>
          <w:rtl/>
        </w:rPr>
        <w:t>ﮋ</w:t>
      </w:r>
      <w:r w:rsidR="003155A2" w:rsidRPr="005F710C">
        <w:rPr>
          <w:rFonts w:ascii="QCF_P547" w:eastAsia="Times New Roman" w:hAnsi="QCF_P547" w:cs="QCF_P547"/>
          <w:color w:val="000000"/>
          <w:sz w:val="28"/>
          <w:szCs w:val="28"/>
          <w:rtl/>
        </w:rPr>
        <w:t xml:space="preserve">ﭑ  ﭒ  ﭓ  ﭔ  ﭕ  ﭖ  ﭗ      ﭘ     ﭙ  ﭚ  ﭛ  ﭜ  ﭝ  ﭞ  ﭟ  ﭠ    ﭡ  ﭢ  ﭣ  ﭤ  ﭥ   ﭦ  ﭧ  ﭨ  </w:t>
      </w:r>
      <w:r w:rsidR="003155A2" w:rsidRPr="005F710C">
        <w:rPr>
          <w:rFonts w:ascii="QCF_BSML" w:eastAsia="Times New Roman" w:hAnsi="QCF_BSML" w:cs="QCF_BSML"/>
          <w:color w:val="000000"/>
          <w:sz w:val="28"/>
          <w:szCs w:val="28"/>
          <w:rtl/>
        </w:rPr>
        <w:t>ﮊ</w:t>
      </w:r>
      <w:r w:rsidR="003155A2" w:rsidRPr="005F710C">
        <w:rPr>
          <w:rFonts w:ascii="Arial" w:eastAsia="Times New Roman" w:hAnsi="Arial" w:cs="Arial"/>
          <w:color w:val="000000"/>
          <w:sz w:val="28"/>
          <w:szCs w:val="28"/>
          <w:rtl/>
        </w:rPr>
        <w:t xml:space="preserve"> </w:t>
      </w:r>
      <w:r w:rsidR="005F710C" w:rsidRPr="005F710C">
        <w:rPr>
          <w:rFonts w:ascii="B Lotus" w:eastAsia="Times New Roman" w:hAnsi="Arial" w:cs="B Lotus" w:hint="cs"/>
          <w:color w:val="000000"/>
          <w:sz w:val="28"/>
          <w:szCs w:val="28"/>
          <w:rtl/>
        </w:rPr>
        <w:t xml:space="preserve"> (</w:t>
      </w:r>
      <w:r w:rsidR="003155A2" w:rsidRPr="005F710C">
        <w:rPr>
          <w:rFonts w:ascii="B Lotus" w:eastAsia="Times New Roman" w:hAnsi="Arial" w:cs="B Lotus"/>
          <w:color w:val="000000"/>
          <w:sz w:val="28"/>
          <w:szCs w:val="28"/>
          <w:rtl/>
        </w:rPr>
        <w:t>الحشر: ١٠</w:t>
      </w:r>
      <w:r w:rsidR="005F710C" w:rsidRPr="005F710C">
        <w:rPr>
          <w:rFonts w:ascii="Arial" w:eastAsia="Times New Roman" w:hAnsi="Arial" w:cs="B Lotus" w:hint="cs"/>
          <w:color w:val="000000"/>
          <w:sz w:val="28"/>
          <w:szCs w:val="28"/>
          <w:rtl/>
        </w:rPr>
        <w:t>).</w:t>
      </w:r>
      <w:r w:rsidR="003155A2">
        <w:rPr>
          <w:rFonts w:ascii="Arial" w:eastAsia="Times New Roman" w:hAnsi="Arial" w:cs="Arial"/>
          <w:color w:val="000000"/>
          <w:sz w:val="27"/>
          <w:szCs w:val="27"/>
        </w:rPr>
        <w:t xml:space="preserve"> </w:t>
      </w:r>
      <w:r w:rsidRPr="00877DBC">
        <w:rPr>
          <w:rFonts w:ascii="Times New Roman" w:hAnsi="Times New Roman" w:cs="B Lotus" w:hint="cs"/>
          <w:color w:val="000000"/>
          <w:sz w:val="28"/>
          <w:szCs w:val="28"/>
          <w:rtl/>
          <w:lang w:bidi="fa-IR"/>
        </w:rPr>
        <w:t>«</w:t>
      </w:r>
      <w:r w:rsidR="00877DBC" w:rsidRPr="00877DBC">
        <w:rPr>
          <w:rFonts w:cs="B Lotus" w:hint="cs"/>
          <w:sz w:val="28"/>
          <w:szCs w:val="28"/>
          <w:rtl/>
        </w:rPr>
        <w:t>(همچنين) كساني كه بعد از آنها (مهاجران و انصار) آمدند و مي‌گويند: پروردگارا! ما و برادرانمان را كه در ايمان بر ما پيشي گرفتند بيامرز، و در دلهايمان حس و كينه‌اي نسبت به مؤمنان قرار مده، پروردگارا! تو مهربان و رحيمي</w:t>
      </w:r>
      <w:r w:rsidR="009C28BA" w:rsidRPr="00877DB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به ت</w:t>
      </w:r>
      <w:r w:rsidR="009C28BA">
        <w:rPr>
          <w:rFonts w:ascii="Times New Roman" w:hAnsi="Times New Roman" w:cs="B Lotus" w:hint="cs"/>
          <w:color w:val="000000"/>
          <w:sz w:val="28"/>
          <w:szCs w:val="28"/>
          <w:rtl/>
          <w:lang w:bidi="fa-IR"/>
        </w:rPr>
        <w:t>مامی امهات المؤ</w:t>
      </w:r>
      <w:r w:rsidRPr="00D054AC">
        <w:rPr>
          <w:rFonts w:ascii="Times New Roman" w:hAnsi="Times New Roman" w:cs="B Lotus" w:hint="cs"/>
          <w:color w:val="000000"/>
          <w:sz w:val="28"/>
          <w:szCs w:val="28"/>
          <w:rtl/>
          <w:lang w:bidi="fa-IR"/>
        </w:rPr>
        <w:t xml:space="preserve">منین همسران پاک رسول خدا </w:t>
      </w:r>
      <w:r w:rsidR="00751931" w:rsidRPr="00751931">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احترام می‌گذارم و آنان را از هر معصیت بزرگی مبرا می‌دانم».</w:t>
      </w:r>
    </w:p>
    <w:p w:rsidR="006C4D58" w:rsidRPr="009C28BA" w:rsidRDefault="006C4D58" w:rsidP="00021DD3">
      <w:pPr>
        <w:pStyle w:val="StyleComplexBLotus12ptJustifiedFirstline05cmChar"/>
        <w:widowControl w:val="0"/>
        <w:spacing w:line="226" w:lineRule="auto"/>
        <w:rPr>
          <w:rFonts w:ascii="Times New Roman" w:hAnsi="Times New Roman" w:cs="B Lotus" w:hint="cs"/>
          <w:b/>
          <w:bCs/>
          <w:color w:val="000000"/>
          <w:sz w:val="28"/>
          <w:szCs w:val="28"/>
          <w:rtl/>
          <w:lang w:bidi="fa-IR"/>
        </w:rPr>
      </w:pPr>
      <w:r w:rsidRPr="009C28BA">
        <w:rPr>
          <w:rFonts w:ascii="Times New Roman" w:hAnsi="Times New Roman" w:cs="B Lotus" w:hint="cs"/>
          <w:b/>
          <w:bCs/>
          <w:color w:val="000000"/>
          <w:sz w:val="28"/>
          <w:szCs w:val="28"/>
          <w:rtl/>
          <w:lang w:bidi="fa-IR"/>
        </w:rPr>
        <w:t>«عقیده</w:t>
      </w:r>
      <w:r w:rsidR="009C28BA">
        <w:rPr>
          <w:rFonts w:ascii="Times New Roman" w:hAnsi="Times New Roman" w:cs="B Lotus" w:hint="cs"/>
          <w:b/>
          <w:bCs/>
          <w:color w:val="000000"/>
          <w:sz w:val="28"/>
          <w:szCs w:val="28"/>
          <w:rtl/>
          <w:lang w:bidi="fa-IR"/>
        </w:rPr>
        <w:t xml:space="preserve"> او در ارتباط با کرامّت اولیاء».</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فضل و کرامت اولیای خداوند و مکاشفات ایشان باور داریم. امّا آنان از هیچگونه حقّ خدایی کردن برخوردار نیستند و از آنان چیزهایی را که تنها در توان خداوند است طلب نمی</w:t>
      </w:r>
      <w:r w:rsidR="009C28BA">
        <w:rPr>
          <w:rFonts w:ascii="Times New Roman" w:hAnsi="Times New Roman" w:cs="B Lotus" w:hint="cs"/>
          <w:color w:val="000000"/>
          <w:sz w:val="28"/>
          <w:szCs w:val="28"/>
          <w:rtl/>
          <w:lang w:bidi="fa-IR"/>
        </w:rPr>
        <w:t>‌شود</w:t>
      </w:r>
      <w:r w:rsidRPr="00D054AC">
        <w:rPr>
          <w:rFonts w:ascii="Times New Roman" w:hAnsi="Times New Roman" w:cs="B Lotus" w:hint="cs"/>
          <w:color w:val="000000"/>
          <w:sz w:val="28"/>
          <w:szCs w:val="28"/>
          <w:rtl/>
          <w:lang w:bidi="fa-IR"/>
        </w:rPr>
        <w:t>».</w:t>
      </w:r>
    </w:p>
    <w:p w:rsidR="006C4D58" w:rsidRPr="009C28BA" w:rsidRDefault="006C4D58" w:rsidP="00021DD3">
      <w:pPr>
        <w:pStyle w:val="StyleComplexBLotus12ptJustifiedFirstline05cmChar"/>
        <w:widowControl w:val="0"/>
        <w:spacing w:line="226" w:lineRule="auto"/>
        <w:rPr>
          <w:rFonts w:ascii="Times New Roman" w:hAnsi="Times New Roman" w:cs="B Lotus" w:hint="cs"/>
          <w:b/>
          <w:bCs/>
          <w:color w:val="000000"/>
          <w:sz w:val="28"/>
          <w:szCs w:val="28"/>
          <w:rtl/>
          <w:lang w:bidi="fa-IR"/>
        </w:rPr>
      </w:pPr>
      <w:r w:rsidRPr="009C28BA">
        <w:rPr>
          <w:rFonts w:ascii="Times New Roman" w:hAnsi="Times New Roman" w:cs="B Lotus" w:hint="cs"/>
          <w:b/>
          <w:bCs/>
          <w:color w:val="000000"/>
          <w:sz w:val="28"/>
          <w:szCs w:val="28"/>
          <w:rtl/>
          <w:lang w:bidi="fa-IR"/>
        </w:rPr>
        <w:t>«عقیده امام محمّد بن عبدالوهاب در</w:t>
      </w:r>
      <w:r w:rsidR="009C28BA">
        <w:rPr>
          <w:rFonts w:ascii="Times New Roman" w:hAnsi="Times New Roman" w:cs="B Lotus" w:hint="cs"/>
          <w:b/>
          <w:bCs/>
          <w:color w:val="000000"/>
          <w:sz w:val="28"/>
          <w:szCs w:val="28"/>
          <w:rtl/>
          <w:lang w:bidi="fa-IR"/>
        </w:rPr>
        <w:t xml:space="preserve"> مورد پرهیز از تکفیر اهل ایمان».</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«برای هیچیک از مومنین به بهشتی بودن و نبودن</w:t>
      </w:r>
      <w:r w:rsidR="009C28B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جز آنانکه رسول خدا </w:t>
      </w:r>
      <w:r w:rsidR="00751931" w:rsidRPr="00751931">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 موردشان شهادت داده</w:t>
      </w:r>
      <w:r w:rsidR="009C28B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گواهی نمی‌دهم. امّا به سعادت نیکان شادمان و امیدوارم و از شقاوت بدان هراسان و نگرانم. هیچ مسلمانی را به خاطر گناهی که مرتکب شده کافر نمی‌دانم و از دایره اسلام خارج نمی‌شمارم». </w:t>
      </w:r>
    </w:p>
    <w:p w:rsidR="006C4D58" w:rsidRPr="009C28BA" w:rsidRDefault="006C4D58" w:rsidP="00021DD3">
      <w:pPr>
        <w:pStyle w:val="StyleComplexBLotus12ptJustifiedFirstline05cmChar"/>
        <w:widowControl w:val="0"/>
        <w:spacing w:line="226" w:lineRule="auto"/>
        <w:rPr>
          <w:rFonts w:ascii="Times New Roman" w:hAnsi="Times New Roman" w:cs="B Lotus" w:hint="cs"/>
          <w:b/>
          <w:bCs/>
          <w:color w:val="000000"/>
          <w:sz w:val="28"/>
          <w:szCs w:val="28"/>
          <w:rtl/>
          <w:lang w:bidi="fa-IR"/>
        </w:rPr>
      </w:pPr>
      <w:r w:rsidRPr="009C28BA">
        <w:rPr>
          <w:rFonts w:ascii="Times New Roman" w:hAnsi="Times New Roman" w:cs="B Lotus" w:hint="cs"/>
          <w:b/>
          <w:bCs/>
          <w:color w:val="000000"/>
          <w:sz w:val="28"/>
          <w:szCs w:val="28"/>
          <w:rtl/>
          <w:lang w:bidi="fa-IR"/>
        </w:rPr>
        <w:t>«عقیده او درباره جهاد با مسلما</w:t>
      </w:r>
      <w:r w:rsidR="009C28BA">
        <w:rPr>
          <w:rFonts w:ascii="Times New Roman" w:hAnsi="Times New Roman" w:cs="B Lotus" w:hint="cs"/>
          <w:b/>
          <w:bCs/>
          <w:color w:val="000000"/>
          <w:sz w:val="28"/>
          <w:szCs w:val="28"/>
          <w:rtl/>
          <w:lang w:bidi="fa-IR"/>
        </w:rPr>
        <w:t>نان و خواندن نماز پشت سر ایشان».</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«من اعتقادم بر این است که تا قیامت جهاد همراه با امام و پیشوا خوب باشد یا بد، هست و ادامه دارد. خواندن نماز پشت سر آنان</w:t>
      </w:r>
      <w:r w:rsidR="009C28BA">
        <w:rPr>
          <w:rFonts w:ascii="Times New Roman" w:hAnsi="Times New Roman" w:cs="B Lotus" w:hint="cs"/>
          <w:color w:val="000000"/>
          <w:sz w:val="28"/>
          <w:szCs w:val="28"/>
          <w:rtl/>
          <w:lang w:bidi="fa-IR"/>
        </w:rPr>
        <w:t xml:space="preserve"> رواست، و از زمانی که رسول خدا </w:t>
      </w:r>
      <w:r w:rsidR="009C28BA" w:rsidRPr="009C28B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بر انگیخته شده تا زمانی که این امّت با دجال مقابله کند، ادامه خواهد داشت، و ستم ستمکار و دادگری دادگران آن را باطل نخواهد نمود». </w:t>
      </w:r>
    </w:p>
    <w:p w:rsidR="006C4D58" w:rsidRPr="009C28BA" w:rsidRDefault="006C4D58" w:rsidP="00021DD3">
      <w:pPr>
        <w:pStyle w:val="StyleComplexBLotus12ptJustifiedFirstline05cmChar"/>
        <w:widowControl w:val="0"/>
        <w:spacing w:line="226" w:lineRule="auto"/>
        <w:rPr>
          <w:rFonts w:ascii="Times New Roman" w:hAnsi="Times New Roman" w:cs="B Lotus" w:hint="cs"/>
          <w:b/>
          <w:bCs/>
          <w:color w:val="000000"/>
          <w:sz w:val="28"/>
          <w:szCs w:val="28"/>
          <w:rtl/>
          <w:lang w:bidi="fa-IR"/>
        </w:rPr>
      </w:pPr>
      <w:r w:rsidRPr="009C28BA">
        <w:rPr>
          <w:rFonts w:ascii="Times New Roman" w:hAnsi="Times New Roman" w:cs="B Lotus" w:hint="cs"/>
          <w:b/>
          <w:bCs/>
          <w:color w:val="000000"/>
          <w:sz w:val="28"/>
          <w:szCs w:val="28"/>
          <w:rtl/>
          <w:lang w:bidi="fa-IR"/>
        </w:rPr>
        <w:t>«عقیده‌اش</w:t>
      </w:r>
      <w:r w:rsidR="009C28BA">
        <w:rPr>
          <w:rFonts w:ascii="Times New Roman" w:hAnsi="Times New Roman" w:cs="B Lotus" w:hint="cs"/>
          <w:b/>
          <w:bCs/>
          <w:color w:val="000000"/>
          <w:sz w:val="28"/>
          <w:szCs w:val="28"/>
          <w:rtl/>
          <w:lang w:bidi="fa-IR"/>
        </w:rPr>
        <w:t xml:space="preserve"> در مورد اطاعت از ائمه مسلمین».</w:t>
      </w:r>
    </w:p>
    <w:p w:rsidR="006C4D58" w:rsidRPr="00D054AC" w:rsidRDefault="006C4D58" w:rsidP="00D44F59">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«من بر این اعتقادم که اطاعت از ائمه مسلمان چه خوب باشند چه بد</w:t>
      </w:r>
      <w:r w:rsidR="00D44F5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در صورتی که به نافرمانی خداوند فرمان ندهند</w:t>
      </w:r>
      <w:r w:rsidR="00D44F5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واجب است.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هر کس زمام خلافت را در دست گرفت و مردم بر او اتفاق کردند و به او رضایت داشتند و بر اوضاع تسلط پیدا کرد و قدرت را بدست گرفت، اطاعت از او واجب و قیام علیه او حرام است». </w:t>
      </w:r>
    </w:p>
    <w:p w:rsidR="006C4D58" w:rsidRPr="009C28BA" w:rsidRDefault="006C4D58" w:rsidP="00021DD3">
      <w:pPr>
        <w:pStyle w:val="StyleComplexBLotus12ptJustifiedFirstline05cmChar"/>
        <w:widowControl w:val="0"/>
        <w:spacing w:line="226" w:lineRule="auto"/>
        <w:rPr>
          <w:rFonts w:ascii="Times New Roman" w:hAnsi="Times New Roman" w:cs="B Lotus" w:hint="cs"/>
          <w:b/>
          <w:bCs/>
          <w:color w:val="000000"/>
          <w:sz w:val="28"/>
          <w:szCs w:val="28"/>
          <w:rtl/>
          <w:lang w:bidi="fa-IR"/>
        </w:rPr>
      </w:pPr>
      <w:r w:rsidRPr="009C28BA">
        <w:rPr>
          <w:rFonts w:ascii="Times New Roman" w:hAnsi="Times New Roman" w:cs="B Lotus" w:hint="cs"/>
          <w:b/>
          <w:bCs/>
          <w:color w:val="000000"/>
          <w:sz w:val="28"/>
          <w:szCs w:val="28"/>
          <w:rtl/>
          <w:lang w:bidi="fa-IR"/>
        </w:rPr>
        <w:t>«موضع‌گیری او در برابر اهل بدعت».</w:t>
      </w:r>
    </w:p>
    <w:p w:rsidR="006C4D58" w:rsidRPr="00D054AC" w:rsidRDefault="006C4D58" w:rsidP="00D44F59">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من بر این باورم که اهل بدعت را باید بایکوت کرد و منزوی نمود و تا زمانی که از بدعت خود دست بر نمی‌دارند و توبه نمی‌کنند، با ایشان نباید رفت و آمد داشت من در مورد ظاهر اعمال ایشان قضاوت می‌نمایم. و باطنشان را به خداوند می‌سپارم و بر این باورم که هر گونه کاستن و افزودن بر دین بدعت است»</w:t>
      </w:r>
      <w:r w:rsidR="00D44F59">
        <w:rPr>
          <w:rFonts w:ascii="Times New Roman" w:hAnsi="Times New Roman" w:cs="B Lotus" w:hint="cs"/>
          <w:color w:val="000000"/>
          <w:sz w:val="28"/>
          <w:szCs w:val="28"/>
          <w:rtl/>
          <w:lang w:bidi="fa-IR"/>
        </w:rPr>
        <w:t>.</w:t>
      </w:r>
    </w:p>
    <w:p w:rsidR="006C4D58" w:rsidRPr="009C28BA" w:rsidRDefault="006C4D58" w:rsidP="00021DD3">
      <w:pPr>
        <w:pStyle w:val="Heading2"/>
        <w:widowControl w:val="0"/>
        <w:spacing w:line="226" w:lineRule="auto"/>
        <w:ind w:firstLine="284"/>
        <w:rPr>
          <w:rFonts w:cs="B Lotus" w:hint="cs"/>
          <w:color w:val="000000"/>
          <w:sz w:val="28"/>
          <w:szCs w:val="28"/>
          <w:rtl/>
          <w:lang w:bidi="fa-IR"/>
        </w:rPr>
      </w:pPr>
      <w:r w:rsidRPr="009C28BA">
        <w:rPr>
          <w:rFonts w:cs="B Lotus" w:hint="cs"/>
          <w:color w:val="000000"/>
          <w:sz w:val="28"/>
          <w:szCs w:val="28"/>
          <w:rtl/>
          <w:lang w:bidi="fa-IR"/>
        </w:rPr>
        <w:t>عقیده او درباره ایمان</w:t>
      </w:r>
      <w:r w:rsidR="009C28BA">
        <w:rPr>
          <w:rFonts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من بر این باورم که ایمان: با اقرار کلامی، باور قلبی و عمل و اقدام تحقّق پیدا می‌نماید، به وسیله عبادت افزایش و بر اثر معصیت، کاهش پیدا می‌نماید.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ایمان دارای هفتاد و چند درجه و شعبه است که اوج آنها (لا اله الا الله) و پایین‌ترین آنها برداشتن اشیای مزاحم از سر راه مردم است. همچنین به وجوب امر به معروف و نهی از منکر در ارتباط با آنچه شریعت مطهر محمّدی آن را واجب گردانیده ایمان دارم.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آنچه را بیان کردم خلاصه‌ای از عقیده‌ام بود در شرایطی که دلمشغولی بسیاری داشتم آن را بیان نمودم، تا با عقایدم آشنا شوید و خداوند را بر آنچه می‌گویم به شهادت می‌گیرم». </w:t>
      </w:r>
    </w:p>
    <w:p w:rsidR="006C4D58" w:rsidRPr="009C28BA" w:rsidRDefault="006C4D58" w:rsidP="00021DD3">
      <w:pPr>
        <w:pStyle w:val="StyleComplexBLotus12ptJustifiedFirstline05cmChar"/>
        <w:widowControl w:val="0"/>
        <w:spacing w:line="226" w:lineRule="auto"/>
        <w:rPr>
          <w:rFonts w:ascii="Times New Roman" w:hAnsi="Times New Roman" w:cs="B Lotus" w:hint="cs"/>
          <w:b/>
          <w:bCs/>
          <w:color w:val="000000"/>
          <w:sz w:val="28"/>
          <w:szCs w:val="28"/>
          <w:rtl/>
          <w:lang w:bidi="fa-IR"/>
        </w:rPr>
      </w:pPr>
      <w:r w:rsidRPr="009C28BA">
        <w:rPr>
          <w:rFonts w:ascii="Times New Roman" w:hAnsi="Times New Roman" w:cs="B Lotus" w:hint="cs"/>
          <w:b/>
          <w:bCs/>
          <w:color w:val="000000"/>
          <w:sz w:val="28"/>
          <w:szCs w:val="28"/>
          <w:rtl/>
          <w:lang w:bidi="fa-IR"/>
        </w:rPr>
        <w:t>«تکذیب اتهاماتی که در مور او گفته شده‌اند»</w:t>
      </w:r>
      <w:r w:rsidR="009C28BA">
        <w:rPr>
          <w:rFonts w:ascii="Times New Roman" w:hAnsi="Times New Roman" w:cs="B Lotus" w:hint="cs"/>
          <w:b/>
          <w:b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 شما پنهان نماند که به من اطلاع داد</w:t>
      </w:r>
      <w:r w:rsidR="00627581"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 xml:space="preserve">ند نامه‌ای از سلیمان بن </w:t>
      </w:r>
      <w:r w:rsidRPr="009C28BA">
        <w:rPr>
          <w:rFonts w:ascii="Times New Roman" w:hAnsi="Times New Roman" w:cs="B Lotus" w:hint="cs"/>
          <w:color w:val="000000"/>
          <w:sz w:val="28"/>
          <w:szCs w:val="28"/>
          <w:rtl/>
          <w:lang w:bidi="fa-IR"/>
        </w:rPr>
        <w:t>سحیم</w:t>
      </w:r>
      <w:r w:rsidR="00567BE9">
        <w:rPr>
          <w:rStyle w:val="FootnoteReference"/>
          <w:rFonts w:cs="B Lotus"/>
          <w:color w:val="000000"/>
          <w:sz w:val="28"/>
          <w:szCs w:val="28"/>
          <w:rtl/>
          <w:lang w:bidi="fa-IR"/>
        </w:rPr>
        <w:t>(</w:t>
      </w:r>
      <w:r w:rsidR="00567BE9" w:rsidRPr="009C28BA">
        <w:rPr>
          <w:rStyle w:val="FootnoteReference"/>
          <w:rFonts w:cs="B Lotus"/>
          <w:color w:val="000000"/>
          <w:sz w:val="28"/>
          <w:szCs w:val="28"/>
          <w:rtl/>
          <w:lang w:bidi="fa-IR"/>
        </w:rPr>
        <w:footnoteReference w:id="39"/>
      </w:r>
      <w:r w:rsidR="00567BE9">
        <w:rPr>
          <w:rStyle w:val="FootnoteReference"/>
          <w:rFonts w:cs="B Lotus"/>
          <w:color w:val="000000"/>
          <w:sz w:val="28"/>
          <w:szCs w:val="28"/>
          <w:rtl/>
          <w:lang w:bidi="fa-IR"/>
        </w:rPr>
        <w:t>)</w:t>
      </w:r>
      <w:r w:rsidRPr="009C28B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بدست شما رسیده است. و تعدادی عالم نمایان شما آن را بر دیده نهاده و تأئیدش کرده‌اند. خداوند خود شاهد است که او اتهامات و افترائات بسیاری را به من نسبت داده است. که به هیچوجه آنها را نگفته و به ذهنم خطور ننموده‌اند. بعضی از آن اتهام‌ها عبارتند از اینکه مثلاً</w:t>
      </w:r>
      <w:r w:rsidR="00A11225">
        <w:rPr>
          <w:rFonts w:ascii="Times New Roman" w:hAnsi="Times New Roman" w:cs="B Lotus" w:hint="cs"/>
          <w:color w:val="000000"/>
          <w:sz w:val="28"/>
          <w:szCs w:val="28"/>
          <w:rtl/>
          <w:lang w:bidi="fa-IR"/>
        </w:rPr>
        <w:t xml:space="preserve">: </w:t>
      </w:r>
    </w:p>
    <w:p w:rsidR="006C4D58" w:rsidRPr="00D054AC" w:rsidRDefault="006C4D58" w:rsidP="003D30F6">
      <w:pPr>
        <w:pStyle w:val="StyleComplexBLotus12ptJustifiedFirstline05cmChar"/>
        <w:widowControl w:val="0"/>
        <w:numPr>
          <w:ilvl w:val="0"/>
          <w:numId w:val="17"/>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گویا من قایل به کنار نهادن کتاب‌های مذاهب اربعه هستم؟! </w:t>
      </w:r>
    </w:p>
    <w:p w:rsidR="006C4D58" w:rsidRPr="00D054AC" w:rsidRDefault="006C4D58" w:rsidP="003D30F6">
      <w:pPr>
        <w:pStyle w:val="StyleComplexBLotus12ptJustifiedFirstline05cmChar"/>
        <w:widowControl w:val="0"/>
        <w:numPr>
          <w:ilvl w:val="0"/>
          <w:numId w:val="17"/>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من گفته‌ام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از ششصد سال پیش تاکنون مردم از اسلام کاملاً بیگانه شده‌اند؟! </w:t>
      </w:r>
    </w:p>
    <w:p w:rsidR="006C4D58" w:rsidRPr="00D054AC" w:rsidRDefault="006C4D58" w:rsidP="003D30F6">
      <w:pPr>
        <w:pStyle w:val="StyleComplexBLotus12ptJustifiedFirstline05cmChar"/>
        <w:widowControl w:val="0"/>
        <w:numPr>
          <w:ilvl w:val="0"/>
          <w:numId w:val="17"/>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 xml:space="preserve">من ادعای اجتهاد کرده‌ام. </w:t>
      </w:r>
    </w:p>
    <w:p w:rsidR="006C4D58" w:rsidRPr="00D054AC" w:rsidRDefault="006C4D58" w:rsidP="003D30F6">
      <w:pPr>
        <w:pStyle w:val="StyleComplexBLotus12ptJustifiedFirstline05cmChar"/>
        <w:widowControl w:val="0"/>
        <w:numPr>
          <w:ilvl w:val="0"/>
          <w:numId w:val="17"/>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 xml:space="preserve">خود را از چارچوب تقلید بیرون می‌دانم. </w:t>
      </w:r>
    </w:p>
    <w:p w:rsidR="006C4D58" w:rsidRPr="00D054AC" w:rsidRDefault="006C4D58" w:rsidP="003D30F6">
      <w:pPr>
        <w:pStyle w:val="StyleComplexBLotus12ptJustifiedFirstline05cmChar"/>
        <w:widowControl w:val="0"/>
        <w:numPr>
          <w:ilvl w:val="0"/>
          <w:numId w:val="17"/>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 xml:space="preserve">اختلاف علما را مایه شرّ و بدبختی به شمار می‌آورم. </w:t>
      </w:r>
    </w:p>
    <w:p w:rsidR="006C4D58" w:rsidRPr="00D054AC" w:rsidRDefault="006C4D58" w:rsidP="003D30F6">
      <w:pPr>
        <w:pStyle w:val="StyleComplexBLotus12ptJustifiedFirstline05cmChar"/>
        <w:widowControl w:val="0"/>
        <w:numPr>
          <w:ilvl w:val="0"/>
          <w:numId w:val="17"/>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 xml:space="preserve">کسی را که به صالحان متوسّل شود، کافر می‌دانم. </w:t>
      </w:r>
    </w:p>
    <w:p w:rsidR="006C4D58" w:rsidRPr="00D054AC" w:rsidRDefault="006C4D58" w:rsidP="003D30F6">
      <w:pPr>
        <w:pStyle w:val="StyleComplexBLotus12ptJustifiedFirstline05cmChar"/>
        <w:widowControl w:val="0"/>
        <w:numPr>
          <w:ilvl w:val="0"/>
          <w:numId w:val="17"/>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می‌گویند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بوصیری را که خطاب به رسول خدا گفته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«یا اکرم الخلق» کافر می‌دانم؟! </w:t>
      </w:r>
    </w:p>
    <w:p w:rsidR="006C4D58" w:rsidRPr="00D054AC" w:rsidRDefault="006C4D58" w:rsidP="003D30F6">
      <w:pPr>
        <w:pStyle w:val="StyleComplexBLotus12ptJustifiedFirstline05cmChar"/>
        <w:widowControl w:val="0"/>
        <w:numPr>
          <w:ilvl w:val="0"/>
          <w:numId w:val="17"/>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گویا من گفته‌‌ام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اگر می‌توانستم گنبد روی قبر رسول خدا </w:t>
      </w:r>
      <w:r w:rsidR="00627581" w:rsidRPr="00627581">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خراب می‌کردم. </w:t>
      </w:r>
    </w:p>
    <w:p w:rsidR="006C4D58" w:rsidRPr="00D054AC" w:rsidRDefault="006C4D58" w:rsidP="003D30F6">
      <w:pPr>
        <w:pStyle w:val="StyleComplexBLotus12ptJustifiedFirstline05cmChar"/>
        <w:widowControl w:val="0"/>
        <w:numPr>
          <w:ilvl w:val="0"/>
          <w:numId w:val="17"/>
        </w:numPr>
        <w:spacing w:line="226" w:lineRule="auto"/>
        <w:ind w:left="0" w:firstLine="284"/>
        <w:rPr>
          <w:rFonts w:ascii="Times New Roman" w:hAnsi="Times New Roman" w:cs="B Lotus" w:hint="cs"/>
          <w:color w:val="000000"/>
          <w:sz w:val="28"/>
          <w:szCs w:val="28"/>
          <w:lang w:bidi="fa-IR"/>
        </w:rPr>
      </w:pPr>
      <w:r w:rsidRPr="009C28BA">
        <w:rPr>
          <w:rFonts w:ascii="Times New Roman" w:hAnsi="Times New Roman" w:cs="B Lotus" w:hint="cs"/>
          <w:color w:val="000000"/>
          <w:sz w:val="28"/>
          <w:szCs w:val="28"/>
          <w:rtl/>
          <w:lang w:bidi="fa-IR"/>
        </w:rPr>
        <w:t>اگر می‌توانستم میزاب</w:t>
      </w:r>
      <w:r w:rsidR="009C28BA">
        <w:rPr>
          <w:rFonts w:ascii="Times New Roman" w:hAnsi="Times New Roman" w:cs="B Lotus" w:hint="cs"/>
          <w:color w:val="000000"/>
          <w:sz w:val="28"/>
          <w:szCs w:val="28"/>
          <w:rtl/>
          <w:lang w:bidi="fa-IR"/>
        </w:rPr>
        <w:t>(ناودان)</w:t>
      </w:r>
      <w:r w:rsidRPr="009C28BA">
        <w:rPr>
          <w:rFonts w:ascii="Times New Roman" w:hAnsi="Times New Roman" w:cs="B Lotus" w:hint="cs"/>
          <w:color w:val="000000"/>
          <w:sz w:val="28"/>
          <w:szCs w:val="28"/>
          <w:rtl/>
          <w:lang w:bidi="fa-IR"/>
        </w:rPr>
        <w:t xml:space="preserve"> کعبه را بر می‌داشتم و میزابی از چوب را به جای آن</w:t>
      </w:r>
      <w:r w:rsidRPr="00D054AC">
        <w:rPr>
          <w:rFonts w:ascii="Times New Roman" w:hAnsi="Times New Roman" w:cs="B Lotus" w:hint="cs"/>
          <w:color w:val="000000"/>
          <w:sz w:val="28"/>
          <w:szCs w:val="28"/>
          <w:rtl/>
          <w:lang w:bidi="fa-IR"/>
        </w:rPr>
        <w:t xml:space="preserve"> قرار می‌دادم. </w:t>
      </w:r>
    </w:p>
    <w:p w:rsidR="006C4D58" w:rsidRPr="00D054AC" w:rsidRDefault="006C4D58" w:rsidP="003D30F6">
      <w:pPr>
        <w:pStyle w:val="StyleComplexBLotus12ptJustifiedFirstline05cmChar"/>
        <w:widowControl w:val="0"/>
        <w:numPr>
          <w:ilvl w:val="0"/>
          <w:numId w:val="17"/>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 xml:space="preserve">مثلاً من با زیارت قبر رسول خدا </w:t>
      </w:r>
      <w:r w:rsidR="009C28BA" w:rsidRPr="009C28B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مخالفم. </w:t>
      </w:r>
    </w:p>
    <w:p w:rsidR="006C4D58" w:rsidRPr="00D054AC" w:rsidRDefault="006C4D58" w:rsidP="003D30F6">
      <w:pPr>
        <w:pStyle w:val="StyleComplexBLotus12ptJustifiedFirstline05cmChar"/>
        <w:widowControl w:val="0"/>
        <w:numPr>
          <w:ilvl w:val="0"/>
          <w:numId w:val="17"/>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 xml:space="preserve">با رفتن بر سر قبر پدر و مادر مخالف هستم. </w:t>
      </w:r>
    </w:p>
    <w:p w:rsidR="006C4D58" w:rsidRPr="00D054AC" w:rsidRDefault="006C4D58" w:rsidP="003D30F6">
      <w:pPr>
        <w:pStyle w:val="StyleComplexBLotus12ptJustifiedFirstline05cmChar"/>
        <w:widowControl w:val="0"/>
        <w:numPr>
          <w:ilvl w:val="0"/>
          <w:numId w:val="17"/>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 xml:space="preserve">کسی را که به غیر خداوند سوگند یاد کند، کافر به شمار می‌آورم. </w:t>
      </w:r>
    </w:p>
    <w:p w:rsidR="006C4D58" w:rsidRPr="00D054AC" w:rsidRDefault="006C4D58" w:rsidP="003D30F6">
      <w:pPr>
        <w:pStyle w:val="StyleComplexBLotus12ptJustifiedFirstline05cmChar"/>
        <w:widowControl w:val="0"/>
        <w:numPr>
          <w:ilvl w:val="0"/>
          <w:numId w:val="17"/>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 xml:space="preserve">ابن عربی و ابن فارض را کافر به شمار می‌آورم. </w:t>
      </w:r>
    </w:p>
    <w:p w:rsidR="006C4D58" w:rsidRPr="00D054AC" w:rsidRDefault="006C4D58" w:rsidP="003D30F6">
      <w:pPr>
        <w:pStyle w:val="StyleComplexBLotus12ptJustifiedFirstline05cmChar"/>
        <w:widowControl w:val="0"/>
        <w:numPr>
          <w:ilvl w:val="0"/>
          <w:numId w:val="17"/>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من اقدام به سوزانیدن کتاب‌های دلایل الخیرات، روض الریاحین، نموده و آن را روض الشیاطین نامیده‌ام؟! </w:t>
      </w:r>
    </w:p>
    <w:p w:rsidR="006C4D58" w:rsidRPr="00D054AC" w:rsidRDefault="006C4D58" w:rsidP="005F710C">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در ادامه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«پاسخ م</w:t>
      </w:r>
      <w:r w:rsidR="009C28BA">
        <w:rPr>
          <w:rFonts w:ascii="Times New Roman" w:hAnsi="Times New Roman" w:cs="B Lotus" w:hint="cs"/>
          <w:color w:val="000000"/>
          <w:sz w:val="28"/>
          <w:szCs w:val="28"/>
          <w:rtl/>
          <w:lang w:bidi="fa-IR"/>
        </w:rPr>
        <w:t>ن به تمامی آن مسایل این است که».</w:t>
      </w:r>
    </w:p>
    <w:p w:rsidR="00902FEC" w:rsidRPr="005F710C" w:rsidRDefault="00902FEC" w:rsidP="005F710C">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5F710C">
        <w:rPr>
          <w:rFonts w:ascii="QCF_BSML" w:eastAsia="Times New Roman" w:hAnsi="QCF_BSML" w:cs="QCF_BSML"/>
          <w:color w:val="000000"/>
          <w:sz w:val="28"/>
          <w:szCs w:val="28"/>
          <w:rtl/>
        </w:rPr>
        <w:t xml:space="preserve">ﮋ </w:t>
      </w:r>
      <w:r w:rsidRPr="005F710C">
        <w:rPr>
          <w:rFonts w:ascii="QCF_P351" w:eastAsia="Times New Roman" w:hAnsi="QCF_P351" w:cs="QCF_P351"/>
          <w:color w:val="000000"/>
          <w:sz w:val="28"/>
          <w:szCs w:val="28"/>
          <w:rtl/>
        </w:rPr>
        <w:t xml:space="preserve">ﯛ  ﯜ  ﯝ  ﯞ   ﯟ  </w:t>
      </w:r>
      <w:r w:rsidRPr="005F710C">
        <w:rPr>
          <w:rFonts w:ascii="QCF_BSML" w:eastAsia="Times New Roman" w:hAnsi="QCF_BSML" w:cs="QCF_BSML"/>
          <w:color w:val="000000"/>
          <w:sz w:val="28"/>
          <w:szCs w:val="28"/>
          <w:rtl/>
        </w:rPr>
        <w:t>ﮊ</w:t>
      </w:r>
      <w:r w:rsidRPr="005F710C">
        <w:rPr>
          <w:rFonts w:ascii="Arial" w:eastAsia="Times New Roman" w:hAnsi="Arial" w:cs="Arial"/>
          <w:color w:val="000000"/>
          <w:sz w:val="28"/>
          <w:szCs w:val="28"/>
          <w:rtl/>
        </w:rPr>
        <w:t xml:space="preserve"> </w:t>
      </w:r>
      <w:r w:rsidR="005F710C" w:rsidRPr="005F710C">
        <w:rPr>
          <w:rFonts w:ascii="B Lotus" w:eastAsia="Times New Roman" w:hAnsi="Arial" w:cs="B Lotus" w:hint="cs"/>
          <w:color w:val="000000"/>
          <w:sz w:val="28"/>
          <w:szCs w:val="28"/>
          <w:rtl/>
        </w:rPr>
        <w:t>(</w:t>
      </w:r>
      <w:r w:rsidRPr="005F710C">
        <w:rPr>
          <w:rFonts w:ascii="B Lotus" w:eastAsia="Times New Roman" w:hAnsi="Arial" w:cs="B Lotus"/>
          <w:color w:val="000000"/>
          <w:sz w:val="28"/>
          <w:szCs w:val="28"/>
          <w:rtl/>
        </w:rPr>
        <w:t>النور: ١٦</w:t>
      </w:r>
      <w:r w:rsidR="005F710C" w:rsidRPr="005F710C">
        <w:rPr>
          <w:rFonts w:ascii="Arial" w:eastAsia="Times New Roman" w:hAnsi="Arial" w:cs="B Lotus" w:hint="cs"/>
          <w:color w:val="000000"/>
          <w:sz w:val="28"/>
          <w:szCs w:val="28"/>
          <w:rtl/>
        </w:rPr>
        <w:t>).</w:t>
      </w:r>
    </w:p>
    <w:p w:rsidR="006C4D58" w:rsidRPr="00877DBC" w:rsidRDefault="006C4D58" w:rsidP="00877DBC">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877DBC">
        <w:rPr>
          <w:rFonts w:ascii="Times New Roman" w:hAnsi="Times New Roman" w:cs="B Lotus" w:hint="cs"/>
          <w:color w:val="000000"/>
          <w:sz w:val="28"/>
          <w:szCs w:val="28"/>
          <w:rtl/>
          <w:lang w:bidi="fa-IR"/>
        </w:rPr>
        <w:t>«</w:t>
      </w:r>
      <w:r w:rsidR="00877DBC" w:rsidRPr="00877DBC">
        <w:rPr>
          <w:rFonts w:ascii="Tahoma" w:hAnsi="Tahoma" w:cs="B Lotus"/>
          <w:sz w:val="28"/>
          <w:szCs w:val="28"/>
          <w:rtl/>
        </w:rPr>
        <w:t>خداوندا منزهى تو، اين بهتان بزرگى است‏</w:t>
      </w:r>
      <w:r w:rsidRPr="00877DBC">
        <w:rPr>
          <w:rFonts w:ascii="Times New Roman" w:hAnsi="Times New Roman" w:cs="B Lotus" w:hint="cs"/>
          <w:color w:val="000000"/>
          <w:sz w:val="28"/>
          <w:szCs w:val="28"/>
          <w:rtl/>
          <w:lang w:bidi="fa-IR"/>
        </w:rPr>
        <w:t xml:space="preserve">». </w:t>
      </w:r>
    </w:p>
    <w:p w:rsidR="00B93040" w:rsidRPr="00B93040" w:rsidRDefault="006C4D58" w:rsidP="00B93040">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گذشته پیامبر بزرگوار اسلام را به ناسزاگویی به عیسی مسیح و صالحان متهم می‌کردند، و اینان و آنان در ایجاد تهمت و افترا و سخن دروغ دلهایشان با یکدیگر مشابهت دارن</w:t>
      </w:r>
      <w:r w:rsidR="005F710C">
        <w:rPr>
          <w:rFonts w:ascii="Times New Roman" w:hAnsi="Times New Roman" w:cs="B Lotus" w:hint="cs"/>
          <w:color w:val="000000"/>
          <w:sz w:val="28"/>
          <w:szCs w:val="28"/>
          <w:rtl/>
          <w:lang w:bidi="fa-IR"/>
        </w:rPr>
        <w:t xml:space="preserve">د. امّا خداوند متعال می‌فرماید: </w:t>
      </w:r>
      <w:r w:rsidR="00902FEC" w:rsidRPr="005F710C">
        <w:rPr>
          <w:rFonts w:ascii="QCF_BSML" w:eastAsia="Times New Roman" w:hAnsi="QCF_BSML" w:cs="QCF_BSML"/>
          <w:color w:val="000000"/>
          <w:sz w:val="28"/>
          <w:szCs w:val="28"/>
          <w:rtl/>
        </w:rPr>
        <w:t>ﮋ</w:t>
      </w:r>
      <w:r w:rsidR="00902FEC" w:rsidRPr="005F710C">
        <w:rPr>
          <w:rFonts w:ascii="QCF_P279" w:eastAsia="Times New Roman" w:hAnsi="QCF_P279" w:cs="QCF_P279"/>
          <w:color w:val="000000"/>
          <w:sz w:val="28"/>
          <w:szCs w:val="28"/>
          <w:rtl/>
        </w:rPr>
        <w:t>ﭰ ﭱ ﭲ ﭳ ﭴ ﭵ</w:t>
      </w:r>
      <w:r w:rsidR="00902FEC" w:rsidRPr="005F710C">
        <w:rPr>
          <w:rFonts w:ascii="QCF_BSML" w:eastAsia="Times New Roman" w:hAnsi="QCF_BSML" w:cs="QCF_BSML"/>
          <w:color w:val="000000"/>
          <w:sz w:val="28"/>
          <w:szCs w:val="28"/>
          <w:rtl/>
        </w:rPr>
        <w:t>ﮊ</w:t>
      </w:r>
      <w:r w:rsidR="00902FEC" w:rsidRPr="005F710C">
        <w:rPr>
          <w:rFonts w:ascii="Arial" w:eastAsia="Times New Roman" w:hAnsi="Arial" w:cs="Arial"/>
          <w:color w:val="000000"/>
          <w:sz w:val="28"/>
          <w:szCs w:val="28"/>
          <w:rtl/>
        </w:rPr>
        <w:t xml:space="preserve"> </w:t>
      </w:r>
      <w:r w:rsidR="005F710C" w:rsidRPr="005F710C">
        <w:rPr>
          <w:rFonts w:ascii="B Lotus" w:eastAsia="Times New Roman" w:hAnsi="Arial" w:cs="B Lotus" w:hint="cs"/>
          <w:color w:val="000000"/>
          <w:sz w:val="28"/>
          <w:szCs w:val="28"/>
          <w:rtl/>
        </w:rPr>
        <w:t>(</w:t>
      </w:r>
      <w:r w:rsidR="00902FEC" w:rsidRPr="005F710C">
        <w:rPr>
          <w:rFonts w:ascii="B Lotus" w:eastAsia="Times New Roman" w:hAnsi="Arial" w:cs="B Lotus"/>
          <w:color w:val="000000"/>
          <w:sz w:val="28"/>
          <w:szCs w:val="28"/>
          <w:rtl/>
        </w:rPr>
        <w:t>النحل: ١٠٥</w:t>
      </w:r>
      <w:r w:rsidR="005F710C" w:rsidRPr="005F710C">
        <w:rPr>
          <w:rFonts w:ascii="Arial" w:eastAsia="Times New Roman" w:hAnsi="Arial" w:cs="B Lotus" w:hint="cs"/>
          <w:color w:val="000000"/>
          <w:sz w:val="28"/>
          <w:szCs w:val="28"/>
          <w:rtl/>
        </w:rPr>
        <w:t>).</w:t>
      </w:r>
      <w:r w:rsidR="00B93040">
        <w:rPr>
          <w:rFonts w:ascii="Arial" w:eastAsia="Times New Roman" w:hAnsi="Arial" w:cs="B Lotus" w:hint="cs"/>
          <w:color w:val="000000"/>
          <w:sz w:val="28"/>
          <w:szCs w:val="28"/>
          <w:rtl/>
        </w:rPr>
        <w:t xml:space="preserve"> </w:t>
      </w:r>
      <w:r w:rsidR="00B93040" w:rsidRPr="00B93040">
        <w:rPr>
          <w:rFonts w:ascii="Times New Roman" w:hAnsi="Times New Roman" w:cs="B Lotus" w:hint="cs"/>
          <w:color w:val="000000"/>
          <w:sz w:val="28"/>
          <w:szCs w:val="28"/>
          <w:rtl/>
          <w:lang w:bidi="fa-IR"/>
        </w:rPr>
        <w:t>«</w:t>
      </w:r>
      <w:r w:rsidR="00B93040" w:rsidRPr="00B93040">
        <w:rPr>
          <w:rFonts w:ascii="Tahoma" w:hAnsi="Tahoma" w:cs="B Lotus"/>
          <w:sz w:val="28"/>
          <w:szCs w:val="28"/>
          <w:rtl/>
        </w:rPr>
        <w:t>تنها كسانى دروغ مى‏بندند كه به آيات خدا ايمان ندارند</w:t>
      </w:r>
      <w:r w:rsidR="00B93040" w:rsidRPr="00B93040">
        <w:rPr>
          <w:rFonts w:ascii="Times New Roman" w:hAnsi="Times New Roman" w:cs="B Lotus" w:hint="cs"/>
          <w:color w:val="000000"/>
          <w:sz w:val="28"/>
          <w:szCs w:val="28"/>
          <w:rtl/>
          <w:lang w:bidi="fa-IR"/>
        </w:rPr>
        <w:t xml:space="preserve">». </w:t>
      </w:r>
    </w:p>
    <w:p w:rsidR="005F710C" w:rsidRDefault="006C4D58" w:rsidP="005F710C">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دشمنان رسول خدا </w:t>
      </w:r>
      <w:r w:rsidR="009C28BA" w:rsidRPr="009C28B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او را متهم می‌کردند که گفته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فرشتگان و عیسی و عزیر در دوزخ‌‌اند؟» به همین سبب خداوند آن آیه را نازل فرمود که</w:t>
      </w:r>
      <w:r w:rsidR="00A11225">
        <w:rPr>
          <w:rFonts w:ascii="Times New Roman" w:hAnsi="Times New Roman" w:cs="B Lotus" w:hint="cs"/>
          <w:color w:val="000000"/>
          <w:sz w:val="28"/>
          <w:szCs w:val="28"/>
          <w:rtl/>
          <w:lang w:bidi="fa-IR"/>
        </w:rPr>
        <w:t xml:space="preserve">: </w:t>
      </w:r>
      <w:r w:rsidR="00902FEC" w:rsidRPr="005F710C">
        <w:rPr>
          <w:rFonts w:ascii="QCF_BSML" w:eastAsia="Times New Roman" w:hAnsi="QCF_BSML" w:cs="QCF_BSML"/>
          <w:color w:val="000000"/>
          <w:sz w:val="28"/>
          <w:szCs w:val="28"/>
          <w:rtl/>
        </w:rPr>
        <w:t>ﮋ</w:t>
      </w:r>
      <w:r w:rsidR="00902FEC" w:rsidRPr="005F710C">
        <w:rPr>
          <w:rFonts w:ascii="QCF_P330" w:eastAsia="Times New Roman" w:hAnsi="QCF_P330" w:cs="QCF_P330"/>
          <w:color w:val="000000"/>
          <w:sz w:val="28"/>
          <w:szCs w:val="28"/>
          <w:rtl/>
        </w:rPr>
        <w:t>ﯢ</w:t>
      </w:r>
      <w:r w:rsidR="00902FEC" w:rsidRPr="005F710C">
        <w:rPr>
          <w:rFonts w:ascii="QCF_P330" w:eastAsia="Times New Roman" w:hAnsi="QCF_P330" w:cs="QCF_P330"/>
          <w:color w:val="000000"/>
          <w:sz w:val="16"/>
          <w:szCs w:val="16"/>
          <w:rtl/>
        </w:rPr>
        <w:t xml:space="preserve"> </w:t>
      </w:r>
      <w:r w:rsidR="00902FEC" w:rsidRPr="005F710C">
        <w:rPr>
          <w:rFonts w:ascii="QCF_P330" w:eastAsia="Times New Roman" w:hAnsi="QCF_P330" w:cs="QCF_P330"/>
          <w:color w:val="000000"/>
          <w:sz w:val="28"/>
          <w:szCs w:val="28"/>
          <w:rtl/>
        </w:rPr>
        <w:t xml:space="preserve">ﯣ  ﯤ  ﯥ  ﯦ  ﯧ    ﯨ  ﯩ  ﯪ  ﯫ   </w:t>
      </w:r>
      <w:r w:rsidR="00902FEC" w:rsidRPr="005F710C">
        <w:rPr>
          <w:rFonts w:ascii="QCF_BSML" w:eastAsia="Times New Roman" w:hAnsi="QCF_BSML" w:cs="QCF_BSML"/>
          <w:color w:val="000000"/>
          <w:sz w:val="28"/>
          <w:szCs w:val="28"/>
          <w:rtl/>
        </w:rPr>
        <w:t>ﮊ</w:t>
      </w:r>
      <w:r w:rsidR="00902FEC" w:rsidRPr="005F710C">
        <w:rPr>
          <w:rFonts w:ascii="QCF_BSML" w:eastAsia="Times New Roman" w:hAnsi="QCF_BSML" w:cs="QCF_BSML" w:hint="cs"/>
          <w:color w:val="000000"/>
          <w:sz w:val="28"/>
          <w:szCs w:val="28"/>
          <w:rtl/>
        </w:rPr>
        <w:t xml:space="preserve"> </w:t>
      </w:r>
      <w:r w:rsidR="00902FEC" w:rsidRPr="005F710C">
        <w:rPr>
          <w:rFonts w:ascii="Arial" w:eastAsia="Times New Roman" w:hAnsi="Arial" w:cs="Arial"/>
          <w:color w:val="000000"/>
          <w:sz w:val="28"/>
          <w:szCs w:val="28"/>
          <w:rtl/>
        </w:rPr>
        <w:t xml:space="preserve"> </w:t>
      </w:r>
      <w:r w:rsidR="005F710C" w:rsidRPr="005F710C">
        <w:rPr>
          <w:rFonts w:ascii="B Lotus" w:eastAsia="Times New Roman" w:hAnsi="Arial" w:cs="B Lotus" w:hint="cs"/>
          <w:color w:val="000000"/>
          <w:sz w:val="28"/>
          <w:szCs w:val="28"/>
          <w:rtl/>
        </w:rPr>
        <w:t>(</w:t>
      </w:r>
      <w:r w:rsidR="00902FEC" w:rsidRPr="005F710C">
        <w:rPr>
          <w:rFonts w:ascii="B Lotus" w:eastAsia="Times New Roman" w:hAnsi="Arial" w:cs="B Lotus"/>
          <w:color w:val="000000"/>
          <w:sz w:val="28"/>
          <w:szCs w:val="28"/>
          <w:rtl/>
        </w:rPr>
        <w:t>الأنبياء: ١٠١</w:t>
      </w:r>
      <w:r w:rsidR="005F710C" w:rsidRPr="005F710C">
        <w:rPr>
          <w:rFonts w:ascii="Times New Roman" w:hAnsi="Times New Roman" w:cs="B Lotus" w:hint="cs"/>
          <w:color w:val="000000"/>
          <w:sz w:val="28"/>
          <w:szCs w:val="28"/>
          <w:rtl/>
          <w:lang w:bidi="fa-IR"/>
        </w:rPr>
        <w:t>).</w:t>
      </w:r>
    </w:p>
    <w:p w:rsidR="006C4D58" w:rsidRPr="00B93040" w:rsidRDefault="006C4D58" w:rsidP="00B93040">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B93040">
        <w:rPr>
          <w:rFonts w:ascii="Times New Roman" w:hAnsi="Times New Roman" w:cs="B Lotus" w:hint="cs"/>
          <w:color w:val="000000"/>
          <w:sz w:val="28"/>
          <w:szCs w:val="28"/>
          <w:rtl/>
          <w:lang w:bidi="fa-IR"/>
        </w:rPr>
        <w:t>«</w:t>
      </w:r>
      <w:r w:rsidR="00B93040" w:rsidRPr="00B93040">
        <w:rPr>
          <w:rFonts w:ascii="Tahoma" w:hAnsi="Tahoma" w:cs="B Lotus"/>
          <w:sz w:val="28"/>
          <w:szCs w:val="28"/>
          <w:rtl/>
        </w:rPr>
        <w:t>(اما) كسانى كه از قبل، وعده نيك از سوى ما به آنها داده شده (مؤمنان صالح) از آن دور</w:t>
      </w:r>
      <w:r w:rsidR="00B93040">
        <w:rPr>
          <w:rFonts w:ascii="Tahoma" w:hAnsi="Tahoma" w:cs="B Lotus" w:hint="cs"/>
          <w:sz w:val="28"/>
          <w:szCs w:val="28"/>
          <w:rtl/>
        </w:rPr>
        <w:t xml:space="preserve"> (جهنم)</w:t>
      </w:r>
      <w:r w:rsidR="00B93040" w:rsidRPr="00B93040">
        <w:rPr>
          <w:rFonts w:ascii="Tahoma" w:hAnsi="Tahoma" w:cs="B Lotus"/>
          <w:sz w:val="28"/>
          <w:szCs w:val="28"/>
          <w:rtl/>
        </w:rPr>
        <w:t xml:space="preserve"> نگاهداشته مى‏شوند</w:t>
      </w:r>
      <w:r w:rsidRPr="00B93040">
        <w:rPr>
          <w:rFonts w:ascii="Times New Roman" w:hAnsi="Times New Roman" w:cs="B Lotus" w:hint="cs"/>
          <w:color w:val="000000"/>
          <w:sz w:val="28"/>
          <w:szCs w:val="28"/>
          <w:rtl/>
          <w:lang w:bidi="fa-IR"/>
        </w:rPr>
        <w:t xml:space="preserve">». </w:t>
      </w:r>
    </w:p>
    <w:p w:rsidR="006C4D58" w:rsidRPr="009C28BA" w:rsidRDefault="006C4D58" w:rsidP="00021DD3">
      <w:pPr>
        <w:pStyle w:val="StyleComplexBLotus12ptJustifiedFirstline05cmChar"/>
        <w:widowControl w:val="0"/>
        <w:spacing w:line="226" w:lineRule="auto"/>
        <w:rPr>
          <w:rFonts w:ascii="Times New Roman" w:hAnsi="Times New Roman" w:cs="B Lotus" w:hint="cs"/>
          <w:b/>
          <w:bCs/>
          <w:color w:val="000000"/>
          <w:sz w:val="28"/>
          <w:szCs w:val="28"/>
          <w:rtl/>
          <w:lang w:bidi="fa-IR"/>
        </w:rPr>
      </w:pPr>
      <w:r w:rsidRPr="009C28BA">
        <w:rPr>
          <w:rFonts w:ascii="Times New Roman" w:hAnsi="Times New Roman" w:cs="B Lotus" w:hint="cs"/>
          <w:b/>
          <w:bCs/>
          <w:color w:val="000000"/>
          <w:sz w:val="28"/>
          <w:szCs w:val="28"/>
          <w:rtl/>
          <w:lang w:bidi="fa-IR"/>
        </w:rPr>
        <w:t>«دفاع او از دیدگاه‌هایی که با حقّ و دلیل مطابقت داشتند»</w:t>
      </w:r>
      <w:r w:rsidR="00A11225" w:rsidRPr="009C28BA">
        <w:rPr>
          <w:rFonts w:ascii="Times New Roman" w:hAnsi="Times New Roman" w:cs="B Lotus" w:hint="cs"/>
          <w:b/>
          <w:b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محمّد بن عبدالوهاب می‌فرماید: امّا در ارتباط با دیگر مسائل من اعتقادم بر این است که</w:t>
      </w:r>
      <w:r w:rsidR="00A11225">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1- مسلمان بودن زمانی تحقّق پیدا می‌نماید که انسان معنی لا اله الا الله را بفهمد.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2</w:t>
      </w:r>
      <w:r w:rsidRPr="00D44F59">
        <w:rPr>
          <w:rFonts w:ascii="Times New Roman" w:hAnsi="Times New Roman" w:cs="B Lotus" w:hint="cs"/>
          <w:color w:val="000000"/>
          <w:spacing w:val="-4"/>
          <w:sz w:val="28"/>
          <w:szCs w:val="28"/>
          <w:rtl/>
          <w:lang w:bidi="fa-IR"/>
        </w:rPr>
        <w:t xml:space="preserve">- کم کسی را می‌شناسم که معنای آن را به درستی بداند و به لوازم آن عمل کند.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3- من نذر کنندگان برای غیر خداوند را که با آن اقدام خود، قصد تقرّب به غیر خداوند را دارند، کافر می‌شمارم.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4- ذبح برای غیر خداوند (با قصد تقرّب به غیر او) کفر و استفاده از گوشت آن حرام است.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من آن امور را باور دارم و آن را حقّ به شمار می‌آورم و برای آنها در کتاب خداوند و سنت پیامبر</w:t>
      </w:r>
      <w:r w:rsidR="00627581">
        <w:rPr>
          <w:rFonts w:ascii="Times New Roman" w:hAnsi="Times New Roman" w:cs="B Lotus" w:hint="cs"/>
          <w:color w:val="000000"/>
          <w:sz w:val="28"/>
          <w:szCs w:val="28"/>
          <w:rtl/>
          <w:lang w:bidi="fa-IR"/>
        </w:rPr>
        <w:t xml:space="preserve"> </w:t>
      </w:r>
      <w:r w:rsidR="00627581" w:rsidRPr="00627581">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آراء علمای اهل تحقیق مانند ائمه اربعه دلایلی دارم. چنانچه خداوند توفیق عطا فرماید در رساله‌ای مستقل به تفصیل در موردشان سخن خواهم گفت. </w:t>
      </w:r>
    </w:p>
    <w:p w:rsidR="006C4D58" w:rsidRPr="00D054AC" w:rsidRDefault="006C4D58" w:rsidP="005F710C">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لازم است از این فرموده خداوند آگاه باشید و در آن تدبر کنید که</w:t>
      </w:r>
      <w:r w:rsidR="00A11225">
        <w:rPr>
          <w:rFonts w:ascii="Times New Roman" w:hAnsi="Times New Roman" w:cs="B Lotus" w:hint="cs"/>
          <w:color w:val="000000"/>
          <w:sz w:val="28"/>
          <w:szCs w:val="28"/>
          <w:rtl/>
          <w:lang w:bidi="fa-IR"/>
        </w:rPr>
        <w:t>:</w:t>
      </w:r>
      <w:r w:rsidR="00A11225" w:rsidRPr="005F710C">
        <w:rPr>
          <w:rFonts w:ascii="Times New Roman" w:hAnsi="Times New Roman" w:cs="B Lotus" w:hint="cs"/>
          <w:color w:val="000000"/>
          <w:sz w:val="28"/>
          <w:szCs w:val="28"/>
          <w:rtl/>
          <w:lang w:bidi="fa-IR"/>
        </w:rPr>
        <w:t xml:space="preserve"> </w:t>
      </w:r>
      <w:r w:rsidR="00902FEC" w:rsidRPr="005F710C">
        <w:rPr>
          <w:rFonts w:ascii="QCF_BSML" w:eastAsia="Times New Roman" w:hAnsi="QCF_BSML" w:cs="QCF_BSML"/>
          <w:color w:val="000000"/>
          <w:sz w:val="28"/>
          <w:szCs w:val="28"/>
          <w:rtl/>
        </w:rPr>
        <w:t>ﮋ</w:t>
      </w:r>
      <w:r w:rsidR="00746B40">
        <w:rPr>
          <w:rFonts w:ascii="QCF_P516" w:eastAsia="Times New Roman" w:hAnsi="QCF_P516" w:cs="QCF_P516"/>
          <w:color w:val="000000"/>
          <w:sz w:val="28"/>
          <w:szCs w:val="28"/>
          <w:rtl/>
        </w:rPr>
        <w:t>ﭟ</w:t>
      </w:r>
      <w:r w:rsidR="00746B40" w:rsidRPr="00746B40">
        <w:rPr>
          <w:rFonts w:ascii="QCF_P516" w:eastAsia="Times New Roman" w:hAnsi="QCF_P516" w:cs="QCF_P516" w:hint="cs"/>
          <w:color w:val="000000"/>
          <w:sz w:val="16"/>
          <w:szCs w:val="16"/>
          <w:rtl/>
        </w:rPr>
        <w:t xml:space="preserve"> </w:t>
      </w:r>
      <w:r w:rsidR="00902FEC" w:rsidRPr="005F710C">
        <w:rPr>
          <w:rFonts w:ascii="QCF_P516" w:eastAsia="Times New Roman" w:hAnsi="QCF_P516" w:cs="QCF_P516"/>
          <w:color w:val="000000"/>
          <w:sz w:val="28"/>
          <w:szCs w:val="28"/>
          <w:rtl/>
        </w:rPr>
        <w:t xml:space="preserve">ﭠ  ﭡ  ﭢ     ﭣ  ﭤ  ﭥ  ﭦ   ﭧ  ﭨ  ﭩ  ﭪ     </w:t>
      </w:r>
      <w:r w:rsidR="00902FEC" w:rsidRPr="005F710C">
        <w:rPr>
          <w:rFonts w:ascii="QCF_BSML" w:eastAsia="Times New Roman" w:hAnsi="QCF_BSML" w:cs="QCF_BSML"/>
          <w:color w:val="000000"/>
          <w:sz w:val="28"/>
          <w:szCs w:val="28"/>
          <w:rtl/>
        </w:rPr>
        <w:t>ﮊ</w:t>
      </w:r>
      <w:r w:rsidR="00902FEC" w:rsidRPr="005F710C">
        <w:rPr>
          <w:rFonts w:ascii="Arial" w:eastAsia="Times New Roman" w:hAnsi="Arial" w:cs="Arial"/>
          <w:color w:val="000000"/>
          <w:sz w:val="28"/>
          <w:szCs w:val="28"/>
          <w:rtl/>
        </w:rPr>
        <w:t xml:space="preserve"> </w:t>
      </w:r>
      <w:r w:rsidR="005F710C" w:rsidRPr="005F710C">
        <w:rPr>
          <w:rFonts w:ascii="B Lotus" w:eastAsia="Times New Roman" w:hAnsi="Arial" w:cs="B Lotus" w:hint="cs"/>
          <w:color w:val="000000"/>
          <w:sz w:val="28"/>
          <w:szCs w:val="28"/>
          <w:rtl/>
        </w:rPr>
        <w:t>(</w:t>
      </w:r>
      <w:r w:rsidR="00902FEC" w:rsidRPr="005F710C">
        <w:rPr>
          <w:rFonts w:ascii="B Lotus" w:eastAsia="Times New Roman" w:hAnsi="Arial" w:cs="B Lotus"/>
          <w:color w:val="000000"/>
          <w:sz w:val="28"/>
          <w:szCs w:val="28"/>
          <w:rtl/>
        </w:rPr>
        <w:t>الحجرات: ٦</w:t>
      </w:r>
      <w:r w:rsidR="005F710C" w:rsidRPr="005F710C">
        <w:rPr>
          <w:rFonts w:ascii="B Lotus" w:eastAsia="Times New Roman" w:hAnsi="Arial" w:cs="B Lotus" w:hint="cs"/>
          <w:color w:val="000000"/>
          <w:sz w:val="28"/>
          <w:szCs w:val="28"/>
          <w:rtl/>
        </w:rPr>
        <w:t>)</w:t>
      </w:r>
      <w:r w:rsidR="00567BE9">
        <w:rPr>
          <w:rStyle w:val="FootnoteReference"/>
          <w:rFonts w:cs="B Lotus"/>
          <w:color w:val="000000"/>
          <w:sz w:val="28"/>
          <w:szCs w:val="28"/>
          <w:rtl/>
          <w:lang w:bidi="fa-IR"/>
        </w:rPr>
        <w:t>(</w:t>
      </w:r>
      <w:r w:rsidR="00567BE9" w:rsidRPr="009F7F00">
        <w:rPr>
          <w:rStyle w:val="FootnoteReference"/>
          <w:rFonts w:cs="B Lotus"/>
          <w:color w:val="000000"/>
          <w:sz w:val="28"/>
          <w:szCs w:val="28"/>
          <w:rtl/>
          <w:lang w:bidi="fa-IR"/>
        </w:rPr>
        <w:footnoteReference w:id="40"/>
      </w:r>
      <w:r w:rsidR="00567BE9">
        <w:rPr>
          <w:rStyle w:val="FootnoteReference"/>
          <w:rFonts w:cs="B Lotus"/>
          <w:color w:val="000000"/>
          <w:sz w:val="28"/>
          <w:szCs w:val="28"/>
          <w:rtl/>
          <w:lang w:bidi="fa-IR"/>
        </w:rPr>
        <w:t>)</w:t>
      </w:r>
      <w:r w:rsidR="00D44F59">
        <w:rPr>
          <w:rFonts w:ascii="Times New Roman" w:hAnsi="Times New Roman" w:cs="B Lotus" w:hint="cs"/>
          <w:color w:val="000000"/>
          <w:sz w:val="28"/>
          <w:szCs w:val="28"/>
          <w:rtl/>
          <w:lang w:bidi="fa-IR"/>
        </w:rPr>
        <w:t>.</w:t>
      </w:r>
    </w:p>
    <w:p w:rsidR="006C4D58" w:rsidRPr="00746B40" w:rsidRDefault="006C4D58" w:rsidP="00746B40">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746B40">
        <w:rPr>
          <w:rFonts w:ascii="Times New Roman" w:hAnsi="Times New Roman" w:cs="B Lotus" w:hint="cs"/>
          <w:color w:val="000000"/>
          <w:sz w:val="28"/>
          <w:szCs w:val="28"/>
          <w:rtl/>
          <w:lang w:bidi="fa-IR"/>
        </w:rPr>
        <w:t>«</w:t>
      </w:r>
      <w:r w:rsidR="00746B40" w:rsidRPr="00746B40">
        <w:rPr>
          <w:rFonts w:ascii="Tahoma" w:hAnsi="Tahoma" w:cs="B Lotus"/>
          <w:sz w:val="28"/>
          <w:szCs w:val="28"/>
          <w:rtl/>
        </w:rPr>
        <w:t>اى كسانى كه ايمان آورده‏ايد! اگر شخص فاسقى خبرى براى شما بياورد، درباره آن تحقيق كنيد، مبادا به گروهى از روى نادانى آسيب برسانيد</w:t>
      </w:r>
      <w:r w:rsidRPr="00746B40">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با توجه به این رساله امام محمّد بن عبدالوهاب، تبعیت خود از راه عقیده سلف صالح و اهل سنّت و جماعت به صورت یقینی به اثبات می‌رساند. و آنچه را که دشمنان به او اتهام و افتراء می‌زنند و از گمانها و ادعاهای دروغ و شبهات پوشش داده شده خود را بری می‌شمارد. امام بر این عقیده و عمل به آن و تعامل بر اساسش با کسانی که با او موافق و یا مخالف بودند، پافشاری می‌کرد، و به کرات اینگونه افتراها را نفی نموده و آنچه را انجام می‌داد براساس دلیل و برهان بود و مردم نیز بر آنچه که او می‌گفت و انجام می‌داد، شاهد بودند و من هرگز کسی را نیافتم که سعی و تلاش داشته باشد، ثابت کند که شیخ محمد</w:t>
      </w:r>
      <w:r w:rsidR="00627581">
        <w:rPr>
          <w:rFonts w:cs="B Lotus" w:hint="cs"/>
          <w:color w:val="000000"/>
          <w:sz w:val="28"/>
          <w:szCs w:val="28"/>
          <w:rtl/>
          <w:lang w:bidi="fa-IR"/>
        </w:rPr>
        <w:t xml:space="preserve"> </w:t>
      </w:r>
      <w:r w:rsidRPr="00D054AC">
        <w:rPr>
          <w:rFonts w:cs="B Lotus" w:hint="cs"/>
          <w:color w:val="000000"/>
          <w:sz w:val="28"/>
          <w:szCs w:val="28"/>
          <w:rtl/>
          <w:lang w:bidi="fa-IR"/>
        </w:rPr>
        <w:t>بن عبدالوهاب بر خلاف آنچه که گفته و ادعا نموده، عمل کرده است والحمد</w:t>
      </w:r>
      <w:r w:rsidR="00627581">
        <w:rPr>
          <w:rFonts w:cs="B Lotus" w:hint="cs"/>
          <w:color w:val="000000"/>
          <w:sz w:val="28"/>
          <w:szCs w:val="28"/>
          <w:rtl/>
          <w:lang w:bidi="fa-IR"/>
        </w:rPr>
        <w:t xml:space="preserve"> </w:t>
      </w:r>
      <w:r w:rsidRPr="00D054AC">
        <w:rPr>
          <w:rFonts w:cs="B Lotus" w:hint="cs"/>
          <w:color w:val="000000"/>
          <w:sz w:val="28"/>
          <w:szCs w:val="28"/>
          <w:rtl/>
          <w:lang w:bidi="fa-IR"/>
        </w:rPr>
        <w:t xml:space="preserve">لله. </w:t>
      </w:r>
    </w:p>
    <w:p w:rsidR="00D44F59" w:rsidRDefault="006C4D58" w:rsidP="00021DD3">
      <w:pPr>
        <w:pStyle w:val="Heading1"/>
        <w:widowControl w:val="0"/>
        <w:spacing w:line="226" w:lineRule="auto"/>
        <w:ind w:firstLine="284"/>
        <w:jc w:val="center"/>
        <w:rPr>
          <w:rFonts w:cs="B Jadid" w:hint="cs"/>
          <w:b w:val="0"/>
          <w:bCs w:val="0"/>
          <w:rtl/>
          <w:lang w:bidi="fa-IR"/>
        </w:rPr>
      </w:pPr>
      <w:r w:rsidRPr="00D054AC">
        <w:rPr>
          <w:rFonts w:cs="B Lotus"/>
          <w:b w:val="0"/>
          <w:bCs w:val="0"/>
          <w:color w:val="000000"/>
          <w:rtl/>
          <w:lang w:bidi="fa-IR"/>
        </w:rPr>
        <w:br w:type="page"/>
      </w:r>
      <w:r w:rsidRPr="006055ED">
        <w:rPr>
          <w:rFonts w:cs="B Jadid" w:hint="cs"/>
          <w:b w:val="0"/>
          <w:bCs w:val="0"/>
          <w:rtl/>
          <w:lang w:bidi="fa-IR"/>
        </w:rPr>
        <w:t>نمونه دوم</w:t>
      </w:r>
      <w:r w:rsidR="00A11225" w:rsidRPr="006055ED">
        <w:rPr>
          <w:rFonts w:cs="B Jadid" w:hint="cs"/>
          <w:b w:val="0"/>
          <w:bCs w:val="0"/>
          <w:rtl/>
          <w:lang w:bidi="fa-IR"/>
        </w:rPr>
        <w:t>:</w:t>
      </w:r>
    </w:p>
    <w:p w:rsidR="006C4D58" w:rsidRPr="006055ED" w:rsidRDefault="006C4D58" w:rsidP="00021DD3">
      <w:pPr>
        <w:pStyle w:val="Heading1"/>
        <w:widowControl w:val="0"/>
        <w:spacing w:line="226" w:lineRule="auto"/>
        <w:ind w:firstLine="284"/>
        <w:jc w:val="center"/>
        <w:rPr>
          <w:rFonts w:cs="B Jadid" w:hint="cs"/>
          <w:b w:val="0"/>
          <w:bCs w:val="0"/>
          <w:rtl/>
          <w:lang w:bidi="fa-IR"/>
        </w:rPr>
      </w:pPr>
      <w:r w:rsidRPr="006055ED">
        <w:rPr>
          <w:rFonts w:cs="B Jadid" w:hint="cs"/>
          <w:b w:val="0"/>
          <w:bCs w:val="0"/>
          <w:rtl/>
          <w:lang w:bidi="fa-IR"/>
        </w:rPr>
        <w:t>نگاهی به روش امامان دعوت و حکومت حامی آن</w:t>
      </w:r>
      <w:r w:rsidR="00567BE9">
        <w:rPr>
          <w:rStyle w:val="FootnoteReference"/>
          <w:rFonts w:cs="B Jadid"/>
          <w:b w:val="0"/>
          <w:bCs w:val="0"/>
          <w:sz w:val="28"/>
          <w:szCs w:val="28"/>
          <w:rtl/>
          <w:lang w:bidi="fa-IR"/>
        </w:rPr>
        <w:t>(</w:t>
      </w:r>
      <w:r w:rsidR="00567BE9" w:rsidRPr="006055ED">
        <w:rPr>
          <w:rStyle w:val="FootnoteReference"/>
          <w:rFonts w:cs="B Jadid"/>
          <w:b w:val="0"/>
          <w:bCs w:val="0"/>
          <w:sz w:val="28"/>
          <w:szCs w:val="28"/>
          <w:rtl/>
          <w:lang w:bidi="fa-IR"/>
        </w:rPr>
        <w:footnoteReference w:id="41"/>
      </w:r>
      <w:r w:rsidR="00567BE9">
        <w:rPr>
          <w:rStyle w:val="FootnoteReference"/>
          <w:rFonts w:cs="B Jadid"/>
          <w:b w:val="0"/>
          <w:bCs w:val="0"/>
          <w:sz w:val="28"/>
          <w:szCs w:val="28"/>
          <w:rtl/>
          <w:lang w:bidi="fa-IR"/>
        </w:rPr>
        <w:t>)</w:t>
      </w:r>
    </w:p>
    <w:p w:rsidR="006C4D58" w:rsidRPr="00D44F59"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0"/>
          <w:szCs w:val="20"/>
          <w:rtl/>
        </w:rPr>
      </w:pPr>
    </w:p>
    <w:p w:rsidR="006C4D58" w:rsidRPr="00D44F59"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D44F59">
        <w:rPr>
          <w:rFonts w:ascii="Times New Roman" w:hAnsi="Times New Roman" w:cs="B Lotus" w:hint="cs"/>
          <w:color w:val="000000"/>
          <w:spacing w:val="-4"/>
          <w:sz w:val="28"/>
          <w:szCs w:val="28"/>
          <w:rtl/>
          <w:lang w:bidi="fa-IR"/>
        </w:rPr>
        <w:t>در اینجا نمونه‌ای از روش عمومی دعوت را برپایه آنچه دو تن از علما و یاریگران بزرگ و کم ‌نظیر آن یعنی شیخ عبدالله بن محمد</w:t>
      </w:r>
      <w:r w:rsidR="006055ED" w:rsidRPr="00D44F59">
        <w:rPr>
          <w:rFonts w:ascii="Times New Roman" w:hAnsi="Times New Roman" w:cs="B Lotus" w:hint="cs"/>
          <w:color w:val="000000"/>
          <w:spacing w:val="-4"/>
          <w:sz w:val="28"/>
          <w:szCs w:val="28"/>
          <w:rtl/>
          <w:lang w:bidi="fa-IR"/>
        </w:rPr>
        <w:t xml:space="preserve"> </w:t>
      </w:r>
      <w:r w:rsidRPr="00D44F59">
        <w:rPr>
          <w:rFonts w:ascii="Times New Roman" w:hAnsi="Times New Roman" w:cs="B Lotus" w:hint="cs"/>
          <w:color w:val="000000"/>
          <w:spacing w:val="-4"/>
          <w:sz w:val="28"/>
          <w:szCs w:val="28"/>
          <w:rtl/>
          <w:lang w:bidi="fa-IR"/>
        </w:rPr>
        <w:t>بن عبدالوهاب و امام سُعود بن عبدالعزیز بن محمد، توصیف و ترسیم نموده‌اند، برای خوانندگان می‌آوریم. و این منهج و راهکاری است که روش سلف صالح و اهل سنت و جماعت را در همه جوانب عقیده و احکام در بر می‌گیرد و در قالب بیانیه‌ای آمده که شیخ عبدالله بن محمد</w:t>
      </w:r>
      <w:r w:rsidR="006055ED" w:rsidRPr="00D44F59">
        <w:rPr>
          <w:rFonts w:ascii="Times New Roman" w:hAnsi="Times New Roman" w:cs="B Lotus" w:hint="cs"/>
          <w:color w:val="000000"/>
          <w:spacing w:val="-4"/>
          <w:sz w:val="28"/>
          <w:szCs w:val="28"/>
          <w:rtl/>
          <w:lang w:bidi="fa-IR"/>
        </w:rPr>
        <w:t xml:space="preserve"> </w:t>
      </w:r>
      <w:r w:rsidRPr="00D44F59">
        <w:rPr>
          <w:rFonts w:ascii="Times New Roman" w:hAnsi="Times New Roman" w:cs="B Lotus" w:hint="cs"/>
          <w:color w:val="000000"/>
          <w:spacing w:val="-4"/>
          <w:sz w:val="28"/>
          <w:szCs w:val="28"/>
          <w:rtl/>
          <w:lang w:bidi="fa-IR"/>
        </w:rPr>
        <w:t xml:space="preserve">بن عبدالوهاب و پیروانش هنگام ورودِ لبیک‌گویان و پیروزمندانه‌شان به مکه در سال </w:t>
      </w:r>
      <w:r w:rsidR="006055ED" w:rsidRPr="00D44F59">
        <w:rPr>
          <w:rFonts w:ascii="Times New Roman" w:hAnsi="Times New Roman" w:cs="B Lotus" w:hint="cs"/>
          <w:color w:val="000000"/>
          <w:spacing w:val="-4"/>
          <w:sz w:val="28"/>
          <w:szCs w:val="28"/>
          <w:rtl/>
          <w:lang w:bidi="fa-IR"/>
        </w:rPr>
        <w:t>(1218هـ)</w:t>
      </w:r>
      <w:r w:rsidRPr="00D44F59">
        <w:rPr>
          <w:rFonts w:ascii="Times New Roman" w:hAnsi="Times New Roman" w:cs="B Lotus" w:hint="cs"/>
          <w:color w:val="000000"/>
          <w:spacing w:val="-4"/>
          <w:sz w:val="28"/>
          <w:szCs w:val="28"/>
          <w:rtl/>
          <w:lang w:bidi="fa-IR"/>
        </w:rPr>
        <w:t xml:space="preserve"> نوشتند در حالی که از قبل به همه ساکنین بیت‌الله الحرام امان داده بودند: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[آغا</w:t>
      </w:r>
      <w:r w:rsidR="006055ED">
        <w:rPr>
          <w:rFonts w:ascii="Times New Roman" w:hAnsi="Times New Roman" w:cs="B Lotus" w:hint="cs"/>
          <w:color w:val="000000"/>
          <w:sz w:val="28"/>
          <w:szCs w:val="28"/>
          <w:rtl/>
          <w:lang w:bidi="fa-IR"/>
        </w:rPr>
        <w:t>ز کار با بسم</w:t>
      </w:r>
      <w:r w:rsidR="00B30762">
        <w:rPr>
          <w:rFonts w:ascii="Times New Roman" w:hAnsi="Times New Roman" w:cs="B Lotus" w:hint="cs"/>
          <w:color w:val="000000"/>
          <w:sz w:val="28"/>
          <w:szCs w:val="28"/>
          <w:rtl/>
          <w:lang w:bidi="fa-IR"/>
        </w:rPr>
        <w:t xml:space="preserve"> </w:t>
      </w:r>
      <w:r w:rsidR="006055ED">
        <w:rPr>
          <w:rFonts w:ascii="Times New Roman" w:hAnsi="Times New Roman" w:cs="B Lotus" w:hint="cs"/>
          <w:color w:val="000000"/>
          <w:sz w:val="28"/>
          <w:szCs w:val="28"/>
          <w:rtl/>
          <w:lang w:bidi="fa-IR"/>
        </w:rPr>
        <w:t>‌الله و حمد خداوند]</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نخستین نشانه پایبندی ایشان به سنت، آغاز سخن با بسم</w:t>
      </w:r>
      <w:r w:rsidR="00B3076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‌الله و حمد خداوند و فرستادن صلوات بر پیغمبر خدا </w:t>
      </w:r>
      <w:r w:rsidR="00E138FE" w:rsidRPr="00E138F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است، چنانکه می‌گوید:</w:t>
      </w:r>
    </w:p>
    <w:p w:rsidR="00930674" w:rsidRDefault="006C4D58" w:rsidP="00021DD3">
      <w:pPr>
        <w:pStyle w:val="StyleComplexBLotus12ptJustifiedFirstline05cmCharCharChar"/>
        <w:widowControl w:val="0"/>
        <w:spacing w:line="226" w:lineRule="auto"/>
        <w:jc w:val="center"/>
        <w:rPr>
          <w:rFonts w:ascii="Lotus Linotype" w:hAnsi="Lotus Linotype" w:cs="Lotus Linotype" w:hint="cs"/>
          <w:color w:val="000000"/>
          <w:sz w:val="28"/>
          <w:szCs w:val="28"/>
          <w:rtl/>
          <w:lang w:bidi="fa-IR"/>
        </w:rPr>
      </w:pPr>
      <w:r w:rsidRPr="00B30762">
        <w:rPr>
          <w:rFonts w:ascii="Lotus Linotype" w:hAnsi="Lotus Linotype" w:cs="Lotus Linotype"/>
          <w:color w:val="000000"/>
          <w:sz w:val="28"/>
          <w:szCs w:val="28"/>
          <w:rtl/>
          <w:lang w:bidi="fa-IR"/>
        </w:rPr>
        <w:t>«بسم</w:t>
      </w:r>
      <w:r w:rsidRPr="00B30762">
        <w:rPr>
          <w:rFonts w:ascii="Lotus Linotype" w:hAnsi="Lotus Linotype" w:cs="B Lotus"/>
          <w:color w:val="000000"/>
          <w:sz w:val="28"/>
          <w:szCs w:val="28"/>
          <w:rtl/>
          <w:lang w:bidi="fa-IR"/>
        </w:rPr>
        <w:t>‌</w:t>
      </w:r>
      <w:r w:rsidRPr="00B30762">
        <w:rPr>
          <w:rFonts w:ascii="Lotus Linotype" w:hAnsi="Lotus Linotype" w:cs="Lotus Linotype"/>
          <w:color w:val="000000"/>
          <w:sz w:val="28"/>
          <w:szCs w:val="28"/>
          <w:rtl/>
          <w:lang w:bidi="fa-IR"/>
        </w:rPr>
        <w:t>الله الر</w:t>
      </w:r>
      <w:r w:rsidR="00B30762">
        <w:rPr>
          <w:rFonts w:ascii="Lotus Linotype" w:hAnsi="Lotus Linotype" w:cs="Lotus Linotype"/>
          <w:color w:val="000000"/>
          <w:sz w:val="28"/>
          <w:szCs w:val="28"/>
          <w:rtl/>
          <w:lang w:bidi="fa-IR"/>
        </w:rPr>
        <w:t>حمن الرحیم</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B30762">
        <w:rPr>
          <w:rFonts w:ascii="Lotus Linotype" w:hAnsi="Lotus Linotype" w:cs="Lotus Linotype"/>
          <w:color w:val="000000"/>
          <w:sz w:val="28"/>
          <w:szCs w:val="28"/>
          <w:rtl/>
          <w:lang w:bidi="fa-IR"/>
        </w:rPr>
        <w:t>الحمد</w:t>
      </w:r>
      <w:r w:rsidR="00B30762" w:rsidRPr="00B30762">
        <w:rPr>
          <w:rFonts w:ascii="Lotus Linotype" w:hAnsi="Lotus Linotype" w:cs="Lotus Linotype"/>
          <w:color w:val="000000"/>
          <w:sz w:val="28"/>
          <w:szCs w:val="28"/>
          <w:rtl/>
          <w:lang w:bidi="fa-IR"/>
        </w:rPr>
        <w:t xml:space="preserve"> </w:t>
      </w:r>
      <w:r w:rsidR="00557258">
        <w:rPr>
          <w:rFonts w:ascii="Lotus Linotype" w:hAnsi="Lotus Linotype" w:cs="Lotus Linotype"/>
          <w:color w:val="000000"/>
          <w:sz w:val="28"/>
          <w:szCs w:val="28"/>
          <w:rtl/>
          <w:lang w:bidi="fa-IR"/>
        </w:rPr>
        <w:t>لله رب العالمین و</w:t>
      </w:r>
      <w:r w:rsidRPr="00B30762">
        <w:rPr>
          <w:rFonts w:ascii="Lotus Linotype" w:hAnsi="Lotus Linotype" w:cs="Lotus Linotype"/>
          <w:color w:val="000000"/>
          <w:sz w:val="28"/>
          <w:szCs w:val="28"/>
          <w:rtl/>
          <w:lang w:bidi="fa-IR"/>
        </w:rPr>
        <w:t>الصلاة والسلام علی نبینا محمد</w:t>
      </w:r>
      <w:r w:rsidR="00557258">
        <w:rPr>
          <w:rFonts w:ascii="Lotus Linotype" w:hAnsi="Lotus Linotype" w:cs="Lotus Linotype" w:hint="cs"/>
          <w:color w:val="000000"/>
          <w:sz w:val="28"/>
          <w:szCs w:val="28"/>
          <w:rtl/>
          <w:lang w:bidi="fa-IR"/>
        </w:rPr>
        <w:t xml:space="preserve"> </w:t>
      </w:r>
      <w:r w:rsidRPr="00B30762">
        <w:rPr>
          <w:rFonts w:ascii="Lotus Linotype" w:hAnsi="Lotus Linotype" w:cs="Lotus Linotype"/>
          <w:color w:val="000000"/>
          <w:sz w:val="28"/>
          <w:szCs w:val="28"/>
          <w:rtl/>
          <w:lang w:bidi="fa-IR"/>
        </w:rPr>
        <w:t>الأمین وعلی آله و</w:t>
      </w:r>
      <w:r w:rsidR="00557258">
        <w:rPr>
          <w:rFonts w:ascii="Lotus Linotype" w:hAnsi="Lotus Linotype" w:cs="Lotus Linotype"/>
          <w:color w:val="000000"/>
          <w:sz w:val="28"/>
          <w:szCs w:val="28"/>
          <w:rtl/>
          <w:lang w:bidi="fa-IR"/>
        </w:rPr>
        <w:t>صحبه و</w:t>
      </w:r>
      <w:r w:rsidRPr="00B30762">
        <w:rPr>
          <w:rFonts w:ascii="Lotus Linotype" w:hAnsi="Lotus Linotype" w:cs="Lotus Linotype"/>
          <w:color w:val="000000"/>
          <w:sz w:val="28"/>
          <w:szCs w:val="28"/>
          <w:rtl/>
          <w:lang w:bidi="fa-IR"/>
        </w:rPr>
        <w:t>التابعین»</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42"/>
      </w:r>
      <w:r w:rsidR="00567BE9">
        <w:rPr>
          <w:rStyle w:val="FootnoteReference"/>
          <w:rFonts w:cs="B Lotus"/>
          <w:color w:val="000000"/>
          <w:sz w:val="28"/>
          <w:szCs w:val="28"/>
          <w:rtl/>
          <w:lang w:bidi="fa-IR"/>
        </w:rPr>
        <w:t>)</w:t>
      </w:r>
      <w:r w:rsidR="00E138FE" w:rsidRPr="00E138F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پس ستایش و سپاسگزاری خداوند به خاطر قوت و شوکتی که به اهل سنت عنایت فرموده و اینکه از آنان آن رفتار خودپسندانه، تکبرآمیز و اشرافیانه‌ای که از دشمنان‌شان معهود است، صادر نشده است.</w:t>
      </w:r>
    </w:p>
    <w:p w:rsidR="006C4D58" w:rsidRPr="00D054AC" w:rsidRDefault="006C4D58" w:rsidP="00D44F59">
      <w:pPr>
        <w:pStyle w:val="StyleComplexBLotus12ptJustifiedFirstline05cmCharCharChar"/>
        <w:widowControl w:val="0"/>
        <w:spacing w:line="218" w:lineRule="auto"/>
        <w:rPr>
          <w:rFonts w:ascii="Times New Roman" w:hAnsi="Times New Roman" w:cs="B Lotus" w:hint="cs"/>
          <w:color w:val="000000"/>
          <w:sz w:val="28"/>
          <w:szCs w:val="28"/>
          <w:rtl/>
        </w:rPr>
      </w:pPr>
      <w:r w:rsidRPr="00D054AC">
        <w:rPr>
          <w:rFonts w:ascii="Times New Roman" w:hAnsi="Times New Roman" w:cs="B Lotus" w:hint="cs"/>
          <w:color w:val="000000"/>
          <w:sz w:val="28"/>
          <w:szCs w:val="28"/>
          <w:rtl/>
          <w:lang w:bidi="fa-IR"/>
        </w:rPr>
        <w:t>او سپس می‌گوید:</w:t>
      </w:r>
      <w:r w:rsidR="00D44F5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بعد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ما سربازان سپاه اهل توحیدیم که خدا بر ما منت نهاد</w:t>
      </w:r>
      <w:r w:rsidR="00B27C9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و وی را سپاس می‌گوییم</w:t>
      </w:r>
      <w:r w:rsidR="00B27C9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که به ما توفیق عطا فرمود در نیمروز شنبه هشتمین روز محرم</w:t>
      </w:r>
      <w:r w:rsidR="0093067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‌الحرام سال </w:t>
      </w:r>
      <w:r w:rsidR="00254EBC">
        <w:rPr>
          <w:rFonts w:ascii="Times New Roman" w:hAnsi="Times New Roman" w:cs="B Lotus" w:hint="cs"/>
          <w:color w:val="000000"/>
          <w:sz w:val="28"/>
          <w:szCs w:val="28"/>
          <w:rtl/>
          <w:lang w:bidi="fa-IR"/>
        </w:rPr>
        <w:t>(1218هـ)</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واردمکه مکرمه شوی</w:t>
      </w:r>
      <w:r w:rsidRPr="00E138FE">
        <w:rPr>
          <w:rFonts w:ascii="Times New Roman" w:hAnsi="Times New Roman" w:cs="B Lotus" w:hint="cs"/>
          <w:color w:val="000000"/>
          <w:sz w:val="28"/>
          <w:szCs w:val="28"/>
          <w:rtl/>
          <w:lang w:bidi="fa-IR"/>
        </w:rPr>
        <w:t>م»</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43"/>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D44F59" w:rsidRDefault="006C4D58" w:rsidP="00D44F59">
      <w:pPr>
        <w:pStyle w:val="Heading2"/>
        <w:widowControl w:val="0"/>
        <w:spacing w:line="218" w:lineRule="auto"/>
        <w:ind w:firstLine="284"/>
        <w:rPr>
          <w:rFonts w:cs="B Titr" w:hint="cs"/>
          <w:b w:val="0"/>
          <w:bCs w:val="0"/>
          <w:color w:val="000000"/>
          <w:sz w:val="28"/>
          <w:szCs w:val="28"/>
          <w:rtl/>
          <w:lang w:bidi="fa-IR"/>
        </w:rPr>
      </w:pPr>
      <w:r w:rsidRPr="00D44F59">
        <w:rPr>
          <w:rFonts w:cs="B Titr" w:hint="cs"/>
          <w:b w:val="0"/>
          <w:bCs w:val="0"/>
          <w:color w:val="000000"/>
          <w:sz w:val="28"/>
          <w:szCs w:val="28"/>
          <w:rtl/>
          <w:lang w:bidi="fa-IR"/>
        </w:rPr>
        <w:t>ایجاد امنیت و آسایش برای مردم مکه و حجاج</w:t>
      </w:r>
      <w:r w:rsidR="00E138FE" w:rsidRPr="00D44F59">
        <w:rPr>
          <w:rFonts w:cs="B Titr" w:hint="cs"/>
          <w:b w:val="0"/>
          <w:bCs w:val="0"/>
          <w:color w:val="000000"/>
          <w:sz w:val="28"/>
          <w:szCs w:val="28"/>
          <w:rtl/>
          <w:lang w:bidi="fa-IR"/>
        </w:rPr>
        <w:t>.</w:t>
      </w:r>
    </w:p>
    <w:p w:rsidR="006C4D58" w:rsidRPr="00D054AC" w:rsidRDefault="006C4D58" w:rsidP="00D44F59">
      <w:pPr>
        <w:pStyle w:val="StyleComplexBLotus12ptJustifiedFirstline05cmCharChar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حق خداوند و حدود و شعائر وی و  نیز حقوق مردم را (در همه حال) رعایت می‌کردند. و در حق آنان خصوصاً مقیمان بیت‌الحرام از خداوند پروا می‌نمودند. به برقراری امنیت و صلح و تسامح تمایل داشتند و عفو و بخشش در عین قدرتمندی را همانگونه که پیامبر </w:t>
      </w:r>
      <w:r w:rsidR="00E138FE" w:rsidRPr="00E138F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انجام می‌داد، دوست می‌داشتند.</w:t>
      </w:r>
    </w:p>
    <w:p w:rsidR="006C4D58" w:rsidRPr="00D44F59" w:rsidRDefault="006C4D58" w:rsidP="00D44F59">
      <w:pPr>
        <w:pStyle w:val="StyleComplexBLotus12ptJustifiedFirstline05cmCharCharChar"/>
        <w:widowControl w:val="0"/>
        <w:spacing w:line="218" w:lineRule="auto"/>
        <w:rPr>
          <w:rFonts w:ascii="Times New Roman" w:hAnsi="Times New Roman" w:cs="B Lotus" w:hint="cs"/>
          <w:color w:val="000000"/>
          <w:spacing w:val="-4"/>
          <w:sz w:val="28"/>
          <w:szCs w:val="28"/>
          <w:rtl/>
          <w:lang w:bidi="fa-IR"/>
        </w:rPr>
      </w:pPr>
      <w:r w:rsidRPr="00D44F59">
        <w:rPr>
          <w:rFonts w:ascii="Times New Roman" w:hAnsi="Times New Roman" w:cs="B Lotus" w:hint="cs"/>
          <w:color w:val="000000"/>
          <w:spacing w:val="-4"/>
          <w:sz w:val="28"/>
          <w:szCs w:val="28"/>
          <w:rtl/>
          <w:lang w:bidi="fa-IR"/>
        </w:rPr>
        <w:t xml:space="preserve">از این رو می‌بینیم که امیر سُعود درخواست اشراف و علمای مکه را جهت تضمین امنیت و حقوق آنان پذیرفت. با وجودی که آنان تصمیم بر جمع‌آوری جماعاتی از مردم گرفته بودند تا راه را بر اهل حق ببندند. اما آن رعب و وحشتی که در آن هنگام در دل اهل بدعت افتاد، خود از مظاهر نصرت الهی است که به مؤمنان راستگو و پرهیزگار خویش وعده داده است. چنانکه از پیامبر اکرم </w:t>
      </w:r>
      <w:r w:rsidR="00E138FE" w:rsidRPr="00D44F59">
        <w:rPr>
          <w:rFonts w:ascii="Times New Roman" w:hAnsi="Times New Roman" w:cs="CTraditional Arabic" w:hint="cs"/>
          <w:color w:val="000000"/>
          <w:spacing w:val="-4"/>
          <w:sz w:val="28"/>
          <w:szCs w:val="28"/>
          <w:rtl/>
          <w:lang w:bidi="fa-IR"/>
        </w:rPr>
        <w:t>ص</w:t>
      </w:r>
      <w:r w:rsidRPr="00D44F59">
        <w:rPr>
          <w:rFonts w:ascii="Times New Roman" w:hAnsi="Times New Roman" w:cs="B Lotus" w:hint="cs"/>
          <w:color w:val="000000"/>
          <w:spacing w:val="-4"/>
          <w:sz w:val="28"/>
          <w:szCs w:val="28"/>
          <w:rtl/>
          <w:lang w:bidi="fa-IR"/>
        </w:rPr>
        <w:t xml:space="preserve"> در حدیث صحیح آمده است که فرمود</w:t>
      </w:r>
      <w:r w:rsidR="00A11225" w:rsidRPr="00D44F59">
        <w:rPr>
          <w:rFonts w:ascii="Times New Roman" w:hAnsi="Times New Roman" w:cs="B Lotus" w:hint="cs"/>
          <w:color w:val="000000"/>
          <w:spacing w:val="-4"/>
          <w:sz w:val="28"/>
          <w:szCs w:val="28"/>
          <w:rtl/>
          <w:lang w:bidi="fa-IR"/>
        </w:rPr>
        <w:t xml:space="preserve">: </w:t>
      </w:r>
      <w:r w:rsidRPr="00D44F59">
        <w:rPr>
          <w:rFonts w:ascii="Lotus Linotype" w:hAnsi="Lotus Linotype" w:cs="Lotus Linotype"/>
          <w:color w:val="000000"/>
          <w:spacing w:val="-4"/>
          <w:sz w:val="28"/>
          <w:szCs w:val="28"/>
          <w:rtl/>
          <w:lang w:bidi="fa-IR"/>
        </w:rPr>
        <w:t>«ونصرتُ بالرعبِ مسیرةَ شهر»</w:t>
      </w:r>
      <w:r w:rsidR="00567BE9">
        <w:rPr>
          <w:rStyle w:val="FootnoteReference"/>
          <w:color w:val="000000"/>
          <w:spacing w:val="-4"/>
          <w:sz w:val="28"/>
          <w:szCs w:val="28"/>
          <w:rtl/>
          <w:lang w:bidi="fa-IR"/>
        </w:rPr>
        <w:t>(</w:t>
      </w:r>
      <w:r w:rsidR="00567BE9" w:rsidRPr="00D44F59">
        <w:rPr>
          <w:rStyle w:val="FootnoteReference"/>
          <w:color w:val="000000"/>
          <w:spacing w:val="-4"/>
          <w:sz w:val="28"/>
          <w:szCs w:val="28"/>
          <w:rtl/>
          <w:lang w:bidi="fa-IR"/>
        </w:rPr>
        <w:footnoteReference w:id="44"/>
      </w:r>
      <w:r w:rsidR="00567BE9">
        <w:rPr>
          <w:rStyle w:val="FootnoteReference"/>
          <w:color w:val="000000"/>
          <w:spacing w:val="-4"/>
          <w:sz w:val="28"/>
          <w:szCs w:val="28"/>
          <w:rtl/>
          <w:lang w:bidi="fa-IR"/>
        </w:rPr>
        <w:t>)</w:t>
      </w:r>
      <w:r w:rsidRPr="00D44F59">
        <w:rPr>
          <w:rFonts w:ascii="Times New Roman" w:hAnsi="Times New Roman" w:cs="B Lotus" w:hint="cs"/>
          <w:color w:val="000000"/>
          <w:spacing w:val="-4"/>
          <w:sz w:val="28"/>
          <w:szCs w:val="28"/>
          <w:rtl/>
          <w:lang w:bidi="fa-IR"/>
        </w:rPr>
        <w:t xml:space="preserve"> (به سبب ایجاد دلهره در دل دشمنان همواره به اندازه‌ی فاصله یک ماه نصرت داده شده‌ام). (در ادامه) می‌گوید:</w:t>
      </w:r>
    </w:p>
    <w:p w:rsidR="006C4D58" w:rsidRPr="00D054AC" w:rsidRDefault="006C4D58" w:rsidP="00D44F59">
      <w:pPr>
        <w:pStyle w:val="StyleComplexBLotus12ptJustifiedFirstline05cmCharChar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«پس از امان‌خواهیِ اشراف مکه و علما و عامه مردم شهر از امیر سُعود، در حالیکه از قبل با سرپرستان حجاج و حاکم مکه برای جنگیدن با وی یا اقامت در حرم بیت‌الله توافق و تبانی کرده بودند تا امیر را از ورود به بیت‌الحرام باز دارند، سربازان موحدّین سر رسیدند و با ورود آنها به شهر خداوند رعب و وحشت را در دلهایشان افکند، به طوری که خوار و پراکنده شدند و غنیمت را در گریختن یافتند. آنگاه بود که امیر به هر آنکه در حَرَم شریف بود حکم ا</w:t>
      </w:r>
      <w:r w:rsidRPr="00E138FE">
        <w:rPr>
          <w:rFonts w:ascii="Times New Roman" w:hAnsi="Times New Roman" w:cs="B Lotus" w:hint="cs"/>
          <w:color w:val="000000"/>
          <w:sz w:val="28"/>
          <w:szCs w:val="28"/>
          <w:rtl/>
          <w:lang w:bidi="fa-IR"/>
        </w:rPr>
        <w:t>مان داد»</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45"/>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D44F59" w:rsidRDefault="006C4D58" w:rsidP="00746B40">
      <w:pPr>
        <w:pStyle w:val="Heading2"/>
        <w:widowControl w:val="0"/>
        <w:spacing w:line="221" w:lineRule="auto"/>
        <w:ind w:firstLine="284"/>
        <w:rPr>
          <w:rFonts w:cs="B Titr" w:hint="cs"/>
          <w:b w:val="0"/>
          <w:bCs w:val="0"/>
          <w:color w:val="000000"/>
          <w:sz w:val="28"/>
          <w:szCs w:val="28"/>
          <w:rtl/>
          <w:lang w:bidi="fa-IR"/>
        </w:rPr>
      </w:pPr>
      <w:r w:rsidRPr="00D44F59">
        <w:rPr>
          <w:rFonts w:cs="B Titr" w:hint="cs"/>
          <w:b w:val="0"/>
          <w:bCs w:val="0"/>
          <w:color w:val="000000"/>
          <w:sz w:val="28"/>
          <w:szCs w:val="28"/>
          <w:rtl/>
          <w:lang w:bidi="fa-IR"/>
        </w:rPr>
        <w:t>ورود با لباسهای احرام.</w:t>
      </w:r>
    </w:p>
    <w:p w:rsidR="006C4D58" w:rsidRPr="00D054AC" w:rsidRDefault="006C4D58" w:rsidP="00746B40">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ورود آنان در نهایت فروتنی و خاکساری برای خداوند تبارک و تعالی و با اعلام شعار توحید همراه بود، همانگونه که پیامبر خدا </w:t>
      </w:r>
      <w:r w:rsidR="00E138FE" w:rsidRPr="00E138F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اعلام کرد، و هیچ نشانه‌ای از هرگونه بدعت یا فعل منکری که بسیاری افراد در چنین مواقعی از خود بروز می‌دهند، از ایشان مشاهده نشد. با جنگ و ستیزه داخل نشدند و چنانکه بسیاری از دشمنان جاهل آنان پندارند، خونی نریختند. او می‌گوید: </w:t>
      </w:r>
    </w:p>
    <w:p w:rsidR="006C4D58" w:rsidRPr="00E138FE" w:rsidRDefault="006C4D58" w:rsidP="00746B40">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«لبیک گویان و همراه با روحیه ایجاد امنیت وارد مکه شدیم، سرها تراشیده و موی‌ها کوتاه کرده و از مخلوقی نهراسیدیم مگر از خداوند صاح</w:t>
      </w:r>
      <w:r w:rsidRPr="00E138FE">
        <w:rPr>
          <w:rFonts w:ascii="Times New Roman" w:hAnsi="Times New Roman" w:cs="B Lotus" w:hint="cs"/>
          <w:color w:val="000000"/>
          <w:sz w:val="28"/>
          <w:szCs w:val="28"/>
          <w:rtl/>
          <w:lang w:bidi="fa-IR"/>
        </w:rPr>
        <w:t>ب روز جزا»</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46"/>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D44F59" w:rsidRDefault="006C4D58" w:rsidP="00746B40">
      <w:pPr>
        <w:pStyle w:val="Heading2"/>
        <w:widowControl w:val="0"/>
        <w:spacing w:line="221" w:lineRule="auto"/>
        <w:ind w:firstLine="284"/>
        <w:rPr>
          <w:rFonts w:cs="B Titr" w:hint="cs"/>
          <w:b w:val="0"/>
          <w:bCs w:val="0"/>
          <w:color w:val="000000"/>
          <w:sz w:val="28"/>
          <w:szCs w:val="28"/>
          <w:rtl/>
          <w:lang w:bidi="fa-IR"/>
        </w:rPr>
      </w:pPr>
      <w:r w:rsidRPr="00D44F59">
        <w:rPr>
          <w:rFonts w:cs="B Titr" w:hint="cs"/>
          <w:b w:val="0"/>
          <w:bCs w:val="0"/>
          <w:color w:val="000000"/>
          <w:sz w:val="28"/>
          <w:szCs w:val="28"/>
          <w:rtl/>
          <w:lang w:bidi="fa-IR"/>
        </w:rPr>
        <w:t>ادب و انضباط ایشان در مکه مکرمه</w:t>
      </w:r>
      <w:r w:rsidR="00E138FE" w:rsidRPr="00D44F59">
        <w:rPr>
          <w:rFonts w:cs="B Titr" w:hint="cs"/>
          <w:b w:val="0"/>
          <w:bCs w:val="0"/>
          <w:color w:val="000000"/>
          <w:sz w:val="28"/>
          <w:szCs w:val="28"/>
          <w:rtl/>
          <w:lang w:bidi="fa-IR"/>
        </w:rPr>
        <w:t>.</w:t>
      </w:r>
    </w:p>
    <w:p w:rsidR="006C4D58" w:rsidRPr="00E138FE" w:rsidRDefault="006C4D58" w:rsidP="00746B40">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E138FE">
        <w:rPr>
          <w:rFonts w:ascii="Times New Roman" w:hAnsi="Times New Roman" w:cs="B Lotus" w:hint="cs"/>
          <w:color w:val="000000"/>
          <w:sz w:val="28"/>
          <w:szCs w:val="28"/>
          <w:rtl/>
          <w:lang w:bidi="fa-IR"/>
        </w:rPr>
        <w:t>در اثنای ورودشان به مکه مکرمه در غایت آرامش و انضباط و ادب و تعظیم شعائر الهی رفتار می‌کردند. و این برخلاف شایعه‌پراکنی دشمنانِ نادان به حال ایشان مبنی بر اینکه مردمانی متوحش و بدون ‌فرهنگ هستند. می‌گوید</w:t>
      </w:r>
      <w:r w:rsidR="00A11225" w:rsidRPr="00E138FE">
        <w:rPr>
          <w:rFonts w:ascii="Times New Roman" w:hAnsi="Times New Roman" w:cs="B Lotus" w:hint="cs"/>
          <w:color w:val="000000"/>
          <w:sz w:val="28"/>
          <w:szCs w:val="28"/>
          <w:rtl/>
          <w:lang w:bidi="fa-IR"/>
        </w:rPr>
        <w:t xml:space="preserve">: </w:t>
      </w:r>
      <w:r w:rsidRPr="00E138FE">
        <w:rPr>
          <w:rFonts w:ascii="Times New Roman" w:hAnsi="Times New Roman" w:cs="B Lotus" w:hint="cs"/>
          <w:color w:val="000000"/>
          <w:sz w:val="28"/>
          <w:szCs w:val="28"/>
          <w:rtl/>
          <w:lang w:bidi="fa-IR"/>
        </w:rPr>
        <w:t>«آنگاه سربازان به حرم درآمدند، با وجود شمار فراوان‌شان بسیار منضبط و مؤدب بودند، در آنجا شاخه درختی نشکستند و جانداری را فراری ندادند»</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47"/>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D44F59" w:rsidRDefault="006C4D58" w:rsidP="00746B40">
      <w:pPr>
        <w:pStyle w:val="Heading2"/>
        <w:widowControl w:val="0"/>
        <w:spacing w:line="221" w:lineRule="auto"/>
        <w:ind w:firstLine="284"/>
        <w:rPr>
          <w:rFonts w:cs="B Titr" w:hint="cs"/>
          <w:b w:val="0"/>
          <w:bCs w:val="0"/>
          <w:color w:val="000000"/>
          <w:sz w:val="28"/>
          <w:szCs w:val="28"/>
          <w:rtl/>
          <w:lang w:bidi="fa-IR"/>
        </w:rPr>
      </w:pPr>
      <w:r w:rsidRPr="00D44F59">
        <w:rPr>
          <w:rFonts w:cs="B Titr" w:hint="cs"/>
          <w:b w:val="0"/>
          <w:bCs w:val="0"/>
          <w:color w:val="000000"/>
          <w:sz w:val="28"/>
          <w:szCs w:val="28"/>
          <w:rtl/>
          <w:lang w:bidi="fa-IR"/>
        </w:rPr>
        <w:t>در حرم جنگی به راه نینداختند.</w:t>
      </w:r>
    </w:p>
    <w:p w:rsidR="006C4D58" w:rsidRPr="00D054AC" w:rsidRDefault="006C4D58" w:rsidP="00746B40">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چون داخل حرم شدند</w:t>
      </w:r>
      <w:r w:rsidR="00A2518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بر خلاف آنچه درباره ایشان شایع بود</w:t>
      </w:r>
      <w:r w:rsidR="00A2518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توجه و اصرار زیادی به رعایت حرمت مکه و جلوگیری از ریختن خون مسلمانان دادند، می‌گوید:</w:t>
      </w:r>
    </w:p>
    <w:p w:rsidR="006C4D58" w:rsidRPr="00746B40" w:rsidRDefault="006C4D58" w:rsidP="00746B40">
      <w:pPr>
        <w:pStyle w:val="StyleComplexBLotus12ptJustifiedFirstline05cmCharCharChar"/>
        <w:widowControl w:val="0"/>
        <w:spacing w:line="221" w:lineRule="auto"/>
        <w:rPr>
          <w:rFonts w:ascii="Times New Roman" w:hAnsi="Times New Roman" w:cs="B Lotus" w:hint="cs"/>
          <w:color w:val="000000"/>
          <w:spacing w:val="-8"/>
          <w:sz w:val="28"/>
          <w:szCs w:val="28"/>
          <w:rtl/>
          <w:lang w:bidi="fa-IR"/>
        </w:rPr>
      </w:pPr>
      <w:r w:rsidRPr="00746B40">
        <w:rPr>
          <w:rFonts w:ascii="Times New Roman" w:hAnsi="Times New Roman" w:cs="B Lotus" w:hint="cs"/>
          <w:color w:val="000000"/>
          <w:spacing w:val="-8"/>
          <w:sz w:val="28"/>
          <w:szCs w:val="28"/>
          <w:rtl/>
          <w:lang w:bidi="fa-IR"/>
        </w:rPr>
        <w:t>«و خونی جز خون حیوانی قربانی از چهارپایان آنهم در چارچوب شرعی نریختند»</w:t>
      </w:r>
      <w:r w:rsidR="00567BE9" w:rsidRPr="00746B40">
        <w:rPr>
          <w:rStyle w:val="FootnoteReference"/>
          <w:rFonts w:cs="B Lotus"/>
          <w:color w:val="000000"/>
          <w:spacing w:val="-8"/>
          <w:sz w:val="28"/>
          <w:szCs w:val="28"/>
          <w:rtl/>
          <w:lang w:bidi="fa-IR"/>
        </w:rPr>
        <w:t>(</w:t>
      </w:r>
      <w:r w:rsidR="00567BE9" w:rsidRPr="00746B40">
        <w:rPr>
          <w:rStyle w:val="FootnoteReference"/>
          <w:rFonts w:cs="B Lotus"/>
          <w:color w:val="000000"/>
          <w:spacing w:val="-8"/>
          <w:sz w:val="28"/>
          <w:szCs w:val="28"/>
          <w:rtl/>
          <w:lang w:bidi="fa-IR"/>
        </w:rPr>
        <w:footnoteReference w:id="48"/>
      </w:r>
      <w:r w:rsidR="00567BE9" w:rsidRPr="00746B40">
        <w:rPr>
          <w:rStyle w:val="FootnoteReference"/>
          <w:rFonts w:cs="B Lotus"/>
          <w:color w:val="000000"/>
          <w:spacing w:val="-8"/>
          <w:sz w:val="28"/>
          <w:szCs w:val="28"/>
          <w:rtl/>
          <w:lang w:bidi="fa-IR"/>
        </w:rPr>
        <w:t>)</w:t>
      </w:r>
      <w:r w:rsidR="00E138FE" w:rsidRPr="00746B40">
        <w:rPr>
          <w:rFonts w:ascii="Times New Roman" w:hAnsi="Times New Roman" w:cs="B Lotus" w:hint="cs"/>
          <w:color w:val="000000"/>
          <w:spacing w:val="-8"/>
          <w:sz w:val="28"/>
          <w:szCs w:val="28"/>
          <w:rtl/>
          <w:lang w:bidi="fa-IR"/>
        </w:rPr>
        <w:t>.</w:t>
      </w:r>
    </w:p>
    <w:p w:rsidR="006C4D58" w:rsidRPr="00D054AC" w:rsidRDefault="006C4D58" w:rsidP="00746B40">
      <w:pPr>
        <w:pStyle w:val="Heading2"/>
        <w:widowControl w:val="0"/>
        <w:spacing w:line="221" w:lineRule="auto"/>
        <w:ind w:firstLine="284"/>
        <w:rPr>
          <w:rFonts w:cs="B Lotus" w:hint="cs"/>
          <w:b w:val="0"/>
          <w:bCs w:val="0"/>
          <w:color w:val="000000"/>
          <w:sz w:val="28"/>
          <w:szCs w:val="28"/>
          <w:rtl/>
          <w:lang w:bidi="fa-IR"/>
        </w:rPr>
      </w:pPr>
      <w:r w:rsidRPr="00D054AC">
        <w:rPr>
          <w:rFonts w:cs="B Lotus" w:hint="cs"/>
          <w:b w:val="0"/>
          <w:bCs w:val="0"/>
          <w:color w:val="000000"/>
          <w:sz w:val="28"/>
          <w:szCs w:val="28"/>
          <w:rtl/>
          <w:lang w:bidi="fa-IR"/>
        </w:rPr>
        <w:t xml:space="preserve">بیان منهج ایشان و آنچه مردم را بدان فرامی‌خوانند و به خاطرش با دشمنان مقابله </w:t>
      </w:r>
      <w:r w:rsidRPr="00A25183">
        <w:rPr>
          <w:rFonts w:cs="B Lotus" w:hint="cs"/>
          <w:b w:val="0"/>
          <w:bCs w:val="0"/>
          <w:color w:val="000000"/>
          <w:sz w:val="28"/>
          <w:szCs w:val="28"/>
          <w:rtl/>
          <w:lang w:bidi="fa-IR"/>
        </w:rPr>
        <w:t>م</w:t>
      </w:r>
      <w:r w:rsidR="00A25183" w:rsidRPr="00A25183">
        <w:rPr>
          <w:rFonts w:ascii="Times New Roman" w:hAnsi="Times New Roman" w:cs="B Lotus" w:hint="cs"/>
          <w:b w:val="0"/>
          <w:bCs w:val="0"/>
          <w:color w:val="000000"/>
          <w:sz w:val="28"/>
          <w:szCs w:val="28"/>
          <w:rtl/>
          <w:lang w:bidi="fa-IR"/>
        </w:rPr>
        <w:t>ی‌</w:t>
      </w:r>
      <w:r w:rsidRPr="00A25183">
        <w:rPr>
          <w:rFonts w:cs="B Lotus" w:hint="cs"/>
          <w:b w:val="0"/>
          <w:bCs w:val="0"/>
          <w:color w:val="000000"/>
          <w:sz w:val="28"/>
          <w:szCs w:val="28"/>
          <w:rtl/>
          <w:lang w:bidi="fa-IR"/>
        </w:rPr>
        <w:t>کردند.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چون مناسکشان را به جای آوردند از انظار مردم پنهان نشدند و بر خلاف گمان دشمنان مردم را به زور به پذیرش حق وادار نکردند. بلکه منهج و راه خویش را آشکارا اعلام کردند و با دلیل و برهان توضیح دادند که برای یاری توحید و تبلیغ سنت و زدودن مظاهر شرک و بدعت و امر به معروف و نهی از منکر آمده‌اند. چنانکه طریقت رسولان و پیامبران و سنت خاتم‌النبیین حضرت محمد</w:t>
      </w:r>
      <w:r w:rsidR="00E138FE">
        <w:rPr>
          <w:rFonts w:ascii="Times New Roman" w:hAnsi="Times New Roman" w:cs="B Lotus" w:hint="cs"/>
          <w:color w:val="000000"/>
          <w:sz w:val="28"/>
          <w:szCs w:val="28"/>
          <w:rtl/>
          <w:lang w:bidi="fa-IR"/>
        </w:rPr>
        <w:t xml:space="preserve"> </w:t>
      </w:r>
      <w:r w:rsidR="00E138FE" w:rsidRPr="00E138F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اصحاب و پیروان و سلف صالح ایشان بر این امر استوار بوده است</w:t>
      </w:r>
      <w:r w:rsidR="008446CB">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«چون مراسم عمره را انجام دادیم، در چاشتگاه روز یکشنبه مردم را گرد آوردیم. سپس امیر سعود</w:t>
      </w:r>
      <w:r w:rsidR="00E138FE">
        <w:rPr>
          <w:rFonts w:ascii="Times New Roman" w:hAnsi="Times New Roman" w:cs="B Lotus" w:hint="cs"/>
          <w:color w:val="000000"/>
          <w:sz w:val="28"/>
          <w:szCs w:val="28"/>
          <w:rtl/>
          <w:lang w:bidi="fa-IR"/>
        </w:rPr>
        <w:t xml:space="preserve"> </w:t>
      </w:r>
      <w:r w:rsidR="00E138FE" w:rsidRPr="00E138FE">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خواسته ما از مردم را که بر سر آن می‌جنگیدیم، بر علمای آنان عرضه کرد </w:t>
      </w:r>
      <w:r w:rsidR="00E138FE">
        <w:rPr>
          <w:rFonts w:ascii="Times New Roman" w:hAnsi="Times New Roman" w:cs="B Lotus" w:hint="cs"/>
          <w:color w:val="000000"/>
          <w:sz w:val="28"/>
          <w:szCs w:val="28"/>
          <w:rtl/>
          <w:lang w:bidi="fa-IR"/>
        </w:rPr>
        <w:t xml:space="preserve">که عبارت بود از: توحید خالصانه </w:t>
      </w:r>
      <w:r w:rsidRPr="00D054AC">
        <w:rPr>
          <w:rFonts w:ascii="Times New Roman" w:hAnsi="Times New Roman" w:cs="B Lotus" w:hint="cs"/>
          <w:color w:val="000000"/>
          <w:sz w:val="28"/>
          <w:szCs w:val="28"/>
          <w:rtl/>
          <w:lang w:bidi="fa-IR"/>
        </w:rPr>
        <w:t>و بی</w:t>
      </w:r>
      <w:r w:rsidR="00E138F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شائبه خداوند؛ و برای آنان توضیح داد که اصولاً بین ما و شما اختلاف</w:t>
      </w:r>
      <w:r w:rsidR="00E138FE">
        <w:rPr>
          <w:rFonts w:ascii="Times New Roman" w:hAnsi="Times New Roman" w:cs="B Lotus" w:hint="cs"/>
          <w:color w:val="000000"/>
          <w:sz w:val="28"/>
          <w:szCs w:val="28"/>
          <w:rtl/>
          <w:lang w:bidi="fa-IR"/>
        </w:rPr>
        <w:t xml:space="preserve"> قابل‌توجهی نیست جز در دو مسأله</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اخلاص در توحید خداوند تعالی، و شناخت انواع عبادت و اینکه «دعا» و درخواست جزو عبادات است و تعریف درست معنای شرک که مردم بر سر آن با حضرت محمد </w:t>
      </w:r>
      <w:r w:rsidR="00E138FE" w:rsidRPr="00E138F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پیکار کردند و دعوت پیامبر تا دیرزمانی بعد از بعثت‌شان به سمت این نوع توحید ادامه و استمرار داشت و نیز لزوم ترک شرک ورزیدن به خداوند پیش از اینکه ارکان چهارگانه اسلام بر فرد واجب گردد.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دوم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امر به معروف و نهی از من</w:t>
      </w:r>
      <w:r w:rsidRPr="00E138FE">
        <w:rPr>
          <w:rFonts w:ascii="Times New Roman" w:hAnsi="Times New Roman" w:cs="B Lotus" w:hint="cs"/>
          <w:color w:val="000000"/>
          <w:sz w:val="28"/>
          <w:szCs w:val="28"/>
          <w:rtl/>
          <w:lang w:bidi="fa-IR"/>
        </w:rPr>
        <w:t>کر، پدیده‌ای که تنها اسمی از آن برایشان به جای مانده و اثر و جلوه‌ی آن پاک شده است»</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49"/>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260460" w:rsidRDefault="006C4D58" w:rsidP="00021DD3">
      <w:pPr>
        <w:pStyle w:val="Heading2"/>
        <w:widowControl w:val="0"/>
        <w:spacing w:line="226" w:lineRule="auto"/>
        <w:ind w:firstLine="284"/>
        <w:rPr>
          <w:rFonts w:cs="B Titr" w:hint="cs"/>
          <w:b w:val="0"/>
          <w:bCs w:val="0"/>
          <w:color w:val="000000"/>
          <w:sz w:val="28"/>
          <w:szCs w:val="28"/>
          <w:rtl/>
          <w:lang w:bidi="fa-IR"/>
        </w:rPr>
      </w:pPr>
      <w:r w:rsidRPr="00260460">
        <w:rPr>
          <w:rFonts w:cs="B Titr" w:hint="cs"/>
          <w:b w:val="0"/>
          <w:bCs w:val="0"/>
          <w:color w:val="000000"/>
          <w:sz w:val="28"/>
          <w:szCs w:val="28"/>
          <w:rtl/>
          <w:lang w:bidi="fa-IR"/>
        </w:rPr>
        <w:t>موافقت علما</w:t>
      </w:r>
      <w:r w:rsidR="00A11225" w:rsidRPr="00260460">
        <w:rPr>
          <w:rFonts w:cs="B Titr" w:hint="cs"/>
          <w:b w:val="0"/>
          <w:bCs w:val="0"/>
          <w:color w:val="000000"/>
          <w:sz w:val="28"/>
          <w:szCs w:val="28"/>
          <w:rtl/>
          <w:lang w:bidi="fa-IR"/>
        </w:rPr>
        <w:t xml:space="preserve">، </w:t>
      </w:r>
      <w:r w:rsidRPr="00260460">
        <w:rPr>
          <w:rFonts w:cs="B Titr" w:hint="cs"/>
          <w:b w:val="0"/>
          <w:bCs w:val="0"/>
          <w:color w:val="000000"/>
          <w:sz w:val="28"/>
          <w:szCs w:val="28"/>
          <w:rtl/>
          <w:lang w:bidi="fa-IR"/>
        </w:rPr>
        <w:t xml:space="preserve">اشراف و مردم مکه با دعوت حق و بیعت بردفاع از آن: </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چون علما و اشراف و اعیان اهل علم و عقل و خرد مکه عقیده اهل توحید و موضوع دعوت و رسالت آنان را شنیدند و حقیقت را پاک و سالم در پشت حجاب‌های بهتان و تزویر و گمراهی مشاهده کردند، لب به اعتراف به حق گشودند و راه راست برایشان نمایان گشت.</w:t>
      </w:r>
    </w:p>
    <w:p w:rsidR="006C4D58" w:rsidRPr="00D054AC" w:rsidRDefault="006C4D58" w:rsidP="00746B40">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«پس در حقانیت و نیکویی جزئیات و کلیات آنچه ما بر آن بودیم با ما هم‌عقیده شدند و براساس کتاب و سنت با امیر بیعت نمود</w:t>
      </w:r>
      <w:r w:rsidRPr="00E138FE">
        <w:rPr>
          <w:rFonts w:ascii="Times New Roman" w:hAnsi="Times New Roman" w:cs="B Lotus" w:hint="cs"/>
          <w:color w:val="000000"/>
          <w:sz w:val="28"/>
          <w:szCs w:val="28"/>
          <w:rtl/>
          <w:lang w:bidi="fa-IR"/>
        </w:rPr>
        <w:t>ند»</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50"/>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260460" w:rsidRDefault="006C4D58" w:rsidP="00746B40">
      <w:pPr>
        <w:pStyle w:val="Heading2"/>
        <w:widowControl w:val="0"/>
        <w:spacing w:line="216" w:lineRule="auto"/>
        <w:ind w:firstLine="284"/>
        <w:rPr>
          <w:rFonts w:cs="B Titr" w:hint="cs"/>
          <w:b w:val="0"/>
          <w:bCs w:val="0"/>
          <w:color w:val="000000"/>
          <w:sz w:val="28"/>
          <w:szCs w:val="28"/>
          <w:rtl/>
          <w:lang w:bidi="fa-IR"/>
        </w:rPr>
      </w:pPr>
      <w:r w:rsidRPr="00260460">
        <w:rPr>
          <w:rFonts w:cs="B Titr" w:hint="cs"/>
          <w:b w:val="0"/>
          <w:bCs w:val="0"/>
          <w:color w:val="000000"/>
          <w:sz w:val="28"/>
          <w:szCs w:val="28"/>
          <w:rtl/>
          <w:lang w:bidi="fa-IR"/>
        </w:rPr>
        <w:t>تعامل صحیح با علما و توده مردم:</w:t>
      </w:r>
    </w:p>
    <w:p w:rsidR="006C4D58" w:rsidRPr="00D054AC" w:rsidRDefault="006C4D58" w:rsidP="00746B40">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سپس با مهربانی و ملاطفت با هم</w:t>
      </w:r>
      <w:r w:rsidR="001C507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رفتار کردند و</w:t>
      </w:r>
      <w:r w:rsidR="001C507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گفتگوها، مشورت‌ها و مذاکراتی بین طرفین صورت گرفت و امیر سعود با مهربانی و بخشایش با ایشان رفتار کرد.</w:t>
      </w:r>
    </w:p>
    <w:p w:rsidR="006C4D58" w:rsidRPr="00E138FE" w:rsidRDefault="006C4D58" w:rsidP="00746B40">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«عذر آنها را پذیرفت و همه را بخشید. چنانکه هیچ یک از اهالی کمترین مشقت و درشتی ندید. پیوسته با نهایت مهربانی با آنان به ویژه طبقه علما رفتار می‌شد. هرگاه یکی از ایشان یا گروهی نزد ما می‌ماندند، دلای</w:t>
      </w:r>
      <w:r w:rsidR="00E138FE">
        <w:rPr>
          <w:rFonts w:ascii="Times New Roman" w:hAnsi="Times New Roman" w:cs="B Lotus" w:hint="cs"/>
          <w:color w:val="000000"/>
          <w:sz w:val="28"/>
          <w:szCs w:val="28"/>
          <w:rtl/>
          <w:lang w:bidi="fa-IR"/>
        </w:rPr>
        <w:t xml:space="preserve">ل درستی </w:t>
      </w:r>
      <w:r w:rsidRPr="00D054AC">
        <w:rPr>
          <w:rFonts w:ascii="Times New Roman" w:hAnsi="Times New Roman" w:cs="B Lotus" w:hint="cs"/>
          <w:color w:val="000000"/>
          <w:sz w:val="28"/>
          <w:szCs w:val="28"/>
          <w:rtl/>
          <w:lang w:bidi="fa-IR"/>
        </w:rPr>
        <w:t xml:space="preserve">عقاید خود را که بر آن </w:t>
      </w:r>
      <w:r w:rsidRPr="00D054AC">
        <w:rPr>
          <w:rFonts w:ascii="Times New Roman" w:hAnsi="Times New Roman" w:cs="B Lotus" w:hint="cs"/>
          <w:color w:val="000000"/>
          <w:spacing w:val="-2"/>
          <w:sz w:val="28"/>
          <w:szCs w:val="28"/>
          <w:rtl/>
          <w:lang w:bidi="fa-IR"/>
        </w:rPr>
        <w:t xml:space="preserve">هستیم برایشان بیان می‌کردیم و از آنها صداقت، گفتگو و حقیقت‌گویی تقاضا </w:t>
      </w:r>
      <w:r w:rsidRPr="00D054AC">
        <w:rPr>
          <w:rFonts w:ascii="Times New Roman" w:hAnsi="Times New Roman" w:cs="B Lotus" w:hint="cs"/>
          <w:color w:val="000000"/>
          <w:sz w:val="28"/>
          <w:szCs w:val="28"/>
          <w:rtl/>
          <w:lang w:bidi="fa-IR"/>
        </w:rPr>
        <w:t>می‌کردیم</w:t>
      </w:r>
      <w:r w:rsidRPr="00E138FE">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51"/>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260460" w:rsidRDefault="006C4D58" w:rsidP="00746B40">
      <w:pPr>
        <w:pStyle w:val="Heading2"/>
        <w:widowControl w:val="0"/>
        <w:spacing w:line="216" w:lineRule="auto"/>
        <w:ind w:firstLine="284"/>
        <w:rPr>
          <w:rFonts w:cs="B Titr" w:hint="cs"/>
          <w:b w:val="0"/>
          <w:bCs w:val="0"/>
          <w:color w:val="000000"/>
          <w:sz w:val="28"/>
          <w:szCs w:val="28"/>
          <w:rtl/>
          <w:lang w:bidi="fa-IR"/>
        </w:rPr>
      </w:pPr>
      <w:r w:rsidRPr="00260460">
        <w:rPr>
          <w:rFonts w:cs="B Titr" w:hint="cs"/>
          <w:b w:val="0"/>
          <w:bCs w:val="0"/>
          <w:color w:val="000000"/>
          <w:sz w:val="28"/>
          <w:szCs w:val="28"/>
          <w:rtl/>
          <w:lang w:bidi="fa-IR"/>
        </w:rPr>
        <w:t>اعلام آمادگی پذیرش حق با دلیل</w:t>
      </w:r>
      <w:r w:rsidR="001C507D" w:rsidRPr="00260460">
        <w:rPr>
          <w:rFonts w:cs="B Titr" w:hint="cs"/>
          <w:b w:val="0"/>
          <w:bCs w:val="0"/>
          <w:color w:val="000000"/>
          <w:sz w:val="28"/>
          <w:szCs w:val="28"/>
          <w:rtl/>
          <w:lang w:bidi="fa-IR"/>
        </w:rPr>
        <w:t>.</w:t>
      </w:r>
    </w:p>
    <w:p w:rsidR="006C4D58" w:rsidRPr="00E138FE" w:rsidRDefault="006C4D58" w:rsidP="00746B40">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E138FE">
        <w:rPr>
          <w:rFonts w:ascii="Times New Roman" w:hAnsi="Times New Roman" w:cs="B Lotus" w:hint="cs"/>
          <w:color w:val="000000"/>
          <w:sz w:val="28"/>
          <w:szCs w:val="28"/>
          <w:rtl/>
          <w:lang w:bidi="fa-IR"/>
        </w:rPr>
        <w:t xml:space="preserve">امیر سعود و علمای همراه او شیوه و منهج شرعی و مورد اتفاق مسلمانان را اعلام کردند که عبارت بودند از: سپردن داوری </w:t>
      </w:r>
      <w:r w:rsidR="00E138FE">
        <w:rPr>
          <w:rFonts w:ascii="Times New Roman" w:hAnsi="Times New Roman" w:cs="B Lotus" w:hint="cs"/>
          <w:color w:val="000000"/>
          <w:sz w:val="28"/>
          <w:szCs w:val="28"/>
          <w:rtl/>
          <w:lang w:bidi="fa-IR"/>
        </w:rPr>
        <w:t xml:space="preserve">به کتاب خدا و سنت پیامبر او </w:t>
      </w:r>
      <w:r w:rsidR="00E138FE" w:rsidRPr="00E138FE">
        <w:rPr>
          <w:rFonts w:ascii="Times New Roman" w:hAnsi="Times New Roman" w:cs="CTraditional Arabic" w:hint="cs"/>
          <w:color w:val="000000"/>
          <w:sz w:val="28"/>
          <w:szCs w:val="28"/>
          <w:rtl/>
          <w:lang w:bidi="fa-IR"/>
        </w:rPr>
        <w:t>ص</w:t>
      </w:r>
      <w:r w:rsidRPr="00E138FE">
        <w:rPr>
          <w:rFonts w:ascii="Times New Roman" w:hAnsi="Times New Roman" w:cs="B Lotus" w:hint="cs"/>
          <w:color w:val="000000"/>
          <w:sz w:val="28"/>
          <w:szCs w:val="28"/>
          <w:rtl/>
          <w:lang w:bidi="fa-IR"/>
        </w:rPr>
        <w:t>. اعلام آمادگی برای پذیرش حق با دلیل و حجت و اینکه بر این اصل مورد اتفاق نمی‌توان چون و چرا نمود و چون این امور را بر مردم مکه عرضه کردند و از آنان خواستند که در امور مورد اختلافشان به این قاعده تمسک بجویند، واکنشی را جز تسلیم در برابر حق از آنان ندیدند.</w:t>
      </w:r>
    </w:p>
    <w:p w:rsidR="006C4D58" w:rsidRPr="00E138FE" w:rsidRDefault="006C4D58" w:rsidP="00746B40">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E138FE">
        <w:rPr>
          <w:rFonts w:ascii="Times New Roman" w:hAnsi="Times New Roman" w:cs="B Lotus" w:hint="cs"/>
          <w:color w:val="000000"/>
          <w:sz w:val="28"/>
          <w:szCs w:val="28"/>
          <w:rtl/>
          <w:lang w:bidi="fa-IR"/>
        </w:rPr>
        <w:t>می‌گوید: «با توجه به سخنان و موضعگیر</w:t>
      </w:r>
      <w:r w:rsidR="001C507D">
        <w:rPr>
          <w:rFonts w:ascii="Times New Roman" w:hAnsi="Times New Roman" w:cs="B Lotus" w:hint="cs"/>
          <w:color w:val="000000"/>
          <w:sz w:val="28"/>
          <w:szCs w:val="28"/>
          <w:rtl/>
          <w:lang w:bidi="fa-IR"/>
        </w:rPr>
        <w:t>ی‌</w:t>
      </w:r>
      <w:r w:rsidRPr="00E138FE">
        <w:rPr>
          <w:rFonts w:ascii="Times New Roman" w:hAnsi="Times New Roman" w:cs="B Lotus" w:hint="cs"/>
          <w:color w:val="000000"/>
          <w:sz w:val="28"/>
          <w:szCs w:val="28"/>
          <w:rtl/>
          <w:lang w:bidi="fa-IR"/>
        </w:rPr>
        <w:t xml:space="preserve">های امیر در اجتماع ایشان، برای آنان توضیح دادیم که ما هر آنچه را که با دلیل و برهان به ما ثابت کنند، می‌پذیریم به شرطی که از قرآن یا سنت یا اثری از سلف صالح سرچشمه بگیرد؛ همچون خلفای راشدین که به تبعیت از آنها امر شده است در حدیثِ: </w:t>
      </w:r>
      <w:r w:rsidRPr="00E138FE">
        <w:rPr>
          <w:rFonts w:ascii="Lotus Linotype" w:hAnsi="Lotus Linotype" w:cs="Lotus Linotype"/>
          <w:color w:val="000000"/>
          <w:sz w:val="28"/>
          <w:szCs w:val="28"/>
          <w:rtl/>
          <w:lang w:bidi="fa-IR"/>
        </w:rPr>
        <w:t>«علیکم بستن</w:t>
      </w:r>
      <w:r w:rsidR="001C507D">
        <w:rPr>
          <w:rFonts w:ascii="Lotus Linotype" w:hAnsi="Lotus Linotype" w:cs="Lotus Linotype" w:hint="cs"/>
          <w:color w:val="000000"/>
          <w:sz w:val="28"/>
          <w:szCs w:val="28"/>
          <w:rtl/>
          <w:lang w:bidi="fa-IR"/>
        </w:rPr>
        <w:t>ي</w:t>
      </w:r>
      <w:r w:rsidRPr="00E138FE">
        <w:rPr>
          <w:rFonts w:ascii="Lotus Linotype" w:hAnsi="Lotus Linotype" w:cs="Lotus Linotype"/>
          <w:color w:val="000000"/>
          <w:sz w:val="28"/>
          <w:szCs w:val="28"/>
          <w:rtl/>
          <w:lang w:bidi="fa-IR"/>
        </w:rPr>
        <w:t xml:space="preserve"> وسنة الخلفاء الراشدین من بعد</w:t>
      </w:r>
      <w:r w:rsidR="001C507D">
        <w:rPr>
          <w:rFonts w:ascii="Lotus Linotype" w:hAnsi="Lotus Linotype" w:cs="Lotus Linotype" w:hint="cs"/>
          <w:color w:val="000000"/>
          <w:sz w:val="28"/>
          <w:szCs w:val="28"/>
          <w:rtl/>
          <w:lang w:bidi="fa-IR"/>
        </w:rPr>
        <w:t>ي</w:t>
      </w:r>
      <w:r w:rsidRPr="00E138FE">
        <w:rPr>
          <w:rFonts w:ascii="Lotus Linotype" w:hAnsi="Lotus Linotype" w:cs="Lotus Linotype"/>
          <w:color w:val="000000"/>
          <w:sz w:val="28"/>
          <w:szCs w:val="28"/>
          <w:rtl/>
          <w:lang w:bidi="fa-IR"/>
        </w:rPr>
        <w:t>»</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52"/>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(بر شماست که از سنت من و سنت خلفای راشدین پس از من پیروی کنید). </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یا اینکه آن دلیل از آثار امامان چهارگانه اهل اجتهاد یا شاگردان ایشان تا پایان سده‌ی سوم باشد. به دلیل حدیث پیامبر </w:t>
      </w:r>
      <w:r w:rsidR="00E138FE" w:rsidRPr="00E138F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w:t>
      </w:r>
      <w:r w:rsidR="00E138FE" w:rsidRPr="00E138FE">
        <w:rPr>
          <w:rFonts w:ascii="Lotus Linotype" w:hAnsi="Lotus Linotype" w:cs="Lotus Linotype"/>
          <w:color w:val="000000"/>
          <w:sz w:val="28"/>
          <w:szCs w:val="28"/>
          <w:rtl/>
          <w:lang w:bidi="fa-IR"/>
        </w:rPr>
        <w:t>«خیرکم قر</w:t>
      </w:r>
      <w:r w:rsidRPr="00E138FE">
        <w:rPr>
          <w:rFonts w:ascii="Lotus Linotype" w:hAnsi="Lotus Linotype" w:cs="Lotus Linotype"/>
          <w:color w:val="000000"/>
          <w:sz w:val="28"/>
          <w:szCs w:val="28"/>
          <w:rtl/>
          <w:lang w:bidi="fa-IR"/>
        </w:rPr>
        <w:t>ن</w:t>
      </w:r>
      <w:r w:rsidR="001C507D">
        <w:rPr>
          <w:rFonts w:ascii="Lotus Linotype" w:hAnsi="Lotus Linotype" w:cs="Lotus Linotype" w:hint="cs"/>
          <w:color w:val="000000"/>
          <w:sz w:val="28"/>
          <w:szCs w:val="28"/>
          <w:rtl/>
          <w:lang w:bidi="fa-IR"/>
        </w:rPr>
        <w:t>ي</w:t>
      </w:r>
      <w:r w:rsidRPr="00E138FE">
        <w:rPr>
          <w:rFonts w:ascii="Lotus Linotype" w:hAnsi="Lotus Linotype" w:cs="Lotus Linotype"/>
          <w:color w:val="000000"/>
          <w:sz w:val="28"/>
          <w:szCs w:val="28"/>
          <w:rtl/>
          <w:lang w:bidi="fa-IR"/>
        </w:rPr>
        <w:t>، ثم</w:t>
      </w:r>
      <w:r w:rsidRPr="00E138FE">
        <w:rPr>
          <w:rFonts w:ascii="Lotus Linotype" w:hAnsi="Lotus Linotype" w:cs="B Lotus"/>
          <w:color w:val="000000"/>
          <w:sz w:val="28"/>
          <w:szCs w:val="28"/>
          <w:rtl/>
          <w:lang w:bidi="fa-IR"/>
        </w:rPr>
        <w:t>‌</w:t>
      </w:r>
      <w:r w:rsidRPr="00E138FE">
        <w:rPr>
          <w:rFonts w:ascii="Lotus Linotype" w:hAnsi="Lotus Linotype" w:cs="Lotus Linotype"/>
          <w:color w:val="000000"/>
          <w:sz w:val="28"/>
          <w:szCs w:val="28"/>
          <w:rtl/>
          <w:lang w:bidi="fa-IR"/>
        </w:rPr>
        <w:t>الذین یلونهم، ثم الذین یلونهم»</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53"/>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(بهترین شما</w:t>
      </w:r>
      <w:r w:rsidR="001C507D">
        <w:rPr>
          <w:rFonts w:ascii="Times New Roman" w:hAnsi="Times New Roman" w:cs="B Lotus" w:hint="cs"/>
          <w:color w:val="000000"/>
          <w:sz w:val="28"/>
          <w:szCs w:val="28"/>
          <w:rtl/>
          <w:lang w:bidi="fa-IR"/>
        </w:rPr>
        <w:t xml:space="preserve"> دوره</w:t>
      </w:r>
      <w:r w:rsidRPr="00D054AC">
        <w:rPr>
          <w:rFonts w:ascii="Times New Roman" w:hAnsi="Times New Roman" w:cs="B Lotus" w:hint="cs"/>
          <w:color w:val="000000"/>
          <w:sz w:val="28"/>
          <w:szCs w:val="28"/>
          <w:rtl/>
          <w:lang w:bidi="fa-IR"/>
        </w:rPr>
        <w:t xml:space="preserve"> من هستند و بعد از آنان دو نسل بعد از اصحابم)</w:t>
      </w:r>
      <w:r w:rsidR="00E138F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به ایشان اعلام نمودیم که ما بر مدار حق می‌گردیم و تابع دلیل و برهان آشکاریم و در آن صورت باکی از مخالفت با عقاید قبلی‌مان نداریم. در نتیجه بهانه</w:t>
      </w:r>
      <w:r w:rsidR="001C507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ای برای مخالفت با ما نیافت</w:t>
      </w:r>
      <w:r w:rsidRPr="00E138FE">
        <w:rPr>
          <w:rFonts w:ascii="Times New Roman" w:hAnsi="Times New Roman" w:cs="B Lotus" w:hint="cs"/>
          <w:color w:val="000000"/>
          <w:sz w:val="28"/>
          <w:szCs w:val="28"/>
          <w:rtl/>
          <w:lang w:bidi="fa-IR"/>
        </w:rPr>
        <w:t>ند»</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54"/>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260460" w:rsidRDefault="006C4D58" w:rsidP="00021DD3">
      <w:pPr>
        <w:pStyle w:val="Heading2"/>
        <w:widowControl w:val="0"/>
        <w:spacing w:line="226" w:lineRule="auto"/>
        <w:ind w:firstLine="284"/>
        <w:rPr>
          <w:rFonts w:cs="B Titr" w:hint="cs"/>
          <w:b w:val="0"/>
          <w:bCs w:val="0"/>
          <w:color w:val="000000"/>
          <w:sz w:val="28"/>
          <w:szCs w:val="28"/>
          <w:rtl/>
          <w:lang w:bidi="fa-IR"/>
        </w:rPr>
      </w:pPr>
      <w:r w:rsidRPr="00260460">
        <w:rPr>
          <w:rFonts w:cs="B Titr" w:hint="cs"/>
          <w:b w:val="0"/>
          <w:bCs w:val="0"/>
          <w:color w:val="000000"/>
          <w:sz w:val="28"/>
          <w:szCs w:val="28"/>
          <w:rtl/>
          <w:lang w:bidi="fa-IR"/>
        </w:rPr>
        <w:t>اثبات ممنوعیت درخواست از مردگان و</w:t>
      </w:r>
      <w:r w:rsidR="001C507D" w:rsidRPr="00260460">
        <w:rPr>
          <w:rFonts w:cs="B Titr" w:hint="cs"/>
          <w:b w:val="0"/>
          <w:bCs w:val="0"/>
          <w:color w:val="000000"/>
          <w:sz w:val="28"/>
          <w:szCs w:val="28"/>
          <w:rtl/>
          <w:lang w:bidi="fa-IR"/>
        </w:rPr>
        <w:t xml:space="preserve"> </w:t>
      </w:r>
      <w:r w:rsidRPr="00260460">
        <w:rPr>
          <w:rFonts w:cs="B Titr" w:hint="cs"/>
          <w:b w:val="0"/>
          <w:bCs w:val="0"/>
          <w:color w:val="000000"/>
          <w:sz w:val="28"/>
          <w:szCs w:val="28"/>
          <w:rtl/>
          <w:lang w:bidi="fa-IR"/>
        </w:rPr>
        <w:t>اعتراف مخالفان به این حقیقت</w:t>
      </w:r>
      <w:r w:rsidR="001C507D" w:rsidRPr="00260460">
        <w:rPr>
          <w:rFonts w:cs="B Titr" w:hint="cs"/>
          <w:b w:val="0"/>
          <w:bCs w:val="0"/>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سپس با علمای مکه درباره بزرگ‌ترین مسأله مطرح میان دعوت به سنت و باور اهل بدعت، وارد بحث شدند که، همواره میان پیامبران و دعوتگران و میان دشمنان و مخالفانشان مطرح بوده است و آن مسأله کارهای شرک‌آمیز و بدعت‌آلودی همچون طلب حاجت از مردگان است. چون برخی از این شبهات مطرح شد، اهل حق با ادله و استدلال‌هایی از کتاب و سنت و سیره پیشینیان امت اسلام به رد آنها پرداختند و بدین‌سان دیگران نیز بحمد</w:t>
      </w:r>
      <w:r w:rsidR="00011A8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الله به حقیقت اعتراف کردند.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 مسأله طلب حاجات از مردگان با اصرار از آنان خواستیم که چنانچه شبهه‌ای باقی‌مانده بیان کنند؟ که یکی از آنها یکی دو شبهه ذکر کرد و ما هر دو را با دلایل قاطع از کتاب و سنت پاسخ دادیم تا جائیکه همه قانع شدند و دیگر در دل کسی از ایشان تردیدی در خصوص حقانیت آنچه بر سر آن با مردم به پیکار برخاسته بودیم باقی نماند. چرا که آن حقیقت شفاف و آشکاری است که هیچ جای انکار اهل تحقیق نیست</w:t>
      </w:r>
      <w:r w:rsidRPr="00E138FE">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55"/>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260460" w:rsidRDefault="006C4D58" w:rsidP="00021DD3">
      <w:pPr>
        <w:pStyle w:val="Heading2"/>
        <w:widowControl w:val="0"/>
        <w:spacing w:line="226" w:lineRule="auto"/>
        <w:ind w:firstLine="284"/>
        <w:rPr>
          <w:rFonts w:cs="B Titr" w:hint="cs"/>
          <w:b w:val="0"/>
          <w:bCs w:val="0"/>
          <w:color w:val="000000"/>
          <w:sz w:val="28"/>
          <w:szCs w:val="28"/>
          <w:rtl/>
          <w:lang w:bidi="fa-IR"/>
        </w:rPr>
      </w:pPr>
      <w:r w:rsidRPr="00260460">
        <w:rPr>
          <w:rFonts w:cs="B Titr" w:hint="cs"/>
          <w:b w:val="0"/>
          <w:bCs w:val="0"/>
          <w:color w:val="000000"/>
          <w:sz w:val="28"/>
          <w:szCs w:val="28"/>
          <w:rtl/>
          <w:lang w:bidi="fa-IR"/>
        </w:rPr>
        <w:t>گشایش سینه مردم برای پذیرش حق و</w:t>
      </w:r>
      <w:r w:rsidR="00011A86" w:rsidRPr="00260460">
        <w:rPr>
          <w:rFonts w:cs="B Titr" w:hint="cs"/>
          <w:b w:val="0"/>
          <w:bCs w:val="0"/>
          <w:color w:val="000000"/>
          <w:sz w:val="28"/>
          <w:szCs w:val="28"/>
          <w:rtl/>
          <w:lang w:bidi="fa-IR"/>
        </w:rPr>
        <w:t xml:space="preserve"> </w:t>
      </w:r>
      <w:r w:rsidRPr="00260460">
        <w:rPr>
          <w:rFonts w:cs="B Titr" w:hint="cs"/>
          <w:b w:val="0"/>
          <w:bCs w:val="0"/>
          <w:color w:val="000000"/>
          <w:sz w:val="28"/>
          <w:szCs w:val="28"/>
          <w:rtl/>
          <w:lang w:bidi="fa-IR"/>
        </w:rPr>
        <w:t>حقیقت: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00011A8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بدون اینکه آنان را سوگند بدهیم، در حضور ما به تاکید قسم‌ خوردند که ایمان قطعی و اطمینان قلبی یافته‌اند و تردیدی در این حقیقت ندارند که هر کس از روی علم و عمد عبارت یا (رسول</w:t>
      </w:r>
      <w:r w:rsidR="00E138F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‌الله </w:t>
      </w:r>
      <w:r w:rsidR="00E138FE" w:rsidRPr="00E138F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یا </w:t>
      </w:r>
      <w:r w:rsidR="00011A86">
        <w:rPr>
          <w:rFonts w:ascii="Times New Roman" w:hAnsi="Times New Roman" w:cs="B Lotus" w:hint="cs"/>
          <w:color w:val="000000"/>
          <w:sz w:val="28"/>
          <w:szCs w:val="28"/>
          <w:rtl/>
          <w:lang w:bidi="fa-IR"/>
        </w:rPr>
        <w:t>ابن عباس</w:t>
      </w:r>
      <w:r w:rsidRPr="00D054AC">
        <w:rPr>
          <w:rFonts w:ascii="Times New Roman" w:hAnsi="Times New Roman" w:cs="B Lotus" w:hint="cs"/>
          <w:color w:val="000000"/>
          <w:sz w:val="28"/>
          <w:szCs w:val="28"/>
          <w:rtl/>
          <w:lang w:bidi="fa-IR"/>
        </w:rPr>
        <w:t>، یا عبدالقادر) یا سایر آفریدگان را بر زبان جاری کند و قصد او از این عبارت دفع شر یا جلب خیر در اموری باشد که تنها خداوند سبحان بر آن قادر و تواناست همچون شفای بیمار، غلبه بر دشمن و مصونیت در برابر ناگواری‌ها و غیره ...، چنین کسی مرتکب گناه و شرک اکبر شده و باید توسط محکمه شرعی مورد بازخواست و استطابه قرار بگیرد و در غیر این صورت تعزیر شود، هر چند معتقد باشد که فاعل اصلی و مؤثر در تحولات هستی، تنها خداوند متعال است. اما او دعایش را متوجه مخلوقات کرده، از ایشان شفا خواسته و برای قضای حاجتش از سوی خدا بدانها تقرب و توسل جسته و خواسته که اینان در ایام برزخ برای او شف</w:t>
      </w:r>
      <w:r w:rsidRPr="00E138FE">
        <w:rPr>
          <w:rFonts w:ascii="Times New Roman" w:hAnsi="Times New Roman" w:cs="B Lotus" w:hint="cs"/>
          <w:color w:val="000000"/>
          <w:sz w:val="28"/>
          <w:szCs w:val="28"/>
          <w:rtl/>
          <w:lang w:bidi="fa-IR"/>
        </w:rPr>
        <w:t>اعت کنند»</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56"/>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ممکن است کسی بگوید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آنچه از علمای مکه تحت عنوان اعتراف به حقیقت سر زد، از روی ترس و اجبار یا تظاهر به پذیرشی چیزی است که گاهی در چنین شرایطی از افراد سر می‌زند. پاسخ ما این است که:</w:t>
      </w:r>
    </w:p>
    <w:p w:rsidR="006C4D58" w:rsidRPr="00D054AC" w:rsidRDefault="006C4D58" w:rsidP="005416A5">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ایشان که قبلاً وعده امان گرفته بودند و از سویی وفاداری و احترام کامل امام سعود برایشان ثابت شده بود، دیگر دلیلی برای ترس یا تظاهر به پذیرش چیزی که بدان باور نداشتند، وجود نداشت. کما اینکه سوگندهای سخت و شدید خوردند بدون آنکه از ایشان که همه عالم بودند، خواسته شود. و این خود دلیلی کافی برای حقیقت داشتن این امر است. هر چند می‌توان اضافه کرد که آنچه آنجا عرضه شد و آنان پذیرفتند، در اصل حقیقتی است بلامنازع و مورد اتفاق؛ اما دشمنان دعوت به مردم چنین وانمود می‌کردند که بر سر آن اختلاف هست. علاوه ‌بر این</w:t>
      </w:r>
      <w:r w:rsidR="00011A8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همه این بحث و جدل‌ها</w:t>
      </w:r>
      <w:r w:rsidR="00E138FE">
        <w:rPr>
          <w:rFonts w:ascii="Times New Roman" w:hAnsi="Times New Roman" w:cs="B Lotus" w:hint="cs"/>
          <w:color w:val="000000"/>
          <w:sz w:val="28"/>
          <w:szCs w:val="28"/>
          <w:rtl/>
          <w:lang w:bidi="fa-IR"/>
        </w:rPr>
        <w:t xml:space="preserve"> - </w:t>
      </w:r>
      <w:r w:rsidRPr="00D054AC">
        <w:rPr>
          <w:rFonts w:ascii="Times New Roman" w:hAnsi="Times New Roman" w:cs="B Lotus" w:hint="cs"/>
          <w:color w:val="000000"/>
          <w:sz w:val="28"/>
          <w:szCs w:val="28"/>
          <w:rtl/>
          <w:lang w:bidi="fa-IR"/>
        </w:rPr>
        <w:t>برخلاف گمان عد</w:t>
      </w:r>
      <w:r w:rsidR="00E138FE"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w:t>
      </w:r>
      <w:r w:rsidR="00E138F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در نشست‌ها و گفتگوهای صمیمانه صو</w:t>
      </w:r>
      <w:r w:rsidR="00011A86">
        <w:rPr>
          <w:rFonts w:ascii="Times New Roman" w:hAnsi="Times New Roman" w:cs="B Lotus" w:hint="cs"/>
          <w:color w:val="000000"/>
          <w:sz w:val="28"/>
          <w:szCs w:val="28"/>
          <w:rtl/>
          <w:lang w:bidi="fa-IR"/>
        </w:rPr>
        <w:t>رت می‌گرفت نه در جلسات دادگاهی.</w:t>
      </w:r>
    </w:p>
    <w:p w:rsidR="006C4D58" w:rsidRPr="00260460" w:rsidRDefault="006C4D58" w:rsidP="005416A5">
      <w:pPr>
        <w:pStyle w:val="Heading2"/>
        <w:widowControl w:val="0"/>
        <w:spacing w:line="216" w:lineRule="auto"/>
        <w:ind w:firstLine="284"/>
        <w:rPr>
          <w:rFonts w:cs="B Titr" w:hint="cs"/>
          <w:b w:val="0"/>
          <w:bCs w:val="0"/>
          <w:color w:val="000000"/>
          <w:sz w:val="28"/>
          <w:szCs w:val="28"/>
          <w:rtl/>
          <w:lang w:bidi="fa-IR"/>
        </w:rPr>
      </w:pPr>
      <w:r w:rsidRPr="00260460">
        <w:rPr>
          <w:rFonts w:cs="B Titr" w:hint="cs"/>
          <w:b w:val="0"/>
          <w:bCs w:val="0"/>
          <w:color w:val="000000"/>
          <w:sz w:val="28"/>
          <w:szCs w:val="28"/>
          <w:rtl/>
          <w:lang w:bidi="fa-IR"/>
        </w:rPr>
        <w:t>بیان حقیقت امور شرک‌آمیز در زیارت گنبد و بارگاه.</w:t>
      </w:r>
    </w:p>
    <w:p w:rsidR="006C4D58" w:rsidRPr="00D054AC" w:rsidRDefault="006C4D58" w:rsidP="005416A5">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پیشتر توضیح دادیم که هدف و غایت این دعوت مبارک همان غایت بزرگی است که خداوند انبیا و پیامبران را بدان فرستاد و دعوتگران و مصلحان را به تبلیغ آن فرا خوان</w:t>
      </w:r>
      <w:r w:rsidR="00BE6219">
        <w:rPr>
          <w:rFonts w:ascii="Times New Roman" w:hAnsi="Times New Roman" w:cs="B Lotus" w:hint="cs"/>
          <w:color w:val="000000"/>
          <w:sz w:val="28"/>
          <w:szCs w:val="28"/>
          <w:rtl/>
          <w:lang w:bidi="fa-IR"/>
        </w:rPr>
        <w:t xml:space="preserve">ده </w:t>
      </w:r>
      <w:r w:rsidRPr="00D054AC">
        <w:rPr>
          <w:rFonts w:ascii="Times New Roman" w:hAnsi="Times New Roman" w:cs="B Lotus" w:hint="cs"/>
          <w:color w:val="000000"/>
          <w:sz w:val="28"/>
          <w:szCs w:val="28"/>
          <w:rtl/>
          <w:lang w:bidi="fa-IR"/>
        </w:rPr>
        <w:t>که عبارت است از</w:t>
      </w:r>
      <w:r w:rsidR="00BE621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خالص کردن عبادت برای خداوند و رهانیدن مردمان از پلیدی‌های شرک و بدعت و وسیله‌های این امور.</w:t>
      </w:r>
    </w:p>
    <w:p w:rsidR="006C4D58" w:rsidRPr="00D054AC" w:rsidRDefault="006C4D58" w:rsidP="005416A5">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«بناهایی که بر قبور صالحان بر پا شده، امروز تبدیل به بت‌هایی شده که برای طلب حاجت نزدشان می</w:t>
      </w:r>
      <w:r w:rsidR="00E138F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روند. در پای آنها تضرع و زاری می‌کنند و صاحبان آنها را برای رهایی از مصائب و گرفتاری‌ها به یاری می</w:t>
      </w:r>
      <w:r w:rsidR="00BE621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خوانند. درست همان کاری </w:t>
      </w:r>
      <w:r w:rsidRPr="00260460">
        <w:rPr>
          <w:rFonts w:ascii="Times New Roman" w:hAnsi="Times New Roman" w:cs="B Lotus" w:hint="cs"/>
          <w:color w:val="000000"/>
          <w:spacing w:val="-4"/>
          <w:sz w:val="28"/>
          <w:szCs w:val="28"/>
          <w:rtl/>
          <w:lang w:bidi="fa-IR"/>
        </w:rPr>
        <w:t>که انسانِ</w:t>
      </w:r>
      <w:r w:rsidR="00E138FE" w:rsidRPr="00260460">
        <w:rPr>
          <w:rFonts w:ascii="Times New Roman" w:hAnsi="Times New Roman" w:cs="B Lotus" w:hint="cs"/>
          <w:color w:val="000000"/>
          <w:spacing w:val="-4"/>
          <w:sz w:val="28"/>
          <w:szCs w:val="28"/>
          <w:rtl/>
          <w:lang w:bidi="fa-IR"/>
        </w:rPr>
        <w:t>‌</w:t>
      </w:r>
      <w:r w:rsidRPr="00260460">
        <w:rPr>
          <w:rFonts w:ascii="Times New Roman" w:hAnsi="Times New Roman" w:cs="B Lotus" w:hint="cs"/>
          <w:color w:val="000000"/>
          <w:spacing w:val="-4"/>
          <w:sz w:val="28"/>
          <w:szCs w:val="28"/>
          <w:rtl/>
          <w:lang w:bidi="fa-IR"/>
        </w:rPr>
        <w:t>های دوران جاهلیت قدیم در آن زمان انجام می‌داد</w:t>
      </w:r>
      <w:r w:rsidR="00BE6219" w:rsidRPr="00260460">
        <w:rPr>
          <w:rFonts w:ascii="Times New Roman" w:hAnsi="Times New Roman" w:cs="B Lotus" w:hint="cs"/>
          <w:color w:val="000000"/>
          <w:spacing w:val="-4"/>
          <w:sz w:val="28"/>
          <w:szCs w:val="28"/>
          <w:rtl/>
          <w:lang w:bidi="fa-IR"/>
        </w:rPr>
        <w:t>ند</w:t>
      </w:r>
      <w:r w:rsidRPr="00260460">
        <w:rPr>
          <w:rFonts w:ascii="Times New Roman" w:hAnsi="Times New Roman" w:cs="B Lotus" w:hint="cs"/>
          <w:color w:val="000000"/>
          <w:spacing w:val="-4"/>
          <w:sz w:val="28"/>
          <w:szCs w:val="28"/>
          <w:rtl/>
          <w:lang w:bidi="fa-IR"/>
        </w:rPr>
        <w:t xml:space="preserve"> و در این زمان افرادی</w:t>
      </w:r>
      <w:r w:rsidR="00567BE9">
        <w:rPr>
          <w:rStyle w:val="FootnoteReference"/>
          <w:rFonts w:cs="B Lotus"/>
          <w:color w:val="000000"/>
          <w:spacing w:val="-4"/>
          <w:sz w:val="28"/>
          <w:szCs w:val="28"/>
          <w:rtl/>
          <w:lang w:bidi="fa-IR"/>
        </w:rPr>
        <w:t>(</w:t>
      </w:r>
      <w:r w:rsidR="00567BE9" w:rsidRPr="00260460">
        <w:rPr>
          <w:rStyle w:val="FootnoteReference"/>
          <w:rFonts w:cs="B Lotus"/>
          <w:color w:val="000000"/>
          <w:spacing w:val="-4"/>
          <w:sz w:val="28"/>
          <w:szCs w:val="28"/>
          <w:rtl/>
          <w:lang w:bidi="fa-IR"/>
        </w:rPr>
        <w:footnoteReference w:id="57"/>
      </w:r>
      <w:r w:rsidR="00567BE9">
        <w:rPr>
          <w:rStyle w:val="FootnoteReference"/>
          <w:rFonts w:cs="B Lotus"/>
          <w:color w:val="000000"/>
          <w:spacing w:val="-4"/>
          <w:sz w:val="28"/>
          <w:szCs w:val="28"/>
          <w:rtl/>
          <w:lang w:bidi="fa-IR"/>
        </w:rPr>
        <w:t>)</w:t>
      </w:r>
      <w:r w:rsidRPr="00260460">
        <w:rPr>
          <w:rFonts w:ascii="Times New Roman" w:hAnsi="Times New Roman" w:cs="B Lotus" w:hint="cs"/>
          <w:color w:val="000000"/>
          <w:spacing w:val="-4"/>
          <w:sz w:val="28"/>
          <w:szCs w:val="28"/>
          <w:rtl/>
          <w:lang w:bidi="fa-IR"/>
        </w:rPr>
        <w:t xml:space="preserve"> همچون</w:t>
      </w:r>
      <w:r w:rsidR="00A11225" w:rsidRPr="00260460">
        <w:rPr>
          <w:rFonts w:ascii="Times New Roman" w:hAnsi="Times New Roman" w:cs="B Lotus" w:hint="cs"/>
          <w:color w:val="000000"/>
          <w:spacing w:val="-4"/>
          <w:sz w:val="28"/>
          <w:szCs w:val="28"/>
          <w:rtl/>
          <w:lang w:bidi="fa-IR"/>
        </w:rPr>
        <w:t xml:space="preserve">: </w:t>
      </w:r>
      <w:r w:rsidRPr="00260460">
        <w:rPr>
          <w:rFonts w:ascii="Times New Roman" w:hAnsi="Times New Roman" w:cs="B Lotus" w:hint="cs"/>
          <w:color w:val="000000"/>
          <w:spacing w:val="-4"/>
          <w:sz w:val="28"/>
          <w:szCs w:val="28"/>
          <w:rtl/>
          <w:lang w:bidi="fa-IR"/>
        </w:rPr>
        <w:t>مفتی حنیفه شیخ عبدالملک القلعی و حسن المغربی مفتی مالکی‌ها و عقیل‌</w:t>
      </w:r>
      <w:r w:rsidR="00E138FE" w:rsidRPr="00260460">
        <w:rPr>
          <w:rFonts w:ascii="Times New Roman" w:hAnsi="Times New Roman" w:cs="B Lotus" w:hint="cs"/>
          <w:color w:val="000000"/>
          <w:spacing w:val="-4"/>
          <w:sz w:val="28"/>
          <w:szCs w:val="28"/>
          <w:rtl/>
          <w:lang w:bidi="fa-IR"/>
        </w:rPr>
        <w:t xml:space="preserve"> </w:t>
      </w:r>
      <w:r w:rsidRPr="00260460">
        <w:rPr>
          <w:rFonts w:ascii="Times New Roman" w:hAnsi="Times New Roman" w:cs="B Lotus" w:hint="cs"/>
          <w:color w:val="000000"/>
          <w:spacing w:val="-4"/>
          <w:sz w:val="28"/>
          <w:szCs w:val="28"/>
          <w:rtl/>
          <w:lang w:bidi="fa-IR"/>
        </w:rPr>
        <w:t>بن یحیی العلوی آن امور تایید می</w:t>
      </w:r>
      <w:r w:rsidR="00E138FE" w:rsidRPr="00260460">
        <w:rPr>
          <w:rFonts w:ascii="Times New Roman" w:hAnsi="Times New Roman" w:cs="B Lotus" w:hint="cs"/>
          <w:color w:val="000000"/>
          <w:spacing w:val="-4"/>
          <w:sz w:val="28"/>
          <w:szCs w:val="28"/>
          <w:rtl/>
          <w:lang w:bidi="fa-IR"/>
        </w:rPr>
        <w:t>‌</w:t>
      </w:r>
      <w:r w:rsidRPr="00260460">
        <w:rPr>
          <w:rFonts w:ascii="Times New Roman" w:hAnsi="Times New Roman" w:cs="B Lotus" w:hint="cs"/>
          <w:color w:val="000000"/>
          <w:spacing w:val="-4"/>
          <w:sz w:val="28"/>
          <w:szCs w:val="28"/>
          <w:rtl/>
          <w:lang w:bidi="fa-IR"/>
        </w:rPr>
        <w:t>کردند اما بعد از گفتگو و مباحثه علمی به حقیت توحید اعتراف کردند و از تایید آن امور شرک</w:t>
      </w:r>
      <w:r w:rsidR="00BE6219" w:rsidRPr="00260460">
        <w:rPr>
          <w:rFonts w:ascii="Times New Roman" w:hAnsi="Times New Roman" w:cs="B Lotus" w:hint="cs"/>
          <w:color w:val="000000"/>
          <w:spacing w:val="-4"/>
          <w:sz w:val="28"/>
          <w:szCs w:val="28"/>
          <w:rtl/>
          <w:lang w:bidi="fa-IR"/>
        </w:rPr>
        <w:t>‌</w:t>
      </w:r>
      <w:r w:rsidRPr="00260460">
        <w:rPr>
          <w:rFonts w:ascii="Times New Roman" w:hAnsi="Times New Roman" w:cs="B Lotus" w:hint="cs"/>
          <w:color w:val="000000"/>
          <w:spacing w:val="-4"/>
          <w:sz w:val="28"/>
          <w:szCs w:val="28"/>
          <w:rtl/>
          <w:lang w:bidi="fa-IR"/>
        </w:rPr>
        <w:t xml:space="preserve">آلود کوتاه آمدند.چندی بعد تمام بناهای ساخته شده بر قبور و غیر آن را که با تعظیم و جدیت پرستش می‌شد و از آنها امید نفع و نصرت می‌رفت، نابود و منهدم شدند. چنان که در هیچیک </w:t>
      </w:r>
      <w:r w:rsidR="00E138FE" w:rsidRPr="00260460">
        <w:rPr>
          <w:rFonts w:ascii="Times New Roman" w:hAnsi="Times New Roman" w:cs="B Lotus" w:hint="cs"/>
          <w:color w:val="000000"/>
          <w:spacing w:val="-4"/>
          <w:sz w:val="28"/>
          <w:szCs w:val="28"/>
          <w:rtl/>
          <w:lang w:bidi="fa-IR"/>
        </w:rPr>
        <w:t xml:space="preserve">از گورستانها </w:t>
      </w:r>
      <w:r w:rsidRPr="00260460">
        <w:rPr>
          <w:rFonts w:ascii="Times New Roman" w:hAnsi="Times New Roman" w:cs="B Lotus" w:hint="cs"/>
          <w:color w:val="000000"/>
          <w:spacing w:val="-4"/>
          <w:sz w:val="28"/>
          <w:szCs w:val="28"/>
          <w:rtl/>
          <w:lang w:bidi="fa-IR"/>
        </w:rPr>
        <w:t>هیچ مظهر شرکی برای پرستش باقی نماند و خدا را از این بابت شکرگزاریم»</w:t>
      </w:r>
      <w:r w:rsidR="00567BE9">
        <w:rPr>
          <w:rStyle w:val="FootnoteReference"/>
          <w:rFonts w:cs="B Lotus"/>
          <w:color w:val="000000"/>
          <w:spacing w:val="-4"/>
          <w:sz w:val="28"/>
          <w:szCs w:val="28"/>
          <w:rtl/>
          <w:lang w:bidi="fa-IR"/>
        </w:rPr>
        <w:t>(</w:t>
      </w:r>
      <w:r w:rsidR="00567BE9" w:rsidRPr="00260460">
        <w:rPr>
          <w:rStyle w:val="FootnoteReference"/>
          <w:rFonts w:cs="B Lotus"/>
          <w:color w:val="000000"/>
          <w:spacing w:val="-4"/>
          <w:sz w:val="28"/>
          <w:szCs w:val="28"/>
          <w:rtl/>
          <w:lang w:bidi="fa-IR"/>
        </w:rPr>
        <w:footnoteReference w:id="58"/>
      </w:r>
      <w:r w:rsidR="00567BE9">
        <w:rPr>
          <w:rStyle w:val="FootnoteReference"/>
          <w:rFonts w:cs="B Lotus"/>
          <w:color w:val="000000"/>
          <w:spacing w:val="-4"/>
          <w:sz w:val="28"/>
          <w:szCs w:val="28"/>
          <w:rtl/>
          <w:lang w:bidi="fa-IR"/>
        </w:rPr>
        <w:t>)</w:t>
      </w:r>
      <w:r w:rsidR="00E138FE" w:rsidRPr="00260460">
        <w:rPr>
          <w:rFonts w:ascii="Times New Roman" w:hAnsi="Times New Roman" w:cs="B Lotus" w:hint="cs"/>
          <w:color w:val="000000"/>
          <w:spacing w:val="-4"/>
          <w:sz w:val="28"/>
          <w:szCs w:val="28"/>
          <w:rtl/>
          <w:lang w:bidi="fa-IR"/>
        </w:rPr>
        <w:t>.</w:t>
      </w:r>
    </w:p>
    <w:p w:rsidR="006C4D58" w:rsidRPr="00260460" w:rsidRDefault="006C4D58" w:rsidP="00021DD3">
      <w:pPr>
        <w:pStyle w:val="Heading2"/>
        <w:widowControl w:val="0"/>
        <w:spacing w:line="226" w:lineRule="auto"/>
        <w:ind w:firstLine="284"/>
        <w:rPr>
          <w:rFonts w:cs="B Titr" w:hint="cs"/>
          <w:b w:val="0"/>
          <w:bCs w:val="0"/>
          <w:color w:val="000000"/>
          <w:sz w:val="28"/>
          <w:szCs w:val="28"/>
          <w:rtl/>
          <w:lang w:bidi="fa-IR"/>
        </w:rPr>
      </w:pPr>
      <w:r w:rsidRPr="00260460">
        <w:rPr>
          <w:rFonts w:cs="B Titr" w:hint="cs"/>
          <w:b w:val="0"/>
          <w:bCs w:val="0"/>
          <w:color w:val="000000"/>
          <w:sz w:val="28"/>
          <w:szCs w:val="28"/>
          <w:rtl/>
          <w:lang w:bidi="fa-IR"/>
        </w:rPr>
        <w:t>برداشتن ستم‌هایی همچون اخذ عوارض و مالیات</w:t>
      </w:r>
      <w:r w:rsidR="00BE6219" w:rsidRPr="00260460">
        <w:rPr>
          <w:rFonts w:cs="B Titr" w:hint="cs"/>
          <w:b w:val="0"/>
          <w:bCs w:val="0"/>
          <w:color w:val="000000"/>
          <w:sz w:val="28"/>
          <w:szCs w:val="28"/>
          <w:rtl/>
          <w:lang w:bidi="fa-IR"/>
        </w:rPr>
        <w:t>.</w:t>
      </w:r>
    </w:p>
    <w:p w:rsidR="006C4D58" w:rsidRPr="00E138FE"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از نقاط مثبت و فوائد این دعوت میمون و حکومت آن برداشتن ظلمی بود که از راه اخذ عوارض فروش و مالیات و غیره بر مردم می‌رفت. و این اصلی شرعی از اصولی بود که امام محمد</w:t>
      </w:r>
      <w:r w:rsidR="00E138F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امام احیاگر دعوت و محمد</w:t>
      </w:r>
      <w:r w:rsidR="00E138F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سعود مؤسس حکومت که از دعوت با آغوش باز حمایت کرد، در مورد آن هم‌پیمان شدند. و امام سعود براساس همین اصل با مردم مکه و سایر مردمان تعامل می‌کرد. شیخ عبدالله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«سپس عوارض فروش و مالیات‌ها برداش</w:t>
      </w:r>
      <w:r w:rsidRPr="00E138FE">
        <w:rPr>
          <w:rFonts w:ascii="Times New Roman" w:hAnsi="Times New Roman" w:cs="B Lotus" w:hint="cs"/>
          <w:color w:val="000000"/>
          <w:sz w:val="28"/>
          <w:szCs w:val="28"/>
          <w:rtl/>
          <w:lang w:bidi="fa-IR"/>
        </w:rPr>
        <w:t>ته شد»</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59"/>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260460" w:rsidRDefault="006C4D58" w:rsidP="00021DD3">
      <w:pPr>
        <w:pStyle w:val="Heading2"/>
        <w:widowControl w:val="0"/>
        <w:spacing w:line="226" w:lineRule="auto"/>
        <w:ind w:firstLine="284"/>
        <w:rPr>
          <w:rFonts w:cs="B Titr" w:hint="cs"/>
          <w:b w:val="0"/>
          <w:bCs w:val="0"/>
          <w:color w:val="000000"/>
          <w:sz w:val="28"/>
          <w:szCs w:val="28"/>
          <w:rtl/>
          <w:lang w:bidi="fa-IR"/>
        </w:rPr>
      </w:pPr>
      <w:r w:rsidRPr="00260460">
        <w:rPr>
          <w:rFonts w:cs="B Titr" w:hint="cs"/>
          <w:b w:val="0"/>
          <w:bCs w:val="0"/>
          <w:color w:val="000000"/>
          <w:sz w:val="28"/>
          <w:szCs w:val="28"/>
          <w:rtl/>
          <w:lang w:bidi="fa-IR"/>
        </w:rPr>
        <w:t>مبارزه با منکرات و آلات و اسباب آنها</w:t>
      </w:r>
      <w:r w:rsidR="00BE6219" w:rsidRPr="00260460">
        <w:rPr>
          <w:rFonts w:cs="B Titr" w:hint="cs"/>
          <w:b w:val="0"/>
          <w:bCs w:val="0"/>
          <w:color w:val="000000"/>
          <w:sz w:val="28"/>
          <w:szCs w:val="28"/>
          <w:rtl/>
          <w:lang w:bidi="fa-IR"/>
        </w:rPr>
        <w:t>.</w:t>
      </w:r>
    </w:p>
    <w:p w:rsidR="006C4D58" w:rsidRPr="00E138FE"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E138FE">
        <w:rPr>
          <w:rFonts w:ascii="Times New Roman" w:hAnsi="Times New Roman" w:cs="B Lotus" w:hint="cs"/>
          <w:color w:val="000000"/>
          <w:sz w:val="28"/>
          <w:szCs w:val="28"/>
          <w:rtl/>
          <w:lang w:bidi="fa-IR"/>
        </w:rPr>
        <w:t>این دعوت مبارک اصل شرعی و</w:t>
      </w:r>
      <w:r w:rsidR="00BE6219">
        <w:rPr>
          <w:rFonts w:ascii="Times New Roman" w:hAnsi="Times New Roman" w:cs="B Lotus" w:hint="cs"/>
          <w:color w:val="000000"/>
          <w:sz w:val="28"/>
          <w:szCs w:val="28"/>
          <w:rtl/>
          <w:lang w:bidi="fa-IR"/>
        </w:rPr>
        <w:t xml:space="preserve"> </w:t>
      </w:r>
      <w:r w:rsidRPr="00E138FE">
        <w:rPr>
          <w:rFonts w:ascii="Times New Roman" w:hAnsi="Times New Roman" w:cs="B Lotus" w:hint="cs"/>
          <w:color w:val="000000"/>
          <w:sz w:val="28"/>
          <w:szCs w:val="28"/>
          <w:rtl/>
          <w:lang w:bidi="fa-IR"/>
        </w:rPr>
        <w:t>عظیم (امر به معروف و نهی از منکر) که خداوندآن را</w:t>
      </w:r>
      <w:r w:rsidR="00E138FE">
        <w:rPr>
          <w:rFonts w:ascii="Times New Roman" w:hAnsi="Times New Roman" w:cs="B Lotus" w:hint="cs"/>
          <w:color w:val="000000"/>
          <w:sz w:val="28"/>
          <w:szCs w:val="28"/>
          <w:rtl/>
          <w:lang w:bidi="fa-IR"/>
        </w:rPr>
        <w:t xml:space="preserve"> از خصائص امت مسلمان قرار داده </w:t>
      </w:r>
      <w:r w:rsidRPr="00E138FE">
        <w:rPr>
          <w:rFonts w:ascii="Times New Roman" w:hAnsi="Times New Roman" w:cs="B Lotus" w:hint="cs"/>
          <w:color w:val="000000"/>
          <w:sz w:val="28"/>
          <w:szCs w:val="28"/>
          <w:rtl/>
          <w:lang w:bidi="fa-IR"/>
        </w:rPr>
        <w:t>مورد توجه جدی قرار داد</w:t>
      </w:r>
      <w:r w:rsidR="00E138FE">
        <w:rPr>
          <w:rFonts w:ascii="Times New Roman" w:hAnsi="Times New Roman" w:cs="B Lotus" w:hint="cs"/>
          <w:color w:val="000000"/>
          <w:sz w:val="28"/>
          <w:szCs w:val="28"/>
          <w:rtl/>
          <w:lang w:bidi="fa-IR"/>
        </w:rPr>
        <w:t xml:space="preserve"> </w:t>
      </w:r>
      <w:r w:rsidRPr="00E138FE">
        <w:rPr>
          <w:rFonts w:ascii="Times New Roman" w:hAnsi="Times New Roman" w:cs="B Lotus" w:hint="cs"/>
          <w:color w:val="000000"/>
          <w:sz w:val="28"/>
          <w:szCs w:val="28"/>
          <w:rtl/>
          <w:lang w:bidi="fa-IR"/>
        </w:rPr>
        <w:t>.. همان ویژگی که خداوند بزرگ آن را شرط عزت، قدرت و پیروزی قرار داد.</w:t>
      </w:r>
      <w:r w:rsidR="00E138FE">
        <w:rPr>
          <w:rFonts w:ascii="Times New Roman" w:hAnsi="Times New Roman" w:cs="B Lotus" w:hint="cs"/>
          <w:color w:val="000000"/>
          <w:sz w:val="28"/>
          <w:szCs w:val="28"/>
          <w:rtl/>
          <w:lang w:bidi="fa-IR"/>
        </w:rPr>
        <w:t xml:space="preserve"> </w:t>
      </w:r>
      <w:r w:rsidRPr="00E138FE">
        <w:rPr>
          <w:rFonts w:ascii="Times New Roman" w:hAnsi="Times New Roman" w:cs="B Lotus" w:hint="cs"/>
          <w:color w:val="000000"/>
          <w:sz w:val="28"/>
          <w:szCs w:val="28"/>
          <w:rtl/>
          <w:lang w:bidi="fa-IR"/>
        </w:rPr>
        <w:t>آیا هیچ مسلمان خداترس و پرهیزگاری هست که با این اصل مخالفت کند؟</w:t>
      </w:r>
    </w:p>
    <w:p w:rsidR="006C4D58" w:rsidRPr="00260460"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260460">
        <w:rPr>
          <w:rFonts w:ascii="Times New Roman" w:hAnsi="Times New Roman" w:cs="B Lotus" w:hint="cs"/>
          <w:color w:val="000000"/>
          <w:spacing w:val="-4"/>
          <w:sz w:val="28"/>
          <w:szCs w:val="28"/>
          <w:rtl/>
          <w:lang w:bidi="fa-IR"/>
        </w:rPr>
        <w:t>او می‌گوید</w:t>
      </w:r>
      <w:r w:rsidR="00A11225" w:rsidRPr="00260460">
        <w:rPr>
          <w:rFonts w:ascii="Times New Roman" w:hAnsi="Times New Roman" w:cs="B Lotus" w:hint="cs"/>
          <w:color w:val="000000"/>
          <w:spacing w:val="-4"/>
          <w:sz w:val="28"/>
          <w:szCs w:val="28"/>
          <w:rtl/>
          <w:lang w:bidi="fa-IR"/>
        </w:rPr>
        <w:t xml:space="preserve">: </w:t>
      </w:r>
      <w:r w:rsidRPr="00260460">
        <w:rPr>
          <w:rFonts w:ascii="Times New Roman" w:hAnsi="Times New Roman" w:cs="B Lotus" w:hint="cs"/>
          <w:color w:val="000000"/>
          <w:spacing w:val="-4"/>
          <w:sz w:val="28"/>
          <w:szCs w:val="28"/>
          <w:rtl/>
          <w:lang w:bidi="fa-IR"/>
        </w:rPr>
        <w:t>«و آلات و اسباب مصرف سیگار شکسته شد و تنباکو تحریم شد. و اماکن تجمع حشیشی‌ها و معتادان و افراد معروف به فسق و فساد به آتش کشیده شد»</w:t>
      </w:r>
      <w:r w:rsidR="00567BE9">
        <w:rPr>
          <w:rStyle w:val="FootnoteReference"/>
          <w:rFonts w:cs="B Lotus"/>
          <w:color w:val="000000"/>
          <w:spacing w:val="-4"/>
          <w:sz w:val="28"/>
          <w:szCs w:val="28"/>
          <w:rtl/>
          <w:lang w:bidi="fa-IR"/>
        </w:rPr>
        <w:t>(</w:t>
      </w:r>
      <w:r w:rsidR="00567BE9" w:rsidRPr="00260460">
        <w:rPr>
          <w:rStyle w:val="FootnoteReference"/>
          <w:rFonts w:cs="B Lotus"/>
          <w:color w:val="000000"/>
          <w:spacing w:val="-4"/>
          <w:sz w:val="28"/>
          <w:szCs w:val="28"/>
          <w:rtl/>
          <w:lang w:bidi="fa-IR"/>
        </w:rPr>
        <w:footnoteReference w:id="60"/>
      </w:r>
      <w:r w:rsidR="00567BE9">
        <w:rPr>
          <w:rStyle w:val="FootnoteReference"/>
          <w:rFonts w:cs="B Lotus"/>
          <w:color w:val="000000"/>
          <w:spacing w:val="-4"/>
          <w:sz w:val="28"/>
          <w:szCs w:val="28"/>
          <w:rtl/>
          <w:lang w:bidi="fa-IR"/>
        </w:rPr>
        <w:t>)</w:t>
      </w:r>
      <w:r w:rsidR="00E138FE" w:rsidRPr="00260460">
        <w:rPr>
          <w:rFonts w:ascii="Times New Roman" w:hAnsi="Times New Roman" w:cs="B Lotus" w:hint="cs"/>
          <w:color w:val="000000"/>
          <w:spacing w:val="-4"/>
          <w:sz w:val="28"/>
          <w:szCs w:val="28"/>
          <w:rtl/>
          <w:lang w:bidi="fa-IR"/>
        </w:rPr>
        <w:t>.</w:t>
      </w:r>
    </w:p>
    <w:p w:rsidR="006C4D58" w:rsidRPr="00260460" w:rsidRDefault="006C4D58" w:rsidP="00021DD3">
      <w:pPr>
        <w:pStyle w:val="Heading2"/>
        <w:widowControl w:val="0"/>
        <w:spacing w:line="226" w:lineRule="auto"/>
        <w:ind w:firstLine="284"/>
        <w:rPr>
          <w:rFonts w:cs="B Titr" w:hint="cs"/>
          <w:b w:val="0"/>
          <w:bCs w:val="0"/>
          <w:color w:val="000000"/>
          <w:sz w:val="28"/>
          <w:szCs w:val="28"/>
          <w:rtl/>
          <w:lang w:bidi="fa-IR"/>
        </w:rPr>
      </w:pPr>
      <w:r w:rsidRPr="00260460">
        <w:rPr>
          <w:rFonts w:cs="B Titr" w:hint="cs"/>
          <w:b w:val="0"/>
          <w:bCs w:val="0"/>
          <w:color w:val="000000"/>
          <w:sz w:val="28"/>
          <w:szCs w:val="28"/>
          <w:rtl/>
          <w:lang w:bidi="fa-IR"/>
        </w:rPr>
        <w:t>ایجاد وحدت در نمازهای جمعه و جماعت:</w:t>
      </w:r>
    </w:p>
    <w:p w:rsidR="006C4D58" w:rsidRPr="00260460"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260460">
        <w:rPr>
          <w:rFonts w:ascii="Times New Roman" w:hAnsi="Times New Roman" w:cs="B Lotus" w:hint="cs"/>
          <w:color w:val="000000"/>
          <w:spacing w:val="-4"/>
          <w:sz w:val="28"/>
          <w:szCs w:val="28"/>
          <w:rtl/>
          <w:lang w:bidi="fa-IR"/>
        </w:rPr>
        <w:t>یکی دیگر از ثمرات این دعوت مبارک در هر ناحیه‌ای که در آن گسترده می‌شد، پاک کردن مظاهر تعصبات مذهبی، تفرقه و پراکندگی وضعف و سستی</w:t>
      </w:r>
      <w:r w:rsidR="00E138FE" w:rsidRPr="00260460">
        <w:rPr>
          <w:rFonts w:ascii="Times New Roman" w:hAnsi="Times New Roman" w:cs="B Lotus" w:hint="cs"/>
          <w:color w:val="000000"/>
          <w:spacing w:val="-4"/>
          <w:sz w:val="28"/>
          <w:szCs w:val="28"/>
          <w:rtl/>
          <w:lang w:bidi="fa-IR"/>
        </w:rPr>
        <w:t>‌</w:t>
      </w:r>
      <w:r w:rsidRPr="00260460">
        <w:rPr>
          <w:rFonts w:ascii="Times New Roman" w:hAnsi="Times New Roman" w:cs="B Lotus" w:hint="cs"/>
          <w:color w:val="000000"/>
          <w:spacing w:val="-4"/>
          <w:sz w:val="28"/>
          <w:szCs w:val="28"/>
          <w:rtl/>
          <w:lang w:bidi="fa-IR"/>
        </w:rPr>
        <w:t>هایی بود که بسیاری از سرزمین‌های مسلمانان را در</w:t>
      </w:r>
      <w:r w:rsidR="00BE6219" w:rsidRPr="00260460">
        <w:rPr>
          <w:rFonts w:ascii="Times New Roman" w:hAnsi="Times New Roman" w:cs="B Lotus" w:hint="cs"/>
          <w:color w:val="000000"/>
          <w:spacing w:val="-4"/>
          <w:sz w:val="28"/>
          <w:szCs w:val="28"/>
          <w:rtl/>
          <w:lang w:bidi="fa-IR"/>
        </w:rPr>
        <w:t xml:space="preserve"> </w:t>
      </w:r>
      <w:r w:rsidRPr="00260460">
        <w:rPr>
          <w:rFonts w:ascii="Times New Roman" w:hAnsi="Times New Roman" w:cs="B Lotus" w:hint="cs"/>
          <w:color w:val="000000"/>
          <w:spacing w:val="-4"/>
          <w:sz w:val="28"/>
          <w:szCs w:val="28"/>
          <w:rtl/>
          <w:lang w:bidi="fa-IR"/>
        </w:rPr>
        <w:t>نور</w:t>
      </w:r>
      <w:r w:rsidR="00BE6219" w:rsidRPr="00260460">
        <w:rPr>
          <w:rFonts w:ascii="Times New Roman" w:hAnsi="Times New Roman" w:cs="B Lotus" w:hint="cs"/>
          <w:color w:val="000000"/>
          <w:spacing w:val="-4"/>
          <w:sz w:val="28"/>
          <w:szCs w:val="28"/>
          <w:rtl/>
          <w:lang w:bidi="fa-IR"/>
        </w:rPr>
        <w:t xml:space="preserve"> </w:t>
      </w:r>
      <w:r w:rsidRPr="00260460">
        <w:rPr>
          <w:rFonts w:ascii="Times New Roman" w:hAnsi="Times New Roman" w:cs="B Lotus" w:hint="cs"/>
          <w:color w:val="000000"/>
          <w:spacing w:val="-4"/>
          <w:sz w:val="28"/>
          <w:szCs w:val="28"/>
          <w:rtl/>
          <w:lang w:bidi="fa-IR"/>
        </w:rPr>
        <w:t>دیده بود اموری که از کوتاهی در</w:t>
      </w:r>
      <w:r w:rsidR="00BE6219" w:rsidRPr="00260460">
        <w:rPr>
          <w:rFonts w:ascii="Times New Roman" w:hAnsi="Times New Roman" w:cs="B Lotus" w:hint="cs"/>
          <w:color w:val="000000"/>
          <w:spacing w:val="-4"/>
          <w:sz w:val="28"/>
          <w:szCs w:val="28"/>
          <w:rtl/>
          <w:lang w:bidi="fa-IR"/>
        </w:rPr>
        <w:t xml:space="preserve"> </w:t>
      </w:r>
      <w:r w:rsidRPr="00260460">
        <w:rPr>
          <w:rFonts w:ascii="Times New Roman" w:hAnsi="Times New Roman" w:cs="B Lotus" w:hint="cs"/>
          <w:color w:val="000000"/>
          <w:spacing w:val="-4"/>
          <w:sz w:val="28"/>
          <w:szCs w:val="28"/>
          <w:rtl/>
          <w:lang w:bidi="fa-IR"/>
        </w:rPr>
        <w:t>کسب معرفت در دین و طلب دلیل و یا از رواج بدعت‌</w:t>
      </w:r>
      <w:r w:rsidR="00BE6219" w:rsidRPr="00260460">
        <w:rPr>
          <w:rFonts w:ascii="Times New Roman" w:hAnsi="Times New Roman" w:cs="B Lotus" w:hint="cs"/>
          <w:color w:val="000000"/>
          <w:spacing w:val="-4"/>
          <w:sz w:val="28"/>
          <w:szCs w:val="28"/>
          <w:rtl/>
          <w:lang w:bidi="fa-IR"/>
        </w:rPr>
        <w:t xml:space="preserve"> </w:t>
      </w:r>
      <w:r w:rsidRPr="00260460">
        <w:rPr>
          <w:rFonts w:ascii="Times New Roman" w:hAnsi="Times New Roman" w:cs="B Lotus" w:hint="cs"/>
          <w:color w:val="000000"/>
          <w:spacing w:val="-4"/>
          <w:sz w:val="28"/>
          <w:szCs w:val="28"/>
          <w:rtl/>
          <w:lang w:bidi="fa-IR"/>
        </w:rPr>
        <w:t>و فرقه‌سازی</w:t>
      </w:r>
      <w:r w:rsidR="00E138FE" w:rsidRPr="00260460">
        <w:rPr>
          <w:rFonts w:ascii="Times New Roman" w:hAnsi="Times New Roman" w:cs="B Lotus" w:hint="cs"/>
          <w:color w:val="000000"/>
          <w:spacing w:val="-4"/>
          <w:sz w:val="28"/>
          <w:szCs w:val="28"/>
          <w:rtl/>
          <w:lang w:bidi="fa-IR"/>
        </w:rPr>
        <w:t>‌</w:t>
      </w:r>
      <w:r w:rsidRPr="00260460">
        <w:rPr>
          <w:rFonts w:ascii="Times New Roman" w:hAnsi="Times New Roman" w:cs="B Lotus" w:hint="cs"/>
          <w:color w:val="000000"/>
          <w:spacing w:val="-4"/>
          <w:sz w:val="28"/>
          <w:szCs w:val="28"/>
          <w:rtl/>
          <w:lang w:bidi="fa-IR"/>
        </w:rPr>
        <w:t>‌های مختلف ناشی شده بود، همانگونه که رویگردانی از نماز و ترک نمازهای جماعت امری رایج شده بود.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pacing w:val="-8"/>
          <w:sz w:val="28"/>
          <w:szCs w:val="28"/>
          <w:rtl/>
          <w:lang w:bidi="fa-IR"/>
        </w:rPr>
      </w:pPr>
      <w:r w:rsidRPr="00D054AC">
        <w:rPr>
          <w:rFonts w:ascii="Times New Roman" w:hAnsi="Times New Roman" w:cs="B Lotus" w:hint="cs"/>
          <w:color w:val="000000"/>
          <w:spacing w:val="-8"/>
          <w:sz w:val="28"/>
          <w:szCs w:val="28"/>
          <w:rtl/>
          <w:lang w:bidi="fa-IR"/>
        </w:rPr>
        <w:t xml:space="preserve">حتی کار به جایی رسیده بود که در شهری چون مکه (و حتی در مسجدالحرام) چند نماز جماعت برپا می‌شد و بیش از یک امام همزمان نماز جماعت </w:t>
      </w:r>
      <w:r w:rsidR="00BE6219">
        <w:rPr>
          <w:rFonts w:ascii="Times New Roman" w:hAnsi="Times New Roman" w:cs="B Lotus" w:hint="cs"/>
          <w:color w:val="000000"/>
          <w:spacing w:val="-8"/>
          <w:sz w:val="28"/>
          <w:szCs w:val="28"/>
          <w:rtl/>
          <w:lang w:bidi="fa-IR"/>
        </w:rPr>
        <w:t>ر</w:t>
      </w:r>
      <w:r w:rsidRPr="00D054AC">
        <w:rPr>
          <w:rFonts w:ascii="Times New Roman" w:hAnsi="Times New Roman" w:cs="B Lotus" w:hint="cs"/>
          <w:color w:val="000000"/>
          <w:spacing w:val="-8"/>
          <w:sz w:val="28"/>
          <w:szCs w:val="28"/>
          <w:rtl/>
          <w:lang w:bidi="fa-IR"/>
        </w:rPr>
        <w:t>ا برپا می‌کردند.</w:t>
      </w:r>
    </w:p>
    <w:p w:rsidR="006C4D58" w:rsidRPr="00260460"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260460">
        <w:rPr>
          <w:rFonts w:ascii="Times New Roman" w:hAnsi="Times New Roman" w:cs="B Lotus" w:hint="cs"/>
          <w:color w:val="000000"/>
          <w:sz w:val="28"/>
          <w:szCs w:val="28"/>
          <w:rtl/>
          <w:lang w:bidi="fa-IR"/>
        </w:rPr>
        <w:t xml:space="preserve">پس این دعوت مبارک برای اجرای فرمان خدا و آنچه به فرستاده‌اش </w:t>
      </w:r>
      <w:r w:rsidR="00E138FE" w:rsidRPr="00260460">
        <w:rPr>
          <w:rFonts w:ascii="Times New Roman" w:hAnsi="Times New Roman" w:cs="CTraditional Arabic" w:hint="cs"/>
          <w:color w:val="000000"/>
          <w:sz w:val="28"/>
          <w:szCs w:val="28"/>
          <w:rtl/>
          <w:lang w:bidi="fa-IR"/>
        </w:rPr>
        <w:t>ص</w:t>
      </w:r>
      <w:r w:rsidRPr="00260460">
        <w:rPr>
          <w:rFonts w:ascii="Times New Roman" w:hAnsi="Times New Roman" w:cs="B Lotus" w:hint="cs"/>
          <w:color w:val="000000"/>
          <w:sz w:val="28"/>
          <w:szCs w:val="28"/>
          <w:rtl/>
          <w:lang w:bidi="fa-IR"/>
        </w:rPr>
        <w:t xml:space="preserve"> در لزوم جماعت و یکپارچگی، وحی فرموده بود کوشید و تمام مظاهر پراکندگی و منازعه را به دور انداخت.</w:t>
      </w:r>
    </w:p>
    <w:p w:rsidR="006C4D58" w:rsidRPr="00D054AC" w:rsidRDefault="006C4D58" w:rsidP="00260460">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امیر</w:t>
      </w:r>
      <w:r w:rsidR="00BE621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سعود به گردآوری مسلمین در حرم و پشت سر یک امام واحد بدون توجه به مذهب فقهی او اقدام نمود، چون مذاهب چهارگانه همه براساس سنت عمل می‌کنند و تفاوت بین امامان چهارگانه و پیروان آنان تنها در مسائل اجتهادی است. او</w:t>
      </w:r>
      <w:r w:rsidR="00E138F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00E138F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خواهان برگزاری منظم نمازها به صورت جماعت و عدم پراکندگی در این امر خطیر شد؛ به این ترتیب که در هر نماز پشت سر یک امام واحد جمع شوند و کافی </w:t>
      </w:r>
      <w:r w:rsidRPr="00D054AC">
        <w:rPr>
          <w:rFonts w:ascii="Times New Roman" w:hAnsi="Times New Roman" w:cs="B Lotus" w:hint="cs"/>
          <w:color w:val="000000"/>
          <w:spacing w:val="-2"/>
          <w:sz w:val="28"/>
          <w:szCs w:val="28"/>
          <w:rtl/>
          <w:lang w:bidi="fa-IR"/>
        </w:rPr>
        <w:t xml:space="preserve">است آن امام، از مقلدین یکی از امامان چهارگانه </w:t>
      </w:r>
      <w:r w:rsidR="00E138FE" w:rsidRPr="00E138FE">
        <w:rPr>
          <w:rFonts w:ascii="Times New Roman" w:hAnsi="Times New Roman" w:cs="CTraditional Arabic" w:hint="cs"/>
          <w:color w:val="000000"/>
          <w:spacing w:val="-2"/>
          <w:sz w:val="28"/>
          <w:szCs w:val="28"/>
          <w:rtl/>
          <w:lang w:bidi="fa-IR"/>
        </w:rPr>
        <w:t>ن</w:t>
      </w:r>
      <w:r w:rsidRPr="00D054AC">
        <w:rPr>
          <w:rFonts w:ascii="Times New Roman" w:hAnsi="Times New Roman" w:cs="B Lotus" w:hint="cs"/>
          <w:color w:val="000000"/>
          <w:spacing w:val="-2"/>
          <w:sz w:val="28"/>
          <w:szCs w:val="28"/>
          <w:rtl/>
          <w:lang w:bidi="fa-IR"/>
        </w:rPr>
        <w:t xml:space="preserve"> باشد. بدین ترتیب مردم متحد شدند، تنها خداوند پرستش می‌شد و الفت حاصل و تفرقه زایل </w:t>
      </w:r>
      <w:r w:rsidRPr="00D054AC">
        <w:rPr>
          <w:rFonts w:ascii="Times New Roman" w:hAnsi="Times New Roman" w:cs="B Lotus" w:hint="cs"/>
          <w:color w:val="000000"/>
          <w:sz w:val="28"/>
          <w:szCs w:val="28"/>
          <w:rtl/>
          <w:lang w:bidi="fa-IR"/>
        </w:rPr>
        <w:t>گش</w:t>
      </w:r>
      <w:r w:rsidRPr="00E138FE">
        <w:rPr>
          <w:rFonts w:ascii="Times New Roman" w:hAnsi="Times New Roman" w:cs="B Lotus" w:hint="cs"/>
          <w:color w:val="000000"/>
          <w:sz w:val="28"/>
          <w:szCs w:val="28"/>
          <w:rtl/>
          <w:lang w:bidi="fa-IR"/>
        </w:rPr>
        <w:t>ت»</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61"/>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260460" w:rsidRDefault="006C4D58" w:rsidP="00021DD3">
      <w:pPr>
        <w:pStyle w:val="Heading2"/>
        <w:widowControl w:val="0"/>
        <w:spacing w:line="226" w:lineRule="auto"/>
        <w:ind w:firstLine="284"/>
        <w:rPr>
          <w:rFonts w:cs="B Titr" w:hint="cs"/>
          <w:b w:val="0"/>
          <w:bCs w:val="0"/>
          <w:color w:val="000000"/>
          <w:sz w:val="28"/>
          <w:szCs w:val="28"/>
          <w:rtl/>
          <w:lang w:bidi="fa-IR"/>
        </w:rPr>
      </w:pPr>
      <w:r w:rsidRPr="00260460">
        <w:rPr>
          <w:rFonts w:cs="B Titr" w:hint="cs"/>
          <w:b w:val="0"/>
          <w:bCs w:val="0"/>
          <w:color w:val="000000"/>
          <w:sz w:val="28"/>
          <w:szCs w:val="28"/>
          <w:rtl/>
          <w:lang w:bidi="fa-IR"/>
        </w:rPr>
        <w:t>سپردن امور به انسان</w:t>
      </w:r>
      <w:r w:rsidR="00E138FE" w:rsidRPr="00260460">
        <w:rPr>
          <w:rFonts w:ascii="Times New Roman" w:hAnsi="Times New Roman" w:cs="B Titr" w:hint="cs"/>
          <w:b w:val="0"/>
          <w:bCs w:val="0"/>
          <w:color w:val="000000"/>
          <w:sz w:val="28"/>
          <w:szCs w:val="28"/>
          <w:rtl/>
          <w:lang w:bidi="fa-IR"/>
        </w:rPr>
        <w:t>‌</w:t>
      </w:r>
      <w:r w:rsidRPr="00260460">
        <w:rPr>
          <w:rFonts w:cs="B Titr" w:hint="cs"/>
          <w:b w:val="0"/>
          <w:bCs w:val="0"/>
          <w:color w:val="000000"/>
          <w:sz w:val="28"/>
          <w:szCs w:val="28"/>
          <w:rtl/>
          <w:lang w:bidi="fa-IR"/>
        </w:rPr>
        <w:t>های شایسته و</w:t>
      </w:r>
      <w:r w:rsidR="00E138FE" w:rsidRPr="00260460">
        <w:rPr>
          <w:rFonts w:cs="B Titr" w:hint="cs"/>
          <w:b w:val="0"/>
          <w:bCs w:val="0"/>
          <w:color w:val="000000"/>
          <w:sz w:val="28"/>
          <w:szCs w:val="28"/>
          <w:rtl/>
          <w:lang w:bidi="fa-IR"/>
        </w:rPr>
        <w:t xml:space="preserve"> </w:t>
      </w:r>
      <w:r w:rsidRPr="00260460">
        <w:rPr>
          <w:rFonts w:cs="B Titr" w:hint="cs"/>
          <w:b w:val="0"/>
          <w:bCs w:val="0"/>
          <w:color w:val="000000"/>
          <w:sz w:val="28"/>
          <w:szCs w:val="28"/>
          <w:rtl/>
          <w:lang w:bidi="fa-IR"/>
        </w:rPr>
        <w:t>ایجاد امنیت وآسان‌گیری بر مردم.</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امیر سُعود به انجام واجبات و تکالیف الهی خویش همت گماشت واجباتی از قبیل حفظ و رعایت منافع مسلمانان و حاکم کردن والیانی بر آنان که علاوه بر رعایت حقوق و اقامه عدالت و امنیت بتواند امورشان را سروسامان داده و جان و مال و آبرویشان را حفظ کنند و رنج و مشقت را از دوششان بردارند.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«فرمان رسیدگی به امور مردم صادر شد و امورِ همه آنان بدون ریخته شدن خون یا آبروی احدی یا گرفتاری وی به مشقتی سامان گرفت و خدا را شکر می‌گ</w:t>
      </w:r>
      <w:r w:rsidRPr="00E138FE">
        <w:rPr>
          <w:rFonts w:ascii="Times New Roman" w:hAnsi="Times New Roman" w:cs="B Lotus" w:hint="cs"/>
          <w:color w:val="000000"/>
          <w:sz w:val="28"/>
          <w:szCs w:val="28"/>
          <w:rtl/>
          <w:lang w:bidi="fa-IR"/>
        </w:rPr>
        <w:t>وییم»</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62"/>
      </w:r>
      <w:r w:rsidR="00567BE9">
        <w:rPr>
          <w:rStyle w:val="FootnoteReference"/>
          <w:rFonts w:cs="B Lotus"/>
          <w:color w:val="000000"/>
          <w:sz w:val="28"/>
          <w:szCs w:val="28"/>
          <w:rtl/>
          <w:lang w:bidi="fa-IR"/>
        </w:rPr>
        <w:t>)</w:t>
      </w:r>
      <w:r w:rsidR="00E138FE" w:rsidRPr="00E138FE">
        <w:rPr>
          <w:rFonts w:ascii="Times New Roman" w:hAnsi="Times New Roman" w:cs="B Lotus" w:hint="cs"/>
          <w:color w:val="000000"/>
          <w:sz w:val="28"/>
          <w:szCs w:val="28"/>
          <w:rtl/>
          <w:lang w:bidi="fa-IR"/>
        </w:rPr>
        <w:t>.</w:t>
      </w:r>
    </w:p>
    <w:p w:rsidR="006C4D58" w:rsidRPr="00260460" w:rsidRDefault="006C4D58" w:rsidP="00021DD3">
      <w:pPr>
        <w:pStyle w:val="Heading2"/>
        <w:widowControl w:val="0"/>
        <w:spacing w:line="226" w:lineRule="auto"/>
        <w:ind w:firstLine="284"/>
        <w:rPr>
          <w:rFonts w:cs="B Titr" w:hint="cs"/>
          <w:b w:val="0"/>
          <w:bCs w:val="0"/>
          <w:color w:val="000000"/>
          <w:sz w:val="28"/>
          <w:szCs w:val="28"/>
          <w:rtl/>
          <w:lang w:bidi="fa-IR"/>
        </w:rPr>
      </w:pPr>
      <w:r w:rsidRPr="00260460">
        <w:rPr>
          <w:rFonts w:cs="B Titr" w:hint="cs"/>
          <w:b w:val="0"/>
          <w:bCs w:val="0"/>
          <w:color w:val="000000"/>
          <w:sz w:val="28"/>
          <w:szCs w:val="28"/>
          <w:rtl/>
          <w:lang w:bidi="fa-IR"/>
        </w:rPr>
        <w:t>کشف حقیقت بر مردم، آموزش امور ضروری دین و گسترش علم.</w:t>
      </w:r>
    </w:p>
    <w:p w:rsidR="006C4D58" w:rsidRPr="00260460"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260460">
        <w:rPr>
          <w:rFonts w:ascii="Times New Roman" w:hAnsi="Times New Roman" w:cs="B Lotus" w:hint="cs"/>
          <w:color w:val="000000"/>
          <w:spacing w:val="-4"/>
          <w:sz w:val="28"/>
          <w:szCs w:val="28"/>
          <w:rtl/>
          <w:lang w:bidi="fa-IR"/>
        </w:rPr>
        <w:t xml:space="preserve">سپس عالمان و طالبان علوم دینی شروع به پیاده‌سازی روشی کردند که در مطابقت با امر خداوند و دستور فرستاده‌ی او </w:t>
      </w:r>
      <w:r w:rsidR="00E138FE" w:rsidRPr="00260460">
        <w:rPr>
          <w:rFonts w:ascii="Times New Roman" w:hAnsi="Times New Roman" w:cs="CTraditional Arabic" w:hint="cs"/>
          <w:color w:val="000000"/>
          <w:spacing w:val="-4"/>
          <w:sz w:val="28"/>
          <w:szCs w:val="28"/>
          <w:rtl/>
          <w:lang w:bidi="fa-IR"/>
        </w:rPr>
        <w:t>ص</w:t>
      </w:r>
      <w:r w:rsidRPr="00260460">
        <w:rPr>
          <w:rFonts w:ascii="Times New Roman" w:hAnsi="Times New Roman" w:cs="B Lotus" w:hint="cs"/>
          <w:color w:val="000000"/>
          <w:spacing w:val="-4"/>
          <w:sz w:val="28"/>
          <w:szCs w:val="28"/>
          <w:rtl/>
          <w:lang w:bidi="fa-IR"/>
        </w:rPr>
        <w:t xml:space="preserve"> از ویژگی‌های خاص این دعوت بود یعنی آموزش ضروریات دینی مانند، عقیده و عبادت و احکام و معاملات به مردم.</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pacing w:val="-6"/>
          <w:sz w:val="28"/>
          <w:szCs w:val="28"/>
          <w:rtl/>
          <w:lang w:bidi="fa-IR"/>
        </w:rPr>
        <w:t>می‌گوید</w:t>
      </w:r>
      <w:r w:rsidR="00A11225">
        <w:rPr>
          <w:rFonts w:ascii="Times New Roman" w:hAnsi="Times New Roman" w:cs="B Lotus" w:hint="cs"/>
          <w:color w:val="000000"/>
          <w:spacing w:val="-6"/>
          <w:sz w:val="28"/>
          <w:szCs w:val="28"/>
          <w:rtl/>
          <w:lang w:bidi="fa-IR"/>
        </w:rPr>
        <w:t xml:space="preserve">: </w:t>
      </w:r>
      <w:r w:rsidRPr="00D054AC">
        <w:rPr>
          <w:rFonts w:ascii="Times New Roman" w:hAnsi="Times New Roman" w:cs="B Lotus" w:hint="cs"/>
          <w:color w:val="000000"/>
          <w:spacing w:val="-6"/>
          <w:sz w:val="28"/>
          <w:szCs w:val="28"/>
          <w:rtl/>
          <w:lang w:bidi="fa-IR"/>
        </w:rPr>
        <w:t>«سپس رساله‌های شیخ محمد در موضوع توحید را که متضمن ادله و براهین و اثبات آنها از طریق آیات محکمات و احادیث متواتر و کاملاً موثق است در اختیارشان نهادیم. از همان رساله‌ها رساله مختصری را برای مردم عادی خلاصه کردیم که در مجالس آنان توزیع و توسط علما تدریس می‌شد. تا معانی آن برایشان روشن شده، و با توحید آشنا شوند و به ریسمان ناگسستنی آن چنگ آویزند. و حقیقت شرک برایشان روشن گردد تا از آن گریزان شده و ایمان آورندگانی از روی بصیرت</w:t>
      </w:r>
      <w:r w:rsidRPr="00E138FE">
        <w:rPr>
          <w:rFonts w:ascii="Times New Roman" w:hAnsi="Times New Roman" w:cs="B Lotus" w:hint="cs"/>
          <w:color w:val="000000"/>
          <w:spacing w:val="-6"/>
          <w:sz w:val="28"/>
          <w:szCs w:val="28"/>
          <w:rtl/>
          <w:lang w:bidi="fa-IR"/>
        </w:rPr>
        <w:t xml:space="preserve"> باشند»</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63"/>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260460" w:rsidRDefault="006C4D58" w:rsidP="00021DD3">
      <w:pPr>
        <w:pStyle w:val="Heading2"/>
        <w:widowControl w:val="0"/>
        <w:spacing w:line="226" w:lineRule="auto"/>
        <w:ind w:firstLine="284"/>
        <w:rPr>
          <w:rFonts w:cs="B Titr" w:hint="cs"/>
          <w:b w:val="0"/>
          <w:bCs w:val="0"/>
          <w:color w:val="000000"/>
          <w:sz w:val="28"/>
          <w:szCs w:val="28"/>
          <w:rtl/>
          <w:lang w:bidi="fa-IR"/>
        </w:rPr>
      </w:pPr>
      <w:r w:rsidRPr="00260460">
        <w:rPr>
          <w:rFonts w:cs="B Titr" w:hint="cs"/>
          <w:b w:val="0"/>
          <w:bCs w:val="0"/>
          <w:color w:val="000000"/>
          <w:sz w:val="28"/>
          <w:szCs w:val="28"/>
          <w:rtl/>
          <w:lang w:bidi="fa-IR"/>
        </w:rPr>
        <w:t>آمادگی برای بحث و گفتگو و پاسخ دادن شبهات:</w:t>
      </w:r>
    </w:p>
    <w:p w:rsidR="006C4D58" w:rsidRPr="00260460"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260460">
        <w:rPr>
          <w:rFonts w:ascii="Times New Roman" w:hAnsi="Times New Roman" w:cs="B Lotus" w:hint="cs"/>
          <w:color w:val="000000"/>
          <w:sz w:val="28"/>
          <w:szCs w:val="28"/>
          <w:rtl/>
          <w:lang w:bidi="fa-IR"/>
        </w:rPr>
        <w:t>سینه‌های‌شان برای شنیدن سخن آنانی که شبهه‌ای در ذهن یا تمایل به ادامه گفتگو و بحث در مسائل مورد</w:t>
      </w:r>
      <w:r w:rsidR="00600C03" w:rsidRPr="00260460">
        <w:rPr>
          <w:rFonts w:ascii="Times New Roman" w:hAnsi="Times New Roman" w:cs="B Lotus" w:hint="cs"/>
          <w:color w:val="000000"/>
          <w:sz w:val="28"/>
          <w:szCs w:val="28"/>
          <w:rtl/>
          <w:lang w:bidi="fa-IR"/>
        </w:rPr>
        <w:t xml:space="preserve"> </w:t>
      </w:r>
      <w:r w:rsidRPr="00260460">
        <w:rPr>
          <w:rFonts w:ascii="Times New Roman" w:hAnsi="Times New Roman" w:cs="B Lotus" w:hint="cs"/>
          <w:color w:val="000000"/>
          <w:sz w:val="28"/>
          <w:szCs w:val="28"/>
          <w:rtl/>
          <w:lang w:bidi="fa-IR"/>
        </w:rPr>
        <w:t>اختلاف بین اهل سنت و مخالفان‌شان داشتند، باز بود. از جمله این مسائل مسأله شفاعت بود که اهل سنت تنها نوعی از آن را با دلیل و برهان مشروع می‌داند و آن شفاعتی است که شروط تحقق آن در قرآن و سنت ذکر شده است. اما شفاعت نوع ممنوع (بدعی یا شرک‌آلود) هم دارد و آن زمانی است که شروط تحقق آن کامل نشده باشد.</w:t>
      </w:r>
    </w:p>
    <w:p w:rsidR="006C4D58" w:rsidRPr="00260460"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260460">
        <w:rPr>
          <w:rFonts w:ascii="Times New Roman" w:hAnsi="Times New Roman" w:cs="B Lotus" w:hint="cs"/>
          <w:color w:val="000000"/>
          <w:sz w:val="28"/>
          <w:szCs w:val="28"/>
          <w:rtl/>
          <w:lang w:bidi="fa-IR"/>
        </w:rPr>
        <w:t>می‌گوید</w:t>
      </w:r>
      <w:r w:rsidR="00A11225" w:rsidRPr="00260460">
        <w:rPr>
          <w:rFonts w:ascii="Times New Roman" w:hAnsi="Times New Roman" w:cs="B Lotus" w:hint="cs"/>
          <w:color w:val="000000"/>
          <w:sz w:val="28"/>
          <w:szCs w:val="28"/>
          <w:rtl/>
          <w:lang w:bidi="fa-IR"/>
        </w:rPr>
        <w:t xml:space="preserve">: </w:t>
      </w:r>
      <w:r w:rsidR="0052361C" w:rsidRPr="00260460">
        <w:rPr>
          <w:rFonts w:ascii="Times New Roman" w:hAnsi="Times New Roman" w:cs="B Lotus" w:hint="cs"/>
          <w:color w:val="000000"/>
          <w:sz w:val="28"/>
          <w:szCs w:val="28"/>
          <w:rtl/>
          <w:lang w:bidi="fa-IR"/>
        </w:rPr>
        <w:t>«</w:t>
      </w:r>
      <w:r w:rsidRPr="00260460">
        <w:rPr>
          <w:rFonts w:ascii="Times New Roman" w:hAnsi="Times New Roman" w:cs="B Lotus" w:hint="cs"/>
          <w:color w:val="000000"/>
          <w:sz w:val="28"/>
          <w:szCs w:val="28"/>
          <w:rtl/>
          <w:lang w:bidi="fa-IR"/>
        </w:rPr>
        <w:t>از جمله علمای مکه که گفتگوها حضور می‌یافت و شاهد اغلب مباحثات بود</w:t>
      </w:r>
      <w:r w:rsidR="00A11225" w:rsidRPr="00260460">
        <w:rPr>
          <w:rFonts w:ascii="Times New Roman" w:hAnsi="Times New Roman" w:cs="B Lotus" w:hint="cs"/>
          <w:color w:val="000000"/>
          <w:sz w:val="28"/>
          <w:szCs w:val="28"/>
          <w:rtl/>
          <w:lang w:bidi="fa-IR"/>
        </w:rPr>
        <w:t xml:space="preserve">: </w:t>
      </w:r>
      <w:r w:rsidRPr="00260460">
        <w:rPr>
          <w:rFonts w:ascii="Times New Roman" w:hAnsi="Times New Roman" w:cs="B Lotus" w:hint="cs"/>
          <w:color w:val="000000"/>
          <w:sz w:val="28"/>
          <w:szCs w:val="28"/>
          <w:rtl/>
          <w:lang w:bidi="fa-IR"/>
        </w:rPr>
        <w:t>حسین بن محمد</w:t>
      </w:r>
      <w:r w:rsidR="00E138FE" w:rsidRPr="00260460">
        <w:rPr>
          <w:rFonts w:ascii="Times New Roman" w:hAnsi="Times New Roman" w:cs="B Lotus" w:hint="cs"/>
          <w:color w:val="000000"/>
          <w:sz w:val="28"/>
          <w:szCs w:val="28"/>
          <w:rtl/>
          <w:lang w:bidi="fa-IR"/>
        </w:rPr>
        <w:t xml:space="preserve"> </w:t>
      </w:r>
      <w:r w:rsidRPr="00260460">
        <w:rPr>
          <w:rFonts w:ascii="Times New Roman" w:hAnsi="Times New Roman" w:cs="B Lotus" w:hint="cs"/>
          <w:color w:val="000000"/>
          <w:sz w:val="28"/>
          <w:szCs w:val="28"/>
          <w:rtl/>
          <w:lang w:bidi="fa-IR"/>
        </w:rPr>
        <w:t>بن الحسین الابریقی الحضرمی الحیانی بود. او پیوسته دو</w:t>
      </w:r>
      <w:r w:rsidR="0052361C" w:rsidRPr="00260460">
        <w:rPr>
          <w:rFonts w:ascii="Times New Roman" w:hAnsi="Times New Roman" w:cs="B Lotus" w:hint="cs"/>
          <w:color w:val="000000"/>
          <w:sz w:val="28"/>
          <w:szCs w:val="28"/>
          <w:rtl/>
          <w:lang w:bidi="fa-IR"/>
        </w:rPr>
        <w:t xml:space="preserve"> </w:t>
      </w:r>
      <w:r w:rsidRPr="00260460">
        <w:rPr>
          <w:rFonts w:ascii="Times New Roman" w:hAnsi="Times New Roman" w:cs="B Lotus" w:hint="cs"/>
          <w:color w:val="000000"/>
          <w:sz w:val="28"/>
          <w:szCs w:val="28"/>
          <w:rtl/>
          <w:lang w:bidi="fa-IR"/>
        </w:rPr>
        <w:t>دل بود با امیر</w:t>
      </w:r>
      <w:r w:rsidR="0052361C" w:rsidRPr="00260460">
        <w:rPr>
          <w:rFonts w:ascii="Times New Roman" w:hAnsi="Times New Roman" w:cs="B Lotus" w:hint="cs"/>
          <w:color w:val="000000"/>
          <w:sz w:val="28"/>
          <w:szCs w:val="28"/>
          <w:rtl/>
          <w:lang w:bidi="fa-IR"/>
        </w:rPr>
        <w:t xml:space="preserve"> </w:t>
      </w:r>
      <w:r w:rsidRPr="00260460">
        <w:rPr>
          <w:rFonts w:ascii="Times New Roman" w:hAnsi="Times New Roman" w:cs="B Lotus" w:hint="cs"/>
          <w:color w:val="000000"/>
          <w:sz w:val="28"/>
          <w:szCs w:val="28"/>
          <w:rtl/>
          <w:lang w:bidi="fa-IR"/>
        </w:rPr>
        <w:t>سعود و خواص او از اهل معرفت جلسه می‌گذاشت و درباره مسأله شفاعت صحبت می‌کرد»</w:t>
      </w:r>
      <w:r w:rsidR="00567BE9">
        <w:rPr>
          <w:rStyle w:val="FootnoteReference"/>
          <w:rFonts w:cs="B Lotus"/>
          <w:color w:val="000000"/>
          <w:sz w:val="28"/>
          <w:szCs w:val="28"/>
          <w:rtl/>
          <w:lang w:bidi="fa-IR"/>
        </w:rPr>
        <w:t>(</w:t>
      </w:r>
      <w:r w:rsidR="00567BE9" w:rsidRPr="00260460">
        <w:rPr>
          <w:rStyle w:val="FootnoteReference"/>
          <w:rFonts w:cs="B Lotus"/>
          <w:color w:val="000000"/>
          <w:sz w:val="28"/>
          <w:szCs w:val="28"/>
          <w:rtl/>
          <w:lang w:bidi="fa-IR"/>
        </w:rPr>
        <w:footnoteReference w:id="64"/>
      </w:r>
      <w:r w:rsidR="00567BE9">
        <w:rPr>
          <w:rStyle w:val="FootnoteReference"/>
          <w:rFonts w:cs="B Lotus"/>
          <w:color w:val="000000"/>
          <w:sz w:val="28"/>
          <w:szCs w:val="28"/>
          <w:rtl/>
          <w:lang w:bidi="fa-IR"/>
        </w:rPr>
        <w:t>)</w:t>
      </w:r>
      <w:r w:rsidR="00E138FE" w:rsidRPr="00260460">
        <w:rPr>
          <w:rFonts w:ascii="Times New Roman" w:hAnsi="Times New Roman" w:cs="B Lotus" w:hint="cs"/>
          <w:color w:val="000000"/>
          <w:sz w:val="28"/>
          <w:szCs w:val="28"/>
          <w:rtl/>
          <w:lang w:bidi="fa-IR"/>
        </w:rPr>
        <w:t>.</w:t>
      </w:r>
    </w:p>
    <w:p w:rsidR="006C4D58" w:rsidRPr="00260460" w:rsidRDefault="006C4D58" w:rsidP="00021DD3">
      <w:pPr>
        <w:pStyle w:val="Heading2"/>
        <w:widowControl w:val="0"/>
        <w:spacing w:line="226" w:lineRule="auto"/>
        <w:ind w:firstLine="284"/>
        <w:rPr>
          <w:rFonts w:cs="B Titr" w:hint="cs"/>
          <w:b w:val="0"/>
          <w:bCs w:val="0"/>
          <w:color w:val="000000"/>
          <w:sz w:val="28"/>
          <w:szCs w:val="28"/>
          <w:rtl/>
          <w:lang w:bidi="fa-IR"/>
        </w:rPr>
      </w:pPr>
      <w:r w:rsidRPr="00260460">
        <w:rPr>
          <w:rFonts w:cs="B Titr" w:hint="cs"/>
          <w:b w:val="0"/>
          <w:bCs w:val="0"/>
          <w:color w:val="000000"/>
          <w:sz w:val="28"/>
          <w:szCs w:val="28"/>
          <w:rtl/>
          <w:lang w:bidi="fa-IR"/>
        </w:rPr>
        <w:t>پایبندی به روش سلف در همه امور اصلی و فرعی:</w:t>
      </w:r>
    </w:p>
    <w:p w:rsidR="006C4D58" w:rsidRPr="00D054AC" w:rsidRDefault="006C4D58" w:rsidP="0077625B">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تأکید بر پایبندی و التزام امام محمد</w:t>
      </w:r>
      <w:r w:rsidR="0052361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علمای دعوت و پیروان آن به روش سنت و جماعت در همه امور جزئی و کلی.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او اطلاع دادیم که مذهب ما در اصول دین بر مذهب اهل سنت و جماعت است و طریقت ما طریقت سلف که شیوه صحیح‌تر، علمی‌تر و استوارتر هم همان است برخلاف آنان که می‌گویند: شیوه متأخران علم</w:t>
      </w:r>
      <w:r w:rsidRPr="00E138FE">
        <w:rPr>
          <w:rFonts w:ascii="Times New Roman" w:hAnsi="Times New Roman" w:cs="B Lotus" w:hint="cs"/>
          <w:color w:val="000000"/>
          <w:sz w:val="28"/>
          <w:szCs w:val="28"/>
          <w:rtl/>
          <w:lang w:bidi="fa-IR"/>
        </w:rPr>
        <w:t>ی‌تر است»</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65"/>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52361C" w:rsidRDefault="006C4D58" w:rsidP="0077625B">
      <w:pPr>
        <w:pStyle w:val="Heading2"/>
        <w:widowControl w:val="0"/>
        <w:spacing w:line="216" w:lineRule="auto"/>
        <w:ind w:firstLine="284"/>
        <w:rPr>
          <w:rFonts w:cs="B Lotus" w:hint="cs"/>
          <w:color w:val="000000"/>
          <w:sz w:val="28"/>
          <w:szCs w:val="28"/>
          <w:rtl/>
          <w:lang w:bidi="fa-IR"/>
        </w:rPr>
      </w:pPr>
      <w:r w:rsidRPr="0052361C">
        <w:rPr>
          <w:rFonts w:cs="B Lotus" w:hint="cs"/>
          <w:color w:val="000000"/>
          <w:sz w:val="28"/>
          <w:szCs w:val="28"/>
          <w:rtl/>
          <w:lang w:bidi="fa-IR"/>
        </w:rPr>
        <w:t>در مسأله صفات خداون مذهب‌شان همان مذهب سلف صالح است.</w:t>
      </w:r>
    </w:p>
    <w:p w:rsidR="00746B40" w:rsidRPr="00D054AC" w:rsidRDefault="006C4D58" w:rsidP="0077625B">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00E138F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موضوع از این قرار است که ما آیات صفات و احادیث مربوط به آن را قرائت می‌کنیم و معنای آن را با اعتقاد به حقیقت‌شان، به خداوند متعال موکول می‌نماییم؛ چرا که </w:t>
      </w:r>
      <w:r w:rsidR="0052361C">
        <w:rPr>
          <w:rFonts w:ascii="Times New Roman" w:hAnsi="Times New Roman" w:cs="B Lotus" w:hint="cs"/>
          <w:color w:val="000000"/>
          <w:sz w:val="28"/>
          <w:szCs w:val="28"/>
          <w:rtl/>
          <w:lang w:bidi="fa-IR"/>
        </w:rPr>
        <w:t xml:space="preserve">امام </w:t>
      </w:r>
      <w:r w:rsidRPr="00D054AC">
        <w:rPr>
          <w:rFonts w:ascii="Times New Roman" w:hAnsi="Times New Roman" w:cs="B Lotus" w:hint="cs"/>
          <w:color w:val="000000"/>
          <w:sz w:val="28"/>
          <w:szCs w:val="28"/>
          <w:rtl/>
          <w:lang w:bidi="fa-IR"/>
        </w:rPr>
        <w:t>مالک</w:t>
      </w:r>
      <w:r w:rsidR="0052361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از برجسته‌ترین دانشمندان سلف</w:t>
      </w:r>
      <w:r w:rsidR="0052361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آنگاه که از او درباره معنای «استواء» در این فرموده حق تعالی:</w:t>
      </w:r>
      <w:r w:rsidR="00746B40">
        <w:rPr>
          <w:rFonts w:ascii="Times New Roman" w:hAnsi="Times New Roman" w:cs="B Lotus" w:hint="cs"/>
          <w:color w:val="000000"/>
          <w:sz w:val="28"/>
          <w:szCs w:val="28"/>
          <w:rtl/>
          <w:lang w:bidi="fa-IR"/>
        </w:rPr>
        <w:t xml:space="preserve"> </w:t>
      </w:r>
      <w:r w:rsidR="00746B40" w:rsidRPr="00746B40">
        <w:rPr>
          <w:rFonts w:ascii="QCF_BSML" w:eastAsia="Times New Roman" w:hAnsi="QCF_BSML" w:cs="QCF_BSML"/>
          <w:color w:val="000000"/>
          <w:sz w:val="28"/>
          <w:szCs w:val="28"/>
          <w:rtl/>
        </w:rPr>
        <w:t>ﮋ</w:t>
      </w:r>
      <w:r w:rsidR="00746B40" w:rsidRPr="00746B40">
        <w:rPr>
          <w:rFonts w:ascii="QCF_P312" w:eastAsia="Times New Roman" w:hAnsi="QCF_P312" w:cs="QCF_P312"/>
          <w:color w:val="000000"/>
          <w:sz w:val="28"/>
          <w:szCs w:val="28"/>
          <w:rtl/>
        </w:rPr>
        <w:t xml:space="preserve">ﮉ ﮊ ﮋ ﮌ ﮍ </w:t>
      </w:r>
      <w:r w:rsidR="00746B40" w:rsidRPr="00746B40">
        <w:rPr>
          <w:rFonts w:ascii="QCF_BSML" w:eastAsia="Times New Roman" w:hAnsi="QCF_BSML" w:cs="QCF_BSML"/>
          <w:color w:val="000000"/>
          <w:sz w:val="28"/>
          <w:szCs w:val="28"/>
          <w:rtl/>
        </w:rPr>
        <w:t>ﮊ</w:t>
      </w:r>
      <w:r w:rsidR="00746B40" w:rsidRPr="00746B40">
        <w:rPr>
          <w:rFonts w:ascii="Arial" w:eastAsia="Times New Roman" w:hAnsi="Arial" w:cs="Arial"/>
          <w:color w:val="000000"/>
          <w:sz w:val="28"/>
          <w:szCs w:val="28"/>
          <w:rtl/>
        </w:rPr>
        <w:t xml:space="preserve"> </w:t>
      </w:r>
      <w:r w:rsidR="00746B40" w:rsidRPr="00746B40">
        <w:rPr>
          <w:rFonts w:ascii="Arial" w:eastAsia="Times New Roman" w:hAnsi="Arial" w:cs="B Lotus" w:hint="cs"/>
          <w:sz w:val="28"/>
          <w:szCs w:val="28"/>
          <w:rtl/>
        </w:rPr>
        <w:t>(</w:t>
      </w:r>
      <w:r w:rsidRPr="00746B40">
        <w:rPr>
          <w:rFonts w:ascii="Times New Roman" w:hAnsi="Times New Roman" w:cs="B Lotus" w:hint="cs"/>
          <w:sz w:val="28"/>
          <w:szCs w:val="28"/>
          <w:rtl/>
          <w:lang w:bidi="fa-IR"/>
        </w:rPr>
        <w:t>طه</w:t>
      </w:r>
      <w:r w:rsidR="00746B40" w:rsidRPr="00746B40">
        <w:rPr>
          <w:rFonts w:ascii="Times New Roman" w:hAnsi="Times New Roman" w:cs="B Lotus" w:hint="cs"/>
          <w:sz w:val="28"/>
          <w:szCs w:val="28"/>
          <w:rtl/>
          <w:lang w:bidi="fa-IR"/>
        </w:rPr>
        <w:t>:</w:t>
      </w:r>
      <w:r w:rsidRPr="00746B40">
        <w:rPr>
          <w:rFonts w:ascii="Times New Roman" w:hAnsi="Times New Roman" w:cs="B Lotus" w:hint="cs"/>
          <w:sz w:val="28"/>
          <w:szCs w:val="28"/>
          <w:rtl/>
          <w:lang w:bidi="fa-IR"/>
        </w:rPr>
        <w:t xml:space="preserve"> 5</w:t>
      </w:r>
      <w:r w:rsidR="00746B40" w:rsidRPr="00746B40">
        <w:rPr>
          <w:rFonts w:ascii="Times New Roman" w:hAnsi="Times New Roman" w:cs="B Lotus" w:hint="cs"/>
          <w:sz w:val="28"/>
          <w:szCs w:val="28"/>
          <w:rtl/>
          <w:lang w:bidi="fa-IR"/>
        </w:rPr>
        <w:t>).</w:t>
      </w:r>
      <w:r w:rsidR="00746B40" w:rsidRPr="00746B40">
        <w:rPr>
          <w:rFonts w:ascii="Times New Roman" w:hAnsi="Times New Roman" w:cs="B Lotus" w:hint="cs"/>
          <w:color w:val="000000"/>
          <w:sz w:val="28"/>
          <w:szCs w:val="28"/>
          <w:rtl/>
          <w:lang w:bidi="fa-IR"/>
        </w:rPr>
        <w:t xml:space="preserve"> </w:t>
      </w:r>
      <w:r w:rsidR="00746B40" w:rsidRPr="00D054AC">
        <w:rPr>
          <w:rFonts w:ascii="Times New Roman" w:hAnsi="Times New Roman" w:cs="B Lotus" w:hint="cs"/>
          <w:color w:val="000000"/>
          <w:sz w:val="28"/>
          <w:szCs w:val="28"/>
          <w:rtl/>
          <w:lang w:bidi="fa-IR"/>
        </w:rPr>
        <w:t xml:space="preserve">«خداوند رحمن بر عرش </w:t>
      </w:r>
      <w:r w:rsidR="00746B40">
        <w:rPr>
          <w:rFonts w:ascii="Times New Roman" w:hAnsi="Times New Roman" w:cs="B Lotus" w:hint="cs"/>
          <w:color w:val="000000"/>
          <w:sz w:val="28"/>
          <w:szCs w:val="28"/>
          <w:rtl/>
          <w:lang w:bidi="fa-IR"/>
        </w:rPr>
        <w:t>استوا كرد</w:t>
      </w:r>
      <w:r w:rsidR="00746B40" w:rsidRPr="00D054AC">
        <w:rPr>
          <w:rFonts w:ascii="Times New Roman" w:hAnsi="Times New Roman" w:cs="B Lotus" w:hint="cs"/>
          <w:color w:val="000000"/>
          <w:sz w:val="28"/>
          <w:szCs w:val="28"/>
          <w:rtl/>
          <w:lang w:bidi="fa-IR"/>
        </w:rPr>
        <w:t xml:space="preserve">». </w:t>
      </w:r>
    </w:p>
    <w:p w:rsidR="006C4D58" w:rsidRPr="00E138FE" w:rsidRDefault="006C4D58" w:rsidP="0077625B">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پرسیده شد، چنین پاسخ داد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نفس استواء معلوم است. کیفیت ناشناخته، ایمان به آن واجب و پرسش درباره‌اش بدعت است»</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66"/>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934D04" w:rsidRDefault="0052361C" w:rsidP="0077625B">
      <w:pPr>
        <w:pStyle w:val="Heading2"/>
        <w:widowControl w:val="0"/>
        <w:spacing w:line="216" w:lineRule="auto"/>
        <w:ind w:firstLine="284"/>
        <w:rPr>
          <w:rFonts w:cs="B Titr" w:hint="cs"/>
          <w:b w:val="0"/>
          <w:bCs w:val="0"/>
          <w:color w:val="000000"/>
          <w:sz w:val="28"/>
          <w:szCs w:val="28"/>
          <w:rtl/>
          <w:lang w:bidi="fa-IR"/>
        </w:rPr>
      </w:pPr>
      <w:r w:rsidRPr="00934D04">
        <w:rPr>
          <w:rFonts w:cs="B Titr" w:hint="cs"/>
          <w:b w:val="0"/>
          <w:bCs w:val="0"/>
          <w:color w:val="000000"/>
          <w:sz w:val="28"/>
          <w:szCs w:val="28"/>
          <w:rtl/>
          <w:lang w:bidi="fa-IR"/>
        </w:rPr>
        <w:t>باورشان در مورد قدر و قضا.</w:t>
      </w:r>
    </w:p>
    <w:p w:rsidR="006C4D58" w:rsidRPr="00E138FE" w:rsidRDefault="006C4D58" w:rsidP="0077625B">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E138FE">
        <w:rPr>
          <w:rFonts w:ascii="Times New Roman" w:hAnsi="Times New Roman" w:cs="B Lotus" w:hint="cs"/>
          <w:color w:val="000000"/>
          <w:sz w:val="28"/>
          <w:szCs w:val="28"/>
          <w:rtl/>
          <w:lang w:bidi="fa-IR"/>
        </w:rPr>
        <w:t>می‌گوید</w:t>
      </w:r>
      <w:r w:rsidR="00A11225" w:rsidRPr="00E138FE">
        <w:rPr>
          <w:rFonts w:ascii="Times New Roman" w:hAnsi="Times New Roman" w:cs="B Lotus" w:hint="cs"/>
          <w:color w:val="000000"/>
          <w:sz w:val="28"/>
          <w:szCs w:val="28"/>
          <w:rtl/>
          <w:lang w:bidi="fa-IR"/>
        </w:rPr>
        <w:t xml:space="preserve">: </w:t>
      </w:r>
      <w:r w:rsidR="0052361C">
        <w:rPr>
          <w:rFonts w:ascii="Times New Roman" w:hAnsi="Times New Roman" w:cs="B Lotus" w:hint="cs"/>
          <w:color w:val="000000"/>
          <w:sz w:val="28"/>
          <w:szCs w:val="28"/>
          <w:rtl/>
          <w:lang w:bidi="fa-IR"/>
        </w:rPr>
        <w:t>«</w:t>
      </w:r>
      <w:r w:rsidRPr="00E138FE">
        <w:rPr>
          <w:rFonts w:ascii="Times New Roman" w:hAnsi="Times New Roman" w:cs="B Lotus" w:hint="cs"/>
          <w:color w:val="000000"/>
          <w:sz w:val="28"/>
          <w:szCs w:val="28"/>
          <w:rtl/>
          <w:lang w:bidi="fa-IR"/>
        </w:rPr>
        <w:t>معتقدیم که خیر و شر همه به خواست خداوند متعال است و در قلمرو اراده</w:t>
      </w:r>
      <w:r w:rsidR="0052361C">
        <w:rPr>
          <w:rFonts w:ascii="Times New Roman" w:hAnsi="Times New Roman" w:cs="B Lotus" w:hint="cs"/>
          <w:color w:val="000000"/>
          <w:sz w:val="28"/>
          <w:szCs w:val="28"/>
          <w:rtl/>
          <w:lang w:bidi="fa-IR"/>
        </w:rPr>
        <w:t>‌</w:t>
      </w:r>
      <w:r w:rsidRPr="00E138FE">
        <w:rPr>
          <w:rFonts w:ascii="Times New Roman" w:hAnsi="Times New Roman" w:cs="B Lotus" w:hint="cs"/>
          <w:color w:val="000000"/>
          <w:sz w:val="28"/>
          <w:szCs w:val="28"/>
          <w:rtl/>
          <w:lang w:bidi="fa-IR"/>
        </w:rPr>
        <w:t>اش چیزی جز آنچه او بخواهد نیست</w:t>
      </w:r>
      <w:r w:rsidR="0052361C">
        <w:rPr>
          <w:rFonts w:ascii="Times New Roman" w:hAnsi="Times New Roman" w:cs="B Lotus" w:hint="cs"/>
          <w:color w:val="000000"/>
          <w:sz w:val="28"/>
          <w:szCs w:val="28"/>
          <w:rtl/>
          <w:lang w:bidi="fa-IR"/>
        </w:rPr>
        <w:t xml:space="preserve"> </w:t>
      </w:r>
      <w:r w:rsidRPr="00E138FE">
        <w:rPr>
          <w:rFonts w:ascii="Times New Roman" w:hAnsi="Times New Roman" w:cs="B Lotus" w:hint="cs"/>
          <w:color w:val="000000"/>
          <w:sz w:val="28"/>
          <w:szCs w:val="28"/>
          <w:rtl/>
          <w:lang w:bidi="fa-IR"/>
        </w:rPr>
        <w:t>؛</w:t>
      </w:r>
      <w:r w:rsidR="0052361C">
        <w:rPr>
          <w:rFonts w:ascii="Times New Roman" w:hAnsi="Times New Roman" w:cs="B Lotus" w:hint="cs"/>
          <w:color w:val="000000"/>
          <w:sz w:val="28"/>
          <w:szCs w:val="28"/>
          <w:rtl/>
          <w:lang w:bidi="fa-IR"/>
        </w:rPr>
        <w:t xml:space="preserve"> انسان</w:t>
      </w:r>
      <w:r w:rsidRPr="00E138FE">
        <w:rPr>
          <w:rFonts w:ascii="Times New Roman" w:hAnsi="Times New Roman" w:cs="B Lotus" w:hint="cs"/>
          <w:color w:val="000000"/>
          <w:sz w:val="28"/>
          <w:szCs w:val="28"/>
          <w:rtl/>
          <w:lang w:bidi="fa-IR"/>
        </w:rPr>
        <w:t xml:space="preserve"> قدرتی بر خلق افعالشان ندارد بلکه آنها را کسب می‌کند، ثوابی که بر آنها مترتب است از فضل خداست و عقاب‌ها از عدل </w:t>
      </w:r>
      <w:r w:rsidR="0052361C">
        <w:rPr>
          <w:rFonts w:ascii="Times New Roman" w:hAnsi="Times New Roman" w:cs="B Lotus" w:hint="cs"/>
          <w:color w:val="000000"/>
          <w:sz w:val="28"/>
          <w:szCs w:val="28"/>
          <w:rtl/>
          <w:lang w:bidi="fa-IR"/>
        </w:rPr>
        <w:t>او، و حقی از طرف بنده بر خداوند</w:t>
      </w:r>
      <w:r w:rsidRPr="00E138FE">
        <w:rPr>
          <w:rFonts w:ascii="Times New Roman" w:hAnsi="Times New Roman" w:cs="B Lotus" w:hint="cs"/>
          <w:color w:val="000000"/>
          <w:sz w:val="28"/>
          <w:szCs w:val="28"/>
          <w:rtl/>
          <w:lang w:bidi="fa-IR"/>
        </w:rPr>
        <w:t xml:space="preserve"> او واجب نمی‌شود»</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67"/>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934D04" w:rsidRDefault="00E138FE" w:rsidP="0077625B">
      <w:pPr>
        <w:pStyle w:val="Heading2"/>
        <w:widowControl w:val="0"/>
        <w:spacing w:line="216" w:lineRule="auto"/>
        <w:ind w:firstLine="284"/>
        <w:rPr>
          <w:rFonts w:cs="B Titr" w:hint="cs"/>
          <w:b w:val="0"/>
          <w:bCs w:val="0"/>
          <w:sz w:val="28"/>
          <w:szCs w:val="28"/>
          <w:rtl/>
          <w:lang w:bidi="fa-IR"/>
        </w:rPr>
      </w:pPr>
      <w:r w:rsidRPr="00934D04">
        <w:rPr>
          <w:rFonts w:cs="B Titr" w:hint="cs"/>
          <w:b w:val="0"/>
          <w:bCs w:val="0"/>
          <w:sz w:val="28"/>
          <w:szCs w:val="28"/>
          <w:rtl/>
          <w:lang w:bidi="fa-IR"/>
        </w:rPr>
        <w:t xml:space="preserve">ایمان </w:t>
      </w:r>
      <w:r w:rsidR="0052361C" w:rsidRPr="00934D04">
        <w:rPr>
          <w:rFonts w:cs="B Titr" w:hint="cs"/>
          <w:b w:val="0"/>
          <w:bCs w:val="0"/>
          <w:sz w:val="28"/>
          <w:szCs w:val="28"/>
          <w:rtl/>
          <w:lang w:bidi="fa-IR"/>
        </w:rPr>
        <w:t>به رؤیت خداوند.</w:t>
      </w:r>
    </w:p>
    <w:p w:rsidR="006C4D58" w:rsidRPr="00627240" w:rsidRDefault="006C4D58" w:rsidP="0077625B">
      <w:pPr>
        <w:pStyle w:val="StyleComplexBLotus12ptJustifiedFirstline05cmCharCharChar"/>
        <w:widowControl w:val="0"/>
        <w:spacing w:line="216" w:lineRule="auto"/>
        <w:rPr>
          <w:rFonts w:ascii="Times New Roman" w:hAnsi="Times New Roman" w:cs="B Lotus" w:hint="cs"/>
          <w:sz w:val="28"/>
          <w:szCs w:val="28"/>
          <w:rtl/>
          <w:lang w:bidi="fa-IR"/>
        </w:rPr>
      </w:pPr>
      <w:r w:rsidRPr="00627240">
        <w:rPr>
          <w:rFonts w:ascii="Times New Roman" w:hAnsi="Times New Roman" w:cs="B Lotus" w:hint="cs"/>
          <w:spacing w:val="-8"/>
          <w:sz w:val="28"/>
          <w:szCs w:val="28"/>
          <w:rtl/>
          <w:lang w:bidi="fa-IR"/>
        </w:rPr>
        <w:t>او در ادامه می‌گوید</w:t>
      </w:r>
      <w:r w:rsidR="00A11225" w:rsidRPr="00627240">
        <w:rPr>
          <w:rFonts w:ascii="Times New Roman" w:hAnsi="Times New Roman" w:cs="B Lotus" w:hint="cs"/>
          <w:spacing w:val="-8"/>
          <w:sz w:val="28"/>
          <w:szCs w:val="28"/>
          <w:rtl/>
          <w:lang w:bidi="fa-IR"/>
        </w:rPr>
        <w:t xml:space="preserve">: </w:t>
      </w:r>
      <w:r w:rsidRPr="00627240">
        <w:rPr>
          <w:rFonts w:ascii="Times New Roman" w:hAnsi="Times New Roman" w:cs="B Lotus" w:hint="cs"/>
          <w:spacing w:val="-8"/>
          <w:sz w:val="28"/>
          <w:szCs w:val="28"/>
          <w:rtl/>
          <w:lang w:bidi="fa-IR"/>
        </w:rPr>
        <w:t>«در آخرت مؤمنان خداوند متعال را می‌بینند ولی کیفیت و کمیّت این دیدن معلوم نیست»</w:t>
      </w:r>
      <w:r w:rsidR="00567BE9">
        <w:rPr>
          <w:rStyle w:val="FootnoteReference"/>
          <w:rFonts w:cs="B Lotus"/>
          <w:sz w:val="28"/>
          <w:szCs w:val="28"/>
          <w:rtl/>
          <w:lang w:bidi="fa-IR"/>
        </w:rPr>
        <w:t>(</w:t>
      </w:r>
      <w:r w:rsidR="00567BE9" w:rsidRPr="00627240">
        <w:rPr>
          <w:rStyle w:val="FootnoteReference"/>
          <w:rFonts w:cs="B Lotus"/>
          <w:sz w:val="28"/>
          <w:szCs w:val="28"/>
          <w:rtl/>
          <w:lang w:bidi="fa-IR"/>
        </w:rPr>
        <w:footnoteReference w:id="68"/>
      </w:r>
      <w:r w:rsidR="00567BE9">
        <w:rPr>
          <w:rStyle w:val="FootnoteReference"/>
          <w:rFonts w:cs="B Lotus"/>
          <w:sz w:val="28"/>
          <w:szCs w:val="28"/>
          <w:rtl/>
          <w:lang w:bidi="fa-IR"/>
        </w:rPr>
        <w:t>)</w:t>
      </w:r>
      <w:r w:rsidR="00E138FE" w:rsidRPr="00627240">
        <w:rPr>
          <w:rFonts w:ascii="Times New Roman" w:hAnsi="Times New Roman" w:cs="B Lotus" w:hint="cs"/>
          <w:sz w:val="28"/>
          <w:szCs w:val="28"/>
          <w:rtl/>
          <w:lang w:bidi="fa-IR"/>
        </w:rPr>
        <w:t>.</w:t>
      </w:r>
    </w:p>
    <w:p w:rsidR="006C4D58" w:rsidRPr="00D054AC" w:rsidRDefault="006C4D58" w:rsidP="00746B40">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آنان بر مذهب امام احمد هستند و سایر مذاهب معتبر نزد</w:t>
      </w:r>
      <w:r w:rsidR="00627240">
        <w:rPr>
          <w:rFonts w:ascii="Times New Roman" w:hAnsi="Times New Roman" w:cs="B Lotus" w:hint="cs"/>
          <w:color w:val="000000"/>
          <w:sz w:val="28"/>
          <w:szCs w:val="28"/>
          <w:rtl/>
          <w:lang w:bidi="fa-IR"/>
        </w:rPr>
        <w:t xml:space="preserve"> اهل سنت را نیز معتبر می‌شمارند</w:t>
      </w:r>
      <w:r w:rsidRPr="00D054AC">
        <w:rPr>
          <w:rFonts w:ascii="Times New Roman" w:hAnsi="Times New Roman" w:cs="B Lotus" w:hint="cs"/>
          <w:color w:val="000000"/>
          <w:sz w:val="28"/>
          <w:szCs w:val="28"/>
          <w:rtl/>
          <w:lang w:bidi="fa-IR"/>
        </w:rPr>
        <w:t>:</w:t>
      </w:r>
      <w:r w:rsidR="00746B4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اما آنچه که از سوی دشمنان و جاهلان به حقیقت راهشان شایع م</w:t>
      </w:r>
      <w:r w:rsidR="00627240">
        <w:rPr>
          <w:rFonts w:ascii="Times New Roman" w:hAnsi="Times New Roman" w:cs="B Lotus" w:hint="cs"/>
          <w:color w:val="000000"/>
          <w:sz w:val="28"/>
          <w:szCs w:val="28"/>
          <w:rtl/>
          <w:lang w:bidi="fa-IR"/>
        </w:rPr>
        <w:t>ی‌</w:t>
      </w:r>
      <w:r w:rsidRPr="00D054AC">
        <w:rPr>
          <w:rFonts w:ascii="Times New Roman" w:hAnsi="Times New Roman" w:cs="B Lotus" w:hint="cs"/>
          <w:color w:val="000000"/>
          <w:sz w:val="28"/>
          <w:szCs w:val="28"/>
          <w:rtl/>
          <w:lang w:bidi="fa-IR"/>
        </w:rPr>
        <w:t>کنند مبنی بر اینکه آنان مذهب پنجمی را به وجود آورده یا اینکه اجتهاد را تحریم می‌کنند و از علمای امت اسلام بدگویی می‌کنند، همه‌ی اینها افتراهایی بیش نیستند.</w:t>
      </w:r>
    </w:p>
    <w:p w:rsidR="006C4D58" w:rsidRPr="00D054AC" w:rsidRDefault="00E138FE" w:rsidP="00021DD3">
      <w:pPr>
        <w:pStyle w:val="StyleComplexBLotus12ptJustifiedFirstline05cmCharCharChar"/>
        <w:widowControl w:val="0"/>
        <w:spacing w:line="226" w:lineRule="auto"/>
        <w:rPr>
          <w:rFonts w:ascii="Times New Roman" w:hAnsi="Times New Roman" w:cs="B Lotus" w:hint="cs"/>
          <w:color w:val="000000"/>
          <w:spacing w:val="-6"/>
          <w:sz w:val="28"/>
          <w:szCs w:val="28"/>
          <w:rtl/>
          <w:lang w:bidi="fa-IR"/>
        </w:rPr>
      </w:pPr>
      <w:r>
        <w:rPr>
          <w:rFonts w:ascii="Times New Roman" w:hAnsi="Times New Roman" w:cs="B Lotus" w:hint="cs"/>
          <w:color w:val="000000"/>
          <w:spacing w:val="-6"/>
          <w:sz w:val="28"/>
          <w:szCs w:val="28"/>
          <w:rtl/>
          <w:lang w:bidi="fa-IR"/>
        </w:rPr>
        <w:t>می‌گوید: «</w:t>
      </w:r>
      <w:r w:rsidR="006C4D58" w:rsidRPr="00D054AC">
        <w:rPr>
          <w:rFonts w:ascii="Times New Roman" w:hAnsi="Times New Roman" w:cs="B Lotus" w:hint="cs"/>
          <w:color w:val="000000"/>
          <w:spacing w:val="-6"/>
          <w:sz w:val="28"/>
          <w:szCs w:val="28"/>
          <w:rtl/>
          <w:lang w:bidi="fa-IR"/>
        </w:rPr>
        <w:t>ما خود در فروع، تابع مذهب امام احمد بن حنبل هستیم و بر کسی که تنها از یکی امامان چهارگانه تقلید کند، اشکالی نمی‌گیریم.</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pacing w:val="-6"/>
          <w:sz w:val="28"/>
          <w:szCs w:val="28"/>
          <w:rtl/>
          <w:lang w:bidi="fa-IR"/>
        </w:rPr>
        <w:t>اما به علت انحراف</w:t>
      </w:r>
      <w:r w:rsidR="00E138FE" w:rsidRPr="00D054AC">
        <w:rPr>
          <w:rFonts w:ascii="Times New Roman" w:hAnsi="Times New Roman" w:cs="B Lotus" w:hint="cs"/>
          <w:color w:val="000000"/>
          <w:sz w:val="28"/>
          <w:szCs w:val="28"/>
          <w:rtl/>
          <w:lang w:bidi="fa-IR"/>
        </w:rPr>
        <w:t>‌</w:t>
      </w:r>
      <w:r w:rsidRPr="00D054AC">
        <w:rPr>
          <w:rFonts w:ascii="Times New Roman" w:hAnsi="Times New Roman" w:cs="B Lotus" w:hint="cs"/>
          <w:color w:val="000000"/>
          <w:spacing w:val="-6"/>
          <w:sz w:val="28"/>
          <w:szCs w:val="28"/>
          <w:rtl/>
          <w:lang w:bidi="fa-IR"/>
        </w:rPr>
        <w:t>های موجود در برخی مذاهب دیگر از قبیل</w:t>
      </w:r>
      <w:r w:rsidR="00A11225">
        <w:rPr>
          <w:rFonts w:ascii="Times New Roman" w:hAnsi="Times New Roman" w:cs="B Lotus" w:hint="cs"/>
          <w:color w:val="000000"/>
          <w:spacing w:val="-6"/>
          <w:sz w:val="28"/>
          <w:szCs w:val="28"/>
          <w:rtl/>
          <w:lang w:bidi="fa-IR"/>
        </w:rPr>
        <w:t xml:space="preserve">: </w:t>
      </w:r>
      <w:r w:rsidRPr="00D054AC">
        <w:rPr>
          <w:rFonts w:ascii="Times New Roman" w:hAnsi="Times New Roman" w:cs="B Lotus" w:hint="cs"/>
          <w:color w:val="000000"/>
          <w:spacing w:val="-6"/>
          <w:sz w:val="28"/>
          <w:szCs w:val="28"/>
          <w:rtl/>
          <w:lang w:bidi="fa-IR"/>
        </w:rPr>
        <w:t>رافضه، زیدیّه، امامیه و امثال اینها؛ و ما ایشان را در مورد هیچیک از آن انحراف</w:t>
      </w:r>
      <w:r w:rsidR="00E138FE" w:rsidRPr="00D054AC">
        <w:rPr>
          <w:rFonts w:ascii="Times New Roman" w:hAnsi="Times New Roman" w:cs="B Lotus" w:hint="cs"/>
          <w:color w:val="000000"/>
          <w:sz w:val="28"/>
          <w:szCs w:val="28"/>
          <w:rtl/>
          <w:lang w:bidi="fa-IR"/>
        </w:rPr>
        <w:t>‌</w:t>
      </w:r>
      <w:r w:rsidRPr="00D054AC">
        <w:rPr>
          <w:rFonts w:ascii="Times New Roman" w:hAnsi="Times New Roman" w:cs="B Lotus" w:hint="cs"/>
          <w:color w:val="000000"/>
          <w:spacing w:val="-6"/>
          <w:sz w:val="28"/>
          <w:szCs w:val="28"/>
          <w:rtl/>
          <w:lang w:bidi="fa-IR"/>
        </w:rPr>
        <w:t>ه</w:t>
      </w:r>
      <w:r w:rsidR="00466AE2">
        <w:rPr>
          <w:rFonts w:ascii="Times New Roman" w:hAnsi="Times New Roman" w:cs="B Lotus" w:hint="cs"/>
          <w:color w:val="000000"/>
          <w:spacing w:val="-6"/>
          <w:sz w:val="28"/>
          <w:szCs w:val="28"/>
          <w:rtl/>
          <w:lang w:bidi="fa-IR"/>
        </w:rPr>
        <w:t xml:space="preserve">ا تأیید نمی‌کنیم، و مجبورشان </w:t>
      </w:r>
      <w:r w:rsidRPr="00D054AC">
        <w:rPr>
          <w:rFonts w:ascii="Times New Roman" w:hAnsi="Times New Roman" w:cs="B Lotus" w:hint="cs"/>
          <w:color w:val="000000"/>
          <w:spacing w:val="-6"/>
          <w:sz w:val="28"/>
          <w:szCs w:val="28"/>
          <w:rtl/>
          <w:lang w:bidi="fa-IR"/>
        </w:rPr>
        <w:t>می‌کنیم که از یکی از چهار امام اهل سنت تقلید و پی</w:t>
      </w:r>
      <w:r w:rsidRPr="00E138FE">
        <w:rPr>
          <w:rFonts w:ascii="Times New Roman" w:hAnsi="Times New Roman" w:cs="B Lotus" w:hint="cs"/>
          <w:color w:val="000000"/>
          <w:spacing w:val="-6"/>
          <w:sz w:val="28"/>
          <w:szCs w:val="28"/>
          <w:rtl/>
          <w:lang w:bidi="fa-IR"/>
        </w:rPr>
        <w:t>روی ک</w:t>
      </w:r>
      <w:r w:rsidR="00466AE2">
        <w:rPr>
          <w:rFonts w:ascii="Times New Roman" w:hAnsi="Times New Roman" w:cs="B Lotus" w:hint="cs"/>
          <w:color w:val="000000"/>
          <w:spacing w:val="-6"/>
          <w:sz w:val="28"/>
          <w:szCs w:val="28"/>
          <w:rtl/>
          <w:lang w:bidi="fa-IR"/>
        </w:rPr>
        <w:t>ن</w:t>
      </w:r>
      <w:r w:rsidRPr="00E138FE">
        <w:rPr>
          <w:rFonts w:ascii="Times New Roman" w:hAnsi="Times New Roman" w:cs="B Lotus" w:hint="cs"/>
          <w:color w:val="000000"/>
          <w:spacing w:val="-6"/>
          <w:sz w:val="28"/>
          <w:szCs w:val="28"/>
          <w:rtl/>
          <w:lang w:bidi="fa-IR"/>
        </w:rPr>
        <w:t>ند»</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69"/>
      </w:r>
      <w:r w:rsidR="00567BE9">
        <w:rPr>
          <w:rStyle w:val="FootnoteReference"/>
          <w:rFonts w:cs="B Lotus"/>
          <w:color w:val="000000"/>
          <w:sz w:val="28"/>
          <w:szCs w:val="28"/>
          <w:rtl/>
          <w:lang w:bidi="fa-IR"/>
        </w:rPr>
        <w:t>)</w:t>
      </w:r>
      <w:r w:rsidR="00E138FE" w:rsidRPr="00E138FE">
        <w:rPr>
          <w:rFonts w:ascii="Times New Roman" w:hAnsi="Times New Roman" w:cs="B Lotus" w:hint="cs"/>
          <w:color w:val="000000"/>
          <w:sz w:val="28"/>
          <w:szCs w:val="28"/>
          <w:rtl/>
          <w:lang w:bidi="fa-IR"/>
        </w:rPr>
        <w:t>.</w:t>
      </w:r>
    </w:p>
    <w:p w:rsidR="006C4D58" w:rsidRPr="00934D04"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934D04">
        <w:rPr>
          <w:rFonts w:ascii="Times New Roman" w:hAnsi="Times New Roman" w:cs="B Lotus" w:hint="cs"/>
          <w:color w:val="000000"/>
          <w:spacing w:val="-4"/>
          <w:sz w:val="28"/>
          <w:szCs w:val="28"/>
          <w:rtl/>
          <w:lang w:bidi="fa-IR"/>
        </w:rPr>
        <w:t>او همچنین می‌گوید</w:t>
      </w:r>
      <w:r w:rsidR="00A11225" w:rsidRPr="00934D04">
        <w:rPr>
          <w:rFonts w:ascii="Times New Roman" w:hAnsi="Times New Roman" w:cs="B Lotus" w:hint="cs"/>
          <w:color w:val="000000"/>
          <w:spacing w:val="-4"/>
          <w:sz w:val="28"/>
          <w:szCs w:val="28"/>
          <w:rtl/>
          <w:lang w:bidi="fa-IR"/>
        </w:rPr>
        <w:t xml:space="preserve">: </w:t>
      </w:r>
      <w:r w:rsidRPr="00934D04">
        <w:rPr>
          <w:rFonts w:ascii="Times New Roman" w:hAnsi="Times New Roman" w:cs="B Lotus" w:hint="cs"/>
          <w:color w:val="000000"/>
          <w:spacing w:val="-4"/>
          <w:sz w:val="28"/>
          <w:szCs w:val="28"/>
          <w:rtl/>
          <w:lang w:bidi="fa-IR"/>
        </w:rPr>
        <w:t>ما به درجه اجتهاد مطلق نرسید</w:t>
      </w:r>
      <w:r w:rsidR="00E138FE" w:rsidRPr="00934D04">
        <w:rPr>
          <w:rFonts w:ascii="Times New Roman" w:hAnsi="Times New Roman" w:cs="B Lotus" w:hint="cs"/>
          <w:color w:val="000000"/>
          <w:spacing w:val="-4"/>
          <w:sz w:val="28"/>
          <w:szCs w:val="28"/>
          <w:rtl/>
          <w:lang w:bidi="fa-IR"/>
        </w:rPr>
        <w:t>ه‌ا</w:t>
      </w:r>
      <w:r w:rsidRPr="00934D04">
        <w:rPr>
          <w:rFonts w:ascii="Times New Roman" w:hAnsi="Times New Roman" w:cs="B Lotus" w:hint="cs"/>
          <w:color w:val="000000"/>
          <w:spacing w:val="-4"/>
          <w:sz w:val="28"/>
          <w:szCs w:val="28"/>
          <w:rtl/>
          <w:lang w:bidi="fa-IR"/>
        </w:rPr>
        <w:t>یم و کسی از ما این ادعا را ندارد. فقط در بعضی مسائل اگر صحت نصی از کتاب و سنتِ غیرمنسوخ بر ما معلوم شود و آن آیه یا حدیث تخصیص نخورده یا ناسخی قوی‌تر از خود نداشته باشد و نیز مطابق رأی یکی از چهار امام باشد، همان رای را به کار می‌بندیم و رای مذهب خود را ترک می‌کنیم؛ مثلاً در</w:t>
      </w:r>
      <w:r w:rsidR="00466AE2" w:rsidRPr="00934D04">
        <w:rPr>
          <w:rFonts w:ascii="Times New Roman" w:hAnsi="Times New Roman" w:cs="B Lotus" w:hint="cs"/>
          <w:color w:val="000000"/>
          <w:spacing w:val="-4"/>
          <w:sz w:val="28"/>
          <w:szCs w:val="28"/>
          <w:rtl/>
          <w:lang w:bidi="fa-IR"/>
        </w:rPr>
        <w:t xml:space="preserve"> </w:t>
      </w:r>
      <w:r w:rsidRPr="00934D04">
        <w:rPr>
          <w:rFonts w:ascii="Times New Roman" w:hAnsi="Times New Roman" w:cs="B Lotus" w:hint="cs"/>
          <w:color w:val="000000"/>
          <w:spacing w:val="-4"/>
          <w:sz w:val="28"/>
          <w:szCs w:val="28"/>
          <w:rtl/>
          <w:lang w:bidi="fa-IR"/>
        </w:rPr>
        <w:t>خصوص ارث جَد (پدر بزرگ) و چند برادر، ما ارث را برای جدّ مقدم‌تر می‌گیریم هرچند که این مخالف رأی مذهب حنبلی است»</w:t>
      </w:r>
      <w:r w:rsidR="00567BE9">
        <w:rPr>
          <w:rStyle w:val="FootnoteReference"/>
          <w:rFonts w:cs="B Lotus"/>
          <w:color w:val="000000"/>
          <w:spacing w:val="-4"/>
          <w:sz w:val="28"/>
          <w:szCs w:val="28"/>
          <w:rtl/>
          <w:lang w:bidi="fa-IR"/>
        </w:rPr>
        <w:t>(</w:t>
      </w:r>
      <w:r w:rsidR="00567BE9" w:rsidRPr="00934D04">
        <w:rPr>
          <w:rStyle w:val="FootnoteReference"/>
          <w:rFonts w:cs="B Lotus"/>
          <w:color w:val="000000"/>
          <w:spacing w:val="-4"/>
          <w:sz w:val="28"/>
          <w:szCs w:val="28"/>
          <w:rtl/>
          <w:lang w:bidi="fa-IR"/>
        </w:rPr>
        <w:footnoteReference w:id="70"/>
      </w:r>
      <w:r w:rsidR="00567BE9">
        <w:rPr>
          <w:rStyle w:val="FootnoteReference"/>
          <w:rFonts w:cs="B Lotus"/>
          <w:color w:val="000000"/>
          <w:spacing w:val="-4"/>
          <w:sz w:val="28"/>
          <w:szCs w:val="28"/>
          <w:rtl/>
          <w:lang w:bidi="fa-IR"/>
        </w:rPr>
        <w:t>)</w:t>
      </w:r>
      <w:r w:rsidR="00E138FE" w:rsidRPr="00934D04">
        <w:rPr>
          <w:rFonts w:ascii="Times New Roman" w:hAnsi="Times New Roman" w:cs="B Lotus" w:hint="cs"/>
          <w:color w:val="000000"/>
          <w:spacing w:val="-4"/>
          <w:sz w:val="28"/>
          <w:szCs w:val="28"/>
          <w:rtl/>
          <w:lang w:bidi="fa-IR"/>
        </w:rPr>
        <w:t>.</w:t>
      </w:r>
    </w:p>
    <w:p w:rsidR="006C4D58" w:rsidRPr="00934D04" w:rsidRDefault="006C4D58" w:rsidP="00021DD3">
      <w:pPr>
        <w:pStyle w:val="StyleComplexBLotus12ptJustifiedFirstline05cmCharCharChar"/>
        <w:widowControl w:val="0"/>
        <w:spacing w:line="226" w:lineRule="auto"/>
        <w:rPr>
          <w:rFonts w:ascii="Times New Roman" w:hAnsi="Times New Roman" w:cs="B Titr" w:hint="cs"/>
          <w:color w:val="000000"/>
          <w:sz w:val="28"/>
          <w:szCs w:val="28"/>
          <w:rtl/>
          <w:lang w:bidi="fa-IR"/>
        </w:rPr>
      </w:pPr>
      <w:r w:rsidRPr="00934D04">
        <w:rPr>
          <w:rFonts w:ascii="Times New Roman" w:hAnsi="Times New Roman" w:cs="B Titr" w:hint="cs"/>
          <w:color w:val="000000"/>
          <w:sz w:val="28"/>
          <w:szCs w:val="28"/>
          <w:rtl/>
          <w:lang w:bidi="fa-IR"/>
        </w:rPr>
        <w:t>پرهیز از نزاع با مخالفان و عدم الزام به پیروی از رای ما:</w:t>
      </w:r>
    </w:p>
    <w:p w:rsidR="006C4D58" w:rsidRPr="00934D04"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934D04">
        <w:rPr>
          <w:rFonts w:ascii="Times New Roman" w:hAnsi="Times New Roman" w:cs="B Lotus" w:hint="cs"/>
          <w:color w:val="000000"/>
          <w:spacing w:val="-4"/>
          <w:sz w:val="28"/>
          <w:szCs w:val="28"/>
          <w:rtl/>
          <w:lang w:bidi="fa-IR"/>
        </w:rPr>
        <w:t>یکی از بزرگترین دروغ‌های شایع شده توسط دشمنانِ دعوت این است که پیروان محمد</w:t>
      </w:r>
      <w:r w:rsidR="00466AE2" w:rsidRPr="00934D04">
        <w:rPr>
          <w:rFonts w:ascii="Times New Roman" w:hAnsi="Times New Roman" w:cs="B Lotus" w:hint="cs"/>
          <w:color w:val="000000"/>
          <w:spacing w:val="-4"/>
          <w:sz w:val="28"/>
          <w:szCs w:val="28"/>
          <w:rtl/>
          <w:lang w:bidi="fa-IR"/>
        </w:rPr>
        <w:t xml:space="preserve"> </w:t>
      </w:r>
      <w:r w:rsidRPr="00934D04">
        <w:rPr>
          <w:rFonts w:ascii="Times New Roman" w:hAnsi="Times New Roman" w:cs="B Lotus" w:hint="cs"/>
          <w:color w:val="000000"/>
          <w:spacing w:val="-4"/>
          <w:sz w:val="28"/>
          <w:szCs w:val="28"/>
          <w:rtl/>
          <w:lang w:bidi="fa-IR"/>
        </w:rPr>
        <w:t xml:space="preserve">بن عبدالوهاب در امور اختلافی، مردم را به پذیرش رأی خودشان اجبار می‌کنند و خود ظرفیت و تحمل قبول اجتهاد دیگران را ندارند. مذاهب معتبر دیگر اهل سنت را به رسمیت نمی‌شناسند و فقط نسبت به مذهب و نظر خویش تعصب می‌ورزند. </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pacing w:val="-4"/>
          <w:sz w:val="28"/>
          <w:szCs w:val="28"/>
          <w:rtl/>
          <w:lang w:bidi="fa-IR"/>
        </w:rPr>
        <w:t>او در پاسخ می‌گوید</w:t>
      </w:r>
      <w:r w:rsidR="00A11225">
        <w:rPr>
          <w:rFonts w:ascii="Times New Roman" w:hAnsi="Times New Roman" w:cs="B Lotus" w:hint="cs"/>
          <w:color w:val="000000"/>
          <w:spacing w:val="-4"/>
          <w:sz w:val="28"/>
          <w:szCs w:val="28"/>
          <w:rtl/>
          <w:lang w:bidi="fa-IR"/>
        </w:rPr>
        <w:t xml:space="preserve">: </w:t>
      </w:r>
      <w:r w:rsidR="00E138FE">
        <w:rPr>
          <w:rFonts w:ascii="Times New Roman" w:hAnsi="Times New Roman" w:cs="B Lotus" w:hint="cs"/>
          <w:color w:val="000000"/>
          <w:spacing w:val="-4"/>
          <w:sz w:val="28"/>
          <w:szCs w:val="28"/>
          <w:rtl/>
          <w:lang w:bidi="fa-IR"/>
        </w:rPr>
        <w:t>«</w:t>
      </w:r>
      <w:r w:rsidRPr="00D054AC">
        <w:rPr>
          <w:rFonts w:ascii="Times New Roman" w:hAnsi="Times New Roman" w:cs="B Lotus" w:hint="cs"/>
          <w:color w:val="000000"/>
          <w:spacing w:val="-4"/>
          <w:sz w:val="28"/>
          <w:szCs w:val="28"/>
          <w:rtl/>
          <w:lang w:bidi="fa-IR"/>
        </w:rPr>
        <w:t>ما درصدد تفتیش مذهبی احدی نیستیم و متعرض هیچ کس نمی‌شویم مگر در صورتی که اطلاع از وجود نص صریحی مخالف با مذهب یکی از امامان پیدا کنیم و مسأله از آن قبیل مسائلی باشد که در مناسک عبادی علنی و عمومی نمود داشته باشد؛ مانند امامت نماز که در آن صورت مثلاً امام حنفی یا مالکی را امر می‌کنیم به حفظ طمأنینه در اعتدال نماز و جلوس بین سجدتین به سبب وضوح دلیل این امور. برخلاف مسأله‌ای چون جهر امام شافعی در خواندن بسم‌</w:t>
      </w:r>
      <w:r w:rsidR="00E138FE">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الله الرحمن الرحیم که (به سبب عدم نص صریحِ مخالف) شافعی‌ها را به مخفی خواندن آن امر نمی‌کنیم. زیرا تفاوت میان این دو مسأله بسیار زیاد است؛ پس هر زمان دلیل قوی در نص وجود داشته باشد، آنان را به سمت آن ارشاد می‌کنیم هرچند مخالف مذهب‌شان هم باشد. البته چنین مواردی نادر است. و مانعی ندارد که در برخی مسائل اجتهاد بشود و در برخی نشود. این تناقضی با ادعای «اجتهاد نکردن» ما ندارد. جمعی از امامان مذاهب چهارگانه نیز در مورد وجود اختیاراتی برای خودشان در حکم برخی مسائل حتی اگر مستلزم مخالفت با مذهب متبوعشان هم باشد، با هم اجم</w:t>
      </w:r>
      <w:r w:rsidRPr="00E138FE">
        <w:rPr>
          <w:rFonts w:ascii="Times New Roman" w:hAnsi="Times New Roman" w:cs="B Lotus" w:hint="cs"/>
          <w:color w:val="000000"/>
          <w:spacing w:val="-4"/>
          <w:sz w:val="28"/>
          <w:szCs w:val="28"/>
          <w:rtl/>
          <w:lang w:bidi="fa-IR"/>
        </w:rPr>
        <w:t>اع دارند»</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71"/>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934D04" w:rsidRDefault="006C4D58" w:rsidP="00021DD3">
      <w:pPr>
        <w:pStyle w:val="Heading2"/>
        <w:widowControl w:val="0"/>
        <w:spacing w:line="226" w:lineRule="auto"/>
        <w:ind w:firstLine="284"/>
        <w:rPr>
          <w:rFonts w:cs="B Titr" w:hint="cs"/>
          <w:b w:val="0"/>
          <w:bCs w:val="0"/>
          <w:color w:val="000000"/>
          <w:sz w:val="28"/>
          <w:szCs w:val="28"/>
          <w:rtl/>
          <w:lang w:bidi="fa-IR"/>
        </w:rPr>
      </w:pPr>
      <w:r w:rsidRPr="00934D04">
        <w:rPr>
          <w:rFonts w:cs="B Titr" w:hint="cs"/>
          <w:b w:val="0"/>
          <w:bCs w:val="0"/>
          <w:color w:val="000000"/>
          <w:sz w:val="28"/>
          <w:szCs w:val="28"/>
          <w:rtl/>
          <w:lang w:bidi="fa-IR"/>
        </w:rPr>
        <w:t>التزام به شیوه سلف صالح و آثارشان در دریافت علم و استدلال</w:t>
      </w:r>
      <w:r w:rsidR="00466AE2" w:rsidRPr="00934D04">
        <w:rPr>
          <w:rFonts w:cs="B Titr" w:hint="cs"/>
          <w:b w:val="0"/>
          <w:bCs w:val="0"/>
          <w:color w:val="000000"/>
          <w:sz w:val="28"/>
          <w:szCs w:val="28"/>
          <w:rtl/>
          <w:lang w:bidi="fa-IR"/>
        </w:rPr>
        <w:t>.</w:t>
      </w:r>
    </w:p>
    <w:p w:rsidR="006C4D58" w:rsidRPr="00934D04"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934D04">
        <w:rPr>
          <w:rFonts w:ascii="Times New Roman" w:hAnsi="Times New Roman" w:cs="B Lotus" w:hint="cs"/>
          <w:color w:val="000000"/>
          <w:sz w:val="28"/>
          <w:szCs w:val="28"/>
          <w:rtl/>
          <w:lang w:bidi="fa-IR"/>
        </w:rPr>
        <w:t>آنان همچنین کلام دشمنان را مبنی بر اینکه قرآن و حدیث را تفسیر به رأی می‌کنند و تفسیرهای علمای سلف و سایر علوم و دانش‌ها را به رسمیت نمی‌شناسند، رد و انکار می‌کنند.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«علاوه بر این ما برای فهم و درک کتاب خدا از تفاسیر معتبر و رایجی همچون تفسیر ابن جریر و خلاصه آن، ابن کثیر شافعی، </w:t>
      </w:r>
      <w:r w:rsidR="00466AE2">
        <w:rPr>
          <w:rFonts w:ascii="Times New Roman" w:hAnsi="Times New Roman" w:cs="B Lotus" w:hint="cs"/>
          <w:color w:val="000000"/>
          <w:sz w:val="28"/>
          <w:szCs w:val="28"/>
          <w:rtl/>
          <w:lang w:bidi="fa-IR"/>
        </w:rPr>
        <w:t xml:space="preserve">و </w:t>
      </w:r>
      <w:r w:rsidRPr="00D054AC">
        <w:rPr>
          <w:rFonts w:ascii="Times New Roman" w:hAnsi="Times New Roman" w:cs="B Lotus" w:hint="cs"/>
          <w:color w:val="000000"/>
          <w:sz w:val="28"/>
          <w:szCs w:val="28"/>
          <w:rtl/>
          <w:lang w:bidi="fa-IR"/>
        </w:rPr>
        <w:t>تفسیر بغوی، بیضاوی، خازن، حداد، تفسیر جلالین و سایر تفاسیر استفاده می‌کنیم و برای فهم و دریافت حدیث از شروح امامان سرشناسی مانند شرح عسقلانی و قسطلانی بر صحیح بخاری و شرح نووی بر صحیح مسلم و شرح مناوی بر جامع صغیر</w:t>
      </w:r>
      <w:r w:rsidR="00E138F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بهره می</w:t>
      </w:r>
      <w:r w:rsidR="00E138F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گیریم.</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کتب حدیث نیز توجه زیادی داریم، خصوصاً صحاح سته و شرح‌های آنها. همچنین به سایر کتب در علوم و فنون دیگر از اصول و فروع دین گرفته تا قواعد و سیره و نحو و صرف و به طور کلی به تمام علوم امت اهتمام می‌ورزی</w:t>
      </w:r>
      <w:r w:rsidR="00E138FE">
        <w:rPr>
          <w:rFonts w:ascii="Times New Roman" w:hAnsi="Times New Roman" w:cs="B Lotus" w:hint="cs"/>
          <w:color w:val="000000"/>
          <w:sz w:val="28"/>
          <w:szCs w:val="28"/>
          <w:rtl/>
          <w:lang w:bidi="fa-IR"/>
        </w:rPr>
        <w:t>م»</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72"/>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934D04" w:rsidRDefault="006C4D58" w:rsidP="00021DD3">
      <w:pPr>
        <w:pStyle w:val="Heading2"/>
        <w:widowControl w:val="0"/>
        <w:spacing w:line="226" w:lineRule="auto"/>
        <w:ind w:firstLine="284"/>
        <w:rPr>
          <w:rFonts w:cs="B Titr" w:hint="cs"/>
          <w:b w:val="0"/>
          <w:bCs w:val="0"/>
          <w:color w:val="000000"/>
          <w:sz w:val="28"/>
          <w:szCs w:val="28"/>
          <w:rtl/>
          <w:lang w:bidi="fa-IR"/>
        </w:rPr>
      </w:pPr>
      <w:r w:rsidRPr="00934D04">
        <w:rPr>
          <w:rFonts w:cs="B Titr" w:hint="cs"/>
          <w:b w:val="0"/>
          <w:bCs w:val="0"/>
          <w:color w:val="000000"/>
          <w:sz w:val="28"/>
          <w:szCs w:val="28"/>
          <w:rtl/>
          <w:lang w:bidi="fa-IR"/>
        </w:rPr>
        <w:t>احترام به کتاب</w:t>
      </w:r>
      <w:r w:rsidR="00466AE2" w:rsidRPr="00934D04">
        <w:rPr>
          <w:rFonts w:ascii="Times New Roman" w:hAnsi="Times New Roman" w:cs="B Titr" w:hint="cs"/>
          <w:b w:val="0"/>
          <w:bCs w:val="0"/>
          <w:color w:val="000000"/>
          <w:sz w:val="28"/>
          <w:szCs w:val="28"/>
          <w:rtl/>
          <w:lang w:bidi="fa-IR"/>
        </w:rPr>
        <w:t>‌</w:t>
      </w:r>
      <w:r w:rsidRPr="00934D04">
        <w:rPr>
          <w:rFonts w:cs="B Titr" w:hint="cs"/>
          <w:b w:val="0"/>
          <w:bCs w:val="0"/>
          <w:color w:val="000000"/>
          <w:sz w:val="28"/>
          <w:szCs w:val="28"/>
          <w:rtl/>
          <w:lang w:bidi="fa-IR"/>
        </w:rPr>
        <w:t>های علمی</w:t>
      </w:r>
      <w:r w:rsidR="00466AE2" w:rsidRPr="00934D04">
        <w:rPr>
          <w:rFonts w:cs="B Titr" w:hint="cs"/>
          <w:b w:val="0"/>
          <w:bCs w:val="0"/>
          <w:color w:val="000000"/>
          <w:sz w:val="28"/>
          <w:szCs w:val="28"/>
          <w:rtl/>
          <w:lang w:bidi="fa-IR"/>
        </w:rPr>
        <w:t>.</w:t>
      </w:r>
    </w:p>
    <w:p w:rsidR="006C4D58" w:rsidRPr="00466AE2" w:rsidRDefault="006C4D58" w:rsidP="00021DD3">
      <w:pPr>
        <w:pStyle w:val="Heading2"/>
        <w:widowControl w:val="0"/>
        <w:spacing w:line="226" w:lineRule="auto"/>
        <w:ind w:firstLine="284"/>
        <w:rPr>
          <w:rFonts w:cs="B Lotus" w:hint="cs"/>
          <w:b w:val="0"/>
          <w:bCs w:val="0"/>
          <w:color w:val="000000"/>
          <w:sz w:val="28"/>
          <w:szCs w:val="28"/>
          <w:rtl/>
          <w:lang w:bidi="fa-IR"/>
        </w:rPr>
      </w:pPr>
      <w:r w:rsidRPr="00466AE2">
        <w:rPr>
          <w:rFonts w:cs="B Lotus" w:hint="cs"/>
          <w:b w:val="0"/>
          <w:bCs w:val="0"/>
          <w:color w:val="000000"/>
          <w:sz w:val="28"/>
          <w:szCs w:val="28"/>
          <w:rtl/>
          <w:lang w:bidi="fa-IR"/>
        </w:rPr>
        <w:t>برای کتاب</w:t>
      </w:r>
      <w:r w:rsidR="00466AE2" w:rsidRPr="00466AE2">
        <w:rPr>
          <w:rFonts w:ascii="Times New Roman" w:hAnsi="Times New Roman" w:cs="B Lotus" w:hint="cs"/>
          <w:b w:val="0"/>
          <w:bCs w:val="0"/>
          <w:color w:val="000000"/>
          <w:sz w:val="28"/>
          <w:szCs w:val="28"/>
          <w:rtl/>
          <w:lang w:bidi="fa-IR"/>
        </w:rPr>
        <w:t>‌</w:t>
      </w:r>
      <w:r w:rsidRPr="00466AE2">
        <w:rPr>
          <w:rFonts w:cs="B Lotus" w:hint="cs"/>
          <w:b w:val="0"/>
          <w:bCs w:val="0"/>
          <w:color w:val="000000"/>
          <w:sz w:val="28"/>
          <w:szCs w:val="28"/>
          <w:rtl/>
          <w:lang w:bidi="fa-IR"/>
        </w:rPr>
        <w:t>هایی که مردم را به سوی شرک نمی‌کشانند، احترام قائل هستیم.</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درباره پیروان نهضت امام عبدالوهاب شایع شده که همه کتاب‌های دانشمندان غیرخودی را می‌سوزانند، اما این ادعا اتهامی بدون دلیل بیش نیست، مگر در مورد برخی آثار تباه‌کننده عقیده و دین مانند کتاب‌های سرشار از مطالب شرک و جادوگری و کتاب</w:t>
      </w:r>
      <w:r w:rsidR="00782C1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منطق و فلسفه مضر و غیر علمی. اما اگر کتب منطقی و علمی صحیحی باشند، باید گفت که: حتی برخی از اتباع نهضت این گونه از</w:t>
      </w:r>
      <w:r w:rsidR="00782C1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منطق را به سایرین درس می‌دهند.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نابودی هیچ اثر علمی دستور نمی‌دهیم، مگر آن مواردی که خواننده را به سوی شرک بکشاند، مانند کتاب «روض الریاحین» یا آن مواردی که باعث ایجاد خِلل در عقاید می‌شوند، مانند منطق که جمعی از دانشمندان هم آن را تحریم کرده‌اند. ولی این هم بدان صورت است که ما به دنبال یافتن و نابود نمودن چنین کتاب‌هایی نمی‌رویم، مگر زمانی که طرفداران چنین کتابی</w:t>
      </w:r>
      <w:r w:rsidR="00E138F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هایی آنها را از روی دشمنی با اصول و مبانی دین و همکاری با دین ستیزان به مردم عرضه کنند، آن کتاب</w:t>
      </w:r>
      <w:r w:rsidR="00E138F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از ایشان گرفته و از میان برده می‌ش</w:t>
      </w:r>
      <w:r w:rsidRPr="00E138FE">
        <w:rPr>
          <w:rFonts w:ascii="Times New Roman" w:hAnsi="Times New Roman" w:cs="B Lotus" w:hint="cs"/>
          <w:color w:val="000000"/>
          <w:sz w:val="28"/>
          <w:szCs w:val="28"/>
          <w:rtl/>
          <w:lang w:bidi="fa-IR"/>
        </w:rPr>
        <w:t>وند»</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73"/>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934D04" w:rsidRDefault="006C4D58" w:rsidP="00021DD3">
      <w:pPr>
        <w:pStyle w:val="Heading2"/>
        <w:widowControl w:val="0"/>
        <w:spacing w:line="226" w:lineRule="auto"/>
        <w:ind w:firstLine="284"/>
        <w:rPr>
          <w:rFonts w:cs="B Titr" w:hint="cs"/>
          <w:b w:val="0"/>
          <w:bCs w:val="0"/>
          <w:color w:val="000000"/>
          <w:sz w:val="28"/>
          <w:szCs w:val="28"/>
          <w:rtl/>
          <w:lang w:bidi="fa-IR"/>
        </w:rPr>
      </w:pPr>
      <w:r w:rsidRPr="00934D04">
        <w:rPr>
          <w:rFonts w:cs="B Titr" w:hint="cs"/>
          <w:b w:val="0"/>
          <w:bCs w:val="0"/>
          <w:color w:val="000000"/>
          <w:sz w:val="28"/>
          <w:szCs w:val="28"/>
          <w:rtl/>
          <w:lang w:bidi="fa-IR"/>
        </w:rPr>
        <w:t>عملکردها و اقدامات برخی از افراد نادان را تایید نمی</w:t>
      </w:r>
      <w:r w:rsidR="00E138FE" w:rsidRPr="00934D04">
        <w:rPr>
          <w:rFonts w:ascii="Times New Roman" w:hAnsi="Times New Roman" w:cs="B Titr" w:hint="cs"/>
          <w:b w:val="0"/>
          <w:bCs w:val="0"/>
          <w:color w:val="000000"/>
          <w:sz w:val="28"/>
          <w:szCs w:val="28"/>
          <w:rtl/>
          <w:lang w:bidi="fa-IR"/>
        </w:rPr>
        <w:t>‌</w:t>
      </w:r>
      <w:r w:rsidRPr="00934D04">
        <w:rPr>
          <w:rFonts w:cs="B Titr" w:hint="cs"/>
          <w:b w:val="0"/>
          <w:bCs w:val="0"/>
          <w:color w:val="000000"/>
          <w:sz w:val="28"/>
          <w:szCs w:val="28"/>
          <w:rtl/>
          <w:lang w:bidi="fa-IR"/>
        </w:rPr>
        <w:t>کنند.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 وجود این گاهی برخی رفتارهای خیره‌سرانه همچون آتش زدن کتاب‌ها از بعضی افراد نادان منتسب به ایشان</w:t>
      </w:r>
      <w:r w:rsidR="00E138F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معمولاً از میان مردم عوام، بادیه‌نشین و افراد فرومایه</w:t>
      </w:r>
      <w:r w:rsidR="00E138F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سر زده که البته کمتر جماعتی از شر چنین افرادی به دور می‌ماند. هرگاه چنین رفتارهایی از چنان افرادی گزارش می‌شد، آنان تنبیه شده و طرد می‌گردیدند.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«آن موردی که از یکی از بادیه‌نشینان در نابود کردن برخی کتاب‌های اهل طائف سر زد تنها از روی نادانی آن فرد بوده و البته او و افراد مشابه او تنبیه و از چنین اقداماتی منع </w:t>
      </w:r>
      <w:r w:rsidRPr="00E138FE">
        <w:rPr>
          <w:rFonts w:ascii="Times New Roman" w:hAnsi="Times New Roman" w:cs="B Lotus" w:hint="cs"/>
          <w:color w:val="000000"/>
          <w:sz w:val="28"/>
          <w:szCs w:val="28"/>
          <w:rtl/>
          <w:lang w:bidi="fa-IR"/>
        </w:rPr>
        <w:t>شدند»</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74"/>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934D04" w:rsidRDefault="006C4D58" w:rsidP="00021DD3">
      <w:pPr>
        <w:pStyle w:val="Heading2"/>
        <w:widowControl w:val="0"/>
        <w:spacing w:line="226" w:lineRule="auto"/>
        <w:ind w:firstLine="284"/>
        <w:rPr>
          <w:rFonts w:cs="B Titr" w:hint="cs"/>
          <w:b w:val="0"/>
          <w:bCs w:val="0"/>
          <w:color w:val="000000"/>
          <w:spacing w:val="-8"/>
          <w:sz w:val="28"/>
          <w:szCs w:val="28"/>
          <w:rtl/>
          <w:lang w:bidi="fa-IR"/>
        </w:rPr>
      </w:pPr>
      <w:r w:rsidRPr="00934D04">
        <w:rPr>
          <w:rFonts w:cs="B Titr" w:hint="cs"/>
          <w:b w:val="0"/>
          <w:bCs w:val="0"/>
          <w:color w:val="000000"/>
          <w:spacing w:val="-8"/>
          <w:sz w:val="28"/>
          <w:szCs w:val="28"/>
          <w:rtl/>
          <w:lang w:bidi="fa-IR"/>
        </w:rPr>
        <w:t>به اسارت گرفتن مردم و کشتن زنان و کودکان را در جنگ جایز نمی‌دانند.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افتراء گفته شده از سوی دشمنان ایشان مبنی بر اینکه آنان در جنگ‌ها مردم عرب‌ و غیر عرب را به اسارت برده و زنان و کودکان و سالمندان را به قتل می‌رسانند، نیز بهتانی بیش نیست.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«از مواردی که به آن معتقدیم این است که به اسارت گرفتن مردم را جایز نمی‌دانیم و چنین کاری را صورت</w:t>
      </w:r>
      <w:r w:rsidRPr="00E138FE">
        <w:rPr>
          <w:rFonts w:ascii="Times New Roman" w:hAnsi="Times New Roman" w:cs="B Lotus" w:hint="cs"/>
          <w:color w:val="000000"/>
          <w:sz w:val="28"/>
          <w:szCs w:val="28"/>
          <w:rtl/>
          <w:lang w:bidi="fa-IR"/>
        </w:rPr>
        <w:t xml:space="preserve"> نداده‌ایم. با غیر اعراب نیز نجنگیده‌ایم. همچنین کشتن زنان و کودکان را جایز نمی‌شماریم»</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75"/>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934D04" w:rsidRDefault="006C4D58" w:rsidP="00021DD3">
      <w:pPr>
        <w:pStyle w:val="Heading2"/>
        <w:widowControl w:val="0"/>
        <w:spacing w:line="226" w:lineRule="auto"/>
        <w:ind w:firstLine="284"/>
        <w:rPr>
          <w:rFonts w:cs="B Titr" w:hint="cs"/>
          <w:b w:val="0"/>
          <w:bCs w:val="0"/>
          <w:color w:val="000000"/>
          <w:sz w:val="28"/>
          <w:szCs w:val="28"/>
          <w:rtl/>
          <w:lang w:bidi="fa-IR"/>
        </w:rPr>
      </w:pPr>
      <w:r w:rsidRPr="00934D04">
        <w:rPr>
          <w:rFonts w:cs="B Titr" w:hint="cs"/>
          <w:b w:val="0"/>
          <w:bCs w:val="0"/>
          <w:color w:val="000000"/>
          <w:sz w:val="28"/>
          <w:szCs w:val="28"/>
          <w:rtl/>
          <w:lang w:bidi="fa-IR"/>
        </w:rPr>
        <w:t>تکذیب شبهات دشمنان</w:t>
      </w:r>
      <w:r w:rsidR="00782C1E" w:rsidRPr="00934D04">
        <w:rPr>
          <w:rFonts w:cs="B Titr" w:hint="cs"/>
          <w:b w:val="0"/>
          <w:bCs w:val="0"/>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آن زمان که شبهات و افترائات و تهمت‌های فراوانی بدون دلیل و به ناحق درباره آنان و امام و دعوتشان شایع شد، با قدرت و شدت از حقی که در سینه داشتند به دفاع برخواسته، سیمای حقیقت را نشان دادند و همه آن افتراها را با قول و عمل و در تألیفات و مباحثاتشان رد کردند. دفاعی که به وسیله امکانات اندک و محدودی که نسبت به امکانات عظیم دشمنان‌شان در اختیار داشتند، انجام می‌گرفت. اما آن امکانات عظیم دشمنان همچون حباب‌های روی آب بی‌اثر بودند.</w:t>
      </w:r>
    </w:p>
    <w:p w:rsidR="006C4D58" w:rsidRPr="00D054AC" w:rsidRDefault="006C4D58" w:rsidP="009C39E6">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«اما آنچه که از روی حق‌پوشی و وارونه نمودن حقایق بر مردم و به دروغ بر ما می‌بندند، مانند موارد زیر که: ما قرآن را تفسیر به رأی می‌کنیم و بدون مراجعه به شرح احادیث یا نظر عالمان، از آنها آنچه را موافق فهم و نظر خودمان باشد استنباط می‌کنیم و اینکه ما با این گفته‌ها از درجه و منزلت نبی‌مان محمد </w:t>
      </w:r>
      <w:r w:rsidR="00E138FE" w:rsidRPr="00E138F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کاسته‌ایم که پیامبر تنها استخوانی پوسیده در گور خویش است و چوبدستی یکی از ما از قبر او سودمندتر است و اینکه زیارت وی مستحب نیست و ایشان معنی لا اله الا الله را تا زمانی که آیه</w:t>
      </w:r>
      <w:r w:rsidR="009C39E6">
        <w:rPr>
          <w:rFonts w:ascii="Times New Roman" w:hAnsi="Times New Roman" w:cs="B Lotus" w:hint="cs"/>
          <w:color w:val="000000"/>
          <w:sz w:val="28"/>
          <w:szCs w:val="28"/>
          <w:rtl/>
          <w:lang w:bidi="fa-IR"/>
        </w:rPr>
        <w:t xml:space="preserve">: </w:t>
      </w:r>
      <w:r w:rsidR="009C39E6" w:rsidRPr="009C39E6">
        <w:rPr>
          <w:rFonts w:ascii="QCF_BSML" w:eastAsia="Times New Roman" w:hAnsi="QCF_BSML" w:cs="QCF_BSML"/>
          <w:color w:val="000000"/>
          <w:sz w:val="28"/>
          <w:szCs w:val="28"/>
          <w:rtl/>
        </w:rPr>
        <w:t>ﮋ</w:t>
      </w:r>
      <w:r w:rsidR="009C39E6" w:rsidRPr="009C39E6">
        <w:rPr>
          <w:rFonts w:ascii="QCF_P508" w:eastAsia="Times New Roman" w:hAnsi="QCF_P508" w:cs="QCF_P508"/>
          <w:color w:val="000000"/>
          <w:sz w:val="28"/>
          <w:szCs w:val="28"/>
          <w:rtl/>
        </w:rPr>
        <w:t>ﰊ ﰋ ﰌ ﰍ ﰎ ﰏ</w:t>
      </w:r>
      <w:r w:rsidR="009C39E6" w:rsidRPr="009C39E6">
        <w:rPr>
          <w:rFonts w:ascii="QCF_BSML" w:eastAsia="Times New Roman" w:hAnsi="QCF_BSML" w:cs="QCF_BSML"/>
          <w:color w:val="000000"/>
          <w:sz w:val="28"/>
          <w:szCs w:val="28"/>
          <w:rtl/>
        </w:rPr>
        <w:t>ﮊ</w:t>
      </w:r>
      <w:r w:rsidR="009C39E6">
        <w:rPr>
          <w:rFonts w:ascii="Arial" w:eastAsia="Times New Roman" w:hAnsi="Arial" w:cs="Arial"/>
          <w:color w:val="000000"/>
          <w:sz w:val="18"/>
          <w:szCs w:val="18"/>
          <w:rtl/>
        </w:rPr>
        <w:t xml:space="preserve"> </w:t>
      </w:r>
      <w:r w:rsidRPr="00D054AC">
        <w:rPr>
          <w:rFonts w:ascii="Times New Roman" w:hAnsi="Times New Roman" w:cs="B Lotus" w:hint="cs"/>
          <w:color w:val="000000"/>
          <w:sz w:val="28"/>
          <w:szCs w:val="28"/>
          <w:rtl/>
          <w:lang w:bidi="fa-IR"/>
        </w:rPr>
        <w:t>نازل نشده بود (با وجود مدنی بودن آیه) نمی‌دانست.</w:t>
      </w:r>
    </w:p>
    <w:p w:rsidR="006C4D58" w:rsidRPr="00D054AC" w:rsidRDefault="006C4D58" w:rsidP="009C39E6">
      <w:pPr>
        <w:pStyle w:val="StyleComplexBLotus12ptJustifiedFirstline05cmCharCharChar"/>
        <w:widowControl w:val="0"/>
        <w:spacing w:line="216" w:lineRule="auto"/>
        <w:rPr>
          <w:rFonts w:ascii="Times New Roman" w:hAnsi="Times New Roman" w:cs="B Lotus" w:hint="cs"/>
          <w:color w:val="000000"/>
          <w:spacing w:val="-8"/>
          <w:sz w:val="28"/>
          <w:szCs w:val="28"/>
          <w:rtl/>
          <w:lang w:bidi="fa-IR"/>
        </w:rPr>
      </w:pPr>
      <w:r w:rsidRPr="00D054AC">
        <w:rPr>
          <w:rFonts w:ascii="Times New Roman" w:hAnsi="Times New Roman" w:cs="B Lotus" w:hint="cs"/>
          <w:color w:val="000000"/>
          <w:spacing w:val="-8"/>
          <w:sz w:val="28"/>
          <w:szCs w:val="28"/>
          <w:rtl/>
          <w:lang w:bidi="fa-IR"/>
        </w:rPr>
        <w:t>و اینکه ما به اقوال علما استناد نمی‌کنیم و تألیفات اهل مذاهب مختلف (چهارگانه) را بدون توجه به محتوای حق و باطل آنها، از بین می‌بریم</w:t>
      </w:r>
      <w:r w:rsidR="00667135">
        <w:rPr>
          <w:rFonts w:ascii="Times New Roman" w:hAnsi="Times New Roman" w:cs="B Lotus" w:hint="cs"/>
          <w:smallCaps/>
          <w:color w:val="000000"/>
          <w:spacing w:val="-8"/>
          <w:sz w:val="28"/>
          <w:szCs w:val="28"/>
          <w:rtl/>
          <w:lang w:bidi="fa-IR"/>
        </w:rPr>
        <w:t>،</w:t>
      </w:r>
      <w:r w:rsidRPr="00D054AC">
        <w:rPr>
          <w:rFonts w:ascii="Times New Roman" w:hAnsi="Times New Roman" w:cs="B Lotus" w:hint="cs"/>
          <w:color w:val="000000"/>
          <w:spacing w:val="-8"/>
          <w:sz w:val="28"/>
          <w:szCs w:val="28"/>
          <w:rtl/>
          <w:lang w:bidi="fa-IR"/>
        </w:rPr>
        <w:t xml:space="preserve"> و</w:t>
      </w:r>
      <w:r w:rsidR="00667135">
        <w:rPr>
          <w:rFonts w:ascii="Times New Roman" w:hAnsi="Times New Roman" w:cs="B Lotus" w:hint="cs"/>
          <w:color w:val="000000"/>
          <w:spacing w:val="-8"/>
          <w:sz w:val="28"/>
          <w:szCs w:val="28"/>
          <w:rtl/>
          <w:lang w:bidi="fa-IR"/>
        </w:rPr>
        <w:t xml:space="preserve"> </w:t>
      </w:r>
      <w:r w:rsidRPr="00D054AC">
        <w:rPr>
          <w:rFonts w:ascii="Times New Roman" w:hAnsi="Times New Roman" w:cs="B Lotus" w:hint="cs"/>
          <w:color w:val="000000"/>
          <w:spacing w:val="-8"/>
          <w:sz w:val="28"/>
          <w:szCs w:val="28"/>
          <w:rtl/>
          <w:lang w:bidi="fa-IR"/>
        </w:rPr>
        <w:t>ادعا می</w:t>
      </w:r>
      <w:r w:rsidR="00667135" w:rsidRPr="00D054AC">
        <w:rPr>
          <w:rFonts w:ascii="Times New Roman" w:hAnsi="Times New Roman" w:cs="B Lotus" w:hint="cs"/>
          <w:color w:val="000000"/>
          <w:sz w:val="28"/>
          <w:szCs w:val="28"/>
          <w:rtl/>
          <w:lang w:bidi="fa-IR"/>
        </w:rPr>
        <w:t>‌</w:t>
      </w:r>
      <w:r w:rsidRPr="00D054AC">
        <w:rPr>
          <w:rFonts w:ascii="Times New Roman" w:hAnsi="Times New Roman" w:cs="B Lotus" w:hint="cs"/>
          <w:color w:val="000000"/>
          <w:spacing w:val="-8"/>
          <w:sz w:val="28"/>
          <w:szCs w:val="28"/>
          <w:rtl/>
          <w:lang w:bidi="fa-IR"/>
        </w:rPr>
        <w:t>کنند ما اهل (تجسیم) هستیم</w:t>
      </w:r>
      <w:r w:rsidR="00667135">
        <w:rPr>
          <w:rFonts w:ascii="Times New Roman" w:hAnsi="Times New Roman" w:cs="B Lotus" w:hint="cs"/>
          <w:color w:val="000000"/>
          <w:spacing w:val="-8"/>
          <w:sz w:val="28"/>
          <w:szCs w:val="28"/>
          <w:rtl/>
          <w:lang w:bidi="fa-IR"/>
        </w:rPr>
        <w:t>،</w:t>
      </w:r>
      <w:r w:rsidRPr="00D054AC">
        <w:rPr>
          <w:rFonts w:ascii="Times New Roman" w:hAnsi="Times New Roman" w:cs="B Lotus" w:hint="cs"/>
          <w:color w:val="000000"/>
          <w:spacing w:val="-8"/>
          <w:sz w:val="28"/>
          <w:szCs w:val="28"/>
          <w:rtl/>
          <w:lang w:bidi="fa-IR"/>
        </w:rPr>
        <w:t xml:space="preserve"> و مردم زمان خود و مسلمانان ششصدسال قبل به این طرف را -</w:t>
      </w:r>
      <w:r w:rsidR="00667135">
        <w:rPr>
          <w:rFonts w:ascii="Times New Roman" w:hAnsi="Times New Roman" w:cs="B Lotus" w:hint="cs"/>
          <w:color w:val="000000"/>
          <w:spacing w:val="-8"/>
          <w:sz w:val="28"/>
          <w:szCs w:val="28"/>
          <w:rtl/>
          <w:lang w:bidi="fa-IR"/>
        </w:rPr>
        <w:t xml:space="preserve"> </w:t>
      </w:r>
      <w:r w:rsidRPr="00D054AC">
        <w:rPr>
          <w:rFonts w:ascii="Times New Roman" w:hAnsi="Times New Roman" w:cs="B Lotus" w:hint="cs"/>
          <w:color w:val="000000"/>
          <w:spacing w:val="-8"/>
          <w:sz w:val="28"/>
          <w:szCs w:val="28"/>
          <w:rtl/>
          <w:lang w:bidi="fa-IR"/>
        </w:rPr>
        <w:t>جز آنان که با ما هم عقیده‌اند</w:t>
      </w:r>
      <w:r w:rsidR="00667135">
        <w:rPr>
          <w:rFonts w:ascii="Times New Roman" w:hAnsi="Times New Roman" w:cs="B Lotus" w:hint="cs"/>
          <w:color w:val="000000"/>
          <w:spacing w:val="-8"/>
          <w:sz w:val="28"/>
          <w:szCs w:val="28"/>
          <w:rtl/>
          <w:lang w:bidi="fa-IR"/>
        </w:rPr>
        <w:t xml:space="preserve"> </w:t>
      </w:r>
      <w:r w:rsidRPr="00D054AC">
        <w:rPr>
          <w:rFonts w:ascii="Times New Roman" w:hAnsi="Times New Roman" w:cs="B Lotus" w:hint="cs"/>
          <w:color w:val="000000"/>
          <w:spacing w:val="-8"/>
          <w:sz w:val="28"/>
          <w:szCs w:val="28"/>
          <w:rtl/>
          <w:lang w:bidi="fa-IR"/>
        </w:rPr>
        <w:t>- کافر می‌دانیم</w:t>
      </w:r>
      <w:r w:rsidR="00667135">
        <w:rPr>
          <w:rFonts w:ascii="Times New Roman" w:hAnsi="Times New Roman" w:cs="B Lotus" w:hint="cs"/>
          <w:color w:val="000000"/>
          <w:spacing w:val="-8"/>
          <w:sz w:val="28"/>
          <w:szCs w:val="28"/>
          <w:rtl/>
          <w:lang w:bidi="fa-IR"/>
        </w:rPr>
        <w:t>،</w:t>
      </w:r>
      <w:r w:rsidRPr="00D054AC">
        <w:rPr>
          <w:rFonts w:ascii="Times New Roman" w:hAnsi="Times New Roman" w:cs="B Lotus" w:hint="cs"/>
          <w:color w:val="000000"/>
          <w:spacing w:val="-8"/>
          <w:sz w:val="28"/>
          <w:szCs w:val="28"/>
          <w:rtl/>
          <w:lang w:bidi="fa-IR"/>
        </w:rPr>
        <w:t xml:space="preserve"> و اینکه</w:t>
      </w:r>
      <w:r w:rsidR="00A11225">
        <w:rPr>
          <w:rFonts w:ascii="Times New Roman" w:hAnsi="Times New Roman" w:cs="B Lotus" w:hint="cs"/>
          <w:color w:val="000000"/>
          <w:spacing w:val="-8"/>
          <w:sz w:val="28"/>
          <w:szCs w:val="28"/>
          <w:rtl/>
          <w:lang w:bidi="fa-IR"/>
        </w:rPr>
        <w:t xml:space="preserve">: </w:t>
      </w:r>
      <w:r w:rsidRPr="00D054AC">
        <w:rPr>
          <w:rFonts w:ascii="Times New Roman" w:hAnsi="Times New Roman" w:cs="B Lotus" w:hint="cs"/>
          <w:color w:val="000000"/>
          <w:spacing w:val="-8"/>
          <w:sz w:val="28"/>
          <w:szCs w:val="28"/>
          <w:rtl/>
          <w:lang w:bidi="fa-IR"/>
        </w:rPr>
        <w:t>ما بیعت کسی را نمی‌پذیریم مگر بعد از اعتراف به اینکه وی قبلاً مشرک بوده است</w:t>
      </w:r>
      <w:r w:rsidR="00667135">
        <w:rPr>
          <w:rFonts w:ascii="Times New Roman" w:hAnsi="Times New Roman" w:cs="B Lotus" w:hint="cs"/>
          <w:color w:val="000000"/>
          <w:spacing w:val="-8"/>
          <w:sz w:val="28"/>
          <w:szCs w:val="28"/>
          <w:rtl/>
          <w:lang w:bidi="fa-IR"/>
        </w:rPr>
        <w:t>،</w:t>
      </w:r>
      <w:r w:rsidRPr="00D054AC">
        <w:rPr>
          <w:rFonts w:ascii="Times New Roman" w:hAnsi="Times New Roman" w:cs="B Lotus" w:hint="cs"/>
          <w:color w:val="000000"/>
          <w:spacing w:val="-8"/>
          <w:sz w:val="28"/>
          <w:szCs w:val="28"/>
          <w:rtl/>
          <w:lang w:bidi="fa-IR"/>
        </w:rPr>
        <w:t xml:space="preserve"> و والدین او نیز در حال شرک به خداوند از دنیا رفته‌اند.</w:t>
      </w:r>
    </w:p>
    <w:p w:rsidR="006C4D58" w:rsidRPr="00D054AC" w:rsidRDefault="006C4D58" w:rsidP="009C39E6">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و اینکه ما از صلوات فرستادن بر پیامبر </w:t>
      </w:r>
      <w:r w:rsidR="00E138FE" w:rsidRPr="00E138F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نهی می‌کنیم. حتی زیارت شرعی قبور را مطلقاً حرام می‌دانیم و اینکه هر کس به سلک ما در آید، همه تبعات و عواقب اعمال او حتی بدهی‌هایش از دوش او ساقط و برداشته می‌گردد. </w:t>
      </w:r>
    </w:p>
    <w:p w:rsidR="006C4D58" w:rsidRPr="00D054AC" w:rsidRDefault="006C4D58" w:rsidP="009C39E6">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اینکه ما حقی برای اهل بیت</w:t>
      </w:r>
      <w:r w:rsidR="00E138FE">
        <w:rPr>
          <w:rFonts w:ascii="Times New Roman" w:hAnsi="Times New Roman" w:cs="B Lotus" w:hint="cs"/>
          <w:color w:val="000000"/>
          <w:sz w:val="28"/>
          <w:szCs w:val="28"/>
          <w:rtl/>
          <w:lang w:bidi="fa-IR"/>
        </w:rPr>
        <w:t xml:space="preserve"> </w:t>
      </w:r>
      <w:r w:rsidR="00E138FE" w:rsidRPr="00E138FE">
        <w:rPr>
          <w:rFonts w:ascii="Times New Roman" w:hAnsi="Times New Roman" w:cs="CTraditional Arabic" w:hint="cs"/>
          <w:color w:val="000000"/>
          <w:sz w:val="28"/>
          <w:szCs w:val="28"/>
          <w:rtl/>
          <w:lang w:bidi="fa-IR"/>
        </w:rPr>
        <w:t>ن</w:t>
      </w:r>
      <w:r w:rsidRPr="00D054AC">
        <w:rPr>
          <w:rFonts w:ascii="Times New Roman" w:hAnsi="Times New Roman" w:cs="B Lotus" w:hint="cs"/>
          <w:color w:val="000000"/>
          <w:sz w:val="28"/>
          <w:szCs w:val="28"/>
          <w:rtl/>
          <w:lang w:bidi="fa-IR"/>
        </w:rPr>
        <w:t xml:space="preserve"> قائل نیستیم و افراد را به ازدواج با همسرانِ غیر هم شأن خودشان وا دار می</w:t>
      </w:r>
      <w:r w:rsidR="00E138F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کنیم.</w:t>
      </w:r>
    </w:p>
    <w:p w:rsidR="006C4D58" w:rsidRPr="00D054AC" w:rsidRDefault="006C4D58" w:rsidP="009C39E6">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اینکه ما افراد سالمند را که دارای همسرانی جوان هستند، در صورت اقامه دعوا بر ما مجبور به طلاق دادن همسرا‌شان می‌کنیم تا با مردان جوان ازدواج کنند.</w:t>
      </w:r>
    </w:p>
    <w:p w:rsidR="0077625B" w:rsidRDefault="006C4D58" w:rsidP="009C39E6">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pacing w:val="-8"/>
          <w:sz w:val="28"/>
          <w:szCs w:val="28"/>
          <w:rtl/>
          <w:lang w:bidi="fa-IR"/>
        </w:rPr>
        <w:t>هیچ یک از این موارد مطلقاً صحت ندارد و هر کس در خصوص هرکدام از این خرافات و تهمت‌ها از ما توضیحی بخواهد، پاسخ ما به او این عبارت خواهد بود که</w:t>
      </w:r>
      <w:r w:rsidR="00A11225">
        <w:rPr>
          <w:rFonts w:ascii="Times New Roman" w:hAnsi="Times New Roman" w:cs="B Lotus" w:hint="cs"/>
          <w:color w:val="000000"/>
          <w:spacing w:val="-8"/>
          <w:sz w:val="28"/>
          <w:szCs w:val="28"/>
          <w:rtl/>
          <w:lang w:bidi="fa-IR"/>
        </w:rPr>
        <w:t xml:space="preserve">: </w:t>
      </w:r>
      <w:r w:rsidR="0086668B" w:rsidRPr="0077625B">
        <w:rPr>
          <w:rFonts w:ascii="QCF_BSML" w:eastAsia="Times New Roman" w:hAnsi="QCF_BSML" w:cs="QCF_BSML"/>
          <w:color w:val="000000"/>
          <w:sz w:val="28"/>
          <w:szCs w:val="28"/>
          <w:rtl/>
        </w:rPr>
        <w:t>ﮋ</w:t>
      </w:r>
      <w:r w:rsidR="0086668B" w:rsidRPr="0077625B">
        <w:rPr>
          <w:rFonts w:ascii="QCF_P351" w:eastAsia="Times New Roman" w:hAnsi="QCF_P351" w:cs="QCF_P351"/>
          <w:color w:val="000000"/>
          <w:sz w:val="28"/>
          <w:szCs w:val="28"/>
          <w:rtl/>
        </w:rPr>
        <w:t>ﯛ ﯜ ﯝ ﯞﯟ</w:t>
      </w:r>
      <w:r w:rsidR="0086668B" w:rsidRPr="0077625B">
        <w:rPr>
          <w:rFonts w:ascii="QCF_BSML" w:eastAsia="Times New Roman" w:hAnsi="QCF_BSML" w:cs="QCF_BSML"/>
          <w:color w:val="000000"/>
          <w:sz w:val="28"/>
          <w:szCs w:val="28"/>
          <w:rtl/>
        </w:rPr>
        <w:t>ﮊ</w:t>
      </w:r>
      <w:r w:rsidR="0086668B" w:rsidRPr="0077625B">
        <w:rPr>
          <w:rFonts w:ascii="Arial" w:eastAsia="Times New Roman" w:hAnsi="Arial" w:cs="Arial"/>
          <w:color w:val="000000"/>
          <w:sz w:val="28"/>
          <w:szCs w:val="28"/>
          <w:rtl/>
        </w:rPr>
        <w:t xml:space="preserve"> </w:t>
      </w:r>
      <w:r w:rsidR="0077625B" w:rsidRPr="0077625B">
        <w:rPr>
          <w:rFonts w:ascii="B Lotus" w:eastAsia="Times New Roman" w:hAnsi="Arial" w:cs="B Lotus" w:hint="cs"/>
          <w:color w:val="000000"/>
          <w:sz w:val="28"/>
          <w:szCs w:val="28"/>
          <w:rtl/>
        </w:rPr>
        <w:t>(</w:t>
      </w:r>
      <w:r w:rsidR="0086668B" w:rsidRPr="0077625B">
        <w:rPr>
          <w:rFonts w:ascii="B Lotus" w:eastAsia="Times New Roman" w:hAnsi="Arial" w:cs="B Lotus"/>
          <w:color w:val="000000"/>
          <w:sz w:val="28"/>
          <w:szCs w:val="28"/>
          <w:rtl/>
        </w:rPr>
        <w:t>النور: ١٦</w:t>
      </w:r>
      <w:r w:rsidR="0077625B" w:rsidRPr="0077625B">
        <w:rPr>
          <w:rFonts w:ascii="Arial" w:eastAsia="Times New Roman" w:hAnsi="Arial" w:cs="B Lotus" w:hint="cs"/>
          <w:color w:val="000000"/>
          <w:sz w:val="28"/>
          <w:szCs w:val="28"/>
          <w:rtl/>
        </w:rPr>
        <w:t>).</w:t>
      </w:r>
    </w:p>
    <w:p w:rsidR="0077625B" w:rsidRPr="0077625B" w:rsidRDefault="0077625B" w:rsidP="009C39E6">
      <w:pPr>
        <w:pStyle w:val="StyleComplexBLotus12ptJustifiedFirstline05cmCharCharChar"/>
        <w:widowControl w:val="0"/>
        <w:spacing w:line="216" w:lineRule="auto"/>
        <w:rPr>
          <w:rFonts w:ascii="Times New Roman" w:hAnsi="Times New Roman" w:cs="B Lotus" w:hint="cs"/>
          <w:color w:val="000000"/>
          <w:spacing w:val="-8"/>
          <w:sz w:val="28"/>
          <w:szCs w:val="28"/>
          <w:rtl/>
          <w:lang w:bidi="fa-IR"/>
        </w:rPr>
      </w:pPr>
      <w:r w:rsidRPr="00D054AC">
        <w:rPr>
          <w:rFonts w:ascii="Times New Roman" w:hAnsi="Times New Roman" w:cs="B Lotus" w:hint="cs"/>
          <w:color w:val="000000"/>
          <w:sz w:val="28"/>
          <w:szCs w:val="28"/>
          <w:rtl/>
          <w:lang w:bidi="fa-IR"/>
        </w:rPr>
        <w:t>«</w:t>
      </w:r>
      <w:r w:rsidRPr="0077625B">
        <w:rPr>
          <w:rFonts w:ascii="Tahoma" w:hAnsi="Tahoma" w:cs="B Lotus"/>
          <w:sz w:val="28"/>
          <w:szCs w:val="28"/>
          <w:rtl/>
        </w:rPr>
        <w:t>خداوندا منزهى تو، اين بهتان بزرگى است‏</w:t>
      </w:r>
      <w:r w:rsidRPr="00D054AC">
        <w:rPr>
          <w:rFonts w:ascii="Times New Roman" w:hAnsi="Times New Roman" w:cs="B Lotus" w:hint="cs"/>
          <w:color w:val="000000"/>
          <w:sz w:val="28"/>
          <w:szCs w:val="28"/>
          <w:rtl/>
          <w:lang w:bidi="fa-IR"/>
        </w:rPr>
        <w:t>»</w:t>
      </w:r>
      <w:r w:rsidRPr="0077625B">
        <w:rPr>
          <w:rFonts w:ascii="Times New Roman" w:hAnsi="Times New Roman" w:cs="B Lotus" w:hint="cs"/>
          <w:color w:val="000000"/>
          <w:spacing w:val="-8"/>
          <w:sz w:val="28"/>
          <w:szCs w:val="28"/>
          <w:rtl/>
          <w:lang w:bidi="fa-IR"/>
        </w:rPr>
        <w:t>.</w:t>
      </w:r>
    </w:p>
    <w:p w:rsidR="006C4D58" w:rsidRPr="00D054AC" w:rsidRDefault="006C4D58" w:rsidP="009C39E6">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pacing w:val="-8"/>
          <w:sz w:val="28"/>
          <w:szCs w:val="28"/>
          <w:rtl/>
          <w:lang w:bidi="fa-IR"/>
        </w:rPr>
        <w:t>نیز هر کس چیزی از این امور را از ما نقل کند و یا به ما نسبت بدهد، دروغ گفته و بر ما افترا بسته اس</w:t>
      </w:r>
      <w:r w:rsidRPr="00E138FE">
        <w:rPr>
          <w:rFonts w:ascii="Times New Roman" w:hAnsi="Times New Roman" w:cs="B Lotus" w:hint="cs"/>
          <w:color w:val="000000"/>
          <w:spacing w:val="-8"/>
          <w:sz w:val="28"/>
          <w:szCs w:val="28"/>
          <w:rtl/>
          <w:lang w:bidi="fa-IR"/>
        </w:rPr>
        <w:t>ت»</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76"/>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934D04" w:rsidRDefault="006C4D58" w:rsidP="00C967AE">
      <w:pPr>
        <w:pStyle w:val="Heading2"/>
        <w:widowControl w:val="0"/>
        <w:spacing w:line="221" w:lineRule="auto"/>
        <w:ind w:firstLine="284"/>
        <w:rPr>
          <w:rFonts w:cs="B Titr" w:hint="cs"/>
          <w:b w:val="0"/>
          <w:bCs w:val="0"/>
          <w:color w:val="000000"/>
          <w:sz w:val="28"/>
          <w:szCs w:val="28"/>
          <w:rtl/>
          <w:lang w:bidi="fa-IR"/>
        </w:rPr>
      </w:pPr>
      <w:r w:rsidRPr="00934D04">
        <w:rPr>
          <w:rFonts w:cs="B Titr" w:hint="cs"/>
          <w:b w:val="0"/>
          <w:bCs w:val="0"/>
          <w:color w:val="000000"/>
          <w:sz w:val="28"/>
          <w:szCs w:val="28"/>
          <w:rtl/>
          <w:lang w:bidi="fa-IR"/>
        </w:rPr>
        <w:t>دعوت از</w:t>
      </w:r>
      <w:r w:rsidR="009C2BE6" w:rsidRPr="00934D04">
        <w:rPr>
          <w:rFonts w:cs="B Titr" w:hint="cs"/>
          <w:b w:val="0"/>
          <w:bCs w:val="0"/>
          <w:color w:val="000000"/>
          <w:sz w:val="28"/>
          <w:szCs w:val="28"/>
          <w:rtl/>
          <w:lang w:bidi="fa-IR"/>
        </w:rPr>
        <w:t xml:space="preserve"> </w:t>
      </w:r>
      <w:r w:rsidRPr="00934D04">
        <w:rPr>
          <w:rFonts w:cs="B Titr" w:hint="cs"/>
          <w:b w:val="0"/>
          <w:bCs w:val="0"/>
          <w:color w:val="000000"/>
          <w:sz w:val="28"/>
          <w:szCs w:val="28"/>
          <w:rtl/>
          <w:lang w:bidi="fa-IR"/>
        </w:rPr>
        <w:t>مردم برای مشاهده واقعیت دعوت و پیروان آن</w:t>
      </w:r>
      <w:r w:rsidR="009C2BE6" w:rsidRPr="00934D04">
        <w:rPr>
          <w:rFonts w:cs="B Titr" w:hint="cs"/>
          <w:b w:val="0"/>
          <w:bCs w:val="0"/>
          <w:color w:val="000000"/>
          <w:sz w:val="28"/>
          <w:szCs w:val="28"/>
          <w:rtl/>
          <w:lang w:bidi="fa-IR"/>
        </w:rPr>
        <w:t>.</w:t>
      </w:r>
    </w:p>
    <w:p w:rsidR="006C4D58" w:rsidRPr="00D054AC" w:rsidRDefault="006C4D58" w:rsidP="00C967AE">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عمده‌ترین برهانی بود که غبار افترائات را از آنان می‌زدود و صحت و درستی راهی را که بر آن بودند، آشکار می‌کرد. می‌گوید:</w:t>
      </w:r>
    </w:p>
    <w:p w:rsidR="0086668B" w:rsidRDefault="00E138FE" w:rsidP="00C967AE">
      <w:pPr>
        <w:pStyle w:val="StyleComplexBLotus12ptJustifiedFirstline05cmCharCharChar"/>
        <w:widowControl w:val="0"/>
        <w:spacing w:line="221" w:lineRule="auto"/>
        <w:rPr>
          <w:rFonts w:ascii="B Lotus" w:hAnsi="B Lotus" w:cs="B Lotus" w:hint="cs"/>
          <w:color w:val="000000"/>
          <w:spacing w:val="-6"/>
          <w:sz w:val="28"/>
          <w:szCs w:val="28"/>
          <w:rtl/>
          <w:lang w:bidi="fa-IR"/>
        </w:rPr>
      </w:pPr>
      <w:r>
        <w:rPr>
          <w:rFonts w:ascii="Times New Roman" w:hAnsi="Times New Roman" w:cs="B Lotus" w:hint="cs"/>
          <w:color w:val="000000"/>
          <w:spacing w:val="-6"/>
          <w:sz w:val="28"/>
          <w:szCs w:val="28"/>
          <w:rtl/>
          <w:lang w:bidi="fa-IR"/>
        </w:rPr>
        <w:t>«</w:t>
      </w:r>
      <w:r w:rsidR="006C4D58" w:rsidRPr="00D054AC">
        <w:rPr>
          <w:rFonts w:ascii="Times New Roman" w:hAnsi="Times New Roman" w:cs="B Lotus" w:hint="cs"/>
          <w:color w:val="000000"/>
          <w:spacing w:val="-6"/>
          <w:sz w:val="28"/>
          <w:szCs w:val="28"/>
          <w:rtl/>
          <w:lang w:bidi="fa-IR"/>
        </w:rPr>
        <w:t>هر کس حال و وضع ما را مشاهده کند و در مجالس ما حضور یابد و درباره ما تحقیق کند، به قطع و یقین در می‌یابد که همه اینها را دشمنان دین و همنشینان شیاطین ساخته‌اند و هدفشان ایجاد نفرت در مردم و دور کردن آنان از پذیرش توحید خالصانه خداوند متعال در عبادت و ترک انواع مختلف شرک‌ورزی که طبق نص قرآن نابخشودنی است:</w:t>
      </w:r>
      <w:r>
        <w:rPr>
          <w:rFonts w:ascii="Times New Roman" w:hAnsi="Times New Roman" w:cs="B Lotus" w:hint="cs"/>
          <w:color w:val="000000"/>
          <w:spacing w:val="-6"/>
          <w:sz w:val="28"/>
          <w:szCs w:val="28"/>
          <w:rtl/>
          <w:lang w:bidi="fa-IR"/>
        </w:rPr>
        <w:t xml:space="preserve"> </w:t>
      </w:r>
      <w:r w:rsidR="0086668B" w:rsidRPr="007C2679">
        <w:rPr>
          <w:rFonts w:ascii="QCF_BSML" w:eastAsia="Times New Roman" w:hAnsi="QCF_BSML" w:cs="QCF_BSML"/>
          <w:color w:val="000000"/>
          <w:sz w:val="28"/>
          <w:szCs w:val="28"/>
          <w:rtl/>
        </w:rPr>
        <w:t xml:space="preserve">ﮋ </w:t>
      </w:r>
      <w:r w:rsidR="0086668B" w:rsidRPr="007C2679">
        <w:rPr>
          <w:rFonts w:ascii="QCF_P086" w:eastAsia="Times New Roman" w:hAnsi="QCF_P086" w:cs="QCF_P086"/>
          <w:color w:val="000000"/>
          <w:sz w:val="28"/>
          <w:szCs w:val="28"/>
          <w:rtl/>
        </w:rPr>
        <w:t xml:space="preserve">ﮩ  ﮪ  ﮫ   ﮬ  ﮭ  ﮮﮯ  </w:t>
      </w:r>
      <w:r w:rsidR="0086668B" w:rsidRPr="007C2679">
        <w:rPr>
          <w:rFonts w:ascii="QCF_BSML" w:eastAsia="Times New Roman" w:hAnsi="QCF_BSML" w:cs="QCF_BSML"/>
          <w:color w:val="000000"/>
          <w:sz w:val="28"/>
          <w:szCs w:val="28"/>
          <w:rtl/>
        </w:rPr>
        <w:t>ﮊ</w:t>
      </w:r>
      <w:r w:rsidR="0086668B" w:rsidRPr="007C2679">
        <w:rPr>
          <w:rFonts w:ascii="Arial" w:eastAsia="Times New Roman" w:hAnsi="Arial" w:cs="Arial"/>
          <w:color w:val="000000"/>
          <w:sz w:val="28"/>
          <w:szCs w:val="28"/>
          <w:rtl/>
        </w:rPr>
        <w:t xml:space="preserve"> </w:t>
      </w:r>
      <w:r w:rsidR="007C2679" w:rsidRPr="007C2679">
        <w:rPr>
          <w:rFonts w:ascii="B Lotus" w:eastAsia="Times New Roman" w:hAnsi="Arial" w:cs="B Lotus" w:hint="cs"/>
          <w:color w:val="000000"/>
          <w:sz w:val="28"/>
          <w:szCs w:val="28"/>
          <w:rtl/>
        </w:rPr>
        <w:t>(</w:t>
      </w:r>
      <w:r w:rsidR="0086668B" w:rsidRPr="007C2679">
        <w:rPr>
          <w:rFonts w:ascii="B Lotus" w:eastAsia="Times New Roman" w:hAnsi="Arial" w:cs="B Lotus"/>
          <w:color w:val="000000"/>
          <w:sz w:val="28"/>
          <w:szCs w:val="28"/>
          <w:rtl/>
        </w:rPr>
        <w:t>النساء: ٤٨</w:t>
      </w:r>
      <w:r w:rsidR="007C2679" w:rsidRPr="007C2679">
        <w:rPr>
          <w:rFonts w:ascii="Arial" w:eastAsia="Times New Roman" w:hAnsi="Arial" w:cs="B Lotus" w:hint="cs"/>
          <w:color w:val="000000"/>
          <w:sz w:val="28"/>
          <w:szCs w:val="28"/>
          <w:rtl/>
        </w:rPr>
        <w:t>).</w:t>
      </w:r>
    </w:p>
    <w:p w:rsidR="006C4D58" w:rsidRPr="00D054AC" w:rsidRDefault="007C2679" w:rsidP="00C967AE">
      <w:pPr>
        <w:pStyle w:val="StyleComplexBLotus12ptJustifiedFirstline05cmCharCharChar"/>
        <w:widowControl w:val="0"/>
        <w:spacing w:line="221" w:lineRule="auto"/>
        <w:rPr>
          <w:rFonts w:ascii="Times New Roman" w:hAnsi="Times New Roman" w:cs="B Lotus" w:hint="cs"/>
          <w:color w:val="000000"/>
          <w:spacing w:val="-6"/>
          <w:sz w:val="28"/>
          <w:szCs w:val="28"/>
          <w:rtl/>
          <w:lang w:bidi="fa-IR"/>
        </w:rPr>
      </w:pPr>
      <w:r w:rsidRPr="00D054AC">
        <w:rPr>
          <w:rFonts w:ascii="Times New Roman" w:hAnsi="Times New Roman" w:cs="B Lotus" w:hint="cs"/>
          <w:color w:val="000000"/>
          <w:spacing w:val="-6"/>
          <w:sz w:val="28"/>
          <w:szCs w:val="28"/>
          <w:rtl/>
          <w:lang w:bidi="fa-IR"/>
        </w:rPr>
        <w:t>«</w:t>
      </w:r>
      <w:r w:rsidR="006C4D58" w:rsidRPr="00D054AC">
        <w:rPr>
          <w:rFonts w:ascii="Times New Roman" w:hAnsi="Times New Roman" w:cs="B Lotus" w:hint="cs"/>
          <w:color w:val="000000"/>
          <w:spacing w:val="-6"/>
          <w:sz w:val="28"/>
          <w:szCs w:val="28"/>
          <w:rtl/>
          <w:lang w:bidi="fa-IR"/>
        </w:rPr>
        <w:t>و گناهانِ پایین‌تر از آن (شرک) را می‌بخشاید</w:t>
      </w:r>
      <w:r w:rsidRPr="00E138FE">
        <w:rPr>
          <w:rFonts w:ascii="Times New Roman" w:hAnsi="Times New Roman" w:cs="B Lotus" w:hint="cs"/>
          <w:color w:val="000000"/>
          <w:spacing w:val="-6"/>
          <w:sz w:val="28"/>
          <w:szCs w:val="28"/>
          <w:rtl/>
          <w:lang w:bidi="fa-IR"/>
        </w:rPr>
        <w:t>»</w:t>
      </w:r>
      <w:r w:rsidR="006C4D58" w:rsidRPr="00D054AC">
        <w:rPr>
          <w:rFonts w:ascii="Times New Roman" w:hAnsi="Times New Roman" w:cs="B Lotus" w:hint="cs"/>
          <w:color w:val="000000"/>
          <w:spacing w:val="-6"/>
          <w:sz w:val="28"/>
          <w:szCs w:val="28"/>
          <w:rtl/>
          <w:lang w:bidi="fa-IR"/>
        </w:rPr>
        <w:t>.</w:t>
      </w:r>
    </w:p>
    <w:p w:rsidR="006C4D58" w:rsidRPr="00D054AC" w:rsidRDefault="006C4D58" w:rsidP="00C967AE">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pacing w:val="-6"/>
          <w:sz w:val="28"/>
          <w:szCs w:val="28"/>
          <w:rtl/>
          <w:lang w:bidi="fa-IR"/>
        </w:rPr>
        <w:t>لذا به اعتقاد ما: کسی که چند گناه کبیره مختلف مانند: قتل مسلمان به ناحق، زنا و ربا و شراب‌خواری را مرتکب شود و آنها را تکرار هم بکند، چنین کسی مادامی که در تمام عبادات خود اصل توحید را رعایت نموده باشد، با وجود ارتکاب آن اعمال، باز هم از دایره اسلام خارج نمی‌شود و عذاب او در دوزخ جاودانه نخ</w:t>
      </w:r>
      <w:r w:rsidRPr="00E138FE">
        <w:rPr>
          <w:rFonts w:ascii="Times New Roman" w:hAnsi="Times New Roman" w:cs="B Lotus" w:hint="cs"/>
          <w:color w:val="000000"/>
          <w:spacing w:val="-6"/>
          <w:sz w:val="28"/>
          <w:szCs w:val="28"/>
          <w:rtl/>
          <w:lang w:bidi="fa-IR"/>
        </w:rPr>
        <w:t>واهد بود»</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77"/>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934D04" w:rsidRDefault="006C4D58" w:rsidP="00C967AE">
      <w:pPr>
        <w:pStyle w:val="Heading1"/>
        <w:widowControl w:val="0"/>
        <w:spacing w:line="221" w:lineRule="auto"/>
        <w:ind w:firstLine="284"/>
        <w:rPr>
          <w:rFonts w:cs="B Titr" w:hint="cs"/>
          <w:b w:val="0"/>
          <w:bCs w:val="0"/>
          <w:color w:val="000000"/>
          <w:rtl/>
          <w:lang w:bidi="fa-IR"/>
        </w:rPr>
      </w:pPr>
      <w:r w:rsidRPr="00934D04">
        <w:rPr>
          <w:rFonts w:cs="B Titr" w:hint="cs"/>
          <w:b w:val="0"/>
          <w:bCs w:val="0"/>
          <w:color w:val="000000"/>
          <w:rtl/>
          <w:lang w:bidi="fa-IR"/>
        </w:rPr>
        <w:t>بزرگداشت منزلت</w:t>
      </w:r>
      <w:r w:rsidR="009C2BE6" w:rsidRPr="00934D04">
        <w:rPr>
          <w:rFonts w:cs="B Titr" w:hint="cs"/>
          <w:b w:val="0"/>
          <w:bCs w:val="0"/>
          <w:color w:val="000000"/>
          <w:rtl/>
          <w:lang w:bidi="fa-IR"/>
        </w:rPr>
        <w:t xml:space="preserve"> و</w:t>
      </w:r>
      <w:r w:rsidR="003C0C66" w:rsidRPr="00934D04">
        <w:rPr>
          <w:rFonts w:cs="B Titr" w:hint="cs"/>
          <w:b w:val="0"/>
          <w:bCs w:val="0"/>
          <w:color w:val="000000"/>
          <w:rtl/>
        </w:rPr>
        <w:t xml:space="preserve"> </w:t>
      </w:r>
      <w:r w:rsidR="009C2BE6" w:rsidRPr="00934D04">
        <w:rPr>
          <w:rFonts w:cs="B Titr" w:hint="cs"/>
          <w:b w:val="0"/>
          <w:bCs w:val="0"/>
          <w:color w:val="000000"/>
          <w:rtl/>
          <w:lang w:bidi="fa-IR"/>
        </w:rPr>
        <w:t xml:space="preserve">مراعات حقوق پیامبر </w:t>
      </w:r>
      <w:r w:rsidR="00934D04" w:rsidRPr="00934D04">
        <w:rPr>
          <w:rFonts w:cs="CTraditional Arabic" w:hint="cs"/>
          <w:b w:val="0"/>
          <w:bCs w:val="0"/>
          <w:color w:val="000000"/>
          <w:rtl/>
          <w:lang w:bidi="fa-IR"/>
        </w:rPr>
        <w:t>ص</w:t>
      </w:r>
      <w:r w:rsidR="009C2BE6" w:rsidRPr="00934D04">
        <w:rPr>
          <w:rFonts w:cs="B Titr" w:hint="cs"/>
          <w:b w:val="0"/>
          <w:bCs w:val="0"/>
          <w:color w:val="000000"/>
          <w:rtl/>
          <w:lang w:bidi="fa-IR"/>
        </w:rPr>
        <w:t>.</w:t>
      </w:r>
    </w:p>
    <w:p w:rsidR="006C4D58" w:rsidRPr="00D054AC" w:rsidRDefault="006C4D58" w:rsidP="00C967AE">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یکی از زشت‌ترین دروغ‌ها و بهتان‌هایی که درباره دعوت اصلاحی و امامان و طرفداران آن شایع می‌شد، این ادعا بود که آنان برای پیامبر </w:t>
      </w:r>
      <w:r w:rsidR="00E138FE" w:rsidRPr="00E138FE">
        <w:rPr>
          <w:rFonts w:ascii="Times New Roman" w:hAnsi="Times New Roman" w:cs="CTraditional Arabic" w:hint="cs"/>
          <w:color w:val="000000"/>
          <w:sz w:val="28"/>
          <w:szCs w:val="28"/>
          <w:rtl/>
          <w:lang w:bidi="fa-IR"/>
        </w:rPr>
        <w:t>ص</w:t>
      </w:r>
      <w:r w:rsidR="00F52142">
        <w:rPr>
          <w:rFonts w:ascii="Times New Roman" w:hAnsi="Times New Roman" w:cs="B Lotus" w:hint="cs"/>
          <w:color w:val="000000"/>
          <w:sz w:val="28"/>
          <w:szCs w:val="28"/>
          <w:rtl/>
          <w:lang w:bidi="fa-IR"/>
        </w:rPr>
        <w:t xml:space="preserve"> احترامی </w:t>
      </w:r>
      <w:r w:rsidRPr="00D054AC">
        <w:rPr>
          <w:rFonts w:ascii="Times New Roman" w:hAnsi="Times New Roman" w:cs="B Lotus" w:hint="cs"/>
          <w:color w:val="000000"/>
          <w:sz w:val="28"/>
          <w:szCs w:val="28"/>
          <w:rtl/>
          <w:lang w:bidi="fa-IR"/>
        </w:rPr>
        <w:t>قائل نبوده و قدر و منزلتش را آنگونه که شایسته است نمی‌شناسند و حق او را ادا نمی‌کنند و می</w:t>
      </w:r>
      <w:r w:rsidR="00F5214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گویند: خداوند برایمان کافی است و او برترین یار و یاور است.</w:t>
      </w:r>
    </w:p>
    <w:p w:rsidR="006C4D58" w:rsidRPr="00D054AC" w:rsidRDefault="006C4D58" w:rsidP="00C967AE">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pacing w:val="-6"/>
          <w:sz w:val="28"/>
          <w:szCs w:val="28"/>
          <w:rtl/>
          <w:lang w:bidi="fa-IR"/>
        </w:rPr>
        <w:t>او در پاسخ می‌گوید</w:t>
      </w:r>
      <w:r w:rsidR="00A11225">
        <w:rPr>
          <w:rFonts w:ascii="Times New Roman" w:hAnsi="Times New Roman" w:cs="B Lotus" w:hint="cs"/>
          <w:color w:val="000000"/>
          <w:spacing w:val="-6"/>
          <w:sz w:val="28"/>
          <w:szCs w:val="28"/>
          <w:rtl/>
          <w:lang w:bidi="fa-IR"/>
        </w:rPr>
        <w:t xml:space="preserve">: </w:t>
      </w:r>
      <w:r w:rsidRPr="00D054AC">
        <w:rPr>
          <w:rFonts w:ascii="Times New Roman" w:hAnsi="Times New Roman" w:cs="B Lotus" w:hint="cs"/>
          <w:color w:val="000000"/>
          <w:spacing w:val="-6"/>
          <w:sz w:val="28"/>
          <w:szCs w:val="28"/>
          <w:rtl/>
          <w:lang w:bidi="fa-IR"/>
        </w:rPr>
        <w:t>«اعتقاد ما بر این است که منزلت حضرت محمد</w:t>
      </w:r>
      <w:r w:rsidRPr="00D054AC">
        <w:rPr>
          <w:rFonts w:ascii="Times New Roman" w:hAnsi="Times New Roman" w:cs="B Lotus" w:hint="cs"/>
          <w:color w:val="000000"/>
          <w:sz w:val="28"/>
          <w:szCs w:val="28"/>
          <w:rtl/>
          <w:lang w:bidi="fa-IR"/>
        </w:rPr>
        <w:t xml:space="preserve"> </w:t>
      </w:r>
      <w:r w:rsidR="00E138FE" w:rsidRPr="00E138F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pacing w:val="-6"/>
          <w:sz w:val="28"/>
          <w:szCs w:val="28"/>
          <w:rtl/>
          <w:lang w:bidi="fa-IR"/>
        </w:rPr>
        <w:t>در بین تمامی مخلوقات بالاترین درجه است و هم ‌اکنون در قبر خویش زندگانی برزخی‌اش را می‌گذراند همانی که در باره زندگانی شهیدان ذکر شده، زیرا که وی بدون شک از آنان برتر است. سلام و صلوات مسلمانان را بر خود می‌شنود و زیارتش پسندیده و مستحب است. اما نباید جز به قصد زیارت خودِ «مسجد النبی» و نمازگزاردن در آن بار سفر بسته شود، لذا اگر در کنار این نیت، قصد زیارت قبر پیامبر</w:t>
      </w:r>
      <w:r w:rsidRPr="00D054AC">
        <w:rPr>
          <w:rFonts w:ascii="Times New Roman" w:hAnsi="Times New Roman" w:cs="B Lotus" w:hint="cs"/>
          <w:color w:val="000000"/>
          <w:sz w:val="28"/>
          <w:szCs w:val="28"/>
          <w:rtl/>
          <w:lang w:bidi="fa-IR"/>
        </w:rPr>
        <w:t xml:space="preserve"> </w:t>
      </w:r>
      <w:r w:rsidR="00E138FE" w:rsidRPr="00E138F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pacing w:val="-6"/>
          <w:sz w:val="28"/>
          <w:szCs w:val="28"/>
          <w:rtl/>
          <w:lang w:bidi="fa-IR"/>
        </w:rPr>
        <w:t>هم بکنند، اشکالی ندارد. و هر کس اوقات گرانبهای خود را با اشتغال به سلام فرستادن به وی</w:t>
      </w:r>
      <w:r w:rsidR="00CA232D">
        <w:rPr>
          <w:rFonts w:ascii="Times New Roman" w:hAnsi="Times New Roman" w:cs="B Lotus" w:hint="cs"/>
          <w:color w:val="000000"/>
          <w:spacing w:val="-6"/>
          <w:sz w:val="28"/>
          <w:szCs w:val="28"/>
          <w:rtl/>
          <w:lang w:bidi="fa-IR"/>
        </w:rPr>
        <w:t xml:space="preserve"> -</w:t>
      </w:r>
      <w:r w:rsidRPr="00D054AC">
        <w:rPr>
          <w:rFonts w:ascii="Times New Roman" w:hAnsi="Times New Roman" w:cs="B Lotus" w:hint="cs"/>
          <w:color w:val="000000"/>
          <w:spacing w:val="-6"/>
          <w:sz w:val="28"/>
          <w:szCs w:val="28"/>
          <w:rtl/>
          <w:lang w:bidi="fa-IR"/>
        </w:rPr>
        <w:t xml:space="preserve"> علیه الصلاه والسلام</w:t>
      </w:r>
      <w:r w:rsidR="00CA232D">
        <w:rPr>
          <w:rFonts w:ascii="Times New Roman" w:hAnsi="Times New Roman" w:cs="B Lotus" w:hint="cs"/>
          <w:color w:val="000000"/>
          <w:spacing w:val="-6"/>
          <w:sz w:val="28"/>
          <w:szCs w:val="28"/>
          <w:rtl/>
          <w:lang w:bidi="fa-IR"/>
        </w:rPr>
        <w:t xml:space="preserve"> -</w:t>
      </w:r>
      <w:r w:rsidRPr="00D054AC">
        <w:rPr>
          <w:rFonts w:ascii="Times New Roman" w:hAnsi="Times New Roman" w:cs="B Lotus" w:hint="cs"/>
          <w:color w:val="000000"/>
          <w:spacing w:val="-6"/>
          <w:sz w:val="28"/>
          <w:szCs w:val="28"/>
          <w:rtl/>
          <w:lang w:bidi="fa-IR"/>
        </w:rPr>
        <w:t xml:space="preserve"> که در نصوص آمده، صرف کند، خوشبختی هر دو جهان را نصیب خویش کرده و چنانکه در حدیث درباره حضرتش آمده هم و غم داشتن وی (برای مسلمان) کفایت</w:t>
      </w:r>
      <w:r w:rsidRPr="00E138FE">
        <w:rPr>
          <w:rFonts w:ascii="Times New Roman" w:hAnsi="Times New Roman" w:cs="B Lotus" w:hint="cs"/>
          <w:color w:val="000000"/>
          <w:spacing w:val="-6"/>
          <w:sz w:val="28"/>
          <w:szCs w:val="28"/>
          <w:rtl/>
          <w:lang w:bidi="fa-IR"/>
        </w:rPr>
        <w:t xml:space="preserve"> می‌کند»</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78"/>
      </w:r>
      <w:r w:rsidR="00567BE9">
        <w:rPr>
          <w:rStyle w:val="FootnoteReference"/>
          <w:rFonts w:cs="B Lotus"/>
          <w:color w:val="000000"/>
          <w:sz w:val="28"/>
          <w:szCs w:val="28"/>
          <w:rtl/>
          <w:lang w:bidi="fa-IR"/>
        </w:rPr>
        <w:t>)</w:t>
      </w:r>
      <w:r w:rsidR="00E138FE">
        <w:rPr>
          <w:rFonts w:ascii="Times New Roman" w:hAnsi="Times New Roman" w:cs="B Lotus" w:hint="cs"/>
          <w:color w:val="000000"/>
          <w:spacing w:val="-6"/>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pacing w:val="-10"/>
          <w:sz w:val="28"/>
          <w:szCs w:val="28"/>
          <w:rtl/>
          <w:lang w:bidi="fa-IR"/>
        </w:rPr>
      </w:pPr>
      <w:r w:rsidRPr="00D054AC">
        <w:rPr>
          <w:rFonts w:ascii="Times New Roman" w:hAnsi="Times New Roman" w:cs="B Lotus" w:hint="cs"/>
          <w:color w:val="000000"/>
          <w:spacing w:val="-10"/>
          <w:sz w:val="28"/>
          <w:szCs w:val="28"/>
          <w:rtl/>
          <w:lang w:bidi="fa-IR"/>
        </w:rPr>
        <w:t>حقیقت این است که اگر اتباع دعوت شیخ محمد بن عبدالوهاب و امثال ایشان که پیروان سنت پیامبر</w:t>
      </w:r>
      <w:r w:rsidRPr="00D054AC">
        <w:rPr>
          <w:rFonts w:ascii="Times New Roman" w:hAnsi="Times New Roman" w:cs="B Lotus" w:hint="cs"/>
          <w:color w:val="000000"/>
          <w:sz w:val="28"/>
          <w:szCs w:val="28"/>
          <w:rtl/>
          <w:lang w:bidi="fa-IR"/>
        </w:rPr>
        <w:t xml:space="preserve"> </w:t>
      </w:r>
      <w:r w:rsidR="00E138FE" w:rsidRPr="00E138F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pacing w:val="-10"/>
          <w:sz w:val="28"/>
          <w:szCs w:val="28"/>
          <w:rtl/>
          <w:lang w:bidi="fa-IR"/>
        </w:rPr>
        <w:t>هستند و همواره جان و مال خود را در راه محبت او و پیروان هدایت و فرمانبرداری و یاری دینش و پاکسازی آن از بدعت‌ها و شرکیّات، فدا می‌کنند. اگر اینان محبان وی و اولیایش نیستند پس چه کسانی هستند؟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pacing w:val="-10"/>
          <w:sz w:val="28"/>
          <w:szCs w:val="28"/>
          <w:rtl/>
          <w:lang w:bidi="fa-IR"/>
        </w:rPr>
      </w:pPr>
      <w:r w:rsidRPr="00D054AC">
        <w:rPr>
          <w:rFonts w:ascii="Times New Roman" w:hAnsi="Times New Roman" w:cs="B Lotus" w:hint="cs"/>
          <w:color w:val="000000"/>
          <w:spacing w:val="-10"/>
          <w:sz w:val="28"/>
          <w:szCs w:val="28"/>
          <w:rtl/>
          <w:lang w:bidi="fa-IR"/>
        </w:rPr>
        <w:t>اما اهل بدعت و هوی و تفرقه که سنت وی را کنار نهاده‌اند عملاً وی را دوست نمی‌دارند و قدرش را چنانکه باید نمی‌شناسند، هر چند که چنین تصور کنند. چرا که محبت او نه با صرفِ ادعا داشتن بلکه از طریق پیروی از سنّتش و عمل به آن حاصل می‌گردد.</w:t>
      </w:r>
    </w:p>
    <w:p w:rsidR="006C4D58" w:rsidRPr="00934D04" w:rsidRDefault="006C4D58" w:rsidP="00021DD3">
      <w:pPr>
        <w:pStyle w:val="Heading2"/>
        <w:widowControl w:val="0"/>
        <w:spacing w:line="226" w:lineRule="auto"/>
        <w:ind w:firstLine="284"/>
        <w:rPr>
          <w:rFonts w:cs="B Titr" w:hint="cs"/>
          <w:b w:val="0"/>
          <w:bCs w:val="0"/>
          <w:color w:val="000000"/>
          <w:sz w:val="28"/>
          <w:szCs w:val="28"/>
          <w:rtl/>
          <w:lang w:bidi="fa-IR"/>
        </w:rPr>
      </w:pPr>
      <w:r w:rsidRPr="00934D04">
        <w:rPr>
          <w:rFonts w:cs="B Titr" w:hint="cs"/>
          <w:b w:val="0"/>
          <w:bCs w:val="0"/>
          <w:color w:val="000000"/>
          <w:sz w:val="28"/>
          <w:szCs w:val="28"/>
          <w:rtl/>
          <w:lang w:bidi="fa-IR"/>
        </w:rPr>
        <w:t>دیدگاه آنان درباره</w:t>
      </w:r>
      <w:r w:rsidR="00CA232D" w:rsidRPr="00934D04">
        <w:rPr>
          <w:rFonts w:cs="B Titr" w:hint="cs"/>
          <w:b w:val="0"/>
          <w:bCs w:val="0"/>
          <w:color w:val="000000"/>
          <w:sz w:val="28"/>
          <w:szCs w:val="28"/>
          <w:rtl/>
          <w:lang w:bidi="fa-IR"/>
        </w:rPr>
        <w:t xml:space="preserve"> حق و کرامات </w:t>
      </w:r>
      <w:r w:rsidRPr="00934D04">
        <w:rPr>
          <w:rFonts w:cs="B Titr" w:hint="cs"/>
          <w:b w:val="0"/>
          <w:bCs w:val="0"/>
          <w:color w:val="000000"/>
          <w:sz w:val="28"/>
          <w:szCs w:val="28"/>
          <w:rtl/>
          <w:lang w:bidi="fa-IR"/>
        </w:rPr>
        <w:t>اولیاء</w:t>
      </w:r>
      <w:r w:rsidR="00CA232D" w:rsidRPr="00934D04">
        <w:rPr>
          <w:rFonts w:cs="B Titr" w:hint="cs"/>
          <w:b w:val="0"/>
          <w:bCs w:val="0"/>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دروغ و بهتان دیگری که دشمنان این دعوت اصلاحی علیه آنان شایع کردند این بود که آنان اولیاء و صالحان را دوست نمی‌دارند.! در حالی که حقیقت این است که ایشان به اولیاء خدا و صالحان اولاتر از کسانی هستند که با انجام بدعت‌ها و خرافات و سوت و کف زدن و آوازهای محدثه و تبرّک جستن‌های بدعت‌آمیز، هم زندگان و هم مردگان (مسلمانان) را آزار و اذیت می‌کنند.</w:t>
      </w:r>
    </w:p>
    <w:p w:rsidR="006C4D58" w:rsidRPr="00E138FE"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در پاسخ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«کرامات اولیاء را انکار نمی‌کنیم و به حق بودن آنان - به همان میزان که بر طریق شریعت و قوانین لازم‌الاجرای آن قرار داشت</w:t>
      </w:r>
      <w:r w:rsidR="00E138FE"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ند</w:t>
      </w:r>
      <w:r w:rsidR="00E138F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معترفیم. اما</w:t>
      </w:r>
      <w:r w:rsidR="00CA232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آنان شایسته پرستیده شدن را نه در زمان حیات و نه پس از مرگ نداشته و ندارند. ولی می‌توان از ایشان یا هر مسلمان دیگری در زمان حیات او درخواست دعا نمود، چنانکه در حدیث آمده است</w:t>
      </w:r>
      <w:r w:rsidR="00A11225">
        <w:rPr>
          <w:rFonts w:ascii="Times New Roman" w:hAnsi="Times New Roman" w:cs="B Lotus" w:hint="cs"/>
          <w:color w:val="000000"/>
          <w:sz w:val="28"/>
          <w:szCs w:val="28"/>
          <w:rtl/>
          <w:lang w:bidi="fa-IR"/>
        </w:rPr>
        <w:t xml:space="preserve">: </w:t>
      </w:r>
      <w:r w:rsidRPr="00CA232D">
        <w:rPr>
          <w:rFonts w:ascii="Lotus Linotype" w:hAnsi="Lotus Linotype" w:cs="Lotus Linotype"/>
          <w:color w:val="000000"/>
          <w:sz w:val="28"/>
          <w:szCs w:val="28"/>
          <w:rtl/>
          <w:lang w:bidi="fa-IR"/>
        </w:rPr>
        <w:t>«دعاء المسلم مستجابٌ لأخیه»</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79"/>
      </w:r>
      <w:r w:rsidR="00567BE9">
        <w:rPr>
          <w:rStyle w:val="FootnoteReference"/>
          <w:rFonts w:cs="B Lotus"/>
          <w:color w:val="000000"/>
          <w:sz w:val="28"/>
          <w:szCs w:val="28"/>
          <w:rtl/>
          <w:lang w:bidi="fa-IR"/>
        </w:rPr>
        <w:t>)</w:t>
      </w:r>
      <w:r w:rsidRPr="00E138FE">
        <w:rPr>
          <w:rFonts w:ascii="Times New Roman" w:hAnsi="Times New Roman" w:cs="B Lotus" w:hint="cs"/>
          <w:color w:val="000000"/>
          <w:sz w:val="28"/>
          <w:szCs w:val="28"/>
          <w:rtl/>
          <w:lang w:bidi="fa-IR"/>
        </w:rPr>
        <w:t xml:space="preserve"> (دعای مسلمان در حق برادرش، استجابت می‌شود). </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E138FE">
        <w:rPr>
          <w:rFonts w:ascii="Times New Roman" w:hAnsi="Times New Roman" w:cs="B Lotus" w:hint="cs"/>
          <w:color w:val="000000"/>
          <w:sz w:val="28"/>
          <w:szCs w:val="28"/>
          <w:rtl/>
          <w:lang w:bidi="fa-IR"/>
        </w:rPr>
        <w:t xml:space="preserve">همچنین پیامبر </w:t>
      </w:r>
      <w:r w:rsidR="00E138FE" w:rsidRPr="00E138FE">
        <w:rPr>
          <w:rFonts w:ascii="Times New Roman" w:hAnsi="Times New Roman" w:cs="CTraditional Arabic" w:hint="cs"/>
          <w:color w:val="000000"/>
          <w:sz w:val="28"/>
          <w:szCs w:val="28"/>
          <w:rtl/>
          <w:lang w:bidi="fa-IR"/>
        </w:rPr>
        <w:t>ص</w:t>
      </w:r>
      <w:r w:rsidRPr="00E138FE">
        <w:rPr>
          <w:rFonts w:ascii="Times New Roman" w:hAnsi="Times New Roman" w:cs="B Lotus" w:hint="cs"/>
          <w:color w:val="000000"/>
          <w:sz w:val="28"/>
          <w:szCs w:val="28"/>
          <w:rtl/>
          <w:lang w:bidi="fa-IR"/>
        </w:rPr>
        <w:t xml:space="preserve"> به عمر</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80"/>
      </w:r>
      <w:r w:rsidR="00567BE9">
        <w:rPr>
          <w:rStyle w:val="FootnoteReference"/>
          <w:rFonts w:cs="B Lotus"/>
          <w:color w:val="000000"/>
          <w:sz w:val="28"/>
          <w:szCs w:val="28"/>
          <w:rtl/>
          <w:lang w:bidi="fa-IR"/>
        </w:rPr>
        <w:t>)</w:t>
      </w:r>
      <w:r w:rsidRPr="00E138FE">
        <w:rPr>
          <w:rFonts w:ascii="Times New Roman" w:hAnsi="Times New Roman" w:cs="B Lotus" w:hint="cs"/>
          <w:color w:val="000000"/>
          <w:sz w:val="28"/>
          <w:szCs w:val="28"/>
          <w:rtl/>
          <w:lang w:bidi="fa-IR"/>
        </w:rPr>
        <w:t xml:space="preserve"> و علی</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81"/>
      </w:r>
      <w:r w:rsidR="00567BE9">
        <w:rPr>
          <w:rStyle w:val="FootnoteReference"/>
          <w:rFonts w:cs="B Lotus"/>
          <w:color w:val="000000"/>
          <w:sz w:val="28"/>
          <w:szCs w:val="28"/>
          <w:rtl/>
          <w:lang w:bidi="fa-IR"/>
        </w:rPr>
        <w:t>)</w:t>
      </w:r>
      <w:r w:rsidRPr="00E138FE">
        <w:rPr>
          <w:rFonts w:ascii="Times New Roman" w:hAnsi="Times New Roman" w:cs="B Lotus" w:hint="cs"/>
          <w:color w:val="000000"/>
          <w:sz w:val="28"/>
          <w:szCs w:val="28"/>
          <w:rtl/>
          <w:lang w:bidi="fa-IR"/>
        </w:rPr>
        <w:t xml:space="preserve"> امر فرمو</w:t>
      </w:r>
      <w:r w:rsidRPr="00D054AC">
        <w:rPr>
          <w:rFonts w:ascii="Times New Roman" w:hAnsi="Times New Roman" w:cs="B Lotus" w:hint="cs"/>
          <w:color w:val="000000"/>
          <w:sz w:val="28"/>
          <w:szCs w:val="28"/>
          <w:rtl/>
          <w:lang w:bidi="fa-IR"/>
        </w:rPr>
        <w:t>د که از «أویس» بخواهند برایشان طلب آمرزش بکند و آن دو چنین کرد</w:t>
      </w:r>
      <w:r w:rsidRPr="00E138FE">
        <w:rPr>
          <w:rFonts w:ascii="Times New Roman" w:hAnsi="Times New Roman" w:cs="B Lotus" w:hint="cs"/>
          <w:color w:val="000000"/>
          <w:sz w:val="28"/>
          <w:szCs w:val="28"/>
          <w:rtl/>
          <w:lang w:bidi="fa-IR"/>
        </w:rPr>
        <w:t>ند»</w:t>
      </w:r>
      <w:r w:rsidR="00567BE9">
        <w:rPr>
          <w:rStyle w:val="FootnoteReference"/>
          <w:rFonts w:cs="B Lotus"/>
          <w:color w:val="000000"/>
          <w:sz w:val="28"/>
          <w:szCs w:val="28"/>
          <w:rtl/>
          <w:lang w:bidi="fa-IR"/>
        </w:rPr>
        <w:t>(</w:t>
      </w:r>
      <w:r w:rsidR="00567BE9" w:rsidRPr="00E138FE">
        <w:rPr>
          <w:rStyle w:val="FootnoteReference"/>
          <w:rFonts w:cs="B Lotus"/>
          <w:color w:val="000000"/>
          <w:sz w:val="28"/>
          <w:szCs w:val="28"/>
          <w:rtl/>
          <w:lang w:bidi="fa-IR"/>
        </w:rPr>
        <w:footnoteReference w:id="82"/>
      </w:r>
      <w:r w:rsidR="00567BE9">
        <w:rPr>
          <w:rStyle w:val="FootnoteReference"/>
          <w:rFonts w:cs="B Lotus"/>
          <w:color w:val="000000"/>
          <w:sz w:val="28"/>
          <w:szCs w:val="28"/>
          <w:rtl/>
          <w:lang w:bidi="fa-IR"/>
        </w:rPr>
        <w:t>)</w:t>
      </w:r>
      <w:r w:rsidR="00E138FE">
        <w:rPr>
          <w:rFonts w:ascii="Times New Roman" w:hAnsi="Times New Roman" w:cs="B Lotus" w:hint="cs"/>
          <w:color w:val="000000"/>
          <w:sz w:val="28"/>
          <w:szCs w:val="28"/>
          <w:rtl/>
          <w:lang w:bidi="fa-IR"/>
        </w:rPr>
        <w:t>.</w:t>
      </w:r>
    </w:p>
    <w:p w:rsidR="006C4D58" w:rsidRPr="00CA232D" w:rsidRDefault="006C4D58" w:rsidP="00021DD3">
      <w:pPr>
        <w:pStyle w:val="Heading2"/>
        <w:widowControl w:val="0"/>
        <w:spacing w:line="226" w:lineRule="auto"/>
        <w:ind w:firstLine="284"/>
        <w:rPr>
          <w:rFonts w:ascii="Tahoma" w:hAnsi="Tahoma" w:cs="B Lotus" w:hint="cs"/>
          <w:sz w:val="28"/>
          <w:szCs w:val="28"/>
          <w:rtl/>
          <w:lang w:bidi="fa-IR"/>
        </w:rPr>
      </w:pPr>
      <w:r w:rsidRPr="00CA232D">
        <w:rPr>
          <w:rFonts w:ascii="Tahoma" w:hAnsi="Tahoma" w:cs="B Lotus"/>
          <w:sz w:val="28"/>
          <w:szCs w:val="28"/>
          <w:rtl/>
          <w:lang w:bidi="fa-IR"/>
        </w:rPr>
        <w:t xml:space="preserve">عقیده آنان درخصوص شفاعت پیامبر </w:t>
      </w:r>
      <w:r w:rsidR="00E138FE" w:rsidRPr="00CA232D">
        <w:rPr>
          <w:rFonts w:ascii="Tahoma" w:hAnsi="Tahoma" w:cs="CTraditional Arabic" w:hint="cs"/>
          <w:sz w:val="28"/>
          <w:szCs w:val="28"/>
          <w:rtl/>
          <w:lang w:bidi="fa-IR"/>
        </w:rPr>
        <w:t>ص</w:t>
      </w:r>
      <w:r w:rsidR="00E138FE" w:rsidRPr="00CA232D">
        <w:rPr>
          <w:rFonts w:ascii="Tahoma" w:hAnsi="Tahoma" w:cs="B Lotus" w:hint="cs"/>
          <w:sz w:val="28"/>
          <w:szCs w:val="28"/>
          <w:rtl/>
          <w:lang w:bidi="fa-IR"/>
        </w:rPr>
        <w:t>.</w:t>
      </w:r>
    </w:p>
    <w:p w:rsidR="006C4D58" w:rsidRPr="00D054AC" w:rsidRDefault="006C4D58" w:rsidP="00021DD3">
      <w:pPr>
        <w:pStyle w:val="Heading2"/>
        <w:widowControl w:val="0"/>
        <w:spacing w:line="226" w:lineRule="auto"/>
        <w:ind w:firstLine="284"/>
        <w:rPr>
          <w:rFonts w:ascii="Tahoma" w:hAnsi="Tahoma" w:cs="B Lotus"/>
          <w:b w:val="0"/>
          <w:bCs w:val="0"/>
          <w:color w:val="000000"/>
          <w:sz w:val="28"/>
          <w:szCs w:val="28"/>
          <w:rtl/>
          <w:lang w:bidi="fa-IR"/>
        </w:rPr>
      </w:pPr>
      <w:r w:rsidRPr="00D054AC">
        <w:rPr>
          <w:rFonts w:ascii="Tahoma" w:hAnsi="Tahoma" w:cs="B Lotus" w:hint="cs"/>
          <w:b w:val="0"/>
          <w:bCs w:val="0"/>
          <w:sz w:val="28"/>
          <w:szCs w:val="28"/>
          <w:rtl/>
          <w:lang w:bidi="fa-IR"/>
        </w:rPr>
        <w:t>سازگار باورشان</w:t>
      </w:r>
      <w:r w:rsidRPr="00D054AC">
        <w:rPr>
          <w:rFonts w:ascii="Tahoma" w:hAnsi="Tahoma" w:cs="B Lotus"/>
          <w:b w:val="0"/>
          <w:bCs w:val="0"/>
          <w:sz w:val="28"/>
          <w:szCs w:val="28"/>
          <w:rtl/>
          <w:lang w:bidi="fa-IR"/>
        </w:rPr>
        <w:t xml:space="preserve"> با محتوای نصوص</w:t>
      </w:r>
      <w:r w:rsidRPr="00D054AC">
        <w:rPr>
          <w:rFonts w:ascii="Tahoma" w:hAnsi="Tahoma" w:cs="B Lotus" w:hint="cs"/>
          <w:b w:val="0"/>
          <w:bCs w:val="0"/>
          <w:sz w:val="28"/>
          <w:szCs w:val="28"/>
          <w:rtl/>
          <w:lang w:bidi="fa-IR"/>
        </w:rPr>
        <w:t xml:space="preserve"> </w:t>
      </w:r>
      <w:r w:rsidRPr="00D054AC">
        <w:rPr>
          <w:rFonts w:ascii="Tahoma" w:hAnsi="Tahoma" w:cs="B Lotus"/>
          <w:b w:val="0"/>
          <w:bCs w:val="0"/>
          <w:sz w:val="28"/>
          <w:szCs w:val="28"/>
          <w:rtl/>
          <w:lang w:bidi="fa-IR"/>
        </w:rPr>
        <w:t>و اینکه دشمنان درباره</w:t>
      </w:r>
      <w:r w:rsidR="00CA232D">
        <w:rPr>
          <w:rFonts w:ascii="Tahoma" w:hAnsi="Tahoma" w:cs="B Lotus" w:hint="cs"/>
          <w:b w:val="0"/>
          <w:bCs w:val="0"/>
          <w:sz w:val="28"/>
          <w:szCs w:val="28"/>
          <w:rtl/>
          <w:lang w:bidi="fa-IR"/>
        </w:rPr>
        <w:t xml:space="preserve"> </w:t>
      </w:r>
      <w:r w:rsidRPr="00D054AC">
        <w:rPr>
          <w:rFonts w:ascii="Tahoma" w:hAnsi="Tahoma" w:cs="B Lotus"/>
          <w:b w:val="0"/>
          <w:bCs w:val="0"/>
          <w:sz w:val="28"/>
          <w:szCs w:val="28"/>
          <w:rtl/>
          <w:lang w:bidi="fa-IR"/>
        </w:rPr>
        <w:t>‌</w:t>
      </w:r>
      <w:r w:rsidRPr="00D054AC">
        <w:rPr>
          <w:rFonts w:ascii="Tahoma" w:hAnsi="Tahoma" w:cs="B Lotus" w:hint="cs"/>
          <w:b w:val="0"/>
          <w:bCs w:val="0"/>
          <w:sz w:val="28"/>
          <w:szCs w:val="28"/>
          <w:rtl/>
          <w:lang w:bidi="fa-IR"/>
        </w:rPr>
        <w:t>ای</w:t>
      </w:r>
      <w:r w:rsidRPr="00D054AC">
        <w:rPr>
          <w:rFonts w:ascii="Tahoma" w:hAnsi="Tahoma" w:cs="B Lotus"/>
          <w:b w:val="0"/>
          <w:bCs w:val="0"/>
          <w:sz w:val="28"/>
          <w:szCs w:val="28"/>
          <w:rtl/>
          <w:lang w:bidi="fa-IR"/>
        </w:rPr>
        <w:t xml:space="preserve">شان شایع کرده‌اند که آنان منکر شفاعت‌ پیامبر </w:t>
      </w:r>
      <w:r w:rsidR="00E138FE" w:rsidRPr="00E138FE">
        <w:rPr>
          <w:rFonts w:ascii="Tahoma" w:hAnsi="Tahoma" w:cs="CTraditional Arabic" w:hint="cs"/>
          <w:b w:val="0"/>
          <w:bCs w:val="0"/>
          <w:sz w:val="28"/>
          <w:szCs w:val="28"/>
          <w:rtl/>
          <w:lang w:bidi="fa-IR"/>
        </w:rPr>
        <w:t>ص</w:t>
      </w:r>
      <w:r w:rsidRPr="00D054AC">
        <w:rPr>
          <w:rFonts w:ascii="Tahoma" w:hAnsi="Tahoma" w:cs="B Lotus"/>
          <w:b w:val="0"/>
          <w:bCs w:val="0"/>
          <w:sz w:val="28"/>
          <w:szCs w:val="28"/>
          <w:rtl/>
          <w:lang w:bidi="fa-IR"/>
        </w:rPr>
        <w:t xml:space="preserve"> و سایر شفاعت‌های ثابت شده در نصوص صحیح‌اند</w:t>
      </w:r>
      <w:r w:rsidRPr="00D054AC">
        <w:rPr>
          <w:rFonts w:ascii="Tahoma" w:hAnsi="Tahoma" w:cs="B Lotus" w:hint="cs"/>
          <w:b w:val="0"/>
          <w:bCs w:val="0"/>
          <w:sz w:val="28"/>
          <w:szCs w:val="28"/>
          <w:rtl/>
          <w:lang w:bidi="fa-IR"/>
        </w:rPr>
        <w:t>،</w:t>
      </w:r>
      <w:r w:rsidRPr="00D054AC">
        <w:rPr>
          <w:rFonts w:ascii="Tahoma" w:hAnsi="Tahoma" w:cs="B Lotus"/>
          <w:b w:val="0"/>
          <w:bCs w:val="0"/>
          <w:sz w:val="28"/>
          <w:szCs w:val="28"/>
          <w:rtl/>
          <w:lang w:bidi="fa-IR"/>
        </w:rPr>
        <w:t xml:space="preserve"> نیز نوعی بهتان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pacing w:val="-10"/>
          <w:sz w:val="28"/>
          <w:szCs w:val="28"/>
          <w:rtl/>
          <w:lang w:bidi="fa-IR"/>
        </w:rPr>
      </w:pPr>
      <w:r w:rsidRPr="00D054AC">
        <w:rPr>
          <w:rFonts w:ascii="Times New Roman" w:hAnsi="Times New Roman" w:cs="B Lotus" w:hint="cs"/>
          <w:color w:val="000000"/>
          <w:spacing w:val="-10"/>
          <w:sz w:val="28"/>
          <w:szCs w:val="28"/>
          <w:rtl/>
          <w:lang w:bidi="fa-IR"/>
        </w:rPr>
        <w:t>او در این رابطه می‌گوید</w:t>
      </w:r>
      <w:r w:rsidR="00A11225">
        <w:rPr>
          <w:rFonts w:ascii="Times New Roman" w:hAnsi="Times New Roman" w:cs="B Lotus" w:hint="cs"/>
          <w:color w:val="000000"/>
          <w:spacing w:val="-10"/>
          <w:sz w:val="28"/>
          <w:szCs w:val="28"/>
          <w:rtl/>
          <w:lang w:bidi="fa-IR"/>
        </w:rPr>
        <w:t xml:space="preserve">: </w:t>
      </w:r>
      <w:r w:rsidR="00E138FE">
        <w:rPr>
          <w:rFonts w:ascii="Times New Roman" w:hAnsi="Times New Roman" w:cs="B Lotus" w:hint="cs"/>
          <w:color w:val="000000"/>
          <w:spacing w:val="-10"/>
          <w:sz w:val="28"/>
          <w:szCs w:val="28"/>
          <w:rtl/>
          <w:lang w:bidi="fa-IR"/>
        </w:rPr>
        <w:t>«</w:t>
      </w:r>
      <w:r w:rsidRPr="00D054AC">
        <w:rPr>
          <w:rFonts w:ascii="Times New Roman" w:hAnsi="Times New Roman" w:cs="B Lotus" w:hint="cs"/>
          <w:color w:val="000000"/>
          <w:spacing w:val="-10"/>
          <w:sz w:val="28"/>
          <w:szCs w:val="28"/>
          <w:rtl/>
          <w:lang w:bidi="fa-IR"/>
        </w:rPr>
        <w:t>شفاعت‌ حضرت محمد</w:t>
      </w:r>
      <w:r w:rsidRPr="00D054AC">
        <w:rPr>
          <w:rFonts w:ascii="Times New Roman" w:hAnsi="Times New Roman" w:cs="B Lotus" w:hint="cs"/>
          <w:color w:val="000000"/>
          <w:sz w:val="28"/>
          <w:szCs w:val="28"/>
          <w:rtl/>
          <w:lang w:bidi="fa-IR"/>
        </w:rPr>
        <w:t xml:space="preserve"> </w:t>
      </w:r>
      <w:r w:rsidR="00E138FE" w:rsidRPr="00E138F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pacing w:val="-10"/>
          <w:sz w:val="28"/>
          <w:szCs w:val="28"/>
          <w:rtl/>
          <w:lang w:bidi="fa-IR"/>
        </w:rPr>
        <w:t>در روز قیامت را مطابق محتوای متن نصوص تصدیق می‌کنیم و این مسأله را در مورد سایر انبیاء، فرشتگان و اولیاء و کودکان نیز به ترتیبی که در روایت آمده قبول داریم و خود این شفاعت را از صاحب آن، خداوندی که اجازه آن را به هر که بخواهد از جمع یکتاپرستانِ سعادتمند می‌دهد، مسئلت می‌کنیم.</w:t>
      </w:r>
    </w:p>
    <w:p w:rsidR="006C4D58" w:rsidRPr="00CA232D"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CA232D">
        <w:rPr>
          <w:rFonts w:ascii="Times New Roman" w:hAnsi="Times New Roman" w:cs="B Lotus" w:hint="cs"/>
          <w:color w:val="000000"/>
          <w:sz w:val="28"/>
          <w:szCs w:val="28"/>
          <w:rtl/>
          <w:lang w:bidi="fa-IR"/>
        </w:rPr>
        <w:t>در روایت هم آمده است که اگر مسلمانی</w:t>
      </w:r>
      <w:r w:rsidR="00CA232D" w:rsidRPr="00CA232D">
        <w:rPr>
          <w:rFonts w:ascii="Times New Roman" w:hAnsi="Times New Roman" w:cs="B Lotus" w:hint="cs"/>
          <w:color w:val="000000"/>
          <w:sz w:val="28"/>
          <w:szCs w:val="28"/>
          <w:rtl/>
          <w:lang w:bidi="fa-IR"/>
        </w:rPr>
        <w:t xml:space="preserve"> -</w:t>
      </w:r>
      <w:r w:rsidRPr="00CA232D">
        <w:rPr>
          <w:rFonts w:ascii="Times New Roman" w:hAnsi="Times New Roman" w:cs="B Lotus" w:hint="cs"/>
          <w:color w:val="000000"/>
          <w:sz w:val="28"/>
          <w:szCs w:val="28"/>
          <w:rtl/>
          <w:lang w:bidi="fa-IR"/>
        </w:rPr>
        <w:t xml:space="preserve"> با تضرع به درگاه خدا</w:t>
      </w:r>
      <w:r w:rsidR="00E138FE" w:rsidRPr="00CA232D">
        <w:rPr>
          <w:rFonts w:ascii="Times New Roman" w:hAnsi="Times New Roman" w:cs="B Lotus" w:hint="cs"/>
          <w:color w:val="000000"/>
          <w:sz w:val="28"/>
          <w:szCs w:val="28"/>
          <w:rtl/>
          <w:lang w:bidi="fa-IR"/>
        </w:rPr>
        <w:t xml:space="preserve"> - </w:t>
      </w:r>
      <w:r w:rsidRPr="00CA232D">
        <w:rPr>
          <w:rFonts w:ascii="Times New Roman" w:hAnsi="Times New Roman" w:cs="B Lotus" w:hint="cs"/>
          <w:color w:val="000000"/>
          <w:sz w:val="28"/>
          <w:szCs w:val="28"/>
          <w:rtl/>
          <w:lang w:bidi="fa-IR"/>
        </w:rPr>
        <w:t>بگوید</w:t>
      </w:r>
      <w:r w:rsidR="00A11225" w:rsidRPr="00CA232D">
        <w:rPr>
          <w:rFonts w:ascii="Times New Roman" w:hAnsi="Times New Roman" w:cs="B Lotus" w:hint="cs"/>
          <w:color w:val="000000"/>
          <w:sz w:val="28"/>
          <w:szCs w:val="28"/>
          <w:rtl/>
          <w:lang w:bidi="fa-IR"/>
        </w:rPr>
        <w:t xml:space="preserve">: </w:t>
      </w:r>
      <w:r w:rsidRPr="00CA232D">
        <w:rPr>
          <w:rFonts w:ascii="Times New Roman" w:hAnsi="Times New Roman" w:cs="B Lotus" w:hint="cs"/>
          <w:color w:val="000000"/>
          <w:sz w:val="28"/>
          <w:szCs w:val="28"/>
          <w:rtl/>
          <w:lang w:bidi="fa-IR"/>
        </w:rPr>
        <w:t xml:space="preserve">خداوندا محمد </w:t>
      </w:r>
      <w:r w:rsidR="00E138FE" w:rsidRPr="00CA232D">
        <w:rPr>
          <w:rFonts w:ascii="Times New Roman" w:hAnsi="Times New Roman" w:cs="CTraditional Arabic" w:hint="cs"/>
          <w:color w:val="000000"/>
          <w:sz w:val="28"/>
          <w:szCs w:val="28"/>
          <w:rtl/>
          <w:lang w:bidi="fa-IR"/>
        </w:rPr>
        <w:t>ص</w:t>
      </w:r>
      <w:r w:rsidRPr="00CA232D">
        <w:rPr>
          <w:rFonts w:ascii="Times New Roman" w:hAnsi="Times New Roman" w:cs="B Lotus" w:hint="cs"/>
          <w:color w:val="000000"/>
          <w:sz w:val="28"/>
          <w:szCs w:val="28"/>
          <w:rtl/>
          <w:lang w:bidi="fa-IR"/>
        </w:rPr>
        <w:t xml:space="preserve"> را در روز قیامت شفیع ما بگردان، یا</w:t>
      </w:r>
      <w:r w:rsidR="00A11225" w:rsidRPr="00CA232D">
        <w:rPr>
          <w:rFonts w:ascii="Times New Roman" w:hAnsi="Times New Roman" w:cs="B Lotus" w:hint="cs"/>
          <w:color w:val="000000"/>
          <w:sz w:val="28"/>
          <w:szCs w:val="28"/>
          <w:rtl/>
          <w:lang w:bidi="fa-IR"/>
        </w:rPr>
        <w:t xml:space="preserve">: </w:t>
      </w:r>
      <w:r w:rsidRPr="00CA232D">
        <w:rPr>
          <w:rFonts w:ascii="Times New Roman" w:hAnsi="Times New Roman" w:cs="B Lotus" w:hint="cs"/>
          <w:color w:val="000000"/>
          <w:sz w:val="28"/>
          <w:szCs w:val="28"/>
          <w:rtl/>
          <w:lang w:bidi="fa-IR"/>
        </w:rPr>
        <w:t>خداوندا بندگان صالحت را شفیع ما بگردان یا فرشتگانت را و مانند این ... که خطاب عبارت در آنها با خداست نه با شفاعت‌کنندگان، رواست. پس نباید گفته شود</w:t>
      </w:r>
      <w:r w:rsidR="00A11225" w:rsidRPr="00CA232D">
        <w:rPr>
          <w:rFonts w:ascii="Times New Roman" w:hAnsi="Times New Roman" w:cs="B Lotus" w:hint="cs"/>
          <w:color w:val="000000"/>
          <w:sz w:val="28"/>
          <w:szCs w:val="28"/>
          <w:rtl/>
          <w:lang w:bidi="fa-IR"/>
        </w:rPr>
        <w:t xml:space="preserve">: </w:t>
      </w:r>
      <w:r w:rsidRPr="00CA232D">
        <w:rPr>
          <w:rFonts w:ascii="Times New Roman" w:hAnsi="Times New Roman" w:cs="B Lotus" w:hint="cs"/>
          <w:color w:val="000000"/>
          <w:sz w:val="28"/>
          <w:szCs w:val="28"/>
          <w:rtl/>
          <w:lang w:bidi="fa-IR"/>
        </w:rPr>
        <w:t xml:space="preserve">«یا رسول‌الله» یا «یا ولی‌الله» از تو شفاعت می‌طلبم یا عباراتی چون «أدرکنی!» یا «أغثنی!» یا «شفایم بده!» یا «بر دشمنانم پیروز گردان!» و این قبیل عبارات که در بر گیرنده اموری هستند که تنها خداوند قادر به انجامشان است. پس چنانچه این امور را از کسانی بطلبد که ساکن برزخ هستند، یکی از انواع شرک را مرتکب شده، زیرا نصی از قرآن یا حدیثی در تأیید آن نیامده و سیره سلف صالح هم مؤید آن نیست، بلکه قرآن و سنت و اجماع سلف هم تصریح دارند که چنین اعمالی مصداق شرک اکبری است که پیامبر </w:t>
      </w:r>
      <w:r w:rsidR="00E138FE" w:rsidRPr="00CA232D">
        <w:rPr>
          <w:rFonts w:ascii="Times New Roman" w:hAnsi="Times New Roman" w:cs="CTraditional Arabic" w:hint="cs"/>
          <w:color w:val="000000"/>
          <w:sz w:val="28"/>
          <w:szCs w:val="28"/>
          <w:rtl/>
          <w:lang w:bidi="fa-IR"/>
        </w:rPr>
        <w:t>ص</w:t>
      </w:r>
      <w:r w:rsidRPr="00CA232D">
        <w:rPr>
          <w:rFonts w:ascii="Times New Roman" w:hAnsi="Times New Roman" w:cs="B Lotus" w:hint="cs"/>
          <w:color w:val="000000"/>
          <w:sz w:val="28"/>
          <w:szCs w:val="28"/>
          <w:rtl/>
          <w:lang w:bidi="fa-IR"/>
        </w:rPr>
        <w:t xml:space="preserve"> با آن پیکار می‌ن</w:t>
      </w:r>
      <w:r w:rsidRPr="00934D04">
        <w:rPr>
          <w:rFonts w:ascii="Times New Roman" w:hAnsi="Times New Roman" w:cs="B Lotus" w:hint="cs"/>
          <w:color w:val="000000"/>
          <w:sz w:val="28"/>
          <w:szCs w:val="28"/>
          <w:rtl/>
          <w:lang w:bidi="fa-IR"/>
        </w:rPr>
        <w:t>مود»</w:t>
      </w:r>
      <w:r w:rsidR="00567BE9">
        <w:rPr>
          <w:rStyle w:val="FootnoteReference"/>
          <w:rFonts w:cs="B Lotus"/>
          <w:color w:val="000000"/>
          <w:sz w:val="28"/>
          <w:szCs w:val="28"/>
          <w:rtl/>
          <w:lang w:bidi="fa-IR"/>
        </w:rPr>
        <w:t>(</w:t>
      </w:r>
      <w:r w:rsidR="00567BE9" w:rsidRPr="00934D04">
        <w:rPr>
          <w:rStyle w:val="FootnoteReference"/>
          <w:rFonts w:cs="B Lotus"/>
          <w:color w:val="000000"/>
          <w:sz w:val="28"/>
          <w:szCs w:val="28"/>
          <w:rtl/>
          <w:lang w:bidi="fa-IR"/>
        </w:rPr>
        <w:footnoteReference w:id="83"/>
      </w:r>
      <w:r w:rsidR="00567BE9">
        <w:rPr>
          <w:rStyle w:val="FootnoteReference"/>
          <w:rFonts w:cs="B Lotus"/>
          <w:color w:val="000000"/>
          <w:sz w:val="28"/>
          <w:szCs w:val="28"/>
          <w:rtl/>
          <w:lang w:bidi="fa-IR"/>
        </w:rPr>
        <w:t>)</w:t>
      </w:r>
      <w:r w:rsidR="00CA232D" w:rsidRPr="00934D04">
        <w:rPr>
          <w:rFonts w:ascii="Times New Roman" w:hAnsi="Times New Roman" w:cs="B Lotus" w:hint="cs"/>
          <w:color w:val="000000"/>
          <w:sz w:val="28"/>
          <w:szCs w:val="28"/>
          <w:rtl/>
          <w:lang w:bidi="fa-IR"/>
        </w:rPr>
        <w:t>.</w:t>
      </w:r>
    </w:p>
    <w:p w:rsidR="006C4D58" w:rsidRPr="00934D04" w:rsidRDefault="006C4D58" w:rsidP="00021DD3">
      <w:pPr>
        <w:pStyle w:val="Heading2"/>
        <w:widowControl w:val="0"/>
        <w:spacing w:line="226" w:lineRule="auto"/>
        <w:ind w:firstLine="284"/>
        <w:rPr>
          <w:rFonts w:cs="B Titr" w:hint="cs"/>
          <w:b w:val="0"/>
          <w:bCs w:val="0"/>
          <w:color w:val="000000"/>
          <w:sz w:val="28"/>
          <w:szCs w:val="28"/>
          <w:rtl/>
          <w:lang w:bidi="fa-IR"/>
        </w:rPr>
      </w:pPr>
      <w:r w:rsidRPr="00934D04">
        <w:rPr>
          <w:rFonts w:cs="B Titr" w:hint="cs"/>
          <w:b w:val="0"/>
          <w:bCs w:val="0"/>
          <w:color w:val="000000"/>
          <w:sz w:val="28"/>
          <w:szCs w:val="28"/>
          <w:rtl/>
          <w:lang w:bidi="fa-IR"/>
        </w:rPr>
        <w:t>قسم خوردن به غیر خداوند</w:t>
      </w:r>
      <w:r w:rsidR="00CA232D" w:rsidRPr="00934D04">
        <w:rPr>
          <w:rFonts w:cs="B Titr" w:hint="cs"/>
          <w:b w:val="0"/>
          <w:bCs w:val="0"/>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می‌گوید: «اگر سؤال کنید؟ نظر شما درباره قسم خوردن به غیر خدا و توسل به غیر او چیست؟ می‌گویم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حال قسم یادکننده می‌نگریم. اگر منظور او از این سوگند تعظیم کردن (غیرخدا) همچون تعظیم خدا یا شدیدتر باشد، چنانکه از برخی مشرکان افراطی زمان ما سر می‌زند؛ که چون شیخش یعنی کسی که او را معبود خود کرده و در همه امورش به او متکی است، سوگند می‌خورند، به سوگندشان قانع می‌شود، اما اگر به خداوند سوگند بخورد قانع نمی‌شود. چنین شخصی به اجماع در زمره پلیدترین و جاهل‌ترین مشرکان است. اما اگر قصد تعظیم نداشته باشد، بلکه ناخودآگاه بر زبان او جاری شده باشد، این شرک اکبر نیست، تنها باید فرد را از آن نهی نموده و از وی خواست که به خاطر این لغزش</w:t>
      </w:r>
      <w:r w:rsidRPr="00633850">
        <w:rPr>
          <w:rFonts w:ascii="Times New Roman" w:hAnsi="Times New Roman" w:cs="B Lotus" w:hint="cs"/>
          <w:color w:val="000000"/>
          <w:sz w:val="28"/>
          <w:szCs w:val="28"/>
          <w:rtl/>
          <w:lang w:bidi="fa-IR"/>
        </w:rPr>
        <w:t xml:space="preserve"> از خداوند طلب مغفرت کند»</w:t>
      </w:r>
      <w:r w:rsidR="00567BE9">
        <w:rPr>
          <w:rStyle w:val="FootnoteReference"/>
          <w:rFonts w:cs="B Lotus"/>
          <w:color w:val="000000"/>
          <w:sz w:val="28"/>
          <w:szCs w:val="28"/>
          <w:rtl/>
          <w:lang w:bidi="fa-IR"/>
        </w:rPr>
        <w:t>(</w:t>
      </w:r>
      <w:r w:rsidR="00567BE9" w:rsidRPr="00633850">
        <w:rPr>
          <w:rStyle w:val="FootnoteReference"/>
          <w:rFonts w:cs="B Lotus"/>
          <w:color w:val="000000"/>
          <w:sz w:val="28"/>
          <w:szCs w:val="28"/>
          <w:rtl/>
          <w:lang w:bidi="fa-IR"/>
        </w:rPr>
        <w:footnoteReference w:id="84"/>
      </w:r>
      <w:r w:rsidR="00567BE9">
        <w:rPr>
          <w:rStyle w:val="FootnoteReference"/>
          <w:rFonts w:cs="B Lotus"/>
          <w:color w:val="000000"/>
          <w:sz w:val="28"/>
          <w:szCs w:val="28"/>
          <w:rtl/>
          <w:lang w:bidi="fa-IR"/>
        </w:rPr>
        <w:t>)</w:t>
      </w:r>
      <w:r w:rsidR="00633850">
        <w:rPr>
          <w:rFonts w:ascii="Times New Roman" w:hAnsi="Times New Roman" w:cs="B Lotus" w:hint="cs"/>
          <w:color w:val="000000"/>
          <w:sz w:val="28"/>
          <w:szCs w:val="28"/>
          <w:rtl/>
          <w:lang w:bidi="fa-IR"/>
        </w:rPr>
        <w:t>.</w:t>
      </w:r>
    </w:p>
    <w:p w:rsidR="006C4D58" w:rsidRPr="00934D04" w:rsidRDefault="006C4D58" w:rsidP="006B1DF5">
      <w:pPr>
        <w:pStyle w:val="Heading2"/>
        <w:widowControl w:val="0"/>
        <w:spacing w:line="221" w:lineRule="auto"/>
        <w:ind w:firstLine="284"/>
        <w:rPr>
          <w:rFonts w:cs="B Titr" w:hint="cs"/>
          <w:b w:val="0"/>
          <w:bCs w:val="0"/>
          <w:color w:val="000000"/>
          <w:sz w:val="28"/>
          <w:szCs w:val="28"/>
          <w:rtl/>
          <w:lang w:bidi="fa-IR"/>
        </w:rPr>
      </w:pPr>
      <w:r w:rsidRPr="00934D04">
        <w:rPr>
          <w:rFonts w:cs="B Titr" w:hint="cs"/>
          <w:b w:val="0"/>
          <w:bCs w:val="0"/>
          <w:color w:val="000000"/>
          <w:sz w:val="28"/>
          <w:szCs w:val="28"/>
          <w:rtl/>
          <w:lang w:bidi="fa-IR"/>
        </w:rPr>
        <w:t>مسأله توسل و صلوات همراه اذان</w:t>
      </w:r>
      <w:r w:rsidR="00CA232D" w:rsidRPr="00934D04">
        <w:rPr>
          <w:rFonts w:cs="B Titr" w:hint="cs"/>
          <w:b w:val="0"/>
          <w:bCs w:val="0"/>
          <w:color w:val="000000"/>
          <w:sz w:val="28"/>
          <w:szCs w:val="28"/>
          <w:rtl/>
          <w:lang w:bidi="fa-IR"/>
        </w:rPr>
        <w:t>.</w:t>
      </w:r>
    </w:p>
    <w:p w:rsidR="006C4D58" w:rsidRPr="00D054AC" w:rsidRDefault="006C4D58" w:rsidP="006B1DF5">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«اما این نوع از توسل که کسی بگوید</w:t>
      </w:r>
      <w:r w:rsidR="00A11225">
        <w:rPr>
          <w:rFonts w:ascii="Times New Roman" w:hAnsi="Times New Roman" w:cs="B Lotus" w:hint="cs"/>
          <w:color w:val="000000"/>
          <w:sz w:val="28"/>
          <w:szCs w:val="28"/>
          <w:rtl/>
          <w:lang w:bidi="fa-IR"/>
        </w:rPr>
        <w:t xml:space="preserve">: </w:t>
      </w:r>
      <w:r w:rsidRPr="00CA232D">
        <w:rPr>
          <w:rFonts w:ascii="Lotus Linotype" w:hAnsi="Lotus Linotype" w:cs="Lotus Linotype"/>
          <w:color w:val="000000"/>
          <w:sz w:val="28"/>
          <w:szCs w:val="28"/>
          <w:rtl/>
          <w:lang w:bidi="fa-IR"/>
        </w:rPr>
        <w:t>«اللهم إن</w:t>
      </w:r>
      <w:r w:rsidR="00CA232D">
        <w:rPr>
          <w:rFonts w:ascii="Lotus Linotype" w:hAnsi="Lotus Linotype" w:cs="Lotus Linotype" w:hint="cs"/>
          <w:color w:val="000000"/>
          <w:sz w:val="28"/>
          <w:szCs w:val="28"/>
          <w:rtl/>
          <w:lang w:bidi="fa-IR"/>
        </w:rPr>
        <w:t>ي</w:t>
      </w:r>
      <w:r w:rsidRPr="00CA232D">
        <w:rPr>
          <w:rFonts w:ascii="Lotus Linotype" w:hAnsi="Lotus Linotype" w:cs="Lotus Linotype"/>
          <w:color w:val="000000"/>
          <w:sz w:val="28"/>
          <w:szCs w:val="28"/>
          <w:rtl/>
          <w:lang w:bidi="fa-IR"/>
        </w:rPr>
        <w:t xml:space="preserve"> أتوسَّلُ إلیکَ بجاهِ نبیِّکَ محمد </w:t>
      </w:r>
      <w:r w:rsidR="00CA232D" w:rsidRPr="00CA232D">
        <w:rPr>
          <w:rFonts w:ascii="Lotus Linotype" w:hAnsi="Lotus Linotype" w:cs="CTraditional Arabic" w:hint="cs"/>
          <w:color w:val="000000"/>
          <w:sz w:val="28"/>
          <w:szCs w:val="28"/>
          <w:rtl/>
          <w:lang w:bidi="fa-IR"/>
        </w:rPr>
        <w:t>ص</w:t>
      </w:r>
      <w:r w:rsidRPr="00CA232D">
        <w:rPr>
          <w:rFonts w:ascii="Lotus Linotype" w:hAnsi="Lotus Linotype" w:cs="Lotus Linotype"/>
          <w:color w:val="000000"/>
          <w:sz w:val="28"/>
          <w:szCs w:val="28"/>
          <w:rtl/>
          <w:lang w:bidi="fa-IR"/>
        </w:rPr>
        <w:t>»</w:t>
      </w:r>
      <w:r w:rsidRPr="00D054AC">
        <w:rPr>
          <w:rFonts w:ascii="Times New Roman" w:hAnsi="Times New Roman" w:cs="B Lotus" w:hint="cs"/>
          <w:color w:val="000000"/>
          <w:sz w:val="28"/>
          <w:szCs w:val="28"/>
          <w:rtl/>
          <w:lang w:bidi="fa-IR"/>
        </w:rPr>
        <w:t xml:space="preserve"> یا </w:t>
      </w:r>
      <w:r w:rsidRPr="00CA232D">
        <w:rPr>
          <w:rFonts w:ascii="Lotus Linotype" w:hAnsi="Lotus Linotype" w:cs="Lotus Linotype"/>
          <w:color w:val="000000"/>
          <w:sz w:val="28"/>
          <w:szCs w:val="28"/>
          <w:rtl/>
          <w:lang w:bidi="fa-IR"/>
        </w:rPr>
        <w:t>«بحقّ نبیِّک»</w:t>
      </w:r>
      <w:r w:rsidRPr="00D054AC">
        <w:rPr>
          <w:rFonts w:ascii="Times New Roman" w:hAnsi="Times New Roman" w:cs="B Lotus" w:hint="cs"/>
          <w:color w:val="000000"/>
          <w:sz w:val="28"/>
          <w:szCs w:val="28"/>
          <w:rtl/>
          <w:lang w:bidi="fa-IR"/>
        </w:rPr>
        <w:t xml:space="preserve"> یا </w:t>
      </w:r>
      <w:r w:rsidRPr="00CA232D">
        <w:rPr>
          <w:rFonts w:ascii="Lotus Linotype" w:hAnsi="Lotus Linotype" w:cs="Lotus Linotype"/>
          <w:color w:val="000000"/>
          <w:sz w:val="28"/>
          <w:szCs w:val="28"/>
          <w:rtl/>
          <w:lang w:bidi="fa-IR"/>
        </w:rPr>
        <w:t>«بجاهِ عبادک الصالحین»</w:t>
      </w:r>
      <w:r w:rsidRPr="00D054AC">
        <w:rPr>
          <w:rFonts w:ascii="Times New Roman" w:hAnsi="Times New Roman" w:cs="B Lotus" w:hint="cs"/>
          <w:color w:val="000000"/>
          <w:sz w:val="28"/>
          <w:szCs w:val="28"/>
          <w:rtl/>
          <w:lang w:bidi="fa-IR"/>
        </w:rPr>
        <w:t xml:space="preserve"> یا «بحقّ فلان بنده‌ات»، همانند صلوات فرستادن بر پیامبر با صدای بلند حین اذان</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اینها همه از انواع بدعت</w:t>
      </w:r>
      <w:r w:rsidR="00CA232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مذموم هستند و نصی درباره آنها وجود ندا</w:t>
      </w:r>
      <w:r w:rsidR="00CA232D">
        <w:rPr>
          <w:rFonts w:ascii="Times New Roman" w:hAnsi="Times New Roman" w:cs="B Lotus" w:hint="cs"/>
          <w:color w:val="000000"/>
          <w:sz w:val="28"/>
          <w:szCs w:val="28"/>
          <w:rtl/>
          <w:lang w:bidi="fa-IR"/>
        </w:rPr>
        <w:t>رد</w:t>
      </w:r>
      <w:r w:rsidRPr="00633850">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633850">
        <w:rPr>
          <w:rStyle w:val="FootnoteReference"/>
          <w:rFonts w:cs="B Lotus"/>
          <w:color w:val="000000"/>
          <w:sz w:val="28"/>
          <w:szCs w:val="28"/>
          <w:rtl/>
          <w:lang w:bidi="fa-IR"/>
        </w:rPr>
        <w:footnoteReference w:id="85"/>
      </w:r>
      <w:r w:rsidR="00567BE9">
        <w:rPr>
          <w:rStyle w:val="FootnoteReference"/>
          <w:rFonts w:cs="B Lotus"/>
          <w:color w:val="000000"/>
          <w:sz w:val="28"/>
          <w:szCs w:val="28"/>
          <w:rtl/>
          <w:lang w:bidi="fa-IR"/>
        </w:rPr>
        <w:t>)</w:t>
      </w:r>
      <w:r w:rsidR="00633850">
        <w:rPr>
          <w:rFonts w:ascii="Times New Roman" w:hAnsi="Times New Roman" w:cs="B Lotus" w:hint="cs"/>
          <w:color w:val="000000"/>
          <w:sz w:val="28"/>
          <w:szCs w:val="28"/>
          <w:rtl/>
          <w:lang w:bidi="fa-IR"/>
        </w:rPr>
        <w:t>.</w:t>
      </w:r>
    </w:p>
    <w:p w:rsidR="006C4D58" w:rsidRPr="00934D04" w:rsidRDefault="006C4D58" w:rsidP="006B1DF5">
      <w:pPr>
        <w:pStyle w:val="Heading2"/>
        <w:widowControl w:val="0"/>
        <w:spacing w:line="221" w:lineRule="auto"/>
        <w:ind w:firstLine="284"/>
        <w:rPr>
          <w:rFonts w:cs="B Titr" w:hint="cs"/>
          <w:b w:val="0"/>
          <w:bCs w:val="0"/>
          <w:color w:val="000000"/>
          <w:sz w:val="28"/>
          <w:szCs w:val="28"/>
          <w:rtl/>
          <w:lang w:bidi="fa-IR"/>
        </w:rPr>
      </w:pPr>
      <w:r w:rsidRPr="00934D04">
        <w:rPr>
          <w:rFonts w:cs="B Titr" w:hint="cs"/>
          <w:b w:val="0"/>
          <w:bCs w:val="0"/>
          <w:color w:val="000000"/>
          <w:sz w:val="28"/>
          <w:szCs w:val="28"/>
          <w:rtl/>
          <w:lang w:bidi="fa-IR"/>
        </w:rPr>
        <w:t>حقوق اهل بیت بدون غلو و</w:t>
      </w:r>
      <w:r w:rsidR="00CA232D" w:rsidRPr="00934D04">
        <w:rPr>
          <w:rFonts w:cs="B Titr" w:hint="cs"/>
          <w:b w:val="0"/>
          <w:bCs w:val="0"/>
          <w:color w:val="000000"/>
          <w:sz w:val="28"/>
          <w:szCs w:val="28"/>
          <w:rtl/>
          <w:lang w:bidi="fa-IR"/>
        </w:rPr>
        <w:t xml:space="preserve"> </w:t>
      </w:r>
      <w:r w:rsidRPr="00934D04">
        <w:rPr>
          <w:rFonts w:cs="B Titr" w:hint="cs"/>
          <w:b w:val="0"/>
          <w:bCs w:val="0"/>
          <w:color w:val="000000"/>
          <w:sz w:val="28"/>
          <w:szCs w:val="28"/>
          <w:rtl/>
          <w:lang w:bidi="fa-IR"/>
        </w:rPr>
        <w:t>یا تفریط</w:t>
      </w:r>
      <w:r w:rsidR="00CA232D" w:rsidRPr="00934D04">
        <w:rPr>
          <w:rFonts w:cs="B Titr" w:hint="cs"/>
          <w:b w:val="0"/>
          <w:bCs w:val="0"/>
          <w:color w:val="000000"/>
          <w:sz w:val="28"/>
          <w:szCs w:val="28"/>
          <w:rtl/>
          <w:lang w:bidi="fa-IR"/>
        </w:rPr>
        <w:t>.</w:t>
      </w:r>
    </w:p>
    <w:p w:rsidR="006C4D58" w:rsidRPr="00D054AC" w:rsidRDefault="006C4D58" w:rsidP="006B1DF5">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همچنین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«درباره اهل بیت و نیز جواز ازدواج زن فاطمی (سیّده) با فرد غیرفاطمی سؤالی از یکی از علمای درعیه پرسیده شد که نص جواب او چنین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هیچ شکی در خصوص لزوم محبت و مودت ورزیدن به اهل بیت </w:t>
      </w:r>
      <w:r w:rsidR="00E56AD3" w:rsidRPr="00E56AD3">
        <w:rPr>
          <w:rFonts w:ascii="Times New Roman" w:hAnsi="Times New Roman" w:cs="CTraditional Arabic" w:hint="cs"/>
          <w:color w:val="000000"/>
          <w:sz w:val="28"/>
          <w:szCs w:val="28"/>
          <w:rtl/>
          <w:lang w:bidi="fa-IR"/>
        </w:rPr>
        <w:t>ن</w:t>
      </w:r>
      <w:r w:rsidRPr="00D054AC">
        <w:rPr>
          <w:rFonts w:ascii="Times New Roman" w:hAnsi="Times New Roman" w:cs="B Lotus" w:hint="cs"/>
          <w:color w:val="000000"/>
          <w:sz w:val="28"/>
          <w:szCs w:val="28"/>
          <w:rtl/>
          <w:lang w:bidi="fa-IR"/>
        </w:rPr>
        <w:t xml:space="preserve"> وجود ندارد و چنانکه در کتاب و سنت آمده، حب و دوستی ایشان واجب می‌باشد. ولی (باید دانست که) اسلام میان مردمان برابری و مساوات نهاده است و هیچ فردی جز با تقوا بر دیگران </w:t>
      </w:r>
      <w:r w:rsidR="00E56AD3">
        <w:rPr>
          <w:rFonts w:ascii="Times New Roman" w:hAnsi="Times New Roman" w:cs="B Lotus" w:hint="cs"/>
          <w:color w:val="000000"/>
          <w:sz w:val="28"/>
          <w:szCs w:val="28"/>
          <w:rtl/>
          <w:lang w:bidi="fa-IR"/>
        </w:rPr>
        <w:t>برتری ندارد</w:t>
      </w:r>
      <w:r w:rsidRPr="00D054AC">
        <w:rPr>
          <w:rFonts w:ascii="Times New Roman" w:hAnsi="Times New Roman" w:cs="B Lotus" w:hint="cs"/>
          <w:color w:val="000000"/>
          <w:sz w:val="28"/>
          <w:szCs w:val="28"/>
          <w:rtl/>
          <w:lang w:bidi="fa-IR"/>
        </w:rPr>
        <w:t>. با این وجود فرزندان اهل بیت از تکریم و تعظیم و احترام (خاصی) برخوردارند، چنانکه سایر علما و دانشمندان چنین‌اند و از نشانه‌های این تعظیم نشاندن آنان در صدر مجالس، آغاز کردن تعارف‌ها با آنان، از جلو حرکت کردن آنان تا صدر مجلس و مانند این موارد می‌باشد و به همین ترتیب هر گاه یکی از ایشان با فردی غیر از خاندان آل بیت از نظر سنی و علمی نزدیک باشد، با او چنین رفتار می‌شود.</w:t>
      </w:r>
    </w:p>
    <w:p w:rsidR="006C4D58" w:rsidRPr="00D054AC" w:rsidRDefault="006C4D58" w:rsidP="006B1DF5">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این که در برخی موارد عادت شده که فرد کم سن و سال یا کم سواد قوم را نزد شخص بالاتر و بزرگ‌تر می‌برند تا با او مصافحه بکند، آنگاه اگر فرد کوچک‌تر هنگام دست دادن هر بار دست آن شخص را نبوسد از طرف او سرزنش و نکوهش شده یا با او خشونت می‌ورزند و کینه‌اش را به دل می‌گیرد؛ این عمل نه اینکه نصی درباره آن نیامده و دلیلی برای صحت آن وجود ندارد، بلکه عملی زشت است که بایستی برچیده شود.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البته در اینکه دست شخصی به خاطر این که تازه از سفری برگشته یا به خاطر مقام و مرتبه علمی او یا برخی اوقات بخاطر غیبت طولانی او بوسیده شود، اشکالی نیست. اما از آنجا که در دوران جاهلیت بوسیدن هر چیز یا کسی نشانه‌ای بود دال بر پرستیدنی بودن آن یا گذشتکان</w:t>
      </w:r>
      <w:r w:rsidR="00E56AD3"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ش و اصلاً در باره افراد متکبر و مغرور معمول بوده است، ما مطلقاً از آن نهی کرده‌ایم، تا در حد امکان گامی باشد در جهت قطع ریشه‌های شرک</w:t>
      </w:r>
      <w:r w:rsidRPr="00633850">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633850">
        <w:rPr>
          <w:rStyle w:val="FootnoteReference"/>
          <w:rFonts w:cs="B Lotus"/>
          <w:color w:val="000000"/>
          <w:sz w:val="28"/>
          <w:szCs w:val="28"/>
          <w:rtl/>
          <w:lang w:bidi="fa-IR"/>
        </w:rPr>
        <w:footnoteReference w:id="86"/>
      </w:r>
      <w:r w:rsidR="00567BE9">
        <w:rPr>
          <w:rStyle w:val="FootnoteReference"/>
          <w:rFonts w:cs="B Lotus"/>
          <w:color w:val="000000"/>
          <w:sz w:val="28"/>
          <w:szCs w:val="28"/>
          <w:rtl/>
          <w:lang w:bidi="fa-IR"/>
        </w:rPr>
        <w:t>)</w:t>
      </w:r>
      <w:r w:rsidR="00633850">
        <w:rPr>
          <w:rFonts w:ascii="Times New Roman" w:hAnsi="Times New Roman" w:cs="B Lotus" w:hint="cs"/>
          <w:color w:val="000000"/>
          <w:sz w:val="28"/>
          <w:szCs w:val="28"/>
          <w:rtl/>
          <w:lang w:bidi="fa-IR"/>
        </w:rPr>
        <w:t>.</w:t>
      </w:r>
    </w:p>
    <w:p w:rsidR="006C4D58" w:rsidRPr="00B76C7F" w:rsidRDefault="006C4D58" w:rsidP="00021DD3">
      <w:pPr>
        <w:pStyle w:val="Heading2"/>
        <w:widowControl w:val="0"/>
        <w:spacing w:line="226" w:lineRule="auto"/>
        <w:ind w:firstLine="284"/>
        <w:rPr>
          <w:rFonts w:cs="B Titr" w:hint="cs"/>
          <w:b w:val="0"/>
          <w:bCs w:val="0"/>
          <w:color w:val="000000"/>
          <w:sz w:val="28"/>
          <w:szCs w:val="28"/>
          <w:rtl/>
          <w:lang w:bidi="fa-IR"/>
        </w:rPr>
      </w:pPr>
      <w:r w:rsidRPr="00B76C7F">
        <w:rPr>
          <w:rFonts w:cs="B Titr" w:hint="cs"/>
          <w:b w:val="0"/>
          <w:bCs w:val="0"/>
          <w:color w:val="000000"/>
          <w:sz w:val="28"/>
          <w:szCs w:val="28"/>
          <w:rtl/>
          <w:lang w:bidi="fa-IR"/>
        </w:rPr>
        <w:t>تخر</w:t>
      </w:r>
      <w:r w:rsidR="00E56AD3" w:rsidRPr="00B76C7F">
        <w:rPr>
          <w:rFonts w:cs="B Titr" w:hint="cs"/>
          <w:b w:val="0"/>
          <w:bCs w:val="0"/>
          <w:color w:val="000000"/>
          <w:sz w:val="28"/>
          <w:szCs w:val="28"/>
          <w:rtl/>
          <w:lang w:bidi="fa-IR"/>
        </w:rPr>
        <w:t>یب گنبد و بارگاه بنا شده بر قبور.</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موضوع اقدام ایشان به انهدام گنبدها</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مزارها و زیارتکده‌های بدعت‌آمیز، یکی دیگر از مسائلی است که باعث فتنه‌انگیزی دشمنان علیه آنان شده به طوری که با تمام قوا و توان خود درصدد برانگیختن عامه مسلمانان بر ضدّ اصل قضیه برآمد</w:t>
      </w:r>
      <w:r w:rsidR="00633850"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 xml:space="preserve">ند. که در واقع تلاشی بود برای منحرف کردن اذهان و قلب حقایق. در حالی که این مسأله‌ای است که باید به خاطر انجام آن از عاملینش ستایش و تشکر بشود. زیرا که آنان این اقدام را تنها به خاطر فرمانبرداری از دستور نبی اکرم </w:t>
      </w:r>
      <w:r w:rsidR="00633850" w:rsidRPr="0063385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انجام می‌دادند و در حدیث صحیح منقول از آن حضرت، از این کار و بناسازی بر قبور صراحتاً دستور داده شده است.</w:t>
      </w:r>
    </w:p>
    <w:p w:rsidR="0086668B" w:rsidRPr="00627D7E" w:rsidRDefault="006C4D58" w:rsidP="009D4D03">
      <w:pPr>
        <w:pStyle w:val="StyleComplexBLotus12ptJustifiedFirstline05cmCharCharChar"/>
        <w:widowControl w:val="0"/>
        <w:spacing w:line="221" w:lineRule="auto"/>
        <w:rPr>
          <w:rFonts w:ascii="B Lotus" w:hAnsi="B Lotus" w:cs="B Lotus" w:hint="cs"/>
          <w:color w:val="000000"/>
          <w:sz w:val="28"/>
          <w:szCs w:val="28"/>
          <w:rtl/>
          <w:lang w:bidi="fa-IR"/>
        </w:rPr>
      </w:pPr>
      <w:r w:rsidRPr="00D054AC">
        <w:rPr>
          <w:rFonts w:ascii="Times New Roman" w:hAnsi="Times New Roman" w:cs="B Lotus" w:hint="cs"/>
          <w:color w:val="000000"/>
          <w:sz w:val="28"/>
          <w:szCs w:val="28"/>
          <w:rtl/>
          <w:lang w:bidi="fa-IR"/>
        </w:rPr>
        <w:t>او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«ما بیت بانو خدیجه، قبه المولد و تعدادی از زوایای منسوب به برخی اولیاء را تنها جهت بریدن ریشه شرک و بیزار نمودن مسلمانان تا حد امکان از شرک</w:t>
      </w:r>
      <w:r w:rsidR="00E56AD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ورزی ب</w:t>
      </w:r>
      <w:r w:rsidR="00633850">
        <w:rPr>
          <w:rFonts w:ascii="Times New Roman" w:hAnsi="Times New Roman" w:cs="B Lotus" w:hint="cs"/>
          <w:color w:val="000000"/>
          <w:sz w:val="28"/>
          <w:szCs w:val="28"/>
          <w:rtl/>
          <w:lang w:bidi="fa-IR"/>
        </w:rPr>
        <w:t xml:space="preserve">ه خداوند، ویران کردیم، زیرا که </w:t>
      </w:r>
      <w:r w:rsidRPr="00D054AC">
        <w:rPr>
          <w:rFonts w:ascii="Times New Roman" w:hAnsi="Times New Roman" w:cs="B Lotus" w:hint="cs"/>
          <w:color w:val="000000"/>
          <w:sz w:val="28"/>
          <w:szCs w:val="28"/>
          <w:rtl/>
          <w:lang w:bidi="fa-IR"/>
        </w:rPr>
        <w:t>خداوند شأن عظیمی دارد و گناه شرک نابخشودنی است و حتی بدتر از نسبت دادن فرزند به خداوند متعال است، چون داشتن فرزند نوعی افتخار برای انسان است، ولی شرک حتی در مورد انسان نقص و</w:t>
      </w:r>
      <w:r w:rsidR="00E56AD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ضعف است زیرا که حق تعالی می</w:t>
      </w:r>
      <w:r w:rsidR="00E56AD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فرماید</w:t>
      </w:r>
      <w:r w:rsidR="00A11225">
        <w:rPr>
          <w:rFonts w:ascii="Times New Roman" w:hAnsi="Times New Roman" w:cs="B Lotus" w:hint="cs"/>
          <w:color w:val="000000"/>
          <w:sz w:val="28"/>
          <w:szCs w:val="28"/>
          <w:rtl/>
          <w:lang w:bidi="fa-IR"/>
        </w:rPr>
        <w:t xml:space="preserve">: </w:t>
      </w:r>
      <w:r w:rsidR="0086668B" w:rsidRPr="00627D7E">
        <w:rPr>
          <w:rFonts w:ascii="QCF_BSML" w:eastAsia="Times New Roman" w:hAnsi="QCF_BSML" w:cs="QCF_BSML"/>
          <w:color w:val="000000"/>
          <w:sz w:val="28"/>
          <w:szCs w:val="28"/>
          <w:rtl/>
        </w:rPr>
        <w:t>ﮋ</w:t>
      </w:r>
      <w:r w:rsidR="0086668B" w:rsidRPr="00627D7E">
        <w:rPr>
          <w:rFonts w:ascii="QCF_P407" w:eastAsia="Times New Roman" w:hAnsi="QCF_P407" w:cs="QCF_P407"/>
          <w:color w:val="000000"/>
          <w:sz w:val="28"/>
          <w:szCs w:val="28"/>
          <w:rtl/>
        </w:rPr>
        <w:t xml:space="preserve">ﮂ ﮃ ﮄ ﮅ ﮆﮇ </w:t>
      </w:r>
      <w:r w:rsidR="009D4D03">
        <w:rPr>
          <w:rFonts w:ascii="QCF_P407" w:eastAsia="Times New Roman" w:hAnsi="QCF_P407" w:cs="QCF_P407"/>
          <w:color w:val="000000"/>
          <w:sz w:val="28"/>
          <w:szCs w:val="28"/>
          <w:rtl/>
        </w:rPr>
        <w:t>ﮈ</w:t>
      </w:r>
      <w:r w:rsidR="009D4D03">
        <w:rPr>
          <w:rFonts w:ascii="QCF_P407" w:eastAsia="Times New Roman" w:hAnsi="QCF_P407" w:cs="QCF_P407" w:hint="cs"/>
          <w:color w:val="000000"/>
          <w:sz w:val="28"/>
          <w:szCs w:val="28"/>
          <w:rtl/>
        </w:rPr>
        <w:t xml:space="preserve"> </w:t>
      </w:r>
      <w:r w:rsidR="0086668B" w:rsidRPr="00627D7E">
        <w:rPr>
          <w:rFonts w:ascii="QCF_P407" w:eastAsia="Times New Roman" w:hAnsi="QCF_P407" w:cs="QCF_P407"/>
          <w:color w:val="000000"/>
          <w:sz w:val="28"/>
          <w:szCs w:val="28"/>
          <w:rtl/>
        </w:rPr>
        <w:t xml:space="preserve">ﮉ ﮊ ﮋ  ﮌ  ﮍ  ﮎ  ﮏ  ﮐ   ﮑ  ﮒ  </w:t>
      </w:r>
      <w:r w:rsidR="0086668B" w:rsidRPr="00627D7E">
        <w:rPr>
          <w:rFonts w:ascii="QCF_BSML" w:eastAsia="Times New Roman" w:hAnsi="QCF_BSML" w:cs="QCF_BSML"/>
          <w:color w:val="000000"/>
          <w:sz w:val="28"/>
          <w:szCs w:val="28"/>
          <w:rtl/>
        </w:rPr>
        <w:t>ﮊ</w:t>
      </w:r>
      <w:r w:rsidR="0086668B" w:rsidRPr="00627D7E">
        <w:rPr>
          <w:rFonts w:ascii="Arial" w:eastAsia="Times New Roman" w:hAnsi="Arial" w:cs="Arial"/>
          <w:color w:val="000000"/>
          <w:sz w:val="28"/>
          <w:szCs w:val="28"/>
          <w:rtl/>
        </w:rPr>
        <w:t xml:space="preserve"> </w:t>
      </w:r>
      <w:r w:rsidR="00627D7E" w:rsidRPr="00627D7E">
        <w:rPr>
          <w:rFonts w:ascii="B Lotus" w:eastAsia="Times New Roman" w:hAnsi="Arial" w:cs="B Lotus" w:hint="cs"/>
          <w:color w:val="000000"/>
          <w:sz w:val="28"/>
          <w:szCs w:val="28"/>
          <w:rtl/>
        </w:rPr>
        <w:t>(</w:t>
      </w:r>
      <w:r w:rsidR="0086668B" w:rsidRPr="00627D7E">
        <w:rPr>
          <w:rFonts w:ascii="B Lotus" w:eastAsia="Times New Roman" w:hAnsi="Arial" w:cs="B Lotus"/>
          <w:color w:val="000000"/>
          <w:sz w:val="28"/>
          <w:szCs w:val="28"/>
          <w:rtl/>
        </w:rPr>
        <w:t>الروم: ٢٨</w:t>
      </w:r>
      <w:r w:rsidR="00627D7E" w:rsidRPr="00627D7E">
        <w:rPr>
          <w:rFonts w:ascii="Arial" w:eastAsia="Times New Roman" w:hAnsi="Arial" w:cs="B Lotus" w:hint="cs"/>
          <w:color w:val="000000"/>
          <w:sz w:val="28"/>
          <w:szCs w:val="28"/>
          <w:rtl/>
        </w:rPr>
        <w:t>).</w:t>
      </w:r>
    </w:p>
    <w:p w:rsidR="006C4D58" w:rsidRPr="00627D7E" w:rsidRDefault="00627D7E" w:rsidP="00627D7E">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B76C7F">
        <w:rPr>
          <w:rFonts w:ascii="Times New Roman" w:hAnsi="Times New Roman" w:cs="B Lotus" w:hint="cs"/>
          <w:color w:val="000000"/>
          <w:sz w:val="28"/>
          <w:szCs w:val="28"/>
          <w:rtl/>
          <w:lang w:bidi="fa-IR"/>
        </w:rPr>
        <w:t>«</w:t>
      </w:r>
      <w:r w:rsidRPr="00627D7E">
        <w:rPr>
          <w:rFonts w:ascii="Tahoma" w:hAnsi="Tahoma" w:cs="B Lotus"/>
          <w:sz w:val="28"/>
          <w:szCs w:val="28"/>
          <w:rtl/>
        </w:rPr>
        <w:t>خداوند مثالى از خودتان، براى شما زده است: آيا (اگر مملوك و برده‏اى داشته باشيد)، اين برده‏هاى شما هرگز در روزيهايى كه به شما داده‏ايم شريك شما مى‏باشند</w:t>
      </w:r>
      <w:r>
        <w:rPr>
          <w:rFonts w:ascii="Tahoma" w:hAnsi="Tahoma" w:cs="B Lotus" w:hint="cs"/>
          <w:sz w:val="28"/>
          <w:szCs w:val="28"/>
          <w:rtl/>
        </w:rPr>
        <w:t>؟</w:t>
      </w:r>
      <w:r w:rsidR="006C4D58" w:rsidRPr="00627D7E">
        <w:rPr>
          <w:rFonts w:ascii="Times New Roman" w:hAnsi="Times New Roman" w:cs="B Lotus" w:hint="cs"/>
          <w:color w:val="000000"/>
          <w:sz w:val="28"/>
          <w:szCs w:val="28"/>
          <w:rtl/>
          <w:lang w:bidi="fa-IR"/>
        </w:rPr>
        <w:t>»</w:t>
      </w:r>
      <w:r w:rsidR="00567BE9" w:rsidRPr="00627D7E">
        <w:rPr>
          <w:rStyle w:val="FootnoteReference"/>
          <w:rFonts w:cs="B Lotus"/>
          <w:color w:val="000000"/>
          <w:sz w:val="28"/>
          <w:szCs w:val="28"/>
          <w:rtl/>
          <w:lang w:bidi="fa-IR"/>
        </w:rPr>
        <w:t>(</w:t>
      </w:r>
      <w:r w:rsidR="00567BE9" w:rsidRPr="00627D7E">
        <w:rPr>
          <w:rStyle w:val="FootnoteReference"/>
          <w:rFonts w:cs="B Lotus"/>
          <w:color w:val="000000"/>
          <w:sz w:val="28"/>
          <w:szCs w:val="28"/>
          <w:rtl/>
          <w:lang w:bidi="fa-IR"/>
        </w:rPr>
        <w:footnoteReference w:id="87"/>
      </w:r>
      <w:r w:rsidR="00567BE9" w:rsidRPr="00627D7E">
        <w:rPr>
          <w:rStyle w:val="FootnoteReference"/>
          <w:rFonts w:cs="B Lotus"/>
          <w:color w:val="000000"/>
          <w:sz w:val="28"/>
          <w:szCs w:val="28"/>
          <w:rtl/>
          <w:lang w:bidi="fa-IR"/>
        </w:rPr>
        <w:t>)</w:t>
      </w:r>
      <w:r w:rsidR="00633850" w:rsidRPr="00627D7E">
        <w:rPr>
          <w:rFonts w:ascii="Times New Roman" w:hAnsi="Times New Roman" w:cs="B Lotus" w:hint="cs"/>
          <w:color w:val="000000"/>
          <w:sz w:val="28"/>
          <w:szCs w:val="28"/>
          <w:rtl/>
          <w:lang w:bidi="fa-IR"/>
        </w:rPr>
        <w:t>.</w:t>
      </w:r>
    </w:p>
    <w:p w:rsidR="006C4D58" w:rsidRPr="00B76C7F" w:rsidRDefault="006C4D58" w:rsidP="00627D7E">
      <w:pPr>
        <w:pStyle w:val="Heading2"/>
        <w:widowControl w:val="0"/>
        <w:spacing w:line="221" w:lineRule="auto"/>
        <w:ind w:firstLine="284"/>
        <w:rPr>
          <w:rFonts w:cs="B Titr" w:hint="cs"/>
          <w:b w:val="0"/>
          <w:bCs w:val="0"/>
          <w:color w:val="000000"/>
          <w:sz w:val="28"/>
          <w:szCs w:val="28"/>
          <w:rtl/>
          <w:lang w:bidi="fa-IR"/>
        </w:rPr>
      </w:pPr>
      <w:r w:rsidRPr="00B76C7F">
        <w:rPr>
          <w:rFonts w:cs="B Titr" w:hint="cs"/>
          <w:b w:val="0"/>
          <w:bCs w:val="0"/>
          <w:color w:val="000000"/>
          <w:sz w:val="28"/>
          <w:szCs w:val="28"/>
          <w:rtl/>
          <w:lang w:bidi="fa-IR"/>
        </w:rPr>
        <w:t>حکم ازدواج زن فاطمی (سیده) با غیرفاطمی</w:t>
      </w:r>
      <w:r w:rsidR="00E56AD3" w:rsidRPr="00B76C7F">
        <w:rPr>
          <w:rFonts w:cs="B Titr" w:hint="cs"/>
          <w:b w:val="0"/>
          <w:bCs w:val="0"/>
          <w:color w:val="000000"/>
          <w:sz w:val="28"/>
          <w:szCs w:val="28"/>
          <w:rtl/>
          <w:lang w:bidi="fa-IR"/>
        </w:rPr>
        <w:t>.</w:t>
      </w:r>
    </w:p>
    <w:p w:rsidR="006C4D58" w:rsidRPr="00B76C7F" w:rsidRDefault="006C4D58" w:rsidP="00627D7E">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B76C7F">
        <w:rPr>
          <w:rFonts w:ascii="Times New Roman" w:hAnsi="Times New Roman" w:cs="B Lotus" w:hint="cs"/>
          <w:color w:val="000000"/>
          <w:sz w:val="28"/>
          <w:szCs w:val="28"/>
          <w:rtl/>
          <w:lang w:bidi="fa-IR"/>
        </w:rPr>
        <w:t>می‌گوید</w:t>
      </w:r>
      <w:r w:rsidR="00A11225" w:rsidRPr="00B76C7F">
        <w:rPr>
          <w:rFonts w:ascii="Times New Roman" w:hAnsi="Times New Roman" w:cs="B Lotus" w:hint="cs"/>
          <w:color w:val="000000"/>
          <w:sz w:val="28"/>
          <w:szCs w:val="28"/>
          <w:rtl/>
          <w:lang w:bidi="fa-IR"/>
        </w:rPr>
        <w:t xml:space="preserve">: </w:t>
      </w:r>
      <w:r w:rsidRPr="00B76C7F">
        <w:rPr>
          <w:rFonts w:ascii="Times New Roman" w:hAnsi="Times New Roman" w:cs="B Lotus" w:hint="cs"/>
          <w:color w:val="000000"/>
          <w:sz w:val="28"/>
          <w:szCs w:val="28"/>
          <w:rtl/>
          <w:lang w:bidi="fa-IR"/>
        </w:rPr>
        <w:t>«نکاح زن فاطمی با مرد غیرفاطمی به اجماع علما جایز بوده و کراهتی هم ندارد. علی دختر خود را به عمر</w:t>
      </w:r>
      <w:r w:rsidR="00E56AD3" w:rsidRPr="00B76C7F">
        <w:rPr>
          <w:rFonts w:ascii="Times New Roman" w:hAnsi="Times New Roman" w:cs="B Lotus" w:hint="cs"/>
          <w:color w:val="000000"/>
          <w:sz w:val="28"/>
          <w:szCs w:val="28"/>
          <w:rtl/>
          <w:lang w:bidi="fa-IR"/>
        </w:rPr>
        <w:t xml:space="preserve"> </w:t>
      </w:r>
      <w:r w:rsidRPr="00B76C7F">
        <w:rPr>
          <w:rFonts w:ascii="Times New Roman" w:hAnsi="Times New Roman" w:cs="B Lotus" w:hint="cs"/>
          <w:color w:val="000000"/>
          <w:sz w:val="28"/>
          <w:szCs w:val="28"/>
          <w:rtl/>
          <w:lang w:bidi="fa-IR"/>
        </w:rPr>
        <w:t>بن خطاب داد و همین دو الگو کافی هستند. و سکینه دختر حسین‌</w:t>
      </w:r>
      <w:r w:rsidR="00E56AD3" w:rsidRPr="00B76C7F">
        <w:rPr>
          <w:rFonts w:ascii="Times New Roman" w:hAnsi="Times New Roman" w:cs="B Lotus" w:hint="cs"/>
          <w:color w:val="000000"/>
          <w:sz w:val="28"/>
          <w:szCs w:val="28"/>
          <w:rtl/>
          <w:lang w:bidi="fa-IR"/>
        </w:rPr>
        <w:t xml:space="preserve"> </w:t>
      </w:r>
      <w:r w:rsidRPr="00B76C7F">
        <w:rPr>
          <w:rFonts w:ascii="Times New Roman" w:hAnsi="Times New Roman" w:cs="B Lotus" w:hint="cs"/>
          <w:color w:val="000000"/>
          <w:sz w:val="28"/>
          <w:szCs w:val="28"/>
          <w:rtl/>
          <w:lang w:bidi="fa-IR"/>
        </w:rPr>
        <w:t>بن علی با چهار نفر که هیچکدام فاطمی و حتی هاشمی نبودند، ازدواج کرده است.</w:t>
      </w:r>
    </w:p>
    <w:p w:rsidR="006C4D58" w:rsidRPr="00E56AD3" w:rsidRDefault="006C4D58" w:rsidP="00627D7E">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همواره سلف صالح این سنت را بدون هیچ کراهتی ادامه داده‌اند. جز اینکه ما کسی را مجبور به تزویج دختر خویش مادامی که خودِ دختر نخواهد - نمی‌کنیم. در میان عربها هر فردی فرد هم‌شأن خود را دارد. و منعی که در برخی مناطق صورت می‌گیرد، گاهی دلیل تکبر و فخرفروشی است و گاهی</w:t>
      </w:r>
      <w:r w:rsidR="00E56AD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چنانکه روایت شده</w:t>
      </w:r>
      <w:r w:rsidR="00E56AD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موجب فاجعه می‌شود. از طرفی اساساً ازدواج با فرد به اصطلاح غیرهمشأن و همطراز جایز و بلا اشکال است، چنانکه می</w:t>
      </w:r>
      <w:r w:rsidR="00E56AD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دانیم که زید که برده بود</w:t>
      </w:r>
      <w:r w:rsidR="00E56AD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در عین حال با زینب</w:t>
      </w:r>
      <w:r w:rsidR="00E56AD3">
        <w:rPr>
          <w:rFonts w:ascii="Times New Roman" w:hAnsi="Times New Roman" w:cs="B Lotus" w:hint="cs"/>
          <w:color w:val="000000"/>
          <w:sz w:val="28"/>
          <w:szCs w:val="28"/>
          <w:rtl/>
          <w:lang w:bidi="fa-IR"/>
        </w:rPr>
        <w:t xml:space="preserve"> ام المؤمنين</w:t>
      </w:r>
      <w:r w:rsidRPr="00D054AC">
        <w:rPr>
          <w:rFonts w:ascii="Times New Roman" w:hAnsi="Times New Roman" w:cs="B Lotus" w:hint="cs"/>
          <w:color w:val="000000"/>
          <w:sz w:val="28"/>
          <w:szCs w:val="28"/>
          <w:rtl/>
          <w:lang w:bidi="fa-IR"/>
        </w:rPr>
        <w:t xml:space="preserve"> که قریشی بود ازدواج نمود و این مسأله نزد اهل علم معروف است والسلام</w:t>
      </w:r>
      <w:r w:rsidRPr="00E56AD3">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E56AD3">
        <w:rPr>
          <w:rStyle w:val="FootnoteReference"/>
          <w:rFonts w:cs="B Lotus"/>
          <w:color w:val="000000"/>
          <w:sz w:val="28"/>
          <w:szCs w:val="28"/>
          <w:rtl/>
          <w:lang w:bidi="fa-IR"/>
        </w:rPr>
        <w:footnoteReference w:id="88"/>
      </w:r>
      <w:r w:rsidR="00567BE9">
        <w:rPr>
          <w:rStyle w:val="FootnoteReference"/>
          <w:rFonts w:cs="B Lotus"/>
          <w:color w:val="000000"/>
          <w:sz w:val="28"/>
          <w:szCs w:val="28"/>
          <w:rtl/>
          <w:lang w:bidi="fa-IR"/>
        </w:rPr>
        <w:t>)</w:t>
      </w:r>
      <w:r w:rsidR="00E56AD3" w:rsidRPr="00E56AD3">
        <w:rPr>
          <w:rFonts w:ascii="Times New Roman" w:hAnsi="Times New Roman" w:cs="B Lotus" w:hint="cs"/>
          <w:color w:val="000000"/>
          <w:sz w:val="28"/>
          <w:szCs w:val="28"/>
          <w:rtl/>
          <w:lang w:bidi="fa-IR"/>
        </w:rPr>
        <w:t>.</w:t>
      </w:r>
    </w:p>
    <w:p w:rsidR="006C4D58" w:rsidRPr="00B76C7F" w:rsidRDefault="006C4D58" w:rsidP="00627D7E">
      <w:pPr>
        <w:pStyle w:val="Heading2"/>
        <w:widowControl w:val="0"/>
        <w:spacing w:line="221" w:lineRule="auto"/>
        <w:ind w:firstLine="284"/>
        <w:rPr>
          <w:rFonts w:cs="B Titr" w:hint="cs"/>
          <w:b w:val="0"/>
          <w:bCs w:val="0"/>
          <w:color w:val="000000"/>
          <w:sz w:val="28"/>
          <w:szCs w:val="28"/>
          <w:rtl/>
          <w:lang w:bidi="fa-IR"/>
        </w:rPr>
      </w:pPr>
      <w:r w:rsidRPr="00B76C7F">
        <w:rPr>
          <w:rFonts w:cs="B Titr" w:hint="cs"/>
          <w:b w:val="0"/>
          <w:bCs w:val="0"/>
          <w:color w:val="000000"/>
          <w:sz w:val="28"/>
          <w:szCs w:val="28"/>
          <w:rtl/>
          <w:lang w:bidi="fa-IR"/>
        </w:rPr>
        <w:t>اجتناب از تکفیر</w:t>
      </w:r>
      <w:r w:rsidR="00E56AD3" w:rsidRPr="00B76C7F">
        <w:rPr>
          <w:rFonts w:cs="B Titr" w:hint="cs"/>
          <w:b w:val="0"/>
          <w:bCs w:val="0"/>
          <w:color w:val="000000"/>
          <w:sz w:val="28"/>
          <w:szCs w:val="28"/>
          <w:rtl/>
          <w:lang w:bidi="fa-IR"/>
        </w:rPr>
        <w:t>.</w:t>
      </w:r>
    </w:p>
    <w:p w:rsidR="006C4D58" w:rsidRPr="00B76C7F" w:rsidRDefault="006C4D58" w:rsidP="00627D7E">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B76C7F">
        <w:rPr>
          <w:rFonts w:ascii="Times New Roman" w:hAnsi="Times New Roman" w:cs="B Lotus" w:hint="cs"/>
          <w:color w:val="000000"/>
          <w:sz w:val="28"/>
          <w:szCs w:val="28"/>
          <w:rtl/>
          <w:lang w:bidi="fa-IR"/>
        </w:rPr>
        <w:t>یکی از قضیه‌های مهم موجود میان ایشان و دشمنان این تهمت بود که گویا ایشان مسلمانان را تکفیر می‌کنند. اما آنان این موضوع را نادرست دانسته و نوشته‌ها، فتاوا و موضع‌گیری‌هایشان این افترا را تکذیب می‌کند. اصولاً آنان در مبحث تکفیر پیرو نص قرآن و حدیث هستند؛ لذا جز با دلیل و مدرک اقدام به تکفیر کسی نمی‌کنند و تنها کسانی را که خدا و فرستاده‌اش تکفیر کرده‌اند، کافر می‌دانند و هرگز عموم مسلمانان را چنانکه دشمنان‌شان می‌پندارند، تکفیر نمی‌کنند بلکه از تکفیر مسلمانان به روش خوارج اجتناب می‌ورزند:</w:t>
      </w:r>
      <w:r w:rsidR="00E56AD3" w:rsidRPr="00B76C7F">
        <w:rPr>
          <w:rFonts w:ascii="Times New Roman" w:hAnsi="Times New Roman" w:cs="B Lotus" w:hint="cs"/>
          <w:color w:val="000000"/>
          <w:sz w:val="28"/>
          <w:szCs w:val="28"/>
          <w:rtl/>
          <w:lang w:bidi="fa-IR"/>
        </w:rPr>
        <w:t xml:space="preserve"> </w:t>
      </w:r>
    </w:p>
    <w:p w:rsidR="006C4D58" w:rsidRPr="00D054AC" w:rsidRDefault="006C4D58" w:rsidP="00627D7E">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«اگر آدم حق ناپذیری بگوید: لازمه و اقتضای این سخن قطعی شما که هر کس بگوید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 رسول خدا از تو شفاعت می‌طلبم»، او مشرک و مهدورالدم است، این خواهد بود که غالب امت و به ویژه متأخرین آنان کافر باشند، زیرا که علمای معتمدشان تصریح دارند که «این درخواست مستحب است و اجازه ندهید کسی با این امر مخالفت کند!» - در پاسخ خواهیم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چنین نیست، زیر که لازمه یک رویکرد و مسلک</w:t>
      </w:r>
      <w:r w:rsidR="00E56AD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چنانکه گفته شده</w:t>
      </w:r>
      <w:r w:rsidR="00E56AD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عین آن رویکرد و</w:t>
      </w:r>
      <w:r w:rsidR="00E56AD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مسلک نیست و از همین قبیل می‌توان گفت که ما در عین اعتقاد به « علو خداوند» چنانکه در حدیث آمده، لزوماً اهل (تجسیم) نخواهیم ب</w:t>
      </w:r>
      <w:r w:rsidRPr="00E56AD3">
        <w:rPr>
          <w:rFonts w:ascii="Times New Roman" w:hAnsi="Times New Roman" w:cs="B Lotus" w:hint="cs"/>
          <w:color w:val="000000"/>
          <w:sz w:val="28"/>
          <w:szCs w:val="28"/>
          <w:rtl/>
          <w:lang w:bidi="fa-IR"/>
        </w:rPr>
        <w:t>ود»</w:t>
      </w:r>
      <w:r w:rsidR="00567BE9">
        <w:rPr>
          <w:rStyle w:val="FootnoteReference"/>
          <w:rFonts w:cs="B Lotus"/>
          <w:color w:val="000000"/>
          <w:sz w:val="28"/>
          <w:szCs w:val="28"/>
          <w:rtl/>
          <w:lang w:bidi="fa-IR"/>
        </w:rPr>
        <w:t>(</w:t>
      </w:r>
      <w:r w:rsidR="00567BE9" w:rsidRPr="00E56AD3">
        <w:rPr>
          <w:rStyle w:val="FootnoteReference"/>
          <w:rFonts w:cs="B Lotus"/>
          <w:color w:val="000000"/>
          <w:sz w:val="28"/>
          <w:szCs w:val="28"/>
          <w:rtl/>
          <w:lang w:bidi="fa-IR"/>
        </w:rPr>
        <w:footnoteReference w:id="89"/>
      </w:r>
      <w:r w:rsidR="00567BE9">
        <w:rPr>
          <w:rStyle w:val="FootnoteReference"/>
          <w:rFonts w:cs="B Lotus"/>
          <w:color w:val="000000"/>
          <w:sz w:val="28"/>
          <w:szCs w:val="28"/>
          <w:rtl/>
          <w:lang w:bidi="fa-IR"/>
        </w:rPr>
        <w:t>)</w:t>
      </w:r>
      <w:r w:rsidR="00E56AD3">
        <w:rPr>
          <w:rFonts w:ascii="Times New Roman" w:hAnsi="Times New Roman" w:cs="B Lotus" w:hint="cs"/>
          <w:color w:val="000000"/>
          <w:sz w:val="28"/>
          <w:szCs w:val="28"/>
          <w:rtl/>
          <w:lang w:bidi="fa-IR"/>
        </w:rPr>
        <w:t>.</w:t>
      </w:r>
    </w:p>
    <w:p w:rsidR="006C4D58" w:rsidRPr="00B76C7F" w:rsidRDefault="006C4D58" w:rsidP="00627D7E">
      <w:pPr>
        <w:pStyle w:val="Heading2"/>
        <w:widowControl w:val="0"/>
        <w:spacing w:line="216" w:lineRule="auto"/>
        <w:ind w:firstLine="284"/>
        <w:rPr>
          <w:rFonts w:cs="B Titr" w:hint="cs"/>
          <w:b w:val="0"/>
          <w:bCs w:val="0"/>
          <w:color w:val="000000"/>
          <w:sz w:val="28"/>
          <w:szCs w:val="28"/>
          <w:rtl/>
          <w:lang w:bidi="fa-IR"/>
        </w:rPr>
      </w:pPr>
      <w:r w:rsidRPr="00B76C7F">
        <w:rPr>
          <w:rFonts w:cs="B Titr" w:hint="cs"/>
          <w:b w:val="0"/>
          <w:bCs w:val="0"/>
          <w:color w:val="000000"/>
          <w:sz w:val="28"/>
          <w:szCs w:val="28"/>
          <w:rtl/>
          <w:lang w:bidi="fa-IR"/>
        </w:rPr>
        <w:t>داوری درباره اموات مسلمانان</w:t>
      </w:r>
      <w:r w:rsidR="00275064" w:rsidRPr="00B76C7F">
        <w:rPr>
          <w:rFonts w:cs="B Titr" w:hint="cs"/>
          <w:b w:val="0"/>
          <w:bCs w:val="0"/>
          <w:color w:val="000000"/>
          <w:sz w:val="28"/>
          <w:szCs w:val="28"/>
          <w:rtl/>
          <w:lang w:bidi="fa-IR"/>
        </w:rPr>
        <w:t>.</w:t>
      </w:r>
    </w:p>
    <w:p w:rsidR="00627D7E" w:rsidRPr="00D054AC" w:rsidRDefault="006C4D58" w:rsidP="00627D7E">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همچنین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ما در باره کسانی که درگذشته‌اند، چنین می‌گوییم:</w:t>
      </w:r>
      <w:r w:rsidR="00627D7E" w:rsidRPr="00627D7E">
        <w:rPr>
          <w:rFonts w:ascii="Times New Roman" w:hAnsi="Times New Roman" w:cs="B Lotus" w:hint="cs"/>
          <w:color w:val="000000"/>
          <w:sz w:val="28"/>
          <w:szCs w:val="28"/>
          <w:rtl/>
          <w:lang w:bidi="fa-IR"/>
        </w:rPr>
        <w:t xml:space="preserve"> </w:t>
      </w:r>
      <w:r w:rsidR="0086668B" w:rsidRPr="00627D7E">
        <w:rPr>
          <w:rFonts w:ascii="QCF_BSML" w:eastAsia="Times New Roman" w:hAnsi="QCF_BSML" w:cs="QCF_BSML"/>
          <w:color w:val="000000"/>
          <w:sz w:val="28"/>
          <w:szCs w:val="28"/>
          <w:rtl/>
        </w:rPr>
        <w:t>ﮋ</w:t>
      </w:r>
      <w:r w:rsidR="0086668B" w:rsidRPr="00627D7E">
        <w:rPr>
          <w:rFonts w:ascii="QCF_P020" w:eastAsia="Times New Roman" w:hAnsi="QCF_P020" w:cs="QCF_P020"/>
          <w:color w:val="000000"/>
          <w:sz w:val="28"/>
          <w:szCs w:val="28"/>
          <w:rtl/>
        </w:rPr>
        <w:t xml:space="preserve">ﯴ  ﯵ  ﯶ  ﯷﯸ  </w:t>
      </w:r>
      <w:r w:rsidR="0086668B" w:rsidRPr="00627D7E">
        <w:rPr>
          <w:rFonts w:ascii="QCF_BSML" w:eastAsia="Times New Roman" w:hAnsi="QCF_BSML" w:cs="QCF_BSML"/>
          <w:color w:val="000000"/>
          <w:sz w:val="28"/>
          <w:szCs w:val="28"/>
          <w:rtl/>
        </w:rPr>
        <w:t>ﮊ</w:t>
      </w:r>
      <w:r w:rsidR="0086668B" w:rsidRPr="00627D7E">
        <w:rPr>
          <w:rFonts w:ascii="Arial" w:eastAsia="Times New Roman" w:hAnsi="Arial" w:cs="Arial"/>
          <w:color w:val="000000"/>
          <w:sz w:val="28"/>
          <w:szCs w:val="28"/>
          <w:rtl/>
        </w:rPr>
        <w:t xml:space="preserve"> </w:t>
      </w:r>
      <w:r w:rsidR="00627D7E" w:rsidRPr="00627D7E">
        <w:rPr>
          <w:rFonts w:ascii="B Lotus" w:eastAsia="Times New Roman" w:hAnsi="Arial" w:cs="B Lotus" w:hint="cs"/>
          <w:color w:val="000000"/>
          <w:sz w:val="28"/>
          <w:szCs w:val="28"/>
          <w:rtl/>
        </w:rPr>
        <w:t>(</w:t>
      </w:r>
      <w:r w:rsidR="0086668B" w:rsidRPr="00627D7E">
        <w:rPr>
          <w:rFonts w:ascii="B Lotus" w:eastAsia="Times New Roman" w:hAnsi="Arial" w:cs="B Lotus"/>
          <w:color w:val="000000"/>
          <w:sz w:val="28"/>
          <w:szCs w:val="28"/>
          <w:rtl/>
        </w:rPr>
        <w:t>البقر</w:t>
      </w:r>
      <w:r w:rsidR="00627D7E" w:rsidRPr="00627D7E">
        <w:rPr>
          <w:rFonts w:ascii="B Lotus" w:eastAsia="Times New Roman" w:hAnsi="Arial" w:cs="B Lotus" w:hint="cs"/>
          <w:color w:val="000000"/>
          <w:sz w:val="28"/>
          <w:szCs w:val="28"/>
          <w:rtl/>
        </w:rPr>
        <w:t>ه</w:t>
      </w:r>
      <w:r w:rsidR="0086668B" w:rsidRPr="00627D7E">
        <w:rPr>
          <w:rFonts w:ascii="B Lotus" w:eastAsia="Times New Roman" w:hAnsi="Arial" w:cs="B Lotus"/>
          <w:color w:val="000000"/>
          <w:sz w:val="28"/>
          <w:szCs w:val="28"/>
          <w:rtl/>
        </w:rPr>
        <w:t>: ١٣٤</w:t>
      </w:r>
      <w:r w:rsidR="00627D7E" w:rsidRPr="00627D7E">
        <w:rPr>
          <w:rFonts w:cs="B Lotus" w:hint="cs"/>
          <w:color w:val="000000"/>
          <w:sz w:val="28"/>
          <w:szCs w:val="28"/>
          <w:rtl/>
          <w:lang w:bidi="fa-IR"/>
        </w:rPr>
        <w:t>)</w:t>
      </w:r>
      <w:r w:rsidR="00567BE9" w:rsidRPr="00627D7E">
        <w:rPr>
          <w:rStyle w:val="FootnoteReference"/>
          <w:rFonts w:cs="B Lotus"/>
          <w:color w:val="000000"/>
          <w:sz w:val="28"/>
          <w:szCs w:val="28"/>
          <w:rtl/>
          <w:lang w:bidi="fa-IR"/>
        </w:rPr>
        <w:t>(</w:t>
      </w:r>
      <w:r w:rsidR="00567BE9" w:rsidRPr="00627D7E">
        <w:rPr>
          <w:rStyle w:val="FootnoteReference"/>
          <w:rFonts w:cs="B Lotus"/>
          <w:color w:val="000000"/>
          <w:sz w:val="28"/>
          <w:szCs w:val="28"/>
          <w:rtl/>
          <w:lang w:bidi="fa-IR"/>
        </w:rPr>
        <w:footnoteReference w:id="90"/>
      </w:r>
      <w:r w:rsidR="00567BE9" w:rsidRPr="00627D7E">
        <w:rPr>
          <w:rStyle w:val="FootnoteReference"/>
          <w:rFonts w:cs="B Lotus"/>
          <w:color w:val="000000"/>
          <w:sz w:val="28"/>
          <w:szCs w:val="28"/>
          <w:rtl/>
          <w:lang w:bidi="fa-IR"/>
        </w:rPr>
        <w:t>)</w:t>
      </w:r>
      <w:r w:rsidR="00275064" w:rsidRPr="00627D7E">
        <w:rPr>
          <w:rFonts w:ascii="Times New Roman" w:hAnsi="Times New Roman" w:cs="B Lotus" w:hint="cs"/>
          <w:color w:val="000000"/>
          <w:sz w:val="28"/>
          <w:szCs w:val="28"/>
          <w:rtl/>
          <w:lang w:bidi="fa-IR"/>
        </w:rPr>
        <w:t>.</w:t>
      </w:r>
      <w:r w:rsidR="00627D7E">
        <w:rPr>
          <w:rFonts w:ascii="Times New Roman" w:hAnsi="Times New Roman" w:cs="B Lotus" w:hint="cs"/>
          <w:color w:val="000000"/>
          <w:sz w:val="28"/>
          <w:szCs w:val="28"/>
          <w:rtl/>
          <w:lang w:bidi="fa-IR"/>
        </w:rPr>
        <w:t xml:space="preserve"> </w:t>
      </w:r>
      <w:r w:rsidR="00627D7E" w:rsidRPr="00B76C7F">
        <w:rPr>
          <w:rFonts w:ascii="Times New Roman" w:hAnsi="Times New Roman" w:cs="B Lotus" w:hint="cs"/>
          <w:color w:val="000000"/>
          <w:sz w:val="28"/>
          <w:szCs w:val="28"/>
          <w:rtl/>
          <w:lang w:bidi="fa-IR"/>
        </w:rPr>
        <w:t>«</w:t>
      </w:r>
      <w:r w:rsidR="00627D7E" w:rsidRPr="000B5E36">
        <w:rPr>
          <w:rFonts w:ascii="Tahoma" w:hAnsi="Tahoma" w:cs="B Lotus"/>
          <w:sz w:val="28"/>
          <w:szCs w:val="28"/>
          <w:rtl/>
        </w:rPr>
        <w:t>آنها امتى بودند كه درگذشتند</w:t>
      </w:r>
      <w:r w:rsidR="00627D7E" w:rsidRPr="00E56AD3">
        <w:rPr>
          <w:rFonts w:ascii="Times New Roman" w:hAnsi="Times New Roman" w:cs="B Lotus" w:hint="cs"/>
          <w:color w:val="000000"/>
          <w:sz w:val="28"/>
          <w:szCs w:val="28"/>
          <w:rtl/>
          <w:lang w:bidi="fa-IR"/>
        </w:rPr>
        <w:t>»</w:t>
      </w:r>
      <w:r w:rsidR="00627D7E" w:rsidRPr="00D054AC">
        <w:rPr>
          <w:rFonts w:ascii="Times New Roman" w:hAnsi="Times New Roman" w:cs="B Lotus" w:hint="cs"/>
          <w:color w:val="000000"/>
          <w:sz w:val="28"/>
          <w:szCs w:val="28"/>
          <w:rtl/>
          <w:lang w:bidi="fa-IR"/>
        </w:rPr>
        <w:t>.</w:t>
      </w:r>
    </w:p>
    <w:p w:rsidR="006C4D58" w:rsidRPr="00B76C7F" w:rsidRDefault="006C4D58" w:rsidP="00627D7E">
      <w:pPr>
        <w:pStyle w:val="Heading2"/>
        <w:widowControl w:val="0"/>
        <w:spacing w:line="216" w:lineRule="auto"/>
        <w:ind w:firstLine="284"/>
        <w:rPr>
          <w:rFonts w:cs="B Titr" w:hint="cs"/>
          <w:b w:val="0"/>
          <w:bCs w:val="0"/>
          <w:color w:val="000000"/>
          <w:sz w:val="28"/>
          <w:szCs w:val="28"/>
          <w:rtl/>
          <w:lang w:bidi="fa-IR"/>
        </w:rPr>
      </w:pPr>
      <w:r w:rsidRPr="00B76C7F">
        <w:rPr>
          <w:rFonts w:cs="B Titr" w:hint="cs"/>
          <w:b w:val="0"/>
          <w:bCs w:val="0"/>
          <w:color w:val="000000"/>
          <w:sz w:val="28"/>
          <w:szCs w:val="28"/>
          <w:rtl/>
          <w:lang w:bidi="fa-IR"/>
        </w:rPr>
        <w:t>تنها پس از تحقق شروط و انتفای موانعاست که کسی را تکفیر می‌کنند.</w:t>
      </w:r>
    </w:p>
    <w:p w:rsidR="006C4D58" w:rsidRPr="00D054AC" w:rsidRDefault="006C4D58" w:rsidP="00627D7E">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00216A6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تنها کسی را که دعوت دین به درستی به او رسیده، حجت بر وی اقامه شده و راه صحیح بر او نموده شده باشد و او نیز از روی علم و عمد آن را نپذیرد کافر می</w:t>
      </w:r>
      <w:r w:rsidR="0027506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دانیم،</w:t>
      </w:r>
      <w:r w:rsidR="0027506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همچون غالب کسانی که امروزه با آنان در پیکاریم و بر عناد و کفر خویش اصرار بورزد و از انجام واجبات امتناع کرده و آشکارا به انجام معاصی کبیره و افعال حرام بپرداز</w:t>
      </w:r>
      <w:r w:rsidRPr="00275064">
        <w:rPr>
          <w:rFonts w:ascii="Times New Roman" w:hAnsi="Times New Roman" w:cs="B Lotus" w:hint="cs"/>
          <w:color w:val="000000"/>
          <w:sz w:val="28"/>
          <w:szCs w:val="28"/>
          <w:rtl/>
          <w:lang w:bidi="fa-IR"/>
        </w:rPr>
        <w:t>د»</w:t>
      </w:r>
      <w:r w:rsidR="00567BE9">
        <w:rPr>
          <w:rStyle w:val="FootnoteReference"/>
          <w:rFonts w:cs="B Lotus"/>
          <w:color w:val="000000"/>
          <w:sz w:val="28"/>
          <w:szCs w:val="28"/>
          <w:rtl/>
          <w:lang w:bidi="fa-IR"/>
        </w:rPr>
        <w:t>(</w:t>
      </w:r>
      <w:r w:rsidR="00567BE9" w:rsidRPr="00275064">
        <w:rPr>
          <w:rStyle w:val="FootnoteReference"/>
          <w:rFonts w:cs="B Lotus"/>
          <w:color w:val="000000"/>
          <w:sz w:val="28"/>
          <w:szCs w:val="28"/>
          <w:rtl/>
          <w:lang w:bidi="fa-IR"/>
        </w:rPr>
        <w:footnoteReference w:id="91"/>
      </w:r>
      <w:r w:rsidR="00567BE9">
        <w:rPr>
          <w:rStyle w:val="FootnoteReference"/>
          <w:rFonts w:cs="B Lotus"/>
          <w:color w:val="000000"/>
          <w:sz w:val="28"/>
          <w:szCs w:val="28"/>
          <w:rtl/>
          <w:lang w:bidi="fa-IR"/>
        </w:rPr>
        <w:t>)</w:t>
      </w:r>
      <w:r w:rsidR="00275064">
        <w:rPr>
          <w:rFonts w:ascii="Times New Roman" w:hAnsi="Times New Roman" w:cs="B Lotus" w:hint="cs"/>
          <w:color w:val="000000"/>
          <w:sz w:val="28"/>
          <w:szCs w:val="28"/>
          <w:rtl/>
          <w:lang w:bidi="fa-IR"/>
        </w:rPr>
        <w:t>.</w:t>
      </w:r>
    </w:p>
    <w:p w:rsidR="006C4D58" w:rsidRPr="00B76C7F" w:rsidRDefault="006C4D58" w:rsidP="00021DD3">
      <w:pPr>
        <w:pStyle w:val="Heading2"/>
        <w:widowControl w:val="0"/>
        <w:spacing w:line="226" w:lineRule="auto"/>
        <w:ind w:firstLine="284"/>
        <w:rPr>
          <w:rFonts w:cs="B Titr" w:hint="cs"/>
          <w:b w:val="0"/>
          <w:bCs w:val="0"/>
          <w:color w:val="000000"/>
          <w:sz w:val="28"/>
          <w:szCs w:val="28"/>
          <w:rtl/>
          <w:lang w:bidi="fa-IR"/>
        </w:rPr>
      </w:pPr>
      <w:r w:rsidRPr="00B76C7F">
        <w:rPr>
          <w:rFonts w:cs="B Titr" w:hint="cs"/>
          <w:b w:val="0"/>
          <w:bCs w:val="0"/>
          <w:color w:val="000000"/>
          <w:sz w:val="28"/>
          <w:szCs w:val="28"/>
          <w:rtl/>
          <w:lang w:bidi="fa-IR"/>
        </w:rPr>
        <w:t>تکفیر کسی مانع از مراعات حقوقش نمی</w:t>
      </w:r>
      <w:r w:rsidR="00275064" w:rsidRPr="00B76C7F">
        <w:rPr>
          <w:rFonts w:ascii="Times New Roman" w:hAnsi="Times New Roman" w:cs="B Titr" w:hint="cs"/>
          <w:b w:val="0"/>
          <w:bCs w:val="0"/>
          <w:color w:val="000000"/>
          <w:sz w:val="28"/>
          <w:szCs w:val="28"/>
          <w:rtl/>
          <w:lang w:bidi="fa-IR"/>
        </w:rPr>
        <w:t>‌</w:t>
      </w:r>
      <w:r w:rsidRPr="00B76C7F">
        <w:rPr>
          <w:rFonts w:cs="B Titr" w:hint="cs"/>
          <w:b w:val="0"/>
          <w:bCs w:val="0"/>
          <w:color w:val="000000"/>
          <w:sz w:val="28"/>
          <w:szCs w:val="28"/>
          <w:rtl/>
          <w:lang w:bidi="fa-IR"/>
        </w:rPr>
        <w:t>شود</w:t>
      </w:r>
      <w:r w:rsidR="00275064" w:rsidRPr="00B76C7F">
        <w:rPr>
          <w:rFonts w:cs="B Titr" w:hint="cs"/>
          <w:b w:val="0"/>
          <w:bCs w:val="0"/>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 موارد محدودی با برخی افراد تنها از آن جهت مقابله می‌کنیم که از تکفیرشدگان پشتیبانی می‌کنند و قصدشان افزایش شمار این گروه از راه پیوستن به آنان است، در چنین مواردی این افراد نیز حکم تکفیرشدگا</w:t>
      </w:r>
      <w:r w:rsidRPr="00275064">
        <w:rPr>
          <w:rFonts w:ascii="Times New Roman" w:hAnsi="Times New Roman" w:cs="B Lotus" w:hint="cs"/>
          <w:color w:val="000000"/>
          <w:sz w:val="28"/>
          <w:szCs w:val="28"/>
          <w:rtl/>
          <w:lang w:bidi="fa-IR"/>
        </w:rPr>
        <w:t>ن را دارند»</w:t>
      </w:r>
      <w:r w:rsidR="00567BE9">
        <w:rPr>
          <w:rStyle w:val="FootnoteReference"/>
          <w:rFonts w:cs="B Lotus"/>
          <w:color w:val="000000"/>
          <w:sz w:val="28"/>
          <w:szCs w:val="28"/>
          <w:rtl/>
          <w:lang w:bidi="fa-IR"/>
        </w:rPr>
        <w:t>(</w:t>
      </w:r>
      <w:r w:rsidR="00567BE9" w:rsidRPr="00275064">
        <w:rPr>
          <w:rStyle w:val="FootnoteReference"/>
          <w:rFonts w:cs="B Lotus"/>
          <w:color w:val="000000"/>
          <w:sz w:val="28"/>
          <w:szCs w:val="28"/>
          <w:rtl/>
          <w:lang w:bidi="fa-IR"/>
        </w:rPr>
        <w:footnoteReference w:id="92"/>
      </w:r>
      <w:r w:rsidR="00567BE9">
        <w:rPr>
          <w:rStyle w:val="FootnoteReference"/>
          <w:rFonts w:cs="B Lotus"/>
          <w:color w:val="000000"/>
          <w:sz w:val="28"/>
          <w:szCs w:val="28"/>
          <w:rtl/>
          <w:lang w:bidi="fa-IR"/>
        </w:rPr>
        <w:t>)</w:t>
      </w:r>
      <w:r w:rsidR="00275064">
        <w:rPr>
          <w:rFonts w:ascii="Times New Roman" w:hAnsi="Times New Roman" w:cs="B Lotus" w:hint="cs"/>
          <w:color w:val="000000"/>
          <w:sz w:val="28"/>
          <w:szCs w:val="28"/>
          <w:rtl/>
          <w:lang w:bidi="fa-IR"/>
        </w:rPr>
        <w:t>.</w:t>
      </w:r>
    </w:p>
    <w:p w:rsidR="006C4D58" w:rsidRPr="00B76C7F" w:rsidRDefault="006C4D58" w:rsidP="00021DD3">
      <w:pPr>
        <w:pStyle w:val="Heading2"/>
        <w:widowControl w:val="0"/>
        <w:spacing w:line="226" w:lineRule="auto"/>
        <w:ind w:firstLine="284"/>
        <w:rPr>
          <w:rFonts w:cs="B Titr" w:hint="cs"/>
          <w:b w:val="0"/>
          <w:bCs w:val="0"/>
          <w:color w:val="000000"/>
          <w:sz w:val="28"/>
          <w:szCs w:val="28"/>
          <w:rtl/>
          <w:lang w:bidi="fa-IR"/>
        </w:rPr>
      </w:pPr>
      <w:r w:rsidRPr="00B76C7F">
        <w:rPr>
          <w:rFonts w:cs="B Titr" w:hint="cs"/>
          <w:b w:val="0"/>
          <w:bCs w:val="0"/>
          <w:color w:val="000000"/>
          <w:sz w:val="28"/>
          <w:szCs w:val="28"/>
          <w:rtl/>
          <w:lang w:bidi="fa-IR"/>
        </w:rPr>
        <w:t>حکم کسانی که از دنیا رفته و حجّت بر آنان اقامه نگشته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همچنین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«آنان که بر راه خطا بوده و از دنیا رفته‌اند، به دلیل عدم معصومیتشان از گناه، معذورند. و اجماع در این مسأله قطعاً ممنوع اس</w:t>
      </w:r>
      <w:r w:rsidRPr="00275064">
        <w:rPr>
          <w:rFonts w:ascii="Times New Roman" w:hAnsi="Times New Roman" w:cs="B Lotus" w:hint="cs"/>
          <w:color w:val="000000"/>
          <w:sz w:val="28"/>
          <w:szCs w:val="28"/>
          <w:rtl/>
          <w:lang w:bidi="fa-IR"/>
        </w:rPr>
        <w:t>ت»</w:t>
      </w:r>
      <w:r w:rsidR="00567BE9">
        <w:rPr>
          <w:rStyle w:val="FootnoteReference"/>
          <w:rFonts w:cs="B Lotus"/>
          <w:color w:val="000000"/>
          <w:sz w:val="28"/>
          <w:szCs w:val="28"/>
          <w:rtl/>
          <w:lang w:bidi="fa-IR"/>
        </w:rPr>
        <w:t>(</w:t>
      </w:r>
      <w:r w:rsidR="00567BE9" w:rsidRPr="00275064">
        <w:rPr>
          <w:rStyle w:val="FootnoteReference"/>
          <w:rFonts w:cs="B Lotus"/>
          <w:color w:val="000000"/>
          <w:sz w:val="28"/>
          <w:szCs w:val="28"/>
          <w:rtl/>
          <w:lang w:bidi="fa-IR"/>
        </w:rPr>
        <w:footnoteReference w:id="93"/>
      </w:r>
      <w:r w:rsidR="00567BE9">
        <w:rPr>
          <w:rStyle w:val="FootnoteReference"/>
          <w:rFonts w:cs="B Lotus"/>
          <w:color w:val="000000"/>
          <w:sz w:val="28"/>
          <w:szCs w:val="28"/>
          <w:rtl/>
          <w:lang w:bidi="fa-IR"/>
        </w:rPr>
        <w:t>)</w:t>
      </w:r>
      <w:r w:rsidR="00275064">
        <w:rPr>
          <w:rFonts w:ascii="Times New Roman" w:hAnsi="Times New Roman" w:cs="B Lotus" w:hint="cs"/>
          <w:color w:val="000000"/>
          <w:sz w:val="28"/>
          <w:szCs w:val="28"/>
          <w:rtl/>
          <w:lang w:bidi="fa-IR"/>
        </w:rPr>
        <w:t>.</w:t>
      </w:r>
    </w:p>
    <w:p w:rsidR="006C4D58" w:rsidRPr="00B76C7F" w:rsidRDefault="006C4D58" w:rsidP="00021DD3">
      <w:pPr>
        <w:pStyle w:val="Heading2"/>
        <w:widowControl w:val="0"/>
        <w:spacing w:line="226" w:lineRule="auto"/>
        <w:ind w:firstLine="284"/>
        <w:rPr>
          <w:rFonts w:cs="B Titr" w:hint="cs"/>
          <w:b w:val="0"/>
          <w:bCs w:val="0"/>
          <w:color w:val="000000"/>
          <w:sz w:val="28"/>
          <w:szCs w:val="28"/>
          <w:rtl/>
          <w:lang w:bidi="fa-IR"/>
        </w:rPr>
      </w:pPr>
      <w:r w:rsidRPr="00B76C7F">
        <w:rPr>
          <w:rFonts w:cs="B Titr" w:hint="cs"/>
          <w:b w:val="0"/>
          <w:bCs w:val="0"/>
          <w:color w:val="000000"/>
          <w:sz w:val="28"/>
          <w:szCs w:val="28"/>
          <w:rtl/>
          <w:lang w:bidi="fa-IR"/>
        </w:rPr>
        <w:t>اشتباه امامان نیز روایت شده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«سخت</w:t>
      </w:r>
      <w:r w:rsidR="00216A6D" w:rsidRPr="00D054AC">
        <w:rPr>
          <w:rFonts w:cs="B Lotus" w:hint="cs"/>
          <w:color w:val="000000"/>
          <w:sz w:val="28"/>
          <w:szCs w:val="28"/>
          <w:rtl/>
          <w:lang w:bidi="fa-IR"/>
        </w:rPr>
        <w:t>‌</w:t>
      </w:r>
      <w:r w:rsidRPr="00D054AC">
        <w:rPr>
          <w:rFonts w:ascii="Times New Roman" w:hAnsi="Times New Roman" w:cs="B Lotus" w:hint="cs"/>
          <w:color w:val="000000"/>
          <w:sz w:val="28"/>
          <w:szCs w:val="28"/>
          <w:rtl/>
          <w:lang w:bidi="fa-IR"/>
        </w:rPr>
        <w:t>گیری در این مورد درست نیست، زیرا که اشتباه کردن مسلمان چیز عجیبی نیست و کسانی که از</w:t>
      </w:r>
      <w:r w:rsidR="00216A6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ما بهتر بوده‌اند، نیز دچار خطا و اشتباه شده‌اند، مانند عمر</w:t>
      </w:r>
      <w:r w:rsidR="00216A6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بن خطاب </w:t>
      </w:r>
      <w:r w:rsidR="00216A6D" w:rsidRPr="00216A6D">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که </w:t>
      </w:r>
      <w:r w:rsidR="00D6223C">
        <w:rPr>
          <w:rFonts w:ascii="Times New Roman" w:hAnsi="Times New Roman" w:cs="B Lotus" w:hint="cs"/>
          <w:color w:val="000000"/>
          <w:sz w:val="28"/>
          <w:szCs w:val="28"/>
          <w:rtl/>
          <w:lang w:bidi="fa-IR"/>
        </w:rPr>
        <w:t>زنی در</w:t>
      </w:r>
      <w:r w:rsidRPr="00D054AC">
        <w:rPr>
          <w:rFonts w:ascii="Times New Roman" w:hAnsi="Times New Roman" w:cs="B Lotus" w:hint="cs"/>
          <w:color w:val="000000"/>
          <w:sz w:val="28"/>
          <w:szCs w:val="28"/>
          <w:rtl/>
          <w:lang w:bidi="fa-IR"/>
        </w:rPr>
        <w:t>باره مقدار مهریه به او تذکر داد، رأی خود را پس گرفت. و مواردی از این قبیل در سیره او دیده شده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حتی اصحاب پیامبر </w:t>
      </w:r>
      <w:r w:rsidR="00216A6D" w:rsidRPr="00216A6D">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نیز در زمانی که با هم می‌زیسته‌اند و نور پیامبر در میان آنان روشنایبخش زندگیشان بود، دچار اشتباه می</w:t>
      </w:r>
      <w:r w:rsidR="00D6223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شد</w:t>
      </w:r>
      <w:r w:rsidR="00D6223C"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 xml:space="preserve">ند. چنانکه بعضی به رسول خدا </w:t>
      </w:r>
      <w:r w:rsidR="00D6223C" w:rsidRPr="00D6223C">
        <w:rPr>
          <w:rFonts w:ascii="Times New Roman" w:hAnsi="Times New Roman" w:cs="CTraditional Arabic" w:hint="cs"/>
          <w:color w:val="000000"/>
          <w:sz w:val="28"/>
          <w:szCs w:val="28"/>
          <w:rtl/>
          <w:lang w:bidi="fa-IR"/>
        </w:rPr>
        <w:t>ص</w:t>
      </w:r>
      <w:r w:rsidR="00D6223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گفتند:</w:t>
      </w:r>
      <w:r w:rsidR="00216A6D">
        <w:rPr>
          <w:rFonts w:ascii="Times New Roman" w:hAnsi="Times New Roman" w:cs="B Lotus" w:hint="cs"/>
          <w:color w:val="000000"/>
          <w:sz w:val="28"/>
          <w:szCs w:val="28"/>
          <w:rtl/>
          <w:lang w:bidi="fa-IR"/>
        </w:rPr>
        <w:t xml:space="preserve"> </w:t>
      </w:r>
      <w:r w:rsidRPr="00D6223C">
        <w:rPr>
          <w:rFonts w:ascii="Lotus Linotype" w:hAnsi="Lotus Linotype" w:cs="Lotus Linotype"/>
          <w:color w:val="000000"/>
          <w:sz w:val="28"/>
          <w:szCs w:val="28"/>
          <w:rtl/>
          <w:lang w:bidi="fa-IR"/>
        </w:rPr>
        <w:t>«اجعلْ لَنا ذاتَ أنواط کما لهم ذات أنواط»</w:t>
      </w:r>
      <w:r w:rsidR="00567BE9">
        <w:rPr>
          <w:rStyle w:val="FootnoteReference"/>
          <w:rFonts w:cs="B Lotus"/>
          <w:color w:val="000000"/>
          <w:sz w:val="28"/>
          <w:szCs w:val="28"/>
          <w:rtl/>
          <w:lang w:bidi="fa-IR"/>
        </w:rPr>
        <w:t>(</w:t>
      </w:r>
      <w:r w:rsidR="00567BE9" w:rsidRPr="00216A6D">
        <w:rPr>
          <w:rStyle w:val="FootnoteReference"/>
          <w:rFonts w:cs="B Lotus"/>
          <w:color w:val="000000"/>
          <w:sz w:val="28"/>
          <w:szCs w:val="28"/>
          <w:rtl/>
          <w:lang w:bidi="fa-IR"/>
        </w:rPr>
        <w:footnoteReference w:id="94"/>
      </w:r>
      <w:r w:rsidR="00567BE9">
        <w:rPr>
          <w:rStyle w:val="FootnoteReference"/>
          <w:rFonts w:cs="B Lotus"/>
          <w:color w:val="000000"/>
          <w:sz w:val="28"/>
          <w:szCs w:val="28"/>
          <w:rtl/>
          <w:lang w:bidi="fa-IR"/>
        </w:rPr>
        <w:t>)</w:t>
      </w:r>
      <w:r w:rsidR="00216A6D">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(برای ما هم درخت ذات‌الأنواطی(مقدس) همچون درخت ذات الأنواط آنان تعیین بفرما).</w:t>
      </w:r>
    </w:p>
    <w:p w:rsidR="006C4D58" w:rsidRPr="00B76C7F" w:rsidRDefault="006C4D58" w:rsidP="00021DD3">
      <w:pPr>
        <w:pStyle w:val="Heading2"/>
        <w:widowControl w:val="0"/>
        <w:spacing w:line="226" w:lineRule="auto"/>
        <w:ind w:firstLine="284"/>
        <w:rPr>
          <w:rFonts w:cs="B Titr" w:hint="cs"/>
          <w:b w:val="0"/>
          <w:bCs w:val="0"/>
          <w:color w:val="000000"/>
          <w:sz w:val="28"/>
          <w:szCs w:val="28"/>
          <w:rtl/>
          <w:lang w:bidi="fa-IR"/>
        </w:rPr>
      </w:pPr>
      <w:r w:rsidRPr="00B76C7F">
        <w:rPr>
          <w:rFonts w:cs="B Titr" w:hint="cs"/>
          <w:b w:val="0"/>
          <w:bCs w:val="0"/>
          <w:color w:val="000000"/>
          <w:sz w:val="28"/>
          <w:szCs w:val="28"/>
          <w:rtl/>
          <w:lang w:bidi="fa-IR"/>
        </w:rPr>
        <w:t>مجتهد مخطئ پیش از اتمام حجت معذور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در ادامه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«اگر بپرسید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این در مورد کسی بود که دچار اشتباه می‌شود و چون به وی آگاهی داده شد، راه راست را در پیش می‌گیرد. اما درباره کسی که ادله و براهین را استخراج می‌کند و از رأی و سخن امامان سرمشق‌مان اطلاع دارد با این وجود مصرّانه بر همان رأی اشتباه خود مانده و تا پایان عمر به آن ادامه می</w:t>
      </w:r>
      <w:r w:rsidR="00D6223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دهد، چه می‌گویید؟ در پاسخ خواهیم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مانعی وجود ندارد که چنین ک</w:t>
      </w:r>
      <w:r w:rsidRPr="00216A6D">
        <w:rPr>
          <w:rFonts w:ascii="Times New Roman" w:hAnsi="Times New Roman" w:cs="B Lotus" w:hint="cs"/>
          <w:color w:val="000000"/>
          <w:sz w:val="28"/>
          <w:szCs w:val="28"/>
          <w:rtl/>
          <w:lang w:bidi="fa-IR"/>
        </w:rPr>
        <w:t>سی را معذور بدانیم و نمی‌گوییم که او کافر است و حتی او را خطاکار نمی‌شماریم</w:t>
      </w:r>
      <w:r w:rsidR="00567BE9">
        <w:rPr>
          <w:rStyle w:val="FootnoteReference"/>
          <w:rFonts w:cs="B Lotus"/>
          <w:color w:val="000000"/>
          <w:sz w:val="28"/>
          <w:szCs w:val="28"/>
          <w:rtl/>
          <w:lang w:bidi="fa-IR"/>
        </w:rPr>
        <w:t>(</w:t>
      </w:r>
      <w:r w:rsidR="00567BE9" w:rsidRPr="00216A6D">
        <w:rPr>
          <w:rStyle w:val="FootnoteReference"/>
          <w:rFonts w:cs="B Lotus"/>
          <w:color w:val="000000"/>
          <w:sz w:val="28"/>
          <w:szCs w:val="28"/>
          <w:rtl/>
          <w:lang w:bidi="fa-IR"/>
        </w:rPr>
        <w:footnoteReference w:id="95"/>
      </w:r>
      <w:r w:rsidR="00567BE9">
        <w:rPr>
          <w:rStyle w:val="FootnoteReference"/>
          <w:rFonts w:cs="B Lotus"/>
          <w:color w:val="000000"/>
          <w:sz w:val="28"/>
          <w:szCs w:val="28"/>
          <w:rtl/>
          <w:lang w:bidi="fa-IR"/>
        </w:rPr>
        <w:t>)</w:t>
      </w:r>
      <w:r w:rsidRPr="00216A6D">
        <w:rPr>
          <w:rFonts w:ascii="Times New Roman" w:hAnsi="Times New Roman" w:cs="B Lotus" w:hint="cs"/>
          <w:color w:val="000000"/>
          <w:sz w:val="28"/>
          <w:szCs w:val="28"/>
          <w:rtl/>
          <w:lang w:bidi="fa-IR"/>
        </w:rPr>
        <w:t xml:space="preserve"> هرچند</w:t>
      </w:r>
      <w:r w:rsidRPr="00D054AC">
        <w:rPr>
          <w:rFonts w:ascii="Times New Roman" w:hAnsi="Times New Roman" w:cs="B Lotus" w:hint="cs"/>
          <w:color w:val="000000"/>
          <w:sz w:val="28"/>
          <w:szCs w:val="28"/>
          <w:rtl/>
          <w:lang w:bidi="fa-IR"/>
        </w:rPr>
        <w:t xml:space="preserve"> به اشتباه خود ادامه و اصرار ورزد. به خاطر عدم وجود فردی که در آن عهد که با زبان و توان حکومتیش از این مسأله دفاع کند، پس حجّت بر فرد مذکور اقامه نگشته و راه راست بر او معلوم نشده است. </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اتفاقاً جو غالب بر زمان بسیاری از نویسندگان موردنظر عبارت بوده است از تلاش و تبانی برای عدم توجه مستقیم به سخنان پیشگامان سنت، به طوری که اگر کسی هم از آن سخنان اطلاع می‌یافت پیش از اینکه در دل او تأثیر بگذارد، از آن روی برمی‌گرداند و پیوسته بزرگان‌شان، شاگردانشان را از هرگونه نظر و تأملی در کلام امامان برحذر می‌داشتند. ستمکاری خلفا نسبت به افرادی که احیاناً تأثیری از آن متون می‌گرفتند نیز جز در مواردی که مشیت خداوند مانع می‌شد، مزید بر این علت‌ها بود.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می‌دانیم که معاویه</w:t>
      </w:r>
      <w:r w:rsidR="00216A6D">
        <w:rPr>
          <w:rFonts w:ascii="Times New Roman" w:hAnsi="Times New Roman" w:cs="B Lotus" w:hint="cs"/>
          <w:color w:val="000000"/>
          <w:sz w:val="28"/>
          <w:szCs w:val="28"/>
          <w:rtl/>
          <w:lang w:bidi="fa-IR"/>
        </w:rPr>
        <w:t xml:space="preserve"> </w:t>
      </w:r>
      <w:r w:rsidR="00216A6D" w:rsidRPr="00216A6D">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و یاران او راه صحیح را در اعلان جنگ به امیرالمؤمنین علی‌</w:t>
      </w:r>
      <w:r w:rsidR="00D6223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بن ابی‌طالب </w:t>
      </w:r>
      <w:r w:rsidR="00216A6D" w:rsidRPr="00216A6D">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و پیکار و مبارزه در جنگ با وی یافتند</w:t>
      </w:r>
      <w:r w:rsidR="00D6223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اما علما در این مورد اجماع و اتفاق دارند که ایشان به خطا رفت</w:t>
      </w:r>
      <w:r w:rsidR="00216A6D" w:rsidRPr="00D054AC">
        <w:rPr>
          <w:rFonts w:cs="B Lotus" w:hint="cs"/>
          <w:color w:val="000000"/>
          <w:sz w:val="28"/>
          <w:szCs w:val="28"/>
          <w:rtl/>
          <w:lang w:bidi="fa-IR"/>
        </w:rPr>
        <w:t>ه‌ا</w:t>
      </w:r>
      <w:r w:rsidRPr="00D054AC">
        <w:rPr>
          <w:rFonts w:ascii="Times New Roman" w:hAnsi="Times New Roman" w:cs="B Lotus" w:hint="cs"/>
          <w:color w:val="000000"/>
          <w:sz w:val="28"/>
          <w:szCs w:val="28"/>
          <w:rtl/>
          <w:lang w:bidi="fa-IR"/>
        </w:rPr>
        <w:t xml:space="preserve">ند، و به اشتباه خود هم استمرار بخشیدند. اما هیچ یک از سلف و گذشتگان از جمله خود علی </w:t>
      </w:r>
      <w:r w:rsidR="00216A6D" w:rsidRPr="00216A6D">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آنان را نه تکفیر کرده و نه فاسق دانست</w:t>
      </w:r>
      <w:r w:rsidR="00216A6D" w:rsidRPr="00D054AC">
        <w:rPr>
          <w:rFonts w:cs="B Lotus" w:hint="cs"/>
          <w:color w:val="000000"/>
          <w:sz w:val="28"/>
          <w:szCs w:val="28"/>
          <w:rtl/>
          <w:lang w:bidi="fa-IR"/>
        </w:rPr>
        <w:t>ه‌ا</w:t>
      </w:r>
      <w:r w:rsidRPr="00D054AC">
        <w:rPr>
          <w:rFonts w:ascii="Times New Roman" w:hAnsi="Times New Roman" w:cs="B Lotus" w:hint="cs"/>
          <w:color w:val="000000"/>
          <w:sz w:val="28"/>
          <w:szCs w:val="28"/>
          <w:rtl/>
          <w:lang w:bidi="fa-IR"/>
        </w:rPr>
        <w:t>ند. بلکه برای‌شان ثواب اجتهاد قائل بوده‌اند هرچند اجتهادی اشتباه و خطا بوده و این مسأله نزد علما مسألة مش</w:t>
      </w:r>
      <w:r w:rsidRPr="00216A6D">
        <w:rPr>
          <w:rFonts w:ascii="Times New Roman" w:hAnsi="Times New Roman" w:cs="B Lotus" w:hint="cs"/>
          <w:color w:val="000000"/>
          <w:sz w:val="28"/>
          <w:szCs w:val="28"/>
          <w:rtl/>
          <w:lang w:bidi="fa-IR"/>
        </w:rPr>
        <w:t>هوری است»</w:t>
      </w:r>
      <w:r w:rsidR="00567BE9">
        <w:rPr>
          <w:rStyle w:val="FootnoteReference"/>
          <w:rFonts w:cs="B Lotus"/>
          <w:color w:val="000000"/>
          <w:sz w:val="28"/>
          <w:szCs w:val="28"/>
          <w:rtl/>
          <w:lang w:bidi="fa-IR"/>
        </w:rPr>
        <w:t>(</w:t>
      </w:r>
      <w:r w:rsidR="00567BE9" w:rsidRPr="00216A6D">
        <w:rPr>
          <w:rStyle w:val="FootnoteReference"/>
          <w:rFonts w:cs="B Lotus"/>
          <w:color w:val="000000"/>
          <w:sz w:val="28"/>
          <w:szCs w:val="28"/>
          <w:rtl/>
          <w:lang w:bidi="fa-IR"/>
        </w:rPr>
        <w:footnoteReference w:id="96"/>
      </w:r>
      <w:r w:rsidR="00567BE9">
        <w:rPr>
          <w:rStyle w:val="FootnoteReference"/>
          <w:rFonts w:cs="B Lotus"/>
          <w:color w:val="000000"/>
          <w:sz w:val="28"/>
          <w:szCs w:val="28"/>
          <w:rtl/>
          <w:lang w:bidi="fa-IR"/>
        </w:rPr>
        <w:t>)</w:t>
      </w:r>
      <w:r w:rsidR="00216A6D" w:rsidRPr="00216A6D">
        <w:rPr>
          <w:rFonts w:ascii="Times New Roman" w:hAnsi="Times New Roman" w:cs="B Lotus" w:hint="cs"/>
          <w:color w:val="000000"/>
          <w:sz w:val="28"/>
          <w:szCs w:val="28"/>
          <w:rtl/>
          <w:lang w:bidi="fa-IR"/>
        </w:rPr>
        <w:t>.</w:t>
      </w:r>
    </w:p>
    <w:p w:rsidR="006C4D58" w:rsidRPr="00B76C7F" w:rsidRDefault="006C4D58" w:rsidP="00D36E1B">
      <w:pPr>
        <w:pStyle w:val="Heading2"/>
        <w:widowControl w:val="0"/>
        <w:spacing w:line="221" w:lineRule="auto"/>
        <w:ind w:firstLine="284"/>
        <w:rPr>
          <w:rFonts w:cs="B Titr" w:hint="cs"/>
          <w:b w:val="0"/>
          <w:bCs w:val="0"/>
          <w:color w:val="000000"/>
          <w:sz w:val="28"/>
          <w:szCs w:val="28"/>
          <w:rtl/>
          <w:lang w:bidi="fa-IR"/>
        </w:rPr>
      </w:pPr>
      <w:r w:rsidRPr="00B76C7F">
        <w:rPr>
          <w:rFonts w:cs="B Titr" w:hint="cs"/>
          <w:b w:val="0"/>
          <w:bCs w:val="0"/>
          <w:color w:val="000000"/>
          <w:sz w:val="28"/>
          <w:szCs w:val="28"/>
          <w:rtl/>
          <w:lang w:bidi="fa-IR"/>
        </w:rPr>
        <w:t>خط</w:t>
      </w:r>
      <w:r w:rsidRPr="00B76C7F">
        <w:rPr>
          <w:rFonts w:cs="B Titr" w:hint="cs"/>
          <w:b w:val="0"/>
          <w:bCs w:val="0"/>
          <w:color w:val="000000"/>
          <w:sz w:val="28"/>
          <w:szCs w:val="28"/>
          <w:rtl/>
          <w:lang w:bidi="ar-QA"/>
        </w:rPr>
        <w:t>أ</w:t>
      </w:r>
      <w:r w:rsidRPr="00B76C7F">
        <w:rPr>
          <w:rFonts w:cs="B Titr" w:hint="cs"/>
          <w:b w:val="0"/>
          <w:bCs w:val="0"/>
          <w:color w:val="000000"/>
          <w:sz w:val="28"/>
          <w:szCs w:val="28"/>
          <w:rtl/>
          <w:lang w:bidi="fa-IR"/>
        </w:rPr>
        <w:t xml:space="preserve"> عالمان و حفظ مرتبه آنان.</w:t>
      </w:r>
    </w:p>
    <w:p w:rsidR="006C4D58" w:rsidRPr="00D054AC" w:rsidRDefault="006C4D58" w:rsidP="00D36E1B">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«ما همچنین از کسی که دیانت صحیحی داشته و صلاح و دانش و زهد و تقوایش شهره بوده و با اخلاقی و ایمان عمر خویش را خالصانه در راه تدریس و تألیف علوم سودمند برای مسلمانان سپری نموده بدگویی نمی</w:t>
      </w:r>
      <w:r w:rsidR="00D6223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کنیم. هرچند چنین کسی در این یا آن مسأله به راه خطا هم رفته باشد.</w:t>
      </w:r>
    </w:p>
    <w:p w:rsidR="006C4D58" w:rsidRPr="00D054AC" w:rsidRDefault="006C4D58" w:rsidP="00D36E1B">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ابن حجر هیثمی عالم و دانشمندی است که ما با دیدگا</w:t>
      </w:r>
      <w:r w:rsidR="00216A6D" w:rsidRPr="00D054AC">
        <w:rPr>
          <w:rFonts w:cs="B Lotus" w:hint="cs"/>
          <w:color w:val="000000"/>
          <w:sz w:val="28"/>
          <w:szCs w:val="28"/>
          <w:rtl/>
          <w:lang w:bidi="fa-IR"/>
        </w:rPr>
        <w:t>ه‌</w:t>
      </w:r>
      <w:r w:rsidRPr="00D054AC">
        <w:rPr>
          <w:rFonts w:ascii="Times New Roman" w:hAnsi="Times New Roman" w:cs="B Lotus" w:hint="cs"/>
          <w:color w:val="000000"/>
          <w:sz w:val="28"/>
          <w:szCs w:val="28"/>
          <w:rtl/>
          <w:lang w:bidi="fa-IR"/>
        </w:rPr>
        <w:t>ها و</w:t>
      </w:r>
      <w:r w:rsidR="00D6223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سخنان او در «الدرالمنظم» آشناییم و وسعت دانشش را انکار نمی‌کنیم، و برای کتاب‌هایش از جمله شرح‌الأربعین و الزواجر و غیره او توجه نشان می‌دهیم و به روایت‌هایی که نقل کرده اعتماد داریم، زیرا که او از جمله دانشمندان امت اسلام اس</w:t>
      </w:r>
      <w:r w:rsidRPr="00216A6D">
        <w:rPr>
          <w:rFonts w:ascii="Times New Roman" w:hAnsi="Times New Roman" w:cs="B Lotus" w:hint="cs"/>
          <w:color w:val="000000"/>
          <w:sz w:val="28"/>
          <w:szCs w:val="28"/>
          <w:rtl/>
          <w:lang w:bidi="fa-IR"/>
        </w:rPr>
        <w:t>ت»</w:t>
      </w:r>
      <w:r w:rsidR="00567BE9">
        <w:rPr>
          <w:rStyle w:val="FootnoteReference"/>
          <w:rFonts w:cs="B Lotus"/>
          <w:color w:val="000000"/>
          <w:sz w:val="28"/>
          <w:szCs w:val="28"/>
          <w:rtl/>
          <w:lang w:bidi="fa-IR"/>
        </w:rPr>
        <w:t>(</w:t>
      </w:r>
      <w:r w:rsidR="00567BE9" w:rsidRPr="00216A6D">
        <w:rPr>
          <w:rStyle w:val="FootnoteReference"/>
          <w:rFonts w:cs="B Lotus"/>
          <w:color w:val="000000"/>
          <w:sz w:val="28"/>
          <w:szCs w:val="28"/>
          <w:rtl/>
          <w:lang w:bidi="fa-IR"/>
        </w:rPr>
        <w:footnoteReference w:id="97"/>
      </w:r>
      <w:r w:rsidR="00567BE9">
        <w:rPr>
          <w:rStyle w:val="FootnoteReference"/>
          <w:rFonts w:cs="B Lotus"/>
          <w:color w:val="000000"/>
          <w:sz w:val="28"/>
          <w:szCs w:val="28"/>
          <w:rtl/>
          <w:lang w:bidi="fa-IR"/>
        </w:rPr>
        <w:t>)</w:t>
      </w:r>
      <w:r w:rsidR="00216A6D">
        <w:rPr>
          <w:rFonts w:ascii="Times New Roman" w:hAnsi="Times New Roman" w:cs="B Lotus" w:hint="cs"/>
          <w:color w:val="000000"/>
          <w:sz w:val="28"/>
          <w:szCs w:val="28"/>
          <w:rtl/>
          <w:lang w:bidi="fa-IR"/>
        </w:rPr>
        <w:t>.</w:t>
      </w:r>
    </w:p>
    <w:p w:rsidR="006C4D58" w:rsidRPr="00B76C7F" w:rsidRDefault="006C4D58" w:rsidP="00D36E1B">
      <w:pPr>
        <w:pStyle w:val="Heading2"/>
        <w:widowControl w:val="0"/>
        <w:spacing w:line="221" w:lineRule="auto"/>
        <w:ind w:firstLine="284"/>
        <w:rPr>
          <w:rFonts w:cs="B Titr" w:hint="cs"/>
          <w:b w:val="0"/>
          <w:bCs w:val="0"/>
          <w:color w:val="000000"/>
          <w:spacing w:val="-4"/>
          <w:sz w:val="28"/>
          <w:szCs w:val="28"/>
          <w:rtl/>
          <w:lang w:bidi="fa-IR"/>
        </w:rPr>
      </w:pPr>
      <w:r w:rsidRPr="00B76C7F">
        <w:rPr>
          <w:rFonts w:cs="B Titr" w:hint="cs"/>
          <w:b w:val="0"/>
          <w:bCs w:val="0"/>
          <w:color w:val="000000"/>
          <w:spacing w:val="-4"/>
          <w:sz w:val="28"/>
          <w:szCs w:val="28"/>
          <w:rtl/>
          <w:lang w:bidi="fa-IR"/>
        </w:rPr>
        <w:t>دعوت انسان‌های منصف به التزام به حقیقتِ چیزی که بدان اعتقاد دارند.</w:t>
      </w:r>
    </w:p>
    <w:p w:rsidR="006C4D58" w:rsidRPr="00216A6D" w:rsidRDefault="006C4D58" w:rsidP="00D36E1B">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در این باره می‌گوید: «این چیزی است که بدان معتقدیم و خطابمان با اصحاب دانش و خرد و اهل انصاف است. آنانکه از هرگونه تعصب و پیشداوری بری هستند و همواره به گفته می‌نگرند نه به گوینده</w:t>
      </w:r>
      <w:r w:rsidRPr="00216A6D">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216A6D">
        <w:rPr>
          <w:rStyle w:val="FootnoteReference"/>
          <w:rFonts w:cs="B Lotus"/>
          <w:color w:val="000000"/>
          <w:sz w:val="28"/>
          <w:szCs w:val="28"/>
          <w:rtl/>
          <w:lang w:bidi="fa-IR"/>
        </w:rPr>
        <w:footnoteReference w:id="98"/>
      </w:r>
      <w:r w:rsidR="00567BE9">
        <w:rPr>
          <w:rStyle w:val="FootnoteReference"/>
          <w:rFonts w:cs="B Lotus"/>
          <w:color w:val="000000"/>
          <w:sz w:val="28"/>
          <w:szCs w:val="28"/>
          <w:rtl/>
          <w:lang w:bidi="fa-IR"/>
        </w:rPr>
        <w:t>)</w:t>
      </w:r>
      <w:r w:rsidR="00216A6D">
        <w:rPr>
          <w:rFonts w:ascii="Times New Roman" w:hAnsi="Times New Roman" w:cs="B Lotus" w:hint="cs"/>
          <w:color w:val="000000"/>
          <w:sz w:val="28"/>
          <w:szCs w:val="28"/>
          <w:rtl/>
          <w:lang w:bidi="fa-IR"/>
        </w:rPr>
        <w:t>.</w:t>
      </w:r>
    </w:p>
    <w:p w:rsidR="006C4D58" w:rsidRPr="00B76C7F" w:rsidRDefault="006C4D58" w:rsidP="00D36E1B">
      <w:pPr>
        <w:pStyle w:val="Heading2"/>
        <w:widowControl w:val="0"/>
        <w:spacing w:line="221" w:lineRule="auto"/>
        <w:ind w:firstLine="284"/>
        <w:rPr>
          <w:rFonts w:cs="B Titr" w:hint="cs"/>
          <w:b w:val="0"/>
          <w:bCs w:val="0"/>
          <w:color w:val="000000"/>
          <w:sz w:val="28"/>
          <w:szCs w:val="28"/>
          <w:rtl/>
          <w:lang w:bidi="fa-IR"/>
        </w:rPr>
      </w:pPr>
      <w:r w:rsidRPr="00B76C7F">
        <w:rPr>
          <w:rFonts w:cs="B Titr" w:hint="cs"/>
          <w:b w:val="0"/>
          <w:bCs w:val="0"/>
          <w:color w:val="000000"/>
          <w:sz w:val="28"/>
          <w:szCs w:val="28"/>
          <w:rtl/>
          <w:lang w:bidi="fa-IR"/>
        </w:rPr>
        <w:t>برخورد قاطع با اهل باطل</w:t>
      </w:r>
      <w:r w:rsidR="00D6223C" w:rsidRPr="00B76C7F">
        <w:rPr>
          <w:rFonts w:cs="B Titr" w:hint="cs"/>
          <w:b w:val="0"/>
          <w:bCs w:val="0"/>
          <w:color w:val="000000"/>
          <w:sz w:val="28"/>
          <w:szCs w:val="28"/>
          <w:rtl/>
          <w:lang w:bidi="fa-IR"/>
        </w:rPr>
        <w:t>.</w:t>
      </w:r>
    </w:p>
    <w:p w:rsidR="0003063E" w:rsidRPr="00166E41" w:rsidRDefault="006C4D58" w:rsidP="00D36E1B">
      <w:pPr>
        <w:pStyle w:val="StyleComplexBLotus12ptJustifiedFirstline05cmCharCharChar"/>
        <w:widowControl w:val="0"/>
        <w:spacing w:line="221" w:lineRule="auto"/>
        <w:rPr>
          <w:rFonts w:ascii="B Lotus" w:hAnsi="B Lotus"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«اما کسی که بر باور و عادات مألوف خود چه حق باشد و چه ناحق اصرار دارد، و از کسانی باشد که خداوند درباره‌شان فرموده:</w:t>
      </w:r>
      <w:r w:rsidR="00D6223C">
        <w:rPr>
          <w:rFonts w:ascii="Times New Roman" w:hAnsi="Times New Roman" w:cs="B Lotus" w:hint="cs"/>
          <w:color w:val="000000"/>
          <w:sz w:val="28"/>
          <w:szCs w:val="28"/>
          <w:rtl/>
          <w:lang w:bidi="fa-IR"/>
        </w:rPr>
        <w:t xml:space="preserve"> </w:t>
      </w:r>
      <w:r w:rsidR="0003063E" w:rsidRPr="00166E41">
        <w:rPr>
          <w:rFonts w:ascii="QCF_BSML" w:eastAsia="Times New Roman" w:hAnsi="QCF_BSML" w:cs="QCF_BSML"/>
          <w:color w:val="000000"/>
          <w:sz w:val="28"/>
          <w:szCs w:val="28"/>
          <w:rtl/>
        </w:rPr>
        <w:t>ﮋ</w:t>
      </w:r>
      <w:r w:rsidR="0003063E" w:rsidRPr="00166E41">
        <w:rPr>
          <w:rFonts w:ascii="QCF_P491" w:eastAsia="Times New Roman" w:hAnsi="QCF_P491" w:cs="QCF_P491"/>
          <w:color w:val="000000"/>
          <w:sz w:val="28"/>
          <w:szCs w:val="28"/>
          <w:rtl/>
        </w:rPr>
        <w:t xml:space="preserve">ﭝ ﭞ ﭟ ﭠ ﭡ  ﭢ  ﭣ  ﭤ  ﭥ  ﭦ   </w:t>
      </w:r>
      <w:r w:rsidR="0003063E" w:rsidRPr="00166E41">
        <w:rPr>
          <w:rFonts w:ascii="QCF_BSML" w:eastAsia="Times New Roman" w:hAnsi="QCF_BSML" w:cs="QCF_BSML"/>
          <w:color w:val="000000"/>
          <w:sz w:val="28"/>
          <w:szCs w:val="28"/>
          <w:rtl/>
        </w:rPr>
        <w:t>ﮊ</w:t>
      </w:r>
      <w:r w:rsidR="0003063E" w:rsidRPr="00166E41">
        <w:rPr>
          <w:rFonts w:ascii="Arial" w:eastAsia="Times New Roman" w:hAnsi="Arial" w:cs="Arial"/>
          <w:color w:val="000000"/>
          <w:sz w:val="28"/>
          <w:szCs w:val="28"/>
          <w:rtl/>
        </w:rPr>
        <w:t xml:space="preserve"> </w:t>
      </w:r>
      <w:r w:rsidR="00166E41" w:rsidRPr="00166E41">
        <w:rPr>
          <w:rFonts w:ascii="Arial" w:eastAsia="Times New Roman" w:hAnsi="Arial" w:cs="B Lotus" w:hint="cs"/>
          <w:color w:val="000000"/>
          <w:sz w:val="28"/>
          <w:szCs w:val="28"/>
          <w:rtl/>
        </w:rPr>
        <w:t>(</w:t>
      </w:r>
      <w:r w:rsidR="0003063E" w:rsidRPr="00166E41">
        <w:rPr>
          <w:rFonts w:ascii="B Lotus" w:eastAsia="Times New Roman" w:hAnsi="Arial" w:cs="B Lotus"/>
          <w:color w:val="000000"/>
          <w:sz w:val="28"/>
          <w:szCs w:val="28"/>
          <w:rtl/>
        </w:rPr>
        <w:t>الزخرف: ٢٣</w:t>
      </w:r>
      <w:r w:rsidR="00166E41">
        <w:rPr>
          <w:rFonts w:ascii="B Lotus" w:hAnsi="B Lotus" w:cs="B Lotus" w:hint="cs"/>
          <w:color w:val="000000"/>
          <w:sz w:val="28"/>
          <w:szCs w:val="28"/>
          <w:rtl/>
          <w:lang w:bidi="fa-IR"/>
        </w:rPr>
        <w:t>).</w:t>
      </w:r>
    </w:p>
    <w:p w:rsidR="006C4D58" w:rsidRPr="003977DD" w:rsidRDefault="00166E41" w:rsidP="00D36E1B">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3977DD">
        <w:rPr>
          <w:rFonts w:ascii="Times New Roman" w:hAnsi="Times New Roman" w:cs="B Lotus" w:hint="cs"/>
          <w:color w:val="000000"/>
          <w:sz w:val="28"/>
          <w:szCs w:val="28"/>
          <w:rtl/>
          <w:lang w:bidi="fa-IR"/>
        </w:rPr>
        <w:t>«</w:t>
      </w:r>
      <w:r w:rsidR="003977DD" w:rsidRPr="003977DD">
        <w:rPr>
          <w:rFonts w:ascii="Tahoma" w:hAnsi="Tahoma" w:cs="B Lotus"/>
          <w:sz w:val="28"/>
          <w:szCs w:val="28"/>
          <w:rtl/>
        </w:rPr>
        <w:t>«ما پدران خود را بر آئينى يافتيم و به آثار آنان اقتدا مى‏كنيم</w:t>
      </w:r>
      <w:r w:rsidRPr="003977DD">
        <w:rPr>
          <w:rFonts w:ascii="Times New Roman" w:hAnsi="Times New Roman" w:cs="B Lotus" w:hint="cs"/>
          <w:color w:val="000000"/>
          <w:sz w:val="28"/>
          <w:szCs w:val="28"/>
          <w:rtl/>
          <w:lang w:bidi="fa-IR"/>
        </w:rPr>
        <w:t>»</w:t>
      </w:r>
      <w:r w:rsidR="006C4D58" w:rsidRPr="003977DD">
        <w:rPr>
          <w:rFonts w:ascii="Times New Roman" w:hAnsi="Times New Roman" w:cs="B Lotus" w:hint="cs"/>
          <w:color w:val="000000"/>
          <w:sz w:val="28"/>
          <w:szCs w:val="28"/>
          <w:rtl/>
          <w:lang w:bidi="fa-IR"/>
        </w:rPr>
        <w:t xml:space="preserve">. </w:t>
      </w:r>
    </w:p>
    <w:p w:rsidR="0003063E" w:rsidRDefault="006C4D58" w:rsidP="00D36E1B">
      <w:pPr>
        <w:pStyle w:val="StyleComplexBLotus12ptJustifiedFirstline05cmCharCharChar"/>
        <w:widowControl w:val="0"/>
        <w:spacing w:line="221" w:lineRule="auto"/>
        <w:rPr>
          <w:rFonts w:ascii="B Lotus" w:hAnsi="B Lotus" w:cs="B Lotus" w:hint="cs"/>
          <w:color w:val="000000"/>
          <w:sz w:val="28"/>
          <w:szCs w:val="28"/>
          <w:rtl/>
          <w:lang w:bidi="fa-IR"/>
        </w:rPr>
      </w:pPr>
      <w:r w:rsidRPr="00D054AC">
        <w:rPr>
          <w:rFonts w:ascii="Times New Roman" w:hAnsi="Times New Roman" w:cs="B Lotus" w:hint="cs"/>
          <w:color w:val="000000"/>
          <w:sz w:val="28"/>
          <w:szCs w:val="28"/>
          <w:rtl/>
          <w:lang w:bidi="fa-IR"/>
        </w:rPr>
        <w:t>عادت و سرشت چنین کسی این است که بجای اینکه حق را میزان سنجش اشخاص بنماید اشخاص را ملاک قبول حق می</w:t>
      </w:r>
      <w:r w:rsidR="00D6223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گرداند. ما چنین افرادی را تا کژی‌اش راست و انحرافش درست گردد، جز با زور مورد خطاب قرار نمی‌دهیم. و به حمد خداوند سربازان توحید همواره در حال پیروزی و پرچم‌هایشان در اهتزاز بهروزی است: </w:t>
      </w:r>
      <w:r w:rsidR="0003063E">
        <w:rPr>
          <w:rFonts w:ascii="QCF_BSML" w:eastAsia="Times New Roman" w:hAnsi="QCF_BSML" w:cs="QCF_BSML"/>
          <w:color w:val="000000"/>
          <w:sz w:val="29"/>
          <w:szCs w:val="29"/>
          <w:rtl/>
        </w:rPr>
        <w:t xml:space="preserve">ﮋ </w:t>
      </w:r>
      <w:r w:rsidR="0003063E">
        <w:rPr>
          <w:rFonts w:ascii="QCF_P376" w:eastAsia="Times New Roman" w:hAnsi="QCF_P376" w:cs="QCF_P376"/>
          <w:color w:val="000000"/>
          <w:sz w:val="29"/>
          <w:szCs w:val="29"/>
          <w:rtl/>
        </w:rPr>
        <w:t xml:space="preserve">ﯸ  ﯹ  ﯺ  ﯻ  ﯼ  ﯽ  ﯾ   </w:t>
      </w:r>
      <w:r w:rsidR="0003063E">
        <w:rPr>
          <w:rFonts w:ascii="QCF_BSML" w:eastAsia="Times New Roman" w:hAnsi="QCF_BSML" w:cs="QCF_BSML"/>
          <w:color w:val="000000"/>
          <w:sz w:val="29"/>
          <w:szCs w:val="29"/>
          <w:rtl/>
        </w:rPr>
        <w:t>ﮊ</w:t>
      </w:r>
      <w:r w:rsidR="0003063E">
        <w:rPr>
          <w:rFonts w:ascii="Arial" w:eastAsia="Times New Roman" w:hAnsi="Arial" w:cs="Arial"/>
          <w:color w:val="000000"/>
          <w:sz w:val="18"/>
          <w:szCs w:val="18"/>
          <w:rtl/>
        </w:rPr>
        <w:t xml:space="preserve"> </w:t>
      </w:r>
      <w:r w:rsidR="003977DD" w:rsidRPr="003977DD">
        <w:rPr>
          <w:rFonts w:ascii="B Lotus" w:eastAsia="Times New Roman" w:hAnsi="Arial" w:cs="B Lotus" w:hint="cs"/>
          <w:color w:val="000000"/>
          <w:sz w:val="28"/>
          <w:szCs w:val="28"/>
          <w:rtl/>
        </w:rPr>
        <w:t>(</w:t>
      </w:r>
      <w:r w:rsidR="0003063E" w:rsidRPr="003977DD">
        <w:rPr>
          <w:rFonts w:ascii="B Lotus" w:eastAsia="Times New Roman" w:hAnsi="Arial" w:cs="B Lotus"/>
          <w:color w:val="000000"/>
          <w:sz w:val="28"/>
          <w:szCs w:val="28"/>
          <w:rtl/>
        </w:rPr>
        <w:t>الشعراء: ٢٢٧</w:t>
      </w:r>
      <w:r w:rsidR="003977DD" w:rsidRPr="003977DD">
        <w:rPr>
          <w:rFonts w:ascii="Arial" w:eastAsia="Times New Roman" w:hAnsi="Arial" w:cs="B Lotus" w:hint="cs"/>
          <w:color w:val="000000"/>
          <w:sz w:val="28"/>
          <w:szCs w:val="28"/>
          <w:rtl/>
        </w:rPr>
        <w:t>).</w:t>
      </w:r>
    </w:p>
    <w:p w:rsidR="003E7EC2" w:rsidRPr="003E7EC2" w:rsidRDefault="003E7EC2" w:rsidP="003E7EC2">
      <w:pPr>
        <w:pStyle w:val="StyleComplexBLotus12ptJustifiedFirstline05cmCharCharChar"/>
        <w:widowControl w:val="0"/>
        <w:spacing w:line="226" w:lineRule="auto"/>
        <w:rPr>
          <w:rFonts w:ascii="B Lotus" w:hAnsi="B Lotus" w:cs="B Lotus" w:hint="cs"/>
          <w:color w:val="000000"/>
          <w:sz w:val="28"/>
          <w:szCs w:val="28"/>
          <w:rtl/>
          <w:lang w:bidi="fa-IR"/>
        </w:rPr>
      </w:pPr>
      <w:r w:rsidRPr="003E7EC2">
        <w:rPr>
          <w:rFonts w:ascii="Times New Roman" w:hAnsi="Times New Roman" w:cs="B Lotus" w:hint="cs"/>
          <w:color w:val="000000"/>
          <w:sz w:val="28"/>
          <w:szCs w:val="28"/>
          <w:rtl/>
          <w:lang w:bidi="fa-IR"/>
        </w:rPr>
        <w:t>«</w:t>
      </w:r>
      <w:r w:rsidRPr="003E7EC2">
        <w:rPr>
          <w:rFonts w:ascii="Tahoma" w:hAnsi="Tahoma" w:cs="B Lotus"/>
          <w:sz w:val="28"/>
          <w:szCs w:val="28"/>
          <w:rtl/>
        </w:rPr>
        <w:t>آنها كه ستم كردند به زودى مى‏دانند كه بازگشتشان به كجاست</w:t>
      </w:r>
      <w:r w:rsidRPr="003E7EC2">
        <w:rPr>
          <w:rFonts w:ascii="Times New Roman" w:hAnsi="Times New Roman" w:cs="B Lotus" w:hint="cs"/>
          <w:color w:val="000000"/>
          <w:sz w:val="28"/>
          <w:szCs w:val="28"/>
          <w:rtl/>
          <w:lang w:bidi="fa-IR"/>
        </w:rPr>
        <w:t>»</w:t>
      </w:r>
      <w:r w:rsidRPr="003E7EC2">
        <w:rPr>
          <w:rFonts w:ascii="B Lotus" w:hAnsi="B Lotus" w:cs="B Lotus" w:hint="cs"/>
          <w:color w:val="000000"/>
          <w:sz w:val="28"/>
          <w:szCs w:val="28"/>
          <w:rtl/>
          <w:lang w:bidi="fa-IR"/>
        </w:rPr>
        <w:t>.</w:t>
      </w:r>
    </w:p>
    <w:p w:rsidR="006C4D58" w:rsidRPr="0003063E" w:rsidRDefault="006C4D58" w:rsidP="003977DD">
      <w:pPr>
        <w:pStyle w:val="StyleComplexBLotus12ptJustifiedFirstline05cmCharCharChar"/>
        <w:widowControl w:val="0"/>
        <w:spacing w:line="226" w:lineRule="auto"/>
        <w:rPr>
          <w:rFonts w:ascii="B Lotus" w:hAnsi="B Lotus" w:cs="B Lotus" w:hint="cs"/>
          <w:color w:val="000000"/>
          <w:sz w:val="28"/>
          <w:szCs w:val="28"/>
          <w:rtl/>
        </w:rPr>
      </w:pPr>
      <w:r w:rsidRPr="00D054AC">
        <w:rPr>
          <w:rFonts w:ascii="Times New Roman" w:hAnsi="Times New Roman" w:cs="B Lotus" w:hint="cs"/>
          <w:color w:val="000000"/>
          <w:sz w:val="28"/>
          <w:szCs w:val="28"/>
          <w:rtl/>
          <w:lang w:bidi="fa-IR"/>
        </w:rPr>
        <w:t xml:space="preserve">و </w:t>
      </w:r>
      <w:r w:rsidR="0003063E">
        <w:rPr>
          <w:rFonts w:ascii="QCF_BSML" w:eastAsia="Times New Roman" w:hAnsi="QCF_BSML" w:cs="QCF_BSML"/>
          <w:color w:val="000000"/>
          <w:sz w:val="29"/>
          <w:szCs w:val="29"/>
          <w:rtl/>
        </w:rPr>
        <w:t xml:space="preserve">ﮋ </w:t>
      </w:r>
      <w:r w:rsidR="0003063E">
        <w:rPr>
          <w:rFonts w:ascii="QCF_P117" w:eastAsia="Times New Roman" w:hAnsi="QCF_P117" w:cs="QCF_P117"/>
          <w:color w:val="000000"/>
          <w:sz w:val="29"/>
          <w:szCs w:val="29"/>
          <w:rtl/>
        </w:rPr>
        <w:t xml:space="preserve">ﯹ   ﯺ  ﯻ  ﯼ  ﯽ  ﯾ  </w:t>
      </w:r>
      <w:r w:rsidR="0003063E">
        <w:rPr>
          <w:rFonts w:ascii="QCF_BSML" w:eastAsia="Times New Roman" w:hAnsi="QCF_BSML" w:cs="QCF_BSML"/>
          <w:color w:val="000000"/>
          <w:sz w:val="29"/>
          <w:szCs w:val="29"/>
          <w:rtl/>
        </w:rPr>
        <w:t>ﮊ</w:t>
      </w:r>
      <w:r w:rsidR="0003063E">
        <w:rPr>
          <w:rFonts w:ascii="Arial" w:eastAsia="Times New Roman" w:hAnsi="Arial" w:cs="Arial"/>
          <w:color w:val="000000"/>
          <w:sz w:val="18"/>
          <w:szCs w:val="18"/>
          <w:rtl/>
        </w:rPr>
        <w:t xml:space="preserve"> </w:t>
      </w:r>
      <w:r w:rsidR="003977DD">
        <w:rPr>
          <w:rFonts w:ascii="B Lotus" w:eastAsia="Times New Roman" w:hAnsi="Arial" w:cs="B Lotus" w:hint="cs"/>
          <w:color w:val="000000"/>
          <w:sz w:val="27"/>
          <w:szCs w:val="27"/>
          <w:rtl/>
        </w:rPr>
        <w:t>(</w:t>
      </w:r>
      <w:r w:rsidR="0003063E">
        <w:rPr>
          <w:rFonts w:ascii="B Lotus" w:eastAsia="Times New Roman" w:hAnsi="Arial" w:cs="B Lotus"/>
          <w:color w:val="000000"/>
          <w:sz w:val="27"/>
          <w:szCs w:val="27"/>
          <w:rtl/>
        </w:rPr>
        <w:t>المائد</w:t>
      </w:r>
      <w:r w:rsidR="003977DD">
        <w:rPr>
          <w:rFonts w:ascii="B Lotus" w:eastAsia="Times New Roman" w:hAnsi="Arial" w:cs="B Lotus" w:hint="cs"/>
          <w:color w:val="000000"/>
          <w:sz w:val="27"/>
          <w:szCs w:val="27"/>
          <w:rtl/>
        </w:rPr>
        <w:t>ه</w:t>
      </w:r>
      <w:r w:rsidR="0003063E">
        <w:rPr>
          <w:rFonts w:ascii="B Lotus" w:eastAsia="Times New Roman" w:hAnsi="Arial" w:cs="B Lotus"/>
          <w:color w:val="000000"/>
          <w:sz w:val="27"/>
          <w:szCs w:val="27"/>
          <w:rtl/>
        </w:rPr>
        <w:t>: ٥٦</w:t>
      </w:r>
      <w:r w:rsidR="003977DD">
        <w:rPr>
          <w:rFonts w:ascii="B Lotus" w:eastAsia="Times New Roman" w:hAnsi="Arial" w:cs="B Lotus" w:hint="cs"/>
          <w:color w:val="000000"/>
          <w:sz w:val="27"/>
          <w:szCs w:val="27"/>
          <w:rtl/>
        </w:rPr>
        <w:t>).</w:t>
      </w:r>
    </w:p>
    <w:p w:rsidR="006C4D58" w:rsidRPr="003E7EC2" w:rsidRDefault="003E7EC2" w:rsidP="003E7EC2">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3E7EC2">
        <w:rPr>
          <w:rFonts w:ascii="Times New Roman" w:hAnsi="Times New Roman" w:cs="B Lotus" w:hint="cs"/>
          <w:color w:val="000000"/>
          <w:sz w:val="28"/>
          <w:szCs w:val="28"/>
          <w:rtl/>
          <w:lang w:bidi="fa-IR"/>
        </w:rPr>
        <w:t>«</w:t>
      </w:r>
      <w:r w:rsidRPr="003E7EC2">
        <w:rPr>
          <w:rFonts w:ascii="Tahoma" w:hAnsi="Tahoma" w:cs="B Lotus"/>
          <w:sz w:val="28"/>
          <w:szCs w:val="28"/>
          <w:rtl/>
        </w:rPr>
        <w:t>(زيرا) حزب و جمعيت خدا پيروز است</w:t>
      </w:r>
      <w:r w:rsidRPr="003E7EC2">
        <w:rPr>
          <w:rFonts w:ascii="Times New Roman" w:hAnsi="Times New Roman" w:cs="B Lotus" w:hint="cs"/>
          <w:color w:val="000000"/>
          <w:sz w:val="28"/>
          <w:szCs w:val="28"/>
          <w:rtl/>
          <w:lang w:bidi="fa-IR"/>
        </w:rPr>
        <w:t>»</w:t>
      </w:r>
      <w:r w:rsidR="006C4D58" w:rsidRPr="003E7EC2">
        <w:rPr>
          <w:rFonts w:ascii="Times New Roman" w:hAnsi="Times New Roman" w:cs="B Lotus" w:hint="cs"/>
          <w:color w:val="000000"/>
          <w:sz w:val="28"/>
          <w:szCs w:val="28"/>
          <w:rtl/>
          <w:lang w:bidi="fa-IR"/>
        </w:rPr>
        <w:t>.</w:t>
      </w:r>
    </w:p>
    <w:p w:rsidR="003E7EC2" w:rsidRPr="003E7EC2" w:rsidRDefault="006C4D58" w:rsidP="003E7EC2">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فرمود</w:t>
      </w:r>
      <w:r w:rsidR="00A11225">
        <w:rPr>
          <w:rFonts w:ascii="Times New Roman" w:hAnsi="Times New Roman" w:cs="B Lotus" w:hint="cs"/>
          <w:color w:val="000000"/>
          <w:sz w:val="28"/>
          <w:szCs w:val="28"/>
          <w:rtl/>
          <w:lang w:bidi="fa-IR"/>
        </w:rPr>
        <w:t xml:space="preserve">: </w:t>
      </w:r>
      <w:r w:rsidR="0003063E">
        <w:rPr>
          <w:rFonts w:ascii="QCF_BSML" w:eastAsia="Times New Roman" w:hAnsi="QCF_BSML" w:cs="QCF_BSML"/>
          <w:color w:val="000000"/>
          <w:sz w:val="29"/>
          <w:szCs w:val="29"/>
          <w:rtl/>
        </w:rPr>
        <w:t xml:space="preserve">ﮋ </w:t>
      </w:r>
      <w:r w:rsidR="0003063E">
        <w:rPr>
          <w:rFonts w:ascii="QCF_P452" w:eastAsia="Times New Roman" w:hAnsi="QCF_P452" w:cs="QCF_P452"/>
          <w:color w:val="000000"/>
          <w:sz w:val="29"/>
          <w:szCs w:val="29"/>
          <w:rtl/>
        </w:rPr>
        <w:t xml:space="preserve">ﯙ   ﯚ  ﯛ  ﯜ    ﯝ  </w:t>
      </w:r>
      <w:r w:rsidR="0003063E">
        <w:rPr>
          <w:rFonts w:ascii="QCF_BSML" w:eastAsia="Times New Roman" w:hAnsi="QCF_BSML" w:cs="QCF_BSML"/>
          <w:color w:val="000000"/>
          <w:sz w:val="29"/>
          <w:szCs w:val="29"/>
          <w:rtl/>
        </w:rPr>
        <w:t>ﮊ</w:t>
      </w:r>
      <w:r w:rsidR="0003063E">
        <w:rPr>
          <w:rFonts w:ascii="Arial" w:eastAsia="Times New Roman" w:hAnsi="Arial" w:cs="Arial"/>
          <w:color w:val="000000"/>
          <w:sz w:val="18"/>
          <w:szCs w:val="18"/>
          <w:rtl/>
        </w:rPr>
        <w:t xml:space="preserve"> </w:t>
      </w:r>
      <w:r w:rsidR="003977DD">
        <w:rPr>
          <w:rFonts w:ascii="B Lotus" w:eastAsia="Times New Roman" w:hAnsi="Arial" w:cs="B Lotus" w:hint="cs"/>
          <w:color w:val="000000"/>
          <w:sz w:val="27"/>
          <w:szCs w:val="27"/>
          <w:rtl/>
        </w:rPr>
        <w:t>(</w:t>
      </w:r>
      <w:r w:rsidR="0003063E">
        <w:rPr>
          <w:rFonts w:ascii="B Lotus" w:eastAsia="Times New Roman" w:hAnsi="Arial" w:cs="B Lotus"/>
          <w:color w:val="000000"/>
          <w:sz w:val="27"/>
          <w:szCs w:val="27"/>
          <w:rtl/>
        </w:rPr>
        <w:t>الصافات: ١٧٣</w:t>
      </w:r>
      <w:r w:rsidR="003977DD">
        <w:rPr>
          <w:rFonts w:ascii="B Lotus" w:eastAsia="Times New Roman" w:hAnsi="Arial" w:cs="B Lotus" w:hint="cs"/>
          <w:color w:val="000000"/>
          <w:sz w:val="27"/>
          <w:szCs w:val="27"/>
          <w:rtl/>
        </w:rPr>
        <w:t>).</w:t>
      </w:r>
      <w:r w:rsidR="003E7EC2">
        <w:rPr>
          <w:rFonts w:ascii="Times New Roman" w:hAnsi="Times New Roman" w:cs="B Lotus" w:hint="cs"/>
          <w:color w:val="000000"/>
          <w:sz w:val="28"/>
          <w:szCs w:val="28"/>
          <w:rtl/>
          <w:lang w:bidi="fa-IR"/>
        </w:rPr>
        <w:t xml:space="preserve"> </w:t>
      </w:r>
      <w:r w:rsidR="003E7EC2" w:rsidRPr="003E7EC2">
        <w:rPr>
          <w:rFonts w:ascii="Times New Roman" w:hAnsi="Times New Roman" w:cs="B Lotus" w:hint="cs"/>
          <w:color w:val="000000"/>
          <w:sz w:val="28"/>
          <w:szCs w:val="28"/>
          <w:rtl/>
          <w:lang w:bidi="fa-IR"/>
        </w:rPr>
        <w:t>«</w:t>
      </w:r>
      <w:r w:rsidR="003E7EC2" w:rsidRPr="003E7EC2">
        <w:rPr>
          <w:rFonts w:ascii="Tahoma" w:hAnsi="Tahoma" w:cs="B Lotus"/>
          <w:sz w:val="28"/>
          <w:szCs w:val="28"/>
          <w:rtl/>
        </w:rPr>
        <w:t>و لشكر ما پيروزند</w:t>
      </w:r>
      <w:r w:rsidR="003E7EC2" w:rsidRPr="003E7EC2">
        <w:rPr>
          <w:rFonts w:ascii="Times New Roman" w:hAnsi="Times New Roman" w:cs="B Lotus" w:hint="cs"/>
          <w:color w:val="000000"/>
          <w:sz w:val="28"/>
          <w:szCs w:val="28"/>
          <w:rtl/>
          <w:lang w:bidi="fa-IR"/>
        </w:rPr>
        <w:t>».</w:t>
      </w:r>
    </w:p>
    <w:p w:rsidR="0003063E" w:rsidRDefault="003E7EC2" w:rsidP="00021DD3">
      <w:pPr>
        <w:pStyle w:val="StyleComplexBLotus12ptJustifiedFirstline05cmCharCharChar"/>
        <w:widowControl w:val="0"/>
        <w:spacing w:line="226" w:lineRule="auto"/>
        <w:rPr>
          <w:rFonts w:ascii="B Lotus" w:hAnsi="B Lotus" w:cs="B Lotus" w:hint="cs"/>
          <w:color w:val="000000"/>
          <w:sz w:val="28"/>
          <w:szCs w:val="28"/>
          <w:rtl/>
          <w:lang w:bidi="ar-YE"/>
        </w:rPr>
      </w:pPr>
      <w:r w:rsidRPr="00D054AC">
        <w:rPr>
          <w:rFonts w:ascii="Times New Roman" w:hAnsi="Times New Roman" w:cs="B Lotus" w:hint="cs"/>
          <w:color w:val="000000"/>
          <w:sz w:val="28"/>
          <w:szCs w:val="28"/>
          <w:rtl/>
          <w:lang w:bidi="fa-IR"/>
        </w:rPr>
        <w:t>و</w:t>
      </w:r>
      <w:r>
        <w:rPr>
          <w:rFonts w:ascii="QCF_BSML" w:eastAsia="Times New Roman" w:hAnsi="QCF_BSML" w:cs="QCF_BSML"/>
          <w:color w:val="000000"/>
          <w:sz w:val="29"/>
          <w:szCs w:val="29"/>
          <w:rtl/>
        </w:rPr>
        <w:t xml:space="preserve"> </w:t>
      </w:r>
      <w:r w:rsidR="0003063E">
        <w:rPr>
          <w:rFonts w:ascii="QCF_BSML" w:eastAsia="Times New Roman" w:hAnsi="QCF_BSML" w:cs="QCF_BSML"/>
          <w:color w:val="000000"/>
          <w:sz w:val="29"/>
          <w:szCs w:val="29"/>
          <w:rtl/>
        </w:rPr>
        <w:t xml:space="preserve">ﮋ </w:t>
      </w:r>
      <w:r w:rsidR="0003063E">
        <w:rPr>
          <w:rFonts w:ascii="QCF_P409" w:eastAsia="Times New Roman" w:hAnsi="QCF_P409" w:cs="QCF_P409"/>
          <w:color w:val="000000"/>
          <w:sz w:val="29"/>
          <w:szCs w:val="29"/>
          <w:rtl/>
        </w:rPr>
        <w:t xml:space="preserve">ﮫ  ﮬ  ﮭ  ﮮ   ﮯ   ﮰ  </w:t>
      </w:r>
      <w:r w:rsidR="0003063E">
        <w:rPr>
          <w:rFonts w:ascii="QCF_BSML" w:eastAsia="Times New Roman" w:hAnsi="QCF_BSML" w:cs="QCF_BSML"/>
          <w:color w:val="000000"/>
          <w:sz w:val="29"/>
          <w:szCs w:val="29"/>
          <w:rtl/>
        </w:rPr>
        <w:t>ﮊ</w:t>
      </w:r>
      <w:r w:rsidR="0003063E">
        <w:rPr>
          <w:rFonts w:ascii="Arial" w:eastAsia="Times New Roman" w:hAnsi="Arial" w:cs="Arial"/>
          <w:color w:val="000000"/>
          <w:sz w:val="18"/>
          <w:szCs w:val="18"/>
          <w:rtl/>
        </w:rPr>
        <w:t xml:space="preserve"> </w:t>
      </w:r>
      <w:r>
        <w:rPr>
          <w:rFonts w:ascii="B Lotus" w:eastAsia="Times New Roman" w:hAnsi="Arial" w:cs="B Lotus" w:hint="cs"/>
          <w:color w:val="000000"/>
          <w:sz w:val="27"/>
          <w:szCs w:val="27"/>
          <w:rtl/>
        </w:rPr>
        <w:t>(</w:t>
      </w:r>
      <w:r w:rsidR="0003063E">
        <w:rPr>
          <w:rFonts w:ascii="B Lotus" w:eastAsia="Times New Roman" w:hAnsi="Arial" w:cs="B Lotus"/>
          <w:color w:val="000000"/>
          <w:sz w:val="27"/>
          <w:szCs w:val="27"/>
          <w:rtl/>
        </w:rPr>
        <w:t>الروم: ٤٧</w:t>
      </w:r>
      <w:r>
        <w:rPr>
          <w:rFonts w:ascii="B Lotus" w:eastAsia="Times New Roman" w:hAnsi="Arial" w:cs="B Lotus" w:hint="cs"/>
          <w:color w:val="000000"/>
          <w:sz w:val="27"/>
          <w:szCs w:val="27"/>
          <w:rtl/>
          <w:lang w:bidi="ar-YE"/>
        </w:rPr>
        <w:t>).</w:t>
      </w:r>
    </w:p>
    <w:p w:rsidR="006C4D58" w:rsidRPr="003E7EC2" w:rsidRDefault="003E7EC2" w:rsidP="003E7EC2">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3E7EC2">
        <w:rPr>
          <w:rFonts w:ascii="Times New Roman" w:hAnsi="Times New Roman" w:cs="B Lotus" w:hint="cs"/>
          <w:color w:val="000000"/>
          <w:sz w:val="28"/>
          <w:szCs w:val="28"/>
          <w:rtl/>
          <w:lang w:bidi="fa-IR"/>
        </w:rPr>
        <w:t>«</w:t>
      </w:r>
      <w:r w:rsidRPr="003E7EC2">
        <w:rPr>
          <w:rFonts w:ascii="Tahoma" w:hAnsi="Tahoma" w:cs="B Lotus"/>
          <w:sz w:val="28"/>
          <w:szCs w:val="28"/>
          <w:rtl/>
        </w:rPr>
        <w:t>و يارى مؤمنان، همواره حقى است بر عهده ما</w:t>
      </w:r>
      <w:r w:rsidRPr="003E7EC2">
        <w:rPr>
          <w:rFonts w:ascii="Times New Roman" w:hAnsi="Times New Roman" w:cs="B Lotus" w:hint="cs"/>
          <w:color w:val="000000"/>
          <w:sz w:val="28"/>
          <w:szCs w:val="28"/>
          <w:rtl/>
          <w:lang w:bidi="fa-IR"/>
        </w:rPr>
        <w:t>»</w:t>
      </w:r>
      <w:r w:rsidR="006C4D58" w:rsidRPr="003E7EC2">
        <w:rPr>
          <w:rFonts w:ascii="Times New Roman" w:hAnsi="Times New Roman" w:cs="B Lotus" w:hint="cs"/>
          <w:color w:val="000000"/>
          <w:sz w:val="28"/>
          <w:szCs w:val="28"/>
          <w:rtl/>
          <w:lang w:bidi="fa-IR"/>
        </w:rPr>
        <w:t>.</w:t>
      </w:r>
    </w:p>
    <w:p w:rsidR="0003063E" w:rsidRDefault="0003063E" w:rsidP="003E7EC2">
      <w:pPr>
        <w:pStyle w:val="StyleComplexBLotus12ptJustifiedFirstline05cmCharCharChar"/>
        <w:widowControl w:val="0"/>
        <w:spacing w:line="226" w:lineRule="auto"/>
        <w:rPr>
          <w:rFonts w:ascii="B Lotus" w:hAnsi="B Lotus" w:cs="B Lotus" w:hint="cs"/>
          <w:color w:val="000000"/>
          <w:sz w:val="28"/>
          <w:szCs w:val="28"/>
          <w:rtl/>
          <w:lang w:bidi="fa-IR"/>
        </w:rPr>
      </w:pPr>
      <w:r>
        <w:rPr>
          <w:rFonts w:ascii="QCF_BSML" w:eastAsia="Times New Roman" w:hAnsi="QCF_BSML" w:cs="QCF_BSML"/>
          <w:color w:val="000000"/>
          <w:sz w:val="29"/>
          <w:szCs w:val="29"/>
          <w:rtl/>
        </w:rPr>
        <w:t xml:space="preserve">ﮋ </w:t>
      </w:r>
      <w:r>
        <w:rPr>
          <w:rFonts w:ascii="QCF_P165" w:eastAsia="Times New Roman" w:hAnsi="QCF_P165" w:cs="QCF_P165"/>
          <w:color w:val="000000"/>
          <w:sz w:val="29"/>
          <w:szCs w:val="29"/>
          <w:rtl/>
        </w:rPr>
        <w:t xml:space="preserve">ﯙ  ﯚ  ﯛ  </w:t>
      </w:r>
      <w:r>
        <w:rPr>
          <w:rFonts w:ascii="QCF_BSML" w:eastAsia="Times New Roman" w:hAnsi="QCF_BSML" w:cs="QCF_BSML"/>
          <w:color w:val="000000"/>
          <w:sz w:val="29"/>
          <w:szCs w:val="29"/>
          <w:rtl/>
        </w:rPr>
        <w:t>ﮊ</w:t>
      </w:r>
      <w:r>
        <w:rPr>
          <w:rFonts w:ascii="Arial" w:eastAsia="Times New Roman" w:hAnsi="Arial" w:cs="Arial"/>
          <w:color w:val="000000"/>
          <w:sz w:val="18"/>
          <w:szCs w:val="18"/>
          <w:rtl/>
        </w:rPr>
        <w:t xml:space="preserve"> </w:t>
      </w:r>
      <w:r w:rsidR="003E7EC2" w:rsidRPr="003E7EC2">
        <w:rPr>
          <w:rFonts w:ascii="B Lotus" w:eastAsia="Times New Roman" w:hAnsi="Arial" w:cs="B Lotus" w:hint="cs"/>
          <w:color w:val="000000"/>
          <w:sz w:val="28"/>
          <w:szCs w:val="28"/>
          <w:rtl/>
        </w:rPr>
        <w:t>(</w:t>
      </w:r>
      <w:r w:rsidRPr="003E7EC2">
        <w:rPr>
          <w:rFonts w:ascii="B Lotus" w:eastAsia="Times New Roman" w:hAnsi="Arial" w:cs="B Lotus"/>
          <w:color w:val="000000"/>
          <w:sz w:val="28"/>
          <w:szCs w:val="28"/>
          <w:rtl/>
        </w:rPr>
        <w:t>الأعراف: ١٢٨</w:t>
      </w:r>
      <w:r w:rsidR="003E7EC2">
        <w:rPr>
          <w:rFonts w:ascii="Arial" w:eastAsia="Times New Roman" w:hAnsi="Arial" w:cs="B Lotus" w:hint="cs"/>
          <w:color w:val="000000"/>
          <w:sz w:val="28"/>
          <w:szCs w:val="28"/>
          <w:rtl/>
        </w:rPr>
        <w:t>)</w:t>
      </w:r>
      <w:r w:rsidR="003E7EC2" w:rsidRPr="003E7EC2">
        <w:rPr>
          <w:rFonts w:ascii="Arial" w:eastAsia="Times New Roman" w:hAnsi="Arial" w:cs="B Lotus" w:hint="cs"/>
          <w:color w:val="000000"/>
          <w:sz w:val="28"/>
          <w:szCs w:val="28"/>
          <w:rtl/>
        </w:rPr>
        <w:t>.</w:t>
      </w:r>
    </w:p>
    <w:p w:rsidR="006C4D58" w:rsidRPr="003E7EC2" w:rsidRDefault="003E7EC2" w:rsidP="003E7EC2">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3E7EC2">
        <w:rPr>
          <w:rFonts w:ascii="Times New Roman" w:hAnsi="Times New Roman" w:cs="B Lotus" w:hint="cs"/>
          <w:color w:val="000000"/>
          <w:sz w:val="28"/>
          <w:szCs w:val="28"/>
          <w:rtl/>
          <w:lang w:bidi="fa-IR"/>
        </w:rPr>
        <w:t>«</w:t>
      </w:r>
      <w:r w:rsidRPr="003E7EC2">
        <w:rPr>
          <w:rFonts w:ascii="Tahoma" w:hAnsi="Tahoma" w:cs="B Lotus"/>
          <w:sz w:val="28"/>
          <w:szCs w:val="28"/>
          <w:rtl/>
        </w:rPr>
        <w:t>و سرانجام (نيك) براى پرهيزكاران است</w:t>
      </w:r>
      <w:r w:rsidRPr="003E7EC2">
        <w:rPr>
          <w:rFonts w:ascii="Times New Roman" w:hAnsi="Times New Roman" w:cs="B Lotus" w:hint="cs"/>
          <w:color w:val="000000"/>
          <w:sz w:val="28"/>
          <w:szCs w:val="28"/>
          <w:rtl/>
          <w:lang w:bidi="fa-IR"/>
        </w:rPr>
        <w:t>»</w:t>
      </w:r>
      <w:r w:rsidR="006C4D58" w:rsidRPr="003E7EC2">
        <w:rPr>
          <w:rFonts w:ascii="Times New Roman" w:hAnsi="Times New Roman" w:cs="B Lotus" w:hint="cs"/>
          <w:color w:val="000000"/>
          <w:sz w:val="28"/>
          <w:szCs w:val="28"/>
          <w:rtl/>
          <w:lang w:bidi="fa-IR"/>
        </w:rPr>
        <w:t>.</w:t>
      </w:r>
    </w:p>
    <w:p w:rsidR="006C4D58" w:rsidRPr="00D6223C" w:rsidRDefault="006C4D58" w:rsidP="00021DD3">
      <w:pPr>
        <w:pStyle w:val="Heading2"/>
        <w:widowControl w:val="0"/>
        <w:spacing w:line="226" w:lineRule="auto"/>
        <w:ind w:firstLine="284"/>
        <w:rPr>
          <w:rFonts w:cs="B Lotus" w:hint="cs"/>
          <w:color w:val="000000"/>
          <w:sz w:val="28"/>
          <w:szCs w:val="28"/>
          <w:rtl/>
          <w:lang w:bidi="fa-IR"/>
        </w:rPr>
      </w:pPr>
      <w:r w:rsidRPr="00D6223C">
        <w:rPr>
          <w:rFonts w:cs="B Lotus" w:hint="cs"/>
          <w:color w:val="000000"/>
          <w:sz w:val="28"/>
          <w:szCs w:val="28"/>
          <w:rtl/>
          <w:lang w:bidi="fa-IR"/>
        </w:rPr>
        <w:t>بیان حقیقت بدعت از نظر شرعی.</w:t>
      </w:r>
    </w:p>
    <w:p w:rsidR="006C4D58" w:rsidRPr="00D36E1B"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D36E1B">
        <w:rPr>
          <w:rFonts w:ascii="Times New Roman" w:hAnsi="Times New Roman" w:cs="B Lotus" w:hint="cs"/>
          <w:color w:val="000000"/>
          <w:spacing w:val="-4"/>
          <w:sz w:val="28"/>
          <w:szCs w:val="28"/>
          <w:rtl/>
          <w:lang w:bidi="fa-IR"/>
        </w:rPr>
        <w:t>او در ادامه می‌گوید: «به اعتقاد ما</w:t>
      </w:r>
      <w:r w:rsidR="00A11225" w:rsidRPr="00D36E1B">
        <w:rPr>
          <w:rFonts w:ascii="Times New Roman" w:hAnsi="Times New Roman" w:cs="B Lotus" w:hint="cs"/>
          <w:color w:val="000000"/>
          <w:spacing w:val="-4"/>
          <w:sz w:val="28"/>
          <w:szCs w:val="28"/>
          <w:rtl/>
          <w:lang w:bidi="fa-IR"/>
        </w:rPr>
        <w:t xml:space="preserve">: </w:t>
      </w:r>
      <w:r w:rsidRPr="00D36E1B">
        <w:rPr>
          <w:rFonts w:ascii="Times New Roman" w:hAnsi="Times New Roman" w:cs="B Lotus" w:hint="cs"/>
          <w:color w:val="000000"/>
          <w:spacing w:val="-4"/>
          <w:sz w:val="28"/>
          <w:szCs w:val="28"/>
          <w:rtl/>
          <w:lang w:bidi="fa-IR"/>
        </w:rPr>
        <w:t>بدعت عبارتست از هر عمل مذمومی که بعد از سه نسل اول اسلام روی داده است و این برخلاف تقسیم‌بندی کسانی است که بدعت را به دو نوع حسنه و قبیحه تقسیم کرده و نیز برخلاف تقسیم آن به پنج نوع است؛ مگر اینکه امکان جمع اینها باشد و گفته شود</w:t>
      </w:r>
      <w:r w:rsidR="00A11225" w:rsidRPr="00D36E1B">
        <w:rPr>
          <w:rFonts w:ascii="Times New Roman" w:hAnsi="Times New Roman" w:cs="B Lotus" w:hint="cs"/>
          <w:color w:val="000000"/>
          <w:spacing w:val="-4"/>
          <w:sz w:val="28"/>
          <w:szCs w:val="28"/>
          <w:rtl/>
          <w:lang w:bidi="fa-IR"/>
        </w:rPr>
        <w:t xml:space="preserve">: </w:t>
      </w:r>
      <w:r w:rsidRPr="00D36E1B">
        <w:rPr>
          <w:rFonts w:ascii="Times New Roman" w:hAnsi="Times New Roman" w:cs="B Lotus" w:hint="cs"/>
          <w:color w:val="000000"/>
          <w:spacing w:val="-4"/>
          <w:sz w:val="28"/>
          <w:szCs w:val="28"/>
          <w:rtl/>
          <w:lang w:bidi="fa-IR"/>
        </w:rPr>
        <w:t>حَسنه آن نوع از بدعت است که سلف صالح آن را صحیح دانسته‌اند و شامل بدعت واجب، بدعت مستحب و بدعت مباح می‌شود. البته نامگذاری آن به بدعت از روی مجاز است</w:t>
      </w:r>
      <w:r w:rsidR="00A25136" w:rsidRPr="00D36E1B">
        <w:rPr>
          <w:rFonts w:ascii="Times New Roman" w:hAnsi="Times New Roman" w:cs="B Lotus" w:hint="cs"/>
          <w:color w:val="000000"/>
          <w:spacing w:val="-4"/>
          <w:sz w:val="28"/>
          <w:szCs w:val="28"/>
          <w:rtl/>
          <w:lang w:bidi="fa-IR"/>
        </w:rPr>
        <w:t>،</w:t>
      </w:r>
      <w:r w:rsidRPr="00D36E1B">
        <w:rPr>
          <w:rFonts w:ascii="Times New Roman" w:hAnsi="Times New Roman" w:cs="B Lotus" w:hint="cs"/>
          <w:color w:val="000000"/>
          <w:spacing w:val="-4"/>
          <w:sz w:val="28"/>
          <w:szCs w:val="28"/>
          <w:rtl/>
          <w:lang w:bidi="fa-IR"/>
        </w:rPr>
        <w:t xml:space="preserve"> و نیز گفته شود بدعت قبیحه شامل بدعت حرام و بدعت مکروه است. </w:t>
      </w:r>
      <w:r w:rsidR="00A25136" w:rsidRPr="00D36E1B">
        <w:rPr>
          <w:rFonts w:ascii="Times New Roman" w:hAnsi="Times New Roman" w:cs="B Lotus" w:hint="cs"/>
          <w:color w:val="000000"/>
          <w:spacing w:val="-4"/>
          <w:sz w:val="28"/>
          <w:szCs w:val="28"/>
          <w:rtl/>
          <w:lang w:bidi="fa-IR"/>
        </w:rPr>
        <w:t>و</w:t>
      </w:r>
      <w:r w:rsidRPr="00D36E1B">
        <w:rPr>
          <w:rFonts w:ascii="Times New Roman" w:hAnsi="Times New Roman" w:cs="B Lotus" w:hint="cs"/>
          <w:color w:val="000000"/>
          <w:spacing w:val="-4"/>
          <w:sz w:val="28"/>
          <w:szCs w:val="28"/>
          <w:rtl/>
          <w:lang w:bidi="fa-IR"/>
        </w:rPr>
        <w:t xml:space="preserve"> این تقسیم‌بندی خالی از اشکال است»</w:t>
      </w:r>
      <w:r w:rsidR="00567BE9" w:rsidRPr="00D36E1B">
        <w:rPr>
          <w:rStyle w:val="FootnoteReference"/>
          <w:rFonts w:cs="B Lotus"/>
          <w:color w:val="000000"/>
          <w:spacing w:val="-4"/>
          <w:sz w:val="28"/>
          <w:szCs w:val="28"/>
          <w:rtl/>
          <w:lang w:bidi="fa-IR"/>
        </w:rPr>
        <w:t>(</w:t>
      </w:r>
      <w:r w:rsidR="00567BE9" w:rsidRPr="00D36E1B">
        <w:rPr>
          <w:rStyle w:val="FootnoteReference"/>
          <w:rFonts w:cs="B Lotus"/>
          <w:color w:val="000000"/>
          <w:spacing w:val="-4"/>
          <w:sz w:val="28"/>
          <w:szCs w:val="28"/>
          <w:rtl/>
          <w:lang w:bidi="fa-IR"/>
        </w:rPr>
        <w:footnoteReference w:id="99"/>
      </w:r>
      <w:r w:rsidR="00567BE9" w:rsidRPr="00D36E1B">
        <w:rPr>
          <w:rStyle w:val="FootnoteReference"/>
          <w:rFonts w:cs="B Lotus"/>
          <w:color w:val="000000"/>
          <w:spacing w:val="-4"/>
          <w:sz w:val="28"/>
          <w:szCs w:val="28"/>
          <w:rtl/>
          <w:lang w:bidi="fa-IR"/>
        </w:rPr>
        <w:t>)</w:t>
      </w:r>
      <w:r w:rsidR="00216A6D" w:rsidRPr="00D36E1B">
        <w:rPr>
          <w:rFonts w:ascii="Times New Roman" w:hAnsi="Times New Roman" w:cs="B Lotus" w:hint="cs"/>
          <w:color w:val="000000"/>
          <w:spacing w:val="-4"/>
          <w:sz w:val="28"/>
          <w:szCs w:val="28"/>
          <w:rtl/>
          <w:lang w:bidi="fa-IR"/>
        </w:rPr>
        <w:t>.</w:t>
      </w:r>
    </w:p>
    <w:p w:rsidR="006C4D58" w:rsidRPr="00B76C7F" w:rsidRDefault="006C4D58" w:rsidP="00021DD3">
      <w:pPr>
        <w:pStyle w:val="Heading2"/>
        <w:widowControl w:val="0"/>
        <w:spacing w:line="226" w:lineRule="auto"/>
        <w:ind w:firstLine="284"/>
        <w:rPr>
          <w:rFonts w:cs="B Titr" w:hint="cs"/>
          <w:b w:val="0"/>
          <w:bCs w:val="0"/>
          <w:color w:val="000000"/>
          <w:sz w:val="28"/>
          <w:szCs w:val="28"/>
          <w:rtl/>
          <w:lang w:bidi="fa-IR"/>
        </w:rPr>
      </w:pPr>
      <w:r w:rsidRPr="00B76C7F">
        <w:rPr>
          <w:rFonts w:cs="B Titr" w:hint="cs"/>
          <w:b w:val="0"/>
          <w:bCs w:val="0"/>
          <w:color w:val="000000"/>
          <w:sz w:val="28"/>
          <w:szCs w:val="28"/>
          <w:rtl/>
          <w:lang w:bidi="fa-IR"/>
        </w:rPr>
        <w:t>نمونه‌هایی از بدعت‌های ناپسند</w:t>
      </w:r>
      <w:r w:rsidR="00216A6D" w:rsidRPr="00B76C7F">
        <w:rPr>
          <w:rFonts w:cs="B Titr" w:hint="cs"/>
          <w:b w:val="0"/>
          <w:bCs w:val="0"/>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آنان همچنین این زعم دشمنان درباره خودشان را مبنی بر اینکه ایشان درود فرستندگان بر پیامبر </w:t>
      </w:r>
      <w:r w:rsidR="00216A6D" w:rsidRPr="00216A6D">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متهم به بدعت‌گذاری می‌کنند و مانع قرائت أذکار و أدعیه شرعی می‌شوند، رد کرده و توضیح می‌دهند که این دروغی بزرگ است و آنان تنها از بدعت‌ها جلوگیری و نهی می‌کنند.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«از جمله بدعت‌های ناپسندی که از آن نهی می‌کنیم این موارد هستند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اضافه کردن عباراتی غیر از اذان با صدای بلند، چه خواندن قرآن باشد چه صلوات بر پیامبر </w:t>
      </w:r>
      <w:r w:rsidR="00216A6D" w:rsidRPr="00216A6D">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ویا دعا و هر چیز دیگر بعد از اذان، در شب جمعه یا رمضان یا در عیدین، همه این موارد بدعتی ناپسند هستند</w:t>
      </w:r>
      <w:r w:rsidRPr="00216A6D">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216A6D">
        <w:rPr>
          <w:rStyle w:val="FootnoteReference"/>
          <w:rFonts w:cs="B Lotus"/>
          <w:color w:val="000000"/>
          <w:sz w:val="28"/>
          <w:szCs w:val="28"/>
          <w:rtl/>
          <w:lang w:bidi="fa-IR"/>
        </w:rPr>
        <w:footnoteReference w:id="100"/>
      </w:r>
      <w:r w:rsidR="00567BE9">
        <w:rPr>
          <w:rStyle w:val="FootnoteReference"/>
          <w:rFonts w:cs="B Lotus"/>
          <w:color w:val="000000"/>
          <w:sz w:val="28"/>
          <w:szCs w:val="28"/>
          <w:rtl/>
          <w:lang w:bidi="fa-IR"/>
        </w:rPr>
        <w:t>)</w:t>
      </w:r>
      <w:r w:rsidR="00216A6D">
        <w:rPr>
          <w:rFonts w:ascii="Times New Roman" w:hAnsi="Times New Roman" w:cs="B Lotus" w:hint="cs"/>
          <w:color w:val="000000"/>
          <w:sz w:val="28"/>
          <w:szCs w:val="28"/>
          <w:rtl/>
          <w:lang w:bidi="fa-IR"/>
        </w:rPr>
        <w:t>.</w:t>
      </w:r>
    </w:p>
    <w:p w:rsidR="006C4D58" w:rsidRPr="00B76C7F" w:rsidRDefault="006C4D58" w:rsidP="00021DD3">
      <w:pPr>
        <w:pStyle w:val="Heading2"/>
        <w:widowControl w:val="0"/>
        <w:spacing w:line="226" w:lineRule="auto"/>
        <w:ind w:firstLine="284"/>
        <w:rPr>
          <w:rFonts w:cs="B Titr" w:hint="cs"/>
          <w:b w:val="0"/>
          <w:bCs w:val="0"/>
          <w:color w:val="000000"/>
          <w:sz w:val="28"/>
          <w:szCs w:val="28"/>
          <w:rtl/>
          <w:lang w:bidi="fa-IR"/>
        </w:rPr>
      </w:pPr>
      <w:r w:rsidRPr="00B76C7F">
        <w:rPr>
          <w:rFonts w:cs="B Titr" w:hint="cs"/>
          <w:b w:val="0"/>
          <w:bCs w:val="0"/>
          <w:color w:val="000000"/>
          <w:sz w:val="28"/>
          <w:szCs w:val="28"/>
          <w:rtl/>
          <w:lang w:bidi="fa-IR"/>
        </w:rPr>
        <w:t>مقابله با بدعتهای رایج در مکه</w:t>
      </w:r>
      <w:r w:rsidR="00216A6D" w:rsidRPr="00B76C7F">
        <w:rPr>
          <w:rFonts w:cs="B Titr" w:hint="cs"/>
          <w:b w:val="0"/>
          <w:bCs w:val="0"/>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D054AC">
        <w:rPr>
          <w:rFonts w:ascii="Times New Roman" w:hAnsi="Times New Roman" w:cs="B Lotus" w:hint="cs"/>
          <w:color w:val="000000"/>
          <w:spacing w:val="-4"/>
          <w:sz w:val="28"/>
          <w:szCs w:val="28"/>
          <w:rtl/>
          <w:lang w:bidi="fa-IR"/>
        </w:rPr>
        <w:t>می‌گوید</w:t>
      </w:r>
      <w:r w:rsidR="00A11225">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«و بدعتهایی همچون «تذکیر و ترحیم» را که در مکه عرف رایج شده بود، باطل اعلام کردیم زیرا علمای چهار مذهب به بدعت بودن آنها اعتراف نمودند. و از آن جمله است</w:t>
      </w:r>
      <w:r w:rsidR="00A11225">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قرائت حدیثی از أبوهریره پیش از خطبه جمعه که شارح «الجامع‌الصغیر» به بدعت بودن آن تصریح دارد. نمونه دیگر گردآمدن در وقتی مخصوص به دور کسی است تا «سیره المولد الشریف» را قرائت کند با این باور که عبادت مخصوص و مطلوبی برای قربت یافتن است. زیرا چنین عبادتی در روایات نیامده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 مورد دیگر</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گردآمدن در کنار بارگاه مشایخ همراه با سر و صدا و قرائت فاتحه و توسل به آنان برای حل مشکلات که گاهی با اعمالی که مصداق شرک اکبر است آمیخته می‌شود. در چنین مواردی با آنان پیکار می‌شود. چنانچه پذیرفتند راهنمایی می‌شوند که این عمل در این شکل رایج، سنت نیست، بلکه بدعت است و... و اگر باز هم از پذیرش امتناع کردند از طرف حاکم به خاطر مصلحت‌ خودشان</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تعزیر می‌شوند</w:t>
      </w:r>
      <w:r w:rsidRPr="00216A6D">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216A6D">
        <w:rPr>
          <w:rStyle w:val="FootnoteReference"/>
          <w:rFonts w:cs="B Lotus"/>
          <w:color w:val="000000"/>
          <w:sz w:val="28"/>
          <w:szCs w:val="28"/>
          <w:rtl/>
          <w:lang w:bidi="fa-IR"/>
        </w:rPr>
        <w:footnoteReference w:id="101"/>
      </w:r>
      <w:r w:rsidR="00567BE9">
        <w:rPr>
          <w:rStyle w:val="FootnoteReference"/>
          <w:rFonts w:cs="B Lotus"/>
          <w:color w:val="000000"/>
          <w:sz w:val="28"/>
          <w:szCs w:val="28"/>
          <w:rtl/>
          <w:lang w:bidi="fa-IR"/>
        </w:rPr>
        <w:t>)</w:t>
      </w:r>
      <w:r w:rsidR="00216A6D">
        <w:rPr>
          <w:rFonts w:ascii="Times New Roman" w:hAnsi="Times New Roman" w:cs="B Lotus" w:hint="cs"/>
          <w:color w:val="000000"/>
          <w:sz w:val="28"/>
          <w:szCs w:val="28"/>
          <w:rtl/>
          <w:lang w:bidi="fa-IR"/>
        </w:rPr>
        <w:t>.</w:t>
      </w:r>
    </w:p>
    <w:p w:rsidR="006C4D58" w:rsidRPr="00B76C7F" w:rsidRDefault="006C4D58" w:rsidP="00021DD3">
      <w:pPr>
        <w:pStyle w:val="Heading2"/>
        <w:widowControl w:val="0"/>
        <w:spacing w:line="226" w:lineRule="auto"/>
        <w:ind w:firstLine="284"/>
        <w:rPr>
          <w:rFonts w:cs="B Titr" w:hint="cs"/>
          <w:b w:val="0"/>
          <w:bCs w:val="0"/>
          <w:color w:val="000000"/>
          <w:sz w:val="28"/>
          <w:szCs w:val="28"/>
          <w:rtl/>
          <w:lang w:bidi="fa-IR"/>
        </w:rPr>
      </w:pPr>
      <w:r w:rsidRPr="00B76C7F">
        <w:rPr>
          <w:rFonts w:cs="B Titr" w:hint="cs"/>
          <w:b w:val="0"/>
          <w:bCs w:val="0"/>
          <w:color w:val="000000"/>
          <w:sz w:val="28"/>
          <w:szCs w:val="28"/>
          <w:rtl/>
          <w:lang w:bidi="fa-IR"/>
        </w:rPr>
        <w:t>از اذکار و أوراد مشروع جلوگیری نمی‌شود.</w:t>
      </w:r>
    </w:p>
    <w:p w:rsidR="002A7AA6" w:rsidRPr="007062A9" w:rsidRDefault="006C4D58" w:rsidP="007062A9">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«اما مانعی برای قرائت و مداومت أدعی</w:t>
      </w:r>
      <w:r w:rsidR="00483BD1"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 که علما از کتاب و سنت گرفته‌اند، وجود ندارد؛ زیرا که اصولاً أذکار، صلوات بر پیامبر</w:t>
      </w:r>
      <w:r w:rsidR="00216A6D">
        <w:rPr>
          <w:rFonts w:ascii="Times New Roman" w:hAnsi="Times New Roman" w:cs="B Lotus" w:hint="cs"/>
          <w:color w:val="000000"/>
          <w:sz w:val="28"/>
          <w:szCs w:val="28"/>
          <w:rtl/>
          <w:lang w:bidi="fa-IR"/>
        </w:rPr>
        <w:t xml:space="preserve"> </w:t>
      </w:r>
      <w:r w:rsidR="00216A6D" w:rsidRPr="00216A6D">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استغفار، تلاوت قرآن و امثال این امور شرعاً مطلوب و پسندیده است. و اهتمام‌ورزان به آن مأجور و مقبولند و هر قدر که انسان بیشتر بدانها بپردازد، ثواب افزون‌تری نصیبش می‌شود. اما همه اینها در صورتی است که عمل او در چارچوب شرع باشد و بدون هیچ تغییر و </w:t>
      </w:r>
      <w:r w:rsidRPr="003E7EC2">
        <w:rPr>
          <w:rFonts w:ascii="Times New Roman" w:hAnsi="Times New Roman" w:cs="B Lotus" w:hint="cs"/>
          <w:color w:val="000000"/>
          <w:sz w:val="28"/>
          <w:szCs w:val="28"/>
          <w:rtl/>
          <w:lang w:bidi="fa-IR"/>
        </w:rPr>
        <w:t>تحریفی صورت گیرد. خداوند متعال فرموده است</w:t>
      </w:r>
      <w:r w:rsidR="00A11225" w:rsidRPr="003E7EC2">
        <w:rPr>
          <w:rFonts w:ascii="Times New Roman" w:hAnsi="Times New Roman" w:cs="B Lotus" w:hint="cs"/>
          <w:color w:val="000000"/>
          <w:sz w:val="28"/>
          <w:szCs w:val="28"/>
          <w:rtl/>
          <w:lang w:bidi="fa-IR"/>
        </w:rPr>
        <w:t xml:space="preserve">: </w:t>
      </w:r>
      <w:r w:rsidR="0003063E" w:rsidRPr="003E7EC2">
        <w:rPr>
          <w:rFonts w:ascii="QCF_BSML" w:eastAsia="Times New Roman" w:hAnsi="QCF_BSML" w:cs="QCF_BSML"/>
          <w:color w:val="000000"/>
          <w:sz w:val="28"/>
          <w:szCs w:val="28"/>
          <w:rtl/>
        </w:rPr>
        <w:t>ﮋ</w:t>
      </w:r>
      <w:r w:rsidR="0003063E" w:rsidRPr="003E7EC2">
        <w:rPr>
          <w:rFonts w:ascii="QCF_P157" w:eastAsia="Times New Roman" w:hAnsi="QCF_P157" w:cs="QCF_P157"/>
          <w:color w:val="000000"/>
          <w:sz w:val="28"/>
          <w:szCs w:val="28"/>
          <w:rtl/>
        </w:rPr>
        <w:t>ﮨ ﮩ ﮪ ﮫﮬ</w:t>
      </w:r>
      <w:r w:rsidR="0003063E" w:rsidRPr="003E7EC2">
        <w:rPr>
          <w:rFonts w:ascii="QCF_BSML" w:eastAsia="Times New Roman" w:hAnsi="QCF_BSML" w:cs="QCF_BSML"/>
          <w:color w:val="000000"/>
          <w:sz w:val="28"/>
          <w:szCs w:val="28"/>
          <w:rtl/>
        </w:rPr>
        <w:t>ﮊ</w:t>
      </w:r>
      <w:r w:rsidR="0003063E" w:rsidRPr="003E7EC2">
        <w:rPr>
          <w:rFonts w:ascii="Arial" w:eastAsia="Times New Roman" w:hAnsi="Arial" w:cs="Arial"/>
          <w:color w:val="000000"/>
          <w:sz w:val="28"/>
          <w:szCs w:val="28"/>
          <w:rtl/>
        </w:rPr>
        <w:t xml:space="preserve"> </w:t>
      </w:r>
      <w:r w:rsidR="003E7EC2" w:rsidRPr="007062A9">
        <w:rPr>
          <w:rFonts w:ascii="Arial" w:eastAsia="Times New Roman" w:hAnsi="Arial" w:cs="B Lotus" w:hint="cs"/>
          <w:color w:val="000000"/>
          <w:sz w:val="28"/>
          <w:szCs w:val="28"/>
          <w:rtl/>
        </w:rPr>
        <w:t>(</w:t>
      </w:r>
      <w:r w:rsidR="0003063E" w:rsidRPr="007062A9">
        <w:rPr>
          <w:rFonts w:ascii="B Lotus" w:eastAsia="Times New Roman" w:hAnsi="Arial" w:cs="B Lotus"/>
          <w:color w:val="000000"/>
          <w:sz w:val="28"/>
          <w:szCs w:val="28"/>
          <w:rtl/>
        </w:rPr>
        <w:t>الأعراف: ٥٥</w:t>
      </w:r>
      <w:r w:rsidR="003E7EC2" w:rsidRPr="007062A9">
        <w:rPr>
          <w:rFonts w:ascii="B Lotus" w:hAnsi="B Lotus" w:cs="B Lotus" w:hint="cs"/>
          <w:color w:val="000000"/>
          <w:sz w:val="28"/>
          <w:szCs w:val="28"/>
          <w:rtl/>
          <w:lang w:bidi="ar-YE"/>
        </w:rPr>
        <w:t>).</w:t>
      </w:r>
      <w:r w:rsidR="002A7AA6" w:rsidRPr="007062A9">
        <w:rPr>
          <w:rFonts w:ascii="Times New Roman" w:hAnsi="Times New Roman" w:cs="B Lotus" w:hint="cs"/>
          <w:color w:val="000000"/>
          <w:sz w:val="28"/>
          <w:szCs w:val="28"/>
          <w:rtl/>
          <w:lang w:bidi="fa-IR"/>
        </w:rPr>
        <w:t xml:space="preserve"> «</w:t>
      </w:r>
      <w:r w:rsidR="007062A9" w:rsidRPr="007062A9">
        <w:rPr>
          <w:rFonts w:ascii="Tahoma" w:hAnsi="Tahoma" w:cs="B Lotus"/>
          <w:sz w:val="28"/>
          <w:szCs w:val="28"/>
          <w:rtl/>
        </w:rPr>
        <w:t>پروردگار خود را (آشكارا) از روى تضرع، و در پنهانى، بخوانيد</w:t>
      </w:r>
      <w:r w:rsidR="002A7AA6" w:rsidRPr="007062A9">
        <w:rPr>
          <w:rFonts w:ascii="Times New Roman" w:hAnsi="Times New Roman" w:cs="B Lotus" w:hint="cs"/>
          <w:color w:val="000000"/>
          <w:sz w:val="28"/>
          <w:szCs w:val="28"/>
          <w:rtl/>
          <w:lang w:bidi="fa-IR"/>
        </w:rPr>
        <w:t>».</w:t>
      </w:r>
    </w:p>
    <w:p w:rsidR="0003063E" w:rsidRDefault="006C4D58" w:rsidP="002A7AA6">
      <w:pPr>
        <w:pStyle w:val="StyleComplexBLotus12ptJustifiedFirstline05cmCharCharChar"/>
        <w:widowControl w:val="0"/>
        <w:spacing w:line="221" w:lineRule="auto"/>
        <w:rPr>
          <w:rFonts w:ascii="B Lotus" w:hAnsi="B Lotus" w:cs="B Lotus" w:hint="cs"/>
          <w:color w:val="000000"/>
          <w:sz w:val="28"/>
          <w:szCs w:val="28"/>
          <w:rtl/>
        </w:rPr>
      </w:pPr>
      <w:r w:rsidRPr="00D054AC">
        <w:rPr>
          <w:rFonts w:ascii="Times New Roman" w:hAnsi="Times New Roman" w:cs="B Lotus" w:hint="cs"/>
          <w:color w:val="000000"/>
          <w:sz w:val="28"/>
          <w:szCs w:val="28"/>
          <w:rtl/>
          <w:lang w:bidi="fa-IR"/>
        </w:rPr>
        <w:t>و نیز فرمود</w:t>
      </w:r>
      <w:r w:rsidR="00A11225">
        <w:rPr>
          <w:rFonts w:ascii="Times New Roman" w:hAnsi="Times New Roman" w:cs="B Lotus" w:hint="cs"/>
          <w:color w:val="000000"/>
          <w:sz w:val="28"/>
          <w:szCs w:val="28"/>
          <w:rtl/>
          <w:lang w:bidi="fa-IR"/>
        </w:rPr>
        <w:t xml:space="preserve">: </w:t>
      </w:r>
      <w:r w:rsidR="0003063E" w:rsidRPr="007062A9">
        <w:rPr>
          <w:rFonts w:ascii="QCF_BSML" w:eastAsia="Times New Roman" w:hAnsi="QCF_BSML" w:cs="QCF_BSML"/>
          <w:color w:val="000000"/>
          <w:sz w:val="28"/>
          <w:szCs w:val="28"/>
          <w:rtl/>
        </w:rPr>
        <w:t xml:space="preserve">ﮋ </w:t>
      </w:r>
      <w:r w:rsidR="0003063E" w:rsidRPr="007062A9">
        <w:rPr>
          <w:rFonts w:ascii="QCF_P174" w:eastAsia="Times New Roman" w:hAnsi="QCF_P174" w:cs="QCF_P174"/>
          <w:color w:val="000000"/>
          <w:sz w:val="28"/>
          <w:szCs w:val="28"/>
          <w:rtl/>
        </w:rPr>
        <w:t xml:space="preserve">ﭳ  ﭴ  ﭵ  ﭶ  ﭷﭸ  </w:t>
      </w:r>
      <w:r w:rsidR="0003063E" w:rsidRPr="007062A9">
        <w:rPr>
          <w:rFonts w:ascii="QCF_BSML" w:eastAsia="Times New Roman" w:hAnsi="QCF_BSML" w:cs="QCF_BSML"/>
          <w:color w:val="000000"/>
          <w:sz w:val="28"/>
          <w:szCs w:val="28"/>
          <w:rtl/>
        </w:rPr>
        <w:t>ﮊ</w:t>
      </w:r>
      <w:r w:rsidR="0003063E" w:rsidRPr="007062A9">
        <w:rPr>
          <w:rFonts w:ascii="Arial" w:eastAsia="Times New Roman" w:hAnsi="Arial" w:cs="Arial"/>
          <w:color w:val="000000"/>
          <w:sz w:val="28"/>
          <w:szCs w:val="28"/>
          <w:rtl/>
        </w:rPr>
        <w:t xml:space="preserve"> </w:t>
      </w:r>
      <w:r w:rsidR="007062A9" w:rsidRPr="007062A9">
        <w:rPr>
          <w:rFonts w:ascii="B Lotus" w:eastAsia="Times New Roman" w:hAnsi="Arial" w:cs="B Lotus" w:hint="cs"/>
          <w:color w:val="000000"/>
          <w:sz w:val="28"/>
          <w:szCs w:val="28"/>
          <w:rtl/>
        </w:rPr>
        <w:t>(</w:t>
      </w:r>
      <w:r w:rsidR="0003063E" w:rsidRPr="007062A9">
        <w:rPr>
          <w:rFonts w:ascii="B Lotus" w:eastAsia="Times New Roman" w:hAnsi="Arial" w:cs="B Lotus"/>
          <w:color w:val="000000"/>
          <w:sz w:val="28"/>
          <w:szCs w:val="28"/>
          <w:rtl/>
        </w:rPr>
        <w:t>الأعراف: ١٨٠</w:t>
      </w:r>
      <w:r w:rsidR="007062A9" w:rsidRPr="007062A9">
        <w:rPr>
          <w:rFonts w:ascii="B Lotus" w:hAnsi="B Lotus" w:cs="B Lotus" w:hint="cs"/>
          <w:color w:val="000000"/>
          <w:sz w:val="28"/>
          <w:szCs w:val="28"/>
          <w:rtl/>
        </w:rPr>
        <w:t>).</w:t>
      </w:r>
    </w:p>
    <w:p w:rsidR="006C4D58" w:rsidRPr="002A7AA6" w:rsidRDefault="006C4D58" w:rsidP="002A7AA6">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2A7AA6">
        <w:rPr>
          <w:rFonts w:ascii="Times New Roman" w:hAnsi="Times New Roman" w:cs="B Lotus" w:hint="cs"/>
          <w:color w:val="000000"/>
          <w:sz w:val="28"/>
          <w:szCs w:val="28"/>
          <w:rtl/>
          <w:lang w:bidi="fa-IR"/>
        </w:rPr>
        <w:t xml:space="preserve"> </w:t>
      </w:r>
      <w:r w:rsidR="003E7EC2" w:rsidRPr="002A7AA6">
        <w:rPr>
          <w:rFonts w:ascii="Times New Roman" w:hAnsi="Times New Roman" w:cs="B Lotus" w:hint="cs"/>
          <w:color w:val="000000"/>
          <w:sz w:val="28"/>
          <w:szCs w:val="28"/>
          <w:rtl/>
          <w:lang w:bidi="fa-IR"/>
        </w:rPr>
        <w:t>«</w:t>
      </w:r>
      <w:r w:rsidR="002A7AA6" w:rsidRPr="002A7AA6">
        <w:rPr>
          <w:rFonts w:ascii="Tahoma" w:hAnsi="Tahoma" w:cs="B Lotus"/>
          <w:sz w:val="28"/>
          <w:szCs w:val="28"/>
          <w:rtl/>
        </w:rPr>
        <w:t>و براى خدا، نامهاى نيك است; خدا را به آن (نامها) بخوانيد</w:t>
      </w:r>
      <w:r w:rsidR="003E7EC2" w:rsidRPr="002A7AA6">
        <w:rPr>
          <w:rFonts w:ascii="Times New Roman" w:hAnsi="Times New Roman" w:cs="B Lotus" w:hint="cs"/>
          <w:color w:val="000000"/>
          <w:sz w:val="28"/>
          <w:szCs w:val="28"/>
          <w:rtl/>
          <w:lang w:bidi="fa-IR"/>
        </w:rPr>
        <w:t>».</w:t>
      </w:r>
    </w:p>
    <w:p w:rsidR="006C4D58" w:rsidRPr="00D054AC" w:rsidRDefault="006C4D58" w:rsidP="002A7AA6">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خداوند به نووی اجر فراوان بدهد که کتاب «الأذکار» را جمع‌آوری کرد. کتابی که برای مشتاقان أذکار شرعی کفایت می‌کند.</w:t>
      </w:r>
    </w:p>
    <w:p w:rsidR="006C4D58" w:rsidRPr="00A25136" w:rsidRDefault="006C4D58" w:rsidP="002A7AA6">
      <w:pPr>
        <w:pStyle w:val="Heading2"/>
        <w:widowControl w:val="0"/>
        <w:spacing w:line="221" w:lineRule="auto"/>
        <w:ind w:firstLine="284"/>
        <w:rPr>
          <w:rFonts w:cs="B Lotus" w:hint="cs"/>
          <w:color w:val="000000"/>
          <w:sz w:val="28"/>
          <w:szCs w:val="28"/>
          <w:rtl/>
          <w:lang w:bidi="fa-IR"/>
        </w:rPr>
      </w:pPr>
      <w:r w:rsidRPr="00A25136">
        <w:rPr>
          <w:rFonts w:cs="B Lotus" w:hint="cs"/>
          <w:color w:val="000000"/>
          <w:sz w:val="28"/>
          <w:szCs w:val="28"/>
          <w:rtl/>
          <w:lang w:bidi="fa-IR"/>
        </w:rPr>
        <w:t>چند نمونه دیگر از بدعت‌های ناپسند.</w:t>
      </w:r>
    </w:p>
    <w:p w:rsidR="006C4D58" w:rsidRPr="00D054AC" w:rsidRDefault="006C4D58" w:rsidP="002A7AA6">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نمونه‌ای دیگر که در برخی نواحی و کشورها به صورت عادت در آمده، مراسم‌های مولودی‌خوانی‌ است که با لحن و آواز برگزار شده و با صلوات بر محمد </w:t>
      </w:r>
      <w:r w:rsidR="00216A6D" w:rsidRPr="00216A6D">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أذکار و معمولاً پس از نماز تراویح برگزار می‌شوند و اعتقادشان بر این است که این شکل و هیئت موجب تقرب به خداوند است. حتی عامه مردم گمان می‌کنند که مولودی‌خوانی از سنت‌های مأثور و معتبر است. باید از برگزاری چنین مراسمی نهی شود. اما خود نماز تراویح سنت است و خواندن و مداومت بر آن به صورت جماعت اشکالی ندارد. </w:t>
      </w:r>
    </w:p>
    <w:p w:rsidR="006C4D58" w:rsidRPr="00D054AC" w:rsidRDefault="006C4D58" w:rsidP="002A7AA6">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از دیگر انواع بدعت‌ها که در بعضی کشورها عرف و عادت مردم شده برگزاری نمازی به نام «نماز پنج فرض» بعد از آخرین جمعه ماه رمضان است که به اجماع علما از بدعت‌های منکر است و باید با شدت و قاطعیت تمام از این کار جلوگیری به عمل آید. مورد دیگر ذکر بلند خواندن هنگام تشییع جنازه (میت) یا وقت پاشیدن آب بر قبر و غیر اینهاست که هیچکدام از سلف مشاهده نشده است. </w:t>
      </w:r>
    </w:p>
    <w:p w:rsidR="006C4D58" w:rsidRPr="00D054AC" w:rsidRDefault="006C4D58" w:rsidP="002A7AA6">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طرطوشی مغربی کتاب ارزشمندی به نام «الحوادث والبدع» تألیف کرده که أبوشامه مقدسی آن را به اختصار در آورده و مطالعه آن بر هر مسلمانی لاز</w:t>
      </w:r>
      <w:r w:rsidRPr="00216A6D">
        <w:rPr>
          <w:rFonts w:ascii="Times New Roman" w:hAnsi="Times New Roman" w:cs="B Lotus" w:hint="cs"/>
          <w:color w:val="000000"/>
          <w:sz w:val="28"/>
          <w:szCs w:val="28"/>
          <w:rtl/>
          <w:lang w:bidi="fa-IR"/>
        </w:rPr>
        <w:t>م است»</w:t>
      </w:r>
      <w:r w:rsidR="00567BE9">
        <w:rPr>
          <w:rStyle w:val="FootnoteReference"/>
          <w:rFonts w:cs="B Lotus"/>
          <w:color w:val="000000"/>
          <w:sz w:val="28"/>
          <w:szCs w:val="28"/>
          <w:rtl/>
          <w:lang w:bidi="fa-IR"/>
        </w:rPr>
        <w:t>(</w:t>
      </w:r>
      <w:r w:rsidR="00567BE9" w:rsidRPr="00216A6D">
        <w:rPr>
          <w:rStyle w:val="FootnoteReference"/>
          <w:rFonts w:cs="B Lotus"/>
          <w:color w:val="000000"/>
          <w:sz w:val="28"/>
          <w:szCs w:val="28"/>
          <w:rtl/>
          <w:lang w:bidi="fa-IR"/>
        </w:rPr>
        <w:footnoteReference w:id="102"/>
      </w:r>
      <w:r w:rsidR="00567BE9">
        <w:rPr>
          <w:rStyle w:val="FootnoteReference"/>
          <w:rFonts w:cs="B Lotus"/>
          <w:color w:val="000000"/>
          <w:sz w:val="28"/>
          <w:szCs w:val="28"/>
          <w:rtl/>
          <w:lang w:bidi="fa-IR"/>
        </w:rPr>
        <w:t>)</w:t>
      </w:r>
      <w:r w:rsidR="00216A6D" w:rsidRPr="00216A6D">
        <w:rPr>
          <w:rFonts w:ascii="Times New Roman" w:hAnsi="Times New Roman" w:cs="B Lotus" w:hint="cs"/>
          <w:color w:val="000000"/>
          <w:sz w:val="28"/>
          <w:szCs w:val="28"/>
          <w:rtl/>
          <w:lang w:bidi="fa-IR"/>
        </w:rPr>
        <w:t>.</w:t>
      </w:r>
    </w:p>
    <w:p w:rsidR="006C4D58" w:rsidRPr="00B76C7F" w:rsidRDefault="006C4D58" w:rsidP="00021DD3">
      <w:pPr>
        <w:pStyle w:val="Heading2"/>
        <w:widowControl w:val="0"/>
        <w:spacing w:line="226" w:lineRule="auto"/>
        <w:ind w:firstLine="284"/>
        <w:rPr>
          <w:rFonts w:cs="B Titr" w:hint="cs"/>
          <w:b w:val="0"/>
          <w:bCs w:val="0"/>
          <w:color w:val="000000"/>
          <w:sz w:val="28"/>
          <w:szCs w:val="28"/>
          <w:rtl/>
          <w:lang w:bidi="fa-IR"/>
        </w:rPr>
      </w:pPr>
      <w:r w:rsidRPr="00B76C7F">
        <w:rPr>
          <w:rFonts w:cs="B Titr" w:hint="cs"/>
          <w:b w:val="0"/>
          <w:bCs w:val="0"/>
          <w:color w:val="000000"/>
          <w:sz w:val="28"/>
          <w:szCs w:val="28"/>
          <w:rtl/>
          <w:lang w:bidi="fa-IR"/>
        </w:rPr>
        <w:t>تمایز میان بدعی بودن و نبودن امور جدید.</w:t>
      </w:r>
    </w:p>
    <w:p w:rsidR="006C4D58" w:rsidRPr="00D054AC" w:rsidRDefault="006C4D58" w:rsidP="009D4D0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«ما تنها از بدعت‌هایی نهی و منع می‌کنیم که به دین نسبت داده وبا قصد تقرب و به عنوان عبادت انجام بشوند. اما از مواردی که این دو خصیصه را ندارند، همچون مصرف قهوه، سرایش اشعار غزل و مدح شاهان عادل نهی نمی‌کنیم، مادامی که همین موارد هم با اموری چون أوراد و اعتکاف در مسجد و غیره که جنبة دینی دارند درنیامیزد و همراه نشود. در اثبات این مسأله می‌توانیم به جواب حسان</w:t>
      </w:r>
      <w:r w:rsidR="003923C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ثابت به اعتراض امیرالمؤمنین عمر</w:t>
      </w:r>
      <w:r w:rsidR="00216A6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خطاب</w:t>
      </w:r>
      <w:r w:rsidR="003923C2">
        <w:rPr>
          <w:rFonts w:ascii="Times New Roman" w:hAnsi="Times New Roman" w:cs="B Lotus" w:hint="cs"/>
          <w:color w:val="000000"/>
          <w:sz w:val="28"/>
          <w:szCs w:val="28"/>
          <w:rtl/>
          <w:lang w:bidi="fa-IR"/>
        </w:rPr>
        <w:t xml:space="preserve"> </w:t>
      </w:r>
      <w:r w:rsidR="003923C2" w:rsidRPr="00216A6D">
        <w:rPr>
          <w:rFonts w:ascii="Times New Roman" w:hAnsi="Times New Roman" w:cs="B Lotus" w:hint="cs"/>
          <w:color w:val="000000"/>
          <w:sz w:val="28"/>
          <w:szCs w:val="28"/>
          <w:rtl/>
          <w:lang w:bidi="fa-IR"/>
        </w:rPr>
        <w:sym w:font="AGA Arabesque" w:char="F074"/>
      </w:r>
      <w:r w:rsidR="009D4D03">
        <w:rPr>
          <w:rFonts w:ascii="Times New Roman" w:hAnsi="Times New Roman" w:cs="B Lotus" w:hint="cs"/>
          <w:color w:val="000000"/>
          <w:sz w:val="28"/>
          <w:szCs w:val="28"/>
          <w:rtl/>
          <w:lang w:bidi="fa-IR"/>
        </w:rPr>
        <w:t xml:space="preserve"> - </w:t>
      </w:r>
      <w:r w:rsidRPr="00D054AC">
        <w:rPr>
          <w:rFonts w:ascii="Times New Roman" w:hAnsi="Times New Roman" w:cs="B Lotus" w:hint="cs"/>
          <w:color w:val="000000"/>
          <w:sz w:val="28"/>
          <w:szCs w:val="28"/>
          <w:rtl/>
          <w:lang w:bidi="fa-IR"/>
        </w:rPr>
        <w:t xml:space="preserve">به اشعار او </w:t>
      </w:r>
      <w:r w:rsidRPr="00D054AC">
        <w:rPr>
          <w:rFonts w:ascii="Times New Roman" w:hAnsi="Times New Roman" w:cs="Times New Roman" w:hint="cs"/>
          <w:color w:val="000000"/>
          <w:sz w:val="28"/>
          <w:szCs w:val="28"/>
          <w:rtl/>
          <w:lang w:bidi="fa-IR"/>
        </w:rPr>
        <w:t>–</w:t>
      </w:r>
      <w:r w:rsidRPr="00D054AC">
        <w:rPr>
          <w:rFonts w:ascii="Times New Roman" w:hAnsi="Times New Roman" w:cs="B Lotus" w:hint="cs"/>
          <w:color w:val="000000"/>
          <w:sz w:val="28"/>
          <w:szCs w:val="28"/>
          <w:rtl/>
          <w:lang w:bidi="fa-IR"/>
        </w:rPr>
        <w:t xml:space="preserve"> استناد کنیم که خطاب به ایشان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من این اشعار را در محضر کس</w:t>
      </w:r>
      <w:r w:rsidR="003923C2">
        <w:rPr>
          <w:rFonts w:ascii="Times New Roman" w:hAnsi="Times New Roman" w:cs="B Lotus" w:hint="cs"/>
          <w:color w:val="000000"/>
          <w:sz w:val="28"/>
          <w:szCs w:val="28"/>
          <w:rtl/>
          <w:lang w:bidi="fa-IR"/>
        </w:rPr>
        <w:t>ى</w:t>
      </w:r>
      <w:r w:rsidRPr="00D054AC">
        <w:rPr>
          <w:rFonts w:ascii="Times New Roman" w:hAnsi="Times New Roman" w:cs="B Lotus" w:hint="cs"/>
          <w:color w:val="000000"/>
          <w:sz w:val="28"/>
          <w:szCs w:val="28"/>
          <w:rtl/>
          <w:lang w:bidi="fa-IR"/>
        </w:rPr>
        <w:t xml:space="preserve"> خوانده‌ام که از تو برتر </w:t>
      </w:r>
      <w:r w:rsidR="003923C2">
        <w:rPr>
          <w:rFonts w:ascii="Times New Roman" w:hAnsi="Times New Roman" w:cs="B Lotus" w:hint="cs"/>
          <w:color w:val="000000"/>
          <w:sz w:val="28"/>
          <w:szCs w:val="28"/>
          <w:rtl/>
          <w:lang w:bidi="fa-IR"/>
        </w:rPr>
        <w:t xml:space="preserve">بوده </w:t>
      </w:r>
      <w:r w:rsidRPr="00D054AC">
        <w:rPr>
          <w:rFonts w:ascii="Times New Roman" w:hAnsi="Times New Roman" w:cs="B Lotus" w:hint="cs"/>
          <w:color w:val="000000"/>
          <w:sz w:val="28"/>
          <w:szCs w:val="28"/>
          <w:rtl/>
          <w:lang w:bidi="fa-IR"/>
        </w:rPr>
        <w:t>است. و عمر پذی</w:t>
      </w:r>
      <w:r w:rsidRPr="00216A6D">
        <w:rPr>
          <w:rFonts w:ascii="Times New Roman" w:hAnsi="Times New Roman" w:cs="B Lotus" w:hint="cs"/>
          <w:color w:val="000000"/>
          <w:sz w:val="28"/>
          <w:szCs w:val="28"/>
          <w:rtl/>
          <w:lang w:bidi="fa-IR"/>
        </w:rPr>
        <w:t>رفت»</w:t>
      </w:r>
      <w:r w:rsidR="00567BE9">
        <w:rPr>
          <w:rStyle w:val="FootnoteReference"/>
          <w:rFonts w:cs="B Lotus"/>
          <w:color w:val="000000"/>
          <w:sz w:val="28"/>
          <w:szCs w:val="28"/>
          <w:rtl/>
          <w:lang w:bidi="fa-IR"/>
        </w:rPr>
        <w:t>(</w:t>
      </w:r>
      <w:r w:rsidR="00567BE9" w:rsidRPr="00216A6D">
        <w:rPr>
          <w:rStyle w:val="FootnoteReference"/>
          <w:rFonts w:cs="B Lotus"/>
          <w:color w:val="000000"/>
          <w:sz w:val="28"/>
          <w:szCs w:val="28"/>
          <w:rtl/>
          <w:lang w:bidi="fa-IR"/>
        </w:rPr>
        <w:footnoteReference w:id="103"/>
      </w:r>
      <w:r w:rsidR="00567BE9">
        <w:rPr>
          <w:rStyle w:val="FootnoteReference"/>
          <w:rFonts w:cs="B Lotus"/>
          <w:color w:val="000000"/>
          <w:sz w:val="28"/>
          <w:szCs w:val="28"/>
          <w:rtl/>
          <w:lang w:bidi="fa-IR"/>
        </w:rPr>
        <w:t>)</w:t>
      </w:r>
      <w:r w:rsidR="00216A6D">
        <w:rPr>
          <w:rFonts w:ascii="Times New Roman" w:hAnsi="Times New Roman" w:cs="B Lotus" w:hint="cs"/>
          <w:color w:val="000000"/>
          <w:sz w:val="28"/>
          <w:szCs w:val="28"/>
          <w:rtl/>
          <w:lang w:bidi="fa-IR"/>
        </w:rPr>
        <w:t>.</w:t>
      </w:r>
    </w:p>
    <w:p w:rsidR="006C4D58" w:rsidRPr="00B76C7F" w:rsidRDefault="006C4D58" w:rsidP="00021DD3">
      <w:pPr>
        <w:pStyle w:val="Heading2"/>
        <w:widowControl w:val="0"/>
        <w:spacing w:line="226" w:lineRule="auto"/>
        <w:ind w:firstLine="284"/>
        <w:rPr>
          <w:rFonts w:cs="B Titr" w:hint="cs"/>
          <w:b w:val="0"/>
          <w:bCs w:val="0"/>
          <w:color w:val="000000"/>
          <w:sz w:val="28"/>
          <w:szCs w:val="28"/>
          <w:rtl/>
          <w:lang w:bidi="fa-IR"/>
        </w:rPr>
      </w:pPr>
      <w:r w:rsidRPr="00B76C7F">
        <w:rPr>
          <w:rFonts w:cs="B Titr" w:hint="cs"/>
          <w:b w:val="0"/>
          <w:bCs w:val="0"/>
          <w:color w:val="000000"/>
          <w:sz w:val="28"/>
          <w:szCs w:val="28"/>
          <w:rtl/>
          <w:lang w:bidi="fa-IR"/>
        </w:rPr>
        <w:t>مشروعیت بازی‌های مباح</w:t>
      </w:r>
      <w:r w:rsidR="00A25136" w:rsidRPr="00B76C7F">
        <w:rPr>
          <w:rFonts w:cs="B Titr" w:hint="cs"/>
          <w:b w:val="0"/>
          <w:bCs w:val="0"/>
          <w:color w:val="000000"/>
          <w:sz w:val="28"/>
          <w:szCs w:val="28"/>
          <w:rtl/>
          <w:lang w:bidi="fa-IR"/>
        </w:rPr>
        <w:t>.</w:t>
      </w:r>
    </w:p>
    <w:p w:rsidR="006C4D58" w:rsidRPr="002A7AA6"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2A7AA6">
        <w:rPr>
          <w:rFonts w:ascii="Times New Roman" w:hAnsi="Times New Roman" w:cs="B Lotus" w:hint="cs"/>
          <w:color w:val="000000"/>
          <w:spacing w:val="-4"/>
          <w:sz w:val="28"/>
          <w:szCs w:val="28"/>
          <w:rtl/>
          <w:lang w:bidi="fa-IR"/>
        </w:rPr>
        <w:t>می‌گوید</w:t>
      </w:r>
      <w:r w:rsidR="00A11225" w:rsidRPr="002A7AA6">
        <w:rPr>
          <w:rFonts w:ascii="Times New Roman" w:hAnsi="Times New Roman" w:cs="B Lotus" w:hint="cs"/>
          <w:color w:val="000000"/>
          <w:spacing w:val="-4"/>
          <w:sz w:val="28"/>
          <w:szCs w:val="28"/>
          <w:rtl/>
          <w:lang w:bidi="fa-IR"/>
        </w:rPr>
        <w:t xml:space="preserve">: </w:t>
      </w:r>
      <w:r w:rsidRPr="002A7AA6">
        <w:rPr>
          <w:rFonts w:ascii="Times New Roman" w:hAnsi="Times New Roman" w:cs="B Lotus" w:hint="cs"/>
          <w:color w:val="000000"/>
          <w:spacing w:val="-4"/>
          <w:sz w:val="28"/>
          <w:szCs w:val="28"/>
          <w:rtl/>
          <w:lang w:bidi="fa-IR"/>
        </w:rPr>
        <w:t>«و انجام هر نوع بازی غیر مضری، مباح است؛ زیرا پیامبر</w:t>
      </w:r>
      <w:r w:rsidR="00216A6D" w:rsidRPr="002A7AA6">
        <w:rPr>
          <w:rFonts w:ascii="Times New Roman" w:hAnsi="Times New Roman" w:cs="B Lotus" w:hint="cs"/>
          <w:color w:val="000000"/>
          <w:spacing w:val="-4"/>
          <w:sz w:val="28"/>
          <w:szCs w:val="28"/>
          <w:rtl/>
          <w:lang w:bidi="fa-IR"/>
        </w:rPr>
        <w:t xml:space="preserve"> </w:t>
      </w:r>
      <w:r w:rsidR="00216A6D" w:rsidRPr="002A7AA6">
        <w:rPr>
          <w:rFonts w:ascii="Times New Roman" w:hAnsi="Times New Roman" w:cs="CTraditional Arabic" w:hint="cs"/>
          <w:color w:val="000000"/>
          <w:spacing w:val="-4"/>
          <w:sz w:val="28"/>
          <w:szCs w:val="28"/>
          <w:rtl/>
          <w:lang w:bidi="fa-IR"/>
        </w:rPr>
        <w:t>ص</w:t>
      </w:r>
      <w:r w:rsidRPr="002A7AA6">
        <w:rPr>
          <w:rFonts w:ascii="Times New Roman" w:hAnsi="Times New Roman" w:cs="B Lotus" w:hint="cs"/>
          <w:color w:val="000000"/>
          <w:spacing w:val="-4"/>
          <w:sz w:val="28"/>
          <w:szCs w:val="28"/>
          <w:rtl/>
          <w:lang w:bidi="fa-IR"/>
        </w:rPr>
        <w:t xml:space="preserve"> به گروهی از بازیگران حبشی را در روز عید و در مسجد خود اعتراض نفرمود.</w:t>
      </w:r>
      <w:r w:rsidR="00216A6D" w:rsidRPr="002A7AA6">
        <w:rPr>
          <w:rFonts w:ascii="Times New Roman" w:hAnsi="Times New Roman" w:cs="B Lotus" w:hint="cs"/>
          <w:color w:val="000000"/>
          <w:spacing w:val="-4"/>
          <w:sz w:val="28"/>
          <w:szCs w:val="28"/>
          <w:rtl/>
          <w:lang w:bidi="fa-IR"/>
        </w:rPr>
        <w:t xml:space="preserve"> </w:t>
      </w:r>
      <w:r w:rsidRPr="002A7AA6">
        <w:rPr>
          <w:rFonts w:ascii="Times New Roman" w:hAnsi="Times New Roman" w:cs="B Lotus" w:hint="cs"/>
          <w:color w:val="000000"/>
          <w:spacing w:val="-4"/>
          <w:sz w:val="28"/>
          <w:szCs w:val="28"/>
          <w:rtl/>
          <w:lang w:bidi="fa-IR"/>
        </w:rPr>
        <w:t>چیزهایی مانند سرودهای حماسی و سیرک و نمایش</w:t>
      </w:r>
      <w:r w:rsidR="00216A6D" w:rsidRPr="002A7AA6">
        <w:rPr>
          <w:rFonts w:cs="B Lotus" w:hint="cs"/>
          <w:color w:val="000000"/>
          <w:spacing w:val="-4"/>
          <w:sz w:val="28"/>
          <w:szCs w:val="28"/>
          <w:rtl/>
          <w:lang w:bidi="fa-IR"/>
        </w:rPr>
        <w:t>‌</w:t>
      </w:r>
      <w:r w:rsidRPr="002A7AA6">
        <w:rPr>
          <w:rFonts w:ascii="Times New Roman" w:hAnsi="Times New Roman" w:cs="B Lotus" w:hint="cs"/>
          <w:color w:val="000000"/>
          <w:spacing w:val="-4"/>
          <w:sz w:val="28"/>
          <w:szCs w:val="28"/>
          <w:rtl/>
          <w:lang w:bidi="fa-IR"/>
        </w:rPr>
        <w:t>های سرگرم</w:t>
      </w:r>
      <w:r w:rsidR="00216A6D" w:rsidRPr="002A7AA6">
        <w:rPr>
          <w:rFonts w:cs="B Lotus" w:hint="cs"/>
          <w:color w:val="000000"/>
          <w:spacing w:val="-4"/>
          <w:sz w:val="28"/>
          <w:szCs w:val="28"/>
          <w:rtl/>
          <w:lang w:bidi="fa-IR"/>
        </w:rPr>
        <w:t>‌</w:t>
      </w:r>
      <w:r w:rsidRPr="002A7AA6">
        <w:rPr>
          <w:rFonts w:ascii="Times New Roman" w:hAnsi="Times New Roman" w:cs="B Lotus" w:hint="cs"/>
          <w:color w:val="000000"/>
          <w:spacing w:val="-4"/>
          <w:sz w:val="28"/>
          <w:szCs w:val="28"/>
          <w:rtl/>
          <w:lang w:bidi="fa-IR"/>
        </w:rPr>
        <w:t xml:space="preserve">کننده در اماکن عمومی مباح است. همچنین </w:t>
      </w:r>
      <w:r w:rsidR="003923C2" w:rsidRPr="002A7AA6">
        <w:rPr>
          <w:rFonts w:ascii="Times New Roman" w:hAnsi="Times New Roman" w:cs="B Lotus" w:hint="cs"/>
          <w:color w:val="000000"/>
          <w:spacing w:val="-4"/>
          <w:sz w:val="28"/>
          <w:szCs w:val="28"/>
          <w:rtl/>
          <w:lang w:bidi="fa-IR"/>
        </w:rPr>
        <w:t>طبلهاى</w:t>
      </w:r>
      <w:r w:rsidRPr="002A7AA6">
        <w:rPr>
          <w:rFonts w:ascii="Times New Roman" w:hAnsi="Times New Roman" w:cs="B Lotus" w:hint="cs"/>
          <w:color w:val="000000"/>
          <w:spacing w:val="-4"/>
          <w:sz w:val="28"/>
          <w:szCs w:val="28"/>
          <w:rtl/>
          <w:lang w:bidi="fa-IR"/>
        </w:rPr>
        <w:t xml:space="preserve"> رزمی و حماسی همچون طبل جنگی (و نه سایر سازها </w:t>
      </w:r>
      <w:r w:rsidR="003923C2" w:rsidRPr="002A7AA6">
        <w:rPr>
          <w:rFonts w:ascii="Times New Roman" w:hAnsi="Times New Roman" w:cs="B Lotus" w:hint="cs"/>
          <w:color w:val="000000"/>
          <w:spacing w:val="-4"/>
          <w:sz w:val="28"/>
          <w:szCs w:val="28"/>
          <w:rtl/>
          <w:lang w:bidi="fa-IR"/>
        </w:rPr>
        <w:t xml:space="preserve">و موسيقى‌ها </w:t>
      </w:r>
      <w:r w:rsidRPr="002A7AA6">
        <w:rPr>
          <w:rFonts w:ascii="Times New Roman" w:hAnsi="Times New Roman" w:cs="B Lotus" w:hint="cs"/>
          <w:color w:val="000000"/>
          <w:spacing w:val="-4"/>
          <w:sz w:val="28"/>
          <w:szCs w:val="28"/>
          <w:rtl/>
          <w:lang w:bidi="fa-IR"/>
        </w:rPr>
        <w:t>که با این مورد فرق داشته و حرام‌اند) حلال است. نواختن دف در عروسی بلااشکال می‌باشد زیرا پیامبر</w:t>
      </w:r>
      <w:r w:rsidR="00216A6D" w:rsidRPr="002A7AA6">
        <w:rPr>
          <w:rFonts w:ascii="Times New Roman" w:hAnsi="Times New Roman" w:cs="B Lotus" w:hint="cs"/>
          <w:color w:val="000000"/>
          <w:spacing w:val="-4"/>
          <w:sz w:val="28"/>
          <w:szCs w:val="28"/>
          <w:rtl/>
          <w:lang w:bidi="fa-IR"/>
        </w:rPr>
        <w:t xml:space="preserve"> </w:t>
      </w:r>
      <w:r w:rsidR="00216A6D" w:rsidRPr="002A7AA6">
        <w:rPr>
          <w:rFonts w:ascii="Times New Roman" w:hAnsi="Times New Roman" w:cs="CTraditional Arabic" w:hint="cs"/>
          <w:color w:val="000000"/>
          <w:spacing w:val="-4"/>
          <w:sz w:val="28"/>
          <w:szCs w:val="28"/>
          <w:rtl/>
          <w:lang w:bidi="fa-IR"/>
        </w:rPr>
        <w:t>ص</w:t>
      </w:r>
      <w:r w:rsidR="00216A6D" w:rsidRPr="002A7AA6">
        <w:rPr>
          <w:rFonts w:ascii="Times New Roman" w:hAnsi="Times New Roman" w:cs="B Lotus" w:hint="cs"/>
          <w:color w:val="000000"/>
          <w:spacing w:val="-4"/>
          <w:sz w:val="28"/>
          <w:szCs w:val="28"/>
          <w:rtl/>
          <w:lang w:bidi="fa-IR"/>
        </w:rPr>
        <w:t xml:space="preserve"> فرمود</w:t>
      </w:r>
      <w:r w:rsidRPr="002A7AA6">
        <w:rPr>
          <w:rFonts w:ascii="Times New Roman" w:hAnsi="Times New Roman" w:cs="B Lotus" w:hint="cs"/>
          <w:color w:val="000000"/>
          <w:spacing w:val="-4"/>
          <w:sz w:val="28"/>
          <w:szCs w:val="28"/>
          <w:rtl/>
          <w:lang w:bidi="fa-IR"/>
        </w:rPr>
        <w:t>:</w:t>
      </w:r>
      <w:r w:rsidR="00216A6D" w:rsidRPr="002A7AA6">
        <w:rPr>
          <w:rFonts w:ascii="Times New Roman" w:hAnsi="Times New Roman" w:cs="B Lotus" w:hint="cs"/>
          <w:color w:val="000000"/>
          <w:spacing w:val="-4"/>
          <w:sz w:val="28"/>
          <w:szCs w:val="28"/>
          <w:rtl/>
          <w:lang w:bidi="fa-IR"/>
        </w:rPr>
        <w:t xml:space="preserve"> </w:t>
      </w:r>
      <w:r w:rsidRPr="002A7AA6">
        <w:rPr>
          <w:rFonts w:ascii="Lotus Linotype" w:hAnsi="Lotus Linotype" w:cs="Lotus Linotype"/>
          <w:color w:val="000000"/>
          <w:spacing w:val="-4"/>
          <w:sz w:val="28"/>
          <w:szCs w:val="28"/>
          <w:rtl/>
          <w:lang w:bidi="fa-IR"/>
        </w:rPr>
        <w:t>«بُعثتُ بالحنیفیّة السَّمحة»</w:t>
      </w:r>
      <w:r w:rsidR="00567BE9" w:rsidRPr="002A7AA6">
        <w:rPr>
          <w:rStyle w:val="FootnoteReference"/>
          <w:rFonts w:cs="B Lotus"/>
          <w:color w:val="000000"/>
          <w:spacing w:val="-4"/>
          <w:sz w:val="28"/>
          <w:szCs w:val="28"/>
          <w:rtl/>
          <w:lang w:bidi="fa-IR"/>
        </w:rPr>
        <w:t>(</w:t>
      </w:r>
      <w:r w:rsidR="00567BE9" w:rsidRPr="002A7AA6">
        <w:rPr>
          <w:rStyle w:val="FootnoteReference"/>
          <w:rFonts w:cs="B Lotus"/>
          <w:color w:val="000000"/>
          <w:spacing w:val="-4"/>
          <w:sz w:val="28"/>
          <w:szCs w:val="28"/>
          <w:rtl/>
          <w:lang w:bidi="fa-IR"/>
        </w:rPr>
        <w:footnoteReference w:id="104"/>
      </w:r>
      <w:r w:rsidR="00567BE9" w:rsidRPr="002A7AA6">
        <w:rPr>
          <w:rStyle w:val="FootnoteReference"/>
          <w:rFonts w:cs="B Lotus"/>
          <w:color w:val="000000"/>
          <w:spacing w:val="-4"/>
          <w:sz w:val="28"/>
          <w:szCs w:val="28"/>
          <w:rtl/>
          <w:lang w:bidi="fa-IR"/>
        </w:rPr>
        <w:t>)</w:t>
      </w:r>
      <w:r w:rsidR="00216A6D" w:rsidRPr="002A7AA6">
        <w:rPr>
          <w:rFonts w:ascii="Times New Roman" w:hAnsi="Times New Roman" w:cs="B Lotus" w:hint="cs"/>
          <w:color w:val="000000"/>
          <w:spacing w:val="-4"/>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 آیین یکتاپرستیِ رواداری و تسامح مبعوث شدم)</w:t>
      </w:r>
      <w:r w:rsidR="003923C2">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فرمود</w:t>
      </w:r>
      <w:r w:rsidR="00A11225">
        <w:rPr>
          <w:rFonts w:ascii="Times New Roman" w:hAnsi="Times New Roman" w:cs="B Lotus" w:hint="cs"/>
          <w:color w:val="000000"/>
          <w:sz w:val="28"/>
          <w:szCs w:val="28"/>
          <w:rtl/>
          <w:lang w:bidi="fa-IR"/>
        </w:rPr>
        <w:t xml:space="preserve">: </w:t>
      </w:r>
      <w:r w:rsidRPr="009624AC">
        <w:rPr>
          <w:rFonts w:ascii="Lotus Linotype" w:hAnsi="Lotus Linotype" w:cs="Lotus Linotype"/>
          <w:color w:val="000000"/>
          <w:sz w:val="28"/>
          <w:szCs w:val="28"/>
          <w:rtl/>
          <w:lang w:bidi="fa-IR"/>
        </w:rPr>
        <w:t>«لیعلم الیهودُ أنّ ف</w:t>
      </w:r>
      <w:r w:rsidR="009624AC">
        <w:rPr>
          <w:rFonts w:ascii="Lotus Linotype" w:hAnsi="Lotus Linotype" w:cs="Lotus Linotype" w:hint="cs"/>
          <w:color w:val="000000"/>
          <w:sz w:val="28"/>
          <w:szCs w:val="28"/>
          <w:rtl/>
          <w:lang w:bidi="fa-IR"/>
        </w:rPr>
        <w:t>ي</w:t>
      </w:r>
      <w:r w:rsidRPr="009624AC">
        <w:rPr>
          <w:rFonts w:ascii="Lotus Linotype" w:hAnsi="Lotus Linotype" w:cs="Lotus Linotype"/>
          <w:color w:val="000000"/>
          <w:sz w:val="28"/>
          <w:szCs w:val="28"/>
          <w:rtl/>
          <w:lang w:bidi="fa-IR"/>
        </w:rPr>
        <w:t xml:space="preserve"> دینِنا فُسح</w:t>
      </w:r>
      <w:r w:rsidR="009624AC">
        <w:rPr>
          <w:rFonts w:ascii="Lotus Linotype" w:hAnsi="Lotus Linotype" w:cs="Lotus Linotype" w:hint="cs"/>
          <w:color w:val="000000"/>
          <w:sz w:val="28"/>
          <w:szCs w:val="28"/>
          <w:rtl/>
          <w:lang w:bidi="fa-IR"/>
        </w:rPr>
        <w:t>ة</w:t>
      </w:r>
      <w:r w:rsidRPr="009624AC">
        <w:rPr>
          <w:rFonts w:ascii="Lotus Linotype" w:hAnsi="Lotus Linotype" w:cs="Lotus Linotype"/>
          <w:color w:val="000000"/>
          <w:sz w:val="28"/>
          <w:szCs w:val="28"/>
          <w:rtl/>
          <w:lang w:bidi="fa-IR"/>
        </w:rPr>
        <w:t>ً»</w:t>
      </w:r>
      <w:r w:rsidR="00567BE9">
        <w:rPr>
          <w:rStyle w:val="FootnoteReference"/>
          <w:rFonts w:cs="B Lotus"/>
          <w:color w:val="000000"/>
          <w:sz w:val="28"/>
          <w:szCs w:val="28"/>
          <w:rtl/>
          <w:lang w:bidi="fa-IR"/>
        </w:rPr>
        <w:t>(</w:t>
      </w:r>
      <w:r w:rsidR="00567BE9" w:rsidRPr="009624AC">
        <w:rPr>
          <w:rStyle w:val="FootnoteReference"/>
          <w:rFonts w:cs="B Lotus"/>
          <w:color w:val="000000"/>
          <w:sz w:val="28"/>
          <w:szCs w:val="28"/>
          <w:rtl/>
          <w:lang w:bidi="fa-IR"/>
        </w:rPr>
        <w:footnoteReference w:id="105"/>
      </w:r>
      <w:r w:rsidR="00567BE9">
        <w:rPr>
          <w:rStyle w:val="FootnoteReference"/>
          <w:rFonts w:cs="B Lotus"/>
          <w:color w:val="000000"/>
          <w:sz w:val="28"/>
          <w:szCs w:val="28"/>
          <w:rtl/>
          <w:lang w:bidi="fa-IR"/>
        </w:rPr>
        <w:t>)</w:t>
      </w:r>
      <w:r w:rsidR="009624AC" w:rsidRPr="009624AC">
        <w:rPr>
          <w:rFonts w:ascii="Times New Roman" w:hAnsi="Times New Roman" w:cs="B Lotus" w:hint="cs"/>
          <w:color w:val="000000"/>
          <w:sz w:val="28"/>
          <w:szCs w:val="28"/>
          <w:rtl/>
          <w:lang w:bidi="fa-IR"/>
        </w:rPr>
        <w:t>.</w:t>
      </w:r>
    </w:p>
    <w:p w:rsidR="006C4D58" w:rsidRPr="00A25136"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(تا قوم یهود بدانند که در دین ما تسامح و گشایش هست)»</w:t>
      </w:r>
      <w:r w:rsidR="00567BE9">
        <w:rPr>
          <w:rStyle w:val="FootnoteReference"/>
          <w:rFonts w:cs="B Lotus"/>
          <w:color w:val="000000"/>
          <w:sz w:val="28"/>
          <w:szCs w:val="28"/>
          <w:rtl/>
          <w:lang w:bidi="fa-IR"/>
        </w:rPr>
        <w:t>(</w:t>
      </w:r>
      <w:r w:rsidR="00567BE9" w:rsidRPr="00A25136">
        <w:rPr>
          <w:rStyle w:val="FootnoteReference"/>
          <w:rFonts w:cs="B Lotus"/>
          <w:color w:val="000000"/>
          <w:sz w:val="28"/>
          <w:szCs w:val="28"/>
          <w:rtl/>
          <w:lang w:bidi="fa-IR"/>
        </w:rPr>
        <w:footnoteReference w:id="106"/>
      </w:r>
      <w:r w:rsidR="00567BE9">
        <w:rPr>
          <w:rStyle w:val="FootnoteReference"/>
          <w:rFonts w:cs="B Lotus"/>
          <w:color w:val="000000"/>
          <w:sz w:val="28"/>
          <w:szCs w:val="28"/>
          <w:rtl/>
          <w:lang w:bidi="fa-IR"/>
        </w:rPr>
        <w:t>)</w:t>
      </w:r>
      <w:r w:rsidR="00A25136">
        <w:rPr>
          <w:rFonts w:ascii="Times New Roman" w:hAnsi="Times New Roman" w:cs="B Lotus" w:hint="cs"/>
          <w:color w:val="000000"/>
          <w:sz w:val="28"/>
          <w:szCs w:val="28"/>
          <w:rtl/>
          <w:lang w:bidi="fa-IR"/>
        </w:rPr>
        <w:t>.</w:t>
      </w:r>
    </w:p>
    <w:p w:rsidR="006C4D58" w:rsidRPr="00B76C7F" w:rsidRDefault="006C4D58" w:rsidP="00021DD3">
      <w:pPr>
        <w:pStyle w:val="Heading2"/>
        <w:widowControl w:val="0"/>
        <w:spacing w:line="226" w:lineRule="auto"/>
        <w:ind w:firstLine="284"/>
        <w:rPr>
          <w:rFonts w:cs="B Titr" w:hint="cs"/>
          <w:b w:val="0"/>
          <w:bCs w:val="0"/>
          <w:color w:val="000000"/>
          <w:sz w:val="28"/>
          <w:szCs w:val="28"/>
          <w:rtl/>
          <w:lang w:bidi="fa-IR"/>
        </w:rPr>
      </w:pPr>
      <w:r w:rsidRPr="00B76C7F">
        <w:rPr>
          <w:rFonts w:cs="B Titr" w:hint="cs"/>
          <w:b w:val="0"/>
          <w:bCs w:val="0"/>
          <w:color w:val="000000"/>
          <w:sz w:val="28"/>
          <w:szCs w:val="28"/>
          <w:rtl/>
          <w:lang w:bidi="fa-IR"/>
        </w:rPr>
        <w:t>امامت دینی ابن تیمیّه و ابن قیّم</w:t>
      </w:r>
      <w:r w:rsidR="00A25136" w:rsidRPr="00B76C7F">
        <w:rPr>
          <w:rFonts w:cs="B Titr" w:hint="cs"/>
          <w:b w:val="0"/>
          <w:bCs w:val="0"/>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«از نظر ما امام ابن قیّم و استاد او ابن تیمیه،</w:t>
      </w:r>
      <w:r w:rsidR="00962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جزو امامانِ بزرگ و برحق اهل سنت‌اند و کتاب</w:t>
      </w:r>
      <w:r w:rsidR="009624AC" w:rsidRPr="00D054AC">
        <w:rPr>
          <w:rFonts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هایشان جزو گرانقدرترین کتب است. اما در همه مسائل از آن دو تبعیت نمی‌کنیم، زیرا که هر شخصی جز پیامبر اکرم محمد </w:t>
      </w:r>
      <w:r w:rsidR="009624AC" w:rsidRPr="009624A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تنها بخشی</w:t>
      </w:r>
      <w:r w:rsidR="00962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کم یا زیاد</w:t>
      </w:r>
      <w:r w:rsidR="00962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از گفته‌هایش مورد قبول قرار می‌گیرد. مخالفت ما با ایشان در چندین مسأله مشخص است از جمله در مسأله سه بار طلاق دادن (سه طلاقه کردن) همسر در یک عبارت و یک مجلس، که ما به تبعیت از امامان چهارگانه قائل به آن هستیم همچنین وقف را صحیح و نذر را جایز می‌دانیم»</w:t>
      </w:r>
      <w:r w:rsidR="00567BE9">
        <w:rPr>
          <w:rStyle w:val="FootnoteReference"/>
          <w:rFonts w:cs="B Lotus"/>
          <w:color w:val="000000"/>
          <w:sz w:val="28"/>
          <w:szCs w:val="28"/>
          <w:rtl/>
          <w:lang w:bidi="fa-IR"/>
        </w:rPr>
        <w:t>(</w:t>
      </w:r>
      <w:r w:rsidR="00567BE9" w:rsidRPr="009624AC">
        <w:rPr>
          <w:rStyle w:val="FootnoteReference"/>
          <w:rFonts w:cs="B Lotus"/>
          <w:color w:val="000000"/>
          <w:sz w:val="28"/>
          <w:szCs w:val="28"/>
          <w:rtl/>
          <w:lang w:bidi="fa-IR"/>
        </w:rPr>
        <w:footnoteReference w:id="107"/>
      </w:r>
      <w:r w:rsidR="00567BE9">
        <w:rPr>
          <w:rStyle w:val="FootnoteReference"/>
          <w:rFonts w:cs="B Lotus"/>
          <w:color w:val="000000"/>
          <w:sz w:val="28"/>
          <w:szCs w:val="28"/>
          <w:rtl/>
          <w:lang w:bidi="fa-IR"/>
        </w:rPr>
        <w:t>)</w:t>
      </w:r>
      <w:r w:rsidR="009624AC">
        <w:rPr>
          <w:rFonts w:ascii="Times New Roman" w:hAnsi="Times New Roman" w:cs="B Lotus" w:hint="cs"/>
          <w:color w:val="000000"/>
          <w:sz w:val="28"/>
          <w:szCs w:val="28"/>
          <w:rtl/>
          <w:lang w:bidi="fa-IR"/>
        </w:rPr>
        <w:t>.</w:t>
      </w:r>
    </w:p>
    <w:p w:rsidR="006C4D58" w:rsidRPr="00B76C7F" w:rsidRDefault="006C4D58" w:rsidP="00021DD3">
      <w:pPr>
        <w:pStyle w:val="Heading2"/>
        <w:widowControl w:val="0"/>
        <w:spacing w:line="226" w:lineRule="auto"/>
        <w:ind w:firstLine="284"/>
        <w:rPr>
          <w:rFonts w:cs="B Titr" w:hint="cs"/>
          <w:b w:val="0"/>
          <w:bCs w:val="0"/>
          <w:color w:val="000000"/>
          <w:sz w:val="28"/>
          <w:szCs w:val="28"/>
          <w:rtl/>
          <w:lang w:bidi="fa-IR"/>
        </w:rPr>
      </w:pPr>
      <w:r w:rsidRPr="00B76C7F">
        <w:rPr>
          <w:rFonts w:cs="B Titr" w:hint="cs"/>
          <w:b w:val="0"/>
          <w:bCs w:val="0"/>
          <w:color w:val="000000"/>
          <w:sz w:val="28"/>
          <w:szCs w:val="28"/>
          <w:rtl/>
          <w:lang w:bidi="fa-IR"/>
        </w:rPr>
        <w:t>هشدار درباره چند نوع بدعت دیگر.</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«از بدعت‌های نهی شده دیگر</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قرائت فاتحه برای ارواح مشایخ بعد از نمازهای پنج</w:t>
      </w:r>
      <w:r w:rsidR="009624AC" w:rsidRPr="00D054AC">
        <w:rPr>
          <w:rFonts w:cs="B Lotus" w:hint="cs"/>
          <w:color w:val="000000"/>
          <w:sz w:val="28"/>
          <w:szCs w:val="28"/>
          <w:rtl/>
          <w:lang w:bidi="fa-IR"/>
        </w:rPr>
        <w:t>‌</w:t>
      </w:r>
      <w:r w:rsidRPr="00D054AC">
        <w:rPr>
          <w:rFonts w:ascii="Times New Roman" w:hAnsi="Times New Roman" w:cs="B Lotus" w:hint="cs"/>
          <w:color w:val="000000"/>
          <w:sz w:val="28"/>
          <w:szCs w:val="28"/>
          <w:rtl/>
          <w:lang w:bidi="fa-IR"/>
        </w:rPr>
        <w:t>گانه و افراط در</w:t>
      </w:r>
      <w:r w:rsidR="00A2513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تعریف و تمجید از آنان و توسل به ایشان است. چنانکه در بسیاری از کشورها به صورت عادت و عرف درآمده و پس از عبادت‌های دسته‌جمعی با این باور انجام می‌شوند که از کاملترین راههای تقرب‌جویی هستند. چه بسا از جهتی که انسان احساس نمی‌کند، به شرک بیانجامد. زیرا که گاهی فرد به خاطر پنهانی و مخفی بودن شرک بدون آنکه احساس کند مرتکب‌ آن م</w:t>
      </w:r>
      <w:r w:rsidR="009624AC">
        <w:rPr>
          <w:rFonts w:ascii="Times New Roman" w:hAnsi="Times New Roman" w:cs="B Lotus" w:hint="cs"/>
          <w:color w:val="000000"/>
          <w:sz w:val="28"/>
          <w:szCs w:val="28"/>
          <w:rtl/>
          <w:lang w:bidi="fa-IR"/>
        </w:rPr>
        <w:t xml:space="preserve">ی‌شود. اگر چنین نبود پیامبر </w:t>
      </w:r>
      <w:r w:rsidR="009624AC" w:rsidRPr="009624A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این چنین در</w:t>
      </w:r>
      <w:r w:rsidR="00A5118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پیشگاه خداوند استعاذه نمی‌کرد که</w:t>
      </w:r>
      <w:r w:rsidR="00A11225">
        <w:rPr>
          <w:rFonts w:ascii="Times New Roman" w:hAnsi="Times New Roman" w:cs="B Lotus" w:hint="cs"/>
          <w:color w:val="000000"/>
          <w:sz w:val="28"/>
          <w:szCs w:val="28"/>
          <w:rtl/>
          <w:lang w:bidi="fa-IR"/>
        </w:rPr>
        <w:t xml:space="preserve">: </w:t>
      </w:r>
      <w:r w:rsidRPr="009624AC">
        <w:rPr>
          <w:rFonts w:ascii="Lotus Linotype" w:hAnsi="Lotus Linotype" w:cs="Lotus Linotype"/>
          <w:color w:val="000000"/>
          <w:sz w:val="28"/>
          <w:szCs w:val="28"/>
          <w:rtl/>
          <w:lang w:bidi="fa-IR"/>
        </w:rPr>
        <w:t>«اللهُمّ إنّ</w:t>
      </w:r>
      <w:r w:rsidR="009624AC">
        <w:rPr>
          <w:rFonts w:ascii="Lotus Linotype" w:hAnsi="Lotus Linotype" w:cs="Lotus Linotype" w:hint="cs"/>
          <w:color w:val="000000"/>
          <w:sz w:val="28"/>
          <w:szCs w:val="28"/>
          <w:rtl/>
          <w:lang w:bidi="fa-IR"/>
        </w:rPr>
        <w:t>ي</w:t>
      </w:r>
      <w:r w:rsidRPr="009624AC">
        <w:rPr>
          <w:rFonts w:ascii="Lotus Linotype" w:hAnsi="Lotus Linotype" w:cs="Lotus Linotype"/>
          <w:color w:val="000000"/>
          <w:sz w:val="28"/>
          <w:szCs w:val="28"/>
          <w:rtl/>
          <w:lang w:bidi="fa-IR"/>
        </w:rPr>
        <w:t xml:space="preserve"> أَعوذُ بکَ أنْ أُشْرِکَ بکَ شَیْئاً وأنَا أعلَمُ</w:t>
      </w:r>
      <w:r w:rsidR="00A5118B">
        <w:rPr>
          <w:rFonts w:ascii="Lotus Linotype" w:hAnsi="Lotus Linotype" w:cs="Lotus Linotype" w:hint="cs"/>
          <w:color w:val="000000"/>
          <w:sz w:val="28"/>
          <w:szCs w:val="28"/>
          <w:rtl/>
          <w:lang w:bidi="fa-IR"/>
        </w:rPr>
        <w:t>،</w:t>
      </w:r>
      <w:r w:rsidRPr="009624AC">
        <w:rPr>
          <w:rFonts w:ascii="Lotus Linotype" w:hAnsi="Lotus Linotype" w:cs="Lotus Linotype"/>
          <w:color w:val="000000"/>
          <w:sz w:val="28"/>
          <w:szCs w:val="28"/>
          <w:rtl/>
          <w:lang w:bidi="fa-IR"/>
        </w:rPr>
        <w:t xml:space="preserve"> و</w:t>
      </w:r>
      <w:r w:rsidR="00A5118B">
        <w:rPr>
          <w:rFonts w:ascii="Lotus Linotype" w:hAnsi="Lotus Linotype" w:cs="Lotus Linotype" w:hint="cs"/>
          <w:color w:val="000000"/>
          <w:sz w:val="28"/>
          <w:szCs w:val="28"/>
          <w:rtl/>
          <w:lang w:bidi="fa-IR"/>
        </w:rPr>
        <w:t>أ</w:t>
      </w:r>
      <w:r w:rsidRPr="009624AC">
        <w:rPr>
          <w:rFonts w:ascii="Lotus Linotype" w:hAnsi="Lotus Linotype" w:cs="Lotus Linotype"/>
          <w:color w:val="000000"/>
          <w:sz w:val="28"/>
          <w:szCs w:val="28"/>
          <w:rtl/>
          <w:lang w:bidi="fa-IR"/>
        </w:rPr>
        <w:t>ستغفِرُک لِما لا أعلم</w:t>
      </w:r>
      <w:r w:rsidR="009624AC">
        <w:rPr>
          <w:rFonts w:ascii="Lotus Linotype" w:hAnsi="Lotus Linotype" w:cs="Lotus Linotype" w:hint="cs"/>
          <w:color w:val="000000"/>
          <w:sz w:val="28"/>
          <w:szCs w:val="28"/>
          <w:rtl/>
          <w:lang w:bidi="fa-IR"/>
        </w:rPr>
        <w:t>،</w:t>
      </w:r>
      <w:r w:rsidRPr="009624AC">
        <w:rPr>
          <w:rFonts w:ascii="Lotus Linotype" w:hAnsi="Lotus Linotype" w:cs="Lotus Linotype"/>
          <w:color w:val="000000"/>
          <w:sz w:val="28"/>
          <w:szCs w:val="28"/>
          <w:rtl/>
          <w:lang w:bidi="fa-IR"/>
        </w:rPr>
        <w:t xml:space="preserve"> إنَّک أنتَ علّامُ الغیوب»</w:t>
      </w:r>
      <w:r w:rsidR="00567BE9">
        <w:rPr>
          <w:rStyle w:val="FootnoteReference"/>
          <w:rFonts w:cs="B Lotus"/>
          <w:color w:val="000000"/>
          <w:sz w:val="28"/>
          <w:szCs w:val="28"/>
          <w:rtl/>
          <w:lang w:bidi="fa-IR"/>
        </w:rPr>
        <w:t>(</w:t>
      </w:r>
      <w:r w:rsidR="00567BE9" w:rsidRPr="009624AC">
        <w:rPr>
          <w:rStyle w:val="FootnoteReference"/>
          <w:rFonts w:cs="B Lotus"/>
          <w:color w:val="000000"/>
          <w:sz w:val="28"/>
          <w:szCs w:val="28"/>
          <w:rtl/>
          <w:lang w:bidi="fa-IR"/>
        </w:rPr>
        <w:footnoteReference w:id="108"/>
      </w:r>
      <w:r w:rsidR="00567BE9">
        <w:rPr>
          <w:rStyle w:val="FootnoteReference"/>
          <w:rFonts w:cs="B Lotus"/>
          <w:color w:val="000000"/>
          <w:sz w:val="28"/>
          <w:szCs w:val="28"/>
          <w:rtl/>
          <w:lang w:bidi="fa-IR"/>
        </w:rPr>
        <w:t>)</w:t>
      </w:r>
      <w:r w:rsidR="009624AC" w:rsidRPr="00962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(خداوندا به تو پناه می‌برم از آنکه چیزی را آگاهانه برای تو شریک قرار دهم و استغفار می‌کنم به خاطر آنچه که بدان آگاه نیستم براستی که تو دانندة غیب‌هایی).</w:t>
      </w:r>
    </w:p>
    <w:p w:rsidR="00A5118B"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شایسته است که این کلمات را پیوسته یادآوری کرده و تا حد امکان از شرک احتراز بجوئیم. عمر</w:t>
      </w:r>
      <w:r w:rsidR="00962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خطاب</w:t>
      </w:r>
      <w:r w:rsidR="009624AC">
        <w:rPr>
          <w:rFonts w:ascii="Times New Roman" w:hAnsi="Times New Roman" w:cs="B Lotus" w:hint="cs"/>
          <w:color w:val="000000"/>
          <w:sz w:val="28"/>
          <w:szCs w:val="28"/>
          <w:rtl/>
          <w:lang w:bidi="fa-IR"/>
        </w:rPr>
        <w:t xml:space="preserve"> </w:t>
      </w:r>
      <w:r w:rsidR="009624AC" w:rsidRPr="009624AC">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فرمود</w:t>
      </w:r>
      <w:r w:rsidR="00A11225">
        <w:rPr>
          <w:rFonts w:ascii="Times New Roman" w:hAnsi="Times New Roman" w:cs="B Lotus" w:hint="cs"/>
          <w:color w:val="000000"/>
          <w:sz w:val="28"/>
          <w:szCs w:val="28"/>
          <w:rtl/>
          <w:lang w:bidi="fa-IR"/>
        </w:rPr>
        <w:t xml:space="preserve">: </w:t>
      </w:r>
      <w:r w:rsidR="009624A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هرگاه کسی وارد اسلام شود و جاهلیت را</w:t>
      </w:r>
      <w:r w:rsidR="00A5118B">
        <w:rPr>
          <w:rFonts w:ascii="Times New Roman" w:hAnsi="Times New Roman" w:cs="B Lotus" w:hint="cs"/>
          <w:color w:val="000000"/>
          <w:sz w:val="28"/>
          <w:szCs w:val="28"/>
          <w:rtl/>
          <w:lang w:bidi="fa-IR"/>
        </w:rPr>
        <w:t xml:space="preserve"> ن</w:t>
      </w:r>
      <w:r w:rsidRPr="00D054AC">
        <w:rPr>
          <w:rFonts w:ascii="Times New Roman" w:hAnsi="Times New Roman" w:cs="B Lotus" w:hint="cs"/>
          <w:color w:val="000000"/>
          <w:sz w:val="28"/>
          <w:szCs w:val="28"/>
          <w:rtl/>
          <w:lang w:bidi="fa-IR"/>
        </w:rPr>
        <w:t>‌شناسد رشتهای دینش یک به یک پاره می‌شوند.. زیرا که چنین کسی گاهی شرک می‌ورزد و فکر می</w:t>
      </w:r>
      <w:r w:rsidR="009624AC" w:rsidRPr="00D054AC">
        <w:rPr>
          <w:rFonts w:cs="B Lotus" w:hint="cs"/>
          <w:color w:val="000000"/>
          <w:sz w:val="28"/>
          <w:szCs w:val="28"/>
          <w:rtl/>
          <w:lang w:bidi="fa-IR"/>
        </w:rPr>
        <w:t>‌</w:t>
      </w:r>
      <w:r w:rsidRPr="00D054AC">
        <w:rPr>
          <w:rFonts w:ascii="Times New Roman" w:hAnsi="Times New Roman" w:cs="B Lotus" w:hint="cs"/>
          <w:color w:val="000000"/>
          <w:sz w:val="28"/>
          <w:szCs w:val="28"/>
          <w:rtl/>
          <w:lang w:bidi="fa-IR"/>
        </w:rPr>
        <w:t>کند که دارد به خدا تقرّب می</w:t>
      </w:r>
      <w:r w:rsidR="009624AC" w:rsidRPr="00D054AC">
        <w:rPr>
          <w:rFonts w:cs="B Lotus" w:hint="cs"/>
          <w:color w:val="000000"/>
          <w:sz w:val="28"/>
          <w:szCs w:val="28"/>
          <w:rtl/>
          <w:lang w:bidi="fa-IR"/>
        </w:rPr>
        <w:t>‌</w:t>
      </w:r>
      <w:r w:rsidR="00A5118B">
        <w:rPr>
          <w:rFonts w:ascii="Times New Roman" w:hAnsi="Times New Roman" w:cs="B Lotus" w:hint="cs"/>
          <w:color w:val="000000"/>
          <w:sz w:val="28"/>
          <w:szCs w:val="28"/>
          <w:rtl/>
          <w:lang w:bidi="fa-IR"/>
        </w:rPr>
        <w:t>جوید.</w:t>
      </w:r>
    </w:p>
    <w:p w:rsidR="006C4D58" w:rsidRPr="00962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پناه می‌بریم به خداوند از پیوستن به ف</w:t>
      </w:r>
      <w:r w:rsidRPr="009624AC">
        <w:rPr>
          <w:rFonts w:ascii="Times New Roman" w:hAnsi="Times New Roman" w:cs="B Lotus" w:hint="cs"/>
          <w:color w:val="000000"/>
          <w:sz w:val="28"/>
          <w:szCs w:val="28"/>
          <w:rtl/>
          <w:lang w:bidi="fa-IR"/>
        </w:rPr>
        <w:t>رومایگان و از دست رفتن ایمان»</w:t>
      </w:r>
      <w:r w:rsidR="00567BE9">
        <w:rPr>
          <w:rStyle w:val="FootnoteReference"/>
          <w:rFonts w:cs="B Lotus"/>
          <w:color w:val="000000"/>
          <w:sz w:val="28"/>
          <w:szCs w:val="28"/>
          <w:rtl/>
          <w:lang w:bidi="fa-IR"/>
        </w:rPr>
        <w:t>(</w:t>
      </w:r>
      <w:r w:rsidR="00567BE9" w:rsidRPr="009624AC">
        <w:rPr>
          <w:rStyle w:val="FootnoteReference"/>
          <w:rFonts w:cs="B Lotus"/>
          <w:color w:val="000000"/>
          <w:sz w:val="28"/>
          <w:szCs w:val="28"/>
          <w:rtl/>
          <w:lang w:bidi="fa-IR"/>
        </w:rPr>
        <w:footnoteReference w:id="109"/>
      </w:r>
      <w:r w:rsidR="00567BE9">
        <w:rPr>
          <w:rStyle w:val="FootnoteReference"/>
          <w:rFonts w:cs="B Lotus"/>
          <w:color w:val="000000"/>
          <w:sz w:val="28"/>
          <w:szCs w:val="28"/>
          <w:rtl/>
          <w:lang w:bidi="fa-IR"/>
        </w:rPr>
        <w:t>)</w:t>
      </w:r>
      <w:r w:rsidR="00962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9624AC">
        <w:rPr>
          <w:rFonts w:ascii="Times New Roman" w:hAnsi="Times New Roman" w:cs="B Lotus" w:hint="cs"/>
          <w:color w:val="000000"/>
          <w:sz w:val="28"/>
          <w:szCs w:val="28"/>
          <w:rtl/>
          <w:lang w:bidi="fa-IR"/>
        </w:rPr>
        <w:t>شیخ عبدالله بعد از این می‌گوید</w:t>
      </w:r>
      <w:r w:rsidR="00A11225" w:rsidRPr="009624AC">
        <w:rPr>
          <w:rFonts w:ascii="Times New Roman" w:hAnsi="Times New Roman" w:cs="B Lotus" w:hint="cs"/>
          <w:color w:val="000000"/>
          <w:sz w:val="28"/>
          <w:szCs w:val="28"/>
          <w:rtl/>
          <w:lang w:bidi="fa-IR"/>
        </w:rPr>
        <w:t xml:space="preserve">: </w:t>
      </w:r>
      <w:r w:rsidRPr="009624AC">
        <w:rPr>
          <w:rFonts w:ascii="Times New Roman" w:hAnsi="Times New Roman" w:cs="B Lotus" w:hint="cs"/>
          <w:color w:val="000000"/>
          <w:sz w:val="28"/>
          <w:szCs w:val="28"/>
          <w:rtl/>
          <w:lang w:bidi="fa-IR"/>
        </w:rPr>
        <w:t xml:space="preserve">«اینها اموری بودند که هنگام بحث و مشورت </w:t>
      </w:r>
      <w:r w:rsidRPr="00B76C7F">
        <w:rPr>
          <w:rFonts w:ascii="Times New Roman" w:hAnsi="Times New Roman" w:cs="B Lotus" w:hint="cs"/>
          <w:color w:val="000000"/>
          <w:spacing w:val="-4"/>
          <w:sz w:val="28"/>
          <w:szCs w:val="28"/>
          <w:rtl/>
          <w:lang w:bidi="fa-IR"/>
        </w:rPr>
        <w:t>با نامبرده</w:t>
      </w:r>
      <w:r w:rsidR="00567BE9">
        <w:rPr>
          <w:rStyle w:val="FootnoteReference"/>
          <w:rFonts w:cs="B Lotus"/>
          <w:color w:val="000000"/>
          <w:spacing w:val="-4"/>
          <w:sz w:val="28"/>
          <w:szCs w:val="28"/>
          <w:rtl/>
          <w:lang w:bidi="fa-IR"/>
        </w:rPr>
        <w:t>(</w:t>
      </w:r>
      <w:r w:rsidR="00567BE9" w:rsidRPr="00B76C7F">
        <w:rPr>
          <w:rStyle w:val="FootnoteReference"/>
          <w:rFonts w:cs="B Lotus"/>
          <w:color w:val="000000"/>
          <w:spacing w:val="-4"/>
          <w:sz w:val="28"/>
          <w:szCs w:val="28"/>
          <w:rtl/>
          <w:lang w:bidi="fa-IR"/>
        </w:rPr>
        <w:footnoteReference w:id="110"/>
      </w:r>
      <w:r w:rsidR="00567BE9">
        <w:rPr>
          <w:rStyle w:val="FootnoteReference"/>
          <w:rFonts w:cs="B Lotus"/>
          <w:color w:val="000000"/>
          <w:spacing w:val="-4"/>
          <w:sz w:val="28"/>
          <w:szCs w:val="28"/>
          <w:rtl/>
          <w:lang w:bidi="fa-IR"/>
        </w:rPr>
        <w:t>)</w:t>
      </w:r>
      <w:r w:rsidRPr="00B76C7F">
        <w:rPr>
          <w:rFonts w:ascii="Times New Roman" w:hAnsi="Times New Roman" w:cs="B Lotus" w:hint="cs"/>
          <w:color w:val="000000"/>
          <w:spacing w:val="-4"/>
          <w:sz w:val="28"/>
          <w:szCs w:val="28"/>
          <w:rtl/>
          <w:lang w:bidi="fa-IR"/>
        </w:rPr>
        <w:t xml:space="preserve"> که در حالت تردید قرار داشت، به نظرم آمدند، او هر بار اصرار می‌کرد که اینها را روی کاغذ بیاورم، چون پافشاری او را دیدم این رساله را بدون بازنگری تحریر کردم زیرا که در آن روزها به شدت مشغول کارهایی حتی مهمتر از جهاد بودم»</w:t>
      </w:r>
      <w:r w:rsidR="00567BE9">
        <w:rPr>
          <w:rStyle w:val="FootnoteReference"/>
          <w:rFonts w:cs="B Lotus"/>
          <w:color w:val="000000"/>
          <w:spacing w:val="-4"/>
          <w:sz w:val="28"/>
          <w:szCs w:val="28"/>
          <w:rtl/>
          <w:lang w:bidi="fa-IR"/>
        </w:rPr>
        <w:t>(</w:t>
      </w:r>
      <w:r w:rsidR="00567BE9" w:rsidRPr="00B76C7F">
        <w:rPr>
          <w:rStyle w:val="FootnoteReference"/>
          <w:rFonts w:cs="B Lotus"/>
          <w:color w:val="000000"/>
          <w:spacing w:val="-4"/>
          <w:sz w:val="28"/>
          <w:szCs w:val="28"/>
          <w:rtl/>
          <w:lang w:bidi="fa-IR"/>
        </w:rPr>
        <w:footnoteReference w:id="111"/>
      </w:r>
      <w:r w:rsidR="00567BE9">
        <w:rPr>
          <w:rStyle w:val="FootnoteReference"/>
          <w:rFonts w:cs="B Lotus"/>
          <w:color w:val="000000"/>
          <w:spacing w:val="-4"/>
          <w:sz w:val="28"/>
          <w:szCs w:val="28"/>
          <w:rtl/>
          <w:lang w:bidi="fa-IR"/>
        </w:rPr>
        <w:t>)</w:t>
      </w:r>
      <w:r w:rsidR="009624AC" w:rsidRPr="00B76C7F">
        <w:rPr>
          <w:rFonts w:ascii="Times New Roman" w:hAnsi="Times New Roman" w:cs="B Lotus" w:hint="cs"/>
          <w:color w:val="000000"/>
          <w:spacing w:val="-4"/>
          <w:sz w:val="28"/>
          <w:szCs w:val="28"/>
          <w:rtl/>
          <w:lang w:bidi="fa-IR"/>
        </w:rPr>
        <w:t>.</w:t>
      </w:r>
    </w:p>
    <w:p w:rsidR="006C4D58" w:rsidRPr="00B76C7F" w:rsidRDefault="006C4D58" w:rsidP="00021DD3">
      <w:pPr>
        <w:pStyle w:val="StyleComplexBLotus12ptJustifiedFirstline05cmCharCharChar"/>
        <w:widowControl w:val="0"/>
        <w:spacing w:line="226" w:lineRule="auto"/>
        <w:rPr>
          <w:rFonts w:ascii="Times New Roman" w:hAnsi="Times New Roman" w:cs="B Titr" w:hint="cs"/>
          <w:color w:val="000000"/>
          <w:sz w:val="28"/>
          <w:szCs w:val="28"/>
          <w:rtl/>
          <w:lang w:bidi="fa-IR"/>
        </w:rPr>
      </w:pPr>
      <w:r w:rsidRPr="00B76C7F">
        <w:rPr>
          <w:rFonts w:ascii="Times New Roman" w:hAnsi="Times New Roman" w:cs="B Titr" w:hint="cs"/>
          <w:color w:val="000000"/>
          <w:sz w:val="28"/>
          <w:szCs w:val="28"/>
          <w:rtl/>
          <w:lang w:bidi="fa-IR"/>
        </w:rPr>
        <w:t>فراخوانی</w:t>
      </w:r>
      <w:r w:rsidRPr="00B76C7F">
        <w:rPr>
          <w:rStyle w:val="Heading2Char"/>
          <w:rFonts w:cs="B Titr" w:hint="cs"/>
          <w:color w:val="000000"/>
          <w:sz w:val="28"/>
          <w:szCs w:val="28"/>
          <w:rtl/>
        </w:rPr>
        <w:t xml:space="preserve"> </w:t>
      </w:r>
      <w:r w:rsidRPr="00B76C7F">
        <w:rPr>
          <w:rFonts w:ascii="Times New Roman" w:hAnsi="Times New Roman" w:cs="B Titr" w:hint="cs"/>
          <w:color w:val="000000"/>
          <w:sz w:val="28"/>
          <w:szCs w:val="28"/>
          <w:rtl/>
          <w:lang w:bidi="fa-IR"/>
        </w:rPr>
        <w:t>به تحقیق درباره دعوت</w:t>
      </w:r>
      <w:r w:rsidR="00A25136" w:rsidRPr="00B76C7F">
        <w:rPr>
          <w:rFonts w:ascii="Times New Roman" w:hAnsi="Times New Roman" w:cs="B Titr"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سپس آنان خود انصاف پیشه کردند و حجّت را با فراخوانی همگان به تفحص و تحقیق درباره آنچه از ایشان شایع شده و کسب آگاهی از حقیقت حالشان بر آنان حجت را تمام کردند.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«هر که خواستار تحقیق در اعتقاد ماست، کافی است که به شهر ما «درعیه» سفر کند تا در اینجا با مشاهده حلقه‌های درس و تدریس در علوم مختلف به ویژه تفسیر و حدیث، آگاه و شادمان شود و به حمد و یاری خدا، مناظر شگفت‌انگیز اقامه شعائر دینی و حمایت از ضعیفان</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مسافران و بینوایان را در این شهر از نزدیک مشاهده نماید</w:t>
      </w:r>
      <w:r w:rsidRPr="009624AC">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9624AC">
        <w:rPr>
          <w:rStyle w:val="FootnoteReference"/>
          <w:rFonts w:cs="B Lotus"/>
          <w:color w:val="000000"/>
          <w:sz w:val="28"/>
          <w:szCs w:val="28"/>
          <w:rtl/>
          <w:lang w:bidi="fa-IR"/>
        </w:rPr>
        <w:footnoteReference w:id="112"/>
      </w:r>
      <w:r w:rsidR="00567BE9">
        <w:rPr>
          <w:rStyle w:val="FootnoteReference"/>
          <w:rFonts w:cs="B Lotus"/>
          <w:color w:val="000000"/>
          <w:sz w:val="28"/>
          <w:szCs w:val="28"/>
          <w:rtl/>
          <w:lang w:bidi="fa-IR"/>
        </w:rPr>
        <w:t>)</w:t>
      </w:r>
      <w:r w:rsidR="009624AC">
        <w:rPr>
          <w:rFonts w:ascii="Times New Roman" w:hAnsi="Times New Roman" w:cs="B Lotus" w:hint="cs"/>
          <w:color w:val="000000"/>
          <w:sz w:val="28"/>
          <w:szCs w:val="28"/>
          <w:rtl/>
          <w:lang w:bidi="fa-IR"/>
        </w:rPr>
        <w:t>.</w:t>
      </w:r>
    </w:p>
    <w:p w:rsidR="006C4D58" w:rsidRPr="00B76C7F" w:rsidRDefault="006C4D58" w:rsidP="00021DD3">
      <w:pPr>
        <w:pStyle w:val="Heading2"/>
        <w:widowControl w:val="0"/>
        <w:spacing w:line="226" w:lineRule="auto"/>
        <w:ind w:firstLine="284"/>
        <w:rPr>
          <w:rFonts w:cs="B Titr" w:hint="cs"/>
          <w:b w:val="0"/>
          <w:bCs w:val="0"/>
          <w:color w:val="000000"/>
          <w:sz w:val="28"/>
          <w:szCs w:val="28"/>
          <w:rtl/>
          <w:lang w:bidi="fa-IR"/>
        </w:rPr>
      </w:pPr>
      <w:r w:rsidRPr="00B76C7F">
        <w:rPr>
          <w:rFonts w:cs="B Titr" w:hint="cs"/>
          <w:b w:val="0"/>
          <w:bCs w:val="0"/>
          <w:color w:val="000000"/>
          <w:sz w:val="28"/>
          <w:szCs w:val="28"/>
          <w:rtl/>
          <w:lang w:bidi="fa-IR"/>
        </w:rPr>
        <w:t>بیان حقیقت تعبّد و تصوّف مشروع</w:t>
      </w:r>
      <w:r w:rsidR="00A25136" w:rsidRPr="00B76C7F">
        <w:rPr>
          <w:rFonts w:cs="B Titr" w:hint="cs"/>
          <w:b w:val="0"/>
          <w:bCs w:val="0"/>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اگرچه آنان تصوف بدعت‌آمیز و طریقت‌های خودساخته را مردود می</w:t>
      </w:r>
      <w:r w:rsidR="00A5118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شمارند، اما از آن سو به پارسایی و تعبد مشروع که قرآن و سنت رسول خدا</w:t>
      </w:r>
      <w:r w:rsidR="009624AC">
        <w:rPr>
          <w:rFonts w:ascii="Times New Roman" w:hAnsi="Times New Roman" w:cs="B Lotus" w:hint="cs"/>
          <w:color w:val="000000"/>
          <w:sz w:val="28"/>
          <w:szCs w:val="28"/>
          <w:rtl/>
          <w:lang w:bidi="fa-IR"/>
        </w:rPr>
        <w:t xml:space="preserve"> </w:t>
      </w:r>
      <w:r w:rsidR="009624AC" w:rsidRPr="009624A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روش سلف صالح سازگار باشد اقرار و باور دارند و مهم نیست که این تعبد، تصوف یا طریقت صوفی‌گری نامیده شود. مهم این است که برمبنای قرآن و سنت بنا شده و از بدعت مصون باشد.</w:t>
      </w:r>
    </w:p>
    <w:p w:rsidR="006C4D58" w:rsidRPr="00962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00A2513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طریقه تصوف و تزکیه درون را از معاصی و رذایلِ مربوط به دل و اعضای بدن، مادام که روندگانِ این طریقت بر قانون شریعت و شیوه صحیح و مشروع دین استقامت ورزند، انکار نمی‌کنیم و نادرست نمی‌شماریم، اما کاری هم به تأویل و توجیه برخی از اقوال و افعال این طریقت نداری</w:t>
      </w:r>
      <w:r w:rsidRPr="009624AC">
        <w:rPr>
          <w:rFonts w:ascii="Times New Roman" w:hAnsi="Times New Roman" w:cs="B Lotus" w:hint="cs"/>
          <w:color w:val="000000"/>
          <w:sz w:val="28"/>
          <w:szCs w:val="28"/>
          <w:rtl/>
          <w:lang w:bidi="fa-IR"/>
        </w:rPr>
        <w:t>م»</w:t>
      </w:r>
      <w:r w:rsidR="00567BE9">
        <w:rPr>
          <w:rStyle w:val="FootnoteReference"/>
          <w:rFonts w:cs="B Lotus"/>
          <w:color w:val="000000"/>
          <w:sz w:val="28"/>
          <w:szCs w:val="28"/>
          <w:rtl/>
          <w:lang w:bidi="fa-IR"/>
        </w:rPr>
        <w:t>(</w:t>
      </w:r>
      <w:r w:rsidR="00567BE9" w:rsidRPr="009624AC">
        <w:rPr>
          <w:rStyle w:val="FootnoteReference"/>
          <w:rFonts w:cs="B Lotus"/>
          <w:color w:val="000000"/>
          <w:sz w:val="28"/>
          <w:szCs w:val="28"/>
          <w:rtl/>
          <w:lang w:bidi="fa-IR"/>
        </w:rPr>
        <w:footnoteReference w:id="113"/>
      </w:r>
      <w:r w:rsidR="00567BE9">
        <w:rPr>
          <w:rStyle w:val="FootnoteReference"/>
          <w:rFonts w:cs="B Lotus"/>
          <w:color w:val="000000"/>
          <w:sz w:val="28"/>
          <w:szCs w:val="28"/>
          <w:rtl/>
          <w:lang w:bidi="fa-IR"/>
        </w:rPr>
        <w:t>)</w:t>
      </w:r>
      <w:r w:rsidR="009624AC">
        <w:rPr>
          <w:rFonts w:ascii="Times New Roman" w:hAnsi="Times New Roman" w:cs="B Lotus" w:hint="cs"/>
          <w:color w:val="000000"/>
          <w:sz w:val="28"/>
          <w:szCs w:val="28"/>
          <w:rtl/>
          <w:lang w:bidi="fa-IR"/>
        </w:rPr>
        <w:t>.</w:t>
      </w:r>
    </w:p>
    <w:p w:rsidR="006C4D58" w:rsidRPr="00B76C7F" w:rsidRDefault="006C4D58" w:rsidP="00021DD3">
      <w:pPr>
        <w:pStyle w:val="Heading2"/>
        <w:widowControl w:val="0"/>
        <w:spacing w:line="226" w:lineRule="auto"/>
        <w:ind w:firstLine="284"/>
        <w:rPr>
          <w:rFonts w:cs="B Titr" w:hint="cs"/>
          <w:b w:val="0"/>
          <w:bCs w:val="0"/>
          <w:color w:val="000000"/>
          <w:sz w:val="28"/>
          <w:szCs w:val="28"/>
          <w:rtl/>
          <w:lang w:bidi="fa-IR"/>
        </w:rPr>
      </w:pPr>
      <w:r w:rsidRPr="00B76C7F">
        <w:rPr>
          <w:rFonts w:cs="B Titr" w:hint="cs"/>
          <w:b w:val="0"/>
          <w:bCs w:val="0"/>
          <w:color w:val="000000"/>
          <w:sz w:val="28"/>
          <w:szCs w:val="28"/>
          <w:rtl/>
          <w:lang w:bidi="fa-IR"/>
        </w:rPr>
        <w:t>توکل به خداوند در تمامی امور:</w:t>
      </w:r>
    </w:p>
    <w:p w:rsidR="006C4D58"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9624AC">
        <w:rPr>
          <w:rFonts w:ascii="Times New Roman" w:hAnsi="Times New Roman" w:cs="B Lotus" w:hint="cs"/>
          <w:color w:val="000000"/>
          <w:sz w:val="28"/>
          <w:szCs w:val="28"/>
          <w:rtl/>
          <w:lang w:bidi="fa-IR"/>
        </w:rPr>
        <w:t>می‌گوید</w:t>
      </w:r>
      <w:r w:rsidR="00A11225" w:rsidRPr="009624AC">
        <w:rPr>
          <w:rFonts w:ascii="Times New Roman" w:hAnsi="Times New Roman" w:cs="B Lotus" w:hint="cs"/>
          <w:color w:val="000000"/>
          <w:sz w:val="28"/>
          <w:szCs w:val="28"/>
          <w:rtl/>
          <w:lang w:bidi="fa-IR"/>
        </w:rPr>
        <w:t xml:space="preserve">: </w:t>
      </w:r>
      <w:r w:rsidR="009624AC">
        <w:rPr>
          <w:rFonts w:ascii="Times New Roman" w:hAnsi="Times New Roman" w:cs="B Lotus" w:hint="cs"/>
          <w:color w:val="000000"/>
          <w:sz w:val="28"/>
          <w:szCs w:val="28"/>
          <w:rtl/>
          <w:lang w:bidi="fa-IR"/>
        </w:rPr>
        <w:t>«</w:t>
      </w:r>
      <w:r w:rsidRPr="009624AC">
        <w:rPr>
          <w:rFonts w:ascii="Times New Roman" w:hAnsi="Times New Roman" w:cs="B Lotus" w:hint="cs"/>
          <w:color w:val="000000"/>
          <w:sz w:val="28"/>
          <w:szCs w:val="28"/>
          <w:rtl/>
          <w:lang w:bidi="fa-IR"/>
        </w:rPr>
        <w:t>در تمام امورمان جز بر خداوند متعال تکیه و توکل نداریم و جز از او از کسی و چیزی یاری و نصرت نمی‌خواهیم. او ما را کفایت می‌کند و یاور و مولای به تمام معنایی است و درود و سلام خداوند بر محمد و آل و اصحاب او باد»</w:t>
      </w:r>
      <w:r w:rsidR="00567BE9">
        <w:rPr>
          <w:rStyle w:val="FootnoteReference"/>
          <w:rFonts w:cs="B Lotus"/>
          <w:color w:val="000000"/>
          <w:sz w:val="28"/>
          <w:szCs w:val="28"/>
          <w:rtl/>
          <w:lang w:bidi="fa-IR"/>
        </w:rPr>
        <w:t>(</w:t>
      </w:r>
      <w:r w:rsidR="00567BE9" w:rsidRPr="009624AC">
        <w:rPr>
          <w:rStyle w:val="FootnoteReference"/>
          <w:rFonts w:cs="B Lotus"/>
          <w:color w:val="000000"/>
          <w:sz w:val="28"/>
          <w:szCs w:val="28"/>
          <w:rtl/>
          <w:lang w:bidi="fa-IR"/>
        </w:rPr>
        <w:footnoteReference w:id="114"/>
      </w:r>
      <w:r w:rsidR="00567BE9">
        <w:rPr>
          <w:rStyle w:val="FootnoteReference"/>
          <w:rFonts w:cs="B Lotus"/>
          <w:color w:val="000000"/>
          <w:sz w:val="28"/>
          <w:szCs w:val="28"/>
          <w:rtl/>
          <w:lang w:bidi="fa-IR"/>
        </w:rPr>
        <w:t>)</w:t>
      </w:r>
      <w:r w:rsidR="009624AC">
        <w:rPr>
          <w:rFonts w:ascii="Times New Roman" w:hAnsi="Times New Roman" w:cs="B Lotus" w:hint="cs"/>
          <w:color w:val="000000"/>
          <w:sz w:val="28"/>
          <w:szCs w:val="28"/>
          <w:rtl/>
          <w:lang w:bidi="fa-IR"/>
        </w:rPr>
        <w:t>.</w:t>
      </w:r>
    </w:p>
    <w:p w:rsidR="002A7AA6" w:rsidRPr="009624AC" w:rsidRDefault="002A7AA6"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B76C7F" w:rsidRDefault="006C4D58" w:rsidP="00021DD3">
      <w:pPr>
        <w:pStyle w:val="StyleComplexBLotus12ptJustifiedFirstline05cmCharCharChar"/>
        <w:widowControl w:val="0"/>
        <w:spacing w:line="226" w:lineRule="auto"/>
        <w:rPr>
          <w:rFonts w:ascii="Times New Roman" w:hAnsi="Times New Roman" w:cs="B Titr" w:hint="cs"/>
          <w:color w:val="000000"/>
          <w:sz w:val="28"/>
          <w:szCs w:val="28"/>
          <w:rtl/>
          <w:lang w:bidi="fa-IR"/>
        </w:rPr>
      </w:pPr>
      <w:r w:rsidRPr="00B76C7F">
        <w:rPr>
          <w:rFonts w:ascii="Times New Roman" w:hAnsi="Times New Roman" w:cs="B Titr" w:hint="cs"/>
          <w:color w:val="000000"/>
          <w:sz w:val="28"/>
          <w:szCs w:val="28"/>
          <w:rtl/>
          <w:lang w:bidi="fa-IR"/>
        </w:rPr>
        <w:t>در پایان</w:t>
      </w:r>
      <w:r w:rsidR="00A11225" w:rsidRPr="00B76C7F">
        <w:rPr>
          <w:rFonts w:ascii="Times New Roman" w:hAnsi="Times New Roman" w:cs="B Titr" w:hint="cs"/>
          <w:color w:val="000000"/>
          <w:sz w:val="28"/>
          <w:szCs w:val="28"/>
          <w:rtl/>
          <w:lang w:bidi="fa-IR"/>
        </w:rPr>
        <w:t xml:space="preserve">: </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درستی که این منشور، شیوه و حقیقت دعوت و پیروان و یاران و دولت آن را با وضوح و روشنی تمام بر همگان آشکار ساخته، و با دلیل و استدلال بی</w:t>
      </w:r>
      <w:r w:rsidR="009624AC" w:rsidRPr="00D054AC">
        <w:rPr>
          <w:rFonts w:cs="B Lotus" w:hint="cs"/>
          <w:color w:val="000000"/>
          <w:sz w:val="28"/>
          <w:szCs w:val="28"/>
          <w:rtl/>
          <w:lang w:bidi="fa-IR"/>
        </w:rPr>
        <w:t>‌</w:t>
      </w:r>
      <w:r w:rsidRPr="00D054AC">
        <w:rPr>
          <w:rFonts w:ascii="Times New Roman" w:hAnsi="Times New Roman" w:cs="B Lotus" w:hint="cs"/>
          <w:color w:val="000000"/>
          <w:sz w:val="28"/>
          <w:szCs w:val="28"/>
          <w:rtl/>
          <w:lang w:bidi="fa-IR"/>
        </w:rPr>
        <w:t>پایگی بسیاری از دروغ و بهتان‌های نسبت داده به آنان را کشف کرده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پس از آن آیا باز هم برای کسانی که گوش فراداشته و چشم بینا دارند، توضیحی لازم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A25136" w:rsidRDefault="006C4D58" w:rsidP="00021DD3">
      <w:pPr>
        <w:pStyle w:val="Heading1"/>
        <w:widowControl w:val="0"/>
        <w:spacing w:line="226" w:lineRule="auto"/>
        <w:ind w:firstLine="284"/>
        <w:jc w:val="center"/>
        <w:rPr>
          <w:rFonts w:cs="B Jadid" w:hint="cs"/>
          <w:b w:val="0"/>
          <w:bCs w:val="0"/>
          <w:color w:val="000000"/>
          <w:rtl/>
          <w:lang w:bidi="fa-IR"/>
        </w:rPr>
      </w:pPr>
      <w:r w:rsidRPr="00D054AC">
        <w:rPr>
          <w:rFonts w:cs="B Lotus"/>
          <w:b w:val="0"/>
          <w:bCs w:val="0"/>
          <w:color w:val="000000"/>
          <w:rtl/>
          <w:lang w:bidi="fa-IR"/>
        </w:rPr>
        <w:br w:type="page"/>
      </w:r>
      <w:r w:rsidRPr="00A25136">
        <w:rPr>
          <w:rFonts w:cs="B Jadid" w:hint="cs"/>
          <w:b w:val="0"/>
          <w:bCs w:val="0"/>
          <w:color w:val="000000"/>
          <w:rtl/>
        </w:rPr>
        <w:t>موضوع</w:t>
      </w:r>
      <w:r w:rsidRPr="00A25136">
        <w:rPr>
          <w:rFonts w:cs="B Jadid" w:hint="cs"/>
          <w:b w:val="0"/>
          <w:bCs w:val="0"/>
          <w:color w:val="000000"/>
          <w:rtl/>
          <w:lang w:bidi="fa-IR"/>
        </w:rPr>
        <w:t xml:space="preserve"> چهارم</w:t>
      </w:r>
      <w:r w:rsidR="00A11225" w:rsidRPr="00A25136">
        <w:rPr>
          <w:rFonts w:cs="B Jadid" w:hint="cs"/>
          <w:b w:val="0"/>
          <w:bCs w:val="0"/>
          <w:color w:val="000000"/>
          <w:rtl/>
          <w:lang w:bidi="fa-IR"/>
        </w:rPr>
        <w:t>:</w:t>
      </w:r>
    </w:p>
    <w:p w:rsidR="006C4D58" w:rsidRPr="00A25136" w:rsidRDefault="006C4D58" w:rsidP="00021DD3">
      <w:pPr>
        <w:widowControl w:val="0"/>
        <w:spacing w:line="226" w:lineRule="auto"/>
        <w:ind w:firstLine="284"/>
        <w:jc w:val="center"/>
        <w:rPr>
          <w:rFonts w:cs="B Jadid" w:hint="cs"/>
          <w:sz w:val="28"/>
          <w:szCs w:val="28"/>
          <w:rtl/>
          <w:lang w:bidi="fa-IR"/>
        </w:rPr>
      </w:pPr>
    </w:p>
    <w:p w:rsidR="006C4D58" w:rsidRPr="0037492A" w:rsidRDefault="006C4D58" w:rsidP="0037492A">
      <w:pPr>
        <w:pStyle w:val="Heading1"/>
        <w:widowControl w:val="0"/>
        <w:spacing w:line="226" w:lineRule="auto"/>
        <w:ind w:firstLine="284"/>
        <w:jc w:val="lowKashida"/>
        <w:rPr>
          <w:rFonts w:cs="B Titr" w:hint="cs"/>
          <w:color w:val="000000"/>
          <w:rtl/>
          <w:lang w:bidi="fa-IR"/>
        </w:rPr>
      </w:pPr>
      <w:r w:rsidRPr="0037492A">
        <w:rPr>
          <w:rFonts w:cs="B Titr" w:hint="cs"/>
          <w:color w:val="000000"/>
          <w:rtl/>
          <w:lang w:bidi="fa-IR"/>
        </w:rPr>
        <w:t>الف: منابع معرفتی نهضت اصلاحی.</w:t>
      </w:r>
    </w:p>
    <w:p w:rsidR="006C4D58" w:rsidRPr="0037492A" w:rsidRDefault="006C4D58" w:rsidP="00021DD3">
      <w:pPr>
        <w:pStyle w:val="StyleComplexBLotus12ptJustifiedFirstline05cmCharCharChar"/>
        <w:widowControl w:val="0"/>
        <w:spacing w:line="226" w:lineRule="auto"/>
        <w:rPr>
          <w:rFonts w:ascii="Times New Roman" w:hAnsi="Times New Roman" w:cs="B Lotus" w:hint="cs"/>
          <w:color w:val="000000"/>
          <w:sz w:val="20"/>
          <w:szCs w:val="20"/>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ویژگی‌ای که روش امام محمد</w:t>
      </w:r>
      <w:r w:rsidR="00A5118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پیروان او و عموم اهل سنت و جماعت</w:t>
      </w:r>
      <w:r w:rsidR="00962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در گذشته و حال</w:t>
      </w:r>
      <w:r w:rsidR="00962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را در فهم منابع دین و دریافت و استدلال دینی از سایر روش‌ها متمایز می‌کند، اصالت، سلامت، ثبات و یقینی بودن منابع آن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آنان از همان روش شرعی و صحیحی پیروی می‌کنند که علما و دانشمندان اهل حدیث و فقه و اصول امت اسلامی بدان پایبندند بوده و هستند. خصیصه این روش، مستند بودن منابع دریافت و رعایت اصول استنباط و استدلال است. یعنی ایشان در دریافت و تحلیل دین و عمل به آن بر دلایلِ بر گرفته از کتاب خداوند متعال و سنت صحیح فرستاده‌اش </w:t>
      </w:r>
      <w:r w:rsidR="009624AC" w:rsidRPr="009624A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تکیه می‌کنند.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إجماع سلف نیز نزد ایشان معتبر است چون اجماع حاصل نمی‌شود مگر بر امری که از کتاب و سنت دلیلی برای آن وجود داشته باشد. همچنین گفته‌های دانشمندانِ مورد اعتماد امت از اصحاب و تابعین و امامان چهارگانه و پیروی‌کنندگان آنان و غیره از دیدگاه ایشان قابل استناد و اعتماد است.</w:t>
      </w:r>
    </w:p>
    <w:p w:rsidR="006C4D58" w:rsidRPr="00D054AC" w:rsidRDefault="006C4D58" w:rsidP="007062A9">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بنای ایشان در استدلال بر روش شرعی و صحیح سلف صالح است که توضیح آن در بخش «قواعد استدلال از نگاه ایشان» خواهد آمد.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نهضت اصلاحی برای فهم کلام خداوند و سنت فرستاده او </w:t>
      </w:r>
      <w:r w:rsidR="009624AC" w:rsidRPr="009624A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استنباط احکام و اجتهاد در دین خداوند متعال، فطرت زلال و عقل سلیمی را که خداوند به بندگانش ارزانی داشته به خدمت می‌گیرند و از عقل جهت اندیشیدن در آفرینش الهی و آفریده‌ها و نعمت‌هایش و نیز رسیدن به مراتب پرستش و ذکر و شکر خداوند متعال بهره می‌گیرند.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چنانکه همین عقل و سایر مواهب خدادادی را در راستای امور اجتهادی و علوم طبیعی مرتبط با آبادکردن جامعه بشری و شیوه جانشینی خداوند بر روی آن و تقسیم امکانات نیز استفاده می‌کنند؛ که منظور از اسباب در اینجا، امکانات</w:t>
      </w:r>
      <w:r w:rsidR="00A5118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امکانات مادی و قدرت و عزت و اقتدار و اسباب پیروزی و رستگاری و سعادت دنیوی و اخروی بشر براساس قوانین وضع شده الهی و سنت رسول</w:t>
      </w:r>
      <w:r w:rsidR="00962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‌الله</w:t>
      </w:r>
      <w:r w:rsidR="009624AC">
        <w:rPr>
          <w:rFonts w:ascii="Times New Roman" w:hAnsi="Times New Roman" w:cs="B Lotus" w:hint="cs"/>
          <w:color w:val="000000"/>
          <w:sz w:val="28"/>
          <w:szCs w:val="28"/>
          <w:rtl/>
          <w:lang w:bidi="fa-IR"/>
        </w:rPr>
        <w:t xml:space="preserve"> </w:t>
      </w:r>
      <w:r w:rsidR="009624AC" w:rsidRPr="009624A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می‌باشد.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ایشان از روش‌ها و راهکارهای اهل هوا اعم از فیلسوفان و خردمحوران و متکلمان و پیروانِِ‌شان که همان راه تقدیس خرد ناتوان و فانی و در معرض نقص و اشتباه انسانی و برتری دادن آن بر وحی معصوم و کامل خداوند متعال و کلام فرستاده اوست، دوری می‌کنند؛ منبعی که از سر هوا سخن نمی</w:t>
      </w:r>
      <w:r w:rsidR="009624AC" w:rsidRPr="00D054AC">
        <w:rPr>
          <w:rFonts w:cs="B Lotus" w:hint="cs"/>
          <w:color w:val="000000"/>
          <w:sz w:val="28"/>
          <w:szCs w:val="28"/>
          <w:rtl/>
          <w:lang w:bidi="fa-IR"/>
        </w:rPr>
        <w:t>‌</w:t>
      </w:r>
      <w:r w:rsidRPr="00D054AC">
        <w:rPr>
          <w:rFonts w:ascii="Times New Roman" w:hAnsi="Times New Roman" w:cs="B Lotus" w:hint="cs"/>
          <w:color w:val="000000"/>
          <w:sz w:val="28"/>
          <w:szCs w:val="28"/>
          <w:rtl/>
          <w:lang w:bidi="fa-IR"/>
        </w:rPr>
        <w:t>گوید و آنچه را که می‌گوید جز وحی خداوند چیز دیگری نیست.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پس عقل هرچند هم که قوه درک و دریافت آن بالا برود، باز هم در اصول و مبانی بایستی تابع شریعت باشد، زیرا امکان سبقت جستن و داوری بر وحی معصوم را ندارد.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روش استوارِ دریافت و استدلال براساس قواعد خلل‌ناپذیر شریعت یکی از بزرگ‌ترین تفاوت‌های بین اهل سنت و بین مخالفان هواپرست، تفرقه‌جو و بدعت‌گر آنان به شمار می‌آید.</w:t>
      </w:r>
    </w:p>
    <w:p w:rsidR="002C77D2" w:rsidRDefault="006C4D58" w:rsidP="000C0313">
      <w:pPr>
        <w:pStyle w:val="StyleComplexBLotus12ptJustifiedFirstline05cmCharCharChar"/>
        <w:widowControl w:val="0"/>
        <w:spacing w:line="226" w:lineRule="auto"/>
        <w:rPr>
          <w:rFonts w:ascii="B Lotus" w:hAnsi="B Lotus" w:cs="B Lotus" w:hint="cs"/>
          <w:color w:val="000000"/>
          <w:sz w:val="28"/>
          <w:szCs w:val="28"/>
          <w:rtl/>
          <w:lang w:bidi="fa-IR"/>
        </w:rPr>
      </w:pPr>
      <w:r w:rsidRPr="00D054AC">
        <w:rPr>
          <w:rFonts w:ascii="Times New Roman" w:hAnsi="Times New Roman" w:cs="B Lotus" w:hint="cs"/>
          <w:color w:val="000000"/>
          <w:sz w:val="28"/>
          <w:szCs w:val="28"/>
          <w:rtl/>
          <w:lang w:bidi="fa-IR"/>
        </w:rPr>
        <w:t>منابع دریافت مهمترین ستونی است که ساختمان دینِ مسلمان در همه ابعاد عقیده، احکام، سلوک و روش زندگی بر آن استوار است؛ چرا که در واقع دریافت یعنی دریافت دین با کلیات و جزئیات آن و این دریافت جز از طریق وحی خداوند متعال و عم</w:t>
      </w:r>
      <w:r w:rsidR="009624AC">
        <w:rPr>
          <w:rFonts w:ascii="Times New Roman" w:hAnsi="Times New Roman" w:cs="B Lotus" w:hint="cs"/>
          <w:color w:val="000000"/>
          <w:sz w:val="28"/>
          <w:szCs w:val="28"/>
          <w:rtl/>
          <w:lang w:bidi="fa-IR"/>
        </w:rPr>
        <w:t xml:space="preserve">ل به فرمان او درباره فرستاده‌اش </w:t>
      </w:r>
      <w:r w:rsidR="009624AC" w:rsidRPr="009624A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میسّر نخواهد بود، همانگونه که می</w:t>
      </w:r>
      <w:r w:rsidR="00B76C7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فرماید</w:t>
      </w:r>
      <w:r w:rsidR="00A11225">
        <w:rPr>
          <w:rFonts w:ascii="Times New Roman" w:hAnsi="Times New Roman" w:cs="B Lotus" w:hint="cs"/>
          <w:color w:val="000000"/>
          <w:sz w:val="28"/>
          <w:szCs w:val="28"/>
          <w:rtl/>
          <w:lang w:bidi="fa-IR"/>
        </w:rPr>
        <w:t xml:space="preserve">: </w:t>
      </w:r>
      <w:r w:rsidR="002C77D2" w:rsidRPr="000C0313">
        <w:rPr>
          <w:rFonts w:ascii="QCF_BSML" w:eastAsia="Times New Roman" w:hAnsi="QCF_BSML" w:cs="QCF_BSML"/>
          <w:color w:val="000000"/>
          <w:sz w:val="28"/>
          <w:szCs w:val="28"/>
          <w:rtl/>
        </w:rPr>
        <w:t xml:space="preserve">ﮋ </w:t>
      </w:r>
      <w:r w:rsidR="002C77D2" w:rsidRPr="000C0313">
        <w:rPr>
          <w:rFonts w:ascii="QCF_P546" w:eastAsia="Times New Roman" w:hAnsi="QCF_P546" w:cs="QCF_P546"/>
          <w:color w:val="000000"/>
          <w:sz w:val="28"/>
          <w:szCs w:val="28"/>
          <w:rtl/>
        </w:rPr>
        <w:t xml:space="preserve">ﮠ  ﮡ  ﮢ  ﮣ  ﮤ   ﮥ    ﮦ  ﮧﮨ  </w:t>
      </w:r>
      <w:r w:rsidR="002C77D2" w:rsidRPr="000C0313">
        <w:rPr>
          <w:rFonts w:ascii="QCF_BSML" w:eastAsia="Times New Roman" w:hAnsi="QCF_BSML" w:cs="QCF_BSML"/>
          <w:color w:val="000000"/>
          <w:sz w:val="28"/>
          <w:szCs w:val="28"/>
          <w:rtl/>
        </w:rPr>
        <w:t>ﮊ</w:t>
      </w:r>
      <w:r w:rsidR="002C77D2" w:rsidRPr="000C0313">
        <w:rPr>
          <w:rFonts w:ascii="Arial" w:eastAsia="Times New Roman" w:hAnsi="Arial" w:cs="Arial"/>
          <w:color w:val="000000"/>
          <w:sz w:val="28"/>
          <w:szCs w:val="28"/>
          <w:rtl/>
        </w:rPr>
        <w:t xml:space="preserve"> </w:t>
      </w:r>
      <w:r w:rsidR="000C0313" w:rsidRPr="000C0313">
        <w:rPr>
          <w:rFonts w:ascii="B Lotus" w:eastAsia="Times New Roman" w:hAnsi="Arial" w:cs="B Lotus" w:hint="cs"/>
          <w:color w:val="000000"/>
          <w:sz w:val="28"/>
          <w:szCs w:val="28"/>
          <w:rtl/>
        </w:rPr>
        <w:t>(</w:t>
      </w:r>
      <w:r w:rsidR="002C77D2" w:rsidRPr="000C0313">
        <w:rPr>
          <w:rFonts w:ascii="B Lotus" w:eastAsia="Times New Roman" w:hAnsi="Arial" w:cs="B Lotus"/>
          <w:color w:val="000000"/>
          <w:sz w:val="28"/>
          <w:szCs w:val="28"/>
          <w:rtl/>
        </w:rPr>
        <w:t>الحشر: ٧</w:t>
      </w:r>
      <w:r w:rsidR="000C0313" w:rsidRPr="000C0313">
        <w:rPr>
          <w:rFonts w:ascii="Arial" w:eastAsia="Times New Roman" w:hAnsi="Arial" w:cs="B Lotus" w:hint="cs"/>
          <w:color w:val="000000"/>
          <w:sz w:val="28"/>
          <w:szCs w:val="28"/>
          <w:rtl/>
        </w:rPr>
        <w:t>).</w:t>
      </w:r>
    </w:p>
    <w:p w:rsidR="006C4D58" w:rsidRPr="007062A9" w:rsidRDefault="007062A9" w:rsidP="007062A9">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7062A9">
        <w:rPr>
          <w:rFonts w:ascii="Times New Roman" w:hAnsi="Times New Roman" w:cs="B Lotus" w:hint="cs"/>
          <w:color w:val="000000"/>
          <w:sz w:val="28"/>
          <w:szCs w:val="28"/>
          <w:rtl/>
          <w:lang w:bidi="fa-IR"/>
        </w:rPr>
        <w:t>«</w:t>
      </w:r>
      <w:r w:rsidRPr="007062A9">
        <w:rPr>
          <w:rFonts w:cs="B Lotus" w:hint="cs"/>
          <w:sz w:val="28"/>
          <w:szCs w:val="28"/>
          <w:rtl/>
        </w:rPr>
        <w:t>آنچه را رسول خدا براي شما آورده بگيريد (و اجرا كنيد) و آنچه نهي كرده خوداري نمائيد</w:t>
      </w:r>
      <w:r w:rsidRPr="007062A9">
        <w:rPr>
          <w:rFonts w:ascii="Times New Roman" w:hAnsi="Times New Roman" w:cs="B Lotus" w:hint="cs"/>
          <w:color w:val="000000"/>
          <w:sz w:val="28"/>
          <w:szCs w:val="28"/>
          <w:rtl/>
          <w:lang w:bidi="fa-IR"/>
        </w:rPr>
        <w:t>»</w:t>
      </w:r>
      <w:r w:rsidR="006C4D58" w:rsidRPr="007062A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آنجا که مبدأ دریافت از خداوند متعال و فرستاده او</w:t>
      </w:r>
      <w:r w:rsidR="009624AC">
        <w:rPr>
          <w:rFonts w:ascii="Times New Roman" w:hAnsi="Times New Roman" w:cs="B Lotus" w:hint="cs"/>
          <w:color w:val="000000"/>
          <w:sz w:val="28"/>
          <w:szCs w:val="28"/>
          <w:rtl/>
          <w:lang w:bidi="fa-IR"/>
        </w:rPr>
        <w:t xml:space="preserve"> </w:t>
      </w:r>
      <w:r w:rsidR="009624AC" w:rsidRPr="009624A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(قرآن و سنت) لزوماً برای هر مسلمانی شناخته شده است و اهل حق و باطل</w:t>
      </w:r>
      <w:r w:rsidR="00A5118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اهل سنت و بدعت همه مدعی آن هستند، پس صرف ادعا کافی نیست، بلکه تحقیق و دلیل و برهان لازم است. و چون تحقیق کنیم درمی‌یابیم که این سلف صالح اهل سنت و جماعت و از میان ایشان امام این دعوت اصلاحی مبارک و پیروان او هستند که منابع و مصادر دریافت و روش استدلال و استنباط صحیح همچنان زلال و صاف و سالم مانده است. برخلاف دشمنان بدعت‌گر، هواپرست و تفرقه‌جوی‌شان که از حق کناره‌گیری کرده امور را بر مردم مشتبه ساخت</w:t>
      </w:r>
      <w:r w:rsidR="009624AC" w:rsidRPr="00D054AC">
        <w:rPr>
          <w:rFonts w:cs="B Lotus" w:hint="cs"/>
          <w:color w:val="000000"/>
          <w:sz w:val="28"/>
          <w:szCs w:val="28"/>
          <w:rtl/>
          <w:lang w:bidi="fa-IR"/>
        </w:rPr>
        <w:t>ه‌ا</w:t>
      </w:r>
      <w:r w:rsidRPr="00D054AC">
        <w:rPr>
          <w:rFonts w:ascii="Times New Roman" w:hAnsi="Times New Roman" w:cs="B Lotus" w:hint="cs"/>
          <w:color w:val="000000"/>
          <w:sz w:val="28"/>
          <w:szCs w:val="28"/>
          <w:rtl/>
          <w:lang w:bidi="fa-IR"/>
        </w:rPr>
        <w:t xml:space="preserve">ند و از آن زمان در طریق ضلالت افتادند که شروع به استنباط دینشان یا بخشی از آن از طریق منابع انسانی و توهمات عقلانی و ادعای عصمت برای کسانی کردند که مقامشان کمتر از مقام پیامبر </w:t>
      </w:r>
      <w:r w:rsidR="009624AC" w:rsidRPr="009624A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است؛ یعنی کسانی همچون ائمه و غیر آنان از صالحان و طالحان و اولیاء و مدعیان. و نیز ادعاهای دیگری همچون ادعای مکاشفه و غیب‌گویی و غیره از اموری که بسیاری از متعلقان به اهل کلام و فلسفه و تصوف و رفض انجام می‌دهند. از این رو ادعای پیروی از کتاب و سنت از سوی این جماعت</w:t>
      </w:r>
      <w:r w:rsidR="00A5118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ادعایی دروغین وریاکارانه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اینان باطل را به جای حق اشتباه گرفت</w:t>
      </w:r>
      <w:r w:rsidR="009624AC" w:rsidRPr="00D054AC">
        <w:rPr>
          <w:rFonts w:cs="B Lotus" w:hint="cs"/>
          <w:color w:val="000000"/>
          <w:sz w:val="28"/>
          <w:szCs w:val="28"/>
          <w:rtl/>
          <w:lang w:bidi="fa-IR"/>
        </w:rPr>
        <w:t>ه‌ا</w:t>
      </w:r>
      <w:r w:rsidRPr="00D054AC">
        <w:rPr>
          <w:rFonts w:ascii="Times New Roman" w:hAnsi="Times New Roman" w:cs="B Lotus" w:hint="cs"/>
          <w:color w:val="000000"/>
          <w:sz w:val="28"/>
          <w:szCs w:val="28"/>
          <w:rtl/>
          <w:lang w:bidi="fa-IR"/>
        </w:rPr>
        <w:t>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لذا لازم می‌نمود که اهل تحقیق و دانش چهره حقیقت را آشکار و نقاب را از چهره باطل</w:t>
      </w:r>
      <w:r w:rsidR="00962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در اینگونه مسائل</w:t>
      </w:r>
      <w:r w:rsidR="00962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بردارند. و این کاری بود که امام دعوت و علما و پیروان آن و سایر اهل سنت به انجام رساندند چه روش حق در دریافت و استدلال واضح و روشن است و</w:t>
      </w:r>
      <w:r w:rsidR="00962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خدا را شکر</w:t>
      </w:r>
      <w:r w:rsidR="00962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که هیچ ابهام و غموضی در آن نیست.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این فصل تلاش کرده‌ام به بیان قواعد مورد اعتماد و استناد اهل سنت و جماعت و علمای این دعوت و مجتهدان و دانشمندان پیش از ایشان براساس کتاب و سنت و روش سلف صالح در دریافت دین و عمل به آن بپردازم.</w:t>
      </w:r>
    </w:p>
    <w:p w:rsidR="006C4D58" w:rsidRPr="00D054AC" w:rsidRDefault="006C4D58" w:rsidP="0037492A">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کوشیده‌ام در کنار این بحث از روش مخالفین و بیراهه‌های خارج از سنت‌شان که همان راه شیطان و گذرگاه‌های بدعت و گمراهی است پرده بردارم؛ تا هر که توفیق و هدایت خدا با اوست از آنها برحذر باشد و به وسیله آن حجت بر مغروران و معاندان اقامه گردد.</w:t>
      </w:r>
    </w:p>
    <w:p w:rsidR="006C4D58" w:rsidRPr="00B76C7F" w:rsidRDefault="006C4D58" w:rsidP="0037492A">
      <w:pPr>
        <w:pStyle w:val="StyleComplexBLotus12ptJustifiedFirstline05cmCharCharChar"/>
        <w:widowControl w:val="0"/>
        <w:spacing w:line="221" w:lineRule="auto"/>
        <w:rPr>
          <w:rFonts w:ascii="Times New Roman" w:hAnsi="Times New Roman" w:cs="B Lotus" w:hint="cs"/>
          <w:color w:val="000000"/>
          <w:spacing w:val="-4"/>
          <w:sz w:val="28"/>
          <w:szCs w:val="28"/>
          <w:rtl/>
          <w:lang w:bidi="fa-IR"/>
        </w:rPr>
      </w:pPr>
      <w:r w:rsidRPr="00B76C7F">
        <w:rPr>
          <w:rFonts w:ascii="Times New Roman" w:hAnsi="Times New Roman" w:cs="B Lotus" w:hint="cs"/>
          <w:color w:val="000000"/>
          <w:spacing w:val="-4"/>
          <w:sz w:val="28"/>
          <w:szCs w:val="28"/>
          <w:rtl/>
          <w:lang w:bidi="fa-IR"/>
        </w:rPr>
        <w:t>از ویژگی‌های این دعوت و علما و پیروان آن</w:t>
      </w:r>
      <w:r w:rsidR="009624AC" w:rsidRPr="00B76C7F">
        <w:rPr>
          <w:rFonts w:ascii="Times New Roman" w:hAnsi="Times New Roman" w:cs="B Lotus" w:hint="cs"/>
          <w:color w:val="000000"/>
          <w:spacing w:val="-4"/>
          <w:sz w:val="28"/>
          <w:szCs w:val="28"/>
          <w:rtl/>
          <w:lang w:bidi="fa-IR"/>
        </w:rPr>
        <w:t xml:space="preserve"> -</w:t>
      </w:r>
      <w:r w:rsidRPr="00B76C7F">
        <w:rPr>
          <w:rFonts w:ascii="Times New Roman" w:hAnsi="Times New Roman" w:cs="B Lotus" w:hint="cs"/>
          <w:color w:val="000000"/>
          <w:spacing w:val="-4"/>
          <w:sz w:val="28"/>
          <w:szCs w:val="28"/>
          <w:rtl/>
          <w:lang w:bidi="fa-IR"/>
        </w:rPr>
        <w:t xml:space="preserve"> بحمد</w:t>
      </w:r>
      <w:r w:rsidR="009624AC" w:rsidRPr="00B76C7F">
        <w:rPr>
          <w:rFonts w:ascii="Times New Roman" w:hAnsi="Times New Roman" w:cs="B Lotus" w:hint="cs"/>
          <w:color w:val="000000"/>
          <w:spacing w:val="-4"/>
          <w:sz w:val="28"/>
          <w:szCs w:val="28"/>
          <w:rtl/>
          <w:lang w:bidi="fa-IR"/>
        </w:rPr>
        <w:t xml:space="preserve"> </w:t>
      </w:r>
      <w:r w:rsidRPr="00B76C7F">
        <w:rPr>
          <w:rFonts w:ascii="Times New Roman" w:hAnsi="Times New Roman" w:cs="B Lotus" w:hint="cs"/>
          <w:color w:val="000000"/>
          <w:spacing w:val="-4"/>
          <w:sz w:val="28"/>
          <w:szCs w:val="28"/>
          <w:rtl/>
          <w:lang w:bidi="fa-IR"/>
        </w:rPr>
        <w:t>الله</w:t>
      </w:r>
      <w:r w:rsidR="009624AC" w:rsidRPr="00B76C7F">
        <w:rPr>
          <w:rFonts w:ascii="Times New Roman" w:hAnsi="Times New Roman" w:cs="B Lotus" w:hint="cs"/>
          <w:color w:val="000000"/>
          <w:spacing w:val="-4"/>
          <w:sz w:val="28"/>
          <w:szCs w:val="28"/>
          <w:rtl/>
          <w:lang w:bidi="fa-IR"/>
        </w:rPr>
        <w:t xml:space="preserve"> -</w:t>
      </w:r>
      <w:r w:rsidRPr="00B76C7F">
        <w:rPr>
          <w:rFonts w:ascii="Times New Roman" w:hAnsi="Times New Roman" w:cs="B Lotus" w:hint="cs"/>
          <w:color w:val="000000"/>
          <w:spacing w:val="-4"/>
          <w:sz w:val="28"/>
          <w:szCs w:val="28"/>
          <w:rtl/>
          <w:lang w:bidi="fa-IR"/>
        </w:rPr>
        <w:t xml:space="preserve"> فراگیر شدن عطش شدید به تفقه در دین خدا، اصالت‌بخشی به شرع، التزام به سنت و جماعت، رجوع به اهل علم و دانش و پایبندی به اصول دین و اعلام شعائر آن در هر مکانی و زمانی است. </w:t>
      </w:r>
    </w:p>
    <w:p w:rsidR="006C4D58" w:rsidRPr="00D054AC" w:rsidRDefault="006C4D58" w:rsidP="0037492A">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اینها خصائصی امیدبخش و بشارت‌دهنده به خیراند، چرا که بازگشت به منابع صاف و زلال دین و روش سلف در عقیده و دریافت، استدلال و رفتار و احکام</w:t>
      </w:r>
      <w:r w:rsidR="00962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به تنهایی</w:t>
      </w:r>
      <w:r w:rsidR="00962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راهی بی‌خطر و تضمین کننده دست‌یابی به پیروزی، سربلندی، اقتدار و اتحادی است که خداوند آن را به مسلمانان وعده داده است.</w:t>
      </w:r>
    </w:p>
    <w:p w:rsidR="006C4D58" w:rsidRPr="00D054AC" w:rsidRDefault="006C4D58" w:rsidP="0037492A">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پس عقیده سالم و صحیح که گردآورنده مسلمانان بر گرد هم است و شریعت الهی که بر این اجتماع حکم می‌راند، جز از سرچشمه منابع پاک و زلال آن (قرآن و سنت) و براساس روشی درست که همان روش سلف صالح و راه مؤمنان است، قابل استخراج و استنباط نخواهد بود. اینها مجموعه تمایزاتی است که این دعوت اصلاحی خجسته که (وهابیتش) می‌نامند، با سایر دعوت‌های اصلاحگر امروزی دارد و همین باعث نیرومندی، تأثیرگذاری و گسترش آن گشته است.</w:t>
      </w:r>
    </w:p>
    <w:p w:rsidR="006C4D58" w:rsidRPr="00D054AC" w:rsidRDefault="006C4D58" w:rsidP="0037492A">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منابع وارد شده به حریم دین و روش‌های استدلالی انحرافی که دشمنان دعوت و دشمنان سنت (اهل اهواء و بدعت و تفرقه) بدانها تمسک جسته‌اند، چنانکه در متون دینی و بیانات امام و علمای دعوت و نیز به شهادت واقعیت به روشنی بیان شده، هرگز سرانجامی جز پراکندگی و نزاع و ذلت و پستی نخواهد داشت.</w:t>
      </w:r>
    </w:p>
    <w:p w:rsidR="006C4D58" w:rsidRPr="00D054AC" w:rsidRDefault="006C4D58" w:rsidP="0037492A">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و این مصداق فرموده پیامبر </w:t>
      </w:r>
      <w:r w:rsidR="009624AC" w:rsidRPr="009624A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است که</w:t>
      </w:r>
      <w:r w:rsidR="00A11225">
        <w:rPr>
          <w:rFonts w:ascii="Times New Roman" w:hAnsi="Times New Roman" w:cs="B Lotus" w:hint="cs"/>
          <w:color w:val="000000"/>
          <w:sz w:val="28"/>
          <w:szCs w:val="28"/>
          <w:rtl/>
          <w:lang w:bidi="fa-IR"/>
        </w:rPr>
        <w:t xml:space="preserve">: </w:t>
      </w:r>
      <w:r w:rsidRPr="009624AC">
        <w:rPr>
          <w:rFonts w:ascii="Lotus Linotype" w:hAnsi="Lotus Linotype" w:cs="Lotus Linotype"/>
          <w:color w:val="000000"/>
          <w:sz w:val="28"/>
          <w:szCs w:val="28"/>
          <w:rtl/>
          <w:lang w:bidi="fa-IR"/>
        </w:rPr>
        <w:t>«قد ترکتُکم عل</w:t>
      </w:r>
      <w:r w:rsidR="009624AC">
        <w:rPr>
          <w:rFonts w:ascii="Lotus Linotype" w:hAnsi="Lotus Linotype" w:cs="Lotus Linotype" w:hint="cs"/>
          <w:color w:val="000000"/>
          <w:sz w:val="28"/>
          <w:szCs w:val="28"/>
          <w:rtl/>
          <w:lang w:bidi="fa-IR"/>
        </w:rPr>
        <w:t>ى</w:t>
      </w:r>
      <w:r w:rsidRPr="009624AC">
        <w:rPr>
          <w:rFonts w:ascii="Lotus Linotype" w:hAnsi="Lotus Linotype" w:cs="Lotus Linotype"/>
          <w:color w:val="000000"/>
          <w:sz w:val="28"/>
          <w:szCs w:val="28"/>
          <w:rtl/>
          <w:lang w:bidi="fa-IR"/>
        </w:rPr>
        <w:t xml:space="preserve"> البیضَاء لیلُها کَنَهارِها لا یَزیغُ عَنها بعد</w:t>
      </w:r>
      <w:r w:rsidR="009624AC">
        <w:rPr>
          <w:rFonts w:ascii="Lotus Linotype" w:hAnsi="Lotus Linotype" w:cs="Lotus Linotype" w:hint="cs"/>
          <w:color w:val="000000"/>
          <w:sz w:val="28"/>
          <w:szCs w:val="28"/>
          <w:rtl/>
          <w:lang w:bidi="fa-IR"/>
        </w:rPr>
        <w:t>ي</w:t>
      </w:r>
      <w:r w:rsidRPr="009624AC">
        <w:rPr>
          <w:rFonts w:ascii="Lotus Linotype" w:hAnsi="Lotus Linotype" w:cs="Lotus Linotype"/>
          <w:color w:val="000000"/>
          <w:sz w:val="28"/>
          <w:szCs w:val="28"/>
          <w:rtl/>
          <w:lang w:bidi="fa-IR"/>
        </w:rPr>
        <w:t xml:space="preserve"> إلا</w:t>
      </w:r>
      <w:r w:rsidR="009624AC">
        <w:rPr>
          <w:rFonts w:ascii="Lotus Linotype" w:hAnsi="Lotus Linotype" w:cs="Lotus Linotype" w:hint="cs"/>
          <w:color w:val="000000"/>
          <w:sz w:val="28"/>
          <w:szCs w:val="28"/>
          <w:rtl/>
          <w:lang w:bidi="fa-IR"/>
        </w:rPr>
        <w:t>َّ</w:t>
      </w:r>
      <w:r w:rsidRPr="009624AC">
        <w:rPr>
          <w:rFonts w:ascii="Lotus Linotype" w:hAnsi="Lotus Linotype" w:cs="Lotus Linotype"/>
          <w:color w:val="000000"/>
          <w:sz w:val="28"/>
          <w:szCs w:val="28"/>
          <w:rtl/>
          <w:lang w:bidi="fa-IR"/>
        </w:rPr>
        <w:t xml:space="preserve"> هالِک ... إلخ»</w:t>
      </w:r>
      <w:r w:rsidR="00567BE9">
        <w:rPr>
          <w:rStyle w:val="FootnoteReference"/>
          <w:rFonts w:cs="B Lotus"/>
          <w:color w:val="000000"/>
          <w:sz w:val="28"/>
          <w:szCs w:val="28"/>
          <w:rtl/>
          <w:lang w:bidi="fa-IR"/>
        </w:rPr>
        <w:t>(</w:t>
      </w:r>
      <w:r w:rsidR="00567BE9" w:rsidRPr="009624AC">
        <w:rPr>
          <w:rStyle w:val="FootnoteReference"/>
          <w:rFonts w:cs="B Lotus"/>
          <w:color w:val="000000"/>
          <w:sz w:val="28"/>
          <w:szCs w:val="28"/>
          <w:rtl/>
          <w:lang w:bidi="fa-IR"/>
        </w:rPr>
        <w:footnoteReference w:id="115"/>
      </w:r>
      <w:r w:rsidR="00567BE9">
        <w:rPr>
          <w:rStyle w:val="FootnoteReference"/>
          <w:rFonts w:cs="B Lotus"/>
          <w:color w:val="000000"/>
          <w:sz w:val="28"/>
          <w:szCs w:val="28"/>
          <w:rtl/>
          <w:lang w:bidi="fa-IR"/>
        </w:rPr>
        <w:t>)</w:t>
      </w:r>
      <w:r w:rsidR="009624AC" w:rsidRPr="00962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(شما را بر راه روشنی ترک گفته‌ام که شب آن چون روز آن روشن است و جز اهل تباهی از آن منحرف نمی‌شود).</w:t>
      </w:r>
    </w:p>
    <w:p w:rsidR="006C4D58" w:rsidRPr="0037492A"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37492A">
        <w:rPr>
          <w:rFonts w:ascii="Times New Roman" w:hAnsi="Times New Roman" w:cs="B Lotus" w:hint="cs"/>
          <w:color w:val="000000"/>
          <w:spacing w:val="-4"/>
          <w:sz w:val="28"/>
          <w:szCs w:val="28"/>
          <w:rtl/>
          <w:lang w:bidi="fa-IR"/>
        </w:rPr>
        <w:t>اهل سنت و جماعت</w:t>
      </w:r>
      <w:r w:rsidR="009624AC" w:rsidRPr="0037492A">
        <w:rPr>
          <w:rFonts w:ascii="Times New Roman" w:hAnsi="Times New Roman" w:cs="B Lotus" w:hint="cs"/>
          <w:color w:val="000000"/>
          <w:spacing w:val="-4"/>
          <w:sz w:val="28"/>
          <w:szCs w:val="28"/>
          <w:rtl/>
          <w:lang w:bidi="fa-IR"/>
        </w:rPr>
        <w:t xml:space="preserve"> -</w:t>
      </w:r>
      <w:r w:rsidRPr="0037492A">
        <w:rPr>
          <w:rFonts w:ascii="Times New Roman" w:hAnsi="Times New Roman" w:cs="B Lotus" w:hint="cs"/>
          <w:color w:val="000000"/>
          <w:spacing w:val="-4"/>
          <w:sz w:val="28"/>
          <w:szCs w:val="28"/>
          <w:rtl/>
          <w:lang w:bidi="fa-IR"/>
        </w:rPr>
        <w:t xml:space="preserve"> که امام دعوت و علمای آن را نیز شامل می‌شوند</w:t>
      </w:r>
      <w:r w:rsidR="009624AC" w:rsidRPr="0037492A">
        <w:rPr>
          <w:rFonts w:ascii="Times New Roman" w:hAnsi="Times New Roman" w:cs="B Lotus" w:hint="cs"/>
          <w:color w:val="000000"/>
          <w:spacing w:val="-4"/>
          <w:sz w:val="28"/>
          <w:szCs w:val="28"/>
          <w:rtl/>
          <w:lang w:bidi="fa-IR"/>
        </w:rPr>
        <w:t xml:space="preserve"> -</w:t>
      </w:r>
      <w:r w:rsidRPr="0037492A">
        <w:rPr>
          <w:rFonts w:ascii="Times New Roman" w:hAnsi="Times New Roman" w:cs="B Lotus" w:hint="cs"/>
          <w:color w:val="000000"/>
          <w:spacing w:val="-4"/>
          <w:sz w:val="28"/>
          <w:szCs w:val="28"/>
          <w:rtl/>
          <w:lang w:bidi="fa-IR"/>
        </w:rPr>
        <w:t xml:space="preserve"> این روش استوار شرعی را در دریافت و استدلال با قواعد علمی روشمند و خلل‌ناپذیر و نیز با موازین شرعی برگرفته از قرآن و سنت و شیوه سلف صالح، ریشه‌دار واستوار کرده‌اند.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اصل عظیم همانی است که امام محمد</w:t>
      </w:r>
      <w:r w:rsidR="00962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یاران و پیروان او با قدرت و وضوح آن را ثابت کرده و همه مخالفان را به تحقیق در مورد آن فراخوانده و حاضر به مباهله بر سر آن شد</w:t>
      </w:r>
      <w:r w:rsidR="009624AC" w:rsidRPr="00D054AC">
        <w:rPr>
          <w:rFonts w:cs="B Lotus" w:hint="cs"/>
          <w:color w:val="000000"/>
          <w:sz w:val="28"/>
          <w:szCs w:val="28"/>
          <w:rtl/>
          <w:lang w:bidi="fa-IR"/>
        </w:rPr>
        <w:t>ه‌ا</w:t>
      </w:r>
      <w:r w:rsidRPr="00D054AC">
        <w:rPr>
          <w:rFonts w:ascii="Times New Roman" w:hAnsi="Times New Roman" w:cs="B Lotus" w:hint="cs"/>
          <w:color w:val="000000"/>
          <w:sz w:val="28"/>
          <w:szCs w:val="28"/>
          <w:rtl/>
          <w:lang w:bidi="fa-IR"/>
        </w:rPr>
        <w:t>ند. چنانکه می</w:t>
      </w:r>
      <w:r w:rsidR="009B597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«آنانی را که با من مخالفت می‌ورزند دعوت می‌کنم به (حجت قرار دادن) کتاب خدا و سنت پیامبر </w:t>
      </w:r>
      <w:r w:rsidR="009624AC" w:rsidRPr="009624A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یا به اجماع اهل علم. و اگر عناد ورزند آنان را به مباهله دعوت می‌کنم. چنانکه ابن عباس در برخی مسائل مربوط به فرائض و نیز سفیان و أوزاعی و علمای دیگر در مسأله بالا بردن دستها و دیگر مسائل دعوت به مباهله کردند</w:t>
      </w:r>
      <w:r w:rsidRPr="009624AC">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9624AC">
        <w:rPr>
          <w:rStyle w:val="FootnoteReference"/>
          <w:rFonts w:cs="B Lotus"/>
          <w:color w:val="000000"/>
          <w:sz w:val="28"/>
          <w:szCs w:val="28"/>
          <w:rtl/>
          <w:lang w:bidi="fa-IR"/>
        </w:rPr>
        <w:footnoteReference w:id="116"/>
      </w:r>
      <w:r w:rsidR="00567BE9">
        <w:rPr>
          <w:rStyle w:val="FootnoteReference"/>
          <w:rFonts w:cs="B Lotus"/>
          <w:color w:val="000000"/>
          <w:sz w:val="28"/>
          <w:szCs w:val="28"/>
          <w:rtl/>
          <w:lang w:bidi="fa-IR"/>
        </w:rPr>
        <w:t>)</w:t>
      </w:r>
      <w:r w:rsidR="00962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نامه‌ای که خطاب به رئیس بادیه الشام، فاضل آل مزید دارد گفته است:</w:t>
      </w:r>
    </w:p>
    <w:p w:rsidR="006C4D58" w:rsidRPr="0037492A"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37492A">
        <w:rPr>
          <w:rFonts w:ascii="Times New Roman" w:hAnsi="Times New Roman" w:cs="B Lotus" w:hint="cs"/>
          <w:color w:val="000000"/>
          <w:spacing w:val="-4"/>
          <w:sz w:val="28"/>
          <w:szCs w:val="28"/>
          <w:rtl/>
          <w:lang w:bidi="fa-IR"/>
        </w:rPr>
        <w:t>«من پیش از اینکه خصوصیات دین را برایت بازگویم، ابتدا دو مسأله را ذکر می‌کنم:</w:t>
      </w:r>
    </w:p>
    <w:p w:rsidR="006C4D58" w:rsidRPr="0037492A"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37492A">
        <w:rPr>
          <w:rFonts w:ascii="Times New Roman" w:hAnsi="Times New Roman" w:cs="B Lotus" w:hint="cs"/>
          <w:color w:val="000000"/>
          <w:spacing w:val="-4"/>
          <w:sz w:val="28"/>
          <w:szCs w:val="28"/>
          <w:rtl/>
          <w:lang w:bidi="fa-IR"/>
        </w:rPr>
        <w:t>مسأله اول</w:t>
      </w:r>
      <w:r w:rsidR="00A11225" w:rsidRPr="0037492A">
        <w:rPr>
          <w:rFonts w:ascii="Times New Roman" w:hAnsi="Times New Roman" w:cs="B Lotus" w:hint="cs"/>
          <w:color w:val="000000"/>
          <w:spacing w:val="-4"/>
          <w:sz w:val="28"/>
          <w:szCs w:val="28"/>
          <w:rtl/>
          <w:lang w:bidi="fa-IR"/>
        </w:rPr>
        <w:t xml:space="preserve">: </w:t>
      </w:r>
      <w:r w:rsidRPr="0037492A">
        <w:rPr>
          <w:rFonts w:ascii="Times New Roman" w:hAnsi="Times New Roman" w:cs="B Lotus" w:hint="cs"/>
          <w:color w:val="000000"/>
          <w:spacing w:val="-4"/>
          <w:sz w:val="28"/>
          <w:szCs w:val="28"/>
          <w:rtl/>
          <w:lang w:bidi="fa-IR"/>
        </w:rPr>
        <w:t>من به مخالفان یادآور می‌شوم که آنچه بر مردم واجب است، پیروی از وصیتی است که پیامبر</w:t>
      </w:r>
      <w:r w:rsidR="009624AC" w:rsidRPr="0037492A">
        <w:rPr>
          <w:rFonts w:ascii="Times New Roman" w:hAnsi="Times New Roman" w:cs="B Lotus" w:hint="cs"/>
          <w:color w:val="000000"/>
          <w:spacing w:val="-4"/>
          <w:sz w:val="28"/>
          <w:szCs w:val="28"/>
          <w:rtl/>
          <w:lang w:bidi="fa-IR"/>
        </w:rPr>
        <w:t xml:space="preserve"> </w:t>
      </w:r>
      <w:r w:rsidR="009624AC" w:rsidRPr="0037492A">
        <w:rPr>
          <w:rFonts w:ascii="Times New Roman" w:hAnsi="Times New Roman" w:cs="CTraditional Arabic" w:hint="cs"/>
          <w:color w:val="000000"/>
          <w:spacing w:val="-4"/>
          <w:sz w:val="28"/>
          <w:szCs w:val="28"/>
          <w:rtl/>
          <w:lang w:bidi="fa-IR"/>
        </w:rPr>
        <w:t>ص</w:t>
      </w:r>
      <w:r w:rsidRPr="0037492A">
        <w:rPr>
          <w:rFonts w:ascii="Times New Roman" w:hAnsi="Times New Roman" w:cs="B Lotus" w:hint="cs"/>
          <w:color w:val="000000"/>
          <w:spacing w:val="-4"/>
          <w:sz w:val="28"/>
          <w:szCs w:val="28"/>
          <w:rtl/>
          <w:lang w:bidi="fa-IR"/>
        </w:rPr>
        <w:t xml:space="preserve"> به امتش فرموده و به آنان می‌گویم</w:t>
      </w:r>
      <w:r w:rsidR="00A11225" w:rsidRPr="0037492A">
        <w:rPr>
          <w:rFonts w:ascii="Times New Roman" w:hAnsi="Times New Roman" w:cs="B Lotus" w:hint="cs"/>
          <w:color w:val="000000"/>
          <w:spacing w:val="-4"/>
          <w:sz w:val="28"/>
          <w:szCs w:val="28"/>
          <w:rtl/>
          <w:lang w:bidi="fa-IR"/>
        </w:rPr>
        <w:t xml:space="preserve">: </w:t>
      </w:r>
      <w:r w:rsidRPr="0037492A">
        <w:rPr>
          <w:rFonts w:ascii="Times New Roman" w:hAnsi="Times New Roman" w:cs="B Lotus" w:hint="cs"/>
          <w:color w:val="000000"/>
          <w:spacing w:val="-4"/>
          <w:sz w:val="28"/>
          <w:szCs w:val="28"/>
          <w:rtl/>
          <w:lang w:bidi="fa-IR"/>
        </w:rPr>
        <w:t xml:space="preserve">منابع نزد شما هست در آنها بنگرید و اصلاً به حرف بنده توجهی نکنید! اما اگر سخن رسول خدا </w:t>
      </w:r>
      <w:r w:rsidR="009624AC" w:rsidRPr="0037492A">
        <w:rPr>
          <w:rFonts w:ascii="Times New Roman" w:hAnsi="Times New Roman" w:cs="CTraditional Arabic" w:hint="cs"/>
          <w:color w:val="000000"/>
          <w:spacing w:val="-4"/>
          <w:sz w:val="28"/>
          <w:szCs w:val="28"/>
          <w:rtl/>
          <w:lang w:bidi="fa-IR"/>
        </w:rPr>
        <w:t>ص</w:t>
      </w:r>
      <w:r w:rsidRPr="0037492A">
        <w:rPr>
          <w:rFonts w:ascii="Times New Roman" w:hAnsi="Times New Roman" w:cs="B Lotus" w:hint="cs"/>
          <w:color w:val="000000"/>
          <w:spacing w:val="-4"/>
          <w:sz w:val="28"/>
          <w:szCs w:val="28"/>
          <w:rtl/>
          <w:lang w:bidi="fa-IR"/>
        </w:rPr>
        <w:t xml:space="preserve"> را در کتاب</w:t>
      </w:r>
      <w:r w:rsidR="009624AC" w:rsidRPr="0037492A">
        <w:rPr>
          <w:rFonts w:cs="B Lotus" w:hint="cs"/>
          <w:color w:val="000000"/>
          <w:spacing w:val="-4"/>
          <w:sz w:val="28"/>
          <w:szCs w:val="28"/>
          <w:rtl/>
          <w:lang w:bidi="fa-IR"/>
        </w:rPr>
        <w:t>‌</w:t>
      </w:r>
      <w:r w:rsidRPr="0037492A">
        <w:rPr>
          <w:rFonts w:ascii="Times New Roman" w:hAnsi="Times New Roman" w:cs="B Lotus" w:hint="cs"/>
          <w:color w:val="000000"/>
          <w:spacing w:val="-4"/>
          <w:sz w:val="28"/>
          <w:szCs w:val="28"/>
          <w:rtl/>
          <w:lang w:bidi="fa-IR"/>
        </w:rPr>
        <w:t>های خودتان یافتید، از آن پیروی کنید هرچند اغلب مردم با آن مخالف باشند»</w:t>
      </w:r>
      <w:r w:rsidR="00567BE9">
        <w:rPr>
          <w:rStyle w:val="FootnoteReference"/>
          <w:rFonts w:cs="B Lotus"/>
          <w:color w:val="000000"/>
          <w:spacing w:val="-4"/>
          <w:sz w:val="28"/>
          <w:szCs w:val="28"/>
          <w:rtl/>
          <w:lang w:bidi="fa-IR"/>
        </w:rPr>
        <w:t>(</w:t>
      </w:r>
      <w:r w:rsidR="00567BE9" w:rsidRPr="0037492A">
        <w:rPr>
          <w:rStyle w:val="FootnoteReference"/>
          <w:rFonts w:cs="B Lotus"/>
          <w:color w:val="000000"/>
          <w:spacing w:val="-4"/>
          <w:sz w:val="28"/>
          <w:szCs w:val="28"/>
          <w:rtl/>
          <w:lang w:bidi="fa-IR"/>
        </w:rPr>
        <w:footnoteReference w:id="117"/>
      </w:r>
      <w:r w:rsidR="00567BE9">
        <w:rPr>
          <w:rStyle w:val="FootnoteReference"/>
          <w:rFonts w:cs="B Lotus"/>
          <w:color w:val="000000"/>
          <w:spacing w:val="-4"/>
          <w:sz w:val="28"/>
          <w:szCs w:val="28"/>
          <w:rtl/>
          <w:lang w:bidi="fa-IR"/>
        </w:rPr>
        <w:t>)</w:t>
      </w:r>
      <w:r w:rsidR="009624AC" w:rsidRPr="0037492A">
        <w:rPr>
          <w:rFonts w:ascii="Times New Roman" w:hAnsi="Times New Roman" w:cs="B Lotus" w:hint="cs"/>
          <w:color w:val="000000"/>
          <w:spacing w:val="-4"/>
          <w:sz w:val="28"/>
          <w:szCs w:val="28"/>
          <w:rtl/>
          <w:lang w:bidi="fa-IR"/>
        </w:rPr>
        <w:t>.</w:t>
      </w:r>
    </w:p>
    <w:p w:rsidR="006C4D58" w:rsidRPr="00962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9624AC">
        <w:rPr>
          <w:rFonts w:ascii="Times New Roman" w:hAnsi="Times New Roman" w:cs="B Lotus" w:hint="cs"/>
          <w:color w:val="000000"/>
          <w:sz w:val="28"/>
          <w:szCs w:val="28"/>
          <w:rtl/>
          <w:lang w:bidi="fa-IR"/>
        </w:rPr>
        <w:t>سپس با خیرخواهی می‌گوید</w:t>
      </w:r>
      <w:r w:rsidR="00A11225" w:rsidRPr="009624AC">
        <w:rPr>
          <w:rFonts w:ascii="Times New Roman" w:hAnsi="Times New Roman" w:cs="B Lotus" w:hint="cs"/>
          <w:color w:val="000000"/>
          <w:sz w:val="28"/>
          <w:szCs w:val="28"/>
          <w:rtl/>
          <w:lang w:bidi="fa-IR"/>
        </w:rPr>
        <w:t xml:space="preserve">: </w:t>
      </w:r>
      <w:r w:rsidRPr="009624AC">
        <w:rPr>
          <w:rFonts w:ascii="Times New Roman" w:hAnsi="Times New Roman" w:cs="B Lotus" w:hint="cs"/>
          <w:color w:val="000000"/>
          <w:sz w:val="28"/>
          <w:szCs w:val="28"/>
          <w:rtl/>
          <w:lang w:bidi="fa-IR"/>
        </w:rPr>
        <w:t xml:space="preserve">«بدان که جز با پیروی از رسول خدا </w:t>
      </w:r>
      <w:r w:rsidR="009624AC" w:rsidRPr="009624AC">
        <w:rPr>
          <w:rFonts w:ascii="Times New Roman" w:hAnsi="Times New Roman" w:cs="CTraditional Arabic" w:hint="cs"/>
          <w:color w:val="000000"/>
          <w:sz w:val="28"/>
          <w:szCs w:val="28"/>
          <w:rtl/>
          <w:lang w:bidi="fa-IR"/>
        </w:rPr>
        <w:t>ص</w:t>
      </w:r>
      <w:r w:rsidRPr="009624AC">
        <w:rPr>
          <w:rFonts w:ascii="Times New Roman" w:hAnsi="Times New Roman" w:cs="B Lotus" w:hint="cs"/>
          <w:color w:val="000000"/>
          <w:sz w:val="28"/>
          <w:szCs w:val="28"/>
          <w:rtl/>
          <w:lang w:bidi="fa-IR"/>
        </w:rPr>
        <w:t xml:space="preserve"> نجات نخواهیم یافت»</w:t>
      </w:r>
      <w:r w:rsidR="00567BE9">
        <w:rPr>
          <w:rStyle w:val="FootnoteReference"/>
          <w:rFonts w:cs="B Lotus"/>
          <w:color w:val="000000"/>
          <w:sz w:val="28"/>
          <w:szCs w:val="28"/>
          <w:rtl/>
          <w:lang w:bidi="fa-IR"/>
        </w:rPr>
        <w:t>(</w:t>
      </w:r>
      <w:r w:rsidR="00567BE9" w:rsidRPr="009624AC">
        <w:rPr>
          <w:rStyle w:val="FootnoteReference"/>
          <w:rFonts w:cs="B Lotus"/>
          <w:color w:val="000000"/>
          <w:sz w:val="28"/>
          <w:szCs w:val="28"/>
          <w:rtl/>
          <w:lang w:bidi="fa-IR"/>
        </w:rPr>
        <w:footnoteReference w:id="118"/>
      </w:r>
      <w:r w:rsidR="00567BE9">
        <w:rPr>
          <w:rStyle w:val="FootnoteReference"/>
          <w:rFonts w:cs="B Lotus"/>
          <w:color w:val="000000"/>
          <w:sz w:val="28"/>
          <w:szCs w:val="28"/>
          <w:rtl/>
          <w:lang w:bidi="fa-IR"/>
        </w:rPr>
        <w:t>)</w:t>
      </w:r>
      <w:r w:rsidR="009624AC">
        <w:rPr>
          <w:rFonts w:ascii="Times New Roman" w:hAnsi="Times New Roman" w:cs="B Lotus" w:hint="cs"/>
          <w:color w:val="000000"/>
          <w:sz w:val="28"/>
          <w:szCs w:val="28"/>
          <w:rtl/>
          <w:lang w:bidi="fa-IR"/>
        </w:rPr>
        <w:t>.</w:t>
      </w:r>
    </w:p>
    <w:p w:rsidR="006C4D58" w:rsidRPr="009624AC" w:rsidRDefault="006C4D58" w:rsidP="009D4D03">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9624AC">
        <w:rPr>
          <w:rFonts w:ascii="Times New Roman" w:hAnsi="Times New Roman" w:cs="B Lotus" w:hint="cs"/>
          <w:color w:val="000000"/>
          <w:sz w:val="28"/>
          <w:szCs w:val="28"/>
          <w:rtl/>
          <w:lang w:bidi="fa-IR"/>
        </w:rPr>
        <w:t>و بعد از ذکر ادله توحید در قرآن می‌گوید</w:t>
      </w:r>
      <w:r w:rsidR="00A11225" w:rsidRPr="009624AC">
        <w:rPr>
          <w:rFonts w:ascii="Times New Roman" w:hAnsi="Times New Roman" w:cs="B Lotus" w:hint="cs"/>
          <w:color w:val="000000"/>
          <w:sz w:val="28"/>
          <w:szCs w:val="28"/>
          <w:rtl/>
          <w:lang w:bidi="fa-IR"/>
        </w:rPr>
        <w:t xml:space="preserve">: </w:t>
      </w:r>
      <w:r w:rsidRPr="009624AC">
        <w:rPr>
          <w:rFonts w:ascii="Times New Roman" w:hAnsi="Times New Roman" w:cs="B Lotus" w:hint="cs"/>
          <w:color w:val="000000"/>
          <w:sz w:val="28"/>
          <w:szCs w:val="28"/>
          <w:rtl/>
          <w:lang w:bidi="fa-IR"/>
        </w:rPr>
        <w:t xml:space="preserve">«این کلام خداوند است همان که رسول خدا </w:t>
      </w:r>
      <w:r w:rsidR="009624AC" w:rsidRPr="009624AC">
        <w:rPr>
          <w:rFonts w:ascii="Times New Roman" w:hAnsi="Times New Roman" w:cs="CTraditional Arabic" w:hint="cs"/>
          <w:color w:val="000000"/>
          <w:sz w:val="28"/>
          <w:szCs w:val="28"/>
          <w:rtl/>
          <w:lang w:bidi="fa-IR"/>
        </w:rPr>
        <w:t>ص</w:t>
      </w:r>
      <w:r w:rsidRPr="009624AC">
        <w:rPr>
          <w:rFonts w:ascii="Times New Roman" w:hAnsi="Times New Roman" w:cs="B Lotus" w:hint="cs"/>
          <w:color w:val="000000"/>
          <w:sz w:val="28"/>
          <w:szCs w:val="28"/>
          <w:rtl/>
          <w:lang w:bidi="fa-IR"/>
        </w:rPr>
        <w:t xml:space="preserve"> بر ما می‌خواند و بدان سفارش می‌کرد»</w:t>
      </w:r>
      <w:r w:rsidR="00567BE9">
        <w:rPr>
          <w:rStyle w:val="FootnoteReference"/>
          <w:rFonts w:cs="B Lotus"/>
          <w:color w:val="000000"/>
          <w:sz w:val="28"/>
          <w:szCs w:val="28"/>
          <w:rtl/>
          <w:lang w:bidi="fa-IR"/>
        </w:rPr>
        <w:t>(</w:t>
      </w:r>
      <w:r w:rsidR="00567BE9" w:rsidRPr="009624AC">
        <w:rPr>
          <w:rStyle w:val="FootnoteReference"/>
          <w:rFonts w:cs="B Lotus"/>
          <w:color w:val="000000"/>
          <w:sz w:val="28"/>
          <w:szCs w:val="28"/>
          <w:rtl/>
          <w:lang w:bidi="fa-IR"/>
        </w:rPr>
        <w:footnoteReference w:id="119"/>
      </w:r>
      <w:r w:rsidR="00567BE9">
        <w:rPr>
          <w:rStyle w:val="FootnoteReference"/>
          <w:rFonts w:cs="B Lotus"/>
          <w:color w:val="000000"/>
          <w:sz w:val="28"/>
          <w:szCs w:val="28"/>
          <w:rtl/>
          <w:lang w:bidi="fa-IR"/>
        </w:rPr>
        <w:t>)</w:t>
      </w:r>
      <w:r w:rsidR="009624AC">
        <w:rPr>
          <w:rFonts w:ascii="Times New Roman" w:hAnsi="Times New Roman" w:cs="B Lotus" w:hint="cs"/>
          <w:color w:val="000000"/>
          <w:sz w:val="28"/>
          <w:szCs w:val="28"/>
          <w:rtl/>
          <w:lang w:bidi="fa-IR"/>
        </w:rPr>
        <w:t>.</w:t>
      </w:r>
    </w:p>
    <w:p w:rsidR="006C4D58" w:rsidRPr="0037492A" w:rsidRDefault="006C4D58" w:rsidP="009D4D03">
      <w:pPr>
        <w:pStyle w:val="StyleComplexBLotus12ptJustifiedFirstline05cmCharCharChar"/>
        <w:widowControl w:val="0"/>
        <w:spacing w:line="221" w:lineRule="auto"/>
        <w:rPr>
          <w:rFonts w:ascii="Times New Roman" w:hAnsi="Times New Roman" w:cs="B Lotus" w:hint="cs"/>
          <w:color w:val="000000"/>
          <w:spacing w:val="-4"/>
          <w:sz w:val="28"/>
          <w:szCs w:val="28"/>
          <w:rtl/>
          <w:lang w:bidi="fa-IR"/>
        </w:rPr>
      </w:pPr>
      <w:r w:rsidRPr="0037492A">
        <w:rPr>
          <w:rFonts w:ascii="Times New Roman" w:hAnsi="Times New Roman" w:cs="B Lotus" w:hint="cs"/>
          <w:color w:val="000000"/>
          <w:spacing w:val="-4"/>
          <w:sz w:val="28"/>
          <w:szCs w:val="28"/>
          <w:rtl/>
          <w:lang w:bidi="fa-IR"/>
        </w:rPr>
        <w:t>در ادامه پس از تبیین اعتراض دشمنان به دعوت او به توحید می‌گوید</w:t>
      </w:r>
      <w:r w:rsidR="00A11225" w:rsidRPr="0037492A">
        <w:rPr>
          <w:rFonts w:ascii="Times New Roman" w:hAnsi="Times New Roman" w:cs="B Lotus" w:hint="cs"/>
          <w:color w:val="000000"/>
          <w:spacing w:val="-4"/>
          <w:sz w:val="28"/>
          <w:szCs w:val="28"/>
          <w:rtl/>
          <w:lang w:bidi="fa-IR"/>
        </w:rPr>
        <w:t xml:space="preserve">: </w:t>
      </w:r>
      <w:r w:rsidRPr="0037492A">
        <w:rPr>
          <w:rFonts w:ascii="Times New Roman" w:hAnsi="Times New Roman" w:cs="B Lotus" w:hint="cs"/>
          <w:color w:val="000000"/>
          <w:spacing w:val="-4"/>
          <w:sz w:val="28"/>
          <w:szCs w:val="28"/>
          <w:rtl/>
          <w:lang w:bidi="fa-IR"/>
        </w:rPr>
        <w:t>«این سخن آنان است و این سخن من که سند آن از خداوند و رسول اوست و این چیزی است که میان من و شماست و هر چیزی غیر از این از من نقل شود، دروغ و تهمت است»</w:t>
      </w:r>
      <w:r w:rsidR="00567BE9">
        <w:rPr>
          <w:rStyle w:val="FootnoteReference"/>
          <w:rFonts w:cs="B Lotus"/>
          <w:color w:val="000000"/>
          <w:spacing w:val="-4"/>
          <w:sz w:val="28"/>
          <w:szCs w:val="28"/>
          <w:rtl/>
          <w:lang w:bidi="fa-IR"/>
        </w:rPr>
        <w:t>(</w:t>
      </w:r>
      <w:r w:rsidR="00567BE9" w:rsidRPr="0037492A">
        <w:rPr>
          <w:rStyle w:val="FootnoteReference"/>
          <w:rFonts w:cs="B Lotus"/>
          <w:color w:val="000000"/>
          <w:spacing w:val="-4"/>
          <w:sz w:val="28"/>
          <w:szCs w:val="28"/>
          <w:rtl/>
          <w:lang w:bidi="fa-IR"/>
        </w:rPr>
        <w:footnoteReference w:id="120"/>
      </w:r>
      <w:r w:rsidR="00567BE9">
        <w:rPr>
          <w:rStyle w:val="FootnoteReference"/>
          <w:rFonts w:cs="B Lotus"/>
          <w:color w:val="000000"/>
          <w:spacing w:val="-4"/>
          <w:sz w:val="28"/>
          <w:szCs w:val="28"/>
          <w:rtl/>
          <w:lang w:bidi="fa-IR"/>
        </w:rPr>
        <w:t>)</w:t>
      </w:r>
      <w:r w:rsidR="009624AC" w:rsidRPr="0037492A">
        <w:rPr>
          <w:rFonts w:ascii="Times New Roman" w:hAnsi="Times New Roman" w:cs="B Lotus" w:hint="cs"/>
          <w:color w:val="000000"/>
          <w:spacing w:val="-4"/>
          <w:sz w:val="28"/>
          <w:szCs w:val="28"/>
          <w:rtl/>
          <w:lang w:bidi="fa-IR"/>
        </w:rPr>
        <w:t>.</w:t>
      </w:r>
    </w:p>
    <w:p w:rsidR="006C4D58" w:rsidRPr="00D054AC" w:rsidRDefault="006C4D58" w:rsidP="009D4D03">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پرسش‌ها درباره‌ی دلیل و دین و عقیده ایشان فراوان بود. یکبار از دو فرزند امام، حسین و عبدالله درباره عقیده شیخ محمد در</w:t>
      </w:r>
      <w:r w:rsidR="009B597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خصوص عمل و عبادت پرسیده شد. آن دو پاسخ دادند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«عقیده شیخ </w:t>
      </w:r>
      <w:r w:rsidR="009624AC" w:rsidRPr="009624AC">
        <w:rPr>
          <w:rFonts w:ascii="Times New Roman" w:hAnsi="Times New Roman" w:cs="CTraditional Arabic" w:hint="cs"/>
          <w:color w:val="000000"/>
          <w:sz w:val="28"/>
          <w:szCs w:val="28"/>
          <w:rtl/>
          <w:lang w:bidi="fa-IR"/>
        </w:rPr>
        <w:t>:</w:t>
      </w:r>
      <w:r w:rsidR="009624AC">
        <w:rPr>
          <w:rFonts w:ascii="Times New Roman" w:hAnsi="Times New Roman" w:cs="B Lotus" w:hint="cs"/>
          <w:color w:val="000000"/>
          <w:sz w:val="28"/>
          <w:szCs w:val="28"/>
          <w:rtl/>
          <w:lang w:bidi="fa-IR"/>
        </w:rPr>
        <w:t xml:space="preserve"> که براساس آن خدا را </w:t>
      </w:r>
      <w:r w:rsidRPr="00D054AC">
        <w:rPr>
          <w:rFonts w:ascii="Times New Roman" w:hAnsi="Times New Roman" w:cs="B Lotus" w:hint="cs"/>
          <w:color w:val="000000"/>
          <w:sz w:val="28"/>
          <w:szCs w:val="28"/>
          <w:rtl/>
          <w:lang w:bidi="fa-IR"/>
        </w:rPr>
        <w:t xml:space="preserve">پرستش می‌کند، همان عقیده و دینی است که ما بر آن استواریم و آن نیز در حقیقت همان عقیده گذشتگان اعم از ائمه و صحابه و پیروان نیکوکار آنان است. و آن به نوبه خود چیزی است که دلایل کتاب خدا و سنت پیامبر او </w:t>
      </w:r>
      <w:r w:rsidR="009624AC" w:rsidRPr="009624A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بر آن دلالت داشته باشند. ما اقوال و آراء علما را بر این دلایل عرضه می‌کنیم؛ از این میان هر آنچه را موافق کتاب خدا و سنت فرستاده‌اش باشد می‌پذیریم و بدان فتوا می‌دهیم</w:t>
      </w:r>
      <w:r w:rsidR="009B597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هر آنچه را که مخالف این دو باشد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گوینده آن باز می‌گردانیم.</w:t>
      </w:r>
    </w:p>
    <w:p w:rsidR="006C4D58" w:rsidRPr="002C77D2" w:rsidRDefault="006C4D58" w:rsidP="007062A9">
      <w:pPr>
        <w:pStyle w:val="StyleComplexBLotus12ptJustifiedFirstline05cmCharCharChar"/>
        <w:widowControl w:val="0"/>
        <w:spacing w:line="221" w:lineRule="auto"/>
        <w:rPr>
          <w:rFonts w:ascii="B Lotus" w:hAnsi="B Lotus" w:cs="B Lotus" w:hint="cs"/>
          <w:color w:val="000000"/>
          <w:sz w:val="28"/>
          <w:szCs w:val="28"/>
          <w:rtl/>
          <w:lang w:bidi="fa-IR"/>
        </w:rPr>
      </w:pPr>
      <w:r w:rsidRPr="00D054AC">
        <w:rPr>
          <w:rFonts w:ascii="Times New Roman" w:hAnsi="Times New Roman" w:cs="B Lotus" w:hint="cs"/>
          <w:color w:val="000000"/>
          <w:sz w:val="28"/>
          <w:szCs w:val="28"/>
          <w:rtl/>
          <w:lang w:bidi="fa-IR"/>
        </w:rPr>
        <w:t>این همان اصلی است که خداوند در کتابش ما را به آن سفارش نموده آنجا که فرمود:</w:t>
      </w:r>
      <w:r w:rsidR="002C77D2" w:rsidRPr="002C77D2">
        <w:rPr>
          <w:rFonts w:ascii="QCF_BSML" w:eastAsia="Times New Roman" w:hAnsi="QCF_BSML" w:cs="QCF_BSML"/>
          <w:color w:val="000000"/>
          <w:sz w:val="29"/>
          <w:szCs w:val="29"/>
          <w:rtl/>
        </w:rPr>
        <w:t xml:space="preserve"> </w:t>
      </w:r>
      <w:r w:rsidR="002C77D2" w:rsidRPr="007062A9">
        <w:rPr>
          <w:rFonts w:ascii="QCF_BSML" w:eastAsia="Times New Roman" w:hAnsi="QCF_BSML" w:cs="QCF_BSML"/>
          <w:color w:val="000000"/>
          <w:sz w:val="28"/>
          <w:szCs w:val="28"/>
          <w:rtl/>
        </w:rPr>
        <w:t>ﮋ</w:t>
      </w:r>
      <w:r w:rsidR="002C77D2" w:rsidRPr="007062A9">
        <w:rPr>
          <w:rFonts w:ascii="QCF_P087" w:eastAsia="Times New Roman" w:hAnsi="QCF_P087" w:cs="QCF_P087"/>
          <w:color w:val="000000"/>
          <w:sz w:val="28"/>
          <w:szCs w:val="28"/>
          <w:rtl/>
        </w:rPr>
        <w:t xml:space="preserve">ﯵ  ﯶ  ﯷ  ﯸ  ﯹ  ﯺ  ﯻ  ﯼ   ﯽ  ﯾﯿ  ﰀ  ﰁ   ﰂ  ﰃ  ﰄ  ﰅ       ﰆ  ﰇ  ﰈ  ﰉ        ﰊ  ﰋ  ﰌ  ﰍﰎ  </w:t>
      </w:r>
      <w:r w:rsidR="002C77D2" w:rsidRPr="007062A9">
        <w:rPr>
          <w:rFonts w:ascii="QCF_BSML" w:eastAsia="Times New Roman" w:hAnsi="QCF_BSML" w:cs="QCF_BSML"/>
          <w:color w:val="000000"/>
          <w:sz w:val="28"/>
          <w:szCs w:val="28"/>
          <w:rtl/>
        </w:rPr>
        <w:t>ﮊ</w:t>
      </w:r>
      <w:r w:rsidR="002C77D2" w:rsidRPr="007062A9">
        <w:rPr>
          <w:rFonts w:ascii="Arial" w:eastAsia="Times New Roman" w:hAnsi="Arial" w:cs="Arial"/>
          <w:color w:val="000000"/>
          <w:sz w:val="28"/>
          <w:szCs w:val="28"/>
          <w:rtl/>
        </w:rPr>
        <w:t xml:space="preserve"> </w:t>
      </w:r>
      <w:r w:rsidR="007062A9" w:rsidRPr="007062A9">
        <w:rPr>
          <w:rFonts w:ascii="B Lotus" w:eastAsia="Times New Roman" w:hAnsi="Arial" w:cs="B Lotus" w:hint="cs"/>
          <w:color w:val="000000"/>
          <w:sz w:val="28"/>
          <w:szCs w:val="28"/>
          <w:rtl/>
        </w:rPr>
        <w:t>(</w:t>
      </w:r>
      <w:r w:rsidR="002C77D2" w:rsidRPr="007062A9">
        <w:rPr>
          <w:rFonts w:ascii="B Lotus" w:eastAsia="Times New Roman" w:hAnsi="Arial" w:cs="B Lotus"/>
          <w:color w:val="000000"/>
          <w:sz w:val="28"/>
          <w:szCs w:val="28"/>
          <w:rtl/>
        </w:rPr>
        <w:t>النساء: ٥٩</w:t>
      </w:r>
      <w:r w:rsidR="007062A9" w:rsidRPr="007062A9">
        <w:rPr>
          <w:rFonts w:ascii="Arial" w:eastAsia="Times New Roman" w:hAnsi="Arial" w:cs="B Lotus" w:hint="cs"/>
          <w:color w:val="000000"/>
          <w:sz w:val="28"/>
          <w:szCs w:val="28"/>
          <w:rtl/>
        </w:rPr>
        <w:t>).</w:t>
      </w:r>
    </w:p>
    <w:p w:rsidR="006C4D58" w:rsidRPr="00D054AC" w:rsidRDefault="002C77D2" w:rsidP="007062A9">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 </w:t>
      </w:r>
      <w:r w:rsidR="007062A9" w:rsidRPr="0037492A">
        <w:rPr>
          <w:rFonts w:ascii="Times New Roman" w:hAnsi="Times New Roman" w:cs="B Lotus" w:hint="cs"/>
          <w:color w:val="000000"/>
          <w:spacing w:val="-4"/>
          <w:sz w:val="28"/>
          <w:szCs w:val="28"/>
          <w:rtl/>
          <w:lang w:bidi="fa-IR"/>
        </w:rPr>
        <w:t>«</w:t>
      </w:r>
      <w:r w:rsidR="007062A9" w:rsidRPr="00AE012D">
        <w:rPr>
          <w:rFonts w:ascii="Tahoma" w:hAnsi="Tahoma" w:cs="B Lotus"/>
          <w:sz w:val="28"/>
          <w:szCs w:val="28"/>
          <w:rtl/>
        </w:rPr>
        <w:t>اى كسانى كه ايمان آورده‏ايد! اطاعت كنيد خدا را! و اطاعت كنيد پيامبر خدا و اولو الامر (</w:t>
      </w:r>
      <w:r w:rsidR="007062A9" w:rsidRPr="00AE012D">
        <w:rPr>
          <w:rFonts w:ascii="Tahoma" w:hAnsi="Tahoma" w:cs="B Lotus" w:hint="cs"/>
          <w:sz w:val="28"/>
          <w:szCs w:val="28"/>
          <w:rtl/>
        </w:rPr>
        <w:t>علما و حكام مسلمان</w:t>
      </w:r>
      <w:r w:rsidR="007062A9" w:rsidRPr="00AE012D">
        <w:rPr>
          <w:rFonts w:ascii="Tahoma" w:hAnsi="Tahoma" w:cs="B Lotus"/>
          <w:sz w:val="28"/>
          <w:szCs w:val="28"/>
          <w:rtl/>
        </w:rPr>
        <w:t>) را! و هرگاه در چيزى نزاع داشتيد، آن را به خدا و پيامبر بازگردانيد (و از آنها داورى بطلبيد) اگر به خدا و روز رستاخيز ايمان داريد</w:t>
      </w:r>
      <w:r w:rsidR="007062A9" w:rsidRPr="00D054AC">
        <w:rPr>
          <w:rFonts w:ascii="Times New Roman" w:hAnsi="Times New Roman" w:cs="B Lotus" w:hint="cs"/>
          <w:color w:val="000000"/>
          <w:sz w:val="28"/>
          <w:szCs w:val="28"/>
          <w:rtl/>
          <w:lang w:bidi="fa-IR"/>
        </w:rPr>
        <w:t>»</w:t>
      </w:r>
      <w:r w:rsidR="007062A9">
        <w:rPr>
          <w:rFonts w:ascii="Times New Roman" w:hAnsi="Times New Roman" w:cs="B Lotus" w:hint="cs"/>
          <w:color w:val="000000"/>
          <w:sz w:val="28"/>
          <w:szCs w:val="28"/>
          <w:rtl/>
          <w:lang w:bidi="fa-IR"/>
        </w:rPr>
        <w:t>.</w:t>
      </w:r>
    </w:p>
    <w:p w:rsidR="006C4D58" w:rsidRPr="00D054AC" w:rsidRDefault="006C4D58" w:rsidP="009D4D03">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علما اجماع دارند که سپردن قضاوت به خداوند همان داوری بردن به کتاب اوست</w:t>
      </w:r>
      <w:r w:rsidR="009B597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داوری بردن به پیامبر سپردن قضاوت به رسول خدا در زمان حیاتش و به سنت او بعد از وفاتشان است. و دلایل اثبات‌کننده این اصل در کتاب و سنت بسیار زیاد است و اینجا مجال بسط ن</w:t>
      </w:r>
      <w:r w:rsidRPr="009624AC">
        <w:rPr>
          <w:rFonts w:ascii="Times New Roman" w:hAnsi="Times New Roman" w:cs="B Lotus" w:hint="cs"/>
          <w:color w:val="000000"/>
          <w:sz w:val="28"/>
          <w:szCs w:val="28"/>
          <w:rtl/>
          <w:lang w:bidi="fa-IR"/>
        </w:rPr>
        <w:t>دارد»</w:t>
      </w:r>
      <w:r w:rsidR="00567BE9">
        <w:rPr>
          <w:rStyle w:val="FootnoteReference"/>
          <w:rFonts w:cs="B Lotus"/>
          <w:color w:val="000000"/>
          <w:sz w:val="28"/>
          <w:szCs w:val="28"/>
          <w:rtl/>
          <w:lang w:bidi="fa-IR"/>
        </w:rPr>
        <w:t>(</w:t>
      </w:r>
      <w:r w:rsidR="00567BE9" w:rsidRPr="009624AC">
        <w:rPr>
          <w:rStyle w:val="FootnoteReference"/>
          <w:rFonts w:cs="B Lotus"/>
          <w:color w:val="000000"/>
          <w:sz w:val="28"/>
          <w:szCs w:val="28"/>
          <w:rtl/>
          <w:lang w:bidi="fa-IR"/>
        </w:rPr>
        <w:footnoteReference w:id="121"/>
      </w:r>
      <w:r w:rsidR="00567BE9">
        <w:rPr>
          <w:rStyle w:val="FootnoteReference"/>
          <w:rFonts w:cs="B Lotus"/>
          <w:color w:val="000000"/>
          <w:sz w:val="28"/>
          <w:szCs w:val="28"/>
          <w:rtl/>
          <w:lang w:bidi="fa-IR"/>
        </w:rPr>
        <w:t>)</w:t>
      </w:r>
      <w:r w:rsidR="009624AC">
        <w:rPr>
          <w:rFonts w:ascii="Times New Roman" w:hAnsi="Times New Roman" w:cs="B Lotus" w:hint="cs"/>
          <w:color w:val="000000"/>
          <w:sz w:val="28"/>
          <w:szCs w:val="28"/>
          <w:rtl/>
          <w:lang w:bidi="fa-IR"/>
        </w:rPr>
        <w:t>.</w:t>
      </w:r>
    </w:p>
    <w:p w:rsidR="006C4D58" w:rsidRPr="0037492A" w:rsidRDefault="006C4D58" w:rsidP="00021DD3">
      <w:pPr>
        <w:pStyle w:val="Heading1"/>
        <w:widowControl w:val="0"/>
        <w:spacing w:line="226" w:lineRule="auto"/>
        <w:ind w:firstLine="284"/>
        <w:rPr>
          <w:rFonts w:cs="B Titr" w:hint="cs"/>
          <w:b w:val="0"/>
          <w:bCs w:val="0"/>
          <w:color w:val="000000"/>
          <w:rtl/>
          <w:lang w:bidi="fa-IR"/>
        </w:rPr>
      </w:pPr>
      <w:r w:rsidRPr="0037492A">
        <w:rPr>
          <w:rFonts w:cs="B Titr" w:hint="cs"/>
          <w:b w:val="0"/>
          <w:bCs w:val="0"/>
          <w:color w:val="000000"/>
          <w:rtl/>
          <w:lang w:bidi="fa-IR"/>
        </w:rPr>
        <w:t>ب: تجلیل و احترام به عالمان و دانشمندان.</w:t>
      </w:r>
    </w:p>
    <w:p w:rsidR="009D4D03" w:rsidRPr="00D054AC" w:rsidRDefault="006C4D58" w:rsidP="009D4D0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از اصول سلف صالح و اهل سنت و جماعت همواره احترام نهادن به علمای امت و اقوال و آراء دانشمندان پیرو سنت و مراجعه و سؤال کردن از ایشان طبق فرموده خداوند متعال بوده است:</w:t>
      </w:r>
      <w:r w:rsidR="009624AC">
        <w:rPr>
          <w:rFonts w:ascii="Times New Roman" w:hAnsi="Times New Roman" w:cs="B Lotus" w:hint="cs"/>
          <w:color w:val="000000"/>
          <w:sz w:val="28"/>
          <w:szCs w:val="28"/>
          <w:rtl/>
          <w:lang w:bidi="fa-IR"/>
        </w:rPr>
        <w:t xml:space="preserve"> </w:t>
      </w:r>
      <w:r w:rsidR="002C77D2">
        <w:rPr>
          <w:rFonts w:ascii="QCF_BSML" w:eastAsia="Times New Roman" w:hAnsi="QCF_BSML" w:cs="QCF_BSML"/>
          <w:color w:val="000000"/>
          <w:sz w:val="29"/>
          <w:szCs w:val="29"/>
          <w:rtl/>
        </w:rPr>
        <w:t>ﮋ</w:t>
      </w:r>
      <w:r w:rsidR="002C77D2">
        <w:rPr>
          <w:rFonts w:ascii="QCF_P272" w:eastAsia="Times New Roman" w:hAnsi="QCF_P272" w:cs="QCF_P272"/>
          <w:color w:val="000000"/>
          <w:sz w:val="29"/>
          <w:szCs w:val="29"/>
          <w:rtl/>
        </w:rPr>
        <w:t xml:space="preserve">ﭚ ﭛ ﭜ ﭝ  ﭞ ﭟ </w:t>
      </w:r>
      <w:r w:rsidR="009D4D03">
        <w:rPr>
          <w:rFonts w:ascii="QCF_P272" w:eastAsia="Times New Roman" w:hAnsi="QCF_P272" w:cs="QCF_P272"/>
          <w:color w:val="000000"/>
          <w:sz w:val="29"/>
          <w:szCs w:val="29"/>
          <w:rtl/>
        </w:rPr>
        <w:t>ﭠﭡ</w:t>
      </w:r>
      <w:r w:rsidR="002C77D2">
        <w:rPr>
          <w:rFonts w:ascii="QCF_P272" w:eastAsia="Times New Roman" w:hAnsi="QCF_P272" w:cs="QCF_P272"/>
          <w:color w:val="000000"/>
          <w:sz w:val="29"/>
          <w:szCs w:val="29"/>
          <w:rtl/>
        </w:rPr>
        <w:t xml:space="preserve"> </w:t>
      </w:r>
      <w:r w:rsidR="002C77D2">
        <w:rPr>
          <w:rFonts w:ascii="QCF_BSML" w:eastAsia="Times New Roman" w:hAnsi="QCF_BSML" w:cs="QCF_BSML"/>
          <w:color w:val="000000"/>
          <w:sz w:val="29"/>
          <w:szCs w:val="29"/>
          <w:rtl/>
        </w:rPr>
        <w:t>ﮊ</w:t>
      </w:r>
      <w:r w:rsidR="002C77D2">
        <w:rPr>
          <w:rFonts w:ascii="Arial" w:eastAsia="Times New Roman" w:hAnsi="Arial" w:cs="Arial"/>
          <w:color w:val="000000"/>
          <w:sz w:val="18"/>
          <w:szCs w:val="18"/>
          <w:rtl/>
        </w:rPr>
        <w:t xml:space="preserve"> </w:t>
      </w:r>
      <w:r w:rsidR="009D4D03">
        <w:rPr>
          <w:rFonts w:ascii="B Lotus" w:eastAsia="Times New Roman" w:hAnsi="Arial" w:cs="B Lotus" w:hint="cs"/>
          <w:color w:val="000000"/>
          <w:sz w:val="27"/>
          <w:szCs w:val="27"/>
          <w:rtl/>
        </w:rPr>
        <w:t>(</w:t>
      </w:r>
      <w:r w:rsidR="002C77D2">
        <w:rPr>
          <w:rFonts w:ascii="B Lotus" w:eastAsia="Times New Roman" w:hAnsi="Arial" w:cs="B Lotus"/>
          <w:color w:val="000000"/>
          <w:sz w:val="27"/>
          <w:szCs w:val="27"/>
          <w:rtl/>
        </w:rPr>
        <w:t>النحل: ٤٣</w:t>
      </w:r>
      <w:r w:rsidR="009D4D03">
        <w:rPr>
          <w:rFonts w:ascii="B Lotus" w:hAnsi="B Lotus" w:cs="B Lotus" w:hint="cs"/>
          <w:color w:val="000000"/>
          <w:sz w:val="28"/>
          <w:szCs w:val="28"/>
          <w:rtl/>
          <w:lang w:bidi="fa-IR"/>
        </w:rPr>
        <w:t xml:space="preserve">). </w:t>
      </w:r>
      <w:r w:rsidR="009D4D03" w:rsidRPr="00D054AC">
        <w:rPr>
          <w:rFonts w:ascii="Times New Roman" w:hAnsi="Times New Roman" w:cs="B Lotus" w:hint="cs"/>
          <w:color w:val="000000"/>
          <w:sz w:val="28"/>
          <w:szCs w:val="28"/>
          <w:rtl/>
          <w:lang w:bidi="fa-IR"/>
        </w:rPr>
        <w:t>(اگر نمی‌دانید از پژوهندگان و آگاهان از قرآن بپرسید).</w:t>
      </w:r>
    </w:p>
    <w:p w:rsidR="006C4D58" w:rsidRPr="0037492A"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37492A">
        <w:rPr>
          <w:rFonts w:ascii="Times New Roman" w:hAnsi="Times New Roman" w:cs="B Lotus" w:hint="cs"/>
          <w:color w:val="000000"/>
          <w:spacing w:val="-4"/>
          <w:sz w:val="28"/>
          <w:szCs w:val="28"/>
          <w:rtl/>
          <w:lang w:bidi="fa-IR"/>
        </w:rPr>
        <w:t xml:space="preserve">لکن هیچ یک از آنان از عصمت برخوردار نیست. و گاه عالم دچار لغزش می‌شود و از لغزش او پیروی نمی‌شود در عین حال از قدر و منزلتش هم کاسته نمی‌شود. </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روش</w:t>
      </w:r>
      <w:r w:rsidR="00435FE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روش استوار است که امام دعوت و پیروانش آن را در پیش </w:t>
      </w:r>
      <w:r w:rsidR="00435FEA">
        <w:rPr>
          <w:rFonts w:ascii="Times New Roman" w:hAnsi="Times New Roman" w:cs="B Lotus" w:hint="eastAsia"/>
          <w:color w:val="000000"/>
          <w:sz w:val="28"/>
          <w:szCs w:val="28"/>
          <w:rtl/>
          <w:lang w:bidi="fa-IR"/>
        </w:rPr>
        <w:t>گ</w:t>
      </w:r>
      <w:r w:rsidRPr="00D054AC">
        <w:rPr>
          <w:rFonts w:ascii="Times New Roman" w:hAnsi="Times New Roman" w:cs="B Lotus" w:hint="cs"/>
          <w:color w:val="000000"/>
          <w:sz w:val="28"/>
          <w:szCs w:val="28"/>
          <w:rtl/>
          <w:lang w:bidi="fa-IR"/>
        </w:rPr>
        <w:t>رفتند و</w:t>
      </w:r>
      <w:r w:rsidR="00962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چنانکه در کتابها و آثارشان مسطور است</w:t>
      </w:r>
      <w:r w:rsidR="00962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از کتب و تألیفات علمای حدیث</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تفسیر</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فقه و اصول</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عقیده و لغت استفاده می‌کردند و آنچه را مورد اجماع علما بود معتبر دانسته و در موارد اجتهادی نظر موافق و مخالف را محترم می‌دانستند.</w:t>
      </w:r>
    </w:p>
    <w:p w:rsidR="006C4D58" w:rsidRPr="0037492A"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37492A">
        <w:rPr>
          <w:rFonts w:ascii="Times New Roman" w:hAnsi="Times New Roman" w:cs="B Lotus" w:hint="cs"/>
          <w:color w:val="000000"/>
          <w:spacing w:val="-4"/>
          <w:sz w:val="28"/>
          <w:szCs w:val="28"/>
          <w:rtl/>
          <w:lang w:bidi="fa-IR"/>
        </w:rPr>
        <w:t>امام و پیروان او پس از آن که قضیه بین دعوت و مخالفان اهل بدعتش که بعضاً به مذاهب علما منسوب بودند، عمق پیدا کرد، بار دیگر بر این اصل تأکید کردند و مخالفان را (بعد از کتاب و سنت) به داوری بردن نزد علمای معتبر و مورد اعتماد فرا خواندند.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چنانکه درباره برخی از مخالفانش گفته است: «اینان اینگونه‌اند، وقتی که فرموده‌های خدا و رسول و نظرات دانشمندان همه طوایف را در امر به دین‌ورزی خالصانه برای خدا و نهی از تشبُّه به اهل کتاب از طریق خدایی سپردن به أحبار و راهبان به آنان تذکر دادم، به ما گفتند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شما پیامبران و صالحان و اولیا را کوچک می</w:t>
      </w:r>
      <w:r w:rsidR="00435FE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شمارید؛ اما خداوند متعال یاور دین خویش است هرچند مشرکان را گران آید.</w:t>
      </w:r>
    </w:p>
    <w:p w:rsidR="006C4D58" w:rsidRPr="0037492A"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37492A">
        <w:rPr>
          <w:rFonts w:ascii="Times New Roman" w:hAnsi="Times New Roman" w:cs="B Lotus" w:hint="cs"/>
          <w:color w:val="000000"/>
          <w:sz w:val="28"/>
          <w:szCs w:val="28"/>
          <w:rtl/>
          <w:lang w:bidi="fa-IR"/>
        </w:rPr>
        <w:t>اکنون سند گفته‌هایم را در آن مباحث از کلام علمای تمام طوایف و مذاهب می‌آورم. پس رحمت خداوند بر کسی باد که با چشم بصیرت در آنها تدبر کند سپس به یاری خدا و رسول او و کتاب و دینش بشتابد و از سرزنش هیچ ملامتگری دلسرد نگردد»</w:t>
      </w:r>
      <w:r w:rsidR="00567BE9">
        <w:rPr>
          <w:rStyle w:val="FootnoteReference"/>
          <w:rFonts w:cs="B Lotus"/>
          <w:color w:val="000000"/>
          <w:sz w:val="28"/>
          <w:szCs w:val="28"/>
          <w:rtl/>
          <w:lang w:bidi="fa-IR"/>
        </w:rPr>
        <w:t>(</w:t>
      </w:r>
      <w:r w:rsidR="00567BE9" w:rsidRPr="0037492A">
        <w:rPr>
          <w:rStyle w:val="FootnoteReference"/>
          <w:rFonts w:cs="B Lotus"/>
          <w:color w:val="000000"/>
          <w:sz w:val="28"/>
          <w:szCs w:val="28"/>
          <w:rtl/>
          <w:lang w:bidi="fa-IR"/>
        </w:rPr>
        <w:footnoteReference w:id="122"/>
      </w:r>
      <w:r w:rsidR="00567BE9">
        <w:rPr>
          <w:rStyle w:val="FootnoteReference"/>
          <w:rFonts w:cs="B Lotus"/>
          <w:color w:val="000000"/>
          <w:sz w:val="28"/>
          <w:szCs w:val="28"/>
          <w:rtl/>
          <w:lang w:bidi="fa-IR"/>
        </w:rPr>
        <w:t>)</w:t>
      </w:r>
      <w:r w:rsidR="009624AC" w:rsidRPr="0037492A">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سپس اقوال علما از امامان چهار مذهب حنبلی، حنفی، شافعی و مالکی را م</w:t>
      </w:r>
      <w:r w:rsidRPr="009624AC">
        <w:rPr>
          <w:rFonts w:ascii="Times New Roman" w:hAnsi="Times New Roman" w:cs="B Lotus" w:hint="cs"/>
          <w:color w:val="000000"/>
          <w:sz w:val="28"/>
          <w:szCs w:val="28"/>
          <w:rtl/>
          <w:lang w:bidi="fa-IR"/>
        </w:rPr>
        <w:t>ی‌آورد</w:t>
      </w:r>
      <w:r w:rsidR="00567BE9">
        <w:rPr>
          <w:rStyle w:val="FootnoteReference"/>
          <w:rFonts w:cs="B Lotus"/>
          <w:color w:val="000000"/>
          <w:sz w:val="28"/>
          <w:szCs w:val="28"/>
          <w:rtl/>
          <w:lang w:bidi="fa-IR"/>
        </w:rPr>
        <w:t>(</w:t>
      </w:r>
      <w:r w:rsidR="00567BE9" w:rsidRPr="009624AC">
        <w:rPr>
          <w:rStyle w:val="FootnoteReference"/>
          <w:rFonts w:cs="B Lotus"/>
          <w:color w:val="000000"/>
          <w:sz w:val="28"/>
          <w:szCs w:val="28"/>
          <w:rtl/>
          <w:lang w:bidi="fa-IR"/>
        </w:rPr>
        <w:footnoteReference w:id="123"/>
      </w:r>
      <w:r w:rsidR="00567BE9">
        <w:rPr>
          <w:rStyle w:val="FootnoteReference"/>
          <w:rFonts w:cs="B Lotus"/>
          <w:color w:val="000000"/>
          <w:sz w:val="28"/>
          <w:szCs w:val="28"/>
          <w:rtl/>
          <w:lang w:bidi="fa-IR"/>
        </w:rPr>
        <w:t>)</w:t>
      </w:r>
      <w:r w:rsidR="009624AC" w:rsidRPr="00962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مجادله‌ای که در پی دعوت به توحید خداوند متعال و نهی از شرک با مخالفان دعوت کرده می‌گوید:</w:t>
      </w:r>
    </w:p>
    <w:p w:rsidR="006C4D58" w:rsidRPr="00962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آنان گفتم: من با عالم حنفی با استناد به سخن علمای متأخر حنفیه مخالفت می‌کنم و با علمای مالکی و شافعی و حنبلی نیز همین‌طور</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مخالفتم با هر کدام براساس کتب علمای متأخر و مورد استناد خودشان خواهد بود. چون امتناع کردند، کلام علمای هر مذهب را بر مقلدان آن مذهب خواندم و همه نظرات آنان را درباره دعا و توسل به مردگان و نذر کردن برای آنها، برایشان ذکر کردم. همگی مطلع شدند و به تحقیق دریافتند، اما تنها بر لجاجتشان بسیاری از آنان افزوده شد</w:t>
      </w:r>
      <w:r w:rsidRPr="009624AC">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9624AC">
        <w:rPr>
          <w:rStyle w:val="FootnoteReference"/>
          <w:rFonts w:cs="B Lotus"/>
          <w:color w:val="000000"/>
          <w:sz w:val="28"/>
          <w:szCs w:val="28"/>
          <w:rtl/>
          <w:lang w:bidi="fa-IR"/>
        </w:rPr>
        <w:footnoteReference w:id="124"/>
      </w:r>
      <w:r w:rsidR="00567BE9">
        <w:rPr>
          <w:rStyle w:val="FootnoteReference"/>
          <w:rFonts w:cs="B Lotus"/>
          <w:color w:val="000000"/>
          <w:sz w:val="28"/>
          <w:szCs w:val="28"/>
          <w:rtl/>
          <w:lang w:bidi="fa-IR"/>
        </w:rPr>
        <w:t>)</w:t>
      </w:r>
      <w:r w:rsidR="009624AC">
        <w:rPr>
          <w:rFonts w:ascii="Times New Roman" w:hAnsi="Times New Roman" w:cs="B Lotus" w:hint="cs"/>
          <w:color w:val="000000"/>
          <w:sz w:val="28"/>
          <w:szCs w:val="28"/>
          <w:rtl/>
          <w:lang w:bidi="fa-IR"/>
        </w:rPr>
        <w:t>.</w:t>
      </w:r>
    </w:p>
    <w:p w:rsidR="006C4D58" w:rsidRPr="00962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9624AC">
        <w:rPr>
          <w:rFonts w:ascii="Times New Roman" w:hAnsi="Times New Roman" w:cs="B Lotus" w:hint="cs"/>
          <w:color w:val="000000"/>
          <w:sz w:val="28"/>
          <w:szCs w:val="28"/>
          <w:rtl/>
          <w:lang w:bidi="fa-IR"/>
        </w:rPr>
        <w:t>او می‌گوید</w:t>
      </w:r>
      <w:r w:rsidR="00A11225" w:rsidRPr="009624AC">
        <w:rPr>
          <w:rFonts w:ascii="Times New Roman" w:hAnsi="Times New Roman" w:cs="B Lotus" w:hint="cs"/>
          <w:color w:val="000000"/>
          <w:sz w:val="28"/>
          <w:szCs w:val="28"/>
          <w:rtl/>
          <w:lang w:bidi="fa-IR"/>
        </w:rPr>
        <w:t xml:space="preserve">: </w:t>
      </w:r>
      <w:r w:rsidRPr="009624AC">
        <w:rPr>
          <w:rFonts w:ascii="Times New Roman" w:hAnsi="Times New Roman" w:cs="B Lotus" w:hint="cs"/>
          <w:color w:val="000000"/>
          <w:sz w:val="28"/>
          <w:szCs w:val="28"/>
          <w:rtl/>
          <w:lang w:bidi="fa-IR"/>
        </w:rPr>
        <w:t>«اختلافی بین من و شما در این نیست که چون اهل علم بر مسأله‌ای اجماع یافتند، پیروی از آنان واجب است؛ اختلاف در جایی است که آنان اختلاف کرده‌اند، در این موارد آیا وظیفه من این است که حق را از هر کس شنیدم، قبول کنم و مسأله را به شیوه اهل علم به خدا و پیامبر ارجاع دهم؟ یا اینکه بدون هیچ حجّتی حقیقت را به یکی از ایشان منتسب کرده و فرض کنم که گفته او صواب است؟»</w:t>
      </w:r>
      <w:r w:rsidR="00567BE9">
        <w:rPr>
          <w:rStyle w:val="FootnoteReference"/>
          <w:rFonts w:cs="B Lotus"/>
          <w:color w:val="000000"/>
          <w:sz w:val="28"/>
          <w:szCs w:val="28"/>
          <w:rtl/>
          <w:lang w:bidi="fa-IR"/>
        </w:rPr>
        <w:t>(</w:t>
      </w:r>
      <w:r w:rsidR="00567BE9" w:rsidRPr="009624AC">
        <w:rPr>
          <w:rStyle w:val="FootnoteReference"/>
          <w:rFonts w:cs="B Lotus"/>
          <w:color w:val="000000"/>
          <w:sz w:val="28"/>
          <w:szCs w:val="28"/>
          <w:rtl/>
          <w:lang w:bidi="fa-IR"/>
        </w:rPr>
        <w:footnoteReference w:id="125"/>
      </w:r>
      <w:r w:rsidR="00567BE9">
        <w:rPr>
          <w:rStyle w:val="FootnoteReference"/>
          <w:rFonts w:cs="B Lotus"/>
          <w:color w:val="000000"/>
          <w:sz w:val="28"/>
          <w:szCs w:val="28"/>
          <w:rtl/>
          <w:lang w:bidi="fa-IR"/>
        </w:rPr>
        <w:t>)</w:t>
      </w:r>
      <w:r w:rsidR="00962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وی در تبیین موضعش در قبال علمای امت، ائمه چهارگانه و دیگر علما می‌گو</w:t>
      </w:r>
      <w:r w:rsidR="009624AC">
        <w:rPr>
          <w:rFonts w:ascii="Times New Roman" w:hAnsi="Times New Roman" w:cs="B Lotus" w:hint="cs"/>
          <w:color w:val="000000"/>
          <w:sz w:val="28"/>
          <w:szCs w:val="28"/>
          <w:rtl/>
          <w:lang w:bidi="fa-IR"/>
        </w:rPr>
        <w:t>ید</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درخصوص حقیقت اجتهاد که ذکر نمودید، باید بگویم که ما مقلد کتاب و سنت و گذشتگان صالح امت و اقوال مورد اعتماد و استناد امامان چهارگانه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ابوحنیفه نعمان</w:t>
      </w:r>
      <w:r w:rsidR="00E2410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ثابت، مالک بن انس و محمد</w:t>
      </w:r>
      <w:r w:rsidR="00962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ادریس و احمد</w:t>
      </w:r>
      <w:r w:rsidR="00E2410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حنبل</w:t>
      </w:r>
      <w:r w:rsidR="00962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رحمه</w:t>
      </w:r>
      <w:r w:rsidR="009624AC">
        <w:rPr>
          <w:rFonts w:ascii="Times New Roman" w:hAnsi="Times New Roman" w:cs="B Lotus" w:hint="cs"/>
          <w:color w:val="000000"/>
          <w:sz w:val="28"/>
          <w:szCs w:val="28"/>
          <w:rtl/>
          <w:lang w:bidi="fa-IR"/>
        </w:rPr>
        <w:t>م الله -</w:t>
      </w:r>
      <w:r w:rsidRPr="00D054AC">
        <w:rPr>
          <w:rFonts w:ascii="Times New Roman" w:hAnsi="Times New Roman" w:cs="B Lotus" w:hint="cs"/>
          <w:color w:val="000000"/>
          <w:sz w:val="28"/>
          <w:szCs w:val="28"/>
          <w:rtl/>
          <w:lang w:bidi="fa-IR"/>
        </w:rPr>
        <w:t xml:space="preserve"> هستیم»</w:t>
      </w:r>
      <w:r w:rsidR="00567BE9">
        <w:rPr>
          <w:rStyle w:val="FootnoteReference"/>
          <w:rFonts w:cs="B Lotus"/>
          <w:color w:val="000000"/>
          <w:sz w:val="28"/>
          <w:szCs w:val="28"/>
          <w:rtl/>
          <w:lang w:bidi="fa-IR"/>
        </w:rPr>
        <w:t>(</w:t>
      </w:r>
      <w:r w:rsidR="00567BE9" w:rsidRPr="009624AC">
        <w:rPr>
          <w:rStyle w:val="FootnoteReference"/>
          <w:rFonts w:cs="B Lotus"/>
          <w:color w:val="000000"/>
          <w:sz w:val="28"/>
          <w:szCs w:val="28"/>
          <w:rtl/>
          <w:lang w:bidi="fa-IR"/>
        </w:rPr>
        <w:footnoteReference w:id="126"/>
      </w:r>
      <w:r w:rsidR="00567BE9">
        <w:rPr>
          <w:rStyle w:val="FootnoteReference"/>
          <w:rFonts w:cs="B Lotus"/>
          <w:color w:val="000000"/>
          <w:sz w:val="28"/>
          <w:szCs w:val="28"/>
          <w:rtl/>
          <w:lang w:bidi="fa-IR"/>
        </w:rPr>
        <w:t>)</w:t>
      </w:r>
      <w:r w:rsidR="00962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عبدالله بن محمد</w:t>
      </w:r>
      <w:r w:rsidR="000F180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می‌گوید: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ما در فهم کتاب خدا از تفاسیر متداول و معتبر نیز بهره و استفاده می‌بریم بهترین آنها نزد ما این تفاسیر هستند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تفسیر ابن جریر و خلاصه آن از ابن کثیر شافعی، تفسیر بغوی، بیضاوی، خازن، حداد، تفسیر جلالین و غیر اینها. و در فهم حدیث از شروح امامان برجسته‌ای همچون عسقلانی، قسطلانی بر بخاری و شرح نووی بر مسلم و مناوی بر جامع صغیر کمک می‌گیریم.</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به کتابهای حدیث خصوصاً کتب ششگانه و شروح آنها اهتمام فراوانی داریم و به سایر کتابها و تألیفات در سایر شاخه‌ها از اصول و فروع و قواعد گرفته تا سیره و نحو و صرف و سایر علوم امت توجه نشان می‌ده</w:t>
      </w:r>
      <w:r w:rsidRPr="000F1806">
        <w:rPr>
          <w:rFonts w:ascii="Times New Roman" w:hAnsi="Times New Roman" w:cs="B Lotus" w:hint="cs"/>
          <w:color w:val="000000"/>
          <w:sz w:val="28"/>
          <w:szCs w:val="28"/>
          <w:rtl/>
          <w:lang w:bidi="fa-IR"/>
        </w:rPr>
        <w:t>یم»</w:t>
      </w:r>
      <w:r w:rsidR="00567BE9">
        <w:rPr>
          <w:rStyle w:val="FootnoteReference"/>
          <w:rFonts w:cs="B Lotus"/>
          <w:color w:val="000000"/>
          <w:sz w:val="28"/>
          <w:szCs w:val="28"/>
          <w:rtl/>
          <w:lang w:bidi="fa-IR"/>
        </w:rPr>
        <w:t>(</w:t>
      </w:r>
      <w:r w:rsidR="00567BE9" w:rsidRPr="000F1806">
        <w:rPr>
          <w:rStyle w:val="FootnoteReference"/>
          <w:rFonts w:cs="B Lotus"/>
          <w:color w:val="000000"/>
          <w:sz w:val="28"/>
          <w:szCs w:val="28"/>
          <w:rtl/>
          <w:lang w:bidi="fa-IR"/>
        </w:rPr>
        <w:footnoteReference w:id="127"/>
      </w:r>
      <w:r w:rsidR="00567BE9">
        <w:rPr>
          <w:rStyle w:val="FootnoteReference"/>
          <w:rFonts w:cs="B Lotus"/>
          <w:color w:val="000000"/>
          <w:sz w:val="28"/>
          <w:szCs w:val="28"/>
          <w:rtl/>
          <w:lang w:bidi="fa-IR"/>
        </w:rPr>
        <w:t>)</w:t>
      </w:r>
      <w:r w:rsidR="000F1806">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E24101" w:rsidRDefault="006C4D58" w:rsidP="00021DD3">
      <w:pPr>
        <w:pStyle w:val="Heading1"/>
        <w:widowControl w:val="0"/>
        <w:spacing w:line="226" w:lineRule="auto"/>
        <w:ind w:firstLine="284"/>
        <w:jc w:val="center"/>
        <w:rPr>
          <w:rFonts w:cs="B Jadid" w:hint="cs"/>
          <w:b w:val="0"/>
          <w:bCs w:val="0"/>
          <w:color w:val="000000"/>
          <w:rtl/>
          <w:lang w:bidi="fa-IR"/>
        </w:rPr>
      </w:pPr>
      <w:r w:rsidRPr="00D054AC">
        <w:rPr>
          <w:rFonts w:cs="B Lotus"/>
          <w:b w:val="0"/>
          <w:bCs w:val="0"/>
          <w:color w:val="000000"/>
          <w:rtl/>
          <w:lang w:bidi="fa-IR"/>
        </w:rPr>
        <w:br w:type="page"/>
      </w:r>
      <w:r w:rsidRPr="00E24101">
        <w:rPr>
          <w:rFonts w:cs="B Jadid" w:hint="cs"/>
          <w:b w:val="0"/>
          <w:bCs w:val="0"/>
          <w:color w:val="000000"/>
          <w:rtl/>
        </w:rPr>
        <w:t>موضوع</w:t>
      </w:r>
      <w:r w:rsidRPr="00E24101">
        <w:rPr>
          <w:rFonts w:cs="B Jadid" w:hint="cs"/>
          <w:b w:val="0"/>
          <w:bCs w:val="0"/>
          <w:color w:val="000000"/>
          <w:rtl/>
          <w:lang w:bidi="fa-IR"/>
        </w:rPr>
        <w:t xml:space="preserve"> </w:t>
      </w:r>
      <w:r w:rsidRPr="00E24101">
        <w:rPr>
          <w:rFonts w:cs="B Jadid" w:hint="cs"/>
          <w:b w:val="0"/>
          <w:bCs w:val="0"/>
          <w:color w:val="000000"/>
          <w:rtl/>
        </w:rPr>
        <w:t>پنجم</w:t>
      </w:r>
      <w:r w:rsidRPr="00E24101">
        <w:rPr>
          <w:rFonts w:cs="B Jadid" w:hint="cs"/>
          <w:b w:val="0"/>
          <w:bCs w:val="0"/>
          <w:color w:val="000000"/>
          <w:rtl/>
          <w:lang w:bidi="fa-IR"/>
        </w:rPr>
        <w:t>:</w:t>
      </w:r>
    </w:p>
    <w:p w:rsidR="006C4D58" w:rsidRPr="00E24101" w:rsidRDefault="006C4D58" w:rsidP="00021DD3">
      <w:pPr>
        <w:widowControl w:val="0"/>
        <w:spacing w:line="226" w:lineRule="auto"/>
        <w:ind w:firstLine="284"/>
        <w:jc w:val="center"/>
        <w:rPr>
          <w:rFonts w:cs="B Jadid" w:hint="cs"/>
          <w:sz w:val="28"/>
          <w:szCs w:val="28"/>
          <w:rtl/>
          <w:lang w:bidi="fa-IR"/>
        </w:rPr>
      </w:pPr>
    </w:p>
    <w:p w:rsidR="006C4D58" w:rsidRPr="00E24101" w:rsidRDefault="006C4D58" w:rsidP="00021DD3">
      <w:pPr>
        <w:pStyle w:val="Heading1"/>
        <w:widowControl w:val="0"/>
        <w:spacing w:line="226" w:lineRule="auto"/>
        <w:ind w:firstLine="284"/>
        <w:jc w:val="center"/>
        <w:rPr>
          <w:rFonts w:cs="B Jadid" w:hint="cs"/>
          <w:b w:val="0"/>
          <w:bCs w:val="0"/>
          <w:color w:val="000000"/>
          <w:rtl/>
          <w:lang w:bidi="fa-IR"/>
        </w:rPr>
      </w:pPr>
      <w:r w:rsidRPr="00E24101">
        <w:rPr>
          <w:rFonts w:cs="B Jadid" w:hint="cs"/>
          <w:b w:val="0"/>
          <w:bCs w:val="0"/>
          <w:color w:val="000000"/>
          <w:rtl/>
          <w:lang w:bidi="fa-IR"/>
        </w:rPr>
        <w:t>بیان تفصیلی عقیده و تبعیت از عقیده سلف صالح</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37492A" w:rsidRDefault="006C4D58" w:rsidP="00021DD3">
      <w:pPr>
        <w:pStyle w:val="Heading2"/>
        <w:widowControl w:val="0"/>
        <w:spacing w:line="226" w:lineRule="auto"/>
        <w:ind w:firstLine="284"/>
        <w:rPr>
          <w:rFonts w:cs="B Titr" w:hint="cs"/>
          <w:b w:val="0"/>
          <w:bCs w:val="0"/>
          <w:color w:val="000000"/>
          <w:sz w:val="28"/>
          <w:szCs w:val="28"/>
          <w:rtl/>
          <w:lang w:bidi="fa-IR"/>
        </w:rPr>
      </w:pPr>
      <w:r w:rsidRPr="0037492A">
        <w:rPr>
          <w:rFonts w:cs="B Titr" w:hint="cs"/>
          <w:b w:val="0"/>
          <w:bCs w:val="0"/>
          <w:color w:val="000000"/>
          <w:sz w:val="28"/>
          <w:szCs w:val="28"/>
          <w:rtl/>
          <w:lang w:bidi="fa-IR"/>
        </w:rPr>
        <w:t>التزام به روش فرقه ناجیه اهل سنت و جماعت و کنار</w:t>
      </w:r>
      <w:r w:rsidR="00311D52" w:rsidRPr="0037492A">
        <w:rPr>
          <w:rFonts w:cs="B Titr" w:hint="cs"/>
          <w:b w:val="0"/>
          <w:bCs w:val="0"/>
          <w:color w:val="000000"/>
          <w:sz w:val="28"/>
          <w:szCs w:val="28"/>
          <w:rtl/>
          <w:lang w:bidi="fa-IR"/>
        </w:rPr>
        <w:t xml:space="preserve"> </w:t>
      </w:r>
      <w:r w:rsidRPr="0037492A">
        <w:rPr>
          <w:rFonts w:cs="B Titr" w:hint="cs"/>
          <w:b w:val="0"/>
          <w:bCs w:val="0"/>
          <w:color w:val="000000"/>
          <w:sz w:val="28"/>
          <w:szCs w:val="28"/>
          <w:rtl/>
          <w:lang w:bidi="fa-IR"/>
        </w:rPr>
        <w:t>نهادن باورهای فرقه‌های منحرف.</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محمد</w:t>
      </w:r>
      <w:r w:rsidR="00311D5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علمای دعوت و سایر پیروان آن در اعتقاد، قول و عمل به راه و روش فرقه‌ ناجیه اهل سنت و جماعت التزام دارند؛ امام به این امر تصریح نموده و می</w:t>
      </w:r>
      <w:r w:rsidR="000F1806" w:rsidRPr="00D054AC">
        <w:rPr>
          <w:rFonts w:cs="B Lotus" w:hint="cs"/>
          <w:color w:val="000000"/>
          <w:sz w:val="28"/>
          <w:szCs w:val="28"/>
          <w:rtl/>
          <w:lang w:bidi="fa-IR"/>
        </w:rPr>
        <w:t>‌</w:t>
      </w:r>
      <w:r w:rsidRPr="00D054AC">
        <w:rPr>
          <w:rFonts w:ascii="Times New Roman" w:hAnsi="Times New Roman" w:cs="B Lotus" w:hint="cs"/>
          <w:color w:val="000000"/>
          <w:sz w:val="28"/>
          <w:szCs w:val="28"/>
          <w:rtl/>
          <w:lang w:bidi="fa-IR"/>
        </w:rPr>
        <w:t>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«خداوند بزرگ و فرشتگان حاضر در اینجا و شما را شاهد می‌گیرم که، اعتقادم همان اعتقاد فرقه ناجیه اهل سنت و جماعت می‌باشد».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pacing w:val="-4"/>
          <w:sz w:val="28"/>
          <w:szCs w:val="28"/>
          <w:rtl/>
          <w:lang w:bidi="fa-IR"/>
        </w:rPr>
        <w:t>سپس او این اعتقاد را به تفصیل بیان کرده و می‌گوید</w:t>
      </w:r>
      <w:r w:rsidR="00A11225">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«فرقه ناجیه در باب افعال خداوند متعال حد وسطی میان «قدریه و جبریه» و در باب وعید خداوند ما بین «مرجئه و وعیدیه» قرار دارند. آنان در باب ایمان و دین حد وسط بین «حروریه و معتزله</w:t>
      </w:r>
      <w:r w:rsidR="00311D52" w:rsidRPr="00D054AC">
        <w:rPr>
          <w:rFonts w:ascii="Times New Roman" w:hAnsi="Times New Roman" w:cs="B Lotus" w:hint="cs"/>
          <w:color w:val="000000"/>
          <w:spacing w:val="-4"/>
          <w:sz w:val="28"/>
          <w:szCs w:val="28"/>
          <w:rtl/>
          <w:lang w:bidi="fa-IR"/>
        </w:rPr>
        <w:t>»</w:t>
      </w:r>
      <w:r w:rsidRPr="00D054AC">
        <w:rPr>
          <w:rFonts w:ascii="Times New Roman" w:hAnsi="Times New Roman" w:cs="B Lotus" w:hint="cs"/>
          <w:color w:val="000000"/>
          <w:spacing w:val="-4"/>
          <w:sz w:val="28"/>
          <w:szCs w:val="28"/>
          <w:rtl/>
          <w:lang w:bidi="fa-IR"/>
        </w:rPr>
        <w:t xml:space="preserve"> و بین «مرجئه و جهمیه‌اند» و در باب اصحاب رسول‌</w:t>
      </w:r>
      <w:r w:rsidR="000F1806">
        <w:rPr>
          <w:rFonts w:ascii="Times New Roman" w:hAnsi="Times New Roman" w:cs="B Lotus" w:hint="cs"/>
          <w:color w:val="000000"/>
          <w:spacing w:val="-4"/>
          <w:sz w:val="28"/>
          <w:szCs w:val="28"/>
          <w:rtl/>
          <w:lang w:bidi="fa-IR"/>
        </w:rPr>
        <w:t xml:space="preserve"> الله </w:t>
      </w:r>
      <w:r w:rsidR="000F1806" w:rsidRPr="000F1806">
        <w:rPr>
          <w:rFonts w:ascii="Times New Roman" w:hAnsi="Times New Roman" w:cs="CTraditional Arabic" w:hint="cs"/>
          <w:color w:val="000000"/>
          <w:spacing w:val="-4"/>
          <w:sz w:val="28"/>
          <w:szCs w:val="28"/>
          <w:rtl/>
          <w:lang w:bidi="fa-IR"/>
        </w:rPr>
        <w:t>ص</w:t>
      </w:r>
      <w:r w:rsidRPr="00D054AC">
        <w:rPr>
          <w:rFonts w:ascii="Times New Roman" w:hAnsi="Times New Roman" w:cs="B Lotus" w:hint="cs"/>
          <w:color w:val="000000"/>
          <w:spacing w:val="-4"/>
          <w:sz w:val="28"/>
          <w:szCs w:val="28"/>
          <w:rtl/>
          <w:lang w:bidi="fa-IR"/>
        </w:rPr>
        <w:t xml:space="preserve"> حد وسط میان «عقاید روافض و خوارج» را دار</w:t>
      </w:r>
      <w:r w:rsidRPr="00311D52">
        <w:rPr>
          <w:rFonts w:ascii="Times New Roman" w:hAnsi="Times New Roman" w:cs="B Lotus" w:hint="cs"/>
          <w:color w:val="000000"/>
          <w:spacing w:val="-4"/>
          <w:sz w:val="28"/>
          <w:szCs w:val="28"/>
          <w:rtl/>
          <w:lang w:bidi="fa-IR"/>
        </w:rPr>
        <w:t>ند»</w:t>
      </w:r>
      <w:r w:rsidR="00567BE9">
        <w:rPr>
          <w:rStyle w:val="FootnoteReference"/>
          <w:rFonts w:cs="B Lotus"/>
          <w:color w:val="000000"/>
          <w:sz w:val="28"/>
          <w:szCs w:val="28"/>
          <w:rtl/>
          <w:lang w:bidi="fa-IR"/>
        </w:rPr>
        <w:t>(</w:t>
      </w:r>
      <w:r w:rsidR="00567BE9" w:rsidRPr="00311D52">
        <w:rPr>
          <w:rStyle w:val="FootnoteReference"/>
          <w:rFonts w:cs="B Lotus"/>
          <w:color w:val="000000"/>
          <w:sz w:val="28"/>
          <w:szCs w:val="28"/>
          <w:rtl/>
          <w:lang w:bidi="fa-IR"/>
        </w:rPr>
        <w:footnoteReference w:id="128"/>
      </w:r>
      <w:r w:rsidR="00567BE9">
        <w:rPr>
          <w:rStyle w:val="FootnoteReference"/>
          <w:rFonts w:cs="B Lotus"/>
          <w:color w:val="000000"/>
          <w:sz w:val="28"/>
          <w:szCs w:val="28"/>
          <w:rtl/>
          <w:lang w:bidi="fa-IR"/>
        </w:rPr>
        <w:t>)</w:t>
      </w:r>
      <w:r w:rsidR="00311D52">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در رسال</w:t>
      </w:r>
      <w:r w:rsidR="000F1806" w:rsidRPr="00D054AC">
        <w:rPr>
          <w:rFonts w:cs="B Lotus" w:hint="cs"/>
          <w:color w:val="000000"/>
          <w:sz w:val="28"/>
          <w:szCs w:val="28"/>
          <w:rtl/>
          <w:lang w:bidi="fa-IR"/>
        </w:rPr>
        <w:t>ه‌ا</w:t>
      </w:r>
      <w:r w:rsidRPr="00D054AC">
        <w:rPr>
          <w:rFonts w:ascii="Times New Roman" w:hAnsi="Times New Roman" w:cs="B Lotus" w:hint="cs"/>
          <w:color w:val="000000"/>
          <w:sz w:val="28"/>
          <w:szCs w:val="28"/>
          <w:rtl/>
          <w:lang w:bidi="fa-IR"/>
        </w:rPr>
        <w:t>ی خطاب به همه مسلمانان می‌گوید: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محمد</w:t>
      </w:r>
      <w:r w:rsidR="000F180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به هر مسلمانی که این نوشته به او می‌رسد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سلام علیکم ورحمه الله وبرکاته.</w:t>
      </w:r>
    </w:p>
    <w:p w:rsidR="006C4D58" w:rsidRPr="000F1806"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بعد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اطلاع شما می‌رسانم که من</w:t>
      </w:r>
      <w:r w:rsidR="003A695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الحمد</w:t>
      </w:r>
      <w:r w:rsidR="000F180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لله</w:t>
      </w:r>
      <w:r w:rsidR="000F180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عقیده و دینی که با آن خدا را می‌پرستم، مذهب اهل سنت و جماعت است که ائمه مسلمانان از جمله امامان چهارگانه و پیروانشان بر آن مذهب بوده و تا روز قیامت ب</w:t>
      </w:r>
      <w:r w:rsidRPr="000F1806">
        <w:rPr>
          <w:rFonts w:ascii="Times New Roman" w:hAnsi="Times New Roman" w:cs="B Lotus" w:hint="cs"/>
          <w:color w:val="000000"/>
          <w:sz w:val="28"/>
          <w:szCs w:val="28"/>
          <w:rtl/>
          <w:lang w:bidi="fa-IR"/>
        </w:rPr>
        <w:t>رآن خواهند بود»</w:t>
      </w:r>
      <w:r w:rsidR="00567BE9">
        <w:rPr>
          <w:rStyle w:val="FootnoteReference"/>
          <w:rFonts w:cs="B Lotus"/>
          <w:color w:val="000000"/>
          <w:sz w:val="28"/>
          <w:szCs w:val="28"/>
          <w:rtl/>
          <w:lang w:bidi="fa-IR"/>
        </w:rPr>
        <w:t>(</w:t>
      </w:r>
      <w:r w:rsidR="00567BE9" w:rsidRPr="000F1806">
        <w:rPr>
          <w:rStyle w:val="FootnoteReference"/>
          <w:rFonts w:cs="B Lotus"/>
          <w:color w:val="000000"/>
          <w:sz w:val="28"/>
          <w:szCs w:val="28"/>
          <w:rtl/>
          <w:lang w:bidi="fa-IR"/>
        </w:rPr>
        <w:footnoteReference w:id="129"/>
      </w:r>
      <w:r w:rsidR="00567BE9">
        <w:rPr>
          <w:rStyle w:val="FootnoteReference"/>
          <w:rFonts w:cs="B Lotus"/>
          <w:color w:val="000000"/>
          <w:sz w:val="28"/>
          <w:szCs w:val="28"/>
          <w:rtl/>
          <w:lang w:bidi="fa-IR"/>
        </w:rPr>
        <w:t>)</w:t>
      </w:r>
      <w:r w:rsidR="000F1806">
        <w:rPr>
          <w:rFonts w:ascii="Times New Roman" w:hAnsi="Times New Roman" w:cs="B Lotus" w:hint="cs"/>
          <w:color w:val="000000"/>
          <w:sz w:val="28"/>
          <w:szCs w:val="28"/>
          <w:rtl/>
          <w:lang w:bidi="fa-IR"/>
        </w:rPr>
        <w:t>.</w:t>
      </w:r>
    </w:p>
    <w:p w:rsidR="006C4D58" w:rsidRPr="000F1806"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0F1806">
        <w:rPr>
          <w:rFonts w:ascii="Times New Roman" w:hAnsi="Times New Roman" w:cs="B Lotus" w:hint="cs"/>
          <w:color w:val="000000"/>
          <w:sz w:val="28"/>
          <w:szCs w:val="28"/>
          <w:rtl/>
          <w:lang w:bidi="fa-IR"/>
        </w:rPr>
        <w:t>مشابه همین مضمون را در نامه‌اش خطاب به شیخ عبدالرحمن بن عبدالله السویدی فرزند عالم شهیر عراقی نیز می‌گوید که:</w:t>
      </w:r>
    </w:p>
    <w:p w:rsidR="006C4D58" w:rsidRPr="000F1806" w:rsidRDefault="000F1806"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w:t>
      </w:r>
      <w:r w:rsidR="006C4D58" w:rsidRPr="000F1806">
        <w:rPr>
          <w:rFonts w:ascii="Times New Roman" w:hAnsi="Times New Roman" w:cs="B Lotus" w:hint="cs"/>
          <w:color w:val="000000"/>
          <w:sz w:val="28"/>
          <w:szCs w:val="28"/>
          <w:rtl/>
          <w:lang w:bidi="fa-IR"/>
        </w:rPr>
        <w:t>به شما اطلاع می‌دهم که</w:t>
      </w:r>
      <w:r>
        <w:rPr>
          <w:rFonts w:ascii="Times New Roman" w:hAnsi="Times New Roman" w:cs="B Lotus" w:hint="cs"/>
          <w:color w:val="000000"/>
          <w:sz w:val="28"/>
          <w:szCs w:val="28"/>
          <w:rtl/>
          <w:lang w:bidi="fa-IR"/>
        </w:rPr>
        <w:t xml:space="preserve"> -</w:t>
      </w:r>
      <w:r w:rsidR="006C4D58" w:rsidRPr="000F1806">
        <w:rPr>
          <w:rFonts w:ascii="Times New Roman" w:hAnsi="Times New Roman" w:cs="B Lotus" w:hint="cs"/>
          <w:color w:val="000000"/>
          <w:sz w:val="28"/>
          <w:szCs w:val="28"/>
          <w:rtl/>
          <w:lang w:bidi="fa-IR"/>
        </w:rPr>
        <w:t xml:space="preserve"> به خدا سوگند</w:t>
      </w:r>
      <w:r>
        <w:rPr>
          <w:rFonts w:ascii="Times New Roman" w:hAnsi="Times New Roman" w:cs="B Lotus" w:hint="cs"/>
          <w:color w:val="000000"/>
          <w:sz w:val="28"/>
          <w:szCs w:val="28"/>
          <w:rtl/>
          <w:lang w:bidi="fa-IR"/>
        </w:rPr>
        <w:t xml:space="preserve"> -</w:t>
      </w:r>
      <w:r w:rsidR="006C4D58" w:rsidRPr="000F1806">
        <w:rPr>
          <w:rFonts w:ascii="Times New Roman" w:hAnsi="Times New Roman" w:cs="B Lotus" w:hint="cs"/>
          <w:color w:val="000000"/>
          <w:sz w:val="28"/>
          <w:szCs w:val="28"/>
          <w:rtl/>
          <w:lang w:bidi="fa-IR"/>
        </w:rPr>
        <w:t xml:space="preserve"> من اهل تبعیتم نه اهل بدعت. عقیده و دینم نیز که بدان خدا را پرستش می‌کنم، مذهب اهل سنت و جماعت است که ائمه مسلمانان از جمله امامان چهارگانه و پیروانشان تا روز قیامت بر آن هستند»</w:t>
      </w:r>
      <w:r w:rsidR="00567BE9">
        <w:rPr>
          <w:rStyle w:val="FootnoteReference"/>
          <w:rFonts w:cs="B Lotus"/>
          <w:color w:val="000000"/>
          <w:sz w:val="28"/>
          <w:szCs w:val="28"/>
          <w:rtl/>
          <w:lang w:bidi="fa-IR"/>
        </w:rPr>
        <w:t>(</w:t>
      </w:r>
      <w:r w:rsidR="00567BE9" w:rsidRPr="000F1806">
        <w:rPr>
          <w:rStyle w:val="FootnoteReference"/>
          <w:rFonts w:cs="B Lotus"/>
          <w:color w:val="000000"/>
          <w:sz w:val="28"/>
          <w:szCs w:val="28"/>
          <w:rtl/>
          <w:lang w:bidi="fa-IR"/>
        </w:rPr>
        <w:footnoteReference w:id="130"/>
      </w:r>
      <w:r w:rsidR="00567BE9">
        <w:rPr>
          <w:rStyle w:val="FootnoteReference"/>
          <w:rFonts w:cs="B Lotus"/>
          <w:color w:val="000000"/>
          <w:sz w:val="28"/>
          <w:szCs w:val="28"/>
          <w:rtl/>
          <w:lang w:bidi="fa-IR"/>
        </w:rPr>
        <w:t>)</w:t>
      </w:r>
      <w:r>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هر کس در گفته‌ها و بیانات و گزارشات مفصلِ شیخ و پیروانش در توضیح مبسوط مسائل اصول و عقیده بنگرد، درمی‌یابد که آن سخنان صرف ادعا نیست و ایشان در همه جزئیات و کلیات این مسائل مطابق مذهب سلف صالح اهل سنت و جماعت عمل می‌کنند.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نوه امام، اسحاق بن عبدالرحمن بن حسن نیز در تبیین اینکه روش شیخ همان روش سلف صالح است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«آنچه معروف است و از رساله‌ها، مکاتبات و تألیفات او برمی‌آید و در سخنرانی‌ها و شنیده‌ها از وی دیده‌ایم و یا در دستنوشته‌هایش خوانده‌ایم و امور و دعوتی که از او معروف است، به علاوه نظرات و آراء یاران و شاگردان فاضل و برجسته او همه اینها بر این حقیقت گواهی می‌دهند که او در ابواب مختلفه معرف</w:t>
      </w:r>
      <w:r w:rsidR="003A695B">
        <w:rPr>
          <w:rFonts w:ascii="Times New Roman" w:hAnsi="Times New Roman" w:cs="B Lotus" w:hint="cs"/>
          <w:color w:val="000000"/>
          <w:sz w:val="28"/>
          <w:szCs w:val="28"/>
          <w:rtl/>
          <w:lang w:bidi="fa-IR"/>
        </w:rPr>
        <w:t>ت</w:t>
      </w:r>
      <w:r w:rsidRPr="00D054AC">
        <w:rPr>
          <w:rFonts w:ascii="Times New Roman" w:hAnsi="Times New Roman" w:cs="B Lotus" w:hint="cs"/>
          <w:color w:val="000000"/>
          <w:sz w:val="28"/>
          <w:szCs w:val="28"/>
          <w:rtl/>
          <w:lang w:bidi="fa-IR"/>
        </w:rPr>
        <w:t xml:space="preserve"> الله و اثبات صفات کمال و جلال باری تعالی که قرآن کریم ذکر آن را آورده و به تصدیق احادیث نبوی رسیده، بر عقیده سلف صالح بوده است. همان سلف صالحی که همچون اصحاب رسول خدا </w:t>
      </w:r>
      <w:r w:rsidR="000F1806" w:rsidRPr="000F1806">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با قبول و تسلیم به این صفات الهی ایمان و اعتقاد راسخ داشتند و آنها را همان‌گونه که در قرآن آمده بدون هیچ تحریف و تعطیل یا تغیر</w:t>
      </w:r>
      <w:r w:rsidR="003A695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تکییف(چگونگی) و تجسیمی(قایل شدن جسم و هیکل برای خداوند) روایت و یادآوری می‌کردند.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pacing w:val="-6"/>
          <w:sz w:val="28"/>
          <w:szCs w:val="28"/>
          <w:rtl/>
          <w:lang w:bidi="fa-IR"/>
        </w:rPr>
      </w:pPr>
      <w:r w:rsidRPr="00D054AC">
        <w:rPr>
          <w:rFonts w:ascii="Times New Roman" w:hAnsi="Times New Roman" w:cs="B Lotus" w:hint="cs"/>
          <w:color w:val="000000"/>
          <w:spacing w:val="-6"/>
          <w:sz w:val="28"/>
          <w:szCs w:val="28"/>
          <w:rtl/>
          <w:lang w:bidi="fa-IR"/>
        </w:rPr>
        <w:t>پس از ایشان نیز تابعین و گذشتگانِ اهل علم و ایمان این امت بر همین منوال عمل کرده‌اند و همین منهج را پیموده‌اند</w:t>
      </w:r>
      <w:r w:rsidR="00A11225">
        <w:rPr>
          <w:rFonts w:ascii="Times New Roman" w:hAnsi="Times New Roman" w:cs="B Lotus" w:hint="cs"/>
          <w:color w:val="000000"/>
          <w:spacing w:val="-6"/>
          <w:sz w:val="28"/>
          <w:szCs w:val="28"/>
          <w:rtl/>
          <w:lang w:bidi="fa-IR"/>
        </w:rPr>
        <w:t xml:space="preserve">: </w:t>
      </w:r>
      <w:r w:rsidRPr="00D054AC">
        <w:rPr>
          <w:rFonts w:ascii="Times New Roman" w:hAnsi="Times New Roman" w:cs="B Lotus" w:hint="cs"/>
          <w:color w:val="000000"/>
          <w:spacing w:val="-6"/>
          <w:sz w:val="28"/>
          <w:szCs w:val="28"/>
          <w:rtl/>
          <w:lang w:bidi="fa-IR"/>
        </w:rPr>
        <w:t>کسانی مانند سعید</w:t>
      </w:r>
      <w:r w:rsidR="003A695B">
        <w:rPr>
          <w:rFonts w:ascii="Times New Roman" w:hAnsi="Times New Roman" w:cs="B Lotus" w:hint="cs"/>
          <w:color w:val="000000"/>
          <w:spacing w:val="-6"/>
          <w:sz w:val="28"/>
          <w:szCs w:val="28"/>
          <w:rtl/>
          <w:lang w:bidi="fa-IR"/>
        </w:rPr>
        <w:t xml:space="preserve"> </w:t>
      </w:r>
      <w:r w:rsidRPr="00D054AC">
        <w:rPr>
          <w:rFonts w:ascii="Times New Roman" w:hAnsi="Times New Roman" w:cs="B Lotus" w:hint="cs"/>
          <w:color w:val="000000"/>
          <w:spacing w:val="-6"/>
          <w:sz w:val="28"/>
          <w:szCs w:val="28"/>
          <w:rtl/>
          <w:lang w:bidi="fa-IR"/>
        </w:rPr>
        <w:t>بن مسیب، عروه بن زبیر، قاسم بن محمد، سالم بن عبدالله، سلیمان بن یسار، مجاهد</w:t>
      </w:r>
      <w:r w:rsidR="003A695B">
        <w:rPr>
          <w:rFonts w:ascii="Times New Roman" w:hAnsi="Times New Roman" w:cs="B Lotus" w:hint="cs"/>
          <w:color w:val="000000"/>
          <w:spacing w:val="-6"/>
          <w:sz w:val="28"/>
          <w:szCs w:val="28"/>
          <w:rtl/>
          <w:lang w:bidi="fa-IR"/>
        </w:rPr>
        <w:t xml:space="preserve"> </w:t>
      </w:r>
      <w:r w:rsidRPr="00D054AC">
        <w:rPr>
          <w:rFonts w:ascii="Times New Roman" w:hAnsi="Times New Roman" w:cs="B Lotus" w:hint="cs"/>
          <w:color w:val="000000"/>
          <w:spacing w:val="-6"/>
          <w:sz w:val="28"/>
          <w:szCs w:val="28"/>
          <w:rtl/>
          <w:lang w:bidi="fa-IR"/>
        </w:rPr>
        <w:t>بن جبر، عطاء</w:t>
      </w:r>
      <w:r w:rsidR="003A695B">
        <w:rPr>
          <w:rFonts w:ascii="Times New Roman" w:hAnsi="Times New Roman" w:cs="B Lotus" w:hint="cs"/>
          <w:color w:val="000000"/>
          <w:spacing w:val="-6"/>
          <w:sz w:val="28"/>
          <w:szCs w:val="28"/>
          <w:rtl/>
          <w:lang w:bidi="fa-IR"/>
        </w:rPr>
        <w:t xml:space="preserve"> </w:t>
      </w:r>
      <w:r w:rsidRPr="00D054AC">
        <w:rPr>
          <w:rFonts w:ascii="Times New Roman" w:hAnsi="Times New Roman" w:cs="B Lotus" w:hint="cs"/>
          <w:color w:val="000000"/>
          <w:spacing w:val="-6"/>
          <w:sz w:val="28"/>
          <w:szCs w:val="28"/>
          <w:rtl/>
          <w:lang w:bidi="fa-IR"/>
        </w:rPr>
        <w:t xml:space="preserve">بن ابی رباح، و </w:t>
      </w:r>
      <w:r w:rsidR="003A695B">
        <w:rPr>
          <w:rFonts w:ascii="Times New Roman" w:hAnsi="Times New Roman" w:cs="B Lotus" w:hint="cs"/>
          <w:color w:val="000000"/>
          <w:spacing w:val="-6"/>
          <w:sz w:val="28"/>
          <w:szCs w:val="28"/>
          <w:rtl/>
          <w:lang w:bidi="fa-IR"/>
        </w:rPr>
        <w:t>ال</w:t>
      </w:r>
      <w:r w:rsidRPr="00D054AC">
        <w:rPr>
          <w:rFonts w:ascii="Times New Roman" w:hAnsi="Times New Roman" w:cs="B Lotus" w:hint="cs"/>
          <w:color w:val="000000"/>
          <w:spacing w:val="-6"/>
          <w:sz w:val="28"/>
          <w:szCs w:val="28"/>
          <w:rtl/>
          <w:lang w:bidi="fa-IR"/>
        </w:rPr>
        <w:t>حسن</w:t>
      </w:r>
      <w:r w:rsidR="003A695B">
        <w:rPr>
          <w:rFonts w:ascii="Times New Roman" w:hAnsi="Times New Roman" w:cs="B Lotus" w:hint="cs"/>
          <w:color w:val="000000"/>
          <w:spacing w:val="-6"/>
          <w:sz w:val="28"/>
          <w:szCs w:val="28"/>
          <w:rtl/>
          <w:lang w:bidi="fa-IR"/>
        </w:rPr>
        <w:t>(البصري)</w:t>
      </w:r>
      <w:r w:rsidRPr="00D054AC">
        <w:rPr>
          <w:rFonts w:ascii="Times New Roman" w:hAnsi="Times New Roman" w:cs="B Lotus" w:hint="cs"/>
          <w:color w:val="000000"/>
          <w:spacing w:val="-6"/>
          <w:sz w:val="28"/>
          <w:szCs w:val="28"/>
          <w:rtl/>
          <w:lang w:bidi="fa-IR"/>
        </w:rPr>
        <w:t xml:space="preserve"> و ابن سیرین و شعبی و امثال او</w:t>
      </w:r>
      <w:r w:rsidR="00A11225">
        <w:rPr>
          <w:rFonts w:ascii="Times New Roman" w:hAnsi="Times New Roman" w:cs="B Lotus" w:hint="cs"/>
          <w:color w:val="000000"/>
          <w:spacing w:val="-6"/>
          <w:sz w:val="28"/>
          <w:szCs w:val="28"/>
          <w:rtl/>
          <w:lang w:bidi="fa-IR"/>
        </w:rPr>
        <w:t xml:space="preserve">: </w:t>
      </w:r>
      <w:r w:rsidRPr="00D054AC">
        <w:rPr>
          <w:rFonts w:ascii="Times New Roman" w:hAnsi="Times New Roman" w:cs="B Lotus" w:hint="cs"/>
          <w:color w:val="000000"/>
          <w:spacing w:val="-6"/>
          <w:sz w:val="28"/>
          <w:szCs w:val="28"/>
          <w:rtl/>
          <w:lang w:bidi="fa-IR"/>
        </w:rPr>
        <w:t xml:space="preserve">همچون علی بن </w:t>
      </w:r>
      <w:r w:rsidR="003A695B">
        <w:rPr>
          <w:rFonts w:ascii="Times New Roman" w:hAnsi="Times New Roman" w:cs="B Lotus" w:hint="cs"/>
          <w:color w:val="000000"/>
          <w:spacing w:val="-6"/>
          <w:sz w:val="28"/>
          <w:szCs w:val="28"/>
          <w:rtl/>
          <w:lang w:bidi="fa-IR"/>
        </w:rPr>
        <w:t>ال</w:t>
      </w:r>
      <w:r w:rsidRPr="00D054AC">
        <w:rPr>
          <w:rFonts w:ascii="Times New Roman" w:hAnsi="Times New Roman" w:cs="B Lotus" w:hint="cs"/>
          <w:color w:val="000000"/>
          <w:spacing w:val="-6"/>
          <w:sz w:val="28"/>
          <w:szCs w:val="28"/>
          <w:rtl/>
          <w:lang w:bidi="fa-IR"/>
        </w:rPr>
        <w:t>حسین، عمر</w:t>
      </w:r>
      <w:r w:rsidR="003A695B">
        <w:rPr>
          <w:rFonts w:ascii="Times New Roman" w:hAnsi="Times New Roman" w:cs="B Lotus" w:hint="cs"/>
          <w:color w:val="000000"/>
          <w:spacing w:val="-6"/>
          <w:sz w:val="28"/>
          <w:szCs w:val="28"/>
          <w:rtl/>
          <w:lang w:bidi="fa-IR"/>
        </w:rPr>
        <w:t xml:space="preserve"> </w:t>
      </w:r>
      <w:r w:rsidRPr="00D054AC">
        <w:rPr>
          <w:rFonts w:ascii="Times New Roman" w:hAnsi="Times New Roman" w:cs="B Lotus" w:hint="cs"/>
          <w:color w:val="000000"/>
          <w:spacing w:val="-6"/>
          <w:sz w:val="28"/>
          <w:szCs w:val="28"/>
          <w:rtl/>
          <w:lang w:bidi="fa-IR"/>
        </w:rPr>
        <w:t>بن عبدالعزیز، محمد</w:t>
      </w:r>
      <w:r w:rsidR="003A695B">
        <w:rPr>
          <w:rFonts w:ascii="Times New Roman" w:hAnsi="Times New Roman" w:cs="B Lotus" w:hint="cs"/>
          <w:color w:val="000000"/>
          <w:spacing w:val="-6"/>
          <w:sz w:val="28"/>
          <w:szCs w:val="28"/>
          <w:rtl/>
          <w:lang w:bidi="fa-IR"/>
        </w:rPr>
        <w:t xml:space="preserve"> </w:t>
      </w:r>
      <w:r w:rsidRPr="00D054AC">
        <w:rPr>
          <w:rFonts w:ascii="Times New Roman" w:hAnsi="Times New Roman" w:cs="B Lotus" w:hint="cs"/>
          <w:color w:val="000000"/>
          <w:spacing w:val="-6"/>
          <w:sz w:val="28"/>
          <w:szCs w:val="28"/>
          <w:rtl/>
          <w:lang w:bidi="fa-IR"/>
        </w:rPr>
        <w:t>بن مسلم زهری، مالک بن أنس، ابن ابی ذئب و افرادی چون حماد</w:t>
      </w:r>
      <w:r w:rsidR="003A695B">
        <w:rPr>
          <w:rFonts w:ascii="Times New Roman" w:hAnsi="Times New Roman" w:cs="B Lotus" w:hint="cs"/>
          <w:color w:val="000000"/>
          <w:spacing w:val="-6"/>
          <w:sz w:val="28"/>
          <w:szCs w:val="28"/>
          <w:rtl/>
          <w:lang w:bidi="fa-IR"/>
        </w:rPr>
        <w:t xml:space="preserve"> </w:t>
      </w:r>
      <w:r w:rsidRPr="00D054AC">
        <w:rPr>
          <w:rFonts w:ascii="Times New Roman" w:hAnsi="Times New Roman" w:cs="B Lotus" w:hint="cs"/>
          <w:color w:val="000000"/>
          <w:spacing w:val="-6"/>
          <w:sz w:val="28"/>
          <w:szCs w:val="28"/>
          <w:rtl/>
          <w:lang w:bidi="fa-IR"/>
        </w:rPr>
        <w:t xml:space="preserve">بن سلمه و حماد بن زید، و </w:t>
      </w:r>
      <w:r w:rsidR="003A695B">
        <w:rPr>
          <w:rFonts w:ascii="Times New Roman" w:hAnsi="Times New Roman" w:cs="B Lotus" w:hint="cs"/>
          <w:color w:val="000000"/>
          <w:spacing w:val="-6"/>
          <w:sz w:val="28"/>
          <w:szCs w:val="28"/>
          <w:rtl/>
          <w:lang w:bidi="fa-IR"/>
        </w:rPr>
        <w:t>ال</w:t>
      </w:r>
      <w:r w:rsidRPr="00D054AC">
        <w:rPr>
          <w:rFonts w:ascii="Times New Roman" w:hAnsi="Times New Roman" w:cs="B Lotus" w:hint="cs"/>
          <w:color w:val="000000"/>
          <w:spacing w:val="-6"/>
          <w:sz w:val="28"/>
          <w:szCs w:val="28"/>
          <w:rtl/>
          <w:lang w:bidi="fa-IR"/>
        </w:rPr>
        <w:t>فضیل بن عیاض، و ابن مبارک و ابوحنیفه نعمان بن ثابت و شافعی</w:t>
      </w:r>
      <w:r w:rsidR="00A11225">
        <w:rPr>
          <w:rFonts w:ascii="Times New Roman" w:hAnsi="Times New Roman" w:cs="B Lotus" w:hint="cs"/>
          <w:color w:val="000000"/>
          <w:spacing w:val="-6"/>
          <w:sz w:val="28"/>
          <w:szCs w:val="28"/>
          <w:rtl/>
          <w:lang w:bidi="fa-IR"/>
        </w:rPr>
        <w:t xml:space="preserve">، </w:t>
      </w:r>
      <w:r w:rsidRPr="00D054AC">
        <w:rPr>
          <w:rFonts w:ascii="Times New Roman" w:hAnsi="Times New Roman" w:cs="B Lotus" w:hint="cs"/>
          <w:color w:val="000000"/>
          <w:spacing w:val="-6"/>
          <w:sz w:val="28"/>
          <w:szCs w:val="28"/>
          <w:rtl/>
          <w:lang w:bidi="fa-IR"/>
        </w:rPr>
        <w:t>و أحمد و اسحاق و بخاری و مسلم و همتایان ایشان از فقیهان و تاریخ‌نویسان. شیخ محمد هیچگاه با گفته‌های این افراد مخالفت نکرد و از دایره دعوت و اعتقادات آنان بیرون نرف</w:t>
      </w:r>
      <w:r w:rsidRPr="000F1806">
        <w:rPr>
          <w:rFonts w:ascii="Times New Roman" w:hAnsi="Times New Roman" w:cs="B Lotus" w:hint="cs"/>
          <w:color w:val="000000"/>
          <w:spacing w:val="-6"/>
          <w:sz w:val="28"/>
          <w:szCs w:val="28"/>
          <w:rtl/>
          <w:lang w:bidi="fa-IR"/>
        </w:rPr>
        <w:t>ت»</w:t>
      </w:r>
      <w:r w:rsidR="00567BE9">
        <w:rPr>
          <w:rStyle w:val="FootnoteReference"/>
          <w:rFonts w:cs="B Lotus"/>
          <w:color w:val="000000"/>
          <w:spacing w:val="-6"/>
          <w:sz w:val="28"/>
          <w:szCs w:val="28"/>
          <w:rtl/>
          <w:lang w:bidi="fa-IR"/>
        </w:rPr>
        <w:t>(</w:t>
      </w:r>
      <w:r w:rsidR="00567BE9" w:rsidRPr="000F1806">
        <w:rPr>
          <w:rStyle w:val="FootnoteReference"/>
          <w:rFonts w:cs="B Lotus"/>
          <w:color w:val="000000"/>
          <w:spacing w:val="-6"/>
          <w:sz w:val="28"/>
          <w:szCs w:val="28"/>
          <w:rtl/>
          <w:lang w:bidi="fa-IR"/>
        </w:rPr>
        <w:footnoteReference w:id="131"/>
      </w:r>
      <w:r w:rsidR="00567BE9">
        <w:rPr>
          <w:rStyle w:val="FootnoteReference"/>
          <w:rFonts w:cs="B Lotus"/>
          <w:color w:val="000000"/>
          <w:spacing w:val="-6"/>
          <w:sz w:val="28"/>
          <w:szCs w:val="28"/>
          <w:rtl/>
          <w:lang w:bidi="fa-IR"/>
        </w:rPr>
        <w:t>)</w:t>
      </w:r>
      <w:r w:rsidR="000F1806">
        <w:rPr>
          <w:rFonts w:ascii="Times New Roman" w:hAnsi="Times New Roman" w:cs="B Lotus" w:hint="cs"/>
          <w:color w:val="000000"/>
          <w:spacing w:val="-6"/>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از باب اجمال بود و اما از باب تفصیل موارد ذیل را خواهیم یافت:</w:t>
      </w:r>
    </w:p>
    <w:p w:rsidR="006C4D58" w:rsidRPr="0037492A" w:rsidRDefault="006C4D58" w:rsidP="00021DD3">
      <w:pPr>
        <w:pStyle w:val="Heading2"/>
        <w:widowControl w:val="0"/>
        <w:spacing w:line="226" w:lineRule="auto"/>
        <w:ind w:firstLine="284"/>
        <w:rPr>
          <w:rFonts w:cs="B Titr" w:hint="cs"/>
          <w:b w:val="0"/>
          <w:bCs w:val="0"/>
          <w:color w:val="000000"/>
          <w:sz w:val="28"/>
          <w:szCs w:val="28"/>
          <w:rtl/>
          <w:lang w:bidi="fa-IR"/>
        </w:rPr>
      </w:pPr>
      <w:r w:rsidRPr="0037492A">
        <w:rPr>
          <w:rFonts w:cs="B Titr" w:hint="cs"/>
          <w:b w:val="0"/>
          <w:bCs w:val="0"/>
          <w:color w:val="000000"/>
          <w:sz w:val="28"/>
          <w:szCs w:val="28"/>
          <w:rtl/>
          <w:lang w:bidi="fa-IR"/>
        </w:rPr>
        <w:t>نظر ایشان درباره ایمان.</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نظر آنان در باب ایمان و ارکان و حقیقت آن، با رعایت جزئیات و کلیات همان رأی سلف صالح اهل سنت و جماعت است. زیرا که به ارکان ششگانه ایمان چنانکه در حدیث جبرئیل آمده ایمان دارند و قائل به عقیده سلف درباره حقیقت و مسائل ایمانند. یعنی معتقدند که ایمان عباتست از: قول و عمل (اعتقاد قلبی و بیان زبانی و عمل جوارح) و اینکه میزان آن با طاعات و عبادات زیاد می‌شود</w:t>
      </w:r>
      <w:r w:rsidR="00BB0A5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با ارتکاب گناهان کاهش می‌یابد و امکان استثنا در آن وجود دارد.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محمد</w:t>
      </w:r>
      <w:r w:rsidR="00FB0E9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«معتقدم که ایمان قول با زبان، عمل با ارکان و اعتقاد با قلب است. با طاعت زیاد و با معصیت کم می‌شود و هفتاد و اندی شعبه دارد بالاترین آن شهاده لا إله إلا الله و پایین‌ترین شعبه، دور کردن موانع از سر راه‌</w:t>
      </w:r>
      <w:r w:rsidRPr="00FB0E94">
        <w:rPr>
          <w:rFonts w:ascii="Times New Roman" w:hAnsi="Times New Roman" w:cs="B Lotus" w:hint="cs"/>
          <w:color w:val="000000"/>
          <w:sz w:val="28"/>
          <w:szCs w:val="28"/>
          <w:rtl/>
          <w:lang w:bidi="fa-IR"/>
        </w:rPr>
        <w:t>هاست»</w:t>
      </w:r>
      <w:r w:rsidR="00567BE9">
        <w:rPr>
          <w:rStyle w:val="FootnoteReference"/>
          <w:rFonts w:cs="B Lotus"/>
          <w:color w:val="000000"/>
          <w:sz w:val="28"/>
          <w:szCs w:val="28"/>
          <w:rtl/>
          <w:lang w:bidi="fa-IR"/>
        </w:rPr>
        <w:t>(</w:t>
      </w:r>
      <w:r w:rsidR="00567BE9" w:rsidRPr="00FB0E94">
        <w:rPr>
          <w:rStyle w:val="FootnoteReference"/>
          <w:rFonts w:cs="B Lotus"/>
          <w:color w:val="000000"/>
          <w:sz w:val="28"/>
          <w:szCs w:val="28"/>
          <w:rtl/>
          <w:lang w:bidi="fa-IR"/>
        </w:rPr>
        <w:footnoteReference w:id="132"/>
      </w:r>
      <w:r w:rsidR="00567BE9">
        <w:rPr>
          <w:rStyle w:val="FootnoteReference"/>
          <w:rFonts w:cs="B Lotus"/>
          <w:color w:val="000000"/>
          <w:sz w:val="28"/>
          <w:szCs w:val="28"/>
          <w:rtl/>
          <w:lang w:bidi="fa-IR"/>
        </w:rPr>
        <w:t>)</w:t>
      </w:r>
      <w:r w:rsidR="00FB0E94">
        <w:rPr>
          <w:rFonts w:ascii="Times New Roman" w:hAnsi="Times New Roman" w:cs="B Lotus" w:hint="cs"/>
          <w:color w:val="000000"/>
          <w:sz w:val="28"/>
          <w:szCs w:val="28"/>
          <w:rtl/>
          <w:lang w:bidi="fa-IR"/>
        </w:rPr>
        <w:t>.</w:t>
      </w:r>
    </w:p>
    <w:p w:rsidR="006C4D58" w:rsidRPr="0037492A" w:rsidRDefault="006C4D58" w:rsidP="00021DD3">
      <w:pPr>
        <w:pStyle w:val="StyleComplexBLotus12ptJustifiedFirstline05cmCharCharChar"/>
        <w:widowControl w:val="0"/>
        <w:spacing w:line="226" w:lineRule="auto"/>
        <w:rPr>
          <w:rFonts w:ascii="Times New Roman" w:hAnsi="Times New Roman" w:cs="B Titr" w:hint="cs"/>
          <w:color w:val="000000"/>
          <w:sz w:val="28"/>
          <w:szCs w:val="28"/>
          <w:rtl/>
          <w:lang w:bidi="fa-IR"/>
        </w:rPr>
      </w:pPr>
      <w:r w:rsidRPr="0037492A">
        <w:rPr>
          <w:rFonts w:ascii="Times New Roman" w:hAnsi="Times New Roman" w:cs="B Titr" w:hint="cs"/>
          <w:color w:val="000000"/>
          <w:sz w:val="28"/>
          <w:szCs w:val="28"/>
          <w:rtl/>
          <w:lang w:bidi="fa-IR"/>
        </w:rPr>
        <w:t>اعتقادشان دربار</w:t>
      </w:r>
      <w:r w:rsidRPr="0037492A">
        <w:rPr>
          <w:rStyle w:val="Heading2Char"/>
          <w:rFonts w:cs="B Titr" w:hint="cs"/>
          <w:color w:val="000000"/>
          <w:sz w:val="28"/>
          <w:szCs w:val="28"/>
          <w:rtl/>
        </w:rPr>
        <w:t>ه</w:t>
      </w:r>
      <w:r w:rsidRPr="0037492A">
        <w:rPr>
          <w:rFonts w:ascii="Times New Roman" w:hAnsi="Times New Roman" w:cs="B Titr" w:hint="cs"/>
          <w:color w:val="000000"/>
          <w:sz w:val="28"/>
          <w:szCs w:val="28"/>
          <w:rtl/>
          <w:lang w:bidi="fa-IR"/>
        </w:rPr>
        <w:t xml:space="preserve"> اسماء و صفات خداوند متعال.</w:t>
      </w:r>
    </w:p>
    <w:p w:rsidR="006C4D58" w:rsidRPr="00D054AC" w:rsidRDefault="006C4D58" w:rsidP="00282EF4">
      <w:pPr>
        <w:pStyle w:val="StyleComplexBLotus12ptJustifiedFirstline05cmCharChar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اعتقاد نهضتی که مخالفان «وهابی»شان می‌نامند، درباره اسماء و صفات و افعال خداوند متعال عبارتست از</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عقیده سلف صالح اهل سنت و جماعت از صحابه و تابعین و ائمه چهارگانه و محدّثین و دیگر امامان مورد اعتماد.</w:t>
      </w:r>
    </w:p>
    <w:p w:rsidR="006C4D58" w:rsidRPr="00D054AC" w:rsidRDefault="006C4D58" w:rsidP="00282EF4">
      <w:pPr>
        <w:pStyle w:val="StyleComplexBLotus12ptJustifiedFirstline05cmCharChar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درخصوص اسماء و صفات باری تعالی امام محمد</w:t>
      </w:r>
      <w:r w:rsidR="00BB0A5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می‌گوید:</w:t>
      </w:r>
    </w:p>
    <w:p w:rsidR="002C77D2" w:rsidRPr="00321B33" w:rsidRDefault="006C4D58" w:rsidP="00282EF4">
      <w:pPr>
        <w:pStyle w:val="StyleComplexBLotus12ptJustifiedFirstline05cmCharChar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مراتب ایمان به الله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ایمان به صفاتی است که ذات باری تعالی در کتابش برای خود قائل شده و بر زبان فرستاده‌اش جاری ساخته بدون هیچ تحریف و تعطیلی. آری معتقدم که الله</w:t>
      </w:r>
      <w:r w:rsidR="00FB0E9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سبحانه وتعالی</w:t>
      </w:r>
      <w:r w:rsidR="00FB0E9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مثل و مانندی ندارد و سمیع و بصیر است. لذا آن صفات که خود را با آن وصف کرده از او نفی نمی‌کنم و کلمات را از محل‌شان تغییر نمی‌دهم. اسماء و صفاتش را تغییر یا تکییف (چگونه بودن) تحریف نکرده و صفات او را به صفات مخلوقات تشبیه نمی‌کنم؛ زیرا خداوند هیچ همسان و همشأن و شریکی ندارد و با آفریده‌هایش قابل مقایسه نیست. خود او</w:t>
      </w:r>
      <w:r w:rsidR="00BB0A5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سبحانه وتعالی</w:t>
      </w:r>
      <w:r w:rsidR="00FB0E9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به ذات خویش و غیرخویش آگاه‌تر از هر کسی است و همو راستگوترین و خوش‌بیان‌ترین است. لذا ذات خویش را از نسبت‌ها و صفت‌هایی که مخالفانِ اهل «تکییف و تشبیه» به وی داده و یا آنها که نفی‌کنندگان اهل تحریف و تعطیل از ذات </w:t>
      </w:r>
      <w:r w:rsidRPr="00321B33">
        <w:rPr>
          <w:rFonts w:ascii="Times New Roman" w:hAnsi="Times New Roman" w:cs="B Lotus" w:hint="cs"/>
          <w:color w:val="000000"/>
          <w:sz w:val="28"/>
          <w:szCs w:val="28"/>
          <w:rtl/>
          <w:lang w:bidi="fa-IR"/>
        </w:rPr>
        <w:t xml:space="preserve">او نفی کرده‌اند، منزه نموده و فرموده است: </w:t>
      </w:r>
      <w:r w:rsidR="002C77D2" w:rsidRPr="00321B33">
        <w:rPr>
          <w:rFonts w:ascii="QCF_BSML" w:eastAsia="Times New Roman" w:hAnsi="QCF_BSML" w:cs="QCF_BSML"/>
          <w:color w:val="000000"/>
          <w:sz w:val="28"/>
          <w:szCs w:val="28"/>
          <w:rtl/>
        </w:rPr>
        <w:t>ﮋ</w:t>
      </w:r>
      <w:r w:rsidR="002C77D2" w:rsidRPr="00321B33">
        <w:rPr>
          <w:rFonts w:ascii="QCF_P452" w:eastAsia="Times New Roman" w:hAnsi="QCF_P452" w:cs="QCF_P452"/>
          <w:color w:val="000000"/>
          <w:sz w:val="28"/>
          <w:szCs w:val="28"/>
          <w:rtl/>
        </w:rPr>
        <w:t xml:space="preserve">ﯺ ﯻ ﯼ ﯽ ﯾ ﯿﰀ   ﰁ  ﰂ  ﰃ  ﰄ  ﰅ  ﰆ  ﰇ  ﰈ  ﰉ   </w:t>
      </w:r>
      <w:r w:rsidR="002C77D2" w:rsidRPr="00321B33">
        <w:rPr>
          <w:rFonts w:ascii="QCF_BSML" w:eastAsia="Times New Roman" w:hAnsi="QCF_BSML" w:cs="QCF_BSML"/>
          <w:color w:val="000000"/>
          <w:sz w:val="28"/>
          <w:szCs w:val="28"/>
          <w:rtl/>
        </w:rPr>
        <w:t>ﮊ</w:t>
      </w:r>
      <w:r w:rsidR="002C77D2" w:rsidRPr="00321B33">
        <w:rPr>
          <w:rFonts w:ascii="Arial" w:eastAsia="Times New Roman" w:hAnsi="Arial" w:cs="Arial"/>
          <w:color w:val="000000"/>
          <w:sz w:val="28"/>
          <w:szCs w:val="28"/>
          <w:rtl/>
        </w:rPr>
        <w:t xml:space="preserve"> </w:t>
      </w:r>
      <w:r w:rsidR="00932E83" w:rsidRPr="00321B33">
        <w:rPr>
          <w:rFonts w:ascii="B Lotus" w:eastAsia="Times New Roman" w:hAnsi="Arial" w:cs="B Lotus" w:hint="cs"/>
          <w:color w:val="000000"/>
          <w:sz w:val="28"/>
          <w:szCs w:val="28"/>
          <w:rtl/>
        </w:rPr>
        <w:t>(</w:t>
      </w:r>
      <w:r w:rsidR="002C77D2" w:rsidRPr="00321B33">
        <w:rPr>
          <w:rFonts w:ascii="B Lotus" w:eastAsia="Times New Roman" w:hAnsi="Arial" w:cs="B Lotus"/>
          <w:color w:val="000000"/>
          <w:sz w:val="28"/>
          <w:szCs w:val="28"/>
          <w:rtl/>
        </w:rPr>
        <w:t>الصافات: ١٨٠</w:t>
      </w:r>
      <w:r w:rsidR="00932E83" w:rsidRPr="00321B33">
        <w:rPr>
          <w:rFonts w:ascii="B Lotus" w:eastAsia="Times New Roman" w:hAnsi="Arial" w:cs="B Lotus" w:hint="cs"/>
          <w:color w:val="000000"/>
          <w:sz w:val="28"/>
          <w:szCs w:val="28"/>
          <w:rtl/>
        </w:rPr>
        <w:t>-</w:t>
      </w:r>
      <w:r w:rsidR="002C77D2" w:rsidRPr="00321B33">
        <w:rPr>
          <w:rFonts w:ascii="B Lotus" w:eastAsia="Times New Roman" w:hAnsi="Arial" w:cs="B Lotus"/>
          <w:color w:val="000000"/>
          <w:sz w:val="28"/>
          <w:szCs w:val="28"/>
          <w:rtl/>
        </w:rPr>
        <w:t>١٨٢</w:t>
      </w:r>
      <w:r w:rsidR="00932E83" w:rsidRPr="00321B33">
        <w:rPr>
          <w:rFonts w:ascii="B Lotus" w:eastAsia="Times New Roman" w:hAnsi="Arial" w:cs="B Lotus" w:hint="cs"/>
          <w:color w:val="000000"/>
          <w:sz w:val="28"/>
          <w:szCs w:val="28"/>
          <w:rtl/>
        </w:rPr>
        <w:t>).</w:t>
      </w:r>
    </w:p>
    <w:p w:rsidR="006C4D58" w:rsidRPr="00932E83" w:rsidRDefault="00932E83" w:rsidP="00282EF4">
      <w:pPr>
        <w:pStyle w:val="StyleComplexBLotus12ptJustifiedFirstline05cmCharCharChar"/>
        <w:widowControl w:val="0"/>
        <w:spacing w:line="218" w:lineRule="auto"/>
        <w:rPr>
          <w:rFonts w:ascii="Times New Roman" w:hAnsi="Times New Roman" w:cs="B Lotus" w:hint="cs"/>
          <w:color w:val="000000"/>
          <w:sz w:val="28"/>
          <w:szCs w:val="28"/>
          <w:rtl/>
          <w:lang w:bidi="fa-IR"/>
        </w:rPr>
      </w:pPr>
      <w:r w:rsidRPr="00932E83">
        <w:rPr>
          <w:rFonts w:ascii="Times New Roman" w:hAnsi="Times New Roman" w:cs="B Lotus" w:hint="cs"/>
          <w:color w:val="000000"/>
          <w:sz w:val="28"/>
          <w:szCs w:val="28"/>
          <w:rtl/>
          <w:lang w:bidi="fa-IR"/>
        </w:rPr>
        <w:t>«</w:t>
      </w:r>
      <w:r w:rsidRPr="00932E83">
        <w:rPr>
          <w:rFonts w:ascii="Tahoma" w:hAnsi="Tahoma" w:cs="B Lotus"/>
          <w:sz w:val="28"/>
          <w:szCs w:val="28"/>
          <w:rtl/>
        </w:rPr>
        <w:t>منزه است پروردگار تو، پروردگار عزت (و قدرت) از آنچه آنان توصيف مى‏كنند</w:t>
      </w:r>
      <w:r w:rsidRPr="00932E83">
        <w:rPr>
          <w:rFonts w:ascii="Times New Roman" w:hAnsi="Times New Roman" w:cs="B Lotus" w:hint="cs"/>
          <w:color w:val="000000"/>
          <w:sz w:val="28"/>
          <w:szCs w:val="28"/>
          <w:rtl/>
          <w:lang w:bidi="fa-IR"/>
        </w:rPr>
        <w:t xml:space="preserve">. </w:t>
      </w:r>
      <w:r w:rsidRPr="00932E83">
        <w:rPr>
          <w:rFonts w:ascii="Tahoma" w:hAnsi="Tahoma" w:cs="B Lotus"/>
          <w:sz w:val="28"/>
          <w:szCs w:val="28"/>
          <w:rtl/>
        </w:rPr>
        <w:t>و سلام بر رسولان</w:t>
      </w:r>
      <w:r w:rsidRPr="00932E83">
        <w:rPr>
          <w:rFonts w:ascii="Times New Roman" w:hAnsi="Times New Roman" w:cs="B Lotus" w:hint="cs"/>
          <w:color w:val="000000"/>
          <w:sz w:val="28"/>
          <w:szCs w:val="28"/>
          <w:rtl/>
          <w:lang w:bidi="fa-IR"/>
        </w:rPr>
        <w:t xml:space="preserve">. </w:t>
      </w:r>
      <w:r w:rsidRPr="00932E83">
        <w:rPr>
          <w:rFonts w:ascii="Tahoma" w:hAnsi="Tahoma" w:cs="B Lotus"/>
          <w:sz w:val="28"/>
          <w:szCs w:val="28"/>
          <w:rtl/>
        </w:rPr>
        <w:t>حمد و ستايش مخصوص خداوندى است كه پروردگار جهانيان است</w:t>
      </w:r>
      <w:r w:rsidRPr="00932E83">
        <w:rPr>
          <w:rFonts w:ascii="Times New Roman" w:hAnsi="Times New Roman" w:cs="B Lotus" w:hint="cs"/>
          <w:color w:val="000000"/>
          <w:sz w:val="28"/>
          <w:szCs w:val="28"/>
          <w:rtl/>
          <w:lang w:bidi="fa-IR"/>
        </w:rPr>
        <w:t>»</w:t>
      </w:r>
      <w:r w:rsidR="006C4D58" w:rsidRPr="00932E83">
        <w:rPr>
          <w:rFonts w:ascii="Times New Roman" w:hAnsi="Times New Roman" w:cs="B Lotus" w:hint="cs"/>
          <w:color w:val="000000"/>
          <w:sz w:val="28"/>
          <w:szCs w:val="28"/>
          <w:rtl/>
          <w:lang w:bidi="fa-IR"/>
        </w:rPr>
        <w:t>.</w:t>
      </w:r>
    </w:p>
    <w:p w:rsidR="002C77D2" w:rsidRPr="00321B33" w:rsidRDefault="006C4D58" w:rsidP="00282EF4">
      <w:pPr>
        <w:pStyle w:val="StyleComplexBLotus12ptJustifiedFirstline05cmCharCharChar"/>
        <w:widowControl w:val="0"/>
        <w:spacing w:line="218" w:lineRule="auto"/>
        <w:rPr>
          <w:rFonts w:ascii="B Lotus" w:hAnsi="B Lotus" w:cs="B Lotus" w:hint="cs"/>
          <w:color w:val="000000"/>
          <w:sz w:val="28"/>
          <w:szCs w:val="28"/>
          <w:rtl/>
          <w:lang w:bidi="fa-IR"/>
        </w:rPr>
      </w:pPr>
      <w:r w:rsidRPr="00D054AC">
        <w:rPr>
          <w:rFonts w:ascii="Times New Roman" w:hAnsi="Times New Roman" w:cs="B Lotus" w:hint="cs"/>
          <w:color w:val="000000"/>
          <w:sz w:val="28"/>
          <w:szCs w:val="28"/>
          <w:rtl/>
          <w:lang w:bidi="fa-IR"/>
        </w:rPr>
        <w:t>شیخ عبدالله بن محمد</w:t>
      </w:r>
      <w:r w:rsidR="00FB0E9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نیز در تبیین اینکه عقیده آنان همان عقیده مورد باور دانشمندان سلف است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«موضوع از این قرار است که ما آیات صفات و احادیث مرتبط با آن را قرائت می‌کنیم و معنای آنها را با اعتقاد به حقیقت‌شان به ذات خداوند متعال موکول می‌کنیم؛ چرا که مالک</w:t>
      </w:r>
      <w:r w:rsidR="00FB0E9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یکی از بارزترین دانشمندان سلف</w:t>
      </w:r>
      <w:r w:rsidR="00FB0E9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آنگاه که از وی درباره معنای «استواء» در این فرموده حق تعالی</w:t>
      </w:r>
      <w:r w:rsidR="00A11225">
        <w:rPr>
          <w:rFonts w:ascii="Times New Roman" w:hAnsi="Times New Roman" w:cs="B Lotus" w:hint="cs"/>
          <w:color w:val="000000"/>
          <w:sz w:val="28"/>
          <w:szCs w:val="28"/>
          <w:rtl/>
          <w:lang w:bidi="fa-IR"/>
        </w:rPr>
        <w:t>:</w:t>
      </w:r>
      <w:r w:rsidR="00C17755">
        <w:rPr>
          <w:rFonts w:ascii="Times New Roman" w:hAnsi="Times New Roman" w:cs="B Lotus" w:hint="cs"/>
          <w:color w:val="000000"/>
          <w:sz w:val="28"/>
          <w:szCs w:val="28"/>
          <w:rtl/>
          <w:lang w:bidi="fa-IR"/>
        </w:rPr>
        <w:t xml:space="preserve"> </w:t>
      </w:r>
      <w:r w:rsidR="002C77D2" w:rsidRPr="00321B33">
        <w:rPr>
          <w:rFonts w:ascii="QCF_BSML" w:eastAsia="Times New Roman" w:hAnsi="QCF_BSML" w:cs="QCF_BSML"/>
          <w:color w:val="000000"/>
          <w:sz w:val="28"/>
          <w:szCs w:val="28"/>
          <w:rtl/>
        </w:rPr>
        <w:t xml:space="preserve">ﮋ </w:t>
      </w:r>
      <w:r w:rsidR="002C77D2" w:rsidRPr="00321B33">
        <w:rPr>
          <w:rFonts w:ascii="QCF_P312" w:eastAsia="Times New Roman" w:hAnsi="QCF_P312" w:cs="QCF_P312"/>
          <w:color w:val="000000"/>
          <w:sz w:val="28"/>
          <w:szCs w:val="28"/>
          <w:rtl/>
        </w:rPr>
        <w:t xml:space="preserve">ﮉ     ﮊ  ﮋ  ﮌ  ﮍ  </w:t>
      </w:r>
      <w:r w:rsidR="002C77D2" w:rsidRPr="00321B33">
        <w:rPr>
          <w:rFonts w:ascii="QCF_BSML" w:eastAsia="Times New Roman" w:hAnsi="QCF_BSML" w:cs="QCF_BSML"/>
          <w:color w:val="000000"/>
          <w:sz w:val="28"/>
          <w:szCs w:val="28"/>
          <w:rtl/>
        </w:rPr>
        <w:t>ﮊ</w:t>
      </w:r>
      <w:r w:rsidR="002C77D2" w:rsidRPr="00321B33">
        <w:rPr>
          <w:rFonts w:ascii="Arial" w:eastAsia="Times New Roman" w:hAnsi="Arial" w:cs="Arial"/>
          <w:color w:val="000000"/>
          <w:sz w:val="28"/>
          <w:szCs w:val="28"/>
          <w:rtl/>
        </w:rPr>
        <w:t xml:space="preserve"> </w:t>
      </w:r>
      <w:r w:rsidR="00C17755" w:rsidRPr="00321B33">
        <w:rPr>
          <w:rFonts w:ascii="B Lotus" w:eastAsia="Times New Roman" w:hAnsi="Arial" w:cs="B Lotus" w:hint="cs"/>
          <w:color w:val="000000"/>
          <w:sz w:val="28"/>
          <w:szCs w:val="28"/>
          <w:rtl/>
        </w:rPr>
        <w:t>(</w:t>
      </w:r>
      <w:r w:rsidR="002C77D2" w:rsidRPr="00321B33">
        <w:rPr>
          <w:rFonts w:ascii="B Lotus" w:eastAsia="Times New Roman" w:hAnsi="Arial" w:cs="B Lotus"/>
          <w:color w:val="000000"/>
          <w:sz w:val="28"/>
          <w:szCs w:val="28"/>
          <w:rtl/>
        </w:rPr>
        <w:t>طه: ٥</w:t>
      </w:r>
      <w:r w:rsidR="00C17755" w:rsidRPr="00321B33">
        <w:rPr>
          <w:rFonts w:ascii="B Lotus" w:eastAsia="Times New Roman" w:hAnsi="Arial" w:cs="B Lotus" w:hint="cs"/>
          <w:color w:val="000000"/>
          <w:sz w:val="28"/>
          <w:szCs w:val="28"/>
          <w:rtl/>
        </w:rPr>
        <w:t>).</w:t>
      </w:r>
    </w:p>
    <w:p w:rsidR="006C4D58" w:rsidRPr="00321B33" w:rsidRDefault="00321B33" w:rsidP="00784998">
      <w:pPr>
        <w:pStyle w:val="StyleComplexBLotus12ptJustifiedFirstline05cmCharCharChar"/>
        <w:widowControl w:val="0"/>
        <w:spacing w:line="218" w:lineRule="auto"/>
        <w:rPr>
          <w:rFonts w:ascii="Times New Roman" w:hAnsi="Times New Roman" w:cs="B Lotus" w:hint="cs"/>
          <w:color w:val="000000"/>
          <w:sz w:val="28"/>
          <w:szCs w:val="28"/>
          <w:rtl/>
          <w:lang w:bidi="fa-IR"/>
        </w:rPr>
      </w:pPr>
      <w:r w:rsidRPr="00321B33">
        <w:rPr>
          <w:rFonts w:ascii="Times New Roman" w:hAnsi="Times New Roman" w:cs="B Lotus" w:hint="cs"/>
          <w:color w:val="000000"/>
          <w:sz w:val="28"/>
          <w:szCs w:val="28"/>
          <w:rtl/>
          <w:lang w:bidi="fa-IR"/>
        </w:rPr>
        <w:t>«</w:t>
      </w:r>
      <w:r w:rsidR="006C4D58" w:rsidRPr="00321B33">
        <w:rPr>
          <w:rFonts w:ascii="Times New Roman" w:hAnsi="Times New Roman" w:cs="B Lotus" w:hint="cs"/>
          <w:color w:val="000000"/>
          <w:sz w:val="28"/>
          <w:szCs w:val="28"/>
          <w:rtl/>
          <w:lang w:bidi="fa-IR"/>
        </w:rPr>
        <w:t xml:space="preserve">و خدای رحمن بر عرش </w:t>
      </w:r>
      <w:r w:rsidRPr="00321B33">
        <w:rPr>
          <w:rFonts w:ascii="Times New Roman" w:hAnsi="Times New Roman" w:cs="B Lotus" w:hint="cs"/>
          <w:color w:val="000000"/>
          <w:sz w:val="28"/>
          <w:szCs w:val="28"/>
          <w:rtl/>
          <w:lang w:bidi="fa-IR"/>
        </w:rPr>
        <w:t>استوا</w:t>
      </w:r>
      <w:r w:rsidR="006C4D58" w:rsidRPr="00321B33">
        <w:rPr>
          <w:rFonts w:ascii="Times New Roman" w:hAnsi="Times New Roman" w:cs="B Lotus" w:hint="cs"/>
          <w:color w:val="000000"/>
          <w:sz w:val="28"/>
          <w:szCs w:val="28"/>
          <w:rtl/>
          <w:lang w:bidi="fa-IR"/>
        </w:rPr>
        <w:t xml:space="preserve"> یافت</w:t>
      </w:r>
      <w:r w:rsidRPr="00321B33">
        <w:rPr>
          <w:rFonts w:ascii="Times New Roman" w:hAnsi="Times New Roman" w:cs="B Lotus" w:hint="cs"/>
          <w:color w:val="000000"/>
          <w:sz w:val="28"/>
          <w:szCs w:val="28"/>
          <w:rtl/>
          <w:lang w:bidi="fa-IR"/>
        </w:rPr>
        <w:t>»</w:t>
      </w:r>
      <w:r w:rsidR="006C4D58" w:rsidRPr="00321B33">
        <w:rPr>
          <w:rFonts w:ascii="Times New Roman" w:hAnsi="Times New Roman" w:cs="B Lotus" w:hint="cs"/>
          <w:color w:val="000000"/>
          <w:sz w:val="28"/>
          <w:szCs w:val="28"/>
          <w:rtl/>
          <w:lang w:bidi="fa-IR"/>
        </w:rPr>
        <w:t xml:space="preserve"> پرسیده شد، این چنین پاسخ داد</w:t>
      </w:r>
      <w:r w:rsidR="00A11225" w:rsidRPr="00321B33">
        <w:rPr>
          <w:rFonts w:ascii="Times New Roman" w:hAnsi="Times New Roman" w:cs="B Lotus" w:hint="cs"/>
          <w:color w:val="000000"/>
          <w:sz w:val="28"/>
          <w:szCs w:val="28"/>
          <w:rtl/>
          <w:lang w:bidi="fa-IR"/>
        </w:rPr>
        <w:t xml:space="preserve">: </w:t>
      </w:r>
      <w:r w:rsidR="006C4D58" w:rsidRPr="00321B33">
        <w:rPr>
          <w:rFonts w:ascii="Times New Roman" w:hAnsi="Times New Roman" w:cs="B Lotus" w:hint="cs"/>
          <w:color w:val="000000"/>
          <w:sz w:val="28"/>
          <w:szCs w:val="28"/>
          <w:rtl/>
          <w:lang w:bidi="fa-IR"/>
        </w:rPr>
        <w:t>نفس استواء معلوم است، کیفیت ناشناخته، ایمان به آن واجب و پرسش درباره‌اش بدعت است»</w:t>
      </w:r>
      <w:r w:rsidR="00567BE9" w:rsidRPr="00321B33">
        <w:rPr>
          <w:rStyle w:val="FootnoteReference"/>
          <w:rFonts w:cs="B Lotus"/>
          <w:color w:val="000000"/>
          <w:sz w:val="28"/>
          <w:szCs w:val="28"/>
          <w:rtl/>
          <w:lang w:bidi="fa-IR"/>
        </w:rPr>
        <w:t>(</w:t>
      </w:r>
      <w:r w:rsidR="00567BE9" w:rsidRPr="00321B33">
        <w:rPr>
          <w:rStyle w:val="FootnoteReference"/>
          <w:rFonts w:cs="B Lotus"/>
          <w:color w:val="000000"/>
          <w:sz w:val="28"/>
          <w:szCs w:val="28"/>
          <w:rtl/>
          <w:lang w:bidi="fa-IR"/>
        </w:rPr>
        <w:footnoteReference w:id="133"/>
      </w:r>
      <w:r w:rsidR="00567BE9" w:rsidRPr="00321B33">
        <w:rPr>
          <w:rStyle w:val="FootnoteReference"/>
          <w:rFonts w:cs="B Lotus"/>
          <w:color w:val="000000"/>
          <w:sz w:val="28"/>
          <w:szCs w:val="28"/>
          <w:rtl/>
          <w:lang w:bidi="fa-IR"/>
        </w:rPr>
        <w:t>)</w:t>
      </w:r>
      <w:r w:rsidR="00FB0E94" w:rsidRPr="00321B33">
        <w:rPr>
          <w:rFonts w:ascii="Times New Roman" w:hAnsi="Times New Roman" w:cs="B Lotus" w:hint="cs"/>
          <w:color w:val="000000"/>
          <w:sz w:val="28"/>
          <w:szCs w:val="28"/>
          <w:rtl/>
          <w:lang w:bidi="fa-IR"/>
        </w:rPr>
        <w:t>.</w:t>
      </w:r>
    </w:p>
    <w:p w:rsidR="006C4D58" w:rsidRPr="00321B33" w:rsidRDefault="006C4D58" w:rsidP="00784998">
      <w:pPr>
        <w:pStyle w:val="StyleComplexBLotus12ptJustifiedFirstline05cmCharCharChar"/>
        <w:widowControl w:val="0"/>
        <w:spacing w:line="218" w:lineRule="auto"/>
        <w:rPr>
          <w:rFonts w:ascii="Times New Roman" w:hAnsi="Times New Roman" w:cs="B Lotus" w:hint="cs"/>
          <w:color w:val="000000"/>
          <w:sz w:val="28"/>
          <w:szCs w:val="28"/>
          <w:rtl/>
          <w:lang w:bidi="fa-IR"/>
        </w:rPr>
      </w:pPr>
      <w:r w:rsidRPr="00321B33">
        <w:rPr>
          <w:rFonts w:ascii="Times New Roman" w:hAnsi="Times New Roman" w:cs="B Lotus" w:hint="cs"/>
          <w:color w:val="000000"/>
          <w:sz w:val="28"/>
          <w:szCs w:val="28"/>
          <w:rtl/>
          <w:lang w:bidi="fa-IR"/>
        </w:rPr>
        <w:t>شیخ عبدالله بن محمد</w:t>
      </w:r>
      <w:r w:rsidR="00FB0E94" w:rsidRPr="00321B33">
        <w:rPr>
          <w:rFonts w:ascii="Times New Roman" w:hAnsi="Times New Roman" w:cs="B Lotus" w:hint="cs"/>
          <w:color w:val="000000"/>
          <w:sz w:val="28"/>
          <w:szCs w:val="28"/>
          <w:rtl/>
          <w:lang w:bidi="fa-IR"/>
        </w:rPr>
        <w:t xml:space="preserve"> </w:t>
      </w:r>
      <w:r w:rsidRPr="00321B33">
        <w:rPr>
          <w:rFonts w:ascii="Times New Roman" w:hAnsi="Times New Roman" w:cs="B Lotus" w:hint="cs"/>
          <w:color w:val="000000"/>
          <w:sz w:val="28"/>
          <w:szCs w:val="28"/>
          <w:rtl/>
          <w:lang w:bidi="fa-IR"/>
        </w:rPr>
        <w:t>بن عبدالوهاب مذهب سلف صالح را در کتابش «پاسخ اهل سنت در رد سخن شیعه و زیدیه» تبیین کرده و گفته است: «مذهب سلف صالح</w:t>
      </w:r>
      <w:r w:rsidR="00FB0E94" w:rsidRPr="00321B33">
        <w:rPr>
          <w:rFonts w:ascii="Times New Roman" w:hAnsi="Times New Roman" w:cs="B Lotus" w:hint="cs"/>
          <w:color w:val="000000"/>
          <w:sz w:val="28"/>
          <w:szCs w:val="28"/>
          <w:rtl/>
          <w:lang w:bidi="fa-IR"/>
        </w:rPr>
        <w:t xml:space="preserve"> -</w:t>
      </w:r>
      <w:r w:rsidRPr="00321B33">
        <w:rPr>
          <w:rFonts w:ascii="Times New Roman" w:hAnsi="Times New Roman" w:cs="B Lotus" w:hint="cs"/>
          <w:color w:val="000000"/>
          <w:sz w:val="28"/>
          <w:szCs w:val="28"/>
          <w:rtl/>
          <w:lang w:bidi="fa-IR"/>
        </w:rPr>
        <w:t xml:space="preserve"> رحمه</w:t>
      </w:r>
      <w:r w:rsidR="00FB0E94" w:rsidRPr="00321B33">
        <w:rPr>
          <w:rFonts w:ascii="Times New Roman" w:hAnsi="Times New Roman" w:cs="B Lotus" w:hint="cs"/>
          <w:color w:val="000000"/>
          <w:sz w:val="28"/>
          <w:szCs w:val="28"/>
          <w:rtl/>
          <w:lang w:bidi="fa-IR"/>
        </w:rPr>
        <w:t>م</w:t>
      </w:r>
      <w:r w:rsidRPr="00321B33">
        <w:rPr>
          <w:rFonts w:ascii="Times New Roman" w:hAnsi="Times New Roman" w:cs="B Lotus" w:hint="cs"/>
          <w:color w:val="000000"/>
          <w:sz w:val="28"/>
          <w:szCs w:val="28"/>
          <w:rtl/>
          <w:lang w:bidi="fa-IR"/>
        </w:rPr>
        <w:t xml:space="preserve"> الله</w:t>
      </w:r>
      <w:r w:rsidR="00FB0E94" w:rsidRPr="00321B33">
        <w:rPr>
          <w:rFonts w:ascii="Times New Roman" w:hAnsi="Times New Roman" w:cs="B Lotus" w:hint="cs"/>
          <w:color w:val="000000"/>
          <w:sz w:val="28"/>
          <w:szCs w:val="28"/>
          <w:rtl/>
          <w:lang w:bidi="fa-IR"/>
        </w:rPr>
        <w:t xml:space="preserve"> -</w:t>
      </w:r>
      <w:r w:rsidRPr="00321B33">
        <w:rPr>
          <w:rFonts w:ascii="Times New Roman" w:hAnsi="Times New Roman" w:cs="B Lotus" w:hint="cs"/>
          <w:color w:val="000000"/>
          <w:sz w:val="28"/>
          <w:szCs w:val="28"/>
          <w:rtl/>
          <w:lang w:bidi="fa-IR"/>
        </w:rPr>
        <w:t xml:space="preserve"> عبارتست از: اثبات صفات و اجرای آنها مطابق معنای ظاهری‌شان و نفی کیفیت از آنها، برای اینکه بحث درباره صفات نسبت به بحث ذات فرع است و اثبات صفات اثبات وجود است</w:t>
      </w:r>
      <w:r w:rsidR="00BB0A5B" w:rsidRPr="00321B33">
        <w:rPr>
          <w:rFonts w:ascii="Times New Roman" w:hAnsi="Times New Roman" w:cs="B Lotus" w:hint="cs"/>
          <w:color w:val="000000"/>
          <w:sz w:val="28"/>
          <w:szCs w:val="28"/>
          <w:rtl/>
          <w:lang w:bidi="fa-IR"/>
        </w:rPr>
        <w:t>،</w:t>
      </w:r>
      <w:r w:rsidRPr="00321B33">
        <w:rPr>
          <w:rFonts w:ascii="Times New Roman" w:hAnsi="Times New Roman" w:cs="B Lotus" w:hint="cs"/>
          <w:color w:val="000000"/>
          <w:sz w:val="28"/>
          <w:szCs w:val="28"/>
          <w:rtl/>
          <w:lang w:bidi="fa-IR"/>
        </w:rPr>
        <w:t xml:space="preserve"> نه اثبات کیفیت و چگونگی، سلف صالح هم جملگی بر اساس این قاعده رفتار کرده‌اند و چنانچه به دنبال شواهد آن در کلام سلف برویم، از هدف این جوابیه عدول می‌کنیم. اما هر کس به دنبال حقیقت و یافتن صواب است، به آنچه ارائه نمودیم اکتفا خواهد کرد»</w:t>
      </w:r>
      <w:r w:rsidR="00567BE9" w:rsidRPr="00321B33">
        <w:rPr>
          <w:rStyle w:val="FootnoteReference"/>
          <w:rFonts w:cs="B Lotus"/>
          <w:color w:val="000000"/>
          <w:sz w:val="28"/>
          <w:szCs w:val="28"/>
          <w:rtl/>
          <w:lang w:bidi="fa-IR"/>
        </w:rPr>
        <w:t>(</w:t>
      </w:r>
      <w:r w:rsidR="00567BE9" w:rsidRPr="00321B33">
        <w:rPr>
          <w:rStyle w:val="FootnoteReference"/>
          <w:rFonts w:cs="B Lotus"/>
          <w:color w:val="000000"/>
          <w:sz w:val="28"/>
          <w:szCs w:val="28"/>
          <w:rtl/>
          <w:lang w:bidi="fa-IR"/>
        </w:rPr>
        <w:footnoteReference w:id="134"/>
      </w:r>
      <w:r w:rsidR="00567BE9" w:rsidRPr="00321B33">
        <w:rPr>
          <w:rStyle w:val="FootnoteReference"/>
          <w:rFonts w:cs="B Lotus"/>
          <w:color w:val="000000"/>
          <w:sz w:val="28"/>
          <w:szCs w:val="28"/>
          <w:rtl/>
          <w:lang w:bidi="fa-IR"/>
        </w:rPr>
        <w:t>)</w:t>
      </w:r>
      <w:r w:rsidR="00FB0E94" w:rsidRPr="00321B33">
        <w:rPr>
          <w:rFonts w:ascii="Times New Roman" w:hAnsi="Times New Roman" w:cs="B Lotus" w:hint="cs"/>
          <w:color w:val="000000"/>
          <w:sz w:val="28"/>
          <w:szCs w:val="28"/>
          <w:rtl/>
          <w:lang w:bidi="fa-IR"/>
        </w:rPr>
        <w:t>.</w:t>
      </w:r>
    </w:p>
    <w:p w:rsidR="006C4D58" w:rsidRPr="00D054AC" w:rsidRDefault="006C4D58" w:rsidP="00784998">
      <w:pPr>
        <w:pStyle w:val="StyleComplexBLotus12ptJustifiedFirstline05cmCharCharChar"/>
        <w:widowControl w:val="0"/>
        <w:spacing w:line="218" w:lineRule="auto"/>
        <w:jc w:val="lowKashida"/>
        <w:rPr>
          <w:rFonts w:ascii="Times New Roman" w:hAnsi="Times New Roman" w:cs="B Lotus" w:hint="cs"/>
          <w:color w:val="000000"/>
          <w:sz w:val="28"/>
          <w:szCs w:val="28"/>
          <w:rtl/>
          <w:lang w:bidi="fa-IR"/>
        </w:rPr>
      </w:pPr>
      <w:r w:rsidRPr="00321B33">
        <w:rPr>
          <w:rFonts w:ascii="Times New Roman" w:hAnsi="Times New Roman" w:cs="B Lotus" w:hint="cs"/>
          <w:color w:val="000000"/>
          <w:sz w:val="28"/>
          <w:szCs w:val="28"/>
          <w:rtl/>
          <w:lang w:bidi="fa-IR"/>
        </w:rPr>
        <w:t>حال بنگریم که پاسخ پسران شیخ محمد</w:t>
      </w:r>
      <w:r w:rsidR="00FB0E94" w:rsidRPr="00321B33">
        <w:rPr>
          <w:rFonts w:ascii="Times New Roman" w:hAnsi="Times New Roman" w:cs="B Lotus" w:hint="cs"/>
          <w:color w:val="000000"/>
          <w:sz w:val="28"/>
          <w:szCs w:val="28"/>
          <w:rtl/>
          <w:lang w:bidi="fa-IR"/>
        </w:rPr>
        <w:t xml:space="preserve"> </w:t>
      </w:r>
      <w:r w:rsidRPr="00321B33">
        <w:rPr>
          <w:rFonts w:ascii="Times New Roman" w:hAnsi="Times New Roman" w:cs="B Lotus" w:hint="cs"/>
          <w:color w:val="000000"/>
          <w:sz w:val="28"/>
          <w:szCs w:val="28"/>
          <w:rtl/>
          <w:lang w:bidi="fa-IR"/>
        </w:rPr>
        <w:t>بن عبدالوهاب و شیخ حمد</w:t>
      </w:r>
      <w:r w:rsidR="00BB0A5B" w:rsidRPr="00321B33">
        <w:rPr>
          <w:rFonts w:ascii="Times New Roman" w:hAnsi="Times New Roman" w:cs="B Lotus" w:hint="cs"/>
          <w:color w:val="000000"/>
          <w:sz w:val="28"/>
          <w:szCs w:val="28"/>
          <w:rtl/>
          <w:lang w:bidi="fa-IR"/>
        </w:rPr>
        <w:t xml:space="preserve"> </w:t>
      </w:r>
      <w:r w:rsidRPr="00321B33">
        <w:rPr>
          <w:rFonts w:ascii="Times New Roman" w:hAnsi="Times New Roman" w:cs="B Lotus" w:hint="cs"/>
          <w:color w:val="000000"/>
          <w:sz w:val="28"/>
          <w:szCs w:val="28"/>
          <w:rtl/>
          <w:lang w:bidi="fa-IR"/>
        </w:rPr>
        <w:t>بن ناصر</w:t>
      </w:r>
      <w:r w:rsidR="00BB0A5B" w:rsidRPr="00321B33">
        <w:rPr>
          <w:rFonts w:ascii="Times New Roman" w:hAnsi="Times New Roman" w:cs="B Lotus" w:hint="cs"/>
          <w:color w:val="000000"/>
          <w:sz w:val="28"/>
          <w:szCs w:val="28"/>
          <w:rtl/>
          <w:lang w:bidi="fa-IR"/>
        </w:rPr>
        <w:t xml:space="preserve"> </w:t>
      </w:r>
      <w:r w:rsidRPr="00321B33">
        <w:rPr>
          <w:rFonts w:ascii="Times New Roman" w:hAnsi="Times New Roman" w:cs="B Lotus" w:hint="cs"/>
          <w:color w:val="000000"/>
          <w:sz w:val="28"/>
          <w:szCs w:val="28"/>
          <w:rtl/>
          <w:lang w:bidi="fa-IR"/>
        </w:rPr>
        <w:t xml:space="preserve">بن معمر به پرسشی که درخصوص برخی آیات صفاتِ آمده در قرآن و چند حدیث </w:t>
      </w:r>
      <w:r w:rsidRPr="00321B33">
        <w:rPr>
          <w:rFonts w:ascii="Times New Roman" w:hAnsi="Times New Roman" w:cs="B Lotus" w:hint="cs"/>
          <w:sz w:val="28"/>
          <w:szCs w:val="28"/>
          <w:rtl/>
          <w:lang w:bidi="fa-IR"/>
        </w:rPr>
        <w:t>پیامبر در همین زمینه چه بوده است؟ وقتی که از ایشان درباره آیه</w:t>
      </w:r>
      <w:r w:rsidR="00A11225" w:rsidRPr="00321B33">
        <w:rPr>
          <w:rFonts w:ascii="Times New Roman" w:hAnsi="Times New Roman" w:cs="B Lotus" w:hint="cs"/>
          <w:sz w:val="28"/>
          <w:szCs w:val="28"/>
          <w:rtl/>
          <w:lang w:bidi="fa-IR"/>
        </w:rPr>
        <w:t xml:space="preserve">: </w:t>
      </w:r>
      <w:r w:rsidR="004F4154" w:rsidRPr="00321B33">
        <w:rPr>
          <w:rFonts w:ascii="QCF_BSML" w:eastAsia="Times New Roman" w:hAnsi="QCF_BSML" w:cs="QCF_BSML"/>
          <w:sz w:val="28"/>
          <w:szCs w:val="28"/>
          <w:rtl/>
        </w:rPr>
        <w:t xml:space="preserve">ﮋ </w:t>
      </w:r>
      <w:r w:rsidR="004F4154" w:rsidRPr="00321B33">
        <w:rPr>
          <w:rFonts w:ascii="QCF_P312" w:eastAsia="Times New Roman" w:hAnsi="QCF_P312" w:cs="QCF_P312"/>
          <w:sz w:val="28"/>
          <w:szCs w:val="28"/>
          <w:rtl/>
        </w:rPr>
        <w:t xml:space="preserve">ﮉ     ﮊ  ﮋ  ﮌ  ﮍ  </w:t>
      </w:r>
      <w:r w:rsidR="004F4154" w:rsidRPr="00321B33">
        <w:rPr>
          <w:rFonts w:ascii="QCF_BSML" w:eastAsia="Times New Roman" w:hAnsi="QCF_BSML" w:cs="QCF_BSML"/>
          <w:sz w:val="28"/>
          <w:szCs w:val="28"/>
          <w:rtl/>
        </w:rPr>
        <w:t>ﮊ</w:t>
      </w:r>
      <w:r w:rsidR="004F4154" w:rsidRPr="00321B33">
        <w:rPr>
          <w:rFonts w:ascii="Arial" w:eastAsia="Times New Roman" w:hAnsi="Arial" w:cs="Arial"/>
          <w:sz w:val="28"/>
          <w:szCs w:val="28"/>
        </w:rPr>
        <w:t xml:space="preserve"> </w:t>
      </w:r>
      <w:r w:rsidRPr="00321B33">
        <w:rPr>
          <w:rFonts w:ascii="Times New Roman" w:hAnsi="Times New Roman" w:cs="B Lotus" w:hint="cs"/>
          <w:sz w:val="28"/>
          <w:szCs w:val="28"/>
          <w:rtl/>
          <w:lang w:bidi="fa-IR"/>
        </w:rPr>
        <w:t xml:space="preserve"> </w:t>
      </w:r>
      <w:r w:rsidR="00321B33" w:rsidRPr="00321B33">
        <w:rPr>
          <w:rFonts w:ascii="Times New Roman" w:hAnsi="Times New Roman" w:cs="B Lotus" w:hint="cs"/>
          <w:sz w:val="28"/>
          <w:szCs w:val="28"/>
          <w:rtl/>
          <w:lang w:bidi="fa-IR"/>
        </w:rPr>
        <w:t>(</w:t>
      </w:r>
      <w:r w:rsidRPr="00321B33">
        <w:rPr>
          <w:rFonts w:ascii="Times New Roman" w:hAnsi="Times New Roman" w:cs="B Lotus" w:hint="cs"/>
          <w:sz w:val="28"/>
          <w:szCs w:val="28"/>
          <w:rtl/>
          <w:lang w:bidi="fa-IR"/>
        </w:rPr>
        <w:t>طه</w:t>
      </w:r>
      <w:r w:rsidR="00321B33" w:rsidRPr="00321B33">
        <w:rPr>
          <w:rFonts w:ascii="Times New Roman" w:hAnsi="Times New Roman" w:cs="B Lotus" w:hint="cs"/>
          <w:sz w:val="28"/>
          <w:szCs w:val="28"/>
          <w:rtl/>
          <w:lang w:bidi="fa-IR"/>
        </w:rPr>
        <w:t>:</w:t>
      </w:r>
      <w:r w:rsidRPr="00321B33">
        <w:rPr>
          <w:rFonts w:ascii="Times New Roman" w:hAnsi="Times New Roman" w:cs="B Lotus" w:hint="cs"/>
          <w:sz w:val="28"/>
          <w:szCs w:val="28"/>
          <w:rtl/>
          <w:lang w:bidi="fa-IR"/>
        </w:rPr>
        <w:t xml:space="preserve"> 5</w:t>
      </w:r>
      <w:r w:rsidR="00321B33" w:rsidRPr="00321B33">
        <w:rPr>
          <w:rFonts w:ascii="Times New Roman" w:hAnsi="Times New Roman" w:cs="B Lotus" w:hint="cs"/>
          <w:sz w:val="28"/>
          <w:szCs w:val="28"/>
          <w:rtl/>
          <w:lang w:bidi="fa-IR"/>
        </w:rPr>
        <w:t>)</w:t>
      </w:r>
      <w:r w:rsidRPr="00321B33">
        <w:rPr>
          <w:rFonts w:ascii="Times New Roman" w:hAnsi="Times New Roman" w:cs="B Lotus" w:hint="cs"/>
          <w:sz w:val="28"/>
          <w:szCs w:val="28"/>
          <w:rtl/>
          <w:lang w:bidi="fa-IR"/>
        </w:rPr>
        <w:t xml:space="preserve">. و آیه </w:t>
      </w:r>
      <w:r w:rsidR="004F4154" w:rsidRPr="00321B33">
        <w:rPr>
          <w:rFonts w:ascii="QCF_BSML" w:eastAsia="Times New Roman" w:hAnsi="QCF_BSML" w:cs="QCF_BSML"/>
          <w:sz w:val="28"/>
          <w:szCs w:val="28"/>
          <w:rtl/>
        </w:rPr>
        <w:t xml:space="preserve">ﮋ </w:t>
      </w:r>
      <w:r w:rsidR="004F4154" w:rsidRPr="00321B33">
        <w:rPr>
          <w:rFonts w:ascii="QCF_P314" w:eastAsia="Times New Roman" w:hAnsi="QCF_P314" w:cs="QCF_P314"/>
          <w:sz w:val="28"/>
          <w:szCs w:val="28"/>
          <w:rtl/>
        </w:rPr>
        <w:t xml:space="preserve">ﭬ  ﭭ    ﭮ  ﭯ  </w:t>
      </w:r>
      <w:r w:rsidR="004F4154" w:rsidRPr="00321B33">
        <w:rPr>
          <w:rFonts w:ascii="QCF_BSML" w:eastAsia="Times New Roman" w:hAnsi="QCF_BSML" w:cs="QCF_BSML"/>
          <w:sz w:val="28"/>
          <w:szCs w:val="28"/>
          <w:rtl/>
        </w:rPr>
        <w:t>ﮊ</w:t>
      </w:r>
      <w:r w:rsidR="004F4154" w:rsidRPr="00321B33">
        <w:rPr>
          <w:rFonts w:ascii="Arial" w:eastAsia="Times New Roman" w:hAnsi="Arial" w:cs="Arial"/>
          <w:sz w:val="28"/>
          <w:szCs w:val="28"/>
        </w:rPr>
        <w:t xml:space="preserve"> </w:t>
      </w:r>
      <w:r w:rsidR="00321B33" w:rsidRPr="00321B33">
        <w:rPr>
          <w:rFonts w:ascii="Times New Roman" w:hAnsi="Times New Roman" w:cs="B Lotus" w:hint="cs"/>
          <w:sz w:val="28"/>
          <w:szCs w:val="28"/>
          <w:rtl/>
          <w:lang w:bidi="fa-IR"/>
        </w:rPr>
        <w:t>(</w:t>
      </w:r>
      <w:r w:rsidRPr="00321B33">
        <w:rPr>
          <w:rFonts w:ascii="Times New Roman" w:hAnsi="Times New Roman" w:cs="B Lotus" w:hint="cs"/>
          <w:sz w:val="28"/>
          <w:szCs w:val="28"/>
          <w:rtl/>
          <w:lang w:bidi="fa-IR"/>
        </w:rPr>
        <w:t>طه</w:t>
      </w:r>
      <w:r w:rsidR="00321B33" w:rsidRPr="00321B33">
        <w:rPr>
          <w:rFonts w:ascii="Times New Roman" w:hAnsi="Times New Roman" w:cs="B Lotus" w:hint="cs"/>
          <w:sz w:val="28"/>
          <w:szCs w:val="28"/>
          <w:rtl/>
          <w:lang w:bidi="fa-IR"/>
        </w:rPr>
        <w:t>:</w:t>
      </w:r>
      <w:r w:rsidRPr="00321B33">
        <w:rPr>
          <w:rFonts w:ascii="Times New Roman" w:hAnsi="Times New Roman" w:cs="B Lotus" w:hint="cs"/>
          <w:sz w:val="28"/>
          <w:szCs w:val="28"/>
          <w:rtl/>
          <w:lang w:bidi="fa-IR"/>
        </w:rPr>
        <w:t xml:space="preserve"> 39</w:t>
      </w:r>
      <w:r w:rsidR="00321B33" w:rsidRPr="00321B33">
        <w:rPr>
          <w:rFonts w:ascii="Times New Roman" w:hAnsi="Times New Roman" w:cs="B Lotus" w:hint="cs"/>
          <w:sz w:val="28"/>
          <w:szCs w:val="28"/>
          <w:rtl/>
          <w:lang w:bidi="fa-IR"/>
        </w:rPr>
        <w:t>)</w:t>
      </w:r>
      <w:r w:rsidRPr="00321B33">
        <w:rPr>
          <w:rFonts w:ascii="Times New Roman" w:hAnsi="Times New Roman" w:cs="B Lotus" w:hint="cs"/>
          <w:sz w:val="28"/>
          <w:szCs w:val="28"/>
          <w:rtl/>
          <w:lang w:bidi="fa-IR"/>
        </w:rPr>
        <w:t xml:space="preserve"> </w:t>
      </w:r>
      <w:r w:rsidR="00784998" w:rsidRPr="00D054AC">
        <w:rPr>
          <w:rFonts w:ascii="Times New Roman" w:hAnsi="Times New Roman" w:cs="B Lotus" w:hint="cs"/>
          <w:color w:val="000000"/>
          <w:sz w:val="28"/>
          <w:szCs w:val="28"/>
          <w:rtl/>
          <w:lang w:bidi="fa-IR"/>
        </w:rPr>
        <w:t>«</w:t>
      </w:r>
      <w:r w:rsidRPr="00321B33">
        <w:rPr>
          <w:rFonts w:ascii="Times New Roman" w:hAnsi="Times New Roman" w:cs="B Lotus" w:hint="cs"/>
          <w:sz w:val="28"/>
          <w:szCs w:val="28"/>
          <w:rtl/>
          <w:lang w:bidi="fa-IR"/>
        </w:rPr>
        <w:t xml:space="preserve">تا زیر نظر من </w:t>
      </w:r>
      <w:r w:rsidR="00784998">
        <w:rPr>
          <w:rFonts w:ascii="Times New Roman" w:hAnsi="Times New Roman" w:cs="B Lotus" w:hint="eastAsia"/>
          <w:sz w:val="28"/>
          <w:szCs w:val="28"/>
          <w:rtl/>
          <w:lang w:bidi="fa-IR"/>
        </w:rPr>
        <w:t>پ</w:t>
      </w:r>
      <w:r w:rsidR="00784998">
        <w:rPr>
          <w:rFonts w:ascii="Times New Roman" w:hAnsi="Times New Roman" w:cs="B Lotus" w:hint="cs"/>
          <w:sz w:val="28"/>
          <w:szCs w:val="28"/>
          <w:rtl/>
          <w:lang w:bidi="fa-IR"/>
        </w:rPr>
        <w:t>رورش ياب</w:t>
      </w:r>
      <w:r w:rsidRPr="00321B33">
        <w:rPr>
          <w:rFonts w:ascii="Times New Roman" w:hAnsi="Times New Roman" w:cs="B Lotus" w:hint="cs"/>
          <w:sz w:val="28"/>
          <w:szCs w:val="28"/>
          <w:rtl/>
          <w:lang w:bidi="fa-IR"/>
        </w:rPr>
        <w:t>ی</w:t>
      </w:r>
      <w:r w:rsidR="00784998" w:rsidRPr="00321B33">
        <w:rPr>
          <w:rFonts w:ascii="Times New Roman" w:hAnsi="Times New Roman" w:cs="B Lotus" w:hint="cs"/>
          <w:color w:val="000000"/>
          <w:sz w:val="28"/>
          <w:szCs w:val="28"/>
          <w:rtl/>
          <w:lang w:bidi="fa-IR"/>
        </w:rPr>
        <w:t>»</w:t>
      </w:r>
      <w:r w:rsidRPr="00321B33">
        <w:rPr>
          <w:rFonts w:ascii="Times New Roman" w:hAnsi="Times New Roman" w:cs="B Lotus" w:hint="cs"/>
          <w:sz w:val="28"/>
          <w:szCs w:val="28"/>
          <w:rtl/>
          <w:lang w:bidi="fa-IR"/>
        </w:rPr>
        <w:t xml:space="preserve"> و آیة</w:t>
      </w:r>
      <w:r w:rsidR="00A11225" w:rsidRPr="00321B33">
        <w:rPr>
          <w:rFonts w:ascii="Times New Roman" w:hAnsi="Times New Roman" w:cs="B Lotus" w:hint="cs"/>
          <w:sz w:val="28"/>
          <w:szCs w:val="28"/>
          <w:rtl/>
          <w:lang w:bidi="fa-IR"/>
        </w:rPr>
        <w:t xml:space="preserve">: </w:t>
      </w:r>
      <w:r w:rsidR="004F4154" w:rsidRPr="00321B33">
        <w:rPr>
          <w:rFonts w:ascii="QCF_BSML" w:eastAsia="Times New Roman" w:hAnsi="QCF_BSML" w:cs="QCF_BSML"/>
          <w:sz w:val="28"/>
          <w:szCs w:val="28"/>
          <w:rtl/>
        </w:rPr>
        <w:t xml:space="preserve">ﮋ </w:t>
      </w:r>
      <w:r w:rsidR="004F4154" w:rsidRPr="00321B33">
        <w:rPr>
          <w:rFonts w:ascii="QCF_P314" w:eastAsia="Times New Roman" w:hAnsi="QCF_P314" w:cs="QCF_P314"/>
          <w:sz w:val="28"/>
          <w:szCs w:val="28"/>
          <w:rtl/>
        </w:rPr>
        <w:t xml:space="preserve">ﯣ  ﯤ   ﯥ  </w:t>
      </w:r>
      <w:r w:rsidR="004F4154" w:rsidRPr="00321B33">
        <w:rPr>
          <w:rFonts w:ascii="QCF_BSML" w:eastAsia="Times New Roman" w:hAnsi="QCF_BSML" w:cs="QCF_BSML"/>
          <w:sz w:val="28"/>
          <w:szCs w:val="28"/>
          <w:rtl/>
        </w:rPr>
        <w:t>ﮊ</w:t>
      </w:r>
      <w:r w:rsidR="004F4154" w:rsidRPr="00321B33">
        <w:rPr>
          <w:rFonts w:ascii="Arial" w:eastAsia="Times New Roman" w:hAnsi="Arial" w:cs="Arial"/>
          <w:sz w:val="28"/>
          <w:szCs w:val="28"/>
        </w:rPr>
        <w:t xml:space="preserve"> </w:t>
      </w:r>
      <w:r w:rsidR="00321B33" w:rsidRPr="00321B33">
        <w:rPr>
          <w:rFonts w:ascii="Times New Roman" w:hAnsi="Times New Roman" w:cs="B Lotus" w:hint="cs"/>
          <w:sz w:val="28"/>
          <w:szCs w:val="28"/>
          <w:rtl/>
          <w:lang w:bidi="fa-IR"/>
        </w:rPr>
        <w:t>(</w:t>
      </w:r>
      <w:r w:rsidRPr="00321B33">
        <w:rPr>
          <w:rFonts w:ascii="Times New Roman" w:hAnsi="Times New Roman" w:cs="B Lotus" w:hint="cs"/>
          <w:sz w:val="28"/>
          <w:szCs w:val="28"/>
          <w:rtl/>
          <w:lang w:bidi="fa-IR"/>
        </w:rPr>
        <w:t>طه</w:t>
      </w:r>
      <w:r w:rsidR="00321B33" w:rsidRPr="00321B33">
        <w:rPr>
          <w:rFonts w:ascii="Times New Roman" w:hAnsi="Times New Roman" w:cs="B Lotus" w:hint="cs"/>
          <w:sz w:val="28"/>
          <w:szCs w:val="28"/>
          <w:rtl/>
          <w:lang w:bidi="fa-IR"/>
        </w:rPr>
        <w:t xml:space="preserve">: </w:t>
      </w:r>
      <w:r w:rsidRPr="00321B33">
        <w:rPr>
          <w:rFonts w:ascii="Times New Roman" w:hAnsi="Times New Roman" w:cs="B Lotus" w:hint="cs"/>
          <w:sz w:val="28"/>
          <w:szCs w:val="28"/>
          <w:rtl/>
          <w:lang w:bidi="fa-IR"/>
        </w:rPr>
        <w:t>46</w:t>
      </w:r>
      <w:r w:rsidR="00321B33" w:rsidRPr="00321B33">
        <w:rPr>
          <w:rFonts w:ascii="Times New Roman" w:hAnsi="Times New Roman" w:cs="B Lotus" w:hint="cs"/>
          <w:sz w:val="28"/>
          <w:szCs w:val="28"/>
          <w:rtl/>
          <w:lang w:bidi="fa-IR"/>
        </w:rPr>
        <w:t>)</w:t>
      </w:r>
      <w:r w:rsidRPr="00321B33">
        <w:rPr>
          <w:rFonts w:ascii="Times New Roman" w:hAnsi="Times New Roman" w:cs="B Lotus" w:hint="cs"/>
          <w:sz w:val="28"/>
          <w:szCs w:val="28"/>
          <w:rtl/>
          <w:lang w:bidi="fa-IR"/>
        </w:rPr>
        <w:t xml:space="preserve"> </w:t>
      </w:r>
      <w:r w:rsidR="00784998" w:rsidRPr="00D054AC">
        <w:rPr>
          <w:rFonts w:ascii="Times New Roman" w:hAnsi="Times New Roman" w:cs="B Lotus" w:hint="cs"/>
          <w:color w:val="000000"/>
          <w:sz w:val="28"/>
          <w:szCs w:val="28"/>
          <w:rtl/>
          <w:lang w:bidi="fa-IR"/>
        </w:rPr>
        <w:t>«</w:t>
      </w:r>
      <w:r w:rsidRPr="00321B33">
        <w:rPr>
          <w:rFonts w:ascii="Times New Roman" w:hAnsi="Times New Roman" w:cs="B Lotus" w:hint="cs"/>
          <w:sz w:val="28"/>
          <w:szCs w:val="28"/>
          <w:rtl/>
          <w:lang w:bidi="fa-IR"/>
        </w:rPr>
        <w:t>می‌شنوم و می‌بینم</w:t>
      </w:r>
      <w:r w:rsidR="00784998" w:rsidRPr="00321B33">
        <w:rPr>
          <w:rFonts w:ascii="Times New Roman" w:hAnsi="Times New Roman" w:cs="B Lotus" w:hint="cs"/>
          <w:color w:val="000000"/>
          <w:sz w:val="28"/>
          <w:szCs w:val="28"/>
          <w:rtl/>
          <w:lang w:bidi="fa-IR"/>
        </w:rPr>
        <w:t>»</w:t>
      </w:r>
      <w:r w:rsidRPr="00321B33">
        <w:rPr>
          <w:rFonts w:ascii="Times New Roman" w:hAnsi="Times New Roman" w:cs="B Lotus" w:hint="cs"/>
          <w:sz w:val="28"/>
          <w:szCs w:val="28"/>
          <w:rtl/>
          <w:lang w:bidi="fa-IR"/>
        </w:rPr>
        <w:t xml:space="preserve"> و فرموده‌اش</w:t>
      </w:r>
      <w:r w:rsidR="00A11225" w:rsidRPr="00321B33">
        <w:rPr>
          <w:rFonts w:ascii="Times New Roman" w:hAnsi="Times New Roman" w:cs="B Lotus" w:hint="cs"/>
          <w:sz w:val="28"/>
          <w:szCs w:val="28"/>
          <w:rtl/>
          <w:lang w:bidi="fa-IR"/>
        </w:rPr>
        <w:t xml:space="preserve">: </w:t>
      </w:r>
      <w:r w:rsidR="004F4154" w:rsidRPr="00321B33">
        <w:rPr>
          <w:rFonts w:ascii="QCF_BSML" w:eastAsia="Times New Roman" w:hAnsi="QCF_BSML" w:cs="QCF_BSML"/>
          <w:sz w:val="28"/>
          <w:szCs w:val="28"/>
          <w:rtl/>
        </w:rPr>
        <w:t xml:space="preserve">ﮋ </w:t>
      </w:r>
      <w:r w:rsidR="004F4154" w:rsidRPr="00321B33">
        <w:rPr>
          <w:rFonts w:ascii="QCF_P118" w:eastAsia="Times New Roman" w:hAnsi="QCF_P118" w:cs="QCF_P118"/>
          <w:sz w:val="28"/>
          <w:szCs w:val="28"/>
          <w:rtl/>
        </w:rPr>
        <w:t xml:space="preserve">ﯯ  ﯰ  ﯱ  </w:t>
      </w:r>
      <w:r w:rsidR="004F4154" w:rsidRPr="00321B33">
        <w:rPr>
          <w:rFonts w:ascii="QCF_BSML" w:eastAsia="Times New Roman" w:hAnsi="QCF_BSML" w:cs="QCF_BSML"/>
          <w:sz w:val="28"/>
          <w:szCs w:val="28"/>
          <w:rtl/>
        </w:rPr>
        <w:t>ﮊ</w:t>
      </w:r>
      <w:r w:rsidR="004F4154" w:rsidRPr="00321B33">
        <w:rPr>
          <w:rFonts w:ascii="Arial" w:eastAsia="Times New Roman" w:hAnsi="Arial" w:cs="Arial"/>
          <w:sz w:val="28"/>
          <w:szCs w:val="28"/>
        </w:rPr>
        <w:t xml:space="preserve"> </w:t>
      </w:r>
      <w:r w:rsidR="00321B33" w:rsidRPr="00321B33">
        <w:rPr>
          <w:rFonts w:ascii="Times New Roman" w:hAnsi="Times New Roman" w:cs="B Lotus" w:hint="cs"/>
          <w:sz w:val="28"/>
          <w:szCs w:val="28"/>
          <w:rtl/>
          <w:lang w:bidi="fa-IR"/>
        </w:rPr>
        <w:t>(</w:t>
      </w:r>
      <w:r w:rsidRPr="00321B33">
        <w:rPr>
          <w:rFonts w:ascii="Times New Roman" w:hAnsi="Times New Roman" w:cs="B Lotus" w:hint="cs"/>
          <w:sz w:val="28"/>
          <w:szCs w:val="28"/>
          <w:rtl/>
          <w:lang w:bidi="fa-IR"/>
        </w:rPr>
        <w:t>المائده</w:t>
      </w:r>
      <w:r w:rsidR="00321B33" w:rsidRPr="00321B33">
        <w:rPr>
          <w:rFonts w:ascii="Times New Roman" w:hAnsi="Times New Roman" w:cs="B Lotus" w:hint="cs"/>
          <w:sz w:val="28"/>
          <w:szCs w:val="28"/>
          <w:rtl/>
          <w:lang w:bidi="fa-IR"/>
        </w:rPr>
        <w:t>:</w:t>
      </w:r>
      <w:r w:rsidRPr="00321B33">
        <w:rPr>
          <w:rFonts w:ascii="Times New Roman" w:hAnsi="Times New Roman" w:cs="B Lotus" w:hint="cs"/>
          <w:sz w:val="28"/>
          <w:szCs w:val="28"/>
          <w:rtl/>
          <w:lang w:bidi="fa-IR"/>
        </w:rPr>
        <w:t xml:space="preserve"> 64</w:t>
      </w:r>
      <w:r w:rsidR="00321B33" w:rsidRPr="00321B33">
        <w:rPr>
          <w:rFonts w:ascii="Times New Roman" w:hAnsi="Times New Roman" w:cs="B Lotus" w:hint="cs"/>
          <w:sz w:val="28"/>
          <w:szCs w:val="28"/>
          <w:rtl/>
          <w:lang w:bidi="fa-IR"/>
        </w:rPr>
        <w:t>)</w:t>
      </w:r>
      <w:r w:rsidRPr="00321B33">
        <w:rPr>
          <w:rFonts w:ascii="Times New Roman" w:hAnsi="Times New Roman" w:cs="B Lotus" w:hint="cs"/>
          <w:sz w:val="28"/>
          <w:szCs w:val="28"/>
          <w:rtl/>
          <w:lang w:bidi="fa-IR"/>
        </w:rPr>
        <w:t xml:space="preserve"> </w:t>
      </w:r>
      <w:r w:rsidR="00784998" w:rsidRPr="00D054AC">
        <w:rPr>
          <w:rFonts w:ascii="Times New Roman" w:hAnsi="Times New Roman" w:cs="B Lotus" w:hint="cs"/>
          <w:color w:val="000000"/>
          <w:sz w:val="28"/>
          <w:szCs w:val="28"/>
          <w:rtl/>
          <w:lang w:bidi="fa-IR"/>
        </w:rPr>
        <w:t>«</w:t>
      </w:r>
      <w:r w:rsidR="00321B33" w:rsidRPr="00321B33">
        <w:rPr>
          <w:rFonts w:ascii="Times New Roman" w:hAnsi="Times New Roman" w:cs="B Lotus" w:hint="cs"/>
          <w:sz w:val="28"/>
          <w:szCs w:val="28"/>
          <w:rtl/>
          <w:lang w:bidi="fa-IR"/>
        </w:rPr>
        <w:t>بلكه</w:t>
      </w:r>
      <w:r w:rsidRPr="00321B33">
        <w:rPr>
          <w:rFonts w:ascii="Times New Roman" w:hAnsi="Times New Roman" w:cs="B Lotus" w:hint="cs"/>
          <w:sz w:val="28"/>
          <w:szCs w:val="28"/>
          <w:rtl/>
          <w:lang w:bidi="fa-IR"/>
        </w:rPr>
        <w:t xml:space="preserve"> دستان او گشاده است</w:t>
      </w:r>
      <w:r w:rsidR="00784998" w:rsidRPr="00321B33">
        <w:rPr>
          <w:rFonts w:ascii="Times New Roman" w:hAnsi="Times New Roman" w:cs="B Lotus" w:hint="cs"/>
          <w:color w:val="000000"/>
          <w:sz w:val="28"/>
          <w:szCs w:val="28"/>
          <w:rtl/>
          <w:lang w:bidi="fa-IR"/>
        </w:rPr>
        <w:t>»</w:t>
      </w:r>
      <w:r w:rsidRPr="00784998">
        <w:rPr>
          <w:rFonts w:ascii="Times New Roman" w:hAnsi="Times New Roman" w:cs="B Lotus" w:hint="cs"/>
          <w:sz w:val="28"/>
          <w:szCs w:val="28"/>
          <w:rtl/>
          <w:lang w:bidi="fa-IR"/>
        </w:rPr>
        <w:t xml:space="preserve"> و</w:t>
      </w:r>
      <w:r w:rsidRPr="00321B33">
        <w:rPr>
          <w:rFonts w:ascii="Times New Roman" w:hAnsi="Times New Roman" w:cs="B Lotus" w:hint="cs"/>
          <w:sz w:val="28"/>
          <w:szCs w:val="28"/>
          <w:rtl/>
          <w:lang w:bidi="fa-IR"/>
        </w:rPr>
        <w:t xml:space="preserve"> آیه</w:t>
      </w:r>
      <w:r w:rsidR="00A11225" w:rsidRPr="00321B33">
        <w:rPr>
          <w:rFonts w:ascii="Times New Roman" w:hAnsi="Times New Roman" w:cs="B Lotus" w:hint="cs"/>
          <w:sz w:val="28"/>
          <w:szCs w:val="28"/>
          <w:rtl/>
          <w:lang w:bidi="fa-IR"/>
        </w:rPr>
        <w:t xml:space="preserve">: </w:t>
      </w:r>
      <w:r w:rsidR="004F4154" w:rsidRPr="00321B33">
        <w:rPr>
          <w:rFonts w:ascii="QCF_BSML" w:eastAsia="Times New Roman" w:hAnsi="QCF_BSML" w:cs="QCF_BSML"/>
          <w:sz w:val="28"/>
          <w:szCs w:val="28"/>
          <w:rtl/>
        </w:rPr>
        <w:t xml:space="preserve">ﮋ </w:t>
      </w:r>
      <w:r w:rsidR="004F4154" w:rsidRPr="00321B33">
        <w:rPr>
          <w:rFonts w:ascii="QCF_P457" w:eastAsia="Times New Roman" w:hAnsi="QCF_P457" w:cs="QCF_P457"/>
          <w:sz w:val="28"/>
          <w:szCs w:val="28"/>
          <w:rtl/>
        </w:rPr>
        <w:t>ﯢ  ﯣ  ﯤ</w:t>
      </w:r>
      <w:r w:rsidR="004F4154" w:rsidRPr="00321B33">
        <w:rPr>
          <w:rFonts w:ascii="QCF_BSML" w:eastAsia="Times New Roman" w:hAnsi="QCF_BSML" w:cs="QCF_BSML"/>
          <w:sz w:val="28"/>
          <w:szCs w:val="28"/>
          <w:rtl/>
        </w:rPr>
        <w:t>ﮊ</w:t>
      </w:r>
      <w:r w:rsidR="004F4154" w:rsidRPr="00321B33">
        <w:rPr>
          <w:rFonts w:ascii="QCF_BSML" w:eastAsia="Times New Roman" w:hAnsi="QCF_BSML" w:cs="QCF_BSML"/>
          <w:sz w:val="28"/>
          <w:szCs w:val="28"/>
        </w:rPr>
        <w:t xml:space="preserve"> </w:t>
      </w:r>
      <w:r w:rsidR="00321B33" w:rsidRPr="00321B33">
        <w:rPr>
          <w:rFonts w:ascii="Times New Roman" w:hAnsi="Times New Roman" w:cs="B Lotus" w:hint="cs"/>
          <w:sz w:val="28"/>
          <w:szCs w:val="28"/>
          <w:rtl/>
          <w:lang w:bidi="fa-IR"/>
        </w:rPr>
        <w:t>(</w:t>
      </w:r>
      <w:r w:rsidRPr="00321B33">
        <w:rPr>
          <w:rFonts w:ascii="Times New Roman" w:hAnsi="Times New Roman" w:cs="B Lotus" w:hint="cs"/>
          <w:sz w:val="28"/>
          <w:szCs w:val="28"/>
          <w:rtl/>
          <w:lang w:bidi="fa-IR"/>
        </w:rPr>
        <w:t>ص</w:t>
      </w:r>
      <w:r w:rsidR="00321B33" w:rsidRPr="00321B33">
        <w:rPr>
          <w:rFonts w:ascii="Times New Roman" w:hAnsi="Times New Roman" w:cs="B Lotus" w:hint="cs"/>
          <w:sz w:val="28"/>
          <w:szCs w:val="28"/>
          <w:rtl/>
          <w:lang w:bidi="fa-IR"/>
        </w:rPr>
        <w:t>:</w:t>
      </w:r>
      <w:r w:rsidRPr="00321B33">
        <w:rPr>
          <w:rFonts w:ascii="Times New Roman" w:hAnsi="Times New Roman" w:cs="B Lotus" w:hint="cs"/>
          <w:sz w:val="28"/>
          <w:szCs w:val="28"/>
          <w:rtl/>
          <w:lang w:bidi="fa-IR"/>
        </w:rPr>
        <w:t xml:space="preserve"> 75</w:t>
      </w:r>
      <w:r w:rsidR="00321B33" w:rsidRPr="00321B33">
        <w:rPr>
          <w:rFonts w:ascii="Times New Roman" w:hAnsi="Times New Roman" w:cs="B Lotus" w:hint="cs"/>
          <w:sz w:val="28"/>
          <w:szCs w:val="28"/>
          <w:rtl/>
          <w:lang w:bidi="fa-IR"/>
        </w:rPr>
        <w:t>)</w:t>
      </w:r>
      <w:r w:rsidRPr="00321B33">
        <w:rPr>
          <w:rFonts w:ascii="Times New Roman" w:hAnsi="Times New Roman" w:cs="B Lotus" w:hint="cs"/>
          <w:sz w:val="28"/>
          <w:szCs w:val="28"/>
          <w:rtl/>
          <w:lang w:bidi="fa-IR"/>
        </w:rPr>
        <w:t xml:space="preserve"> </w:t>
      </w:r>
      <w:r w:rsidR="00784998" w:rsidRPr="00784998">
        <w:rPr>
          <w:rFonts w:ascii="Times New Roman" w:hAnsi="Times New Roman" w:cs="B Lotus" w:hint="cs"/>
          <w:color w:val="000000"/>
          <w:sz w:val="28"/>
          <w:szCs w:val="28"/>
          <w:rtl/>
          <w:lang w:bidi="fa-IR"/>
        </w:rPr>
        <w:t>«</w:t>
      </w:r>
      <w:r w:rsidR="00784998" w:rsidRPr="00784998">
        <w:rPr>
          <w:rFonts w:ascii="Tahoma" w:hAnsi="Tahoma" w:cs="B Lotus" w:hint="cs"/>
          <w:sz w:val="28"/>
          <w:szCs w:val="28"/>
          <w:rtl/>
        </w:rPr>
        <w:t>با دست</w:t>
      </w:r>
      <w:r w:rsidR="00784998" w:rsidRPr="00784998">
        <w:rPr>
          <w:rFonts w:ascii="Tahoma" w:hAnsi="Tahoma" w:cs="B Lotus"/>
          <w:sz w:val="28"/>
          <w:szCs w:val="28"/>
          <w:rtl/>
        </w:rPr>
        <w:t xml:space="preserve"> خود او را آفريدم</w:t>
      </w:r>
      <w:r w:rsidR="00784998" w:rsidRPr="00784998">
        <w:rPr>
          <w:rFonts w:ascii="Times New Roman" w:hAnsi="Times New Roman" w:cs="B Lotus" w:hint="cs"/>
          <w:color w:val="000000"/>
          <w:sz w:val="28"/>
          <w:szCs w:val="28"/>
          <w:rtl/>
          <w:lang w:bidi="fa-IR"/>
        </w:rPr>
        <w:t>»</w:t>
      </w:r>
      <w:r w:rsidRPr="00784998">
        <w:rPr>
          <w:rFonts w:ascii="Times New Roman" w:hAnsi="Times New Roman" w:cs="B Lotus" w:hint="cs"/>
          <w:sz w:val="28"/>
          <w:szCs w:val="28"/>
          <w:rtl/>
          <w:lang w:bidi="fa-IR"/>
        </w:rPr>
        <w:t xml:space="preserve"> و </w:t>
      </w:r>
      <w:r w:rsidRPr="00321B33">
        <w:rPr>
          <w:rFonts w:ascii="Times New Roman" w:hAnsi="Times New Roman" w:cs="B Lotus" w:hint="cs"/>
          <w:sz w:val="28"/>
          <w:szCs w:val="28"/>
          <w:rtl/>
          <w:lang w:bidi="fa-IR"/>
        </w:rPr>
        <w:t>فرموده</w:t>
      </w:r>
      <w:r w:rsidR="00A11225" w:rsidRPr="00321B33">
        <w:rPr>
          <w:rFonts w:ascii="Times New Roman" w:hAnsi="Times New Roman" w:cs="B Lotus" w:hint="cs"/>
          <w:sz w:val="28"/>
          <w:szCs w:val="28"/>
          <w:rtl/>
          <w:lang w:bidi="fa-IR"/>
        </w:rPr>
        <w:t xml:space="preserve">: </w:t>
      </w:r>
      <w:r w:rsidR="004F4154" w:rsidRPr="00321B33">
        <w:rPr>
          <w:rFonts w:ascii="QCF_BSML" w:eastAsia="Times New Roman" w:hAnsi="QCF_BSML" w:cs="QCF_BSML"/>
          <w:sz w:val="28"/>
          <w:szCs w:val="28"/>
          <w:rtl/>
        </w:rPr>
        <w:t xml:space="preserve">ﮋ </w:t>
      </w:r>
      <w:r w:rsidR="004F4154" w:rsidRPr="00321B33">
        <w:rPr>
          <w:rFonts w:ascii="QCF_P593" w:eastAsia="Times New Roman" w:hAnsi="QCF_P593" w:cs="QCF_P593"/>
          <w:sz w:val="28"/>
          <w:szCs w:val="28"/>
          <w:rtl/>
        </w:rPr>
        <w:t>ﯩ</w:t>
      </w:r>
      <w:r w:rsidR="004F4154" w:rsidRPr="004F4154">
        <w:rPr>
          <w:rFonts w:ascii="QCF_P593" w:eastAsia="Times New Roman" w:hAnsi="QCF_P593" w:cs="QCF_P593"/>
          <w:sz w:val="29"/>
          <w:szCs w:val="29"/>
          <w:rtl/>
        </w:rPr>
        <w:t xml:space="preserve">  ﯪ  ﯫ  ﯬ  ﯭ  ﯮ  </w:t>
      </w:r>
      <w:r w:rsidR="004F4154" w:rsidRPr="004F4154">
        <w:rPr>
          <w:rFonts w:ascii="QCF_BSML" w:eastAsia="Times New Roman" w:hAnsi="QCF_BSML" w:cs="QCF_BSML"/>
          <w:sz w:val="29"/>
          <w:szCs w:val="29"/>
          <w:rtl/>
        </w:rPr>
        <w:t>ﮊ</w:t>
      </w:r>
      <w:r w:rsidR="004F4154" w:rsidRPr="004F4154">
        <w:rPr>
          <w:rFonts w:ascii="Arial" w:eastAsia="Times New Roman" w:hAnsi="Arial" w:cs="Arial"/>
          <w:sz w:val="18"/>
          <w:szCs w:val="18"/>
          <w:rtl/>
        </w:rPr>
        <w:t xml:space="preserve"> </w:t>
      </w:r>
      <w:r w:rsidR="00321B33">
        <w:rPr>
          <w:rFonts w:ascii="B Lotus" w:eastAsia="Times New Roman" w:hAnsi="Arial" w:cs="B Lotus" w:hint="cs"/>
          <w:sz w:val="27"/>
          <w:szCs w:val="27"/>
          <w:rtl/>
        </w:rPr>
        <w:t>(</w:t>
      </w:r>
      <w:r w:rsidR="004F4154" w:rsidRPr="004F4154">
        <w:rPr>
          <w:rFonts w:ascii="B Lotus" w:eastAsia="Times New Roman" w:hAnsi="Arial" w:cs="B Lotus"/>
          <w:sz w:val="27"/>
          <w:szCs w:val="27"/>
          <w:rtl/>
        </w:rPr>
        <w:t>الفجر: ٢٢</w:t>
      </w:r>
      <w:r w:rsidR="00321B33">
        <w:rPr>
          <w:rFonts w:ascii="Times New Roman" w:hAnsi="Times New Roman" w:cs="B Lotus" w:hint="cs"/>
          <w:sz w:val="28"/>
          <w:szCs w:val="28"/>
          <w:rtl/>
          <w:lang w:bidi="fa-IR"/>
        </w:rPr>
        <w:t>).</w:t>
      </w:r>
      <w:r w:rsidRPr="004F4154">
        <w:rPr>
          <w:rFonts w:ascii="Times New Roman" w:hAnsi="Times New Roman" w:cs="B Lotus" w:hint="cs"/>
          <w:sz w:val="28"/>
          <w:szCs w:val="28"/>
          <w:rtl/>
          <w:lang w:bidi="fa-IR"/>
        </w:rPr>
        <w:t xml:space="preserve"> </w:t>
      </w:r>
      <w:r w:rsidR="00784998" w:rsidRPr="00784998">
        <w:rPr>
          <w:rFonts w:ascii="Times New Roman" w:hAnsi="Times New Roman" w:cs="B Lotus" w:hint="cs"/>
          <w:color w:val="000000"/>
          <w:sz w:val="28"/>
          <w:szCs w:val="28"/>
          <w:rtl/>
          <w:lang w:bidi="fa-IR"/>
        </w:rPr>
        <w:t>«</w:t>
      </w:r>
      <w:r w:rsidR="00784998" w:rsidRPr="00784998">
        <w:rPr>
          <w:rFonts w:cs="B Lotus" w:hint="cs"/>
          <w:sz w:val="28"/>
          <w:szCs w:val="28"/>
          <w:rtl/>
        </w:rPr>
        <w:t>و خداوند براي فصل قضاوت بين خلايق بيايد، و فرشتگان صف در صف حاضر شوند</w:t>
      </w:r>
      <w:r w:rsidR="00784998" w:rsidRPr="00784998">
        <w:rPr>
          <w:rFonts w:ascii="Times New Roman" w:hAnsi="Times New Roman" w:cs="B Lotus" w:hint="cs"/>
          <w:color w:val="000000"/>
          <w:sz w:val="28"/>
          <w:szCs w:val="28"/>
          <w:rtl/>
          <w:lang w:bidi="fa-IR"/>
        </w:rPr>
        <w:t>»</w:t>
      </w:r>
      <w:r w:rsidRPr="00784998">
        <w:rPr>
          <w:rFonts w:ascii="Times New Roman" w:hAnsi="Times New Roman" w:cs="B Lotus" w:hint="cs"/>
          <w:sz w:val="28"/>
          <w:szCs w:val="28"/>
          <w:rtl/>
          <w:lang w:bidi="fa-IR"/>
        </w:rPr>
        <w:t>. و فرم</w:t>
      </w:r>
      <w:r w:rsidRPr="004F4154">
        <w:rPr>
          <w:rFonts w:ascii="Times New Roman" w:hAnsi="Times New Roman" w:cs="B Lotus" w:hint="cs"/>
          <w:sz w:val="28"/>
          <w:szCs w:val="28"/>
          <w:rtl/>
          <w:lang w:bidi="fa-IR"/>
        </w:rPr>
        <w:t>وده</w:t>
      </w:r>
      <w:r w:rsidR="00A11225" w:rsidRPr="004F4154">
        <w:rPr>
          <w:rFonts w:ascii="Times New Roman" w:hAnsi="Times New Roman" w:cs="B Lotus" w:hint="cs"/>
          <w:sz w:val="28"/>
          <w:szCs w:val="28"/>
          <w:rtl/>
          <w:lang w:bidi="fa-IR"/>
        </w:rPr>
        <w:t xml:space="preserve">: </w:t>
      </w:r>
      <w:r w:rsidR="004F4154" w:rsidRPr="004F4154">
        <w:rPr>
          <w:rFonts w:ascii="QCF_BSML" w:eastAsia="Times New Roman" w:hAnsi="QCF_BSML" w:cs="QCF_BSML"/>
          <w:sz w:val="29"/>
          <w:szCs w:val="29"/>
          <w:rtl/>
        </w:rPr>
        <w:t xml:space="preserve">ﮋ </w:t>
      </w:r>
      <w:r w:rsidR="004F4154" w:rsidRPr="004F4154">
        <w:rPr>
          <w:rFonts w:ascii="QCF_P465" w:eastAsia="Times New Roman" w:hAnsi="QCF_P465" w:cs="QCF_P465"/>
          <w:sz w:val="29"/>
          <w:szCs w:val="29"/>
          <w:rtl/>
        </w:rPr>
        <w:t xml:space="preserve">ﯫ  ﯬ  ﯭ  ﯮ  ﯯ  </w:t>
      </w:r>
      <w:r w:rsidR="004F4154" w:rsidRPr="004F4154">
        <w:rPr>
          <w:rFonts w:ascii="QCF_BSML" w:eastAsia="Times New Roman" w:hAnsi="QCF_BSML" w:cs="QCF_BSML"/>
          <w:sz w:val="29"/>
          <w:szCs w:val="29"/>
          <w:rtl/>
        </w:rPr>
        <w:t>ﮊ</w:t>
      </w:r>
      <w:r w:rsidR="004F4154" w:rsidRPr="004F4154">
        <w:rPr>
          <w:rFonts w:ascii="Arial" w:eastAsia="Times New Roman" w:hAnsi="Arial" w:cs="Arial"/>
          <w:sz w:val="18"/>
          <w:szCs w:val="18"/>
          <w:rtl/>
        </w:rPr>
        <w:t xml:space="preserve"> </w:t>
      </w:r>
      <w:r w:rsidR="00321B33">
        <w:rPr>
          <w:rFonts w:ascii="Times New Roman" w:hAnsi="Times New Roman" w:cs="B Lotus" w:hint="cs"/>
          <w:sz w:val="28"/>
          <w:szCs w:val="28"/>
          <w:rtl/>
          <w:lang w:bidi="fa-IR"/>
        </w:rPr>
        <w:t>(</w:t>
      </w:r>
      <w:r w:rsidRPr="004F4154">
        <w:rPr>
          <w:rFonts w:ascii="Times New Roman" w:hAnsi="Times New Roman" w:cs="B Lotus" w:hint="cs"/>
          <w:sz w:val="28"/>
          <w:szCs w:val="28"/>
          <w:rtl/>
          <w:lang w:bidi="fa-IR"/>
        </w:rPr>
        <w:t>الزمر</w:t>
      </w:r>
      <w:r w:rsidR="00321B33">
        <w:rPr>
          <w:rFonts w:ascii="Times New Roman" w:hAnsi="Times New Roman" w:cs="B Lotus" w:hint="cs"/>
          <w:sz w:val="28"/>
          <w:szCs w:val="28"/>
          <w:rtl/>
          <w:lang w:bidi="fa-IR"/>
        </w:rPr>
        <w:t>:</w:t>
      </w:r>
      <w:r w:rsidRPr="004F4154">
        <w:rPr>
          <w:rFonts w:ascii="Times New Roman" w:hAnsi="Times New Roman" w:cs="B Lotus" w:hint="cs"/>
          <w:sz w:val="28"/>
          <w:szCs w:val="28"/>
          <w:rtl/>
          <w:lang w:bidi="fa-IR"/>
        </w:rPr>
        <w:t xml:space="preserve"> 67</w:t>
      </w:r>
      <w:r w:rsidR="00321B33">
        <w:rPr>
          <w:rFonts w:ascii="Times New Roman" w:hAnsi="Times New Roman" w:cs="B Lotus" w:hint="cs"/>
          <w:sz w:val="28"/>
          <w:szCs w:val="28"/>
          <w:rtl/>
          <w:lang w:bidi="fa-IR"/>
        </w:rPr>
        <w:t>)</w:t>
      </w:r>
      <w:r w:rsidRPr="004F4154">
        <w:rPr>
          <w:rFonts w:ascii="Times New Roman" w:hAnsi="Times New Roman" w:cs="B Lotus" w:hint="cs"/>
          <w:sz w:val="28"/>
          <w:szCs w:val="28"/>
          <w:rtl/>
          <w:lang w:bidi="fa-IR"/>
        </w:rPr>
        <w:t xml:space="preserve"> </w:t>
      </w:r>
      <w:r w:rsidR="00784998" w:rsidRPr="00D054AC">
        <w:rPr>
          <w:rFonts w:ascii="Times New Roman" w:hAnsi="Times New Roman" w:cs="B Lotus" w:hint="cs"/>
          <w:color w:val="000000"/>
          <w:sz w:val="28"/>
          <w:szCs w:val="28"/>
          <w:rtl/>
          <w:lang w:bidi="fa-IR"/>
        </w:rPr>
        <w:t>«</w:t>
      </w:r>
      <w:r w:rsidR="00784998" w:rsidRPr="00784998">
        <w:rPr>
          <w:rFonts w:ascii="Tahoma" w:hAnsi="Tahoma" w:cs="B Lotus"/>
          <w:sz w:val="28"/>
          <w:szCs w:val="28"/>
          <w:rtl/>
        </w:rPr>
        <w:t>در حالى كه تمام زمين در روز قيامت در قبضه اوست</w:t>
      </w:r>
      <w:r w:rsidR="00784998" w:rsidRPr="00321B33">
        <w:rPr>
          <w:rFonts w:ascii="Times New Roman" w:hAnsi="Times New Roman" w:cs="B Lotus" w:hint="cs"/>
          <w:color w:val="000000"/>
          <w:sz w:val="28"/>
          <w:szCs w:val="28"/>
          <w:rtl/>
          <w:lang w:bidi="fa-IR"/>
        </w:rPr>
        <w:t>»</w:t>
      </w:r>
      <w:r w:rsidRPr="00784998">
        <w:rPr>
          <w:rFonts w:ascii="Times New Roman" w:hAnsi="Times New Roman" w:cs="B Lotus" w:hint="cs"/>
          <w:sz w:val="28"/>
          <w:szCs w:val="28"/>
          <w:rtl/>
          <w:lang w:bidi="fa-IR"/>
        </w:rPr>
        <w:t xml:space="preserve"> و آیاتی دیگر و از سنت درباره</w:t>
      </w:r>
      <w:r w:rsidRPr="004F4154">
        <w:rPr>
          <w:rFonts w:ascii="Times New Roman" w:hAnsi="Times New Roman" w:cs="B Lotus" w:hint="cs"/>
          <w:sz w:val="28"/>
          <w:szCs w:val="28"/>
          <w:rtl/>
          <w:lang w:bidi="fa-IR"/>
        </w:rPr>
        <w:t xml:space="preserve"> حدیث</w:t>
      </w:r>
      <w:r w:rsidR="00A11225" w:rsidRPr="004F4154">
        <w:rPr>
          <w:rFonts w:ascii="Times New Roman" w:hAnsi="Times New Roman" w:cs="B Lotus" w:hint="cs"/>
          <w:sz w:val="28"/>
          <w:szCs w:val="28"/>
          <w:rtl/>
          <w:lang w:bidi="fa-IR"/>
        </w:rPr>
        <w:t xml:space="preserve">: </w:t>
      </w:r>
      <w:r w:rsidRPr="004F4154">
        <w:rPr>
          <w:rFonts w:ascii="Lotus Linotype" w:hAnsi="Lotus Linotype" w:cs="Lotus Linotype"/>
          <w:sz w:val="28"/>
          <w:szCs w:val="28"/>
          <w:rtl/>
          <w:lang w:bidi="fa-IR"/>
        </w:rPr>
        <w:t>«قلب العبد بین إصبعین مِن أصابع الرحمن»</w:t>
      </w:r>
      <w:r w:rsidR="00567BE9">
        <w:rPr>
          <w:rStyle w:val="FootnoteReference"/>
          <w:rFonts w:cs="B Lotus"/>
          <w:sz w:val="28"/>
          <w:szCs w:val="28"/>
          <w:rtl/>
          <w:lang w:bidi="fa-IR"/>
        </w:rPr>
        <w:t>(</w:t>
      </w:r>
      <w:r w:rsidR="00567BE9" w:rsidRPr="004F4154">
        <w:rPr>
          <w:rStyle w:val="FootnoteReference"/>
          <w:rFonts w:cs="B Lotus"/>
          <w:sz w:val="28"/>
          <w:szCs w:val="28"/>
          <w:rtl/>
          <w:lang w:bidi="fa-IR"/>
        </w:rPr>
        <w:footnoteReference w:id="135"/>
      </w:r>
      <w:r w:rsidR="00567BE9">
        <w:rPr>
          <w:rStyle w:val="FootnoteReference"/>
          <w:rFonts w:cs="B Lotus"/>
          <w:sz w:val="28"/>
          <w:szCs w:val="28"/>
          <w:rtl/>
          <w:lang w:bidi="fa-IR"/>
        </w:rPr>
        <w:t>)</w:t>
      </w:r>
      <w:r w:rsidRPr="004F4154">
        <w:rPr>
          <w:rFonts w:ascii="Times New Roman" w:hAnsi="Times New Roman" w:cs="B Lotus" w:hint="cs"/>
          <w:sz w:val="28"/>
          <w:szCs w:val="28"/>
          <w:rtl/>
          <w:lang w:bidi="fa-IR"/>
        </w:rPr>
        <w:t xml:space="preserve"> (قلب بنده میان دو انگشت از انگشتان خدای رحمن است) و حدیث</w:t>
      </w:r>
      <w:r w:rsidR="00A11225" w:rsidRPr="004F4154">
        <w:rPr>
          <w:rFonts w:ascii="Times New Roman" w:hAnsi="Times New Roman" w:cs="B Lotus" w:hint="cs"/>
          <w:sz w:val="28"/>
          <w:szCs w:val="28"/>
          <w:rtl/>
          <w:lang w:bidi="fa-IR"/>
        </w:rPr>
        <w:t xml:space="preserve">: </w:t>
      </w:r>
      <w:r w:rsidRPr="004F4154">
        <w:rPr>
          <w:rFonts w:ascii="Lotus Linotype" w:hAnsi="Lotus Linotype" w:cs="Lotus Linotype"/>
          <w:sz w:val="28"/>
          <w:szCs w:val="28"/>
          <w:rtl/>
          <w:lang w:bidi="fa-IR"/>
        </w:rPr>
        <w:t>«إن ربَّکم لیضحک»</w:t>
      </w:r>
      <w:r w:rsidR="00567BE9">
        <w:rPr>
          <w:rStyle w:val="FootnoteReference"/>
          <w:rFonts w:cs="B Lotus"/>
          <w:sz w:val="28"/>
          <w:szCs w:val="28"/>
          <w:rtl/>
          <w:lang w:bidi="fa-IR"/>
        </w:rPr>
        <w:t>(</w:t>
      </w:r>
      <w:r w:rsidR="00567BE9" w:rsidRPr="004F4154">
        <w:rPr>
          <w:rStyle w:val="FootnoteReference"/>
          <w:rFonts w:cs="B Lotus"/>
          <w:sz w:val="28"/>
          <w:szCs w:val="28"/>
          <w:rtl/>
          <w:lang w:bidi="fa-IR"/>
        </w:rPr>
        <w:footnoteReference w:id="136"/>
      </w:r>
      <w:r w:rsidR="00567BE9">
        <w:rPr>
          <w:rStyle w:val="FootnoteReference"/>
          <w:rFonts w:cs="B Lotus"/>
          <w:sz w:val="28"/>
          <w:szCs w:val="28"/>
          <w:rtl/>
          <w:lang w:bidi="fa-IR"/>
        </w:rPr>
        <w:t>)</w:t>
      </w:r>
      <w:r w:rsidRPr="00FB0E94">
        <w:rPr>
          <w:rFonts w:ascii="Times New Roman" w:hAnsi="Times New Roman" w:cs="B Lotus" w:hint="cs"/>
          <w:color w:val="000000"/>
          <w:sz w:val="28"/>
          <w:szCs w:val="28"/>
          <w:rtl/>
          <w:lang w:bidi="fa-IR"/>
        </w:rPr>
        <w:t xml:space="preserve"> (پروردگار شما می‌خندد) و فرموده</w:t>
      </w:r>
      <w:r w:rsidR="00A11225" w:rsidRPr="00FB0E94">
        <w:rPr>
          <w:rFonts w:ascii="Times New Roman" w:hAnsi="Times New Roman" w:cs="B Lotus" w:hint="cs"/>
          <w:color w:val="000000"/>
          <w:sz w:val="28"/>
          <w:szCs w:val="28"/>
          <w:rtl/>
          <w:lang w:bidi="fa-IR"/>
        </w:rPr>
        <w:t xml:space="preserve">: </w:t>
      </w:r>
      <w:r w:rsidRPr="00F85FF2">
        <w:rPr>
          <w:rFonts w:ascii="Lotus Linotype" w:hAnsi="Lotus Linotype" w:cs="Lotus Linotype"/>
          <w:color w:val="000000"/>
          <w:sz w:val="28"/>
          <w:szCs w:val="28"/>
          <w:rtl/>
          <w:lang w:bidi="fa-IR"/>
        </w:rPr>
        <w:t>«حت</w:t>
      </w:r>
      <w:r w:rsidR="00F85FF2">
        <w:rPr>
          <w:rFonts w:ascii="Lotus Linotype" w:hAnsi="Lotus Linotype" w:cs="Lotus Linotype" w:hint="cs"/>
          <w:color w:val="000000"/>
          <w:sz w:val="28"/>
          <w:szCs w:val="28"/>
          <w:rtl/>
          <w:lang w:bidi="fa-IR"/>
        </w:rPr>
        <w:t>ى</w:t>
      </w:r>
      <w:r w:rsidRPr="00F85FF2">
        <w:rPr>
          <w:rFonts w:ascii="Lotus Linotype" w:hAnsi="Lotus Linotype" w:cs="Lotus Linotype"/>
          <w:color w:val="000000"/>
          <w:sz w:val="28"/>
          <w:szCs w:val="28"/>
          <w:rtl/>
          <w:lang w:bidi="fa-IR"/>
        </w:rPr>
        <w:t xml:space="preserve"> یضع رجلَه فیها فتقول قط قط»</w:t>
      </w:r>
      <w:r w:rsidR="00567BE9">
        <w:rPr>
          <w:rStyle w:val="FootnoteReference"/>
          <w:rFonts w:cs="B Lotus"/>
          <w:color w:val="000000"/>
          <w:sz w:val="28"/>
          <w:szCs w:val="28"/>
          <w:rtl/>
          <w:lang w:bidi="fa-IR"/>
        </w:rPr>
        <w:t>(</w:t>
      </w:r>
      <w:r w:rsidR="00567BE9" w:rsidRPr="00FB0E94">
        <w:rPr>
          <w:rStyle w:val="FootnoteReference"/>
          <w:rFonts w:cs="B Lotus"/>
          <w:color w:val="000000"/>
          <w:sz w:val="28"/>
          <w:szCs w:val="28"/>
          <w:rtl/>
          <w:lang w:bidi="fa-IR"/>
        </w:rPr>
        <w:footnoteReference w:id="137"/>
      </w:r>
      <w:r w:rsidR="00567BE9">
        <w:rPr>
          <w:rStyle w:val="FootnoteReference"/>
          <w:rFonts w:cs="B Lotus"/>
          <w:color w:val="000000"/>
          <w:sz w:val="28"/>
          <w:szCs w:val="28"/>
          <w:rtl/>
          <w:lang w:bidi="fa-IR"/>
        </w:rPr>
        <w:t>)</w:t>
      </w:r>
      <w:r w:rsidRPr="00FB0E94">
        <w:rPr>
          <w:rFonts w:ascii="Times New Roman" w:hAnsi="Times New Roman" w:cs="B Lotus" w:hint="cs"/>
          <w:color w:val="000000"/>
          <w:sz w:val="28"/>
          <w:szCs w:val="28"/>
          <w:rtl/>
          <w:lang w:bidi="fa-IR"/>
        </w:rPr>
        <w:t xml:space="preserve"> (خد</w:t>
      </w:r>
      <w:r w:rsidRPr="00D054AC">
        <w:rPr>
          <w:rFonts w:ascii="Times New Roman" w:hAnsi="Times New Roman" w:cs="B Lotus" w:hint="cs"/>
          <w:color w:val="000000"/>
          <w:sz w:val="28"/>
          <w:szCs w:val="28"/>
          <w:rtl/>
          <w:lang w:bidi="fa-IR"/>
        </w:rPr>
        <w:t>اوند پایش را روی آن (جهنم) می‌گذارد و او می‌گوید، بس است، بس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نیز درباره مواردی غیر از اینها که در این کتاب نمی‌گنجد سؤال کردند که آیا این آیات و احادیث را بر چه حمل می‌کنید؟ او اینگونه پاسخ دادند</w:t>
      </w:r>
      <w:r w:rsidR="00A11225">
        <w:rPr>
          <w:rFonts w:ascii="Times New Roman" w:hAnsi="Times New Roman" w:cs="B Lotus" w:hint="cs"/>
          <w:color w:val="000000"/>
          <w:sz w:val="28"/>
          <w:szCs w:val="28"/>
          <w:rtl/>
          <w:lang w:bidi="fa-IR"/>
        </w:rPr>
        <w:t xml:space="preserve">: </w:t>
      </w:r>
    </w:p>
    <w:p w:rsidR="006C4D58" w:rsidRPr="00784998" w:rsidRDefault="006C4D58" w:rsidP="00321B3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784998">
        <w:rPr>
          <w:rFonts w:ascii="Times New Roman" w:hAnsi="Times New Roman" w:cs="B Lotus" w:hint="cs"/>
          <w:color w:val="000000"/>
          <w:spacing w:val="-4"/>
          <w:sz w:val="28"/>
          <w:szCs w:val="28"/>
          <w:rtl/>
          <w:lang w:bidi="fa-IR"/>
        </w:rPr>
        <w:t>«الحمد</w:t>
      </w:r>
      <w:r w:rsidR="00FB0E94" w:rsidRPr="00784998">
        <w:rPr>
          <w:rFonts w:ascii="Times New Roman" w:hAnsi="Times New Roman" w:cs="B Lotus" w:hint="cs"/>
          <w:color w:val="000000"/>
          <w:spacing w:val="-4"/>
          <w:sz w:val="28"/>
          <w:szCs w:val="28"/>
          <w:rtl/>
          <w:lang w:bidi="fa-IR"/>
        </w:rPr>
        <w:t xml:space="preserve"> </w:t>
      </w:r>
      <w:r w:rsidRPr="00784998">
        <w:rPr>
          <w:rFonts w:ascii="Times New Roman" w:hAnsi="Times New Roman" w:cs="B Lotus" w:hint="cs"/>
          <w:color w:val="000000"/>
          <w:spacing w:val="-4"/>
          <w:sz w:val="28"/>
          <w:szCs w:val="28"/>
          <w:rtl/>
          <w:lang w:bidi="fa-IR"/>
        </w:rPr>
        <w:t>لله رب العالمین، سخن ما در این باره همان سخنان خداوند و فرستاده او و کلام مورد اجماع و اتفاق سلف امت از ائمه و اصحاب رسول</w:t>
      </w:r>
      <w:r w:rsidR="00FB0E94" w:rsidRPr="00784998">
        <w:rPr>
          <w:rFonts w:ascii="Times New Roman" w:hAnsi="Times New Roman" w:cs="B Lotus" w:hint="cs"/>
          <w:color w:val="000000"/>
          <w:spacing w:val="-4"/>
          <w:sz w:val="28"/>
          <w:szCs w:val="28"/>
          <w:rtl/>
          <w:lang w:bidi="fa-IR"/>
        </w:rPr>
        <w:t xml:space="preserve"> </w:t>
      </w:r>
      <w:r w:rsidRPr="00784998">
        <w:rPr>
          <w:rFonts w:ascii="Times New Roman" w:hAnsi="Times New Roman" w:cs="B Lotus" w:hint="cs"/>
          <w:color w:val="000000"/>
          <w:spacing w:val="-4"/>
          <w:sz w:val="28"/>
          <w:szCs w:val="28"/>
          <w:rtl/>
          <w:lang w:bidi="fa-IR"/>
        </w:rPr>
        <w:t>‌الله و پیروان نیکوکار ایشان است؛ یعنی اعتراف و ایمان کامل و بدون تحریف و تعطیل و تکییف</w:t>
      </w:r>
      <w:r w:rsidR="00F85FF2" w:rsidRPr="00784998">
        <w:rPr>
          <w:rFonts w:ascii="Times New Roman" w:hAnsi="Times New Roman" w:cs="B Lotus" w:hint="cs"/>
          <w:color w:val="000000"/>
          <w:spacing w:val="-4"/>
          <w:sz w:val="28"/>
          <w:szCs w:val="28"/>
          <w:rtl/>
          <w:lang w:bidi="fa-IR"/>
        </w:rPr>
        <w:t xml:space="preserve"> </w:t>
      </w:r>
      <w:r w:rsidRPr="00784998">
        <w:rPr>
          <w:rFonts w:ascii="Times New Roman" w:hAnsi="Times New Roman" w:cs="B Lotus" w:hint="cs"/>
          <w:color w:val="000000"/>
          <w:spacing w:val="-4"/>
          <w:sz w:val="28"/>
          <w:szCs w:val="28"/>
          <w:rtl/>
          <w:lang w:bidi="fa-IR"/>
        </w:rPr>
        <w:t>(چگونگی) تشبیه، به خداوند و صفاتش داریم. چنانکه مردی درباره فرموده حق تعالی</w:t>
      </w:r>
      <w:r w:rsidR="00A11225" w:rsidRPr="00784998">
        <w:rPr>
          <w:rFonts w:ascii="Times New Roman" w:hAnsi="Times New Roman" w:cs="B Lotus" w:hint="cs"/>
          <w:color w:val="000000"/>
          <w:spacing w:val="-4"/>
          <w:sz w:val="28"/>
          <w:szCs w:val="28"/>
          <w:rtl/>
          <w:lang w:bidi="fa-IR"/>
        </w:rPr>
        <w:t>:</w:t>
      </w:r>
      <w:r w:rsidR="00321B33" w:rsidRPr="00784998">
        <w:rPr>
          <w:rFonts w:ascii="Lotus Linotype" w:hAnsi="Lotus Linotype" w:cs="Lotus Linotype" w:hint="cs"/>
          <w:color w:val="000000"/>
          <w:spacing w:val="-4"/>
          <w:szCs w:val="28"/>
          <w:rtl/>
          <w:lang w:bidi="fa-IR"/>
        </w:rPr>
        <w:t xml:space="preserve"> </w:t>
      </w:r>
      <w:r w:rsidR="00321B33" w:rsidRPr="00784998">
        <w:rPr>
          <w:rFonts w:ascii="QCF_BSML" w:eastAsia="Times New Roman" w:hAnsi="QCF_BSML" w:cs="QCF_BSML"/>
          <w:spacing w:val="-4"/>
          <w:sz w:val="28"/>
          <w:szCs w:val="28"/>
          <w:rtl/>
        </w:rPr>
        <w:t>ﮋ</w:t>
      </w:r>
      <w:r w:rsidR="00321B33" w:rsidRPr="00784998">
        <w:rPr>
          <w:rFonts w:ascii="QCF_P312" w:eastAsia="Times New Roman" w:hAnsi="QCF_P312" w:cs="QCF_P312"/>
          <w:spacing w:val="-4"/>
          <w:sz w:val="28"/>
          <w:szCs w:val="28"/>
          <w:rtl/>
        </w:rPr>
        <w:t>ﮉ ﮊ ﮋ ﮌﮍ</w:t>
      </w:r>
      <w:r w:rsidR="00321B33" w:rsidRPr="00784998">
        <w:rPr>
          <w:rFonts w:ascii="QCF_BSML" w:eastAsia="Times New Roman" w:hAnsi="QCF_BSML" w:cs="QCF_BSML"/>
          <w:spacing w:val="-4"/>
          <w:sz w:val="28"/>
          <w:szCs w:val="28"/>
          <w:rtl/>
        </w:rPr>
        <w:t>ﮊ</w:t>
      </w:r>
      <w:r w:rsidR="00321B33" w:rsidRPr="00784998">
        <w:rPr>
          <w:rFonts w:ascii="Arial" w:eastAsia="Times New Roman" w:hAnsi="Arial" w:cs="Arial"/>
          <w:spacing w:val="-4"/>
          <w:sz w:val="28"/>
          <w:szCs w:val="28"/>
        </w:rPr>
        <w:t xml:space="preserve"> </w:t>
      </w:r>
      <w:r w:rsidR="00321B33" w:rsidRPr="00784998">
        <w:rPr>
          <w:rFonts w:ascii="Times New Roman" w:hAnsi="Times New Roman" w:cs="B Lotus" w:hint="cs"/>
          <w:spacing w:val="-4"/>
          <w:sz w:val="28"/>
          <w:szCs w:val="28"/>
          <w:rtl/>
          <w:lang w:bidi="fa-IR"/>
        </w:rPr>
        <w:t xml:space="preserve"> (طه: 5).</w:t>
      </w:r>
      <w:r w:rsidRPr="00784998">
        <w:rPr>
          <w:rFonts w:ascii="Times New Roman" w:hAnsi="Times New Roman" w:cs="B Lotus" w:hint="cs"/>
          <w:color w:val="000000"/>
          <w:spacing w:val="-4"/>
          <w:sz w:val="28"/>
          <w:szCs w:val="28"/>
          <w:rtl/>
          <w:lang w:bidi="fa-IR"/>
        </w:rPr>
        <w:t xml:space="preserve"> از امام مالک پرسید که «چگونه </w:t>
      </w:r>
      <w:r w:rsidR="00F85FF2" w:rsidRPr="00784998">
        <w:rPr>
          <w:rFonts w:ascii="Times New Roman" w:hAnsi="Times New Roman" w:cs="B Lotus" w:hint="cs"/>
          <w:color w:val="000000"/>
          <w:spacing w:val="-4"/>
          <w:sz w:val="28"/>
          <w:szCs w:val="28"/>
          <w:rtl/>
          <w:lang w:bidi="fa-IR"/>
        </w:rPr>
        <w:t>استواء</w:t>
      </w:r>
      <w:r w:rsidRPr="00784998">
        <w:rPr>
          <w:rFonts w:ascii="Times New Roman" w:hAnsi="Times New Roman" w:cs="B Lotus" w:hint="cs"/>
          <w:color w:val="000000"/>
          <w:spacing w:val="-4"/>
          <w:sz w:val="28"/>
          <w:szCs w:val="28"/>
          <w:rtl/>
          <w:lang w:bidi="fa-IR"/>
        </w:rPr>
        <w:t xml:space="preserve"> یافت؟ امام بر اثر</w:t>
      </w:r>
      <w:r w:rsidR="00F85FF2" w:rsidRPr="00784998">
        <w:rPr>
          <w:rFonts w:ascii="Times New Roman" w:hAnsi="Times New Roman" w:cs="B Lotus" w:hint="cs"/>
          <w:color w:val="000000"/>
          <w:spacing w:val="-4"/>
          <w:sz w:val="28"/>
          <w:szCs w:val="28"/>
          <w:rtl/>
          <w:lang w:bidi="fa-IR"/>
        </w:rPr>
        <w:t xml:space="preserve"> </w:t>
      </w:r>
      <w:r w:rsidRPr="00784998">
        <w:rPr>
          <w:rFonts w:ascii="Times New Roman" w:hAnsi="Times New Roman" w:cs="B Lotus" w:hint="cs"/>
          <w:color w:val="000000"/>
          <w:spacing w:val="-4"/>
          <w:sz w:val="28"/>
          <w:szCs w:val="28"/>
          <w:rtl/>
          <w:lang w:bidi="fa-IR"/>
        </w:rPr>
        <w:t xml:space="preserve">عرق شرمی که به چهره‌اش نشست، سرش را پایین انداخت در حالی که مردم منتظر جواب وی </w:t>
      </w:r>
      <w:r w:rsidR="00F85FF2" w:rsidRPr="00784998">
        <w:rPr>
          <w:rFonts w:ascii="Times New Roman" w:hAnsi="Times New Roman" w:cs="B Lotus" w:hint="cs"/>
          <w:color w:val="000000"/>
          <w:spacing w:val="-4"/>
          <w:sz w:val="28"/>
          <w:szCs w:val="28"/>
          <w:rtl/>
          <w:lang w:bidi="fa-IR"/>
        </w:rPr>
        <w:t>بودند، پس سرش را بلند کرد و گفت</w:t>
      </w:r>
      <w:r w:rsidR="00A11225" w:rsidRPr="00784998">
        <w:rPr>
          <w:rFonts w:ascii="Times New Roman" w:hAnsi="Times New Roman" w:cs="B Lotus" w:hint="cs"/>
          <w:color w:val="000000"/>
          <w:spacing w:val="-4"/>
          <w:sz w:val="28"/>
          <w:szCs w:val="28"/>
          <w:rtl/>
          <w:lang w:bidi="fa-IR"/>
        </w:rPr>
        <w:t xml:space="preserve">: </w:t>
      </w:r>
      <w:r w:rsidRPr="00784998">
        <w:rPr>
          <w:rFonts w:ascii="Times New Roman" w:hAnsi="Times New Roman" w:cs="B Lotus" w:hint="cs"/>
          <w:color w:val="000000"/>
          <w:spacing w:val="-4"/>
          <w:sz w:val="28"/>
          <w:szCs w:val="28"/>
          <w:rtl/>
          <w:lang w:bidi="fa-IR"/>
        </w:rPr>
        <w:t>استوا معلوم است، کیفیت آن مجهول، ایمان به آن واجب و پرسش درباره‌اش بدعت است، فکر می</w:t>
      </w:r>
      <w:r w:rsidR="00F85FF2" w:rsidRPr="00784998">
        <w:rPr>
          <w:rFonts w:ascii="Times New Roman" w:hAnsi="Times New Roman" w:cs="B Lotus" w:hint="cs"/>
          <w:color w:val="000000"/>
          <w:spacing w:val="-4"/>
          <w:sz w:val="28"/>
          <w:szCs w:val="28"/>
          <w:rtl/>
          <w:lang w:bidi="fa-IR"/>
        </w:rPr>
        <w:t>‌</w:t>
      </w:r>
      <w:r w:rsidRPr="00784998">
        <w:rPr>
          <w:rFonts w:ascii="Times New Roman" w:hAnsi="Times New Roman" w:cs="B Lotus" w:hint="cs"/>
          <w:color w:val="000000"/>
          <w:spacing w:val="-4"/>
          <w:sz w:val="28"/>
          <w:szCs w:val="28"/>
          <w:rtl/>
          <w:lang w:bidi="fa-IR"/>
        </w:rPr>
        <w:t>کنم که تو از این سؤال قصد بدی داری، سپس امر کرد تا از مجلس بیرون برده شود.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هر کس «استواء» را به «استیلاء» تأویل کند، جوابی غیر از جواب امام مالک را داده و راهی غیر راه او رفته است. همین جواب مالک درباره استواء، درباره همه صفات الهی دیگر مانند نزول خداوند، آمدن، دست، چهره و غیره نیز کافی و بسنده است. مثلاً درخصوص نزول کافی است گفته شود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«نزول معلوم و کیفیّت ناشناخته است. ایمان به آن واجب و سؤال در مورد آن بدعت می‌باشد و همین عبارت را درباره سایر صفات ذکر شده در قرآن و حدیث نیز می‌توان گفت</w:t>
      </w:r>
      <w:r w:rsidRPr="00FB0E94">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FB0E94">
        <w:rPr>
          <w:rStyle w:val="FootnoteReference"/>
          <w:rFonts w:cs="B Lotus"/>
          <w:color w:val="000000"/>
          <w:sz w:val="28"/>
          <w:szCs w:val="28"/>
          <w:rtl/>
          <w:lang w:bidi="fa-IR"/>
        </w:rPr>
        <w:footnoteReference w:id="138"/>
      </w:r>
      <w:r w:rsidR="00567BE9">
        <w:rPr>
          <w:rStyle w:val="FootnoteReference"/>
          <w:rFonts w:cs="B Lotus"/>
          <w:color w:val="000000"/>
          <w:sz w:val="28"/>
          <w:szCs w:val="28"/>
          <w:rtl/>
          <w:lang w:bidi="fa-IR"/>
        </w:rPr>
        <w:t>)</w:t>
      </w:r>
      <w:r w:rsidR="00FB0E94">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شیخ </w:t>
      </w:r>
      <w:r w:rsidR="00D806A9">
        <w:rPr>
          <w:rFonts w:ascii="Times New Roman" w:hAnsi="Times New Roman" w:cs="B Lotus" w:hint="cs"/>
          <w:color w:val="000000"/>
          <w:sz w:val="28"/>
          <w:szCs w:val="28"/>
          <w:rtl/>
          <w:lang w:bidi="fa-IR"/>
        </w:rPr>
        <w:t>ا</w:t>
      </w:r>
      <w:r w:rsidRPr="00D054AC">
        <w:rPr>
          <w:rFonts w:ascii="Times New Roman" w:hAnsi="Times New Roman" w:cs="B Lotus" w:hint="cs"/>
          <w:color w:val="000000"/>
          <w:sz w:val="28"/>
          <w:szCs w:val="28"/>
          <w:rtl/>
          <w:lang w:bidi="fa-IR"/>
        </w:rPr>
        <w:t>حمد</w:t>
      </w:r>
      <w:r w:rsidR="00D806A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ابراهیم بن عیسی در کتاب خود (تنبیه النبیه و</w:t>
      </w:r>
      <w:r w:rsidR="00D806A9">
        <w:rPr>
          <w:rFonts w:ascii="Times New Roman" w:hAnsi="Times New Roman" w:cs="B Lotus" w:hint="cs"/>
          <w:color w:val="000000"/>
          <w:sz w:val="28"/>
          <w:szCs w:val="28"/>
          <w:rtl/>
          <w:lang w:bidi="fa-IR"/>
        </w:rPr>
        <w:t>الغبی فی الرد علی المدرسی و</w:t>
      </w:r>
      <w:r w:rsidRPr="00D054AC">
        <w:rPr>
          <w:rFonts w:ascii="Times New Roman" w:hAnsi="Times New Roman" w:cs="B Lotus" w:hint="cs"/>
          <w:color w:val="000000"/>
          <w:sz w:val="28"/>
          <w:szCs w:val="28"/>
          <w:rtl/>
          <w:lang w:bidi="fa-IR"/>
        </w:rPr>
        <w:t>الحلبی) با رد سخن متهم‌کنندگان آنان به تشبیه به بیان اعتقاد سلف صالح در این باره ‌پرداخته و می‌نویسد: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شیخ حمد</w:t>
      </w:r>
      <w:r w:rsidR="00D806A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ناصر</w:t>
      </w:r>
      <w:r w:rsidR="00FB0E9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بن معمر </w:t>
      </w:r>
      <w:r w:rsidR="00FB0E94" w:rsidRPr="00FB0E94">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سؤال شد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نظر شما در خصوص آیات صفات و احادیث وارده در این باب در آیه‌ای مثل</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«یداللهِ فوقَ أیدیهم» [الفتح، آیه 10] (دست خداوند بالای دستهای</w:t>
      </w:r>
      <w:r w:rsidR="00FB0E94" w:rsidRPr="00D054AC">
        <w:rPr>
          <w:rFonts w:cs="B Lotus" w:hint="cs"/>
          <w:color w:val="000000"/>
          <w:sz w:val="28"/>
          <w:szCs w:val="28"/>
          <w:rtl/>
          <w:lang w:bidi="fa-IR"/>
        </w:rPr>
        <w:t>‌</w:t>
      </w:r>
      <w:r w:rsidRPr="00D054AC">
        <w:rPr>
          <w:rFonts w:ascii="Times New Roman" w:hAnsi="Times New Roman" w:cs="B Lotus" w:hint="cs"/>
          <w:color w:val="000000"/>
          <w:sz w:val="28"/>
          <w:szCs w:val="28"/>
          <w:rtl/>
          <w:lang w:bidi="fa-IR"/>
        </w:rPr>
        <w:t>ای‌شان است). و در فرموده پیامبر</w:t>
      </w:r>
      <w:r w:rsidR="00FB0E94">
        <w:rPr>
          <w:rFonts w:ascii="Times New Roman" w:hAnsi="Times New Roman" w:cs="B Lotus" w:hint="cs"/>
          <w:color w:val="000000"/>
          <w:sz w:val="28"/>
          <w:szCs w:val="28"/>
          <w:rtl/>
          <w:lang w:bidi="fa-IR"/>
        </w:rPr>
        <w:t xml:space="preserve"> </w:t>
      </w:r>
      <w:r w:rsidR="00FB0E94" w:rsidRPr="00FB0E94">
        <w:rPr>
          <w:rFonts w:ascii="Times New Roman" w:hAnsi="Times New Roman" w:cs="CTraditional Arabic" w:hint="cs"/>
          <w:color w:val="000000"/>
          <w:sz w:val="28"/>
          <w:szCs w:val="28"/>
          <w:rtl/>
          <w:lang w:bidi="fa-IR"/>
        </w:rPr>
        <w:t>ص</w:t>
      </w:r>
      <w:r w:rsidR="00A11225">
        <w:rPr>
          <w:rFonts w:ascii="Times New Roman" w:hAnsi="Times New Roman" w:cs="B Lotus" w:hint="cs"/>
          <w:color w:val="000000"/>
          <w:sz w:val="28"/>
          <w:szCs w:val="28"/>
          <w:rtl/>
          <w:lang w:bidi="fa-IR"/>
        </w:rPr>
        <w:t xml:space="preserve">: </w:t>
      </w:r>
      <w:r w:rsidRPr="00D806A9">
        <w:rPr>
          <w:rFonts w:ascii="Lotus Linotype" w:hAnsi="Lotus Linotype" w:cs="Lotus Linotype"/>
          <w:color w:val="000000"/>
          <w:sz w:val="28"/>
          <w:szCs w:val="28"/>
          <w:rtl/>
          <w:lang w:bidi="fa-IR"/>
        </w:rPr>
        <w:t>«ینزلُ ربُّنا کلَّ لیل</w:t>
      </w:r>
      <w:r w:rsidR="00D806A9">
        <w:rPr>
          <w:rFonts w:ascii="Lotus Linotype" w:hAnsi="Lotus Linotype" w:cs="Lotus Linotype" w:hint="cs"/>
          <w:color w:val="000000"/>
          <w:sz w:val="28"/>
          <w:szCs w:val="28"/>
          <w:rtl/>
          <w:lang w:bidi="fa-IR"/>
        </w:rPr>
        <w:t>ة</w:t>
      </w:r>
      <w:r w:rsidRPr="00D806A9">
        <w:rPr>
          <w:rFonts w:ascii="Lotus Linotype" w:hAnsi="Lotus Linotype" w:cs="Lotus Linotype"/>
          <w:color w:val="000000"/>
          <w:sz w:val="28"/>
          <w:szCs w:val="28"/>
          <w:rtl/>
          <w:lang w:bidi="fa-IR"/>
        </w:rPr>
        <w:t>ٍ إل</w:t>
      </w:r>
      <w:r w:rsidR="00D806A9">
        <w:rPr>
          <w:rFonts w:ascii="Lotus Linotype" w:hAnsi="Lotus Linotype" w:cs="Lotus Linotype" w:hint="cs"/>
          <w:color w:val="000000"/>
          <w:sz w:val="28"/>
          <w:szCs w:val="28"/>
          <w:rtl/>
          <w:lang w:bidi="fa-IR"/>
        </w:rPr>
        <w:t>ى</w:t>
      </w:r>
      <w:r w:rsidRPr="00D806A9">
        <w:rPr>
          <w:rFonts w:ascii="Lotus Linotype" w:hAnsi="Lotus Linotype" w:cs="Lotus Linotype"/>
          <w:color w:val="000000"/>
          <w:sz w:val="28"/>
          <w:szCs w:val="28"/>
          <w:rtl/>
          <w:lang w:bidi="fa-IR"/>
        </w:rPr>
        <w:t xml:space="preserve"> سماءٍ الدنیا»</w:t>
      </w:r>
      <w:r w:rsidR="00567BE9">
        <w:rPr>
          <w:rStyle w:val="FootnoteReference"/>
          <w:rFonts w:cs="B Lotus"/>
          <w:color w:val="000000"/>
          <w:sz w:val="28"/>
          <w:szCs w:val="28"/>
          <w:rtl/>
          <w:lang w:bidi="fa-IR"/>
        </w:rPr>
        <w:t>(</w:t>
      </w:r>
      <w:r w:rsidR="00567BE9" w:rsidRPr="00FB0E94">
        <w:rPr>
          <w:rStyle w:val="FootnoteReference"/>
          <w:rFonts w:cs="B Lotus"/>
          <w:color w:val="000000"/>
          <w:sz w:val="28"/>
          <w:szCs w:val="28"/>
          <w:rtl/>
          <w:lang w:bidi="fa-IR"/>
        </w:rPr>
        <w:footnoteReference w:id="139"/>
      </w:r>
      <w:r w:rsidR="00567BE9">
        <w:rPr>
          <w:rStyle w:val="FootnoteReference"/>
          <w:rFonts w:cs="B Lotus"/>
          <w:color w:val="000000"/>
          <w:sz w:val="28"/>
          <w:szCs w:val="28"/>
          <w:rtl/>
          <w:lang w:bidi="fa-IR"/>
        </w:rPr>
        <w:t>)</w:t>
      </w:r>
      <w:r w:rsidRPr="00FB0E94">
        <w:rPr>
          <w:rFonts w:ascii="Times New Roman" w:hAnsi="Times New Roman" w:cs="B Lotus" w:hint="cs"/>
          <w:color w:val="000000"/>
          <w:sz w:val="28"/>
          <w:szCs w:val="28"/>
          <w:rtl/>
          <w:lang w:bidi="fa-IR"/>
        </w:rPr>
        <w:t xml:space="preserve"> و فرموده دیگرش</w:t>
      </w:r>
      <w:r w:rsidR="00A11225" w:rsidRPr="00FB0E94">
        <w:rPr>
          <w:rFonts w:ascii="Times New Roman" w:hAnsi="Times New Roman" w:cs="B Lotus" w:hint="cs"/>
          <w:color w:val="000000"/>
          <w:sz w:val="28"/>
          <w:szCs w:val="28"/>
          <w:rtl/>
          <w:lang w:bidi="fa-IR"/>
        </w:rPr>
        <w:t xml:space="preserve">: </w:t>
      </w:r>
      <w:r w:rsidRPr="00D806A9">
        <w:rPr>
          <w:rFonts w:ascii="Lotus Linotype" w:hAnsi="Lotus Linotype" w:cs="Lotus Linotype"/>
          <w:color w:val="000000"/>
          <w:sz w:val="28"/>
          <w:szCs w:val="28"/>
          <w:rtl/>
          <w:lang w:bidi="fa-IR"/>
        </w:rPr>
        <w:t>«قلبُ المؤمن بینَ إصبعینِ مِن أصابعِ الرحمن»</w:t>
      </w:r>
      <w:r w:rsidR="00567BE9">
        <w:rPr>
          <w:rStyle w:val="FootnoteReference"/>
          <w:rFonts w:cs="B Lotus"/>
          <w:color w:val="000000"/>
          <w:sz w:val="28"/>
          <w:szCs w:val="28"/>
          <w:rtl/>
          <w:lang w:bidi="fa-IR"/>
        </w:rPr>
        <w:t>(</w:t>
      </w:r>
      <w:r w:rsidR="00567BE9" w:rsidRPr="00FB0E94">
        <w:rPr>
          <w:rStyle w:val="FootnoteReference"/>
          <w:rFonts w:cs="B Lotus"/>
          <w:color w:val="000000"/>
          <w:sz w:val="28"/>
          <w:szCs w:val="28"/>
          <w:rtl/>
          <w:lang w:bidi="fa-IR"/>
        </w:rPr>
        <w:footnoteReference w:id="140"/>
      </w:r>
      <w:r w:rsidR="00567BE9">
        <w:rPr>
          <w:rStyle w:val="FootnoteReference"/>
          <w:rFonts w:cs="B Lotus"/>
          <w:color w:val="000000"/>
          <w:sz w:val="28"/>
          <w:szCs w:val="28"/>
          <w:rtl/>
          <w:lang w:bidi="fa-IR"/>
        </w:rPr>
        <w:t>)</w:t>
      </w:r>
      <w:r w:rsidRPr="00FB0E94">
        <w:rPr>
          <w:rFonts w:ascii="Times New Roman" w:hAnsi="Times New Roman" w:cs="B Lotus" w:hint="cs"/>
          <w:color w:val="000000"/>
          <w:sz w:val="28"/>
          <w:szCs w:val="28"/>
          <w:rtl/>
          <w:lang w:bidi="fa-IR"/>
        </w:rPr>
        <w:t xml:space="preserve"> و موارد</w:t>
      </w:r>
      <w:r w:rsidRPr="00D054AC">
        <w:rPr>
          <w:rFonts w:ascii="Times New Roman" w:hAnsi="Times New Roman" w:cs="B Lotus" w:hint="cs"/>
          <w:color w:val="000000"/>
          <w:sz w:val="28"/>
          <w:szCs w:val="28"/>
          <w:rtl/>
          <w:lang w:bidi="fa-IR"/>
        </w:rPr>
        <w:t xml:space="preserve"> دیگری از این قبیل که ظاهر آنها بیانگر تشبیه می‌باشد، چیست؟ لطفاً اعتقاد شیخ محمد</w:t>
      </w:r>
      <w:r w:rsidR="00D806A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بن عبدالوهاب </w:t>
      </w:r>
      <w:r w:rsidR="00D806A9" w:rsidRPr="00D806A9">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را در این خصوص برای ما بیان فرمائید؟ و نظر شما بعد از ایشان چیست؟ آیا این آیات و احادیث را با رعایت تنزیه بر ظاهر آنها حمل می‌کنید؟ یا آنها را تأویل می‌نمائید؟ لطفاً پاسخ را بگشائید و جوابی قانع‌کننده بدهید، خدا به شما اجر وافی عنایت فر</w:t>
      </w:r>
      <w:r w:rsidRPr="00FB0E94">
        <w:rPr>
          <w:rFonts w:ascii="Times New Roman" w:hAnsi="Times New Roman" w:cs="B Lotus" w:hint="cs"/>
          <w:color w:val="000000"/>
          <w:sz w:val="28"/>
          <w:szCs w:val="28"/>
          <w:rtl/>
          <w:lang w:bidi="fa-IR"/>
        </w:rPr>
        <w:t>ماید»</w:t>
      </w:r>
      <w:r w:rsidR="00567BE9">
        <w:rPr>
          <w:rStyle w:val="FootnoteReference"/>
          <w:rFonts w:cs="B Lotus"/>
          <w:color w:val="000000"/>
          <w:sz w:val="28"/>
          <w:szCs w:val="28"/>
          <w:rtl/>
          <w:lang w:bidi="fa-IR"/>
        </w:rPr>
        <w:t>(</w:t>
      </w:r>
      <w:r w:rsidR="00567BE9" w:rsidRPr="00FB0E94">
        <w:rPr>
          <w:rStyle w:val="FootnoteReference"/>
          <w:rFonts w:cs="B Lotus"/>
          <w:color w:val="000000"/>
          <w:sz w:val="28"/>
          <w:szCs w:val="28"/>
          <w:rtl/>
          <w:lang w:bidi="fa-IR"/>
        </w:rPr>
        <w:footnoteReference w:id="141"/>
      </w:r>
      <w:r w:rsidR="00567BE9">
        <w:rPr>
          <w:rStyle w:val="FootnoteReference"/>
          <w:rFonts w:cs="B Lotus"/>
          <w:color w:val="000000"/>
          <w:sz w:val="28"/>
          <w:szCs w:val="28"/>
          <w:rtl/>
          <w:lang w:bidi="fa-IR"/>
        </w:rPr>
        <w:t>)</w:t>
      </w:r>
      <w:r w:rsidR="00FB0E94">
        <w:rPr>
          <w:rFonts w:ascii="Times New Roman" w:hAnsi="Times New Roman" w:cs="B Lotus" w:hint="cs"/>
          <w:color w:val="000000"/>
          <w:sz w:val="28"/>
          <w:szCs w:val="28"/>
          <w:rtl/>
          <w:lang w:bidi="fa-IR"/>
        </w:rPr>
        <w:t>.</w:t>
      </w:r>
    </w:p>
    <w:p w:rsidR="00716475" w:rsidRDefault="006C4D58" w:rsidP="00282EF4">
      <w:pPr>
        <w:pStyle w:val="StyleComplexBLotus12ptJustifiedFirstline05cmCharCharChar"/>
        <w:widowControl w:val="0"/>
        <w:spacing w:line="226" w:lineRule="auto"/>
        <w:rPr>
          <w:rFonts w:ascii="B Lotus" w:hAnsi="B Lotus" w:cs="B Lotus" w:hint="cs"/>
          <w:color w:val="000000"/>
          <w:spacing w:val="-4"/>
          <w:sz w:val="28"/>
          <w:szCs w:val="28"/>
          <w:rtl/>
          <w:lang w:bidi="fa-IR"/>
        </w:rPr>
      </w:pPr>
      <w:r w:rsidRPr="00D054AC">
        <w:rPr>
          <w:rFonts w:ascii="Times New Roman" w:hAnsi="Times New Roman" w:cs="B Lotus" w:hint="cs"/>
          <w:color w:val="000000"/>
          <w:spacing w:val="-4"/>
          <w:sz w:val="28"/>
          <w:szCs w:val="28"/>
          <w:rtl/>
          <w:lang w:bidi="fa-IR"/>
        </w:rPr>
        <w:t>متن پاسخی که ایشان دادند از این قرار است:</w:t>
      </w:r>
      <w:r w:rsidR="00282EF4">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«الحمد</w:t>
      </w:r>
      <w:r w:rsidR="00FB0E94">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 xml:space="preserve">لله رب العالمین! سخن ما درخصوص آیات صفات و احادیث وارده در این باب، همان سخن خدا و فرستاده او و سلف و امامان این امت از صحابه و تابعین و ائمه چهارگانه و سایر علمای مسلمین است. لذا خداوند متعال را با آن صفاتی وصف می‌کنیم که خود را در کتابش بدانها وصف فرموده و یا فرستاده‌اش محمد </w:t>
      </w:r>
      <w:r w:rsidR="00FB0E94" w:rsidRPr="00FB0E94">
        <w:rPr>
          <w:rFonts w:ascii="Times New Roman" w:hAnsi="Times New Roman" w:cs="CTraditional Arabic" w:hint="cs"/>
          <w:color w:val="000000"/>
          <w:spacing w:val="-4"/>
          <w:sz w:val="28"/>
          <w:szCs w:val="28"/>
          <w:rtl/>
          <w:lang w:bidi="fa-IR"/>
        </w:rPr>
        <w:t>ص</w:t>
      </w:r>
      <w:r w:rsidRPr="00D054AC">
        <w:rPr>
          <w:rFonts w:ascii="Times New Roman" w:hAnsi="Times New Roman" w:cs="B Lotus" w:hint="cs"/>
          <w:color w:val="000000"/>
          <w:spacing w:val="-4"/>
          <w:sz w:val="28"/>
          <w:szCs w:val="28"/>
          <w:rtl/>
          <w:lang w:bidi="fa-IR"/>
        </w:rPr>
        <w:t xml:space="preserve"> وی را بدان او</w:t>
      </w:r>
      <w:r w:rsidR="00FB0E94">
        <w:rPr>
          <w:rFonts w:ascii="Times New Roman" w:hAnsi="Times New Roman" w:cs="B Lotus" w:hint="cs"/>
          <w:color w:val="000000"/>
          <w:spacing w:val="-4"/>
          <w:sz w:val="28"/>
          <w:szCs w:val="28"/>
          <w:rtl/>
          <w:lang w:bidi="fa-IR"/>
        </w:rPr>
        <w:t xml:space="preserve">صاف وصف کرده است و در این باره </w:t>
      </w:r>
      <w:r w:rsidRPr="00D054AC">
        <w:rPr>
          <w:rFonts w:ascii="Times New Roman" w:hAnsi="Times New Roman" w:cs="B Lotus" w:hint="cs"/>
          <w:color w:val="000000"/>
          <w:spacing w:val="-4"/>
          <w:sz w:val="28"/>
          <w:szCs w:val="28"/>
          <w:rtl/>
          <w:lang w:bidi="fa-IR"/>
        </w:rPr>
        <w:t>به هیچ «تحریف و تعطیل» یا چگونگی و تشبیهی قائل نیستیم. بلکه ایمان داریم که الله سبحانه و تعالی</w:t>
      </w:r>
      <w:r w:rsidR="00A11225">
        <w:rPr>
          <w:rFonts w:ascii="Times New Roman" w:hAnsi="Times New Roman" w:cs="B Lotus" w:hint="cs"/>
          <w:color w:val="000000"/>
          <w:spacing w:val="-4"/>
          <w:sz w:val="28"/>
          <w:szCs w:val="28"/>
          <w:rtl/>
          <w:lang w:bidi="fa-IR"/>
        </w:rPr>
        <w:t xml:space="preserve">: </w:t>
      </w:r>
      <w:r w:rsidR="000D5AA3" w:rsidRPr="00716475">
        <w:rPr>
          <w:rFonts w:ascii="QCF_BSML" w:eastAsia="Times New Roman" w:hAnsi="QCF_BSML" w:cs="QCF_BSML"/>
          <w:color w:val="000000"/>
          <w:sz w:val="28"/>
          <w:szCs w:val="28"/>
          <w:rtl/>
        </w:rPr>
        <w:t>ﮋ</w:t>
      </w:r>
      <w:r w:rsidR="000D5AA3" w:rsidRPr="00716475">
        <w:rPr>
          <w:rFonts w:ascii="QCF_P484" w:eastAsia="Times New Roman" w:hAnsi="QCF_P484" w:cs="QCF_P484"/>
          <w:color w:val="000000"/>
          <w:sz w:val="28"/>
          <w:szCs w:val="28"/>
          <w:rtl/>
        </w:rPr>
        <w:t>ﭡﭢﭣﭤ ﭥ ﭦﭧﭨ</w:t>
      </w:r>
      <w:r w:rsidR="000D5AA3" w:rsidRPr="00716475">
        <w:rPr>
          <w:rFonts w:ascii="QCF_BSML" w:eastAsia="Times New Roman" w:hAnsi="QCF_BSML" w:cs="QCF_BSML"/>
          <w:color w:val="000000"/>
          <w:sz w:val="28"/>
          <w:szCs w:val="28"/>
          <w:rtl/>
        </w:rPr>
        <w:t>ﮊ</w:t>
      </w:r>
      <w:r w:rsidR="000D5AA3" w:rsidRPr="00716475">
        <w:rPr>
          <w:rFonts w:ascii="Arial" w:eastAsia="Times New Roman" w:hAnsi="Arial" w:cs="Arial"/>
          <w:color w:val="000000"/>
          <w:sz w:val="28"/>
          <w:szCs w:val="28"/>
          <w:rtl/>
        </w:rPr>
        <w:t xml:space="preserve"> </w:t>
      </w:r>
      <w:r w:rsidR="00716475" w:rsidRPr="00716475">
        <w:rPr>
          <w:rFonts w:ascii="B Lotus" w:eastAsia="Times New Roman" w:hAnsi="Arial" w:cs="B Lotus" w:hint="cs"/>
          <w:color w:val="000000"/>
          <w:sz w:val="28"/>
          <w:szCs w:val="28"/>
          <w:rtl/>
        </w:rPr>
        <w:t>(</w:t>
      </w:r>
      <w:r w:rsidR="000D5AA3" w:rsidRPr="00716475">
        <w:rPr>
          <w:rFonts w:ascii="B Lotus" w:eastAsia="Times New Roman" w:hAnsi="Arial" w:cs="B Lotus"/>
          <w:color w:val="000000"/>
          <w:sz w:val="28"/>
          <w:szCs w:val="28"/>
          <w:rtl/>
        </w:rPr>
        <w:t>الشورى: ١١</w:t>
      </w:r>
      <w:r w:rsidR="00716475" w:rsidRPr="00716475">
        <w:rPr>
          <w:rFonts w:ascii="Arial" w:eastAsia="Times New Roman" w:hAnsi="Arial" w:cs="B Lotus" w:hint="cs"/>
          <w:color w:val="000000"/>
          <w:sz w:val="28"/>
          <w:szCs w:val="28"/>
          <w:rtl/>
        </w:rPr>
        <w:t>).</w:t>
      </w:r>
      <w:r w:rsidR="00716475">
        <w:rPr>
          <w:rFonts w:ascii="B Lotus" w:hAnsi="B Lotus" w:cs="B Lotus" w:hint="cs"/>
          <w:color w:val="000000"/>
          <w:spacing w:val="-4"/>
          <w:sz w:val="28"/>
          <w:szCs w:val="28"/>
          <w:rtl/>
          <w:lang w:bidi="fa-IR"/>
        </w:rPr>
        <w:t xml:space="preserve"> </w:t>
      </w:r>
    </w:p>
    <w:p w:rsidR="006C4D58" w:rsidRPr="00D054AC" w:rsidRDefault="00716475" w:rsidP="00716475">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D054AC">
        <w:rPr>
          <w:rFonts w:ascii="Times New Roman" w:hAnsi="Times New Roman" w:cs="B Lotus" w:hint="cs"/>
          <w:color w:val="000000"/>
          <w:spacing w:val="-4"/>
          <w:sz w:val="28"/>
          <w:szCs w:val="28"/>
          <w:rtl/>
          <w:lang w:bidi="fa-IR"/>
        </w:rPr>
        <w:t>«</w:t>
      </w:r>
      <w:r w:rsidRPr="003A5263">
        <w:rPr>
          <w:rFonts w:ascii="Tahoma" w:hAnsi="Tahoma" w:cs="B Lotus"/>
          <w:sz w:val="32"/>
          <w:szCs w:val="32"/>
          <w:rtl/>
        </w:rPr>
        <w:t>هيچ چيز همانند او نيست و او شنوا و بيناست</w:t>
      </w:r>
      <w:r w:rsidRPr="00D054AC">
        <w:rPr>
          <w:rFonts w:ascii="Times New Roman" w:hAnsi="Times New Roman" w:cs="B Lotus" w:hint="cs"/>
          <w:color w:val="000000"/>
          <w:spacing w:val="-4"/>
          <w:sz w:val="28"/>
          <w:szCs w:val="28"/>
          <w:rtl/>
          <w:lang w:bidi="fa-IR"/>
        </w:rPr>
        <w:t>»</w:t>
      </w:r>
      <w:r w:rsidR="006C4D58" w:rsidRPr="00D054AC">
        <w:rPr>
          <w:rFonts w:ascii="Times New Roman" w:hAnsi="Times New Roman" w:cs="B Lotus" w:hint="cs"/>
          <w:color w:val="000000"/>
          <w:spacing w:val="-4"/>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D054AC">
        <w:rPr>
          <w:rFonts w:ascii="Times New Roman" w:hAnsi="Times New Roman" w:cs="B Lotus" w:hint="cs"/>
          <w:color w:val="000000"/>
          <w:spacing w:val="-4"/>
          <w:sz w:val="28"/>
          <w:szCs w:val="28"/>
          <w:rtl/>
          <w:lang w:bidi="fa-IR"/>
        </w:rPr>
        <w:t>لذا صفاتی که خود را بدان وصف کرده از او نفی نمی‌کنیم و کلمات را از محلشان تغییر نمی‌دهیم. اسماء و آیات خدا را تحریف و تغییر نداده و صفات ذاتش را با صفات بندگانش تطبیق یا تشبیه نمی‌کنیم؛ زیرا که خداوند</w:t>
      </w:r>
      <w:r w:rsidR="00D806A9">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 xml:space="preserve"> سبحانه</w:t>
      </w:r>
      <w:r w:rsidR="00FB0E94">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 xml:space="preserve"> هیچ همسان و همشأن و شریکی ندارد و با آفریدگانش قابل مقایسه نمی‌باشد. و او</w:t>
      </w:r>
      <w:r w:rsidR="00FB0E94">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 xml:space="preserve"> سبحانه وتعالی</w:t>
      </w:r>
      <w:r w:rsidR="00FB0E94">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 xml:space="preserve"> از آنچه ستمگران می‌گویند بسیار منزه و برتر است؛ وی نه در ذات، نه در صفات و نه در افعالش هیچ همانندی ندارد و تنها بدانگونه که خود را وصف کرده یا فرستاده‌اش او را وصف کرده، قابل توصیف است. لذا بر خلاف نظر «مشبّهه» (تشبیه‌گران) صفات ذاتش هیچ چگونگی و تشبیهی را برنمی‌تابد و برخلاف «معطّله» (اهل تعطیل) صفات او قابل تعطیل یا تحریف نیستند.</w:t>
      </w:r>
    </w:p>
    <w:p w:rsidR="006C4D58" w:rsidRPr="00FB0E94" w:rsidRDefault="006C4D58" w:rsidP="00021DD3">
      <w:pPr>
        <w:pStyle w:val="StyleComplexBLotus12ptJustifiedFirstline05cmCharCharChar"/>
        <w:widowControl w:val="0"/>
        <w:spacing w:line="226" w:lineRule="auto"/>
        <w:rPr>
          <w:rFonts w:ascii="Times New Roman" w:hAnsi="Times New Roman" w:cs="B Lotus" w:hint="cs"/>
          <w:color w:val="000000"/>
          <w:spacing w:val="-2"/>
          <w:sz w:val="28"/>
          <w:szCs w:val="28"/>
          <w:rtl/>
          <w:lang w:bidi="fa-IR"/>
        </w:rPr>
      </w:pPr>
      <w:r w:rsidRPr="00FB0E94">
        <w:rPr>
          <w:rFonts w:ascii="Times New Roman" w:hAnsi="Times New Roman" w:cs="B Lotus" w:hint="cs"/>
          <w:color w:val="000000"/>
          <w:spacing w:val="-2"/>
          <w:sz w:val="28"/>
          <w:szCs w:val="28"/>
          <w:rtl/>
          <w:lang w:bidi="fa-IR"/>
        </w:rPr>
        <w:t>پس در اثباتِ صفات بدون «تشبیه و تنزیه و تعطیل» مذهب ما مذهب سلف است و این مذهب همه امامان اسلام نیز هست؛ کسانی چون مالک، شافعی، ثوری، اوزاعی، ابن مبارک، امام أحمد و اسحاق</w:t>
      </w:r>
      <w:r w:rsidR="00FB0E94" w:rsidRPr="00FB0E94">
        <w:rPr>
          <w:rFonts w:ascii="Times New Roman" w:hAnsi="Times New Roman" w:cs="B Lotus" w:hint="cs"/>
          <w:color w:val="000000"/>
          <w:spacing w:val="-2"/>
          <w:sz w:val="28"/>
          <w:szCs w:val="28"/>
          <w:rtl/>
          <w:lang w:bidi="fa-IR"/>
        </w:rPr>
        <w:t xml:space="preserve"> </w:t>
      </w:r>
      <w:r w:rsidRPr="00FB0E94">
        <w:rPr>
          <w:rFonts w:ascii="Times New Roman" w:hAnsi="Times New Roman" w:cs="B Lotus" w:hint="cs"/>
          <w:color w:val="000000"/>
          <w:spacing w:val="-2"/>
          <w:sz w:val="28"/>
          <w:szCs w:val="28"/>
          <w:rtl/>
          <w:lang w:bidi="fa-IR"/>
        </w:rPr>
        <w:t>‌بن راهویه و نیز اعتقاد مشایخ و پیشوایانی همچون: فضیل‌</w:t>
      </w:r>
      <w:r w:rsidR="00FB0E94" w:rsidRPr="00FB0E94">
        <w:rPr>
          <w:rFonts w:ascii="Times New Roman" w:hAnsi="Times New Roman" w:cs="B Lotus" w:hint="cs"/>
          <w:color w:val="000000"/>
          <w:spacing w:val="-2"/>
          <w:sz w:val="28"/>
          <w:szCs w:val="28"/>
          <w:rtl/>
          <w:lang w:bidi="fa-IR"/>
        </w:rPr>
        <w:t xml:space="preserve"> </w:t>
      </w:r>
      <w:r w:rsidRPr="00FB0E94">
        <w:rPr>
          <w:rFonts w:ascii="Times New Roman" w:hAnsi="Times New Roman" w:cs="B Lotus" w:hint="cs"/>
          <w:color w:val="000000"/>
          <w:spacing w:val="-2"/>
          <w:sz w:val="28"/>
          <w:szCs w:val="28"/>
          <w:rtl/>
          <w:lang w:bidi="fa-IR"/>
        </w:rPr>
        <w:t>بن عیاض، ابوسلیمان دارانی، سهل</w:t>
      </w:r>
      <w:r w:rsidR="00FB0E94" w:rsidRPr="00FB0E94">
        <w:rPr>
          <w:rFonts w:ascii="Times New Roman" w:hAnsi="Times New Roman" w:cs="B Lotus" w:hint="cs"/>
          <w:color w:val="000000"/>
          <w:spacing w:val="-2"/>
          <w:sz w:val="28"/>
          <w:szCs w:val="28"/>
          <w:rtl/>
          <w:lang w:bidi="fa-IR"/>
        </w:rPr>
        <w:t xml:space="preserve"> </w:t>
      </w:r>
      <w:r w:rsidRPr="00FB0E94">
        <w:rPr>
          <w:rFonts w:ascii="Times New Roman" w:hAnsi="Times New Roman" w:cs="B Lotus" w:hint="cs"/>
          <w:color w:val="000000"/>
          <w:spacing w:val="-2"/>
          <w:sz w:val="28"/>
          <w:szCs w:val="28"/>
          <w:rtl/>
          <w:lang w:bidi="fa-IR"/>
        </w:rPr>
        <w:t xml:space="preserve">‌بن عبدالله تستری و غیرهم هست. </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D054AC">
        <w:rPr>
          <w:rFonts w:ascii="Times New Roman" w:hAnsi="Times New Roman" w:cs="B Lotus" w:hint="cs"/>
          <w:color w:val="000000"/>
          <w:spacing w:val="-4"/>
          <w:sz w:val="28"/>
          <w:szCs w:val="28"/>
          <w:rtl/>
          <w:lang w:bidi="fa-IR"/>
        </w:rPr>
        <w:t xml:space="preserve">در اصل اختلاف و نزاعی در اصول دین میان این ائمه و نیز ابوحنیفه </w:t>
      </w:r>
      <w:r w:rsidR="00D806A9" w:rsidRPr="00D806A9">
        <w:rPr>
          <w:rFonts w:ascii="Times New Roman" w:hAnsi="Times New Roman" w:cs="B Lotus" w:hint="cs"/>
          <w:color w:val="000000"/>
          <w:spacing w:val="-4"/>
          <w:sz w:val="28"/>
          <w:szCs w:val="28"/>
          <w:rtl/>
          <w:lang w:bidi="fa-IR"/>
        </w:rPr>
        <w:sym w:font="AGA Arabesque" w:char="F074"/>
      </w:r>
      <w:r w:rsidRPr="00D054AC">
        <w:rPr>
          <w:rFonts w:ascii="Times New Roman" w:hAnsi="Times New Roman" w:cs="B Lotus" w:hint="cs"/>
          <w:color w:val="000000"/>
          <w:spacing w:val="-4"/>
          <w:sz w:val="28"/>
          <w:szCs w:val="28"/>
          <w:rtl/>
          <w:lang w:bidi="fa-IR"/>
        </w:rPr>
        <w:t xml:space="preserve"> وجود ندارد و اعتقاد به اثبات رسیده از ایشان با اعتقاد امامان ذکر شده مطابقت و موافقت دارد و همان اعتقاد برآمده از درون کتاب و سنت می‌باشد. امام احمد</w:t>
      </w:r>
      <w:r w:rsidR="00FB0E94">
        <w:rPr>
          <w:rFonts w:ascii="Times New Roman" w:hAnsi="Times New Roman" w:cs="B Lotus" w:hint="cs"/>
          <w:color w:val="000000"/>
          <w:spacing w:val="-4"/>
          <w:sz w:val="28"/>
          <w:szCs w:val="28"/>
          <w:rtl/>
          <w:lang w:bidi="fa-IR"/>
        </w:rPr>
        <w:t xml:space="preserve"> </w:t>
      </w:r>
      <w:r w:rsidR="00FB0E94" w:rsidRPr="00FB0E94">
        <w:rPr>
          <w:rFonts w:ascii="Times New Roman" w:hAnsi="Times New Roman" w:cs="CTraditional Arabic" w:hint="cs"/>
          <w:color w:val="000000"/>
          <w:spacing w:val="-4"/>
          <w:sz w:val="28"/>
          <w:szCs w:val="28"/>
          <w:rtl/>
          <w:lang w:bidi="fa-IR"/>
        </w:rPr>
        <w:t>:</w:t>
      </w:r>
      <w:r w:rsidR="00FB0E94">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گفته است</w:t>
      </w:r>
      <w:r w:rsidR="00A11225">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«خداوند فقط و منحصراً با صفاتی که خود را بدان وصف کرده یا پیامبر</w:t>
      </w:r>
      <w:r w:rsidR="00FB0E94">
        <w:rPr>
          <w:rFonts w:ascii="Times New Roman" w:hAnsi="Times New Roman" w:cs="B Lotus" w:hint="cs"/>
          <w:color w:val="000000"/>
          <w:spacing w:val="-4"/>
          <w:sz w:val="28"/>
          <w:szCs w:val="28"/>
          <w:rtl/>
          <w:lang w:bidi="fa-IR"/>
        </w:rPr>
        <w:t xml:space="preserve"> </w:t>
      </w:r>
      <w:r w:rsidR="00FB0E94" w:rsidRPr="00FB0E94">
        <w:rPr>
          <w:rFonts w:ascii="Times New Roman" w:hAnsi="Times New Roman" w:cs="CTraditional Arabic" w:hint="cs"/>
          <w:color w:val="000000"/>
          <w:spacing w:val="-4"/>
          <w:sz w:val="28"/>
          <w:szCs w:val="28"/>
          <w:rtl/>
          <w:lang w:bidi="fa-IR"/>
        </w:rPr>
        <w:t>ص</w:t>
      </w:r>
      <w:r w:rsidRPr="00D054AC">
        <w:rPr>
          <w:rFonts w:ascii="Times New Roman" w:hAnsi="Times New Roman" w:cs="B Lotus" w:hint="cs"/>
          <w:color w:val="000000"/>
          <w:spacing w:val="-4"/>
          <w:sz w:val="28"/>
          <w:szCs w:val="28"/>
          <w:rtl/>
          <w:lang w:bidi="fa-IR"/>
        </w:rPr>
        <w:t xml:space="preserve"> بیان فرموده، وصف شدنی است و صفات وی از قرآن و سنت تجاوز نمی‌کند، مذهب سایر ائمه نیز چنانکه ان شاء</w:t>
      </w:r>
      <w:r w:rsidR="00FB0E94">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الله تعالی خواهیم آورد، همین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مذهب و اعتقاد شیخ‌الاسلام محمد</w:t>
      </w:r>
      <w:r w:rsidR="00D806A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بن عبدالوهاب </w:t>
      </w:r>
      <w:r w:rsidR="00FB0E94" w:rsidRPr="00FB0E94">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نیز دقیقاً مذهب امامان مذکور است. یعنی خداوند را با الفاظ خود او و پیامبرش </w:t>
      </w:r>
      <w:r w:rsidR="00FB0E94" w:rsidRPr="00FB0E9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وصف کرده و از حدود قرآن و حدیث تجاوز نمی</w:t>
      </w:r>
      <w:r w:rsidR="00D806A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کند؛ و در این زمینه از راه سلف گذشته تبعیت می‌کند چرا که آنان داناترین این امت در این زمینه بوده و بیشترین تنزیه را</w:t>
      </w:r>
      <w:r w:rsidR="00FB0E9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از آنچه شایسته ذاتش نیست</w:t>
      </w:r>
      <w:r w:rsidR="00FB0E9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نسبت به وی قائل هستند. و باید دانست که معانی فهمیده شده از کتاب و سنت قابل رد و انکار با شبهات نیست و اگر باشد از قبیل تحریف عبارات و الفاظ خو</w:t>
      </w:r>
      <w:r w:rsidRPr="00FB0E94">
        <w:rPr>
          <w:rFonts w:ascii="Times New Roman" w:hAnsi="Times New Roman" w:cs="B Lotus" w:hint="cs"/>
          <w:color w:val="000000"/>
          <w:sz w:val="28"/>
          <w:szCs w:val="28"/>
          <w:rtl/>
          <w:lang w:bidi="fa-IR"/>
        </w:rPr>
        <w:t>اهد بود</w:t>
      </w:r>
      <w:r w:rsidR="00567BE9">
        <w:rPr>
          <w:rStyle w:val="FootnoteReference"/>
          <w:rFonts w:cs="B Lotus"/>
          <w:color w:val="000000"/>
          <w:sz w:val="28"/>
          <w:szCs w:val="28"/>
          <w:rtl/>
          <w:lang w:bidi="fa-IR"/>
        </w:rPr>
        <w:t>(</w:t>
      </w:r>
      <w:r w:rsidR="00567BE9" w:rsidRPr="00FB0E94">
        <w:rPr>
          <w:rStyle w:val="FootnoteReference"/>
          <w:rFonts w:cs="B Lotus"/>
          <w:color w:val="000000"/>
          <w:sz w:val="28"/>
          <w:szCs w:val="28"/>
          <w:rtl/>
          <w:lang w:bidi="fa-IR"/>
        </w:rPr>
        <w:footnoteReference w:id="142"/>
      </w:r>
      <w:r w:rsidR="00567BE9">
        <w:rPr>
          <w:rStyle w:val="FootnoteReference"/>
          <w:rFonts w:cs="B Lotus"/>
          <w:color w:val="000000"/>
          <w:sz w:val="28"/>
          <w:szCs w:val="28"/>
          <w:rtl/>
          <w:lang w:bidi="fa-IR"/>
        </w:rPr>
        <w:t>)</w:t>
      </w:r>
      <w:r w:rsidR="00FB0E94">
        <w:rPr>
          <w:rFonts w:ascii="Times New Roman" w:hAnsi="Times New Roman" w:cs="B Lotus" w:hint="cs"/>
          <w:color w:val="000000"/>
          <w:sz w:val="28"/>
          <w:szCs w:val="28"/>
          <w:rtl/>
          <w:lang w:bidi="fa-IR"/>
        </w:rPr>
        <w:t>.</w:t>
      </w:r>
    </w:p>
    <w:p w:rsidR="006C4D58" w:rsidRPr="00F02C2F" w:rsidRDefault="00F02C2F" w:rsidP="00021DD3">
      <w:pPr>
        <w:pStyle w:val="StyleComplexBLotus12ptJustifiedFirstline05cmCharCharChar"/>
        <w:widowControl w:val="0"/>
        <w:spacing w:line="226" w:lineRule="auto"/>
        <w:rPr>
          <w:rFonts w:ascii="Times New Roman" w:hAnsi="Times New Roman" w:cs="B Titr" w:hint="cs"/>
          <w:color w:val="000000"/>
          <w:sz w:val="28"/>
          <w:szCs w:val="28"/>
          <w:rtl/>
          <w:lang w:bidi="fa-IR"/>
        </w:rPr>
      </w:pPr>
      <w:r>
        <w:rPr>
          <w:rFonts w:ascii="Times New Roman" w:hAnsi="Times New Roman" w:cs="B Titr" w:hint="cs"/>
          <w:color w:val="000000"/>
          <w:sz w:val="28"/>
          <w:szCs w:val="28"/>
          <w:rtl/>
          <w:lang w:bidi="fa-IR"/>
        </w:rPr>
        <w:t>نگاهی بر اعتقاد امامان چهارگانه.</w:t>
      </w:r>
    </w:p>
    <w:p w:rsidR="006C4D58" w:rsidRPr="00D054AC" w:rsidRDefault="006C4D58" w:rsidP="00021DD3">
      <w:pPr>
        <w:pStyle w:val="StyleComplexBLotus12ptJustifiedFirstline05cmCharCharChar"/>
        <w:widowControl w:val="0"/>
        <w:spacing w:line="226" w:lineRule="auto"/>
        <w:rPr>
          <w:rFonts w:cs="B Lotus" w:hint="cs"/>
          <w:color w:val="000000"/>
          <w:sz w:val="28"/>
          <w:szCs w:val="28"/>
          <w:rtl/>
          <w:lang w:bidi="fa-IR"/>
        </w:rPr>
      </w:pPr>
      <w:r w:rsidRPr="00D054AC">
        <w:rPr>
          <w:rFonts w:ascii="Times New Roman" w:hAnsi="Times New Roman" w:cs="B Lotus" w:hint="cs"/>
          <w:color w:val="000000"/>
          <w:sz w:val="28"/>
          <w:szCs w:val="28"/>
          <w:rtl/>
          <w:lang w:bidi="fa-IR"/>
        </w:rPr>
        <w:t>گفتیم که بیانات و مطالب به ثبوت رسیده از امام عبدالوهاب و سایر امامان دعوت همان اعتقادات سلف و امامان چهارگانه است. اینک به توضیح این حقیقت با مراجعه به اعتقاد چهار امام می</w:t>
      </w:r>
      <w:r w:rsidRPr="00D054AC">
        <w:rPr>
          <w:rFonts w:cs="B Lotus" w:hint="cs"/>
          <w:color w:val="000000"/>
          <w:sz w:val="28"/>
          <w:szCs w:val="28"/>
          <w:rtl/>
          <w:lang w:bidi="fa-IR"/>
        </w:rPr>
        <w:t>‌پردازیم:</w:t>
      </w:r>
    </w:p>
    <w:p w:rsidR="006C4D58" w:rsidRPr="00CC2EA4" w:rsidRDefault="00E0505E" w:rsidP="00021DD3">
      <w:pPr>
        <w:pStyle w:val="Heading2"/>
        <w:widowControl w:val="0"/>
        <w:spacing w:line="226" w:lineRule="auto"/>
        <w:ind w:firstLine="284"/>
        <w:rPr>
          <w:rFonts w:cs="B Titr" w:hint="cs"/>
          <w:b w:val="0"/>
          <w:bCs w:val="0"/>
          <w:color w:val="000000"/>
          <w:sz w:val="28"/>
          <w:szCs w:val="28"/>
          <w:rtl/>
          <w:lang w:bidi="fa-IR"/>
        </w:rPr>
      </w:pPr>
      <w:r w:rsidRPr="00CC2EA4">
        <w:rPr>
          <w:rFonts w:cs="B Titr" w:hint="cs"/>
          <w:b w:val="0"/>
          <w:bCs w:val="0"/>
          <w:color w:val="000000"/>
          <w:sz w:val="28"/>
          <w:szCs w:val="28"/>
          <w:rtl/>
          <w:lang w:bidi="fa-IR"/>
        </w:rPr>
        <w:t>کلام امام مالک.</w:t>
      </w:r>
    </w:p>
    <w:p w:rsidR="006C4D58" w:rsidRPr="00D054AC" w:rsidRDefault="006C4D58" w:rsidP="00624B4C">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جعفر</w:t>
      </w:r>
      <w:r w:rsidR="00FB0E9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عبدالله روایت است که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«نزد مالک بن أنس بودیم که مردی نزد وی آمد و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ای ابوعبدالله خداوند بر عرش </w:t>
      </w:r>
      <w:r w:rsidR="00BC2115">
        <w:rPr>
          <w:rFonts w:ascii="Times New Roman" w:hAnsi="Times New Roman" w:cs="B Lotus" w:hint="cs"/>
          <w:color w:val="000000"/>
          <w:sz w:val="28"/>
          <w:szCs w:val="28"/>
          <w:rtl/>
          <w:lang w:bidi="fa-IR"/>
        </w:rPr>
        <w:t>استوا</w:t>
      </w:r>
      <w:r w:rsidRPr="00D054AC">
        <w:rPr>
          <w:rFonts w:ascii="Times New Roman" w:hAnsi="Times New Roman" w:cs="B Lotus" w:hint="cs"/>
          <w:color w:val="000000"/>
          <w:sz w:val="28"/>
          <w:szCs w:val="28"/>
          <w:rtl/>
          <w:lang w:bidi="fa-IR"/>
        </w:rPr>
        <w:t xml:space="preserve"> یافت، این است</w:t>
      </w:r>
      <w:r w:rsidR="00BC2115">
        <w:rPr>
          <w:rFonts w:ascii="Times New Roman" w:hAnsi="Times New Roman" w:cs="B Lotus" w:hint="cs"/>
          <w:color w:val="000000"/>
          <w:sz w:val="28"/>
          <w:szCs w:val="28"/>
          <w:rtl/>
          <w:lang w:bidi="fa-IR"/>
        </w:rPr>
        <w:t>وا</w:t>
      </w:r>
      <w:r w:rsidRPr="00D054AC">
        <w:rPr>
          <w:rFonts w:ascii="Times New Roman" w:hAnsi="Times New Roman" w:cs="B Lotus" w:hint="cs"/>
          <w:color w:val="000000"/>
          <w:sz w:val="28"/>
          <w:szCs w:val="28"/>
          <w:rtl/>
          <w:lang w:bidi="fa-IR"/>
        </w:rPr>
        <w:t xml:space="preserve"> چگونه است؟ مالک از هیچ سؤالی</w:t>
      </w:r>
      <w:r w:rsidRPr="00D054AC">
        <w:rPr>
          <w:rFonts w:cs="B Lotus" w:hint="cs"/>
          <w:color w:val="000000"/>
          <w:sz w:val="28"/>
          <w:szCs w:val="28"/>
          <w:rtl/>
          <w:lang w:bidi="fa-IR"/>
        </w:rPr>
        <w:t xml:space="preserve"> به اندازه سؤال این مرد ناراحت نشد. پس چشم به زمین دوخت و مدت زمانی با چوبدستی‌اش بر </w:t>
      </w:r>
      <w:r w:rsidR="00BC2115">
        <w:rPr>
          <w:rFonts w:cs="B Lotus" w:hint="cs"/>
          <w:color w:val="000000"/>
          <w:sz w:val="28"/>
          <w:szCs w:val="28"/>
          <w:rtl/>
          <w:lang w:bidi="fa-IR"/>
        </w:rPr>
        <w:t>زمين مى</w:t>
      </w:r>
      <w:r w:rsidR="00BC2115"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زد، تا اینکه عرق بر سر و رویش نمایان شد. آنگاه سرش را بلند کرد. چوب را انداخت و گفت: کیفیت (آن) مجهول و است</w:t>
      </w:r>
      <w:r w:rsidR="00BC2115">
        <w:rPr>
          <w:rFonts w:cs="B Lotus" w:hint="cs"/>
          <w:color w:val="000000"/>
          <w:sz w:val="28"/>
          <w:szCs w:val="28"/>
          <w:rtl/>
          <w:lang w:bidi="fa-IR"/>
        </w:rPr>
        <w:t>وا</w:t>
      </w:r>
      <w:r w:rsidRPr="00D054AC">
        <w:rPr>
          <w:rFonts w:cs="B Lotus" w:hint="cs"/>
          <w:color w:val="000000"/>
          <w:sz w:val="28"/>
          <w:szCs w:val="28"/>
          <w:rtl/>
          <w:lang w:bidi="fa-IR"/>
        </w:rPr>
        <w:t xml:space="preserve"> معلوم و ایمان به آن واجب و پرسش دربار</w:t>
      </w:r>
      <w:r w:rsidR="00FB0E94" w:rsidRPr="00D054AC">
        <w:rPr>
          <w:rFonts w:cs="B Lotus" w:hint="cs"/>
          <w:color w:val="000000"/>
          <w:sz w:val="28"/>
          <w:szCs w:val="28"/>
          <w:rtl/>
          <w:lang w:bidi="fa-IR"/>
        </w:rPr>
        <w:t>ه‌ا</w:t>
      </w:r>
      <w:r w:rsidRPr="00D054AC">
        <w:rPr>
          <w:rFonts w:cs="B Lotus" w:hint="cs"/>
          <w:color w:val="000000"/>
          <w:sz w:val="28"/>
          <w:szCs w:val="28"/>
          <w:rtl/>
          <w:lang w:bidi="fa-IR"/>
        </w:rPr>
        <w:t>ش بدعت است و فکر می‌کنم قصد بدی داری و</w:t>
      </w:r>
      <w:r w:rsidR="00BC2115">
        <w:rPr>
          <w:rFonts w:cs="B Lotus" w:hint="cs"/>
          <w:color w:val="000000"/>
          <w:sz w:val="28"/>
          <w:szCs w:val="28"/>
          <w:rtl/>
          <w:lang w:bidi="fa-IR"/>
        </w:rPr>
        <w:t xml:space="preserve"> </w:t>
      </w:r>
      <w:r w:rsidRPr="00D054AC">
        <w:rPr>
          <w:rFonts w:cs="B Lotus" w:hint="cs"/>
          <w:color w:val="000000"/>
          <w:sz w:val="28"/>
          <w:szCs w:val="28"/>
          <w:rtl/>
          <w:lang w:bidi="fa-IR"/>
        </w:rPr>
        <w:t>سپس امر کرد تا بیرونش کنند</w:t>
      </w:r>
      <w:r w:rsidRPr="00FB0E94">
        <w:rPr>
          <w:rFonts w:cs="B Lotus" w:hint="cs"/>
          <w:color w:val="000000"/>
          <w:sz w:val="28"/>
          <w:szCs w:val="28"/>
          <w:rtl/>
          <w:lang w:bidi="fa-IR"/>
        </w:rPr>
        <w:t>»</w:t>
      </w:r>
      <w:r w:rsidR="00567BE9">
        <w:rPr>
          <w:rStyle w:val="FootnoteReference"/>
          <w:rFonts w:cs="B Lotus"/>
          <w:color w:val="000000"/>
          <w:sz w:val="28"/>
          <w:szCs w:val="28"/>
          <w:rtl/>
          <w:lang w:bidi="fa-IR"/>
        </w:rPr>
        <w:t>(</w:t>
      </w:r>
      <w:r w:rsidR="00567BE9" w:rsidRPr="00FB0E94">
        <w:rPr>
          <w:rStyle w:val="FootnoteReference"/>
          <w:rFonts w:cs="B Lotus"/>
          <w:color w:val="000000"/>
          <w:sz w:val="28"/>
          <w:szCs w:val="28"/>
          <w:rtl/>
          <w:lang w:bidi="fa-IR"/>
        </w:rPr>
        <w:footnoteReference w:id="143"/>
      </w:r>
      <w:r w:rsidR="00567BE9">
        <w:rPr>
          <w:rStyle w:val="FootnoteReference"/>
          <w:rFonts w:cs="B Lotus"/>
          <w:color w:val="000000"/>
          <w:sz w:val="28"/>
          <w:szCs w:val="28"/>
          <w:rtl/>
          <w:lang w:bidi="fa-IR"/>
        </w:rPr>
        <w:t>)</w:t>
      </w:r>
      <w:r w:rsidR="00FB0E94">
        <w:rPr>
          <w:rFonts w:ascii="Times New Roman" w:hAnsi="Times New Roman" w:cs="B Lotus" w:hint="cs"/>
          <w:color w:val="000000"/>
          <w:sz w:val="28"/>
          <w:szCs w:val="28"/>
          <w:rtl/>
          <w:lang w:bidi="fa-IR"/>
        </w:rPr>
        <w:t>.</w:t>
      </w:r>
    </w:p>
    <w:p w:rsidR="006C4D58" w:rsidRPr="00CC2EA4" w:rsidRDefault="006C4D58" w:rsidP="00624B4C">
      <w:pPr>
        <w:pStyle w:val="Heading2"/>
        <w:widowControl w:val="0"/>
        <w:spacing w:line="221" w:lineRule="auto"/>
        <w:ind w:firstLine="284"/>
        <w:rPr>
          <w:rFonts w:cs="B Titr" w:hint="cs"/>
          <w:b w:val="0"/>
          <w:bCs w:val="0"/>
          <w:color w:val="000000"/>
          <w:sz w:val="28"/>
          <w:szCs w:val="28"/>
          <w:rtl/>
          <w:lang w:bidi="fa-IR"/>
        </w:rPr>
      </w:pPr>
      <w:r w:rsidRPr="00CC2EA4">
        <w:rPr>
          <w:rFonts w:cs="B Titr" w:hint="cs"/>
          <w:b w:val="0"/>
          <w:bCs w:val="0"/>
          <w:color w:val="000000"/>
          <w:sz w:val="28"/>
          <w:szCs w:val="28"/>
          <w:rtl/>
          <w:lang w:bidi="fa-IR"/>
        </w:rPr>
        <w:t>کلام امام شافعی</w:t>
      </w:r>
      <w:r w:rsidR="00BC2115" w:rsidRPr="00CC2EA4">
        <w:rPr>
          <w:rFonts w:cs="B Titr" w:hint="cs"/>
          <w:b w:val="0"/>
          <w:bCs w:val="0"/>
          <w:color w:val="000000"/>
          <w:sz w:val="28"/>
          <w:szCs w:val="28"/>
          <w:rtl/>
          <w:lang w:bidi="fa-IR"/>
        </w:rPr>
        <w:t>.</w:t>
      </w:r>
    </w:p>
    <w:p w:rsidR="006C4D58" w:rsidRPr="00D054AC" w:rsidRDefault="006C4D58" w:rsidP="00624B4C">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شافعی نیز می</w:t>
      </w:r>
      <w:r w:rsidRPr="00D054AC">
        <w:rPr>
          <w:rFonts w:cs="B Lotus" w:hint="cs"/>
          <w:color w:val="000000"/>
          <w:sz w:val="28"/>
          <w:szCs w:val="28"/>
          <w:rtl/>
          <w:lang w:bidi="fa-IR"/>
        </w:rPr>
        <w:t>‌فرماید</w:t>
      </w:r>
      <w:r w:rsidR="00A11225">
        <w:rPr>
          <w:rFonts w:cs="B Lotus" w:hint="cs"/>
          <w:color w:val="000000"/>
          <w:sz w:val="28"/>
          <w:szCs w:val="28"/>
          <w:rtl/>
          <w:lang w:bidi="fa-IR"/>
        </w:rPr>
        <w:t xml:space="preserve">: </w:t>
      </w:r>
      <w:r w:rsidRPr="00D054AC">
        <w:rPr>
          <w:rFonts w:cs="B Lotus" w:hint="cs"/>
          <w:color w:val="000000"/>
          <w:sz w:val="28"/>
          <w:szCs w:val="28"/>
          <w:rtl/>
          <w:lang w:bidi="fa-IR"/>
        </w:rPr>
        <w:t>«به این صفاتی که در قرآن و احادیث پیامبر</w:t>
      </w:r>
      <w:r w:rsidR="00192553">
        <w:rPr>
          <w:rFonts w:cs="B Lotus" w:hint="cs"/>
          <w:color w:val="000000"/>
          <w:sz w:val="28"/>
          <w:szCs w:val="28"/>
          <w:rtl/>
          <w:lang w:bidi="fa-IR"/>
        </w:rPr>
        <w:t xml:space="preserve"> </w:t>
      </w:r>
      <w:r w:rsidR="00192553" w:rsidRPr="00192553">
        <w:rPr>
          <w:rFonts w:cs="CTraditional Arabic" w:hint="cs"/>
          <w:color w:val="000000"/>
          <w:sz w:val="28"/>
          <w:szCs w:val="28"/>
          <w:rtl/>
          <w:lang w:bidi="fa-IR"/>
        </w:rPr>
        <w:t>ص</w:t>
      </w:r>
      <w:r w:rsidRPr="00D054AC">
        <w:rPr>
          <w:rFonts w:cs="B Lotus" w:hint="cs"/>
          <w:color w:val="000000"/>
          <w:sz w:val="28"/>
          <w:szCs w:val="28"/>
          <w:rtl/>
          <w:lang w:bidi="fa-IR"/>
        </w:rPr>
        <w:t xml:space="preserve"> آمده ایمان و یقین داریم و هرگونه تشبیه صفات را همانگونه که ذات خداوند از خود نفی کرده و فرموده</w:t>
      </w:r>
      <w:r w:rsidR="00A11225">
        <w:rPr>
          <w:rFonts w:cs="B Lotus" w:hint="cs"/>
          <w:color w:val="000000"/>
          <w:sz w:val="28"/>
          <w:szCs w:val="28"/>
          <w:rtl/>
          <w:lang w:bidi="fa-IR"/>
        </w:rPr>
        <w:t xml:space="preserve">: </w:t>
      </w:r>
      <w:r w:rsidR="00D577F4">
        <w:rPr>
          <w:rFonts w:ascii="QCF_BSML" w:eastAsia="Times New Roman" w:hAnsi="QCF_BSML" w:cs="QCF_BSML"/>
          <w:color w:val="000000"/>
          <w:sz w:val="29"/>
          <w:szCs w:val="29"/>
          <w:rtl/>
        </w:rPr>
        <w:t xml:space="preserve">ﮋ </w:t>
      </w:r>
      <w:r w:rsidR="00D577F4">
        <w:rPr>
          <w:rFonts w:ascii="QCF_P484" w:eastAsia="Times New Roman" w:hAnsi="QCF_P484" w:cs="QCF_P484"/>
          <w:color w:val="000000"/>
          <w:sz w:val="29"/>
          <w:szCs w:val="29"/>
          <w:rtl/>
        </w:rPr>
        <w:t xml:space="preserve">ﭡ  ﭢ    ﭣﭤ   </w:t>
      </w:r>
      <w:r w:rsidR="00D577F4">
        <w:rPr>
          <w:rFonts w:ascii="QCF_BSML" w:eastAsia="Times New Roman" w:hAnsi="QCF_BSML" w:cs="QCF_BSML"/>
          <w:color w:val="000000"/>
          <w:sz w:val="29"/>
          <w:szCs w:val="29"/>
          <w:rtl/>
        </w:rPr>
        <w:t>ﮊ</w:t>
      </w:r>
      <w:r w:rsidR="00D577F4">
        <w:rPr>
          <w:rFonts w:ascii="Arial" w:eastAsia="Times New Roman" w:hAnsi="Arial" w:cs="Arial"/>
          <w:color w:val="000000"/>
          <w:sz w:val="18"/>
          <w:szCs w:val="18"/>
          <w:rtl/>
        </w:rPr>
        <w:t xml:space="preserve"> </w:t>
      </w:r>
      <w:r w:rsidR="00716475"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از او نفی می‌کنیم</w:t>
      </w:r>
      <w:r w:rsidRPr="00FB0E94">
        <w:rPr>
          <w:rFonts w:cs="B Lotus" w:hint="cs"/>
          <w:color w:val="000000"/>
          <w:sz w:val="28"/>
          <w:szCs w:val="28"/>
          <w:rtl/>
          <w:lang w:bidi="fa-IR"/>
        </w:rPr>
        <w:t>»</w:t>
      </w:r>
      <w:r w:rsidR="00567BE9">
        <w:rPr>
          <w:rStyle w:val="FootnoteReference"/>
          <w:rFonts w:cs="B Lotus"/>
          <w:color w:val="000000"/>
          <w:sz w:val="28"/>
          <w:szCs w:val="28"/>
          <w:rtl/>
          <w:lang w:bidi="fa-IR"/>
        </w:rPr>
        <w:t>(</w:t>
      </w:r>
      <w:r w:rsidR="00567BE9" w:rsidRPr="00FB0E94">
        <w:rPr>
          <w:rStyle w:val="FootnoteReference"/>
          <w:rFonts w:cs="B Lotus"/>
          <w:color w:val="000000"/>
          <w:sz w:val="28"/>
          <w:szCs w:val="28"/>
          <w:rtl/>
          <w:lang w:bidi="fa-IR"/>
        </w:rPr>
        <w:footnoteReference w:id="144"/>
      </w:r>
      <w:r w:rsidR="00567BE9">
        <w:rPr>
          <w:rStyle w:val="FootnoteReference"/>
          <w:rFonts w:cs="B Lotus"/>
          <w:color w:val="000000"/>
          <w:sz w:val="28"/>
          <w:szCs w:val="28"/>
          <w:rtl/>
          <w:lang w:bidi="fa-IR"/>
        </w:rPr>
        <w:t>)</w:t>
      </w:r>
      <w:r w:rsidR="00FB0E94">
        <w:rPr>
          <w:rFonts w:ascii="Times New Roman" w:hAnsi="Times New Roman" w:cs="B Lotus" w:hint="cs"/>
          <w:color w:val="000000"/>
          <w:sz w:val="28"/>
          <w:szCs w:val="28"/>
          <w:rtl/>
          <w:lang w:bidi="fa-IR"/>
        </w:rPr>
        <w:t>.</w:t>
      </w:r>
    </w:p>
    <w:p w:rsidR="006C4D58" w:rsidRPr="00D054AC" w:rsidRDefault="006C4D58" w:rsidP="00624B4C">
      <w:pPr>
        <w:pStyle w:val="StyleComplexBLotus12ptJustifiedFirstline05cmCharCharChar"/>
        <w:widowControl w:val="0"/>
        <w:spacing w:line="221" w:lineRule="auto"/>
        <w:rPr>
          <w:rFonts w:cs="B Lotus" w:hint="cs"/>
          <w:color w:val="000000"/>
          <w:sz w:val="28"/>
          <w:szCs w:val="28"/>
          <w:rtl/>
          <w:lang w:bidi="fa-IR"/>
        </w:rPr>
      </w:pPr>
      <w:r w:rsidRPr="00D054AC">
        <w:rPr>
          <w:rFonts w:cs="B Lotus" w:hint="cs"/>
          <w:color w:val="000000"/>
          <w:sz w:val="28"/>
          <w:szCs w:val="28"/>
          <w:rtl/>
          <w:lang w:bidi="fa-IR"/>
        </w:rPr>
        <w:t>صاحب سیر أعلام النبلا نقل می</w:t>
      </w:r>
      <w:r w:rsidR="00192553">
        <w:rPr>
          <w:rFonts w:cs="B Lotus" w:hint="cs"/>
          <w:color w:val="000000"/>
          <w:sz w:val="28"/>
          <w:szCs w:val="28"/>
          <w:rtl/>
          <w:lang w:bidi="fa-IR"/>
        </w:rPr>
        <w:t>‌</w:t>
      </w:r>
      <w:r w:rsidRPr="00D054AC">
        <w:rPr>
          <w:rFonts w:cs="B Lotus" w:hint="cs"/>
          <w:color w:val="000000"/>
          <w:sz w:val="28"/>
          <w:szCs w:val="28"/>
          <w:rtl/>
          <w:lang w:bidi="fa-IR"/>
        </w:rPr>
        <w:t>کند که: از (امام شافعی) درباره صفات باری تعالی و ایمان بدانها پرسیده شد، ایشان پاسخ دادند که</w:t>
      </w:r>
      <w:r w:rsidR="00A11225">
        <w:rPr>
          <w:rFonts w:cs="B Lotus" w:hint="cs"/>
          <w:color w:val="000000"/>
          <w:sz w:val="28"/>
          <w:szCs w:val="28"/>
          <w:rtl/>
          <w:lang w:bidi="fa-IR"/>
        </w:rPr>
        <w:t xml:space="preserve">: </w:t>
      </w:r>
      <w:r w:rsidRPr="00D054AC">
        <w:rPr>
          <w:rFonts w:cs="B Lotus" w:hint="cs"/>
          <w:color w:val="000000"/>
          <w:sz w:val="28"/>
          <w:szCs w:val="28"/>
          <w:rtl/>
          <w:lang w:bidi="fa-IR"/>
        </w:rPr>
        <w:t xml:space="preserve">خداوند متعال اسماء و صفاتی دارد که در کتاب او آمده و پیامبر </w:t>
      </w:r>
      <w:r w:rsidR="00192553" w:rsidRPr="00192553">
        <w:rPr>
          <w:rFonts w:cs="CTraditional Arabic" w:hint="cs"/>
          <w:color w:val="000000"/>
          <w:sz w:val="28"/>
          <w:szCs w:val="28"/>
          <w:rtl/>
          <w:lang w:bidi="fa-IR"/>
        </w:rPr>
        <w:t>ص</w:t>
      </w:r>
      <w:r w:rsidRPr="00D054AC">
        <w:rPr>
          <w:rFonts w:cs="B Lotus" w:hint="cs"/>
          <w:color w:val="000000"/>
          <w:sz w:val="28"/>
          <w:szCs w:val="28"/>
          <w:rtl/>
          <w:lang w:bidi="fa-IR"/>
        </w:rPr>
        <w:t xml:space="preserve"> امتش را از آنها خبر داده است. لذا احدی از بندگان خدا که حجت بر او اقامه شده باشد را یارا و امکان رد کردن آنها نیست. زیرا هم در قرآن ذکر آنها رفته</w:t>
      </w:r>
      <w:r w:rsidR="00BC2115">
        <w:rPr>
          <w:rFonts w:cs="B Lotus" w:hint="cs"/>
          <w:color w:val="000000"/>
          <w:sz w:val="28"/>
          <w:szCs w:val="28"/>
          <w:rtl/>
          <w:lang w:bidi="fa-IR"/>
        </w:rPr>
        <w:t>،</w:t>
      </w:r>
      <w:r w:rsidRPr="00D054AC">
        <w:rPr>
          <w:rFonts w:cs="B Lotus" w:hint="cs"/>
          <w:color w:val="000000"/>
          <w:sz w:val="28"/>
          <w:szCs w:val="28"/>
          <w:rtl/>
          <w:lang w:bidi="fa-IR"/>
        </w:rPr>
        <w:t xml:space="preserve"> و هم احادیث صحیح درخصوص آنها از پیامبر توسط راویان عادل روایت شده است.</w:t>
      </w:r>
    </w:p>
    <w:p w:rsidR="006C4D58" w:rsidRPr="00D054AC" w:rsidRDefault="006C4D58" w:rsidP="00282EF4">
      <w:pPr>
        <w:pStyle w:val="StyleComplexBLotus12ptJustifiedFirstline05cmCharCharChar"/>
        <w:widowControl w:val="0"/>
        <w:spacing w:line="216" w:lineRule="auto"/>
        <w:rPr>
          <w:rFonts w:cs="B Lotus" w:hint="cs"/>
          <w:color w:val="000000"/>
          <w:sz w:val="28"/>
          <w:szCs w:val="28"/>
          <w:rtl/>
          <w:lang w:bidi="fa-IR"/>
        </w:rPr>
      </w:pPr>
      <w:r w:rsidRPr="00D054AC">
        <w:rPr>
          <w:rFonts w:cs="B Lotus" w:hint="cs"/>
          <w:color w:val="000000"/>
          <w:sz w:val="28"/>
          <w:szCs w:val="28"/>
          <w:rtl/>
          <w:lang w:bidi="fa-IR"/>
        </w:rPr>
        <w:t>پس هر کس بعد از اثبات و اتمام حجت</w:t>
      </w:r>
      <w:r w:rsidR="00A11225">
        <w:rPr>
          <w:rFonts w:cs="B Lotus" w:hint="cs"/>
          <w:color w:val="000000"/>
          <w:sz w:val="28"/>
          <w:szCs w:val="28"/>
          <w:rtl/>
          <w:lang w:bidi="fa-IR"/>
        </w:rPr>
        <w:t xml:space="preserve">، </w:t>
      </w:r>
      <w:r w:rsidRPr="00D054AC">
        <w:rPr>
          <w:rFonts w:cs="B Lotus" w:hint="cs"/>
          <w:color w:val="000000"/>
          <w:sz w:val="28"/>
          <w:szCs w:val="28"/>
          <w:rtl/>
          <w:lang w:bidi="fa-IR"/>
        </w:rPr>
        <w:t>با این امر مخالفت ورزد کافر است. اما تا قبل از اطلاع دادن کامل به وی در این خصوص، به عذر جهل معذور است. از آن جهت که علم به این مسأله از راه عقل و تفکر و تأمل حاصل نمی‌گردد. و اینکه خداوند متعال ما را از سمیع و بصیر بودن خویش و اینکه وی را دو دست می‌باشد مطلع می‌سازد از همین قبیل است که می‌فرماید:</w:t>
      </w:r>
      <w:r w:rsidR="00192553">
        <w:rPr>
          <w:rFonts w:cs="B Lotus" w:hint="cs"/>
          <w:color w:val="000000"/>
          <w:sz w:val="28"/>
          <w:szCs w:val="28"/>
          <w:rtl/>
          <w:lang w:bidi="fa-IR"/>
        </w:rPr>
        <w:t xml:space="preserve"> </w:t>
      </w:r>
      <w:r w:rsidR="00D577F4" w:rsidRPr="00D577F4">
        <w:rPr>
          <w:rFonts w:ascii="QCF_BSML" w:eastAsia="Times New Roman" w:hAnsi="QCF_BSML" w:cs="QCF_BSML"/>
          <w:sz w:val="29"/>
          <w:szCs w:val="29"/>
          <w:rtl/>
        </w:rPr>
        <w:t>ﮋ</w:t>
      </w:r>
      <w:r w:rsidR="00D577F4" w:rsidRPr="00D577F4">
        <w:rPr>
          <w:rFonts w:ascii="QCF_P118" w:eastAsia="Times New Roman" w:hAnsi="QCF_P118" w:cs="QCF_P118"/>
          <w:sz w:val="29"/>
          <w:szCs w:val="29"/>
          <w:rtl/>
        </w:rPr>
        <w:t>ﯯﯰﯱ</w:t>
      </w:r>
      <w:r w:rsidR="00D577F4" w:rsidRPr="00D577F4">
        <w:rPr>
          <w:rFonts w:ascii="QCF_BSML" w:eastAsia="Times New Roman" w:hAnsi="QCF_BSML" w:cs="QCF_BSML"/>
          <w:sz w:val="29"/>
          <w:szCs w:val="29"/>
          <w:rtl/>
        </w:rPr>
        <w:t>ﮊ</w:t>
      </w:r>
      <w:r w:rsidR="00D577F4" w:rsidRPr="00D577F4">
        <w:rPr>
          <w:rFonts w:ascii="Arial" w:eastAsia="Times New Roman" w:hAnsi="Arial" w:cs="Arial"/>
          <w:sz w:val="18"/>
          <w:szCs w:val="18"/>
          <w:rtl/>
        </w:rPr>
        <w:t xml:space="preserve"> </w:t>
      </w:r>
      <w:r w:rsidR="00716475">
        <w:rPr>
          <w:rFonts w:ascii="B Lotus" w:eastAsia="Times New Roman" w:hAnsi="Arial" w:cs="B Lotus" w:hint="cs"/>
          <w:sz w:val="27"/>
          <w:szCs w:val="27"/>
          <w:rtl/>
        </w:rPr>
        <w:t>(</w:t>
      </w:r>
      <w:r w:rsidR="00D577F4" w:rsidRPr="00D577F4">
        <w:rPr>
          <w:rFonts w:ascii="B Lotus" w:eastAsia="Times New Roman" w:hAnsi="Arial" w:cs="B Lotus"/>
          <w:sz w:val="27"/>
          <w:szCs w:val="27"/>
          <w:rtl/>
        </w:rPr>
        <w:t>المائد</w:t>
      </w:r>
      <w:r w:rsidR="00716475">
        <w:rPr>
          <w:rFonts w:ascii="B Lotus" w:eastAsia="Times New Roman" w:hAnsi="Arial" w:cs="B Lotus" w:hint="cs"/>
          <w:sz w:val="27"/>
          <w:szCs w:val="27"/>
          <w:rtl/>
        </w:rPr>
        <w:t>ه</w:t>
      </w:r>
      <w:r w:rsidR="00D577F4" w:rsidRPr="00D577F4">
        <w:rPr>
          <w:rFonts w:ascii="B Lotus" w:eastAsia="Times New Roman" w:hAnsi="Arial" w:cs="B Lotus"/>
          <w:sz w:val="27"/>
          <w:szCs w:val="27"/>
          <w:rtl/>
        </w:rPr>
        <w:t>: ٦٤</w:t>
      </w:r>
      <w:r w:rsidR="00716475">
        <w:rPr>
          <w:rFonts w:ascii="B Lotus" w:eastAsia="Times New Roman" w:hAnsi="Arial" w:cs="B Lotus" w:hint="cs"/>
          <w:sz w:val="27"/>
          <w:szCs w:val="27"/>
          <w:rtl/>
        </w:rPr>
        <w:t>).</w:t>
      </w:r>
      <w:r w:rsidR="00D577F4" w:rsidRPr="00D577F4">
        <w:rPr>
          <w:rFonts w:ascii="Arial" w:eastAsia="Times New Roman" w:hAnsi="Arial" w:cs="Arial"/>
          <w:sz w:val="27"/>
          <w:szCs w:val="27"/>
        </w:rPr>
        <w:t xml:space="preserve"> </w:t>
      </w:r>
      <w:r w:rsidR="00390630" w:rsidRPr="00D054AC">
        <w:rPr>
          <w:rFonts w:ascii="Times New Roman" w:hAnsi="Times New Roman" w:cs="B Lotus" w:hint="cs"/>
          <w:color w:val="000000"/>
          <w:sz w:val="28"/>
          <w:szCs w:val="28"/>
          <w:rtl/>
          <w:lang w:bidi="fa-IR"/>
        </w:rPr>
        <w:t>«</w:t>
      </w:r>
      <w:r w:rsidRPr="00390630">
        <w:rPr>
          <w:rFonts w:ascii="Times New Roman" w:hAnsi="Times New Roman" w:cs="B Lotus" w:hint="cs"/>
          <w:sz w:val="28"/>
          <w:szCs w:val="28"/>
          <w:rtl/>
          <w:lang w:bidi="fa-IR"/>
        </w:rPr>
        <w:t>بلکه دو دست او باز و گشاده است</w:t>
      </w:r>
      <w:r w:rsidR="00390630" w:rsidRPr="00390630">
        <w:rPr>
          <w:rFonts w:cs="B Lotus" w:hint="cs"/>
          <w:sz w:val="28"/>
          <w:szCs w:val="28"/>
          <w:rtl/>
          <w:lang w:bidi="fa-IR"/>
        </w:rPr>
        <w:t>»</w:t>
      </w:r>
      <w:r w:rsidRPr="00390630">
        <w:rPr>
          <w:rFonts w:ascii="Times New Roman" w:hAnsi="Times New Roman" w:cs="B Lotus" w:hint="cs"/>
          <w:sz w:val="28"/>
          <w:szCs w:val="28"/>
          <w:rtl/>
          <w:lang w:bidi="fa-IR"/>
        </w:rPr>
        <w:t xml:space="preserve"> یا اینکه می</w:t>
      </w:r>
      <w:r w:rsidRPr="00390630">
        <w:rPr>
          <w:rFonts w:cs="B Lotus" w:hint="cs"/>
          <w:sz w:val="28"/>
          <w:szCs w:val="28"/>
          <w:rtl/>
          <w:lang w:bidi="fa-IR"/>
        </w:rPr>
        <w:t>‌فرماید «یمین» (دست راست) دارد</w:t>
      </w:r>
      <w:r w:rsidR="00A11225" w:rsidRPr="00390630">
        <w:rPr>
          <w:rFonts w:cs="B Lotus" w:hint="cs"/>
          <w:sz w:val="28"/>
          <w:szCs w:val="28"/>
          <w:rtl/>
          <w:lang w:bidi="fa-IR"/>
        </w:rPr>
        <w:t xml:space="preserve">: </w:t>
      </w:r>
      <w:r w:rsidR="00D577F4" w:rsidRPr="00390630">
        <w:rPr>
          <w:rFonts w:ascii="QCF_BSML" w:eastAsia="Times New Roman" w:hAnsi="QCF_BSML" w:cs="QCF_BSML"/>
          <w:sz w:val="29"/>
          <w:szCs w:val="29"/>
          <w:rtl/>
        </w:rPr>
        <w:t>ﮋ</w:t>
      </w:r>
      <w:r w:rsidR="00D577F4" w:rsidRPr="00390630">
        <w:rPr>
          <w:rFonts w:ascii="QCF_P465" w:eastAsia="Times New Roman" w:hAnsi="QCF_P465" w:cs="QCF_P465"/>
          <w:sz w:val="29"/>
          <w:szCs w:val="29"/>
          <w:rtl/>
        </w:rPr>
        <w:t>ﯰﯱﯲﯳ</w:t>
      </w:r>
      <w:r w:rsidR="00D577F4" w:rsidRPr="00390630">
        <w:rPr>
          <w:rFonts w:ascii="QCF_BSML" w:eastAsia="Times New Roman" w:hAnsi="QCF_BSML" w:cs="QCF_BSML"/>
          <w:sz w:val="29"/>
          <w:szCs w:val="29"/>
          <w:rtl/>
        </w:rPr>
        <w:t>ﮊ</w:t>
      </w:r>
      <w:r w:rsidR="00D577F4" w:rsidRPr="00390630">
        <w:rPr>
          <w:rFonts w:ascii="Arial" w:eastAsia="Times New Roman" w:hAnsi="Arial" w:cs="Arial"/>
          <w:sz w:val="18"/>
          <w:szCs w:val="18"/>
        </w:rPr>
        <w:t xml:space="preserve"> </w:t>
      </w:r>
      <w:r w:rsidR="00716475" w:rsidRPr="00390630">
        <w:rPr>
          <w:rFonts w:cs="B Lotus" w:hint="cs"/>
          <w:sz w:val="28"/>
          <w:szCs w:val="28"/>
          <w:rtl/>
          <w:lang w:bidi="fa-IR"/>
        </w:rPr>
        <w:t>(</w:t>
      </w:r>
      <w:r w:rsidRPr="00390630">
        <w:rPr>
          <w:rFonts w:cs="B Lotus" w:hint="cs"/>
          <w:sz w:val="28"/>
          <w:szCs w:val="28"/>
          <w:rtl/>
          <w:lang w:bidi="fa-IR"/>
        </w:rPr>
        <w:t>الزمر</w:t>
      </w:r>
      <w:r w:rsidR="00716475" w:rsidRPr="00390630">
        <w:rPr>
          <w:rFonts w:cs="B Lotus" w:hint="cs"/>
          <w:sz w:val="28"/>
          <w:szCs w:val="28"/>
          <w:rtl/>
          <w:lang w:bidi="fa-IR"/>
        </w:rPr>
        <w:t>: 67).</w:t>
      </w:r>
      <w:r w:rsidRPr="00390630">
        <w:rPr>
          <w:rFonts w:cs="B Lotus" w:hint="cs"/>
          <w:sz w:val="28"/>
          <w:szCs w:val="28"/>
          <w:rtl/>
          <w:lang w:bidi="fa-IR"/>
        </w:rPr>
        <w:t xml:space="preserve"> </w:t>
      </w:r>
      <w:r w:rsidR="00390630" w:rsidRPr="00624B4C">
        <w:rPr>
          <w:rFonts w:ascii="Times New Roman" w:hAnsi="Times New Roman" w:cs="B Lotus" w:hint="cs"/>
          <w:color w:val="000000"/>
          <w:sz w:val="28"/>
          <w:szCs w:val="28"/>
          <w:rtl/>
          <w:lang w:bidi="fa-IR"/>
        </w:rPr>
        <w:t>«</w:t>
      </w:r>
      <w:r w:rsidR="00624B4C" w:rsidRPr="00624B4C">
        <w:rPr>
          <w:rFonts w:ascii="Tahoma" w:hAnsi="Tahoma" w:cs="B Lotus"/>
          <w:sz w:val="28"/>
          <w:szCs w:val="28"/>
          <w:rtl/>
        </w:rPr>
        <w:t>و آسمانها پيچيده در دست او</w:t>
      </w:r>
      <w:r w:rsidR="00624B4C">
        <w:rPr>
          <w:rFonts w:ascii="Tahoma" w:hAnsi="Tahoma" w:cs="B Lotus" w:hint="cs"/>
          <w:sz w:val="28"/>
          <w:szCs w:val="28"/>
          <w:rtl/>
        </w:rPr>
        <w:t>ست</w:t>
      </w:r>
      <w:r w:rsidR="00390630" w:rsidRPr="00624B4C">
        <w:rPr>
          <w:rFonts w:cs="B Lotus" w:hint="cs"/>
          <w:sz w:val="28"/>
          <w:szCs w:val="28"/>
          <w:rtl/>
          <w:lang w:bidi="fa-IR"/>
        </w:rPr>
        <w:t>»</w:t>
      </w:r>
      <w:r w:rsidRPr="00624B4C">
        <w:rPr>
          <w:rFonts w:cs="B Lotus" w:hint="cs"/>
          <w:sz w:val="28"/>
          <w:szCs w:val="28"/>
          <w:rtl/>
          <w:lang w:bidi="fa-IR"/>
        </w:rPr>
        <w:t xml:space="preserve"> </w:t>
      </w:r>
      <w:r w:rsidRPr="00D577F4">
        <w:rPr>
          <w:rFonts w:cs="B Lotus" w:hint="cs"/>
          <w:sz w:val="28"/>
          <w:szCs w:val="28"/>
          <w:rtl/>
          <w:lang w:bidi="fa-IR"/>
        </w:rPr>
        <w:t>و اینکه وی چهره دارد</w:t>
      </w:r>
      <w:r w:rsidR="00A11225" w:rsidRPr="00D577F4">
        <w:rPr>
          <w:rFonts w:cs="B Lotus" w:hint="cs"/>
          <w:sz w:val="28"/>
          <w:szCs w:val="28"/>
          <w:rtl/>
          <w:lang w:bidi="fa-IR"/>
        </w:rPr>
        <w:t xml:space="preserve">: </w:t>
      </w:r>
      <w:r w:rsidR="00D577F4">
        <w:rPr>
          <w:rFonts w:ascii="QCF_BSML" w:eastAsia="Times New Roman" w:hAnsi="QCF_BSML" w:cs="QCF_BSML"/>
          <w:color w:val="000000"/>
          <w:sz w:val="29"/>
          <w:szCs w:val="29"/>
          <w:rtl/>
        </w:rPr>
        <w:t>ﮋ</w:t>
      </w:r>
      <w:r w:rsidR="00D577F4">
        <w:rPr>
          <w:rFonts w:ascii="QCF_P396" w:eastAsia="Times New Roman" w:hAnsi="QCF_P396" w:cs="QCF_P396"/>
          <w:color w:val="000000"/>
          <w:sz w:val="29"/>
          <w:szCs w:val="29"/>
          <w:rtl/>
        </w:rPr>
        <w:t>ﮖ ﮗ ﮘ ﮙ ﮚﮛ</w:t>
      </w:r>
      <w:r w:rsidR="00D577F4">
        <w:rPr>
          <w:rFonts w:ascii="QCF_BSML" w:eastAsia="Times New Roman" w:hAnsi="QCF_BSML" w:cs="QCF_BSML"/>
          <w:color w:val="000000"/>
          <w:sz w:val="29"/>
          <w:szCs w:val="29"/>
          <w:rtl/>
        </w:rPr>
        <w:t>ﮊ</w:t>
      </w:r>
      <w:r w:rsidR="00D577F4">
        <w:rPr>
          <w:rFonts w:ascii="Arial" w:eastAsia="Times New Roman" w:hAnsi="Arial" w:cs="Arial"/>
          <w:color w:val="000000"/>
          <w:sz w:val="18"/>
          <w:szCs w:val="18"/>
        </w:rPr>
        <w:t xml:space="preserve"> </w:t>
      </w:r>
      <w:r w:rsidRPr="00D577F4">
        <w:rPr>
          <w:rFonts w:cs="B Lotus" w:hint="cs"/>
          <w:sz w:val="28"/>
          <w:szCs w:val="28"/>
          <w:rtl/>
          <w:lang w:bidi="fa-IR"/>
        </w:rPr>
        <w:t xml:space="preserve"> </w:t>
      </w:r>
      <w:r w:rsidR="00716475">
        <w:rPr>
          <w:rFonts w:cs="B Lotus" w:hint="cs"/>
          <w:sz w:val="28"/>
          <w:szCs w:val="28"/>
          <w:rtl/>
          <w:lang w:bidi="fa-IR"/>
        </w:rPr>
        <w:t>(</w:t>
      </w:r>
      <w:r w:rsidRPr="00D577F4">
        <w:rPr>
          <w:rFonts w:cs="B Lotus" w:hint="cs"/>
          <w:sz w:val="28"/>
          <w:szCs w:val="28"/>
          <w:rtl/>
          <w:lang w:bidi="fa-IR"/>
        </w:rPr>
        <w:t>القصص، آیه 88</w:t>
      </w:r>
      <w:r w:rsidR="00716475">
        <w:rPr>
          <w:rFonts w:cs="B Lotus" w:hint="cs"/>
          <w:sz w:val="28"/>
          <w:szCs w:val="28"/>
          <w:rtl/>
          <w:lang w:bidi="fa-IR"/>
        </w:rPr>
        <w:t>)</w:t>
      </w:r>
      <w:r w:rsidRPr="00D577F4">
        <w:rPr>
          <w:rFonts w:cs="B Lotus" w:hint="cs"/>
          <w:sz w:val="28"/>
          <w:szCs w:val="28"/>
          <w:rtl/>
          <w:lang w:bidi="fa-IR"/>
        </w:rPr>
        <w:t xml:space="preserve"> </w:t>
      </w:r>
      <w:r w:rsidR="00390630" w:rsidRPr="00624B4C">
        <w:rPr>
          <w:rFonts w:ascii="Times New Roman" w:hAnsi="Times New Roman" w:cs="B Lotus" w:hint="cs"/>
          <w:color w:val="000000"/>
          <w:sz w:val="28"/>
          <w:szCs w:val="28"/>
          <w:rtl/>
          <w:lang w:bidi="fa-IR"/>
        </w:rPr>
        <w:t>«</w:t>
      </w:r>
      <w:r w:rsidR="00624B4C" w:rsidRPr="00624B4C">
        <w:rPr>
          <w:rFonts w:ascii="Tahoma" w:hAnsi="Tahoma" w:cs="B Lotus"/>
          <w:sz w:val="28"/>
          <w:szCs w:val="28"/>
          <w:rtl/>
        </w:rPr>
        <w:t xml:space="preserve"> همه چيز جز </w:t>
      </w:r>
      <w:r w:rsidR="00624B4C">
        <w:rPr>
          <w:rFonts w:ascii="Tahoma" w:hAnsi="Tahoma" w:cs="B Lotus" w:hint="cs"/>
          <w:sz w:val="28"/>
          <w:szCs w:val="28"/>
          <w:rtl/>
        </w:rPr>
        <w:t>ذات</w:t>
      </w:r>
      <w:r w:rsidR="00624B4C" w:rsidRPr="00624B4C">
        <w:rPr>
          <w:rFonts w:ascii="Tahoma" w:hAnsi="Tahoma" w:cs="B Lotus"/>
          <w:sz w:val="28"/>
          <w:szCs w:val="28"/>
          <w:rtl/>
        </w:rPr>
        <w:t xml:space="preserve"> (پاك) </w:t>
      </w:r>
      <w:r w:rsidR="00624B4C" w:rsidRPr="00282EF4">
        <w:rPr>
          <w:rFonts w:ascii="Tahoma" w:hAnsi="Tahoma" w:cs="B Lotus"/>
          <w:sz w:val="28"/>
          <w:szCs w:val="28"/>
          <w:rtl/>
        </w:rPr>
        <w:t>او فانى مى‏شود</w:t>
      </w:r>
      <w:r w:rsidR="00390630" w:rsidRPr="00282EF4">
        <w:rPr>
          <w:rFonts w:cs="B Lotus" w:hint="cs"/>
          <w:sz w:val="28"/>
          <w:szCs w:val="28"/>
          <w:rtl/>
          <w:lang w:bidi="fa-IR"/>
        </w:rPr>
        <w:t>»</w:t>
      </w:r>
      <w:r w:rsidR="00716475" w:rsidRPr="00282EF4">
        <w:rPr>
          <w:rFonts w:cs="B Lotus" w:hint="cs"/>
          <w:sz w:val="28"/>
          <w:szCs w:val="28"/>
          <w:rtl/>
          <w:lang w:bidi="fa-IR"/>
        </w:rPr>
        <w:t>.</w:t>
      </w:r>
      <w:r w:rsidRPr="00282EF4">
        <w:rPr>
          <w:rFonts w:cs="B Lotus" w:hint="cs"/>
          <w:sz w:val="28"/>
          <w:szCs w:val="28"/>
          <w:rtl/>
          <w:lang w:bidi="fa-IR"/>
        </w:rPr>
        <w:t xml:space="preserve"> و</w:t>
      </w:r>
      <w:r w:rsidR="00A11225" w:rsidRPr="00282EF4">
        <w:rPr>
          <w:rFonts w:cs="B Lotus" w:hint="cs"/>
          <w:sz w:val="28"/>
          <w:szCs w:val="28"/>
          <w:rtl/>
          <w:lang w:bidi="fa-IR"/>
        </w:rPr>
        <w:t xml:space="preserve">: </w:t>
      </w:r>
      <w:r w:rsidR="00D577F4" w:rsidRPr="00282EF4">
        <w:rPr>
          <w:rFonts w:ascii="QCF_BSML" w:eastAsia="Times New Roman" w:hAnsi="QCF_BSML" w:cs="QCF_BSML"/>
          <w:color w:val="000000"/>
          <w:sz w:val="28"/>
          <w:szCs w:val="28"/>
          <w:rtl/>
        </w:rPr>
        <w:t>ﮋ</w:t>
      </w:r>
      <w:r w:rsidR="00D577F4" w:rsidRPr="00282EF4">
        <w:rPr>
          <w:rFonts w:ascii="QCF_P532" w:eastAsia="Times New Roman" w:hAnsi="QCF_P532" w:cs="QCF_P532"/>
          <w:color w:val="000000"/>
          <w:sz w:val="28"/>
          <w:szCs w:val="28"/>
          <w:rtl/>
        </w:rPr>
        <w:t>ﮄ ﮅ ﮆﮇﮈ ﮉﮊ</w:t>
      </w:r>
      <w:r w:rsidR="00D577F4" w:rsidRPr="00282EF4">
        <w:rPr>
          <w:rFonts w:ascii="QCF_BSML" w:eastAsia="Times New Roman" w:hAnsi="QCF_BSML" w:cs="QCF_BSML"/>
          <w:color w:val="000000"/>
          <w:sz w:val="28"/>
          <w:szCs w:val="28"/>
          <w:rtl/>
        </w:rPr>
        <w:t>ﮊ</w:t>
      </w:r>
      <w:r w:rsidR="00716475" w:rsidRPr="00282EF4">
        <w:rPr>
          <w:rFonts w:cs="B Lotus" w:hint="cs"/>
          <w:sz w:val="28"/>
          <w:szCs w:val="28"/>
          <w:rtl/>
          <w:lang w:bidi="fa-IR"/>
        </w:rPr>
        <w:t xml:space="preserve"> (</w:t>
      </w:r>
      <w:r w:rsidRPr="00282EF4">
        <w:rPr>
          <w:rFonts w:cs="B Lotus" w:hint="cs"/>
          <w:sz w:val="28"/>
          <w:szCs w:val="28"/>
          <w:rtl/>
          <w:lang w:bidi="fa-IR"/>
        </w:rPr>
        <w:t>الرحمن، آیه 27</w:t>
      </w:r>
      <w:r w:rsidR="00716475" w:rsidRPr="00282EF4">
        <w:rPr>
          <w:rFonts w:cs="B Lotus" w:hint="cs"/>
          <w:sz w:val="28"/>
          <w:szCs w:val="28"/>
          <w:rtl/>
          <w:lang w:bidi="fa-IR"/>
        </w:rPr>
        <w:t>).</w:t>
      </w:r>
      <w:r w:rsidRPr="00390630">
        <w:rPr>
          <w:rFonts w:cs="B Lotus" w:hint="cs"/>
          <w:sz w:val="28"/>
          <w:szCs w:val="28"/>
          <w:rtl/>
          <w:lang w:bidi="fa-IR"/>
        </w:rPr>
        <w:t xml:space="preserve"> </w:t>
      </w:r>
      <w:r w:rsidR="00390630" w:rsidRPr="00390630">
        <w:rPr>
          <w:rFonts w:ascii="Times New Roman" w:hAnsi="Times New Roman" w:cs="B Lotus" w:hint="cs"/>
          <w:color w:val="000000"/>
          <w:sz w:val="28"/>
          <w:szCs w:val="28"/>
          <w:rtl/>
          <w:lang w:bidi="fa-IR"/>
        </w:rPr>
        <w:t>«</w:t>
      </w:r>
      <w:r w:rsidR="00390630" w:rsidRPr="00390630">
        <w:rPr>
          <w:rFonts w:ascii="Tahoma" w:hAnsi="Tahoma" w:cs="B Lotus"/>
          <w:sz w:val="28"/>
          <w:szCs w:val="28"/>
          <w:rtl/>
        </w:rPr>
        <w:t xml:space="preserve">و تنها </w:t>
      </w:r>
      <w:r w:rsidR="00390630" w:rsidRPr="00390630">
        <w:rPr>
          <w:rFonts w:ascii="Tahoma" w:hAnsi="Tahoma" w:cs="B Lotus" w:hint="cs"/>
          <w:sz w:val="28"/>
          <w:szCs w:val="28"/>
          <w:rtl/>
        </w:rPr>
        <w:t>وجه خداوند</w:t>
      </w:r>
      <w:r w:rsidR="00390630" w:rsidRPr="00390630">
        <w:rPr>
          <w:rFonts w:ascii="Tahoma" w:hAnsi="Tahoma" w:cs="B Lotus"/>
          <w:sz w:val="28"/>
          <w:szCs w:val="28"/>
          <w:rtl/>
        </w:rPr>
        <w:t xml:space="preserve"> ذوالجلال و گرامى باقى مى‏ماند!</w:t>
      </w:r>
      <w:r w:rsidR="00390630" w:rsidRPr="00390630">
        <w:rPr>
          <w:rFonts w:ascii="Tahoma" w:hAnsi="Tahoma" w:cs="B Lotus" w:hint="cs"/>
          <w:sz w:val="28"/>
          <w:szCs w:val="28"/>
          <w:rtl/>
        </w:rPr>
        <w:t xml:space="preserve"> (در اين آيه صفت وجه: (روى پروردگار) بدون تشبيه و چگونگى براى خداوند عز وجل ثابت </w:t>
      </w:r>
      <w:r w:rsidR="00390630" w:rsidRPr="00390630">
        <w:rPr>
          <w:rFonts w:ascii="Tahoma" w:hAnsi="Tahoma" w:cs="B Lotus"/>
          <w:sz w:val="28"/>
          <w:szCs w:val="28"/>
          <w:rtl/>
        </w:rPr>
        <w:t>مى‏ك</w:t>
      </w:r>
      <w:r w:rsidR="00390630" w:rsidRPr="00390630">
        <w:rPr>
          <w:rFonts w:ascii="Tahoma" w:hAnsi="Tahoma" w:cs="B Lotus" w:hint="cs"/>
          <w:sz w:val="28"/>
          <w:szCs w:val="28"/>
          <w:rtl/>
        </w:rPr>
        <w:t>ند كه به جلال و عظمت او سبحانه لايق است)</w:t>
      </w:r>
      <w:r w:rsidR="00390630" w:rsidRPr="00390630">
        <w:rPr>
          <w:rFonts w:cs="B Lotus" w:hint="cs"/>
          <w:sz w:val="28"/>
          <w:szCs w:val="28"/>
          <w:rtl/>
          <w:lang w:bidi="fa-IR"/>
        </w:rPr>
        <w:t>»</w:t>
      </w:r>
      <w:r w:rsidRPr="00390630">
        <w:rPr>
          <w:rFonts w:cs="B Lotus" w:hint="cs"/>
          <w:sz w:val="28"/>
          <w:szCs w:val="28"/>
          <w:rtl/>
          <w:lang w:bidi="fa-IR"/>
        </w:rPr>
        <w:t xml:space="preserve"> و اینکه او </w:t>
      </w:r>
      <w:r w:rsidRPr="00D577F4">
        <w:rPr>
          <w:rFonts w:cs="B Lotus" w:hint="cs"/>
          <w:sz w:val="28"/>
          <w:szCs w:val="28"/>
          <w:rtl/>
          <w:lang w:bidi="fa-IR"/>
        </w:rPr>
        <w:t>را پای است بخاطر این گفته پیامبر</w:t>
      </w:r>
      <w:r w:rsidR="00192553" w:rsidRPr="00D577F4">
        <w:rPr>
          <w:rFonts w:cs="B Lotus" w:hint="cs"/>
          <w:sz w:val="28"/>
          <w:szCs w:val="28"/>
          <w:rtl/>
          <w:lang w:bidi="fa-IR"/>
        </w:rPr>
        <w:t xml:space="preserve"> </w:t>
      </w:r>
      <w:r w:rsidR="00192553" w:rsidRPr="00D577F4">
        <w:rPr>
          <w:rFonts w:cs="CTraditional Arabic" w:hint="cs"/>
          <w:sz w:val="28"/>
          <w:szCs w:val="28"/>
          <w:rtl/>
          <w:lang w:bidi="fa-IR"/>
        </w:rPr>
        <w:t>ص</w:t>
      </w:r>
      <w:r w:rsidR="00A11225" w:rsidRPr="00D577F4">
        <w:rPr>
          <w:rFonts w:cs="B Lotus" w:hint="cs"/>
          <w:sz w:val="28"/>
          <w:szCs w:val="28"/>
          <w:rtl/>
          <w:lang w:bidi="fa-IR"/>
        </w:rPr>
        <w:t xml:space="preserve">: </w:t>
      </w:r>
      <w:r w:rsidRPr="00D577F4">
        <w:rPr>
          <w:rFonts w:ascii="Lotus Linotype" w:hAnsi="Lotus Linotype" w:cs="Lotus Linotype"/>
          <w:sz w:val="28"/>
          <w:szCs w:val="28"/>
          <w:rtl/>
          <w:lang w:bidi="fa-IR"/>
        </w:rPr>
        <w:t>«حت</w:t>
      </w:r>
      <w:r w:rsidR="00BC2115" w:rsidRPr="00D577F4">
        <w:rPr>
          <w:rFonts w:ascii="Lotus Linotype" w:hAnsi="Lotus Linotype" w:cs="Lotus Linotype" w:hint="cs"/>
          <w:sz w:val="28"/>
          <w:szCs w:val="28"/>
          <w:rtl/>
          <w:lang w:bidi="fa-IR"/>
        </w:rPr>
        <w:t>ى</w:t>
      </w:r>
      <w:r w:rsidRPr="00D577F4">
        <w:rPr>
          <w:rFonts w:ascii="Lotus Linotype" w:hAnsi="Lotus Linotype" w:cs="Lotus Linotype"/>
          <w:sz w:val="28"/>
          <w:szCs w:val="28"/>
          <w:rtl/>
          <w:lang w:bidi="fa-IR"/>
        </w:rPr>
        <w:t xml:space="preserve"> یضعَ الربُّ فیهَا قَدَمه»</w:t>
      </w:r>
      <w:r w:rsidR="00567BE9">
        <w:rPr>
          <w:rStyle w:val="FootnoteReference"/>
          <w:rFonts w:cs="B Lotus"/>
          <w:sz w:val="28"/>
          <w:szCs w:val="28"/>
          <w:rtl/>
          <w:lang w:bidi="fa-IR"/>
        </w:rPr>
        <w:t>(</w:t>
      </w:r>
      <w:r w:rsidR="00567BE9" w:rsidRPr="00D577F4">
        <w:rPr>
          <w:rStyle w:val="FootnoteReference"/>
          <w:rFonts w:cs="B Lotus"/>
          <w:sz w:val="28"/>
          <w:szCs w:val="28"/>
          <w:rtl/>
          <w:lang w:bidi="fa-IR"/>
        </w:rPr>
        <w:footnoteReference w:id="145"/>
      </w:r>
      <w:r w:rsidR="00567BE9">
        <w:rPr>
          <w:rStyle w:val="FootnoteReference"/>
          <w:rFonts w:cs="B Lotus"/>
          <w:sz w:val="28"/>
          <w:szCs w:val="28"/>
          <w:rtl/>
          <w:lang w:bidi="fa-IR"/>
        </w:rPr>
        <w:t>)</w:t>
      </w:r>
      <w:r w:rsidRPr="00D577F4">
        <w:rPr>
          <w:rFonts w:cs="B Lotus" w:hint="cs"/>
          <w:sz w:val="28"/>
          <w:szCs w:val="28"/>
          <w:rtl/>
          <w:lang w:bidi="fa-IR"/>
        </w:rPr>
        <w:t xml:space="preserve"> (تا اینکه پروردگار پایش را بر آن بنهد)</w:t>
      </w:r>
      <w:r w:rsidRPr="00192553">
        <w:rPr>
          <w:rFonts w:cs="B Lotus" w:hint="cs"/>
          <w:color w:val="000000"/>
          <w:sz w:val="28"/>
          <w:szCs w:val="28"/>
          <w:rtl/>
          <w:lang w:bidi="fa-IR"/>
        </w:rPr>
        <w:t xml:space="preserve"> یعنی بر زمین جهنم. یا اینکه خداوند به روی مؤمن می‌خندد به دلیل فرموده پیامبر </w:t>
      </w:r>
      <w:r w:rsidR="003A3CBB" w:rsidRPr="003A3CBB">
        <w:rPr>
          <w:rFonts w:cs="CTraditional Arabic" w:hint="cs"/>
          <w:color w:val="000000"/>
          <w:sz w:val="28"/>
          <w:szCs w:val="28"/>
          <w:rtl/>
          <w:lang w:bidi="fa-IR"/>
        </w:rPr>
        <w:t>ص</w:t>
      </w:r>
      <w:r w:rsidRPr="00192553">
        <w:rPr>
          <w:rFonts w:cs="B Lotus" w:hint="cs"/>
          <w:color w:val="000000"/>
          <w:sz w:val="28"/>
          <w:szCs w:val="28"/>
          <w:rtl/>
          <w:lang w:bidi="fa-IR"/>
        </w:rPr>
        <w:t xml:space="preserve"> درباره کسی که در راه خدا کشته می‌شود آنجا که فرموده</w:t>
      </w:r>
      <w:r w:rsidR="00A11225" w:rsidRPr="00192553">
        <w:rPr>
          <w:rFonts w:cs="B Lotus" w:hint="cs"/>
          <w:color w:val="000000"/>
          <w:sz w:val="28"/>
          <w:szCs w:val="28"/>
          <w:rtl/>
          <w:lang w:bidi="fa-IR"/>
        </w:rPr>
        <w:t xml:space="preserve">: </w:t>
      </w:r>
      <w:r w:rsidRPr="003A3CBB">
        <w:rPr>
          <w:rFonts w:ascii="Lotus Linotype" w:hAnsi="Lotus Linotype" w:cs="Lotus Linotype"/>
          <w:color w:val="000000"/>
          <w:sz w:val="28"/>
          <w:szCs w:val="28"/>
          <w:rtl/>
          <w:lang w:bidi="fa-IR"/>
        </w:rPr>
        <w:t>«إنه لق</w:t>
      </w:r>
      <w:r w:rsidR="003A3CBB">
        <w:rPr>
          <w:rFonts w:ascii="Lotus Linotype" w:hAnsi="Lotus Linotype" w:cs="Lotus Linotype" w:hint="cs"/>
          <w:color w:val="000000"/>
          <w:sz w:val="28"/>
          <w:szCs w:val="28"/>
          <w:rtl/>
          <w:lang w:bidi="fa-IR"/>
        </w:rPr>
        <w:t>ي</w:t>
      </w:r>
      <w:r w:rsidRPr="003A3CBB">
        <w:rPr>
          <w:rFonts w:ascii="Lotus Linotype" w:hAnsi="Lotus Linotype" w:cs="Lotus Linotype"/>
          <w:color w:val="000000"/>
          <w:sz w:val="28"/>
          <w:szCs w:val="28"/>
          <w:rtl/>
          <w:lang w:bidi="fa-IR"/>
        </w:rPr>
        <w:t>َ الله وهو یضحکُ إلیه»</w:t>
      </w:r>
      <w:r w:rsidR="00567BE9">
        <w:rPr>
          <w:rStyle w:val="FootnoteReference"/>
          <w:rFonts w:cs="B Lotus"/>
          <w:color w:val="000000"/>
          <w:sz w:val="28"/>
          <w:szCs w:val="28"/>
          <w:rtl/>
          <w:lang w:bidi="fa-IR"/>
        </w:rPr>
        <w:t>(</w:t>
      </w:r>
      <w:r w:rsidR="00567BE9" w:rsidRPr="00192553">
        <w:rPr>
          <w:rStyle w:val="FootnoteReference"/>
          <w:rFonts w:cs="B Lotus"/>
          <w:color w:val="000000"/>
          <w:sz w:val="28"/>
          <w:szCs w:val="28"/>
          <w:rtl/>
          <w:lang w:bidi="fa-IR"/>
        </w:rPr>
        <w:footnoteReference w:id="146"/>
      </w:r>
      <w:r w:rsidR="00567BE9">
        <w:rPr>
          <w:rStyle w:val="FootnoteReference"/>
          <w:rFonts w:cs="B Lotus"/>
          <w:color w:val="000000"/>
          <w:sz w:val="28"/>
          <w:szCs w:val="28"/>
          <w:rtl/>
          <w:lang w:bidi="fa-IR"/>
        </w:rPr>
        <w:t>)</w:t>
      </w:r>
      <w:r w:rsidRPr="00192553">
        <w:rPr>
          <w:rFonts w:cs="B Lotus" w:hint="cs"/>
          <w:color w:val="000000"/>
          <w:sz w:val="28"/>
          <w:szCs w:val="28"/>
          <w:rtl/>
          <w:lang w:bidi="fa-IR"/>
        </w:rPr>
        <w:t xml:space="preserve"> (به راستی که او به دیدار خداوند می‌رود در حالیکه خداوند به روی او می</w:t>
      </w:r>
      <w:r w:rsidR="00192553" w:rsidRPr="00192553">
        <w:rPr>
          <w:rFonts w:cs="B Lotus" w:hint="cs"/>
          <w:color w:val="000000"/>
          <w:sz w:val="28"/>
          <w:szCs w:val="28"/>
          <w:rtl/>
          <w:lang w:bidi="fa-IR"/>
        </w:rPr>
        <w:t>‌</w:t>
      </w:r>
      <w:r w:rsidRPr="00192553">
        <w:rPr>
          <w:rFonts w:cs="B Lotus" w:hint="cs"/>
          <w:color w:val="000000"/>
          <w:sz w:val="28"/>
          <w:szCs w:val="28"/>
          <w:rtl/>
          <w:lang w:bidi="fa-IR"/>
        </w:rPr>
        <w:t>خندد). و اینکه خداوند هر شب به آسمان دنیا می‌آید که در حدیث پیامبر</w:t>
      </w:r>
      <w:r w:rsidR="00192553" w:rsidRPr="00192553">
        <w:rPr>
          <w:rFonts w:cs="B Lotus" w:hint="cs"/>
          <w:color w:val="000000"/>
          <w:sz w:val="28"/>
          <w:szCs w:val="28"/>
          <w:rtl/>
          <w:lang w:bidi="fa-IR"/>
        </w:rPr>
        <w:t xml:space="preserve"> </w:t>
      </w:r>
      <w:r w:rsidR="003A3CBB" w:rsidRPr="003A3CBB">
        <w:rPr>
          <w:rFonts w:cs="CTraditional Arabic" w:hint="cs"/>
          <w:color w:val="000000"/>
          <w:sz w:val="28"/>
          <w:szCs w:val="28"/>
          <w:rtl/>
          <w:lang w:bidi="fa-IR"/>
        </w:rPr>
        <w:t>ص</w:t>
      </w:r>
      <w:r w:rsidRPr="00192553">
        <w:rPr>
          <w:rFonts w:cs="B Lotus" w:hint="cs"/>
          <w:color w:val="000000"/>
          <w:sz w:val="28"/>
          <w:szCs w:val="28"/>
          <w:rtl/>
          <w:lang w:bidi="fa-IR"/>
        </w:rPr>
        <w:t xml:space="preserve"> آمده</w:t>
      </w:r>
      <w:r w:rsidR="00567BE9">
        <w:rPr>
          <w:rStyle w:val="FootnoteReference"/>
          <w:rFonts w:cs="B Lotus"/>
          <w:color w:val="000000"/>
          <w:sz w:val="28"/>
          <w:szCs w:val="28"/>
          <w:rtl/>
          <w:lang w:bidi="fa-IR"/>
        </w:rPr>
        <w:t>(</w:t>
      </w:r>
      <w:r w:rsidR="00567BE9" w:rsidRPr="00192553">
        <w:rPr>
          <w:rStyle w:val="FootnoteReference"/>
          <w:rFonts w:cs="B Lotus"/>
          <w:color w:val="000000"/>
          <w:sz w:val="28"/>
          <w:szCs w:val="28"/>
          <w:rtl/>
          <w:lang w:bidi="fa-IR"/>
        </w:rPr>
        <w:footnoteReference w:id="147"/>
      </w:r>
      <w:r w:rsidR="00567BE9">
        <w:rPr>
          <w:rStyle w:val="FootnoteReference"/>
          <w:rFonts w:cs="B Lotus"/>
          <w:color w:val="000000"/>
          <w:sz w:val="28"/>
          <w:szCs w:val="28"/>
          <w:rtl/>
          <w:lang w:bidi="fa-IR"/>
        </w:rPr>
        <w:t>)</w:t>
      </w:r>
      <w:r w:rsidRPr="00192553">
        <w:rPr>
          <w:rFonts w:cs="B Lotus" w:hint="cs"/>
          <w:color w:val="000000"/>
          <w:sz w:val="28"/>
          <w:szCs w:val="28"/>
          <w:rtl/>
          <w:lang w:bidi="fa-IR"/>
        </w:rPr>
        <w:t>، و اینکه</w:t>
      </w:r>
      <w:r w:rsidRPr="00D054AC">
        <w:rPr>
          <w:rFonts w:cs="B Lotus" w:hint="cs"/>
          <w:color w:val="000000"/>
          <w:sz w:val="28"/>
          <w:szCs w:val="28"/>
          <w:rtl/>
          <w:lang w:bidi="fa-IR"/>
        </w:rPr>
        <w:t xml:space="preserve"> خداوند أعور (یک چشم) نیست که در حدیث پیامبر آنجا که سخن از دجّال رفته است، آمده که فرمود</w:t>
      </w:r>
      <w:r w:rsidR="00A11225">
        <w:rPr>
          <w:rFonts w:cs="B Lotus" w:hint="cs"/>
          <w:color w:val="000000"/>
          <w:sz w:val="28"/>
          <w:szCs w:val="28"/>
          <w:rtl/>
          <w:lang w:bidi="fa-IR"/>
        </w:rPr>
        <w:t xml:space="preserve">: </w:t>
      </w:r>
      <w:r w:rsidRPr="00192553">
        <w:rPr>
          <w:rFonts w:ascii="Lotus Linotype" w:hAnsi="Lotus Linotype" w:cs="Lotus Linotype"/>
          <w:color w:val="000000"/>
          <w:sz w:val="28"/>
          <w:szCs w:val="28"/>
          <w:rtl/>
          <w:lang w:bidi="fa-IR"/>
        </w:rPr>
        <w:t>«إن</w:t>
      </w:r>
      <w:r w:rsidR="003A3CBB">
        <w:rPr>
          <w:rFonts w:ascii="Lotus Linotype" w:hAnsi="Lotus Linotype" w:cs="Lotus Linotype" w:hint="cs"/>
          <w:color w:val="000000"/>
          <w:sz w:val="28"/>
          <w:szCs w:val="28"/>
          <w:rtl/>
          <w:lang w:bidi="fa-IR"/>
        </w:rPr>
        <w:t>َّ</w:t>
      </w:r>
      <w:r w:rsidRPr="00192553">
        <w:rPr>
          <w:rFonts w:ascii="Lotus Linotype" w:hAnsi="Lotus Linotype" w:cs="Lotus Linotype"/>
          <w:color w:val="000000"/>
          <w:sz w:val="28"/>
          <w:szCs w:val="28"/>
          <w:rtl/>
          <w:lang w:bidi="fa-IR"/>
        </w:rPr>
        <w:t>ه أعور</w:t>
      </w:r>
      <w:r w:rsidR="003A3CBB">
        <w:rPr>
          <w:rFonts w:ascii="Lotus Linotype" w:hAnsi="Lotus Linotype" w:cs="Lotus Linotype" w:hint="cs"/>
          <w:color w:val="000000"/>
          <w:sz w:val="28"/>
          <w:szCs w:val="28"/>
          <w:rtl/>
          <w:lang w:bidi="fa-IR"/>
        </w:rPr>
        <w:t>،</w:t>
      </w:r>
      <w:r w:rsidRPr="00192553">
        <w:rPr>
          <w:rFonts w:ascii="Lotus Linotype" w:hAnsi="Lotus Linotype" w:cs="Lotus Linotype"/>
          <w:color w:val="000000"/>
          <w:sz w:val="28"/>
          <w:szCs w:val="28"/>
          <w:rtl/>
          <w:lang w:bidi="fa-IR"/>
        </w:rPr>
        <w:t xml:space="preserve"> وإنّ ربَّکم لیسَ بأعورَ»</w:t>
      </w:r>
      <w:r w:rsidR="00567BE9">
        <w:rPr>
          <w:rStyle w:val="FootnoteReference"/>
          <w:rFonts w:cs="B Lotus"/>
          <w:color w:val="000000"/>
          <w:sz w:val="28"/>
          <w:szCs w:val="28"/>
          <w:rtl/>
          <w:lang w:bidi="fa-IR"/>
        </w:rPr>
        <w:t>(</w:t>
      </w:r>
      <w:r w:rsidR="00567BE9" w:rsidRPr="00192553">
        <w:rPr>
          <w:rStyle w:val="FootnoteReference"/>
          <w:rFonts w:cs="B Lotus"/>
          <w:color w:val="000000"/>
          <w:sz w:val="28"/>
          <w:szCs w:val="28"/>
          <w:rtl/>
          <w:lang w:bidi="fa-IR"/>
        </w:rPr>
        <w:footnoteReference w:id="148"/>
      </w:r>
      <w:r w:rsidR="00567BE9">
        <w:rPr>
          <w:rStyle w:val="FootnoteReference"/>
          <w:rFonts w:cs="B Lotus"/>
          <w:color w:val="000000"/>
          <w:sz w:val="28"/>
          <w:szCs w:val="28"/>
          <w:rtl/>
          <w:lang w:bidi="fa-IR"/>
        </w:rPr>
        <w:t>)</w:t>
      </w:r>
      <w:r w:rsidR="00192553">
        <w:rPr>
          <w:rFonts w:cs="B Lotus" w:hint="cs"/>
          <w:color w:val="000000"/>
          <w:sz w:val="28"/>
          <w:szCs w:val="28"/>
          <w:rtl/>
          <w:lang w:bidi="fa-IR"/>
        </w:rPr>
        <w:t>.</w:t>
      </w:r>
      <w:r w:rsidRPr="00D054AC">
        <w:rPr>
          <w:rFonts w:cs="B Lotus" w:hint="cs"/>
          <w:color w:val="000000"/>
          <w:sz w:val="28"/>
          <w:szCs w:val="28"/>
          <w:rtl/>
          <w:lang w:bidi="fa-IR"/>
        </w:rPr>
        <w:t xml:space="preserve"> (او(دجال) أعور (تک‌چشم) است، اما پروردگار شما أعور نیست. و اینکه مؤمنان در روز قیامت پروردگارشان را به وضوح دیدن قرص ماه در شب چهارده، مشاهده م</w:t>
      </w:r>
      <w:r w:rsidRPr="00192553">
        <w:rPr>
          <w:rFonts w:cs="B Lotus" w:hint="cs"/>
          <w:color w:val="000000"/>
          <w:sz w:val="28"/>
          <w:szCs w:val="28"/>
          <w:rtl/>
          <w:lang w:bidi="fa-IR"/>
        </w:rPr>
        <w:t>ی‌کنند</w:t>
      </w:r>
      <w:r w:rsidR="00567BE9">
        <w:rPr>
          <w:rStyle w:val="FootnoteReference"/>
          <w:rFonts w:cs="B Lotus"/>
          <w:color w:val="000000"/>
          <w:sz w:val="28"/>
          <w:szCs w:val="28"/>
          <w:rtl/>
          <w:lang w:bidi="fa-IR"/>
        </w:rPr>
        <w:t>(</w:t>
      </w:r>
      <w:r w:rsidR="00567BE9" w:rsidRPr="00192553">
        <w:rPr>
          <w:rStyle w:val="FootnoteReference"/>
          <w:rFonts w:cs="B Lotus"/>
          <w:color w:val="000000"/>
          <w:sz w:val="28"/>
          <w:szCs w:val="28"/>
          <w:rtl/>
          <w:lang w:bidi="fa-IR"/>
        </w:rPr>
        <w:footnoteReference w:id="149"/>
      </w:r>
      <w:r w:rsidR="00567BE9">
        <w:rPr>
          <w:rStyle w:val="FootnoteReference"/>
          <w:rFonts w:cs="B Lotus"/>
          <w:color w:val="000000"/>
          <w:sz w:val="28"/>
          <w:szCs w:val="28"/>
          <w:rtl/>
          <w:lang w:bidi="fa-IR"/>
        </w:rPr>
        <w:t>)</w:t>
      </w:r>
      <w:r w:rsidRPr="00192553">
        <w:rPr>
          <w:rFonts w:cs="B Lotus" w:hint="cs"/>
          <w:color w:val="000000"/>
          <w:sz w:val="28"/>
          <w:szCs w:val="28"/>
          <w:rtl/>
          <w:lang w:bidi="fa-IR"/>
        </w:rPr>
        <w:t xml:space="preserve"> و اینکه مطابق فرموده پیامبر</w:t>
      </w:r>
      <w:r w:rsidR="00192553">
        <w:rPr>
          <w:rFonts w:cs="B Lotus" w:hint="cs"/>
          <w:color w:val="000000"/>
          <w:sz w:val="28"/>
          <w:szCs w:val="28"/>
          <w:rtl/>
          <w:lang w:bidi="fa-IR"/>
        </w:rPr>
        <w:t xml:space="preserve"> </w:t>
      </w:r>
      <w:r w:rsidR="00192553" w:rsidRPr="00192553">
        <w:rPr>
          <w:rFonts w:cs="CTraditional Arabic" w:hint="cs"/>
          <w:color w:val="000000"/>
          <w:sz w:val="28"/>
          <w:szCs w:val="28"/>
          <w:rtl/>
          <w:lang w:bidi="fa-IR"/>
        </w:rPr>
        <w:t>ص</w:t>
      </w:r>
      <w:r w:rsidRPr="00192553">
        <w:rPr>
          <w:rFonts w:cs="B Lotus" w:hint="cs"/>
          <w:color w:val="000000"/>
          <w:sz w:val="28"/>
          <w:szCs w:val="28"/>
          <w:rtl/>
          <w:lang w:bidi="fa-IR"/>
        </w:rPr>
        <w:t xml:space="preserve"> او انگشت دارد</w:t>
      </w:r>
      <w:r w:rsidR="00A11225" w:rsidRPr="00192553">
        <w:rPr>
          <w:rFonts w:cs="B Lotus" w:hint="cs"/>
          <w:color w:val="000000"/>
          <w:sz w:val="28"/>
          <w:szCs w:val="28"/>
          <w:rtl/>
          <w:lang w:bidi="fa-IR"/>
        </w:rPr>
        <w:t xml:space="preserve">: </w:t>
      </w:r>
      <w:r w:rsidRPr="003A3CBB">
        <w:rPr>
          <w:rFonts w:ascii="Lotus Linotype" w:hAnsi="Lotus Linotype" w:cs="Lotus Linotype"/>
          <w:color w:val="000000"/>
          <w:sz w:val="28"/>
          <w:szCs w:val="28"/>
          <w:rtl/>
          <w:lang w:bidi="fa-IR"/>
        </w:rPr>
        <w:t>«ما مِن قلبٍ إلا وهو بین إصبعین مِن أصابع الرحمن»</w:t>
      </w:r>
      <w:r w:rsidR="00567BE9">
        <w:rPr>
          <w:rStyle w:val="FootnoteReference"/>
          <w:rFonts w:cs="B Lotus"/>
          <w:color w:val="000000"/>
          <w:sz w:val="28"/>
          <w:szCs w:val="28"/>
          <w:rtl/>
          <w:lang w:bidi="fa-IR"/>
        </w:rPr>
        <w:t>(</w:t>
      </w:r>
      <w:r w:rsidR="00567BE9" w:rsidRPr="00192553">
        <w:rPr>
          <w:rStyle w:val="FootnoteReference"/>
          <w:rFonts w:cs="B Lotus"/>
          <w:color w:val="000000"/>
          <w:sz w:val="28"/>
          <w:szCs w:val="28"/>
          <w:rtl/>
          <w:lang w:bidi="fa-IR"/>
        </w:rPr>
        <w:footnoteReference w:id="150"/>
      </w:r>
      <w:r w:rsidR="00567BE9">
        <w:rPr>
          <w:rStyle w:val="FootnoteReference"/>
          <w:rFonts w:cs="B Lotus"/>
          <w:color w:val="000000"/>
          <w:sz w:val="28"/>
          <w:szCs w:val="28"/>
          <w:rtl/>
          <w:lang w:bidi="fa-IR"/>
        </w:rPr>
        <w:t>)</w:t>
      </w:r>
      <w:r w:rsidRPr="00192553">
        <w:rPr>
          <w:rFonts w:cs="B Lotus" w:hint="cs"/>
          <w:color w:val="000000"/>
          <w:sz w:val="28"/>
          <w:szCs w:val="28"/>
          <w:rtl/>
          <w:lang w:bidi="fa-IR"/>
        </w:rPr>
        <w:t xml:space="preserve"> (هیچ </w:t>
      </w:r>
      <w:r w:rsidRPr="00D054AC">
        <w:rPr>
          <w:rFonts w:cs="B Lotus" w:hint="cs"/>
          <w:color w:val="000000"/>
          <w:sz w:val="28"/>
          <w:szCs w:val="28"/>
          <w:rtl/>
          <w:lang w:bidi="fa-IR"/>
        </w:rPr>
        <w:t xml:space="preserve">قلبی نیست مگر اینکه میان دو انگشت از انگشتان خدای رحمان است). این معانی که خداوند خویش را بدان وصف فرموده و پیامبر </w:t>
      </w:r>
      <w:r w:rsidR="00192553" w:rsidRPr="00192553">
        <w:rPr>
          <w:rFonts w:cs="CTraditional Arabic" w:hint="cs"/>
          <w:color w:val="000000"/>
          <w:sz w:val="28"/>
          <w:szCs w:val="28"/>
          <w:rtl/>
          <w:lang w:bidi="fa-IR"/>
        </w:rPr>
        <w:t>ص</w:t>
      </w:r>
      <w:r w:rsidRPr="00D054AC">
        <w:rPr>
          <w:rFonts w:cs="B Lotus" w:hint="cs"/>
          <w:color w:val="000000"/>
          <w:sz w:val="28"/>
          <w:szCs w:val="28"/>
          <w:rtl/>
          <w:lang w:bidi="fa-IR"/>
        </w:rPr>
        <w:t xml:space="preserve"> درباره پروردگارش بکار برده، همه از جمله اموری هستند که حقیقت آن با تفکر و تأمل دریافت شدنی نیست.</w:t>
      </w:r>
    </w:p>
    <w:p w:rsidR="006C4D58" w:rsidRPr="00D054AC" w:rsidRDefault="006C4D58" w:rsidP="00624B4C">
      <w:pPr>
        <w:pStyle w:val="StyleComplexBLotus12ptJustifiedFirstline05cmCharChar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و هیچ کس را به خاطر جهل به این صفات کافر نمی‌شماریم تا وقتیکه خبر آن کامل به او برسد و چنانچه خبرِ دال بر آن از نوع خبری باشد که به یاری فهم، حکم مشاهده یا شنیدن مستقیم دارد، ایمان یقینی به آن بر فرد واجب می‌شود به همان اعتبار که بر شنونده یا مشاهده‌کنندةِ مستقیم بیان این صفات</w:t>
      </w:r>
      <w:r w:rsidR="00192553">
        <w:rPr>
          <w:rFonts w:cs="B Lotus" w:hint="cs"/>
          <w:color w:val="000000"/>
          <w:sz w:val="28"/>
          <w:szCs w:val="28"/>
          <w:rtl/>
          <w:lang w:bidi="fa-IR"/>
        </w:rPr>
        <w:t xml:space="preserve"> از طریق قرآن مجید و شخص پیامبر </w:t>
      </w:r>
      <w:r w:rsidR="00192553" w:rsidRPr="00192553">
        <w:rPr>
          <w:rFonts w:cs="CTraditional Arabic" w:hint="cs"/>
          <w:color w:val="000000"/>
          <w:sz w:val="28"/>
          <w:szCs w:val="28"/>
          <w:rtl/>
          <w:lang w:bidi="fa-IR"/>
        </w:rPr>
        <w:t>ص</w:t>
      </w:r>
      <w:r w:rsidRPr="00D054AC">
        <w:rPr>
          <w:rFonts w:cs="B Lotus" w:hint="cs"/>
          <w:color w:val="000000"/>
          <w:sz w:val="28"/>
          <w:szCs w:val="28"/>
          <w:rtl/>
          <w:lang w:bidi="fa-IR"/>
        </w:rPr>
        <w:t xml:space="preserve"> واجب می‌شود. و ما به این صفات باور یقینی داشته و هرگونه تشبیه او را به مخلوقات نفی می‌کنیم. چنانکه خداوند متعال از خود نفی کرده است و فرموده است</w:t>
      </w:r>
      <w:r w:rsidR="00A11225">
        <w:rPr>
          <w:rFonts w:cs="B Lotus" w:hint="cs"/>
          <w:color w:val="000000"/>
          <w:sz w:val="28"/>
          <w:szCs w:val="28"/>
          <w:rtl/>
          <w:lang w:bidi="fa-IR"/>
        </w:rPr>
        <w:t>:</w:t>
      </w:r>
      <w:r w:rsidR="00A11225" w:rsidRPr="00624B4C">
        <w:rPr>
          <w:rFonts w:cs="B Lotus" w:hint="cs"/>
          <w:color w:val="000000"/>
          <w:sz w:val="28"/>
          <w:szCs w:val="28"/>
          <w:rtl/>
          <w:lang w:bidi="fa-IR"/>
        </w:rPr>
        <w:t xml:space="preserve"> </w:t>
      </w:r>
      <w:r w:rsidR="000D5AA3" w:rsidRPr="00624B4C">
        <w:rPr>
          <w:rFonts w:ascii="QCF_BSML" w:eastAsia="Times New Roman" w:hAnsi="QCF_BSML" w:cs="QCF_BSML"/>
          <w:color w:val="000000"/>
          <w:sz w:val="28"/>
          <w:szCs w:val="28"/>
          <w:rtl/>
        </w:rPr>
        <w:t>ﮋ</w:t>
      </w:r>
      <w:r w:rsidR="000D5AA3" w:rsidRPr="00624B4C">
        <w:rPr>
          <w:rFonts w:ascii="QCF_P484" w:eastAsia="Times New Roman" w:hAnsi="QCF_P484" w:cs="QCF_P484"/>
          <w:color w:val="000000"/>
          <w:sz w:val="28"/>
          <w:szCs w:val="28"/>
          <w:rtl/>
        </w:rPr>
        <w:t xml:space="preserve">ﭡ ﭢ ﭣﭤ ﭥ ﭦ </w:t>
      </w:r>
      <w:r w:rsidR="00624B4C">
        <w:rPr>
          <w:rFonts w:ascii="QCF_P484" w:eastAsia="Times New Roman" w:hAnsi="QCF_P484" w:cs="QCF_P484"/>
          <w:color w:val="000000"/>
          <w:sz w:val="28"/>
          <w:szCs w:val="28"/>
          <w:rtl/>
        </w:rPr>
        <w:t>ﭧ</w:t>
      </w:r>
      <w:r w:rsidR="000D5AA3" w:rsidRPr="00624B4C">
        <w:rPr>
          <w:rFonts w:ascii="QCF_P484" w:eastAsia="Times New Roman" w:hAnsi="QCF_P484" w:cs="QCF_P484"/>
          <w:color w:val="000000"/>
          <w:sz w:val="28"/>
          <w:szCs w:val="28"/>
          <w:rtl/>
        </w:rPr>
        <w:t>ﭨ</w:t>
      </w:r>
      <w:r w:rsidR="000D5AA3" w:rsidRPr="00624B4C">
        <w:rPr>
          <w:rFonts w:ascii="QCF_BSML" w:eastAsia="Times New Roman" w:hAnsi="QCF_BSML" w:cs="QCF_BSML"/>
          <w:color w:val="000000"/>
          <w:sz w:val="28"/>
          <w:szCs w:val="28"/>
          <w:rtl/>
        </w:rPr>
        <w:t>ﮊ</w:t>
      </w:r>
      <w:r w:rsidR="000D5AA3" w:rsidRPr="00624B4C">
        <w:rPr>
          <w:rFonts w:ascii="Arial" w:eastAsia="Times New Roman" w:hAnsi="Arial" w:cs="Arial"/>
          <w:color w:val="000000"/>
          <w:sz w:val="28"/>
          <w:szCs w:val="28"/>
          <w:rtl/>
        </w:rPr>
        <w:t xml:space="preserve"> </w:t>
      </w:r>
      <w:r w:rsidR="00567BE9" w:rsidRPr="00624B4C">
        <w:rPr>
          <w:rStyle w:val="FootnoteReference"/>
          <w:rFonts w:cs="B Lotus"/>
          <w:color w:val="000000"/>
          <w:sz w:val="28"/>
          <w:szCs w:val="28"/>
          <w:rtl/>
          <w:lang w:bidi="fa-IR"/>
        </w:rPr>
        <w:t>(</w:t>
      </w:r>
      <w:r w:rsidR="00567BE9" w:rsidRPr="00624B4C">
        <w:rPr>
          <w:rStyle w:val="FootnoteReference"/>
          <w:rFonts w:cs="B Lotus"/>
          <w:color w:val="000000"/>
          <w:sz w:val="28"/>
          <w:szCs w:val="28"/>
          <w:rtl/>
          <w:lang w:bidi="fa-IR"/>
        </w:rPr>
        <w:footnoteReference w:id="151"/>
      </w:r>
      <w:r w:rsidR="00567BE9" w:rsidRPr="00624B4C">
        <w:rPr>
          <w:rStyle w:val="FootnoteReference"/>
          <w:rFonts w:cs="B Lotus"/>
          <w:color w:val="000000"/>
          <w:sz w:val="28"/>
          <w:szCs w:val="28"/>
          <w:rtl/>
          <w:lang w:bidi="fa-IR"/>
        </w:rPr>
        <w:t>)</w:t>
      </w:r>
      <w:r w:rsidR="00624B4C" w:rsidRPr="00624B4C">
        <w:rPr>
          <w:rFonts w:ascii="B Lotus" w:eastAsia="Times New Roman" w:hAnsi="Arial" w:cs="B Lotus" w:hint="cs"/>
          <w:color w:val="000000"/>
          <w:sz w:val="28"/>
          <w:szCs w:val="28"/>
          <w:rtl/>
        </w:rPr>
        <w:t xml:space="preserve"> (</w:t>
      </w:r>
      <w:r w:rsidR="000D5AA3" w:rsidRPr="00624B4C">
        <w:rPr>
          <w:rFonts w:ascii="B Lotus" w:eastAsia="Times New Roman" w:hAnsi="Arial" w:cs="B Lotus"/>
          <w:color w:val="000000"/>
          <w:sz w:val="28"/>
          <w:szCs w:val="28"/>
          <w:rtl/>
        </w:rPr>
        <w:t>الشورى: ١١</w:t>
      </w:r>
      <w:r w:rsidR="00624B4C" w:rsidRPr="00624B4C">
        <w:rPr>
          <w:rFonts w:ascii="Arial" w:eastAsia="Times New Roman" w:hAnsi="Arial" w:cs="B Lotus" w:hint="cs"/>
          <w:color w:val="000000"/>
          <w:sz w:val="28"/>
          <w:szCs w:val="28"/>
          <w:rtl/>
        </w:rPr>
        <w:t>)</w:t>
      </w:r>
      <w:r w:rsidR="00624B4C" w:rsidRPr="00624B4C">
        <w:rPr>
          <w:rFonts w:ascii="Arial" w:eastAsia="Times New Roman" w:hAnsi="Arial" w:cs="Arial" w:hint="cs"/>
          <w:color w:val="000000"/>
          <w:sz w:val="28"/>
          <w:szCs w:val="28"/>
          <w:rtl/>
        </w:rPr>
        <w:t xml:space="preserve">. </w:t>
      </w:r>
      <w:r w:rsidR="00624B4C" w:rsidRPr="00624B4C">
        <w:rPr>
          <w:rFonts w:cs="B Lotus" w:hint="cs"/>
          <w:color w:val="000000"/>
          <w:sz w:val="28"/>
          <w:szCs w:val="28"/>
          <w:rtl/>
          <w:lang w:bidi="fa-IR"/>
        </w:rPr>
        <w:t>«</w:t>
      </w:r>
      <w:r w:rsidRPr="00624B4C">
        <w:rPr>
          <w:rFonts w:cs="B Lotus" w:hint="cs"/>
          <w:color w:val="000000"/>
          <w:sz w:val="28"/>
          <w:szCs w:val="28"/>
          <w:rtl/>
          <w:lang w:bidi="fa-IR"/>
        </w:rPr>
        <w:t>چیزی همانند او نیست و اوست که شنوای بیناست</w:t>
      </w:r>
      <w:r w:rsidR="00624B4C" w:rsidRPr="00624B4C">
        <w:rPr>
          <w:rFonts w:ascii="Lotus Linotype" w:hAnsi="Lotus Linotype" w:cs="Lotus Linotype"/>
          <w:color w:val="000000"/>
          <w:sz w:val="28"/>
          <w:szCs w:val="28"/>
          <w:rtl/>
          <w:lang w:bidi="fa-IR"/>
        </w:rPr>
        <w:t>»</w:t>
      </w:r>
      <w:r w:rsidRPr="00624B4C">
        <w:rPr>
          <w:rFonts w:cs="B Lotus" w:hint="cs"/>
          <w:color w:val="000000"/>
          <w:sz w:val="28"/>
          <w:szCs w:val="28"/>
          <w:rtl/>
          <w:lang w:bidi="fa-IR"/>
        </w:rPr>
        <w:t>.</w:t>
      </w:r>
      <w:r w:rsidR="000D5AA3" w:rsidRPr="00624B4C">
        <w:rPr>
          <w:rStyle w:val="FootnoteReference"/>
          <w:rFonts w:cs="B Lotus"/>
          <w:color w:val="000000"/>
          <w:sz w:val="28"/>
          <w:szCs w:val="28"/>
          <w:rtl/>
          <w:lang w:bidi="fa-IR"/>
        </w:rPr>
        <w:t xml:space="preserve"> </w:t>
      </w:r>
    </w:p>
    <w:p w:rsidR="006C4D58" w:rsidRPr="00CC2EA4" w:rsidRDefault="006C4D58" w:rsidP="00021DD3">
      <w:pPr>
        <w:pStyle w:val="Heading2"/>
        <w:widowControl w:val="0"/>
        <w:spacing w:line="226" w:lineRule="auto"/>
        <w:ind w:firstLine="284"/>
        <w:rPr>
          <w:rFonts w:cs="B Titr" w:hint="cs"/>
          <w:b w:val="0"/>
          <w:bCs w:val="0"/>
          <w:color w:val="000000"/>
          <w:sz w:val="28"/>
          <w:szCs w:val="28"/>
          <w:rtl/>
          <w:lang w:bidi="fa-IR"/>
        </w:rPr>
      </w:pPr>
      <w:r w:rsidRPr="00CC2EA4">
        <w:rPr>
          <w:rFonts w:cs="B Titr" w:hint="cs"/>
          <w:b w:val="0"/>
          <w:bCs w:val="0"/>
          <w:color w:val="000000"/>
          <w:sz w:val="28"/>
          <w:szCs w:val="28"/>
          <w:rtl/>
          <w:lang w:bidi="fa-IR"/>
        </w:rPr>
        <w:t>سخن امام ابوحنیفه</w:t>
      </w:r>
      <w:r w:rsidR="00B16B8B" w:rsidRPr="00CC2EA4">
        <w:rPr>
          <w:rFonts w:cs="B Titr" w:hint="cs"/>
          <w:b w:val="0"/>
          <w:bCs w:val="0"/>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cs="B Lotus" w:hint="cs"/>
          <w:color w:val="000000"/>
          <w:sz w:val="28"/>
          <w:szCs w:val="28"/>
          <w:rtl/>
          <w:lang w:bidi="fa-IR"/>
        </w:rPr>
      </w:pPr>
      <w:r w:rsidRPr="00D054AC">
        <w:rPr>
          <w:rFonts w:ascii="Times New Roman" w:hAnsi="Times New Roman" w:cs="B Lotus" w:hint="cs"/>
          <w:color w:val="000000"/>
          <w:sz w:val="28"/>
          <w:szCs w:val="28"/>
          <w:rtl/>
          <w:lang w:bidi="fa-IR"/>
        </w:rPr>
        <w:t xml:space="preserve">امام ابوحنیفه در بیان </w:t>
      </w:r>
      <w:r w:rsidRPr="00D054AC">
        <w:rPr>
          <w:rFonts w:cs="B Lotus" w:hint="cs"/>
          <w:color w:val="000000"/>
          <w:sz w:val="28"/>
          <w:szCs w:val="28"/>
          <w:rtl/>
          <w:lang w:bidi="fa-IR"/>
        </w:rPr>
        <w:t>عقیده سلف در خصوص صفات می‌فرماید: «خداوند متعال با صفات مخلوقاتش وصف نمی‌شود. خشم و خشنودی دو صفت از صفات اویند که چگونگی آنها معلوم نیست و در باور اهل سنت و جماعت هست که او خشمگین می‌شود و خشنود می‌گردد، اما نمی‌گویند: خشم او عقوبت و خشنودی‌اش پاداش اوست. و او را چنان وصف می‌کنیم که او خویش را توصیف کرده است: یگانه و</w:t>
      </w:r>
      <w:r w:rsidR="004C0A27">
        <w:rPr>
          <w:rFonts w:cs="B Lotus" w:hint="cs"/>
          <w:color w:val="000000"/>
          <w:sz w:val="28"/>
          <w:szCs w:val="28"/>
          <w:rtl/>
          <w:lang w:bidi="fa-IR"/>
        </w:rPr>
        <w:t xml:space="preserve"> </w:t>
      </w:r>
      <w:r w:rsidRPr="00D054AC">
        <w:rPr>
          <w:rFonts w:cs="B Lotus" w:hint="cs"/>
          <w:color w:val="000000"/>
          <w:sz w:val="28"/>
          <w:szCs w:val="28"/>
          <w:rtl/>
          <w:lang w:bidi="fa-IR"/>
        </w:rPr>
        <w:t>بی‌نیازی که نزاده و زاده نشده و همتا و نظیری ندارد. حی، قادر</w:t>
      </w:r>
      <w:r w:rsidR="00A11225">
        <w:rPr>
          <w:rFonts w:cs="B Lotus" w:hint="cs"/>
          <w:color w:val="000000"/>
          <w:sz w:val="28"/>
          <w:szCs w:val="28"/>
          <w:rtl/>
          <w:lang w:bidi="fa-IR"/>
        </w:rPr>
        <w:t xml:space="preserve">، </w:t>
      </w:r>
      <w:r w:rsidRPr="00D054AC">
        <w:rPr>
          <w:rFonts w:cs="B Lotus" w:hint="cs"/>
          <w:color w:val="000000"/>
          <w:sz w:val="28"/>
          <w:szCs w:val="28"/>
          <w:rtl/>
          <w:lang w:bidi="fa-IR"/>
        </w:rPr>
        <w:t>سمیع</w:t>
      </w:r>
      <w:r w:rsidR="00A11225">
        <w:rPr>
          <w:rFonts w:cs="B Lotus" w:hint="cs"/>
          <w:color w:val="000000"/>
          <w:sz w:val="28"/>
          <w:szCs w:val="28"/>
          <w:rtl/>
          <w:lang w:bidi="fa-IR"/>
        </w:rPr>
        <w:t xml:space="preserve">، </w:t>
      </w:r>
      <w:r w:rsidRPr="00D054AC">
        <w:rPr>
          <w:rFonts w:cs="B Lotus" w:hint="cs"/>
          <w:color w:val="000000"/>
          <w:sz w:val="28"/>
          <w:szCs w:val="28"/>
          <w:rtl/>
          <w:lang w:bidi="fa-IR"/>
        </w:rPr>
        <w:t>علیم</w:t>
      </w:r>
      <w:r w:rsidR="00A11225">
        <w:rPr>
          <w:rFonts w:cs="B Lotus" w:hint="cs"/>
          <w:color w:val="000000"/>
          <w:sz w:val="28"/>
          <w:szCs w:val="28"/>
          <w:rtl/>
          <w:lang w:bidi="fa-IR"/>
        </w:rPr>
        <w:t xml:space="preserve">، </w:t>
      </w:r>
      <w:r w:rsidRPr="00D054AC">
        <w:rPr>
          <w:rFonts w:cs="B Lotus" w:hint="cs"/>
          <w:color w:val="000000"/>
          <w:sz w:val="28"/>
          <w:szCs w:val="28"/>
          <w:rtl/>
          <w:lang w:bidi="fa-IR"/>
        </w:rPr>
        <w:t>بصیر، داناست و دست او بالای دستشان است و دست خداوند همچون دست بندگانش نیست و وجه او شبیه وجه بندگانش نیست</w:t>
      </w:r>
      <w:r w:rsidRPr="00192553">
        <w:rPr>
          <w:rFonts w:cs="B Lotus" w:hint="cs"/>
          <w:color w:val="000000"/>
          <w:sz w:val="28"/>
          <w:szCs w:val="28"/>
          <w:rtl/>
          <w:lang w:bidi="fa-IR"/>
        </w:rPr>
        <w:t>»</w:t>
      </w:r>
      <w:r w:rsidR="00567BE9">
        <w:rPr>
          <w:rStyle w:val="FootnoteReference"/>
          <w:rFonts w:cs="B Lotus"/>
          <w:color w:val="000000"/>
          <w:sz w:val="28"/>
          <w:szCs w:val="28"/>
          <w:rtl/>
          <w:lang w:bidi="fa-IR"/>
        </w:rPr>
        <w:t>(</w:t>
      </w:r>
      <w:r w:rsidR="00567BE9" w:rsidRPr="00192553">
        <w:rPr>
          <w:rStyle w:val="FootnoteReference"/>
          <w:rFonts w:cs="B Lotus"/>
          <w:color w:val="000000"/>
          <w:sz w:val="28"/>
          <w:szCs w:val="28"/>
          <w:rtl/>
          <w:lang w:bidi="fa-IR"/>
        </w:rPr>
        <w:footnoteReference w:id="152"/>
      </w:r>
      <w:r w:rsidR="00567BE9">
        <w:rPr>
          <w:rStyle w:val="FootnoteReference"/>
          <w:rFonts w:cs="B Lotus"/>
          <w:color w:val="000000"/>
          <w:sz w:val="28"/>
          <w:szCs w:val="28"/>
          <w:rtl/>
          <w:lang w:bidi="fa-IR"/>
        </w:rPr>
        <w:t>)</w:t>
      </w:r>
      <w:r w:rsidR="00192553">
        <w:rPr>
          <w:rFonts w:cs="B Lotus" w:hint="cs"/>
          <w:color w:val="000000"/>
          <w:sz w:val="28"/>
          <w:szCs w:val="28"/>
          <w:rtl/>
          <w:lang w:bidi="fa-IR"/>
        </w:rPr>
        <w:t>.</w:t>
      </w:r>
    </w:p>
    <w:p w:rsidR="006C4D58" w:rsidRPr="004C0A27" w:rsidRDefault="006C4D58" w:rsidP="00021DD3">
      <w:pPr>
        <w:pStyle w:val="StyleComplexBLotus12ptJustifiedFirstline05cmCharChar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او همچنین گفته است</w:t>
      </w:r>
      <w:r w:rsidR="00A11225">
        <w:rPr>
          <w:rFonts w:cs="B Lotus" w:hint="cs"/>
          <w:color w:val="000000"/>
          <w:sz w:val="28"/>
          <w:szCs w:val="28"/>
          <w:rtl/>
          <w:lang w:bidi="fa-IR"/>
        </w:rPr>
        <w:t xml:space="preserve">: </w:t>
      </w:r>
      <w:r w:rsidRPr="00D054AC">
        <w:rPr>
          <w:rFonts w:cs="B Lotus" w:hint="cs"/>
          <w:color w:val="000000"/>
          <w:sz w:val="28"/>
          <w:szCs w:val="28"/>
          <w:rtl/>
          <w:lang w:bidi="fa-IR"/>
        </w:rPr>
        <w:t>«او را چنانکه خداوند متعال در قرآن ذکر نموده، دستی و رویی و ذاتی است و اینها که در قرآن آمده اند، صفاتِ بدون تعیین کیفیت خداوند هستند. پس نباید گفت که منظور از دست او بمعنای قدرت او یا نعمت او است. زیرا این (تأویل) باعث ابطال صفت می‌شود و این رای رای قدریّه و معتزله</w:t>
      </w:r>
      <w:r w:rsidRPr="004C0A27">
        <w:rPr>
          <w:rFonts w:cs="B Lotus" w:hint="cs"/>
          <w:color w:val="000000"/>
          <w:sz w:val="28"/>
          <w:szCs w:val="28"/>
          <w:rtl/>
          <w:lang w:bidi="fa-IR"/>
        </w:rPr>
        <w:t xml:space="preserve"> است»</w:t>
      </w:r>
      <w:r w:rsidR="00567BE9">
        <w:rPr>
          <w:rStyle w:val="FootnoteReference"/>
          <w:rFonts w:cs="B Lotus"/>
          <w:color w:val="000000"/>
          <w:sz w:val="28"/>
          <w:szCs w:val="28"/>
          <w:rtl/>
          <w:lang w:bidi="fa-IR"/>
        </w:rPr>
        <w:t>(</w:t>
      </w:r>
      <w:r w:rsidR="00567BE9" w:rsidRPr="004C0A27">
        <w:rPr>
          <w:rStyle w:val="FootnoteReference"/>
          <w:rFonts w:cs="B Lotus"/>
          <w:color w:val="000000"/>
          <w:sz w:val="28"/>
          <w:szCs w:val="28"/>
          <w:rtl/>
          <w:lang w:bidi="fa-IR"/>
        </w:rPr>
        <w:footnoteReference w:id="153"/>
      </w:r>
      <w:r w:rsidR="00567BE9">
        <w:rPr>
          <w:rStyle w:val="FootnoteReference"/>
          <w:rFonts w:cs="B Lotus"/>
          <w:color w:val="000000"/>
          <w:sz w:val="28"/>
          <w:szCs w:val="28"/>
          <w:rtl/>
          <w:lang w:bidi="fa-IR"/>
        </w:rPr>
        <w:t>)</w:t>
      </w:r>
      <w:r w:rsidR="00B16B8B">
        <w:rPr>
          <w:rFonts w:cs="B Lotus" w:hint="cs"/>
          <w:color w:val="000000"/>
          <w:sz w:val="28"/>
          <w:szCs w:val="28"/>
          <w:rtl/>
          <w:lang w:bidi="fa-IR"/>
        </w:rPr>
        <w:t xml:space="preserve">. </w:t>
      </w:r>
      <w:r w:rsidRPr="004C0A27">
        <w:rPr>
          <w:rFonts w:cs="B Lotus" w:hint="cs"/>
          <w:color w:val="000000"/>
          <w:sz w:val="28"/>
          <w:szCs w:val="28"/>
          <w:rtl/>
          <w:lang w:bidi="fa-IR"/>
        </w:rPr>
        <w:t>او می‌گوید</w:t>
      </w:r>
      <w:r w:rsidR="00A11225" w:rsidRPr="004C0A27">
        <w:rPr>
          <w:rFonts w:cs="B Lotus" w:hint="cs"/>
          <w:color w:val="000000"/>
          <w:sz w:val="28"/>
          <w:szCs w:val="28"/>
          <w:rtl/>
          <w:lang w:bidi="fa-IR"/>
        </w:rPr>
        <w:t xml:space="preserve">: </w:t>
      </w:r>
      <w:r w:rsidRPr="004C0A27">
        <w:rPr>
          <w:rFonts w:cs="B Lotus" w:hint="cs"/>
          <w:color w:val="000000"/>
          <w:sz w:val="28"/>
          <w:szCs w:val="28"/>
          <w:rtl/>
          <w:lang w:bidi="fa-IR"/>
        </w:rPr>
        <w:t>«احدی را نزیبد و نسزد که درباره ذات الله چیزی به زبان آورد، بلکه باید او را فقط با الفاظ خود او توصیف نماید و نباید به رأی خود چیزی از او بگوید و خداوند پروردگار جهانیان، منزه و مبارک از هرگونه شب</w:t>
      </w:r>
      <w:r w:rsidR="004C0A27">
        <w:rPr>
          <w:rFonts w:cs="B Lotus" w:hint="cs"/>
          <w:color w:val="000000"/>
          <w:sz w:val="28"/>
          <w:szCs w:val="28"/>
          <w:rtl/>
          <w:lang w:bidi="fa-IR"/>
        </w:rPr>
        <w:t>یه است»</w:t>
      </w:r>
      <w:r w:rsidR="00567BE9">
        <w:rPr>
          <w:rStyle w:val="FootnoteReference"/>
          <w:rFonts w:cs="B Lotus"/>
          <w:color w:val="000000"/>
          <w:sz w:val="28"/>
          <w:szCs w:val="28"/>
          <w:rtl/>
          <w:lang w:bidi="fa-IR"/>
        </w:rPr>
        <w:t>(</w:t>
      </w:r>
      <w:r w:rsidR="00567BE9" w:rsidRPr="004C0A27">
        <w:rPr>
          <w:rStyle w:val="FootnoteReference"/>
          <w:rFonts w:cs="B Lotus"/>
          <w:color w:val="000000"/>
          <w:sz w:val="28"/>
          <w:szCs w:val="28"/>
          <w:rtl/>
          <w:lang w:bidi="fa-IR"/>
        </w:rPr>
        <w:footnoteReference w:id="154"/>
      </w:r>
      <w:r w:rsidR="00567BE9">
        <w:rPr>
          <w:rStyle w:val="FootnoteReference"/>
          <w:rFonts w:cs="B Lotus"/>
          <w:color w:val="000000"/>
          <w:sz w:val="28"/>
          <w:szCs w:val="28"/>
          <w:rtl/>
          <w:lang w:bidi="fa-IR"/>
        </w:rPr>
        <w:t>)</w:t>
      </w:r>
      <w:r w:rsidR="004C0A27">
        <w:rPr>
          <w:rFonts w:cs="B Lotus" w:hint="cs"/>
          <w:color w:val="000000"/>
          <w:sz w:val="28"/>
          <w:szCs w:val="28"/>
          <w:rtl/>
          <w:lang w:bidi="fa-IR"/>
        </w:rPr>
        <w:t>.</w:t>
      </w:r>
    </w:p>
    <w:p w:rsidR="006C4D58" w:rsidRPr="004C0A27" w:rsidRDefault="006C4D58" w:rsidP="00021DD3">
      <w:pPr>
        <w:pStyle w:val="StyleComplexBLotus12ptJustifiedFirstline05cmCharCharChar"/>
        <w:widowControl w:val="0"/>
        <w:spacing w:line="226" w:lineRule="auto"/>
        <w:rPr>
          <w:rFonts w:cs="B Lotus" w:hint="cs"/>
          <w:color w:val="000000"/>
          <w:sz w:val="28"/>
          <w:szCs w:val="28"/>
          <w:rtl/>
          <w:lang w:bidi="fa-IR"/>
        </w:rPr>
      </w:pPr>
      <w:r w:rsidRPr="004C0A27">
        <w:rPr>
          <w:rFonts w:cs="B Lotus" w:hint="cs"/>
          <w:color w:val="000000"/>
          <w:sz w:val="28"/>
          <w:szCs w:val="28"/>
          <w:rtl/>
          <w:lang w:bidi="fa-IR"/>
        </w:rPr>
        <w:t>و چون از او درباره نزول الهی (پایین آمدن به آسمان دنیا) سؤال شد، گفت</w:t>
      </w:r>
      <w:r w:rsidR="00A11225" w:rsidRPr="004C0A27">
        <w:rPr>
          <w:rFonts w:cs="B Lotus" w:hint="cs"/>
          <w:color w:val="000000"/>
          <w:sz w:val="28"/>
          <w:szCs w:val="28"/>
          <w:rtl/>
          <w:lang w:bidi="fa-IR"/>
        </w:rPr>
        <w:t xml:space="preserve">: </w:t>
      </w:r>
      <w:r w:rsidRPr="004C0A27">
        <w:rPr>
          <w:rFonts w:cs="B Lotus" w:hint="cs"/>
          <w:color w:val="000000"/>
          <w:sz w:val="28"/>
          <w:szCs w:val="28"/>
          <w:rtl/>
          <w:lang w:bidi="fa-IR"/>
        </w:rPr>
        <w:t>«</w:t>
      </w:r>
      <w:r w:rsidR="00B16B8B">
        <w:rPr>
          <w:rFonts w:cs="B Lotus" w:hint="cs"/>
          <w:color w:val="000000"/>
          <w:sz w:val="28"/>
          <w:szCs w:val="28"/>
          <w:rtl/>
          <w:lang w:bidi="fa-IR"/>
        </w:rPr>
        <w:t>نازل مى</w:t>
      </w:r>
      <w:r w:rsidR="00B16B8B" w:rsidRPr="00D054AC">
        <w:rPr>
          <w:rFonts w:ascii="Times New Roman" w:hAnsi="Times New Roman" w:cs="B Lotus" w:hint="cs"/>
          <w:color w:val="000000"/>
          <w:sz w:val="28"/>
          <w:szCs w:val="28"/>
          <w:rtl/>
          <w:lang w:bidi="fa-IR"/>
        </w:rPr>
        <w:t>‌</w:t>
      </w:r>
      <w:r w:rsidR="00B16B8B">
        <w:rPr>
          <w:rFonts w:cs="B Lotus" w:hint="cs"/>
          <w:color w:val="000000"/>
          <w:sz w:val="28"/>
          <w:szCs w:val="28"/>
          <w:rtl/>
          <w:lang w:bidi="fa-IR"/>
        </w:rPr>
        <w:t>شود بدون کیفیت</w:t>
      </w:r>
      <w:r w:rsidRPr="004C0A27">
        <w:rPr>
          <w:rFonts w:cs="B Lotus" w:hint="cs"/>
          <w:color w:val="000000"/>
          <w:sz w:val="28"/>
          <w:szCs w:val="28"/>
          <w:rtl/>
          <w:lang w:bidi="fa-IR"/>
        </w:rPr>
        <w:t>»</w:t>
      </w:r>
      <w:r w:rsidR="00567BE9">
        <w:rPr>
          <w:rStyle w:val="FootnoteReference"/>
          <w:rFonts w:cs="B Lotus"/>
          <w:color w:val="000000"/>
          <w:sz w:val="28"/>
          <w:szCs w:val="28"/>
          <w:rtl/>
          <w:lang w:bidi="fa-IR"/>
        </w:rPr>
        <w:t>(</w:t>
      </w:r>
      <w:r w:rsidR="00567BE9" w:rsidRPr="004C0A27">
        <w:rPr>
          <w:rStyle w:val="FootnoteReference"/>
          <w:rFonts w:cs="B Lotus"/>
          <w:color w:val="000000"/>
          <w:sz w:val="28"/>
          <w:szCs w:val="28"/>
          <w:rtl/>
          <w:lang w:bidi="fa-IR"/>
        </w:rPr>
        <w:footnoteReference w:id="155"/>
      </w:r>
      <w:r w:rsidR="00567BE9">
        <w:rPr>
          <w:rStyle w:val="FootnoteReference"/>
          <w:rFonts w:cs="B Lotus"/>
          <w:color w:val="000000"/>
          <w:sz w:val="28"/>
          <w:szCs w:val="28"/>
          <w:rtl/>
          <w:lang w:bidi="fa-IR"/>
        </w:rPr>
        <w:t>)</w:t>
      </w:r>
      <w:r w:rsidR="004C0A27">
        <w:rPr>
          <w:rFonts w:cs="B Lotus" w:hint="cs"/>
          <w:color w:val="000000"/>
          <w:sz w:val="28"/>
          <w:szCs w:val="28"/>
          <w:rtl/>
          <w:lang w:bidi="fa-IR"/>
        </w:rPr>
        <w:t>.</w:t>
      </w:r>
    </w:p>
    <w:p w:rsidR="006C4D58" w:rsidRPr="00CC2EA4" w:rsidRDefault="006C4D58" w:rsidP="00021DD3">
      <w:pPr>
        <w:pStyle w:val="Heading2"/>
        <w:widowControl w:val="0"/>
        <w:spacing w:line="226" w:lineRule="auto"/>
        <w:ind w:firstLine="284"/>
        <w:rPr>
          <w:rFonts w:ascii="Times New Roman" w:hAnsi="Times New Roman" w:cs="B Titr" w:hint="cs"/>
          <w:b w:val="0"/>
          <w:bCs w:val="0"/>
          <w:color w:val="000000"/>
          <w:sz w:val="28"/>
          <w:szCs w:val="28"/>
          <w:rtl/>
          <w:lang w:bidi="fa-IR"/>
        </w:rPr>
      </w:pPr>
      <w:r w:rsidRPr="00CC2EA4">
        <w:rPr>
          <w:rFonts w:cs="B Titr" w:hint="cs"/>
          <w:b w:val="0"/>
          <w:bCs w:val="0"/>
          <w:color w:val="000000"/>
          <w:sz w:val="28"/>
          <w:szCs w:val="28"/>
          <w:rtl/>
          <w:lang w:bidi="fa-IR"/>
        </w:rPr>
        <w:t>پاسخ به اتهام اعتقاد به «تشبیه و تجسیم»</w:t>
      </w:r>
      <w:r w:rsidR="00567BE9">
        <w:rPr>
          <w:rStyle w:val="FootnoteReference"/>
          <w:rFonts w:cs="B Titr"/>
          <w:b w:val="0"/>
          <w:bCs w:val="0"/>
          <w:color w:val="000000"/>
          <w:sz w:val="28"/>
          <w:szCs w:val="28"/>
          <w:rtl/>
          <w:lang w:bidi="fa-IR"/>
        </w:rPr>
        <w:t>(</w:t>
      </w:r>
      <w:r w:rsidR="00567BE9" w:rsidRPr="00CC2EA4">
        <w:rPr>
          <w:rStyle w:val="FootnoteReference"/>
          <w:rFonts w:cs="B Titr"/>
          <w:b w:val="0"/>
          <w:bCs w:val="0"/>
          <w:color w:val="000000"/>
          <w:sz w:val="28"/>
          <w:szCs w:val="28"/>
          <w:rtl/>
          <w:lang w:bidi="fa-IR"/>
        </w:rPr>
        <w:footnoteReference w:id="156"/>
      </w:r>
      <w:r w:rsidR="00567BE9">
        <w:rPr>
          <w:rStyle w:val="FootnoteReference"/>
          <w:rFonts w:cs="B Titr"/>
          <w:b w:val="0"/>
          <w:bCs w:val="0"/>
          <w:color w:val="000000"/>
          <w:sz w:val="28"/>
          <w:szCs w:val="28"/>
          <w:rtl/>
          <w:lang w:bidi="fa-IR"/>
        </w:rPr>
        <w:t>)</w:t>
      </w:r>
      <w:r w:rsidR="004C0A27" w:rsidRPr="00CC2EA4">
        <w:rPr>
          <w:rFonts w:ascii="Times New Roman" w:hAnsi="Times New Roman" w:cs="B Titr" w:hint="cs"/>
          <w:b w:val="0"/>
          <w:bCs w:val="0"/>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cs="B Lotus" w:hint="cs"/>
          <w:color w:val="000000"/>
          <w:sz w:val="28"/>
          <w:szCs w:val="28"/>
          <w:rtl/>
          <w:lang w:bidi="fa-IR"/>
        </w:rPr>
      </w:pPr>
      <w:r w:rsidRPr="00D054AC">
        <w:rPr>
          <w:rFonts w:ascii="Times New Roman" w:hAnsi="Times New Roman" w:cs="B Lotus" w:hint="cs"/>
          <w:color w:val="000000"/>
          <w:sz w:val="28"/>
          <w:szCs w:val="28"/>
          <w:rtl/>
          <w:lang w:bidi="fa-IR"/>
        </w:rPr>
        <w:t>دشمنان و مخالفان دعوت اصلاحی همواره امام و پیروان او و همه اهل سنت را به تهمت بزرگ و بسیار زشت باور به «تجسیم»</w:t>
      </w:r>
      <w:r w:rsidR="004C0A27">
        <w:rPr>
          <w:rFonts w:ascii="Times New Roman" w:hAnsi="Times New Roman" w:cs="B Lotus" w:hint="cs"/>
          <w:color w:val="000000"/>
          <w:sz w:val="28"/>
          <w:szCs w:val="28"/>
          <w:rtl/>
          <w:lang w:bidi="fa-IR"/>
        </w:rPr>
        <w:t xml:space="preserve"> - </w:t>
      </w:r>
      <w:r w:rsidRPr="00D054AC">
        <w:rPr>
          <w:rFonts w:ascii="Times New Roman" w:hAnsi="Times New Roman" w:cs="B Lotus" w:hint="cs"/>
          <w:color w:val="000000"/>
          <w:sz w:val="28"/>
          <w:szCs w:val="28"/>
          <w:rtl/>
          <w:lang w:bidi="fa-IR"/>
        </w:rPr>
        <w:t>یعنی جسم و هیکل داشتن خداوند</w:t>
      </w:r>
      <w:r w:rsidR="004C0A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متهم کرده</w:t>
      </w:r>
      <w:r w:rsidRPr="00D054AC">
        <w:rPr>
          <w:rFonts w:cs="B Lotus" w:hint="cs"/>
          <w:color w:val="000000"/>
          <w:sz w:val="28"/>
          <w:szCs w:val="28"/>
          <w:rtl/>
          <w:lang w:bidi="fa-IR"/>
        </w:rPr>
        <w:t>‌اند.</w:t>
      </w:r>
    </w:p>
    <w:p w:rsidR="006C4D58" w:rsidRPr="00D054AC" w:rsidRDefault="006C4D58" w:rsidP="00021DD3">
      <w:pPr>
        <w:pStyle w:val="StyleComplexBLotus12ptJustifiedFirstline05cmCharCharChar"/>
        <w:widowControl w:val="0"/>
        <w:spacing w:line="226" w:lineRule="auto"/>
        <w:rPr>
          <w:rFonts w:cs="B Lotus" w:hint="cs"/>
          <w:color w:val="000000"/>
          <w:sz w:val="28"/>
          <w:szCs w:val="28"/>
          <w:rtl/>
          <w:lang w:bidi="fa-IR"/>
        </w:rPr>
      </w:pPr>
      <w:r w:rsidRPr="00D054AC">
        <w:rPr>
          <w:rFonts w:ascii="Times New Roman" w:hAnsi="Times New Roman" w:cs="B Lotus" w:hint="cs"/>
          <w:color w:val="000000"/>
          <w:sz w:val="28"/>
          <w:szCs w:val="28"/>
          <w:rtl/>
          <w:lang w:bidi="fa-IR"/>
        </w:rPr>
        <w:t>اما نقل قول</w:t>
      </w:r>
      <w:r w:rsidR="004C0A27" w:rsidRPr="00D054AC">
        <w:rPr>
          <w:rFonts w:cs="B Lotus" w:hint="cs"/>
          <w:color w:val="000000"/>
          <w:sz w:val="28"/>
          <w:szCs w:val="28"/>
          <w:rtl/>
          <w:lang w:bidi="fa-IR"/>
        </w:rPr>
        <w:t>‌</w:t>
      </w:r>
      <w:r w:rsidRPr="00D054AC">
        <w:rPr>
          <w:rFonts w:ascii="Times New Roman" w:hAnsi="Times New Roman" w:cs="B Lotus" w:hint="cs"/>
          <w:color w:val="000000"/>
          <w:sz w:val="28"/>
          <w:szCs w:val="28"/>
          <w:rtl/>
          <w:lang w:bidi="fa-IR"/>
        </w:rPr>
        <w:t>ها و متون سابق</w:t>
      </w:r>
      <w:r w:rsidRPr="00D054AC">
        <w:rPr>
          <w:rFonts w:cs="B Lotus" w:hint="cs"/>
          <w:color w:val="000000"/>
          <w:sz w:val="28"/>
          <w:szCs w:val="28"/>
          <w:rtl/>
          <w:lang w:bidi="fa-IR"/>
        </w:rPr>
        <w:t>‌الذکر گویای این حقیقت‌اند که: امام محمد</w:t>
      </w:r>
      <w:r w:rsidR="00B16B8B">
        <w:rPr>
          <w:rFonts w:cs="B Lotus" w:hint="cs"/>
          <w:color w:val="000000"/>
          <w:sz w:val="28"/>
          <w:szCs w:val="28"/>
          <w:rtl/>
          <w:lang w:bidi="fa-IR"/>
        </w:rPr>
        <w:t xml:space="preserve"> </w:t>
      </w:r>
      <w:r w:rsidRPr="00D054AC">
        <w:rPr>
          <w:rFonts w:cs="B Lotus" w:hint="cs"/>
          <w:color w:val="000000"/>
          <w:sz w:val="28"/>
          <w:szCs w:val="28"/>
          <w:rtl/>
          <w:lang w:bidi="fa-IR"/>
        </w:rPr>
        <w:t>بن عبدالوهاب و سایر علمای دعوت سلفی از تهمت «تجسیم و تشبیه» صفات که از سوی مخالفان بدعت‌گر آنان عنوان شده، کاملاً مبرّا هستند. زیرا که ایشان بر راه مؤمنان و روش سلف صالح اهل سنت و جماعت در</w:t>
      </w:r>
      <w:r w:rsidR="00B16B8B">
        <w:rPr>
          <w:rFonts w:cs="B Lotus" w:hint="cs"/>
          <w:color w:val="000000"/>
          <w:sz w:val="28"/>
          <w:szCs w:val="28"/>
          <w:rtl/>
          <w:lang w:bidi="fa-IR"/>
        </w:rPr>
        <w:t xml:space="preserve"> </w:t>
      </w:r>
      <w:r w:rsidRPr="00D054AC">
        <w:rPr>
          <w:rFonts w:cs="B Lotus" w:hint="cs"/>
          <w:color w:val="000000"/>
          <w:sz w:val="28"/>
          <w:szCs w:val="28"/>
          <w:rtl/>
          <w:lang w:bidi="fa-IR"/>
        </w:rPr>
        <w:t>خصوص اسماء و صفات خداوندی و نیز در تمام اصول دین می‌باشند.</w:t>
      </w:r>
    </w:p>
    <w:p w:rsidR="006C4D58" w:rsidRPr="004C0A27" w:rsidRDefault="006C4D58" w:rsidP="00021DD3">
      <w:pPr>
        <w:pStyle w:val="StyleComplexBLotus12ptJustifiedFirstline05cmCharCharChar"/>
        <w:widowControl w:val="0"/>
        <w:spacing w:line="226" w:lineRule="auto"/>
        <w:rPr>
          <w:rFonts w:cs="B Lotus" w:hint="cs"/>
          <w:color w:val="000000"/>
          <w:spacing w:val="-4"/>
          <w:sz w:val="28"/>
          <w:szCs w:val="28"/>
          <w:rtl/>
          <w:lang w:bidi="fa-IR"/>
        </w:rPr>
      </w:pPr>
      <w:r w:rsidRPr="004C0A27">
        <w:rPr>
          <w:rFonts w:cs="B Lotus" w:hint="cs"/>
          <w:color w:val="000000"/>
          <w:spacing w:val="-4"/>
          <w:sz w:val="28"/>
          <w:szCs w:val="28"/>
          <w:rtl/>
          <w:lang w:bidi="fa-IR"/>
        </w:rPr>
        <w:t>حقیقت دیگر آنکه راه و شیوه‌ای که مخالفان اهل هوی و بدعت و دشمنان هم عصر سنت در متهم کردن امام محمد</w:t>
      </w:r>
      <w:r w:rsidR="00B16B8B">
        <w:rPr>
          <w:rFonts w:cs="B Lotus" w:hint="cs"/>
          <w:color w:val="000000"/>
          <w:spacing w:val="-4"/>
          <w:sz w:val="28"/>
          <w:szCs w:val="28"/>
          <w:rtl/>
          <w:lang w:bidi="fa-IR"/>
        </w:rPr>
        <w:t xml:space="preserve"> </w:t>
      </w:r>
      <w:r w:rsidRPr="004C0A27">
        <w:rPr>
          <w:rFonts w:cs="B Lotus" w:hint="cs"/>
          <w:color w:val="000000"/>
          <w:spacing w:val="-4"/>
          <w:sz w:val="28"/>
          <w:szCs w:val="28"/>
          <w:rtl/>
          <w:lang w:bidi="fa-IR"/>
        </w:rPr>
        <w:t>بن عبدالوهاب و سایر علمای دعوت سلفی و پیروان آنان می‌پیمایند همان راه و شیوه‌ای است که دشمنان سلف صالح اهل سنت و جماعت از اهل اهواء و بدعتگران و تفرقه‌جویان در هر عصر و دوره‌ای بر آن رفته‌اند.</w:t>
      </w:r>
    </w:p>
    <w:p w:rsidR="006C4D58" w:rsidRPr="00D054AC" w:rsidRDefault="006C4D58" w:rsidP="00021DD3">
      <w:pPr>
        <w:pStyle w:val="StyleComplexBLotus12ptJustifiedFirstline05cmCharChar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و از</w:t>
      </w:r>
      <w:r w:rsidR="00B16B8B">
        <w:rPr>
          <w:rFonts w:cs="B Lotus" w:hint="cs"/>
          <w:color w:val="000000"/>
          <w:sz w:val="28"/>
          <w:szCs w:val="28"/>
          <w:rtl/>
          <w:lang w:bidi="fa-IR"/>
        </w:rPr>
        <w:t xml:space="preserve"> </w:t>
      </w:r>
      <w:r w:rsidRPr="00D054AC">
        <w:rPr>
          <w:rFonts w:cs="B Lotus" w:hint="cs"/>
          <w:color w:val="000000"/>
          <w:sz w:val="28"/>
          <w:szCs w:val="28"/>
          <w:rtl/>
          <w:lang w:bidi="fa-IR"/>
        </w:rPr>
        <w:t>آن زمان که بدعت‌های «جهمیه و معتزله» و سایر متکلمان معتقد به «تعطیل و تأویل» و مقالات بدعتگرانه آنان در نفی یا تأویل کل یا برخی از اسماء و صفات الهی به وجود آمد، همراه با آن این ادعا که اثبات اسماء و صفات خداوند نوعی تجسیم و تشبیه است نیز مطرح و رایج شد. از این روی به هر کس که به صفات و اسماء خداوند مطابق محتوای قرآن و سنت صحیح معتقد بود، او</w:t>
      </w:r>
      <w:r w:rsidR="004C0A27">
        <w:rPr>
          <w:rFonts w:cs="B Lotus" w:hint="cs"/>
          <w:color w:val="000000"/>
          <w:sz w:val="28"/>
          <w:szCs w:val="28"/>
          <w:rtl/>
          <w:lang w:bidi="fa-IR"/>
        </w:rPr>
        <w:t xml:space="preserve"> </w:t>
      </w:r>
      <w:r w:rsidRPr="00D054AC">
        <w:rPr>
          <w:rFonts w:cs="B Lotus" w:hint="cs"/>
          <w:color w:val="000000"/>
          <w:sz w:val="28"/>
          <w:szCs w:val="28"/>
          <w:rtl/>
          <w:lang w:bidi="fa-IR"/>
        </w:rPr>
        <w:t>را مجسّمه (تجسیم‌گر) و مشبّهه (تشبیه‌گر) می</w:t>
      </w:r>
      <w:r w:rsidR="00B16B8B"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نامیدند.</w:t>
      </w:r>
    </w:p>
    <w:p w:rsidR="006C4D58" w:rsidRPr="00D054AC" w:rsidRDefault="006C4D58" w:rsidP="00021DD3">
      <w:pPr>
        <w:pStyle w:val="StyleComplexBLotus12ptJustifiedFirstline05cmCharChar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اینجا بود که اهل «تجسیم و تشبیه» نامیدنِ اهل سنت و جماعت و سلف صالح نخستین بار در اوایل سده دوم هجری و از زبان پیشگامان آن فرقه‌های کلامی مطرح گردید.</w:t>
      </w:r>
    </w:p>
    <w:p w:rsidR="006C4D58" w:rsidRPr="00D054AC" w:rsidRDefault="006C4D58" w:rsidP="00021DD3">
      <w:pPr>
        <w:pStyle w:val="StyleComplexBLotus12ptJustifiedFirstline05cmCharChar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امام محمد</w:t>
      </w:r>
      <w:r w:rsidR="004C0A27">
        <w:rPr>
          <w:rFonts w:cs="B Lotus" w:hint="cs"/>
          <w:color w:val="000000"/>
          <w:sz w:val="28"/>
          <w:szCs w:val="28"/>
          <w:rtl/>
          <w:lang w:bidi="fa-IR"/>
        </w:rPr>
        <w:t xml:space="preserve"> </w:t>
      </w:r>
      <w:r w:rsidRPr="00D054AC">
        <w:rPr>
          <w:rFonts w:cs="B Lotus" w:hint="cs"/>
          <w:color w:val="000000"/>
          <w:sz w:val="28"/>
          <w:szCs w:val="28"/>
          <w:rtl/>
          <w:lang w:bidi="fa-IR"/>
        </w:rPr>
        <w:t>بن عبدالوهاب در گفته‌های ذکر شده قبلی این تهمت را رد کرده و در بخشی از آن بیانات گفته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cs="B Lotus" w:hint="cs"/>
          <w:color w:val="000000"/>
          <w:sz w:val="28"/>
          <w:szCs w:val="28"/>
          <w:rtl/>
          <w:lang w:bidi="fa-IR"/>
        </w:rPr>
        <w:t>«از مراتب ایمان به الله</w:t>
      </w:r>
      <w:r w:rsidR="00B16B8B">
        <w:rPr>
          <w:rFonts w:cs="B Lotus" w:hint="cs"/>
          <w:color w:val="000000"/>
          <w:sz w:val="28"/>
          <w:szCs w:val="28"/>
          <w:rtl/>
          <w:lang w:bidi="fa-IR"/>
        </w:rPr>
        <w:t>،</w:t>
      </w:r>
      <w:r w:rsidRPr="00D054AC">
        <w:rPr>
          <w:rFonts w:cs="B Lotus" w:hint="cs"/>
          <w:color w:val="000000"/>
          <w:sz w:val="28"/>
          <w:szCs w:val="28"/>
          <w:rtl/>
          <w:lang w:bidi="fa-IR"/>
        </w:rPr>
        <w:t xml:space="preserve"> داشتن ایمان به صفاتی است که ذات باری تعالی در کتابش برای خود قائل شده و بر زبان فرستاده‌اش جاری ساخته است و هیچ تحریف و تعطیلی برای آن متصور نیست. آری معتقدم که</w:t>
      </w:r>
      <w:r w:rsidR="004C0A27">
        <w:rPr>
          <w:rFonts w:cs="B Lotus" w:hint="cs"/>
          <w:color w:val="000000"/>
          <w:sz w:val="28"/>
          <w:szCs w:val="28"/>
          <w:rtl/>
          <w:lang w:bidi="fa-IR"/>
        </w:rPr>
        <w:t xml:space="preserve"> - الله سبحانه و</w:t>
      </w:r>
      <w:r w:rsidRPr="00D054AC">
        <w:rPr>
          <w:rFonts w:cs="B Lotus" w:hint="cs"/>
          <w:color w:val="000000"/>
          <w:sz w:val="28"/>
          <w:szCs w:val="28"/>
          <w:rtl/>
          <w:lang w:bidi="fa-IR"/>
        </w:rPr>
        <w:t>تعالی</w:t>
      </w:r>
      <w:r w:rsidR="004C0A27">
        <w:rPr>
          <w:rFonts w:cs="B Lotus" w:hint="cs"/>
          <w:color w:val="000000"/>
          <w:sz w:val="28"/>
          <w:szCs w:val="28"/>
          <w:rtl/>
          <w:lang w:bidi="fa-IR"/>
        </w:rPr>
        <w:t xml:space="preserve"> -</w:t>
      </w:r>
      <w:r w:rsidRPr="00D054AC">
        <w:rPr>
          <w:rFonts w:cs="B Lotus" w:hint="cs"/>
          <w:color w:val="000000"/>
          <w:sz w:val="28"/>
          <w:szCs w:val="28"/>
          <w:rtl/>
          <w:lang w:bidi="fa-IR"/>
        </w:rPr>
        <w:t xml:space="preserve"> مثل و مانندی ندارد و سمیع و بصیر است. لذا صفاتی را که خود را بدان وصف کرده از او نفی نمی‌کنم و کلمات را از منزلت خود تغییر نمی‌دهم. و اسماء و صفاتش را انکار نکرده و صفات او را به صفات بندگانش تشبیه نمی‌نمایم. زیرا خداوند متعال هیچ همسان و هم</w:t>
      </w:r>
      <w:r w:rsidR="00B16B8B"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 xml:space="preserve">شأن و شریکی ندارد و با آفریده‌ها و بندگانش قابل قیاس </w:t>
      </w:r>
      <w:r w:rsidRPr="004C0A27">
        <w:rPr>
          <w:rFonts w:cs="B Lotus" w:hint="cs"/>
          <w:color w:val="000000"/>
          <w:sz w:val="28"/>
          <w:szCs w:val="28"/>
          <w:rtl/>
          <w:lang w:bidi="fa-IR"/>
        </w:rPr>
        <w:t>نیست»</w:t>
      </w:r>
      <w:r w:rsidR="00567BE9">
        <w:rPr>
          <w:rStyle w:val="FootnoteReference"/>
          <w:rFonts w:cs="B Lotus"/>
          <w:color w:val="000000"/>
          <w:sz w:val="28"/>
          <w:szCs w:val="28"/>
          <w:rtl/>
          <w:lang w:bidi="fa-IR"/>
        </w:rPr>
        <w:t>(</w:t>
      </w:r>
      <w:r w:rsidR="00567BE9" w:rsidRPr="004C0A27">
        <w:rPr>
          <w:rStyle w:val="FootnoteReference"/>
          <w:rFonts w:cs="B Lotus"/>
          <w:color w:val="000000"/>
          <w:sz w:val="28"/>
          <w:szCs w:val="28"/>
          <w:rtl/>
          <w:lang w:bidi="fa-IR"/>
        </w:rPr>
        <w:footnoteReference w:id="157"/>
      </w:r>
      <w:r w:rsidR="00567BE9">
        <w:rPr>
          <w:rStyle w:val="FootnoteReference"/>
          <w:rFonts w:cs="B Lotus"/>
          <w:color w:val="000000"/>
          <w:sz w:val="28"/>
          <w:szCs w:val="28"/>
          <w:rtl/>
          <w:lang w:bidi="fa-IR"/>
        </w:rPr>
        <w:t>)</w:t>
      </w:r>
      <w:r w:rsidR="004C0A27">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cs="B Lotus" w:hint="cs"/>
          <w:color w:val="000000"/>
          <w:sz w:val="28"/>
          <w:szCs w:val="28"/>
          <w:rtl/>
          <w:lang w:bidi="fa-IR"/>
        </w:rPr>
      </w:pPr>
      <w:r w:rsidRPr="00D054AC">
        <w:rPr>
          <w:rFonts w:ascii="Times New Roman" w:hAnsi="Times New Roman" w:cs="B Lotus" w:hint="cs"/>
          <w:color w:val="000000"/>
          <w:sz w:val="28"/>
          <w:szCs w:val="28"/>
          <w:rtl/>
          <w:lang w:bidi="fa-IR"/>
        </w:rPr>
        <w:t>علاوه بر این امام محمد</w:t>
      </w:r>
      <w:r w:rsidR="004C0A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مذهب سلف صالح اهل سنت و جماعت در</w:t>
      </w:r>
      <w:r w:rsidR="004C0A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خصوص اسماء و صفات الهی را به عنوان اعتقاد خویش معرفی کرده است. پس چگونه و بر چه اساسی به وی و سایر گذشتگان امت تهمت تجسیم می</w:t>
      </w:r>
      <w:r w:rsidRPr="00D054AC">
        <w:rPr>
          <w:rFonts w:cs="B Lotus" w:hint="cs"/>
          <w:color w:val="000000"/>
          <w:sz w:val="28"/>
          <w:szCs w:val="28"/>
          <w:rtl/>
          <w:lang w:bidi="fa-IR"/>
        </w:rPr>
        <w:t xml:space="preserve">‌زنند؟! </w:t>
      </w:r>
    </w:p>
    <w:p w:rsidR="006C4D58" w:rsidRPr="00D054AC" w:rsidRDefault="006C4D58" w:rsidP="00021DD3">
      <w:pPr>
        <w:pStyle w:val="StyleComplexBLotus12ptJustifiedFirstline05cmCharChar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امام محمد</w:t>
      </w:r>
      <w:r w:rsidR="004C0A27">
        <w:rPr>
          <w:rFonts w:cs="B Lotus" w:hint="cs"/>
          <w:color w:val="000000"/>
          <w:sz w:val="28"/>
          <w:szCs w:val="28"/>
          <w:rtl/>
          <w:lang w:bidi="fa-IR"/>
        </w:rPr>
        <w:t xml:space="preserve"> </w:t>
      </w:r>
      <w:r w:rsidRPr="00D054AC">
        <w:rPr>
          <w:rFonts w:cs="B Lotus" w:hint="cs"/>
          <w:color w:val="000000"/>
          <w:sz w:val="28"/>
          <w:szCs w:val="28"/>
          <w:rtl/>
          <w:lang w:bidi="fa-IR"/>
        </w:rPr>
        <w:t xml:space="preserve">بن عبدالوهاب خود به رد و تکذیب این شبهه پرداخته و توضیح داده </w:t>
      </w:r>
      <w:r w:rsidRPr="00D054AC">
        <w:rPr>
          <w:rFonts w:cs="B Lotus" w:hint="cs"/>
          <w:color w:val="000000"/>
          <w:spacing w:val="-2"/>
          <w:sz w:val="28"/>
          <w:szCs w:val="28"/>
          <w:rtl/>
          <w:lang w:bidi="fa-IR"/>
        </w:rPr>
        <w:t xml:space="preserve">است که اهل کلام و بدعت، طریقت پیامبر و سلف صالح را در اثبات صفات الهی، </w:t>
      </w:r>
      <w:r w:rsidRPr="00D054AC">
        <w:rPr>
          <w:rFonts w:cs="B Lotus" w:hint="cs"/>
          <w:color w:val="000000"/>
          <w:sz w:val="28"/>
          <w:szCs w:val="28"/>
          <w:rtl/>
          <w:lang w:bidi="fa-IR"/>
        </w:rPr>
        <w:t xml:space="preserve">تشبیه و تجسیم می‌نامند، او می‌گوید: </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cs="B Lotus" w:hint="cs"/>
          <w:color w:val="000000"/>
          <w:sz w:val="28"/>
          <w:szCs w:val="28"/>
          <w:rtl/>
          <w:lang w:bidi="fa-IR"/>
        </w:rPr>
        <w:t>«از اموری که باید بر</w:t>
      </w:r>
      <w:r w:rsidR="00B16B8B">
        <w:rPr>
          <w:rFonts w:cs="B Lotus" w:hint="cs"/>
          <w:color w:val="000000"/>
          <w:sz w:val="28"/>
          <w:szCs w:val="28"/>
          <w:rtl/>
          <w:lang w:bidi="fa-IR"/>
        </w:rPr>
        <w:t xml:space="preserve"> </w:t>
      </w:r>
      <w:r w:rsidRPr="00D054AC">
        <w:rPr>
          <w:rFonts w:cs="B Lotus" w:hint="cs"/>
          <w:color w:val="000000"/>
          <w:sz w:val="28"/>
          <w:szCs w:val="28"/>
          <w:rtl/>
          <w:lang w:bidi="fa-IR"/>
        </w:rPr>
        <w:t>شما آسان باشد، مخالفت با مخالفِ حق است هرچند از عالم‌ترین و تیزهوش‌ترین افراد جامعه</w:t>
      </w:r>
      <w:r w:rsidR="00B16B8B">
        <w:rPr>
          <w:rFonts w:cs="B Lotus" w:hint="cs"/>
          <w:color w:val="000000"/>
          <w:sz w:val="28"/>
          <w:szCs w:val="28"/>
          <w:rtl/>
          <w:lang w:bidi="fa-IR"/>
        </w:rPr>
        <w:t>،</w:t>
      </w:r>
      <w:r w:rsidRPr="00D054AC">
        <w:rPr>
          <w:rFonts w:cs="B Lotus" w:hint="cs"/>
          <w:color w:val="000000"/>
          <w:sz w:val="28"/>
          <w:szCs w:val="28"/>
          <w:rtl/>
          <w:lang w:bidi="fa-IR"/>
        </w:rPr>
        <w:t xml:space="preserve"> یا از صاحب ‌منصبان بزرگ باشد و اکثر مردم از او حمایت کنند. و از جمله مسائلی که بر اثر اختلاف و چنددستگی امت در اصول دین و صفات خداوند به خصوص در میان مدعیان معرفت و متکلمان مخالف ایجاد شده این است که، روش رسول</w:t>
      </w:r>
      <w:r w:rsidR="004C0A27">
        <w:rPr>
          <w:rFonts w:cs="B Lotus" w:hint="cs"/>
          <w:color w:val="000000"/>
          <w:sz w:val="28"/>
          <w:szCs w:val="28"/>
          <w:rtl/>
          <w:lang w:bidi="fa-IR"/>
        </w:rPr>
        <w:t xml:space="preserve"> </w:t>
      </w:r>
      <w:r w:rsidRPr="00D054AC">
        <w:rPr>
          <w:rFonts w:cs="B Lotus" w:hint="cs"/>
          <w:color w:val="000000"/>
          <w:sz w:val="28"/>
          <w:szCs w:val="28"/>
          <w:rtl/>
          <w:lang w:bidi="fa-IR"/>
        </w:rPr>
        <w:t xml:space="preserve">‌الله </w:t>
      </w:r>
      <w:r w:rsidR="004C0A27" w:rsidRPr="004C0A27">
        <w:rPr>
          <w:rFonts w:cs="CTraditional Arabic" w:hint="cs"/>
          <w:color w:val="000000"/>
          <w:sz w:val="28"/>
          <w:szCs w:val="28"/>
          <w:rtl/>
          <w:lang w:bidi="fa-IR"/>
        </w:rPr>
        <w:t>ص</w:t>
      </w:r>
      <w:r w:rsidRPr="00D054AC">
        <w:rPr>
          <w:rFonts w:cs="B Lotus" w:hint="cs"/>
          <w:color w:val="000000"/>
          <w:sz w:val="28"/>
          <w:szCs w:val="28"/>
          <w:rtl/>
          <w:lang w:bidi="fa-IR"/>
        </w:rPr>
        <w:t xml:space="preserve"> را تشبیه و تجسیم می‌نامند. در صورتی که یکی از کتابهای کلام را</w:t>
      </w:r>
      <w:r w:rsidR="004C0A27">
        <w:rPr>
          <w:rFonts w:cs="B Lotus" w:hint="cs"/>
          <w:color w:val="000000"/>
          <w:sz w:val="28"/>
          <w:szCs w:val="28"/>
          <w:rtl/>
          <w:lang w:bidi="fa-IR"/>
        </w:rPr>
        <w:t xml:space="preserve"> -</w:t>
      </w:r>
      <w:r w:rsidRPr="00D054AC">
        <w:rPr>
          <w:rFonts w:cs="B Lotus" w:hint="cs"/>
          <w:color w:val="000000"/>
          <w:sz w:val="28"/>
          <w:szCs w:val="28"/>
          <w:rtl/>
          <w:lang w:bidi="fa-IR"/>
        </w:rPr>
        <w:t xml:space="preserve"> حتی اگر اعتقاد به صفات را اصل و تکلیف هر فرد بداند</w:t>
      </w:r>
      <w:r w:rsidR="004C0A27">
        <w:rPr>
          <w:rFonts w:cs="B Lotus" w:hint="cs"/>
          <w:color w:val="000000"/>
          <w:sz w:val="28"/>
          <w:szCs w:val="28"/>
          <w:rtl/>
          <w:lang w:bidi="fa-IR"/>
        </w:rPr>
        <w:t>-</w:t>
      </w:r>
      <w:r w:rsidRPr="00D054AC">
        <w:rPr>
          <w:rFonts w:cs="B Lotus" w:hint="cs"/>
          <w:color w:val="000000"/>
          <w:sz w:val="28"/>
          <w:szCs w:val="28"/>
          <w:rtl/>
          <w:lang w:bidi="fa-IR"/>
        </w:rPr>
        <w:t xml:space="preserve"> مطالعه کنی، درمی‌یابی که از اول تا پایان کتاب در هیچ مسأله‌ای از مسائل آن به آیه‌ای از کتاب خدا یا حدیثی از پیامبر </w:t>
      </w:r>
      <w:r w:rsidR="004C0A27" w:rsidRPr="004C0A27">
        <w:rPr>
          <w:rFonts w:cs="CTraditional Arabic" w:hint="cs"/>
          <w:color w:val="000000"/>
          <w:sz w:val="28"/>
          <w:szCs w:val="28"/>
          <w:rtl/>
          <w:lang w:bidi="fa-IR"/>
        </w:rPr>
        <w:t>ص</w:t>
      </w:r>
      <w:r w:rsidRPr="00D054AC">
        <w:rPr>
          <w:rFonts w:cs="B Lotus" w:hint="cs"/>
          <w:color w:val="000000"/>
          <w:sz w:val="28"/>
          <w:szCs w:val="28"/>
          <w:rtl/>
          <w:lang w:bidi="fa-IR"/>
        </w:rPr>
        <w:t xml:space="preserve"> استناد نشده است، مگر اینکه برای تحریف مضمون آیه‌ای ذکر شده باشد. و ایشان خود معترفند به اینکه اصولشان را نه از وحی</w:t>
      </w:r>
      <w:r w:rsidR="004E6214">
        <w:rPr>
          <w:rFonts w:cs="B Lotus" w:hint="cs"/>
          <w:color w:val="000000"/>
          <w:sz w:val="28"/>
          <w:szCs w:val="28"/>
          <w:rtl/>
          <w:lang w:bidi="fa-IR"/>
        </w:rPr>
        <w:t>،</w:t>
      </w:r>
      <w:r w:rsidRPr="00D054AC">
        <w:rPr>
          <w:rFonts w:cs="B Lotus" w:hint="cs"/>
          <w:color w:val="000000"/>
          <w:sz w:val="28"/>
          <w:szCs w:val="28"/>
          <w:rtl/>
          <w:lang w:bidi="fa-IR"/>
        </w:rPr>
        <w:t xml:space="preserve"> بلکه از عقلشان گرفته‌اند و اعتراف دارند که در این موضوع در موضع مخالفت با سلف قرار</w:t>
      </w:r>
      <w:r w:rsidRPr="004C0A27">
        <w:rPr>
          <w:rFonts w:cs="B Lotus" w:hint="cs"/>
          <w:color w:val="000000"/>
          <w:sz w:val="28"/>
          <w:szCs w:val="28"/>
          <w:rtl/>
          <w:lang w:bidi="fa-IR"/>
        </w:rPr>
        <w:t xml:space="preserve"> دارند»</w:t>
      </w:r>
      <w:r w:rsidR="00567BE9">
        <w:rPr>
          <w:rStyle w:val="FootnoteReference"/>
          <w:rFonts w:cs="B Lotus"/>
          <w:color w:val="000000"/>
          <w:sz w:val="28"/>
          <w:szCs w:val="28"/>
          <w:rtl/>
          <w:lang w:bidi="fa-IR"/>
        </w:rPr>
        <w:t>(</w:t>
      </w:r>
      <w:r w:rsidR="00567BE9" w:rsidRPr="004C0A27">
        <w:rPr>
          <w:rStyle w:val="FootnoteReference"/>
          <w:rFonts w:cs="B Lotus"/>
          <w:color w:val="000000"/>
          <w:sz w:val="28"/>
          <w:szCs w:val="28"/>
          <w:rtl/>
          <w:lang w:bidi="fa-IR"/>
        </w:rPr>
        <w:footnoteReference w:id="158"/>
      </w:r>
      <w:r w:rsidR="00567BE9">
        <w:rPr>
          <w:rStyle w:val="FootnoteReference"/>
          <w:rFonts w:cs="B Lotus"/>
          <w:color w:val="000000"/>
          <w:sz w:val="28"/>
          <w:szCs w:val="28"/>
          <w:rtl/>
          <w:lang w:bidi="fa-IR"/>
        </w:rPr>
        <w:t>)</w:t>
      </w:r>
      <w:r w:rsidR="004C0A27">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cs="B Lotus" w:hint="cs"/>
          <w:color w:val="000000"/>
          <w:sz w:val="28"/>
          <w:szCs w:val="28"/>
          <w:rtl/>
          <w:lang w:bidi="fa-IR"/>
        </w:rPr>
      </w:pPr>
      <w:r w:rsidRPr="00D054AC">
        <w:rPr>
          <w:rFonts w:ascii="Times New Roman" w:hAnsi="Times New Roman" w:cs="B Lotus" w:hint="cs"/>
          <w:color w:val="000000"/>
          <w:sz w:val="28"/>
          <w:szCs w:val="28"/>
          <w:rtl/>
          <w:lang w:bidi="fa-IR"/>
        </w:rPr>
        <w:t>دکتر عبدالعزیز بن محمد العبداللطیف پس از نقل اقوال امام محمد و بعضی از علمای دعوت می</w:t>
      </w:r>
      <w:r w:rsidR="004C0A27">
        <w:rPr>
          <w:rFonts w:cs="B Lotus" w:hint="cs"/>
          <w:color w:val="000000"/>
          <w:sz w:val="28"/>
          <w:szCs w:val="28"/>
          <w:rtl/>
          <w:lang w:bidi="fa-IR"/>
        </w:rPr>
        <w:t>‌گوید: «</w:t>
      </w:r>
      <w:r w:rsidRPr="00D054AC">
        <w:rPr>
          <w:rFonts w:cs="B Lotus" w:hint="cs"/>
          <w:color w:val="000000"/>
          <w:sz w:val="28"/>
          <w:szCs w:val="28"/>
          <w:rtl/>
          <w:lang w:bidi="fa-IR"/>
        </w:rPr>
        <w:t>در نهایت</w:t>
      </w:r>
      <w:r w:rsidR="004C0A27">
        <w:rPr>
          <w:rFonts w:cs="B Lotus" w:hint="cs"/>
          <w:color w:val="000000"/>
          <w:sz w:val="28"/>
          <w:szCs w:val="28"/>
          <w:rtl/>
          <w:lang w:bidi="fa-IR"/>
        </w:rPr>
        <w:t xml:space="preserve"> -</w:t>
      </w:r>
      <w:r w:rsidRPr="00D054AC">
        <w:rPr>
          <w:rFonts w:cs="B Lotus" w:hint="cs"/>
          <w:color w:val="000000"/>
          <w:sz w:val="28"/>
          <w:szCs w:val="28"/>
          <w:rtl/>
          <w:lang w:bidi="fa-IR"/>
        </w:rPr>
        <w:t xml:space="preserve"> از خلال متون ذکر شده</w:t>
      </w:r>
      <w:r w:rsidR="004C0A27">
        <w:rPr>
          <w:rFonts w:cs="B Lotus" w:hint="cs"/>
          <w:color w:val="000000"/>
          <w:sz w:val="28"/>
          <w:szCs w:val="28"/>
          <w:rtl/>
          <w:lang w:bidi="fa-IR"/>
        </w:rPr>
        <w:t xml:space="preserve"> -</w:t>
      </w:r>
      <w:r w:rsidRPr="00D054AC">
        <w:rPr>
          <w:rFonts w:cs="B Lotus" w:hint="cs"/>
          <w:color w:val="000000"/>
          <w:sz w:val="28"/>
          <w:szCs w:val="28"/>
          <w:rtl/>
          <w:lang w:bidi="fa-IR"/>
        </w:rPr>
        <w:t xml:space="preserve"> (حقانیت) راه نجاتی را که امامان این دعوت سلفی با تأسی از نسل اول (اسلام) و اقتداء به آن در وصف خداوند با عبارات خود او و پیامبرش </w:t>
      </w:r>
      <w:r w:rsidR="004C0A27" w:rsidRPr="004C0A27">
        <w:rPr>
          <w:rFonts w:cs="CTraditional Arabic" w:hint="cs"/>
          <w:color w:val="000000"/>
          <w:sz w:val="28"/>
          <w:szCs w:val="28"/>
          <w:rtl/>
          <w:lang w:bidi="fa-IR"/>
        </w:rPr>
        <w:t>ص</w:t>
      </w:r>
      <w:r w:rsidRPr="00D054AC">
        <w:rPr>
          <w:rFonts w:cs="B Lotus" w:hint="cs"/>
          <w:color w:val="000000"/>
          <w:sz w:val="28"/>
          <w:szCs w:val="28"/>
          <w:rtl/>
          <w:lang w:bidi="fa-IR"/>
        </w:rPr>
        <w:t>، درمی‌یابیم و می‌بینیم که در</w:t>
      </w:r>
      <w:r w:rsidR="004E6214">
        <w:rPr>
          <w:rFonts w:cs="B Lotus" w:hint="cs"/>
          <w:color w:val="000000"/>
          <w:sz w:val="28"/>
          <w:szCs w:val="28"/>
          <w:rtl/>
          <w:lang w:bidi="fa-IR"/>
        </w:rPr>
        <w:t xml:space="preserve"> </w:t>
      </w:r>
      <w:r w:rsidRPr="00D054AC">
        <w:rPr>
          <w:rFonts w:cs="B Lotus" w:hint="cs"/>
          <w:color w:val="000000"/>
          <w:sz w:val="28"/>
          <w:szCs w:val="28"/>
          <w:rtl/>
          <w:lang w:bidi="fa-IR"/>
        </w:rPr>
        <w:t>خصوص این مسأله از حدود قرآن و حدیث تجاوز نمی‌کنند.</w:t>
      </w:r>
    </w:p>
    <w:p w:rsidR="006C4D58" w:rsidRPr="00D054AC" w:rsidRDefault="006C4D58" w:rsidP="00021DD3">
      <w:pPr>
        <w:pStyle w:val="StyleComplexBLotus12ptJustifiedFirstline05cmCharChar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ملاحظه می‌کنیم که یکی از مستمسک‌های مخالفان و دشمنان این دعوت سلفی در متهم کردن امام محمد</w:t>
      </w:r>
      <w:r w:rsidR="004C0A27">
        <w:rPr>
          <w:rFonts w:cs="B Lotus" w:hint="cs"/>
          <w:color w:val="000000"/>
          <w:sz w:val="28"/>
          <w:szCs w:val="28"/>
          <w:rtl/>
          <w:lang w:bidi="fa-IR"/>
        </w:rPr>
        <w:t xml:space="preserve"> </w:t>
      </w:r>
      <w:r w:rsidRPr="00D054AC">
        <w:rPr>
          <w:rFonts w:cs="B Lotus" w:hint="cs"/>
          <w:color w:val="000000"/>
          <w:sz w:val="28"/>
          <w:szCs w:val="28"/>
          <w:rtl/>
          <w:lang w:bidi="fa-IR"/>
        </w:rPr>
        <w:t>بن عبدالوهاب و پیروان او و سایر سلف به تجسیم و تشبیه در صفات، این است که ایشان تمام صفاتی را که در کتاب و سنت آمده، اثبات و</w:t>
      </w:r>
      <w:r w:rsidR="004C0A27">
        <w:rPr>
          <w:rFonts w:cs="B Lotus" w:hint="cs"/>
          <w:color w:val="000000"/>
          <w:sz w:val="28"/>
          <w:szCs w:val="28"/>
          <w:rtl/>
          <w:lang w:bidi="fa-IR"/>
        </w:rPr>
        <w:t xml:space="preserve"> -</w:t>
      </w:r>
      <w:r w:rsidRPr="00D054AC">
        <w:rPr>
          <w:rFonts w:cs="B Lotus" w:hint="cs"/>
          <w:color w:val="000000"/>
          <w:sz w:val="28"/>
          <w:szCs w:val="28"/>
          <w:rtl/>
          <w:lang w:bidi="fa-IR"/>
        </w:rPr>
        <w:t xml:space="preserve"> چنانکه آمده</w:t>
      </w:r>
      <w:r w:rsidR="004C0A27">
        <w:rPr>
          <w:rFonts w:cs="B Lotus" w:hint="cs"/>
          <w:color w:val="000000"/>
          <w:sz w:val="28"/>
          <w:szCs w:val="28"/>
          <w:rtl/>
          <w:lang w:bidi="fa-IR"/>
        </w:rPr>
        <w:t xml:space="preserve"> -</w:t>
      </w:r>
      <w:r w:rsidRPr="00D054AC">
        <w:rPr>
          <w:rFonts w:cs="B Lotus" w:hint="cs"/>
          <w:color w:val="000000"/>
          <w:sz w:val="28"/>
          <w:szCs w:val="28"/>
          <w:rtl/>
          <w:lang w:bidi="fa-IR"/>
        </w:rPr>
        <w:t xml:space="preserve"> آنها را بر ظاهرشان حمل کرده و هیچگونه «تشبیه و تحریف و تعطیلی» روا نمی‌دارند و علم به کیفیت و چگونگی آنها را به خداوند</w:t>
      </w:r>
      <w:r w:rsidR="004C0A27">
        <w:rPr>
          <w:rFonts w:cs="B Lotus" w:hint="cs"/>
          <w:color w:val="000000"/>
          <w:sz w:val="28"/>
          <w:szCs w:val="28"/>
          <w:rtl/>
          <w:lang w:bidi="fa-IR"/>
        </w:rPr>
        <w:t xml:space="preserve"> -</w:t>
      </w:r>
      <w:r w:rsidRPr="00D054AC">
        <w:rPr>
          <w:rFonts w:cs="B Lotus" w:hint="cs"/>
          <w:color w:val="000000"/>
          <w:sz w:val="28"/>
          <w:szCs w:val="28"/>
          <w:rtl/>
          <w:lang w:bidi="fa-IR"/>
        </w:rPr>
        <w:t xml:space="preserve"> سبحانه وتعالی</w:t>
      </w:r>
      <w:r w:rsidR="004C0A27">
        <w:rPr>
          <w:rFonts w:cs="B Lotus" w:hint="cs"/>
          <w:color w:val="000000"/>
          <w:sz w:val="28"/>
          <w:szCs w:val="28"/>
          <w:rtl/>
          <w:lang w:bidi="fa-IR"/>
        </w:rPr>
        <w:t xml:space="preserve"> -</w:t>
      </w:r>
      <w:r w:rsidRPr="00D054AC">
        <w:rPr>
          <w:rFonts w:cs="B Lotus" w:hint="cs"/>
          <w:color w:val="000000"/>
          <w:sz w:val="28"/>
          <w:szCs w:val="28"/>
          <w:rtl/>
          <w:lang w:bidi="fa-IR"/>
        </w:rPr>
        <w:t xml:space="preserve"> موکول می‌کنند.</w:t>
      </w:r>
    </w:p>
    <w:p w:rsidR="006C4D58" w:rsidRPr="00D054AC" w:rsidRDefault="006C4D58" w:rsidP="00021DD3">
      <w:pPr>
        <w:pStyle w:val="StyleComplexBLotus12ptJustifiedFirstline05cmCharChar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آری آنان این اثبات را توجیهی کافی برای اتهام تشبیه و تجسیم به شیخ مطرح کردند. لذا غالباً همراه با این تهمت چند نمونه از صفاتی را که شی</w:t>
      </w:r>
      <w:r w:rsidR="00841049">
        <w:rPr>
          <w:rFonts w:cs="B Lotus" w:hint="cs"/>
          <w:color w:val="000000"/>
          <w:sz w:val="28"/>
          <w:szCs w:val="28"/>
          <w:rtl/>
          <w:lang w:bidi="fa-IR"/>
        </w:rPr>
        <w:t>ـ</w:t>
      </w:r>
      <w:r w:rsidRPr="00D054AC">
        <w:rPr>
          <w:rFonts w:cs="B Lotus" w:hint="cs"/>
          <w:color w:val="000000"/>
          <w:sz w:val="28"/>
          <w:szCs w:val="28"/>
          <w:rtl/>
          <w:lang w:bidi="fa-IR"/>
        </w:rPr>
        <w:t>خ برای خ</w:t>
      </w:r>
      <w:r w:rsidR="00841049">
        <w:rPr>
          <w:rFonts w:cs="B Lotus" w:hint="cs"/>
          <w:color w:val="000000"/>
          <w:sz w:val="28"/>
          <w:szCs w:val="28"/>
          <w:rtl/>
          <w:lang w:bidi="fa-IR"/>
        </w:rPr>
        <w:t>ـ</w:t>
      </w:r>
      <w:r w:rsidRPr="00D054AC">
        <w:rPr>
          <w:rFonts w:cs="B Lotus" w:hint="cs"/>
          <w:color w:val="000000"/>
          <w:sz w:val="28"/>
          <w:szCs w:val="28"/>
          <w:rtl/>
          <w:lang w:bidi="fa-IR"/>
        </w:rPr>
        <w:t>داوند</w:t>
      </w:r>
      <w:r w:rsidR="004C0A27">
        <w:rPr>
          <w:rFonts w:cs="B Lotus" w:hint="cs"/>
          <w:color w:val="000000"/>
          <w:sz w:val="28"/>
          <w:szCs w:val="28"/>
          <w:rtl/>
          <w:lang w:bidi="fa-IR"/>
        </w:rPr>
        <w:t xml:space="preserve"> -</w:t>
      </w:r>
      <w:r w:rsidRPr="00D054AC">
        <w:rPr>
          <w:rFonts w:cs="B Lotus" w:hint="cs"/>
          <w:color w:val="000000"/>
          <w:sz w:val="28"/>
          <w:szCs w:val="28"/>
          <w:rtl/>
          <w:lang w:bidi="fa-IR"/>
        </w:rPr>
        <w:t xml:space="preserve"> سبحانه وتعالی</w:t>
      </w:r>
      <w:r w:rsidR="004C0A27">
        <w:rPr>
          <w:rFonts w:cs="B Lotus" w:hint="cs"/>
          <w:color w:val="000000"/>
          <w:sz w:val="28"/>
          <w:szCs w:val="28"/>
          <w:rtl/>
          <w:lang w:bidi="fa-IR"/>
        </w:rPr>
        <w:t xml:space="preserve"> -</w:t>
      </w:r>
      <w:r w:rsidRPr="00D054AC">
        <w:rPr>
          <w:rFonts w:cs="B Lotus" w:hint="cs"/>
          <w:color w:val="000000"/>
          <w:sz w:val="28"/>
          <w:szCs w:val="28"/>
          <w:rtl/>
          <w:lang w:bidi="fa-IR"/>
        </w:rPr>
        <w:t xml:space="preserve"> با شروطی که ذکر کر</w:t>
      </w:r>
      <w:r w:rsidR="004C0A27">
        <w:rPr>
          <w:rFonts w:cs="B Lotus" w:hint="cs"/>
          <w:color w:val="000000"/>
          <w:sz w:val="28"/>
          <w:szCs w:val="28"/>
          <w:rtl/>
          <w:lang w:bidi="fa-IR"/>
        </w:rPr>
        <w:t>دیم ثابت کرده می‌آورند؛ و صفات «</w:t>
      </w:r>
      <w:r w:rsidRPr="00D054AC">
        <w:rPr>
          <w:rFonts w:cs="B Lotus" w:hint="cs"/>
          <w:color w:val="000000"/>
          <w:sz w:val="28"/>
          <w:szCs w:val="28"/>
          <w:rtl/>
          <w:lang w:bidi="fa-IR"/>
        </w:rPr>
        <w:t>استواء و علو و نزول» و غیره از آن جمله</w:t>
      </w:r>
      <w:r w:rsidR="00841049">
        <w:rPr>
          <w:rFonts w:cs="B Lotus" w:hint="cs"/>
          <w:color w:val="000000"/>
          <w:sz w:val="28"/>
          <w:szCs w:val="28"/>
          <w:rtl/>
          <w:lang w:bidi="fa-IR"/>
        </w:rPr>
        <w:t>‌</w:t>
      </w:r>
      <w:r w:rsidRPr="00D054AC">
        <w:rPr>
          <w:rFonts w:cs="B Lotus" w:hint="cs"/>
          <w:color w:val="000000"/>
          <w:sz w:val="28"/>
          <w:szCs w:val="28"/>
          <w:rtl/>
          <w:lang w:bidi="fa-IR"/>
        </w:rPr>
        <w:t>اند. و به زعم این مخالفان و کینه‌ورزان این اثبات چیزی جز همان تشبیه و تجسیم نیست.</w:t>
      </w:r>
    </w:p>
    <w:p w:rsidR="006C4D58" w:rsidRPr="004C0A27" w:rsidRDefault="006C4D58" w:rsidP="00021DD3">
      <w:pPr>
        <w:pStyle w:val="StyleComplexBLotus12ptJustifiedFirstline05cmCharChar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به این هم اکتفا نمی‌کنند، بلکه بر میزان دروغ و بهتان بزرگ‌شان می‌افزایند که گویا شیخ برای خداوند «جلوس و پهلو و زبان» هم قائل است و حتی دروغی بد‌تر بافته و به شکلی بهت‌انگیز عنوان می‌کنند که شیخ گفته است: خداوند مانند جانداران جسم دارد ... پاک و منزه است خدا از آنچه این دروغگویان به هم می</w:t>
      </w:r>
      <w:r w:rsidR="00841049">
        <w:rPr>
          <w:rFonts w:cs="B Lotus" w:hint="cs"/>
          <w:color w:val="000000"/>
          <w:sz w:val="28"/>
          <w:szCs w:val="28"/>
          <w:rtl/>
          <w:lang w:bidi="fa-IR"/>
        </w:rPr>
        <w:t>‌</w:t>
      </w:r>
      <w:r w:rsidRPr="00D054AC">
        <w:rPr>
          <w:rFonts w:cs="B Lotus" w:hint="cs"/>
          <w:color w:val="000000"/>
          <w:sz w:val="28"/>
          <w:szCs w:val="28"/>
          <w:rtl/>
          <w:lang w:bidi="fa-IR"/>
        </w:rPr>
        <w:t>ب</w:t>
      </w:r>
      <w:r w:rsidRPr="004C0A27">
        <w:rPr>
          <w:rFonts w:cs="B Lotus" w:hint="cs"/>
          <w:color w:val="000000"/>
          <w:sz w:val="28"/>
          <w:szCs w:val="28"/>
          <w:rtl/>
          <w:lang w:bidi="fa-IR"/>
        </w:rPr>
        <w:t>افند»</w:t>
      </w:r>
      <w:r w:rsidR="00567BE9">
        <w:rPr>
          <w:rStyle w:val="FootnoteReference"/>
          <w:rFonts w:cs="B Lotus"/>
          <w:color w:val="000000"/>
          <w:sz w:val="28"/>
          <w:szCs w:val="28"/>
          <w:rtl/>
          <w:lang w:bidi="fa-IR"/>
        </w:rPr>
        <w:t>(</w:t>
      </w:r>
      <w:r w:rsidR="00567BE9" w:rsidRPr="004C0A27">
        <w:rPr>
          <w:rStyle w:val="FootnoteReference"/>
          <w:rFonts w:cs="B Lotus"/>
          <w:color w:val="000000"/>
          <w:sz w:val="28"/>
          <w:szCs w:val="28"/>
          <w:rtl/>
          <w:lang w:bidi="fa-IR"/>
        </w:rPr>
        <w:footnoteReference w:id="159"/>
      </w:r>
      <w:r w:rsidR="00567BE9">
        <w:rPr>
          <w:rStyle w:val="FootnoteReference"/>
          <w:rFonts w:cs="B Lotus"/>
          <w:color w:val="000000"/>
          <w:sz w:val="28"/>
          <w:szCs w:val="28"/>
          <w:rtl/>
          <w:lang w:bidi="fa-IR"/>
        </w:rPr>
        <w:t>)</w:t>
      </w:r>
      <w:r w:rsidR="004C0A27">
        <w:rPr>
          <w:rFonts w:cs="B Lotus" w:hint="cs"/>
          <w:color w:val="000000"/>
          <w:sz w:val="28"/>
          <w:szCs w:val="28"/>
          <w:rtl/>
          <w:lang w:bidi="fa-IR"/>
        </w:rPr>
        <w:t>.</w:t>
      </w:r>
    </w:p>
    <w:p w:rsidR="006C4D58" w:rsidRPr="004C0A27" w:rsidRDefault="006C4D58" w:rsidP="00021DD3">
      <w:pPr>
        <w:pStyle w:val="StyleComplexBLotus12ptJustifiedFirstline05cmCharCharChar"/>
        <w:widowControl w:val="0"/>
        <w:spacing w:line="226" w:lineRule="auto"/>
        <w:rPr>
          <w:rFonts w:cs="B Lotus" w:hint="cs"/>
          <w:color w:val="000000"/>
          <w:sz w:val="28"/>
          <w:szCs w:val="28"/>
          <w:rtl/>
          <w:lang w:bidi="fa-IR"/>
        </w:rPr>
      </w:pPr>
      <w:r w:rsidRPr="004C0A27">
        <w:rPr>
          <w:rFonts w:cs="B Lotus" w:hint="cs"/>
          <w:color w:val="000000"/>
          <w:sz w:val="28"/>
          <w:szCs w:val="28"/>
          <w:rtl/>
          <w:lang w:bidi="fa-IR"/>
        </w:rPr>
        <w:t>می‌گوید</w:t>
      </w:r>
      <w:r w:rsidR="00A11225" w:rsidRPr="004C0A27">
        <w:rPr>
          <w:rFonts w:cs="B Lotus" w:hint="cs"/>
          <w:color w:val="000000"/>
          <w:sz w:val="28"/>
          <w:szCs w:val="28"/>
          <w:rtl/>
          <w:lang w:bidi="fa-IR"/>
        </w:rPr>
        <w:t xml:space="preserve">: </w:t>
      </w:r>
      <w:r w:rsidRPr="004C0A27">
        <w:rPr>
          <w:rFonts w:cs="B Lotus" w:hint="cs"/>
          <w:color w:val="000000"/>
          <w:sz w:val="28"/>
          <w:szCs w:val="28"/>
          <w:rtl/>
          <w:lang w:bidi="fa-IR"/>
        </w:rPr>
        <w:t>«از آنچه گفته شد روشن می‌شود که کینه‌ورزان</w:t>
      </w:r>
      <w:r w:rsidR="00E5727C">
        <w:rPr>
          <w:rFonts w:cs="B Lotus" w:hint="cs"/>
          <w:color w:val="000000"/>
          <w:sz w:val="28"/>
          <w:szCs w:val="28"/>
          <w:rtl/>
          <w:lang w:bidi="fa-IR"/>
        </w:rPr>
        <w:t xml:space="preserve"> -</w:t>
      </w:r>
      <w:r w:rsidRPr="004C0A27">
        <w:rPr>
          <w:rFonts w:cs="B Lotus" w:hint="cs"/>
          <w:color w:val="000000"/>
          <w:sz w:val="28"/>
          <w:szCs w:val="28"/>
          <w:rtl/>
          <w:lang w:bidi="fa-IR"/>
        </w:rPr>
        <w:t xml:space="preserve"> بدعت‌گران</w:t>
      </w:r>
      <w:r w:rsidR="00E5727C">
        <w:rPr>
          <w:rFonts w:cs="B Lotus" w:hint="cs"/>
          <w:color w:val="000000"/>
          <w:sz w:val="28"/>
          <w:szCs w:val="28"/>
          <w:rtl/>
          <w:lang w:bidi="fa-IR"/>
        </w:rPr>
        <w:t xml:space="preserve"> -</w:t>
      </w:r>
      <w:r w:rsidRPr="004C0A27">
        <w:rPr>
          <w:rFonts w:cs="B Lotus" w:hint="cs"/>
          <w:color w:val="000000"/>
          <w:sz w:val="28"/>
          <w:szCs w:val="28"/>
          <w:rtl/>
          <w:lang w:bidi="fa-IR"/>
        </w:rPr>
        <w:t xml:space="preserve"> به زعم خود افترای «تشبیه و تجسیم» را به امام و یاران دعوتش و قاطبه سلف صالح اهل سنت و جماعت با این حجت می‌چسبانند که آنان در آیات و احادیث صفات، طبق ظاهر آنها حکم می‌کند.</w:t>
      </w:r>
    </w:p>
    <w:p w:rsidR="006C4D58" w:rsidRPr="004C0A27" w:rsidRDefault="006C4D58" w:rsidP="00021DD3">
      <w:pPr>
        <w:pStyle w:val="StyleComplexBLotus12ptJustifiedFirstline05cmCharCharChar"/>
        <w:widowControl w:val="0"/>
        <w:spacing w:line="226" w:lineRule="auto"/>
        <w:rPr>
          <w:rFonts w:cs="B Lotus" w:hint="cs"/>
          <w:color w:val="000000"/>
          <w:sz w:val="28"/>
          <w:szCs w:val="28"/>
          <w:rtl/>
          <w:lang w:bidi="fa-IR"/>
        </w:rPr>
      </w:pPr>
      <w:r w:rsidRPr="004C0A27">
        <w:rPr>
          <w:rFonts w:cs="B Lotus" w:hint="cs"/>
          <w:color w:val="000000"/>
          <w:sz w:val="28"/>
          <w:szCs w:val="28"/>
          <w:rtl/>
          <w:lang w:bidi="fa-IR"/>
        </w:rPr>
        <w:t>و در مقام دفع و رفع تهمت تجسیم و تشبیه باید بگوئیم که: محکم‌ترین و قوی‌ترین رد همان نقل قول‌های متعددی</w:t>
      </w:r>
      <w:r w:rsidR="00567BE9">
        <w:rPr>
          <w:rStyle w:val="FootnoteReference"/>
          <w:rFonts w:cs="B Lotus"/>
          <w:color w:val="000000"/>
          <w:sz w:val="28"/>
          <w:szCs w:val="28"/>
          <w:rtl/>
          <w:lang w:bidi="fa-IR"/>
        </w:rPr>
        <w:t>(</w:t>
      </w:r>
      <w:r w:rsidR="00567BE9" w:rsidRPr="004C0A27">
        <w:rPr>
          <w:rStyle w:val="FootnoteReference"/>
          <w:rFonts w:cs="B Lotus"/>
          <w:color w:val="000000"/>
          <w:sz w:val="28"/>
          <w:szCs w:val="28"/>
          <w:rtl/>
          <w:lang w:bidi="fa-IR"/>
        </w:rPr>
        <w:footnoteReference w:id="160"/>
      </w:r>
      <w:r w:rsidR="00567BE9">
        <w:rPr>
          <w:rStyle w:val="FootnoteReference"/>
          <w:rFonts w:cs="B Lotus"/>
          <w:color w:val="000000"/>
          <w:sz w:val="28"/>
          <w:szCs w:val="28"/>
          <w:rtl/>
          <w:lang w:bidi="fa-IR"/>
        </w:rPr>
        <w:t>)</w:t>
      </w:r>
      <w:r w:rsidRPr="004C0A27">
        <w:rPr>
          <w:rFonts w:cs="B Lotus" w:hint="cs"/>
          <w:color w:val="000000"/>
          <w:sz w:val="28"/>
          <w:szCs w:val="28"/>
          <w:rtl/>
          <w:lang w:bidi="fa-IR"/>
        </w:rPr>
        <w:t xml:space="preserve"> است که آوردیم و تصریحشان به اثبات صفات خداوند سبحان بدون تشبیه و چگونگی است، یعنی همانگونه که در خور جلال و عظمت خداوندی است. و علما و دانشمندان اهل سنت دلایل کوبنده و برهان‌های درخشان کافی در ردّ این تهمت</w:t>
      </w:r>
      <w:r w:rsidR="004C0A27">
        <w:rPr>
          <w:rFonts w:cs="B Lotus" w:hint="cs"/>
          <w:color w:val="000000"/>
          <w:sz w:val="28"/>
          <w:szCs w:val="28"/>
          <w:rtl/>
          <w:lang w:bidi="fa-IR"/>
        </w:rPr>
        <w:t xml:space="preserve"> سست و بی‌اساس ارائه نموده‌اند»</w:t>
      </w:r>
      <w:r w:rsidR="00567BE9">
        <w:rPr>
          <w:rStyle w:val="FootnoteReference"/>
          <w:rFonts w:cs="B Lotus"/>
          <w:color w:val="000000"/>
          <w:sz w:val="28"/>
          <w:szCs w:val="28"/>
          <w:rtl/>
          <w:lang w:bidi="fa-IR"/>
        </w:rPr>
        <w:t>(</w:t>
      </w:r>
      <w:r w:rsidR="00567BE9" w:rsidRPr="004C0A27">
        <w:rPr>
          <w:rStyle w:val="FootnoteReference"/>
          <w:rFonts w:cs="B Lotus"/>
          <w:color w:val="000000"/>
          <w:sz w:val="28"/>
          <w:szCs w:val="28"/>
          <w:rtl/>
          <w:lang w:bidi="fa-IR"/>
        </w:rPr>
        <w:footnoteReference w:id="161"/>
      </w:r>
      <w:r w:rsidR="00567BE9">
        <w:rPr>
          <w:rStyle w:val="FootnoteReference"/>
          <w:rFonts w:cs="B Lotus"/>
          <w:color w:val="000000"/>
          <w:sz w:val="28"/>
          <w:szCs w:val="28"/>
          <w:rtl/>
          <w:lang w:bidi="fa-IR"/>
        </w:rPr>
        <w:t>)</w:t>
      </w:r>
      <w:r w:rsidR="004C0A27">
        <w:rPr>
          <w:rFonts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شیخ عبدالله پسر امام محمد</w:t>
      </w:r>
      <w:r w:rsidR="004C0A27">
        <w:rPr>
          <w:rFonts w:cs="B Lotus" w:hint="cs"/>
          <w:color w:val="000000"/>
          <w:sz w:val="28"/>
          <w:szCs w:val="28"/>
          <w:rtl/>
          <w:lang w:bidi="fa-IR"/>
        </w:rPr>
        <w:t xml:space="preserve"> </w:t>
      </w:r>
      <w:r w:rsidRPr="00D054AC">
        <w:rPr>
          <w:rFonts w:cs="B Lotus" w:hint="cs"/>
          <w:color w:val="000000"/>
          <w:sz w:val="28"/>
          <w:szCs w:val="28"/>
          <w:rtl/>
          <w:lang w:bidi="fa-IR"/>
        </w:rPr>
        <w:t>بن عبدالوهاب در ردّی بر کسی که به زعم او لازمه اثبات صفات و عدم تاویل، تجسیم است می‌گوید</w:t>
      </w:r>
      <w:r w:rsidR="00A11225">
        <w:rPr>
          <w:rFonts w:cs="B Lotus" w:hint="cs"/>
          <w:color w:val="000000"/>
          <w:sz w:val="28"/>
          <w:szCs w:val="28"/>
          <w:rtl/>
          <w:lang w:bidi="fa-IR"/>
        </w:rPr>
        <w:t xml:space="preserve">: </w:t>
      </w:r>
      <w:r w:rsidRPr="00D054AC">
        <w:rPr>
          <w:rFonts w:cs="B Lotus" w:hint="cs"/>
          <w:color w:val="000000"/>
          <w:sz w:val="28"/>
          <w:szCs w:val="28"/>
          <w:rtl/>
          <w:lang w:bidi="fa-IR"/>
        </w:rPr>
        <w:t>«این گفته که</w:t>
      </w:r>
      <w:r w:rsidR="00A11225">
        <w:rPr>
          <w:rFonts w:cs="B Lotus" w:hint="cs"/>
          <w:color w:val="000000"/>
          <w:sz w:val="28"/>
          <w:szCs w:val="28"/>
          <w:rtl/>
          <w:lang w:bidi="fa-IR"/>
        </w:rPr>
        <w:t xml:space="preserve">: </w:t>
      </w:r>
      <w:r w:rsidRPr="00D054AC">
        <w:rPr>
          <w:rFonts w:cs="B Lotus" w:hint="cs"/>
          <w:color w:val="000000"/>
          <w:sz w:val="28"/>
          <w:szCs w:val="28"/>
          <w:rtl/>
          <w:lang w:bidi="fa-IR"/>
        </w:rPr>
        <w:t>شما می</w:t>
      </w:r>
      <w:r w:rsidR="00E5727C">
        <w:rPr>
          <w:rFonts w:cs="B Lotus" w:hint="cs"/>
          <w:color w:val="000000"/>
          <w:sz w:val="28"/>
          <w:szCs w:val="28"/>
          <w:rtl/>
          <w:lang w:bidi="fa-IR"/>
        </w:rPr>
        <w:t>‌</w:t>
      </w:r>
      <w:r w:rsidRPr="00D054AC">
        <w:rPr>
          <w:rFonts w:cs="B Lotus" w:hint="cs"/>
          <w:color w:val="000000"/>
          <w:sz w:val="28"/>
          <w:szCs w:val="28"/>
          <w:rtl/>
          <w:lang w:bidi="fa-IR"/>
        </w:rPr>
        <w:t>خواهید پروردگار را با چیزی تنزیه کنی که لازمه آن تجسیم است، دروغی آشکار است؛ زیرا ما روشن کردیم که هر چه خدا با آن خود را توصیف کرده یا پیامبر او وی را بدان وصف کرده، حقیقت بوده و راست و درست اس</w:t>
      </w:r>
      <w:r w:rsidR="00E5727C">
        <w:rPr>
          <w:rFonts w:cs="B Lotus" w:hint="cs"/>
          <w:color w:val="000000"/>
          <w:sz w:val="28"/>
          <w:szCs w:val="28"/>
          <w:rtl/>
          <w:lang w:bidi="fa-IR"/>
        </w:rPr>
        <w:t>ت و لازمة حقیقت بدون تردید، خود</w:t>
      </w:r>
      <w:r w:rsidRPr="00D054AC">
        <w:rPr>
          <w:rFonts w:cs="B Lotus" w:hint="cs"/>
          <w:color w:val="000000"/>
          <w:sz w:val="28"/>
          <w:szCs w:val="28"/>
          <w:rtl/>
          <w:lang w:bidi="fa-IR"/>
        </w:rPr>
        <w:t xml:space="preserve"> حقّ است و ما نمی‌پذیریم که از این امر، تجسیم نتیجه می</w:t>
      </w:r>
      <w:r w:rsidR="004C0A27">
        <w:rPr>
          <w:rFonts w:cs="B Lotus" w:hint="cs"/>
          <w:color w:val="000000"/>
          <w:sz w:val="28"/>
          <w:szCs w:val="28"/>
          <w:rtl/>
          <w:lang w:bidi="fa-IR"/>
        </w:rPr>
        <w:t>‌</w:t>
      </w:r>
      <w:r w:rsidRPr="00D054AC">
        <w:rPr>
          <w:rFonts w:cs="B Lotus" w:hint="cs"/>
          <w:color w:val="000000"/>
          <w:sz w:val="28"/>
          <w:szCs w:val="28"/>
          <w:rtl/>
          <w:lang w:bidi="fa-IR"/>
        </w:rPr>
        <w:t>دهد و همه اهل سنت نیز بر همین رأی‌اند و «اثبات و تجسیم» را ملازم هم نمی‌دانند. همانگونه که از اثبات اموری چون ذات و حیات و اراده و کلام، تجسیم و تشبیه حادث نمی‌شود. و معلوم است که مخلوق نیز ذات دارد و حیات و قدرت و اراده و کلام برایش متصوّر است. با این وجود اثبات این امور برای خداوند متعال موجب ثبوت تجسیم و تشبیه نیست و خداوند متعال بسیار فراتر از چنین اموری است.</w:t>
      </w:r>
    </w:p>
    <w:p w:rsidR="006C4D58" w:rsidRPr="004C0A27"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cs="B Lotus" w:hint="cs"/>
          <w:color w:val="000000"/>
          <w:sz w:val="28"/>
          <w:szCs w:val="28"/>
          <w:rtl/>
          <w:lang w:bidi="fa-IR"/>
        </w:rPr>
        <w:t>نیز معلوم است که این صفات در وجودِ مخلوق یا ج</w:t>
      </w:r>
      <w:r w:rsidRPr="004C0A27">
        <w:rPr>
          <w:rFonts w:cs="B Lotus" w:hint="cs"/>
          <w:color w:val="000000"/>
          <w:sz w:val="28"/>
          <w:szCs w:val="28"/>
          <w:rtl/>
          <w:lang w:bidi="fa-IR"/>
        </w:rPr>
        <w:t>وهر است یا عَرَض، اما کیفیت و ماهیت آنها در وجود خداوند تبارک وتعالی جز بر خود او معلوم نیست»</w:t>
      </w:r>
      <w:r w:rsidR="00567BE9">
        <w:rPr>
          <w:rStyle w:val="FootnoteReference"/>
          <w:rFonts w:cs="B Lotus"/>
          <w:color w:val="000000"/>
          <w:sz w:val="28"/>
          <w:szCs w:val="28"/>
          <w:rtl/>
          <w:lang w:bidi="fa-IR"/>
        </w:rPr>
        <w:t>(</w:t>
      </w:r>
      <w:r w:rsidR="00567BE9" w:rsidRPr="004C0A27">
        <w:rPr>
          <w:rStyle w:val="FootnoteReference"/>
          <w:rFonts w:cs="B Lotus"/>
          <w:color w:val="000000"/>
          <w:sz w:val="28"/>
          <w:szCs w:val="28"/>
          <w:rtl/>
          <w:lang w:bidi="fa-IR"/>
        </w:rPr>
        <w:footnoteReference w:id="162"/>
      </w:r>
      <w:r w:rsidR="00567BE9">
        <w:rPr>
          <w:rStyle w:val="FootnoteReference"/>
          <w:rFonts w:cs="B Lotus"/>
          <w:color w:val="000000"/>
          <w:sz w:val="28"/>
          <w:szCs w:val="28"/>
          <w:rtl/>
          <w:lang w:bidi="fa-IR"/>
        </w:rPr>
        <w:t>)</w:t>
      </w:r>
      <w:r w:rsidR="004C0A27">
        <w:rPr>
          <w:rFonts w:cs="B Lotus" w:hint="cs"/>
          <w:color w:val="000000"/>
          <w:sz w:val="28"/>
          <w:szCs w:val="28"/>
          <w:rtl/>
          <w:lang w:bidi="fa-IR"/>
        </w:rPr>
        <w:t>.</w:t>
      </w:r>
    </w:p>
    <w:p w:rsidR="006C4D58" w:rsidRPr="00CC2EA4" w:rsidRDefault="006C4D58" w:rsidP="009A3D89">
      <w:pPr>
        <w:pStyle w:val="Heading2"/>
        <w:widowControl w:val="0"/>
        <w:spacing w:line="221" w:lineRule="auto"/>
        <w:ind w:firstLine="284"/>
        <w:rPr>
          <w:rFonts w:cs="B Titr" w:hint="cs"/>
          <w:b w:val="0"/>
          <w:bCs w:val="0"/>
          <w:color w:val="000000"/>
          <w:sz w:val="28"/>
          <w:szCs w:val="28"/>
          <w:rtl/>
          <w:lang w:bidi="fa-IR"/>
        </w:rPr>
      </w:pPr>
      <w:r w:rsidRPr="00CC2EA4">
        <w:rPr>
          <w:rFonts w:cs="B Titr" w:hint="cs"/>
          <w:b w:val="0"/>
          <w:bCs w:val="0"/>
          <w:color w:val="000000"/>
          <w:sz w:val="28"/>
          <w:szCs w:val="28"/>
          <w:rtl/>
          <w:lang w:bidi="fa-IR"/>
        </w:rPr>
        <w:t>عقیده آنان درباره قرآن.</w:t>
      </w:r>
    </w:p>
    <w:p w:rsidR="006C4D58" w:rsidRPr="004C0A27" w:rsidRDefault="006C4D58" w:rsidP="009A3D89">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4C0A27">
        <w:rPr>
          <w:rFonts w:ascii="Times New Roman" w:hAnsi="Times New Roman" w:cs="B Lotus" w:hint="cs"/>
          <w:color w:val="000000"/>
          <w:sz w:val="28"/>
          <w:szCs w:val="28"/>
          <w:rtl/>
          <w:lang w:bidi="fa-IR"/>
        </w:rPr>
        <w:t>همچنین اعتقاد آنان درباره قرآن نیز از اعتقاد مورد اجماع علمای سلف خارج نیست.</w:t>
      </w:r>
    </w:p>
    <w:p w:rsidR="006C4D58" w:rsidRPr="004C0A27" w:rsidRDefault="006C4D58" w:rsidP="009A3D89">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4C0A27">
        <w:rPr>
          <w:rFonts w:ascii="Times New Roman" w:hAnsi="Times New Roman" w:cs="B Lotus" w:hint="cs"/>
          <w:color w:val="000000"/>
          <w:sz w:val="28"/>
          <w:szCs w:val="28"/>
          <w:rtl/>
          <w:lang w:bidi="fa-IR"/>
        </w:rPr>
        <w:t>امام محمد</w:t>
      </w:r>
      <w:r w:rsidR="004C0A27">
        <w:rPr>
          <w:rFonts w:ascii="Times New Roman" w:hAnsi="Times New Roman" w:cs="B Lotus" w:hint="cs"/>
          <w:color w:val="000000"/>
          <w:sz w:val="28"/>
          <w:szCs w:val="28"/>
          <w:rtl/>
          <w:lang w:bidi="fa-IR"/>
        </w:rPr>
        <w:t xml:space="preserve"> </w:t>
      </w:r>
      <w:r w:rsidRPr="004C0A27">
        <w:rPr>
          <w:rFonts w:ascii="Times New Roman" w:hAnsi="Times New Roman" w:cs="B Lotus" w:hint="cs"/>
          <w:color w:val="000000"/>
          <w:sz w:val="28"/>
          <w:szCs w:val="28"/>
          <w:rtl/>
          <w:lang w:bidi="fa-IR"/>
        </w:rPr>
        <w:t>بن عبدالوهاب می</w:t>
      </w:r>
      <w:r w:rsidRPr="004C0A27">
        <w:rPr>
          <w:rFonts w:cs="B Lotus" w:hint="cs"/>
          <w:color w:val="000000"/>
          <w:sz w:val="28"/>
          <w:szCs w:val="28"/>
          <w:rtl/>
          <w:lang w:bidi="fa-IR"/>
        </w:rPr>
        <w:t>‌گوید</w:t>
      </w:r>
      <w:r w:rsidR="00A11225" w:rsidRPr="004C0A27">
        <w:rPr>
          <w:rFonts w:cs="B Lotus" w:hint="cs"/>
          <w:color w:val="000000"/>
          <w:sz w:val="28"/>
          <w:szCs w:val="28"/>
          <w:rtl/>
          <w:lang w:bidi="fa-IR"/>
        </w:rPr>
        <w:t xml:space="preserve">: </w:t>
      </w:r>
      <w:r w:rsidRPr="004C0A27">
        <w:rPr>
          <w:rFonts w:cs="B Lotus" w:hint="cs"/>
          <w:color w:val="000000"/>
          <w:sz w:val="28"/>
          <w:szCs w:val="28"/>
          <w:rtl/>
          <w:lang w:bidi="fa-IR"/>
        </w:rPr>
        <w:t xml:space="preserve">«معتقدم که قرآن کلام نازل شده خداوند بوده و مخلوق نیست. بلکه از او آغاز شده و به او باز می‌گردد و او حقیقتاً بدان تکلم فرموده و بر بنده و فرستاده‌ و امین وحی‌اش محمد مصطفی </w:t>
      </w:r>
      <w:r w:rsidR="004C0A27" w:rsidRPr="004C0A27">
        <w:rPr>
          <w:rFonts w:cs="CTraditional Arabic" w:hint="cs"/>
          <w:color w:val="000000"/>
          <w:sz w:val="28"/>
          <w:szCs w:val="28"/>
          <w:rtl/>
          <w:lang w:bidi="fa-IR"/>
        </w:rPr>
        <w:t>ص</w:t>
      </w:r>
      <w:r w:rsidRPr="004C0A27">
        <w:rPr>
          <w:rFonts w:cs="B Lotus" w:hint="cs"/>
          <w:color w:val="000000"/>
          <w:sz w:val="28"/>
          <w:szCs w:val="28"/>
          <w:rtl/>
          <w:lang w:bidi="fa-IR"/>
        </w:rPr>
        <w:t xml:space="preserve"> که سفیر میان او و بندگان او است، فرو فرستاده است»</w:t>
      </w:r>
      <w:r w:rsidR="00567BE9">
        <w:rPr>
          <w:rStyle w:val="FootnoteReference"/>
          <w:rFonts w:cs="B Lotus"/>
          <w:color w:val="000000"/>
          <w:sz w:val="28"/>
          <w:szCs w:val="28"/>
          <w:rtl/>
          <w:lang w:bidi="fa-IR"/>
        </w:rPr>
        <w:t>(</w:t>
      </w:r>
      <w:r w:rsidR="00567BE9" w:rsidRPr="004C0A27">
        <w:rPr>
          <w:rStyle w:val="FootnoteReference"/>
          <w:rFonts w:cs="B Lotus"/>
          <w:color w:val="000000"/>
          <w:sz w:val="28"/>
          <w:szCs w:val="28"/>
          <w:rtl/>
          <w:lang w:bidi="fa-IR"/>
        </w:rPr>
        <w:footnoteReference w:id="163"/>
      </w:r>
      <w:r w:rsidR="00567BE9">
        <w:rPr>
          <w:rStyle w:val="FootnoteReference"/>
          <w:rFonts w:cs="B Lotus"/>
          <w:color w:val="000000"/>
          <w:sz w:val="28"/>
          <w:szCs w:val="28"/>
          <w:rtl/>
          <w:lang w:bidi="fa-IR"/>
        </w:rPr>
        <w:t>)</w:t>
      </w:r>
      <w:r w:rsidR="004C0A27">
        <w:rPr>
          <w:rFonts w:ascii="Times New Roman" w:hAnsi="Times New Roman" w:cs="B Lotus" w:hint="cs"/>
          <w:color w:val="000000"/>
          <w:sz w:val="28"/>
          <w:szCs w:val="28"/>
          <w:rtl/>
          <w:lang w:bidi="fa-IR"/>
        </w:rPr>
        <w:t>.</w:t>
      </w:r>
    </w:p>
    <w:p w:rsidR="006C4D58" w:rsidRPr="004C0A27" w:rsidRDefault="006C4D58" w:rsidP="009A3D89">
      <w:pPr>
        <w:pStyle w:val="StyleComplexBLotus12ptJustifiedFirstline05cmCharCharChar"/>
        <w:widowControl w:val="0"/>
        <w:spacing w:line="221" w:lineRule="auto"/>
        <w:rPr>
          <w:rFonts w:cs="B Lotus" w:hint="cs"/>
          <w:color w:val="000000"/>
          <w:sz w:val="28"/>
          <w:szCs w:val="28"/>
          <w:rtl/>
          <w:lang w:bidi="fa-IR"/>
        </w:rPr>
      </w:pPr>
      <w:r w:rsidRPr="004C0A27">
        <w:rPr>
          <w:rFonts w:ascii="Times New Roman" w:hAnsi="Times New Roman" w:cs="B Lotus" w:hint="cs"/>
          <w:color w:val="000000"/>
          <w:sz w:val="28"/>
          <w:szCs w:val="28"/>
          <w:rtl/>
          <w:lang w:bidi="fa-IR"/>
        </w:rPr>
        <w:t>شیخ محمد</w:t>
      </w:r>
      <w:r w:rsidR="004C0A27">
        <w:rPr>
          <w:rFonts w:ascii="Times New Roman" w:hAnsi="Times New Roman" w:cs="B Lotus" w:hint="cs"/>
          <w:color w:val="000000"/>
          <w:sz w:val="28"/>
          <w:szCs w:val="28"/>
          <w:rtl/>
          <w:lang w:bidi="fa-IR"/>
        </w:rPr>
        <w:t xml:space="preserve"> </w:t>
      </w:r>
      <w:r w:rsidRPr="004C0A27">
        <w:rPr>
          <w:rFonts w:ascii="Times New Roman" w:hAnsi="Times New Roman" w:cs="B Lotus" w:hint="cs"/>
          <w:color w:val="000000"/>
          <w:sz w:val="28"/>
          <w:szCs w:val="28"/>
          <w:rtl/>
          <w:lang w:bidi="fa-IR"/>
        </w:rPr>
        <w:t>بن عبداللطیف بن عبدالرحمن نیز می</w:t>
      </w:r>
      <w:r w:rsidRPr="004C0A27">
        <w:rPr>
          <w:rFonts w:cs="B Lotus" w:hint="cs"/>
          <w:color w:val="000000"/>
          <w:sz w:val="28"/>
          <w:szCs w:val="28"/>
          <w:rtl/>
          <w:lang w:bidi="fa-IR"/>
        </w:rPr>
        <w:t>‌گوید:</w:t>
      </w:r>
    </w:p>
    <w:p w:rsidR="006C4D58" w:rsidRPr="004C0A27" w:rsidRDefault="006C4D58" w:rsidP="009A3D89">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4C0A27">
        <w:rPr>
          <w:rFonts w:cs="B Lotus" w:hint="cs"/>
          <w:color w:val="000000"/>
          <w:sz w:val="28"/>
          <w:szCs w:val="28"/>
          <w:rtl/>
          <w:lang w:bidi="fa-IR"/>
        </w:rPr>
        <w:t>«معتقدیم که قرآن کلام نازل شده خداوند است و مخلوق نیست. از او آغاز شده و به او باز می‌گردد و او حقیقتاً بدان تکلم فرموده و جبرئیل آن را از باری تعالی شنیده است و همراه با آن بر رسول</w:t>
      </w:r>
      <w:r w:rsidR="004C0A27">
        <w:rPr>
          <w:rFonts w:cs="B Lotus" w:hint="cs"/>
          <w:color w:val="000000"/>
          <w:sz w:val="28"/>
          <w:szCs w:val="28"/>
          <w:rtl/>
          <w:lang w:bidi="fa-IR"/>
        </w:rPr>
        <w:t xml:space="preserve"> </w:t>
      </w:r>
      <w:r w:rsidRPr="004C0A27">
        <w:rPr>
          <w:rFonts w:cs="B Lotus" w:hint="cs"/>
          <w:color w:val="000000"/>
          <w:sz w:val="28"/>
          <w:szCs w:val="28"/>
          <w:rtl/>
          <w:lang w:bidi="fa-IR"/>
        </w:rPr>
        <w:t xml:space="preserve">‌الله </w:t>
      </w:r>
      <w:r w:rsidR="004C0A27" w:rsidRPr="004C0A27">
        <w:rPr>
          <w:rFonts w:cs="CTraditional Arabic" w:hint="cs"/>
          <w:color w:val="000000"/>
          <w:sz w:val="28"/>
          <w:szCs w:val="28"/>
          <w:rtl/>
          <w:lang w:bidi="fa-IR"/>
        </w:rPr>
        <w:t>ص</w:t>
      </w:r>
      <w:r w:rsidRPr="004C0A27">
        <w:rPr>
          <w:rFonts w:cs="B Lotus" w:hint="cs"/>
          <w:color w:val="000000"/>
          <w:sz w:val="28"/>
          <w:szCs w:val="28"/>
          <w:rtl/>
          <w:lang w:bidi="fa-IR"/>
        </w:rPr>
        <w:t xml:space="preserve"> فرود آمده است. و قائل به گفتة اشاعره و اهل بدعت نیستیم»</w:t>
      </w:r>
      <w:r w:rsidR="00567BE9">
        <w:rPr>
          <w:rStyle w:val="FootnoteReference"/>
          <w:rFonts w:cs="B Lotus"/>
          <w:color w:val="000000"/>
          <w:sz w:val="28"/>
          <w:szCs w:val="28"/>
          <w:rtl/>
          <w:lang w:bidi="fa-IR"/>
        </w:rPr>
        <w:t>(</w:t>
      </w:r>
      <w:r w:rsidR="00567BE9" w:rsidRPr="004C0A27">
        <w:rPr>
          <w:rStyle w:val="FootnoteReference"/>
          <w:rFonts w:cs="B Lotus"/>
          <w:color w:val="000000"/>
          <w:sz w:val="28"/>
          <w:szCs w:val="28"/>
          <w:rtl/>
          <w:lang w:bidi="fa-IR"/>
        </w:rPr>
        <w:footnoteReference w:id="164"/>
      </w:r>
      <w:r w:rsidR="00567BE9">
        <w:rPr>
          <w:rStyle w:val="FootnoteReference"/>
          <w:rFonts w:cs="B Lotus"/>
          <w:color w:val="000000"/>
          <w:sz w:val="28"/>
          <w:szCs w:val="28"/>
          <w:rtl/>
          <w:lang w:bidi="fa-IR"/>
        </w:rPr>
        <w:t>)</w:t>
      </w:r>
      <w:r w:rsidR="004C0A27">
        <w:rPr>
          <w:rFonts w:ascii="Times New Roman" w:hAnsi="Times New Roman" w:cs="B Lotus" w:hint="cs"/>
          <w:color w:val="000000"/>
          <w:sz w:val="28"/>
          <w:szCs w:val="28"/>
          <w:rtl/>
          <w:lang w:bidi="fa-IR"/>
        </w:rPr>
        <w:t>.</w:t>
      </w:r>
    </w:p>
    <w:p w:rsidR="006C4D58" w:rsidRPr="00371D1C" w:rsidRDefault="006C4D58" w:rsidP="009A3D89">
      <w:pPr>
        <w:pStyle w:val="Heading2"/>
        <w:widowControl w:val="0"/>
        <w:spacing w:line="221" w:lineRule="auto"/>
        <w:ind w:firstLine="284"/>
        <w:rPr>
          <w:rFonts w:cs="B Titr" w:hint="cs"/>
          <w:b w:val="0"/>
          <w:bCs w:val="0"/>
          <w:color w:val="000000"/>
          <w:sz w:val="28"/>
          <w:szCs w:val="28"/>
          <w:rtl/>
          <w:lang w:bidi="fa-IR"/>
        </w:rPr>
      </w:pPr>
      <w:r w:rsidRPr="00371D1C">
        <w:rPr>
          <w:rFonts w:cs="B Titr" w:hint="cs"/>
          <w:b w:val="0"/>
          <w:bCs w:val="0"/>
          <w:color w:val="000000"/>
          <w:sz w:val="28"/>
          <w:szCs w:val="28"/>
          <w:rtl/>
          <w:lang w:bidi="fa-IR"/>
        </w:rPr>
        <w:t>عقیده آنان درباره فرشتگان و کتب آسمانی و پیامبران</w:t>
      </w:r>
      <w:r w:rsidR="00567BE9">
        <w:rPr>
          <w:rStyle w:val="FootnoteReference"/>
          <w:rFonts w:cs="B Titr"/>
          <w:b w:val="0"/>
          <w:bCs w:val="0"/>
          <w:color w:val="000000"/>
          <w:sz w:val="28"/>
          <w:szCs w:val="28"/>
          <w:rtl/>
          <w:lang w:bidi="fa-IR"/>
        </w:rPr>
        <w:t>(</w:t>
      </w:r>
      <w:r w:rsidR="00567BE9" w:rsidRPr="00371D1C">
        <w:rPr>
          <w:rStyle w:val="FootnoteReference"/>
          <w:rFonts w:cs="B Titr"/>
          <w:b w:val="0"/>
          <w:bCs w:val="0"/>
          <w:color w:val="000000"/>
          <w:sz w:val="28"/>
          <w:szCs w:val="28"/>
          <w:rtl/>
          <w:lang w:bidi="fa-IR"/>
        </w:rPr>
        <w:footnoteReference w:id="165"/>
      </w:r>
      <w:r w:rsidR="00567BE9">
        <w:rPr>
          <w:rStyle w:val="FootnoteReference"/>
          <w:rFonts w:cs="B Titr"/>
          <w:b w:val="0"/>
          <w:bCs w:val="0"/>
          <w:color w:val="000000"/>
          <w:sz w:val="28"/>
          <w:szCs w:val="28"/>
          <w:rtl/>
          <w:lang w:bidi="fa-IR"/>
        </w:rPr>
        <w:t>)</w:t>
      </w:r>
      <w:r w:rsidR="004C0A27" w:rsidRPr="00371D1C">
        <w:rPr>
          <w:rFonts w:cs="B Titr" w:hint="cs"/>
          <w:b w:val="0"/>
          <w:bCs w:val="0"/>
          <w:color w:val="000000"/>
          <w:sz w:val="28"/>
          <w:szCs w:val="28"/>
          <w:rtl/>
          <w:lang w:bidi="fa-IR"/>
        </w:rPr>
        <w:t>.</w:t>
      </w:r>
    </w:p>
    <w:p w:rsidR="006C4D58" w:rsidRPr="004C0A27" w:rsidRDefault="006C4D58" w:rsidP="009A3D89">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4C0A27">
        <w:rPr>
          <w:rFonts w:ascii="Times New Roman" w:hAnsi="Times New Roman" w:cs="B Lotus" w:hint="cs"/>
          <w:color w:val="000000"/>
          <w:sz w:val="28"/>
          <w:szCs w:val="28"/>
          <w:rtl/>
          <w:lang w:bidi="fa-IR"/>
        </w:rPr>
        <w:t>اعتقاد ایشان در ایمان به فرشتگان و کتاب</w:t>
      </w:r>
      <w:r w:rsidRPr="004C0A27">
        <w:rPr>
          <w:rFonts w:cs="B Lotus" w:hint="cs"/>
          <w:color w:val="000000"/>
          <w:sz w:val="28"/>
          <w:szCs w:val="28"/>
          <w:rtl/>
          <w:lang w:bidi="fa-IR"/>
        </w:rPr>
        <w:t>‌ها و پیامبران الهی نیز همین گونه بوده و در جزئیات و کلیات آن تابع نصوص صحیح است. از آنجا که در</w:t>
      </w:r>
      <w:r w:rsidR="004C0A27">
        <w:rPr>
          <w:rFonts w:cs="B Lotus" w:hint="cs"/>
          <w:color w:val="000000"/>
          <w:sz w:val="28"/>
          <w:szCs w:val="28"/>
          <w:rtl/>
          <w:lang w:bidi="fa-IR"/>
        </w:rPr>
        <w:t xml:space="preserve"> </w:t>
      </w:r>
      <w:r w:rsidRPr="004C0A27">
        <w:rPr>
          <w:rFonts w:cs="B Lotus" w:hint="cs"/>
          <w:color w:val="000000"/>
          <w:sz w:val="28"/>
          <w:szCs w:val="28"/>
          <w:rtl/>
          <w:lang w:bidi="fa-IR"/>
        </w:rPr>
        <w:t>خصوص این اصول سه‌گانه تهمت یا دروغ قابل ذکری از سوی مخالفین علیه آنان وارد نشده نیازی به پرداختن به آنها نداریم و فقط به این گفته امام محمد</w:t>
      </w:r>
      <w:r w:rsidR="004C0A27">
        <w:rPr>
          <w:rFonts w:cs="B Lotus" w:hint="cs"/>
          <w:color w:val="000000"/>
          <w:sz w:val="28"/>
          <w:szCs w:val="28"/>
          <w:rtl/>
          <w:lang w:bidi="fa-IR"/>
        </w:rPr>
        <w:t xml:space="preserve"> </w:t>
      </w:r>
      <w:r w:rsidRPr="004C0A27">
        <w:rPr>
          <w:rFonts w:cs="B Lotus" w:hint="cs"/>
          <w:color w:val="000000"/>
          <w:sz w:val="28"/>
          <w:szCs w:val="28"/>
          <w:rtl/>
          <w:lang w:bidi="fa-IR"/>
        </w:rPr>
        <w:t>بن عبدالوهاب بسنده می‌کنیم که</w:t>
      </w:r>
      <w:r w:rsidR="00A11225" w:rsidRPr="004C0A27">
        <w:rPr>
          <w:rFonts w:cs="B Lotus" w:hint="cs"/>
          <w:color w:val="000000"/>
          <w:sz w:val="28"/>
          <w:szCs w:val="28"/>
          <w:rtl/>
          <w:lang w:bidi="fa-IR"/>
        </w:rPr>
        <w:t xml:space="preserve">: </w:t>
      </w:r>
      <w:r w:rsidRPr="004C0A27">
        <w:rPr>
          <w:rFonts w:cs="B Lotus" w:hint="cs"/>
          <w:color w:val="000000"/>
          <w:sz w:val="28"/>
          <w:szCs w:val="28"/>
          <w:rtl/>
          <w:lang w:bidi="fa-IR"/>
        </w:rPr>
        <w:t>«خداوند و فرشتگان حاضر و نیز شما را شاهد می‌گیرم که بنده به همان اصول فرقه ناجیه اهل سنت و جماعت در ایمان به خداوند و فرشتگان او و کتب و پیامبرانش، اعتقاد دارم»</w:t>
      </w:r>
      <w:r w:rsidR="00567BE9">
        <w:rPr>
          <w:rStyle w:val="FootnoteReference"/>
          <w:rFonts w:cs="B Lotus"/>
          <w:color w:val="000000"/>
          <w:sz w:val="28"/>
          <w:szCs w:val="28"/>
          <w:rtl/>
          <w:lang w:bidi="fa-IR"/>
        </w:rPr>
        <w:t>(</w:t>
      </w:r>
      <w:r w:rsidR="00567BE9" w:rsidRPr="004C0A27">
        <w:rPr>
          <w:rStyle w:val="FootnoteReference"/>
          <w:rFonts w:cs="B Lotus"/>
          <w:color w:val="000000"/>
          <w:sz w:val="28"/>
          <w:szCs w:val="28"/>
          <w:rtl/>
          <w:lang w:bidi="fa-IR"/>
        </w:rPr>
        <w:footnoteReference w:id="166"/>
      </w:r>
      <w:r w:rsidR="00567BE9">
        <w:rPr>
          <w:rStyle w:val="FootnoteReference"/>
          <w:rFonts w:cs="B Lotus"/>
          <w:color w:val="000000"/>
          <w:sz w:val="28"/>
          <w:szCs w:val="28"/>
          <w:rtl/>
          <w:lang w:bidi="fa-IR"/>
        </w:rPr>
        <w:t>)</w:t>
      </w:r>
      <w:r w:rsidR="004C0A27">
        <w:rPr>
          <w:rFonts w:ascii="Times New Roman" w:hAnsi="Times New Roman" w:cs="B Lotus" w:hint="cs"/>
          <w:color w:val="000000"/>
          <w:sz w:val="28"/>
          <w:szCs w:val="28"/>
          <w:rtl/>
          <w:lang w:bidi="fa-IR"/>
        </w:rPr>
        <w:t>.</w:t>
      </w:r>
    </w:p>
    <w:p w:rsidR="006C4D58" w:rsidRPr="00371D1C" w:rsidRDefault="006C4D58" w:rsidP="00371D1C">
      <w:pPr>
        <w:pStyle w:val="Heading2"/>
        <w:widowControl w:val="0"/>
        <w:spacing w:line="226" w:lineRule="auto"/>
        <w:ind w:firstLine="284"/>
        <w:rPr>
          <w:rFonts w:cs="B Titr" w:hint="cs"/>
          <w:b w:val="0"/>
          <w:bCs w:val="0"/>
          <w:color w:val="000000"/>
          <w:sz w:val="28"/>
          <w:szCs w:val="28"/>
          <w:rtl/>
          <w:lang w:bidi="fa-IR"/>
        </w:rPr>
      </w:pPr>
      <w:r w:rsidRPr="00371D1C">
        <w:rPr>
          <w:rFonts w:cs="B Titr" w:hint="cs"/>
          <w:b w:val="0"/>
          <w:bCs w:val="0"/>
          <w:color w:val="000000"/>
          <w:sz w:val="28"/>
          <w:szCs w:val="28"/>
          <w:rtl/>
          <w:lang w:bidi="fa-IR"/>
        </w:rPr>
        <w:t xml:space="preserve">عقیده‌شان درباره پیامبر خدا </w:t>
      </w:r>
      <w:r w:rsidR="00371D1C" w:rsidRPr="00371D1C">
        <w:rPr>
          <w:rFonts w:cs="CTraditional Arabic" w:hint="cs"/>
          <w:b w:val="0"/>
          <w:bCs w:val="0"/>
          <w:color w:val="000000"/>
          <w:sz w:val="28"/>
          <w:szCs w:val="28"/>
          <w:rtl/>
          <w:lang w:bidi="fa-IR"/>
        </w:rPr>
        <w:t>ص</w:t>
      </w:r>
      <w:r w:rsidRPr="00371D1C">
        <w:rPr>
          <w:rFonts w:cs="B Titr" w:hint="cs"/>
          <w:b w:val="0"/>
          <w:bCs w:val="0"/>
          <w:color w:val="000000"/>
          <w:sz w:val="28"/>
          <w:szCs w:val="28"/>
          <w:rtl/>
          <w:lang w:bidi="fa-IR"/>
        </w:rPr>
        <w:t xml:space="preserve"> و حقوق و ویژگی</w:t>
      </w:r>
      <w:r w:rsidR="00371D1C" w:rsidRPr="00371D1C">
        <w:rPr>
          <w:rFonts w:cs="B Titr" w:hint="cs"/>
          <w:color w:val="000000"/>
          <w:sz w:val="28"/>
          <w:szCs w:val="28"/>
          <w:rtl/>
          <w:lang w:bidi="fa-IR"/>
        </w:rPr>
        <w:t>‌</w:t>
      </w:r>
      <w:r w:rsidRPr="00371D1C">
        <w:rPr>
          <w:rFonts w:cs="B Titr" w:hint="cs"/>
          <w:b w:val="0"/>
          <w:bCs w:val="0"/>
          <w:color w:val="000000"/>
          <w:sz w:val="28"/>
          <w:szCs w:val="28"/>
          <w:rtl/>
          <w:lang w:bidi="fa-IR"/>
        </w:rPr>
        <w:t>های او.</w:t>
      </w:r>
    </w:p>
    <w:p w:rsidR="006C4D58" w:rsidRPr="009A3D89" w:rsidRDefault="006C4D58" w:rsidP="009A3D89">
      <w:pPr>
        <w:pStyle w:val="StyleComplexBLotus12ptJustifiedFirstline05cmCharCharChar"/>
        <w:widowControl w:val="0"/>
        <w:spacing w:line="226" w:lineRule="auto"/>
        <w:rPr>
          <w:rFonts w:cs="B Lotus" w:hint="cs"/>
          <w:color w:val="000000"/>
          <w:sz w:val="28"/>
          <w:szCs w:val="28"/>
          <w:rtl/>
          <w:lang w:bidi="fa-IR"/>
        </w:rPr>
      </w:pPr>
      <w:r w:rsidRPr="00D054AC">
        <w:rPr>
          <w:rFonts w:ascii="Times New Roman" w:hAnsi="Times New Roman" w:cs="B Lotus" w:hint="cs"/>
          <w:color w:val="000000"/>
          <w:sz w:val="28"/>
          <w:szCs w:val="28"/>
          <w:rtl/>
          <w:lang w:bidi="fa-IR"/>
        </w:rPr>
        <w:t>اهل سنت و جماعت</w:t>
      </w:r>
      <w:r w:rsidR="004C0A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سلف صالح از اصحاب و تابعین و پیروان نیکوکارشان که امام محمد</w:t>
      </w:r>
      <w:r w:rsidR="004C0A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پیروانش خود را تابع آنان به شمار می</w:t>
      </w:r>
      <w:r w:rsidR="004C0A27" w:rsidRPr="00D054AC">
        <w:rPr>
          <w:rFonts w:cs="B Lotus" w:hint="cs"/>
          <w:color w:val="000000"/>
          <w:sz w:val="28"/>
          <w:szCs w:val="28"/>
          <w:rtl/>
          <w:lang w:bidi="fa-IR"/>
        </w:rPr>
        <w:t>‌</w:t>
      </w:r>
      <w:r w:rsidRPr="00D054AC">
        <w:rPr>
          <w:rFonts w:ascii="Times New Roman" w:hAnsi="Times New Roman" w:cs="B Lotus" w:hint="cs"/>
          <w:color w:val="000000"/>
          <w:sz w:val="28"/>
          <w:szCs w:val="28"/>
          <w:rtl/>
          <w:lang w:bidi="fa-IR"/>
        </w:rPr>
        <w:t>آورند</w:t>
      </w:r>
      <w:r w:rsidR="004C0A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از همه مردم به رسول</w:t>
      </w:r>
      <w:r w:rsidR="004C0A27">
        <w:rPr>
          <w:rFonts w:ascii="Times New Roman" w:hAnsi="Times New Roman" w:cs="B Lotus" w:hint="cs"/>
          <w:color w:val="000000"/>
          <w:sz w:val="28"/>
          <w:szCs w:val="28"/>
          <w:rtl/>
          <w:lang w:bidi="fa-IR"/>
        </w:rPr>
        <w:t xml:space="preserve"> </w:t>
      </w:r>
      <w:r w:rsidRPr="00D054AC">
        <w:rPr>
          <w:rFonts w:cs="B Lotus" w:hint="cs"/>
          <w:color w:val="000000"/>
          <w:sz w:val="28"/>
          <w:szCs w:val="28"/>
          <w:rtl/>
          <w:lang w:bidi="fa-IR"/>
        </w:rPr>
        <w:t xml:space="preserve">‌الله </w:t>
      </w:r>
      <w:r w:rsidR="004C0A27" w:rsidRPr="004C0A27">
        <w:rPr>
          <w:rFonts w:cs="CTraditional Arabic" w:hint="cs"/>
          <w:color w:val="000000"/>
          <w:sz w:val="28"/>
          <w:szCs w:val="28"/>
          <w:rtl/>
          <w:lang w:bidi="fa-IR"/>
        </w:rPr>
        <w:t>ص</w:t>
      </w:r>
      <w:r w:rsidRPr="00D054AC">
        <w:rPr>
          <w:rFonts w:cs="B Lotus" w:hint="cs"/>
          <w:color w:val="000000"/>
          <w:sz w:val="28"/>
          <w:szCs w:val="28"/>
          <w:rtl/>
          <w:lang w:bidi="fa-IR"/>
        </w:rPr>
        <w:t xml:space="preserve"> أولی‌ترند. زیرا فقط آنان بود</w:t>
      </w:r>
      <w:r w:rsidR="004C0A27" w:rsidRPr="00D054AC">
        <w:rPr>
          <w:rFonts w:cs="B Lotus" w:hint="cs"/>
          <w:color w:val="000000"/>
          <w:sz w:val="28"/>
          <w:szCs w:val="28"/>
          <w:rtl/>
          <w:lang w:bidi="fa-IR"/>
        </w:rPr>
        <w:t>ه‌ا</w:t>
      </w:r>
      <w:r w:rsidRPr="00D054AC">
        <w:rPr>
          <w:rFonts w:cs="B Lotus" w:hint="cs"/>
          <w:color w:val="000000"/>
          <w:sz w:val="28"/>
          <w:szCs w:val="28"/>
          <w:rtl/>
          <w:lang w:bidi="fa-IR"/>
        </w:rPr>
        <w:t>ند که به او محبتی راستین داشت</w:t>
      </w:r>
      <w:r w:rsidR="004C0A27" w:rsidRPr="00D054AC">
        <w:rPr>
          <w:rFonts w:cs="B Lotus" w:hint="cs"/>
          <w:color w:val="000000"/>
          <w:sz w:val="28"/>
          <w:szCs w:val="28"/>
          <w:rtl/>
          <w:lang w:bidi="fa-IR"/>
        </w:rPr>
        <w:t>ه‌ا</w:t>
      </w:r>
      <w:r w:rsidRPr="00D054AC">
        <w:rPr>
          <w:rFonts w:cs="B Lotus" w:hint="cs"/>
          <w:color w:val="000000"/>
          <w:sz w:val="28"/>
          <w:szCs w:val="28"/>
          <w:rtl/>
          <w:lang w:bidi="fa-IR"/>
        </w:rPr>
        <w:t xml:space="preserve">ند و حق تکریم و تجلیل را در مورد او ادا می‌کردند. آنان بودند که از سنتش پیروی کردند و رهرو مداوم راه او </w:t>
      </w:r>
      <w:r w:rsidR="004C0A27" w:rsidRPr="004C0A27">
        <w:rPr>
          <w:rFonts w:cs="CTraditional Arabic" w:hint="cs"/>
          <w:color w:val="000000"/>
          <w:sz w:val="28"/>
          <w:szCs w:val="28"/>
          <w:rtl/>
          <w:lang w:bidi="fa-IR"/>
        </w:rPr>
        <w:t>ص</w:t>
      </w:r>
      <w:r w:rsidRPr="00D054AC">
        <w:rPr>
          <w:rFonts w:cs="B Lotus" w:hint="cs"/>
          <w:color w:val="000000"/>
          <w:sz w:val="28"/>
          <w:szCs w:val="28"/>
          <w:rtl/>
          <w:lang w:bidi="fa-IR"/>
        </w:rPr>
        <w:t xml:space="preserve"> و یارانش شدند و سفارش او را به التزام داشتن به سنت و جماعت و دوری و پرهیز از پراکندگی و امور بدعت‌آمیز عملی کردند و تا امروز نیز بر راه حق و سنت مانده‌اند همواره شکر خداوند را آشکارا انجام داده و برای نیل به والاترین آرمان ایمانی کوشیده‌اند که همان محبت و خشنودی خداوند متعال است و جز با محبت پیامبر</w:t>
      </w:r>
      <w:r w:rsidR="004C0A27">
        <w:rPr>
          <w:rFonts w:cs="B Lotus" w:hint="cs"/>
          <w:color w:val="000000"/>
          <w:sz w:val="28"/>
          <w:szCs w:val="28"/>
          <w:rtl/>
          <w:lang w:bidi="fa-IR"/>
        </w:rPr>
        <w:t xml:space="preserve"> </w:t>
      </w:r>
      <w:r w:rsidR="004C0A27" w:rsidRPr="004C0A27">
        <w:rPr>
          <w:rFonts w:cs="CTraditional Arabic" w:hint="cs"/>
          <w:color w:val="000000"/>
          <w:sz w:val="28"/>
          <w:szCs w:val="28"/>
          <w:rtl/>
          <w:lang w:bidi="fa-IR"/>
        </w:rPr>
        <w:t>ص</w:t>
      </w:r>
      <w:r w:rsidRPr="00D054AC">
        <w:rPr>
          <w:rFonts w:cs="B Lotus" w:hint="cs"/>
          <w:color w:val="000000"/>
          <w:sz w:val="28"/>
          <w:szCs w:val="28"/>
          <w:rtl/>
          <w:lang w:bidi="fa-IR"/>
        </w:rPr>
        <w:t xml:space="preserve"> و پیروانش بدست نمی‌آید. چنانکه خداوند متعال فرمو</w:t>
      </w:r>
      <w:r w:rsidRPr="009A3D89">
        <w:rPr>
          <w:rFonts w:cs="B Lotus" w:hint="cs"/>
          <w:color w:val="000000"/>
          <w:sz w:val="28"/>
          <w:szCs w:val="28"/>
          <w:rtl/>
          <w:lang w:bidi="fa-IR"/>
        </w:rPr>
        <w:t xml:space="preserve">ده: </w:t>
      </w:r>
      <w:r w:rsidR="009A3D89" w:rsidRPr="009A3D89">
        <w:rPr>
          <w:rFonts w:ascii="QCF_BSML" w:eastAsia="Times New Roman" w:hAnsi="QCF_BSML" w:cs="QCF_BSML"/>
          <w:color w:val="000000"/>
          <w:sz w:val="28"/>
          <w:szCs w:val="28"/>
          <w:rtl/>
        </w:rPr>
        <w:t>ﮋ</w:t>
      </w:r>
      <w:r w:rsidR="009A3D89" w:rsidRPr="009A3D89">
        <w:rPr>
          <w:rFonts w:ascii="QCF_P054" w:eastAsia="Times New Roman" w:hAnsi="QCF_P054" w:cs="QCF_P054"/>
          <w:color w:val="000000"/>
          <w:sz w:val="28"/>
          <w:szCs w:val="28"/>
          <w:rtl/>
        </w:rPr>
        <w:t>ﭮ ﭯ  ﭰ  ﭱ ﭲ ﭳ ﭴ ﭵ</w:t>
      </w:r>
      <w:r w:rsidR="009A3D89" w:rsidRPr="009A3D89">
        <w:rPr>
          <w:rFonts w:ascii="QCF_BSML" w:eastAsia="Times New Roman" w:hAnsi="QCF_BSML" w:cs="QCF_BSML"/>
          <w:color w:val="000000"/>
          <w:sz w:val="28"/>
          <w:szCs w:val="28"/>
          <w:rtl/>
        </w:rPr>
        <w:t>ﮊ</w:t>
      </w:r>
      <w:r w:rsidR="009A3D89" w:rsidRPr="009A3D89">
        <w:rPr>
          <w:rFonts w:cs="B Lotus" w:hint="cs"/>
          <w:color w:val="000000"/>
          <w:sz w:val="28"/>
          <w:szCs w:val="28"/>
          <w:rtl/>
          <w:lang w:bidi="fa-IR"/>
        </w:rPr>
        <w:t xml:space="preserve"> ([آل عمران، آیه 31).</w:t>
      </w:r>
      <w:r w:rsidR="009A3D89">
        <w:rPr>
          <w:rFonts w:cs="B Lotus" w:hint="cs"/>
          <w:color w:val="000000"/>
          <w:sz w:val="28"/>
          <w:szCs w:val="28"/>
          <w:rtl/>
          <w:lang w:bidi="fa-IR"/>
        </w:rPr>
        <w:t xml:space="preserve"> </w:t>
      </w:r>
      <w:r w:rsidR="009A3D89" w:rsidRPr="009A3D89">
        <w:rPr>
          <w:rFonts w:cs="B Lotus" w:hint="cs"/>
          <w:color w:val="000000"/>
          <w:sz w:val="28"/>
          <w:szCs w:val="28"/>
          <w:rtl/>
          <w:lang w:bidi="fa-IR"/>
        </w:rPr>
        <w:t>«</w:t>
      </w:r>
      <w:r w:rsidR="009A3D89" w:rsidRPr="009A3D89">
        <w:rPr>
          <w:rFonts w:ascii="Tahoma" w:hAnsi="Tahoma" w:cs="B Lotus"/>
          <w:sz w:val="28"/>
          <w:szCs w:val="28"/>
          <w:rtl/>
        </w:rPr>
        <w:t>بگو: اگر خدا را دوست مى‏داريد، از من پيروى كنيد! تا خدا (نيز) شما را دوست بدارد</w:t>
      </w:r>
      <w:r w:rsidR="009A3D89" w:rsidRPr="009A3D89">
        <w:rPr>
          <w:rFonts w:cs="B Lotus" w:hint="cs"/>
          <w:color w:val="000000"/>
          <w:sz w:val="28"/>
          <w:szCs w:val="28"/>
          <w:rtl/>
          <w:lang w:bidi="fa-IR"/>
        </w:rPr>
        <w:t>»</w:t>
      </w:r>
      <w:r w:rsidRPr="009A3D89">
        <w:rPr>
          <w:rFonts w:cs="B Lotus" w:hint="cs"/>
          <w:color w:val="000000"/>
          <w:sz w:val="28"/>
          <w:szCs w:val="28"/>
          <w:rtl/>
          <w:lang w:bidi="fa-IR"/>
        </w:rPr>
        <w:t xml:space="preserve">. </w:t>
      </w:r>
    </w:p>
    <w:p w:rsidR="006C4D58" w:rsidRPr="00D054AC" w:rsidRDefault="006C4D58" w:rsidP="00021DD3">
      <w:pPr>
        <w:pStyle w:val="StyleComplexBLotus12ptJustifiedFirstline05cmCharChar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پس فقط امام محمد</w:t>
      </w:r>
      <w:r w:rsidR="004C0A27">
        <w:rPr>
          <w:rFonts w:cs="B Lotus" w:hint="cs"/>
          <w:color w:val="000000"/>
          <w:sz w:val="28"/>
          <w:szCs w:val="28"/>
          <w:rtl/>
          <w:lang w:bidi="fa-IR"/>
        </w:rPr>
        <w:t xml:space="preserve"> </w:t>
      </w:r>
      <w:r w:rsidRPr="00D054AC">
        <w:rPr>
          <w:rFonts w:cs="B Lotus" w:hint="cs"/>
          <w:color w:val="000000"/>
          <w:sz w:val="28"/>
          <w:szCs w:val="28"/>
          <w:rtl/>
          <w:lang w:bidi="fa-IR"/>
        </w:rPr>
        <w:t>بن عبدالوهاب</w:t>
      </w:r>
      <w:r w:rsidR="004C0A27">
        <w:rPr>
          <w:rFonts w:cs="B Lotus" w:hint="cs"/>
          <w:color w:val="000000"/>
          <w:sz w:val="28"/>
          <w:szCs w:val="28"/>
          <w:rtl/>
          <w:lang w:bidi="fa-IR"/>
        </w:rPr>
        <w:t xml:space="preserve"> -</w:t>
      </w:r>
      <w:r w:rsidRPr="00D054AC">
        <w:rPr>
          <w:rFonts w:cs="B Lotus" w:hint="cs"/>
          <w:color w:val="000000"/>
          <w:sz w:val="28"/>
          <w:szCs w:val="28"/>
          <w:rtl/>
          <w:lang w:bidi="fa-IR"/>
        </w:rPr>
        <w:t xml:space="preserve"> که یکی از ائمه تابع سنت است</w:t>
      </w:r>
      <w:r w:rsidR="004C0A27">
        <w:rPr>
          <w:rFonts w:cs="B Lotus" w:hint="cs"/>
          <w:color w:val="000000"/>
          <w:sz w:val="28"/>
          <w:szCs w:val="28"/>
          <w:rtl/>
          <w:lang w:bidi="fa-IR"/>
        </w:rPr>
        <w:t xml:space="preserve"> -</w:t>
      </w:r>
      <w:r w:rsidRPr="00D054AC">
        <w:rPr>
          <w:rFonts w:cs="B Lotus" w:hint="cs"/>
          <w:color w:val="000000"/>
          <w:sz w:val="28"/>
          <w:szCs w:val="28"/>
          <w:rtl/>
          <w:lang w:bidi="fa-IR"/>
        </w:rPr>
        <w:t xml:space="preserve"> و پیروان او و سایر اهل سنت امروز</w:t>
      </w:r>
      <w:r w:rsidR="004C0A27">
        <w:rPr>
          <w:rFonts w:cs="B Lotus" w:hint="cs"/>
          <w:color w:val="000000"/>
          <w:sz w:val="28"/>
          <w:szCs w:val="28"/>
          <w:rtl/>
          <w:lang w:bidi="fa-IR"/>
        </w:rPr>
        <w:t xml:space="preserve"> -</w:t>
      </w:r>
      <w:r w:rsidRPr="00D054AC">
        <w:rPr>
          <w:rFonts w:cs="B Lotus" w:hint="cs"/>
          <w:color w:val="000000"/>
          <w:sz w:val="28"/>
          <w:szCs w:val="28"/>
          <w:rtl/>
          <w:lang w:bidi="fa-IR"/>
        </w:rPr>
        <w:t xml:space="preserve"> و گذشته و آینده</w:t>
      </w:r>
      <w:r w:rsidR="004C0A27">
        <w:rPr>
          <w:rFonts w:cs="B Lotus" w:hint="cs"/>
          <w:color w:val="000000"/>
          <w:sz w:val="28"/>
          <w:szCs w:val="28"/>
          <w:rtl/>
          <w:lang w:bidi="fa-IR"/>
        </w:rPr>
        <w:t xml:space="preserve"> -</w:t>
      </w:r>
      <w:r w:rsidRPr="00D054AC">
        <w:rPr>
          <w:rFonts w:cs="B Lotus" w:hint="cs"/>
          <w:color w:val="000000"/>
          <w:sz w:val="28"/>
          <w:szCs w:val="28"/>
          <w:rtl/>
          <w:lang w:bidi="fa-IR"/>
        </w:rPr>
        <w:t xml:space="preserve"> در تحقق‌بخشی به فرامین الهی در ایمان به رسول</w:t>
      </w:r>
      <w:r w:rsidR="004C0A27">
        <w:rPr>
          <w:rFonts w:cs="B Lotus" w:hint="cs"/>
          <w:color w:val="000000"/>
          <w:sz w:val="28"/>
          <w:szCs w:val="28"/>
          <w:rtl/>
          <w:lang w:bidi="fa-IR"/>
        </w:rPr>
        <w:t xml:space="preserve"> </w:t>
      </w:r>
      <w:r w:rsidRPr="00D054AC">
        <w:rPr>
          <w:rFonts w:cs="B Lotus" w:hint="cs"/>
          <w:color w:val="000000"/>
          <w:sz w:val="28"/>
          <w:szCs w:val="28"/>
          <w:rtl/>
          <w:lang w:bidi="fa-IR"/>
        </w:rPr>
        <w:t xml:space="preserve">الله </w:t>
      </w:r>
      <w:r w:rsidR="004C0A27" w:rsidRPr="004C0A27">
        <w:rPr>
          <w:rFonts w:cs="CTraditional Arabic" w:hint="cs"/>
          <w:color w:val="000000"/>
          <w:sz w:val="28"/>
          <w:szCs w:val="28"/>
          <w:rtl/>
          <w:lang w:bidi="fa-IR"/>
        </w:rPr>
        <w:t>ص</w:t>
      </w:r>
      <w:r w:rsidRPr="00D054AC">
        <w:rPr>
          <w:rFonts w:cs="B Lotus" w:hint="cs"/>
          <w:color w:val="000000"/>
          <w:sz w:val="28"/>
          <w:szCs w:val="28"/>
          <w:rtl/>
          <w:lang w:bidi="fa-IR"/>
        </w:rPr>
        <w:t xml:space="preserve"> و محبت و بزرگداشت او و پیروان سنّتش و دعوت به آن و در سایر امور همچون حقوق وی </w:t>
      </w:r>
      <w:r w:rsidR="004C0A27" w:rsidRPr="004C0A27">
        <w:rPr>
          <w:rFonts w:cs="CTraditional Arabic" w:hint="cs"/>
          <w:color w:val="000000"/>
          <w:sz w:val="28"/>
          <w:szCs w:val="28"/>
          <w:rtl/>
          <w:lang w:bidi="fa-IR"/>
        </w:rPr>
        <w:t>ص</w:t>
      </w:r>
      <w:r w:rsidRPr="00D054AC">
        <w:rPr>
          <w:rFonts w:cs="B Lotus" w:hint="cs"/>
          <w:color w:val="000000"/>
          <w:sz w:val="28"/>
          <w:szCs w:val="28"/>
          <w:rtl/>
          <w:lang w:bidi="fa-IR"/>
        </w:rPr>
        <w:t xml:space="preserve"> و آل و اصحاب و همسران او</w:t>
      </w:r>
      <w:r w:rsidR="004C0A27">
        <w:rPr>
          <w:rFonts w:cs="B Lotus" w:hint="cs"/>
          <w:color w:val="000000"/>
          <w:sz w:val="28"/>
          <w:szCs w:val="28"/>
          <w:rtl/>
          <w:lang w:bidi="fa-IR"/>
        </w:rPr>
        <w:t xml:space="preserve"> -</w:t>
      </w:r>
      <w:r w:rsidRPr="00D054AC">
        <w:rPr>
          <w:rFonts w:cs="B Lotus" w:hint="cs"/>
          <w:color w:val="000000"/>
          <w:sz w:val="28"/>
          <w:szCs w:val="28"/>
          <w:rtl/>
          <w:lang w:bidi="fa-IR"/>
        </w:rPr>
        <w:t xml:space="preserve"> مادران مؤمنان</w:t>
      </w:r>
      <w:r w:rsidR="004C0A27">
        <w:rPr>
          <w:rFonts w:cs="B Lotus" w:hint="cs"/>
          <w:color w:val="000000"/>
          <w:sz w:val="28"/>
          <w:szCs w:val="28"/>
          <w:rtl/>
          <w:lang w:bidi="fa-IR"/>
        </w:rPr>
        <w:t xml:space="preserve"> -</w:t>
      </w:r>
      <w:r w:rsidRPr="00D054AC">
        <w:rPr>
          <w:rFonts w:cs="B Lotus" w:hint="cs"/>
          <w:color w:val="000000"/>
          <w:sz w:val="28"/>
          <w:szCs w:val="28"/>
          <w:rtl/>
          <w:lang w:bidi="fa-IR"/>
        </w:rPr>
        <w:t xml:space="preserve"> و ایمان به شفاعت و حوض ویژه او بر طریقت سلف صالح گام برداشته‌اند و همواره بر این باور بوده‌اند که پیامبر </w:t>
      </w:r>
      <w:r w:rsidR="004C0A27" w:rsidRPr="004C0A27">
        <w:rPr>
          <w:rFonts w:cs="CTraditional Arabic" w:hint="cs"/>
          <w:color w:val="000000"/>
          <w:sz w:val="28"/>
          <w:szCs w:val="28"/>
          <w:rtl/>
          <w:lang w:bidi="fa-IR"/>
        </w:rPr>
        <w:t>ص</w:t>
      </w:r>
      <w:r w:rsidRPr="00D054AC">
        <w:rPr>
          <w:rFonts w:cs="B Lotus" w:hint="cs"/>
          <w:color w:val="000000"/>
          <w:sz w:val="28"/>
          <w:szCs w:val="28"/>
          <w:rtl/>
          <w:lang w:bidi="fa-IR"/>
        </w:rPr>
        <w:t xml:space="preserve"> بهترین همه خلق و خاتم انبیاء و پیامبران است.</w:t>
      </w:r>
    </w:p>
    <w:p w:rsidR="006C4D58" w:rsidRPr="00D054AC" w:rsidRDefault="006C4D58" w:rsidP="00021DD3">
      <w:pPr>
        <w:pStyle w:val="StyleComplexBLotus12ptJustifiedFirstline05cmCharCharChar"/>
        <w:widowControl w:val="0"/>
        <w:spacing w:line="226" w:lineRule="auto"/>
        <w:rPr>
          <w:rFonts w:cs="B Lotus" w:hint="cs"/>
          <w:color w:val="000000"/>
          <w:sz w:val="28"/>
          <w:szCs w:val="28"/>
          <w:rtl/>
          <w:lang w:bidi="fa-IR"/>
        </w:rPr>
      </w:pPr>
      <w:r w:rsidRPr="00D054AC">
        <w:rPr>
          <w:rFonts w:cs="B Lotus" w:hint="cs"/>
          <w:sz w:val="28"/>
          <w:szCs w:val="28"/>
          <w:rtl/>
          <w:lang w:bidi="fa-IR"/>
        </w:rPr>
        <w:t>یکی از مواردِ بزرگداشت و تعظیم او این است که تا مقام ربوبیت و الوهیت و مراتبی از</w:t>
      </w:r>
      <w:r w:rsidRPr="00D054AC">
        <w:rPr>
          <w:rFonts w:cs="B Lotus" w:hint="cs"/>
          <w:color w:val="000000"/>
          <w:sz w:val="28"/>
          <w:szCs w:val="28"/>
          <w:rtl/>
          <w:lang w:bidi="fa-IR"/>
        </w:rPr>
        <w:t xml:space="preserve"> این قبیل که تنها از خصایص پروردگار عزّ وجل هستند، بالا برده نشود.</w:t>
      </w:r>
    </w:p>
    <w:p w:rsidR="006C4D58" w:rsidRPr="00D054AC" w:rsidRDefault="006C4D58" w:rsidP="00282EF4">
      <w:pPr>
        <w:pStyle w:val="StyleComplexBLotus12ptJustifiedFirstline05cmCharCharChar"/>
        <w:widowControl w:val="0"/>
        <w:spacing w:line="221" w:lineRule="auto"/>
        <w:rPr>
          <w:rFonts w:cs="B Lotus" w:hint="cs"/>
          <w:color w:val="000000"/>
          <w:sz w:val="28"/>
          <w:szCs w:val="28"/>
          <w:rtl/>
          <w:lang w:bidi="fa-IR"/>
        </w:rPr>
      </w:pPr>
      <w:r w:rsidRPr="00D054AC">
        <w:rPr>
          <w:rFonts w:cs="B Lotus" w:hint="cs"/>
          <w:color w:val="000000"/>
          <w:sz w:val="28"/>
          <w:szCs w:val="28"/>
          <w:rtl/>
          <w:lang w:bidi="fa-IR"/>
        </w:rPr>
        <w:t xml:space="preserve">لذا کسانی که امام و پیروانش را (وهابیت) نامیده و آنان را متهم می‌کنند به اینکه احترام پیامبر </w:t>
      </w:r>
      <w:r w:rsidR="004C0A27" w:rsidRPr="004C0A27">
        <w:rPr>
          <w:rFonts w:cs="CTraditional Arabic" w:hint="cs"/>
          <w:color w:val="000000"/>
          <w:sz w:val="28"/>
          <w:szCs w:val="28"/>
          <w:rtl/>
          <w:lang w:bidi="fa-IR"/>
        </w:rPr>
        <w:t>ص</w:t>
      </w:r>
      <w:r w:rsidRPr="00D054AC">
        <w:rPr>
          <w:rFonts w:cs="B Lotus" w:hint="cs"/>
          <w:color w:val="000000"/>
          <w:sz w:val="28"/>
          <w:szCs w:val="28"/>
          <w:rtl/>
          <w:lang w:bidi="fa-IR"/>
        </w:rPr>
        <w:t xml:space="preserve"> را مراعات نمی‌کنند یا پاره‌ای از فضایل و حقوقش را منکر می‌شوند و ادعاهایی این چنین، بهتان می‌زنند و دروغ می‌گویند. هر کس که در حقیقت موضوع نظری بیفکند، بلافاصله و به روشنی می‌فهمد که چنین افتراهایی را جز اشخاص نادان و بدعتگر یا مقلّدی بدون بینش و بصیرت یا انسانی حسود و کینه‌ورز و یا هواپرستی که هوا و هوسش او را از راه حق به در برده است وارد نمی</w:t>
      </w:r>
      <w:r w:rsidR="004C0A27">
        <w:rPr>
          <w:rFonts w:cs="B Lotus" w:hint="cs"/>
          <w:color w:val="000000"/>
          <w:sz w:val="28"/>
          <w:szCs w:val="28"/>
          <w:rtl/>
          <w:lang w:bidi="fa-IR"/>
        </w:rPr>
        <w:t>‌</w:t>
      </w:r>
      <w:r w:rsidRPr="00D054AC">
        <w:rPr>
          <w:rFonts w:cs="B Lotus" w:hint="cs"/>
          <w:color w:val="000000"/>
          <w:sz w:val="28"/>
          <w:szCs w:val="28"/>
          <w:rtl/>
          <w:lang w:bidi="fa-IR"/>
        </w:rPr>
        <w:t>کنند، و در فصل سوم به تفصیل در این باره سخن خواهیم گفت.</w:t>
      </w:r>
    </w:p>
    <w:p w:rsidR="006C4D58" w:rsidRPr="00D054AC" w:rsidRDefault="006C4D58" w:rsidP="00282EF4">
      <w:pPr>
        <w:pStyle w:val="StyleComplexBLotus12ptJustifiedFirstline05cmCharCharChar"/>
        <w:widowControl w:val="0"/>
        <w:spacing w:line="221" w:lineRule="auto"/>
        <w:rPr>
          <w:rFonts w:cs="B Lotus" w:hint="cs"/>
          <w:color w:val="000000"/>
          <w:sz w:val="28"/>
          <w:szCs w:val="28"/>
          <w:rtl/>
          <w:lang w:bidi="fa-IR"/>
        </w:rPr>
      </w:pPr>
      <w:r w:rsidRPr="00D054AC">
        <w:rPr>
          <w:rFonts w:cs="B Lotus" w:hint="cs"/>
          <w:color w:val="000000"/>
          <w:sz w:val="28"/>
          <w:szCs w:val="28"/>
          <w:rtl/>
          <w:lang w:bidi="fa-IR"/>
        </w:rPr>
        <w:t>همه این افتراها و امثال آن برخلاف حقیقت و واقعیت بوده و در تضاد با دلایل قاطع در تضاد هستند. زیرا که امام محمد</w:t>
      </w:r>
      <w:r w:rsidR="00E5727C">
        <w:rPr>
          <w:rFonts w:cs="B Lotus" w:hint="cs"/>
          <w:color w:val="000000"/>
          <w:sz w:val="28"/>
          <w:szCs w:val="28"/>
          <w:rtl/>
          <w:lang w:bidi="fa-IR"/>
        </w:rPr>
        <w:t xml:space="preserve"> </w:t>
      </w:r>
      <w:r w:rsidRPr="00D054AC">
        <w:rPr>
          <w:rFonts w:cs="B Lotus" w:hint="cs"/>
          <w:color w:val="000000"/>
          <w:sz w:val="28"/>
          <w:szCs w:val="28"/>
          <w:rtl/>
          <w:lang w:bidi="fa-IR"/>
        </w:rPr>
        <w:t xml:space="preserve">بن عبدالوهاب و علمای دعوت (همواره) ایمان خویش به سایر حقوق مشروع پیامبر </w:t>
      </w:r>
      <w:r w:rsidR="004C0A27" w:rsidRPr="004C0A27">
        <w:rPr>
          <w:rFonts w:cs="CTraditional Arabic" w:hint="cs"/>
          <w:color w:val="000000"/>
          <w:sz w:val="28"/>
          <w:szCs w:val="28"/>
          <w:rtl/>
          <w:lang w:bidi="fa-IR"/>
        </w:rPr>
        <w:t>ص</w:t>
      </w:r>
      <w:r w:rsidRPr="00D054AC">
        <w:rPr>
          <w:rFonts w:cs="B Lotus" w:hint="cs"/>
          <w:color w:val="000000"/>
          <w:sz w:val="28"/>
          <w:szCs w:val="28"/>
          <w:rtl/>
          <w:lang w:bidi="fa-IR"/>
        </w:rPr>
        <w:t xml:space="preserve"> را بدون هیچگونه افراط و تفریطی در خصوص جایگاه واقعی و شایسته او </w:t>
      </w:r>
      <w:r w:rsidR="004C0A27" w:rsidRPr="004C0A27">
        <w:rPr>
          <w:rFonts w:cs="CTraditional Arabic" w:hint="cs"/>
          <w:color w:val="000000"/>
          <w:sz w:val="28"/>
          <w:szCs w:val="28"/>
          <w:rtl/>
          <w:lang w:bidi="fa-IR"/>
        </w:rPr>
        <w:t>ص</w:t>
      </w:r>
      <w:r w:rsidRPr="00D054AC">
        <w:rPr>
          <w:rFonts w:cs="B Lotus" w:hint="cs"/>
          <w:color w:val="000000"/>
          <w:sz w:val="28"/>
          <w:szCs w:val="28"/>
          <w:rtl/>
          <w:lang w:bidi="fa-IR"/>
        </w:rPr>
        <w:t xml:space="preserve"> و بدون هرگونه مبالغه در مدح او بیان کرده‌اند. و این عدم مبالغه در راستای اطاعت فرمان پیامبر </w:t>
      </w:r>
      <w:r w:rsidR="004C0A27" w:rsidRPr="004C0A27">
        <w:rPr>
          <w:rFonts w:cs="CTraditional Arabic" w:hint="cs"/>
          <w:color w:val="000000"/>
          <w:sz w:val="28"/>
          <w:szCs w:val="28"/>
          <w:rtl/>
          <w:lang w:bidi="fa-IR"/>
        </w:rPr>
        <w:t>ص</w:t>
      </w:r>
      <w:r w:rsidRPr="00D054AC">
        <w:rPr>
          <w:rFonts w:cs="B Lotus" w:hint="cs"/>
          <w:color w:val="000000"/>
          <w:sz w:val="28"/>
          <w:szCs w:val="28"/>
          <w:rtl/>
          <w:lang w:bidi="fa-IR"/>
        </w:rPr>
        <w:t xml:space="preserve"> است که فرمود</w:t>
      </w:r>
      <w:r w:rsidR="004C0A27" w:rsidRPr="00D054AC">
        <w:rPr>
          <w:rFonts w:cs="B Lotus" w:hint="cs"/>
          <w:color w:val="000000"/>
          <w:sz w:val="28"/>
          <w:szCs w:val="28"/>
          <w:rtl/>
          <w:lang w:bidi="fa-IR"/>
        </w:rPr>
        <w:t>ه‌ا</w:t>
      </w:r>
      <w:r w:rsidRPr="00D054AC">
        <w:rPr>
          <w:rFonts w:cs="B Lotus" w:hint="cs"/>
          <w:color w:val="000000"/>
          <w:sz w:val="28"/>
          <w:szCs w:val="28"/>
          <w:rtl/>
          <w:lang w:bidi="fa-IR"/>
        </w:rPr>
        <w:t>ند:</w:t>
      </w:r>
    </w:p>
    <w:p w:rsidR="006C4D58" w:rsidRPr="00D054AC" w:rsidRDefault="006C4D58" w:rsidP="00282EF4">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cs="B Lotus" w:hint="cs"/>
          <w:color w:val="000000"/>
          <w:sz w:val="28"/>
          <w:szCs w:val="28"/>
          <w:rtl/>
          <w:lang w:bidi="fa-IR"/>
        </w:rPr>
        <w:t xml:space="preserve">«در حق من چنانکه مسیحیان در حق عیسی بن مریم مبالغه کردند، غلو نکنید. من تنها بنده خداوند و فرستاده </w:t>
      </w:r>
      <w:r w:rsidRPr="004C0A27">
        <w:rPr>
          <w:rFonts w:cs="B Lotus" w:hint="cs"/>
          <w:color w:val="000000"/>
          <w:sz w:val="28"/>
          <w:szCs w:val="28"/>
          <w:rtl/>
          <w:lang w:bidi="fa-IR"/>
        </w:rPr>
        <w:t>اویم»</w:t>
      </w:r>
      <w:r w:rsidR="00567BE9">
        <w:rPr>
          <w:rStyle w:val="FootnoteReference"/>
          <w:rFonts w:cs="B Lotus"/>
          <w:color w:val="000000"/>
          <w:sz w:val="28"/>
          <w:szCs w:val="28"/>
          <w:rtl/>
          <w:lang w:bidi="fa-IR"/>
        </w:rPr>
        <w:t>(</w:t>
      </w:r>
      <w:r w:rsidR="00567BE9" w:rsidRPr="004C0A27">
        <w:rPr>
          <w:rStyle w:val="FootnoteReference"/>
          <w:rFonts w:cs="B Lotus"/>
          <w:color w:val="000000"/>
          <w:sz w:val="28"/>
          <w:szCs w:val="28"/>
          <w:rtl/>
          <w:lang w:bidi="fa-IR"/>
        </w:rPr>
        <w:footnoteReference w:id="167"/>
      </w:r>
      <w:r w:rsidR="00567BE9">
        <w:rPr>
          <w:rStyle w:val="FootnoteReference"/>
          <w:rFonts w:cs="B Lotus"/>
          <w:color w:val="000000"/>
          <w:sz w:val="28"/>
          <w:szCs w:val="28"/>
          <w:rtl/>
          <w:lang w:bidi="fa-IR"/>
        </w:rPr>
        <w:t>)</w:t>
      </w:r>
      <w:r w:rsidR="004C0A27" w:rsidRPr="004C0A27">
        <w:rPr>
          <w:rFonts w:ascii="Times New Roman" w:hAnsi="Times New Roman" w:cs="B Lotus" w:hint="cs"/>
          <w:color w:val="000000"/>
          <w:sz w:val="28"/>
          <w:szCs w:val="28"/>
          <w:rtl/>
          <w:lang w:bidi="fa-IR"/>
        </w:rPr>
        <w:t>.</w:t>
      </w:r>
    </w:p>
    <w:p w:rsidR="006C4D58" w:rsidRPr="00371D1C" w:rsidRDefault="006C4D58" w:rsidP="00282EF4">
      <w:pPr>
        <w:pStyle w:val="StyleComplexBLotus12ptJustifiedFirstline05cmCharCharChar"/>
        <w:widowControl w:val="0"/>
        <w:spacing w:line="221" w:lineRule="auto"/>
        <w:rPr>
          <w:rFonts w:ascii="Times New Roman" w:hAnsi="Times New Roman" w:cs="B Lotus" w:hint="cs"/>
          <w:color w:val="000000"/>
          <w:spacing w:val="-4"/>
          <w:sz w:val="28"/>
          <w:szCs w:val="28"/>
          <w:rtl/>
          <w:lang w:bidi="fa-IR"/>
        </w:rPr>
      </w:pPr>
      <w:r w:rsidRPr="00371D1C">
        <w:rPr>
          <w:rFonts w:ascii="Times New Roman" w:hAnsi="Times New Roman" w:cs="B Lotus" w:hint="cs"/>
          <w:color w:val="000000"/>
          <w:spacing w:val="-4"/>
          <w:sz w:val="28"/>
          <w:szCs w:val="28"/>
          <w:rtl/>
          <w:lang w:bidi="fa-IR"/>
        </w:rPr>
        <w:t>امام محمد</w:t>
      </w:r>
      <w:r w:rsidR="004C0A27" w:rsidRPr="00371D1C">
        <w:rPr>
          <w:rFonts w:ascii="Times New Roman" w:hAnsi="Times New Roman" w:cs="B Lotus" w:hint="cs"/>
          <w:color w:val="000000"/>
          <w:spacing w:val="-4"/>
          <w:sz w:val="28"/>
          <w:szCs w:val="28"/>
          <w:rtl/>
          <w:lang w:bidi="fa-IR"/>
        </w:rPr>
        <w:t xml:space="preserve"> </w:t>
      </w:r>
      <w:r w:rsidRPr="00371D1C">
        <w:rPr>
          <w:rFonts w:ascii="Times New Roman" w:hAnsi="Times New Roman" w:cs="B Lotus" w:hint="cs"/>
          <w:color w:val="000000"/>
          <w:spacing w:val="-4"/>
          <w:sz w:val="28"/>
          <w:szCs w:val="28"/>
          <w:rtl/>
          <w:lang w:bidi="fa-IR"/>
        </w:rPr>
        <w:t>بن عبدالوهاب می</w:t>
      </w:r>
      <w:r w:rsidRPr="00371D1C">
        <w:rPr>
          <w:rFonts w:cs="B Lotus" w:hint="cs"/>
          <w:color w:val="000000"/>
          <w:spacing w:val="-4"/>
          <w:sz w:val="28"/>
          <w:szCs w:val="28"/>
          <w:rtl/>
          <w:lang w:bidi="fa-IR"/>
        </w:rPr>
        <w:t>‌گوید</w:t>
      </w:r>
      <w:r w:rsidR="00A11225" w:rsidRPr="00371D1C">
        <w:rPr>
          <w:rFonts w:cs="B Lotus" w:hint="cs"/>
          <w:color w:val="000000"/>
          <w:spacing w:val="-4"/>
          <w:sz w:val="28"/>
          <w:szCs w:val="28"/>
          <w:rtl/>
          <w:lang w:bidi="fa-IR"/>
        </w:rPr>
        <w:t xml:space="preserve">: </w:t>
      </w:r>
      <w:r w:rsidRPr="00371D1C">
        <w:rPr>
          <w:rFonts w:cs="B Lotus" w:hint="cs"/>
          <w:color w:val="000000"/>
          <w:spacing w:val="-4"/>
          <w:sz w:val="28"/>
          <w:szCs w:val="28"/>
          <w:rtl/>
          <w:lang w:bidi="fa-IR"/>
        </w:rPr>
        <w:t xml:space="preserve">وظیفه پیامبران ابلاغ بدون ابهام است؛ و همه آنان وظیفه خویش را به درستی به انجام رسانده‌اند؛ خداوند کتابش را بر خاتم پیامبران، محمد </w:t>
      </w:r>
      <w:r w:rsidR="004C0A27" w:rsidRPr="00371D1C">
        <w:rPr>
          <w:rFonts w:cs="CTraditional Arabic" w:hint="cs"/>
          <w:color w:val="000000"/>
          <w:spacing w:val="-4"/>
          <w:sz w:val="28"/>
          <w:szCs w:val="28"/>
          <w:rtl/>
          <w:lang w:bidi="fa-IR"/>
        </w:rPr>
        <w:t>ص</w:t>
      </w:r>
      <w:r w:rsidRPr="00371D1C">
        <w:rPr>
          <w:rFonts w:cs="B Lotus" w:hint="cs"/>
          <w:color w:val="000000"/>
          <w:spacing w:val="-4"/>
          <w:sz w:val="28"/>
          <w:szCs w:val="28"/>
          <w:rtl/>
          <w:lang w:bidi="fa-IR"/>
        </w:rPr>
        <w:t xml:space="preserve"> نازل فرمود تا تصدیق</w:t>
      </w:r>
      <w:r w:rsidR="00E5727C" w:rsidRPr="00371D1C">
        <w:rPr>
          <w:rFonts w:cs="B Lotus" w:hint="cs"/>
          <w:color w:val="000000"/>
          <w:spacing w:val="-4"/>
          <w:sz w:val="28"/>
          <w:szCs w:val="28"/>
          <w:rtl/>
          <w:lang w:bidi="fa-IR"/>
        </w:rPr>
        <w:t>‌</w:t>
      </w:r>
      <w:r w:rsidRPr="00371D1C">
        <w:rPr>
          <w:rFonts w:cs="B Lotus" w:hint="cs"/>
          <w:color w:val="000000"/>
          <w:spacing w:val="-4"/>
          <w:sz w:val="28"/>
          <w:szCs w:val="28"/>
          <w:rtl/>
          <w:lang w:bidi="fa-IR"/>
        </w:rPr>
        <w:t>کننده کتاب</w:t>
      </w:r>
      <w:r w:rsidR="004C0A27" w:rsidRPr="00371D1C">
        <w:rPr>
          <w:rFonts w:cs="B Lotus" w:hint="cs"/>
          <w:color w:val="000000"/>
          <w:spacing w:val="-4"/>
          <w:sz w:val="28"/>
          <w:szCs w:val="28"/>
          <w:rtl/>
          <w:lang w:bidi="fa-IR"/>
        </w:rPr>
        <w:t>‌</w:t>
      </w:r>
      <w:r w:rsidRPr="00371D1C">
        <w:rPr>
          <w:rFonts w:cs="B Lotus" w:hint="cs"/>
          <w:color w:val="000000"/>
          <w:spacing w:val="-4"/>
          <w:sz w:val="28"/>
          <w:szCs w:val="28"/>
          <w:rtl/>
          <w:lang w:bidi="fa-IR"/>
        </w:rPr>
        <w:t>های دیگر</w:t>
      </w:r>
      <w:r w:rsidR="00E5727C" w:rsidRPr="00371D1C">
        <w:rPr>
          <w:rFonts w:cs="B Lotus" w:hint="cs"/>
          <w:color w:val="000000"/>
          <w:spacing w:val="-4"/>
          <w:sz w:val="28"/>
          <w:szCs w:val="28"/>
          <w:rtl/>
          <w:lang w:bidi="fa-IR"/>
        </w:rPr>
        <w:t xml:space="preserve"> </w:t>
      </w:r>
      <w:r w:rsidRPr="00371D1C">
        <w:rPr>
          <w:rFonts w:cs="B Lotus" w:hint="cs"/>
          <w:color w:val="000000"/>
          <w:spacing w:val="-4"/>
          <w:sz w:val="28"/>
          <w:szCs w:val="28"/>
          <w:rtl/>
          <w:lang w:bidi="fa-IR"/>
        </w:rPr>
        <w:t>پیامبران(قبل از تحریف) و نشانه تسلط و احاطه او بر همه آنها باشد. پس پیامبر بر همه کتابهای (آسمانی) احاطه و تسلط داشت؛ و رسالتش را به نحو أحسن و أکمل (بر همگان) ابلاغ و اعلام نمود، دلسوزترین فرد نسبت به بندگان خدا بود و در حق مؤمنین رئوف و مهربان بود. امانت را ادا نمود و حق جهاد در</w:t>
      </w:r>
      <w:r w:rsidR="00E5727C" w:rsidRPr="00371D1C">
        <w:rPr>
          <w:rFonts w:cs="B Lotus" w:hint="cs"/>
          <w:color w:val="000000"/>
          <w:spacing w:val="-4"/>
          <w:sz w:val="28"/>
          <w:szCs w:val="28"/>
          <w:rtl/>
          <w:lang w:bidi="fa-IR"/>
        </w:rPr>
        <w:t xml:space="preserve"> راه خدا را به جا آورد و او را </w:t>
      </w:r>
      <w:r w:rsidRPr="00371D1C">
        <w:rPr>
          <w:rFonts w:cs="B Lotus" w:hint="cs"/>
          <w:color w:val="000000"/>
          <w:spacing w:val="-4"/>
          <w:sz w:val="28"/>
          <w:szCs w:val="28"/>
          <w:rtl/>
          <w:lang w:bidi="fa-IR"/>
        </w:rPr>
        <w:t>تا فرا رسیدن لحظه مرگ پرستش کرد. پس خوشبخت</w:t>
      </w:r>
      <w:r w:rsidR="00E5727C" w:rsidRPr="00371D1C">
        <w:rPr>
          <w:rFonts w:cs="B Lotus" w:hint="cs"/>
          <w:color w:val="000000"/>
          <w:spacing w:val="-4"/>
          <w:sz w:val="28"/>
          <w:szCs w:val="28"/>
          <w:rtl/>
          <w:lang w:bidi="fa-IR"/>
        </w:rPr>
        <w:t>‌ترین خلق و برخوردارترین و بلند</w:t>
      </w:r>
      <w:r w:rsidRPr="00371D1C">
        <w:rPr>
          <w:rFonts w:cs="B Lotus" w:hint="cs"/>
          <w:color w:val="000000"/>
          <w:spacing w:val="-4"/>
          <w:sz w:val="28"/>
          <w:szCs w:val="28"/>
          <w:rtl/>
          <w:lang w:bidi="fa-IR"/>
        </w:rPr>
        <w:t>مرتبه‌ترین امت کسی است که در علم و عمل بیشترین پیروی را از پیامبر</w:t>
      </w:r>
      <w:r w:rsidR="004C0A27" w:rsidRPr="00371D1C">
        <w:rPr>
          <w:rFonts w:cs="B Lotus" w:hint="cs"/>
          <w:color w:val="000000"/>
          <w:spacing w:val="-4"/>
          <w:sz w:val="28"/>
          <w:szCs w:val="28"/>
          <w:rtl/>
          <w:lang w:bidi="fa-IR"/>
        </w:rPr>
        <w:t xml:space="preserve"> </w:t>
      </w:r>
      <w:r w:rsidR="004C0A27" w:rsidRPr="00371D1C">
        <w:rPr>
          <w:rFonts w:cs="CTraditional Arabic" w:hint="cs"/>
          <w:color w:val="000000"/>
          <w:spacing w:val="-4"/>
          <w:sz w:val="28"/>
          <w:szCs w:val="28"/>
          <w:rtl/>
          <w:lang w:bidi="fa-IR"/>
        </w:rPr>
        <w:t>ص</w:t>
      </w:r>
      <w:r w:rsidRPr="00371D1C">
        <w:rPr>
          <w:rFonts w:cs="B Lotus" w:hint="cs"/>
          <w:color w:val="000000"/>
          <w:spacing w:val="-4"/>
          <w:sz w:val="28"/>
          <w:szCs w:val="28"/>
          <w:rtl/>
          <w:lang w:bidi="fa-IR"/>
        </w:rPr>
        <w:t xml:space="preserve"> بکند»</w:t>
      </w:r>
      <w:r w:rsidR="00567BE9">
        <w:rPr>
          <w:rStyle w:val="FootnoteReference"/>
          <w:rFonts w:cs="B Lotus"/>
          <w:color w:val="000000"/>
          <w:spacing w:val="-4"/>
          <w:sz w:val="28"/>
          <w:szCs w:val="28"/>
          <w:rtl/>
          <w:lang w:bidi="fa-IR"/>
        </w:rPr>
        <w:t>(</w:t>
      </w:r>
      <w:r w:rsidR="00567BE9" w:rsidRPr="00371D1C">
        <w:rPr>
          <w:rStyle w:val="FootnoteReference"/>
          <w:rFonts w:cs="B Lotus"/>
          <w:color w:val="000000"/>
          <w:spacing w:val="-4"/>
          <w:sz w:val="28"/>
          <w:szCs w:val="28"/>
          <w:rtl/>
          <w:lang w:bidi="fa-IR"/>
        </w:rPr>
        <w:footnoteReference w:id="168"/>
      </w:r>
      <w:r w:rsidR="00567BE9">
        <w:rPr>
          <w:rStyle w:val="FootnoteReference"/>
          <w:rFonts w:cs="B Lotus"/>
          <w:color w:val="000000"/>
          <w:spacing w:val="-4"/>
          <w:sz w:val="28"/>
          <w:szCs w:val="28"/>
          <w:rtl/>
          <w:lang w:bidi="fa-IR"/>
        </w:rPr>
        <w:t>)</w:t>
      </w:r>
      <w:r w:rsidR="004C0A27" w:rsidRPr="00371D1C">
        <w:rPr>
          <w:rFonts w:ascii="Times New Roman" w:hAnsi="Times New Roman" w:cs="B Lotus" w:hint="cs"/>
          <w:color w:val="000000"/>
          <w:spacing w:val="-4"/>
          <w:sz w:val="28"/>
          <w:szCs w:val="28"/>
          <w:rtl/>
          <w:lang w:bidi="fa-IR"/>
        </w:rPr>
        <w:t>.</w:t>
      </w:r>
    </w:p>
    <w:p w:rsidR="006C4D58" w:rsidRPr="00D054AC" w:rsidRDefault="006C4D58" w:rsidP="00282EF4">
      <w:pPr>
        <w:pStyle w:val="StyleComplexBLotus12ptJustifiedFirstline05cmCharCharChar"/>
        <w:widowControl w:val="0"/>
        <w:spacing w:line="221" w:lineRule="auto"/>
        <w:rPr>
          <w:rFonts w:cs="B Lotus" w:hint="cs"/>
          <w:color w:val="000000"/>
          <w:sz w:val="28"/>
          <w:szCs w:val="28"/>
          <w:rtl/>
          <w:lang w:bidi="fa-IR"/>
        </w:rPr>
      </w:pPr>
      <w:r w:rsidRPr="00D054AC">
        <w:rPr>
          <w:rFonts w:ascii="Times New Roman" w:hAnsi="Times New Roman" w:cs="B Lotus" w:hint="cs"/>
          <w:color w:val="000000"/>
          <w:sz w:val="28"/>
          <w:szCs w:val="28"/>
          <w:rtl/>
          <w:lang w:bidi="fa-IR"/>
        </w:rPr>
        <w:t>و اما شیخ عبدالله پسر شیخ محمد</w:t>
      </w:r>
      <w:r w:rsidR="00E5727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نیز می</w:t>
      </w:r>
      <w:r w:rsidRPr="00D054AC">
        <w:rPr>
          <w:rFonts w:cs="B Lotus" w:hint="cs"/>
          <w:color w:val="000000"/>
          <w:sz w:val="28"/>
          <w:szCs w:val="28"/>
          <w:rtl/>
          <w:lang w:bidi="fa-IR"/>
        </w:rPr>
        <w:t>‌گوید:</w:t>
      </w:r>
      <w:r w:rsidR="00282EF4">
        <w:rPr>
          <w:rFonts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«اعتقاد ما این است که درجه حضرت محمد</w:t>
      </w:r>
      <w:r w:rsidRPr="00D054AC">
        <w:rPr>
          <w:rFonts w:cs="B Lotus" w:hint="cs"/>
          <w:color w:val="000000"/>
          <w:sz w:val="28"/>
          <w:szCs w:val="28"/>
          <w:rtl/>
          <w:lang w:bidi="fa-IR"/>
        </w:rPr>
        <w:t xml:space="preserve"> </w:t>
      </w:r>
      <w:r w:rsidR="004C0A27" w:rsidRPr="004C0A27">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بالاترین درجه در بین تمامی مخلوقات است و او هم</w:t>
      </w:r>
      <w:r w:rsidRPr="00D054AC">
        <w:rPr>
          <w:rFonts w:cs="B Lotus" w:hint="cs"/>
          <w:color w:val="000000"/>
          <w:sz w:val="28"/>
          <w:szCs w:val="28"/>
          <w:rtl/>
          <w:lang w:bidi="fa-IR"/>
        </w:rPr>
        <w:t xml:space="preserve">‌ اکنون در قبر خویش زندگانی برزخی‌اش را می‌گذراند که از زندگی ذکر شده برای شهیدان در قرآن کریم برتر است؛ زیرا که بدون شک وی از همه آنان برتر است. سلام و صلوات مسلمانان بر خویش را می‌شنود و زیارتش پسندیده و مستحب است، ولی نباید جز به قصد زیارت مسجد (مسجد النبی) و نمازگزاردن در آن، بار سفری بسته شود. اما اگر در کنار این نیت، قصد زیارت قبر پیامبر </w:t>
      </w:r>
      <w:r w:rsidR="004C0A27" w:rsidRPr="004C0A27">
        <w:rPr>
          <w:rFonts w:cs="CTraditional Arabic" w:hint="cs"/>
          <w:color w:val="000000"/>
          <w:sz w:val="28"/>
          <w:szCs w:val="28"/>
          <w:rtl/>
          <w:lang w:bidi="fa-IR"/>
        </w:rPr>
        <w:t>ص</w:t>
      </w:r>
      <w:r w:rsidRPr="00D054AC">
        <w:rPr>
          <w:rFonts w:cs="B Lotus" w:hint="cs"/>
          <w:color w:val="000000"/>
          <w:sz w:val="28"/>
          <w:szCs w:val="28"/>
          <w:rtl/>
          <w:lang w:bidi="fa-IR"/>
        </w:rPr>
        <w:t xml:space="preserve"> هم بکنند، اشکالی ندارد. و هر کس اوقات گرانبهای خود را صرف اشتغال به سلام و صلوات فرستادن بر وی</w:t>
      </w:r>
      <w:r w:rsidR="00371D1C">
        <w:rPr>
          <w:rFonts w:cs="B Lotus" w:hint="cs"/>
          <w:color w:val="000000"/>
          <w:sz w:val="28"/>
          <w:szCs w:val="28"/>
          <w:rtl/>
          <w:lang w:bidi="fa-IR"/>
        </w:rPr>
        <w:t xml:space="preserve"> -</w:t>
      </w:r>
      <w:r w:rsidRPr="00D054AC">
        <w:rPr>
          <w:rFonts w:cs="B Lotus" w:hint="cs"/>
          <w:color w:val="000000"/>
          <w:sz w:val="28"/>
          <w:szCs w:val="28"/>
          <w:rtl/>
          <w:lang w:bidi="fa-IR"/>
        </w:rPr>
        <w:t xml:space="preserve"> علیه</w:t>
      </w:r>
      <w:r w:rsidR="004C0A27">
        <w:rPr>
          <w:rFonts w:cs="B Lotus" w:hint="cs"/>
          <w:color w:val="000000"/>
          <w:sz w:val="28"/>
          <w:szCs w:val="28"/>
          <w:rtl/>
          <w:lang w:bidi="fa-IR"/>
        </w:rPr>
        <w:t xml:space="preserve"> </w:t>
      </w:r>
      <w:r w:rsidRPr="00D054AC">
        <w:rPr>
          <w:rFonts w:cs="B Lotus" w:hint="cs"/>
          <w:color w:val="000000"/>
          <w:sz w:val="28"/>
          <w:szCs w:val="28"/>
          <w:rtl/>
          <w:lang w:bidi="fa-IR"/>
        </w:rPr>
        <w:t>‌الصلاه والسلام</w:t>
      </w:r>
      <w:r w:rsidR="00371D1C">
        <w:rPr>
          <w:rFonts w:cs="B Lotus" w:hint="cs"/>
          <w:color w:val="000000"/>
          <w:sz w:val="28"/>
          <w:szCs w:val="28"/>
          <w:rtl/>
          <w:lang w:bidi="fa-IR"/>
        </w:rPr>
        <w:t xml:space="preserve"> -</w:t>
      </w:r>
      <w:r w:rsidRPr="00D054AC">
        <w:rPr>
          <w:rFonts w:cs="B Lotus" w:hint="cs"/>
          <w:color w:val="000000"/>
          <w:sz w:val="28"/>
          <w:szCs w:val="28"/>
          <w:rtl/>
          <w:lang w:bidi="fa-IR"/>
        </w:rPr>
        <w:t xml:space="preserve"> چنانکه در نصوص آمده، بکند، خوشبختی هر دو جهان را نصیب خویش نموده و چنانکه در حدیثی از او آمده همّ و غمّ دوستی و پیروی از پیامبر</w:t>
      </w:r>
      <w:r w:rsidR="004C0A27">
        <w:rPr>
          <w:rFonts w:cs="B Lotus" w:hint="cs"/>
          <w:color w:val="000000"/>
          <w:sz w:val="28"/>
          <w:szCs w:val="28"/>
          <w:rtl/>
          <w:lang w:bidi="fa-IR"/>
        </w:rPr>
        <w:t xml:space="preserve"> </w:t>
      </w:r>
      <w:r w:rsidR="004C0A27" w:rsidRPr="004C0A27">
        <w:rPr>
          <w:rFonts w:cs="CTraditional Arabic" w:hint="cs"/>
          <w:color w:val="000000"/>
          <w:sz w:val="28"/>
          <w:szCs w:val="28"/>
          <w:rtl/>
          <w:lang w:bidi="fa-IR"/>
        </w:rPr>
        <w:t>ص</w:t>
      </w:r>
      <w:r w:rsidRPr="00D054AC">
        <w:rPr>
          <w:rFonts w:cs="B Lotus" w:hint="cs"/>
          <w:color w:val="000000"/>
          <w:sz w:val="28"/>
          <w:szCs w:val="28"/>
          <w:rtl/>
          <w:lang w:bidi="fa-IR"/>
        </w:rPr>
        <w:t xml:space="preserve"> را داشتن (برای مسلمان) کفایت می‌کن</w:t>
      </w:r>
      <w:r w:rsidRPr="004C0A27">
        <w:rPr>
          <w:rFonts w:cs="B Lotus" w:hint="cs"/>
          <w:color w:val="000000"/>
          <w:sz w:val="28"/>
          <w:szCs w:val="28"/>
          <w:rtl/>
          <w:lang w:bidi="fa-IR"/>
        </w:rPr>
        <w:t>د»</w:t>
      </w:r>
      <w:r w:rsidR="00567BE9">
        <w:rPr>
          <w:rStyle w:val="FootnoteReference"/>
          <w:rFonts w:cs="B Lotus"/>
          <w:color w:val="000000"/>
          <w:sz w:val="28"/>
          <w:szCs w:val="28"/>
          <w:rtl/>
          <w:lang w:bidi="fa-IR"/>
        </w:rPr>
        <w:t>(</w:t>
      </w:r>
      <w:r w:rsidR="00567BE9" w:rsidRPr="004C0A27">
        <w:rPr>
          <w:rStyle w:val="FootnoteReference"/>
          <w:rFonts w:cs="B Lotus"/>
          <w:color w:val="000000"/>
          <w:sz w:val="28"/>
          <w:szCs w:val="28"/>
          <w:rtl/>
          <w:lang w:bidi="fa-IR"/>
        </w:rPr>
        <w:footnoteReference w:id="169"/>
      </w:r>
      <w:r w:rsidR="00567BE9">
        <w:rPr>
          <w:rStyle w:val="FootnoteReference"/>
          <w:rFonts w:cs="B Lotus"/>
          <w:color w:val="000000"/>
          <w:sz w:val="28"/>
          <w:szCs w:val="28"/>
          <w:rtl/>
          <w:lang w:bidi="fa-IR"/>
        </w:rPr>
        <w:t>)</w:t>
      </w:r>
      <w:r w:rsidR="004C0A27">
        <w:rPr>
          <w:rFonts w:cs="B Lotus" w:hint="cs"/>
          <w:color w:val="000000"/>
          <w:sz w:val="28"/>
          <w:szCs w:val="28"/>
          <w:rtl/>
          <w:lang w:bidi="fa-IR"/>
        </w:rPr>
        <w:t>.</w:t>
      </w:r>
    </w:p>
    <w:p w:rsidR="006C4D58" w:rsidRPr="00371D1C" w:rsidRDefault="006C4D58" w:rsidP="00021DD3">
      <w:pPr>
        <w:pStyle w:val="StyleComplexBLotus12ptJustifiedFirstline05cmCharCharChar"/>
        <w:widowControl w:val="0"/>
        <w:spacing w:line="226" w:lineRule="auto"/>
        <w:rPr>
          <w:rFonts w:cs="B Lotus" w:hint="cs"/>
          <w:color w:val="000000"/>
          <w:spacing w:val="-4"/>
          <w:sz w:val="28"/>
          <w:szCs w:val="28"/>
          <w:rtl/>
          <w:lang w:bidi="fa-IR"/>
        </w:rPr>
      </w:pPr>
      <w:r w:rsidRPr="00371D1C">
        <w:rPr>
          <w:rFonts w:cs="B Lotus" w:hint="cs"/>
          <w:color w:val="000000"/>
          <w:spacing w:val="-4"/>
          <w:sz w:val="28"/>
          <w:szCs w:val="28"/>
          <w:rtl/>
          <w:lang w:bidi="fa-IR"/>
        </w:rPr>
        <w:t>امام عبدالعزیز</w:t>
      </w:r>
      <w:r w:rsidR="00E5727C" w:rsidRPr="00371D1C">
        <w:rPr>
          <w:rFonts w:cs="B Lotus" w:hint="cs"/>
          <w:color w:val="000000"/>
          <w:spacing w:val="-4"/>
          <w:sz w:val="28"/>
          <w:szCs w:val="28"/>
          <w:rtl/>
          <w:lang w:bidi="fa-IR"/>
        </w:rPr>
        <w:t xml:space="preserve"> </w:t>
      </w:r>
      <w:r w:rsidRPr="00371D1C">
        <w:rPr>
          <w:rFonts w:cs="B Lotus" w:hint="cs"/>
          <w:color w:val="000000"/>
          <w:spacing w:val="-4"/>
          <w:sz w:val="28"/>
          <w:szCs w:val="28"/>
          <w:rtl/>
          <w:lang w:bidi="fa-IR"/>
        </w:rPr>
        <w:t>بن سعود</w:t>
      </w:r>
      <w:r w:rsidR="004C0A27" w:rsidRPr="00371D1C">
        <w:rPr>
          <w:rFonts w:cs="B Lotus" w:hint="cs"/>
          <w:color w:val="000000"/>
          <w:spacing w:val="-4"/>
          <w:sz w:val="28"/>
          <w:szCs w:val="28"/>
          <w:rtl/>
          <w:lang w:bidi="fa-IR"/>
        </w:rPr>
        <w:t xml:space="preserve"> </w:t>
      </w:r>
      <w:r w:rsidRPr="00371D1C">
        <w:rPr>
          <w:rFonts w:cs="B Lotus" w:hint="cs"/>
          <w:color w:val="000000"/>
          <w:spacing w:val="-4"/>
          <w:sz w:val="28"/>
          <w:szCs w:val="28"/>
          <w:rtl/>
          <w:lang w:bidi="fa-IR"/>
        </w:rPr>
        <w:t>بن محمد نیز در نامه‌ای به احمد</w:t>
      </w:r>
      <w:r w:rsidR="00E5727C" w:rsidRPr="00371D1C">
        <w:rPr>
          <w:rFonts w:cs="B Lotus" w:hint="cs"/>
          <w:color w:val="000000"/>
          <w:spacing w:val="-4"/>
          <w:sz w:val="28"/>
          <w:szCs w:val="28"/>
          <w:rtl/>
          <w:lang w:bidi="fa-IR"/>
        </w:rPr>
        <w:t xml:space="preserve"> </w:t>
      </w:r>
      <w:r w:rsidRPr="00371D1C">
        <w:rPr>
          <w:rFonts w:cs="B Lotus" w:hint="cs"/>
          <w:color w:val="000000"/>
          <w:spacing w:val="-4"/>
          <w:sz w:val="28"/>
          <w:szCs w:val="28"/>
          <w:rtl/>
          <w:lang w:bidi="fa-IR"/>
        </w:rPr>
        <w:t>بن علی قاسمی گفته است:</w:t>
      </w:r>
    </w:p>
    <w:p w:rsidR="006C4D58" w:rsidRPr="00D054AC" w:rsidRDefault="006C4D58" w:rsidP="00021DD3">
      <w:pPr>
        <w:pStyle w:val="StyleComplexBLotus12ptJustifiedFirstline05cmCharCharChar"/>
        <w:widowControl w:val="0"/>
        <w:spacing w:line="226" w:lineRule="auto"/>
        <w:rPr>
          <w:rFonts w:cs="B Lotus" w:hint="cs"/>
          <w:color w:val="000000"/>
          <w:sz w:val="28"/>
          <w:szCs w:val="28"/>
          <w:vertAlign w:val="superscript"/>
          <w:rtl/>
          <w:lang w:bidi="fa-IR"/>
        </w:rPr>
      </w:pPr>
      <w:r w:rsidRPr="00D054AC">
        <w:rPr>
          <w:rFonts w:cs="B Lotus" w:hint="cs"/>
          <w:color w:val="000000"/>
          <w:sz w:val="28"/>
          <w:szCs w:val="28"/>
          <w:rtl/>
          <w:lang w:bidi="fa-IR"/>
        </w:rPr>
        <w:t>«اینکه گفته‌ای</w:t>
      </w:r>
      <w:r w:rsidR="00A11225">
        <w:rPr>
          <w:rFonts w:cs="B Lotus" w:hint="cs"/>
          <w:color w:val="000000"/>
          <w:sz w:val="28"/>
          <w:szCs w:val="28"/>
          <w:rtl/>
          <w:lang w:bidi="fa-IR"/>
        </w:rPr>
        <w:t xml:space="preserve">: </w:t>
      </w:r>
      <w:r w:rsidRPr="00D054AC">
        <w:rPr>
          <w:rFonts w:cs="B Lotus" w:hint="cs"/>
          <w:color w:val="000000"/>
          <w:sz w:val="28"/>
          <w:szCs w:val="28"/>
          <w:rtl/>
          <w:lang w:bidi="fa-IR"/>
        </w:rPr>
        <w:t xml:space="preserve">افرادی از یاران ما به </w:t>
      </w:r>
      <w:r w:rsidR="004C0A27">
        <w:rPr>
          <w:rFonts w:cs="B Lotus" w:hint="cs"/>
          <w:color w:val="000000"/>
          <w:sz w:val="28"/>
          <w:szCs w:val="28"/>
          <w:rtl/>
          <w:lang w:bidi="fa-IR"/>
        </w:rPr>
        <w:t xml:space="preserve">جهت تعظیم پیامبر برگزیده محمد </w:t>
      </w:r>
      <w:r w:rsidR="004C0A27" w:rsidRPr="004C0A27">
        <w:rPr>
          <w:rFonts w:cs="CTraditional Arabic" w:hint="cs"/>
          <w:color w:val="000000"/>
          <w:sz w:val="28"/>
          <w:szCs w:val="28"/>
          <w:rtl/>
          <w:lang w:bidi="fa-IR"/>
        </w:rPr>
        <w:t>ص</w:t>
      </w:r>
      <w:r w:rsidRPr="00D054AC">
        <w:rPr>
          <w:rFonts w:cs="B Lotus" w:hint="cs"/>
          <w:color w:val="000000"/>
          <w:sz w:val="28"/>
          <w:szCs w:val="28"/>
          <w:rtl/>
          <w:lang w:bidi="fa-IR"/>
        </w:rPr>
        <w:t xml:space="preserve"> بر شما خشم گرفته‌اند؛ باید بگویم</w:t>
      </w:r>
      <w:r w:rsidR="00A11225">
        <w:rPr>
          <w:rFonts w:cs="B Lotus" w:hint="cs"/>
          <w:color w:val="000000"/>
          <w:sz w:val="28"/>
          <w:szCs w:val="28"/>
          <w:rtl/>
          <w:lang w:bidi="fa-IR"/>
        </w:rPr>
        <w:t xml:space="preserve">: </w:t>
      </w:r>
      <w:r w:rsidRPr="00D054AC">
        <w:rPr>
          <w:rFonts w:cs="B Lotus" w:hint="cs"/>
          <w:color w:val="000000"/>
          <w:sz w:val="28"/>
          <w:szCs w:val="28"/>
          <w:rtl/>
          <w:lang w:bidi="fa-IR"/>
        </w:rPr>
        <w:t xml:space="preserve">اتفاقاً (ما معتقدیم که) خداوند سبحان محبت پیامبر اکرم </w:t>
      </w:r>
      <w:r w:rsidR="004C0A27" w:rsidRPr="004C0A27">
        <w:rPr>
          <w:rFonts w:cs="CTraditional Arabic" w:hint="cs"/>
          <w:color w:val="000000"/>
          <w:sz w:val="28"/>
          <w:szCs w:val="28"/>
          <w:rtl/>
          <w:lang w:bidi="fa-IR"/>
        </w:rPr>
        <w:t>ص</w:t>
      </w:r>
      <w:r w:rsidRPr="00D054AC">
        <w:rPr>
          <w:rFonts w:cs="B Lotus" w:hint="cs"/>
          <w:color w:val="000000"/>
          <w:sz w:val="28"/>
          <w:szCs w:val="28"/>
          <w:rtl/>
          <w:lang w:bidi="fa-IR"/>
        </w:rPr>
        <w:t xml:space="preserve"> و تعظیم او را بر</w:t>
      </w:r>
      <w:r w:rsidR="00E5727C">
        <w:rPr>
          <w:rFonts w:cs="B Lotus" w:hint="cs"/>
          <w:color w:val="000000"/>
          <w:sz w:val="28"/>
          <w:szCs w:val="28"/>
          <w:rtl/>
          <w:lang w:bidi="fa-IR"/>
        </w:rPr>
        <w:t xml:space="preserve"> </w:t>
      </w:r>
      <w:r w:rsidRPr="00D054AC">
        <w:rPr>
          <w:rFonts w:cs="B Lotus" w:hint="cs"/>
          <w:color w:val="000000"/>
          <w:sz w:val="28"/>
          <w:szCs w:val="28"/>
          <w:rtl/>
          <w:lang w:bidi="fa-IR"/>
        </w:rPr>
        <w:t>همه مردم واجب فرموده و مقرر کرده که وی را از خود و فرزندانشان و از همه کس دوست‌تر داشته باشند؛ ولی فرمان نداده که درباره او تعریف و تمجی</w:t>
      </w:r>
      <w:r w:rsidR="004C0A27">
        <w:rPr>
          <w:rFonts w:cs="B Lotus" w:hint="cs"/>
          <w:color w:val="000000"/>
          <w:sz w:val="28"/>
          <w:szCs w:val="28"/>
          <w:rtl/>
          <w:lang w:bidi="fa-IR"/>
        </w:rPr>
        <w:t xml:space="preserve">د بیش از حد بکنیم و غلو بنماییم. حتی شخص پیامبر </w:t>
      </w:r>
      <w:r w:rsidR="004C0A27" w:rsidRPr="004C0A27">
        <w:rPr>
          <w:rFonts w:cs="CTraditional Arabic" w:hint="cs"/>
          <w:color w:val="000000"/>
          <w:sz w:val="28"/>
          <w:szCs w:val="28"/>
          <w:rtl/>
          <w:lang w:bidi="fa-IR"/>
        </w:rPr>
        <w:t>ص</w:t>
      </w:r>
      <w:r w:rsidRPr="00D054AC">
        <w:rPr>
          <w:rFonts w:cs="B Lotus" w:hint="cs"/>
          <w:color w:val="000000"/>
          <w:sz w:val="28"/>
          <w:szCs w:val="28"/>
          <w:rtl/>
          <w:lang w:bidi="fa-IR"/>
        </w:rPr>
        <w:t xml:space="preserve"> در حدیثی که در کتب صحیح از وی روایت شده، از این کار نهی فرموده است: </w:t>
      </w:r>
      <w:r w:rsidRPr="004C0A27">
        <w:rPr>
          <w:rFonts w:ascii="Lotus Linotype" w:hAnsi="Lotus Linotype" w:cs="Lotus Linotype"/>
          <w:color w:val="000000"/>
          <w:sz w:val="28"/>
          <w:szCs w:val="28"/>
          <w:rtl/>
          <w:lang w:bidi="fa-IR"/>
        </w:rPr>
        <w:t>«لا تطرون</w:t>
      </w:r>
      <w:r w:rsidR="004C0A27">
        <w:rPr>
          <w:rFonts w:ascii="Lotus Linotype" w:hAnsi="Lotus Linotype" w:cs="Lotus Linotype" w:hint="cs"/>
          <w:color w:val="000000"/>
          <w:sz w:val="28"/>
          <w:szCs w:val="28"/>
          <w:rtl/>
          <w:lang w:bidi="fa-IR"/>
        </w:rPr>
        <w:t>ي</w:t>
      </w:r>
      <w:r w:rsidRPr="004C0A27">
        <w:rPr>
          <w:rFonts w:ascii="Lotus Linotype" w:hAnsi="Lotus Linotype" w:cs="Lotus Linotype"/>
          <w:color w:val="000000"/>
          <w:sz w:val="28"/>
          <w:szCs w:val="28"/>
          <w:rtl/>
          <w:lang w:bidi="fa-IR"/>
        </w:rPr>
        <w:t xml:space="preserve"> کما أطرت النصار</w:t>
      </w:r>
      <w:r w:rsidR="007D1ECF">
        <w:rPr>
          <w:rFonts w:ascii="Lotus Linotype" w:hAnsi="Lotus Linotype" w:cs="Lotus Linotype" w:hint="cs"/>
          <w:color w:val="000000"/>
          <w:sz w:val="28"/>
          <w:szCs w:val="28"/>
          <w:rtl/>
          <w:lang w:bidi="fa-IR"/>
        </w:rPr>
        <w:t>ى</w:t>
      </w:r>
      <w:r w:rsidRPr="004C0A27">
        <w:rPr>
          <w:rFonts w:ascii="Lotus Linotype" w:hAnsi="Lotus Linotype" w:cs="Lotus Linotype"/>
          <w:color w:val="000000"/>
          <w:sz w:val="28"/>
          <w:szCs w:val="28"/>
          <w:rtl/>
          <w:lang w:bidi="fa-IR"/>
        </w:rPr>
        <w:t xml:space="preserve"> ابن مریم، </w:t>
      </w:r>
      <w:r w:rsidR="007D1ECF">
        <w:rPr>
          <w:rFonts w:ascii="Lotus Linotype" w:hAnsi="Lotus Linotype" w:cs="Lotus Linotype" w:hint="cs"/>
          <w:color w:val="000000"/>
          <w:sz w:val="28"/>
          <w:szCs w:val="28"/>
          <w:rtl/>
          <w:lang w:bidi="fa-IR"/>
        </w:rPr>
        <w:t>إ</w:t>
      </w:r>
      <w:r w:rsidRPr="004C0A27">
        <w:rPr>
          <w:rFonts w:ascii="Lotus Linotype" w:hAnsi="Lotus Linotype" w:cs="Lotus Linotype"/>
          <w:color w:val="000000"/>
          <w:sz w:val="28"/>
          <w:szCs w:val="28"/>
          <w:rtl/>
          <w:lang w:bidi="fa-IR"/>
        </w:rPr>
        <w:t>نّما أنا عبدُ فقولوا عبد</w:t>
      </w:r>
      <w:r w:rsidR="007D1ECF">
        <w:rPr>
          <w:rFonts w:ascii="Lotus Linotype" w:hAnsi="Lotus Linotype" w:cs="Lotus Linotype" w:hint="cs"/>
          <w:color w:val="000000"/>
          <w:sz w:val="28"/>
          <w:szCs w:val="28"/>
          <w:rtl/>
          <w:lang w:bidi="fa-IR"/>
        </w:rPr>
        <w:t xml:space="preserve"> </w:t>
      </w:r>
      <w:r w:rsidRPr="004C0A27">
        <w:rPr>
          <w:rFonts w:ascii="Lotus Linotype" w:hAnsi="Lotus Linotype" w:cs="Lotus Linotype"/>
          <w:color w:val="000000"/>
          <w:sz w:val="28"/>
          <w:szCs w:val="28"/>
          <w:rtl/>
          <w:lang w:bidi="fa-IR"/>
        </w:rPr>
        <w:t>الله ورسوله»</w:t>
      </w:r>
      <w:r w:rsidR="00567BE9">
        <w:rPr>
          <w:rStyle w:val="FootnoteReference"/>
          <w:rFonts w:cs="B Lotus"/>
          <w:color w:val="000000"/>
          <w:sz w:val="28"/>
          <w:szCs w:val="28"/>
          <w:rtl/>
          <w:lang w:bidi="fa-IR"/>
        </w:rPr>
        <w:t>(</w:t>
      </w:r>
      <w:r w:rsidR="00567BE9" w:rsidRPr="004C0A27">
        <w:rPr>
          <w:rStyle w:val="FootnoteReference"/>
          <w:rFonts w:cs="B Lotus"/>
          <w:color w:val="000000"/>
          <w:sz w:val="28"/>
          <w:szCs w:val="28"/>
          <w:rtl/>
          <w:lang w:bidi="fa-IR"/>
        </w:rPr>
        <w:footnoteReference w:id="170"/>
      </w:r>
      <w:r w:rsidR="00567BE9">
        <w:rPr>
          <w:rStyle w:val="FootnoteReference"/>
          <w:rFonts w:cs="B Lotus"/>
          <w:color w:val="000000"/>
          <w:sz w:val="28"/>
          <w:szCs w:val="28"/>
          <w:rtl/>
          <w:lang w:bidi="fa-IR"/>
        </w:rPr>
        <w:t>)(</w:t>
      </w:r>
      <w:r w:rsidR="00567BE9" w:rsidRPr="004C0A27">
        <w:rPr>
          <w:rStyle w:val="FootnoteReference"/>
          <w:rFonts w:cs="B Lotus"/>
          <w:color w:val="000000"/>
          <w:sz w:val="28"/>
          <w:szCs w:val="28"/>
          <w:rtl/>
          <w:lang w:bidi="fa-IR"/>
        </w:rPr>
        <w:footnoteReference w:id="171"/>
      </w:r>
      <w:r w:rsidR="00567BE9">
        <w:rPr>
          <w:rStyle w:val="FootnoteReference"/>
          <w:rFonts w:cs="B Lotus"/>
          <w:color w:val="000000"/>
          <w:sz w:val="28"/>
          <w:szCs w:val="28"/>
          <w:rtl/>
          <w:lang w:bidi="fa-IR"/>
        </w:rPr>
        <w:t>)</w:t>
      </w:r>
      <w:r w:rsidR="004C0A27" w:rsidRPr="007D1ECF">
        <w:rPr>
          <w:rFonts w:cs="B Lotus" w:hint="cs"/>
          <w:color w:val="000000"/>
          <w:sz w:val="28"/>
          <w:szCs w:val="28"/>
          <w:rtl/>
          <w:lang w:bidi="fa-IR"/>
        </w:rPr>
        <w:t>.</w:t>
      </w:r>
    </w:p>
    <w:p w:rsidR="006C4D58" w:rsidRPr="004C0A27" w:rsidRDefault="006C4D58" w:rsidP="00021DD3">
      <w:pPr>
        <w:pStyle w:val="StyleComplexBLotus12ptJustifiedFirstline05cmCharCharChar"/>
        <w:widowControl w:val="0"/>
        <w:spacing w:line="226" w:lineRule="auto"/>
        <w:rPr>
          <w:rFonts w:cs="B Lotus" w:hint="cs"/>
          <w:color w:val="000000"/>
          <w:sz w:val="28"/>
          <w:szCs w:val="28"/>
          <w:rtl/>
          <w:lang w:bidi="fa-IR"/>
        </w:rPr>
      </w:pPr>
      <w:r w:rsidRPr="004C0A27">
        <w:rPr>
          <w:rFonts w:cs="B Lotus" w:hint="cs"/>
          <w:color w:val="000000"/>
          <w:sz w:val="28"/>
          <w:szCs w:val="28"/>
          <w:rtl/>
          <w:lang w:bidi="fa-IR"/>
        </w:rPr>
        <w:t>«از من همانگونه که نصاری از عیسی بن مریم تعریف می</w:t>
      </w:r>
      <w:r w:rsidR="005B49EA">
        <w:rPr>
          <w:rFonts w:cs="B Lotus" w:hint="cs"/>
          <w:color w:val="000000"/>
          <w:sz w:val="28"/>
          <w:szCs w:val="28"/>
          <w:rtl/>
          <w:lang w:bidi="fa-IR"/>
        </w:rPr>
        <w:t>‌</w:t>
      </w:r>
      <w:r w:rsidRPr="004C0A27">
        <w:rPr>
          <w:rFonts w:cs="B Lotus" w:hint="cs"/>
          <w:color w:val="000000"/>
          <w:sz w:val="28"/>
          <w:szCs w:val="28"/>
          <w:rtl/>
          <w:lang w:bidi="fa-IR"/>
        </w:rPr>
        <w:t>کنند، تعریف و تمجید نکنید من تنها بنده او</w:t>
      </w:r>
      <w:r w:rsidR="005B49EA">
        <w:rPr>
          <w:rFonts w:cs="B Lotus" w:hint="cs"/>
          <w:color w:val="000000"/>
          <w:sz w:val="28"/>
          <w:szCs w:val="28"/>
          <w:rtl/>
          <w:lang w:bidi="fa-IR"/>
        </w:rPr>
        <w:t xml:space="preserve"> هستم پس بگویید بنده و رسول خدا</w:t>
      </w:r>
      <w:r w:rsidRPr="004C0A27">
        <w:rPr>
          <w:rFonts w:cs="B Lotus" w:hint="cs"/>
          <w:color w:val="000000"/>
          <w:sz w:val="28"/>
          <w:szCs w:val="28"/>
          <w:rtl/>
          <w:lang w:bidi="fa-IR"/>
        </w:rPr>
        <w:t>»</w:t>
      </w:r>
      <w:r w:rsidR="005B49EA">
        <w:rPr>
          <w:rFonts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حمد</w:t>
      </w:r>
      <w:r w:rsidR="00371D1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ناصربن معمر از بزرگان علمای دعوت نیز می‌گوید:</w:t>
      </w:r>
    </w:p>
    <w:p w:rsidR="000D5AA3" w:rsidRPr="009A3D89" w:rsidRDefault="004A6BB0" w:rsidP="006622A1">
      <w:pPr>
        <w:pStyle w:val="StyleComplexBLotus12ptJustifiedFirstline05cmCharCharChar"/>
        <w:widowControl w:val="0"/>
        <w:spacing w:line="226" w:lineRule="auto"/>
        <w:rPr>
          <w:rFonts w:ascii="B Lotus" w:hAnsi="B Lotus" w:cs="B Lotus" w:hint="cs"/>
          <w:color w:val="000000"/>
          <w:sz w:val="28"/>
          <w:szCs w:val="28"/>
          <w:rtl/>
        </w:rPr>
      </w:pP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ما</w:t>
      </w:r>
      <w:r w:rsidR="00FD1EEA">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 xml:space="preserve"> بحمد</w:t>
      </w:r>
      <w:r>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الله</w:t>
      </w:r>
      <w:r w:rsidR="00FD1EEA">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 xml:space="preserve"> جزو کسانی هستیم که درباره حقوق و محبت پیامبر</w:t>
      </w:r>
      <w:r w:rsidR="00FD1EEA">
        <w:rPr>
          <w:rFonts w:ascii="Times New Roman" w:hAnsi="Times New Roman" w:cs="B Lotus" w:hint="cs"/>
          <w:color w:val="000000"/>
          <w:sz w:val="28"/>
          <w:szCs w:val="28"/>
          <w:rtl/>
          <w:lang w:bidi="fa-IR"/>
        </w:rPr>
        <w:t xml:space="preserve"> </w:t>
      </w:r>
      <w:r w:rsidR="00FD1EEA" w:rsidRPr="00FD1EEA">
        <w:rPr>
          <w:rFonts w:ascii="Times New Roman" w:hAnsi="Times New Roman" w:cs="CTraditional Arabic" w:hint="cs"/>
          <w:color w:val="000000"/>
          <w:sz w:val="28"/>
          <w:szCs w:val="28"/>
          <w:rtl/>
          <w:lang w:bidi="fa-IR"/>
        </w:rPr>
        <w:t>ص</w:t>
      </w:r>
      <w:r w:rsidR="006C4D58" w:rsidRPr="00D054AC">
        <w:rPr>
          <w:rFonts w:ascii="Times New Roman" w:hAnsi="Times New Roman" w:cs="B Lotus" w:hint="cs"/>
          <w:color w:val="000000"/>
          <w:sz w:val="28"/>
          <w:szCs w:val="28"/>
          <w:rtl/>
          <w:lang w:bidi="fa-IR"/>
        </w:rPr>
        <w:t xml:space="preserve"> بیشترین رعایت را داریم و این را بوسیله تصدیق فرموده‌های او، اطاعت دستورات و توجه به شناخت رسالتشان و نیز از طریق پیروی از این دستورات به انجام می‌رسانیم. تا به این فرموده خداوند متعال عمل کرده باشیم که فرموده است: </w:t>
      </w:r>
      <w:r w:rsidR="000D5AA3">
        <w:rPr>
          <w:rFonts w:ascii="QCF_BSML" w:eastAsia="Times New Roman" w:hAnsi="QCF_BSML" w:cs="QCF_BSML" w:hint="cs"/>
          <w:color w:val="000000"/>
          <w:sz w:val="29"/>
          <w:szCs w:val="29"/>
          <w:rtl/>
          <w:lang w:bidi="fa-IR"/>
        </w:rPr>
        <w:t xml:space="preserve">       </w:t>
      </w:r>
      <w:r w:rsidR="000D5AA3" w:rsidRPr="009A3D89">
        <w:rPr>
          <w:rFonts w:ascii="QCF_BSML" w:eastAsia="Times New Roman" w:hAnsi="QCF_BSML" w:cs="QCF_BSML"/>
          <w:color w:val="000000"/>
          <w:sz w:val="28"/>
          <w:szCs w:val="28"/>
          <w:rtl/>
        </w:rPr>
        <w:t>ﮋ</w:t>
      </w:r>
      <w:r w:rsidR="000D5AA3" w:rsidRPr="009A3D89">
        <w:rPr>
          <w:rFonts w:ascii="QCF_P151" w:eastAsia="Times New Roman" w:hAnsi="QCF_P151" w:cs="QCF_P151"/>
          <w:color w:val="000000"/>
          <w:sz w:val="28"/>
          <w:szCs w:val="28"/>
          <w:rtl/>
        </w:rPr>
        <w:t xml:space="preserve">ﭡ  ﭢ  ﭣ  ﭤ      ﭥ  ﭦ  ﭧ  ﭨ  ﭩ  ﭪ  ﭫﭬ  ﭭ  ﭮ  ﭯ  ﭰ   </w:t>
      </w:r>
      <w:r w:rsidR="000D5AA3" w:rsidRPr="009A3D89">
        <w:rPr>
          <w:rFonts w:ascii="QCF_BSML" w:eastAsia="Times New Roman" w:hAnsi="QCF_BSML" w:cs="QCF_BSML"/>
          <w:color w:val="000000"/>
          <w:sz w:val="28"/>
          <w:szCs w:val="28"/>
          <w:rtl/>
        </w:rPr>
        <w:t>ﮊ</w:t>
      </w:r>
      <w:r w:rsidR="000D5AA3" w:rsidRPr="009A3D89">
        <w:rPr>
          <w:rFonts w:ascii="Arial" w:eastAsia="Times New Roman" w:hAnsi="Arial" w:cs="Arial"/>
          <w:color w:val="000000"/>
          <w:sz w:val="28"/>
          <w:szCs w:val="28"/>
          <w:rtl/>
        </w:rPr>
        <w:t xml:space="preserve"> </w:t>
      </w:r>
      <w:r w:rsidR="009A3D89" w:rsidRPr="009A3D89">
        <w:rPr>
          <w:rFonts w:ascii="Arial" w:eastAsia="Times New Roman" w:hAnsi="Arial" w:cs="B Lotus" w:hint="cs"/>
          <w:color w:val="000000"/>
          <w:sz w:val="28"/>
          <w:szCs w:val="28"/>
          <w:rtl/>
        </w:rPr>
        <w:t>(</w:t>
      </w:r>
      <w:r w:rsidR="000D5AA3" w:rsidRPr="009A3D89">
        <w:rPr>
          <w:rFonts w:ascii="B Lotus" w:eastAsia="Times New Roman" w:hAnsi="Arial" w:cs="B Lotus"/>
          <w:color w:val="000000"/>
          <w:sz w:val="28"/>
          <w:szCs w:val="28"/>
          <w:rtl/>
        </w:rPr>
        <w:t xml:space="preserve">الأعراف: </w:t>
      </w:r>
      <w:r w:rsidR="000D5AA3" w:rsidRPr="006622A1">
        <w:rPr>
          <w:rFonts w:ascii="B Lotus" w:eastAsia="Times New Roman" w:hAnsi="Arial" w:cs="B Lotus"/>
          <w:color w:val="000000"/>
          <w:sz w:val="28"/>
          <w:szCs w:val="28"/>
          <w:rtl/>
        </w:rPr>
        <w:t>٣</w:t>
      </w:r>
      <w:r w:rsidR="009A3D89" w:rsidRPr="006622A1">
        <w:rPr>
          <w:rFonts w:ascii="Times New Roman" w:hAnsi="Times New Roman" w:cs="B Lotus" w:hint="cs"/>
          <w:color w:val="000000"/>
          <w:sz w:val="28"/>
          <w:szCs w:val="28"/>
          <w:rtl/>
          <w:lang w:bidi="fa-IR"/>
        </w:rPr>
        <w:t>). «</w:t>
      </w:r>
      <w:r w:rsidR="006622A1" w:rsidRPr="006622A1">
        <w:rPr>
          <w:rFonts w:ascii="Tahoma" w:hAnsi="Tahoma" w:cs="B Lotus"/>
          <w:sz w:val="28"/>
          <w:szCs w:val="28"/>
          <w:rtl/>
        </w:rPr>
        <w:t>از چيزى كه از طرف پروردگارتان بر شما نازل شده، پيروى كنيد! و از اوليا و معبودهاى ديگر جز او، پيروى نكنيد! اما كمتر متذكر مى‏شويد</w:t>
      </w:r>
      <w:r w:rsidR="009A3D89" w:rsidRPr="006622A1">
        <w:rPr>
          <w:rFonts w:cs="B Lotus" w:hint="cs"/>
          <w:color w:val="000000"/>
          <w:sz w:val="28"/>
          <w:szCs w:val="28"/>
          <w:rtl/>
          <w:lang w:bidi="fa-IR"/>
        </w:rPr>
        <w:t>»</w:t>
      </w:r>
      <w:r w:rsidR="006C4D58" w:rsidRPr="006622A1">
        <w:rPr>
          <w:rFonts w:ascii="Times New Roman" w:hAnsi="Times New Roman" w:cs="B Lotus" w:hint="cs"/>
          <w:color w:val="000000"/>
          <w:sz w:val="28"/>
          <w:szCs w:val="28"/>
          <w:rtl/>
          <w:lang w:bidi="fa-IR"/>
        </w:rPr>
        <w:t xml:space="preserve">. و نیز این فرموده او که: </w:t>
      </w:r>
      <w:r w:rsidR="000D5AA3" w:rsidRPr="009A3D89">
        <w:rPr>
          <w:rFonts w:ascii="QCF_BSML" w:eastAsia="Times New Roman" w:hAnsi="QCF_BSML" w:cs="QCF_BSML"/>
          <w:color w:val="000000"/>
          <w:sz w:val="28"/>
          <w:szCs w:val="28"/>
          <w:rtl/>
        </w:rPr>
        <w:t xml:space="preserve">ﮋ </w:t>
      </w:r>
      <w:r w:rsidR="000D5AA3" w:rsidRPr="009A3D89">
        <w:rPr>
          <w:rFonts w:ascii="QCF_P149" w:eastAsia="Times New Roman" w:hAnsi="QCF_P149" w:cs="QCF_P149"/>
          <w:color w:val="000000"/>
          <w:sz w:val="28"/>
          <w:szCs w:val="28"/>
          <w:rtl/>
        </w:rPr>
        <w:t xml:space="preserve">ﮠ  ﮡ    ﮢ  ﮣ  ﮤ      ﮥ  ﮦ  ﮧ  ﮨ  </w:t>
      </w:r>
      <w:r w:rsidR="000D5AA3" w:rsidRPr="009A3D89">
        <w:rPr>
          <w:rFonts w:ascii="QCF_BSML" w:eastAsia="Times New Roman" w:hAnsi="QCF_BSML" w:cs="QCF_BSML"/>
          <w:color w:val="000000"/>
          <w:sz w:val="28"/>
          <w:szCs w:val="28"/>
          <w:rtl/>
        </w:rPr>
        <w:t>ﮊ</w:t>
      </w:r>
      <w:r w:rsidR="000D5AA3" w:rsidRPr="009A3D89">
        <w:rPr>
          <w:rFonts w:ascii="Arial" w:eastAsia="Times New Roman" w:hAnsi="Arial" w:cs="Arial"/>
          <w:color w:val="000000"/>
          <w:sz w:val="28"/>
          <w:szCs w:val="28"/>
          <w:rtl/>
        </w:rPr>
        <w:t xml:space="preserve"> </w:t>
      </w:r>
      <w:r w:rsidR="009A3D89" w:rsidRPr="009A3D89">
        <w:rPr>
          <w:rFonts w:ascii="B Lotus" w:eastAsia="Times New Roman" w:hAnsi="Arial" w:cs="B Lotus" w:hint="cs"/>
          <w:color w:val="000000"/>
          <w:sz w:val="28"/>
          <w:szCs w:val="28"/>
          <w:rtl/>
        </w:rPr>
        <w:t>(</w:t>
      </w:r>
      <w:r w:rsidR="000D5AA3" w:rsidRPr="009A3D89">
        <w:rPr>
          <w:rFonts w:ascii="B Lotus" w:eastAsia="Times New Roman" w:hAnsi="Arial" w:cs="B Lotus"/>
          <w:color w:val="000000"/>
          <w:sz w:val="28"/>
          <w:szCs w:val="28"/>
          <w:rtl/>
        </w:rPr>
        <w:t>الأنعام: ١٥٥</w:t>
      </w:r>
      <w:r w:rsidR="009A3D89" w:rsidRPr="009A3D89">
        <w:rPr>
          <w:rFonts w:ascii="Arial" w:eastAsia="Times New Roman" w:hAnsi="Arial" w:cs="B Lotus" w:hint="cs"/>
          <w:color w:val="000000"/>
          <w:sz w:val="28"/>
          <w:szCs w:val="28"/>
          <w:rtl/>
        </w:rPr>
        <w:t>).</w:t>
      </w:r>
    </w:p>
    <w:p w:rsidR="006C4D58" w:rsidRPr="00D054AC" w:rsidRDefault="009A3D89" w:rsidP="006622A1">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w:t>
      </w:r>
      <w:r w:rsidR="006622A1" w:rsidRPr="00B62052">
        <w:rPr>
          <w:rFonts w:ascii="Tahoma" w:hAnsi="Tahoma" w:cs="B Lotus"/>
          <w:sz w:val="28"/>
          <w:szCs w:val="28"/>
          <w:rtl/>
        </w:rPr>
        <w:t>و اين كتابى است پر بركت، كه ما (بر تو) نازل كرديم; از آن پيروى كنيد،</w:t>
      </w:r>
      <w:r w:rsidR="006622A1">
        <w:rPr>
          <w:rFonts w:ascii="Tahoma" w:hAnsi="Tahoma" w:cs="B Lotus" w:hint="cs"/>
          <w:sz w:val="28"/>
          <w:szCs w:val="28"/>
          <w:rtl/>
        </w:rPr>
        <w:t xml:space="preserve"> </w:t>
      </w:r>
      <w:r w:rsidR="006622A1" w:rsidRPr="00B62052">
        <w:rPr>
          <w:rFonts w:ascii="Tahoma" w:hAnsi="Tahoma" w:cs="B Lotus"/>
          <w:sz w:val="28"/>
          <w:szCs w:val="28"/>
          <w:rtl/>
        </w:rPr>
        <w:t>و پرهيزگارى پيشه نمائيد، باشد كه مورد رحمت (خدا) قرار گيريد</w:t>
      </w:r>
      <w:r w:rsidRPr="004C0A27">
        <w:rPr>
          <w:rFonts w:cs="B Lotus" w:hint="cs"/>
          <w:color w:val="000000"/>
          <w:sz w:val="28"/>
          <w:szCs w:val="28"/>
          <w:rtl/>
          <w:lang w:bidi="fa-IR"/>
        </w:rPr>
        <w:t>»</w:t>
      </w:r>
      <w:r w:rsidR="006C4D58" w:rsidRPr="00D054AC">
        <w:rPr>
          <w:rFonts w:ascii="Times New Roman" w:hAnsi="Times New Roman" w:cs="B Lotus" w:hint="cs"/>
          <w:color w:val="000000"/>
          <w:sz w:val="28"/>
          <w:szCs w:val="28"/>
          <w:rtl/>
          <w:lang w:bidi="fa-IR"/>
        </w:rPr>
        <w:t>.</w:t>
      </w:r>
    </w:p>
    <w:p w:rsidR="006C4D58" w:rsidRPr="00D054AC" w:rsidRDefault="006C4D58" w:rsidP="006622A1">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سلیمان</w:t>
      </w:r>
      <w:r w:rsidR="00FD1EE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سحمان هم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«از سلیمان بن سحمان به عبدالعزیز العلجی، سلام علیکم ورحمه الله وبرکاته،</w:t>
      </w:r>
      <w:r w:rsidR="00FD1EE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أما بعد:</w:t>
      </w:r>
      <w:r w:rsidR="00FD1EEA">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اینجانب خبر رسید که شما کلماتی را به زعم خودت در یکی از اشعار بنده ناروا دانسته و آن را اصلاح کرده‌ای و آن در این بیت بوده است</w:t>
      </w:r>
      <w:r w:rsidR="00A11225">
        <w:rPr>
          <w:rFonts w:ascii="Times New Roman" w:hAnsi="Times New Roman" w:cs="B Lotus" w:hint="cs"/>
          <w:color w:val="000000"/>
          <w:sz w:val="28"/>
          <w:szCs w:val="28"/>
          <w:rtl/>
          <w:lang w:bidi="fa-IR"/>
        </w:rPr>
        <w:t xml:space="preserve">: </w:t>
      </w:r>
    </w:p>
    <w:tbl>
      <w:tblPr>
        <w:bidiVisual/>
        <w:tblW w:w="6516" w:type="dxa"/>
        <w:jc w:val="center"/>
        <w:tblLayout w:type="fixed"/>
        <w:tblLook w:val="01E0" w:firstRow="1" w:lastRow="1" w:firstColumn="1" w:lastColumn="1" w:noHBand="0" w:noVBand="0"/>
      </w:tblPr>
      <w:tblGrid>
        <w:gridCol w:w="3152"/>
        <w:gridCol w:w="468"/>
        <w:gridCol w:w="2896"/>
      </w:tblGrid>
      <w:tr w:rsidR="006C4D58" w:rsidRPr="00ED633E">
        <w:trPr>
          <w:trHeight w:val="421"/>
          <w:jc w:val="center"/>
        </w:trPr>
        <w:tc>
          <w:tcPr>
            <w:tcW w:w="3152" w:type="dxa"/>
          </w:tcPr>
          <w:p w:rsidR="006C4D58" w:rsidRPr="00ED633E" w:rsidRDefault="006C4D58" w:rsidP="00ED633E">
            <w:pPr>
              <w:pStyle w:val="StyleComplexBLotus12ptJustifiedFirstline05cmCharCharChar"/>
              <w:widowControl w:val="0"/>
              <w:spacing w:line="226" w:lineRule="auto"/>
              <w:ind w:firstLine="0"/>
              <w:rPr>
                <w:rFonts w:ascii="Lotus Linotype" w:hAnsi="Lotus Linotype" w:cs="Lotus Linotype"/>
                <w:color w:val="000000"/>
                <w:sz w:val="2"/>
                <w:szCs w:val="2"/>
                <w:rtl/>
                <w:lang w:bidi="fa-IR"/>
              </w:rPr>
            </w:pPr>
            <w:r w:rsidRPr="00ED633E">
              <w:rPr>
                <w:rFonts w:ascii="Lotus Linotype" w:hAnsi="Lotus Linotype" w:cs="Lotus Linotype"/>
                <w:color w:val="000000"/>
                <w:sz w:val="28"/>
                <w:szCs w:val="28"/>
                <w:rtl/>
                <w:lang w:bidi="fa-IR"/>
              </w:rPr>
              <w:t>عل</w:t>
            </w:r>
            <w:r w:rsidR="00AC1FF3" w:rsidRPr="00ED633E">
              <w:rPr>
                <w:rFonts w:ascii="Lotus Linotype" w:hAnsi="Lotus Linotype" w:cs="Lotus Linotype" w:hint="cs"/>
                <w:color w:val="000000"/>
                <w:sz w:val="28"/>
                <w:szCs w:val="28"/>
                <w:rtl/>
                <w:lang w:bidi="fa-IR"/>
              </w:rPr>
              <w:t>ى</w:t>
            </w:r>
            <w:r w:rsidRPr="00ED633E">
              <w:rPr>
                <w:rFonts w:ascii="Lotus Linotype" w:hAnsi="Lotus Linotype" w:cs="Lotus Linotype"/>
                <w:color w:val="000000"/>
                <w:sz w:val="28"/>
                <w:szCs w:val="28"/>
                <w:rtl/>
                <w:lang w:bidi="fa-IR"/>
              </w:rPr>
              <w:t xml:space="preserve"> السید المعصوم والآل کلِّهم</w:t>
            </w:r>
            <w:r w:rsidRPr="00ED633E">
              <w:rPr>
                <w:rFonts w:ascii="Lotus Linotype" w:hAnsi="Lotus Linotype" w:cs="Lotus Linotype"/>
                <w:color w:val="000000"/>
                <w:sz w:val="28"/>
                <w:szCs w:val="28"/>
                <w:rtl/>
                <w:lang w:bidi="fa-IR"/>
              </w:rPr>
              <w:br/>
            </w:r>
          </w:p>
        </w:tc>
        <w:tc>
          <w:tcPr>
            <w:tcW w:w="468" w:type="dxa"/>
          </w:tcPr>
          <w:p w:rsidR="006C4D58" w:rsidRPr="00ED633E" w:rsidRDefault="006C4D58" w:rsidP="00ED633E">
            <w:pPr>
              <w:pStyle w:val="StyleComplexBLotus12ptJustifiedFirstline05cmCharCharChar"/>
              <w:widowControl w:val="0"/>
              <w:spacing w:line="226" w:lineRule="auto"/>
              <w:ind w:firstLine="0"/>
              <w:rPr>
                <w:rFonts w:ascii="Lotus Linotype" w:hAnsi="Lotus Linotype" w:cs="Lotus Linotype"/>
                <w:color w:val="000000"/>
                <w:sz w:val="28"/>
                <w:szCs w:val="28"/>
                <w:rtl/>
                <w:lang w:bidi="fa-IR"/>
              </w:rPr>
            </w:pPr>
          </w:p>
        </w:tc>
        <w:tc>
          <w:tcPr>
            <w:tcW w:w="2896" w:type="dxa"/>
          </w:tcPr>
          <w:p w:rsidR="006C4D58" w:rsidRPr="00ED633E" w:rsidRDefault="006C4D58" w:rsidP="00ED633E">
            <w:pPr>
              <w:pStyle w:val="StyleComplexBLotus12ptJustifiedFirstline05cmCharCharChar"/>
              <w:widowControl w:val="0"/>
              <w:spacing w:line="226" w:lineRule="auto"/>
              <w:ind w:firstLine="0"/>
              <w:rPr>
                <w:rFonts w:ascii="Lotus Linotype" w:hAnsi="Lotus Linotype" w:cs="Lotus Linotype"/>
                <w:color w:val="000000"/>
                <w:sz w:val="2"/>
                <w:szCs w:val="2"/>
                <w:rtl/>
                <w:lang w:bidi="fa-IR"/>
              </w:rPr>
            </w:pPr>
            <w:r w:rsidRPr="00ED633E">
              <w:rPr>
                <w:rFonts w:ascii="Lotus Linotype" w:hAnsi="Lotus Linotype" w:cs="Lotus Linotype"/>
                <w:color w:val="000000"/>
                <w:sz w:val="28"/>
                <w:szCs w:val="28"/>
                <w:rtl/>
                <w:lang w:bidi="fa-IR"/>
              </w:rPr>
              <w:t>وأصحابه مع تابع</w:t>
            </w:r>
            <w:r w:rsidR="00AC1FF3" w:rsidRPr="00ED633E">
              <w:rPr>
                <w:rFonts w:ascii="Lotus Linotype" w:hAnsi="Lotus Linotype" w:cs="Lotus Linotype" w:hint="cs"/>
                <w:color w:val="000000"/>
                <w:sz w:val="28"/>
                <w:szCs w:val="28"/>
                <w:rtl/>
                <w:lang w:bidi="fa-IR"/>
              </w:rPr>
              <w:t>ي</w:t>
            </w:r>
            <w:r w:rsidRPr="00ED633E">
              <w:rPr>
                <w:rFonts w:ascii="Lotus Linotype" w:hAnsi="Lotus Linotype" w:cs="Lotus Linotype"/>
                <w:color w:val="000000"/>
                <w:sz w:val="28"/>
                <w:szCs w:val="28"/>
                <w:rtl/>
                <w:lang w:bidi="fa-IR"/>
              </w:rPr>
              <w:t xml:space="preserve"> نهجهم بعدُ</w:t>
            </w:r>
            <w:r w:rsidRPr="00ED633E">
              <w:rPr>
                <w:rFonts w:ascii="Lotus Linotype" w:hAnsi="Lotus Linotype" w:cs="Lotus Linotype"/>
                <w:color w:val="000000"/>
                <w:sz w:val="28"/>
                <w:szCs w:val="28"/>
                <w:rtl/>
                <w:lang w:bidi="fa-IR"/>
              </w:rPr>
              <w:br/>
            </w:r>
          </w:p>
        </w:tc>
      </w:tr>
    </w:tbl>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(سلام و صلاه بر آن سید معصوم و بر همه آل و اصحابش و بر پیروان راه آنان </w:t>
      </w:r>
      <w:r w:rsidR="001C0F43">
        <w:rPr>
          <w:rFonts w:ascii="Times New Roman" w:hAnsi="Times New Roman" w:cs="B Lotus" w:hint="cs"/>
          <w:color w:val="000000"/>
          <w:sz w:val="28"/>
          <w:szCs w:val="28"/>
          <w:rtl/>
          <w:lang w:bidi="fa-IR"/>
        </w:rPr>
        <w:t>که بعد از او آمده‌اند</w:t>
      </w:r>
      <w:r w:rsidRPr="00D054AC">
        <w:rPr>
          <w:rFonts w:ascii="Times New Roman" w:hAnsi="Times New Roman" w:cs="B Lotus" w:hint="cs"/>
          <w:color w:val="000000"/>
          <w:sz w:val="28"/>
          <w:szCs w:val="28"/>
          <w:rtl/>
          <w:lang w:bidi="fa-IR"/>
        </w:rPr>
        <w:t>)</w:t>
      </w:r>
      <w:r w:rsidR="001C0F43">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گمان کرده‌ای که ما کسی که بگوید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«سیّدنا محمد</w:t>
      </w:r>
      <w:r w:rsidRPr="00D054AC">
        <w:rPr>
          <w:rFonts w:cs="B Lotus" w:hint="cs"/>
          <w:color w:val="000000"/>
          <w:sz w:val="28"/>
          <w:szCs w:val="28"/>
          <w:rtl/>
          <w:lang w:bidi="fa-IR"/>
        </w:rPr>
        <w:t xml:space="preserve"> </w:t>
      </w:r>
      <w:r w:rsidR="00D4756B" w:rsidRPr="00D4756B">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مورد ملامت قرار می</w:t>
      </w:r>
      <w:r w:rsidR="00D4756B">
        <w:rPr>
          <w:rFonts w:cs="B Lotus" w:hint="cs"/>
          <w:color w:val="000000"/>
          <w:sz w:val="28"/>
          <w:szCs w:val="28"/>
          <w:rtl/>
          <w:lang w:bidi="fa-IR"/>
        </w:rPr>
        <w:t>‌</w:t>
      </w:r>
      <w:r w:rsidRPr="00D054AC">
        <w:rPr>
          <w:rFonts w:ascii="Times New Roman" w:hAnsi="Times New Roman" w:cs="B Lotus" w:hint="cs"/>
          <w:color w:val="000000"/>
          <w:sz w:val="28"/>
          <w:szCs w:val="28"/>
          <w:rtl/>
          <w:lang w:bidi="fa-IR"/>
        </w:rPr>
        <w:t>دهیم و این روش همه ما «اهل نجد» است، اما این دروغ و تهمت است و احدی از ما از این عبارت نهی نکرده و در</w:t>
      </w:r>
      <w:r w:rsidR="00D4756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مذهب ما چنین چیزی نیست».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تا آنجا که می‌گوید: «ما آن (عبارت) را نادرست نمی‌دانیم، به دلیل فرموده خود پیامبر</w:t>
      </w:r>
      <w:r w:rsidR="00D4756B">
        <w:rPr>
          <w:rFonts w:ascii="Times New Roman" w:hAnsi="Times New Roman" w:cs="B Lotus" w:hint="cs"/>
          <w:color w:val="000000"/>
          <w:sz w:val="28"/>
          <w:szCs w:val="28"/>
          <w:rtl/>
          <w:lang w:bidi="fa-IR"/>
        </w:rPr>
        <w:t xml:space="preserve"> </w:t>
      </w:r>
      <w:r w:rsidR="00D4756B" w:rsidRPr="00D4756B">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که: </w:t>
      </w:r>
      <w:r w:rsidRPr="00D4756B">
        <w:rPr>
          <w:rFonts w:ascii="Lotus Linotype" w:hAnsi="Lotus Linotype" w:cs="Lotus Linotype"/>
          <w:color w:val="000000"/>
          <w:sz w:val="28"/>
          <w:szCs w:val="28"/>
          <w:rtl/>
          <w:lang w:bidi="fa-IR"/>
        </w:rPr>
        <w:t>«أنا سیّد ولد آدم ولا فخر»</w:t>
      </w:r>
      <w:r w:rsidR="00567BE9">
        <w:rPr>
          <w:rStyle w:val="FootnoteReference"/>
          <w:rFonts w:cs="B Lotus"/>
          <w:color w:val="000000"/>
          <w:sz w:val="28"/>
          <w:szCs w:val="28"/>
          <w:rtl/>
          <w:lang w:bidi="fa-IR"/>
        </w:rPr>
        <w:t>(</w:t>
      </w:r>
      <w:r w:rsidR="00567BE9" w:rsidRPr="00D4756B">
        <w:rPr>
          <w:rStyle w:val="FootnoteReference"/>
          <w:rFonts w:cs="B Lotus"/>
          <w:color w:val="000000"/>
          <w:sz w:val="28"/>
          <w:szCs w:val="28"/>
          <w:rtl/>
          <w:lang w:bidi="fa-IR"/>
        </w:rPr>
        <w:footnoteReference w:id="172"/>
      </w:r>
      <w:r w:rsidR="00567BE9">
        <w:rPr>
          <w:rStyle w:val="FootnoteReference"/>
          <w:rFonts w:cs="B Lotus"/>
          <w:color w:val="000000"/>
          <w:sz w:val="28"/>
          <w:szCs w:val="28"/>
          <w:rtl/>
          <w:lang w:bidi="fa-IR"/>
        </w:rPr>
        <w:t>)</w:t>
      </w:r>
      <w:r w:rsidRPr="00D4756B">
        <w:rPr>
          <w:rFonts w:ascii="Times New Roman" w:hAnsi="Times New Roman" w:cs="B Lotus" w:hint="cs"/>
          <w:color w:val="000000"/>
          <w:sz w:val="28"/>
          <w:szCs w:val="28"/>
          <w:rtl/>
          <w:lang w:bidi="fa-IR"/>
        </w:rPr>
        <w:t xml:space="preserve"> (م</w:t>
      </w:r>
      <w:r w:rsidRPr="00D054AC">
        <w:rPr>
          <w:rFonts w:ascii="Times New Roman" w:hAnsi="Times New Roman" w:cs="B Lotus" w:hint="cs"/>
          <w:color w:val="000000"/>
          <w:sz w:val="28"/>
          <w:szCs w:val="28"/>
          <w:rtl/>
          <w:lang w:bidi="fa-IR"/>
        </w:rPr>
        <w:t>ن سیّد فرزندان آدمم و تکبر هم نمی‌کنم) و این فرموده‌اش</w:t>
      </w:r>
      <w:r w:rsidR="00D4756B">
        <w:rPr>
          <w:rFonts w:ascii="Times New Roman" w:hAnsi="Times New Roman" w:cs="B Lotus" w:hint="cs"/>
          <w:color w:val="000000"/>
          <w:sz w:val="28"/>
          <w:szCs w:val="28"/>
          <w:rtl/>
          <w:lang w:bidi="fa-IR"/>
        </w:rPr>
        <w:t xml:space="preserve"> (به حسن بن على بن أبى طالب </w:t>
      </w:r>
      <w:r w:rsidR="00D4756B" w:rsidRPr="00D4756B">
        <w:rPr>
          <w:rFonts w:ascii="Times New Roman" w:hAnsi="Times New Roman" w:cs="CTraditional Arabic" w:hint="cs"/>
          <w:color w:val="000000"/>
          <w:sz w:val="30"/>
          <w:szCs w:val="30"/>
          <w:rtl/>
          <w:lang w:bidi="fa-IR"/>
        </w:rPr>
        <w:t>م</w:t>
      </w:r>
      <w:r w:rsidR="00D4756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w:t>
      </w:r>
      <w:r w:rsidR="00D4756B" w:rsidRPr="00D4756B">
        <w:rPr>
          <w:rFonts w:ascii="Lotus Linotype" w:hAnsi="Lotus Linotype" w:cs="Lotus Linotype"/>
          <w:color w:val="000000"/>
          <w:sz w:val="28"/>
          <w:szCs w:val="28"/>
          <w:rtl/>
          <w:lang w:bidi="fa-IR"/>
        </w:rPr>
        <w:t>«إ</w:t>
      </w:r>
      <w:r w:rsidRPr="00D4756B">
        <w:rPr>
          <w:rFonts w:ascii="Lotus Linotype" w:hAnsi="Lotus Linotype" w:cs="Lotus Linotype"/>
          <w:color w:val="000000"/>
          <w:sz w:val="28"/>
          <w:szCs w:val="28"/>
          <w:rtl/>
          <w:lang w:bidi="fa-IR"/>
        </w:rPr>
        <w:t>نّ ابن</w:t>
      </w:r>
      <w:r w:rsidR="00D4756B" w:rsidRPr="00D4756B">
        <w:rPr>
          <w:rFonts w:ascii="Lotus Linotype" w:hAnsi="Lotus Linotype" w:cs="Lotus Linotype"/>
          <w:color w:val="000000"/>
          <w:sz w:val="28"/>
          <w:szCs w:val="28"/>
          <w:rtl/>
          <w:lang w:bidi="fa-IR"/>
        </w:rPr>
        <w:t>ي</w:t>
      </w:r>
      <w:r w:rsidRPr="00D4756B">
        <w:rPr>
          <w:rFonts w:ascii="Lotus Linotype" w:hAnsi="Lotus Linotype" w:cs="Lotus Linotype"/>
          <w:color w:val="000000"/>
          <w:sz w:val="28"/>
          <w:szCs w:val="28"/>
          <w:rtl/>
          <w:lang w:bidi="fa-IR"/>
        </w:rPr>
        <w:t xml:space="preserve"> هذا سیّدٌ»</w:t>
      </w:r>
      <w:r w:rsidR="00567BE9">
        <w:rPr>
          <w:rStyle w:val="FootnoteReference"/>
          <w:rFonts w:cs="B Lotus"/>
          <w:color w:val="000000"/>
          <w:sz w:val="28"/>
          <w:szCs w:val="28"/>
          <w:rtl/>
          <w:lang w:bidi="fa-IR"/>
        </w:rPr>
        <w:t>(</w:t>
      </w:r>
      <w:r w:rsidR="00567BE9" w:rsidRPr="00D4756B">
        <w:rPr>
          <w:rStyle w:val="FootnoteReference"/>
          <w:rFonts w:cs="B Lotus"/>
          <w:color w:val="000000"/>
          <w:sz w:val="28"/>
          <w:szCs w:val="28"/>
          <w:rtl/>
          <w:lang w:bidi="fa-IR"/>
        </w:rPr>
        <w:footnoteReference w:id="173"/>
      </w:r>
      <w:r w:rsidR="00567BE9">
        <w:rPr>
          <w:rStyle w:val="FootnoteReference"/>
          <w:rFonts w:cs="B Lotus"/>
          <w:color w:val="000000"/>
          <w:sz w:val="28"/>
          <w:szCs w:val="28"/>
          <w:rtl/>
          <w:lang w:bidi="fa-IR"/>
        </w:rPr>
        <w:t>)</w:t>
      </w:r>
      <w:r w:rsidRPr="00D4756B">
        <w:rPr>
          <w:rFonts w:ascii="Times New Roman" w:hAnsi="Times New Roman" w:cs="B Lotus" w:hint="cs"/>
          <w:color w:val="000000"/>
          <w:sz w:val="28"/>
          <w:szCs w:val="28"/>
          <w:rtl/>
          <w:lang w:bidi="fa-IR"/>
        </w:rPr>
        <w:t xml:space="preserve"> (این </w:t>
      </w:r>
      <w:r w:rsidRPr="00D054AC">
        <w:rPr>
          <w:rFonts w:ascii="Times New Roman" w:hAnsi="Times New Roman" w:cs="B Lotus" w:hint="cs"/>
          <w:color w:val="000000"/>
          <w:sz w:val="28"/>
          <w:szCs w:val="28"/>
          <w:rtl/>
          <w:lang w:bidi="fa-IR"/>
        </w:rPr>
        <w:t>فرزندم سیّد است» و فرموده‌اش خطاب به انصار</w:t>
      </w:r>
      <w:r w:rsidR="00A11225">
        <w:rPr>
          <w:rFonts w:ascii="Times New Roman" w:hAnsi="Times New Roman" w:cs="B Lotus" w:hint="cs"/>
          <w:color w:val="000000"/>
          <w:sz w:val="28"/>
          <w:szCs w:val="28"/>
          <w:rtl/>
          <w:lang w:bidi="fa-IR"/>
        </w:rPr>
        <w:t xml:space="preserve">: </w:t>
      </w:r>
      <w:r w:rsidRPr="00D4756B">
        <w:rPr>
          <w:rFonts w:ascii="Lotus Linotype" w:hAnsi="Lotus Linotype" w:cs="Lotus Linotype"/>
          <w:color w:val="000000"/>
          <w:sz w:val="28"/>
          <w:szCs w:val="28"/>
          <w:rtl/>
          <w:lang w:bidi="fa-IR"/>
        </w:rPr>
        <w:t>«قوموا إل</w:t>
      </w:r>
      <w:r w:rsidR="00D4756B">
        <w:rPr>
          <w:rFonts w:ascii="Lotus Linotype" w:hAnsi="Lotus Linotype" w:cs="Lotus Linotype" w:hint="cs"/>
          <w:color w:val="000000"/>
          <w:sz w:val="28"/>
          <w:szCs w:val="28"/>
          <w:rtl/>
          <w:lang w:bidi="fa-IR"/>
        </w:rPr>
        <w:t>ى</w:t>
      </w:r>
      <w:r w:rsidRPr="00D4756B">
        <w:rPr>
          <w:rFonts w:ascii="Lotus Linotype" w:hAnsi="Lotus Linotype" w:cs="Lotus Linotype"/>
          <w:color w:val="000000"/>
          <w:sz w:val="28"/>
          <w:szCs w:val="28"/>
          <w:rtl/>
          <w:lang w:bidi="fa-IR"/>
        </w:rPr>
        <w:t xml:space="preserve"> سیّدکم»</w:t>
      </w:r>
      <w:r w:rsidR="00567BE9">
        <w:rPr>
          <w:rStyle w:val="FootnoteReference"/>
          <w:rFonts w:cs="B Lotus"/>
          <w:color w:val="000000"/>
          <w:sz w:val="28"/>
          <w:szCs w:val="28"/>
          <w:rtl/>
          <w:lang w:bidi="fa-IR"/>
        </w:rPr>
        <w:t>(</w:t>
      </w:r>
      <w:r w:rsidR="00567BE9" w:rsidRPr="00D4756B">
        <w:rPr>
          <w:rStyle w:val="FootnoteReference"/>
          <w:rFonts w:cs="B Lotus"/>
          <w:color w:val="000000"/>
          <w:sz w:val="28"/>
          <w:szCs w:val="28"/>
          <w:rtl/>
          <w:lang w:bidi="fa-IR"/>
        </w:rPr>
        <w:footnoteReference w:id="174"/>
      </w:r>
      <w:r w:rsidR="00567BE9">
        <w:rPr>
          <w:rStyle w:val="FootnoteReference"/>
          <w:rFonts w:cs="B Lotus"/>
          <w:color w:val="000000"/>
          <w:sz w:val="28"/>
          <w:szCs w:val="28"/>
          <w:rtl/>
          <w:lang w:bidi="fa-IR"/>
        </w:rPr>
        <w:t>)</w:t>
      </w:r>
      <w:r w:rsidRPr="00D4756B">
        <w:rPr>
          <w:rFonts w:ascii="Times New Roman" w:hAnsi="Times New Roman" w:cs="B Lotus" w:hint="cs"/>
          <w:color w:val="000000"/>
          <w:sz w:val="28"/>
          <w:szCs w:val="28"/>
          <w:rtl/>
          <w:lang w:bidi="fa-IR"/>
        </w:rPr>
        <w:t xml:space="preserve"> (به ن</w:t>
      </w:r>
      <w:r w:rsidRPr="00D054AC">
        <w:rPr>
          <w:rFonts w:ascii="Times New Roman" w:hAnsi="Times New Roman" w:cs="B Lotus" w:hint="cs"/>
          <w:color w:val="000000"/>
          <w:sz w:val="28"/>
          <w:szCs w:val="28"/>
          <w:rtl/>
          <w:lang w:bidi="fa-IR"/>
        </w:rPr>
        <w:t>زد سیّدتان بروید) و فرموده</w:t>
      </w:r>
      <w:r w:rsidR="00D4756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‌است: </w:t>
      </w:r>
      <w:r w:rsidRPr="00D4756B">
        <w:rPr>
          <w:rFonts w:ascii="Lotus Linotype" w:hAnsi="Lotus Linotype" w:cs="Lotus Linotype"/>
          <w:color w:val="000000"/>
          <w:sz w:val="28"/>
          <w:szCs w:val="28"/>
          <w:rtl/>
          <w:lang w:bidi="fa-IR"/>
        </w:rPr>
        <w:t>«مَن سیّدُکم یا بن</w:t>
      </w:r>
      <w:r w:rsidR="00D4756B">
        <w:rPr>
          <w:rFonts w:ascii="Lotus Linotype" w:hAnsi="Lotus Linotype" w:cs="Lotus Linotype" w:hint="cs"/>
          <w:color w:val="000000"/>
          <w:sz w:val="28"/>
          <w:szCs w:val="28"/>
          <w:rtl/>
          <w:lang w:bidi="fa-IR"/>
        </w:rPr>
        <w:t>ي</w:t>
      </w:r>
      <w:r w:rsidRPr="00D4756B">
        <w:rPr>
          <w:rFonts w:ascii="Lotus Linotype" w:hAnsi="Lotus Linotype" w:cs="Lotus Linotype"/>
          <w:color w:val="000000"/>
          <w:sz w:val="28"/>
          <w:szCs w:val="28"/>
          <w:rtl/>
          <w:lang w:bidi="fa-IR"/>
        </w:rPr>
        <w:t xml:space="preserve"> سَلَم</w:t>
      </w:r>
      <w:r w:rsidR="00D4756B">
        <w:rPr>
          <w:rFonts w:ascii="Lotus Linotype" w:hAnsi="Lotus Linotype" w:cs="Lotus Linotype" w:hint="cs"/>
          <w:color w:val="000000"/>
          <w:sz w:val="28"/>
          <w:szCs w:val="28"/>
          <w:rtl/>
          <w:lang w:bidi="fa-IR"/>
        </w:rPr>
        <w:t>ة</w:t>
      </w:r>
      <w:r w:rsidRPr="00D4756B">
        <w:rPr>
          <w:rFonts w:ascii="Lotus Linotype" w:hAnsi="Lotus Linotype" w:cs="Lotus Linotype"/>
          <w:color w:val="000000"/>
          <w:sz w:val="28"/>
          <w:szCs w:val="28"/>
          <w:rtl/>
          <w:lang w:bidi="fa-IR"/>
        </w:rPr>
        <w:t>»</w:t>
      </w:r>
      <w:r w:rsidRPr="00D054AC">
        <w:rPr>
          <w:rFonts w:ascii="Times New Roman" w:hAnsi="Times New Roman" w:cs="B Lotus" w:hint="cs"/>
          <w:color w:val="000000"/>
          <w:sz w:val="28"/>
          <w:szCs w:val="28"/>
          <w:rtl/>
          <w:lang w:bidi="fa-IR"/>
        </w:rPr>
        <w:t xml:space="preserve"> (أی بنی سلمه سید شما کیست؟) گفتند: جد</w:t>
      </w:r>
      <w:r w:rsidR="00D4756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قیس، از آن رو که ما او را در میان خود بزرگ می‌داریم، پس فرمود</w:t>
      </w:r>
      <w:r w:rsidR="00A11225">
        <w:rPr>
          <w:rFonts w:ascii="Times New Roman" w:hAnsi="Times New Roman" w:cs="B Lotus" w:hint="cs"/>
          <w:color w:val="000000"/>
          <w:sz w:val="28"/>
          <w:szCs w:val="28"/>
          <w:rtl/>
          <w:lang w:bidi="fa-IR"/>
        </w:rPr>
        <w:t xml:space="preserve">: </w:t>
      </w:r>
      <w:r w:rsidRPr="00D4756B">
        <w:rPr>
          <w:rFonts w:ascii="Lotus Linotype" w:hAnsi="Lotus Linotype" w:cs="Lotus Linotype"/>
          <w:color w:val="000000"/>
          <w:sz w:val="28"/>
          <w:szCs w:val="28"/>
          <w:rtl/>
          <w:lang w:bidi="fa-IR"/>
        </w:rPr>
        <w:t>«بل سیدکم عمرو</w:t>
      </w:r>
      <w:r w:rsidR="00D4756B">
        <w:rPr>
          <w:rFonts w:ascii="Lotus Linotype" w:hAnsi="Lotus Linotype" w:cs="Lotus Linotype" w:hint="cs"/>
          <w:color w:val="000000"/>
          <w:sz w:val="28"/>
          <w:szCs w:val="28"/>
          <w:rtl/>
          <w:lang w:bidi="fa-IR"/>
        </w:rPr>
        <w:t xml:space="preserve"> </w:t>
      </w:r>
      <w:r w:rsidRPr="00D4756B">
        <w:rPr>
          <w:rFonts w:ascii="Lotus Linotype" w:hAnsi="Lotus Linotype" w:cs="Lotus Linotype"/>
          <w:color w:val="000000"/>
          <w:sz w:val="28"/>
          <w:szCs w:val="28"/>
          <w:rtl/>
          <w:lang w:bidi="fa-IR"/>
        </w:rPr>
        <w:t>بن الجموح»</w:t>
      </w:r>
      <w:r w:rsidR="00567BE9">
        <w:rPr>
          <w:rStyle w:val="FootnoteReference"/>
          <w:rFonts w:cs="B Lotus"/>
          <w:color w:val="000000"/>
          <w:sz w:val="28"/>
          <w:szCs w:val="28"/>
          <w:rtl/>
          <w:lang w:bidi="fa-IR"/>
        </w:rPr>
        <w:t>(</w:t>
      </w:r>
      <w:r w:rsidR="00567BE9" w:rsidRPr="00D4756B">
        <w:rPr>
          <w:rStyle w:val="FootnoteReference"/>
          <w:rFonts w:cs="B Lotus"/>
          <w:color w:val="000000"/>
          <w:sz w:val="28"/>
          <w:szCs w:val="28"/>
          <w:rtl/>
          <w:lang w:bidi="fa-IR"/>
        </w:rPr>
        <w:footnoteReference w:id="175"/>
      </w:r>
      <w:r w:rsidR="00567BE9">
        <w:rPr>
          <w:rStyle w:val="FootnoteReference"/>
          <w:rFonts w:cs="B Lotus"/>
          <w:color w:val="000000"/>
          <w:sz w:val="28"/>
          <w:szCs w:val="28"/>
          <w:rtl/>
          <w:lang w:bidi="fa-IR"/>
        </w:rPr>
        <w:t>)</w:t>
      </w:r>
      <w:r w:rsidRPr="00D4756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(نه سید شما عمرو</w:t>
      </w:r>
      <w:r w:rsidR="00D4756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بن الجموح است). اگر اینها را متوجه هستی، پس چطور می‌گویی که ما آن را انکار و در خصوصش سختگیری می‌کنیم؟ چه کسی به تو چنین حرفی زده؟ یا چنین کلامی را از ما نقل کرده؟ در کدام کتاب آنرا یافته‌ای؟ در حالی که من چندین رساله و منظومه دارم و در همه‌ آنها به این مسأله اشاره </w:t>
      </w:r>
      <w:r w:rsidRPr="00D4756B">
        <w:rPr>
          <w:rFonts w:ascii="Times New Roman" w:hAnsi="Times New Roman" w:cs="B Lotus" w:hint="cs"/>
          <w:color w:val="000000"/>
          <w:sz w:val="28"/>
          <w:szCs w:val="28"/>
          <w:rtl/>
          <w:lang w:bidi="fa-IR"/>
        </w:rPr>
        <w:t>کرده‌ام»</w:t>
      </w:r>
      <w:r w:rsidR="00567BE9">
        <w:rPr>
          <w:rStyle w:val="FootnoteReference"/>
          <w:rFonts w:cs="B Lotus"/>
          <w:color w:val="000000"/>
          <w:sz w:val="28"/>
          <w:szCs w:val="28"/>
          <w:rtl/>
          <w:lang w:bidi="fa-IR"/>
        </w:rPr>
        <w:t>(</w:t>
      </w:r>
      <w:r w:rsidR="00567BE9" w:rsidRPr="00D4756B">
        <w:rPr>
          <w:rStyle w:val="FootnoteReference"/>
          <w:rFonts w:cs="B Lotus"/>
          <w:color w:val="000000"/>
          <w:sz w:val="28"/>
          <w:szCs w:val="28"/>
          <w:rtl/>
          <w:lang w:bidi="fa-IR"/>
        </w:rPr>
        <w:footnoteReference w:id="176"/>
      </w:r>
      <w:r w:rsidR="00567BE9">
        <w:rPr>
          <w:rStyle w:val="FootnoteReference"/>
          <w:rFonts w:cs="B Lotus"/>
          <w:color w:val="000000"/>
          <w:sz w:val="28"/>
          <w:szCs w:val="28"/>
          <w:rtl/>
          <w:lang w:bidi="fa-IR"/>
        </w:rPr>
        <w:t>)</w:t>
      </w:r>
      <w:r w:rsidR="00D4756B">
        <w:rPr>
          <w:rFonts w:ascii="Times New Roman" w:hAnsi="Times New Roman" w:cs="B Lotus" w:hint="cs"/>
          <w:color w:val="000000"/>
          <w:sz w:val="28"/>
          <w:szCs w:val="28"/>
          <w:rtl/>
          <w:lang w:bidi="fa-IR"/>
        </w:rPr>
        <w:t>.</w:t>
      </w:r>
    </w:p>
    <w:p w:rsidR="006C4D58" w:rsidRPr="00EC5B01" w:rsidRDefault="006C4D58" w:rsidP="00021DD3">
      <w:pPr>
        <w:pStyle w:val="Heading2"/>
        <w:widowControl w:val="0"/>
        <w:spacing w:line="226" w:lineRule="auto"/>
        <w:ind w:firstLine="284"/>
        <w:rPr>
          <w:rFonts w:cs="B Titr" w:hint="cs"/>
          <w:b w:val="0"/>
          <w:bCs w:val="0"/>
          <w:color w:val="000000"/>
          <w:sz w:val="28"/>
          <w:szCs w:val="28"/>
          <w:rtl/>
          <w:lang w:bidi="fa-IR"/>
        </w:rPr>
      </w:pPr>
      <w:r w:rsidRPr="00EC5B01">
        <w:rPr>
          <w:rFonts w:cs="B Titr" w:hint="cs"/>
          <w:b w:val="0"/>
          <w:bCs w:val="0"/>
          <w:color w:val="000000"/>
          <w:sz w:val="28"/>
          <w:szCs w:val="28"/>
          <w:rtl/>
          <w:lang w:bidi="fa-IR"/>
        </w:rPr>
        <w:t xml:space="preserve">پاسخ به ادعای </w:t>
      </w:r>
      <w:r w:rsidR="00D4756B" w:rsidRPr="00EC5B01">
        <w:rPr>
          <w:rFonts w:cs="B Titr" w:hint="cs"/>
          <w:b w:val="0"/>
          <w:bCs w:val="0"/>
          <w:color w:val="000000"/>
          <w:sz w:val="28"/>
          <w:szCs w:val="28"/>
          <w:rtl/>
          <w:lang w:bidi="fa-IR"/>
        </w:rPr>
        <w:t xml:space="preserve">مخالفان درباره منزلت رسول خدا </w:t>
      </w:r>
      <w:r w:rsidR="00EC5B01" w:rsidRPr="00EC5B01">
        <w:rPr>
          <w:rFonts w:cs="CTraditional Arabic" w:hint="cs"/>
          <w:b w:val="0"/>
          <w:bCs w:val="0"/>
          <w:color w:val="000000"/>
          <w:sz w:val="28"/>
          <w:szCs w:val="28"/>
          <w:rtl/>
          <w:lang w:bidi="fa-IR"/>
        </w:rPr>
        <w:t>ص</w:t>
      </w:r>
      <w:r w:rsidR="00D4756B" w:rsidRPr="00EC5B01">
        <w:rPr>
          <w:rFonts w:cs="B Titr" w:hint="cs"/>
          <w:b w:val="0"/>
          <w:bCs w:val="0"/>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بزرگترین موارد قلب و تحریف حقائق که از جانب مخالفان امام (کینه‌ورزان به اهل سنت) و حامیان بدعت و تفرقه صورت گرفته، تهمت آنان به امام و عموم اهل سنت است مبنی بر اینکه ایشان به پیامبر</w:t>
      </w:r>
      <w:r w:rsidRPr="00D054AC">
        <w:rPr>
          <w:rFonts w:cs="B Lotus" w:hint="cs"/>
          <w:color w:val="000000"/>
          <w:sz w:val="28"/>
          <w:szCs w:val="28"/>
          <w:rtl/>
          <w:lang w:bidi="fa-IR"/>
        </w:rPr>
        <w:t xml:space="preserve"> </w:t>
      </w:r>
      <w:r w:rsidR="00D4756B" w:rsidRPr="00D4756B">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محبتی نداشته و وی را کوچک می</w:t>
      </w:r>
      <w:r w:rsidR="00D4756B">
        <w:rPr>
          <w:rFonts w:cs="B Lotus" w:hint="cs"/>
          <w:color w:val="000000"/>
          <w:sz w:val="28"/>
          <w:szCs w:val="28"/>
          <w:rtl/>
          <w:lang w:bidi="fa-IR"/>
        </w:rPr>
        <w:t>‌</w:t>
      </w:r>
      <w:r w:rsidRPr="00D054AC">
        <w:rPr>
          <w:rFonts w:ascii="Times New Roman" w:hAnsi="Times New Roman" w:cs="B Lotus" w:hint="cs"/>
          <w:color w:val="000000"/>
          <w:sz w:val="28"/>
          <w:szCs w:val="28"/>
          <w:rtl/>
          <w:lang w:bidi="fa-IR"/>
        </w:rPr>
        <w:t>شمارند، و</w:t>
      </w:r>
      <w:r w:rsidR="00D4756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از مقام و منزلتشان می</w:t>
      </w:r>
      <w:r w:rsidR="00D4756B">
        <w:rPr>
          <w:rFonts w:cs="B Lotus" w:hint="cs"/>
          <w:color w:val="000000"/>
          <w:sz w:val="28"/>
          <w:szCs w:val="28"/>
          <w:rtl/>
          <w:lang w:bidi="fa-IR"/>
        </w:rPr>
        <w:t>‌</w:t>
      </w:r>
      <w:r w:rsidRPr="00D054AC">
        <w:rPr>
          <w:rFonts w:ascii="Times New Roman" w:hAnsi="Times New Roman" w:cs="B Lotus" w:hint="cs"/>
          <w:color w:val="000000"/>
          <w:sz w:val="28"/>
          <w:szCs w:val="28"/>
          <w:rtl/>
          <w:lang w:bidi="fa-IR"/>
        </w:rPr>
        <w:t>کاهند! اما این بدان سبب که برای پیامبر</w:t>
      </w:r>
      <w:r w:rsidRPr="00D054AC">
        <w:rPr>
          <w:rFonts w:cs="B Lotus" w:hint="cs"/>
          <w:color w:val="000000"/>
          <w:sz w:val="28"/>
          <w:szCs w:val="28"/>
          <w:rtl/>
          <w:lang w:bidi="fa-IR"/>
        </w:rPr>
        <w:t xml:space="preserve"> </w:t>
      </w:r>
      <w:r w:rsidR="00D4756B" w:rsidRPr="00D4756B">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مقام ربوبیت و الوهیت قائل نیستند و وی را در حد تعریف و تمجیدی که مسیحیان برای عیسی پسر مریم قائل بودند، مدح و تمجید نمی‌کنند، یعنی در مورد</w:t>
      </w:r>
      <w:r w:rsidR="009F37C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او مبالغه نمی‌کنند. اما اهل بدعت در تعریف از او مبالغه کرده و گمان می‌کنند هر کس چنین نکند، لزوماً پیامبر</w:t>
      </w:r>
      <w:r w:rsidRPr="00D054AC">
        <w:rPr>
          <w:rFonts w:cs="B Lotus" w:hint="cs"/>
          <w:color w:val="000000"/>
          <w:sz w:val="28"/>
          <w:szCs w:val="28"/>
          <w:rtl/>
          <w:lang w:bidi="fa-IR"/>
        </w:rPr>
        <w:t xml:space="preserve"> </w:t>
      </w:r>
      <w:r w:rsidR="00D4756B" w:rsidRPr="00D4756B">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دوست نداشته و وی را کوچک کرده است. این خود نوعی قلب حقایق و دروغ بزرگ است و از تأثیر خدعه‌های شیطان که این بار از در موضوع تعریف و تمجید بر آنان وارد شده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دلیل اهمیت این افترائات و شیوع آن در میان جاهلان به حقیقت که بدون هیچ ایستادگی، تأمل یا تفکری رام و خام گمراه‌گری‌های مخالفان و مغرضان و حسودان می‌شوند، در این</w:t>
      </w:r>
      <w:r w:rsidR="009F37C1">
        <w:rPr>
          <w:rFonts w:cs="B Lotus" w:hint="cs"/>
          <w:color w:val="000000"/>
          <w:sz w:val="28"/>
          <w:szCs w:val="28"/>
          <w:rtl/>
          <w:lang w:bidi="fa-IR"/>
        </w:rPr>
        <w:t>‌</w:t>
      </w:r>
      <w:r w:rsidRPr="00D054AC">
        <w:rPr>
          <w:rFonts w:ascii="Times New Roman" w:hAnsi="Times New Roman" w:cs="B Lotus" w:hint="cs"/>
          <w:color w:val="000000"/>
          <w:sz w:val="28"/>
          <w:szCs w:val="28"/>
          <w:rtl/>
          <w:lang w:bidi="fa-IR"/>
        </w:rPr>
        <w:t>جا به نقل قول‌های بیشتری می‌پردازم تا دروغ این دشمنان آشکار و حق برای جوینده آن روشن گردد:</w:t>
      </w:r>
    </w:p>
    <w:p w:rsidR="006C4D58" w:rsidRPr="00D054AC" w:rsidRDefault="006C4D58" w:rsidP="00EC5B01">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درستی که مخالفان امام که دشمنان سنت و اهل آن و از طایفه هواپرستان و بدعتگران تفرقه‌جو هستند، در بسیاری از مواقع راه دروغ و بهتان پیموده و در بسیاری اوقات دیگر</w:t>
      </w:r>
      <w:r w:rsidR="009F37C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 جاده قلب و تحریف حقایق گام برداشته‌اند، یکی از</w:t>
      </w:r>
      <w:r w:rsidR="009F37C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این موارد گفته یکی از آنان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«که او (یعنی امام محمد</w:t>
      </w:r>
      <w:r w:rsidR="00D4756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کتاب دلایل‌الخیرات را به خاطرِ وجود عباراتی همچون «سرورِ ما» و «مولای ما»</w:t>
      </w:r>
      <w:r w:rsidR="00567BE9">
        <w:rPr>
          <w:rStyle w:val="FootnoteReference"/>
          <w:rFonts w:cs="B Lotus"/>
          <w:color w:val="000000"/>
          <w:sz w:val="28"/>
          <w:szCs w:val="28"/>
          <w:rtl/>
          <w:lang w:bidi="fa-IR"/>
        </w:rPr>
        <w:t>(</w:t>
      </w:r>
      <w:r w:rsidR="00567BE9" w:rsidRPr="00D4756B">
        <w:rPr>
          <w:rStyle w:val="FootnoteReference"/>
          <w:rFonts w:cs="B Lotus"/>
          <w:color w:val="000000"/>
          <w:sz w:val="28"/>
          <w:szCs w:val="28"/>
          <w:rtl/>
          <w:lang w:bidi="fa-IR"/>
        </w:rPr>
        <w:footnoteReference w:id="177"/>
      </w:r>
      <w:r w:rsidR="00567BE9">
        <w:rPr>
          <w:rStyle w:val="FootnoteReference"/>
          <w:rFonts w:cs="B Lotus"/>
          <w:color w:val="000000"/>
          <w:sz w:val="28"/>
          <w:szCs w:val="28"/>
          <w:rtl/>
          <w:lang w:bidi="fa-IR"/>
        </w:rPr>
        <w:t>)</w:t>
      </w:r>
      <w:r w:rsidR="00EC5B01" w:rsidRPr="00D4756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سوزانده اس</w:t>
      </w:r>
      <w:r w:rsidRPr="00D4756B">
        <w:rPr>
          <w:rFonts w:ascii="Times New Roman" w:hAnsi="Times New Roman" w:cs="B Lotus" w:hint="cs"/>
          <w:color w:val="000000"/>
          <w:sz w:val="28"/>
          <w:szCs w:val="28"/>
          <w:rtl/>
          <w:lang w:bidi="fa-IR"/>
        </w:rPr>
        <w:t>ت</w:t>
      </w:r>
      <w:r w:rsidR="00D4756B" w:rsidRPr="00D4756B">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D4756B">
        <w:rPr>
          <w:rStyle w:val="FootnoteReference"/>
          <w:rFonts w:cs="B Lotus"/>
          <w:color w:val="000000"/>
          <w:sz w:val="28"/>
          <w:szCs w:val="28"/>
          <w:rtl/>
          <w:lang w:bidi="fa-IR"/>
        </w:rPr>
        <w:footnoteReference w:id="178"/>
      </w:r>
      <w:r w:rsidR="00567BE9">
        <w:rPr>
          <w:rStyle w:val="FootnoteReference"/>
          <w:rFonts w:cs="B Lotus"/>
          <w:color w:val="000000"/>
          <w:sz w:val="28"/>
          <w:szCs w:val="28"/>
          <w:rtl/>
          <w:lang w:bidi="fa-IR"/>
        </w:rPr>
        <w:t>)</w:t>
      </w:r>
      <w:r w:rsidRPr="00D4756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او گفته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«صلوات فرستادن بر پیامبر</w:t>
      </w:r>
      <w:r w:rsidRPr="00D054AC">
        <w:rPr>
          <w:rFonts w:cs="B Lotus" w:hint="cs"/>
          <w:color w:val="000000"/>
          <w:sz w:val="28"/>
          <w:szCs w:val="28"/>
          <w:rtl/>
          <w:lang w:bidi="fa-IR"/>
        </w:rPr>
        <w:t xml:space="preserve"> </w:t>
      </w:r>
      <w:r w:rsidR="00D4756B" w:rsidRPr="00D4756B">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 روز و شب جمعه بدعت و انحرافی است که صاحب آن را به درون آتش می‌اندازد»</w:t>
      </w:r>
      <w:r w:rsidR="00567BE9">
        <w:rPr>
          <w:rStyle w:val="FootnoteReference"/>
          <w:rFonts w:cs="B Lotus"/>
          <w:color w:val="000000"/>
          <w:sz w:val="28"/>
          <w:szCs w:val="28"/>
          <w:rtl/>
          <w:lang w:bidi="fa-IR"/>
        </w:rPr>
        <w:t>(</w:t>
      </w:r>
      <w:r w:rsidR="00567BE9" w:rsidRPr="00D4756B">
        <w:rPr>
          <w:rStyle w:val="FootnoteReference"/>
          <w:rFonts w:cs="B Lotus"/>
          <w:color w:val="000000"/>
          <w:sz w:val="28"/>
          <w:szCs w:val="28"/>
          <w:rtl/>
          <w:lang w:bidi="fa-IR"/>
        </w:rPr>
        <w:footnoteReference w:id="179"/>
      </w:r>
      <w:r w:rsidR="00567BE9">
        <w:rPr>
          <w:rStyle w:val="FootnoteReference"/>
          <w:rFonts w:cs="B Lotus"/>
          <w:color w:val="000000"/>
          <w:sz w:val="28"/>
          <w:szCs w:val="28"/>
          <w:rtl/>
          <w:lang w:bidi="fa-IR"/>
        </w:rPr>
        <w:t>)</w:t>
      </w:r>
      <w:r w:rsidR="00EC5B01" w:rsidRPr="00D4756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اینکه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«تعظیم پیامبر</w:t>
      </w:r>
      <w:r w:rsidRPr="00D054AC">
        <w:rPr>
          <w:rFonts w:cs="B Lotus" w:hint="cs"/>
          <w:color w:val="000000"/>
          <w:sz w:val="28"/>
          <w:szCs w:val="28"/>
          <w:rtl/>
          <w:lang w:bidi="fa-IR"/>
        </w:rPr>
        <w:t xml:space="preserve"> </w:t>
      </w:r>
      <w:r w:rsidR="00D4756B" w:rsidRPr="00D4756B">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شرک است»</w:t>
      </w:r>
      <w:r w:rsidR="00567BE9">
        <w:rPr>
          <w:rStyle w:val="FootnoteReference"/>
          <w:rFonts w:cs="B Lotus"/>
          <w:color w:val="000000"/>
          <w:sz w:val="28"/>
          <w:szCs w:val="28"/>
          <w:rtl/>
          <w:lang w:bidi="fa-IR"/>
        </w:rPr>
        <w:t>(</w:t>
      </w:r>
      <w:r w:rsidR="00567BE9" w:rsidRPr="00D4756B">
        <w:rPr>
          <w:rStyle w:val="FootnoteReference"/>
          <w:rFonts w:cs="B Lotus"/>
          <w:color w:val="000000"/>
          <w:sz w:val="28"/>
          <w:szCs w:val="28"/>
          <w:rtl/>
          <w:lang w:bidi="fa-IR"/>
        </w:rPr>
        <w:footnoteReference w:id="180"/>
      </w:r>
      <w:r w:rsidR="00567BE9">
        <w:rPr>
          <w:rStyle w:val="FootnoteReference"/>
          <w:rFonts w:cs="B Lotus"/>
          <w:color w:val="000000"/>
          <w:sz w:val="28"/>
          <w:szCs w:val="28"/>
          <w:rtl/>
          <w:lang w:bidi="fa-IR"/>
        </w:rPr>
        <w:t>)</w:t>
      </w:r>
      <w:r w:rsidR="00EC5B01" w:rsidRPr="00D4756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مدعی هستند که او گفته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«اگر بر حجره پیامبر</w:t>
      </w:r>
      <w:r w:rsidRPr="00D054AC">
        <w:rPr>
          <w:rFonts w:cs="B Lotus" w:hint="cs"/>
          <w:color w:val="000000"/>
          <w:sz w:val="28"/>
          <w:szCs w:val="28"/>
          <w:rtl/>
          <w:lang w:bidi="fa-IR"/>
        </w:rPr>
        <w:t xml:space="preserve"> </w:t>
      </w:r>
      <w:r w:rsidR="00D4756B" w:rsidRPr="00D4756B">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تسلّطی داشتم حتماً ویرانش می‌کردم»</w:t>
      </w:r>
      <w:r w:rsidR="00567BE9">
        <w:rPr>
          <w:rStyle w:val="FootnoteReference"/>
          <w:rFonts w:cs="B Lotus"/>
          <w:color w:val="000000"/>
          <w:sz w:val="28"/>
          <w:szCs w:val="28"/>
          <w:rtl/>
          <w:lang w:bidi="fa-IR"/>
        </w:rPr>
        <w:t>(</w:t>
      </w:r>
      <w:r w:rsidR="00567BE9" w:rsidRPr="00D4756B">
        <w:rPr>
          <w:rStyle w:val="FootnoteReference"/>
          <w:rFonts w:cs="B Lotus"/>
          <w:color w:val="000000"/>
          <w:sz w:val="28"/>
          <w:szCs w:val="28"/>
          <w:rtl/>
          <w:lang w:bidi="fa-IR"/>
        </w:rPr>
        <w:footnoteReference w:id="181"/>
      </w:r>
      <w:r w:rsidR="00567BE9">
        <w:rPr>
          <w:rStyle w:val="FootnoteReference"/>
          <w:rFonts w:cs="B Lotus"/>
          <w:color w:val="000000"/>
          <w:sz w:val="28"/>
          <w:szCs w:val="28"/>
          <w:rtl/>
          <w:lang w:bidi="fa-IR"/>
        </w:rPr>
        <w:t>)</w:t>
      </w:r>
      <w:r w:rsidR="00EC5B01" w:rsidRPr="00D4756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اینکه او «زیارت قبر پیامبر</w:t>
      </w:r>
      <w:r w:rsidRPr="00D054AC">
        <w:rPr>
          <w:rFonts w:cs="B Lotus" w:hint="cs"/>
          <w:color w:val="000000"/>
          <w:sz w:val="28"/>
          <w:szCs w:val="28"/>
          <w:rtl/>
          <w:lang w:bidi="fa-IR"/>
        </w:rPr>
        <w:t xml:space="preserve"> </w:t>
      </w:r>
      <w:r w:rsidR="00D4756B" w:rsidRPr="00D4756B">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حرام می‌داند</w:t>
      </w:r>
      <w:r w:rsidRPr="00D4756B">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D4756B">
        <w:rPr>
          <w:rStyle w:val="FootnoteReference"/>
          <w:rFonts w:cs="B Lotus"/>
          <w:color w:val="000000"/>
          <w:sz w:val="28"/>
          <w:szCs w:val="28"/>
          <w:rtl/>
          <w:lang w:bidi="fa-IR"/>
        </w:rPr>
        <w:footnoteReference w:id="182"/>
      </w:r>
      <w:r w:rsidR="00567BE9">
        <w:rPr>
          <w:rStyle w:val="FootnoteReference"/>
          <w:rFonts w:cs="B Lotus"/>
          <w:color w:val="000000"/>
          <w:sz w:val="28"/>
          <w:szCs w:val="28"/>
          <w:rtl/>
          <w:lang w:bidi="fa-IR"/>
        </w:rPr>
        <w:t>)</w:t>
      </w:r>
      <w:r w:rsidR="00D4756B">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اینها دروغهایی آشکار است و خود امام شخصاً از آنها تبرّی جسته و در موارد زیادی درباره این افترائات و غیر آن سخن گفته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«سبحانک هذا به</w:t>
      </w:r>
      <w:r w:rsidRPr="00D4756B">
        <w:rPr>
          <w:rFonts w:ascii="Times New Roman" w:hAnsi="Times New Roman" w:cs="B Lotus" w:hint="cs"/>
          <w:color w:val="000000"/>
          <w:sz w:val="28"/>
          <w:szCs w:val="28"/>
          <w:rtl/>
          <w:lang w:bidi="fa-IR"/>
        </w:rPr>
        <w:t>تانٌ عظیم»</w:t>
      </w:r>
      <w:r w:rsidR="00567BE9">
        <w:rPr>
          <w:rStyle w:val="FootnoteReference"/>
          <w:rFonts w:cs="B Lotus"/>
          <w:color w:val="000000"/>
          <w:sz w:val="28"/>
          <w:szCs w:val="28"/>
          <w:rtl/>
          <w:lang w:bidi="fa-IR"/>
        </w:rPr>
        <w:t>(</w:t>
      </w:r>
      <w:r w:rsidR="00567BE9" w:rsidRPr="00D4756B">
        <w:rPr>
          <w:rStyle w:val="FootnoteReference"/>
          <w:rFonts w:cs="B Lotus"/>
          <w:color w:val="000000"/>
          <w:sz w:val="28"/>
          <w:szCs w:val="28"/>
          <w:rtl/>
          <w:lang w:bidi="fa-IR"/>
        </w:rPr>
        <w:footnoteReference w:id="183"/>
      </w:r>
      <w:r w:rsidR="00567BE9">
        <w:rPr>
          <w:rStyle w:val="FootnoteReference"/>
          <w:rFonts w:cs="B Lotus"/>
          <w:color w:val="000000"/>
          <w:sz w:val="28"/>
          <w:szCs w:val="28"/>
          <w:rtl/>
          <w:lang w:bidi="fa-IR"/>
        </w:rPr>
        <w:t>)</w:t>
      </w:r>
      <w:r w:rsidRPr="00D4756B">
        <w:rPr>
          <w:rFonts w:ascii="Times New Roman" w:hAnsi="Times New Roman" w:cs="B Lotus" w:hint="cs"/>
          <w:color w:val="000000"/>
          <w:sz w:val="28"/>
          <w:szCs w:val="28"/>
          <w:rtl/>
          <w:lang w:bidi="fa-IR"/>
        </w:rPr>
        <w:t xml:space="preserve"> و در جایی دیگر درباره چنین ادعاهایی گفته است</w:t>
      </w:r>
      <w:r w:rsidR="00A11225" w:rsidRPr="00D4756B">
        <w:rPr>
          <w:rFonts w:ascii="Times New Roman" w:hAnsi="Times New Roman" w:cs="B Lotus" w:hint="cs"/>
          <w:color w:val="000000"/>
          <w:sz w:val="28"/>
          <w:szCs w:val="28"/>
          <w:rtl/>
          <w:lang w:bidi="fa-IR"/>
        </w:rPr>
        <w:t xml:space="preserve">: </w:t>
      </w:r>
      <w:r w:rsidRPr="00D4756B">
        <w:rPr>
          <w:rFonts w:ascii="Times New Roman" w:hAnsi="Times New Roman" w:cs="B Lotus" w:hint="cs"/>
          <w:color w:val="000000"/>
          <w:sz w:val="28"/>
          <w:szCs w:val="28"/>
          <w:rtl/>
          <w:lang w:bidi="fa-IR"/>
        </w:rPr>
        <w:t>«همه اینها دروغ‌ها و بهتان‌هایی هستند که شیاطینی که درصدد حیف و میل اموال مردم‌اند، علیه من سرهم کرد</w:t>
      </w:r>
      <w:r w:rsidR="00E47FF9" w:rsidRPr="00D054AC">
        <w:rPr>
          <w:rFonts w:cs="B Lotus" w:hint="cs"/>
          <w:color w:val="000000"/>
          <w:sz w:val="28"/>
          <w:szCs w:val="28"/>
          <w:rtl/>
          <w:lang w:bidi="fa-IR"/>
        </w:rPr>
        <w:t>ه</w:t>
      </w:r>
      <w:r w:rsidR="00E47FF9">
        <w:rPr>
          <w:rFonts w:cs="B Lotus" w:hint="cs"/>
          <w:color w:val="000000"/>
          <w:sz w:val="28"/>
          <w:szCs w:val="28"/>
          <w:rtl/>
          <w:lang w:bidi="fa-IR"/>
        </w:rPr>
        <w:t>‌</w:t>
      </w:r>
      <w:r w:rsidR="00E47FF9" w:rsidRPr="00D054AC">
        <w:rPr>
          <w:rFonts w:cs="B Lotus" w:hint="cs"/>
          <w:color w:val="000000"/>
          <w:sz w:val="28"/>
          <w:szCs w:val="28"/>
          <w:rtl/>
          <w:lang w:bidi="fa-IR"/>
        </w:rPr>
        <w:t>ا</w:t>
      </w:r>
      <w:r w:rsidRPr="00D4756B">
        <w:rPr>
          <w:rFonts w:ascii="Times New Roman" w:hAnsi="Times New Roman" w:cs="B Lotus" w:hint="cs"/>
          <w:color w:val="000000"/>
          <w:sz w:val="28"/>
          <w:szCs w:val="28"/>
          <w:rtl/>
          <w:lang w:bidi="fa-IR"/>
        </w:rPr>
        <w:t>ند...»</w:t>
      </w:r>
      <w:r w:rsidR="00567BE9">
        <w:rPr>
          <w:rStyle w:val="FootnoteReference"/>
          <w:rFonts w:cs="B Lotus"/>
          <w:color w:val="000000"/>
          <w:sz w:val="28"/>
          <w:szCs w:val="28"/>
          <w:rtl/>
          <w:lang w:bidi="fa-IR"/>
        </w:rPr>
        <w:t>(</w:t>
      </w:r>
      <w:r w:rsidR="00567BE9" w:rsidRPr="00D4756B">
        <w:rPr>
          <w:rStyle w:val="FootnoteReference"/>
          <w:rFonts w:cs="B Lotus"/>
          <w:color w:val="000000"/>
          <w:sz w:val="28"/>
          <w:szCs w:val="28"/>
          <w:rtl/>
          <w:lang w:bidi="fa-IR"/>
        </w:rPr>
        <w:footnoteReference w:id="184"/>
      </w:r>
      <w:r w:rsidR="00567BE9">
        <w:rPr>
          <w:rStyle w:val="FootnoteReference"/>
          <w:rFonts w:cs="B Lotus"/>
          <w:color w:val="000000"/>
          <w:sz w:val="28"/>
          <w:szCs w:val="28"/>
          <w:rtl/>
          <w:lang w:bidi="fa-IR"/>
        </w:rPr>
        <w:t>)</w:t>
      </w:r>
      <w:r w:rsidR="00E47FF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وی در رد و تکذیب یکی از کسانی که به وی تهمت تحقیر کردن پیامبر</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زده بودند گفته است: «سبحانک هذا بهتان عظیم، پیش از وی نیز کسانی بودند که به پیامبر</w:t>
      </w:r>
      <w:r w:rsidR="00E47FF9">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تهمت </w:t>
      </w:r>
      <w:r w:rsidRPr="00E47FF9">
        <w:rPr>
          <w:rFonts w:ascii="Times New Roman" w:hAnsi="Times New Roman" w:cs="B Lotus" w:hint="cs"/>
          <w:color w:val="000000"/>
          <w:sz w:val="28"/>
          <w:szCs w:val="28"/>
          <w:rtl/>
          <w:lang w:bidi="fa-IR"/>
        </w:rPr>
        <w:t>سبّ عیسی بن مریم و صالحین دادند و به خاطر افترا و دروغ و سخنان کذبشان سرگردان شدند ...»</w:t>
      </w:r>
      <w:r w:rsidR="00567BE9">
        <w:rPr>
          <w:rStyle w:val="FootnoteReference"/>
          <w:rFonts w:cs="B Lotus"/>
          <w:color w:val="000000"/>
          <w:sz w:val="28"/>
          <w:szCs w:val="28"/>
          <w:rtl/>
          <w:lang w:bidi="fa-IR"/>
        </w:rPr>
        <w:t>(</w:t>
      </w:r>
      <w:r w:rsidR="00567BE9" w:rsidRPr="00E47FF9">
        <w:rPr>
          <w:rStyle w:val="FootnoteReference"/>
          <w:rFonts w:cs="B Lotus"/>
          <w:color w:val="000000"/>
          <w:sz w:val="28"/>
          <w:szCs w:val="28"/>
          <w:rtl/>
          <w:lang w:bidi="fa-IR"/>
        </w:rPr>
        <w:footnoteReference w:id="185"/>
      </w:r>
      <w:r w:rsidR="00567BE9">
        <w:rPr>
          <w:rStyle w:val="FootnoteReference"/>
          <w:rFonts w:cs="B Lotus"/>
          <w:color w:val="000000"/>
          <w:sz w:val="28"/>
          <w:szCs w:val="28"/>
          <w:rtl/>
          <w:lang w:bidi="fa-IR"/>
        </w:rPr>
        <w:t>)</w:t>
      </w:r>
      <w:r w:rsidR="00E47FF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رد مقوله نهی از صلوات فرستادن بر پیامبر</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گفته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أما مسأله سوزاندن کتاب دلایل الخیرات و نهی از صلوات فرستادن بر پیامبر</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به هر لفظی که آمده باشد، نسبت آن به بنده دروغ و تهمت </w:t>
      </w:r>
      <w:r w:rsidRPr="00E47FF9">
        <w:rPr>
          <w:rFonts w:ascii="Times New Roman" w:hAnsi="Times New Roman" w:cs="B Lotus" w:hint="cs"/>
          <w:color w:val="000000"/>
          <w:sz w:val="28"/>
          <w:szCs w:val="28"/>
          <w:rtl/>
          <w:lang w:bidi="fa-IR"/>
        </w:rPr>
        <w:t>است»</w:t>
      </w:r>
      <w:r w:rsidR="00567BE9">
        <w:rPr>
          <w:rStyle w:val="FootnoteReference"/>
          <w:rFonts w:cs="B Lotus"/>
          <w:color w:val="000000"/>
          <w:sz w:val="28"/>
          <w:szCs w:val="28"/>
          <w:rtl/>
          <w:lang w:bidi="fa-IR"/>
        </w:rPr>
        <w:t>(</w:t>
      </w:r>
      <w:r w:rsidR="00567BE9" w:rsidRPr="00E47FF9">
        <w:rPr>
          <w:rStyle w:val="FootnoteReference"/>
          <w:rFonts w:cs="B Lotus"/>
          <w:color w:val="000000"/>
          <w:sz w:val="28"/>
          <w:szCs w:val="28"/>
          <w:rtl/>
          <w:lang w:bidi="fa-IR"/>
        </w:rPr>
        <w:footnoteReference w:id="186"/>
      </w:r>
      <w:r w:rsidR="00567BE9">
        <w:rPr>
          <w:rStyle w:val="FootnoteReference"/>
          <w:rFonts w:cs="B Lotus"/>
          <w:color w:val="000000"/>
          <w:sz w:val="28"/>
          <w:szCs w:val="28"/>
          <w:rtl/>
          <w:lang w:bidi="fa-IR"/>
        </w:rPr>
        <w:t>)</w:t>
      </w:r>
      <w:r w:rsidR="00E47FF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مؤلف کتاب «المقالات الوفیه» در افترائی به امام می‌گوید</w:t>
      </w:r>
      <w:r w:rsidR="00A11225">
        <w:rPr>
          <w:rFonts w:ascii="Times New Roman" w:hAnsi="Times New Roman" w:cs="B Lotus" w:hint="cs"/>
          <w:color w:val="000000"/>
          <w:sz w:val="28"/>
          <w:szCs w:val="28"/>
          <w:rtl/>
          <w:lang w:bidi="fa-IR"/>
        </w:rPr>
        <w:t xml:space="preserve">: </w:t>
      </w:r>
    </w:p>
    <w:p w:rsidR="00E032A4" w:rsidRPr="00E032A4" w:rsidRDefault="006C4D58" w:rsidP="00E032A4">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E032A4">
        <w:rPr>
          <w:rFonts w:ascii="Times New Roman" w:hAnsi="Times New Roman" w:cs="B Lotus" w:hint="cs"/>
          <w:color w:val="000000"/>
          <w:spacing w:val="-4"/>
          <w:sz w:val="28"/>
          <w:szCs w:val="28"/>
          <w:rtl/>
          <w:lang w:bidi="fa-IR"/>
        </w:rPr>
        <w:t>«و همینطور منزلت پیامبران و انبیاء را کوچک می</w:t>
      </w:r>
      <w:r w:rsidR="00E47FF9" w:rsidRPr="00E032A4">
        <w:rPr>
          <w:rFonts w:cs="B Lotus" w:hint="cs"/>
          <w:color w:val="000000"/>
          <w:spacing w:val="-4"/>
          <w:sz w:val="28"/>
          <w:szCs w:val="28"/>
          <w:rtl/>
          <w:lang w:bidi="fa-IR"/>
        </w:rPr>
        <w:t>‌</w:t>
      </w:r>
      <w:r w:rsidRPr="00E032A4">
        <w:rPr>
          <w:rFonts w:ascii="Times New Roman" w:hAnsi="Times New Roman" w:cs="B Lotus" w:hint="cs"/>
          <w:color w:val="000000"/>
          <w:spacing w:val="-4"/>
          <w:sz w:val="28"/>
          <w:szCs w:val="28"/>
          <w:rtl/>
          <w:lang w:bidi="fa-IR"/>
        </w:rPr>
        <w:t>شمارد و خراب کردن زیارتگاه‌های آنان خواستار است... و از خواندن مولودی‌نامه پیامبر</w:t>
      </w:r>
      <w:r w:rsidRPr="00E032A4">
        <w:rPr>
          <w:rFonts w:cs="B Lotus" w:hint="cs"/>
          <w:color w:val="000000"/>
          <w:spacing w:val="-4"/>
          <w:sz w:val="28"/>
          <w:szCs w:val="28"/>
          <w:rtl/>
          <w:lang w:bidi="fa-IR"/>
        </w:rPr>
        <w:t xml:space="preserve"> </w:t>
      </w:r>
      <w:r w:rsidR="00E47FF9" w:rsidRPr="00E032A4">
        <w:rPr>
          <w:rFonts w:cs="CTraditional Arabic" w:hint="cs"/>
          <w:color w:val="000000"/>
          <w:spacing w:val="-4"/>
          <w:sz w:val="28"/>
          <w:szCs w:val="28"/>
          <w:rtl/>
          <w:lang w:bidi="fa-IR"/>
        </w:rPr>
        <w:t>ص</w:t>
      </w:r>
      <w:r w:rsidRPr="00E032A4">
        <w:rPr>
          <w:rFonts w:ascii="Times New Roman" w:hAnsi="Times New Roman" w:cs="B Lotus" w:hint="cs"/>
          <w:color w:val="000000"/>
          <w:spacing w:val="-4"/>
          <w:sz w:val="28"/>
          <w:szCs w:val="28"/>
          <w:rtl/>
          <w:lang w:bidi="fa-IR"/>
        </w:rPr>
        <w:t xml:space="preserve"> جلوگیری‌ می</w:t>
      </w:r>
      <w:r w:rsidR="00E47FF9" w:rsidRPr="00E032A4">
        <w:rPr>
          <w:rFonts w:cs="B Lotus" w:hint="cs"/>
          <w:color w:val="000000"/>
          <w:spacing w:val="-4"/>
          <w:sz w:val="28"/>
          <w:szCs w:val="28"/>
          <w:rtl/>
          <w:lang w:bidi="fa-IR"/>
        </w:rPr>
        <w:t>‌</w:t>
      </w:r>
      <w:r w:rsidRPr="00E032A4">
        <w:rPr>
          <w:rFonts w:ascii="Times New Roman" w:hAnsi="Times New Roman" w:cs="B Lotus" w:hint="cs"/>
          <w:color w:val="000000"/>
          <w:spacing w:val="-4"/>
          <w:sz w:val="28"/>
          <w:szCs w:val="28"/>
          <w:rtl/>
          <w:lang w:bidi="fa-IR"/>
        </w:rPr>
        <w:t>کند</w:t>
      </w:r>
      <w:r w:rsidR="00E47FF9" w:rsidRPr="00E032A4">
        <w:rPr>
          <w:rFonts w:ascii="Times New Roman" w:hAnsi="Times New Roman" w:cs="B Lotus" w:hint="cs"/>
          <w:color w:val="000000"/>
          <w:spacing w:val="-4"/>
          <w:sz w:val="28"/>
          <w:szCs w:val="28"/>
          <w:rtl/>
          <w:lang w:bidi="fa-IR"/>
        </w:rPr>
        <w:t xml:space="preserve"> </w:t>
      </w:r>
      <w:r w:rsidRPr="00E032A4">
        <w:rPr>
          <w:rFonts w:ascii="Times New Roman" w:hAnsi="Times New Roman" w:cs="B Lotus" w:hint="cs"/>
          <w:color w:val="000000"/>
          <w:spacing w:val="-4"/>
          <w:sz w:val="28"/>
          <w:szCs w:val="28"/>
          <w:rtl/>
          <w:lang w:bidi="fa-IR"/>
        </w:rPr>
        <w:t>و پیشنهاد گردن زدن کسی که در مناره‌ها بانگ صلوات بر پیامبر</w:t>
      </w:r>
      <w:r w:rsidRPr="00E032A4">
        <w:rPr>
          <w:rFonts w:cs="B Lotus" w:hint="cs"/>
          <w:color w:val="000000"/>
          <w:spacing w:val="-4"/>
          <w:sz w:val="28"/>
          <w:szCs w:val="28"/>
          <w:rtl/>
          <w:lang w:bidi="fa-IR"/>
        </w:rPr>
        <w:t xml:space="preserve"> </w:t>
      </w:r>
      <w:r w:rsidR="00E47FF9" w:rsidRPr="00E032A4">
        <w:rPr>
          <w:rFonts w:cs="CTraditional Arabic" w:hint="cs"/>
          <w:color w:val="000000"/>
          <w:spacing w:val="-4"/>
          <w:sz w:val="28"/>
          <w:szCs w:val="28"/>
          <w:rtl/>
          <w:lang w:bidi="fa-IR"/>
        </w:rPr>
        <w:t>ص</w:t>
      </w:r>
      <w:r w:rsidRPr="00E032A4">
        <w:rPr>
          <w:rFonts w:ascii="Times New Roman" w:hAnsi="Times New Roman" w:cs="B Lotus" w:hint="cs"/>
          <w:color w:val="000000"/>
          <w:spacing w:val="-4"/>
          <w:sz w:val="28"/>
          <w:szCs w:val="28"/>
          <w:rtl/>
          <w:lang w:bidi="fa-IR"/>
        </w:rPr>
        <w:t xml:space="preserve"> سر دهد»</w:t>
      </w:r>
      <w:r w:rsidR="00567BE9" w:rsidRPr="00E032A4">
        <w:rPr>
          <w:rStyle w:val="FootnoteReference"/>
          <w:rFonts w:cs="B Lotus"/>
          <w:color w:val="000000"/>
          <w:spacing w:val="-4"/>
          <w:sz w:val="28"/>
          <w:szCs w:val="28"/>
          <w:rtl/>
          <w:lang w:bidi="fa-IR"/>
        </w:rPr>
        <w:t>(</w:t>
      </w:r>
      <w:r w:rsidR="00567BE9" w:rsidRPr="00E032A4">
        <w:rPr>
          <w:rStyle w:val="FootnoteReference"/>
          <w:rFonts w:cs="B Lotus"/>
          <w:color w:val="000000"/>
          <w:spacing w:val="-4"/>
          <w:sz w:val="28"/>
          <w:szCs w:val="28"/>
          <w:rtl/>
          <w:lang w:bidi="fa-IR"/>
        </w:rPr>
        <w:footnoteReference w:id="187"/>
      </w:r>
      <w:r w:rsidR="00567BE9" w:rsidRPr="00E032A4">
        <w:rPr>
          <w:rStyle w:val="FootnoteReference"/>
          <w:rFonts w:cs="B Lotus"/>
          <w:color w:val="000000"/>
          <w:spacing w:val="-4"/>
          <w:sz w:val="28"/>
          <w:szCs w:val="28"/>
          <w:rtl/>
          <w:lang w:bidi="fa-IR"/>
        </w:rPr>
        <w:t>)</w:t>
      </w:r>
      <w:r w:rsidR="00E47FF9" w:rsidRPr="00E032A4">
        <w:rPr>
          <w:rFonts w:ascii="Times New Roman" w:hAnsi="Times New Roman" w:cs="B Lotus" w:hint="cs"/>
          <w:color w:val="000000"/>
          <w:spacing w:val="-4"/>
          <w:sz w:val="28"/>
          <w:szCs w:val="28"/>
          <w:rtl/>
          <w:lang w:bidi="fa-IR"/>
        </w:rPr>
        <w:t>.</w:t>
      </w:r>
    </w:p>
    <w:p w:rsidR="006C4D58" w:rsidRPr="00D054AC" w:rsidRDefault="006C4D58" w:rsidP="00E032A4">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E47FF9">
        <w:rPr>
          <w:rFonts w:ascii="Times New Roman" w:hAnsi="Times New Roman" w:cs="B Lotus" w:hint="cs"/>
          <w:color w:val="000000"/>
          <w:sz w:val="28"/>
          <w:szCs w:val="28"/>
          <w:rtl/>
          <w:lang w:bidi="fa-IR"/>
        </w:rPr>
        <w:t>این هم</w:t>
      </w:r>
      <w:r w:rsidRPr="00D054AC">
        <w:rPr>
          <w:rFonts w:ascii="Times New Roman" w:hAnsi="Times New Roman" w:cs="B Lotus" w:hint="cs"/>
          <w:color w:val="000000"/>
          <w:sz w:val="28"/>
          <w:szCs w:val="28"/>
          <w:rtl/>
          <w:lang w:bidi="fa-IR"/>
        </w:rPr>
        <w:t xml:space="preserve"> دروغ و تهمتی دیگر بر امام محمد و پیروان اوست. اما در</w:t>
      </w:r>
      <w:r w:rsidR="00E47FF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خصوص زیارتگاه‌های بنا شده بر قبور باید گفت که: آن</w:t>
      </w:r>
      <w:r w:rsidR="00E47FF9">
        <w:rPr>
          <w:rFonts w:cs="B Lotus" w:hint="cs"/>
          <w:color w:val="000000"/>
          <w:sz w:val="28"/>
          <w:szCs w:val="28"/>
          <w:rtl/>
          <w:lang w:bidi="fa-IR"/>
        </w:rPr>
        <w:t>‌</w:t>
      </w:r>
      <w:r w:rsidRPr="00D054AC">
        <w:rPr>
          <w:rFonts w:ascii="Times New Roman" w:hAnsi="Times New Roman" w:cs="B Lotus" w:hint="cs"/>
          <w:color w:val="000000"/>
          <w:sz w:val="28"/>
          <w:szCs w:val="28"/>
          <w:rtl/>
          <w:lang w:bidi="fa-IR"/>
        </w:rPr>
        <w:t>ها یکی از بدعت‌هایی هستند که در سنت صراحتاً از آنها نهی شده و خراب کردنشان از بین بردن بدعت می‌باشد. و به همین ترتیب خواندن مولودی‌نامه پیامبر</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بانگ صلوات فرستادن بر پیامبر</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به آن صورتی که بدعتگران انجام می‌دهند، نیز همین حکم را دارد.</w:t>
      </w:r>
    </w:p>
    <w:p w:rsidR="006C4D58" w:rsidRPr="00A22544" w:rsidRDefault="00E47FF9" w:rsidP="00444267">
      <w:pPr>
        <w:pStyle w:val="StyleComplexBLotus12ptJustifiedFirstline05cmCharCharChar"/>
        <w:widowControl w:val="0"/>
        <w:spacing w:line="226" w:lineRule="auto"/>
        <w:rPr>
          <w:rFonts w:ascii="B Lotus" w:hAnsi="B Lotus" w:cs="B Lotus" w:hint="cs"/>
          <w:color w:val="000000"/>
          <w:sz w:val="28"/>
          <w:szCs w:val="28"/>
          <w:rtl/>
        </w:rPr>
      </w:pPr>
      <w:r>
        <w:rPr>
          <w:rFonts w:ascii="Times New Roman" w:hAnsi="Times New Roman" w:cs="B Lotus" w:hint="cs"/>
          <w:color w:val="000000"/>
          <w:sz w:val="28"/>
          <w:szCs w:val="28"/>
          <w:rtl/>
          <w:lang w:bidi="fa-IR"/>
        </w:rPr>
        <w:t>نویسنده کتاب «تبیین الحق و</w:t>
      </w:r>
      <w:r w:rsidR="006C4D58" w:rsidRPr="00D054AC">
        <w:rPr>
          <w:rFonts w:ascii="Times New Roman" w:hAnsi="Times New Roman" w:cs="B Lotus" w:hint="cs"/>
          <w:color w:val="000000"/>
          <w:sz w:val="28"/>
          <w:szCs w:val="28"/>
          <w:rtl/>
          <w:lang w:bidi="fa-IR"/>
        </w:rPr>
        <w:t>الصواب» نیز درباره پیروان امام محمد</w:t>
      </w:r>
      <w:r>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بن عبدالوهاب می‌گوید</w:t>
      </w:r>
      <w:r w:rsidR="00A11225">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«از مواردی که دلالت بر کوچک شمردن و استخفاف قدر و منزلت پیامبر</w:t>
      </w:r>
      <w:r>
        <w:rPr>
          <w:rFonts w:ascii="Times New Roman" w:hAnsi="Times New Roman" w:cs="B Lotus" w:hint="cs"/>
          <w:color w:val="000000"/>
          <w:sz w:val="28"/>
          <w:szCs w:val="28"/>
          <w:rtl/>
          <w:lang w:bidi="fa-IR"/>
        </w:rPr>
        <w:t xml:space="preserve"> </w:t>
      </w:r>
      <w:r w:rsidRPr="00E47FF9">
        <w:rPr>
          <w:rFonts w:ascii="Times New Roman" w:hAnsi="Times New Roman" w:cs="CTraditional Arabic" w:hint="cs"/>
          <w:color w:val="000000"/>
          <w:sz w:val="28"/>
          <w:szCs w:val="28"/>
          <w:rtl/>
          <w:lang w:bidi="fa-IR"/>
        </w:rPr>
        <w:t>ص</w:t>
      </w:r>
      <w:r w:rsidR="006C4D58" w:rsidRPr="00D054AC">
        <w:rPr>
          <w:rFonts w:ascii="Times New Roman" w:hAnsi="Times New Roman" w:cs="B Lotus" w:hint="cs"/>
          <w:color w:val="000000"/>
          <w:sz w:val="28"/>
          <w:szCs w:val="28"/>
          <w:rtl/>
          <w:lang w:bidi="fa-IR"/>
        </w:rPr>
        <w:t xml:space="preserve"> توسط ایشان دارد این عبارت خالی از ادب و حیای آنان است که «محمد غیب نمی‌داند</w:t>
      </w:r>
      <w:r w:rsidR="006C4D58" w:rsidRPr="00E47FF9">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E47FF9">
        <w:rPr>
          <w:rStyle w:val="FootnoteReference"/>
          <w:rFonts w:cs="B Lotus"/>
          <w:color w:val="000000"/>
          <w:sz w:val="28"/>
          <w:szCs w:val="28"/>
          <w:rtl/>
          <w:lang w:bidi="fa-IR"/>
        </w:rPr>
        <w:footnoteReference w:id="188"/>
      </w:r>
      <w:r w:rsidR="00567BE9">
        <w:rPr>
          <w:rStyle w:val="FootnoteReference"/>
          <w:rFonts w:cs="B Lotus"/>
          <w:color w:val="000000"/>
          <w:sz w:val="28"/>
          <w:szCs w:val="28"/>
          <w:rtl/>
          <w:lang w:bidi="fa-IR"/>
        </w:rPr>
        <w:t>)</w:t>
      </w:r>
      <w:r>
        <w:rPr>
          <w:rFonts w:ascii="Times New Roman" w:hAnsi="Times New Roman" w:cs="B Lotus" w:hint="cs"/>
          <w:color w:val="000000"/>
          <w:sz w:val="28"/>
          <w:szCs w:val="28"/>
          <w:rtl/>
          <w:lang w:bidi="fa-IR"/>
        </w:rPr>
        <w:t>.</w:t>
      </w:r>
      <w:r w:rsidR="006C4D58" w:rsidRPr="00E47FF9">
        <w:rPr>
          <w:rFonts w:ascii="Times New Roman" w:hAnsi="Times New Roman" w:cs="B Lotus" w:hint="cs"/>
          <w:color w:val="000000"/>
          <w:sz w:val="28"/>
          <w:szCs w:val="28"/>
          <w:rtl/>
          <w:lang w:bidi="fa-IR"/>
        </w:rPr>
        <w:t xml:space="preserve"> و ما به او</w:t>
      </w:r>
      <w:r w:rsidR="006C4D58" w:rsidRPr="00D054AC">
        <w:rPr>
          <w:rFonts w:ascii="Times New Roman" w:hAnsi="Times New Roman" w:cs="B Lotus" w:hint="cs"/>
          <w:color w:val="000000"/>
          <w:sz w:val="28"/>
          <w:szCs w:val="28"/>
          <w:rtl/>
          <w:lang w:bidi="fa-IR"/>
        </w:rPr>
        <w:t xml:space="preserve"> می‌گوییم: این تعظیم پیامبر نیست که برای او چیزی از خصائص پروردگار متعال همچون داشتن «علم غیب» ادعا کنیم. زیرا که او چیزی از علم غیب جز آن مقدار که خداوند به او آموخته بود نمی‌دانست. خداوند متعال </w:t>
      </w:r>
      <w:r w:rsidR="006C4D58" w:rsidRPr="006622A1">
        <w:rPr>
          <w:rFonts w:ascii="Times New Roman" w:hAnsi="Times New Roman" w:cs="B Lotus" w:hint="cs"/>
          <w:color w:val="000000"/>
          <w:sz w:val="28"/>
          <w:szCs w:val="28"/>
          <w:rtl/>
          <w:lang w:bidi="fa-IR"/>
        </w:rPr>
        <w:t xml:space="preserve">می‌فرماید: </w:t>
      </w:r>
      <w:r w:rsidR="00A22544" w:rsidRPr="006622A1">
        <w:rPr>
          <w:rFonts w:ascii="QCF_BSML" w:eastAsia="Times New Roman" w:hAnsi="QCF_BSML" w:cs="QCF_BSML"/>
          <w:color w:val="000000"/>
          <w:sz w:val="28"/>
          <w:szCs w:val="28"/>
          <w:rtl/>
        </w:rPr>
        <w:t>ﮋ</w:t>
      </w:r>
      <w:r w:rsidR="00A22544" w:rsidRPr="006622A1">
        <w:rPr>
          <w:rFonts w:ascii="QCF_P175" w:eastAsia="Times New Roman" w:hAnsi="QCF_P175" w:cs="QCF_P175"/>
          <w:color w:val="000000"/>
          <w:sz w:val="28"/>
          <w:szCs w:val="28"/>
          <w:rtl/>
        </w:rPr>
        <w:t xml:space="preserve">ﭑ ﭒ ﭓ ﭔ ﭕ ﭖ ﭗ ﭘ ﭙ ﭚ ﭛﭜ ﭝ  ﭞ ﭟ ﭠ  ﭡ  ﭢ  ﭣ  ﭤ  ﭥ  ﭦﭧ  ﭨ    ﭩ  ﭪ    ﭫ   ﭬ       ﭭ  ﭮ  ﭯ  </w:t>
      </w:r>
      <w:r w:rsidR="00A22544" w:rsidRPr="006622A1">
        <w:rPr>
          <w:rFonts w:ascii="QCF_BSML" w:eastAsia="Times New Roman" w:hAnsi="QCF_BSML" w:cs="QCF_BSML"/>
          <w:color w:val="000000"/>
          <w:sz w:val="28"/>
          <w:szCs w:val="28"/>
          <w:rtl/>
        </w:rPr>
        <w:t>ﮊ</w:t>
      </w:r>
      <w:r w:rsidR="00A22544" w:rsidRPr="006622A1">
        <w:rPr>
          <w:rFonts w:ascii="Arial" w:eastAsia="Times New Roman" w:hAnsi="Arial" w:cs="Arial"/>
          <w:color w:val="000000"/>
          <w:sz w:val="28"/>
          <w:szCs w:val="28"/>
          <w:rtl/>
        </w:rPr>
        <w:t xml:space="preserve"> </w:t>
      </w:r>
      <w:r w:rsidR="00E032A4">
        <w:rPr>
          <w:rFonts w:ascii="B Lotus" w:eastAsia="Times New Roman" w:hAnsi="Arial" w:cs="B Lotus" w:hint="cs"/>
          <w:color w:val="000000"/>
          <w:sz w:val="28"/>
          <w:szCs w:val="28"/>
          <w:rtl/>
        </w:rPr>
        <w:t>(</w:t>
      </w:r>
      <w:r w:rsidR="00A22544" w:rsidRPr="00444267">
        <w:rPr>
          <w:rFonts w:ascii="B Lotus" w:eastAsia="Times New Roman" w:hAnsi="Arial" w:cs="B Lotus"/>
          <w:color w:val="000000"/>
          <w:sz w:val="28"/>
          <w:szCs w:val="28"/>
          <w:rtl/>
        </w:rPr>
        <w:t>الأعراف: ١٨٨</w:t>
      </w:r>
      <w:r w:rsidR="006622A1" w:rsidRPr="00444267">
        <w:rPr>
          <w:rFonts w:ascii="Times New Roman" w:hAnsi="Times New Roman" w:cs="B Lotus" w:hint="cs"/>
          <w:color w:val="000000"/>
          <w:sz w:val="28"/>
          <w:szCs w:val="28"/>
          <w:rtl/>
          <w:lang w:bidi="fa-IR"/>
        </w:rPr>
        <w:t>). «</w:t>
      </w:r>
      <w:r w:rsidR="00444267" w:rsidRPr="00444267">
        <w:rPr>
          <w:rFonts w:ascii="Tahoma" w:hAnsi="Tahoma" w:cs="B Lotus"/>
          <w:sz w:val="28"/>
          <w:szCs w:val="28"/>
          <w:rtl/>
        </w:rPr>
        <w:t>بگو: «من مالك سود و زيان خويش نيستم، مگر آنچه را خدا بخواهد; (و از غيب و اسرار نهان نيز خبر ندارم، مگر آنچه خداوند اراده كند;) و اگر از غيب باخبر بودم، سود فراوانى براى خود فراهم مى‏كردم، و هيچ بدى (و زيانى) به من نمى‏رسيد; من فقط بيم‏دهنده و بشارت‏دهنده‏ام براى گروهى كه ايمان مى‏آورند! (و آماده پذيرش حقند)</w:t>
      </w:r>
      <w:r w:rsidR="006622A1" w:rsidRPr="00444267">
        <w:rPr>
          <w:rFonts w:ascii="Times New Roman" w:hAnsi="Times New Roman" w:cs="B Lotus" w:hint="cs"/>
          <w:color w:val="000000"/>
          <w:sz w:val="28"/>
          <w:szCs w:val="28"/>
          <w:rtl/>
          <w:lang w:bidi="fa-IR"/>
        </w:rPr>
        <w:t>»</w:t>
      </w:r>
      <w:r w:rsidR="006C4D58" w:rsidRPr="00444267">
        <w:rPr>
          <w:rFonts w:ascii="Times New Roman" w:hAnsi="Times New Roman" w:cs="B Lotus" w:hint="cs"/>
          <w:color w:val="000000"/>
          <w:sz w:val="28"/>
          <w:szCs w:val="28"/>
          <w:rtl/>
          <w:lang w:bidi="fa-IR"/>
        </w:rPr>
        <w:t>.</w:t>
      </w:r>
    </w:p>
    <w:p w:rsidR="006C4D58" w:rsidRPr="00D054AC" w:rsidRDefault="006C4D58" w:rsidP="003F1D50">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برای پرده برداشتن از آن دروغ بزرگ سخن را با نقل بیانات شیخ محمدمنظور نعمانی در کتاب «دعایات مکشوفه ضد</w:t>
      </w:r>
      <w:r w:rsidR="00E47FF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الشیخ محمد</w:t>
      </w:r>
      <w:r w:rsidR="00E47FF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w:t>
      </w:r>
      <w:r w:rsidRPr="00E47FF9">
        <w:rPr>
          <w:rFonts w:ascii="Times New Roman" w:hAnsi="Times New Roman" w:cs="B Lotus" w:hint="cs"/>
          <w:color w:val="000000"/>
          <w:sz w:val="28"/>
          <w:szCs w:val="28"/>
          <w:rtl/>
          <w:lang w:bidi="fa-IR"/>
        </w:rPr>
        <w:t xml:space="preserve">ب» آغاز </w:t>
      </w:r>
      <w:r w:rsidRPr="00D054AC">
        <w:rPr>
          <w:rFonts w:ascii="Times New Roman" w:hAnsi="Times New Roman" w:cs="B Lotus" w:hint="cs"/>
          <w:color w:val="000000"/>
          <w:sz w:val="28"/>
          <w:szCs w:val="28"/>
          <w:rtl/>
          <w:lang w:bidi="fa-IR"/>
        </w:rPr>
        <w:t xml:space="preserve">می‌کنیم، آنجا که می‌نویسد: </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«من در</w:t>
      </w:r>
      <w:r w:rsidR="008725D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یکی از</w:t>
      </w:r>
      <w:r w:rsidR="008725D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 روزها دروغ عجیبی شنیدم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اینکه مردی به نام عبدالوهاب نجدی که سرکردگی طایفه‌ی وهابیان را بر عهده دارد، حد دشمنی و عداوتش با نبی اکرم اسلام</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تا بجایی رسیده که با تظاهر به نیکوکاری و پرهیزکاری ... وارد مدینه منوره شده و در منزلی اجاره‌ای ساکن شده تا بتواند از داخل خانه تونلی تا روضه النبی</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کنده و پیکر مطهر را مورد اهانت و بی‌حرمتی قرار دهد</w:t>
      </w:r>
      <w:r w:rsidR="00E47FF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نعوذ بالله از چنین کاری</w:t>
      </w:r>
      <w:r w:rsidR="00E47FF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اما در انجام این آرزو ناکام ‌ماند است؟! اما پیامبر به خواب حاکم آن زمان حجاز آمده و در خواب به او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بدان که مرد خبیث و بی‌شرمی از نجد با هدفی شوم در حال کندن کانالی در زمین است. پس حاکم شهر، آن مرد عبدالوهاب نجدی را جستجو کرده، دستگیرش می‌کند و وی را گردن می‌زند؟!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یاد دارم که مردم این دروغ را همچون حقیقتی غیر قابل انکار و واقعیت ثابت شده‌ای برای همدیگر تعریف می‌کردند. از این رو من هم هرگز در مورد آن شک نکردم، چون کسی را نیافتم که آن را رد یا در مورد آن شک و تردیدی داشته باشد»</w:t>
      </w:r>
      <w:r w:rsidR="00567BE9">
        <w:rPr>
          <w:rStyle w:val="FootnoteReference"/>
          <w:color w:val="000000"/>
          <w:sz w:val="28"/>
          <w:szCs w:val="28"/>
          <w:rtl/>
          <w:lang w:bidi="fa-IR"/>
        </w:rPr>
        <w:t>(</w:t>
      </w:r>
      <w:r w:rsidR="00567BE9" w:rsidRPr="00D054AC">
        <w:rPr>
          <w:rStyle w:val="FootnoteReference"/>
          <w:color w:val="000000"/>
          <w:sz w:val="28"/>
          <w:szCs w:val="28"/>
          <w:rtl/>
          <w:lang w:bidi="fa-IR"/>
        </w:rPr>
        <w:footnoteReference w:id="189"/>
      </w:r>
      <w:r w:rsidR="00567BE9">
        <w:rPr>
          <w:rStyle w:val="FootnoteReference"/>
          <w:color w:val="000000"/>
          <w:sz w:val="28"/>
          <w:szCs w:val="28"/>
          <w:rtl/>
          <w:lang w:bidi="fa-IR"/>
        </w:rPr>
        <w:t>)</w:t>
      </w:r>
      <w:r w:rsidR="008725D4">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خود امام در تکذیب این ادعاها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«آنچه مفتریان مشرک علیه من گفته‌اند که گویا من از درود فرستادن بر پیامبر</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نهی می‌کنم یا اینکه می‌گویم اگر قدرت داشتم گنبد پیامبر</w:t>
      </w:r>
      <w:r w:rsidR="00E47FF9">
        <w:rPr>
          <w:rFonts w:ascii="Times New Roman" w:hAnsi="Times New Roman" w:cs="B Lotus" w:hint="cs"/>
          <w:color w:val="000000"/>
          <w:sz w:val="28"/>
          <w:szCs w:val="28"/>
          <w:rtl/>
          <w:lang w:bidi="fa-IR"/>
        </w:rPr>
        <w:t xml:space="preserve"> </w:t>
      </w:r>
      <w:r w:rsidR="00E47FF9" w:rsidRPr="00E47FF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ویران می‌کردم یا اینکه علیه صالحین چیزی گفته‌ام یا از محبت ورزیدن به آنان نهی می‌کنم، همه این‌ها کذب و دروغ است و جماعتی شیطان صفت که درصدد خوردن به ناحق اموال مردم‌اند، علیه من بربس</w:t>
      </w:r>
      <w:r w:rsidRPr="00E47FF9">
        <w:rPr>
          <w:rFonts w:ascii="Times New Roman" w:hAnsi="Times New Roman" w:cs="B Lotus" w:hint="cs"/>
          <w:color w:val="000000"/>
          <w:sz w:val="28"/>
          <w:szCs w:val="28"/>
          <w:rtl/>
          <w:lang w:bidi="fa-IR"/>
        </w:rPr>
        <w:t>ته‌اند»</w:t>
      </w:r>
      <w:r w:rsidR="00567BE9">
        <w:rPr>
          <w:rStyle w:val="FootnoteReference"/>
          <w:rFonts w:cs="B Lotus"/>
          <w:color w:val="000000"/>
          <w:sz w:val="28"/>
          <w:szCs w:val="28"/>
          <w:rtl/>
          <w:lang w:bidi="fa-IR"/>
        </w:rPr>
        <w:t>(</w:t>
      </w:r>
      <w:r w:rsidR="00567BE9" w:rsidRPr="00E47FF9">
        <w:rPr>
          <w:rStyle w:val="FootnoteReference"/>
          <w:rFonts w:cs="B Lotus"/>
          <w:color w:val="000000"/>
          <w:sz w:val="28"/>
          <w:szCs w:val="28"/>
          <w:rtl/>
          <w:lang w:bidi="fa-IR"/>
        </w:rPr>
        <w:footnoteReference w:id="190"/>
      </w:r>
      <w:r w:rsidR="00567BE9">
        <w:rPr>
          <w:rStyle w:val="FootnoteReference"/>
          <w:rFonts w:cs="B Lotus"/>
          <w:color w:val="000000"/>
          <w:sz w:val="28"/>
          <w:szCs w:val="28"/>
          <w:rtl/>
          <w:lang w:bidi="fa-IR"/>
        </w:rPr>
        <w:t>)</w:t>
      </w:r>
      <w:r w:rsidR="00E47FF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نامه‌اش نیز خطاب به شیخ عبدالرحمن السویدی از علمای عراق با تکذیب آنچه به او نسبت داده‌اند می‌گوید: «خیلی عجیب است! چطور چنین تهمت‌هایی در عقل عاقل می‌گنجد و آیا هیچ فرد مسلمان یا کافر یا عارف یا دیوانه‌ای چنین چیزی می‌گوید؟! و اینکه می‌گویند او گفته اگر بر گنبد نبی</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دست یابم حتماً خرابش می‌کنم، این هم بهتان عجیبی است! اما (دلائل الخیرات) موضوع آن است که من از برادرانم به آنان که نصیحتم را می‌پذیرند توصیه کردم که مبادا چیزی در دلشان گرامی‌تر از کتاب خدا باشد و گمان شود که قرائت آن بهتر از قرائت قرآن است، اما سوزاندن آن یا نهی از درود فرستادن بر پیامبر</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با هر لفظی باشد، درو</w:t>
      </w:r>
      <w:r w:rsidRPr="00E47FF9">
        <w:rPr>
          <w:rFonts w:ascii="Times New Roman" w:hAnsi="Times New Roman" w:cs="B Lotus" w:hint="cs"/>
          <w:color w:val="000000"/>
          <w:sz w:val="28"/>
          <w:szCs w:val="28"/>
          <w:rtl/>
          <w:lang w:bidi="fa-IR"/>
        </w:rPr>
        <w:t>غ است»</w:t>
      </w:r>
      <w:r w:rsidR="00567BE9">
        <w:rPr>
          <w:rStyle w:val="FootnoteReference"/>
          <w:rFonts w:cs="B Lotus"/>
          <w:color w:val="000000"/>
          <w:sz w:val="28"/>
          <w:szCs w:val="28"/>
          <w:rtl/>
          <w:lang w:bidi="fa-IR"/>
        </w:rPr>
        <w:t>(</w:t>
      </w:r>
      <w:r w:rsidR="00567BE9" w:rsidRPr="00E47FF9">
        <w:rPr>
          <w:rStyle w:val="FootnoteReference"/>
          <w:rFonts w:cs="B Lotus"/>
          <w:color w:val="000000"/>
          <w:sz w:val="28"/>
          <w:szCs w:val="28"/>
          <w:rtl/>
          <w:lang w:bidi="fa-IR"/>
        </w:rPr>
        <w:footnoteReference w:id="191"/>
      </w:r>
      <w:r w:rsidR="00567BE9">
        <w:rPr>
          <w:rStyle w:val="FootnoteReference"/>
          <w:rFonts w:cs="B Lotus"/>
          <w:color w:val="000000"/>
          <w:sz w:val="28"/>
          <w:szCs w:val="28"/>
          <w:rtl/>
          <w:lang w:bidi="fa-IR"/>
        </w:rPr>
        <w:t>)</w:t>
      </w:r>
      <w:r w:rsidR="00E47FF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عبدالله فرزند محمد</w:t>
      </w:r>
      <w:r w:rsidR="003B796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بن عبدالوهاب نیز در تبیین منهج و روشی که هنگام ورود به مکه در سال </w:t>
      </w:r>
      <w:r w:rsidR="00E47FF9">
        <w:rPr>
          <w:rFonts w:ascii="Times New Roman" w:hAnsi="Times New Roman" w:cs="B Lotus" w:hint="cs"/>
          <w:color w:val="000000"/>
          <w:sz w:val="28"/>
          <w:szCs w:val="28"/>
          <w:rtl/>
          <w:lang w:bidi="fa-IR"/>
        </w:rPr>
        <w:t>(1218هـ.ق)</w:t>
      </w:r>
      <w:r w:rsidRPr="00D054AC">
        <w:rPr>
          <w:rFonts w:ascii="Times New Roman" w:hAnsi="Times New Roman" w:cs="B Lotus" w:hint="cs"/>
          <w:color w:val="000000"/>
          <w:sz w:val="28"/>
          <w:szCs w:val="28"/>
          <w:rtl/>
          <w:lang w:bidi="fa-IR"/>
        </w:rPr>
        <w:t>. در پیش گرفته بودند توضیح می‌دهد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«اما آنچه که از روی حق‌پوشی و قلب حقایق بر مردم و به دروغ بر ما می‌بندند، شامل این موارد که ما قرآن را تفسیر به رأی می‌کنیم و بدون مراجعه به شرح احادیث یا نظر </w:t>
      </w:r>
      <w:r w:rsidRPr="003F1D50">
        <w:rPr>
          <w:rFonts w:ascii="Times New Roman" w:hAnsi="Times New Roman" w:cs="B Lotus" w:hint="cs"/>
          <w:color w:val="000000"/>
          <w:spacing w:val="-4"/>
          <w:sz w:val="28"/>
          <w:szCs w:val="28"/>
          <w:rtl/>
          <w:lang w:bidi="fa-IR"/>
        </w:rPr>
        <w:t>شخصیتی عالم، از آنها فقط آنچه را موافق فهم و نظر خودمان است، استنباط می‌کنیم و اینکه ما با این گفته‌ها از درجه و منزلت نبی‌مان حضرت محمد</w:t>
      </w:r>
      <w:r w:rsidRPr="003F1D50">
        <w:rPr>
          <w:rFonts w:cs="B Lotus" w:hint="cs"/>
          <w:color w:val="000000"/>
          <w:spacing w:val="-4"/>
          <w:sz w:val="28"/>
          <w:szCs w:val="28"/>
          <w:rtl/>
          <w:lang w:bidi="fa-IR"/>
        </w:rPr>
        <w:t xml:space="preserve"> </w:t>
      </w:r>
      <w:r w:rsidR="00E47FF9" w:rsidRPr="003F1D50">
        <w:rPr>
          <w:rFonts w:cs="CTraditional Arabic" w:hint="cs"/>
          <w:color w:val="000000"/>
          <w:spacing w:val="-4"/>
          <w:sz w:val="28"/>
          <w:szCs w:val="28"/>
          <w:rtl/>
          <w:lang w:bidi="fa-IR"/>
        </w:rPr>
        <w:t>ص</w:t>
      </w:r>
      <w:r w:rsidRPr="003F1D50">
        <w:rPr>
          <w:rFonts w:ascii="Times New Roman" w:hAnsi="Times New Roman" w:cs="B Lotus" w:hint="cs"/>
          <w:color w:val="000000"/>
          <w:spacing w:val="-4"/>
          <w:sz w:val="28"/>
          <w:szCs w:val="28"/>
          <w:rtl/>
          <w:lang w:bidi="fa-IR"/>
        </w:rPr>
        <w:t xml:space="preserve"> کاسته‌ایم و ادعا نمود</w:t>
      </w:r>
      <w:r w:rsidR="003B7962" w:rsidRPr="003F1D50">
        <w:rPr>
          <w:rFonts w:cs="B Lotus" w:hint="cs"/>
          <w:color w:val="000000"/>
          <w:spacing w:val="-4"/>
          <w:sz w:val="28"/>
          <w:szCs w:val="28"/>
          <w:rtl/>
          <w:lang w:bidi="fa-IR"/>
        </w:rPr>
        <w:t>ه‌ا</w:t>
      </w:r>
      <w:r w:rsidRPr="003F1D50">
        <w:rPr>
          <w:rFonts w:ascii="Times New Roman" w:hAnsi="Times New Roman" w:cs="B Lotus" w:hint="cs"/>
          <w:color w:val="000000"/>
          <w:spacing w:val="-4"/>
          <w:sz w:val="28"/>
          <w:szCs w:val="28"/>
          <w:rtl/>
          <w:lang w:bidi="fa-IR"/>
        </w:rPr>
        <w:t>یم که پیامبر استخوانی پوسیده در گور خویش بیش نیست و چوبدستی یکی از ما از قبر او سودمندتر است و اینکه زیارت او مستحب نیست و اینکه وی معنای لا إله إلا الله را تا زمانی که آیه (فاعلم أنه لا إله إلا الله) نازل نشده بود (با وجود مدنی بودن آیه) نمی‌دانست ...» تا آن</w:t>
      </w:r>
      <w:r w:rsidR="003B7962" w:rsidRPr="003F1D50">
        <w:rPr>
          <w:rFonts w:cs="B Lotus" w:hint="cs"/>
          <w:color w:val="000000"/>
          <w:spacing w:val="-4"/>
          <w:sz w:val="28"/>
          <w:szCs w:val="28"/>
          <w:rtl/>
          <w:lang w:bidi="fa-IR"/>
        </w:rPr>
        <w:t>‌</w:t>
      </w:r>
      <w:r w:rsidRPr="003F1D50">
        <w:rPr>
          <w:rFonts w:ascii="Times New Roman" w:hAnsi="Times New Roman" w:cs="B Lotus" w:hint="cs"/>
          <w:color w:val="000000"/>
          <w:spacing w:val="-4"/>
          <w:sz w:val="28"/>
          <w:szCs w:val="28"/>
          <w:rtl/>
          <w:lang w:bidi="fa-IR"/>
        </w:rPr>
        <w:t>جا</w:t>
      </w:r>
      <w:r w:rsidR="003B7962" w:rsidRPr="003F1D50">
        <w:rPr>
          <w:rFonts w:ascii="Times New Roman" w:hAnsi="Times New Roman" w:cs="B Lotus" w:hint="cs"/>
          <w:color w:val="000000"/>
          <w:spacing w:val="-4"/>
          <w:sz w:val="28"/>
          <w:szCs w:val="28"/>
          <w:rtl/>
          <w:lang w:bidi="fa-IR"/>
        </w:rPr>
        <w:t xml:space="preserve"> </w:t>
      </w:r>
      <w:r w:rsidRPr="003F1D50">
        <w:rPr>
          <w:rFonts w:ascii="Times New Roman" w:hAnsi="Times New Roman" w:cs="B Lotus" w:hint="cs"/>
          <w:color w:val="000000"/>
          <w:spacing w:val="-4"/>
          <w:sz w:val="28"/>
          <w:szCs w:val="28"/>
          <w:rtl/>
          <w:lang w:bidi="fa-IR"/>
        </w:rPr>
        <w:t>که می‌گوید</w:t>
      </w:r>
      <w:r w:rsidR="00A11225" w:rsidRPr="003F1D50">
        <w:rPr>
          <w:rFonts w:ascii="Times New Roman" w:hAnsi="Times New Roman" w:cs="B Lotus" w:hint="cs"/>
          <w:color w:val="000000"/>
          <w:spacing w:val="-4"/>
          <w:sz w:val="28"/>
          <w:szCs w:val="28"/>
          <w:rtl/>
          <w:lang w:bidi="fa-IR"/>
        </w:rPr>
        <w:t xml:space="preserve">: </w:t>
      </w:r>
      <w:r w:rsidRPr="003F1D50">
        <w:rPr>
          <w:rFonts w:ascii="Times New Roman" w:hAnsi="Times New Roman" w:cs="B Lotus" w:hint="cs"/>
          <w:color w:val="000000"/>
          <w:spacing w:val="-4"/>
          <w:sz w:val="28"/>
          <w:szCs w:val="28"/>
          <w:rtl/>
          <w:lang w:bidi="fa-IR"/>
        </w:rPr>
        <w:t>«هیچ یک از این افترائات صحیح نیستند و هر کس درباره‌ی آنها و امثال این تهمت‌ها از ما توضیحی بخواهد پاسخ ما به وی این عبارت خواهد بود که</w:t>
      </w:r>
      <w:r w:rsidR="00A11225" w:rsidRPr="003F1D50">
        <w:rPr>
          <w:rFonts w:ascii="Times New Roman" w:hAnsi="Times New Roman" w:cs="B Lotus" w:hint="cs"/>
          <w:color w:val="000000"/>
          <w:spacing w:val="-4"/>
          <w:sz w:val="28"/>
          <w:szCs w:val="28"/>
          <w:rtl/>
          <w:lang w:bidi="fa-IR"/>
        </w:rPr>
        <w:t xml:space="preserve">: </w:t>
      </w:r>
      <w:r w:rsidRPr="003F1D50">
        <w:rPr>
          <w:rFonts w:ascii="Times New Roman" w:hAnsi="Times New Roman" w:cs="B Lotus" w:hint="cs"/>
          <w:color w:val="000000"/>
          <w:spacing w:val="-4"/>
          <w:sz w:val="28"/>
          <w:szCs w:val="28"/>
          <w:rtl/>
          <w:lang w:bidi="fa-IR"/>
        </w:rPr>
        <w:t>«سبحانک هذا بهتان عظیم»</w:t>
      </w:r>
      <w:r w:rsidR="003B7962" w:rsidRPr="003F1D50">
        <w:rPr>
          <w:rFonts w:ascii="Times New Roman" w:hAnsi="Times New Roman" w:cs="B Lotus" w:hint="cs"/>
          <w:color w:val="000000"/>
          <w:spacing w:val="-4"/>
          <w:sz w:val="28"/>
          <w:szCs w:val="28"/>
          <w:rtl/>
          <w:lang w:bidi="fa-IR"/>
        </w:rPr>
        <w:t xml:space="preserve"> </w:t>
      </w:r>
      <w:r w:rsidRPr="003F1D50">
        <w:rPr>
          <w:rFonts w:ascii="Times New Roman" w:hAnsi="Times New Roman" w:cs="B Lotus" w:hint="cs"/>
          <w:color w:val="000000"/>
          <w:spacing w:val="-4"/>
          <w:sz w:val="28"/>
          <w:szCs w:val="28"/>
          <w:rtl/>
          <w:lang w:bidi="fa-IR"/>
        </w:rPr>
        <w:t>و هر کس چیزی از این امور از ما روایت کند یا به ما نسبت دهد، دروغ گفته و بر ما افترا بسته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هر کس رفتار ما را مشاهده کند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 مجالس ما حضور یابد و درباره ما تحقیق کند، به قطع و یقین در می‌یابد که همه اینها را دشمنان دین و همنشینان شیاطین علیه ما ساخته‌اند».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تا به آنجا می‌رسد که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«اعتقاد ما این است که درجه حضرت محمد</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بالاترین درجه در میان تمام مخلوقات است و وی هم‌اکنون در قبر خویش زندگانی برزخی‌اش را می‌گذراند که از زندگی وصف شده شهدا در قرآن کریم برتر است؛ زیرا که بدون شک وی از همه آنان برتر است. سلام و صلوات فرستادن مسلمانان بر خویش را می‌شنود و زیارتش پسندیده و مستحب است، ولی نباید جز به قصد زیارت مسجدالنبی و نمازگزاردن در آن بار سفر بسته شود. </w:t>
      </w:r>
    </w:p>
    <w:p w:rsidR="006C4D58" w:rsidRPr="00E47FF9"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اگر در کنار این سفر، نیت زیارت قبر پیامبر</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هم بکنند، اشکالی ندارد</w:t>
      </w:r>
      <w:r w:rsidR="003B796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هر کس اوقات گرانبهای خ</w:t>
      </w:r>
      <w:r w:rsidR="00E04924">
        <w:rPr>
          <w:rFonts w:ascii="Times New Roman" w:hAnsi="Times New Roman" w:cs="B Lotus" w:hint="cs"/>
          <w:color w:val="000000"/>
          <w:sz w:val="28"/>
          <w:szCs w:val="28"/>
          <w:rtl/>
          <w:lang w:bidi="fa-IR"/>
        </w:rPr>
        <w:t>ـ</w:t>
      </w:r>
      <w:r w:rsidRPr="00D054AC">
        <w:rPr>
          <w:rFonts w:ascii="Times New Roman" w:hAnsi="Times New Roman" w:cs="B Lotus" w:hint="cs"/>
          <w:color w:val="000000"/>
          <w:sz w:val="28"/>
          <w:szCs w:val="28"/>
          <w:rtl/>
          <w:lang w:bidi="fa-IR"/>
        </w:rPr>
        <w:t>ود را صرف اشتغال به سلام و صلوات فرستادن بر وی</w:t>
      </w:r>
      <w:r w:rsidR="00E0492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علیه</w:t>
      </w:r>
      <w:r w:rsidR="00E47FF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‌الصلاه والسلام</w:t>
      </w:r>
      <w:r w:rsidR="00E47FF9">
        <w:rPr>
          <w:rFonts w:ascii="Times New Roman" w:hAnsi="Times New Roman" w:cs="B Lotus" w:hint="cs"/>
          <w:color w:val="000000"/>
          <w:sz w:val="28"/>
          <w:szCs w:val="28"/>
          <w:rtl/>
          <w:lang w:bidi="fa-IR"/>
        </w:rPr>
        <w:t xml:space="preserve"> - </w:t>
      </w:r>
      <w:r w:rsidRPr="00D054AC">
        <w:rPr>
          <w:rFonts w:ascii="Times New Roman" w:hAnsi="Times New Roman" w:cs="B Lotus" w:hint="cs"/>
          <w:color w:val="000000"/>
          <w:sz w:val="28"/>
          <w:szCs w:val="28"/>
          <w:rtl/>
          <w:lang w:bidi="fa-IR"/>
        </w:rPr>
        <w:t>بنماید چنانکه در نصوص آمده، خوشبختی هر دو جهان را نصیب خویش نموده و چنانکه در حدیثی از ایشان آمده، هم</w:t>
      </w:r>
      <w:r w:rsidR="003B796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غم و محبت و تبعیت پیامبر</w:t>
      </w:r>
      <w:r w:rsidR="00E04924">
        <w:rPr>
          <w:rFonts w:ascii="Times New Roman" w:hAnsi="Times New Roman" w:cs="B Lotus" w:hint="cs"/>
          <w:color w:val="000000"/>
          <w:sz w:val="28"/>
          <w:szCs w:val="28"/>
          <w:rtl/>
          <w:lang w:bidi="fa-IR"/>
        </w:rPr>
        <w:t xml:space="preserve"> </w:t>
      </w:r>
      <w:r w:rsidR="00E04924" w:rsidRPr="00E0492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داشتن (برای مسل</w:t>
      </w:r>
      <w:r w:rsidRPr="00E47FF9">
        <w:rPr>
          <w:rFonts w:ascii="Times New Roman" w:hAnsi="Times New Roman" w:cs="B Lotus" w:hint="cs"/>
          <w:color w:val="000000"/>
          <w:sz w:val="28"/>
          <w:szCs w:val="28"/>
          <w:rtl/>
          <w:lang w:bidi="fa-IR"/>
        </w:rPr>
        <w:t>مان) کفایت می‌کند»</w:t>
      </w:r>
      <w:r w:rsidR="00567BE9">
        <w:rPr>
          <w:rStyle w:val="FootnoteReference"/>
          <w:rFonts w:cs="B Lotus"/>
          <w:color w:val="000000"/>
          <w:sz w:val="28"/>
          <w:szCs w:val="28"/>
          <w:rtl/>
          <w:lang w:bidi="fa-IR"/>
        </w:rPr>
        <w:t>(</w:t>
      </w:r>
      <w:r w:rsidR="00567BE9" w:rsidRPr="00E47FF9">
        <w:rPr>
          <w:rStyle w:val="FootnoteReference"/>
          <w:rFonts w:cs="B Lotus"/>
          <w:color w:val="000000"/>
          <w:sz w:val="28"/>
          <w:szCs w:val="28"/>
          <w:rtl/>
          <w:lang w:bidi="fa-IR"/>
        </w:rPr>
        <w:footnoteReference w:id="192"/>
      </w:r>
      <w:r w:rsidR="00567BE9">
        <w:rPr>
          <w:rStyle w:val="FootnoteReference"/>
          <w:rFonts w:cs="B Lotus"/>
          <w:color w:val="000000"/>
          <w:sz w:val="28"/>
          <w:szCs w:val="28"/>
          <w:rtl/>
          <w:lang w:bidi="fa-IR"/>
        </w:rPr>
        <w:t>)</w:t>
      </w:r>
      <w:r w:rsidR="00E47FF9">
        <w:rPr>
          <w:rFonts w:ascii="Times New Roman" w:hAnsi="Times New Roman" w:cs="B Lotus" w:hint="cs"/>
          <w:color w:val="000000"/>
          <w:sz w:val="28"/>
          <w:szCs w:val="28"/>
          <w:rtl/>
          <w:lang w:bidi="fa-IR"/>
        </w:rPr>
        <w:t>.</w:t>
      </w:r>
    </w:p>
    <w:p w:rsidR="006C4D58" w:rsidRPr="00E47FF9"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E47FF9">
        <w:rPr>
          <w:rFonts w:ascii="Times New Roman" w:hAnsi="Times New Roman" w:cs="B Lotus" w:hint="cs"/>
          <w:color w:val="000000"/>
          <w:sz w:val="28"/>
          <w:szCs w:val="28"/>
          <w:rtl/>
          <w:lang w:bidi="fa-IR"/>
        </w:rPr>
        <w:t>شیخ عبدالله</w:t>
      </w:r>
      <w:r w:rsidR="00E47FF9">
        <w:rPr>
          <w:rFonts w:ascii="Times New Roman" w:hAnsi="Times New Roman" w:cs="B Lotus" w:hint="cs"/>
          <w:color w:val="000000"/>
          <w:sz w:val="28"/>
          <w:szCs w:val="28"/>
          <w:rtl/>
          <w:lang w:bidi="fa-IR"/>
        </w:rPr>
        <w:t xml:space="preserve"> </w:t>
      </w:r>
      <w:r w:rsidRPr="00E47FF9">
        <w:rPr>
          <w:rFonts w:ascii="Times New Roman" w:hAnsi="Times New Roman" w:cs="B Lotus" w:hint="cs"/>
          <w:color w:val="000000"/>
          <w:sz w:val="28"/>
          <w:szCs w:val="28"/>
          <w:rtl/>
          <w:lang w:bidi="fa-IR"/>
        </w:rPr>
        <w:t>‌بن سلیمان البلهید هم می‌گوید</w:t>
      </w:r>
      <w:r w:rsidR="00A11225" w:rsidRPr="00E47FF9">
        <w:rPr>
          <w:rFonts w:ascii="Times New Roman" w:hAnsi="Times New Roman" w:cs="B Lotus" w:hint="cs"/>
          <w:color w:val="000000"/>
          <w:sz w:val="28"/>
          <w:szCs w:val="28"/>
          <w:rtl/>
          <w:lang w:bidi="fa-IR"/>
        </w:rPr>
        <w:t xml:space="preserve">: </w:t>
      </w:r>
      <w:r w:rsidR="00E47FF9">
        <w:rPr>
          <w:rFonts w:ascii="Times New Roman" w:hAnsi="Times New Roman" w:cs="B Lotus" w:hint="cs"/>
          <w:color w:val="000000"/>
          <w:sz w:val="28"/>
          <w:szCs w:val="28"/>
          <w:rtl/>
          <w:lang w:bidi="fa-IR"/>
        </w:rPr>
        <w:t>«</w:t>
      </w:r>
      <w:r w:rsidRPr="00E47FF9">
        <w:rPr>
          <w:rFonts w:ascii="Times New Roman" w:hAnsi="Times New Roman" w:cs="B Lotus" w:hint="cs"/>
          <w:color w:val="000000"/>
          <w:sz w:val="28"/>
          <w:szCs w:val="28"/>
          <w:rtl/>
          <w:lang w:bidi="fa-IR"/>
        </w:rPr>
        <w:t>حق پیامبر</w:t>
      </w:r>
      <w:r w:rsidR="00E47FF9">
        <w:rPr>
          <w:rFonts w:ascii="Times New Roman" w:hAnsi="Times New Roman" w:cs="B Lotus" w:hint="cs"/>
          <w:color w:val="000000"/>
          <w:sz w:val="28"/>
          <w:szCs w:val="28"/>
          <w:rtl/>
          <w:lang w:bidi="fa-IR"/>
        </w:rPr>
        <w:t xml:space="preserve"> </w:t>
      </w:r>
      <w:r w:rsidR="00E47FF9" w:rsidRPr="00E47FF9">
        <w:rPr>
          <w:rFonts w:ascii="Times New Roman" w:hAnsi="Times New Roman" w:cs="CTraditional Arabic" w:hint="cs"/>
          <w:color w:val="000000"/>
          <w:sz w:val="28"/>
          <w:szCs w:val="28"/>
          <w:rtl/>
          <w:lang w:bidi="fa-IR"/>
        </w:rPr>
        <w:t>ص</w:t>
      </w:r>
      <w:r w:rsidRPr="00E47FF9">
        <w:rPr>
          <w:rFonts w:ascii="Times New Roman" w:hAnsi="Times New Roman" w:cs="B Lotus" w:hint="cs"/>
          <w:color w:val="000000"/>
          <w:sz w:val="28"/>
          <w:szCs w:val="28"/>
          <w:rtl/>
          <w:lang w:bidi="fa-IR"/>
        </w:rPr>
        <w:t xml:space="preserve"> (بر مسلمان) برتری دادن محبت او بر محبت خود، فرزندان، خانواده و دارایی و نیز تصدیق و اطاعت اوست»</w:t>
      </w:r>
      <w:r w:rsidR="00567BE9">
        <w:rPr>
          <w:rStyle w:val="FootnoteReference"/>
          <w:rFonts w:cs="B Lotus"/>
          <w:color w:val="000000"/>
          <w:sz w:val="28"/>
          <w:szCs w:val="28"/>
          <w:rtl/>
          <w:lang w:bidi="fa-IR"/>
        </w:rPr>
        <w:t>(</w:t>
      </w:r>
      <w:r w:rsidR="00567BE9" w:rsidRPr="00E47FF9">
        <w:rPr>
          <w:rStyle w:val="FootnoteReference"/>
          <w:rFonts w:cs="B Lotus"/>
          <w:color w:val="000000"/>
          <w:sz w:val="28"/>
          <w:szCs w:val="28"/>
          <w:rtl/>
          <w:lang w:bidi="fa-IR"/>
        </w:rPr>
        <w:footnoteReference w:id="193"/>
      </w:r>
      <w:r w:rsidR="00567BE9">
        <w:rPr>
          <w:rStyle w:val="FootnoteReference"/>
          <w:rFonts w:cs="B Lotus"/>
          <w:color w:val="000000"/>
          <w:sz w:val="28"/>
          <w:szCs w:val="28"/>
          <w:rtl/>
          <w:lang w:bidi="fa-IR"/>
        </w:rPr>
        <w:t>)</w:t>
      </w:r>
      <w:r w:rsidR="00E47FF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عبدالعزیز</w:t>
      </w:r>
      <w:r w:rsidR="00E47FF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محمد</w:t>
      </w:r>
      <w:r w:rsidR="00E47FF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سعود در نامه‌ای خطاب به أحمد</w:t>
      </w:r>
      <w:r w:rsidR="00E47FF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علی</w:t>
      </w:r>
      <w:r w:rsidR="00E47FF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‌القاسمی گفته است:</w:t>
      </w:r>
    </w:p>
    <w:p w:rsidR="006C4D58" w:rsidRPr="00E47FF9"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«اینکه گفته‌ای افرادی از یاران ما بر شما به جهت تعظیم پیامبر برگزیده محمد</w:t>
      </w:r>
      <w:r w:rsidR="00E47FF9">
        <w:rPr>
          <w:rFonts w:ascii="Times New Roman" w:hAnsi="Times New Roman" w:cs="B Lotus" w:hint="cs"/>
          <w:color w:val="000000"/>
          <w:sz w:val="28"/>
          <w:szCs w:val="28"/>
          <w:rtl/>
          <w:lang w:bidi="fa-IR"/>
        </w:rPr>
        <w:t xml:space="preserve"> </w:t>
      </w:r>
      <w:r w:rsidR="00E47FF9" w:rsidRPr="00E47FF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خشم گرفته‌اند؛ باید بگویم برعکس (ما همه معتقدیم که) خداوند سبحان محبت پیامبر اکرم</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تعظیم او را بر امت واجب فرموده و مقرر کرده که وی را از خود و فرزندانشان و از همه کس بیشتر دوست</w:t>
      </w:r>
      <w:r w:rsidR="003B796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‌داشته باشند؛ ولی فرمان نداده که درباره او غلو یا تعریف و تمجید بیش از حد بکنیم، بلکه خود شخص پیامبر</w:t>
      </w:r>
      <w:r w:rsidR="00E04924">
        <w:rPr>
          <w:rFonts w:ascii="Times New Roman" w:hAnsi="Times New Roman" w:cs="B Lotus" w:hint="cs"/>
          <w:color w:val="000000"/>
          <w:sz w:val="28"/>
          <w:szCs w:val="28"/>
          <w:rtl/>
          <w:lang w:bidi="fa-IR"/>
        </w:rPr>
        <w:t xml:space="preserve"> </w:t>
      </w:r>
      <w:r w:rsidR="00E04924" w:rsidRPr="00E0492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از این کار نهی کرد</w:t>
      </w:r>
      <w:r w:rsidRPr="00E47FF9">
        <w:rPr>
          <w:rFonts w:ascii="Times New Roman" w:hAnsi="Times New Roman" w:cs="B Lotus" w:hint="cs"/>
          <w:color w:val="000000"/>
          <w:sz w:val="28"/>
          <w:szCs w:val="28"/>
          <w:rtl/>
          <w:lang w:bidi="fa-IR"/>
        </w:rPr>
        <w:t>ه است»</w:t>
      </w:r>
      <w:r w:rsidR="00567BE9">
        <w:rPr>
          <w:rStyle w:val="FootnoteReference"/>
          <w:rFonts w:cs="B Lotus"/>
          <w:color w:val="000000"/>
          <w:sz w:val="28"/>
          <w:szCs w:val="28"/>
          <w:rtl/>
          <w:lang w:bidi="fa-IR"/>
        </w:rPr>
        <w:t>(</w:t>
      </w:r>
      <w:r w:rsidR="00567BE9" w:rsidRPr="00E47FF9">
        <w:rPr>
          <w:rStyle w:val="FootnoteReference"/>
          <w:rFonts w:cs="B Lotus"/>
          <w:color w:val="000000"/>
          <w:sz w:val="28"/>
          <w:szCs w:val="28"/>
          <w:rtl/>
          <w:lang w:bidi="fa-IR"/>
        </w:rPr>
        <w:footnoteReference w:id="194"/>
      </w:r>
      <w:r w:rsidR="00567BE9">
        <w:rPr>
          <w:rStyle w:val="FootnoteReference"/>
          <w:rFonts w:cs="B Lotus"/>
          <w:color w:val="000000"/>
          <w:sz w:val="28"/>
          <w:szCs w:val="28"/>
          <w:rtl/>
          <w:lang w:bidi="fa-IR"/>
        </w:rPr>
        <w:t>)</w:t>
      </w:r>
      <w:r w:rsidR="00E47FF9">
        <w:rPr>
          <w:rFonts w:ascii="Times New Roman" w:hAnsi="Times New Roman" w:cs="B Lotus" w:hint="cs"/>
          <w:color w:val="000000"/>
          <w:sz w:val="28"/>
          <w:szCs w:val="28"/>
          <w:rtl/>
          <w:lang w:bidi="fa-IR"/>
        </w:rPr>
        <w:t>.</w:t>
      </w:r>
    </w:p>
    <w:p w:rsidR="006C4D58" w:rsidRPr="00E47FF9"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E47FF9">
        <w:rPr>
          <w:rFonts w:ascii="Times New Roman" w:hAnsi="Times New Roman" w:cs="B Lotus" w:hint="cs"/>
          <w:color w:val="000000"/>
          <w:sz w:val="28"/>
          <w:szCs w:val="28"/>
          <w:rtl/>
          <w:lang w:bidi="fa-IR"/>
        </w:rPr>
        <w:t>شیخ محمد</w:t>
      </w:r>
      <w:r w:rsidR="00E47FF9">
        <w:rPr>
          <w:rFonts w:ascii="Times New Roman" w:hAnsi="Times New Roman" w:cs="B Lotus" w:hint="cs"/>
          <w:color w:val="000000"/>
          <w:sz w:val="28"/>
          <w:szCs w:val="28"/>
          <w:rtl/>
          <w:lang w:bidi="fa-IR"/>
        </w:rPr>
        <w:t xml:space="preserve"> </w:t>
      </w:r>
      <w:r w:rsidRPr="00E47FF9">
        <w:rPr>
          <w:rFonts w:ascii="Times New Roman" w:hAnsi="Times New Roman" w:cs="B Lotus" w:hint="cs"/>
          <w:color w:val="000000"/>
          <w:sz w:val="28"/>
          <w:szCs w:val="28"/>
          <w:rtl/>
          <w:lang w:bidi="fa-IR"/>
        </w:rPr>
        <w:t>بن عثمان الشاوی در کتاب «القول الأسد ف</w:t>
      </w:r>
      <w:r w:rsidR="00E47FF9">
        <w:rPr>
          <w:rFonts w:ascii="Times New Roman" w:hAnsi="Times New Roman" w:cs="B Lotus" w:hint="cs"/>
          <w:color w:val="000000"/>
          <w:sz w:val="28"/>
          <w:szCs w:val="28"/>
          <w:rtl/>
          <w:lang w:bidi="fa-IR"/>
        </w:rPr>
        <w:t>ي</w:t>
      </w:r>
      <w:r w:rsidRPr="00E47FF9">
        <w:rPr>
          <w:rFonts w:ascii="Times New Roman" w:hAnsi="Times New Roman" w:cs="B Lotus" w:hint="cs"/>
          <w:color w:val="000000"/>
          <w:sz w:val="28"/>
          <w:szCs w:val="28"/>
          <w:rtl/>
          <w:lang w:bidi="fa-IR"/>
        </w:rPr>
        <w:t xml:space="preserve"> الرد علی الخصم الألدّ» در رد و تکذیب مخالفان دعوت سلفی می‌گوید:</w:t>
      </w:r>
    </w:p>
    <w:p w:rsidR="006C4D58" w:rsidRPr="00E47FF9"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E47FF9">
        <w:rPr>
          <w:rFonts w:ascii="Times New Roman" w:hAnsi="Times New Roman" w:cs="B Lotus" w:hint="cs"/>
          <w:color w:val="000000"/>
          <w:sz w:val="28"/>
          <w:szCs w:val="28"/>
          <w:rtl/>
          <w:lang w:bidi="fa-IR"/>
        </w:rPr>
        <w:t>«دشمنانشان آنان را به گناهان بزرگی متهم کرده‌اند که خداوند متعال نیک می‌داند که از ایشان صادر نشده است. و نسبت تحقیر پیامبر و صلوات نفرستادن بر او که به ایشان داده شده علتی ندارد جز اینکه آنان به خاطر اطاعت از حدیث پیامبر</w:t>
      </w:r>
      <w:r w:rsidRPr="00E47FF9">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E47FF9">
        <w:rPr>
          <w:rFonts w:ascii="Times New Roman" w:hAnsi="Times New Roman" w:cs="B Lotus" w:hint="cs"/>
          <w:color w:val="000000"/>
          <w:sz w:val="28"/>
          <w:szCs w:val="28"/>
          <w:rtl/>
          <w:lang w:bidi="fa-IR"/>
        </w:rPr>
        <w:t xml:space="preserve"> در مورد او غلو نمی</w:t>
      </w:r>
      <w:r w:rsidR="003B7962">
        <w:rPr>
          <w:rFonts w:cs="B Lotus" w:hint="cs"/>
          <w:color w:val="000000"/>
          <w:sz w:val="28"/>
          <w:szCs w:val="28"/>
          <w:rtl/>
          <w:lang w:bidi="fa-IR"/>
        </w:rPr>
        <w:t>‌</w:t>
      </w:r>
      <w:r w:rsidRPr="00E47FF9">
        <w:rPr>
          <w:rFonts w:ascii="Times New Roman" w:hAnsi="Times New Roman" w:cs="B Lotus" w:hint="cs"/>
          <w:color w:val="000000"/>
          <w:sz w:val="28"/>
          <w:szCs w:val="28"/>
          <w:rtl/>
          <w:lang w:bidi="fa-IR"/>
        </w:rPr>
        <w:t>کنند. زیرا که می‌فرماید: «از من تعریف و تمجید نکنید همانگونه که مسیحیان از عیسی</w:t>
      </w:r>
      <w:r w:rsidR="003B7962">
        <w:rPr>
          <w:rFonts w:ascii="Times New Roman" w:hAnsi="Times New Roman" w:cs="B Lotus" w:hint="cs"/>
          <w:color w:val="000000"/>
          <w:sz w:val="28"/>
          <w:szCs w:val="28"/>
          <w:rtl/>
          <w:lang w:bidi="fa-IR"/>
        </w:rPr>
        <w:t xml:space="preserve"> </w:t>
      </w:r>
      <w:r w:rsidRPr="00E47FF9">
        <w:rPr>
          <w:rFonts w:ascii="Times New Roman" w:hAnsi="Times New Roman" w:cs="B Lotus" w:hint="cs"/>
          <w:color w:val="000000"/>
          <w:sz w:val="28"/>
          <w:szCs w:val="28"/>
          <w:rtl/>
          <w:lang w:bidi="fa-IR"/>
        </w:rPr>
        <w:t>‌بن مریم تعریف و تمجید کردند. من فقط بنده‌ای هستم پس بگویید بنده خدا و فرستاده‌اش»</w:t>
      </w:r>
      <w:r w:rsidR="00567BE9">
        <w:rPr>
          <w:rStyle w:val="FootnoteReference"/>
          <w:rFonts w:cs="B Lotus"/>
          <w:color w:val="000000"/>
          <w:sz w:val="28"/>
          <w:szCs w:val="28"/>
          <w:rtl/>
          <w:lang w:bidi="fa-IR"/>
        </w:rPr>
        <w:t>(</w:t>
      </w:r>
      <w:r w:rsidR="00567BE9" w:rsidRPr="00E47FF9">
        <w:rPr>
          <w:rStyle w:val="FootnoteReference"/>
          <w:rFonts w:cs="B Lotus"/>
          <w:color w:val="000000"/>
          <w:sz w:val="28"/>
          <w:szCs w:val="28"/>
          <w:rtl/>
          <w:lang w:bidi="fa-IR"/>
        </w:rPr>
        <w:footnoteReference w:id="195"/>
      </w:r>
      <w:r w:rsidR="00567BE9">
        <w:rPr>
          <w:rStyle w:val="FootnoteReference"/>
          <w:rFonts w:cs="B Lotus"/>
          <w:color w:val="000000"/>
          <w:sz w:val="28"/>
          <w:szCs w:val="28"/>
          <w:rtl/>
          <w:lang w:bidi="fa-IR"/>
        </w:rPr>
        <w:t>)</w:t>
      </w:r>
      <w:r w:rsidR="00E47FF9" w:rsidRPr="00E47FF9">
        <w:rPr>
          <w:rFonts w:ascii="Times New Roman" w:hAnsi="Times New Roman" w:cs="B Lotus" w:hint="cs"/>
          <w:color w:val="000000"/>
          <w:sz w:val="28"/>
          <w:szCs w:val="28"/>
          <w:rtl/>
          <w:lang w:bidi="fa-IR"/>
        </w:rPr>
        <w:t>.</w:t>
      </w:r>
    </w:p>
    <w:p w:rsidR="006C4D58" w:rsidRPr="00E47FF9"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آنان</w:t>
      </w:r>
      <w:r w:rsidR="00E47FF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بحمد</w:t>
      </w:r>
      <w:r w:rsidR="00E47FF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الله</w:t>
      </w:r>
      <w:r w:rsidR="00E47FF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بیشتر از همه مردم مهر پیامبر</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می‌پرورانند و از او پیروی کرده، حقش را ادا می‌کنند و پیامبر نیز در نظر آنان خیلی بالاتر و عزیزتر از آن است که بخواهند براساس معیارهایی فاسد و دلایلی باطل با سنت یا فرموده‌های وی مخالفت کنند. برخلاف بسیاری از کسانی که افراط و تفریط را باهم جمع کرده‌اند. افراط و زیاده‌روی آنان در این است که با مبالغه در تعریف و تمجید پیامبر</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وی را از منزلت بندگی تا مرتبت خداوندی و ربوبیت بلند کرده‌اند و از آن سو در پیروی از او کوتاهی کرده</w:t>
      </w:r>
      <w:r w:rsidR="003B796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سنت و فرموده‌هایش را پشت سر انداخته و بدون هیچ دلیلی و توجیهی با متون صریح و صحیح روایت شده از او مخالفت ورزیده، به این هم بسنده نکردند، بلکه برای کسب فوائدی دنیایی به بدگویی و عیب‌جویی از پیروان راستین و جهادگر او روی آوردند. در حالی که حق پیامبر</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(بر ما) تنها یاری و نصرت و تعظیم اوست و پیروی از سنت گرامی‌اش و اینکه وی را تصدیق کرده و محبتش را بر محبت خانواده و دنیا ترجیح دهیم. اما عبادت و پرستش‌ تنها از آن خداوند</w:t>
      </w:r>
      <w:r w:rsidR="003B796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است و هیچ فرشته مقرب یا نبی فرستاده‌ای در آن با وی شریک نیست</w:t>
      </w:r>
      <w:r w:rsidRPr="00E47FF9">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E47FF9">
        <w:rPr>
          <w:rStyle w:val="FootnoteReference"/>
          <w:rFonts w:cs="B Lotus"/>
          <w:color w:val="000000"/>
          <w:sz w:val="28"/>
          <w:szCs w:val="28"/>
          <w:rtl/>
          <w:lang w:bidi="fa-IR"/>
        </w:rPr>
        <w:footnoteReference w:id="196"/>
      </w:r>
      <w:r w:rsidR="00567BE9">
        <w:rPr>
          <w:rStyle w:val="FootnoteReference"/>
          <w:rFonts w:cs="B Lotus"/>
          <w:color w:val="000000"/>
          <w:sz w:val="28"/>
          <w:szCs w:val="28"/>
          <w:rtl/>
          <w:lang w:bidi="fa-IR"/>
        </w:rPr>
        <w:t>)</w:t>
      </w:r>
      <w:r w:rsidR="00E47FF9">
        <w:rPr>
          <w:rFonts w:ascii="Times New Roman" w:hAnsi="Times New Roman" w:cs="B Lotus" w:hint="cs"/>
          <w:color w:val="000000"/>
          <w:sz w:val="28"/>
          <w:szCs w:val="28"/>
          <w:rtl/>
          <w:lang w:bidi="fa-IR"/>
        </w:rPr>
        <w:t>.</w:t>
      </w:r>
    </w:p>
    <w:p w:rsidR="006C4D58" w:rsidRPr="00E47FF9"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E47FF9">
        <w:rPr>
          <w:rFonts w:ascii="Times New Roman" w:hAnsi="Times New Roman" w:cs="B Lotus" w:hint="cs"/>
          <w:color w:val="000000"/>
          <w:sz w:val="28"/>
          <w:szCs w:val="28"/>
          <w:rtl/>
          <w:lang w:bidi="fa-IR"/>
        </w:rPr>
        <w:t>مسعود الندوی نیز در کتاب «محمد</w:t>
      </w:r>
      <w:r w:rsidR="00E04924">
        <w:rPr>
          <w:rFonts w:ascii="Times New Roman" w:hAnsi="Times New Roman" w:cs="B Lotus" w:hint="cs"/>
          <w:color w:val="000000"/>
          <w:sz w:val="28"/>
          <w:szCs w:val="28"/>
          <w:rtl/>
          <w:lang w:bidi="fa-IR"/>
        </w:rPr>
        <w:t xml:space="preserve"> </w:t>
      </w:r>
      <w:r w:rsidRPr="00E47FF9">
        <w:rPr>
          <w:rFonts w:ascii="Times New Roman" w:hAnsi="Times New Roman" w:cs="B Lotus" w:hint="cs"/>
          <w:color w:val="000000"/>
          <w:sz w:val="28"/>
          <w:szCs w:val="28"/>
          <w:rtl/>
          <w:lang w:bidi="fa-IR"/>
        </w:rPr>
        <w:t>بن عبدالوهاب مصلح مظلوم ومفتری علیه» می‌نویسد</w:t>
      </w:r>
      <w:r w:rsidR="00A11225" w:rsidRPr="00E47FF9">
        <w:rPr>
          <w:rFonts w:ascii="Times New Roman" w:hAnsi="Times New Roman" w:cs="B Lotus" w:hint="cs"/>
          <w:color w:val="000000"/>
          <w:sz w:val="28"/>
          <w:szCs w:val="28"/>
          <w:rtl/>
          <w:lang w:bidi="fa-IR"/>
        </w:rPr>
        <w:t xml:space="preserve">: </w:t>
      </w:r>
      <w:r w:rsidRPr="00E47FF9">
        <w:rPr>
          <w:rFonts w:ascii="Times New Roman" w:hAnsi="Times New Roman" w:cs="B Lotus" w:hint="cs"/>
          <w:color w:val="000000"/>
          <w:sz w:val="28"/>
          <w:szCs w:val="28"/>
          <w:rtl/>
          <w:lang w:bidi="fa-IR"/>
        </w:rPr>
        <w:t>«براستی زمانه عجیب و غریبی است و حوادث آن بس عجیب</w:t>
      </w:r>
      <w:r w:rsidR="00E04924">
        <w:rPr>
          <w:rFonts w:cs="B Lotus" w:hint="cs"/>
          <w:color w:val="000000"/>
          <w:sz w:val="28"/>
          <w:szCs w:val="28"/>
          <w:rtl/>
          <w:lang w:bidi="fa-IR"/>
        </w:rPr>
        <w:t>‌</w:t>
      </w:r>
      <w:r w:rsidRPr="00E47FF9">
        <w:rPr>
          <w:rFonts w:ascii="Times New Roman" w:hAnsi="Times New Roman" w:cs="B Lotus" w:hint="cs"/>
          <w:color w:val="000000"/>
          <w:sz w:val="28"/>
          <w:szCs w:val="28"/>
          <w:rtl/>
          <w:lang w:bidi="fa-IR"/>
        </w:rPr>
        <w:t>تر! زیرا که (در آن) مردی که زیر سایه گسترده‌ای از سنت پیامبر خدا</w:t>
      </w:r>
      <w:r w:rsidRPr="00E47FF9">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E47FF9">
        <w:rPr>
          <w:rFonts w:ascii="Times New Roman" w:hAnsi="Times New Roman" w:cs="B Lotus" w:hint="cs"/>
          <w:color w:val="000000"/>
          <w:sz w:val="28"/>
          <w:szCs w:val="28"/>
          <w:rtl/>
          <w:lang w:bidi="fa-IR"/>
        </w:rPr>
        <w:t xml:space="preserve"> نشست و برخواست و زندگی می‌کند به طوری که گویی آن پوشش و پرده و بستر اوست، چنین کسی را به انکار حدیث متهم می‌گردد»</w:t>
      </w:r>
      <w:r w:rsidR="00567BE9">
        <w:rPr>
          <w:rStyle w:val="FootnoteReference"/>
          <w:rFonts w:cs="B Lotus"/>
          <w:color w:val="000000"/>
          <w:sz w:val="28"/>
          <w:szCs w:val="28"/>
          <w:rtl/>
          <w:lang w:bidi="fa-IR"/>
        </w:rPr>
        <w:t>(</w:t>
      </w:r>
      <w:r w:rsidR="00567BE9" w:rsidRPr="00E47FF9">
        <w:rPr>
          <w:rStyle w:val="FootnoteReference"/>
          <w:rFonts w:cs="B Lotus"/>
          <w:color w:val="000000"/>
          <w:sz w:val="28"/>
          <w:szCs w:val="28"/>
          <w:rtl/>
          <w:lang w:bidi="fa-IR"/>
        </w:rPr>
        <w:footnoteReference w:id="197"/>
      </w:r>
      <w:r w:rsidR="00567BE9">
        <w:rPr>
          <w:rStyle w:val="FootnoteReference"/>
          <w:rFonts w:cs="B Lotus"/>
          <w:color w:val="000000"/>
          <w:sz w:val="28"/>
          <w:szCs w:val="28"/>
          <w:rtl/>
          <w:lang w:bidi="fa-IR"/>
        </w:rPr>
        <w:t>)</w:t>
      </w:r>
      <w:r w:rsidR="00E47FF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صاحب کتاب </w:t>
      </w:r>
      <w:r w:rsidRPr="00E47FF9">
        <w:rPr>
          <w:rFonts w:ascii="Lotus Linotype" w:hAnsi="Lotus Linotype" w:cs="Lotus Linotype"/>
          <w:color w:val="000000"/>
          <w:sz w:val="28"/>
          <w:szCs w:val="28"/>
          <w:rtl/>
          <w:lang w:bidi="fa-IR"/>
        </w:rPr>
        <w:t>«النفخة علی النفحة»</w:t>
      </w:r>
      <w:r w:rsidRPr="00D054AC">
        <w:rPr>
          <w:rFonts w:ascii="Times New Roman" w:hAnsi="Times New Roman" w:cs="B Lotus" w:hint="cs"/>
          <w:color w:val="000000"/>
          <w:sz w:val="28"/>
          <w:szCs w:val="28"/>
          <w:rtl/>
          <w:lang w:bidi="fa-IR"/>
        </w:rPr>
        <w:t xml:space="preserve"> نیز در رد این افترا می‌نگارد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«اما در</w:t>
      </w:r>
      <w:r w:rsidR="00E47FF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خصوص محمد مصطفی</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نباید</w:t>
      </w:r>
      <w:r w:rsidR="00165E3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گمان برد که هیچ وقت احدی از مسلمانان در این کره </w:t>
      </w:r>
      <w:r w:rsidR="00E47FF9">
        <w:rPr>
          <w:rFonts w:ascii="Times New Roman" w:hAnsi="Times New Roman" w:cs="B Lotus" w:hint="cs"/>
          <w:color w:val="000000"/>
          <w:sz w:val="28"/>
          <w:szCs w:val="28"/>
          <w:rtl/>
          <w:lang w:bidi="fa-IR"/>
        </w:rPr>
        <w:t xml:space="preserve">خاکی قصد تحقیر یا کینه‌ورزی او </w:t>
      </w:r>
      <w:r w:rsidRPr="00D054AC">
        <w:rPr>
          <w:rFonts w:ascii="Times New Roman" w:hAnsi="Times New Roman" w:cs="B Lotus" w:hint="cs"/>
          <w:color w:val="000000"/>
          <w:sz w:val="28"/>
          <w:szCs w:val="28"/>
          <w:rtl/>
          <w:lang w:bidi="fa-IR"/>
        </w:rPr>
        <w:t>را بکند. و در مذهب حنبلی‌ها کسی که پیامبر را ناسزا گوید کشته می</w:t>
      </w:r>
      <w:r w:rsidR="00165E32">
        <w:rPr>
          <w:rFonts w:cs="B Lotus" w:hint="cs"/>
          <w:color w:val="000000"/>
          <w:sz w:val="28"/>
          <w:szCs w:val="28"/>
          <w:rtl/>
          <w:lang w:bidi="fa-IR"/>
        </w:rPr>
        <w:t>‌</w:t>
      </w:r>
      <w:r w:rsidRPr="00D054AC">
        <w:rPr>
          <w:rFonts w:ascii="Times New Roman" w:hAnsi="Times New Roman" w:cs="B Lotus" w:hint="cs"/>
          <w:color w:val="000000"/>
          <w:sz w:val="28"/>
          <w:szCs w:val="28"/>
          <w:rtl/>
          <w:lang w:bidi="fa-IR"/>
        </w:rPr>
        <w:t xml:space="preserve">شود، خواه توبه بکند و خواه </w:t>
      </w:r>
      <w:r w:rsidRPr="00E47FF9">
        <w:rPr>
          <w:rFonts w:ascii="Times New Roman" w:hAnsi="Times New Roman" w:cs="B Lotus" w:hint="cs"/>
          <w:color w:val="000000"/>
          <w:sz w:val="28"/>
          <w:szCs w:val="28"/>
          <w:rtl/>
          <w:lang w:bidi="fa-IR"/>
        </w:rPr>
        <w:t>نکند»</w:t>
      </w:r>
      <w:r w:rsidR="00567BE9">
        <w:rPr>
          <w:rStyle w:val="FootnoteReference"/>
          <w:rFonts w:cs="B Lotus"/>
          <w:color w:val="000000"/>
          <w:sz w:val="28"/>
          <w:szCs w:val="28"/>
          <w:rtl/>
          <w:lang w:bidi="fa-IR"/>
        </w:rPr>
        <w:t>(</w:t>
      </w:r>
      <w:r w:rsidR="00567BE9" w:rsidRPr="00E47FF9">
        <w:rPr>
          <w:rStyle w:val="FootnoteReference"/>
          <w:rFonts w:cs="B Lotus"/>
          <w:color w:val="000000"/>
          <w:sz w:val="28"/>
          <w:szCs w:val="28"/>
          <w:rtl/>
          <w:lang w:bidi="fa-IR"/>
        </w:rPr>
        <w:footnoteReference w:id="198"/>
      </w:r>
      <w:r w:rsidR="00567BE9">
        <w:rPr>
          <w:rStyle w:val="FootnoteReference"/>
          <w:rFonts w:cs="B Lotus"/>
          <w:color w:val="000000"/>
          <w:sz w:val="28"/>
          <w:szCs w:val="28"/>
          <w:rtl/>
          <w:lang w:bidi="fa-IR"/>
        </w:rPr>
        <w:t>)</w:t>
      </w:r>
      <w:r w:rsidR="00E47FF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شیخ احمد</w:t>
      </w:r>
      <w:r w:rsidR="00E47FF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حجر آل بوطامی در کتاب «نقض کلام المفترین» درباره تعظیم و تجلیل امام و پیروانش از پیامبر خدا</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حق و هدایتی که وی همراه خویش آورده می‌گوید: «شیخ محمد </w:t>
      </w:r>
      <w:r w:rsidR="00E47FF9" w:rsidRPr="00E47FF9">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کتاب «مختصر السیره» را تألیف نموده است که به چاپ‌های متعدد رسیده و در بسیاری از کشورهای اسلامی هم منتشر شده است. حال اگر شیخ به رسول</w:t>
      </w:r>
      <w:r w:rsidR="00E47FF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‌الله محبت نمی‌ورزید کتاب سیره (زندگی‌نامه) درباره او تألیف نمی‌کرد. و</w:t>
      </w:r>
      <w:r w:rsidR="00E0492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کسی که پیامبر</w:t>
      </w:r>
      <w:r w:rsidR="00E47FF9">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دوست نمی‌دارد، مسلمان نیست بلکه یا یهودی است و یا مسیحی ... ولی شیخ و پیروانش همواره مردم را به تمسک به سنت صحیح پیامبر</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ترغیب می‌کنند و بر مخالفت‌کننده با سنت پیامبر</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بسیار سخت گرفته، وی را بدعت‌گر می‌خوانند؛ آیا این دلیلی بر حبّ کامل و تعظیم شایان ایشان برای رسول خدا</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نیست؟ اما منحرفان و گم‌راهان محبت‌ورزی به پیامبر</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در خواندن شعر و سرود و لابه‌نامه‌ها ... می‌بینند و می‌پندارند هر کس چنین کند دوستدار پیامبر خواهد بود، هر چند تباهکاری هم بکند و در لجنزار بدعتگری ه</w:t>
      </w:r>
      <w:r w:rsidRPr="00E47FF9">
        <w:rPr>
          <w:rFonts w:ascii="Times New Roman" w:hAnsi="Times New Roman" w:cs="B Lotus" w:hint="cs"/>
          <w:color w:val="000000"/>
          <w:sz w:val="28"/>
          <w:szCs w:val="28"/>
          <w:rtl/>
          <w:lang w:bidi="fa-IR"/>
        </w:rPr>
        <w:t>م غوطه بخورد، اما آنکس که از این گونه امور دوری بکند، وی را دوستدار پیامبر نمی‌شناسند!»</w:t>
      </w:r>
      <w:r w:rsidR="00567BE9">
        <w:rPr>
          <w:rStyle w:val="FootnoteReference"/>
          <w:rFonts w:cs="B Lotus"/>
          <w:color w:val="000000"/>
          <w:sz w:val="28"/>
          <w:szCs w:val="28"/>
          <w:rtl/>
          <w:lang w:bidi="fa-IR"/>
        </w:rPr>
        <w:t>(</w:t>
      </w:r>
      <w:r w:rsidR="00567BE9" w:rsidRPr="00E47FF9">
        <w:rPr>
          <w:rStyle w:val="FootnoteReference"/>
          <w:rFonts w:cs="B Lotus"/>
          <w:color w:val="000000"/>
          <w:sz w:val="28"/>
          <w:szCs w:val="28"/>
          <w:rtl/>
          <w:lang w:bidi="fa-IR"/>
        </w:rPr>
        <w:footnoteReference w:id="199"/>
      </w:r>
      <w:r w:rsidR="00567BE9">
        <w:rPr>
          <w:rStyle w:val="FootnoteReference"/>
          <w:rFonts w:cs="B Lotus"/>
          <w:color w:val="000000"/>
          <w:sz w:val="28"/>
          <w:szCs w:val="28"/>
          <w:rtl/>
          <w:lang w:bidi="fa-IR"/>
        </w:rPr>
        <w:t>)</w:t>
      </w:r>
      <w:r w:rsidR="00E47FF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حافظ وهبه نیز گواهی می</w:t>
      </w:r>
      <w:r w:rsidR="00165E32">
        <w:rPr>
          <w:rFonts w:cs="B Lotus" w:hint="cs"/>
          <w:color w:val="000000"/>
          <w:sz w:val="28"/>
          <w:szCs w:val="28"/>
          <w:rtl/>
          <w:lang w:bidi="fa-IR"/>
        </w:rPr>
        <w:t>‌</w:t>
      </w:r>
      <w:r w:rsidRPr="00D054AC">
        <w:rPr>
          <w:rFonts w:ascii="Times New Roman" w:hAnsi="Times New Roman" w:cs="B Lotus" w:hint="cs"/>
          <w:color w:val="000000"/>
          <w:sz w:val="28"/>
          <w:szCs w:val="28"/>
          <w:rtl/>
          <w:lang w:bidi="fa-IR"/>
        </w:rPr>
        <w:t>دهد که علمای دعوت سلفیّت از آنچه بدانان نسبت داده شده مبرّا هستند و در جایی از کتاب خود تحت عنوان «آنچه به اهل نجد نسبت می‌دهند و آنان بری از آن‌اند»، می‌نویسد:</w:t>
      </w:r>
    </w:p>
    <w:p w:rsidR="006C4D58" w:rsidRPr="003F1D50"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3F1D50">
        <w:rPr>
          <w:rFonts w:ascii="Times New Roman" w:hAnsi="Times New Roman" w:cs="B Lotus" w:hint="cs"/>
          <w:color w:val="000000"/>
          <w:spacing w:val="-4"/>
          <w:sz w:val="28"/>
          <w:szCs w:val="28"/>
          <w:rtl/>
          <w:lang w:bidi="fa-IR"/>
        </w:rPr>
        <w:t>«بی‌تردید جنگ بین اهل نجد</w:t>
      </w:r>
      <w:r w:rsidR="00567BE9">
        <w:rPr>
          <w:rStyle w:val="FootnoteReference"/>
          <w:rFonts w:cs="B Lotus"/>
          <w:color w:val="000000"/>
          <w:spacing w:val="-4"/>
          <w:sz w:val="28"/>
          <w:szCs w:val="28"/>
          <w:rtl/>
          <w:lang w:bidi="fa-IR"/>
        </w:rPr>
        <w:t>(</w:t>
      </w:r>
      <w:r w:rsidR="00567BE9" w:rsidRPr="003F1D50">
        <w:rPr>
          <w:rStyle w:val="FootnoteReference"/>
          <w:rFonts w:cs="B Lotus"/>
          <w:color w:val="000000"/>
          <w:spacing w:val="-4"/>
          <w:sz w:val="28"/>
          <w:szCs w:val="28"/>
          <w:rtl/>
          <w:lang w:bidi="fa-IR"/>
        </w:rPr>
        <w:footnoteReference w:id="200"/>
      </w:r>
      <w:r w:rsidR="00567BE9">
        <w:rPr>
          <w:rStyle w:val="FootnoteReference"/>
          <w:rFonts w:cs="B Lotus"/>
          <w:color w:val="000000"/>
          <w:spacing w:val="-4"/>
          <w:sz w:val="28"/>
          <w:szCs w:val="28"/>
          <w:rtl/>
          <w:lang w:bidi="fa-IR"/>
        </w:rPr>
        <w:t>)</w:t>
      </w:r>
      <w:r w:rsidRPr="003F1D50">
        <w:rPr>
          <w:rFonts w:ascii="Times New Roman" w:hAnsi="Times New Roman" w:cs="B Lotus" w:hint="cs"/>
          <w:color w:val="000000"/>
          <w:spacing w:val="-4"/>
          <w:sz w:val="28"/>
          <w:szCs w:val="28"/>
          <w:rtl/>
          <w:lang w:bidi="fa-IR"/>
        </w:rPr>
        <w:t xml:space="preserve"> و مصر در سده گذشته و اختلافاتی که بر اثر آن میان آل سعود و ترک</w:t>
      </w:r>
      <w:r w:rsidR="00E47FF9" w:rsidRPr="003F1D50">
        <w:rPr>
          <w:rFonts w:cs="B Lotus" w:hint="cs"/>
          <w:color w:val="000000"/>
          <w:spacing w:val="-4"/>
          <w:sz w:val="28"/>
          <w:szCs w:val="28"/>
          <w:rtl/>
          <w:lang w:bidi="fa-IR"/>
        </w:rPr>
        <w:t>‌</w:t>
      </w:r>
      <w:r w:rsidRPr="003F1D50">
        <w:rPr>
          <w:rFonts w:ascii="Times New Roman" w:hAnsi="Times New Roman" w:cs="B Lotus" w:hint="cs"/>
          <w:color w:val="000000"/>
          <w:spacing w:val="-4"/>
          <w:sz w:val="28"/>
          <w:szCs w:val="28"/>
          <w:rtl/>
          <w:lang w:bidi="fa-IR"/>
        </w:rPr>
        <w:t>ها به وجود آمد، تبلیغات منفی فراوانی را بر ضد نجدی‌ها با خود به همراه آورد و باعث نسبت دادن تهمت‌های دروغین زیادی به آنان گردید، از جمله:</w:t>
      </w:r>
    </w:p>
    <w:p w:rsidR="006C4D58" w:rsidRPr="00D054AC" w:rsidRDefault="006C4D58" w:rsidP="003D30F6">
      <w:pPr>
        <w:pStyle w:val="StyleComplexBLotus12ptJustifiedFirstline05cmCharCharChar"/>
        <w:widowControl w:val="0"/>
        <w:numPr>
          <w:ilvl w:val="0"/>
          <w:numId w:val="2"/>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این تهمت که شیخ محمد</w:t>
      </w:r>
      <w:r w:rsidR="00E47FF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دعوتگران پیرو او از پیامبر</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تنفر دارند و شأن و منزلت او و سایر انبیاء و اولیاء صالح را پایین می‌آورند.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افترا را قبلاً به امام ابن تیمیه و شاگردان او نیز نسبت داد</w:t>
      </w:r>
      <w:r w:rsidR="00E47FF9" w:rsidRPr="00D054AC">
        <w:rPr>
          <w:rFonts w:cs="B Lotus" w:hint="cs"/>
          <w:color w:val="000000"/>
          <w:sz w:val="28"/>
          <w:szCs w:val="28"/>
          <w:rtl/>
          <w:lang w:bidi="fa-IR"/>
        </w:rPr>
        <w:t>ه</w:t>
      </w:r>
      <w:r w:rsidR="00E47FF9">
        <w:rPr>
          <w:rFonts w:cs="B Lotus" w:hint="cs"/>
          <w:color w:val="000000"/>
          <w:sz w:val="28"/>
          <w:szCs w:val="28"/>
          <w:rtl/>
          <w:lang w:bidi="fa-IR"/>
        </w:rPr>
        <w:t>‌</w:t>
      </w:r>
      <w:r w:rsidR="00E47FF9" w:rsidRPr="00D054AC">
        <w:rPr>
          <w:rFonts w:cs="B Lotus" w:hint="cs"/>
          <w:color w:val="000000"/>
          <w:sz w:val="28"/>
          <w:szCs w:val="28"/>
          <w:rtl/>
          <w:lang w:bidi="fa-IR"/>
        </w:rPr>
        <w:t>ا</w:t>
      </w:r>
      <w:r w:rsidRPr="00D054AC">
        <w:rPr>
          <w:rFonts w:ascii="Times New Roman" w:hAnsi="Times New Roman" w:cs="B Lotus" w:hint="cs"/>
          <w:color w:val="000000"/>
          <w:sz w:val="28"/>
          <w:szCs w:val="28"/>
          <w:rtl/>
          <w:lang w:bidi="fa-IR"/>
        </w:rPr>
        <w:t>ند، همچنانکه امروز نیز به بسیاری از عقلا و مصلحان ساکن در هند و حتی به افرادی که هیچ ارتباطی با نجد و نجدیان ندارند، نسبت داده می‌شود.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منشأ این تهمت این است که نجدیان با استناد به حدیث</w:t>
      </w:r>
      <w:r w:rsidR="00A11225">
        <w:rPr>
          <w:rFonts w:ascii="Times New Roman" w:hAnsi="Times New Roman" w:cs="B Lotus" w:hint="cs"/>
          <w:color w:val="000000"/>
          <w:sz w:val="28"/>
          <w:szCs w:val="28"/>
          <w:rtl/>
          <w:lang w:bidi="fa-IR"/>
        </w:rPr>
        <w:t xml:space="preserve">: </w:t>
      </w:r>
      <w:r w:rsidRPr="00E47FF9">
        <w:rPr>
          <w:rFonts w:ascii="Lotus Linotype" w:hAnsi="Lotus Linotype" w:cs="Lotus Linotype"/>
          <w:color w:val="000000"/>
          <w:sz w:val="28"/>
          <w:szCs w:val="28"/>
          <w:rtl/>
          <w:lang w:bidi="fa-IR"/>
        </w:rPr>
        <w:t>«لا تشدُّ الرحال إلا إل</w:t>
      </w:r>
      <w:r w:rsidR="00E47FF9">
        <w:rPr>
          <w:rFonts w:ascii="Lotus Linotype" w:hAnsi="Lotus Linotype" w:cs="Lotus Linotype" w:hint="cs"/>
          <w:color w:val="000000"/>
          <w:sz w:val="28"/>
          <w:szCs w:val="28"/>
          <w:rtl/>
          <w:lang w:bidi="fa-IR"/>
        </w:rPr>
        <w:t>ى</w:t>
      </w:r>
      <w:r w:rsidRPr="00E47FF9">
        <w:rPr>
          <w:rFonts w:ascii="Lotus Linotype" w:hAnsi="Lotus Linotype" w:cs="Lotus Linotype"/>
          <w:color w:val="000000"/>
          <w:sz w:val="28"/>
          <w:szCs w:val="28"/>
          <w:rtl/>
          <w:lang w:bidi="fa-IR"/>
        </w:rPr>
        <w:t xml:space="preserve"> ثلاث</w:t>
      </w:r>
      <w:r w:rsidR="00E47FF9">
        <w:rPr>
          <w:rFonts w:ascii="Lotus Linotype" w:hAnsi="Lotus Linotype" w:cs="Lotus Linotype" w:hint="cs"/>
          <w:color w:val="000000"/>
          <w:sz w:val="28"/>
          <w:szCs w:val="28"/>
          <w:rtl/>
          <w:lang w:bidi="fa-IR"/>
        </w:rPr>
        <w:t>ة</w:t>
      </w:r>
      <w:r w:rsidRPr="00E47FF9">
        <w:rPr>
          <w:rFonts w:ascii="Lotus Linotype" w:hAnsi="Lotus Linotype" w:cs="Lotus Linotype"/>
          <w:color w:val="000000"/>
          <w:sz w:val="28"/>
          <w:szCs w:val="28"/>
          <w:rtl/>
          <w:lang w:bidi="fa-IR"/>
        </w:rPr>
        <w:t xml:space="preserve"> مساجد</w:t>
      </w:r>
      <w:r w:rsidR="00A11225" w:rsidRPr="00E47FF9">
        <w:rPr>
          <w:rFonts w:ascii="Lotus Linotype" w:hAnsi="Lotus Linotype" w:cs="Lotus Linotype"/>
          <w:color w:val="000000"/>
          <w:sz w:val="28"/>
          <w:szCs w:val="28"/>
          <w:rtl/>
          <w:lang w:bidi="fa-IR"/>
        </w:rPr>
        <w:t xml:space="preserve">: </w:t>
      </w:r>
      <w:r w:rsidRPr="00E47FF9">
        <w:rPr>
          <w:rFonts w:ascii="Lotus Linotype" w:hAnsi="Lotus Linotype" w:cs="Lotus Linotype"/>
          <w:color w:val="000000"/>
          <w:sz w:val="28"/>
          <w:szCs w:val="28"/>
          <w:rtl/>
          <w:lang w:bidi="fa-IR"/>
        </w:rPr>
        <w:t>المسجد</w:t>
      </w:r>
      <w:r w:rsidR="00E47FF9" w:rsidRPr="00E47FF9">
        <w:rPr>
          <w:rFonts w:ascii="Lotus Linotype" w:hAnsi="Lotus Linotype" w:cs="Lotus Linotype"/>
          <w:color w:val="000000"/>
          <w:sz w:val="28"/>
          <w:szCs w:val="28"/>
          <w:rtl/>
          <w:lang w:bidi="fa-IR"/>
        </w:rPr>
        <w:t xml:space="preserve"> الحرام، و</w:t>
      </w:r>
      <w:r w:rsidR="00E47FF9">
        <w:rPr>
          <w:rFonts w:ascii="Lotus Linotype" w:hAnsi="Lotus Linotype" w:cs="Lotus Linotype"/>
          <w:color w:val="000000"/>
          <w:sz w:val="28"/>
          <w:szCs w:val="28"/>
          <w:rtl/>
          <w:lang w:bidi="fa-IR"/>
        </w:rPr>
        <w:t>مسجد</w:t>
      </w:r>
      <w:r w:rsidR="00E47FF9">
        <w:rPr>
          <w:rFonts w:ascii="Lotus Linotype" w:hAnsi="Lotus Linotype" w:cs="Lotus Linotype" w:hint="cs"/>
          <w:color w:val="000000"/>
          <w:sz w:val="28"/>
          <w:szCs w:val="28"/>
          <w:rtl/>
          <w:lang w:bidi="fa-IR"/>
        </w:rPr>
        <w:t>ي</w:t>
      </w:r>
      <w:r w:rsidR="00E47FF9" w:rsidRPr="00E47FF9">
        <w:rPr>
          <w:rFonts w:ascii="Lotus Linotype" w:hAnsi="Lotus Linotype" w:cs="Lotus Linotype"/>
          <w:color w:val="000000"/>
          <w:sz w:val="28"/>
          <w:szCs w:val="28"/>
          <w:rtl/>
          <w:lang w:bidi="fa-IR"/>
        </w:rPr>
        <w:t xml:space="preserve"> هذا و</w:t>
      </w:r>
      <w:r w:rsidRPr="00E47FF9">
        <w:rPr>
          <w:rFonts w:ascii="Lotus Linotype" w:hAnsi="Lotus Linotype" w:cs="Lotus Linotype"/>
          <w:color w:val="000000"/>
          <w:sz w:val="28"/>
          <w:szCs w:val="28"/>
          <w:rtl/>
          <w:lang w:bidi="fa-IR"/>
        </w:rPr>
        <w:t>المسجد الأقص</w:t>
      </w:r>
      <w:r w:rsidR="00E47FF9">
        <w:rPr>
          <w:rFonts w:ascii="Lotus Linotype" w:hAnsi="Lotus Linotype" w:cs="Lotus Linotype" w:hint="cs"/>
          <w:color w:val="000000"/>
          <w:sz w:val="28"/>
          <w:szCs w:val="28"/>
          <w:rtl/>
          <w:lang w:bidi="fa-IR"/>
        </w:rPr>
        <w:t>ى</w:t>
      </w:r>
      <w:r w:rsidRPr="00E47FF9">
        <w:rPr>
          <w:rFonts w:ascii="Lotus Linotype" w:hAnsi="Lotus Linotype" w:cs="Lotus Linotype"/>
          <w:color w:val="000000"/>
          <w:sz w:val="28"/>
          <w:szCs w:val="28"/>
          <w:rtl/>
          <w:lang w:bidi="fa-IR"/>
        </w:rPr>
        <w:t>»</w:t>
      </w:r>
      <w:r w:rsidR="00567BE9">
        <w:rPr>
          <w:rStyle w:val="FootnoteReference"/>
          <w:rFonts w:cs="B Lotus"/>
          <w:color w:val="000000"/>
          <w:sz w:val="28"/>
          <w:szCs w:val="28"/>
          <w:rtl/>
          <w:lang w:bidi="fa-IR"/>
        </w:rPr>
        <w:t>(</w:t>
      </w:r>
      <w:r w:rsidR="00567BE9" w:rsidRPr="00E47FF9">
        <w:rPr>
          <w:rStyle w:val="FootnoteReference"/>
          <w:rFonts w:cs="B Lotus"/>
          <w:color w:val="000000"/>
          <w:sz w:val="28"/>
          <w:szCs w:val="28"/>
          <w:rtl/>
          <w:lang w:bidi="fa-IR"/>
        </w:rPr>
        <w:footnoteReference w:id="201"/>
      </w:r>
      <w:r w:rsidR="00567BE9">
        <w:rPr>
          <w:rStyle w:val="FootnoteReference"/>
          <w:rFonts w:cs="B Lotus"/>
          <w:color w:val="000000"/>
          <w:sz w:val="28"/>
          <w:szCs w:val="28"/>
          <w:rtl/>
          <w:lang w:bidi="fa-IR"/>
        </w:rPr>
        <w:t>)</w:t>
      </w:r>
      <w:r w:rsidRPr="00E47FF9">
        <w:rPr>
          <w:rFonts w:ascii="Times New Roman" w:hAnsi="Times New Roman" w:cs="B Lotus" w:hint="cs"/>
          <w:color w:val="000000"/>
          <w:sz w:val="28"/>
          <w:szCs w:val="28"/>
          <w:rtl/>
          <w:lang w:bidi="fa-IR"/>
        </w:rPr>
        <w:t xml:space="preserve"> هیچ</w:t>
      </w:r>
      <w:r w:rsidRPr="00D054AC">
        <w:rPr>
          <w:rFonts w:ascii="Times New Roman" w:hAnsi="Times New Roman" w:cs="B Lotus" w:hint="cs"/>
          <w:color w:val="000000"/>
          <w:sz w:val="28"/>
          <w:szCs w:val="28"/>
          <w:rtl/>
          <w:lang w:bidi="fa-IR"/>
        </w:rPr>
        <w:t xml:space="preserve"> مسافرتی برای عبادت جز به مسجد الحرام و مسجدم (مدینه) و</w:t>
      </w:r>
      <w:r w:rsidR="00B038D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مسجد الأقصی نباید صورت بپذیرد</w:t>
      </w:r>
      <w:r w:rsidR="00B038D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w:t>
      </w:r>
      <w:r w:rsidR="00E0492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بر این باورند که مسافرت جهت زیارت قبور پیامبران و صالحین بدعت بوده و هیچ یک از صحابه و تابعین چنان نکرده‌اند و پیامبر</w:t>
      </w:r>
      <w:r w:rsidR="00E47FF9">
        <w:rPr>
          <w:rFonts w:ascii="Times New Roman" w:hAnsi="Times New Roman" w:cs="B Lotus" w:hint="cs"/>
          <w:color w:val="000000"/>
          <w:sz w:val="28"/>
          <w:szCs w:val="28"/>
          <w:rtl/>
          <w:lang w:bidi="fa-IR"/>
        </w:rPr>
        <w:t xml:space="preserve"> </w:t>
      </w:r>
      <w:r w:rsidR="00E47FF9" w:rsidRPr="00E47FF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به آن امر نفرموده و پیش از ابن تیمیه و ابن عبدالوهاب هم گروههای متعددی از علما و دانشمندان متقدم همین نظر را داشته‌اند.</w:t>
      </w:r>
    </w:p>
    <w:p w:rsidR="006C4D58" w:rsidRPr="00D054AC" w:rsidRDefault="006C4D58" w:rsidP="003D30F6">
      <w:pPr>
        <w:pStyle w:val="StyleComplexBLotus12ptJustifiedFirstline05cmCharCharChar"/>
        <w:widowControl w:val="0"/>
        <w:numPr>
          <w:ilvl w:val="0"/>
          <w:numId w:val="2"/>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نجدیان از رو کردن به مقبره پیامبر</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هنگام دعا و نیز از به سجده افتادن کنار قبر او و قبور دیگران جلوگیری می‌کنند و اجازه لمس و دست کشیدن به اطراف قبر را نمی‌دهند. چنانکه مانع هر گونه عملی می‌شوند که در بر گیرنده نوعی استغاثه و طلب (از غیر خدا) باشد که (متأسفانه) مبادرت به چنین اعمالی در کنار قبر پیامبر</w:t>
      </w:r>
      <w:r w:rsidRPr="00D054AC">
        <w:rPr>
          <w:rFonts w:cs="B Lotus" w:hint="cs"/>
          <w:color w:val="000000"/>
          <w:sz w:val="28"/>
          <w:szCs w:val="28"/>
          <w:rtl/>
          <w:lang w:bidi="fa-IR"/>
        </w:rPr>
        <w:t xml:space="preserve"> </w:t>
      </w:r>
      <w:r w:rsidR="00E47FF9" w:rsidRPr="00E47FF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قبور اولیاء در مصر و بغداد و هند و بسیاری از جاها شایع شده است.</w:t>
      </w:r>
    </w:p>
    <w:p w:rsidR="006C4D58" w:rsidRPr="00D054AC" w:rsidRDefault="006C4D58" w:rsidP="003D30F6">
      <w:pPr>
        <w:pStyle w:val="StyleComplexBLotus12ptJustifiedFirstline05cmCharCharChar"/>
        <w:widowControl w:val="0"/>
        <w:numPr>
          <w:ilvl w:val="0"/>
          <w:numId w:val="2"/>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خراب کردن گنبدها و بناهای برپا شده بر روی قبور و ابطال اوقاف اختصاص داده شده به قبور و زیارتگاه‌ها.</w:t>
      </w:r>
    </w:p>
    <w:p w:rsidR="006C4D58" w:rsidRPr="00D054AC" w:rsidRDefault="006C4D58" w:rsidP="003D30F6">
      <w:pPr>
        <w:pStyle w:val="StyleComplexBLotus12ptJustifiedFirstline05cmCharCharChar"/>
        <w:widowControl w:val="0"/>
        <w:numPr>
          <w:ilvl w:val="0"/>
          <w:numId w:val="2"/>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ایراد آنان بر ابیاتی از قصیده برده بوصیری:</w:t>
      </w:r>
    </w:p>
    <w:tbl>
      <w:tblPr>
        <w:bidiVisual/>
        <w:tblW w:w="0" w:type="auto"/>
        <w:tblInd w:w="119" w:type="dxa"/>
        <w:tblLayout w:type="fixed"/>
        <w:tblLook w:val="01E0" w:firstRow="1" w:lastRow="1" w:firstColumn="1" w:lastColumn="1" w:noHBand="0" w:noVBand="0"/>
      </w:tblPr>
      <w:tblGrid>
        <w:gridCol w:w="3175"/>
        <w:gridCol w:w="737"/>
        <w:gridCol w:w="3188"/>
      </w:tblGrid>
      <w:tr w:rsidR="006C4D58" w:rsidRPr="00ED633E">
        <w:tc>
          <w:tcPr>
            <w:tcW w:w="3175" w:type="dxa"/>
          </w:tcPr>
          <w:p w:rsidR="006C4D58" w:rsidRPr="00ED633E" w:rsidRDefault="006C4D58" w:rsidP="00ED633E">
            <w:pPr>
              <w:pStyle w:val="StyleComplexBLotus12ptJustifiedFirstline05cmCharCharChar"/>
              <w:widowControl w:val="0"/>
              <w:spacing w:line="226" w:lineRule="auto"/>
              <w:ind w:firstLine="0"/>
              <w:rPr>
                <w:rFonts w:ascii="Lotus Linotype" w:hAnsi="Lotus Linotype" w:cs="Lotus Linotype"/>
                <w:color w:val="000000"/>
                <w:sz w:val="2"/>
                <w:szCs w:val="2"/>
                <w:rtl/>
                <w:lang w:bidi="fa-IR"/>
              </w:rPr>
            </w:pPr>
            <w:r w:rsidRPr="00ED633E">
              <w:rPr>
                <w:rFonts w:ascii="Lotus Linotype" w:hAnsi="Lotus Linotype" w:cs="Lotus Linotype"/>
                <w:color w:val="000000"/>
                <w:sz w:val="28"/>
                <w:szCs w:val="28"/>
                <w:rtl/>
                <w:lang w:bidi="fa-IR"/>
              </w:rPr>
              <w:t>«یا أکرم الخلق ما ل</w:t>
            </w:r>
            <w:r w:rsidR="00E47FF9" w:rsidRPr="00ED633E">
              <w:rPr>
                <w:rFonts w:ascii="Lotus Linotype" w:hAnsi="Lotus Linotype" w:cs="Lotus Linotype" w:hint="cs"/>
                <w:color w:val="000000"/>
                <w:sz w:val="28"/>
                <w:szCs w:val="28"/>
                <w:rtl/>
                <w:lang w:bidi="fa-IR"/>
              </w:rPr>
              <w:t>ي</w:t>
            </w:r>
            <w:r w:rsidRPr="00ED633E">
              <w:rPr>
                <w:rFonts w:ascii="Lotus Linotype" w:hAnsi="Lotus Linotype" w:cs="Lotus Linotype"/>
                <w:color w:val="000000"/>
                <w:sz w:val="28"/>
                <w:szCs w:val="28"/>
                <w:rtl/>
                <w:lang w:bidi="fa-IR"/>
              </w:rPr>
              <w:t xml:space="preserve"> منْ ألوذُ به</w:t>
            </w:r>
            <w:r w:rsidRPr="00ED633E">
              <w:rPr>
                <w:rFonts w:ascii="Lotus Linotype" w:hAnsi="Lotus Linotype" w:cs="Lotus Linotype"/>
                <w:color w:val="000000"/>
                <w:sz w:val="28"/>
                <w:szCs w:val="28"/>
                <w:rtl/>
                <w:lang w:bidi="fa-IR"/>
              </w:rPr>
              <w:br/>
            </w:r>
          </w:p>
        </w:tc>
        <w:tc>
          <w:tcPr>
            <w:tcW w:w="737" w:type="dxa"/>
          </w:tcPr>
          <w:p w:rsidR="006C4D58" w:rsidRPr="00ED633E" w:rsidRDefault="006C4D58" w:rsidP="00ED633E">
            <w:pPr>
              <w:pStyle w:val="StyleComplexBLotus12ptJustifiedFirstline05cmCharCharChar"/>
              <w:widowControl w:val="0"/>
              <w:spacing w:line="226" w:lineRule="auto"/>
              <w:ind w:firstLine="0"/>
              <w:rPr>
                <w:rFonts w:ascii="Lotus Linotype" w:hAnsi="Lotus Linotype" w:cs="Lotus Linotype"/>
                <w:color w:val="000000"/>
                <w:sz w:val="28"/>
                <w:szCs w:val="28"/>
                <w:rtl/>
                <w:lang w:bidi="fa-IR"/>
              </w:rPr>
            </w:pPr>
          </w:p>
        </w:tc>
        <w:tc>
          <w:tcPr>
            <w:tcW w:w="3188" w:type="dxa"/>
          </w:tcPr>
          <w:p w:rsidR="006C4D58" w:rsidRPr="00ED633E" w:rsidRDefault="006C4D58" w:rsidP="00ED633E">
            <w:pPr>
              <w:pStyle w:val="StyleComplexBLotus12ptJustifiedFirstline05cmCharCharChar"/>
              <w:widowControl w:val="0"/>
              <w:spacing w:line="226" w:lineRule="auto"/>
              <w:ind w:firstLine="0"/>
              <w:rPr>
                <w:rFonts w:ascii="Lotus Linotype" w:hAnsi="Lotus Linotype" w:cs="Lotus Linotype"/>
                <w:color w:val="000000"/>
                <w:sz w:val="2"/>
                <w:szCs w:val="2"/>
                <w:rtl/>
                <w:lang w:bidi="fa-IR"/>
              </w:rPr>
            </w:pPr>
            <w:r w:rsidRPr="00ED633E">
              <w:rPr>
                <w:rFonts w:ascii="Lotus Linotype" w:hAnsi="Lotus Linotype" w:cs="Lotus Linotype"/>
                <w:color w:val="000000"/>
                <w:sz w:val="28"/>
                <w:szCs w:val="28"/>
                <w:rtl/>
                <w:lang w:bidi="fa-IR"/>
              </w:rPr>
              <w:t>سواکَ عند حُلولِ الحادثِ العمم»</w:t>
            </w:r>
            <w:r w:rsidRPr="00ED633E">
              <w:rPr>
                <w:rFonts w:ascii="Lotus Linotype" w:hAnsi="Lotus Linotype" w:cs="Lotus Linotype"/>
                <w:color w:val="000000"/>
                <w:sz w:val="28"/>
                <w:szCs w:val="28"/>
                <w:rtl/>
                <w:lang w:bidi="fa-IR"/>
              </w:rPr>
              <w:br/>
            </w:r>
          </w:p>
        </w:tc>
      </w:tr>
    </w:tbl>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 کریم‌ترین مردمان! هنگام به وقوع پیوستن آن رستاخیز فراگیر، کسی جز تو را ندارم که به او پناه برم).</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این مصراع قصیده</w:t>
      </w:r>
      <w:r w:rsidR="00A11225">
        <w:rPr>
          <w:rFonts w:ascii="Times New Roman" w:hAnsi="Times New Roman" w:cs="B Lotus" w:hint="cs"/>
          <w:color w:val="000000"/>
          <w:sz w:val="28"/>
          <w:szCs w:val="28"/>
          <w:rtl/>
          <w:lang w:bidi="fa-IR"/>
        </w:rPr>
        <w:t xml:space="preserve">: </w:t>
      </w:r>
      <w:r w:rsidRPr="00E47FF9">
        <w:rPr>
          <w:rFonts w:ascii="Lotus Linotype" w:hAnsi="Lotus Linotype" w:cs="Lotus Linotype"/>
          <w:color w:val="000000"/>
          <w:sz w:val="28"/>
          <w:szCs w:val="28"/>
          <w:rtl/>
          <w:lang w:bidi="fa-IR"/>
        </w:rPr>
        <w:t>«ومِنْ علومِک علم اللوح والقلم»</w:t>
      </w:r>
      <w:r w:rsidRPr="00D054AC">
        <w:rPr>
          <w:rFonts w:ascii="Times New Roman" w:hAnsi="Times New Roman" w:cs="B Lotus" w:hint="cs"/>
          <w:color w:val="000000"/>
          <w:sz w:val="28"/>
          <w:szCs w:val="28"/>
          <w:rtl/>
          <w:lang w:bidi="fa-IR"/>
        </w:rPr>
        <w:t xml:space="preserve"> (و از دانش‌های تو علم لوح و قلم (غیب) است). و این بیت:</w:t>
      </w:r>
    </w:p>
    <w:tbl>
      <w:tblPr>
        <w:bidiVisual/>
        <w:tblW w:w="0" w:type="auto"/>
        <w:tblInd w:w="108" w:type="dxa"/>
        <w:tblLayout w:type="fixed"/>
        <w:tblLook w:val="01E0" w:firstRow="1" w:lastRow="1" w:firstColumn="1" w:lastColumn="1" w:noHBand="0" w:noVBand="0"/>
      </w:tblPr>
      <w:tblGrid>
        <w:gridCol w:w="3294"/>
        <w:gridCol w:w="737"/>
        <w:gridCol w:w="3080"/>
      </w:tblGrid>
      <w:tr w:rsidR="006C4D58" w:rsidRPr="00ED633E">
        <w:tc>
          <w:tcPr>
            <w:tcW w:w="3294" w:type="dxa"/>
          </w:tcPr>
          <w:p w:rsidR="006C4D58" w:rsidRPr="00ED633E" w:rsidRDefault="006C4D58" w:rsidP="00ED633E">
            <w:pPr>
              <w:pStyle w:val="StyleComplexBLotus12ptJustifiedFirstline05cmCharCharChar"/>
              <w:widowControl w:val="0"/>
              <w:spacing w:line="226" w:lineRule="auto"/>
              <w:ind w:firstLine="0"/>
              <w:rPr>
                <w:rFonts w:ascii="Lotus Linotype" w:hAnsi="Lotus Linotype" w:cs="Lotus Linotype" w:hint="cs"/>
                <w:color w:val="000000"/>
                <w:sz w:val="2"/>
                <w:szCs w:val="2"/>
                <w:rtl/>
                <w:lang w:bidi="fa-IR"/>
              </w:rPr>
            </w:pPr>
            <w:r w:rsidRPr="00ED633E">
              <w:rPr>
                <w:rFonts w:ascii="Lotus Linotype" w:hAnsi="Lotus Linotype" w:cs="Lotus Linotype"/>
                <w:color w:val="000000"/>
                <w:sz w:val="28"/>
                <w:szCs w:val="28"/>
                <w:rtl/>
                <w:lang w:bidi="fa-IR"/>
              </w:rPr>
              <w:t>«إن لم تکنْ ف</w:t>
            </w:r>
            <w:r w:rsidR="00E47FF9" w:rsidRPr="00ED633E">
              <w:rPr>
                <w:rFonts w:ascii="Lotus Linotype" w:hAnsi="Lotus Linotype" w:cs="Lotus Linotype" w:hint="cs"/>
                <w:color w:val="000000"/>
                <w:sz w:val="28"/>
                <w:szCs w:val="28"/>
                <w:rtl/>
                <w:lang w:bidi="fa-IR"/>
              </w:rPr>
              <w:t>ي مع</w:t>
            </w:r>
            <w:r w:rsidRPr="00ED633E">
              <w:rPr>
                <w:rFonts w:ascii="Lotus Linotype" w:hAnsi="Lotus Linotype" w:cs="Lotus Linotype"/>
                <w:color w:val="000000"/>
                <w:sz w:val="28"/>
                <w:szCs w:val="28"/>
                <w:rtl/>
                <w:lang w:bidi="fa-IR"/>
              </w:rPr>
              <w:t>اد</w:t>
            </w:r>
            <w:r w:rsidR="00E47FF9" w:rsidRPr="00ED633E">
              <w:rPr>
                <w:rFonts w:ascii="Lotus Linotype" w:hAnsi="Lotus Linotype" w:cs="Lotus Linotype" w:hint="cs"/>
                <w:color w:val="000000"/>
                <w:sz w:val="28"/>
                <w:szCs w:val="28"/>
                <w:rtl/>
                <w:lang w:bidi="fa-IR"/>
              </w:rPr>
              <w:t>ي</w:t>
            </w:r>
            <w:r w:rsidRPr="00ED633E">
              <w:rPr>
                <w:rFonts w:ascii="Lotus Linotype" w:hAnsi="Lotus Linotype" w:cs="Lotus Linotype"/>
                <w:color w:val="000000"/>
                <w:sz w:val="28"/>
                <w:szCs w:val="28"/>
                <w:rtl/>
                <w:lang w:bidi="fa-IR"/>
              </w:rPr>
              <w:t xml:space="preserve"> آخِذاً بید</w:t>
            </w:r>
            <w:r w:rsidR="00E47FF9" w:rsidRPr="00ED633E">
              <w:rPr>
                <w:rFonts w:ascii="Lotus Linotype" w:hAnsi="Lotus Linotype" w:cs="Lotus Linotype" w:hint="cs"/>
                <w:color w:val="000000"/>
                <w:sz w:val="28"/>
                <w:szCs w:val="28"/>
                <w:rtl/>
                <w:lang w:bidi="fa-IR"/>
              </w:rPr>
              <w:t>ي</w:t>
            </w:r>
            <w:r w:rsidR="00E47FF9" w:rsidRPr="00ED633E">
              <w:rPr>
                <w:rFonts w:ascii="Lotus Linotype" w:hAnsi="Lotus Linotype" w:cs="Lotus Linotype" w:hint="cs"/>
                <w:color w:val="000000"/>
                <w:sz w:val="28"/>
                <w:szCs w:val="28"/>
                <w:rtl/>
                <w:lang w:bidi="fa-IR"/>
              </w:rPr>
              <w:br/>
            </w:r>
          </w:p>
        </w:tc>
        <w:tc>
          <w:tcPr>
            <w:tcW w:w="737" w:type="dxa"/>
          </w:tcPr>
          <w:p w:rsidR="006C4D58" w:rsidRPr="00ED633E" w:rsidRDefault="006C4D58" w:rsidP="00ED633E">
            <w:pPr>
              <w:pStyle w:val="StyleComplexBLotus12ptJustifiedFirstline05cmCharCharChar"/>
              <w:widowControl w:val="0"/>
              <w:spacing w:line="226" w:lineRule="auto"/>
              <w:ind w:firstLine="0"/>
              <w:rPr>
                <w:rFonts w:ascii="Lotus Linotype" w:hAnsi="Lotus Linotype" w:cs="Lotus Linotype"/>
                <w:color w:val="000000"/>
                <w:sz w:val="28"/>
                <w:szCs w:val="28"/>
                <w:rtl/>
                <w:lang w:bidi="fa-IR"/>
              </w:rPr>
            </w:pPr>
          </w:p>
        </w:tc>
        <w:tc>
          <w:tcPr>
            <w:tcW w:w="3080" w:type="dxa"/>
          </w:tcPr>
          <w:p w:rsidR="006C4D58" w:rsidRPr="00ED633E" w:rsidRDefault="006C4D58" w:rsidP="00ED633E">
            <w:pPr>
              <w:pStyle w:val="StyleComplexBLotus12ptJustifiedFirstline05cmCharCharChar"/>
              <w:widowControl w:val="0"/>
              <w:spacing w:line="226" w:lineRule="auto"/>
              <w:ind w:firstLine="0"/>
              <w:rPr>
                <w:rFonts w:ascii="Lotus Linotype" w:hAnsi="Lotus Linotype" w:cs="Lotus Linotype"/>
                <w:color w:val="000000"/>
                <w:sz w:val="2"/>
                <w:szCs w:val="2"/>
                <w:rtl/>
                <w:lang w:bidi="fa-IR"/>
              </w:rPr>
            </w:pPr>
            <w:r w:rsidRPr="00ED633E">
              <w:rPr>
                <w:rFonts w:ascii="Lotus Linotype" w:hAnsi="Lotus Linotype" w:cs="Lotus Linotype"/>
                <w:color w:val="000000"/>
                <w:sz w:val="28"/>
                <w:szCs w:val="28"/>
                <w:rtl/>
                <w:lang w:bidi="fa-IR"/>
              </w:rPr>
              <w:t xml:space="preserve">فضلاً </w:t>
            </w:r>
            <w:r w:rsidR="00E47FF9" w:rsidRPr="00ED633E">
              <w:rPr>
                <w:rFonts w:ascii="Lotus Linotype" w:hAnsi="Lotus Linotype" w:cs="Lotus Linotype" w:hint="cs"/>
                <w:color w:val="000000"/>
                <w:sz w:val="28"/>
                <w:szCs w:val="28"/>
                <w:rtl/>
                <w:lang w:bidi="fa-IR"/>
              </w:rPr>
              <w:t>وإلاَّ</w:t>
            </w:r>
            <w:r w:rsidR="00E04924" w:rsidRPr="00ED633E">
              <w:rPr>
                <w:rFonts w:ascii="Lotus Linotype" w:hAnsi="Lotus Linotype" w:cs="Lotus Linotype" w:hint="cs"/>
                <w:color w:val="000000"/>
                <w:sz w:val="28"/>
                <w:szCs w:val="28"/>
                <w:rtl/>
                <w:lang w:bidi="fa-IR"/>
              </w:rPr>
              <w:t xml:space="preserve"> فقل</w:t>
            </w:r>
            <w:r w:rsidRPr="00ED633E">
              <w:rPr>
                <w:rFonts w:ascii="Lotus Linotype" w:hAnsi="Lotus Linotype" w:cs="Lotus Linotype"/>
                <w:color w:val="000000"/>
                <w:sz w:val="28"/>
                <w:szCs w:val="28"/>
                <w:rtl/>
                <w:lang w:bidi="fa-IR"/>
              </w:rPr>
              <w:t xml:space="preserve"> یا زلة القدم!»</w:t>
            </w:r>
            <w:r w:rsidRPr="00ED633E">
              <w:rPr>
                <w:rFonts w:ascii="Lotus Linotype" w:hAnsi="Lotus Linotype" w:cs="Lotus Linotype"/>
                <w:color w:val="000000"/>
                <w:sz w:val="28"/>
                <w:szCs w:val="28"/>
                <w:rtl/>
                <w:lang w:bidi="fa-IR"/>
              </w:rPr>
              <w:br/>
            </w:r>
          </w:p>
        </w:tc>
      </w:tr>
    </w:tbl>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(اگر در روز قیامت از روی لطف و کرم دستم را نگیری وای از</w:t>
      </w:r>
      <w:r w:rsidR="00E47FF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ین لغزش بزرگ!).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اینها گفته‌هایی خطرناک و غلوآمیز است و با نصوص قرآن و أحادیث صحیح مخالفت صریحی دارند؛ و آنان</w:t>
      </w:r>
      <w:r w:rsidR="00E0492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فراتر از این</w:t>
      </w:r>
      <w:r w:rsidR="00E0492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معتقدند که هر کس ظاهر این ابیات را هم بپذیرد مشرک و کافر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D054AC">
        <w:rPr>
          <w:rFonts w:ascii="Times New Roman" w:hAnsi="Times New Roman" w:cs="B Lotus" w:hint="cs"/>
          <w:color w:val="000000"/>
          <w:spacing w:val="-4"/>
          <w:sz w:val="28"/>
          <w:szCs w:val="28"/>
          <w:rtl/>
          <w:lang w:bidi="fa-IR"/>
        </w:rPr>
        <w:t>از این رو مخالفان، آنان را به بغض پیامبر</w:t>
      </w:r>
      <w:r w:rsidRPr="00D054AC">
        <w:rPr>
          <w:rFonts w:cs="B Lotus" w:hint="cs"/>
          <w:color w:val="000000"/>
          <w:sz w:val="28"/>
          <w:szCs w:val="28"/>
          <w:rtl/>
          <w:lang w:bidi="fa-IR"/>
        </w:rPr>
        <w:t xml:space="preserve"> </w:t>
      </w:r>
      <w:r w:rsidR="00E04924" w:rsidRPr="00E04924">
        <w:rPr>
          <w:rFonts w:cs="CTraditional Arabic" w:hint="cs"/>
          <w:color w:val="000000"/>
          <w:sz w:val="28"/>
          <w:szCs w:val="28"/>
          <w:rtl/>
          <w:lang w:bidi="fa-IR"/>
        </w:rPr>
        <w:t>ص</w:t>
      </w:r>
      <w:r w:rsidRPr="00D054AC">
        <w:rPr>
          <w:rFonts w:ascii="Times New Roman" w:hAnsi="Times New Roman" w:cs="B Lotus" w:hint="cs"/>
          <w:color w:val="000000"/>
          <w:spacing w:val="-4"/>
          <w:sz w:val="28"/>
          <w:szCs w:val="28"/>
          <w:rtl/>
          <w:lang w:bidi="fa-IR"/>
        </w:rPr>
        <w:t xml:space="preserve"> متهم کرده و به ایشان گفته‌هایی نسبت دادند که از آنها مبرا بودند؛ مثلاً شایع کردند که آنان می‌گویند یک چوبدستی (عصا) بهتر از قبر</w:t>
      </w:r>
      <w:r w:rsidR="00E04924">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پیامبر است و چندین تهمت باطل دیگر. در نجد شنیدم که حکام نجد شمالی در زمان خصومتشان با آل‌سعود برای ترک</w:t>
      </w:r>
      <w:r w:rsidR="00E04924">
        <w:rPr>
          <w:rFonts w:cs="B Lotus" w:hint="cs"/>
          <w:color w:val="000000"/>
          <w:sz w:val="28"/>
          <w:szCs w:val="28"/>
          <w:rtl/>
          <w:lang w:bidi="fa-IR"/>
        </w:rPr>
        <w:t>‌</w:t>
      </w:r>
      <w:r w:rsidRPr="00D054AC">
        <w:rPr>
          <w:rFonts w:ascii="Times New Roman" w:hAnsi="Times New Roman" w:cs="B Lotus" w:hint="cs"/>
          <w:color w:val="000000"/>
          <w:spacing w:val="-4"/>
          <w:sz w:val="28"/>
          <w:szCs w:val="28"/>
          <w:rtl/>
          <w:lang w:bidi="fa-IR"/>
        </w:rPr>
        <w:t>ها نامه می‌نوشتند که: آل‌سعود پرچمی برای خود ساخته‌اند که روی آن نوشته شده</w:t>
      </w:r>
      <w:r w:rsidR="00A11225">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 xml:space="preserve">لا إله إلا الله </w:t>
      </w:r>
      <w:r w:rsidR="004857B8">
        <w:rPr>
          <w:rFonts w:ascii="Times New Roman" w:hAnsi="Times New Roman" w:cs="B Lotus" w:hint="cs"/>
          <w:color w:val="000000"/>
          <w:spacing w:val="-4"/>
          <w:sz w:val="28"/>
          <w:szCs w:val="28"/>
          <w:rtl/>
          <w:lang w:bidi="fa-IR"/>
        </w:rPr>
        <w:t>مَحَد</w:t>
      </w:r>
      <w:r w:rsidRPr="00D054AC">
        <w:rPr>
          <w:rFonts w:ascii="Times New Roman" w:hAnsi="Times New Roman" w:cs="B Lotus" w:hint="cs"/>
          <w:color w:val="000000"/>
          <w:spacing w:val="-4"/>
          <w:sz w:val="28"/>
          <w:szCs w:val="28"/>
          <w:rtl/>
          <w:lang w:bidi="fa-IR"/>
        </w:rPr>
        <w:t>ْ رسول (با حذف میم محمد) یعنی لا أحد رسول الله (کسی رسول</w:t>
      </w:r>
      <w:r w:rsidR="00E04924">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‌الله نیست) و همه اینها را برای بیزار کردن هرچه بیشتر ترکها از آنان شایع می‌کردند در حالی که خوب می‌دانستند که دارند دروغ می</w:t>
      </w:r>
      <w:r w:rsidR="00E04924">
        <w:rPr>
          <w:rFonts w:cs="B Lotus" w:hint="cs"/>
          <w:color w:val="000000"/>
          <w:sz w:val="28"/>
          <w:szCs w:val="28"/>
          <w:rtl/>
          <w:lang w:bidi="fa-IR"/>
        </w:rPr>
        <w:t>‌</w:t>
      </w:r>
      <w:r w:rsidRPr="00D054AC">
        <w:rPr>
          <w:rFonts w:ascii="Times New Roman" w:hAnsi="Times New Roman" w:cs="B Lotus" w:hint="cs"/>
          <w:color w:val="000000"/>
          <w:spacing w:val="-4"/>
          <w:sz w:val="28"/>
          <w:szCs w:val="28"/>
          <w:rtl/>
          <w:lang w:bidi="fa-IR"/>
        </w:rPr>
        <w:t>گویند.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در خلال جنگ حجاز و نجد در سال </w:t>
      </w:r>
      <w:r w:rsidR="00E04924">
        <w:rPr>
          <w:rFonts w:ascii="Times New Roman" w:hAnsi="Times New Roman" w:cs="B Lotus" w:hint="cs"/>
          <w:color w:val="000000"/>
          <w:sz w:val="28"/>
          <w:szCs w:val="28"/>
          <w:rtl/>
          <w:lang w:bidi="fa-IR"/>
        </w:rPr>
        <w:t>(1925م)</w:t>
      </w:r>
      <w:r w:rsidRPr="00D054AC">
        <w:rPr>
          <w:rFonts w:ascii="Times New Roman" w:hAnsi="Times New Roman" w:cs="B Lotus" w:hint="cs"/>
          <w:color w:val="000000"/>
          <w:sz w:val="28"/>
          <w:szCs w:val="28"/>
          <w:rtl/>
          <w:lang w:bidi="fa-IR"/>
        </w:rPr>
        <w:t>، عده‌ای از فضلا و علمای سنگالی و تطوانی</w:t>
      </w:r>
      <w:r w:rsidR="00567BE9">
        <w:rPr>
          <w:rFonts w:ascii="Times New Roman" w:hAnsi="Times New Roman" w:cs="B Lotus"/>
          <w:color w:val="000000"/>
          <w:sz w:val="28"/>
          <w:szCs w:val="28"/>
          <w:vertAlign w:val="superscript"/>
          <w:rtl/>
        </w:rPr>
        <w:t>(</w:t>
      </w:r>
      <w:r w:rsidR="00567BE9" w:rsidRPr="00D054AC">
        <w:rPr>
          <w:rFonts w:ascii="Times New Roman" w:hAnsi="Times New Roman" w:cs="B Lotus"/>
          <w:color w:val="000000"/>
          <w:sz w:val="28"/>
          <w:szCs w:val="28"/>
          <w:vertAlign w:val="superscript"/>
          <w:rtl/>
        </w:rPr>
        <w:footnoteReference w:id="202"/>
      </w:r>
      <w:r w:rsidR="00567BE9">
        <w:rPr>
          <w:rFonts w:ascii="Times New Roman" w:hAnsi="Times New Roman" w:cs="B Lotus"/>
          <w:color w:val="000000"/>
          <w:sz w:val="28"/>
          <w:szCs w:val="28"/>
          <w:vertAlign w:val="superscript"/>
          <w:rtl/>
        </w:rPr>
        <w:t>)</w:t>
      </w:r>
      <w:r w:rsidRPr="00D054AC">
        <w:rPr>
          <w:rFonts w:ascii="Times New Roman" w:hAnsi="Times New Roman" w:cs="B Lotus" w:hint="cs"/>
          <w:color w:val="000000"/>
          <w:sz w:val="28"/>
          <w:szCs w:val="28"/>
          <w:rtl/>
          <w:lang w:bidi="fa-IR"/>
        </w:rPr>
        <w:t xml:space="preserve"> به مکه آمده بودند. آنان هنگام صحبت از شدت تأثر گریه می‌کردند و به ما می‌گفتند در اسکندریه چیزهای زیادی را درباره نجدیان شنیده‌اند که در حجاز هیچ اثری از آنها نیافته‌اند، از برخی از مردم شنیده‌ بودند که وهابی‌ها کعبه را تخریب کرده‌اند</w:t>
      </w:r>
      <w:r w:rsidR="004857B8">
        <w:rPr>
          <w:rFonts w:ascii="Times New Roman" w:hAnsi="Times New Roman" w:cs="B Lotus" w:hint="cs"/>
          <w:color w:val="000000"/>
          <w:sz w:val="28"/>
          <w:szCs w:val="28"/>
          <w:rtl/>
          <w:lang w:bidi="fa-IR"/>
        </w:rPr>
        <w:t xml:space="preserve"> چون از سنگ است،</w:t>
      </w:r>
      <w:r w:rsidRPr="00D054AC">
        <w:rPr>
          <w:rFonts w:ascii="Times New Roman" w:hAnsi="Times New Roman" w:cs="B Lotus" w:hint="cs"/>
          <w:color w:val="000000"/>
          <w:sz w:val="28"/>
          <w:szCs w:val="28"/>
          <w:rtl/>
          <w:lang w:bidi="fa-IR"/>
        </w:rPr>
        <w:t xml:space="preserve"> و در اذ</w:t>
      </w:r>
      <w:r w:rsidR="00E04924">
        <w:rPr>
          <w:rFonts w:ascii="Times New Roman" w:hAnsi="Times New Roman" w:cs="B Lotus" w:hint="cs"/>
          <w:color w:val="000000"/>
          <w:sz w:val="28"/>
          <w:szCs w:val="28"/>
          <w:rtl/>
          <w:lang w:bidi="fa-IR"/>
        </w:rPr>
        <w:t>ان می‌گویند «أ</w:t>
      </w:r>
      <w:r w:rsidRPr="00D054AC">
        <w:rPr>
          <w:rFonts w:ascii="Times New Roman" w:hAnsi="Times New Roman" w:cs="B Lotus" w:hint="cs"/>
          <w:color w:val="000000"/>
          <w:sz w:val="28"/>
          <w:szCs w:val="28"/>
          <w:rtl/>
          <w:lang w:bidi="fa-IR"/>
        </w:rPr>
        <w:t xml:space="preserve">شهد </w:t>
      </w:r>
      <w:r w:rsidR="00E04924">
        <w:rPr>
          <w:rFonts w:ascii="Times New Roman" w:hAnsi="Times New Roman" w:cs="B Lotus" w:hint="cs"/>
          <w:color w:val="000000"/>
          <w:sz w:val="28"/>
          <w:szCs w:val="28"/>
          <w:rtl/>
          <w:lang w:bidi="fa-IR"/>
        </w:rPr>
        <w:t>أ</w:t>
      </w:r>
      <w:r w:rsidRPr="00D054AC">
        <w:rPr>
          <w:rFonts w:ascii="Times New Roman" w:hAnsi="Times New Roman" w:cs="B Lotus" w:hint="cs"/>
          <w:color w:val="000000"/>
          <w:sz w:val="28"/>
          <w:szCs w:val="28"/>
          <w:rtl/>
          <w:lang w:bidi="fa-IR"/>
        </w:rPr>
        <w:t>ن لا إله إلا الله» و ادامه آنرا که «أشهد أن محمداً رسول الله» است، نمی‌گویند.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باری نجدیان پایبند‌ترین مردم نسبت به محبت ورزیدن به پیامبر</w:t>
      </w:r>
      <w:r w:rsidRPr="00D054AC">
        <w:rPr>
          <w:rFonts w:cs="B Lotus" w:hint="cs"/>
          <w:color w:val="000000"/>
          <w:sz w:val="28"/>
          <w:szCs w:val="28"/>
          <w:rtl/>
          <w:lang w:bidi="fa-IR"/>
        </w:rPr>
        <w:t xml:space="preserve"> </w:t>
      </w:r>
      <w:r w:rsidR="00E04924" w:rsidRPr="00E04924">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هستند، اما از غلو و مبالغه‌ بیزارند و در مقابل هر نوع بدعتی با هر انگیزه‌ای می‌ایستند و می‌گویند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محبت پیامبر</w:t>
      </w:r>
      <w:r w:rsidRPr="00D054AC">
        <w:rPr>
          <w:rFonts w:cs="B Lotus" w:hint="cs"/>
          <w:color w:val="000000"/>
          <w:sz w:val="28"/>
          <w:szCs w:val="28"/>
          <w:rtl/>
          <w:lang w:bidi="fa-IR"/>
        </w:rPr>
        <w:t xml:space="preserve"> </w:t>
      </w:r>
      <w:r w:rsidR="00C0484A" w:rsidRPr="00C0484A">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عبارتست از، پذیرش هدایت و پیروی از ایشان. اما اموری چون بدعت‌گری، تعطیل احکام شریعت و ترجیح امیال شخصی، اینها شقاوت است نه محبت</w:t>
      </w:r>
      <w:r w:rsidR="00C0484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در قرآن کریم هست 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«قل إن کنتم تحبّونَ اللهَ فاتبعونی» (بگو اگر خدا را دوست دارید، از من تبعیت </w:t>
      </w:r>
      <w:r w:rsidRPr="00C0484A">
        <w:rPr>
          <w:rFonts w:ascii="Times New Roman" w:hAnsi="Times New Roman" w:cs="B Lotus" w:hint="cs"/>
          <w:color w:val="000000"/>
          <w:sz w:val="28"/>
          <w:szCs w:val="28"/>
          <w:rtl/>
          <w:lang w:bidi="fa-IR"/>
        </w:rPr>
        <w:t>کنید)</w:t>
      </w:r>
      <w:r w:rsidR="00567BE9">
        <w:rPr>
          <w:rStyle w:val="FootnoteReference"/>
          <w:rFonts w:cs="B Lotus"/>
          <w:color w:val="000000"/>
          <w:sz w:val="28"/>
          <w:szCs w:val="28"/>
          <w:rtl/>
          <w:lang w:bidi="fa-IR"/>
        </w:rPr>
        <w:t>(</w:t>
      </w:r>
      <w:r w:rsidR="00567BE9" w:rsidRPr="00C0484A">
        <w:rPr>
          <w:rStyle w:val="FootnoteReference"/>
          <w:rFonts w:cs="B Lotus"/>
          <w:color w:val="000000"/>
          <w:sz w:val="28"/>
          <w:szCs w:val="28"/>
          <w:rtl/>
          <w:lang w:bidi="fa-IR"/>
        </w:rPr>
        <w:footnoteReference w:id="203"/>
      </w:r>
      <w:r w:rsidR="00567BE9">
        <w:rPr>
          <w:rStyle w:val="FootnoteReference"/>
          <w:rFonts w:cs="B Lotus"/>
          <w:color w:val="000000"/>
          <w:sz w:val="28"/>
          <w:szCs w:val="28"/>
          <w:rtl/>
          <w:lang w:bidi="fa-IR"/>
        </w:rPr>
        <w:t>)</w:t>
      </w:r>
      <w:r w:rsidR="00C0484A">
        <w:rPr>
          <w:rFonts w:ascii="Times New Roman" w:hAnsi="Times New Roman" w:cs="B Lotus" w:hint="cs"/>
          <w:color w:val="000000"/>
          <w:sz w:val="28"/>
          <w:szCs w:val="28"/>
          <w:rtl/>
          <w:lang w:bidi="fa-IR"/>
        </w:rPr>
        <w:t>.</w:t>
      </w:r>
    </w:p>
    <w:p w:rsidR="006C4D58" w:rsidRPr="00E032A4" w:rsidRDefault="006C4D58" w:rsidP="00021DD3">
      <w:pPr>
        <w:pStyle w:val="Heading2"/>
        <w:widowControl w:val="0"/>
        <w:spacing w:line="226" w:lineRule="auto"/>
        <w:ind w:firstLine="284"/>
        <w:rPr>
          <w:rFonts w:cs="B Titr" w:hint="cs"/>
          <w:color w:val="000000"/>
          <w:sz w:val="28"/>
          <w:szCs w:val="28"/>
          <w:rtl/>
          <w:lang w:bidi="fa-IR"/>
        </w:rPr>
      </w:pPr>
      <w:r w:rsidRPr="00E032A4">
        <w:rPr>
          <w:rFonts w:cs="B Titr" w:hint="cs"/>
          <w:color w:val="000000"/>
          <w:sz w:val="28"/>
          <w:szCs w:val="28"/>
          <w:rtl/>
          <w:lang w:bidi="fa-IR"/>
        </w:rPr>
        <w:t>اتهام ادعای پیامبری امام محمد</w:t>
      </w:r>
      <w:r w:rsidR="00986C89" w:rsidRPr="00E032A4">
        <w:rPr>
          <w:rFonts w:cs="B Titr" w:hint="cs"/>
          <w:color w:val="000000"/>
          <w:sz w:val="28"/>
          <w:szCs w:val="28"/>
          <w:rtl/>
          <w:lang w:bidi="fa-IR"/>
        </w:rPr>
        <w:t xml:space="preserve"> </w:t>
      </w:r>
      <w:r w:rsidRPr="00E032A4">
        <w:rPr>
          <w:rFonts w:cs="B Titr" w:hint="cs"/>
          <w:color w:val="000000"/>
          <w:sz w:val="28"/>
          <w:szCs w:val="28"/>
          <w:rtl/>
          <w:lang w:bidi="fa-IR"/>
        </w:rPr>
        <w:t>بن عبدالوهاب.</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پس از بررسی و مرور تعظیم و احترامی که اهل سنت برای شخص پیامبر</w:t>
      </w:r>
      <w:r w:rsidRPr="00D054AC">
        <w:rPr>
          <w:rFonts w:cs="B Lotus" w:hint="cs"/>
          <w:color w:val="000000"/>
          <w:sz w:val="28"/>
          <w:szCs w:val="28"/>
          <w:rtl/>
          <w:lang w:bidi="fa-IR"/>
        </w:rPr>
        <w:t xml:space="preserve"> </w:t>
      </w:r>
      <w:r w:rsidR="00986C89" w:rsidRPr="00986C8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جایگاه بلند و برگزیده او قائل هستند، اینک شایسته است کمی به بررسی تهمت افشا</w:t>
      </w:r>
      <w:r w:rsidR="00986C8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شده و دروغ آشکاری بپردازیم که از طرف بعضی از هواپرستان بدعتگر و تفرقه‌جو متوجه امام محمد</w:t>
      </w:r>
      <w:r w:rsidR="00986C8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بن عبدالوهاب شده است. و آن تهمت بی‌اساسی است که برخی از مخالفان و دشمنان امام آنگاه که گمان بردند وی اشاراتی ضمنی به ادعای پیغمبری دارد، و </w:t>
      </w:r>
      <w:r w:rsidR="00986C89">
        <w:rPr>
          <w:rFonts w:ascii="Times New Roman" w:hAnsi="Times New Roman" w:cs="B Lotus" w:hint="cs"/>
          <w:color w:val="000000"/>
          <w:sz w:val="28"/>
          <w:szCs w:val="28"/>
          <w:rtl/>
          <w:lang w:bidi="fa-IR"/>
        </w:rPr>
        <w:t>آ</w:t>
      </w:r>
      <w:r w:rsidRPr="00D054AC">
        <w:rPr>
          <w:rFonts w:ascii="Times New Roman" w:hAnsi="Times New Roman" w:cs="B Lotus" w:hint="cs"/>
          <w:color w:val="000000"/>
          <w:sz w:val="28"/>
          <w:szCs w:val="28"/>
          <w:rtl/>
          <w:lang w:bidi="fa-IR"/>
        </w:rPr>
        <w:t>ن را شایع کردند و حتی برخی از آنان گمان کردند که امام واقعاً ادعای پیامبری می‌کند!! و این افترائی بسیار زشت و بهتانی بس بزرگ بود.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ما نه تنها در روش امام و آثار و تألیفاتشان چیزی دال بر این قضیه</w:t>
      </w:r>
      <w:r w:rsidR="00986C8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یعنی ادعای پیامبری</w:t>
      </w:r>
      <w:r w:rsidR="00986C8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نمی‌یابیم، بلکه عکس این قضیه محقق و ثابت شده است. زیرا که امام در عقاید و دروس و شروح و نامه‌ها و خطبه‌ها و تألیفاتشان با تأکید زیاد از ایمان به ختم نبوت با محمد</w:t>
      </w:r>
      <w:r w:rsidRPr="00D054AC">
        <w:rPr>
          <w:rFonts w:cs="B Lotus" w:hint="cs"/>
          <w:color w:val="000000"/>
          <w:sz w:val="28"/>
          <w:szCs w:val="28"/>
          <w:rtl/>
          <w:lang w:bidi="fa-IR"/>
        </w:rPr>
        <w:t xml:space="preserve"> </w:t>
      </w:r>
      <w:r w:rsidR="00986C89" w:rsidRPr="00986C8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سخن گفته و عقیده خلاف آن را کفر، و کشتن مدّعی نبوت و تصدیق‌کننده آن را واجب دانسته است.</w:t>
      </w:r>
    </w:p>
    <w:p w:rsidR="006C4D58" w:rsidRPr="00D054AC" w:rsidRDefault="006C4D58" w:rsidP="00E032A4">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وی در باب ذکر تکالیف مسلمانان پس از ذکر تکالیف واجب بر هر مسلمان گفته است:</w:t>
      </w:r>
      <w:r w:rsidR="00E032A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«بزرگترین آنها مراعات حق پیامبر</w:t>
      </w:r>
      <w:r w:rsidRPr="00D054AC">
        <w:rPr>
          <w:rFonts w:cs="B Lotus" w:hint="cs"/>
          <w:color w:val="000000"/>
          <w:sz w:val="28"/>
          <w:szCs w:val="28"/>
          <w:rtl/>
          <w:lang w:bidi="fa-IR"/>
        </w:rPr>
        <w:t xml:space="preserve"> </w:t>
      </w:r>
      <w:r w:rsidR="00986C89" w:rsidRPr="00986C8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است که با شهادتِ‌ به رسول</w:t>
      </w:r>
      <w:r w:rsidR="00986C8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‌الله و خاتم‌الأنبیاء بودنش ادای آن بر تو واجب شده است. و (لابد) می‌دانی که اگر یکی از صحابه را تا مرتبه پیغمبری بلند کنی، کافر شده‌ای</w:t>
      </w:r>
      <w:r w:rsidRPr="00986C89">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986C89">
        <w:rPr>
          <w:rStyle w:val="FootnoteReference"/>
          <w:rFonts w:cs="B Lotus"/>
          <w:color w:val="000000"/>
          <w:sz w:val="28"/>
          <w:szCs w:val="28"/>
          <w:rtl/>
          <w:lang w:bidi="fa-IR"/>
        </w:rPr>
        <w:footnoteReference w:id="204"/>
      </w:r>
      <w:r w:rsidR="00567BE9">
        <w:rPr>
          <w:rStyle w:val="FootnoteReference"/>
          <w:rFonts w:cs="B Lotus"/>
          <w:color w:val="000000"/>
          <w:sz w:val="28"/>
          <w:szCs w:val="28"/>
          <w:rtl/>
          <w:lang w:bidi="fa-IR"/>
        </w:rPr>
        <w:t>)</w:t>
      </w:r>
      <w:r w:rsidR="00986C8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«ایمان دارم به اینکه پیغمبر ما محمد</w:t>
      </w:r>
      <w:r w:rsidR="00986C89">
        <w:rPr>
          <w:rFonts w:ascii="Times New Roman" w:hAnsi="Times New Roman" w:cs="B Lotus" w:hint="cs"/>
          <w:color w:val="000000"/>
          <w:sz w:val="28"/>
          <w:szCs w:val="28"/>
          <w:rtl/>
          <w:lang w:bidi="fa-IR"/>
        </w:rPr>
        <w:t xml:space="preserve"> </w:t>
      </w:r>
      <w:r w:rsidR="00986C89" w:rsidRPr="00986C8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خاتم‌ انبیاء و مرسلین است و ایمان هیچ بنده‌ای کامل نمی‌شود مگر بعد از اینکه به رسالت او ایمان و به نبوتش شهادت بدهد»</w:t>
      </w:r>
      <w:r w:rsidR="00567BE9">
        <w:rPr>
          <w:rStyle w:val="FootnoteReference"/>
          <w:rFonts w:cs="B Lotus"/>
          <w:color w:val="000000"/>
          <w:sz w:val="28"/>
          <w:szCs w:val="28"/>
          <w:rtl/>
          <w:lang w:bidi="fa-IR"/>
        </w:rPr>
        <w:t>(</w:t>
      </w:r>
      <w:r w:rsidR="00567BE9" w:rsidRPr="00986C89">
        <w:rPr>
          <w:rStyle w:val="FootnoteReference"/>
          <w:rFonts w:cs="B Lotus"/>
          <w:color w:val="000000"/>
          <w:sz w:val="28"/>
          <w:szCs w:val="28"/>
          <w:rtl/>
          <w:lang w:bidi="fa-IR"/>
        </w:rPr>
        <w:footnoteReference w:id="205"/>
      </w:r>
      <w:r w:rsidR="00567BE9">
        <w:rPr>
          <w:rStyle w:val="FootnoteReference"/>
          <w:rFonts w:cs="B Lotus"/>
          <w:color w:val="000000"/>
          <w:sz w:val="28"/>
          <w:szCs w:val="28"/>
          <w:rtl/>
          <w:lang w:bidi="fa-IR"/>
        </w:rPr>
        <w:t>)</w:t>
      </w:r>
      <w:r w:rsidR="00986C8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از نشانه‌های افترا بودن این دروغ و فرومایگی مُروِّجان آن این بود که اولین فرد شایع‌کننده آن و بیشتر افراد پیرو او چنین ادعا می‌کردند که امام (محمد</w:t>
      </w:r>
      <w:r w:rsidR="00986C8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ادعای نبوتش را با زبان حال و به صورت قلبی و</w:t>
      </w:r>
      <w:r w:rsidR="00986C8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درونی بیان کرده و اصل داعیه پیغمبری را در دل خود پنهان نگه داش</w:t>
      </w:r>
      <w:r w:rsidRPr="00986C89">
        <w:rPr>
          <w:rFonts w:ascii="Times New Roman" w:hAnsi="Times New Roman" w:cs="B Lotus" w:hint="cs"/>
          <w:color w:val="000000"/>
          <w:sz w:val="28"/>
          <w:szCs w:val="28"/>
          <w:rtl/>
          <w:lang w:bidi="fa-IR"/>
        </w:rPr>
        <w:t>ته است!</w:t>
      </w:r>
      <w:r w:rsidR="00567BE9">
        <w:rPr>
          <w:rStyle w:val="FootnoteReference"/>
          <w:rFonts w:cs="B Lotus"/>
          <w:color w:val="000000"/>
          <w:sz w:val="28"/>
          <w:szCs w:val="28"/>
          <w:rtl/>
          <w:lang w:bidi="fa-IR"/>
        </w:rPr>
        <w:t>(</w:t>
      </w:r>
      <w:r w:rsidR="00567BE9" w:rsidRPr="00986C89">
        <w:rPr>
          <w:rStyle w:val="FootnoteReference"/>
          <w:rFonts w:cs="B Lotus"/>
          <w:color w:val="000000"/>
          <w:sz w:val="28"/>
          <w:szCs w:val="28"/>
          <w:rtl/>
          <w:lang w:bidi="fa-IR"/>
        </w:rPr>
        <w:footnoteReference w:id="206"/>
      </w:r>
      <w:r w:rsidR="00567BE9">
        <w:rPr>
          <w:rStyle w:val="FootnoteReference"/>
          <w:rFonts w:cs="B Lotus"/>
          <w:color w:val="000000"/>
          <w:sz w:val="28"/>
          <w:szCs w:val="28"/>
          <w:rtl/>
          <w:lang w:bidi="fa-IR"/>
        </w:rPr>
        <w:t>)(</w:t>
      </w:r>
      <w:r w:rsidR="00567BE9" w:rsidRPr="00986C89">
        <w:rPr>
          <w:rStyle w:val="FootnoteReference"/>
          <w:rFonts w:cs="B Lotus"/>
          <w:color w:val="000000"/>
          <w:sz w:val="28"/>
          <w:szCs w:val="28"/>
          <w:rtl/>
          <w:lang w:bidi="fa-IR"/>
        </w:rPr>
        <w:footnoteReference w:id="207"/>
      </w:r>
      <w:r w:rsidR="00567BE9">
        <w:rPr>
          <w:rStyle w:val="FootnoteReference"/>
          <w:rFonts w:cs="B Lotus"/>
          <w:color w:val="000000"/>
          <w:sz w:val="28"/>
          <w:szCs w:val="28"/>
          <w:rtl/>
          <w:lang w:bidi="fa-IR"/>
        </w:rPr>
        <w:t>)</w:t>
      </w:r>
      <w:r w:rsidR="00986C89" w:rsidRPr="00986C8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حیله‌ای عاجزانه و شکست خورده است، والا چگونه آنان از درون و قلب افراد خبر دارند، جایی که جز علاّم الغیوب</w:t>
      </w:r>
      <w:r w:rsidR="00986C8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سبحانه وتعالی</w:t>
      </w:r>
      <w:r w:rsidR="00986C8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أحدی از محتوای آن باخبر نیست. هرچند حقیقت ثابت شده همان است که خود امام با ارائه دلیل بیان کرده است. سؤال دیگر آنکه کدام است آن قرائنی که با زبان حال دلالت بر حقیقت این افترا دارد؟ پاسخی نداشتند.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pacing w:val="-4"/>
          <w:sz w:val="28"/>
          <w:szCs w:val="28"/>
          <w:rtl/>
          <w:lang w:bidi="fa-IR"/>
        </w:rPr>
        <w:t>بعد از آنکه این بهتان عظیم شایع شد و دشمنان هواپرست و بدعتگر و تفرقه‌جو که از سنت و اهل آن بیزارند، آن را در همه جا منتشر کردند و بر سر زبان فرومایگان و اراذل و اوباش از فرقه‌بازان و راهزنان افتاد، علمای سنت در سرزمین شیخ امام محمد و در سایر کشورهای مسلمان که شهادت به حق و انصاف خلق خدا داده بودند، در برابر آن ای</w:t>
      </w:r>
      <w:r w:rsidRPr="00986C89">
        <w:rPr>
          <w:rFonts w:ascii="Times New Roman" w:hAnsi="Times New Roman" w:cs="B Lotus" w:hint="cs"/>
          <w:color w:val="000000"/>
          <w:spacing w:val="-4"/>
          <w:sz w:val="28"/>
          <w:szCs w:val="28"/>
          <w:rtl/>
          <w:lang w:bidi="fa-IR"/>
        </w:rPr>
        <w:t>ستادند</w:t>
      </w:r>
      <w:r w:rsidR="00567BE9">
        <w:rPr>
          <w:rStyle w:val="FootnoteReference"/>
          <w:rFonts w:cs="B Lotus"/>
          <w:color w:val="000000"/>
          <w:sz w:val="28"/>
          <w:szCs w:val="28"/>
          <w:rtl/>
          <w:lang w:bidi="fa-IR"/>
        </w:rPr>
        <w:t>(</w:t>
      </w:r>
      <w:r w:rsidR="00567BE9" w:rsidRPr="00986C89">
        <w:rPr>
          <w:rStyle w:val="FootnoteReference"/>
          <w:rFonts w:cs="B Lotus"/>
          <w:color w:val="000000"/>
          <w:sz w:val="28"/>
          <w:szCs w:val="28"/>
          <w:rtl/>
          <w:lang w:bidi="fa-IR"/>
        </w:rPr>
        <w:footnoteReference w:id="208"/>
      </w:r>
      <w:r w:rsidR="00567BE9">
        <w:rPr>
          <w:rStyle w:val="FootnoteReference"/>
          <w:rFonts w:cs="B Lotus"/>
          <w:color w:val="000000"/>
          <w:sz w:val="28"/>
          <w:szCs w:val="28"/>
          <w:rtl/>
          <w:lang w:bidi="fa-IR"/>
        </w:rPr>
        <w:t>)</w:t>
      </w:r>
      <w:r w:rsidR="00986C89">
        <w:rPr>
          <w:rFonts w:ascii="Times New Roman" w:hAnsi="Times New Roman" w:cs="B Lotus" w:hint="cs"/>
          <w:color w:val="000000"/>
          <w:sz w:val="28"/>
          <w:szCs w:val="28"/>
          <w:rtl/>
          <w:lang w:bidi="fa-IR"/>
        </w:rPr>
        <w:t>.</w:t>
      </w:r>
    </w:p>
    <w:p w:rsidR="006C4D58" w:rsidRPr="00D054AC" w:rsidRDefault="006C4D58" w:rsidP="00E032A4">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سلیمان</w:t>
      </w:r>
      <w:r w:rsidR="00986C8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سحمان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«شیخ (محمد</w:t>
      </w:r>
      <w:r w:rsidR="00986C8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در کتاب التوحید حدیثی از پیامبر</w:t>
      </w:r>
      <w:r w:rsidR="00986C89">
        <w:rPr>
          <w:rFonts w:ascii="Times New Roman" w:hAnsi="Times New Roman" w:cs="B Lotus" w:hint="cs"/>
          <w:color w:val="000000"/>
          <w:sz w:val="28"/>
          <w:szCs w:val="28"/>
          <w:rtl/>
          <w:lang w:bidi="fa-IR"/>
        </w:rPr>
        <w:t xml:space="preserve"> </w:t>
      </w:r>
      <w:r w:rsidR="00986C89" w:rsidRPr="00986C8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به </w:t>
      </w:r>
      <w:r w:rsidR="00986C89">
        <w:rPr>
          <w:rFonts w:ascii="Times New Roman" w:hAnsi="Times New Roman" w:cs="B Lotus" w:hint="cs"/>
          <w:color w:val="000000"/>
          <w:sz w:val="28"/>
          <w:szCs w:val="28"/>
          <w:rtl/>
          <w:lang w:bidi="fa-IR"/>
        </w:rPr>
        <w:t>روایت برقانی آورده است که فرمود</w:t>
      </w:r>
      <w:r w:rsidRPr="00D054AC">
        <w:rPr>
          <w:rFonts w:ascii="Times New Roman" w:hAnsi="Times New Roman" w:cs="B Lotus" w:hint="cs"/>
          <w:color w:val="000000"/>
          <w:sz w:val="28"/>
          <w:szCs w:val="28"/>
          <w:rtl/>
          <w:lang w:bidi="fa-IR"/>
        </w:rPr>
        <w:t>:</w:t>
      </w:r>
      <w:r w:rsidR="00986C89">
        <w:rPr>
          <w:rFonts w:ascii="Times New Roman" w:hAnsi="Times New Roman" w:cs="B Lotus" w:hint="cs"/>
          <w:color w:val="000000"/>
          <w:sz w:val="28"/>
          <w:szCs w:val="28"/>
          <w:rtl/>
          <w:lang w:bidi="fa-IR"/>
        </w:rPr>
        <w:t xml:space="preserve"> </w:t>
      </w:r>
      <w:r w:rsidRPr="00986C89">
        <w:rPr>
          <w:rFonts w:ascii="Lotus Linotype" w:hAnsi="Lotus Linotype" w:cs="Lotus Linotype"/>
          <w:color w:val="000000"/>
          <w:sz w:val="28"/>
          <w:szCs w:val="28"/>
          <w:rtl/>
          <w:lang w:bidi="fa-IR"/>
        </w:rPr>
        <w:t>«و</w:t>
      </w:r>
      <w:r w:rsidR="00986C89" w:rsidRPr="00986C89">
        <w:rPr>
          <w:rFonts w:ascii="Lotus Linotype" w:hAnsi="Lotus Linotype" w:cs="Lotus Linotype"/>
          <w:color w:val="000000"/>
          <w:sz w:val="28"/>
          <w:szCs w:val="28"/>
          <w:rtl/>
          <w:lang w:bidi="fa-IR"/>
        </w:rPr>
        <w:t>إ</w:t>
      </w:r>
      <w:r w:rsidRPr="00986C89">
        <w:rPr>
          <w:rFonts w:ascii="Lotus Linotype" w:hAnsi="Lotus Linotype" w:cs="Lotus Linotype"/>
          <w:color w:val="000000"/>
          <w:sz w:val="28"/>
          <w:szCs w:val="28"/>
          <w:rtl/>
          <w:lang w:bidi="fa-IR"/>
        </w:rPr>
        <w:t>نّما أخافُ عل</w:t>
      </w:r>
      <w:r w:rsidR="00986C89" w:rsidRPr="00986C89">
        <w:rPr>
          <w:rFonts w:ascii="Lotus Linotype" w:hAnsi="Lotus Linotype" w:cs="Lotus Linotype"/>
          <w:color w:val="000000"/>
          <w:sz w:val="28"/>
          <w:szCs w:val="28"/>
          <w:rtl/>
          <w:lang w:bidi="fa-IR"/>
        </w:rPr>
        <w:t>ى</w:t>
      </w:r>
      <w:r w:rsidRPr="00986C89">
        <w:rPr>
          <w:rFonts w:ascii="Lotus Linotype" w:hAnsi="Lotus Linotype" w:cs="Lotus Linotype"/>
          <w:color w:val="000000"/>
          <w:sz w:val="28"/>
          <w:szCs w:val="28"/>
          <w:rtl/>
          <w:lang w:bidi="fa-IR"/>
        </w:rPr>
        <w:t xml:space="preserve"> أمت</w:t>
      </w:r>
      <w:r w:rsidR="00986C89" w:rsidRPr="00986C89">
        <w:rPr>
          <w:rFonts w:ascii="Lotus Linotype" w:hAnsi="Lotus Linotype" w:cs="Lotus Linotype"/>
          <w:color w:val="000000"/>
          <w:sz w:val="28"/>
          <w:szCs w:val="28"/>
          <w:rtl/>
          <w:lang w:bidi="fa-IR"/>
        </w:rPr>
        <w:t>ي</w:t>
      </w:r>
      <w:r w:rsidRPr="00986C89">
        <w:rPr>
          <w:rFonts w:ascii="Lotus Linotype" w:hAnsi="Lotus Linotype" w:cs="Lotus Linotype"/>
          <w:color w:val="000000"/>
          <w:sz w:val="28"/>
          <w:szCs w:val="28"/>
          <w:rtl/>
          <w:lang w:bidi="fa-IR"/>
        </w:rPr>
        <w:t xml:space="preserve"> الأئمة المُضلین وإذا وقعَ علیهم السیفُ لم یُرفع إل</w:t>
      </w:r>
      <w:r w:rsidR="00986C89" w:rsidRPr="00986C89">
        <w:rPr>
          <w:rFonts w:ascii="Lotus Linotype" w:hAnsi="Lotus Linotype" w:cs="Lotus Linotype"/>
          <w:color w:val="000000"/>
          <w:sz w:val="28"/>
          <w:szCs w:val="28"/>
          <w:rtl/>
          <w:lang w:bidi="fa-IR"/>
        </w:rPr>
        <w:t>ى</w:t>
      </w:r>
      <w:r w:rsidRPr="00986C89">
        <w:rPr>
          <w:rFonts w:ascii="Lotus Linotype" w:hAnsi="Lotus Linotype" w:cs="Lotus Linotype"/>
          <w:color w:val="000000"/>
          <w:sz w:val="28"/>
          <w:szCs w:val="28"/>
          <w:rtl/>
          <w:lang w:bidi="fa-IR"/>
        </w:rPr>
        <w:t xml:space="preserve"> یومِ القیام</w:t>
      </w:r>
      <w:r w:rsidR="00986C89" w:rsidRPr="00986C89">
        <w:rPr>
          <w:rFonts w:ascii="Lotus Linotype" w:hAnsi="Lotus Linotype" w:cs="Lotus Linotype"/>
          <w:color w:val="000000"/>
          <w:sz w:val="28"/>
          <w:szCs w:val="28"/>
          <w:rtl/>
          <w:lang w:bidi="fa-IR"/>
        </w:rPr>
        <w:t>ة</w:t>
      </w:r>
      <w:r w:rsidRPr="00986C89">
        <w:rPr>
          <w:rFonts w:ascii="Lotus Linotype" w:hAnsi="Lotus Linotype" w:cs="Lotus Linotype"/>
          <w:color w:val="000000"/>
          <w:sz w:val="28"/>
          <w:szCs w:val="28"/>
          <w:rtl/>
          <w:lang w:bidi="fa-IR"/>
        </w:rPr>
        <w:t xml:space="preserve"> ولا تقومُ الساعة حت</w:t>
      </w:r>
      <w:r w:rsidR="00986C89" w:rsidRPr="00986C89">
        <w:rPr>
          <w:rFonts w:ascii="Lotus Linotype" w:hAnsi="Lotus Linotype" w:cs="Lotus Linotype"/>
          <w:color w:val="000000"/>
          <w:sz w:val="28"/>
          <w:szCs w:val="28"/>
          <w:rtl/>
          <w:lang w:bidi="fa-IR"/>
        </w:rPr>
        <w:t>ى</w:t>
      </w:r>
      <w:r w:rsidRPr="00986C89">
        <w:rPr>
          <w:rFonts w:ascii="Lotus Linotype" w:hAnsi="Lotus Linotype" w:cs="Lotus Linotype"/>
          <w:color w:val="000000"/>
          <w:sz w:val="28"/>
          <w:szCs w:val="28"/>
          <w:rtl/>
          <w:lang w:bidi="fa-IR"/>
        </w:rPr>
        <w:t xml:space="preserve"> یلحَقَ ح</w:t>
      </w:r>
      <w:r w:rsidR="00986C89" w:rsidRPr="00986C89">
        <w:rPr>
          <w:rFonts w:ascii="Lotus Linotype" w:hAnsi="Lotus Linotype" w:cs="Lotus Linotype"/>
          <w:color w:val="000000"/>
          <w:sz w:val="28"/>
          <w:szCs w:val="28"/>
          <w:rtl/>
          <w:lang w:bidi="fa-IR"/>
        </w:rPr>
        <w:t>ي</w:t>
      </w:r>
      <w:r w:rsidRPr="00986C89">
        <w:rPr>
          <w:rFonts w:ascii="Lotus Linotype" w:hAnsi="Lotus Linotype" w:cs="Lotus Linotype"/>
          <w:color w:val="000000"/>
          <w:sz w:val="28"/>
          <w:szCs w:val="28"/>
          <w:rtl/>
          <w:lang w:bidi="fa-IR"/>
        </w:rPr>
        <w:t xml:space="preserve">ٌّ مِن </w:t>
      </w:r>
      <w:r w:rsidR="00986C89" w:rsidRPr="00986C89">
        <w:rPr>
          <w:rFonts w:ascii="Lotus Linotype" w:hAnsi="Lotus Linotype" w:cs="Lotus Linotype"/>
          <w:color w:val="000000"/>
          <w:sz w:val="28"/>
          <w:szCs w:val="28"/>
          <w:rtl/>
          <w:lang w:bidi="fa-IR"/>
        </w:rPr>
        <w:t>أمّتي بالمشرکین و</w:t>
      </w:r>
      <w:r w:rsidRPr="00986C89">
        <w:rPr>
          <w:rFonts w:ascii="Lotus Linotype" w:hAnsi="Lotus Linotype" w:cs="Lotus Linotype"/>
          <w:color w:val="000000"/>
          <w:sz w:val="28"/>
          <w:szCs w:val="28"/>
          <w:rtl/>
          <w:lang w:bidi="fa-IR"/>
        </w:rPr>
        <w:t>حت</w:t>
      </w:r>
      <w:r w:rsidR="00986C89" w:rsidRPr="00986C89">
        <w:rPr>
          <w:rFonts w:ascii="Lotus Linotype" w:hAnsi="Lotus Linotype" w:cs="Lotus Linotype"/>
          <w:color w:val="000000"/>
          <w:sz w:val="28"/>
          <w:szCs w:val="28"/>
          <w:rtl/>
          <w:lang w:bidi="fa-IR"/>
        </w:rPr>
        <w:t>ى</w:t>
      </w:r>
      <w:r w:rsidRPr="00986C89">
        <w:rPr>
          <w:rFonts w:ascii="Lotus Linotype" w:hAnsi="Lotus Linotype" w:cs="Lotus Linotype"/>
          <w:color w:val="000000"/>
          <w:sz w:val="28"/>
          <w:szCs w:val="28"/>
          <w:rtl/>
          <w:lang w:bidi="fa-IR"/>
        </w:rPr>
        <w:t xml:space="preserve"> تعبُدَ فئام من أمّت</w:t>
      </w:r>
      <w:r w:rsidR="00986C89" w:rsidRPr="00986C89">
        <w:rPr>
          <w:rFonts w:ascii="Lotus Linotype" w:hAnsi="Lotus Linotype" w:cs="Lotus Linotype"/>
          <w:color w:val="000000"/>
          <w:sz w:val="28"/>
          <w:szCs w:val="28"/>
          <w:rtl/>
          <w:lang w:bidi="fa-IR"/>
        </w:rPr>
        <w:t>ي</w:t>
      </w:r>
      <w:r w:rsidRPr="00986C89">
        <w:rPr>
          <w:rFonts w:ascii="Lotus Linotype" w:hAnsi="Lotus Linotype" w:cs="Lotus Linotype"/>
          <w:color w:val="000000"/>
          <w:sz w:val="28"/>
          <w:szCs w:val="28"/>
          <w:rtl/>
          <w:lang w:bidi="fa-IR"/>
        </w:rPr>
        <w:t xml:space="preserve"> الأوثانَ وإنّه سیکونُ من أمّت</w:t>
      </w:r>
      <w:r w:rsidR="00986C89" w:rsidRPr="00986C89">
        <w:rPr>
          <w:rFonts w:ascii="Lotus Linotype" w:hAnsi="Lotus Linotype" w:cs="Lotus Linotype"/>
          <w:color w:val="000000"/>
          <w:sz w:val="28"/>
          <w:szCs w:val="28"/>
          <w:rtl/>
          <w:lang w:bidi="fa-IR"/>
        </w:rPr>
        <w:t>ي</w:t>
      </w:r>
      <w:r w:rsidRPr="00986C89">
        <w:rPr>
          <w:rFonts w:ascii="Lotus Linotype" w:hAnsi="Lotus Linotype" w:cs="Lotus Linotype"/>
          <w:color w:val="000000"/>
          <w:sz w:val="28"/>
          <w:szCs w:val="28"/>
          <w:rtl/>
          <w:lang w:bidi="fa-IR"/>
        </w:rPr>
        <w:t xml:space="preserve"> کذّابون ثلاثونَ کلُّهم یزعم أنه نب</w:t>
      </w:r>
      <w:r w:rsidR="00986C89" w:rsidRPr="00986C89">
        <w:rPr>
          <w:rFonts w:ascii="Lotus Linotype" w:hAnsi="Lotus Linotype" w:cs="Lotus Linotype"/>
          <w:color w:val="000000"/>
          <w:sz w:val="28"/>
          <w:szCs w:val="28"/>
          <w:rtl/>
          <w:lang w:bidi="fa-IR"/>
        </w:rPr>
        <w:t>ي</w:t>
      </w:r>
      <w:r w:rsidRPr="00986C89">
        <w:rPr>
          <w:rFonts w:ascii="Lotus Linotype" w:hAnsi="Lotus Linotype" w:cs="Lotus Linotype"/>
          <w:color w:val="000000"/>
          <w:sz w:val="28"/>
          <w:szCs w:val="28"/>
          <w:rtl/>
          <w:lang w:bidi="fa-IR"/>
        </w:rPr>
        <w:t>ٌّ وأنا خاتم النبیین لا نب</w:t>
      </w:r>
      <w:r w:rsidR="00986C89" w:rsidRPr="00986C89">
        <w:rPr>
          <w:rFonts w:ascii="Lotus Linotype" w:hAnsi="Lotus Linotype" w:cs="Lotus Linotype"/>
          <w:color w:val="000000"/>
          <w:sz w:val="28"/>
          <w:szCs w:val="28"/>
          <w:rtl/>
          <w:lang w:bidi="fa-IR"/>
        </w:rPr>
        <w:t>ي</w:t>
      </w:r>
      <w:r w:rsidRPr="00986C89">
        <w:rPr>
          <w:rFonts w:ascii="Lotus Linotype" w:hAnsi="Lotus Linotype" w:cs="Lotus Linotype"/>
          <w:color w:val="000000"/>
          <w:sz w:val="28"/>
          <w:szCs w:val="28"/>
          <w:rtl/>
          <w:lang w:bidi="fa-IR"/>
        </w:rPr>
        <w:t>َّ بعد</w:t>
      </w:r>
      <w:r w:rsidR="00986C89" w:rsidRPr="00986C89">
        <w:rPr>
          <w:rFonts w:ascii="Lotus Linotype" w:hAnsi="Lotus Linotype" w:cs="Lotus Linotype"/>
          <w:color w:val="000000"/>
          <w:sz w:val="28"/>
          <w:szCs w:val="28"/>
          <w:rtl/>
          <w:lang w:bidi="fa-IR"/>
        </w:rPr>
        <w:t>ي</w:t>
      </w:r>
      <w:r w:rsidRPr="00986C89">
        <w:rPr>
          <w:rFonts w:ascii="Lotus Linotype" w:hAnsi="Lotus Linotype" w:cs="Lotus Linotype"/>
          <w:color w:val="000000"/>
          <w:sz w:val="28"/>
          <w:szCs w:val="28"/>
          <w:rtl/>
          <w:lang w:bidi="fa-IR"/>
        </w:rPr>
        <w:t>...»</w:t>
      </w:r>
      <w:r w:rsidR="00E032A4">
        <w:rPr>
          <w:rStyle w:val="FootnoteReference"/>
          <w:rFonts w:cs="B Lotus"/>
          <w:color w:val="000000"/>
          <w:sz w:val="28"/>
          <w:szCs w:val="28"/>
          <w:rtl/>
          <w:lang w:bidi="fa-IR"/>
        </w:rPr>
        <w:t>(</w:t>
      </w:r>
      <w:r w:rsidR="00E032A4" w:rsidRPr="00986C89">
        <w:rPr>
          <w:rStyle w:val="FootnoteReference"/>
          <w:rFonts w:cs="B Lotus"/>
          <w:color w:val="000000"/>
          <w:sz w:val="28"/>
          <w:szCs w:val="28"/>
          <w:rtl/>
          <w:lang w:bidi="fa-IR"/>
        </w:rPr>
        <w:footnoteReference w:id="209"/>
      </w:r>
      <w:r w:rsidR="00E032A4">
        <w:rPr>
          <w:rStyle w:val="FootnoteReference"/>
          <w:rFonts w:cs="B Lotus"/>
          <w:color w:val="000000"/>
          <w:sz w:val="28"/>
          <w:szCs w:val="28"/>
          <w:rtl/>
          <w:lang w:bidi="fa-IR"/>
        </w:rPr>
        <w:t>)</w:t>
      </w:r>
      <w:r w:rsidRPr="00D054AC">
        <w:rPr>
          <w:rFonts w:ascii="Times New Roman" w:hAnsi="Times New Roman" w:cs="B Lotus" w:hint="cs"/>
          <w:color w:val="000000"/>
          <w:sz w:val="28"/>
          <w:szCs w:val="28"/>
          <w:rtl/>
          <w:lang w:bidi="fa-IR"/>
        </w:rPr>
        <w:t xml:space="preserve"> تا پایان حدیث. </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(نسبت به امتم از امامان گمراه‌کننده بیم دارم که چون شمشیری به روی آنان کشیده شود، تا روز قیامت غلاف نخواهد شد و قیامت برپا نخواهد شد تا اینکه </w:t>
      </w:r>
      <w:r w:rsidR="000176AE">
        <w:rPr>
          <w:rFonts w:ascii="Times New Roman" w:hAnsi="Times New Roman" w:cs="B Lotus" w:hint="eastAsia"/>
          <w:color w:val="000000"/>
          <w:sz w:val="28"/>
          <w:szCs w:val="28"/>
          <w:rtl/>
          <w:lang w:bidi="fa-IR"/>
        </w:rPr>
        <w:t xml:space="preserve">گروهى </w:t>
      </w:r>
      <w:r w:rsidRPr="00D054AC">
        <w:rPr>
          <w:rFonts w:ascii="Times New Roman" w:hAnsi="Times New Roman" w:cs="B Lotus" w:hint="cs"/>
          <w:color w:val="000000"/>
          <w:sz w:val="28"/>
          <w:szCs w:val="28"/>
          <w:rtl/>
          <w:lang w:bidi="fa-IR"/>
        </w:rPr>
        <w:t xml:space="preserve">از امتم به گروه مشرکان بپیوندد و دسته‌هایی از ایشان به پرستش بتها روی بیاورند و اینکه از میان امتم سی تن کذّاب و دروغگو ظهور خواهند کرد که هر کدام از آنها خود را پیامبر می‌داند حال آنکه من خاتم انبیاء هستم </w:t>
      </w:r>
      <w:r w:rsidR="004A0045">
        <w:rPr>
          <w:rFonts w:ascii="Times New Roman" w:hAnsi="Times New Roman" w:cs="B Lotus" w:hint="cs"/>
          <w:color w:val="000000"/>
          <w:sz w:val="28"/>
          <w:szCs w:val="28"/>
          <w:rtl/>
          <w:lang w:bidi="fa-IR"/>
        </w:rPr>
        <w:t>و پیامبری پس از من نخواهد بود).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در بخش مسائل مستنبط این باب شیخ محمد</w:t>
      </w:r>
      <w:r w:rsidR="000176AE">
        <w:rPr>
          <w:rFonts w:ascii="Times New Roman" w:hAnsi="Times New Roman" w:cs="B Lotus" w:hint="cs"/>
          <w:color w:val="000000"/>
          <w:sz w:val="28"/>
          <w:szCs w:val="28"/>
          <w:rtl/>
          <w:lang w:bidi="fa-IR"/>
        </w:rPr>
        <w:t xml:space="preserve"> بن عبدالوهاب </w:t>
      </w:r>
      <w:r w:rsidRPr="00D054AC">
        <w:rPr>
          <w:rFonts w:ascii="Times New Roman" w:hAnsi="Times New Roman" w:cs="B Lotus" w:hint="cs"/>
          <w:color w:val="000000"/>
          <w:sz w:val="28"/>
          <w:szCs w:val="28"/>
          <w:rtl/>
          <w:lang w:bidi="fa-IR"/>
        </w:rPr>
        <w:t>می‌گوید:</w:t>
      </w:r>
    </w:p>
    <w:p w:rsidR="006C4D58" w:rsidRPr="00D054AC" w:rsidRDefault="000176AE"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چیزی که بسیار عجیب و باورنکردنی است خروج مدّعی نبوتی همچون مختار است با وجودی که بیان شهادتین نموده و صراحتاً اقرار کرده که جزو امت مسلمان است و رسول</w:t>
      </w:r>
      <w:r>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‌الله حق است و قرآن حق است</w:t>
      </w:r>
      <w:r w:rsidR="006C4D58" w:rsidRPr="000176AE">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0176AE">
        <w:rPr>
          <w:rStyle w:val="FootnoteReference"/>
          <w:rFonts w:cs="B Lotus"/>
          <w:color w:val="000000"/>
          <w:sz w:val="28"/>
          <w:szCs w:val="28"/>
          <w:rtl/>
          <w:lang w:bidi="fa-IR"/>
        </w:rPr>
        <w:footnoteReference w:id="210"/>
      </w:r>
      <w:r w:rsidR="00567BE9">
        <w:rPr>
          <w:rStyle w:val="FootnoteReference"/>
          <w:rFonts w:cs="B Lotus"/>
          <w:color w:val="000000"/>
          <w:sz w:val="28"/>
          <w:szCs w:val="28"/>
          <w:rtl/>
          <w:lang w:bidi="fa-IR"/>
        </w:rPr>
        <w:t>)</w:t>
      </w:r>
      <w:r>
        <w:rPr>
          <w:rFonts w:ascii="Times New Roman" w:hAnsi="Times New Roman" w:cs="B Lotus" w:hint="cs"/>
          <w:color w:val="000000"/>
          <w:sz w:val="28"/>
          <w:szCs w:val="28"/>
          <w:rtl/>
          <w:lang w:bidi="fa-IR"/>
        </w:rPr>
        <w:t>.</w:t>
      </w:r>
    </w:p>
    <w:p w:rsidR="006C4D58" w:rsidRPr="003F1D50"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3F1D50">
        <w:rPr>
          <w:rFonts w:ascii="Times New Roman" w:hAnsi="Times New Roman" w:cs="B Lotus" w:hint="cs"/>
          <w:color w:val="000000"/>
          <w:spacing w:val="-4"/>
          <w:sz w:val="28"/>
          <w:szCs w:val="28"/>
          <w:rtl/>
          <w:lang w:bidi="fa-IR"/>
        </w:rPr>
        <w:t>و در آن آمده که محمد خاتم پیامبران است. با این وجود و تضاد آشکاری که در سخنان مختار وجود داشت، تصدیقش کردند</w:t>
      </w:r>
      <w:r w:rsidR="000176AE" w:rsidRPr="003F1D50">
        <w:rPr>
          <w:rFonts w:ascii="Times New Roman" w:hAnsi="Times New Roman" w:cs="B Lotus" w:hint="cs"/>
          <w:color w:val="000000"/>
          <w:spacing w:val="-4"/>
          <w:sz w:val="28"/>
          <w:szCs w:val="28"/>
          <w:rtl/>
          <w:lang w:bidi="fa-IR"/>
        </w:rPr>
        <w:t>.</w:t>
      </w:r>
      <w:r w:rsidRPr="003F1D50">
        <w:rPr>
          <w:rFonts w:ascii="Times New Roman" w:hAnsi="Times New Roman" w:cs="B Lotus" w:hint="cs"/>
          <w:color w:val="000000"/>
          <w:spacing w:val="-4"/>
          <w:sz w:val="28"/>
          <w:szCs w:val="28"/>
          <w:rtl/>
          <w:lang w:bidi="fa-IR"/>
        </w:rPr>
        <w:t xml:space="preserve"> و او در اواخر عهد صحابه خروج نمود.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حال با ملاحظه این سخنان چگونه کسی که خدا و قیامت را باور دارد، تهمت پنهان کردن دعوای پیغمبری درباره شیخ محمد را باور می‌کند؟! به این ترتیب پی می‌برید که این هم توطئه‌ای از جانب دشمنان خدا و پیامبر برای فراری دادن مردم از پذیرش توحید خالصانه خداوند مت</w:t>
      </w:r>
      <w:r w:rsidRPr="000176AE">
        <w:rPr>
          <w:rFonts w:ascii="Times New Roman" w:hAnsi="Times New Roman" w:cs="B Lotus" w:hint="cs"/>
          <w:color w:val="000000"/>
          <w:sz w:val="28"/>
          <w:szCs w:val="28"/>
          <w:rtl/>
          <w:lang w:bidi="fa-IR"/>
        </w:rPr>
        <w:t>عال است»</w:t>
      </w:r>
      <w:r w:rsidR="00567BE9">
        <w:rPr>
          <w:rStyle w:val="FootnoteReference"/>
          <w:rFonts w:cs="B Lotus"/>
          <w:color w:val="000000"/>
          <w:sz w:val="28"/>
          <w:szCs w:val="28"/>
          <w:rtl/>
          <w:lang w:bidi="fa-IR"/>
        </w:rPr>
        <w:t>(</w:t>
      </w:r>
      <w:r w:rsidR="00567BE9" w:rsidRPr="000176AE">
        <w:rPr>
          <w:rStyle w:val="FootnoteReference"/>
          <w:rFonts w:cs="B Lotus"/>
          <w:color w:val="000000"/>
          <w:sz w:val="28"/>
          <w:szCs w:val="28"/>
          <w:rtl/>
          <w:lang w:bidi="fa-IR"/>
        </w:rPr>
        <w:footnoteReference w:id="211"/>
      </w:r>
      <w:r w:rsidR="00567BE9">
        <w:rPr>
          <w:rStyle w:val="FootnoteReference"/>
          <w:rFonts w:cs="B Lotus"/>
          <w:color w:val="000000"/>
          <w:sz w:val="28"/>
          <w:szCs w:val="28"/>
          <w:rtl/>
          <w:lang w:bidi="fa-IR"/>
        </w:rPr>
        <w:t>)</w:t>
      </w:r>
      <w:r w:rsidR="000176AE">
        <w:rPr>
          <w:rFonts w:ascii="Times New Roman" w:hAnsi="Times New Roman" w:cs="B Lotus" w:hint="cs"/>
          <w:color w:val="000000"/>
          <w:sz w:val="28"/>
          <w:szCs w:val="28"/>
          <w:rtl/>
          <w:lang w:bidi="fa-IR"/>
        </w:rPr>
        <w:t>.</w:t>
      </w:r>
    </w:p>
    <w:p w:rsidR="006361C4" w:rsidRDefault="006C4D58" w:rsidP="00444267">
      <w:pPr>
        <w:pStyle w:val="StyleComplexBLotus12ptJustifiedFirstline05cmCharCharChar"/>
        <w:widowControl w:val="0"/>
        <w:spacing w:line="226" w:lineRule="auto"/>
        <w:rPr>
          <w:rFonts w:ascii="B Lotus" w:hAnsi="B Lotus" w:cs="B Lotus" w:hint="cs"/>
          <w:color w:val="000000"/>
          <w:sz w:val="28"/>
          <w:szCs w:val="28"/>
          <w:rtl/>
        </w:rPr>
      </w:pPr>
      <w:r w:rsidRPr="00D054AC">
        <w:rPr>
          <w:rFonts w:ascii="Times New Roman" w:hAnsi="Times New Roman" w:cs="B Lotus" w:hint="cs"/>
          <w:color w:val="000000"/>
          <w:sz w:val="28"/>
          <w:szCs w:val="28"/>
          <w:rtl/>
          <w:lang w:bidi="fa-IR"/>
        </w:rPr>
        <w:t>شیخ ناصرالدین ح</w:t>
      </w:r>
      <w:r w:rsidRPr="000176AE">
        <w:rPr>
          <w:rFonts w:ascii="Times New Roman" w:hAnsi="Times New Roman" w:cs="B Lotus" w:hint="cs"/>
          <w:color w:val="000000"/>
          <w:sz w:val="28"/>
          <w:szCs w:val="28"/>
          <w:rtl/>
          <w:lang w:bidi="fa-IR"/>
        </w:rPr>
        <w:t>جازی</w:t>
      </w:r>
      <w:r w:rsidR="00567BE9">
        <w:rPr>
          <w:rStyle w:val="FootnoteReference"/>
          <w:rFonts w:cs="B Lotus"/>
          <w:color w:val="000000"/>
          <w:sz w:val="28"/>
          <w:szCs w:val="28"/>
          <w:rtl/>
          <w:lang w:bidi="fa-IR"/>
        </w:rPr>
        <w:t>(</w:t>
      </w:r>
      <w:r w:rsidR="00567BE9" w:rsidRPr="000176AE">
        <w:rPr>
          <w:rStyle w:val="FootnoteReference"/>
          <w:rFonts w:cs="B Lotus"/>
          <w:color w:val="000000"/>
          <w:sz w:val="28"/>
          <w:szCs w:val="28"/>
          <w:rtl/>
          <w:lang w:bidi="fa-IR"/>
        </w:rPr>
        <w:footnoteReference w:id="212"/>
      </w:r>
      <w:r w:rsidR="00567BE9">
        <w:rPr>
          <w:rStyle w:val="FootnoteReference"/>
          <w:rFonts w:cs="B Lotus"/>
          <w:color w:val="000000"/>
          <w:sz w:val="28"/>
          <w:szCs w:val="28"/>
          <w:rtl/>
          <w:lang w:bidi="fa-IR"/>
        </w:rPr>
        <w:t>)</w:t>
      </w:r>
      <w:r w:rsidRPr="000176AE">
        <w:rPr>
          <w:rFonts w:ascii="Times New Roman" w:hAnsi="Times New Roman" w:cs="B Lotus" w:hint="cs"/>
          <w:color w:val="000000"/>
          <w:sz w:val="28"/>
          <w:szCs w:val="28"/>
          <w:rtl/>
          <w:lang w:bidi="fa-IR"/>
        </w:rPr>
        <w:t xml:space="preserve"> نیز به شیوه‌ای</w:t>
      </w:r>
      <w:r w:rsidRPr="00D054AC">
        <w:rPr>
          <w:rFonts w:ascii="Times New Roman" w:hAnsi="Times New Roman" w:cs="B Lotus" w:hint="cs"/>
          <w:color w:val="000000"/>
          <w:sz w:val="28"/>
          <w:szCs w:val="28"/>
          <w:rtl/>
          <w:lang w:bidi="fa-IR"/>
        </w:rPr>
        <w:t xml:space="preserve"> دیگر این تهمت را رد کرده و در رساله </w:t>
      </w:r>
      <w:r w:rsidR="000176AE">
        <w:rPr>
          <w:rFonts w:ascii="Lotus Linotype" w:hAnsi="Lotus Linotype" w:cs="Lotus Linotype"/>
          <w:color w:val="000000"/>
          <w:sz w:val="28"/>
          <w:szCs w:val="28"/>
          <w:rtl/>
          <w:lang w:bidi="fa-IR"/>
        </w:rPr>
        <w:t>«النفخ</w:t>
      </w:r>
      <w:r w:rsidR="000176AE">
        <w:rPr>
          <w:rFonts w:ascii="Lotus Linotype" w:hAnsi="Lotus Linotype" w:cs="Lotus Linotype" w:hint="cs"/>
          <w:color w:val="000000"/>
          <w:sz w:val="28"/>
          <w:szCs w:val="28"/>
          <w:rtl/>
          <w:lang w:bidi="fa-IR"/>
        </w:rPr>
        <w:t>ة</w:t>
      </w:r>
      <w:r w:rsidRPr="000176AE">
        <w:rPr>
          <w:rFonts w:ascii="Lotus Linotype" w:hAnsi="Lotus Linotype" w:cs="Lotus Linotype"/>
          <w:color w:val="000000"/>
          <w:sz w:val="28"/>
          <w:szCs w:val="28"/>
          <w:rtl/>
          <w:lang w:bidi="fa-IR"/>
        </w:rPr>
        <w:t xml:space="preserve"> عل</w:t>
      </w:r>
      <w:r w:rsidR="000176AE">
        <w:rPr>
          <w:rFonts w:ascii="Lotus Linotype" w:hAnsi="Lotus Linotype" w:cs="Lotus Linotype" w:hint="cs"/>
          <w:color w:val="000000"/>
          <w:sz w:val="28"/>
          <w:szCs w:val="28"/>
          <w:rtl/>
          <w:lang w:bidi="fa-IR"/>
        </w:rPr>
        <w:t>ى</w:t>
      </w:r>
      <w:r w:rsidR="000176AE">
        <w:rPr>
          <w:rFonts w:ascii="Lotus Linotype" w:hAnsi="Lotus Linotype" w:cs="Lotus Linotype"/>
          <w:color w:val="000000"/>
          <w:sz w:val="28"/>
          <w:szCs w:val="28"/>
          <w:rtl/>
          <w:lang w:bidi="fa-IR"/>
        </w:rPr>
        <w:t xml:space="preserve"> النفح</w:t>
      </w:r>
      <w:r w:rsidR="000176AE">
        <w:rPr>
          <w:rFonts w:ascii="Lotus Linotype" w:hAnsi="Lotus Linotype" w:cs="Lotus Linotype" w:hint="cs"/>
          <w:color w:val="000000"/>
          <w:sz w:val="28"/>
          <w:szCs w:val="28"/>
          <w:rtl/>
          <w:lang w:bidi="fa-IR"/>
        </w:rPr>
        <w:t>ة</w:t>
      </w:r>
      <w:r w:rsidRPr="000176AE">
        <w:rPr>
          <w:rFonts w:ascii="Lotus Linotype" w:hAnsi="Lotus Linotype" w:cs="Lotus Linotype"/>
          <w:color w:val="000000"/>
          <w:sz w:val="28"/>
          <w:szCs w:val="28"/>
          <w:rtl/>
          <w:lang w:bidi="fa-IR"/>
        </w:rPr>
        <w:t>»</w:t>
      </w:r>
      <w:r w:rsidRPr="00D054AC">
        <w:rPr>
          <w:rFonts w:ascii="Times New Roman" w:hAnsi="Times New Roman" w:cs="B Lotus" w:hint="cs"/>
          <w:color w:val="000000"/>
          <w:sz w:val="28"/>
          <w:szCs w:val="28"/>
          <w:rtl/>
          <w:lang w:bidi="fa-IR"/>
        </w:rPr>
        <w:t xml:space="preserve"> او آمده است، آنجا که ابتدا ادعای صاحب کتاب </w:t>
      </w:r>
      <w:r w:rsidRPr="000176AE">
        <w:rPr>
          <w:rFonts w:ascii="Lotus Linotype" w:hAnsi="Lotus Linotype" w:cs="Lotus Linotype"/>
          <w:color w:val="000000"/>
          <w:sz w:val="28"/>
          <w:szCs w:val="28"/>
          <w:rtl/>
          <w:lang w:bidi="fa-IR"/>
        </w:rPr>
        <w:t>«النفح</w:t>
      </w:r>
      <w:r w:rsidR="000176AE">
        <w:rPr>
          <w:rFonts w:ascii="Lotus Linotype" w:hAnsi="Lotus Linotype" w:cs="Lotus Linotype" w:hint="cs"/>
          <w:color w:val="000000"/>
          <w:sz w:val="28"/>
          <w:szCs w:val="28"/>
          <w:rtl/>
          <w:lang w:bidi="fa-IR"/>
        </w:rPr>
        <w:t>ة</w:t>
      </w:r>
      <w:r w:rsidRPr="000176AE">
        <w:rPr>
          <w:rFonts w:ascii="Lotus Linotype" w:hAnsi="Lotus Linotype" w:cs="Lotus Linotype"/>
          <w:color w:val="000000"/>
          <w:sz w:val="28"/>
          <w:szCs w:val="28"/>
          <w:rtl/>
          <w:lang w:bidi="fa-IR"/>
        </w:rPr>
        <w:t xml:space="preserve"> الزکی</w:t>
      </w:r>
      <w:r w:rsidR="000176AE">
        <w:rPr>
          <w:rFonts w:ascii="Lotus Linotype" w:hAnsi="Lotus Linotype" w:cs="Lotus Linotype" w:hint="cs"/>
          <w:color w:val="000000"/>
          <w:sz w:val="28"/>
          <w:szCs w:val="28"/>
          <w:rtl/>
          <w:lang w:bidi="fa-IR"/>
        </w:rPr>
        <w:t>ة</w:t>
      </w:r>
      <w:r w:rsidRPr="000176AE">
        <w:rPr>
          <w:rFonts w:ascii="Lotus Linotype" w:hAnsi="Lotus Linotype" w:cs="Lotus Linotype"/>
          <w:color w:val="000000"/>
          <w:sz w:val="28"/>
          <w:szCs w:val="28"/>
          <w:rtl/>
          <w:lang w:bidi="fa-IR"/>
        </w:rPr>
        <w:t>»</w:t>
      </w:r>
      <w:r w:rsidRPr="00D054AC">
        <w:rPr>
          <w:rFonts w:ascii="Times New Roman" w:hAnsi="Times New Roman" w:cs="B Lotus" w:hint="cs"/>
          <w:color w:val="000000"/>
          <w:sz w:val="28"/>
          <w:szCs w:val="28"/>
          <w:rtl/>
          <w:lang w:bidi="fa-IR"/>
        </w:rPr>
        <w:t xml:space="preserve"> مبنی بر ادعای نبوت کردن امام آمده و سپس شیخ ناصرالدین حجازی به این دروغ پاسخ داده و نوشته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«اما اینکه گفته‌ای وی ادعای نبوت را همواره پنهان می‌داشت و (هرگز) نتوانست آن را آشکار و علنی کند، این ادعای اطلاع از دل</w:t>
      </w:r>
      <w:r w:rsidR="000176AE">
        <w:rPr>
          <w:rFonts w:cs="B Lotus" w:hint="cs"/>
          <w:color w:val="000000"/>
          <w:sz w:val="28"/>
          <w:szCs w:val="28"/>
          <w:rtl/>
          <w:lang w:bidi="fa-IR"/>
        </w:rPr>
        <w:t>‌</w:t>
      </w:r>
      <w:r w:rsidRPr="00D054AC">
        <w:rPr>
          <w:rFonts w:ascii="Times New Roman" w:hAnsi="Times New Roman" w:cs="B Lotus" w:hint="cs"/>
          <w:color w:val="000000"/>
          <w:sz w:val="28"/>
          <w:szCs w:val="28"/>
          <w:rtl/>
          <w:lang w:bidi="fa-IR"/>
        </w:rPr>
        <w:t>های انسان است و از دو حال خارج نیست یا اعتراف به دروغ است و یا شریک شدن با خدا در این فرموده‌اش که:</w:t>
      </w:r>
      <w:r w:rsidR="000176AE">
        <w:rPr>
          <w:rFonts w:ascii="Times New Roman" w:hAnsi="Times New Roman" w:cs="B Lotus" w:hint="cs"/>
          <w:color w:val="000000"/>
          <w:sz w:val="28"/>
          <w:szCs w:val="28"/>
          <w:rtl/>
          <w:lang w:bidi="fa-IR"/>
        </w:rPr>
        <w:t xml:space="preserve"> </w:t>
      </w:r>
      <w:r w:rsidR="006361C4" w:rsidRPr="00444267">
        <w:rPr>
          <w:rFonts w:ascii="QCF_BSML" w:eastAsia="Times New Roman" w:hAnsi="QCF_BSML" w:cs="QCF_BSML"/>
          <w:color w:val="000000"/>
          <w:sz w:val="28"/>
          <w:szCs w:val="28"/>
          <w:rtl/>
        </w:rPr>
        <w:t xml:space="preserve">ﮋ </w:t>
      </w:r>
      <w:r w:rsidR="006361C4" w:rsidRPr="00444267">
        <w:rPr>
          <w:rFonts w:ascii="QCF_P469" w:eastAsia="Times New Roman" w:hAnsi="QCF_P469" w:cs="QCF_P469"/>
          <w:color w:val="000000"/>
          <w:sz w:val="28"/>
          <w:szCs w:val="28"/>
          <w:rtl/>
        </w:rPr>
        <w:t xml:space="preserve">ﭲ  ﭳ  ﭴ  ﭵ  ﭶ  ﭷ  ﭸ   </w:t>
      </w:r>
      <w:r w:rsidR="006361C4" w:rsidRPr="00444267">
        <w:rPr>
          <w:rFonts w:ascii="QCF_BSML" w:eastAsia="Times New Roman" w:hAnsi="QCF_BSML" w:cs="QCF_BSML"/>
          <w:color w:val="000000"/>
          <w:sz w:val="28"/>
          <w:szCs w:val="28"/>
          <w:rtl/>
        </w:rPr>
        <w:t>ﮊ</w:t>
      </w:r>
      <w:r w:rsidR="006361C4" w:rsidRPr="00444267">
        <w:rPr>
          <w:rFonts w:ascii="Arial" w:eastAsia="Times New Roman" w:hAnsi="Arial" w:cs="Arial"/>
          <w:color w:val="000000"/>
          <w:sz w:val="28"/>
          <w:szCs w:val="28"/>
          <w:rtl/>
        </w:rPr>
        <w:t xml:space="preserve"> </w:t>
      </w:r>
      <w:r w:rsidR="00444267" w:rsidRPr="00444267">
        <w:rPr>
          <w:rFonts w:ascii="Arial" w:eastAsia="Times New Roman" w:hAnsi="Arial" w:cs="B Lotus" w:hint="cs"/>
          <w:color w:val="000000"/>
          <w:sz w:val="28"/>
          <w:szCs w:val="28"/>
          <w:rtl/>
        </w:rPr>
        <w:t>(</w:t>
      </w:r>
      <w:r w:rsidR="006361C4" w:rsidRPr="00444267">
        <w:rPr>
          <w:rFonts w:ascii="B Lotus" w:eastAsia="Times New Roman" w:hAnsi="Arial" w:cs="B Lotus"/>
          <w:color w:val="000000"/>
          <w:sz w:val="28"/>
          <w:szCs w:val="28"/>
          <w:rtl/>
        </w:rPr>
        <w:t>غافر: ١٩</w:t>
      </w:r>
      <w:r w:rsidR="00444267" w:rsidRPr="00444267">
        <w:rPr>
          <w:rFonts w:ascii="Arial" w:eastAsia="Times New Roman" w:hAnsi="Arial" w:cs="B Lotus" w:hint="cs"/>
          <w:color w:val="000000"/>
          <w:sz w:val="28"/>
          <w:szCs w:val="28"/>
          <w:rtl/>
        </w:rPr>
        <w:t>).</w:t>
      </w:r>
    </w:p>
    <w:p w:rsidR="006C4D58" w:rsidRPr="00444267" w:rsidRDefault="00444267" w:rsidP="00444267">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444267">
        <w:rPr>
          <w:rFonts w:ascii="Times New Roman" w:hAnsi="Times New Roman" w:cs="B Lotus" w:hint="cs"/>
          <w:color w:val="000000"/>
          <w:sz w:val="28"/>
          <w:szCs w:val="28"/>
          <w:rtl/>
          <w:lang w:bidi="fa-IR"/>
        </w:rPr>
        <w:t>«</w:t>
      </w:r>
      <w:r w:rsidRPr="00444267">
        <w:rPr>
          <w:rFonts w:ascii="Tahoma" w:hAnsi="Tahoma" w:cs="B Lotus"/>
          <w:sz w:val="28"/>
          <w:szCs w:val="28"/>
          <w:rtl/>
        </w:rPr>
        <w:t>او چشمهايى را كه به خيانت مى‏گردد و آنچه را سينه‏ها پنهان مى‏دارند، مى‏داند</w:t>
      </w:r>
      <w:r w:rsidRPr="00444267">
        <w:rPr>
          <w:rFonts w:ascii="Times New Roman" w:hAnsi="Times New Roman" w:cs="B Lotus" w:hint="cs"/>
          <w:color w:val="000000"/>
          <w:sz w:val="28"/>
          <w:szCs w:val="28"/>
          <w:rtl/>
          <w:lang w:bidi="fa-IR"/>
        </w:rPr>
        <w:t>»</w:t>
      </w:r>
      <w:r w:rsidR="006C4D58" w:rsidRPr="00444267">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حال هر</w:t>
      </w:r>
      <w:r w:rsidR="000176A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کدام از این دو حالت را که می‌خواهی برگزین. و اگر مدعی چیزی هستی باید دلیلی از کتاب‌های او که در هند و مصر چاپ شده و در همه کشورها منتشر گشته، بیاور</w:t>
      </w:r>
      <w:r w:rsidRPr="000176AE">
        <w:rPr>
          <w:rFonts w:ascii="Times New Roman" w:hAnsi="Times New Roman" w:cs="B Lotus" w:hint="cs"/>
          <w:color w:val="000000"/>
          <w:sz w:val="28"/>
          <w:szCs w:val="28"/>
          <w:rtl/>
          <w:lang w:bidi="fa-IR"/>
        </w:rPr>
        <w:t>ی»</w:t>
      </w:r>
      <w:r w:rsidR="00567BE9">
        <w:rPr>
          <w:rStyle w:val="FootnoteReference"/>
          <w:rFonts w:cs="B Lotus"/>
          <w:color w:val="000000"/>
          <w:sz w:val="28"/>
          <w:szCs w:val="28"/>
          <w:rtl/>
          <w:lang w:bidi="fa-IR"/>
        </w:rPr>
        <w:t>(</w:t>
      </w:r>
      <w:r w:rsidR="00567BE9" w:rsidRPr="000176AE">
        <w:rPr>
          <w:rStyle w:val="FootnoteReference"/>
          <w:rFonts w:cs="B Lotus"/>
          <w:color w:val="000000"/>
          <w:sz w:val="28"/>
          <w:szCs w:val="28"/>
          <w:rtl/>
          <w:lang w:bidi="fa-IR"/>
        </w:rPr>
        <w:footnoteReference w:id="213"/>
      </w:r>
      <w:r w:rsidR="00567BE9">
        <w:rPr>
          <w:rStyle w:val="FootnoteReference"/>
          <w:rFonts w:cs="B Lotus"/>
          <w:color w:val="000000"/>
          <w:sz w:val="28"/>
          <w:szCs w:val="28"/>
          <w:rtl/>
          <w:lang w:bidi="fa-IR"/>
        </w:rPr>
        <w:t>)</w:t>
      </w:r>
      <w:r w:rsidR="000176AE">
        <w:rPr>
          <w:rFonts w:ascii="Times New Roman" w:hAnsi="Times New Roman" w:cs="B Lotus" w:hint="cs"/>
          <w:color w:val="000000"/>
          <w:sz w:val="28"/>
          <w:szCs w:val="28"/>
          <w:rtl/>
          <w:lang w:bidi="fa-IR"/>
        </w:rPr>
        <w:t>.</w:t>
      </w:r>
    </w:p>
    <w:p w:rsidR="006C4D58" w:rsidRPr="003F1D50" w:rsidRDefault="006C4D58" w:rsidP="00021DD3">
      <w:pPr>
        <w:pStyle w:val="Heading2"/>
        <w:widowControl w:val="0"/>
        <w:spacing w:line="226" w:lineRule="auto"/>
        <w:ind w:firstLine="284"/>
        <w:rPr>
          <w:rFonts w:cs="B Titr" w:hint="cs"/>
          <w:b w:val="0"/>
          <w:bCs w:val="0"/>
          <w:color w:val="000000"/>
          <w:sz w:val="28"/>
          <w:szCs w:val="28"/>
          <w:rtl/>
          <w:lang w:bidi="fa-IR"/>
        </w:rPr>
      </w:pPr>
      <w:r w:rsidRPr="003F1D50">
        <w:rPr>
          <w:rFonts w:cs="B Titr" w:hint="cs"/>
          <w:b w:val="0"/>
          <w:bCs w:val="0"/>
          <w:color w:val="000000"/>
          <w:sz w:val="28"/>
          <w:szCs w:val="28"/>
          <w:rtl/>
          <w:lang w:bidi="fa-IR"/>
        </w:rPr>
        <w:t>عقیده آنان درباره شف</w:t>
      </w:r>
      <w:r w:rsidR="000176AE" w:rsidRPr="003F1D50">
        <w:rPr>
          <w:rFonts w:cs="B Titr" w:hint="cs"/>
          <w:b w:val="0"/>
          <w:bCs w:val="0"/>
          <w:color w:val="000000"/>
          <w:sz w:val="28"/>
          <w:szCs w:val="28"/>
          <w:rtl/>
          <w:lang w:bidi="fa-IR"/>
        </w:rPr>
        <w:t xml:space="preserve">اعت پیامبر </w:t>
      </w:r>
      <w:r w:rsidR="003F1D50" w:rsidRPr="003F1D50">
        <w:rPr>
          <w:rFonts w:cs="CTraditional Arabic" w:hint="cs"/>
          <w:b w:val="0"/>
          <w:bCs w:val="0"/>
          <w:color w:val="000000"/>
          <w:sz w:val="28"/>
          <w:szCs w:val="28"/>
          <w:rtl/>
          <w:lang w:bidi="fa-IR"/>
        </w:rPr>
        <w:t>ص</w:t>
      </w:r>
      <w:r w:rsidR="000176AE" w:rsidRPr="003F1D50">
        <w:rPr>
          <w:rFonts w:cs="B Titr" w:hint="cs"/>
          <w:b w:val="0"/>
          <w:bCs w:val="0"/>
          <w:color w:val="000000"/>
          <w:sz w:val="28"/>
          <w:szCs w:val="28"/>
          <w:rtl/>
          <w:lang w:bidi="fa-IR"/>
        </w:rPr>
        <w:t>.</w:t>
      </w:r>
    </w:p>
    <w:p w:rsidR="006C4D58" w:rsidRPr="00444267"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444267">
        <w:rPr>
          <w:rFonts w:ascii="Times New Roman" w:hAnsi="Times New Roman" w:cs="B Lotus" w:hint="cs"/>
          <w:color w:val="000000"/>
          <w:sz w:val="28"/>
          <w:szCs w:val="28"/>
          <w:rtl/>
          <w:lang w:bidi="fa-IR"/>
        </w:rPr>
        <w:t>عقیده امام محمد</w:t>
      </w:r>
      <w:r w:rsidR="000176AE" w:rsidRPr="00444267">
        <w:rPr>
          <w:rFonts w:ascii="Times New Roman" w:hAnsi="Times New Roman" w:cs="B Lotus" w:hint="cs"/>
          <w:color w:val="000000"/>
          <w:sz w:val="28"/>
          <w:szCs w:val="28"/>
          <w:rtl/>
          <w:lang w:bidi="fa-IR"/>
        </w:rPr>
        <w:t xml:space="preserve"> </w:t>
      </w:r>
      <w:r w:rsidRPr="00444267">
        <w:rPr>
          <w:rFonts w:ascii="Times New Roman" w:hAnsi="Times New Roman" w:cs="B Lotus" w:hint="cs"/>
          <w:color w:val="000000"/>
          <w:sz w:val="28"/>
          <w:szCs w:val="28"/>
          <w:rtl/>
          <w:lang w:bidi="fa-IR"/>
        </w:rPr>
        <w:t>بن عبدالوهاب و پیروان او همچون اعتقاد سایر سلف صالح اهل سنت و جماعت در</w:t>
      </w:r>
      <w:r w:rsidR="000176AE" w:rsidRPr="00444267">
        <w:rPr>
          <w:rFonts w:ascii="Times New Roman" w:hAnsi="Times New Roman" w:cs="B Lotus" w:hint="cs"/>
          <w:color w:val="000000"/>
          <w:sz w:val="28"/>
          <w:szCs w:val="28"/>
          <w:rtl/>
          <w:lang w:bidi="fa-IR"/>
        </w:rPr>
        <w:t xml:space="preserve"> </w:t>
      </w:r>
      <w:r w:rsidRPr="00444267">
        <w:rPr>
          <w:rFonts w:ascii="Times New Roman" w:hAnsi="Times New Roman" w:cs="B Lotus" w:hint="cs"/>
          <w:color w:val="000000"/>
          <w:sz w:val="28"/>
          <w:szCs w:val="28"/>
          <w:rtl/>
          <w:lang w:bidi="fa-IR"/>
        </w:rPr>
        <w:t>خصوص شفاعت پیامبر</w:t>
      </w:r>
      <w:r w:rsidRPr="00444267">
        <w:rPr>
          <w:rFonts w:cs="B Lotus" w:hint="cs"/>
          <w:color w:val="000000"/>
          <w:sz w:val="28"/>
          <w:szCs w:val="28"/>
          <w:rtl/>
          <w:lang w:bidi="fa-IR"/>
        </w:rPr>
        <w:t xml:space="preserve"> </w:t>
      </w:r>
      <w:r w:rsidR="000176AE" w:rsidRPr="00444267">
        <w:rPr>
          <w:rFonts w:cs="CTraditional Arabic" w:hint="cs"/>
          <w:color w:val="000000"/>
          <w:sz w:val="28"/>
          <w:szCs w:val="28"/>
          <w:rtl/>
          <w:lang w:bidi="fa-IR"/>
        </w:rPr>
        <w:t>ص</w:t>
      </w:r>
      <w:r w:rsidRPr="00444267">
        <w:rPr>
          <w:rFonts w:ascii="Times New Roman" w:hAnsi="Times New Roman" w:cs="B Lotus" w:hint="cs"/>
          <w:color w:val="000000"/>
          <w:sz w:val="28"/>
          <w:szCs w:val="28"/>
          <w:rtl/>
          <w:lang w:bidi="fa-IR"/>
        </w:rPr>
        <w:t xml:space="preserve"> است. لذا هرچه درباره شفاعت‌های او به اثبات رسیده مانند شفاعت عظمی، مقام محمود و شفاعت وی برای مرتکبان گناهان کبیره از امتش، همه را قبول و باور دارند.</w:t>
      </w:r>
    </w:p>
    <w:p w:rsidR="004A1E23" w:rsidRPr="004A1E23" w:rsidRDefault="006C4D58" w:rsidP="004A1E2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444267">
        <w:rPr>
          <w:rFonts w:ascii="Times New Roman" w:hAnsi="Times New Roman" w:cs="B Lotus" w:hint="cs"/>
          <w:color w:val="000000"/>
          <w:sz w:val="28"/>
          <w:szCs w:val="28"/>
          <w:rtl/>
          <w:lang w:bidi="fa-IR"/>
        </w:rPr>
        <w:t>امام محمد می‌‌گوید: «به شفاعت پیامبر</w:t>
      </w:r>
      <w:r w:rsidRPr="00444267">
        <w:rPr>
          <w:rFonts w:cs="B Lotus" w:hint="cs"/>
          <w:color w:val="000000"/>
          <w:sz w:val="28"/>
          <w:szCs w:val="28"/>
          <w:rtl/>
          <w:lang w:bidi="fa-IR"/>
        </w:rPr>
        <w:t xml:space="preserve"> </w:t>
      </w:r>
      <w:r w:rsidR="000176AE" w:rsidRPr="00444267">
        <w:rPr>
          <w:rFonts w:cs="CTraditional Arabic" w:hint="cs"/>
          <w:color w:val="000000"/>
          <w:sz w:val="28"/>
          <w:szCs w:val="28"/>
          <w:rtl/>
          <w:lang w:bidi="fa-IR"/>
        </w:rPr>
        <w:t>ص</w:t>
      </w:r>
      <w:r w:rsidRPr="00444267">
        <w:rPr>
          <w:rFonts w:ascii="Times New Roman" w:hAnsi="Times New Roman" w:cs="B Lotus" w:hint="cs"/>
          <w:color w:val="000000"/>
          <w:sz w:val="28"/>
          <w:szCs w:val="28"/>
          <w:rtl/>
          <w:lang w:bidi="fa-IR"/>
        </w:rPr>
        <w:t xml:space="preserve"> ایمان دارم و بر این باورم که او نخستین شفاعت‌کننده و اولین کسی است که شفاعت‌ او پذیرفته می‌شود. شافع بودن پیامبر</w:t>
      </w:r>
      <w:r w:rsidRPr="00444267">
        <w:rPr>
          <w:rFonts w:cs="B Lotus" w:hint="cs"/>
          <w:color w:val="000000"/>
          <w:sz w:val="28"/>
          <w:szCs w:val="28"/>
          <w:rtl/>
          <w:lang w:bidi="fa-IR"/>
        </w:rPr>
        <w:t xml:space="preserve"> </w:t>
      </w:r>
      <w:r w:rsidR="000176AE" w:rsidRPr="00444267">
        <w:rPr>
          <w:rFonts w:cs="CTraditional Arabic" w:hint="cs"/>
          <w:color w:val="000000"/>
          <w:sz w:val="28"/>
          <w:szCs w:val="28"/>
          <w:rtl/>
          <w:lang w:bidi="fa-IR"/>
        </w:rPr>
        <w:t>ص</w:t>
      </w:r>
      <w:r w:rsidRPr="00444267">
        <w:rPr>
          <w:rFonts w:ascii="Times New Roman" w:hAnsi="Times New Roman" w:cs="B Lotus" w:hint="cs"/>
          <w:color w:val="000000"/>
          <w:sz w:val="28"/>
          <w:szCs w:val="28"/>
          <w:rtl/>
          <w:lang w:bidi="fa-IR"/>
        </w:rPr>
        <w:t xml:space="preserve"> را جز بدعتگران و گمراهان انکار نمی‌کنند. اما همین شفاعت نیز تنها پس از اجازه و رضایت خداوند متعال خواهد بود، چنانکه فرموده است: </w:t>
      </w:r>
      <w:r w:rsidR="006361C4" w:rsidRPr="00444267">
        <w:rPr>
          <w:rFonts w:ascii="QCF_BSML" w:eastAsia="Times New Roman" w:hAnsi="QCF_BSML" w:cs="QCF_BSML"/>
          <w:color w:val="000000"/>
          <w:sz w:val="28"/>
          <w:szCs w:val="28"/>
          <w:rtl/>
        </w:rPr>
        <w:t>ﮋ</w:t>
      </w:r>
      <w:r w:rsidR="006361C4" w:rsidRPr="00444267">
        <w:rPr>
          <w:rFonts w:ascii="QCF_P324" w:eastAsia="Times New Roman" w:hAnsi="QCF_P324" w:cs="QCF_P324"/>
          <w:color w:val="000000"/>
          <w:sz w:val="28"/>
          <w:szCs w:val="28"/>
          <w:rtl/>
        </w:rPr>
        <w:t>ﭹ ﭺ  ﭻ ﭼ ﭽ</w:t>
      </w:r>
      <w:r w:rsidR="006361C4" w:rsidRPr="00444267">
        <w:rPr>
          <w:rFonts w:ascii="QCF_BSML" w:eastAsia="Times New Roman" w:hAnsi="QCF_BSML" w:cs="QCF_BSML"/>
          <w:color w:val="000000"/>
          <w:sz w:val="28"/>
          <w:szCs w:val="28"/>
          <w:rtl/>
        </w:rPr>
        <w:t>ﮊ</w:t>
      </w:r>
      <w:r w:rsidR="006361C4" w:rsidRPr="00444267">
        <w:rPr>
          <w:rFonts w:ascii="Arial" w:eastAsia="Times New Roman" w:hAnsi="Arial" w:cs="Arial"/>
          <w:color w:val="000000"/>
          <w:sz w:val="28"/>
          <w:szCs w:val="28"/>
          <w:rtl/>
        </w:rPr>
        <w:t xml:space="preserve"> </w:t>
      </w:r>
      <w:r w:rsidR="00444267" w:rsidRPr="00444267">
        <w:rPr>
          <w:rFonts w:ascii="B Lotus" w:eastAsia="Times New Roman" w:hAnsi="Arial" w:cs="B Lotus" w:hint="cs"/>
          <w:color w:val="000000"/>
          <w:sz w:val="28"/>
          <w:szCs w:val="28"/>
          <w:rtl/>
        </w:rPr>
        <w:t>(</w:t>
      </w:r>
      <w:r w:rsidR="006361C4" w:rsidRPr="00444267">
        <w:rPr>
          <w:rFonts w:ascii="B Lotus" w:eastAsia="Times New Roman" w:hAnsi="Arial" w:cs="B Lotus"/>
          <w:color w:val="000000"/>
          <w:sz w:val="28"/>
          <w:szCs w:val="28"/>
          <w:rtl/>
        </w:rPr>
        <w:t>الأنبياء: ٢٨</w:t>
      </w:r>
      <w:r w:rsidR="00444267" w:rsidRPr="00444267">
        <w:rPr>
          <w:rFonts w:ascii="Arial" w:eastAsia="Times New Roman" w:hAnsi="Arial" w:cs="B Lotus" w:hint="cs"/>
          <w:color w:val="000000"/>
          <w:sz w:val="28"/>
          <w:szCs w:val="28"/>
          <w:rtl/>
        </w:rPr>
        <w:t>).</w:t>
      </w:r>
      <w:r w:rsidR="004A1E23">
        <w:rPr>
          <w:rFonts w:ascii="Times New Roman" w:hAnsi="Times New Roman" w:cs="B Lotus" w:hint="cs"/>
          <w:color w:val="000000"/>
          <w:sz w:val="28"/>
          <w:szCs w:val="28"/>
          <w:rtl/>
          <w:lang w:bidi="fa-IR"/>
        </w:rPr>
        <w:t xml:space="preserve"> </w:t>
      </w:r>
      <w:r w:rsidR="004A1E23" w:rsidRPr="004A1E23">
        <w:rPr>
          <w:rFonts w:ascii="Times New Roman" w:hAnsi="Times New Roman" w:cs="B Lotus" w:hint="cs"/>
          <w:color w:val="000000"/>
          <w:sz w:val="28"/>
          <w:szCs w:val="28"/>
          <w:rtl/>
          <w:lang w:bidi="fa-IR"/>
        </w:rPr>
        <w:t>«</w:t>
      </w:r>
      <w:r w:rsidR="004A1E23" w:rsidRPr="004A1E23">
        <w:rPr>
          <w:rFonts w:ascii="Tahoma" w:hAnsi="Tahoma" w:cs="B Lotus"/>
          <w:sz w:val="28"/>
          <w:szCs w:val="28"/>
          <w:rtl/>
        </w:rPr>
        <w:t>و آنها جز براى كسى كه خدا راضى (به شفاعت براى او) است شفاعت نمى‏كنند</w:t>
      </w:r>
      <w:r w:rsidR="004A1E23" w:rsidRPr="004A1E23">
        <w:rPr>
          <w:rFonts w:ascii="Times New Roman" w:hAnsi="Times New Roman" w:cs="B Lotus" w:hint="cs"/>
          <w:color w:val="000000"/>
          <w:sz w:val="28"/>
          <w:szCs w:val="28"/>
          <w:rtl/>
          <w:lang w:bidi="fa-IR"/>
        </w:rPr>
        <w:t>».</w:t>
      </w:r>
    </w:p>
    <w:p w:rsidR="006361C4" w:rsidRPr="00444267" w:rsidRDefault="006C4D58" w:rsidP="00444267">
      <w:pPr>
        <w:pStyle w:val="StyleComplexBLotus12ptJustifiedFirstline05cmCharCharChar"/>
        <w:widowControl w:val="0"/>
        <w:spacing w:line="226" w:lineRule="auto"/>
        <w:rPr>
          <w:rFonts w:ascii="B Lotus" w:hAnsi="B Lotus" w:cs="B Lotus" w:hint="cs"/>
          <w:color w:val="000000"/>
          <w:sz w:val="28"/>
          <w:szCs w:val="28"/>
          <w:rtl/>
          <w:lang w:bidi="fa-IR"/>
        </w:rPr>
      </w:pPr>
      <w:r w:rsidRPr="00444267">
        <w:rPr>
          <w:rFonts w:ascii="Times New Roman" w:hAnsi="Times New Roman" w:cs="B Lotus" w:hint="cs"/>
          <w:color w:val="000000"/>
          <w:sz w:val="28"/>
          <w:szCs w:val="28"/>
          <w:rtl/>
          <w:lang w:bidi="fa-IR"/>
        </w:rPr>
        <w:t>و فرمود</w:t>
      </w:r>
      <w:r w:rsidR="00A11225" w:rsidRPr="00444267">
        <w:rPr>
          <w:rFonts w:ascii="Times New Roman" w:hAnsi="Times New Roman" w:cs="B Lotus" w:hint="cs"/>
          <w:color w:val="000000"/>
          <w:sz w:val="28"/>
          <w:szCs w:val="28"/>
          <w:rtl/>
          <w:lang w:bidi="fa-IR"/>
        </w:rPr>
        <w:t xml:space="preserve">: </w:t>
      </w:r>
      <w:r w:rsidR="006361C4" w:rsidRPr="00444267">
        <w:rPr>
          <w:rFonts w:ascii="QCF_BSML" w:eastAsia="Times New Roman" w:hAnsi="QCF_BSML" w:cs="QCF_BSML"/>
          <w:color w:val="000000"/>
          <w:sz w:val="28"/>
          <w:szCs w:val="28"/>
          <w:rtl/>
        </w:rPr>
        <w:t xml:space="preserve">ﮋ </w:t>
      </w:r>
      <w:r w:rsidR="006361C4" w:rsidRPr="00444267">
        <w:rPr>
          <w:rFonts w:ascii="QCF_P042" w:eastAsia="Times New Roman" w:hAnsi="QCF_P042" w:cs="QCF_P042"/>
          <w:color w:val="000000"/>
          <w:sz w:val="28"/>
          <w:szCs w:val="28"/>
          <w:rtl/>
        </w:rPr>
        <w:t xml:space="preserve">ﯚ  ﯛ  ﯜ  ﯝ  ﯞ  ﯟ   ﯠﯡ  </w:t>
      </w:r>
      <w:r w:rsidR="006361C4" w:rsidRPr="00444267">
        <w:rPr>
          <w:rFonts w:ascii="QCF_BSML" w:eastAsia="Times New Roman" w:hAnsi="QCF_BSML" w:cs="QCF_BSML"/>
          <w:color w:val="000000"/>
          <w:sz w:val="28"/>
          <w:szCs w:val="28"/>
          <w:rtl/>
        </w:rPr>
        <w:t>ﮊ</w:t>
      </w:r>
      <w:r w:rsidR="006361C4" w:rsidRPr="00444267">
        <w:rPr>
          <w:rFonts w:ascii="Arial" w:eastAsia="Times New Roman" w:hAnsi="Arial" w:cs="Arial"/>
          <w:color w:val="000000"/>
          <w:sz w:val="28"/>
          <w:szCs w:val="28"/>
          <w:rtl/>
        </w:rPr>
        <w:t xml:space="preserve"> </w:t>
      </w:r>
      <w:r w:rsidR="00444267" w:rsidRPr="00444267">
        <w:rPr>
          <w:rFonts w:ascii="B Lotus" w:eastAsia="Times New Roman" w:hAnsi="Arial" w:cs="B Lotus" w:hint="cs"/>
          <w:color w:val="000000"/>
          <w:sz w:val="28"/>
          <w:szCs w:val="28"/>
          <w:rtl/>
        </w:rPr>
        <w:t>(</w:t>
      </w:r>
      <w:r w:rsidR="006361C4" w:rsidRPr="00444267">
        <w:rPr>
          <w:rFonts w:ascii="B Lotus" w:eastAsia="Times New Roman" w:hAnsi="Arial" w:cs="B Lotus"/>
          <w:color w:val="000000"/>
          <w:sz w:val="28"/>
          <w:szCs w:val="28"/>
          <w:rtl/>
        </w:rPr>
        <w:t>البقر</w:t>
      </w:r>
      <w:r w:rsidR="00444267" w:rsidRPr="00444267">
        <w:rPr>
          <w:rFonts w:ascii="B Lotus" w:eastAsia="Times New Roman" w:hAnsi="Arial" w:cs="B Lotus" w:hint="cs"/>
          <w:color w:val="000000"/>
          <w:sz w:val="28"/>
          <w:szCs w:val="28"/>
          <w:rtl/>
        </w:rPr>
        <w:t>ه</w:t>
      </w:r>
      <w:r w:rsidR="006361C4" w:rsidRPr="00444267">
        <w:rPr>
          <w:rFonts w:ascii="B Lotus" w:eastAsia="Times New Roman" w:hAnsi="Arial" w:cs="B Lotus"/>
          <w:color w:val="000000"/>
          <w:sz w:val="28"/>
          <w:szCs w:val="28"/>
          <w:rtl/>
        </w:rPr>
        <w:t>: ٢٥٥</w:t>
      </w:r>
      <w:r w:rsidR="00444267" w:rsidRPr="00444267">
        <w:rPr>
          <w:rFonts w:ascii="Arial" w:eastAsia="Times New Roman" w:hAnsi="Arial" w:cs="B Lotus" w:hint="cs"/>
          <w:color w:val="000000"/>
          <w:sz w:val="28"/>
          <w:szCs w:val="28"/>
          <w:rtl/>
        </w:rPr>
        <w:t>).</w:t>
      </w:r>
    </w:p>
    <w:p w:rsidR="006C4D58" w:rsidRPr="00444267" w:rsidRDefault="00444267" w:rsidP="00444267">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444267">
        <w:rPr>
          <w:rFonts w:ascii="Times New Roman" w:hAnsi="Times New Roman" w:cs="B Lotus" w:hint="cs"/>
          <w:color w:val="000000"/>
          <w:sz w:val="28"/>
          <w:szCs w:val="28"/>
          <w:rtl/>
          <w:lang w:bidi="fa-IR"/>
        </w:rPr>
        <w:t>«</w:t>
      </w:r>
      <w:r w:rsidR="006361C4" w:rsidRPr="00444267">
        <w:rPr>
          <w:rFonts w:ascii="Times New Roman" w:hAnsi="Times New Roman" w:cs="B Lotus" w:hint="cs"/>
          <w:color w:val="000000"/>
          <w:sz w:val="28"/>
          <w:szCs w:val="28"/>
          <w:rtl/>
          <w:lang w:bidi="fa-IR"/>
        </w:rPr>
        <w:t>کیست که جز با اجازه او نزد وی شفاعت کند</w:t>
      </w:r>
      <w:r w:rsidRPr="000176AE">
        <w:rPr>
          <w:rFonts w:ascii="Times New Roman" w:hAnsi="Times New Roman" w:cs="B Lotus" w:hint="cs"/>
          <w:color w:val="000000"/>
          <w:sz w:val="28"/>
          <w:szCs w:val="28"/>
          <w:rtl/>
          <w:lang w:bidi="fa-IR"/>
        </w:rPr>
        <w:t>»</w:t>
      </w:r>
      <w:r>
        <w:rPr>
          <w:rFonts w:ascii="Times New Roman" w:hAnsi="Times New Roman" w:cs="B Lotus" w:hint="cs"/>
          <w:color w:val="000000"/>
          <w:sz w:val="28"/>
          <w:szCs w:val="28"/>
          <w:rtl/>
          <w:lang w:bidi="fa-IR"/>
        </w:rPr>
        <w:t>.</w:t>
      </w:r>
    </w:p>
    <w:p w:rsidR="004A1E23" w:rsidRPr="004A1E23" w:rsidRDefault="006C4D58" w:rsidP="004A1E2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444267">
        <w:rPr>
          <w:rFonts w:ascii="Times New Roman" w:hAnsi="Times New Roman" w:cs="B Lotus" w:hint="cs"/>
          <w:color w:val="000000"/>
          <w:sz w:val="28"/>
          <w:szCs w:val="28"/>
          <w:rtl/>
          <w:lang w:bidi="fa-IR"/>
        </w:rPr>
        <w:t>و فرمود</w:t>
      </w:r>
      <w:r w:rsidR="00A11225" w:rsidRPr="00444267">
        <w:rPr>
          <w:rFonts w:ascii="Times New Roman" w:hAnsi="Times New Roman" w:cs="B Lotus" w:hint="cs"/>
          <w:color w:val="000000"/>
          <w:sz w:val="28"/>
          <w:szCs w:val="28"/>
          <w:rtl/>
          <w:lang w:bidi="fa-IR"/>
        </w:rPr>
        <w:t xml:space="preserve">: </w:t>
      </w:r>
      <w:r w:rsidR="006361C4" w:rsidRPr="00444267">
        <w:rPr>
          <w:rFonts w:ascii="QCF_BSML" w:eastAsia="Times New Roman" w:hAnsi="QCF_BSML" w:cs="QCF_BSML"/>
          <w:color w:val="000000"/>
          <w:sz w:val="28"/>
          <w:szCs w:val="28"/>
          <w:rtl/>
        </w:rPr>
        <w:t>ﮋ</w:t>
      </w:r>
      <w:r w:rsidR="006361C4" w:rsidRPr="00444267">
        <w:rPr>
          <w:rFonts w:ascii="QCF_P526" w:eastAsia="Times New Roman" w:hAnsi="QCF_P526" w:cs="QCF_P526"/>
          <w:color w:val="000000"/>
          <w:sz w:val="28"/>
          <w:szCs w:val="28"/>
          <w:rtl/>
        </w:rPr>
        <w:t>ﰆ  ﰇ  ﰈ  ﰉ  ﰊ ﰋ ﰌ ﰍ  ﰎ  ﰏ   ﰐ  ﰑ  ﰒ  ﰓ  ﰔ  ﰕ  ﰖ ﰗ ﰘ</w:t>
      </w:r>
      <w:r w:rsidR="006361C4" w:rsidRPr="00444267">
        <w:rPr>
          <w:rFonts w:ascii="QCF_BSML" w:eastAsia="Times New Roman" w:hAnsi="QCF_BSML" w:cs="QCF_BSML"/>
          <w:color w:val="000000"/>
          <w:sz w:val="28"/>
          <w:szCs w:val="28"/>
          <w:rtl/>
        </w:rPr>
        <w:t>ﮊ</w:t>
      </w:r>
      <w:r w:rsidR="006361C4" w:rsidRPr="00444267">
        <w:rPr>
          <w:rFonts w:ascii="Arial" w:eastAsia="Times New Roman" w:hAnsi="Arial" w:cs="Arial"/>
          <w:color w:val="000000"/>
          <w:sz w:val="28"/>
          <w:szCs w:val="28"/>
          <w:rtl/>
        </w:rPr>
        <w:t xml:space="preserve"> </w:t>
      </w:r>
      <w:r w:rsidR="00444267">
        <w:rPr>
          <w:rFonts w:ascii="B Lotus" w:eastAsia="Times New Roman" w:hAnsi="Arial" w:cs="B Lotus" w:hint="cs"/>
          <w:color w:val="000000"/>
          <w:sz w:val="28"/>
          <w:szCs w:val="28"/>
          <w:rtl/>
        </w:rPr>
        <w:t>(</w:t>
      </w:r>
      <w:r w:rsidR="006361C4" w:rsidRPr="00444267">
        <w:rPr>
          <w:rFonts w:ascii="B Lotus" w:eastAsia="Times New Roman" w:hAnsi="Arial" w:cs="B Lotus"/>
          <w:color w:val="000000"/>
          <w:sz w:val="28"/>
          <w:szCs w:val="28"/>
          <w:rtl/>
        </w:rPr>
        <w:t>النجم: ٢٦</w:t>
      </w:r>
      <w:r w:rsidR="00444267">
        <w:rPr>
          <w:rFonts w:ascii="B Lotus" w:eastAsia="Times New Roman" w:hAnsi="Arial" w:cs="B Lotus" w:hint="cs"/>
          <w:color w:val="000000"/>
          <w:sz w:val="28"/>
          <w:szCs w:val="28"/>
          <w:rtl/>
        </w:rPr>
        <w:t>).</w:t>
      </w:r>
      <w:r w:rsidR="004A1E23">
        <w:rPr>
          <w:rFonts w:ascii="B Lotus" w:eastAsia="Times New Roman" w:hAnsi="Arial" w:cs="B Lotus" w:hint="cs"/>
          <w:color w:val="000000"/>
          <w:sz w:val="28"/>
          <w:szCs w:val="28"/>
          <w:rtl/>
        </w:rPr>
        <w:t xml:space="preserve"> </w:t>
      </w:r>
      <w:r w:rsidR="004A1E23" w:rsidRPr="004A1E23">
        <w:rPr>
          <w:rFonts w:ascii="Times New Roman" w:hAnsi="Times New Roman" w:cs="B Lotus" w:hint="cs"/>
          <w:color w:val="000000"/>
          <w:sz w:val="28"/>
          <w:szCs w:val="28"/>
          <w:rtl/>
          <w:lang w:bidi="fa-IR"/>
        </w:rPr>
        <w:t>«</w:t>
      </w:r>
      <w:r w:rsidR="004A1E23" w:rsidRPr="004A1E23">
        <w:rPr>
          <w:rFonts w:ascii="Tahoma" w:hAnsi="Tahoma" w:cs="B Lotus"/>
          <w:sz w:val="28"/>
          <w:szCs w:val="28"/>
          <w:rtl/>
        </w:rPr>
        <w:t xml:space="preserve">و چه بسيار فرشتگان آسمانها </w:t>
      </w:r>
      <w:r w:rsidR="004A1E23" w:rsidRPr="004A1E23">
        <w:rPr>
          <w:rFonts w:ascii="Tahoma" w:hAnsi="Tahoma" w:cs="B Lotus" w:hint="cs"/>
          <w:sz w:val="28"/>
          <w:szCs w:val="28"/>
          <w:rtl/>
        </w:rPr>
        <w:t xml:space="preserve">(با آن مقام و منزلتشان) </w:t>
      </w:r>
      <w:r w:rsidR="004A1E23" w:rsidRPr="004A1E23">
        <w:rPr>
          <w:rFonts w:ascii="Tahoma" w:hAnsi="Tahoma" w:cs="B Lotus"/>
          <w:sz w:val="28"/>
          <w:szCs w:val="28"/>
          <w:rtl/>
        </w:rPr>
        <w:t>شفاعت آنها سودى نبخشد مگر پس از آنكه خدا براى هر كس بخواهد و راضى باشد اجازه (شفاعت) دهد</w:t>
      </w:r>
      <w:r w:rsidR="004A1E23" w:rsidRPr="004A1E23">
        <w:rPr>
          <w:rFonts w:ascii="Times New Roman" w:hAnsi="Times New Roman" w:cs="B Lotus" w:hint="cs"/>
          <w:color w:val="000000"/>
          <w:sz w:val="28"/>
          <w:szCs w:val="28"/>
          <w:rtl/>
          <w:lang w:bidi="fa-IR"/>
        </w:rPr>
        <w:t xml:space="preserve">». </w:t>
      </w:r>
    </w:p>
    <w:p w:rsidR="006361C4" w:rsidRPr="00444267" w:rsidRDefault="006C4D58" w:rsidP="00444267">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444267">
        <w:rPr>
          <w:rFonts w:ascii="Times New Roman" w:hAnsi="Times New Roman" w:cs="B Lotus" w:hint="cs"/>
          <w:color w:val="000000"/>
          <w:sz w:val="28"/>
          <w:szCs w:val="28"/>
          <w:rtl/>
          <w:lang w:bidi="fa-IR"/>
        </w:rPr>
        <w:t>و خداوند جز به توحید راضی نمی‌شود و جز برای اهل آن اجازه شفاعت نمی‌دهد. زیرا که مشرکان سهمی از شفاعت نخواهند داشت، چنانکه خداوند متعال فرمود:</w:t>
      </w:r>
      <w:r w:rsidR="00444267" w:rsidRPr="00444267">
        <w:rPr>
          <w:rFonts w:ascii="Times New Roman" w:hAnsi="Times New Roman" w:cs="B Lotus" w:hint="cs"/>
          <w:color w:val="000000"/>
          <w:sz w:val="28"/>
          <w:szCs w:val="28"/>
          <w:rtl/>
          <w:lang w:bidi="fa-IR"/>
        </w:rPr>
        <w:t xml:space="preserve"> </w:t>
      </w:r>
      <w:r w:rsidR="006361C4" w:rsidRPr="00444267">
        <w:rPr>
          <w:rFonts w:ascii="QCF_BSML" w:eastAsia="Times New Roman" w:hAnsi="QCF_BSML" w:cs="QCF_BSML"/>
          <w:color w:val="000000"/>
          <w:sz w:val="28"/>
          <w:szCs w:val="28"/>
          <w:rtl/>
        </w:rPr>
        <w:t xml:space="preserve">ﮋ </w:t>
      </w:r>
      <w:r w:rsidR="006361C4" w:rsidRPr="00444267">
        <w:rPr>
          <w:rFonts w:ascii="QCF_P577" w:eastAsia="Times New Roman" w:hAnsi="QCF_P577" w:cs="QCF_P577"/>
          <w:color w:val="000000"/>
          <w:sz w:val="28"/>
          <w:szCs w:val="28"/>
          <w:rtl/>
        </w:rPr>
        <w:t xml:space="preserve">ﭑ  ﭒ  ﭓ  ﭔ  ﭕ  </w:t>
      </w:r>
      <w:r w:rsidR="006361C4" w:rsidRPr="00444267">
        <w:rPr>
          <w:rFonts w:ascii="QCF_BSML" w:eastAsia="Times New Roman" w:hAnsi="QCF_BSML" w:cs="QCF_BSML"/>
          <w:color w:val="000000"/>
          <w:sz w:val="28"/>
          <w:szCs w:val="28"/>
          <w:rtl/>
        </w:rPr>
        <w:t>ﮊ</w:t>
      </w:r>
      <w:r w:rsidR="006361C4" w:rsidRPr="00444267">
        <w:rPr>
          <w:rFonts w:ascii="Arial" w:eastAsia="Times New Roman" w:hAnsi="Arial" w:cs="Arial"/>
          <w:color w:val="000000"/>
          <w:sz w:val="28"/>
          <w:szCs w:val="28"/>
          <w:rtl/>
        </w:rPr>
        <w:t xml:space="preserve"> </w:t>
      </w:r>
      <w:r w:rsidR="00444267" w:rsidRPr="00444267">
        <w:rPr>
          <w:rFonts w:ascii="B Lotus" w:eastAsia="Times New Roman" w:hAnsi="Arial" w:cs="B Lotus" w:hint="cs"/>
          <w:color w:val="000000"/>
          <w:sz w:val="28"/>
          <w:szCs w:val="28"/>
          <w:rtl/>
        </w:rPr>
        <w:t>(</w:t>
      </w:r>
      <w:r w:rsidR="006361C4" w:rsidRPr="00444267">
        <w:rPr>
          <w:rFonts w:ascii="B Lotus" w:eastAsia="Times New Roman" w:hAnsi="Arial" w:cs="B Lotus"/>
          <w:color w:val="000000"/>
          <w:sz w:val="28"/>
          <w:szCs w:val="28"/>
          <w:rtl/>
        </w:rPr>
        <w:t>المدثر: ٤٨</w:t>
      </w:r>
      <w:r w:rsidR="00444267" w:rsidRPr="00444267">
        <w:rPr>
          <w:rFonts w:ascii="Arial" w:eastAsia="Times New Roman" w:hAnsi="Arial" w:cs="B Lotus" w:hint="cs"/>
          <w:color w:val="000000"/>
          <w:sz w:val="28"/>
          <w:szCs w:val="28"/>
          <w:rtl/>
        </w:rPr>
        <w:t>).</w:t>
      </w:r>
    </w:p>
    <w:p w:rsidR="006C4D58" w:rsidRPr="00444267" w:rsidRDefault="00444267" w:rsidP="00444267">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444267">
        <w:rPr>
          <w:rFonts w:ascii="Times New Roman" w:hAnsi="Times New Roman" w:cs="B Lotus" w:hint="cs"/>
          <w:color w:val="000000"/>
          <w:sz w:val="28"/>
          <w:szCs w:val="28"/>
          <w:rtl/>
          <w:lang w:bidi="fa-IR"/>
        </w:rPr>
        <w:t>«</w:t>
      </w:r>
      <w:r w:rsidR="006C4D58" w:rsidRPr="00444267">
        <w:rPr>
          <w:rFonts w:ascii="Times New Roman" w:hAnsi="Times New Roman" w:cs="B Lotus" w:hint="cs"/>
          <w:color w:val="000000"/>
          <w:sz w:val="28"/>
          <w:szCs w:val="28"/>
          <w:rtl/>
          <w:lang w:bidi="fa-IR"/>
        </w:rPr>
        <w:t>و شفاعت شفاعت‌کنندگان سودی به حالشان ندارد</w:t>
      </w:r>
      <w:r w:rsidRPr="000176AE">
        <w:rPr>
          <w:rFonts w:ascii="Times New Roman" w:hAnsi="Times New Roman" w:cs="B Lotus" w:hint="cs"/>
          <w:color w:val="000000"/>
          <w:sz w:val="28"/>
          <w:szCs w:val="28"/>
          <w:rtl/>
          <w:lang w:bidi="fa-IR"/>
        </w:rPr>
        <w:t>»</w:t>
      </w:r>
      <w:r w:rsidR="006C4D58" w:rsidRPr="00444267">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444267">
        <w:rPr>
          <w:rFonts w:ascii="Times New Roman" w:hAnsi="Times New Roman" w:cs="B Lotus" w:hint="cs"/>
          <w:color w:val="000000"/>
          <w:sz w:val="28"/>
          <w:szCs w:val="28"/>
          <w:rtl/>
          <w:lang w:bidi="fa-IR"/>
        </w:rPr>
        <w:t>این بیانات، ادعاها و افترائاتی را که دشمنان امام مبنی بر انکار شفاعت پیامبر</w:t>
      </w:r>
      <w:r w:rsidRPr="00444267">
        <w:rPr>
          <w:rFonts w:cs="B Lotus" w:hint="cs"/>
          <w:color w:val="000000"/>
          <w:sz w:val="28"/>
          <w:szCs w:val="28"/>
          <w:rtl/>
          <w:lang w:bidi="fa-IR"/>
        </w:rPr>
        <w:t xml:space="preserve"> </w:t>
      </w:r>
      <w:r w:rsidR="000176AE" w:rsidRPr="00444267">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توسط ایشان، بافته‌اند، نفی می‌کند.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در رد کسانی که مدعی‌اند، امام و سایر اهل سنت منکر شفاعت پیامبر هستند می‌گوید: «به ما خبر می‌رسد که دشمنان، آنان که مردم را از اسلام گریزان می‌کنند، مدعی شده‌اند که ما منکر شفاعت پیغمبر</w:t>
      </w:r>
      <w:r w:rsidRPr="00D054AC">
        <w:rPr>
          <w:rFonts w:cs="B Lotus" w:hint="cs"/>
          <w:color w:val="000000"/>
          <w:sz w:val="28"/>
          <w:szCs w:val="28"/>
          <w:rtl/>
          <w:lang w:bidi="fa-IR"/>
        </w:rPr>
        <w:t xml:space="preserve"> </w:t>
      </w:r>
      <w:r w:rsidR="00CA15ED" w:rsidRPr="00CA15ED">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هستیم. ما می‌گوییم 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سُبحانک هذا بهتان عظیم. بلکه شهادت می‌دهیم که رسول خدا</w:t>
      </w:r>
      <w:r w:rsidRPr="00D054AC">
        <w:rPr>
          <w:rFonts w:cs="B Lotus" w:hint="cs"/>
          <w:color w:val="000000"/>
          <w:sz w:val="28"/>
          <w:szCs w:val="28"/>
          <w:rtl/>
          <w:lang w:bidi="fa-IR"/>
        </w:rPr>
        <w:t xml:space="preserve"> </w:t>
      </w:r>
      <w:r w:rsidR="00CA15ED" w:rsidRPr="00CA15ED">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شافع و مشفَّع (شفاعت پذیرفته شده) و صاحب مقام محمود است. از خداوند کریم، پروردگار عرش عظیم مسئلت داریم که، او را شفاعت‌گر ما بگرداند و در قیامت ما را زیر لوای او</w:t>
      </w:r>
      <w:r w:rsidRPr="00CA15ED">
        <w:rPr>
          <w:rFonts w:ascii="Times New Roman" w:hAnsi="Times New Roman" w:cs="B Lotus" w:hint="cs"/>
          <w:color w:val="000000"/>
          <w:sz w:val="28"/>
          <w:szCs w:val="28"/>
          <w:rtl/>
          <w:lang w:bidi="fa-IR"/>
        </w:rPr>
        <w:t xml:space="preserve"> حشر کند»</w:t>
      </w:r>
      <w:r w:rsidR="00567BE9">
        <w:rPr>
          <w:rStyle w:val="FootnoteReference"/>
          <w:rFonts w:cs="B Lotus"/>
          <w:color w:val="000000"/>
          <w:sz w:val="28"/>
          <w:szCs w:val="28"/>
          <w:rtl/>
          <w:lang w:bidi="fa-IR"/>
        </w:rPr>
        <w:t>(</w:t>
      </w:r>
      <w:r w:rsidR="00567BE9" w:rsidRPr="00CA15ED">
        <w:rPr>
          <w:rStyle w:val="FootnoteReference"/>
          <w:rFonts w:cs="B Lotus"/>
          <w:color w:val="000000"/>
          <w:sz w:val="28"/>
          <w:szCs w:val="28"/>
          <w:rtl/>
          <w:lang w:bidi="fa-IR"/>
        </w:rPr>
        <w:footnoteReference w:id="214"/>
      </w:r>
      <w:r w:rsidR="00567BE9">
        <w:rPr>
          <w:rStyle w:val="FootnoteReference"/>
          <w:rFonts w:cs="B Lotus"/>
          <w:color w:val="000000"/>
          <w:sz w:val="28"/>
          <w:szCs w:val="28"/>
          <w:rtl/>
          <w:lang w:bidi="fa-IR"/>
        </w:rPr>
        <w:t>)</w:t>
      </w:r>
      <w:r w:rsidR="00CA15ED">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فرزند او شیخ عبدالله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«شفاعت‌گری پیامبرمان محمد</w:t>
      </w:r>
      <w:r w:rsidRPr="00D054AC">
        <w:rPr>
          <w:rFonts w:cs="B Lotus" w:hint="cs"/>
          <w:color w:val="000000"/>
          <w:sz w:val="28"/>
          <w:szCs w:val="28"/>
          <w:rtl/>
          <w:lang w:bidi="fa-IR"/>
        </w:rPr>
        <w:t xml:space="preserve"> </w:t>
      </w:r>
      <w:r w:rsidR="00CA15ED" w:rsidRPr="00CA15ED">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 روز قیامت را مطابق محتوای متون وارده تصدیق می‌کنیم و این مسأله را در مورد سایر انبیاء، فرشتگان و اولیا و کودکان نیز به صورتی که در روایت آمده. قبول و باور داریم و خود، این شفاعت را از صاحب آن، خداوندی که اجازه آن را به هر که بخواهد از جمع یکتاپرستانِ سعادتمند می‌دهد، مسئلت می‌کنیم. در روایتی هم آمده است که</w:t>
      </w:r>
      <w:r w:rsidR="00924FA7">
        <w:rPr>
          <w:rFonts w:ascii="Times New Roman" w:hAnsi="Times New Roman" w:cs="B Lotus" w:hint="cs"/>
          <w:color w:val="000000"/>
          <w:sz w:val="28"/>
          <w:szCs w:val="28"/>
          <w:rtl/>
        </w:rPr>
        <w:t xml:space="preserve"> -</w:t>
      </w:r>
      <w:r w:rsidR="00924FA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با حالت تضرع به درگاه خدا</w:t>
      </w:r>
      <w:r w:rsidR="00924FA7">
        <w:rPr>
          <w:rFonts w:ascii="Times New Roman" w:hAnsi="Times New Roman" w:cs="B Lotus" w:hint="cs"/>
          <w:color w:val="000000"/>
          <w:sz w:val="28"/>
          <w:szCs w:val="28"/>
          <w:rtl/>
          <w:lang w:bidi="fa-IR"/>
        </w:rPr>
        <w:t xml:space="preserve"> - </w:t>
      </w:r>
      <w:r w:rsidRPr="00D054AC">
        <w:rPr>
          <w:rFonts w:ascii="Times New Roman" w:hAnsi="Times New Roman" w:cs="B Lotus" w:hint="cs"/>
          <w:color w:val="000000"/>
          <w:sz w:val="28"/>
          <w:szCs w:val="28"/>
          <w:rtl/>
          <w:lang w:bidi="fa-IR"/>
        </w:rPr>
        <w:t>چنین دعا کنیم:</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«خداوندا! محمد</w:t>
      </w:r>
      <w:r w:rsidR="00CA15ED">
        <w:rPr>
          <w:rFonts w:ascii="Times New Roman" w:hAnsi="Times New Roman" w:cs="B Lotus" w:hint="cs"/>
          <w:color w:val="000000"/>
          <w:sz w:val="28"/>
          <w:szCs w:val="28"/>
          <w:rtl/>
          <w:lang w:bidi="fa-IR"/>
        </w:rPr>
        <w:t xml:space="preserve"> </w:t>
      </w:r>
      <w:r w:rsidR="00CA15ED" w:rsidRPr="00CA15ED">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در روز قیامت شفیع ما بگردان، یا خداوندا بندگان صالحت یا فرشته</w:t>
      </w:r>
      <w:r w:rsidR="00CA15ED">
        <w:rPr>
          <w:rFonts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هایت </w:t>
      </w:r>
      <w:r w:rsidR="00CA15ED">
        <w:rPr>
          <w:rFonts w:ascii="Times New Roman" w:hAnsi="Times New Roman" w:cs="B Lotus" w:hint="cs"/>
          <w:color w:val="000000"/>
          <w:sz w:val="28"/>
          <w:szCs w:val="28"/>
          <w:rtl/>
          <w:lang w:bidi="fa-IR"/>
        </w:rPr>
        <w:t xml:space="preserve">را شفیع ما بگردان» که </w:t>
      </w:r>
      <w:r w:rsidRPr="00D054AC">
        <w:rPr>
          <w:rFonts w:ascii="Times New Roman" w:hAnsi="Times New Roman" w:cs="B Lotus" w:hint="cs"/>
          <w:color w:val="000000"/>
          <w:sz w:val="28"/>
          <w:szCs w:val="28"/>
          <w:rtl/>
          <w:lang w:bidi="fa-IR"/>
        </w:rPr>
        <w:t>در آن خطاب متوجه خداست نه شفاعت‌کنندگان. پس نباید گفته شود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یا رسول‌الله! یا ولی‌الله! از تو شفاعت می‌خواهم یا عباراتی همچون «أدرکنی!» یا «أغثنی!» یا «شفایم بده!» یا «بر دشمنانم پیروز گردان!» و این قبیل عبارات که در بر گیرنده اموری‌اند که تنها خداوند قادر به انجام‌شان است. پس چنانچه این امور را از کسانی بطلبد که ساکن برزخ هستند. یکی از انواع شرک را مرتکب شده، زیرا نصی از قرآن یا حدیثی در تأیید آنها نیامده و سیره سلف صالح هم مؤید آن نیست. بلکه قرآن و سنت و اجماع سلف همه تصریح دارند که چنین اعمالی مصداق شرک اکبری است که پیامبر</w:t>
      </w:r>
      <w:r w:rsidR="00CA15ED">
        <w:rPr>
          <w:rFonts w:ascii="Times New Roman" w:hAnsi="Times New Roman" w:cs="B Lotus" w:hint="cs"/>
          <w:color w:val="000000"/>
          <w:sz w:val="28"/>
          <w:szCs w:val="28"/>
          <w:rtl/>
          <w:lang w:bidi="fa-IR"/>
        </w:rPr>
        <w:t xml:space="preserve"> </w:t>
      </w:r>
      <w:r w:rsidR="00CA15ED" w:rsidRPr="00CA15ED">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با آن پیکار </w:t>
      </w:r>
      <w:r w:rsidRPr="00CA15ED">
        <w:rPr>
          <w:rFonts w:ascii="Times New Roman" w:hAnsi="Times New Roman" w:cs="B Lotus" w:hint="cs"/>
          <w:color w:val="000000"/>
          <w:sz w:val="28"/>
          <w:szCs w:val="28"/>
          <w:rtl/>
          <w:lang w:bidi="fa-IR"/>
        </w:rPr>
        <w:t>می‌نمود»</w:t>
      </w:r>
      <w:r w:rsidR="00567BE9">
        <w:rPr>
          <w:rStyle w:val="FootnoteReference"/>
          <w:rFonts w:cs="B Lotus"/>
          <w:color w:val="000000"/>
          <w:sz w:val="28"/>
          <w:szCs w:val="28"/>
          <w:rtl/>
          <w:lang w:bidi="fa-IR"/>
        </w:rPr>
        <w:t>(</w:t>
      </w:r>
      <w:r w:rsidR="00567BE9" w:rsidRPr="00CA15ED">
        <w:rPr>
          <w:rStyle w:val="FootnoteReference"/>
          <w:rFonts w:cs="B Lotus"/>
          <w:color w:val="000000"/>
          <w:sz w:val="28"/>
          <w:szCs w:val="28"/>
          <w:rtl/>
          <w:lang w:bidi="fa-IR"/>
        </w:rPr>
        <w:footnoteReference w:id="215"/>
      </w:r>
      <w:r w:rsidR="00567BE9">
        <w:rPr>
          <w:rStyle w:val="FootnoteReference"/>
          <w:rFonts w:cs="B Lotus"/>
          <w:color w:val="000000"/>
          <w:sz w:val="28"/>
          <w:szCs w:val="28"/>
          <w:rtl/>
          <w:lang w:bidi="fa-IR"/>
        </w:rPr>
        <w:t>)</w:t>
      </w:r>
      <w:r w:rsidR="00CA15ED">
        <w:rPr>
          <w:rFonts w:ascii="Times New Roman" w:hAnsi="Times New Roman" w:cs="B Lotus" w:hint="cs"/>
          <w:color w:val="000000"/>
          <w:sz w:val="28"/>
          <w:szCs w:val="28"/>
          <w:rtl/>
          <w:lang w:bidi="fa-IR"/>
        </w:rPr>
        <w:t>.</w:t>
      </w:r>
    </w:p>
    <w:p w:rsidR="006C4D58" w:rsidRPr="00AF1393" w:rsidRDefault="006C4D58" w:rsidP="00021DD3">
      <w:pPr>
        <w:pStyle w:val="Heading2"/>
        <w:widowControl w:val="0"/>
        <w:spacing w:line="226" w:lineRule="auto"/>
        <w:ind w:firstLine="284"/>
        <w:rPr>
          <w:rFonts w:cs="B Titr" w:hint="cs"/>
          <w:b w:val="0"/>
          <w:bCs w:val="0"/>
          <w:color w:val="000000"/>
          <w:sz w:val="28"/>
          <w:szCs w:val="28"/>
          <w:rtl/>
          <w:lang w:bidi="fa-IR"/>
        </w:rPr>
      </w:pPr>
      <w:r w:rsidRPr="00AF1393">
        <w:rPr>
          <w:rFonts w:cs="B Titr" w:hint="cs"/>
          <w:b w:val="0"/>
          <w:bCs w:val="0"/>
          <w:color w:val="000000"/>
          <w:sz w:val="28"/>
          <w:szCs w:val="28"/>
          <w:rtl/>
          <w:lang w:bidi="fa-IR"/>
        </w:rPr>
        <w:t xml:space="preserve">دیدگاه نهضت اصلاحی درباره اهل بیت رسول خدا </w:t>
      </w:r>
      <w:r w:rsidR="00AF1393" w:rsidRPr="00AF1393">
        <w:rPr>
          <w:rFonts w:cs="CTraditional Arabic" w:hint="cs"/>
          <w:b w:val="0"/>
          <w:bCs w:val="0"/>
          <w:color w:val="000000"/>
          <w:sz w:val="28"/>
          <w:szCs w:val="28"/>
          <w:rtl/>
          <w:lang w:bidi="fa-IR"/>
        </w:rPr>
        <w:t>ص</w:t>
      </w:r>
      <w:r w:rsidR="00CA15ED" w:rsidRPr="00AF1393">
        <w:rPr>
          <w:rFonts w:cs="B Titr" w:hint="cs"/>
          <w:b w:val="0"/>
          <w:bCs w:val="0"/>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عقیده آنان در</w:t>
      </w:r>
      <w:r w:rsidR="00CA15E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خصوص اهل البیت رسول خدا نیز همچون سایر امور از آنچه پیامبر</w:t>
      </w:r>
      <w:r w:rsidRPr="00D054AC">
        <w:rPr>
          <w:rFonts w:cs="B Lotus" w:hint="cs"/>
          <w:color w:val="000000"/>
          <w:sz w:val="28"/>
          <w:szCs w:val="28"/>
          <w:rtl/>
          <w:lang w:bidi="fa-IR"/>
        </w:rPr>
        <w:t xml:space="preserve"> </w:t>
      </w:r>
      <w:r w:rsidR="00CA15ED" w:rsidRPr="00CA15ED">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بدان توصیه فرموده و سلف صالح در</w:t>
      </w:r>
      <w:r w:rsidR="00CA15E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خصوص محبت و مودت اهل بیت و رعایت حقوق آنان بدان عمل می‌کردند، خارج نیست. و همه مطابق با اصول و روش شرعی است و چون خوارج و نواصب در مورد آنان جفا و بی</w:t>
      </w:r>
      <w:r w:rsidR="00CA15ED">
        <w:rPr>
          <w:rFonts w:cs="B Lotus" w:hint="cs"/>
          <w:color w:val="000000"/>
          <w:sz w:val="28"/>
          <w:szCs w:val="28"/>
          <w:rtl/>
          <w:lang w:bidi="fa-IR"/>
        </w:rPr>
        <w:t>‌</w:t>
      </w:r>
      <w:r w:rsidRPr="00D054AC">
        <w:rPr>
          <w:rFonts w:ascii="Times New Roman" w:hAnsi="Times New Roman" w:cs="B Lotus" w:hint="cs"/>
          <w:color w:val="000000"/>
          <w:sz w:val="28"/>
          <w:szCs w:val="28"/>
          <w:rtl/>
          <w:lang w:bidi="fa-IR"/>
        </w:rPr>
        <w:t>احترامی نمی</w:t>
      </w:r>
      <w:r w:rsidR="00CA15ED">
        <w:rPr>
          <w:rFonts w:cs="B Lotus" w:hint="cs"/>
          <w:color w:val="000000"/>
          <w:sz w:val="28"/>
          <w:szCs w:val="28"/>
          <w:rtl/>
          <w:lang w:bidi="fa-IR"/>
        </w:rPr>
        <w:t>‌</w:t>
      </w:r>
      <w:r w:rsidRPr="00D054AC">
        <w:rPr>
          <w:rFonts w:ascii="Times New Roman" w:hAnsi="Times New Roman" w:cs="B Lotus" w:hint="cs"/>
          <w:color w:val="000000"/>
          <w:sz w:val="28"/>
          <w:szCs w:val="28"/>
          <w:rtl/>
          <w:lang w:bidi="fa-IR"/>
        </w:rPr>
        <w:t>کنیم و مانند روافض و پیروان‌شان در موردشان غلو نمی</w:t>
      </w:r>
      <w:r w:rsidR="00CA15ED">
        <w:rPr>
          <w:rFonts w:cs="B Lotus" w:hint="cs"/>
          <w:color w:val="000000"/>
          <w:sz w:val="28"/>
          <w:szCs w:val="28"/>
          <w:rtl/>
          <w:lang w:bidi="fa-IR"/>
        </w:rPr>
        <w:t>‌</w:t>
      </w:r>
      <w:r w:rsidRPr="00D054AC">
        <w:rPr>
          <w:rFonts w:ascii="Times New Roman" w:hAnsi="Times New Roman" w:cs="B Lotus" w:hint="cs"/>
          <w:color w:val="000000"/>
          <w:sz w:val="28"/>
          <w:szCs w:val="28"/>
          <w:rtl/>
          <w:lang w:bidi="fa-IR"/>
        </w:rPr>
        <w:t>نماییم. اصولاً غلو کردن و اعتقاد به قداست و معصومیت ایشان، به هیچوجه نشانه احترام و مراعات حق اهل بیت نیست.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CE0585">
        <w:rPr>
          <w:rFonts w:ascii="Times New Roman" w:hAnsi="Times New Roman" w:cs="B Lotus" w:hint="cs"/>
          <w:color w:val="000000"/>
          <w:sz w:val="28"/>
          <w:szCs w:val="28"/>
          <w:rtl/>
          <w:lang w:bidi="fa-IR"/>
        </w:rPr>
        <w:t>رعایت حقوق اهل بیت رسول خدا</w:t>
      </w:r>
      <w:r w:rsidRPr="00CE0585">
        <w:rPr>
          <w:rFonts w:cs="B Lotus" w:hint="cs"/>
          <w:color w:val="000000"/>
          <w:sz w:val="28"/>
          <w:szCs w:val="28"/>
          <w:rtl/>
          <w:lang w:bidi="fa-IR"/>
        </w:rPr>
        <w:t xml:space="preserve"> </w:t>
      </w:r>
      <w:r w:rsidR="00CE0585" w:rsidRPr="00CE0585">
        <w:rPr>
          <w:rFonts w:cs="CTraditional Arabic" w:hint="cs"/>
          <w:color w:val="000000"/>
          <w:sz w:val="28"/>
          <w:szCs w:val="28"/>
          <w:rtl/>
          <w:lang w:bidi="fa-IR"/>
        </w:rPr>
        <w:t>ص</w:t>
      </w:r>
      <w:r w:rsidRPr="00CE0585">
        <w:rPr>
          <w:rFonts w:ascii="Times New Roman" w:hAnsi="Times New Roman" w:cs="B Lotus" w:hint="cs"/>
          <w:color w:val="000000"/>
          <w:sz w:val="28"/>
          <w:szCs w:val="28"/>
          <w:rtl/>
          <w:lang w:bidi="fa-IR"/>
        </w:rPr>
        <w:t xml:space="preserve"> مشروط به شروط خویش است و آن استقامتشان بر راه راست نبوت است. و هر کس از سنت پیامبر</w:t>
      </w:r>
      <w:r w:rsidRPr="00D054AC">
        <w:rPr>
          <w:rFonts w:ascii="Times New Roman" w:hAnsi="Times New Roman" w:cs="B Lotus" w:hint="cs"/>
          <w:color w:val="000000"/>
          <w:sz w:val="28"/>
          <w:szCs w:val="28"/>
          <w:rtl/>
          <w:lang w:bidi="fa-IR"/>
        </w:rPr>
        <w:t xml:space="preserve"> خارج شود، هیچ ربطی به اهل بیت ندارد.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الإمام در مورد یکی از اشراف(سادات) و با تبیین اشتباه کسانی که این حق را انکار کرده‌اند، می‌گوید: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«خداوند در مورد اهل بیت رسول خدا</w:t>
      </w:r>
      <w:r w:rsidRPr="00D054AC">
        <w:rPr>
          <w:rFonts w:cs="B Lotus" w:hint="cs"/>
          <w:color w:val="000000"/>
          <w:sz w:val="28"/>
          <w:szCs w:val="28"/>
          <w:rtl/>
          <w:lang w:bidi="fa-IR"/>
        </w:rPr>
        <w:t xml:space="preserve"> </w:t>
      </w:r>
      <w:r w:rsidR="00CE0585" w:rsidRPr="00CE0585">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مسئولیت</w:t>
      </w:r>
      <w:r w:rsidR="00CE058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هایی را بر مردم واجب گردانیده است. هیچ مسلمانی حق ندارد با این گمان که این کار با توحید ناسازگار است و یا غلو و زیاده‌روی است این مسئولیت</w:t>
      </w:r>
      <w:r w:rsidR="00CE058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را نادیده بگیرد. اما آنچه را ما نادرست و غیرشرعی می‌دانیم آن است که احترام و اکرام اهل بیت ایشان در مقام الوهیت بنشاند و صفات خاص خداوند برای ایشان در نظر گرفته شود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البته قائلین به این الوهیت گناهکار و از نظر ما برخطا</w:t>
      </w:r>
      <w:r w:rsidRPr="00CE0585">
        <w:rPr>
          <w:rFonts w:ascii="Times New Roman" w:hAnsi="Times New Roman" w:cs="B Lotus" w:hint="cs"/>
          <w:color w:val="000000"/>
          <w:sz w:val="28"/>
          <w:szCs w:val="28"/>
          <w:rtl/>
          <w:lang w:bidi="fa-IR"/>
        </w:rPr>
        <w:t>ست»</w:t>
      </w:r>
      <w:r w:rsidR="00567BE9">
        <w:rPr>
          <w:rStyle w:val="FootnoteReference"/>
          <w:rFonts w:cs="B Lotus"/>
          <w:color w:val="000000"/>
          <w:sz w:val="28"/>
          <w:szCs w:val="28"/>
          <w:rtl/>
          <w:lang w:bidi="fa-IR"/>
        </w:rPr>
        <w:t>(</w:t>
      </w:r>
      <w:r w:rsidR="00567BE9" w:rsidRPr="00CE0585">
        <w:rPr>
          <w:rStyle w:val="FootnoteReference"/>
          <w:rFonts w:cs="B Lotus"/>
          <w:color w:val="000000"/>
          <w:sz w:val="28"/>
          <w:szCs w:val="28"/>
          <w:rtl/>
          <w:lang w:bidi="fa-IR"/>
        </w:rPr>
        <w:footnoteReference w:id="216"/>
      </w:r>
      <w:r w:rsidR="00567BE9">
        <w:rPr>
          <w:rStyle w:val="FootnoteReference"/>
          <w:rFonts w:cs="B Lotus"/>
          <w:color w:val="000000"/>
          <w:sz w:val="28"/>
          <w:szCs w:val="28"/>
          <w:rtl/>
          <w:lang w:bidi="fa-IR"/>
        </w:rPr>
        <w:t>)</w:t>
      </w:r>
      <w:r w:rsidR="00CE0585">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عبدالله بن محمد</w:t>
      </w:r>
      <w:r w:rsidR="00CE058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«درباره اهل بیت و جواز ازدواج زن فاطمی (سیده) با فرد غیرفاطمی سؤالی از یکی از علمای درعیه پرسیده شد که نصّ جواب او به آن چنین است: هیچ شکی در</w:t>
      </w:r>
      <w:r w:rsidR="00E848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خصوص لزوم محبت و مودت اهل بیت </w:t>
      </w:r>
      <w:r w:rsidR="00CE0585" w:rsidRPr="00CE0585">
        <w:rPr>
          <w:rFonts w:ascii="Times New Roman" w:hAnsi="Times New Roman" w:cs="CTraditional Arabic" w:hint="cs"/>
          <w:color w:val="000000"/>
          <w:sz w:val="28"/>
          <w:szCs w:val="28"/>
          <w:rtl/>
          <w:lang w:bidi="fa-IR"/>
        </w:rPr>
        <w:t>ن</w:t>
      </w:r>
      <w:r w:rsidRPr="00D054AC">
        <w:rPr>
          <w:rFonts w:ascii="Times New Roman" w:hAnsi="Times New Roman" w:cs="B Lotus" w:hint="cs"/>
          <w:color w:val="000000"/>
          <w:sz w:val="28"/>
          <w:szCs w:val="28"/>
          <w:rtl/>
          <w:lang w:bidi="fa-IR"/>
        </w:rPr>
        <w:t xml:space="preserve"> وجود ندارد. چنانکه در کتاب و سنت آمده، حب و دوستی ایشان واجب می‌باشد. ولی (باید دانست که) اسلام میان انسان‌ها قایل به برابری و مساوات است و هیچ فردی بر دیگری برتری ندارد مگر بر اساس تقوا. با این وجود فرزندان اهل بیت از تکریم و تجلیل و احترام (خاصی) برخوردارند، چنانکه سایر علما و بزرگان چنین‌اند. و از نشانه‌های این احترام نشاندن آنان در مقام واقعی انسانی خود و قایل نشدن به عصمت و علم غیب آنان</w:t>
      </w:r>
      <w:r w:rsidRPr="00CE0585">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CE0585">
        <w:rPr>
          <w:rStyle w:val="FootnoteReference"/>
          <w:rFonts w:cs="B Lotus"/>
          <w:color w:val="000000"/>
          <w:sz w:val="28"/>
          <w:szCs w:val="28"/>
          <w:rtl/>
          <w:lang w:bidi="fa-IR"/>
        </w:rPr>
        <w:footnoteReference w:id="217"/>
      </w:r>
      <w:r w:rsidR="00567BE9">
        <w:rPr>
          <w:rStyle w:val="FootnoteReference"/>
          <w:rFonts w:cs="B Lotus"/>
          <w:color w:val="000000"/>
          <w:sz w:val="28"/>
          <w:szCs w:val="28"/>
          <w:rtl/>
          <w:lang w:bidi="fa-IR"/>
        </w:rPr>
        <w:t>)</w:t>
      </w:r>
      <w:r w:rsidR="00CE0585">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عبدالعزیز</w:t>
      </w:r>
      <w:r w:rsidR="00CE058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سعود</w:t>
      </w:r>
      <w:r w:rsidR="00E848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محمد در نام</w:t>
      </w:r>
      <w:r w:rsidR="00CE0585"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 xml:space="preserve">ی نوشته است: </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عبدالعزیز</w:t>
      </w:r>
      <w:r w:rsidR="00CE058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سعود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جناب أحمد</w:t>
      </w:r>
      <w:r w:rsidR="00CE058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علی القاسمی، هداه الله لما یحبُّه ویرضاه.</w:t>
      </w:r>
      <w:r w:rsidR="00CE058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اما بعد: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نامه‌ات به دستمان رسید و سخنانی که در آن گفته بودی فهمیدیم. ذکر نموده بودی که به شما اطلاع رسیده که گروهی از یاران ما، شروع به عیب‌گویی از افراد متمسّک به کتاب خدا و سنت رسول او</w:t>
      </w:r>
      <w:r w:rsidR="00E848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ویژه آنان که بر مذهب شریف اهل بیت هستند، کرده‌اند.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اولاً بدان که هر کس به کتاب خدا و سنت رسول او</w:t>
      </w:r>
      <w:r w:rsidRPr="00D054AC">
        <w:rPr>
          <w:rFonts w:cs="B Lotus" w:hint="cs"/>
          <w:color w:val="000000"/>
          <w:sz w:val="28"/>
          <w:szCs w:val="28"/>
          <w:rtl/>
          <w:lang w:bidi="fa-IR"/>
        </w:rPr>
        <w:t xml:space="preserve"> </w:t>
      </w:r>
      <w:r w:rsidR="00CE0585" w:rsidRPr="00CE0585">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عقیده اهل بیت شریف تمسک بجوید، نه در دنیا گمراه می‌شود و نه در آخرت بدبخت و زیانکار خواهد شد.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اصل بر این است که عملکرد صداقت سخن و ادعا را ثابت کند».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سپس می‌گوید: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اینکه گفته‌ای: مذهب اهل بیت راست‌‌ترین و شایسته‌ترین مذاهب برای پیروی کردن است. باید بگویم، اهل بیت مذهبی جز مذهب قرآن و سنت نداشت</w:t>
      </w:r>
      <w:r w:rsidR="00E84827"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 xml:space="preserve">ند؛ چنانکه در روایت صحیحی از علی‌بن ابی‌طالب </w:t>
      </w:r>
      <w:r w:rsidR="00CE0585" w:rsidRPr="00CE0585">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آمده و در آن از وی پرسیده‌اند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آیا رسول خدا</w:t>
      </w:r>
      <w:r w:rsidRPr="00D054AC">
        <w:rPr>
          <w:rFonts w:cs="B Lotus" w:hint="cs"/>
          <w:color w:val="000000"/>
          <w:sz w:val="28"/>
          <w:szCs w:val="28"/>
          <w:rtl/>
          <w:lang w:bidi="fa-IR"/>
        </w:rPr>
        <w:t xml:space="preserve"> </w:t>
      </w:r>
      <w:r w:rsidR="00CE0585" w:rsidRPr="00CE0585">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حق خاصی به شما اختصاص داده است؟ وی پاسخ داد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سوگند به آنکه دانه را شکافت و انسان را آفرید ... وی چیزی را به ما اختصاص نداد جز قدرت فهمی که خداوند برای درک کتابش و آنچه در این صحیفه است، به بندگان خود می‌دهد ... تا پایان حد</w:t>
      </w:r>
      <w:r w:rsidRPr="00CE0585">
        <w:rPr>
          <w:rFonts w:ascii="Times New Roman" w:hAnsi="Times New Roman" w:cs="B Lotus" w:hint="cs"/>
          <w:color w:val="000000"/>
          <w:sz w:val="28"/>
          <w:szCs w:val="28"/>
          <w:rtl/>
          <w:lang w:bidi="fa-IR"/>
        </w:rPr>
        <w:t>یث»</w:t>
      </w:r>
      <w:r w:rsidR="00567BE9">
        <w:rPr>
          <w:rStyle w:val="FootnoteReference"/>
          <w:rFonts w:cs="B Lotus"/>
          <w:color w:val="000000"/>
          <w:sz w:val="28"/>
          <w:szCs w:val="28"/>
          <w:rtl/>
          <w:lang w:bidi="fa-IR"/>
        </w:rPr>
        <w:t>(</w:t>
      </w:r>
      <w:r w:rsidR="00567BE9" w:rsidRPr="00CE0585">
        <w:rPr>
          <w:rStyle w:val="FootnoteReference"/>
          <w:rFonts w:cs="B Lotus"/>
          <w:color w:val="000000"/>
          <w:sz w:val="28"/>
          <w:szCs w:val="28"/>
          <w:rtl/>
          <w:lang w:bidi="fa-IR"/>
        </w:rPr>
        <w:footnoteReference w:id="218"/>
      </w:r>
      <w:r w:rsidR="00567BE9">
        <w:rPr>
          <w:rStyle w:val="FootnoteReference"/>
          <w:rFonts w:cs="B Lotus"/>
          <w:color w:val="000000"/>
          <w:sz w:val="28"/>
          <w:szCs w:val="28"/>
          <w:rtl/>
          <w:lang w:bidi="fa-IR"/>
        </w:rPr>
        <w:t>)</w:t>
      </w:r>
      <w:r w:rsidR="00CE0585">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«اصل دینی که رسول خدا</w:t>
      </w:r>
      <w:r w:rsidRPr="00D054AC">
        <w:rPr>
          <w:rFonts w:cs="B Lotus" w:hint="cs"/>
          <w:color w:val="000000"/>
          <w:sz w:val="28"/>
          <w:szCs w:val="28"/>
          <w:rtl/>
          <w:lang w:bidi="fa-IR"/>
        </w:rPr>
        <w:t xml:space="preserve"> </w:t>
      </w:r>
      <w:r w:rsidR="00CE0585" w:rsidRPr="00CE0585">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اهل بیت ایشان تابع آن بود</w:t>
      </w:r>
      <w:r w:rsidR="00CE0585"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ند، براساس توحید خداوند در همه عبادات است. جز او را به فریاد نمی</w:t>
      </w:r>
      <w:r w:rsidR="00E8482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طلبیدند، و تنها برای او نذر و قربانی ذبح می‌کردند. جز از او از کسی بیم و هراس نداشتند و به کسی توکل نمی‌نمودند؛ زیرا قرآن مجید ایشان را اینگونه تربیت کرده بود.</w:t>
      </w:r>
    </w:p>
    <w:p w:rsidR="006C4D58" w:rsidRPr="004A1E23" w:rsidRDefault="006C4D58" w:rsidP="004A1E2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4A1E23">
        <w:rPr>
          <w:rFonts w:ascii="Times New Roman" w:hAnsi="Times New Roman" w:cs="B Lotus" w:hint="cs"/>
          <w:color w:val="000000"/>
          <w:sz w:val="28"/>
          <w:szCs w:val="28"/>
          <w:rtl/>
          <w:lang w:bidi="fa-IR"/>
        </w:rPr>
        <w:t xml:space="preserve">خداوند می‌فرماید: </w:t>
      </w:r>
      <w:r w:rsidR="004A1E23" w:rsidRPr="004A1E23">
        <w:rPr>
          <w:rFonts w:ascii="QCF_BSML" w:eastAsia="Times New Roman" w:hAnsi="QCF_BSML" w:cs="QCF_BSML"/>
          <w:color w:val="000000"/>
          <w:sz w:val="28"/>
          <w:szCs w:val="28"/>
          <w:rtl/>
        </w:rPr>
        <w:t>ﮋ</w:t>
      </w:r>
      <w:r w:rsidR="004A1E23" w:rsidRPr="004A1E23">
        <w:rPr>
          <w:rFonts w:ascii="QCF_P573" w:eastAsia="Times New Roman" w:hAnsi="QCF_P573" w:cs="QCF_P573"/>
          <w:color w:val="000000"/>
          <w:sz w:val="28"/>
          <w:szCs w:val="28"/>
          <w:rtl/>
        </w:rPr>
        <w:t xml:space="preserve">ﭷ   ﭸ  ﭹ  ﭺ  ﭻ  ﭼ  ﭽ  ﭾ  ﭿ  </w:t>
      </w:r>
      <w:r w:rsidR="004A1E23" w:rsidRPr="004A1E23">
        <w:rPr>
          <w:rFonts w:ascii="QCF_BSML" w:eastAsia="Times New Roman" w:hAnsi="QCF_BSML" w:cs="QCF_BSML"/>
          <w:color w:val="000000"/>
          <w:sz w:val="28"/>
          <w:szCs w:val="28"/>
          <w:rtl/>
        </w:rPr>
        <w:t>ﮊ</w:t>
      </w:r>
      <w:r w:rsidR="004A1E23" w:rsidRPr="004A1E23">
        <w:rPr>
          <w:rFonts w:ascii="Arial" w:eastAsia="Times New Roman" w:hAnsi="Arial" w:cs="Arial"/>
          <w:color w:val="000000"/>
          <w:sz w:val="28"/>
          <w:szCs w:val="28"/>
          <w:rtl/>
        </w:rPr>
        <w:t xml:space="preserve"> </w:t>
      </w:r>
      <w:r w:rsidR="004A1E23" w:rsidRPr="004A1E23">
        <w:rPr>
          <w:rFonts w:ascii="Times New Roman" w:hAnsi="Times New Roman" w:cs="B Lotus" w:hint="cs"/>
          <w:color w:val="000000"/>
          <w:sz w:val="28"/>
          <w:szCs w:val="28"/>
          <w:rtl/>
          <w:lang w:bidi="fa-IR"/>
        </w:rPr>
        <w:t xml:space="preserve"> (الجن: 18).</w:t>
      </w:r>
    </w:p>
    <w:p w:rsidR="006C4D58" w:rsidRPr="004A1E23" w:rsidRDefault="00444267" w:rsidP="004A1E2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4A1E23">
        <w:rPr>
          <w:rFonts w:ascii="Times New Roman" w:hAnsi="Times New Roman" w:cs="B Lotus" w:hint="cs"/>
          <w:color w:val="000000"/>
          <w:sz w:val="28"/>
          <w:szCs w:val="28"/>
          <w:rtl/>
          <w:lang w:bidi="fa-IR"/>
        </w:rPr>
        <w:t>«</w:t>
      </w:r>
      <w:r w:rsidR="004A1E23" w:rsidRPr="004A1E23">
        <w:rPr>
          <w:rFonts w:cs="B Lotus" w:hint="cs"/>
          <w:sz w:val="28"/>
          <w:szCs w:val="28"/>
          <w:rtl/>
        </w:rPr>
        <w:t>مساجد از آنِ خداست، پس هيچ كس را با خدا نخوانيد</w:t>
      </w:r>
      <w:r w:rsidRPr="004A1E23">
        <w:rPr>
          <w:rFonts w:ascii="Times New Roman" w:hAnsi="Times New Roman" w:cs="B Lotus" w:hint="cs"/>
          <w:color w:val="000000"/>
          <w:sz w:val="28"/>
          <w:szCs w:val="28"/>
          <w:rtl/>
          <w:lang w:bidi="fa-IR"/>
        </w:rPr>
        <w:t>»</w:t>
      </w:r>
      <w:r w:rsidR="006C4D58" w:rsidRPr="004A1E23">
        <w:rPr>
          <w:rFonts w:ascii="Times New Roman" w:hAnsi="Times New Roman" w:cs="B Lotus" w:hint="cs"/>
          <w:color w:val="000000"/>
          <w:sz w:val="28"/>
          <w:szCs w:val="28"/>
          <w:rtl/>
          <w:lang w:bidi="fa-IR"/>
        </w:rPr>
        <w:t>.</w:t>
      </w:r>
    </w:p>
    <w:p w:rsidR="006C4D58" w:rsidRPr="004A1E23" w:rsidRDefault="006C4D58" w:rsidP="004A1E2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4A1E23">
        <w:rPr>
          <w:rFonts w:ascii="Times New Roman" w:hAnsi="Times New Roman" w:cs="B Lotus" w:hint="cs"/>
          <w:color w:val="000000"/>
          <w:sz w:val="28"/>
          <w:szCs w:val="28"/>
          <w:rtl/>
          <w:lang w:bidi="fa-IR"/>
        </w:rPr>
        <w:t>و می‌فرماید</w:t>
      </w:r>
      <w:r w:rsidR="00A11225" w:rsidRPr="004A1E23">
        <w:rPr>
          <w:rFonts w:ascii="Times New Roman" w:hAnsi="Times New Roman" w:cs="B Lotus" w:hint="cs"/>
          <w:color w:val="000000"/>
          <w:sz w:val="28"/>
          <w:szCs w:val="28"/>
          <w:rtl/>
          <w:lang w:bidi="fa-IR"/>
        </w:rPr>
        <w:t xml:space="preserve">: </w:t>
      </w:r>
      <w:r w:rsidR="006361C4" w:rsidRPr="004A1E23">
        <w:rPr>
          <w:rFonts w:ascii="QCF_BSML" w:eastAsia="Times New Roman" w:hAnsi="QCF_BSML" w:cs="QCF_BSML"/>
          <w:color w:val="000000"/>
          <w:sz w:val="28"/>
          <w:szCs w:val="28"/>
          <w:rtl/>
        </w:rPr>
        <w:t>ﮋ</w:t>
      </w:r>
      <w:r w:rsidR="006361C4" w:rsidRPr="004A1E23">
        <w:rPr>
          <w:rFonts w:ascii="QCF_P251" w:eastAsia="Times New Roman" w:hAnsi="QCF_P251" w:cs="QCF_P251"/>
          <w:color w:val="000000"/>
          <w:sz w:val="28"/>
          <w:szCs w:val="28"/>
          <w:rtl/>
        </w:rPr>
        <w:t xml:space="preserve">ﭑ  ﭒ  ﭓﭔ  ﭕ  ﭖ  ﭗ  ﭘ  ﭙ  ﭚ  ﭛ  ﭜ  </w:t>
      </w:r>
      <w:r w:rsidR="006361C4" w:rsidRPr="004A1E23">
        <w:rPr>
          <w:rFonts w:ascii="QCF_BSML" w:eastAsia="Times New Roman" w:hAnsi="QCF_BSML" w:cs="QCF_BSML"/>
          <w:color w:val="000000"/>
          <w:sz w:val="28"/>
          <w:szCs w:val="28"/>
          <w:rtl/>
        </w:rPr>
        <w:t>ﮊ</w:t>
      </w:r>
      <w:r w:rsidR="006361C4" w:rsidRPr="004A1E23">
        <w:rPr>
          <w:rFonts w:ascii="Arial" w:eastAsia="Times New Roman" w:hAnsi="Arial" w:cs="Arial"/>
          <w:color w:val="000000"/>
          <w:sz w:val="28"/>
          <w:szCs w:val="28"/>
          <w:rtl/>
        </w:rPr>
        <w:t xml:space="preserve"> </w:t>
      </w:r>
      <w:r w:rsidR="004A1E23" w:rsidRPr="004A1E23">
        <w:rPr>
          <w:rFonts w:ascii="B Lotus" w:eastAsia="Times New Roman" w:hAnsi="Arial" w:cs="B Lotus" w:hint="cs"/>
          <w:color w:val="000000"/>
          <w:sz w:val="28"/>
          <w:szCs w:val="28"/>
          <w:rtl/>
        </w:rPr>
        <w:t>(</w:t>
      </w:r>
      <w:r w:rsidR="006361C4" w:rsidRPr="004A1E23">
        <w:rPr>
          <w:rFonts w:ascii="B Lotus" w:eastAsia="Times New Roman" w:hAnsi="Arial" w:cs="B Lotus"/>
          <w:color w:val="000000"/>
          <w:sz w:val="28"/>
          <w:szCs w:val="28"/>
          <w:rtl/>
        </w:rPr>
        <w:t>الرعد: ١٤</w:t>
      </w:r>
      <w:r w:rsidR="004A1E23" w:rsidRPr="004A1E23">
        <w:rPr>
          <w:rFonts w:ascii="Arial" w:eastAsia="Times New Roman" w:hAnsi="Arial" w:cs="B Lotus" w:hint="cs"/>
          <w:color w:val="000000"/>
          <w:sz w:val="28"/>
          <w:szCs w:val="28"/>
          <w:rtl/>
        </w:rPr>
        <w:t xml:space="preserve">). </w:t>
      </w:r>
      <w:r w:rsidR="00444267" w:rsidRPr="004A1E23">
        <w:rPr>
          <w:rFonts w:ascii="Times New Roman" w:hAnsi="Times New Roman" w:cs="B Lotus" w:hint="cs"/>
          <w:color w:val="000000"/>
          <w:sz w:val="28"/>
          <w:szCs w:val="28"/>
          <w:rtl/>
          <w:lang w:bidi="fa-IR"/>
        </w:rPr>
        <w:t>«</w:t>
      </w:r>
      <w:r w:rsidR="004A1E23" w:rsidRPr="004A1E23">
        <w:rPr>
          <w:rFonts w:ascii="Tahoma" w:hAnsi="Tahoma" w:cs="B Lotus"/>
          <w:sz w:val="28"/>
          <w:szCs w:val="28"/>
          <w:rtl/>
        </w:rPr>
        <w:t>دعوت حق از آن اوست! و كسانى را كه (مشركان) غير از خدا مى‏خوانند، (هرگز) به دعوت آنها پاسخ نمى‏گويند</w:t>
      </w:r>
      <w:r w:rsidR="00444267" w:rsidRPr="004A1E23">
        <w:rPr>
          <w:rFonts w:ascii="Times New Roman" w:hAnsi="Times New Roman" w:cs="B Lotus" w:hint="cs"/>
          <w:color w:val="000000"/>
          <w:sz w:val="28"/>
          <w:szCs w:val="28"/>
          <w:rtl/>
          <w:lang w:bidi="fa-IR"/>
        </w:rPr>
        <w:t>»</w:t>
      </w:r>
      <w:r w:rsidRPr="004A1E23">
        <w:rPr>
          <w:rFonts w:ascii="Times New Roman" w:hAnsi="Times New Roman" w:cs="B Lotus" w:hint="cs"/>
          <w:color w:val="000000"/>
          <w:sz w:val="28"/>
          <w:szCs w:val="28"/>
          <w:rtl/>
          <w:lang w:bidi="fa-IR"/>
        </w:rPr>
        <w:t>.</w:t>
      </w:r>
    </w:p>
    <w:p w:rsidR="006C4D58" w:rsidRPr="00D054AC" w:rsidRDefault="006C4D58" w:rsidP="004A1E2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4A1E23">
        <w:rPr>
          <w:rFonts w:ascii="Times New Roman" w:hAnsi="Times New Roman" w:cs="B Lotus" w:hint="cs"/>
          <w:color w:val="000000"/>
          <w:sz w:val="28"/>
          <w:szCs w:val="28"/>
          <w:rtl/>
          <w:lang w:bidi="fa-IR"/>
        </w:rPr>
        <w:t>و می‌فرماید</w:t>
      </w:r>
      <w:r w:rsidR="00A11225" w:rsidRPr="004A1E23">
        <w:rPr>
          <w:rFonts w:ascii="Times New Roman" w:hAnsi="Times New Roman" w:cs="B Lotus" w:hint="cs"/>
          <w:color w:val="000000"/>
          <w:sz w:val="28"/>
          <w:szCs w:val="28"/>
          <w:rtl/>
          <w:lang w:bidi="fa-IR"/>
        </w:rPr>
        <w:t xml:space="preserve">: </w:t>
      </w:r>
      <w:r w:rsidR="006361C4" w:rsidRPr="004A1E23">
        <w:rPr>
          <w:rFonts w:ascii="QCF_BSML" w:eastAsia="Times New Roman" w:hAnsi="QCF_BSML" w:cs="QCF_BSML"/>
          <w:color w:val="000000"/>
          <w:sz w:val="28"/>
          <w:szCs w:val="28"/>
          <w:rtl/>
        </w:rPr>
        <w:t>ﮋ</w:t>
      </w:r>
      <w:r w:rsidR="006361C4" w:rsidRPr="004A1E23">
        <w:rPr>
          <w:rFonts w:ascii="QCF_P271" w:eastAsia="Times New Roman" w:hAnsi="QCF_P271" w:cs="QCF_P271"/>
          <w:color w:val="000000"/>
          <w:sz w:val="28"/>
          <w:szCs w:val="28"/>
          <w:rtl/>
        </w:rPr>
        <w:t>ﭴ ﭵﭶﭷ ﭸ ﭹﭺ ﭻﭼ ﭽﭾﭿ</w:t>
      </w:r>
      <w:r w:rsidR="006361C4" w:rsidRPr="004A1E23">
        <w:rPr>
          <w:rFonts w:ascii="QCF_BSML" w:eastAsia="Times New Roman" w:hAnsi="QCF_BSML" w:cs="QCF_BSML"/>
          <w:color w:val="000000"/>
          <w:sz w:val="28"/>
          <w:szCs w:val="28"/>
          <w:rtl/>
        </w:rPr>
        <w:t>ﮊ</w:t>
      </w:r>
      <w:r w:rsidR="006361C4" w:rsidRPr="004A1E23">
        <w:rPr>
          <w:rFonts w:ascii="Arial" w:eastAsia="Times New Roman" w:hAnsi="Arial" w:cs="Arial"/>
          <w:color w:val="000000"/>
          <w:sz w:val="28"/>
          <w:szCs w:val="28"/>
          <w:rtl/>
        </w:rPr>
        <w:t xml:space="preserve"> </w:t>
      </w:r>
      <w:r w:rsidR="004A1E23">
        <w:rPr>
          <w:rFonts w:ascii="B Lotus" w:eastAsia="Times New Roman" w:hAnsi="Arial" w:cs="B Lotus" w:hint="cs"/>
          <w:color w:val="000000"/>
          <w:sz w:val="28"/>
          <w:szCs w:val="28"/>
          <w:rtl/>
        </w:rPr>
        <w:t>(</w:t>
      </w:r>
      <w:r w:rsidR="006361C4" w:rsidRPr="004A1E23">
        <w:rPr>
          <w:rFonts w:ascii="B Lotus" w:eastAsia="Times New Roman" w:hAnsi="Arial" w:cs="B Lotus"/>
          <w:color w:val="000000"/>
          <w:sz w:val="28"/>
          <w:szCs w:val="28"/>
          <w:rtl/>
        </w:rPr>
        <w:t>النحل: ٣٦</w:t>
      </w:r>
      <w:r w:rsidR="004A1E23">
        <w:rPr>
          <w:rFonts w:ascii="Times New Roman" w:hAnsi="Times New Roman" w:cs="B Lotus" w:hint="cs"/>
          <w:color w:val="000000"/>
          <w:sz w:val="28"/>
          <w:szCs w:val="28"/>
          <w:rtl/>
          <w:lang w:bidi="fa-IR"/>
        </w:rPr>
        <w:t xml:space="preserve">). </w:t>
      </w:r>
      <w:r w:rsidR="00444267" w:rsidRPr="004A1E23">
        <w:rPr>
          <w:rFonts w:ascii="Times New Roman" w:hAnsi="Times New Roman" w:cs="B Lotus" w:hint="cs"/>
          <w:color w:val="000000"/>
          <w:sz w:val="28"/>
          <w:szCs w:val="28"/>
          <w:rtl/>
          <w:lang w:bidi="fa-IR"/>
        </w:rPr>
        <w:t>«</w:t>
      </w:r>
      <w:r w:rsidR="004A1E23" w:rsidRPr="004A1E23">
        <w:rPr>
          <w:rFonts w:ascii="Tahoma" w:hAnsi="Tahoma" w:cs="B Lotus"/>
          <w:sz w:val="28"/>
          <w:szCs w:val="28"/>
          <w:rtl/>
        </w:rPr>
        <w:t>ما در هر امتى رسولى برانگيختيم كه: «خداى يكتا را بپرستيد; و از طاغوت اجتناب كنيد</w:t>
      </w:r>
      <w:r w:rsidR="00444267" w:rsidRPr="004A1E23">
        <w:rPr>
          <w:rFonts w:ascii="Times New Roman" w:hAnsi="Times New Roman" w:cs="B Lotus" w:hint="cs"/>
          <w:color w:val="000000"/>
          <w:sz w:val="28"/>
          <w:szCs w:val="28"/>
          <w:rtl/>
          <w:lang w:bidi="fa-IR"/>
        </w:rPr>
        <w:t>»</w:t>
      </w:r>
      <w:r w:rsidRPr="004A1E23">
        <w:rPr>
          <w:rFonts w:ascii="Times New Roman" w:hAnsi="Times New Roman" w:cs="B Lotus" w:hint="cs"/>
          <w:color w:val="000000"/>
          <w:sz w:val="28"/>
          <w:szCs w:val="28"/>
          <w:rtl/>
          <w:lang w:bidi="fa-IR"/>
        </w:rPr>
        <w:t>.</w:t>
      </w:r>
    </w:p>
    <w:p w:rsidR="006C4D58" w:rsidRPr="00A559D6" w:rsidRDefault="006C4D58" w:rsidP="00A559D6">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4A1E23">
        <w:rPr>
          <w:rFonts w:ascii="Times New Roman" w:hAnsi="Times New Roman" w:cs="B Lotus" w:hint="cs"/>
          <w:color w:val="000000"/>
          <w:sz w:val="28"/>
          <w:szCs w:val="28"/>
          <w:rtl/>
          <w:lang w:bidi="fa-IR"/>
        </w:rPr>
        <w:t>و فرمود</w:t>
      </w:r>
      <w:r w:rsidR="00A11225" w:rsidRPr="004A1E23">
        <w:rPr>
          <w:rFonts w:ascii="Times New Roman" w:hAnsi="Times New Roman" w:cs="B Lotus" w:hint="cs"/>
          <w:color w:val="000000"/>
          <w:sz w:val="28"/>
          <w:szCs w:val="28"/>
          <w:rtl/>
          <w:lang w:bidi="fa-IR"/>
        </w:rPr>
        <w:t xml:space="preserve">: </w:t>
      </w:r>
      <w:r w:rsidR="00D32841" w:rsidRPr="004A1E23">
        <w:rPr>
          <w:rFonts w:ascii="QCF_BSML" w:eastAsia="Times New Roman" w:hAnsi="QCF_BSML" w:cs="QCF_BSML"/>
          <w:color w:val="000000"/>
          <w:sz w:val="28"/>
          <w:szCs w:val="28"/>
          <w:rtl/>
        </w:rPr>
        <w:t>ﮋ</w:t>
      </w:r>
      <w:r w:rsidR="00D32841" w:rsidRPr="004A1E23">
        <w:rPr>
          <w:rFonts w:ascii="QCF_P324" w:eastAsia="Times New Roman" w:hAnsi="QCF_P324" w:cs="QCF_P324"/>
          <w:color w:val="000000"/>
          <w:sz w:val="28"/>
          <w:szCs w:val="28"/>
          <w:rtl/>
        </w:rPr>
        <w:t>ﭑ  ﭒ  ﭓ  ﭔ  ﭕ  ﭖ  ﭗ  ﭘ  ﭙ   ﭚ   ﭛ   ﭜ   ﭝ  ﭞ   ﭟﭠ</w:t>
      </w:r>
      <w:r w:rsidR="00D32841" w:rsidRPr="004A1E23">
        <w:rPr>
          <w:rFonts w:ascii="QCF_BSML" w:eastAsia="Times New Roman" w:hAnsi="QCF_BSML" w:cs="QCF_BSML"/>
          <w:color w:val="000000"/>
          <w:sz w:val="28"/>
          <w:szCs w:val="28"/>
          <w:rtl/>
        </w:rPr>
        <w:t>ﮊ</w:t>
      </w:r>
      <w:r w:rsidR="00D32841" w:rsidRPr="004A1E23">
        <w:rPr>
          <w:rFonts w:ascii="Arial" w:eastAsia="Times New Roman" w:hAnsi="Arial" w:cs="Arial"/>
          <w:color w:val="000000"/>
          <w:sz w:val="28"/>
          <w:szCs w:val="28"/>
          <w:rtl/>
        </w:rPr>
        <w:t xml:space="preserve"> </w:t>
      </w:r>
      <w:r w:rsidR="004A1E23" w:rsidRPr="004A1E23">
        <w:rPr>
          <w:rFonts w:ascii="Arial" w:eastAsia="Times New Roman" w:hAnsi="Arial" w:cs="B Lotus" w:hint="cs"/>
          <w:color w:val="000000"/>
          <w:sz w:val="28"/>
          <w:szCs w:val="28"/>
          <w:rtl/>
        </w:rPr>
        <w:t>(</w:t>
      </w:r>
      <w:r w:rsidR="00D32841" w:rsidRPr="004A1E23">
        <w:rPr>
          <w:rFonts w:ascii="B Lotus" w:eastAsia="Times New Roman" w:hAnsi="Arial" w:cs="B Lotus"/>
          <w:color w:val="000000"/>
          <w:sz w:val="28"/>
          <w:szCs w:val="28"/>
          <w:rtl/>
        </w:rPr>
        <w:t>الأنبياء: ٢٥</w:t>
      </w:r>
      <w:r w:rsidR="004A1E23" w:rsidRPr="004A1E23">
        <w:rPr>
          <w:rFonts w:ascii="Times New Roman" w:hAnsi="Times New Roman" w:cs="B Lotus" w:hint="cs"/>
          <w:color w:val="000000"/>
          <w:sz w:val="28"/>
          <w:szCs w:val="28"/>
          <w:rtl/>
        </w:rPr>
        <w:t>)</w:t>
      </w:r>
      <w:r w:rsidR="004A1E23" w:rsidRPr="00A559D6">
        <w:rPr>
          <w:rFonts w:ascii="Times New Roman" w:hAnsi="Times New Roman" w:cs="B Lotus" w:hint="cs"/>
          <w:color w:val="000000"/>
          <w:sz w:val="28"/>
          <w:szCs w:val="28"/>
          <w:rtl/>
        </w:rPr>
        <w:t xml:space="preserve">. </w:t>
      </w:r>
      <w:r w:rsidR="00A559D6" w:rsidRPr="00A559D6">
        <w:rPr>
          <w:rFonts w:ascii="Tahoma" w:hAnsi="Tahoma" w:cs="B Lotus"/>
          <w:sz w:val="28"/>
          <w:szCs w:val="28"/>
          <w:rtl/>
        </w:rPr>
        <w:t>«ما پيش از تو هيچ پيامبرى را نفرستاديم مگر اينكه به او وحى كرديم كه: معبودى جز من نيست; پس تنها مرا پرستش كنيد</w:t>
      </w:r>
      <w:r w:rsidR="00444267" w:rsidRPr="00A559D6">
        <w:rPr>
          <w:rFonts w:ascii="Times New Roman" w:hAnsi="Times New Roman" w:cs="B Lotus" w:hint="cs"/>
          <w:color w:val="000000"/>
          <w:sz w:val="28"/>
          <w:szCs w:val="28"/>
          <w:rtl/>
          <w:lang w:bidi="fa-IR"/>
        </w:rPr>
        <w:t>»</w:t>
      </w:r>
      <w:r w:rsidRPr="00A559D6">
        <w:rPr>
          <w:rFonts w:ascii="Times New Roman" w:hAnsi="Times New Roman" w:cs="B Lotus" w:hint="cs"/>
          <w:color w:val="000000"/>
          <w:sz w:val="28"/>
          <w:szCs w:val="28"/>
          <w:rtl/>
          <w:lang w:bidi="fa-IR"/>
        </w:rPr>
        <w:t>.</w:t>
      </w:r>
    </w:p>
    <w:p w:rsidR="006C4D58" w:rsidRPr="00D054AC" w:rsidRDefault="006C4D58" w:rsidP="00A559D6">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مذهب اهل بیت برپایه فرایضی چون نماز، زکات، روزه و حج استوار است؛ و همچنین امر به معروف و نهی از منکر و مبارزه با کارهای حرام جزو مذهب ایشان است: محبت ورزیدن به مسلمانان نخستین از مهاجرین و انصار و پیروان راستین و نیکوکار آنان؛ و بهترین مسلمانانِ نخستین خلفای راشدین هستند</w:t>
      </w:r>
      <w:r w:rsidR="00CE0585">
        <w:rPr>
          <w:rFonts w:ascii="Times New Roman" w:hAnsi="Times New Roman" w:cs="B Lotus" w:hint="cs"/>
          <w:color w:val="000000"/>
          <w:sz w:val="28"/>
          <w:szCs w:val="28"/>
          <w:rtl/>
          <w:lang w:bidi="fa-IR"/>
        </w:rPr>
        <w:t xml:space="preserve">. چنانکه روایتی در این خصوص از </w:t>
      </w:r>
      <w:r w:rsidRPr="00D054AC">
        <w:rPr>
          <w:rFonts w:ascii="Times New Roman" w:hAnsi="Times New Roman" w:cs="B Lotus" w:hint="cs"/>
          <w:color w:val="000000"/>
          <w:sz w:val="28"/>
          <w:szCs w:val="28"/>
          <w:rtl/>
          <w:lang w:bidi="fa-IR"/>
        </w:rPr>
        <w:t>علی</w:t>
      </w:r>
      <w:r w:rsidR="00CE0585">
        <w:rPr>
          <w:rFonts w:ascii="Times New Roman" w:hAnsi="Times New Roman" w:cs="B Lotus" w:hint="cs"/>
          <w:color w:val="000000"/>
          <w:sz w:val="28"/>
          <w:szCs w:val="28"/>
          <w:rtl/>
          <w:lang w:bidi="fa-IR"/>
        </w:rPr>
        <w:t xml:space="preserve"> </w:t>
      </w:r>
      <w:r w:rsidR="00CE0585" w:rsidRPr="00CE0585">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به روایت فرزندش محمد</w:t>
      </w:r>
      <w:r w:rsidR="00CE058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بن حنفیه و سایر صحابه به ثبت رسیده که فرمود: «بهترین این امت پس </w:t>
      </w:r>
      <w:r w:rsidR="00CE0585">
        <w:rPr>
          <w:rFonts w:ascii="Times New Roman" w:hAnsi="Times New Roman" w:cs="B Lotus" w:hint="cs"/>
          <w:color w:val="000000"/>
          <w:sz w:val="28"/>
          <w:szCs w:val="28"/>
          <w:rtl/>
          <w:lang w:bidi="fa-IR"/>
        </w:rPr>
        <w:t>از پیامبر آن ابوبکر و عمر هستند</w:t>
      </w:r>
      <w:r w:rsidRPr="00D054AC">
        <w:rPr>
          <w:rFonts w:ascii="Times New Roman" w:hAnsi="Times New Roman" w:cs="B Lotus" w:hint="cs"/>
          <w:color w:val="000000"/>
          <w:sz w:val="28"/>
          <w:szCs w:val="28"/>
          <w:rtl/>
          <w:lang w:bidi="fa-IR"/>
        </w:rPr>
        <w:t>» و ادلّه دال بر برتری و فضیلت خلفای راشدین بیش‌تر از آن است که قابل ذکر باشد.</w:t>
      </w:r>
    </w:p>
    <w:p w:rsidR="006C4D58" w:rsidRPr="00D054AC" w:rsidRDefault="006C4D58" w:rsidP="00A559D6">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مذهب اهل بیت آن بود که بدان اشاره کردیم و شما ادعا می‌کنید که بر مذهب ایشان هستید با وجود این برخلاف راه آنان عمل می‌کنید. اصلاً شماچه ربطی به اهل بیت دارید و اهل بیت از راه و روش شما بری و بیزارند. چگونه کسی که مردگان را فرا می‌خواند و برای قضای حاجات و دفع مصیبتها از آنان طلب یاری می‌کند، می‌تواند ادعای تبعیت از اهل بیت را داشته باشد؟! اینان که مظاهر شرک در کشورشان </w:t>
      </w:r>
      <w:r w:rsidR="0027759C">
        <w:rPr>
          <w:rFonts w:ascii="Times New Roman" w:hAnsi="Times New Roman" w:cs="B Lotus" w:hint="cs"/>
          <w:color w:val="000000"/>
          <w:sz w:val="28"/>
          <w:szCs w:val="28"/>
          <w:rtl/>
          <w:lang w:bidi="fa-IR"/>
        </w:rPr>
        <w:t>آشكاراست</w:t>
      </w:r>
      <w:r w:rsidRPr="00D054AC">
        <w:rPr>
          <w:rFonts w:ascii="Times New Roman" w:hAnsi="Times New Roman" w:cs="B Lotus" w:hint="cs"/>
          <w:color w:val="000000"/>
          <w:sz w:val="28"/>
          <w:szCs w:val="28"/>
          <w:rtl/>
          <w:lang w:bidi="fa-IR"/>
        </w:rPr>
        <w:t xml:space="preserve"> و بر روی قبر مردگان گنبد می‌سازند و صفات و ویژگی</w:t>
      </w:r>
      <w:r w:rsidR="00CE058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خدایی مانند علم غیب و حضور و نظارت و توانایی شنیدن دعا و درخواست هزاران نفر را در یک لحظه برای اهل بیت دارند،</w:t>
      </w:r>
      <w:r w:rsidR="00CE058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آنان را در خصوصی</w:t>
      </w:r>
      <w:r w:rsidR="00CE058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ترین صفات خداوند شریکشان می</w:t>
      </w:r>
      <w:r w:rsidR="00CE058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کنند و این شرک را جزو اصول دین‌شان کرد</w:t>
      </w:r>
      <w:r w:rsidR="00CE0585"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ند، شرکی که برای آنانی که از روی علم و عمد و بعد از اتمام حجت صورت بگیرد، هیچگونه عمل صالحی برای آن شخص به درد نخواهد خورد، شرکی که در قرآن و سنت صحیح به مراتب بدتر از ترک تمامی واجبات و ارتکاب تمامی محرمات است، کسانی که به بهترینِ صحابه رسول خدا، ابوبکر و عمر و دیگر اصحاب که مورد احترام و اقوام نزدیک ائمه بود</w:t>
      </w:r>
      <w:r w:rsidR="00CE0585"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ند، دشنام می</w:t>
      </w:r>
      <w:r w:rsidR="0027759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دهند، چگونه جرأت دارند خود را پیرو ائمه به شمار ب</w:t>
      </w:r>
      <w:r w:rsidRPr="00CE0585">
        <w:rPr>
          <w:rFonts w:ascii="Times New Roman" w:hAnsi="Times New Roman" w:cs="B Lotus" w:hint="cs"/>
          <w:color w:val="000000"/>
          <w:sz w:val="28"/>
          <w:szCs w:val="28"/>
          <w:rtl/>
          <w:lang w:bidi="fa-IR"/>
        </w:rPr>
        <w:t>یاورند!»</w:t>
      </w:r>
      <w:r w:rsidR="00567BE9">
        <w:rPr>
          <w:rStyle w:val="FootnoteReference"/>
          <w:rFonts w:cs="B Lotus"/>
          <w:color w:val="000000"/>
          <w:sz w:val="28"/>
          <w:szCs w:val="28"/>
          <w:rtl/>
          <w:lang w:bidi="fa-IR"/>
        </w:rPr>
        <w:t>(</w:t>
      </w:r>
      <w:r w:rsidR="00567BE9" w:rsidRPr="00CE0585">
        <w:rPr>
          <w:rStyle w:val="FootnoteReference"/>
          <w:rFonts w:cs="B Lotus"/>
          <w:color w:val="000000"/>
          <w:sz w:val="28"/>
          <w:szCs w:val="28"/>
          <w:rtl/>
          <w:lang w:bidi="fa-IR"/>
        </w:rPr>
        <w:footnoteReference w:id="219"/>
      </w:r>
      <w:r w:rsidR="00567BE9">
        <w:rPr>
          <w:rStyle w:val="FootnoteReference"/>
          <w:rFonts w:cs="B Lotus"/>
          <w:color w:val="000000"/>
          <w:sz w:val="28"/>
          <w:szCs w:val="28"/>
          <w:rtl/>
          <w:lang w:bidi="fa-IR"/>
        </w:rPr>
        <w:t>)</w:t>
      </w:r>
      <w:r w:rsidR="00CE0585">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پسران امام محمد</w:t>
      </w:r>
      <w:r w:rsidR="00CE058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شیخ حمد</w:t>
      </w:r>
      <w:r w:rsidR="00CE058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ناصر</w:t>
      </w:r>
      <w:r w:rsidR="00CE058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المعمّر نیز می‌گویند:</w:t>
      </w:r>
    </w:p>
    <w:p w:rsidR="006C4D58" w:rsidRPr="006E6463"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6E6463">
        <w:rPr>
          <w:rFonts w:ascii="Times New Roman" w:hAnsi="Times New Roman" w:cs="B Lotus" w:hint="cs"/>
          <w:color w:val="000000"/>
          <w:spacing w:val="-4"/>
          <w:sz w:val="28"/>
          <w:szCs w:val="28"/>
          <w:rtl/>
          <w:lang w:bidi="fa-IR"/>
        </w:rPr>
        <w:t>«در</w:t>
      </w:r>
      <w:r w:rsidR="00CE0585" w:rsidRPr="006E6463">
        <w:rPr>
          <w:rFonts w:ascii="Times New Roman" w:hAnsi="Times New Roman" w:cs="B Lotus" w:hint="cs"/>
          <w:color w:val="000000"/>
          <w:spacing w:val="-4"/>
          <w:sz w:val="28"/>
          <w:szCs w:val="28"/>
          <w:rtl/>
          <w:lang w:bidi="fa-IR"/>
        </w:rPr>
        <w:t xml:space="preserve"> </w:t>
      </w:r>
      <w:r w:rsidRPr="006E6463">
        <w:rPr>
          <w:rFonts w:ascii="Times New Roman" w:hAnsi="Times New Roman" w:cs="B Lotus" w:hint="cs"/>
          <w:color w:val="000000"/>
          <w:spacing w:val="-4"/>
          <w:sz w:val="28"/>
          <w:szCs w:val="28"/>
          <w:rtl/>
          <w:lang w:bidi="fa-IR"/>
        </w:rPr>
        <w:t>خصوص سؤال درباره احادیث وارده در فضایل اهل بیت پیامبر</w:t>
      </w:r>
      <w:r w:rsidRPr="006E6463">
        <w:rPr>
          <w:rFonts w:cs="B Lotus" w:hint="cs"/>
          <w:color w:val="000000"/>
          <w:spacing w:val="-4"/>
          <w:sz w:val="28"/>
          <w:szCs w:val="28"/>
          <w:rtl/>
          <w:lang w:bidi="fa-IR"/>
        </w:rPr>
        <w:t xml:space="preserve"> </w:t>
      </w:r>
      <w:r w:rsidR="00CE0585" w:rsidRPr="006E6463">
        <w:rPr>
          <w:rFonts w:cs="CTraditional Arabic" w:hint="cs"/>
          <w:color w:val="000000"/>
          <w:spacing w:val="-4"/>
          <w:sz w:val="28"/>
          <w:szCs w:val="28"/>
          <w:rtl/>
          <w:lang w:bidi="fa-IR"/>
        </w:rPr>
        <w:t>ص</w:t>
      </w:r>
      <w:r w:rsidRPr="006E6463">
        <w:rPr>
          <w:rFonts w:ascii="Times New Roman" w:hAnsi="Times New Roman" w:cs="B Lotus" w:hint="cs"/>
          <w:color w:val="000000"/>
          <w:spacing w:val="-4"/>
          <w:sz w:val="28"/>
          <w:szCs w:val="28"/>
          <w:rtl/>
          <w:lang w:bidi="fa-IR"/>
        </w:rPr>
        <w:t xml:space="preserve"> می‌گوییم</w:t>
      </w:r>
      <w:r w:rsidR="00A11225" w:rsidRPr="006E6463">
        <w:rPr>
          <w:rFonts w:ascii="Times New Roman" w:hAnsi="Times New Roman" w:cs="B Lotus" w:hint="cs"/>
          <w:color w:val="000000"/>
          <w:spacing w:val="-4"/>
          <w:sz w:val="28"/>
          <w:szCs w:val="28"/>
          <w:rtl/>
          <w:lang w:bidi="fa-IR"/>
        </w:rPr>
        <w:t xml:space="preserve">: </w:t>
      </w:r>
      <w:r w:rsidRPr="006E6463">
        <w:rPr>
          <w:rFonts w:ascii="Times New Roman" w:hAnsi="Times New Roman" w:cs="B Lotus" w:hint="cs"/>
          <w:color w:val="000000"/>
          <w:spacing w:val="-4"/>
          <w:sz w:val="28"/>
          <w:szCs w:val="28"/>
          <w:rtl/>
          <w:lang w:bidi="fa-IR"/>
        </w:rPr>
        <w:t>احادیث صحیح فراوانی در فضایل اهل بیت روایت شده است؛ اما بسیاری از احادیثی که در تألیفات مصنّفانِ فضائل اهل بیت ذکر شده، از سوی حافظان حدیث مورد تأیید نیست؛ اما به اندازه کافی حدیث صحیح درباره ایشان وجود دارد»</w:t>
      </w:r>
      <w:r w:rsidR="00567BE9">
        <w:rPr>
          <w:rStyle w:val="FootnoteReference"/>
          <w:rFonts w:cs="B Lotus"/>
          <w:color w:val="000000"/>
          <w:spacing w:val="-4"/>
          <w:sz w:val="28"/>
          <w:szCs w:val="28"/>
          <w:rtl/>
          <w:lang w:bidi="fa-IR"/>
        </w:rPr>
        <w:t>(</w:t>
      </w:r>
      <w:r w:rsidR="00567BE9" w:rsidRPr="006E6463">
        <w:rPr>
          <w:rStyle w:val="FootnoteReference"/>
          <w:rFonts w:cs="B Lotus"/>
          <w:color w:val="000000"/>
          <w:spacing w:val="-4"/>
          <w:sz w:val="28"/>
          <w:szCs w:val="28"/>
          <w:rtl/>
          <w:lang w:bidi="fa-IR"/>
        </w:rPr>
        <w:footnoteReference w:id="220"/>
      </w:r>
      <w:r w:rsidR="00567BE9">
        <w:rPr>
          <w:rStyle w:val="FootnoteReference"/>
          <w:rFonts w:cs="B Lotus"/>
          <w:color w:val="000000"/>
          <w:spacing w:val="-4"/>
          <w:sz w:val="28"/>
          <w:szCs w:val="28"/>
          <w:rtl/>
          <w:lang w:bidi="fa-IR"/>
        </w:rPr>
        <w:t>)</w:t>
      </w:r>
      <w:r w:rsidR="00CE0585" w:rsidRPr="006E6463">
        <w:rPr>
          <w:rFonts w:ascii="Times New Roman" w:hAnsi="Times New Roman" w:cs="B Lotus" w:hint="cs"/>
          <w:color w:val="000000"/>
          <w:spacing w:val="-4"/>
          <w:sz w:val="28"/>
          <w:szCs w:val="28"/>
          <w:rtl/>
          <w:lang w:bidi="fa-IR"/>
        </w:rPr>
        <w:t>.</w:t>
      </w:r>
    </w:p>
    <w:p w:rsidR="006C4D58" w:rsidRPr="006E6463" w:rsidRDefault="006C4D58" w:rsidP="00021DD3">
      <w:pPr>
        <w:pStyle w:val="Heading2"/>
        <w:widowControl w:val="0"/>
        <w:spacing w:line="226" w:lineRule="auto"/>
        <w:ind w:firstLine="284"/>
        <w:rPr>
          <w:rFonts w:cs="B Titr" w:hint="cs"/>
          <w:b w:val="0"/>
          <w:bCs w:val="0"/>
          <w:color w:val="000000"/>
          <w:sz w:val="28"/>
          <w:szCs w:val="28"/>
          <w:rtl/>
          <w:lang w:bidi="fa-IR"/>
        </w:rPr>
      </w:pPr>
      <w:r w:rsidRPr="006E6463">
        <w:rPr>
          <w:rFonts w:cs="B Titr" w:hint="cs"/>
          <w:b w:val="0"/>
          <w:bCs w:val="0"/>
          <w:color w:val="000000"/>
          <w:sz w:val="28"/>
          <w:szCs w:val="28"/>
          <w:rtl/>
          <w:lang w:bidi="fa-IR"/>
        </w:rPr>
        <w:t>عقیده آنان در</w:t>
      </w:r>
      <w:r w:rsidR="00185A79" w:rsidRPr="006E6463">
        <w:rPr>
          <w:rFonts w:cs="B Titr" w:hint="cs"/>
          <w:b w:val="0"/>
          <w:bCs w:val="0"/>
          <w:color w:val="000000"/>
          <w:sz w:val="28"/>
          <w:szCs w:val="28"/>
          <w:rtl/>
          <w:lang w:bidi="fa-IR"/>
        </w:rPr>
        <w:t xml:space="preserve"> </w:t>
      </w:r>
      <w:r w:rsidRPr="006E6463">
        <w:rPr>
          <w:rFonts w:cs="B Titr" w:hint="cs"/>
          <w:b w:val="0"/>
          <w:bCs w:val="0"/>
          <w:color w:val="000000"/>
          <w:sz w:val="28"/>
          <w:szCs w:val="28"/>
          <w:rtl/>
          <w:lang w:bidi="fa-IR"/>
        </w:rPr>
        <w:t>خصوص</w:t>
      </w:r>
      <w:r w:rsidR="00185A79" w:rsidRPr="006E6463">
        <w:rPr>
          <w:rFonts w:cs="B Titr" w:hint="cs"/>
          <w:b w:val="0"/>
          <w:bCs w:val="0"/>
          <w:color w:val="000000"/>
          <w:sz w:val="28"/>
          <w:szCs w:val="28"/>
          <w:rtl/>
          <w:lang w:bidi="fa-IR"/>
        </w:rPr>
        <w:t xml:space="preserve"> اصحاب پیامبر </w:t>
      </w:r>
      <w:r w:rsidR="006E6463" w:rsidRPr="006E6463">
        <w:rPr>
          <w:rFonts w:cs="CTraditional Arabic" w:hint="cs"/>
          <w:b w:val="0"/>
          <w:bCs w:val="0"/>
          <w:color w:val="000000"/>
          <w:sz w:val="28"/>
          <w:szCs w:val="28"/>
          <w:rtl/>
          <w:lang w:bidi="fa-IR"/>
        </w:rPr>
        <w:t>ص</w:t>
      </w:r>
      <w:r w:rsidR="00185A79" w:rsidRPr="006E6463">
        <w:rPr>
          <w:rFonts w:cs="B Titr" w:hint="cs"/>
          <w:b w:val="0"/>
          <w:bCs w:val="0"/>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عقیده امام محمد</w:t>
      </w:r>
      <w:r w:rsidR="000523E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پیروان او در خصوص اصحاب در جزئیات و کلیات تمایزی با عقیده سایر اهل سنت و سلف صالح ندارد. و چون در ادعاهای دشمنان اهل بدعت و سنت تأمل کنیم می‌بینیم که با وجود کثرت شبهاتشان بر ضد دعوت و اهل آن، به ندرت ادعا یا تهمتی درباره عقیده آنان در شأن صحابه پیامبر</w:t>
      </w:r>
      <w:r w:rsidRPr="00D054AC">
        <w:rPr>
          <w:rFonts w:cs="B Lotus" w:hint="cs"/>
          <w:color w:val="000000"/>
          <w:sz w:val="28"/>
          <w:szCs w:val="28"/>
          <w:rtl/>
          <w:lang w:bidi="fa-IR"/>
        </w:rPr>
        <w:t xml:space="preserve"> </w:t>
      </w:r>
      <w:r w:rsidR="000523E2" w:rsidRPr="000523E2">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داشته‌اند. از این رو سخن درباره عقیده پیروان دعوت سلفی در این باره را به طور خلاصه آورده‌ام. امام محمد می‌گوید:</w:t>
      </w:r>
    </w:p>
    <w:p w:rsidR="00C71D21" w:rsidRPr="00444267" w:rsidRDefault="006C4D58" w:rsidP="00444267">
      <w:pPr>
        <w:pStyle w:val="StyleComplexBLotus12ptJustifiedFirstline05cmCharCharChar"/>
        <w:widowControl w:val="0"/>
        <w:spacing w:line="226" w:lineRule="auto"/>
        <w:rPr>
          <w:rFonts w:ascii="B Lotus" w:hAnsi="B Lotus" w:cs="B Lotus" w:hint="cs"/>
          <w:color w:val="000000"/>
          <w:sz w:val="28"/>
          <w:szCs w:val="28"/>
          <w:rtl/>
          <w:lang w:bidi="fa-IR"/>
        </w:rPr>
      </w:pPr>
      <w:r w:rsidRPr="00D054AC">
        <w:rPr>
          <w:rFonts w:ascii="Times New Roman" w:hAnsi="Times New Roman" w:cs="B Lotus" w:hint="cs"/>
          <w:color w:val="000000"/>
          <w:sz w:val="28"/>
          <w:szCs w:val="28"/>
          <w:rtl/>
          <w:lang w:bidi="fa-IR"/>
        </w:rPr>
        <w:t>«بهترین امت پس از پیامبر به ترتیب عبارتند از: ابوبکر صدیق</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عمر فاروق، عثمان ذی‌النورین و علی مرتضی، ده نفر بشارت داده شده به بهشت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حاضران در جنگ بدر، اهل بیعت شجره (رضوان)، </w:t>
      </w:r>
      <w:r w:rsidRPr="00D054AC">
        <w:rPr>
          <w:rFonts w:ascii="Times New Roman" w:hAnsi="Times New Roman" w:cs="B Lotus" w:hint="cs"/>
          <w:color w:val="000000"/>
          <w:spacing w:val="-2"/>
          <w:sz w:val="28"/>
          <w:szCs w:val="28"/>
          <w:rtl/>
          <w:lang w:bidi="fa-IR"/>
        </w:rPr>
        <w:t xml:space="preserve">و سایر اصحاب </w:t>
      </w:r>
      <w:r w:rsidR="009607D9" w:rsidRPr="009607D9">
        <w:rPr>
          <w:rFonts w:ascii="Times New Roman" w:hAnsi="Times New Roman" w:cs="CTraditional Arabic" w:hint="cs"/>
          <w:color w:val="000000"/>
          <w:spacing w:val="-2"/>
          <w:sz w:val="28"/>
          <w:szCs w:val="28"/>
          <w:rtl/>
          <w:lang w:bidi="fa-IR"/>
        </w:rPr>
        <w:t>ن</w:t>
      </w:r>
      <w:r w:rsidRPr="00D054AC">
        <w:rPr>
          <w:rFonts w:ascii="Times New Roman" w:hAnsi="Times New Roman" w:cs="B Lotus" w:hint="cs"/>
          <w:color w:val="000000"/>
          <w:spacing w:val="-2"/>
          <w:sz w:val="28"/>
          <w:szCs w:val="28"/>
          <w:rtl/>
          <w:lang w:bidi="fa-IR"/>
        </w:rPr>
        <w:t xml:space="preserve"> من آن یاران پیامبر</w:t>
      </w:r>
      <w:r w:rsidRPr="00D054AC">
        <w:rPr>
          <w:rFonts w:cs="B Lotus" w:hint="cs"/>
          <w:color w:val="000000"/>
          <w:sz w:val="28"/>
          <w:szCs w:val="28"/>
          <w:rtl/>
          <w:lang w:bidi="fa-IR"/>
        </w:rPr>
        <w:t xml:space="preserve"> </w:t>
      </w:r>
      <w:r w:rsidR="009607D9" w:rsidRPr="009607D9">
        <w:rPr>
          <w:rFonts w:cs="CTraditional Arabic" w:hint="cs"/>
          <w:color w:val="000000"/>
          <w:sz w:val="28"/>
          <w:szCs w:val="28"/>
          <w:rtl/>
          <w:lang w:bidi="fa-IR"/>
        </w:rPr>
        <w:t>ص</w:t>
      </w:r>
      <w:r w:rsidRPr="00D054AC">
        <w:rPr>
          <w:rFonts w:ascii="Times New Roman" w:hAnsi="Times New Roman" w:cs="B Lotus" w:hint="cs"/>
          <w:color w:val="000000"/>
          <w:spacing w:val="-2"/>
          <w:sz w:val="28"/>
          <w:szCs w:val="28"/>
          <w:rtl/>
          <w:lang w:bidi="fa-IR"/>
        </w:rPr>
        <w:t xml:space="preserve"> را دوست ‌دارم. </w:t>
      </w:r>
      <w:r w:rsidRPr="00D054AC">
        <w:rPr>
          <w:rFonts w:ascii="Times New Roman" w:hAnsi="Times New Roman" w:cs="B Lotus" w:hint="cs"/>
          <w:color w:val="000000"/>
          <w:sz w:val="28"/>
          <w:szCs w:val="28"/>
          <w:rtl/>
          <w:lang w:bidi="fa-IR"/>
        </w:rPr>
        <w:t xml:space="preserve">محاسن‌شان را ذکر می‌کنم و برایشان از خداوند طلب خشنودی و مغفرت دارم و از عیوب آنان چشم می‌پوشم. و در خصوص مشاجراتی که بینشان بوده سکوت می‌کنم و در عمل به فرموده خداوند به فضل آنان اعتقاد دارم. خداوند </w:t>
      </w:r>
      <w:r w:rsidRPr="00444267">
        <w:rPr>
          <w:rFonts w:ascii="Times New Roman" w:hAnsi="Times New Roman" w:cs="B Lotus" w:hint="cs"/>
          <w:color w:val="000000"/>
          <w:sz w:val="28"/>
          <w:szCs w:val="28"/>
          <w:rtl/>
          <w:lang w:bidi="fa-IR"/>
        </w:rPr>
        <w:t>متعال می‌فرماید:</w:t>
      </w:r>
      <w:r w:rsidR="00C71D21" w:rsidRPr="00444267">
        <w:rPr>
          <w:rFonts w:ascii="QCF_BSML" w:eastAsia="Times New Roman" w:hAnsi="QCF_BSML" w:cs="QCF_BSML" w:hint="cs"/>
          <w:color w:val="000000"/>
          <w:sz w:val="28"/>
          <w:szCs w:val="28"/>
          <w:rtl/>
          <w:lang w:bidi="fa-IR"/>
        </w:rPr>
        <w:t xml:space="preserve"> </w:t>
      </w:r>
      <w:r w:rsidR="00C71D21" w:rsidRPr="00444267">
        <w:rPr>
          <w:rFonts w:ascii="QCF_BSML" w:eastAsia="Times New Roman" w:hAnsi="QCF_BSML" w:cs="QCF_BSML"/>
          <w:color w:val="000000"/>
          <w:sz w:val="28"/>
          <w:szCs w:val="28"/>
          <w:rtl/>
        </w:rPr>
        <w:t>ﮋ</w:t>
      </w:r>
      <w:r w:rsidR="00C71D21" w:rsidRPr="00444267">
        <w:rPr>
          <w:rFonts w:ascii="QCF_P547" w:eastAsia="Times New Roman" w:hAnsi="QCF_P547" w:cs="QCF_P547"/>
          <w:color w:val="000000"/>
          <w:sz w:val="28"/>
          <w:szCs w:val="28"/>
          <w:rtl/>
        </w:rPr>
        <w:t xml:space="preserve">ﭑ  ﭒ  ﭓ  ﭔ  ﭕ  ﭖ  ﭗ      ﭘ     ﭙ  ﭚ  ﭛ  ﭜ  ﭝ  ﭞ  ﭟ  ﭠ    ﭡ  ﭢ  ﭣ  ﭤ  ﭥ   ﭦ  ﭧ  ﭨ  </w:t>
      </w:r>
      <w:r w:rsidR="00C71D21" w:rsidRPr="00444267">
        <w:rPr>
          <w:rFonts w:ascii="QCF_BSML" w:eastAsia="Times New Roman" w:hAnsi="QCF_BSML" w:cs="QCF_BSML"/>
          <w:color w:val="000000"/>
          <w:sz w:val="28"/>
          <w:szCs w:val="28"/>
          <w:rtl/>
        </w:rPr>
        <w:t>ﮊ</w:t>
      </w:r>
      <w:r w:rsidR="00C71D21" w:rsidRPr="00444267">
        <w:rPr>
          <w:rFonts w:ascii="Arial" w:eastAsia="Times New Roman" w:hAnsi="Arial" w:cs="Arial"/>
          <w:color w:val="000000"/>
          <w:sz w:val="28"/>
          <w:szCs w:val="28"/>
          <w:rtl/>
        </w:rPr>
        <w:t xml:space="preserve"> </w:t>
      </w:r>
      <w:r w:rsidR="00444267">
        <w:rPr>
          <w:rFonts w:ascii="B Lotus" w:eastAsia="Times New Roman" w:hAnsi="Arial" w:cs="B Lotus" w:hint="cs"/>
          <w:color w:val="000000"/>
          <w:sz w:val="28"/>
          <w:szCs w:val="28"/>
          <w:rtl/>
        </w:rPr>
        <w:t>(</w:t>
      </w:r>
      <w:r w:rsidR="00C71D21" w:rsidRPr="00444267">
        <w:rPr>
          <w:rFonts w:ascii="B Lotus" w:eastAsia="Times New Roman" w:hAnsi="Arial" w:cs="B Lotus"/>
          <w:color w:val="000000"/>
          <w:sz w:val="28"/>
          <w:szCs w:val="28"/>
          <w:rtl/>
        </w:rPr>
        <w:t>الحشر: ١٠</w:t>
      </w:r>
      <w:r w:rsidR="00444267">
        <w:rPr>
          <w:rFonts w:ascii="Arial" w:eastAsia="Times New Roman" w:hAnsi="Arial" w:cs="B Lotus" w:hint="cs"/>
          <w:color w:val="000000"/>
          <w:sz w:val="28"/>
          <w:szCs w:val="28"/>
          <w:rtl/>
        </w:rPr>
        <w:t>).</w:t>
      </w:r>
    </w:p>
    <w:p w:rsidR="006C4D58" w:rsidRPr="00A559D6" w:rsidRDefault="00A559D6" w:rsidP="00A559D6">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A559D6">
        <w:rPr>
          <w:rFonts w:ascii="Times New Roman" w:hAnsi="Times New Roman" w:cs="B Lotus" w:hint="cs"/>
          <w:color w:val="000000"/>
          <w:sz w:val="28"/>
          <w:szCs w:val="28"/>
          <w:rtl/>
          <w:lang w:bidi="fa-IR"/>
        </w:rPr>
        <w:t>«</w:t>
      </w:r>
      <w:r w:rsidRPr="00A559D6">
        <w:rPr>
          <w:rFonts w:cs="B Lotus" w:hint="cs"/>
          <w:sz w:val="28"/>
          <w:szCs w:val="28"/>
          <w:rtl/>
        </w:rPr>
        <w:t>(همچنين) كساني كه بعد از آنها (مهاجران و انصار) آمدند و مي‌گويند: پروردگارا! ما و برادرانمان را كه در ايمان بر ما پيشي گرفتند بيامرز، و در دلهايمان حس و كينه‌اي نسبت به مؤمنان قرار مده، پروردگارا! تو مهربان و رحيمي</w:t>
      </w:r>
      <w:r w:rsidR="00444267" w:rsidRPr="00A559D6">
        <w:rPr>
          <w:rFonts w:ascii="Times New Roman" w:hAnsi="Times New Roman" w:cs="B Lotus" w:hint="cs"/>
          <w:color w:val="000000"/>
          <w:sz w:val="28"/>
          <w:szCs w:val="28"/>
          <w:rtl/>
          <w:lang w:bidi="fa-IR"/>
        </w:rPr>
        <w:t>»</w:t>
      </w:r>
      <w:r w:rsidR="006C4D58" w:rsidRPr="00A559D6">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برای همسران رسول خدا</w:t>
      </w:r>
      <w:r w:rsidR="009607D9">
        <w:rPr>
          <w:rFonts w:ascii="Times New Roman" w:hAnsi="Times New Roman" w:cs="B Lotus" w:hint="cs"/>
          <w:color w:val="000000"/>
          <w:sz w:val="28"/>
          <w:szCs w:val="28"/>
          <w:rtl/>
          <w:lang w:bidi="fa-IR"/>
        </w:rPr>
        <w:t xml:space="preserve"> </w:t>
      </w:r>
      <w:r w:rsidR="009607D9" w:rsidRPr="009607D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که مادران مؤمنان</w:t>
      </w:r>
      <w:r w:rsidR="005431CF">
        <w:rPr>
          <w:rFonts w:ascii="Times New Roman" w:hAnsi="Times New Roman" w:cs="B Lotus" w:hint="cs"/>
          <w:color w:val="000000"/>
          <w:sz w:val="28"/>
          <w:szCs w:val="28"/>
          <w:rtl/>
          <w:lang w:bidi="fa-IR"/>
        </w:rPr>
        <w:t>ند</w:t>
      </w:r>
      <w:r w:rsidRPr="00D054AC">
        <w:rPr>
          <w:rFonts w:ascii="Times New Roman" w:hAnsi="Times New Roman" w:cs="B Lotus" w:hint="cs"/>
          <w:color w:val="000000"/>
          <w:sz w:val="28"/>
          <w:szCs w:val="28"/>
          <w:rtl/>
          <w:lang w:bidi="fa-IR"/>
        </w:rPr>
        <w:t xml:space="preserve"> و از هر گونه</w:t>
      </w:r>
      <w:r w:rsidR="005431CF">
        <w:rPr>
          <w:rFonts w:ascii="Times New Roman" w:hAnsi="Times New Roman" w:cs="B Lotus" w:hint="cs"/>
          <w:color w:val="000000"/>
          <w:sz w:val="28"/>
          <w:szCs w:val="28"/>
          <w:rtl/>
          <w:lang w:bidi="fa-IR"/>
        </w:rPr>
        <w:t xml:space="preserve"> تهمت</w:t>
      </w:r>
      <w:r w:rsidRPr="00D054AC">
        <w:rPr>
          <w:rFonts w:ascii="Times New Roman" w:hAnsi="Times New Roman" w:cs="B Lotus" w:hint="cs"/>
          <w:color w:val="000000"/>
          <w:sz w:val="28"/>
          <w:szCs w:val="28"/>
          <w:rtl/>
          <w:lang w:bidi="fa-IR"/>
        </w:rPr>
        <w:t xml:space="preserve"> مبرا هستند، طلب خشنودی </w:t>
      </w:r>
      <w:r w:rsidRPr="009607D9">
        <w:rPr>
          <w:rFonts w:ascii="Times New Roman" w:hAnsi="Times New Roman" w:cs="B Lotus" w:hint="cs"/>
          <w:color w:val="000000"/>
          <w:sz w:val="28"/>
          <w:szCs w:val="28"/>
          <w:rtl/>
          <w:lang w:bidi="fa-IR"/>
        </w:rPr>
        <w:t>می‌کنم»</w:t>
      </w:r>
      <w:r w:rsidR="00567BE9">
        <w:rPr>
          <w:rStyle w:val="FootnoteReference"/>
          <w:rFonts w:cs="B Lotus"/>
          <w:color w:val="000000"/>
          <w:sz w:val="28"/>
          <w:szCs w:val="28"/>
          <w:rtl/>
          <w:lang w:bidi="fa-IR"/>
        </w:rPr>
        <w:t>(</w:t>
      </w:r>
      <w:r w:rsidR="00567BE9" w:rsidRPr="009607D9">
        <w:rPr>
          <w:rStyle w:val="FootnoteReference"/>
          <w:rFonts w:cs="B Lotus"/>
          <w:color w:val="000000"/>
          <w:sz w:val="28"/>
          <w:szCs w:val="28"/>
          <w:rtl/>
          <w:lang w:bidi="fa-IR"/>
        </w:rPr>
        <w:footnoteReference w:id="221"/>
      </w:r>
      <w:r w:rsidR="00567BE9">
        <w:rPr>
          <w:rStyle w:val="FootnoteReference"/>
          <w:rFonts w:cs="B Lotus"/>
          <w:color w:val="000000"/>
          <w:sz w:val="28"/>
          <w:szCs w:val="28"/>
          <w:rtl/>
          <w:lang w:bidi="fa-IR"/>
        </w:rPr>
        <w:t>)</w:t>
      </w:r>
      <w:r w:rsidR="009607D9">
        <w:rPr>
          <w:rFonts w:ascii="Times New Roman" w:hAnsi="Times New Roman" w:cs="B Lotus" w:hint="cs"/>
          <w:color w:val="000000"/>
          <w:sz w:val="28"/>
          <w:szCs w:val="28"/>
          <w:rtl/>
          <w:lang w:bidi="fa-IR"/>
        </w:rPr>
        <w:t>.</w:t>
      </w:r>
    </w:p>
    <w:p w:rsidR="006C4D58" w:rsidRPr="00D054AC" w:rsidRDefault="005431CF" w:rsidP="00E032A4">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و</w:t>
      </w:r>
      <w:r w:rsidR="006C4D58" w:rsidRPr="00D054AC">
        <w:rPr>
          <w:rFonts w:ascii="Times New Roman" w:hAnsi="Times New Roman" w:cs="B Lotus" w:hint="cs"/>
          <w:color w:val="000000"/>
          <w:sz w:val="28"/>
          <w:szCs w:val="28"/>
          <w:rtl/>
          <w:lang w:bidi="fa-IR"/>
        </w:rPr>
        <w:t xml:space="preserve"> از پسران امام، و حمد</w:t>
      </w:r>
      <w:r w:rsidR="009607D9">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بن ناصر</w:t>
      </w:r>
      <w:r w:rsidR="009607D9">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 xml:space="preserve"> رحمهم الله</w:t>
      </w:r>
      <w:r w:rsidR="009607D9">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 xml:space="preserve"> درباره عقیده‌شان در</w:t>
      </w:r>
      <w:r w:rsidR="009607D9">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 xml:space="preserve">خصوص صحابه </w:t>
      </w:r>
      <w:r w:rsidR="009607D9" w:rsidRPr="009607D9">
        <w:rPr>
          <w:rFonts w:ascii="Times New Roman" w:hAnsi="Times New Roman" w:cs="CTraditional Arabic" w:hint="cs"/>
          <w:color w:val="000000"/>
          <w:sz w:val="28"/>
          <w:szCs w:val="28"/>
          <w:rtl/>
          <w:lang w:bidi="fa-IR"/>
        </w:rPr>
        <w:t>ن</w:t>
      </w:r>
      <w:r w:rsidR="006C4D58" w:rsidRPr="00D054AC">
        <w:rPr>
          <w:rFonts w:ascii="Times New Roman" w:hAnsi="Times New Roman" w:cs="B Lotus" w:hint="cs"/>
          <w:color w:val="000000"/>
          <w:sz w:val="28"/>
          <w:szCs w:val="28"/>
          <w:rtl/>
          <w:lang w:bidi="fa-IR"/>
        </w:rPr>
        <w:t xml:space="preserve"> پرسیدند؟ آنان پاسخ دادند</w:t>
      </w:r>
      <w:r w:rsidR="00A11225">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«عقیده ‌ما درباره صحابه همان عقیده اهل سنت و جماعت است؛ از این قرار که بهترین‌شان بعد از پیامبر خدا</w:t>
      </w:r>
      <w:r w:rsidR="006C4D58" w:rsidRPr="00D054AC">
        <w:rPr>
          <w:rFonts w:cs="B Lotus" w:hint="cs"/>
          <w:color w:val="000000"/>
          <w:sz w:val="28"/>
          <w:szCs w:val="28"/>
          <w:rtl/>
          <w:lang w:bidi="fa-IR"/>
        </w:rPr>
        <w:t xml:space="preserve"> </w:t>
      </w:r>
      <w:r w:rsidR="009607D9" w:rsidRPr="009607D9">
        <w:rPr>
          <w:rFonts w:cs="CTraditional Arabic" w:hint="cs"/>
          <w:color w:val="000000"/>
          <w:sz w:val="28"/>
          <w:szCs w:val="28"/>
          <w:rtl/>
          <w:lang w:bidi="fa-IR"/>
        </w:rPr>
        <w:t>ص</w:t>
      </w:r>
      <w:r w:rsidR="006C4D58" w:rsidRPr="00D054AC">
        <w:rPr>
          <w:rFonts w:ascii="Times New Roman" w:hAnsi="Times New Roman" w:cs="B Lotus" w:hint="cs"/>
          <w:color w:val="000000"/>
          <w:sz w:val="28"/>
          <w:szCs w:val="28"/>
          <w:rtl/>
          <w:lang w:bidi="fa-IR"/>
        </w:rPr>
        <w:t xml:space="preserve"> ابوبکر و پس از ابوبکر، عمر و پس از عمر، عثمان و بهترین‌شان بعد از عثمان، علی </w:t>
      </w:r>
      <w:r w:rsidR="009607D9" w:rsidRPr="009607D9">
        <w:rPr>
          <w:rFonts w:ascii="Times New Roman" w:hAnsi="Times New Roman" w:cs="CTraditional Arabic" w:hint="cs"/>
          <w:color w:val="000000"/>
          <w:sz w:val="28"/>
          <w:szCs w:val="28"/>
          <w:rtl/>
          <w:lang w:bidi="fa-IR"/>
        </w:rPr>
        <w:t>ن</w:t>
      </w:r>
      <w:r w:rsidR="006C4D58" w:rsidRPr="00D054AC">
        <w:rPr>
          <w:rFonts w:ascii="Times New Roman" w:hAnsi="Times New Roman" w:cs="B Lotus" w:hint="cs"/>
          <w:color w:val="000000"/>
          <w:sz w:val="28"/>
          <w:szCs w:val="28"/>
          <w:rtl/>
          <w:lang w:bidi="fa-IR"/>
        </w:rPr>
        <w:t xml:space="preserve"> می‌باشد. منزلت آنان در خلافت نیز به همین ترتیب منزلت‌شان در برتری و فضیلت است. البته برخی از اهل سنت در أفضلیت عثمان بر علی بحث داشتند که در پیِ آن علی را بر عثمان افضل دانستند اما آنچه چهار امام و پیروان‌شان بر آن‌اند همان ترتیب اول است</w:t>
      </w:r>
      <w:r w:rsidR="006C4D58" w:rsidRPr="009607D9">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9607D9">
        <w:rPr>
          <w:rStyle w:val="FootnoteReference"/>
          <w:rFonts w:cs="B Lotus"/>
          <w:color w:val="000000"/>
          <w:sz w:val="28"/>
          <w:szCs w:val="28"/>
          <w:rtl/>
          <w:lang w:bidi="fa-IR"/>
        </w:rPr>
        <w:footnoteReference w:id="222"/>
      </w:r>
      <w:r w:rsidR="00567BE9">
        <w:rPr>
          <w:rStyle w:val="FootnoteReference"/>
          <w:rFonts w:cs="B Lotus"/>
          <w:color w:val="000000"/>
          <w:sz w:val="28"/>
          <w:szCs w:val="28"/>
          <w:rtl/>
          <w:lang w:bidi="fa-IR"/>
        </w:rPr>
        <w:t>)</w:t>
      </w:r>
      <w:r w:rsidR="009607D9">
        <w:rPr>
          <w:rFonts w:ascii="Times New Roman" w:hAnsi="Times New Roman" w:cs="B Lotus" w:hint="cs"/>
          <w:color w:val="000000"/>
          <w:sz w:val="28"/>
          <w:szCs w:val="28"/>
          <w:rtl/>
          <w:lang w:bidi="fa-IR"/>
        </w:rPr>
        <w:t>.</w:t>
      </w:r>
    </w:p>
    <w:p w:rsidR="006C4D58" w:rsidRPr="006E6463" w:rsidRDefault="006C4D58" w:rsidP="00E032A4">
      <w:pPr>
        <w:pStyle w:val="Heading2"/>
        <w:widowControl w:val="0"/>
        <w:spacing w:line="221" w:lineRule="auto"/>
        <w:ind w:firstLine="284"/>
        <w:rPr>
          <w:rFonts w:cs="B Titr" w:hint="cs"/>
          <w:b w:val="0"/>
          <w:bCs w:val="0"/>
          <w:color w:val="000000"/>
          <w:sz w:val="28"/>
          <w:szCs w:val="28"/>
          <w:rtl/>
          <w:lang w:bidi="fa-IR"/>
        </w:rPr>
      </w:pPr>
      <w:r w:rsidRPr="006E6463">
        <w:rPr>
          <w:rFonts w:cs="B Titr" w:hint="cs"/>
          <w:b w:val="0"/>
          <w:bCs w:val="0"/>
          <w:color w:val="000000"/>
          <w:sz w:val="28"/>
          <w:szCs w:val="28"/>
          <w:rtl/>
          <w:lang w:bidi="fa-IR"/>
        </w:rPr>
        <w:t>عقیده کلی آنان درباره شفاعت</w:t>
      </w:r>
      <w:r w:rsidR="009607D9" w:rsidRPr="006E6463">
        <w:rPr>
          <w:rFonts w:cs="B Titr" w:hint="cs"/>
          <w:b w:val="0"/>
          <w:bCs w:val="0"/>
          <w:color w:val="000000"/>
          <w:sz w:val="28"/>
          <w:szCs w:val="28"/>
          <w:rtl/>
          <w:lang w:bidi="fa-IR"/>
        </w:rPr>
        <w:t>.</w:t>
      </w:r>
    </w:p>
    <w:p w:rsidR="006C4D58" w:rsidRPr="00D054AC" w:rsidRDefault="006C4D58" w:rsidP="00E032A4">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درباره شفاعت به‌طور</w:t>
      </w:r>
      <w:r w:rsidR="005431C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کلی آن دسته از شفاعت‌هایی را که در نصوص شرعی به اثبات رسیده، باور دارند. امام محمد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شفاعت پیامبر</w:t>
      </w:r>
      <w:r w:rsidRPr="00D054AC">
        <w:rPr>
          <w:rFonts w:cs="B Lotus" w:hint="cs"/>
          <w:color w:val="000000"/>
          <w:sz w:val="28"/>
          <w:szCs w:val="28"/>
          <w:rtl/>
          <w:lang w:bidi="fa-IR"/>
        </w:rPr>
        <w:t xml:space="preserve"> </w:t>
      </w:r>
      <w:r w:rsidR="009607D9" w:rsidRPr="009607D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اینکه اولین شفاعت‌کننده و مشفّع (شفاعت پذیرفته شده) است ایمان دارم. و فقط اهل بدعت و گمراهی شفاعت‌گری پیامبر</w:t>
      </w:r>
      <w:r w:rsidRPr="00D054AC">
        <w:rPr>
          <w:rFonts w:cs="B Lotus" w:hint="cs"/>
          <w:color w:val="000000"/>
          <w:sz w:val="28"/>
          <w:szCs w:val="28"/>
          <w:rtl/>
          <w:lang w:bidi="fa-IR"/>
        </w:rPr>
        <w:t xml:space="preserve"> </w:t>
      </w:r>
      <w:r w:rsidR="009607D9" w:rsidRPr="009607D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انک</w:t>
      </w:r>
      <w:r w:rsidRPr="009607D9">
        <w:rPr>
          <w:rFonts w:ascii="Times New Roman" w:hAnsi="Times New Roman" w:cs="B Lotus" w:hint="cs"/>
          <w:color w:val="000000"/>
          <w:sz w:val="28"/>
          <w:szCs w:val="28"/>
          <w:rtl/>
          <w:lang w:bidi="fa-IR"/>
        </w:rPr>
        <w:t>ار می‌کنند»</w:t>
      </w:r>
      <w:r w:rsidR="00567BE9">
        <w:rPr>
          <w:rStyle w:val="FootnoteReference"/>
          <w:rFonts w:cs="B Lotus"/>
          <w:color w:val="000000"/>
          <w:sz w:val="28"/>
          <w:szCs w:val="28"/>
          <w:rtl/>
          <w:lang w:bidi="fa-IR"/>
        </w:rPr>
        <w:t>(</w:t>
      </w:r>
      <w:r w:rsidR="00567BE9" w:rsidRPr="009607D9">
        <w:rPr>
          <w:rStyle w:val="FootnoteReference"/>
          <w:rFonts w:cs="B Lotus"/>
          <w:color w:val="000000"/>
          <w:sz w:val="28"/>
          <w:szCs w:val="28"/>
          <w:rtl/>
          <w:lang w:bidi="fa-IR"/>
        </w:rPr>
        <w:footnoteReference w:id="223"/>
      </w:r>
      <w:r w:rsidR="00567BE9">
        <w:rPr>
          <w:rStyle w:val="FootnoteReference"/>
          <w:rFonts w:cs="B Lotus"/>
          <w:color w:val="000000"/>
          <w:sz w:val="28"/>
          <w:szCs w:val="28"/>
          <w:rtl/>
          <w:lang w:bidi="fa-IR"/>
        </w:rPr>
        <w:t>)</w:t>
      </w:r>
      <w:r w:rsidR="009607D9" w:rsidRPr="009607D9">
        <w:rPr>
          <w:rFonts w:ascii="Times New Roman" w:hAnsi="Times New Roman" w:cs="B Lotus" w:hint="cs"/>
          <w:color w:val="000000"/>
          <w:sz w:val="28"/>
          <w:szCs w:val="28"/>
          <w:rtl/>
          <w:lang w:bidi="fa-IR"/>
        </w:rPr>
        <w:t>.</w:t>
      </w:r>
    </w:p>
    <w:p w:rsidR="00C71D21" w:rsidRDefault="006C4D58" w:rsidP="00E032A4">
      <w:pPr>
        <w:pStyle w:val="StyleComplexBLotus12ptJustifiedFirstline05cmCharCharChar"/>
        <w:widowControl w:val="0"/>
        <w:spacing w:line="221" w:lineRule="auto"/>
        <w:rPr>
          <w:rFonts w:ascii="B Lotus" w:hAnsi="B Lotus" w:cs="B Lotus" w:hint="cs"/>
          <w:color w:val="000000"/>
          <w:sz w:val="28"/>
          <w:szCs w:val="28"/>
          <w:rtl/>
          <w:lang w:bidi="fa-IR"/>
        </w:rPr>
      </w:pPr>
      <w:r w:rsidRPr="00D054AC">
        <w:rPr>
          <w:rFonts w:ascii="Times New Roman" w:hAnsi="Times New Roman" w:cs="B Lotus" w:hint="cs"/>
          <w:color w:val="000000"/>
          <w:sz w:val="28"/>
          <w:szCs w:val="28"/>
          <w:rtl/>
          <w:lang w:bidi="fa-IR"/>
        </w:rPr>
        <w:t>او همچنین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«شفاعت بر دو نوع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شفاعتی منفی و شفاعتی مثبت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شفاعت منفی شفاعتی است که از غیر خدا طلب ‌شود در حالی که فقط خداوند بر آن قادر است. به دلیل این فرموده او</w:t>
      </w:r>
      <w:r w:rsidR="00A11225">
        <w:rPr>
          <w:rFonts w:ascii="Times New Roman" w:hAnsi="Times New Roman" w:cs="B Lotus" w:hint="cs"/>
          <w:color w:val="000000"/>
          <w:sz w:val="28"/>
          <w:szCs w:val="28"/>
          <w:rtl/>
          <w:lang w:bidi="fa-IR"/>
        </w:rPr>
        <w:t xml:space="preserve">: </w:t>
      </w:r>
      <w:r w:rsidR="00C71D21" w:rsidRPr="00A559D6">
        <w:rPr>
          <w:rFonts w:ascii="QCF_BSML" w:eastAsia="Times New Roman" w:hAnsi="QCF_BSML" w:cs="QCF_BSML"/>
          <w:color w:val="000000"/>
          <w:sz w:val="28"/>
          <w:szCs w:val="28"/>
          <w:rtl/>
        </w:rPr>
        <w:t>ﮋ</w:t>
      </w:r>
      <w:r w:rsidR="00C71D21" w:rsidRPr="00A559D6">
        <w:rPr>
          <w:rFonts w:ascii="QCF_P042" w:eastAsia="Times New Roman" w:hAnsi="QCF_P042" w:cs="QCF_P042"/>
          <w:color w:val="000000"/>
          <w:sz w:val="28"/>
          <w:szCs w:val="28"/>
          <w:rtl/>
        </w:rPr>
        <w:t xml:space="preserve">ﮌ  ﮍ  ﮎ  ﮏ  ﮐ ﮑ ﮒ  ﮓ  ﮔ  ﮕ  ﮖ   ﮗ  ﮘ  ﮙ  ﮚ  ﮛ  ﮜ   ﮝﮞ  ﮟ  ﮠ  ﮡ  ﮢ  </w:t>
      </w:r>
      <w:r w:rsidR="00C71D21" w:rsidRPr="00A559D6">
        <w:rPr>
          <w:rFonts w:ascii="QCF_BSML" w:eastAsia="Times New Roman" w:hAnsi="QCF_BSML" w:cs="QCF_BSML"/>
          <w:color w:val="000000"/>
          <w:sz w:val="28"/>
          <w:szCs w:val="28"/>
          <w:rtl/>
        </w:rPr>
        <w:t>ﮊ</w:t>
      </w:r>
      <w:r w:rsidR="00C71D21" w:rsidRPr="00A559D6">
        <w:rPr>
          <w:rFonts w:ascii="Arial" w:eastAsia="Times New Roman" w:hAnsi="Arial" w:cs="Arial"/>
          <w:color w:val="000000"/>
          <w:sz w:val="28"/>
          <w:szCs w:val="28"/>
          <w:rtl/>
        </w:rPr>
        <w:t xml:space="preserve"> </w:t>
      </w:r>
      <w:r w:rsidR="00A559D6" w:rsidRPr="00A559D6">
        <w:rPr>
          <w:rFonts w:ascii="B Lotus" w:eastAsia="Times New Roman" w:hAnsi="Arial" w:cs="B Lotus" w:hint="cs"/>
          <w:color w:val="000000"/>
          <w:sz w:val="28"/>
          <w:szCs w:val="28"/>
          <w:rtl/>
        </w:rPr>
        <w:t>(</w:t>
      </w:r>
      <w:r w:rsidR="00C71D21" w:rsidRPr="00A559D6">
        <w:rPr>
          <w:rFonts w:ascii="B Lotus" w:eastAsia="Times New Roman" w:hAnsi="Arial" w:cs="B Lotus"/>
          <w:color w:val="000000"/>
          <w:sz w:val="28"/>
          <w:szCs w:val="28"/>
          <w:rtl/>
        </w:rPr>
        <w:t>البقر</w:t>
      </w:r>
      <w:r w:rsidR="00A559D6" w:rsidRPr="00A559D6">
        <w:rPr>
          <w:rFonts w:ascii="B Lotus" w:eastAsia="Times New Roman" w:hAnsi="Arial" w:cs="B Lotus" w:hint="cs"/>
          <w:color w:val="000000"/>
          <w:sz w:val="28"/>
          <w:szCs w:val="28"/>
          <w:rtl/>
        </w:rPr>
        <w:t>ه</w:t>
      </w:r>
      <w:r w:rsidR="00C71D21" w:rsidRPr="00A559D6">
        <w:rPr>
          <w:rFonts w:ascii="B Lotus" w:eastAsia="Times New Roman" w:hAnsi="Arial" w:cs="B Lotus"/>
          <w:color w:val="000000"/>
          <w:sz w:val="28"/>
          <w:szCs w:val="28"/>
          <w:rtl/>
        </w:rPr>
        <w:t>: ٢٥٤</w:t>
      </w:r>
      <w:r w:rsidR="00A559D6" w:rsidRPr="00A559D6">
        <w:rPr>
          <w:rFonts w:ascii="Arial" w:eastAsia="Times New Roman" w:hAnsi="Arial" w:cs="B Lotus" w:hint="cs"/>
          <w:color w:val="000000"/>
          <w:sz w:val="28"/>
          <w:szCs w:val="28"/>
          <w:rtl/>
        </w:rPr>
        <w:t>).</w:t>
      </w:r>
    </w:p>
    <w:p w:rsidR="006C4D58" w:rsidRPr="00D054AC" w:rsidRDefault="00A559D6" w:rsidP="00E032A4">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w:t>
      </w:r>
      <w:r w:rsidR="00BE6765" w:rsidRPr="000B5E36">
        <w:rPr>
          <w:rFonts w:ascii="Tahoma" w:hAnsi="Tahoma" w:cs="B Lotus"/>
          <w:sz w:val="28"/>
          <w:szCs w:val="28"/>
          <w:rtl/>
        </w:rPr>
        <w:t>اى كسانى كه ايمان آورده‏ايد! از آنچه به شما روزى داده‏ايم، انفاق كنيد! پيش از آنكه روزى فرا ر</w:t>
      </w:r>
      <w:r w:rsidR="00BE6765">
        <w:rPr>
          <w:rFonts w:ascii="Tahoma" w:hAnsi="Tahoma" w:cs="B Lotus"/>
          <w:sz w:val="28"/>
          <w:szCs w:val="28"/>
          <w:rtl/>
        </w:rPr>
        <w:t>سد كه در آن، نه خريد و فروش است، و نه دوستى</w:t>
      </w:r>
      <w:r w:rsidR="00BE6765" w:rsidRPr="000B5E36">
        <w:rPr>
          <w:rFonts w:ascii="Tahoma" w:hAnsi="Tahoma" w:cs="B Lotus"/>
          <w:sz w:val="28"/>
          <w:szCs w:val="28"/>
          <w:rtl/>
        </w:rPr>
        <w:t>، و نه شفاعت; و كافران، خود ستمگرند</w:t>
      </w:r>
      <w:r w:rsidRPr="009607D9">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w:t>
      </w:r>
    </w:p>
    <w:p w:rsidR="00BE6765" w:rsidRPr="00D054AC" w:rsidRDefault="006C4D58" w:rsidP="00E032A4">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شفاعت مثبت، شفاعتی است که از خدا خواسته می‌شود و غیر خدا نیز بر آن قادر نیست؛ و شافع کسی است که به وی اختیار و افتخار شفاعت کردن عطا می‌شود و شفاعت‌شونده کسی است که خداوند پس از اجازه شفاعت، از قول و عمل او راضی و خشنود می‌شود. به دلیل این فرموده خداوند</w:t>
      </w:r>
      <w:r w:rsidR="00A11225">
        <w:rPr>
          <w:rFonts w:ascii="Times New Roman" w:hAnsi="Times New Roman" w:cs="B Lotus" w:hint="cs"/>
          <w:color w:val="000000"/>
          <w:sz w:val="28"/>
          <w:szCs w:val="28"/>
          <w:rtl/>
          <w:lang w:bidi="fa-IR"/>
        </w:rPr>
        <w:t xml:space="preserve">: </w:t>
      </w:r>
      <w:r w:rsidR="00C71D21" w:rsidRPr="00A559D6">
        <w:rPr>
          <w:rFonts w:ascii="QCF_BSML" w:eastAsia="Times New Roman" w:hAnsi="QCF_BSML" w:cs="QCF_BSML"/>
          <w:color w:val="000000"/>
          <w:sz w:val="28"/>
          <w:szCs w:val="28"/>
          <w:rtl/>
        </w:rPr>
        <w:t>ﮋ</w:t>
      </w:r>
      <w:r w:rsidR="00C71D21" w:rsidRPr="00A559D6">
        <w:rPr>
          <w:rFonts w:ascii="QCF_P042" w:eastAsia="Times New Roman" w:hAnsi="QCF_P042" w:cs="QCF_P042"/>
          <w:color w:val="000000"/>
          <w:sz w:val="28"/>
          <w:szCs w:val="28"/>
          <w:rtl/>
        </w:rPr>
        <w:t xml:space="preserve">ﮣ ﮤ ﮥ ﮦ ﮧ ﮨ ﮩﮪ ﮫ ﮬ  ﮭ  ﮮ  ﮯﮰ  ﮱ  ﯓ  ﯔ  ﯕ  ﯖ     ﯗ  ﯘﯙ  ﯚ  ﯛ  ﯜ  ﯝ  ﯞ  ﯟ   ﯠﯡ  </w:t>
      </w:r>
      <w:r w:rsidR="00C71D21" w:rsidRPr="00A559D6">
        <w:rPr>
          <w:rFonts w:ascii="QCF_BSML" w:eastAsia="Times New Roman" w:hAnsi="QCF_BSML" w:cs="QCF_BSML"/>
          <w:color w:val="000000"/>
          <w:sz w:val="28"/>
          <w:szCs w:val="28"/>
          <w:rtl/>
        </w:rPr>
        <w:t>ﮊ</w:t>
      </w:r>
      <w:r w:rsidR="00C71D21" w:rsidRPr="00A559D6">
        <w:rPr>
          <w:rFonts w:ascii="Arial" w:eastAsia="Times New Roman" w:hAnsi="Arial" w:cs="Arial"/>
          <w:color w:val="000000"/>
          <w:sz w:val="28"/>
          <w:szCs w:val="28"/>
          <w:rtl/>
        </w:rPr>
        <w:t xml:space="preserve"> </w:t>
      </w:r>
      <w:r w:rsidR="00A559D6">
        <w:rPr>
          <w:rFonts w:ascii="B Lotus" w:eastAsia="Times New Roman" w:hAnsi="Arial" w:cs="B Lotus" w:hint="cs"/>
          <w:color w:val="000000"/>
          <w:sz w:val="28"/>
          <w:szCs w:val="28"/>
          <w:rtl/>
        </w:rPr>
        <w:t>(</w:t>
      </w:r>
      <w:r w:rsidR="00C71D21" w:rsidRPr="00A559D6">
        <w:rPr>
          <w:rFonts w:ascii="B Lotus" w:eastAsia="Times New Roman" w:hAnsi="Arial" w:cs="B Lotus"/>
          <w:color w:val="000000"/>
          <w:sz w:val="28"/>
          <w:szCs w:val="28"/>
          <w:rtl/>
        </w:rPr>
        <w:t>البقر</w:t>
      </w:r>
      <w:r w:rsidR="00A559D6">
        <w:rPr>
          <w:rFonts w:ascii="B Lotus" w:eastAsia="Times New Roman" w:hAnsi="Arial" w:cs="B Lotus" w:hint="cs"/>
          <w:color w:val="000000"/>
          <w:sz w:val="28"/>
          <w:szCs w:val="28"/>
          <w:rtl/>
        </w:rPr>
        <w:t>ه</w:t>
      </w:r>
      <w:r w:rsidR="00C71D21" w:rsidRPr="00A559D6">
        <w:rPr>
          <w:rFonts w:ascii="B Lotus" w:eastAsia="Times New Roman" w:hAnsi="Arial" w:cs="B Lotus"/>
          <w:color w:val="000000"/>
          <w:sz w:val="28"/>
          <w:szCs w:val="28"/>
          <w:rtl/>
        </w:rPr>
        <w:t>: ٢٥٥</w:t>
      </w:r>
      <w:r w:rsidR="00A559D6">
        <w:rPr>
          <w:rFonts w:ascii="Arial" w:eastAsia="Times New Roman" w:hAnsi="Arial" w:cs="B Lotus" w:hint="cs"/>
          <w:color w:val="000000"/>
          <w:sz w:val="28"/>
          <w:szCs w:val="28"/>
          <w:rtl/>
        </w:rPr>
        <w:t>).</w:t>
      </w:r>
      <w:r w:rsidR="00E032A4">
        <w:rPr>
          <w:rFonts w:ascii="Arial" w:eastAsia="Times New Roman" w:hAnsi="Arial" w:cs="B Lotus" w:hint="cs"/>
          <w:color w:val="000000"/>
          <w:sz w:val="28"/>
          <w:szCs w:val="28"/>
          <w:rtl/>
        </w:rPr>
        <w:t xml:space="preserve"> </w:t>
      </w:r>
      <w:r w:rsidR="00BE6765" w:rsidRPr="00D054AC">
        <w:rPr>
          <w:rFonts w:ascii="Times New Roman" w:hAnsi="Times New Roman" w:cs="B Lotus" w:hint="cs"/>
          <w:color w:val="000000"/>
          <w:sz w:val="28"/>
          <w:szCs w:val="28"/>
          <w:rtl/>
          <w:lang w:bidi="fa-IR"/>
        </w:rPr>
        <w:t>«</w:t>
      </w:r>
      <w:r w:rsidR="00BE6765" w:rsidRPr="000B5E36">
        <w:rPr>
          <w:rFonts w:ascii="Tahoma" w:hAnsi="Tahoma" w:cs="B Lotus"/>
          <w:sz w:val="28"/>
          <w:szCs w:val="28"/>
          <w:rtl/>
        </w:rPr>
        <w:t xml:space="preserve">هيچ معبودى </w:t>
      </w:r>
      <w:r w:rsidR="00BE6765">
        <w:rPr>
          <w:rFonts w:ascii="Tahoma" w:hAnsi="Tahoma" w:cs="B Lotus" w:hint="cs"/>
          <w:sz w:val="28"/>
          <w:szCs w:val="28"/>
          <w:rtl/>
        </w:rPr>
        <w:t xml:space="preserve">بحق </w:t>
      </w:r>
      <w:r w:rsidR="00BE6765" w:rsidRPr="000B5E36">
        <w:rPr>
          <w:rFonts w:ascii="Tahoma" w:hAnsi="Tahoma" w:cs="B Lotus"/>
          <w:sz w:val="28"/>
          <w:szCs w:val="28"/>
          <w:rtl/>
        </w:rPr>
        <w:t>نيست جز خداوند يگانه زنده، كه قائم به ذات خويش است، و موجودات ديگر، قائم به او</w:t>
      </w:r>
      <w:r w:rsidR="00BE6765">
        <w:rPr>
          <w:rFonts w:ascii="Tahoma" w:hAnsi="Tahoma" w:cs="B Lotus" w:hint="cs"/>
          <w:sz w:val="28"/>
          <w:szCs w:val="28"/>
          <w:rtl/>
        </w:rPr>
        <w:t xml:space="preserve"> </w:t>
      </w:r>
      <w:r w:rsidR="00BE6765" w:rsidRPr="000B5E36">
        <w:rPr>
          <w:rFonts w:ascii="Tahoma" w:hAnsi="Tahoma" w:cs="B Lotus"/>
          <w:sz w:val="28"/>
          <w:szCs w:val="28"/>
          <w:rtl/>
        </w:rPr>
        <w:t>هستند; هيچگاه خواب سبك و سنگينى او را فرانمى‏گيرد; (و لحظه‏اى از تدبير جهان هستى، غافل نمى‏ماند;) آنچه در آسمانها و آنچه در زمين است، از آن اوست; كيست كه در نزد او، جز به فرمان او شفاعت كند؟!</w:t>
      </w:r>
      <w:r w:rsidR="00BE6765" w:rsidRPr="009607D9">
        <w:rPr>
          <w:rFonts w:ascii="Times New Roman" w:hAnsi="Times New Roman" w:cs="B Lotus" w:hint="cs"/>
          <w:color w:val="000000"/>
          <w:sz w:val="28"/>
          <w:szCs w:val="28"/>
          <w:rtl/>
          <w:lang w:bidi="fa-IR"/>
        </w:rPr>
        <w:t>»</w:t>
      </w:r>
      <w:r w:rsidR="00BE6765" w:rsidRPr="00D054AC">
        <w:rPr>
          <w:rFonts w:ascii="Times New Roman" w:hAnsi="Times New Roman" w:cs="B Lotus" w:hint="cs"/>
          <w:color w:val="000000"/>
          <w:sz w:val="28"/>
          <w:szCs w:val="28"/>
          <w:rtl/>
          <w:lang w:bidi="fa-IR"/>
        </w:rPr>
        <w:t>.</w:t>
      </w:r>
    </w:p>
    <w:p w:rsidR="00BE6765" w:rsidRPr="00BE6765" w:rsidRDefault="006C4D58" w:rsidP="00BE6765">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محمد</w:t>
      </w:r>
      <w:r w:rsidR="009607D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عبداللطیف بن عبدالرحمن نیز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شفاعت‌ پیامبر</w:t>
      </w:r>
      <w:r w:rsidRPr="00D054AC">
        <w:rPr>
          <w:rFonts w:cs="B Lotus" w:hint="cs"/>
          <w:color w:val="000000"/>
          <w:sz w:val="28"/>
          <w:szCs w:val="28"/>
          <w:rtl/>
          <w:lang w:bidi="fa-IR"/>
        </w:rPr>
        <w:t xml:space="preserve"> </w:t>
      </w:r>
      <w:r w:rsidR="009607D9" w:rsidRPr="009607D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اینکه او نخستین شفاعت‌کننده و مشفَّع (شفاعت پذیرفته شده) است ایمان داریم؛ و </w:t>
      </w:r>
      <w:r w:rsidRPr="00A559D6">
        <w:rPr>
          <w:rFonts w:ascii="Times New Roman" w:hAnsi="Times New Roman" w:cs="B Lotus" w:hint="cs"/>
          <w:color w:val="000000"/>
          <w:sz w:val="28"/>
          <w:szCs w:val="28"/>
          <w:rtl/>
          <w:lang w:bidi="fa-IR"/>
        </w:rPr>
        <w:t xml:space="preserve">تنها بدعتگران گمراه آن را انکار می‌کنند. همچنین ایمان داریم که شفاعت تنها پس از اذن و رضایت خداوند انجام می‌گیرد؛ چنانکه خداوند فرموده است: </w:t>
      </w:r>
      <w:r w:rsidR="00C71D21" w:rsidRPr="00A559D6">
        <w:rPr>
          <w:rFonts w:ascii="QCF_BSML" w:eastAsia="Times New Roman" w:hAnsi="QCF_BSML" w:cs="QCF_BSML"/>
          <w:color w:val="000000"/>
          <w:sz w:val="28"/>
          <w:szCs w:val="28"/>
          <w:rtl/>
        </w:rPr>
        <w:t>ﮋ</w:t>
      </w:r>
      <w:r w:rsidR="00C71D21" w:rsidRPr="00A559D6">
        <w:rPr>
          <w:rFonts w:ascii="QCF_P324" w:eastAsia="Times New Roman" w:hAnsi="QCF_P324" w:cs="QCF_P324"/>
          <w:color w:val="000000"/>
          <w:sz w:val="28"/>
          <w:szCs w:val="28"/>
          <w:rtl/>
        </w:rPr>
        <w:t>ﭹ ﭺ  ﭻ ﭼ ﭽ</w:t>
      </w:r>
      <w:r w:rsidR="00C71D21" w:rsidRPr="00A559D6">
        <w:rPr>
          <w:rFonts w:ascii="QCF_BSML" w:eastAsia="Times New Roman" w:hAnsi="QCF_BSML" w:cs="QCF_BSML"/>
          <w:color w:val="000000"/>
          <w:sz w:val="28"/>
          <w:szCs w:val="28"/>
          <w:rtl/>
        </w:rPr>
        <w:t>ﮊ</w:t>
      </w:r>
      <w:r w:rsidR="00C71D21" w:rsidRPr="00A559D6">
        <w:rPr>
          <w:rFonts w:ascii="Arial" w:eastAsia="Times New Roman" w:hAnsi="Arial" w:cs="Arial"/>
          <w:color w:val="000000"/>
          <w:sz w:val="28"/>
          <w:szCs w:val="28"/>
          <w:rtl/>
        </w:rPr>
        <w:t xml:space="preserve"> </w:t>
      </w:r>
      <w:r w:rsidR="00A559D6" w:rsidRPr="00A559D6">
        <w:rPr>
          <w:rFonts w:ascii="B Lotus" w:eastAsia="Times New Roman" w:hAnsi="Arial" w:cs="B Lotus" w:hint="cs"/>
          <w:color w:val="000000"/>
          <w:sz w:val="28"/>
          <w:szCs w:val="28"/>
          <w:rtl/>
        </w:rPr>
        <w:t>(</w:t>
      </w:r>
      <w:r w:rsidR="00C71D21" w:rsidRPr="00A559D6">
        <w:rPr>
          <w:rFonts w:ascii="B Lotus" w:eastAsia="Times New Roman" w:hAnsi="Arial" w:cs="B Lotus"/>
          <w:color w:val="000000"/>
          <w:sz w:val="28"/>
          <w:szCs w:val="28"/>
          <w:rtl/>
        </w:rPr>
        <w:t>الأنبياء: ٢٨</w:t>
      </w:r>
      <w:r w:rsidR="00A559D6" w:rsidRPr="00A559D6">
        <w:rPr>
          <w:rFonts w:ascii="Arial" w:eastAsia="Times New Roman" w:hAnsi="Arial" w:cs="B Lotus" w:hint="cs"/>
          <w:color w:val="000000"/>
          <w:sz w:val="28"/>
          <w:szCs w:val="28"/>
          <w:rtl/>
        </w:rPr>
        <w:t>).</w:t>
      </w:r>
      <w:r w:rsidR="00BE6765" w:rsidRPr="00BE6765">
        <w:rPr>
          <w:rFonts w:ascii="Times New Roman" w:hAnsi="Times New Roman" w:cs="B Lotus" w:hint="cs"/>
          <w:color w:val="000000"/>
          <w:sz w:val="28"/>
          <w:szCs w:val="28"/>
          <w:rtl/>
          <w:lang w:bidi="fa-IR"/>
        </w:rPr>
        <w:t>«</w:t>
      </w:r>
      <w:r w:rsidR="00BE6765" w:rsidRPr="00BE6765">
        <w:rPr>
          <w:rFonts w:ascii="Tahoma" w:hAnsi="Tahoma" w:cs="B Lotus"/>
          <w:sz w:val="28"/>
          <w:szCs w:val="28"/>
          <w:rtl/>
        </w:rPr>
        <w:t>و آنها جز براى كسى كه خدا راضى (به شفاعت براى او) است شفاعت نمى‏كنند</w:t>
      </w:r>
      <w:r w:rsidR="00BE6765" w:rsidRPr="00BE6765">
        <w:rPr>
          <w:rFonts w:ascii="Times New Roman" w:hAnsi="Times New Roman" w:cs="B Lotus" w:hint="cs"/>
          <w:color w:val="000000"/>
          <w:sz w:val="28"/>
          <w:szCs w:val="28"/>
          <w:rtl/>
          <w:lang w:bidi="fa-IR"/>
        </w:rPr>
        <w:t xml:space="preserve">». </w:t>
      </w:r>
    </w:p>
    <w:p w:rsidR="00E032A4" w:rsidRPr="00BE6765" w:rsidRDefault="006C4D58" w:rsidP="00E032A4">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A559D6">
        <w:rPr>
          <w:rFonts w:ascii="Times New Roman" w:hAnsi="Times New Roman" w:cs="B Lotus" w:hint="cs"/>
          <w:color w:val="000000"/>
          <w:sz w:val="28"/>
          <w:szCs w:val="28"/>
          <w:rtl/>
          <w:lang w:bidi="fa-IR"/>
        </w:rPr>
        <w:t>و نیز فرمود</w:t>
      </w:r>
      <w:r w:rsidR="00A11225" w:rsidRPr="00A559D6">
        <w:rPr>
          <w:rFonts w:ascii="Times New Roman" w:hAnsi="Times New Roman" w:cs="B Lotus" w:hint="cs"/>
          <w:color w:val="000000"/>
          <w:sz w:val="28"/>
          <w:szCs w:val="28"/>
          <w:rtl/>
          <w:lang w:bidi="fa-IR"/>
        </w:rPr>
        <w:t xml:space="preserve">: </w:t>
      </w:r>
      <w:r w:rsidR="00C71D21" w:rsidRPr="00A559D6">
        <w:rPr>
          <w:rFonts w:ascii="QCF_BSML" w:eastAsia="Times New Roman" w:hAnsi="QCF_BSML" w:cs="QCF_BSML"/>
          <w:color w:val="000000"/>
          <w:sz w:val="28"/>
          <w:szCs w:val="28"/>
          <w:rtl/>
        </w:rPr>
        <w:t>ﮋ</w:t>
      </w:r>
      <w:r w:rsidR="00C71D21" w:rsidRPr="00A559D6">
        <w:rPr>
          <w:rFonts w:ascii="QCF_P526" w:eastAsia="Times New Roman" w:hAnsi="QCF_P526" w:cs="QCF_P526"/>
          <w:color w:val="000000"/>
          <w:sz w:val="28"/>
          <w:szCs w:val="28"/>
          <w:rtl/>
        </w:rPr>
        <w:t>ﰆ ﰇ ﰈ ﰉ ﰊ ﰋ ﰌ  ﰍ  ﰎ  ﰏ   ﰐ  ﰑ  ﰒ  ﰓ  ﰔ  ﰕ ﰖ ﰗﰘ</w:t>
      </w:r>
      <w:r w:rsidR="00C71D21" w:rsidRPr="00A559D6">
        <w:rPr>
          <w:rFonts w:ascii="QCF_BSML" w:eastAsia="Times New Roman" w:hAnsi="QCF_BSML" w:cs="QCF_BSML"/>
          <w:color w:val="000000"/>
          <w:sz w:val="28"/>
          <w:szCs w:val="28"/>
          <w:rtl/>
        </w:rPr>
        <w:t>ﮊ</w:t>
      </w:r>
      <w:r w:rsidR="00C71D21" w:rsidRPr="00A559D6">
        <w:rPr>
          <w:rFonts w:ascii="Arial" w:eastAsia="Times New Roman" w:hAnsi="Arial" w:cs="Arial"/>
          <w:color w:val="000000"/>
          <w:sz w:val="28"/>
          <w:szCs w:val="28"/>
          <w:rtl/>
        </w:rPr>
        <w:t xml:space="preserve"> </w:t>
      </w:r>
      <w:r w:rsidR="00A559D6" w:rsidRPr="00A559D6">
        <w:rPr>
          <w:rFonts w:ascii="B Lotus" w:eastAsia="Times New Roman" w:hAnsi="Arial" w:cs="B Lotus" w:hint="cs"/>
          <w:color w:val="000000"/>
          <w:sz w:val="28"/>
          <w:szCs w:val="28"/>
          <w:rtl/>
        </w:rPr>
        <w:t>(</w:t>
      </w:r>
      <w:r w:rsidR="00C71D21" w:rsidRPr="00A559D6">
        <w:rPr>
          <w:rFonts w:ascii="B Lotus" w:eastAsia="Times New Roman" w:hAnsi="Arial" w:cs="B Lotus"/>
          <w:color w:val="000000"/>
          <w:sz w:val="28"/>
          <w:szCs w:val="28"/>
          <w:rtl/>
        </w:rPr>
        <w:t>النجم: ٢٦</w:t>
      </w:r>
      <w:r w:rsidR="00A559D6" w:rsidRPr="00A559D6">
        <w:rPr>
          <w:rFonts w:ascii="B Lotus" w:hAnsi="B Lotus" w:cs="B Lotus" w:hint="cs"/>
          <w:color w:val="000000"/>
          <w:sz w:val="28"/>
          <w:szCs w:val="28"/>
          <w:rtl/>
        </w:rPr>
        <w:t>).</w:t>
      </w:r>
      <w:r w:rsidR="00E032A4" w:rsidRPr="00BE6765">
        <w:rPr>
          <w:rFonts w:ascii="Times New Roman" w:hAnsi="Times New Roman" w:cs="B Lotus" w:hint="cs"/>
          <w:color w:val="000000"/>
          <w:sz w:val="28"/>
          <w:szCs w:val="28"/>
          <w:rtl/>
          <w:lang w:bidi="fa-IR"/>
        </w:rPr>
        <w:t>«</w:t>
      </w:r>
      <w:r w:rsidR="00E032A4" w:rsidRPr="00BE6765">
        <w:rPr>
          <w:rFonts w:ascii="Tahoma" w:hAnsi="Tahoma" w:cs="B Lotus"/>
          <w:sz w:val="28"/>
          <w:szCs w:val="28"/>
          <w:rtl/>
        </w:rPr>
        <w:t xml:space="preserve">و چه بسيار فرشتگان آسمانها </w:t>
      </w:r>
      <w:r w:rsidR="00E032A4" w:rsidRPr="00BE6765">
        <w:rPr>
          <w:rFonts w:ascii="Tahoma" w:hAnsi="Tahoma" w:cs="B Lotus" w:hint="cs"/>
          <w:sz w:val="28"/>
          <w:szCs w:val="28"/>
          <w:rtl/>
        </w:rPr>
        <w:t xml:space="preserve">(با آن مقام و منزلتشان) </w:t>
      </w:r>
      <w:r w:rsidR="00E032A4" w:rsidRPr="00BE6765">
        <w:rPr>
          <w:rFonts w:ascii="Tahoma" w:hAnsi="Tahoma" w:cs="B Lotus"/>
          <w:sz w:val="28"/>
          <w:szCs w:val="28"/>
          <w:rtl/>
        </w:rPr>
        <w:t>شفاعت آنها سودى نبخشد مگر پس از آنكه خدا براى هر كس بخواهد و راضى باشد اجازه (شفاعت) دهد</w:t>
      </w:r>
      <w:r w:rsidR="00E032A4" w:rsidRPr="00BE6765">
        <w:rPr>
          <w:rFonts w:ascii="Times New Roman" w:hAnsi="Times New Roman" w:cs="B Lotus" w:hint="cs"/>
          <w:color w:val="000000"/>
          <w:sz w:val="28"/>
          <w:szCs w:val="28"/>
          <w:rtl/>
          <w:lang w:bidi="fa-IR"/>
        </w:rPr>
        <w:t>».</w:t>
      </w:r>
    </w:p>
    <w:p w:rsidR="00C71D21" w:rsidRPr="00A559D6" w:rsidRDefault="006C4D58" w:rsidP="00A559D6">
      <w:pPr>
        <w:pStyle w:val="StyleComplexBLotus12ptJustifiedFirstline05cmCharCharChar"/>
        <w:widowControl w:val="0"/>
        <w:spacing w:line="226" w:lineRule="auto"/>
        <w:rPr>
          <w:rFonts w:ascii="B Lotus" w:hAnsi="B Lotus" w:cs="B Lotus" w:hint="cs"/>
          <w:color w:val="000000"/>
          <w:sz w:val="28"/>
          <w:szCs w:val="28"/>
          <w:rtl/>
          <w:lang w:bidi="fa-IR"/>
        </w:rPr>
      </w:pPr>
      <w:r w:rsidRPr="00D054AC">
        <w:rPr>
          <w:rFonts w:ascii="Times New Roman" w:hAnsi="Times New Roman" w:cs="B Lotus" w:hint="cs"/>
          <w:color w:val="000000"/>
          <w:sz w:val="28"/>
          <w:szCs w:val="28"/>
          <w:rtl/>
          <w:lang w:bidi="fa-IR"/>
        </w:rPr>
        <w:t xml:space="preserve">البته خداوند سبحان جز به اهل توحید بودن از کسی راضی نمی‌شود و اجازه شفاعت جز برای اهل توحید صادر نمی‌کند. ابوهریره </w:t>
      </w:r>
      <w:r w:rsidR="009607D9" w:rsidRPr="009607D9">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از پیامبر</w:t>
      </w:r>
      <w:r w:rsidRPr="00D054AC">
        <w:rPr>
          <w:rFonts w:cs="B Lotus" w:hint="cs"/>
          <w:color w:val="000000"/>
          <w:sz w:val="28"/>
          <w:szCs w:val="28"/>
          <w:rtl/>
          <w:lang w:bidi="fa-IR"/>
        </w:rPr>
        <w:t xml:space="preserve"> </w:t>
      </w:r>
      <w:r w:rsidR="009607D9" w:rsidRPr="009607D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پرسید: شایسته</w:t>
      </w:r>
      <w:r w:rsidR="009607D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ترین مردم به شفاعت شما کیست ای رسول خدا؟ فرمود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 کس که از صمیم دل و خالصانه جمله لا إله إلا الله را بر ز</w:t>
      </w:r>
      <w:r w:rsidRPr="009607D9">
        <w:rPr>
          <w:rFonts w:ascii="Times New Roman" w:hAnsi="Times New Roman" w:cs="B Lotus" w:hint="cs"/>
          <w:color w:val="000000"/>
          <w:sz w:val="28"/>
          <w:szCs w:val="28"/>
          <w:rtl/>
          <w:lang w:bidi="fa-IR"/>
        </w:rPr>
        <w:t>بان جاری کند»</w:t>
      </w:r>
      <w:r w:rsidR="00567BE9">
        <w:rPr>
          <w:rStyle w:val="FootnoteReference"/>
          <w:rFonts w:cs="B Lotus"/>
          <w:color w:val="000000"/>
          <w:sz w:val="28"/>
          <w:szCs w:val="28"/>
          <w:rtl/>
          <w:lang w:bidi="fa-IR"/>
        </w:rPr>
        <w:t>(</w:t>
      </w:r>
      <w:r w:rsidR="00567BE9" w:rsidRPr="009607D9">
        <w:rPr>
          <w:rStyle w:val="FootnoteReference"/>
          <w:rFonts w:cs="B Lotus"/>
          <w:color w:val="000000"/>
          <w:sz w:val="28"/>
          <w:szCs w:val="28"/>
          <w:rtl/>
          <w:lang w:bidi="fa-IR"/>
        </w:rPr>
        <w:footnoteReference w:id="224"/>
      </w:r>
      <w:r w:rsidR="00567BE9">
        <w:rPr>
          <w:rStyle w:val="FootnoteReference"/>
          <w:rFonts w:cs="B Lotus"/>
          <w:color w:val="000000"/>
          <w:sz w:val="28"/>
          <w:szCs w:val="28"/>
          <w:rtl/>
          <w:lang w:bidi="fa-IR"/>
        </w:rPr>
        <w:t>)</w:t>
      </w:r>
      <w:r w:rsidRPr="009607D9">
        <w:rPr>
          <w:rFonts w:ascii="Times New Roman" w:hAnsi="Times New Roman" w:cs="B Lotus" w:hint="cs"/>
          <w:color w:val="000000"/>
          <w:sz w:val="28"/>
          <w:szCs w:val="28"/>
          <w:rtl/>
          <w:lang w:bidi="fa-IR"/>
        </w:rPr>
        <w:t xml:space="preserve"> چنین</w:t>
      </w:r>
      <w:r w:rsidRPr="00D054AC">
        <w:rPr>
          <w:rFonts w:ascii="Times New Roman" w:hAnsi="Times New Roman" w:cs="B Lotus" w:hint="cs"/>
          <w:color w:val="000000"/>
          <w:sz w:val="28"/>
          <w:szCs w:val="28"/>
          <w:rtl/>
          <w:lang w:bidi="fa-IR"/>
        </w:rPr>
        <w:t xml:space="preserve"> شفاعتی به اذن خدا از آن اهل اخلاص است و به کسانی که بشری یا حجر و شجری را با خدا در صفات و ویژگی</w:t>
      </w:r>
      <w:r w:rsidR="009607D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هایش مشارکت بدهند تعلق نمی‌گیرد؛ خداوند متعال فرمود: </w:t>
      </w:r>
      <w:r w:rsidR="00C71D21" w:rsidRPr="00A559D6">
        <w:rPr>
          <w:rFonts w:ascii="QCF_BSML" w:eastAsia="Times New Roman" w:hAnsi="QCF_BSML" w:cs="QCF_BSML"/>
          <w:color w:val="000000"/>
          <w:sz w:val="28"/>
          <w:szCs w:val="28"/>
          <w:rtl/>
        </w:rPr>
        <w:t>ﮋ</w:t>
      </w:r>
      <w:r w:rsidR="00C71D21" w:rsidRPr="00A559D6">
        <w:rPr>
          <w:rFonts w:ascii="QCF_P577" w:eastAsia="Times New Roman" w:hAnsi="QCF_P577" w:cs="QCF_P577"/>
          <w:color w:val="000000"/>
          <w:sz w:val="28"/>
          <w:szCs w:val="28"/>
          <w:rtl/>
        </w:rPr>
        <w:t xml:space="preserve">ﭑ  ﭒ  ﭓ  ﭔ  ﭕ  </w:t>
      </w:r>
      <w:r w:rsidR="00C71D21" w:rsidRPr="00A559D6">
        <w:rPr>
          <w:rFonts w:ascii="QCF_BSML" w:eastAsia="Times New Roman" w:hAnsi="QCF_BSML" w:cs="QCF_BSML"/>
          <w:color w:val="000000"/>
          <w:sz w:val="28"/>
          <w:szCs w:val="28"/>
          <w:rtl/>
        </w:rPr>
        <w:t>ﮊ</w:t>
      </w:r>
      <w:r w:rsidR="00C71D21" w:rsidRPr="00A559D6">
        <w:rPr>
          <w:rFonts w:ascii="Arial" w:eastAsia="Times New Roman" w:hAnsi="Arial" w:cs="Arial"/>
          <w:color w:val="000000"/>
          <w:sz w:val="28"/>
          <w:szCs w:val="28"/>
          <w:rtl/>
        </w:rPr>
        <w:t xml:space="preserve"> </w:t>
      </w:r>
      <w:r w:rsidR="00A559D6">
        <w:rPr>
          <w:rFonts w:ascii="B Lotus" w:eastAsia="Times New Roman" w:hAnsi="Arial" w:cs="B Lotus" w:hint="cs"/>
          <w:color w:val="000000"/>
          <w:sz w:val="28"/>
          <w:szCs w:val="28"/>
          <w:rtl/>
        </w:rPr>
        <w:t>(</w:t>
      </w:r>
      <w:r w:rsidR="00C71D21" w:rsidRPr="00A559D6">
        <w:rPr>
          <w:rFonts w:ascii="B Lotus" w:eastAsia="Times New Roman" w:hAnsi="Arial" w:cs="B Lotus"/>
          <w:color w:val="000000"/>
          <w:sz w:val="28"/>
          <w:szCs w:val="28"/>
          <w:rtl/>
        </w:rPr>
        <w:t>المدثر: ٤٨</w:t>
      </w:r>
      <w:r w:rsidR="00A559D6">
        <w:rPr>
          <w:rFonts w:ascii="Arial" w:eastAsia="Times New Roman" w:hAnsi="Arial" w:cs="B Lotus" w:hint="cs"/>
          <w:color w:val="000000"/>
          <w:sz w:val="28"/>
          <w:szCs w:val="28"/>
          <w:rtl/>
        </w:rPr>
        <w:t>).</w:t>
      </w:r>
    </w:p>
    <w:p w:rsidR="006C4D58" w:rsidRPr="00BE6765" w:rsidRDefault="00A559D6" w:rsidP="00BE6765">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BE6765">
        <w:rPr>
          <w:rFonts w:ascii="Times New Roman" w:hAnsi="Times New Roman" w:cs="B Lotus" w:hint="cs"/>
          <w:color w:val="000000"/>
          <w:sz w:val="28"/>
          <w:szCs w:val="28"/>
          <w:rtl/>
          <w:lang w:bidi="fa-IR"/>
        </w:rPr>
        <w:t>«</w:t>
      </w:r>
      <w:r w:rsidR="00BE6765" w:rsidRPr="00BE6765">
        <w:rPr>
          <w:rFonts w:cs="B Lotus" w:hint="cs"/>
          <w:sz w:val="28"/>
          <w:szCs w:val="28"/>
          <w:rtl/>
        </w:rPr>
        <w:t>از اين رو شفاعتِ شفاعت‌كنندگان به حال آنها سودي نمي‌بخشد</w:t>
      </w:r>
      <w:r w:rsidRPr="00BE6765">
        <w:rPr>
          <w:rFonts w:ascii="Times New Roman" w:hAnsi="Times New Roman" w:cs="B Lotus" w:hint="cs"/>
          <w:color w:val="000000"/>
          <w:sz w:val="28"/>
          <w:szCs w:val="28"/>
          <w:rtl/>
          <w:lang w:bidi="fa-IR"/>
        </w:rPr>
        <w:t>»</w:t>
      </w:r>
      <w:r w:rsidR="006C4D58" w:rsidRPr="00BE6765">
        <w:rPr>
          <w:rFonts w:ascii="Times New Roman" w:hAnsi="Times New Roman" w:cs="B Lotus" w:hint="cs"/>
          <w:color w:val="000000"/>
          <w:sz w:val="28"/>
          <w:szCs w:val="28"/>
          <w:rtl/>
          <w:lang w:bidi="fa-IR"/>
        </w:rPr>
        <w:t>.</w:t>
      </w:r>
      <w:r w:rsidR="00567BE9" w:rsidRPr="00BE6765">
        <w:rPr>
          <w:rStyle w:val="FootnoteReference"/>
          <w:color w:val="000000"/>
          <w:sz w:val="28"/>
          <w:szCs w:val="28"/>
          <w:rtl/>
          <w:lang w:bidi="fa-IR"/>
        </w:rPr>
        <w:t>(</w:t>
      </w:r>
      <w:r w:rsidR="00567BE9" w:rsidRPr="00BE6765">
        <w:rPr>
          <w:rStyle w:val="FootnoteReference"/>
          <w:color w:val="000000"/>
          <w:sz w:val="28"/>
          <w:szCs w:val="28"/>
          <w:rtl/>
          <w:lang w:bidi="fa-IR"/>
        </w:rPr>
        <w:footnoteReference w:id="225"/>
      </w:r>
      <w:r w:rsidR="00567BE9" w:rsidRPr="00BE6765">
        <w:rPr>
          <w:rStyle w:val="FootnoteReference"/>
          <w:color w:val="000000"/>
          <w:sz w:val="28"/>
          <w:szCs w:val="28"/>
          <w:rtl/>
          <w:lang w:bidi="fa-IR"/>
        </w:rPr>
        <w:t>)</w:t>
      </w:r>
    </w:p>
    <w:p w:rsidR="006C4D58" w:rsidRPr="006E6463" w:rsidRDefault="006C4D58" w:rsidP="00021DD3">
      <w:pPr>
        <w:pStyle w:val="Heading2"/>
        <w:widowControl w:val="0"/>
        <w:spacing w:line="226" w:lineRule="auto"/>
        <w:ind w:firstLine="284"/>
        <w:rPr>
          <w:rFonts w:cs="B Titr" w:hint="cs"/>
          <w:b w:val="0"/>
          <w:bCs w:val="0"/>
          <w:color w:val="000000"/>
          <w:sz w:val="28"/>
          <w:szCs w:val="28"/>
          <w:rtl/>
          <w:lang w:bidi="fa-IR"/>
        </w:rPr>
      </w:pPr>
      <w:r w:rsidRPr="006E6463">
        <w:rPr>
          <w:rFonts w:cs="B Titr" w:hint="cs"/>
          <w:b w:val="0"/>
          <w:bCs w:val="0"/>
          <w:color w:val="000000"/>
          <w:sz w:val="28"/>
          <w:szCs w:val="28"/>
          <w:rtl/>
          <w:lang w:bidi="fa-IR"/>
        </w:rPr>
        <w:t>عقیده آنان درباره قیامت، بهشت و جهنم و رؤیت خداوند.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پیروان نهضت اصلاحی به روز آخرت و احوال و مناظر آن به همان صورتی که در نصوص توصیف شده ایمان دارند. امام می‌گوید: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تمام حوادث بعد از مرگ که پیامبر</w:t>
      </w:r>
      <w:r w:rsidRPr="00D054AC">
        <w:rPr>
          <w:rFonts w:cs="B Lotus" w:hint="cs"/>
          <w:color w:val="000000"/>
          <w:sz w:val="28"/>
          <w:szCs w:val="28"/>
          <w:rtl/>
          <w:lang w:bidi="fa-IR"/>
        </w:rPr>
        <w:t xml:space="preserve"> </w:t>
      </w:r>
      <w:r w:rsidR="009607D9" w:rsidRPr="009607D9">
        <w:rPr>
          <w:rFonts w:cs="CTraditional Arabic" w:hint="cs"/>
          <w:color w:val="000000"/>
          <w:sz w:val="28"/>
          <w:szCs w:val="28"/>
          <w:rtl/>
          <w:lang w:bidi="fa-IR"/>
        </w:rPr>
        <w:t>ص</w:t>
      </w:r>
      <w:r w:rsidRPr="00D054AC">
        <w:rPr>
          <w:rFonts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از آن</w:t>
      </w:r>
      <w:r w:rsidR="009607D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خبر داده اعتقاد و ایمان دارم. از عذاب و آسایش قبر تا باز گرداندن روح انسانها به بدنهایشان و حاضر شدن آدمیان در برابر پروردگار عالمیان به صورت پابرهنه و عریان ایمان دارم. اینکه خورشید به آنها نزدیک می‌شود. ترازوهایی برپا و اعمال بندگان به وسیله آنها سنجیده می‌شود، پس آنانکه اعمال نیکشان سنگین‌تر باشد، رستگار می‌شوند</w:t>
      </w:r>
      <w:r w:rsidR="005431C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آنانکه اعمال نیکشان سبک باشد، جانهایشان را جاودانه در دوزخ تباه کرده‌اند</w:t>
      </w:r>
      <w:r w:rsidR="005431C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پرونده اعمال گشوده می‌شوند. عد</w:t>
      </w:r>
      <w:r w:rsidR="009607D9"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 نامه اعمالش را به دست راست و عد</w:t>
      </w:r>
      <w:r w:rsidR="009607D9"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 به دست چپشان داده می</w:t>
      </w:r>
      <w:r w:rsidR="005431C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شو</w:t>
      </w:r>
      <w:r w:rsidRPr="009607D9">
        <w:rPr>
          <w:rFonts w:ascii="Times New Roman" w:hAnsi="Times New Roman" w:cs="B Lotus" w:hint="cs"/>
          <w:color w:val="000000"/>
          <w:sz w:val="28"/>
          <w:szCs w:val="28"/>
          <w:rtl/>
          <w:lang w:bidi="fa-IR"/>
        </w:rPr>
        <w:t>د»</w:t>
      </w:r>
      <w:r w:rsidR="00567BE9">
        <w:rPr>
          <w:rStyle w:val="FootnoteReference"/>
          <w:rFonts w:cs="B Lotus"/>
          <w:color w:val="000000"/>
          <w:sz w:val="28"/>
          <w:szCs w:val="28"/>
          <w:rtl/>
          <w:lang w:bidi="fa-IR"/>
        </w:rPr>
        <w:t>(</w:t>
      </w:r>
      <w:r w:rsidR="00567BE9" w:rsidRPr="009607D9">
        <w:rPr>
          <w:rStyle w:val="FootnoteReference"/>
          <w:rFonts w:cs="B Lotus"/>
          <w:color w:val="000000"/>
          <w:sz w:val="28"/>
          <w:szCs w:val="28"/>
          <w:rtl/>
          <w:lang w:bidi="fa-IR"/>
        </w:rPr>
        <w:footnoteReference w:id="226"/>
      </w:r>
      <w:r w:rsidR="00567BE9">
        <w:rPr>
          <w:rStyle w:val="FootnoteReference"/>
          <w:rFonts w:cs="B Lotus"/>
          <w:color w:val="000000"/>
          <w:sz w:val="28"/>
          <w:szCs w:val="28"/>
          <w:rtl/>
          <w:lang w:bidi="fa-IR"/>
        </w:rPr>
        <w:t>)</w:t>
      </w:r>
      <w:r w:rsidR="009607D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همچنین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ایمان دارم به اینکه بهشت و دوزخ هر دو آفریده شده‌اند و در حال حاضر هم وجود دارند و زوال نمی‌پذیر</w:t>
      </w:r>
      <w:r w:rsidRPr="009607D9">
        <w:rPr>
          <w:rFonts w:ascii="Times New Roman" w:hAnsi="Times New Roman" w:cs="B Lotus" w:hint="cs"/>
          <w:color w:val="000000"/>
          <w:sz w:val="28"/>
          <w:szCs w:val="28"/>
          <w:rtl/>
          <w:lang w:bidi="fa-IR"/>
        </w:rPr>
        <w:t>ند»</w:t>
      </w:r>
      <w:r w:rsidR="00567BE9">
        <w:rPr>
          <w:rStyle w:val="FootnoteReference"/>
          <w:rFonts w:cs="B Lotus"/>
          <w:color w:val="000000"/>
          <w:sz w:val="28"/>
          <w:szCs w:val="28"/>
          <w:rtl/>
          <w:lang w:bidi="fa-IR"/>
        </w:rPr>
        <w:t>(</w:t>
      </w:r>
      <w:r w:rsidR="00567BE9" w:rsidRPr="009607D9">
        <w:rPr>
          <w:rStyle w:val="FootnoteReference"/>
          <w:rFonts w:cs="B Lotus"/>
          <w:color w:val="000000"/>
          <w:sz w:val="28"/>
          <w:szCs w:val="28"/>
          <w:rtl/>
          <w:lang w:bidi="fa-IR"/>
        </w:rPr>
        <w:footnoteReference w:id="227"/>
      </w:r>
      <w:r w:rsidR="00567BE9">
        <w:rPr>
          <w:rStyle w:val="FootnoteReference"/>
          <w:rFonts w:cs="B Lotus"/>
          <w:color w:val="000000"/>
          <w:sz w:val="28"/>
          <w:szCs w:val="28"/>
          <w:rtl/>
          <w:lang w:bidi="fa-IR"/>
        </w:rPr>
        <w:t>)</w:t>
      </w:r>
      <w:r w:rsidR="009607D9">
        <w:rPr>
          <w:rFonts w:ascii="Times New Roman" w:hAnsi="Times New Roman" w:cs="B Lotus" w:hint="cs"/>
          <w:color w:val="000000"/>
          <w:sz w:val="28"/>
          <w:szCs w:val="28"/>
          <w:rtl/>
          <w:lang w:bidi="fa-IR"/>
        </w:rPr>
        <w:t>.</w:t>
      </w:r>
    </w:p>
    <w:p w:rsidR="006C4D58" w:rsidRPr="006E6463" w:rsidRDefault="006C4D58" w:rsidP="00021DD3">
      <w:pPr>
        <w:pStyle w:val="Heading2"/>
        <w:widowControl w:val="0"/>
        <w:spacing w:line="226" w:lineRule="auto"/>
        <w:ind w:firstLine="284"/>
        <w:rPr>
          <w:rFonts w:cs="B Titr" w:hint="cs"/>
          <w:b w:val="0"/>
          <w:bCs w:val="0"/>
          <w:color w:val="000000"/>
          <w:sz w:val="28"/>
          <w:szCs w:val="28"/>
          <w:rtl/>
          <w:lang w:bidi="fa-IR"/>
        </w:rPr>
      </w:pPr>
      <w:r w:rsidRPr="006E6463">
        <w:rPr>
          <w:rFonts w:cs="B Titr" w:hint="cs"/>
          <w:b w:val="0"/>
          <w:bCs w:val="0"/>
          <w:color w:val="000000"/>
          <w:sz w:val="28"/>
          <w:szCs w:val="28"/>
          <w:rtl/>
          <w:lang w:bidi="fa-IR"/>
        </w:rPr>
        <w:t>اعتقاد آنان درباره دیدن خداوند.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اینکه مؤمنان پروردگارشان را در روز قیامت با دیدگان خود به وضوحِ دیدنِ ماه شب چهارده مشاهده می‌کنند و تبعیضی در این مورد برای هیچیک از آنان وجود نخواهد داش</w:t>
      </w:r>
      <w:r w:rsidRPr="009607D9">
        <w:rPr>
          <w:rFonts w:ascii="Times New Roman" w:hAnsi="Times New Roman" w:cs="B Lotus" w:hint="cs"/>
          <w:color w:val="000000"/>
          <w:sz w:val="28"/>
          <w:szCs w:val="28"/>
          <w:rtl/>
          <w:lang w:bidi="fa-IR"/>
        </w:rPr>
        <w:t>ت»</w:t>
      </w:r>
      <w:r w:rsidR="00567BE9">
        <w:rPr>
          <w:rStyle w:val="FootnoteReference"/>
          <w:rFonts w:cs="B Lotus"/>
          <w:color w:val="000000"/>
          <w:sz w:val="28"/>
          <w:szCs w:val="28"/>
          <w:rtl/>
          <w:lang w:bidi="fa-IR"/>
        </w:rPr>
        <w:t>(</w:t>
      </w:r>
      <w:r w:rsidR="00567BE9" w:rsidRPr="009607D9">
        <w:rPr>
          <w:rStyle w:val="FootnoteReference"/>
          <w:rFonts w:cs="B Lotus"/>
          <w:color w:val="000000"/>
          <w:sz w:val="28"/>
          <w:szCs w:val="28"/>
          <w:rtl/>
          <w:lang w:bidi="fa-IR"/>
        </w:rPr>
        <w:footnoteReference w:id="228"/>
      </w:r>
      <w:r w:rsidR="00567BE9">
        <w:rPr>
          <w:rStyle w:val="FootnoteReference"/>
          <w:rFonts w:cs="B Lotus"/>
          <w:color w:val="000000"/>
          <w:sz w:val="28"/>
          <w:szCs w:val="28"/>
          <w:rtl/>
          <w:lang w:bidi="fa-IR"/>
        </w:rPr>
        <w:t>)</w:t>
      </w:r>
      <w:r w:rsidR="009607D9">
        <w:rPr>
          <w:rFonts w:ascii="Times New Roman" w:hAnsi="Times New Roman" w:cs="B Lotus" w:hint="cs"/>
          <w:color w:val="000000"/>
          <w:sz w:val="28"/>
          <w:szCs w:val="28"/>
          <w:rtl/>
          <w:lang w:bidi="fa-IR"/>
        </w:rPr>
        <w:t>.</w:t>
      </w:r>
    </w:p>
    <w:p w:rsidR="006C4D58" w:rsidRPr="006E6463" w:rsidRDefault="006C4D58" w:rsidP="00021DD3">
      <w:pPr>
        <w:pStyle w:val="Heading2"/>
        <w:widowControl w:val="0"/>
        <w:spacing w:line="226" w:lineRule="auto"/>
        <w:ind w:firstLine="284"/>
        <w:rPr>
          <w:rFonts w:cs="B Titr" w:hint="cs"/>
          <w:b w:val="0"/>
          <w:bCs w:val="0"/>
          <w:color w:val="000000"/>
          <w:sz w:val="28"/>
          <w:szCs w:val="28"/>
          <w:rtl/>
          <w:lang w:bidi="fa-IR"/>
        </w:rPr>
      </w:pPr>
      <w:r w:rsidRPr="006E6463">
        <w:rPr>
          <w:rFonts w:cs="B Titr" w:hint="cs"/>
          <w:b w:val="0"/>
          <w:bCs w:val="0"/>
          <w:color w:val="000000"/>
          <w:sz w:val="28"/>
          <w:szCs w:val="28"/>
          <w:rtl/>
          <w:lang w:bidi="fa-IR"/>
        </w:rPr>
        <w:t>عقیده آنان در</w:t>
      </w:r>
      <w:r w:rsidR="009607D9" w:rsidRPr="006E6463">
        <w:rPr>
          <w:rFonts w:cs="B Titr" w:hint="cs"/>
          <w:b w:val="0"/>
          <w:bCs w:val="0"/>
          <w:color w:val="000000"/>
          <w:sz w:val="28"/>
          <w:szCs w:val="28"/>
          <w:rtl/>
          <w:lang w:bidi="fa-IR"/>
        </w:rPr>
        <w:t xml:space="preserve"> </w:t>
      </w:r>
      <w:r w:rsidRPr="006E6463">
        <w:rPr>
          <w:rFonts w:cs="B Titr" w:hint="cs"/>
          <w:b w:val="0"/>
          <w:bCs w:val="0"/>
          <w:color w:val="000000"/>
          <w:sz w:val="28"/>
          <w:szCs w:val="28"/>
          <w:rtl/>
          <w:lang w:bidi="fa-IR"/>
        </w:rPr>
        <w:t>خصوص قضا و قدر.</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w:t>
      </w:r>
      <w:r w:rsidR="005431C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خصوص قضا و قدر نیز بر عقیده</w:t>
      </w:r>
      <w:r w:rsidR="009607D9">
        <w:rPr>
          <w:rFonts w:ascii="Times New Roman" w:hAnsi="Times New Roman" w:cs="B Lotus" w:hint="cs"/>
          <w:color w:val="000000"/>
          <w:sz w:val="28"/>
          <w:szCs w:val="28"/>
          <w:rtl/>
          <w:lang w:bidi="fa-IR"/>
        </w:rPr>
        <w:t xml:space="preserve"> سلف صالح اهل سنت و جماعت هستند</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«ایمان دارم به اینکه خداوند فعالٌ لما یُرید است و هیچ چیزی خارج از اراده او بوجود نمی‌آید. چیزی خارج از مشیت او نمی</w:t>
      </w:r>
      <w:r w:rsidR="005D1A9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باشد. هیچ چیز در جهان از تقدیر و تدبیر او بیرون نیست و هیچ کس را از سرنوشت مقدر شده برای او گزیری نیست</w:t>
      </w:r>
      <w:r w:rsidR="005D1A9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سرنوشت او از آنچه در لوح مسطور برایش نوشته شده نمی‌تواند </w:t>
      </w:r>
      <w:r w:rsidRPr="009607D9">
        <w:rPr>
          <w:rFonts w:ascii="Times New Roman" w:hAnsi="Times New Roman" w:cs="B Lotus" w:hint="cs"/>
          <w:color w:val="000000"/>
          <w:sz w:val="28"/>
          <w:szCs w:val="28"/>
          <w:rtl/>
          <w:lang w:bidi="fa-IR"/>
        </w:rPr>
        <w:t>تجاوز کند»</w:t>
      </w:r>
      <w:r w:rsidR="00567BE9">
        <w:rPr>
          <w:rStyle w:val="FootnoteReference"/>
          <w:rFonts w:cs="B Lotus"/>
          <w:color w:val="000000"/>
          <w:sz w:val="28"/>
          <w:szCs w:val="28"/>
          <w:rtl/>
          <w:lang w:bidi="fa-IR"/>
        </w:rPr>
        <w:t>(</w:t>
      </w:r>
      <w:r w:rsidR="00567BE9" w:rsidRPr="009607D9">
        <w:rPr>
          <w:rStyle w:val="FootnoteReference"/>
          <w:rFonts w:cs="B Lotus"/>
          <w:color w:val="000000"/>
          <w:sz w:val="28"/>
          <w:szCs w:val="28"/>
          <w:rtl/>
          <w:lang w:bidi="fa-IR"/>
        </w:rPr>
        <w:footnoteReference w:id="229"/>
      </w:r>
      <w:r w:rsidR="00567BE9">
        <w:rPr>
          <w:rStyle w:val="FootnoteReference"/>
          <w:rFonts w:cs="B Lotus"/>
          <w:color w:val="000000"/>
          <w:sz w:val="28"/>
          <w:szCs w:val="28"/>
          <w:rtl/>
          <w:lang w:bidi="fa-IR"/>
        </w:rPr>
        <w:t>)</w:t>
      </w:r>
      <w:r w:rsidR="009607D9" w:rsidRPr="009607D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محمد</w:t>
      </w:r>
      <w:r w:rsidR="009607D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عبداللطیف بن عبدالرحمن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«خداوند متعال جزئیات و کلیات همه اشیاء و متعلقات آنها را قبل از بوجود آمدنشان می‌داند و در ازل اندازة هر چیزی را تعیین کرده است، بطوریکه این اندازه‌ها کم و زیاد نمی‌شوند و پس و پیش نمی‌روند و هیچ چیزی خارج از اراده و مشیت او به وجود نمی‌آید. و خداوند از هر چیز آگاه است. هرچه تقدیر کند و بخواهد بوجود آمده و می‌شود و هر چه را نخواهد صورت نمی</w:t>
      </w:r>
      <w:r w:rsidR="005D1A9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پ</w:t>
      </w:r>
      <w:r w:rsidRPr="009607D9">
        <w:rPr>
          <w:rFonts w:ascii="Times New Roman" w:hAnsi="Times New Roman" w:cs="B Lotus" w:hint="cs"/>
          <w:color w:val="000000"/>
          <w:sz w:val="28"/>
          <w:szCs w:val="28"/>
          <w:rtl/>
          <w:lang w:bidi="fa-IR"/>
        </w:rPr>
        <w:t>ذیرد»</w:t>
      </w:r>
      <w:r w:rsidR="00567BE9">
        <w:rPr>
          <w:rStyle w:val="FootnoteReference"/>
          <w:rFonts w:cs="B Lotus"/>
          <w:color w:val="000000"/>
          <w:sz w:val="28"/>
          <w:szCs w:val="28"/>
          <w:rtl/>
          <w:lang w:bidi="fa-IR"/>
        </w:rPr>
        <w:t>(</w:t>
      </w:r>
      <w:r w:rsidR="00567BE9" w:rsidRPr="009607D9">
        <w:rPr>
          <w:rStyle w:val="FootnoteReference"/>
          <w:rFonts w:cs="B Lotus"/>
          <w:color w:val="000000"/>
          <w:sz w:val="28"/>
          <w:szCs w:val="28"/>
          <w:rtl/>
          <w:lang w:bidi="fa-IR"/>
        </w:rPr>
        <w:footnoteReference w:id="230"/>
      </w:r>
      <w:r w:rsidR="00567BE9">
        <w:rPr>
          <w:rStyle w:val="FootnoteReference"/>
          <w:rFonts w:cs="B Lotus"/>
          <w:color w:val="000000"/>
          <w:sz w:val="28"/>
          <w:szCs w:val="28"/>
          <w:rtl/>
          <w:lang w:bidi="fa-IR"/>
        </w:rPr>
        <w:t>)</w:t>
      </w:r>
      <w:r w:rsidR="009607D9">
        <w:rPr>
          <w:rFonts w:ascii="Times New Roman" w:hAnsi="Times New Roman" w:cs="B Lotus" w:hint="cs"/>
          <w:color w:val="000000"/>
          <w:sz w:val="28"/>
          <w:szCs w:val="28"/>
          <w:rtl/>
          <w:lang w:bidi="fa-IR"/>
        </w:rPr>
        <w:t>.</w:t>
      </w:r>
    </w:p>
    <w:p w:rsidR="006C4D58" w:rsidRPr="009607D9"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عبدالله بن محمد</w:t>
      </w:r>
      <w:r w:rsidR="009607D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نیز درباره قَدَر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«معتقدیم که خیر و شر همه به خواست خداوند متعال است و در قلمروی او چیزی جز به اراده او محقق نمی‌شود. لذا انسان آفریدگار افعالش نیست، اما توانایی کسب اعمال را دارد و در ازای انجام آنها یا ثواب می‌گیرد و یا بنابر اصل عدل مجازات می‌شود</w:t>
      </w:r>
      <w:r w:rsidR="005D1A9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از طرف انسان چیزی بر خداوند تکلیف نمی‌شود</w:t>
      </w:r>
      <w:r w:rsidRPr="009607D9">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9607D9">
        <w:rPr>
          <w:rStyle w:val="FootnoteReference"/>
          <w:rFonts w:cs="B Lotus"/>
          <w:color w:val="000000"/>
          <w:sz w:val="28"/>
          <w:szCs w:val="28"/>
          <w:rtl/>
          <w:lang w:bidi="fa-IR"/>
        </w:rPr>
        <w:footnoteReference w:id="231"/>
      </w:r>
      <w:r w:rsidR="00567BE9">
        <w:rPr>
          <w:rStyle w:val="FootnoteReference"/>
          <w:rFonts w:cs="B Lotus"/>
          <w:color w:val="000000"/>
          <w:sz w:val="28"/>
          <w:szCs w:val="28"/>
          <w:rtl/>
          <w:lang w:bidi="fa-IR"/>
        </w:rPr>
        <w:t>)</w:t>
      </w:r>
      <w:r w:rsidR="009607D9">
        <w:rPr>
          <w:rFonts w:ascii="Times New Roman" w:hAnsi="Times New Roman" w:cs="B Lotus" w:hint="cs"/>
          <w:color w:val="000000"/>
          <w:sz w:val="28"/>
          <w:szCs w:val="28"/>
          <w:rtl/>
          <w:lang w:bidi="fa-IR"/>
        </w:rPr>
        <w:t>.</w:t>
      </w:r>
    </w:p>
    <w:p w:rsidR="006C4D58" w:rsidRPr="006E6463" w:rsidRDefault="006C4D58" w:rsidP="00021DD3">
      <w:pPr>
        <w:pStyle w:val="Heading2"/>
        <w:widowControl w:val="0"/>
        <w:spacing w:line="226" w:lineRule="auto"/>
        <w:ind w:firstLine="284"/>
        <w:rPr>
          <w:rFonts w:cs="B Titr" w:hint="cs"/>
          <w:b w:val="0"/>
          <w:bCs w:val="0"/>
          <w:color w:val="000000"/>
          <w:sz w:val="28"/>
          <w:szCs w:val="28"/>
          <w:rtl/>
          <w:lang w:bidi="fa-IR"/>
        </w:rPr>
      </w:pPr>
      <w:r w:rsidRPr="006E6463">
        <w:rPr>
          <w:rFonts w:cs="B Titr" w:hint="cs"/>
          <w:b w:val="0"/>
          <w:bCs w:val="0"/>
          <w:color w:val="000000"/>
          <w:sz w:val="28"/>
          <w:szCs w:val="28"/>
          <w:rtl/>
          <w:lang w:bidi="fa-IR"/>
        </w:rPr>
        <w:t>عقیده ایشان درباره اولیاء و کرامات آنان.</w:t>
      </w:r>
    </w:p>
    <w:p w:rsidR="006C4D58" w:rsidRPr="009607D9"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9607D9">
        <w:rPr>
          <w:rFonts w:ascii="Times New Roman" w:hAnsi="Times New Roman" w:cs="B Lotus" w:hint="cs"/>
          <w:color w:val="000000"/>
          <w:sz w:val="28"/>
          <w:szCs w:val="28"/>
          <w:rtl/>
          <w:lang w:bidi="fa-IR"/>
        </w:rPr>
        <w:t>ادعاهای فراوانی از طرف اهل بدعت و اهواء علیه اهل سنت از جمله امام محمد</w:t>
      </w:r>
      <w:r w:rsidR="009607D9">
        <w:rPr>
          <w:rFonts w:ascii="Times New Roman" w:hAnsi="Times New Roman" w:cs="B Lotus" w:hint="cs"/>
          <w:color w:val="000000"/>
          <w:sz w:val="28"/>
          <w:szCs w:val="28"/>
          <w:rtl/>
          <w:lang w:bidi="fa-IR"/>
        </w:rPr>
        <w:t xml:space="preserve"> </w:t>
      </w:r>
      <w:r w:rsidRPr="009607D9">
        <w:rPr>
          <w:rFonts w:ascii="Times New Roman" w:hAnsi="Times New Roman" w:cs="B Lotus" w:hint="cs"/>
          <w:color w:val="000000"/>
          <w:sz w:val="28"/>
          <w:szCs w:val="28"/>
          <w:rtl/>
          <w:lang w:bidi="fa-IR"/>
        </w:rPr>
        <w:t>بن عبدالوهاب و پیروان او در</w:t>
      </w:r>
      <w:r w:rsidR="005D1A95">
        <w:rPr>
          <w:rFonts w:ascii="Times New Roman" w:hAnsi="Times New Roman" w:cs="B Lotus" w:hint="cs"/>
          <w:color w:val="000000"/>
          <w:sz w:val="28"/>
          <w:szCs w:val="28"/>
          <w:rtl/>
          <w:lang w:bidi="fa-IR"/>
        </w:rPr>
        <w:t xml:space="preserve"> </w:t>
      </w:r>
      <w:r w:rsidRPr="009607D9">
        <w:rPr>
          <w:rFonts w:ascii="Times New Roman" w:hAnsi="Times New Roman" w:cs="B Lotus" w:hint="cs"/>
          <w:color w:val="000000"/>
          <w:sz w:val="28"/>
          <w:szCs w:val="28"/>
          <w:rtl/>
          <w:lang w:bidi="fa-IR"/>
        </w:rPr>
        <w:t>خصوص موضع آنان در قبال اولیاء و کراماتشان مطرح شده است که عمده آن حاکی از این تهمت است که آنان با اولیا خصومت دارند و تحقیر و توهینشان می</w:t>
      </w:r>
      <w:r w:rsidR="005D1A95">
        <w:rPr>
          <w:rFonts w:ascii="Times New Roman" w:hAnsi="Times New Roman" w:cs="B Lotus" w:hint="cs"/>
          <w:color w:val="000000"/>
          <w:sz w:val="28"/>
          <w:szCs w:val="28"/>
          <w:rtl/>
          <w:lang w:bidi="fa-IR"/>
        </w:rPr>
        <w:t>‌</w:t>
      </w:r>
      <w:r w:rsidRPr="009607D9">
        <w:rPr>
          <w:rFonts w:ascii="Times New Roman" w:hAnsi="Times New Roman" w:cs="B Lotus" w:hint="cs"/>
          <w:color w:val="000000"/>
          <w:sz w:val="28"/>
          <w:szCs w:val="28"/>
          <w:rtl/>
          <w:lang w:bidi="fa-IR"/>
        </w:rPr>
        <w:t>کنند و کرامات‌شان را انکار می‌نمایند. ولی حقیقت برخلاف این ادعاهاست و اعمال و اقوال آنان ثابت می‌کند که آنان اولیاء الله را دوست داشته و به کرامات‌شان ایمان دارند.</w:t>
      </w:r>
    </w:p>
    <w:p w:rsidR="006C4D58" w:rsidRPr="009607D9"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9607D9">
        <w:rPr>
          <w:rFonts w:ascii="Times New Roman" w:hAnsi="Times New Roman" w:cs="B Lotus" w:hint="cs"/>
          <w:color w:val="000000"/>
          <w:sz w:val="28"/>
          <w:szCs w:val="28"/>
          <w:rtl/>
          <w:lang w:bidi="fa-IR"/>
        </w:rPr>
        <w:t>امام محمد</w:t>
      </w:r>
      <w:r w:rsidR="009607D9">
        <w:rPr>
          <w:rFonts w:ascii="Times New Roman" w:hAnsi="Times New Roman" w:cs="B Lotus" w:hint="cs"/>
          <w:color w:val="000000"/>
          <w:sz w:val="28"/>
          <w:szCs w:val="28"/>
          <w:rtl/>
          <w:lang w:bidi="fa-IR"/>
        </w:rPr>
        <w:t xml:space="preserve"> </w:t>
      </w:r>
      <w:r w:rsidRPr="009607D9">
        <w:rPr>
          <w:rFonts w:ascii="Times New Roman" w:hAnsi="Times New Roman" w:cs="B Lotus" w:hint="cs"/>
          <w:color w:val="000000"/>
          <w:sz w:val="28"/>
          <w:szCs w:val="28"/>
          <w:rtl/>
          <w:lang w:bidi="fa-IR"/>
        </w:rPr>
        <w:t>بن عبدالوهاب می‌گوید</w:t>
      </w:r>
      <w:r w:rsidR="00A11225" w:rsidRPr="009607D9">
        <w:rPr>
          <w:rFonts w:ascii="Times New Roman" w:hAnsi="Times New Roman" w:cs="B Lotus" w:hint="cs"/>
          <w:color w:val="000000"/>
          <w:sz w:val="28"/>
          <w:szCs w:val="28"/>
          <w:rtl/>
          <w:lang w:bidi="fa-IR"/>
        </w:rPr>
        <w:t xml:space="preserve">: </w:t>
      </w:r>
      <w:r w:rsidRPr="009607D9">
        <w:rPr>
          <w:rFonts w:ascii="Times New Roman" w:hAnsi="Times New Roman" w:cs="B Lotus" w:hint="cs"/>
          <w:color w:val="000000"/>
          <w:sz w:val="28"/>
          <w:szCs w:val="28"/>
          <w:rtl/>
          <w:lang w:bidi="fa-IR"/>
        </w:rPr>
        <w:t xml:space="preserve">«به کرامات اولیاء و مکاشفاتی که دارند، اقرار می‌کنم ولی می‌گویم: هیچ </w:t>
      </w:r>
      <w:r w:rsidR="005D1A95">
        <w:rPr>
          <w:rFonts w:ascii="Times New Roman" w:hAnsi="Times New Roman" w:cs="B Lotus" w:hint="cs"/>
          <w:color w:val="000000"/>
          <w:sz w:val="28"/>
          <w:szCs w:val="28"/>
          <w:rtl/>
          <w:lang w:bidi="fa-IR"/>
        </w:rPr>
        <w:t xml:space="preserve">حق </w:t>
      </w:r>
      <w:r w:rsidRPr="009607D9">
        <w:rPr>
          <w:rFonts w:ascii="Times New Roman" w:hAnsi="Times New Roman" w:cs="B Lotus" w:hint="cs"/>
          <w:color w:val="000000"/>
          <w:sz w:val="28"/>
          <w:szCs w:val="28"/>
          <w:rtl/>
          <w:lang w:bidi="fa-IR"/>
        </w:rPr>
        <w:t>خداوندی برایشان متصور نیست و جایز نیست که از آنان کاری خواسته شود که جز خدا کسی قادر بر آن نباشد»</w:t>
      </w:r>
      <w:r w:rsidR="00567BE9">
        <w:rPr>
          <w:rStyle w:val="FootnoteReference"/>
          <w:rFonts w:cs="B Lotus"/>
          <w:color w:val="000000"/>
          <w:sz w:val="28"/>
          <w:szCs w:val="28"/>
          <w:rtl/>
          <w:lang w:bidi="fa-IR"/>
        </w:rPr>
        <w:t>(</w:t>
      </w:r>
      <w:r w:rsidR="00567BE9" w:rsidRPr="009607D9">
        <w:rPr>
          <w:rStyle w:val="FootnoteReference"/>
          <w:rFonts w:cs="B Lotus"/>
          <w:color w:val="000000"/>
          <w:sz w:val="28"/>
          <w:szCs w:val="28"/>
          <w:rtl/>
          <w:lang w:bidi="fa-IR"/>
        </w:rPr>
        <w:footnoteReference w:id="232"/>
      </w:r>
      <w:r w:rsidR="00567BE9">
        <w:rPr>
          <w:rStyle w:val="FootnoteReference"/>
          <w:rFonts w:cs="B Lotus"/>
          <w:color w:val="000000"/>
          <w:sz w:val="28"/>
          <w:szCs w:val="28"/>
          <w:rtl/>
          <w:lang w:bidi="fa-IR"/>
        </w:rPr>
        <w:t>)</w:t>
      </w:r>
      <w:r w:rsidR="009607D9">
        <w:rPr>
          <w:rFonts w:ascii="Times New Roman" w:hAnsi="Times New Roman" w:cs="B Lotus" w:hint="cs"/>
          <w:color w:val="000000"/>
          <w:sz w:val="28"/>
          <w:szCs w:val="28"/>
          <w:rtl/>
          <w:lang w:bidi="fa-IR"/>
        </w:rPr>
        <w:t>.</w:t>
      </w:r>
    </w:p>
    <w:p w:rsidR="006C4D58" w:rsidRPr="00BE6765"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BE6765">
        <w:rPr>
          <w:rFonts w:ascii="Times New Roman" w:hAnsi="Times New Roman" w:cs="B Lotus" w:hint="cs"/>
          <w:color w:val="000000"/>
          <w:spacing w:val="-4"/>
          <w:sz w:val="28"/>
          <w:szCs w:val="28"/>
          <w:rtl/>
          <w:lang w:bidi="fa-IR"/>
        </w:rPr>
        <w:t>همچنین می‌گوید</w:t>
      </w:r>
      <w:r w:rsidR="00A11225" w:rsidRPr="00BE6765">
        <w:rPr>
          <w:rFonts w:ascii="Times New Roman" w:hAnsi="Times New Roman" w:cs="B Lotus" w:hint="cs"/>
          <w:color w:val="000000"/>
          <w:spacing w:val="-4"/>
          <w:sz w:val="28"/>
          <w:szCs w:val="28"/>
          <w:rtl/>
          <w:lang w:bidi="fa-IR"/>
        </w:rPr>
        <w:t xml:space="preserve">: </w:t>
      </w:r>
      <w:r w:rsidRPr="00BE6765">
        <w:rPr>
          <w:rFonts w:ascii="Times New Roman" w:hAnsi="Times New Roman" w:cs="B Lotus" w:hint="cs"/>
          <w:color w:val="000000"/>
          <w:spacing w:val="-4"/>
          <w:sz w:val="28"/>
          <w:szCs w:val="28"/>
          <w:rtl/>
          <w:lang w:bidi="fa-IR"/>
        </w:rPr>
        <w:t>«جز بدعتگران و گمراهان کسی کرامات اولیا را انکار نمی‌کند»</w:t>
      </w:r>
      <w:r w:rsidR="00567BE9" w:rsidRPr="00BE6765">
        <w:rPr>
          <w:rStyle w:val="FootnoteReference"/>
          <w:rFonts w:cs="B Lotus"/>
          <w:color w:val="000000"/>
          <w:spacing w:val="-4"/>
          <w:sz w:val="28"/>
          <w:szCs w:val="28"/>
          <w:rtl/>
          <w:lang w:bidi="fa-IR"/>
        </w:rPr>
        <w:t>(</w:t>
      </w:r>
      <w:r w:rsidR="00567BE9" w:rsidRPr="00BE6765">
        <w:rPr>
          <w:rStyle w:val="FootnoteReference"/>
          <w:rFonts w:cs="B Lotus"/>
          <w:color w:val="000000"/>
          <w:spacing w:val="-4"/>
          <w:sz w:val="28"/>
          <w:szCs w:val="28"/>
          <w:rtl/>
          <w:lang w:bidi="fa-IR"/>
        </w:rPr>
        <w:footnoteReference w:id="233"/>
      </w:r>
      <w:r w:rsidR="00567BE9" w:rsidRPr="00BE6765">
        <w:rPr>
          <w:rStyle w:val="FootnoteReference"/>
          <w:rFonts w:cs="B Lotus"/>
          <w:color w:val="000000"/>
          <w:spacing w:val="-4"/>
          <w:sz w:val="28"/>
          <w:szCs w:val="28"/>
          <w:rtl/>
          <w:lang w:bidi="fa-IR"/>
        </w:rPr>
        <w:t>)</w:t>
      </w:r>
      <w:r w:rsidR="009607D9" w:rsidRPr="00BE6765">
        <w:rPr>
          <w:rFonts w:ascii="Times New Roman" w:hAnsi="Times New Roman" w:cs="B Lotus" w:hint="cs"/>
          <w:color w:val="000000"/>
          <w:spacing w:val="-4"/>
          <w:sz w:val="28"/>
          <w:szCs w:val="28"/>
          <w:rtl/>
          <w:lang w:bidi="fa-IR"/>
        </w:rPr>
        <w:t>.</w:t>
      </w:r>
    </w:p>
    <w:p w:rsidR="006C4D58" w:rsidRPr="00D054AC" w:rsidRDefault="006C4D58" w:rsidP="00BE6765">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عبدالله پسر امام محمد</w:t>
      </w:r>
      <w:r w:rsidR="009607D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نیز می‌گوید:</w:t>
      </w:r>
      <w:r w:rsidR="00BE676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«کرامات اولیاء را منکر نیستیم. به حق بودن آنان معترفیم و چندان</w:t>
      </w:r>
      <w:r w:rsidR="005D1A9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که بر طریق شریعت و قوانین لازم‌الاجرای آن رفته باشند، بر هدایت از پروردگارشان بوده‌اند؛ اما آنان استحقاق چیزی همچون پرستیده شدن را نه در زمان حیات و نه بعد از مرگ ندارند. ولی می‌توان از ایشان یا هر مسلمان دیگری در زمان حیات او التماس دعا نمود، چنانکه در حدیث آمده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«دعای مسلمان در حق برادرش مستجاب است» همچنین پیامبر</w:t>
      </w:r>
      <w:r w:rsidR="009607D9">
        <w:rPr>
          <w:rFonts w:ascii="Times New Roman" w:hAnsi="Times New Roman" w:cs="B Lotus" w:hint="cs"/>
          <w:color w:val="000000"/>
          <w:sz w:val="28"/>
          <w:szCs w:val="28"/>
          <w:rtl/>
          <w:lang w:bidi="fa-IR"/>
        </w:rPr>
        <w:t xml:space="preserve"> </w:t>
      </w:r>
      <w:r w:rsidR="009607D9" w:rsidRPr="009607D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به عمر و علی امر فرمود که از أویس</w:t>
      </w:r>
      <w:r w:rsidR="005D1A95">
        <w:rPr>
          <w:rFonts w:ascii="Times New Roman" w:hAnsi="Times New Roman" w:cs="B Lotus" w:hint="cs"/>
          <w:color w:val="000000"/>
          <w:sz w:val="28"/>
          <w:szCs w:val="28"/>
          <w:rtl/>
          <w:lang w:bidi="fa-IR"/>
        </w:rPr>
        <w:t>(قَرَنى)</w:t>
      </w:r>
      <w:r w:rsidRPr="00D054AC">
        <w:rPr>
          <w:rFonts w:ascii="Times New Roman" w:hAnsi="Times New Roman" w:cs="B Lotus" w:hint="cs"/>
          <w:color w:val="000000"/>
          <w:sz w:val="28"/>
          <w:szCs w:val="28"/>
          <w:rtl/>
          <w:lang w:bidi="fa-IR"/>
        </w:rPr>
        <w:t xml:space="preserve"> درخواست‌ کنند برایشان طلب مغفرت بکند و آن دو اطاعت ک</w:t>
      </w:r>
      <w:r w:rsidRPr="009607D9">
        <w:rPr>
          <w:rFonts w:ascii="Times New Roman" w:hAnsi="Times New Roman" w:cs="B Lotus" w:hint="cs"/>
          <w:color w:val="000000"/>
          <w:sz w:val="28"/>
          <w:szCs w:val="28"/>
          <w:rtl/>
          <w:lang w:bidi="fa-IR"/>
        </w:rPr>
        <w:t>ردند»</w:t>
      </w:r>
      <w:r w:rsidR="00567BE9">
        <w:rPr>
          <w:rStyle w:val="FootnoteReference"/>
          <w:rFonts w:cs="B Lotus"/>
          <w:color w:val="000000"/>
          <w:sz w:val="28"/>
          <w:szCs w:val="28"/>
          <w:rtl/>
          <w:lang w:bidi="fa-IR"/>
        </w:rPr>
        <w:t>(</w:t>
      </w:r>
      <w:r w:rsidR="00567BE9" w:rsidRPr="009607D9">
        <w:rPr>
          <w:rStyle w:val="FootnoteReference"/>
          <w:rFonts w:cs="B Lotus"/>
          <w:color w:val="000000"/>
          <w:sz w:val="28"/>
          <w:szCs w:val="28"/>
          <w:rtl/>
          <w:lang w:bidi="fa-IR"/>
        </w:rPr>
        <w:footnoteReference w:id="234"/>
      </w:r>
      <w:r w:rsidR="00567BE9">
        <w:rPr>
          <w:rStyle w:val="FootnoteReference"/>
          <w:rFonts w:cs="B Lotus"/>
          <w:color w:val="000000"/>
          <w:sz w:val="28"/>
          <w:szCs w:val="28"/>
          <w:rtl/>
          <w:lang w:bidi="fa-IR"/>
        </w:rPr>
        <w:t>)</w:t>
      </w:r>
      <w:r w:rsidR="009607D9">
        <w:rPr>
          <w:rFonts w:ascii="Times New Roman" w:hAnsi="Times New Roman" w:cs="B Lotus" w:hint="cs"/>
          <w:color w:val="000000"/>
          <w:sz w:val="28"/>
          <w:szCs w:val="28"/>
          <w:rtl/>
          <w:lang w:bidi="fa-IR"/>
        </w:rPr>
        <w:t>.</w:t>
      </w:r>
    </w:p>
    <w:p w:rsidR="006C4D58" w:rsidRPr="006E6463" w:rsidRDefault="006C4D58" w:rsidP="00021DD3">
      <w:pPr>
        <w:pStyle w:val="Heading2"/>
        <w:widowControl w:val="0"/>
        <w:spacing w:line="226" w:lineRule="auto"/>
        <w:ind w:firstLine="284"/>
        <w:rPr>
          <w:rFonts w:cs="B Titr" w:hint="cs"/>
          <w:b w:val="0"/>
          <w:bCs w:val="0"/>
          <w:color w:val="000000"/>
          <w:sz w:val="28"/>
          <w:szCs w:val="28"/>
          <w:rtl/>
          <w:lang w:bidi="fa-IR"/>
        </w:rPr>
      </w:pPr>
      <w:r w:rsidRPr="006E6463">
        <w:rPr>
          <w:rFonts w:cs="B Titr" w:hint="cs"/>
          <w:b w:val="0"/>
          <w:bCs w:val="0"/>
          <w:color w:val="000000"/>
          <w:sz w:val="28"/>
          <w:szCs w:val="28"/>
          <w:rtl/>
          <w:lang w:bidi="fa-IR"/>
        </w:rPr>
        <w:t>عقیده آنان درباره أمرا و حکّام مسلمانان و فرمانبرداری از آنان</w:t>
      </w:r>
      <w:r w:rsidR="009607D9" w:rsidRPr="006E6463">
        <w:rPr>
          <w:rFonts w:cs="B Titr" w:hint="cs"/>
          <w:b w:val="0"/>
          <w:bCs w:val="0"/>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«اطاعت و فرمانبری از نیک و بد حکّام مسلمانان را مادامی که فرمان به معصیت خدا نداده باشند، واجب می‌دانم و معتقدم هر کس خلافت را بدست گرفت و مردم به گرد او جمع شدند و به او رضایت دادند یا وی با استفاده از راهکاری مشروع زمام امور را بدست گرفت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اطاعت از وی واجب و قیام علیه وی حرام می‌گردد»</w:t>
      </w:r>
      <w:r w:rsidR="00567BE9">
        <w:rPr>
          <w:rStyle w:val="FootnoteReference"/>
          <w:rFonts w:cs="B Lotus"/>
          <w:color w:val="000000"/>
          <w:sz w:val="28"/>
          <w:szCs w:val="28"/>
          <w:rtl/>
          <w:lang w:bidi="fa-IR"/>
        </w:rPr>
        <w:t>(</w:t>
      </w:r>
      <w:r w:rsidR="00567BE9" w:rsidRPr="009607D9">
        <w:rPr>
          <w:rStyle w:val="FootnoteReference"/>
          <w:rFonts w:cs="B Lotus"/>
          <w:color w:val="000000"/>
          <w:sz w:val="28"/>
          <w:szCs w:val="28"/>
          <w:rtl/>
          <w:lang w:bidi="fa-IR"/>
        </w:rPr>
        <w:footnoteReference w:id="235"/>
      </w:r>
      <w:r w:rsidR="00567BE9">
        <w:rPr>
          <w:rStyle w:val="FootnoteReference"/>
          <w:rFonts w:cs="B Lotus"/>
          <w:color w:val="000000"/>
          <w:sz w:val="28"/>
          <w:szCs w:val="28"/>
          <w:rtl/>
          <w:lang w:bidi="fa-IR"/>
        </w:rPr>
        <w:t>)</w:t>
      </w:r>
      <w:r w:rsidR="009607D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همچنین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«پیامبر خدا</w:t>
      </w:r>
      <w:r w:rsidR="009607D9">
        <w:rPr>
          <w:rFonts w:ascii="Times New Roman" w:hAnsi="Times New Roman" w:cs="B Lotus" w:hint="cs"/>
          <w:color w:val="000000"/>
          <w:sz w:val="28"/>
          <w:szCs w:val="28"/>
          <w:rtl/>
          <w:lang w:bidi="fa-IR"/>
        </w:rPr>
        <w:t xml:space="preserve"> </w:t>
      </w:r>
      <w:r w:rsidR="009607D9" w:rsidRPr="009607D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امر فرموده که، از کسی که بر ما إمارت و فرمانروایی می‌یابد، اطاعت کنیم هر چند که او برده‌ای </w:t>
      </w:r>
      <w:r w:rsidRPr="009607D9">
        <w:rPr>
          <w:rFonts w:ascii="Times New Roman" w:hAnsi="Times New Roman" w:cs="B Lotus" w:hint="cs"/>
          <w:color w:val="000000"/>
          <w:sz w:val="28"/>
          <w:szCs w:val="28"/>
          <w:rtl/>
          <w:lang w:bidi="fa-IR"/>
        </w:rPr>
        <w:t>حبشی باشد»</w:t>
      </w:r>
      <w:r w:rsidR="00567BE9">
        <w:rPr>
          <w:rStyle w:val="FootnoteReference"/>
          <w:rFonts w:cs="B Lotus"/>
          <w:color w:val="000000"/>
          <w:sz w:val="28"/>
          <w:szCs w:val="28"/>
          <w:rtl/>
          <w:lang w:bidi="fa-IR"/>
        </w:rPr>
        <w:t>(</w:t>
      </w:r>
      <w:r w:rsidR="00567BE9" w:rsidRPr="009607D9">
        <w:rPr>
          <w:rStyle w:val="FootnoteReference"/>
          <w:rFonts w:cs="B Lotus"/>
          <w:color w:val="000000"/>
          <w:sz w:val="28"/>
          <w:szCs w:val="28"/>
          <w:rtl/>
          <w:lang w:bidi="fa-IR"/>
        </w:rPr>
        <w:footnoteReference w:id="236"/>
      </w:r>
      <w:r w:rsidR="00567BE9">
        <w:rPr>
          <w:rStyle w:val="FootnoteReference"/>
          <w:rFonts w:cs="B Lotus"/>
          <w:color w:val="000000"/>
          <w:sz w:val="28"/>
          <w:szCs w:val="28"/>
          <w:rtl/>
          <w:lang w:bidi="fa-IR"/>
        </w:rPr>
        <w:t>)</w:t>
      </w:r>
      <w:r w:rsidR="009607D9">
        <w:rPr>
          <w:rFonts w:ascii="Times New Roman" w:hAnsi="Times New Roman" w:cs="B Lotus" w:hint="cs"/>
          <w:color w:val="000000"/>
          <w:sz w:val="28"/>
          <w:szCs w:val="28"/>
          <w:rtl/>
          <w:lang w:bidi="fa-IR"/>
        </w:rPr>
        <w:t>.</w:t>
      </w:r>
      <w:r w:rsidRPr="009607D9">
        <w:rPr>
          <w:rFonts w:ascii="Times New Roman" w:hAnsi="Times New Roman" w:cs="B Lotus" w:hint="cs"/>
          <w:color w:val="000000"/>
          <w:sz w:val="28"/>
          <w:szCs w:val="28"/>
          <w:rtl/>
          <w:lang w:bidi="fa-IR"/>
        </w:rPr>
        <w:t xml:space="preserve"> و در ت</w:t>
      </w:r>
      <w:r w:rsidRPr="00D054AC">
        <w:rPr>
          <w:rFonts w:ascii="Times New Roman" w:hAnsi="Times New Roman" w:cs="B Lotus" w:hint="cs"/>
          <w:color w:val="000000"/>
          <w:sz w:val="28"/>
          <w:szCs w:val="28"/>
          <w:rtl/>
          <w:lang w:bidi="fa-IR"/>
        </w:rPr>
        <w:t xml:space="preserve">وضیح اینکه سرپیچی از والیان امور از خصلت‌های جاهلی است، می‌گوید: «رسول خدا </w:t>
      </w:r>
      <w:r w:rsidR="009607D9" w:rsidRPr="009607D9">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دستور به بردباری در برابر جور والیان و اطاعت و فرمانبرداری از آنان و خیرخواهی‌شان داده است و ایشان در این مسأله بسیار جدی بود که چندین مرتبه آن را اظهار و تکرار</w:t>
      </w:r>
      <w:r w:rsidRPr="009607D9">
        <w:rPr>
          <w:rFonts w:ascii="Times New Roman" w:hAnsi="Times New Roman" w:cs="B Lotus" w:hint="cs"/>
          <w:color w:val="000000"/>
          <w:sz w:val="28"/>
          <w:szCs w:val="28"/>
          <w:rtl/>
          <w:lang w:bidi="fa-IR"/>
        </w:rPr>
        <w:t xml:space="preserve"> کرد»</w:t>
      </w:r>
      <w:r w:rsidR="00567BE9">
        <w:rPr>
          <w:rStyle w:val="FootnoteReference"/>
          <w:rFonts w:cs="B Lotus"/>
          <w:color w:val="000000"/>
          <w:sz w:val="28"/>
          <w:szCs w:val="28"/>
          <w:rtl/>
          <w:lang w:bidi="fa-IR"/>
        </w:rPr>
        <w:t>(</w:t>
      </w:r>
      <w:r w:rsidR="00567BE9" w:rsidRPr="009607D9">
        <w:rPr>
          <w:rStyle w:val="FootnoteReference"/>
          <w:rFonts w:cs="B Lotus"/>
          <w:color w:val="000000"/>
          <w:sz w:val="28"/>
          <w:szCs w:val="28"/>
          <w:rtl/>
          <w:lang w:bidi="fa-IR"/>
        </w:rPr>
        <w:footnoteReference w:id="237"/>
      </w:r>
      <w:r w:rsidR="00567BE9">
        <w:rPr>
          <w:rStyle w:val="FootnoteReference"/>
          <w:rFonts w:cs="B Lotus"/>
          <w:color w:val="000000"/>
          <w:sz w:val="28"/>
          <w:szCs w:val="28"/>
          <w:rtl/>
          <w:lang w:bidi="fa-IR"/>
        </w:rPr>
        <w:t>)</w:t>
      </w:r>
      <w:r w:rsidR="009607D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محمد</w:t>
      </w:r>
      <w:r w:rsidR="005D1A9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عبداللطیف بن عبدالرحمن نیز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«اطاعت و فرمانبری از حکّام و اُمرای مسلمانان را چه صالح باشند چه طالح، مادامی که به معصیت خداوند دستور ندهند، واجب می‌دانیم. باید همواره از بدعتگران پرهیز و با ایشان مخالفت کرد و معتقدیم که هر گونه کم و زیاد کردن مبانی و احکام شریعت بدعت است»</w:t>
      </w:r>
      <w:r w:rsidR="00567BE9">
        <w:rPr>
          <w:rStyle w:val="FootnoteReference"/>
          <w:rFonts w:cs="B Lotus"/>
          <w:color w:val="000000"/>
          <w:sz w:val="28"/>
          <w:szCs w:val="28"/>
          <w:rtl/>
          <w:lang w:bidi="fa-IR"/>
        </w:rPr>
        <w:t>(</w:t>
      </w:r>
      <w:r w:rsidR="00567BE9" w:rsidRPr="005D1A95">
        <w:rPr>
          <w:rStyle w:val="FootnoteReference"/>
          <w:rFonts w:cs="B Lotus"/>
          <w:color w:val="000000"/>
          <w:sz w:val="28"/>
          <w:szCs w:val="28"/>
          <w:rtl/>
          <w:lang w:bidi="fa-IR"/>
        </w:rPr>
        <w:footnoteReference w:id="238"/>
      </w:r>
      <w:r w:rsidR="00567BE9">
        <w:rPr>
          <w:rStyle w:val="FootnoteReference"/>
          <w:rFonts w:cs="B Lotus"/>
          <w:color w:val="000000"/>
          <w:sz w:val="28"/>
          <w:szCs w:val="28"/>
          <w:rtl/>
          <w:lang w:bidi="fa-IR"/>
        </w:rPr>
        <w:t>)</w:t>
      </w:r>
      <w:r w:rsidR="005D1A95">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اعتقاد آنان در</w:t>
      </w:r>
      <w:r w:rsidR="005D1A9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خصوص مشروعیت جهاد در کنار حاکمان مسلمانان نیز به همین ترتیب است. آنان در این مورد از سفارش پیامبر</w:t>
      </w:r>
      <w:r w:rsidRPr="00D054AC">
        <w:rPr>
          <w:rFonts w:cs="B Lotus" w:hint="cs"/>
          <w:color w:val="000000"/>
          <w:sz w:val="28"/>
          <w:szCs w:val="28"/>
          <w:rtl/>
          <w:lang w:bidi="fa-IR"/>
        </w:rPr>
        <w:t xml:space="preserve"> </w:t>
      </w:r>
      <w:r w:rsidR="005D1A95" w:rsidRPr="005D1A95">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روش سلف صالح مبنی بر مشروعیت جهاد در کنار حاکم مسلمانان پیروی می‌کنند خواه آن حاکم صالح باشد و خواه فاجر.</w:t>
      </w:r>
    </w:p>
    <w:p w:rsidR="006C4D58" w:rsidRPr="005D1A95"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گفته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«جهاد کردن همراه هر امامی را چه صالح، چه بدکار(مشروط به این که بر خلاف شریعت فرمان ندهد) صحیح می‌دانم و نماز جماعت خواندن پشت سر آنان جایز است</w:t>
      </w:r>
      <w:r w:rsidRPr="005D1A95">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5D1A95">
        <w:rPr>
          <w:rStyle w:val="FootnoteReference"/>
          <w:rFonts w:cs="B Lotus"/>
          <w:color w:val="000000"/>
          <w:sz w:val="28"/>
          <w:szCs w:val="28"/>
          <w:rtl/>
          <w:lang w:bidi="fa-IR"/>
        </w:rPr>
        <w:footnoteReference w:id="239"/>
      </w:r>
      <w:r w:rsidR="00567BE9">
        <w:rPr>
          <w:rStyle w:val="FootnoteReference"/>
          <w:rFonts w:cs="B Lotus"/>
          <w:color w:val="000000"/>
          <w:sz w:val="28"/>
          <w:szCs w:val="28"/>
          <w:rtl/>
          <w:lang w:bidi="fa-IR"/>
        </w:rPr>
        <w:t>)</w:t>
      </w:r>
      <w:r w:rsidR="005D1A95">
        <w:rPr>
          <w:rFonts w:ascii="Times New Roman" w:hAnsi="Times New Roman" w:cs="B Lotus" w:hint="cs"/>
          <w:color w:val="000000"/>
          <w:sz w:val="28"/>
          <w:szCs w:val="28"/>
          <w:rtl/>
          <w:lang w:bidi="fa-IR"/>
        </w:rPr>
        <w:t>.</w:t>
      </w:r>
    </w:p>
    <w:p w:rsidR="006C4D58" w:rsidRPr="005D1A95"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5D1A95">
        <w:rPr>
          <w:rFonts w:ascii="Times New Roman" w:hAnsi="Times New Roman" w:cs="B Lotus" w:hint="cs"/>
          <w:color w:val="000000"/>
          <w:sz w:val="28"/>
          <w:szCs w:val="28"/>
          <w:rtl/>
          <w:lang w:bidi="fa-IR"/>
        </w:rPr>
        <w:t>همچنین به متهم کردن دعوت مبنی بر شورش علیه حکومت عثمانی، در موضوع مستقلی پرداخته‌ام</w:t>
      </w:r>
      <w:r w:rsidR="00567BE9">
        <w:rPr>
          <w:rStyle w:val="FootnoteReference"/>
          <w:rFonts w:cs="B Lotus"/>
          <w:color w:val="000000"/>
          <w:sz w:val="28"/>
          <w:szCs w:val="28"/>
          <w:rtl/>
          <w:lang w:bidi="fa-IR"/>
        </w:rPr>
        <w:t>(</w:t>
      </w:r>
      <w:r w:rsidR="00567BE9" w:rsidRPr="005D1A95">
        <w:rPr>
          <w:rStyle w:val="FootnoteReference"/>
          <w:rFonts w:cs="B Lotus"/>
          <w:color w:val="000000"/>
          <w:sz w:val="28"/>
          <w:szCs w:val="28"/>
          <w:rtl/>
          <w:lang w:bidi="fa-IR"/>
        </w:rPr>
        <w:footnoteReference w:id="240"/>
      </w:r>
      <w:r w:rsidR="00567BE9">
        <w:rPr>
          <w:rStyle w:val="FootnoteReference"/>
          <w:rFonts w:cs="B Lotus"/>
          <w:color w:val="000000"/>
          <w:sz w:val="28"/>
          <w:szCs w:val="28"/>
          <w:rtl/>
          <w:lang w:bidi="fa-IR"/>
        </w:rPr>
        <w:t>)</w:t>
      </w:r>
      <w:r w:rsidR="005D1A95">
        <w:rPr>
          <w:rFonts w:ascii="Times New Roman" w:hAnsi="Times New Roman" w:cs="B Lotus" w:hint="cs"/>
          <w:color w:val="000000"/>
          <w:sz w:val="28"/>
          <w:szCs w:val="28"/>
          <w:rtl/>
          <w:lang w:bidi="fa-IR"/>
        </w:rPr>
        <w:t>.</w:t>
      </w:r>
    </w:p>
    <w:p w:rsidR="006C4D58" w:rsidRPr="006E6463" w:rsidRDefault="006C4D58" w:rsidP="00021DD3">
      <w:pPr>
        <w:pStyle w:val="Heading2"/>
        <w:widowControl w:val="0"/>
        <w:spacing w:line="226" w:lineRule="auto"/>
        <w:ind w:firstLine="284"/>
        <w:rPr>
          <w:rFonts w:cs="B Titr" w:hint="cs"/>
          <w:b w:val="0"/>
          <w:bCs w:val="0"/>
          <w:sz w:val="28"/>
          <w:szCs w:val="28"/>
          <w:rtl/>
          <w:lang w:bidi="fa-IR"/>
        </w:rPr>
      </w:pPr>
      <w:r w:rsidRPr="006E6463">
        <w:rPr>
          <w:rFonts w:cs="B Titr" w:hint="cs"/>
          <w:b w:val="0"/>
          <w:bCs w:val="0"/>
          <w:sz w:val="28"/>
          <w:szCs w:val="28"/>
          <w:rtl/>
          <w:lang w:bidi="fa-IR"/>
        </w:rPr>
        <w:t>موضع ایشان در قبال عموم مسلمانان.</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پیشوایان و پیروان نهضت اصلاحی معتقدند که هر کس حق شهادت لا إله إلا الله محمد رسول الله</w:t>
      </w:r>
      <w:r w:rsidRPr="00D054AC">
        <w:rPr>
          <w:rFonts w:cs="B Lotus" w:hint="cs"/>
          <w:color w:val="000000"/>
          <w:sz w:val="28"/>
          <w:szCs w:val="28"/>
          <w:rtl/>
          <w:lang w:bidi="fa-IR"/>
        </w:rPr>
        <w:t xml:space="preserve"> </w:t>
      </w:r>
      <w:r w:rsidR="00E5767C" w:rsidRPr="00E5767C">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ادا کند، مسلمان بوده و تمام حقوق و تکالیف مسلمانان شامل وی می‌شود. اما آنکس که به شهادتین اقرار نکند یا اموری مخالف با آن را انجام دهد، مسلمان نیست. هیچ مسلمانی را تکفیر و از دایره اسلام خارج نمی</w:t>
      </w:r>
      <w:r w:rsidR="00A15E6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دانند، مگر آنکه مرتکب یکی از نواقض اسلام همچون شرک، یا تمسخر خداوند و پیامبر</w:t>
      </w:r>
      <w:r w:rsidRPr="00D054AC">
        <w:rPr>
          <w:rFonts w:cs="B Lotus" w:hint="cs"/>
          <w:color w:val="000000"/>
          <w:sz w:val="28"/>
          <w:szCs w:val="28"/>
          <w:rtl/>
          <w:lang w:bidi="fa-IR"/>
        </w:rPr>
        <w:t xml:space="preserve"> </w:t>
      </w:r>
      <w:r w:rsidR="00E5767C" w:rsidRPr="00E5767C">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یا دین و مانند آن شده باشد، که همگی از اموری‌اند که بنابر شواهد و دلایل، ناقض اسلام و از موجبات ارتداد هستند.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rPr>
      </w:pPr>
      <w:r w:rsidRPr="00D054AC">
        <w:rPr>
          <w:rFonts w:ascii="Times New Roman" w:hAnsi="Times New Roman" w:cs="B Lotus" w:hint="cs"/>
          <w:color w:val="000000"/>
          <w:sz w:val="28"/>
          <w:szCs w:val="28"/>
          <w:rtl/>
          <w:lang w:bidi="fa-IR"/>
        </w:rPr>
        <w:t>آنان برای اموات مسلمانان همواره طلب رحمت و بخشایش می‌کنند و برای کسی حکم بهشتی یا جهنمی بودن صادر نمی‌کنند، مگر در مواردی که نص صحیح معین کرده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ایشان وظیفه خیرخواهی و تذکر صادقانه به امرای مسلمین و عامه آنان را نیز جزء وظایف خود می‌دانند.</w:t>
      </w:r>
    </w:p>
    <w:p w:rsidR="006C4D58" w:rsidRPr="006E6463"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6E6463">
        <w:rPr>
          <w:rFonts w:ascii="Times New Roman" w:hAnsi="Times New Roman" w:cs="B Lotus" w:hint="cs"/>
          <w:color w:val="000000"/>
          <w:spacing w:val="-4"/>
          <w:sz w:val="28"/>
          <w:szCs w:val="28"/>
          <w:rtl/>
          <w:lang w:bidi="fa-IR"/>
        </w:rPr>
        <w:t>شیخ‌ محمد بن عبدالوهاب م</w:t>
      </w:r>
      <w:r w:rsidR="00A727FB" w:rsidRPr="006E6463">
        <w:rPr>
          <w:rFonts w:ascii="Times New Roman" w:hAnsi="Times New Roman" w:cs="B Lotus" w:hint="cs"/>
          <w:color w:val="000000"/>
          <w:spacing w:val="-4"/>
          <w:sz w:val="28"/>
          <w:szCs w:val="28"/>
          <w:rtl/>
          <w:lang w:bidi="fa-IR"/>
        </w:rPr>
        <w:t>ی‌</w:t>
      </w:r>
      <w:r w:rsidRPr="006E6463">
        <w:rPr>
          <w:rFonts w:ascii="Times New Roman" w:hAnsi="Times New Roman" w:cs="B Lotus" w:hint="cs"/>
          <w:color w:val="000000"/>
          <w:spacing w:val="-4"/>
          <w:sz w:val="28"/>
          <w:szCs w:val="28"/>
          <w:rtl/>
          <w:lang w:bidi="fa-IR"/>
        </w:rPr>
        <w:t>گوید: «معتقد به کفر کسی که از نظر خداوند مسلمان است نیستم</w:t>
      </w:r>
      <w:r w:rsidR="00A15E6B" w:rsidRPr="006E6463">
        <w:rPr>
          <w:rFonts w:ascii="Times New Roman" w:hAnsi="Times New Roman" w:cs="B Lotus" w:hint="cs"/>
          <w:color w:val="000000"/>
          <w:spacing w:val="-4"/>
          <w:sz w:val="28"/>
          <w:szCs w:val="28"/>
          <w:rtl/>
          <w:lang w:bidi="fa-IR"/>
        </w:rPr>
        <w:t>،</w:t>
      </w:r>
      <w:r w:rsidRPr="006E6463">
        <w:rPr>
          <w:rFonts w:ascii="Times New Roman" w:hAnsi="Times New Roman" w:cs="B Lotus" w:hint="cs"/>
          <w:color w:val="000000"/>
          <w:spacing w:val="-4"/>
          <w:sz w:val="28"/>
          <w:szCs w:val="28"/>
          <w:rtl/>
          <w:lang w:bidi="fa-IR"/>
        </w:rPr>
        <w:t xml:space="preserve"> و نیز کسی را که مطابق معیارهای خداوند کافر است، مسلمان نمی‌دانم»</w:t>
      </w:r>
      <w:r w:rsidR="00567BE9">
        <w:rPr>
          <w:rStyle w:val="FootnoteReference"/>
          <w:rFonts w:cs="B Lotus"/>
          <w:color w:val="000000"/>
          <w:spacing w:val="-4"/>
          <w:sz w:val="28"/>
          <w:szCs w:val="28"/>
          <w:rtl/>
          <w:lang w:bidi="fa-IR"/>
        </w:rPr>
        <w:t>(</w:t>
      </w:r>
      <w:r w:rsidR="00567BE9" w:rsidRPr="006E6463">
        <w:rPr>
          <w:rStyle w:val="FootnoteReference"/>
          <w:rFonts w:cs="B Lotus"/>
          <w:color w:val="000000"/>
          <w:spacing w:val="-4"/>
          <w:sz w:val="28"/>
          <w:szCs w:val="28"/>
          <w:rtl/>
          <w:lang w:bidi="fa-IR"/>
        </w:rPr>
        <w:footnoteReference w:id="241"/>
      </w:r>
      <w:r w:rsidR="00567BE9">
        <w:rPr>
          <w:rStyle w:val="FootnoteReference"/>
          <w:rFonts w:cs="B Lotus"/>
          <w:color w:val="000000"/>
          <w:spacing w:val="-4"/>
          <w:sz w:val="28"/>
          <w:szCs w:val="28"/>
          <w:rtl/>
          <w:lang w:bidi="fa-IR"/>
        </w:rPr>
        <w:t>)</w:t>
      </w:r>
      <w:r w:rsidR="00E5767C" w:rsidRPr="006E6463">
        <w:rPr>
          <w:rFonts w:ascii="Times New Roman" w:hAnsi="Times New Roman" w:cs="B Lotus" w:hint="cs"/>
          <w:color w:val="000000"/>
          <w:spacing w:val="-4"/>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«برای هیچ احدی از مسلمانان شهادت ورود به بهشت یا جهنم نمی‌دهم مگر برای آنان که پیامبر خدا </w:t>
      </w:r>
      <w:r w:rsidR="00E5767C" w:rsidRPr="00E5767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درباره‌شان شهادتی داده است. اما درباره بهشتی بودن نیکوکاران امیدوار و برجهنمی بودن بدکاران بیمنا</w:t>
      </w:r>
      <w:r w:rsidRPr="00E5767C">
        <w:rPr>
          <w:rFonts w:ascii="Times New Roman" w:hAnsi="Times New Roman" w:cs="B Lotus" w:hint="cs"/>
          <w:color w:val="000000"/>
          <w:sz w:val="28"/>
          <w:szCs w:val="28"/>
          <w:rtl/>
          <w:lang w:bidi="fa-IR"/>
        </w:rPr>
        <w:t>کم»</w:t>
      </w:r>
      <w:r w:rsidR="00567BE9">
        <w:rPr>
          <w:rStyle w:val="FootnoteReference"/>
          <w:rFonts w:cs="B Lotus"/>
          <w:color w:val="000000"/>
          <w:sz w:val="28"/>
          <w:szCs w:val="28"/>
          <w:rtl/>
          <w:lang w:bidi="fa-IR"/>
        </w:rPr>
        <w:t>(</w:t>
      </w:r>
      <w:r w:rsidR="00567BE9" w:rsidRPr="00E5767C">
        <w:rPr>
          <w:rStyle w:val="FootnoteReference"/>
          <w:rFonts w:cs="B Lotus"/>
          <w:color w:val="000000"/>
          <w:sz w:val="28"/>
          <w:szCs w:val="28"/>
          <w:rtl/>
          <w:lang w:bidi="fa-IR"/>
        </w:rPr>
        <w:footnoteReference w:id="242"/>
      </w:r>
      <w:r w:rsidR="00567BE9">
        <w:rPr>
          <w:rStyle w:val="FootnoteReference"/>
          <w:rFonts w:cs="B Lotus"/>
          <w:color w:val="000000"/>
          <w:sz w:val="28"/>
          <w:szCs w:val="28"/>
          <w:rtl/>
          <w:lang w:bidi="fa-IR"/>
        </w:rPr>
        <w:t>)</w:t>
      </w:r>
      <w:r w:rsidR="00E5767C">
        <w:rPr>
          <w:rFonts w:ascii="Times New Roman" w:hAnsi="Times New Roman" w:cs="B Lotus" w:hint="cs"/>
          <w:color w:val="000000"/>
          <w:sz w:val="28"/>
          <w:szCs w:val="28"/>
          <w:rtl/>
          <w:lang w:bidi="fa-IR"/>
        </w:rPr>
        <w:t>.</w:t>
      </w:r>
    </w:p>
    <w:p w:rsidR="006C4D58" w:rsidRPr="00525984" w:rsidRDefault="006C4D58" w:rsidP="00BE6765">
      <w:pPr>
        <w:pStyle w:val="StyleComplexBLotus12ptJustifiedFirstline05cmCharCharChar"/>
        <w:widowControl w:val="0"/>
        <w:spacing w:line="226" w:lineRule="auto"/>
        <w:rPr>
          <w:rFonts w:ascii="Times New Roman" w:hAnsi="Times New Roman" w:cs="B Lotus" w:hint="cs"/>
          <w:color w:val="000000"/>
          <w:spacing w:val="-8"/>
          <w:sz w:val="28"/>
          <w:szCs w:val="28"/>
          <w:rtl/>
          <w:lang w:bidi="fa-IR"/>
        </w:rPr>
      </w:pPr>
      <w:r w:rsidRPr="00525984">
        <w:rPr>
          <w:rFonts w:ascii="Times New Roman" w:hAnsi="Times New Roman" w:cs="B Lotus" w:hint="cs"/>
          <w:color w:val="000000"/>
          <w:spacing w:val="-8"/>
          <w:sz w:val="28"/>
          <w:szCs w:val="28"/>
          <w:rtl/>
          <w:lang w:bidi="fa-IR"/>
        </w:rPr>
        <w:t>شیخ عبدالله بن محمد</w:t>
      </w:r>
      <w:r w:rsidR="00E5767C" w:rsidRPr="00525984">
        <w:rPr>
          <w:rFonts w:ascii="Times New Roman" w:hAnsi="Times New Roman" w:cs="B Lotus" w:hint="cs"/>
          <w:color w:val="000000"/>
          <w:spacing w:val="-8"/>
          <w:sz w:val="28"/>
          <w:szCs w:val="28"/>
          <w:rtl/>
          <w:lang w:bidi="fa-IR"/>
        </w:rPr>
        <w:t xml:space="preserve"> </w:t>
      </w:r>
      <w:r w:rsidRPr="00525984">
        <w:rPr>
          <w:rFonts w:ascii="Times New Roman" w:hAnsi="Times New Roman" w:cs="B Lotus" w:hint="cs"/>
          <w:color w:val="000000"/>
          <w:spacing w:val="-8"/>
          <w:sz w:val="28"/>
          <w:szCs w:val="28"/>
          <w:rtl/>
          <w:lang w:bidi="fa-IR"/>
        </w:rPr>
        <w:t>بن عبدالوهاب هم می‌گوید</w:t>
      </w:r>
      <w:r w:rsidR="00A11225" w:rsidRPr="00525984">
        <w:rPr>
          <w:rFonts w:ascii="Times New Roman" w:hAnsi="Times New Roman" w:cs="B Lotus" w:hint="cs"/>
          <w:color w:val="000000"/>
          <w:spacing w:val="-8"/>
          <w:sz w:val="28"/>
          <w:szCs w:val="28"/>
          <w:rtl/>
          <w:lang w:bidi="fa-IR"/>
        </w:rPr>
        <w:t xml:space="preserve">: </w:t>
      </w:r>
      <w:r w:rsidRPr="00525984">
        <w:rPr>
          <w:rFonts w:ascii="Times New Roman" w:hAnsi="Times New Roman" w:cs="B Lotus" w:hint="cs"/>
          <w:color w:val="000000"/>
          <w:spacing w:val="-8"/>
          <w:sz w:val="28"/>
          <w:szCs w:val="28"/>
          <w:rtl/>
          <w:lang w:bidi="fa-IR"/>
        </w:rPr>
        <w:t>«در حق آنان که درگذشته‌اند (یعنی از مسلمانان) می‌گوییم</w:t>
      </w:r>
      <w:r w:rsidR="00A11225" w:rsidRPr="00525984">
        <w:rPr>
          <w:rFonts w:ascii="Times New Roman" w:hAnsi="Times New Roman" w:cs="B Lotus" w:hint="cs"/>
          <w:color w:val="000000"/>
          <w:spacing w:val="-8"/>
          <w:sz w:val="28"/>
          <w:szCs w:val="28"/>
          <w:rtl/>
          <w:lang w:bidi="fa-IR"/>
        </w:rPr>
        <w:t>:</w:t>
      </w:r>
      <w:r w:rsidR="00BE6765" w:rsidRPr="00525984">
        <w:rPr>
          <w:rFonts w:ascii="Times New Roman" w:hAnsi="Times New Roman" w:cs="B Lotus" w:hint="cs"/>
          <w:color w:val="000000"/>
          <w:spacing w:val="-8"/>
          <w:sz w:val="28"/>
          <w:szCs w:val="28"/>
          <w:rtl/>
          <w:lang w:bidi="fa-IR"/>
        </w:rPr>
        <w:t xml:space="preserve"> </w:t>
      </w:r>
      <w:r w:rsidR="00BE6765" w:rsidRPr="00525984">
        <w:rPr>
          <w:rFonts w:ascii="QCF_BSML" w:eastAsia="Times New Roman" w:hAnsi="QCF_BSML" w:cs="QCF_BSML"/>
          <w:color w:val="000000"/>
          <w:spacing w:val="-8"/>
          <w:sz w:val="28"/>
          <w:szCs w:val="28"/>
          <w:rtl/>
        </w:rPr>
        <w:t>ﮋ</w:t>
      </w:r>
      <w:r w:rsidR="00BE6765" w:rsidRPr="00525984">
        <w:rPr>
          <w:rFonts w:ascii="QCF_P020" w:eastAsia="Times New Roman" w:hAnsi="QCF_P020" w:cs="QCF_P020"/>
          <w:color w:val="000000"/>
          <w:spacing w:val="-8"/>
          <w:sz w:val="28"/>
          <w:szCs w:val="28"/>
          <w:rtl/>
        </w:rPr>
        <w:t>ﯴ ﯵ ﯶ ﯷ</w:t>
      </w:r>
      <w:r w:rsidR="00BE6765" w:rsidRPr="00525984">
        <w:rPr>
          <w:rFonts w:ascii="QCF_BSML" w:eastAsia="Times New Roman" w:hAnsi="QCF_BSML" w:cs="QCF_BSML"/>
          <w:color w:val="000000"/>
          <w:spacing w:val="-8"/>
          <w:sz w:val="28"/>
          <w:szCs w:val="28"/>
          <w:rtl/>
        </w:rPr>
        <w:t>ﮊ</w:t>
      </w:r>
      <w:r w:rsidR="00BE6765" w:rsidRPr="00525984">
        <w:rPr>
          <w:rFonts w:ascii="Arial" w:eastAsia="Times New Roman" w:hAnsi="Arial" w:cs="Arial"/>
          <w:color w:val="9DAB0C"/>
          <w:spacing w:val="-8"/>
          <w:sz w:val="28"/>
          <w:szCs w:val="28"/>
        </w:rPr>
        <w:t xml:space="preserve"> </w:t>
      </w:r>
      <w:r w:rsidR="00A11225" w:rsidRPr="00525984">
        <w:rPr>
          <w:rFonts w:ascii="Times New Roman" w:hAnsi="Times New Roman" w:cs="B Lotus" w:hint="cs"/>
          <w:color w:val="000000"/>
          <w:spacing w:val="-8"/>
          <w:sz w:val="28"/>
          <w:szCs w:val="28"/>
          <w:rtl/>
          <w:lang w:bidi="fa-IR"/>
        </w:rPr>
        <w:t xml:space="preserve"> </w:t>
      </w:r>
      <w:r w:rsidRPr="00525984">
        <w:rPr>
          <w:rFonts w:ascii="Times New Roman" w:hAnsi="Times New Roman" w:cs="B Lotus" w:hint="cs"/>
          <w:color w:val="000000"/>
          <w:spacing w:val="-8"/>
          <w:sz w:val="28"/>
          <w:szCs w:val="28"/>
          <w:rtl/>
          <w:lang w:bidi="fa-IR"/>
        </w:rPr>
        <w:t>«آنان مردمی بودند که از دنیا رفتند».</w:t>
      </w:r>
    </w:p>
    <w:p w:rsidR="006C4D58" w:rsidRPr="006E6463" w:rsidRDefault="006C4D58" w:rsidP="00021DD3">
      <w:pPr>
        <w:pStyle w:val="Heading2"/>
        <w:widowControl w:val="0"/>
        <w:spacing w:line="226" w:lineRule="auto"/>
        <w:ind w:firstLine="284"/>
        <w:rPr>
          <w:rFonts w:cs="B Titr" w:hint="cs"/>
          <w:b w:val="0"/>
          <w:bCs w:val="0"/>
          <w:color w:val="000000"/>
          <w:sz w:val="28"/>
          <w:szCs w:val="28"/>
          <w:rtl/>
          <w:lang w:bidi="fa-IR"/>
        </w:rPr>
      </w:pPr>
      <w:r w:rsidRPr="006E6463">
        <w:rPr>
          <w:rFonts w:cs="B Titr" w:hint="cs"/>
          <w:b w:val="0"/>
          <w:bCs w:val="0"/>
          <w:color w:val="000000"/>
          <w:sz w:val="28"/>
          <w:szCs w:val="28"/>
          <w:rtl/>
          <w:lang w:bidi="fa-IR"/>
        </w:rPr>
        <w:t>رأی آنان درباره مرتکب کبیره.</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آنان در مسأله مرتکب کبیره قائل به شیوه قرآن و سنت پیامبر</w:t>
      </w:r>
      <w:r w:rsidRPr="00D054AC">
        <w:rPr>
          <w:rFonts w:cs="B Lotus" w:hint="cs"/>
          <w:color w:val="000000"/>
          <w:sz w:val="28"/>
          <w:szCs w:val="28"/>
          <w:rtl/>
          <w:lang w:bidi="fa-IR"/>
        </w:rPr>
        <w:t xml:space="preserve"> </w:t>
      </w:r>
      <w:r w:rsidR="00E5767C" w:rsidRPr="00E5767C">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(احادیث صحیح ایشان) و روش سلف صالح هستند و معتقدند که تکفیر</w:t>
      </w:r>
      <w:r w:rsidR="00A15E6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یکی از احکام شرعی است که از کتاب و سنت استخراج می‌شود؛ لذا مبادرت به آن را تا زمانی که دلیلی شرعی برای تکفیر فرد موجود نباشد، نه به صورت قولی و نه عملی درست نمی‌دانند. همچنین از نظر ایشان اطلاق حکم کفر بر قول یا عملی، باعث ثبوت کفر صاحب آن قول یا عمل نمی‌شود، مگر زمانی که شروط لازم محقق و کلیه موانع مرتفع گردد. و از آنجا که تکفیر جزو مهمترین و حساس‌ترین احکام است، خودداری و پرهیز از تکفیر مسلمان را واجب و ضروری می‌دانند.</w:t>
      </w:r>
    </w:p>
    <w:p w:rsidR="006C4D58" w:rsidRPr="006E6463"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6E6463">
        <w:rPr>
          <w:rFonts w:ascii="Times New Roman" w:hAnsi="Times New Roman" w:cs="B Lotus" w:hint="cs"/>
          <w:color w:val="000000"/>
          <w:spacing w:val="-4"/>
          <w:sz w:val="28"/>
          <w:szCs w:val="28"/>
          <w:rtl/>
          <w:lang w:bidi="fa-IR"/>
        </w:rPr>
        <w:t>این بدان سبب است که از نظر آنان کفر ذکر شده در احکام شرعی بر دو گونه است</w:t>
      </w:r>
      <w:r w:rsidR="00A11225" w:rsidRPr="006E6463">
        <w:rPr>
          <w:rFonts w:ascii="Times New Roman" w:hAnsi="Times New Roman" w:cs="B Lotus" w:hint="cs"/>
          <w:color w:val="000000"/>
          <w:spacing w:val="-4"/>
          <w:sz w:val="28"/>
          <w:szCs w:val="28"/>
          <w:rtl/>
          <w:lang w:bidi="fa-IR"/>
        </w:rPr>
        <w:t xml:space="preserve">: </w:t>
      </w:r>
      <w:r w:rsidRPr="006E6463">
        <w:rPr>
          <w:rFonts w:ascii="Times New Roman" w:hAnsi="Times New Roman" w:cs="B Lotus" w:hint="cs"/>
          <w:color w:val="000000"/>
          <w:spacing w:val="-4"/>
          <w:sz w:val="28"/>
          <w:szCs w:val="28"/>
          <w:rtl/>
          <w:lang w:bidi="fa-IR"/>
        </w:rPr>
        <w:t>یکی کفر اکبر که موجب خروج از دین می‌شود</w:t>
      </w:r>
      <w:r w:rsidR="00A15E6B" w:rsidRPr="006E6463">
        <w:rPr>
          <w:rFonts w:ascii="Times New Roman" w:hAnsi="Times New Roman" w:cs="B Lotus" w:hint="cs"/>
          <w:color w:val="000000"/>
          <w:spacing w:val="-4"/>
          <w:sz w:val="28"/>
          <w:szCs w:val="28"/>
          <w:rtl/>
          <w:lang w:bidi="fa-IR"/>
        </w:rPr>
        <w:t>،</w:t>
      </w:r>
      <w:r w:rsidRPr="006E6463">
        <w:rPr>
          <w:rFonts w:ascii="Times New Roman" w:hAnsi="Times New Roman" w:cs="B Lotus" w:hint="cs"/>
          <w:color w:val="000000"/>
          <w:spacing w:val="-4"/>
          <w:sz w:val="28"/>
          <w:szCs w:val="28"/>
          <w:rtl/>
          <w:lang w:bidi="fa-IR"/>
        </w:rPr>
        <w:t xml:space="preserve"> و دیگری کفر اصغر که گاهی کفر عملی یا کفر پاینتر از</w:t>
      </w:r>
      <w:r w:rsidR="00A15E6B" w:rsidRPr="006E6463">
        <w:rPr>
          <w:rFonts w:ascii="Times New Roman" w:hAnsi="Times New Roman" w:cs="B Lotus" w:hint="cs"/>
          <w:color w:val="000000"/>
          <w:spacing w:val="-4"/>
          <w:sz w:val="28"/>
          <w:szCs w:val="28"/>
          <w:rtl/>
          <w:lang w:bidi="fa-IR"/>
        </w:rPr>
        <w:t xml:space="preserve"> </w:t>
      </w:r>
      <w:r w:rsidRPr="006E6463">
        <w:rPr>
          <w:rFonts w:ascii="Times New Roman" w:hAnsi="Times New Roman" w:cs="B Lotus" w:hint="cs"/>
          <w:color w:val="000000"/>
          <w:spacing w:val="-4"/>
          <w:sz w:val="28"/>
          <w:szCs w:val="28"/>
          <w:rtl/>
          <w:lang w:bidi="fa-IR"/>
        </w:rPr>
        <w:t>کفر نامیده می‌شود و موجب خروج از دایره شریعت نمی‌شود.</w:t>
      </w:r>
    </w:p>
    <w:p w:rsidR="006C4D58" w:rsidRPr="00E5767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بنابراین به اعتقاد ایشان مرتکب گناه کبیره</w:t>
      </w:r>
      <w:r w:rsidR="00A15E6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ا‌ی پایین‌تر از کفر و شرک، از ایمان خارج نمی‌شود. چنین فردی در دنیا مؤمنی ناقص‌الایمان خواهد بود و در آخرت تحت مشیت خداوند یا بخشوده می‌شود</w:t>
      </w:r>
      <w:r w:rsidR="00A15E6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یا عذاب خواهد شد. اما سرنوشت تمام موحدّان به</w:t>
      </w:r>
      <w:r w:rsidR="00A15E6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مغفرت و بهشت خواهد بود، هرچند برخی از آنان مدت زمانی با آتش عذاب داده شوند، اما به هیچ وجه در دوزخ جاودانه نخوا</w:t>
      </w:r>
      <w:r w:rsidRPr="00E5767C">
        <w:rPr>
          <w:rFonts w:ascii="Times New Roman" w:hAnsi="Times New Roman" w:cs="B Lotus" w:hint="cs"/>
          <w:color w:val="000000"/>
          <w:sz w:val="28"/>
          <w:szCs w:val="28"/>
          <w:rtl/>
          <w:lang w:bidi="fa-IR"/>
        </w:rPr>
        <w:t>هند ماند</w:t>
      </w:r>
      <w:r w:rsidR="00567BE9">
        <w:rPr>
          <w:rStyle w:val="FootnoteReference"/>
          <w:rFonts w:cs="B Lotus"/>
          <w:color w:val="000000"/>
          <w:sz w:val="28"/>
          <w:szCs w:val="28"/>
          <w:rtl/>
          <w:lang w:bidi="fa-IR"/>
        </w:rPr>
        <w:t>(</w:t>
      </w:r>
      <w:r w:rsidR="00567BE9" w:rsidRPr="00E5767C">
        <w:rPr>
          <w:rStyle w:val="FootnoteReference"/>
          <w:rFonts w:cs="B Lotus"/>
          <w:color w:val="000000"/>
          <w:sz w:val="28"/>
          <w:szCs w:val="28"/>
          <w:rtl/>
          <w:lang w:bidi="fa-IR"/>
        </w:rPr>
        <w:footnoteReference w:id="243"/>
      </w:r>
      <w:r w:rsidR="00567BE9">
        <w:rPr>
          <w:rStyle w:val="FootnoteReference"/>
          <w:rFonts w:cs="B Lotus"/>
          <w:color w:val="000000"/>
          <w:sz w:val="28"/>
          <w:szCs w:val="28"/>
          <w:rtl/>
          <w:lang w:bidi="fa-IR"/>
        </w:rPr>
        <w:t>)</w:t>
      </w:r>
      <w:r w:rsidR="00E5767C">
        <w:rPr>
          <w:rFonts w:ascii="Times New Roman" w:hAnsi="Times New Roman" w:cs="B Lotus" w:hint="cs"/>
          <w:color w:val="000000"/>
          <w:sz w:val="28"/>
          <w:szCs w:val="28"/>
          <w:rtl/>
          <w:lang w:bidi="fa-IR"/>
        </w:rPr>
        <w:t>.</w:t>
      </w:r>
    </w:p>
    <w:p w:rsidR="006C4D58" w:rsidRPr="00E5767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E5767C">
        <w:rPr>
          <w:rFonts w:ascii="Times New Roman" w:hAnsi="Times New Roman" w:cs="B Lotus" w:hint="cs"/>
          <w:color w:val="000000"/>
          <w:sz w:val="28"/>
          <w:szCs w:val="28"/>
          <w:rtl/>
          <w:lang w:bidi="fa-IR"/>
        </w:rPr>
        <w:t xml:space="preserve">اینکه پیروان نهضت اصلاحی به تکفیری و مسائلی از این قبیل متهم شده‌اند، ناشی از دروغ‌گویی یا عدم اطلاع مخالفانشان از حقیقت راه و روش آنان می‌باشد. </w:t>
      </w:r>
      <w:r w:rsidRPr="00A15E6B">
        <w:rPr>
          <w:rFonts w:ascii="Times New Roman" w:hAnsi="Times New Roman" w:cs="B Lotus" w:hint="cs"/>
          <w:color w:val="000000"/>
          <w:spacing w:val="-4"/>
          <w:sz w:val="28"/>
          <w:szCs w:val="28"/>
          <w:rtl/>
          <w:lang w:bidi="fa-IR"/>
        </w:rPr>
        <w:t>نگارنده</w:t>
      </w:r>
      <w:r w:rsidR="00A15E6B" w:rsidRPr="00A15E6B">
        <w:rPr>
          <w:rFonts w:ascii="Times New Roman" w:hAnsi="Times New Roman" w:cs="B Lotus" w:hint="cs"/>
          <w:color w:val="000000"/>
          <w:spacing w:val="-4"/>
          <w:sz w:val="28"/>
          <w:szCs w:val="28"/>
          <w:rtl/>
          <w:lang w:bidi="fa-IR"/>
        </w:rPr>
        <w:t>،</w:t>
      </w:r>
      <w:r w:rsidRPr="00A15E6B">
        <w:rPr>
          <w:rFonts w:ascii="Times New Roman" w:hAnsi="Times New Roman" w:cs="B Lotus" w:hint="cs"/>
          <w:color w:val="000000"/>
          <w:spacing w:val="-4"/>
          <w:sz w:val="28"/>
          <w:szCs w:val="28"/>
          <w:rtl/>
          <w:lang w:bidi="fa-IR"/>
        </w:rPr>
        <w:t xml:space="preserve"> بحث مستقلی را به این اتهام اختصاص داده که می‌توان به آن مراجعه نمود</w:t>
      </w:r>
      <w:r w:rsidR="00567BE9">
        <w:rPr>
          <w:rStyle w:val="FootnoteReference"/>
          <w:rFonts w:cs="B Lotus"/>
          <w:color w:val="000000"/>
          <w:spacing w:val="-4"/>
          <w:sz w:val="28"/>
          <w:szCs w:val="28"/>
          <w:rtl/>
          <w:lang w:bidi="fa-IR"/>
        </w:rPr>
        <w:t>(</w:t>
      </w:r>
      <w:r w:rsidR="00567BE9" w:rsidRPr="00A15E6B">
        <w:rPr>
          <w:rStyle w:val="FootnoteReference"/>
          <w:rFonts w:cs="B Lotus"/>
          <w:color w:val="000000"/>
          <w:spacing w:val="-4"/>
          <w:sz w:val="28"/>
          <w:szCs w:val="28"/>
          <w:rtl/>
          <w:lang w:bidi="fa-IR"/>
        </w:rPr>
        <w:footnoteReference w:id="244"/>
      </w:r>
      <w:r w:rsidR="00567BE9">
        <w:rPr>
          <w:rStyle w:val="FootnoteReference"/>
          <w:rFonts w:cs="B Lotus"/>
          <w:color w:val="000000"/>
          <w:spacing w:val="-4"/>
          <w:sz w:val="28"/>
          <w:szCs w:val="28"/>
          <w:rtl/>
          <w:lang w:bidi="fa-IR"/>
        </w:rPr>
        <w:t>)</w:t>
      </w:r>
      <w:r w:rsidR="00E5767C" w:rsidRPr="00A15E6B">
        <w:rPr>
          <w:rFonts w:ascii="Times New Roman" w:hAnsi="Times New Roman" w:cs="B Lotus" w:hint="cs"/>
          <w:color w:val="000000"/>
          <w:spacing w:val="-4"/>
          <w:sz w:val="28"/>
          <w:szCs w:val="28"/>
          <w:rtl/>
          <w:lang w:bidi="fa-IR"/>
        </w:rPr>
        <w:t>.</w:t>
      </w:r>
    </w:p>
    <w:p w:rsidR="006C4D58" w:rsidRPr="00E5767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محمد</w:t>
      </w:r>
      <w:r w:rsidR="00E5767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عبداللطیف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آیات وعید (تهدیدآمیز) و احادیث ثابت شده از پیامبر</w:t>
      </w:r>
      <w:r w:rsidRPr="00D054AC">
        <w:rPr>
          <w:rFonts w:cs="B Lotus" w:hint="cs"/>
          <w:color w:val="000000"/>
          <w:sz w:val="28"/>
          <w:szCs w:val="28"/>
          <w:rtl/>
          <w:lang w:bidi="fa-IR"/>
        </w:rPr>
        <w:t xml:space="preserve"> </w:t>
      </w:r>
      <w:r w:rsidR="00E5767C" w:rsidRPr="00E5767C">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ایمان کامل داریم؛ ولی قائل به جاودان ماندن مسلمانِ مرتکبِ گناه کبیره در آتش نیستیم؛ چنانکه خوارج و معتزله قائل به آنند؛ دلیل ما احادیث صحیحی است که از پیامبر</w:t>
      </w:r>
      <w:r w:rsidRPr="00D054AC">
        <w:rPr>
          <w:rFonts w:cs="B Lotus" w:hint="cs"/>
          <w:color w:val="000000"/>
          <w:sz w:val="28"/>
          <w:szCs w:val="28"/>
          <w:rtl/>
          <w:lang w:bidi="fa-IR"/>
        </w:rPr>
        <w:t xml:space="preserve"> </w:t>
      </w:r>
      <w:r w:rsidR="00E5767C" w:rsidRPr="00E5767C">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روایت شده با این مضمون که، هر کس در قلب او به اندازة یک ذره ایمان وجود داشته باشد، از جهنم بیرون می‌آید و خارج شدن آنان از آتش با شفاعتی که پیامبر ما محمد </w:t>
      </w:r>
      <w:r w:rsidR="00E5767C" w:rsidRPr="00E5767C">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برای اهل کبایر امتش می‌کند، و نیز با شفاعت فرشتگان و انبیاء دیگر میسّر خواهد بود. در مورد احکام مطلق و قطعی بحث نمی‌کنیم. و می‌دانیم که خدا عده‌ای از اهل کبائر را وارد جهنم می‌کند، و تعدادی دیگر به دلایلی از قبیل داشتن حسنات زُداینده گناهان و وقوع بلایا و حوادث پوشاننده (گناهان) و مواردی اینچنین، وارد آنجا نم</w:t>
      </w:r>
      <w:r w:rsidRPr="00E5767C">
        <w:rPr>
          <w:rFonts w:ascii="Times New Roman" w:hAnsi="Times New Roman" w:cs="B Lotus" w:hint="cs"/>
          <w:color w:val="000000"/>
          <w:sz w:val="28"/>
          <w:szCs w:val="28"/>
          <w:rtl/>
          <w:lang w:bidi="fa-IR"/>
        </w:rPr>
        <w:t>ی‌شوند»</w:t>
      </w:r>
      <w:r w:rsidR="00567BE9">
        <w:rPr>
          <w:rStyle w:val="FootnoteReference"/>
          <w:rFonts w:cs="B Lotus"/>
          <w:color w:val="000000"/>
          <w:sz w:val="28"/>
          <w:szCs w:val="28"/>
          <w:rtl/>
          <w:lang w:bidi="fa-IR"/>
        </w:rPr>
        <w:t>(</w:t>
      </w:r>
      <w:r w:rsidR="00567BE9" w:rsidRPr="00E5767C">
        <w:rPr>
          <w:rStyle w:val="FootnoteReference"/>
          <w:rFonts w:cs="B Lotus"/>
          <w:color w:val="000000"/>
          <w:sz w:val="28"/>
          <w:szCs w:val="28"/>
          <w:rtl/>
          <w:lang w:bidi="fa-IR"/>
        </w:rPr>
        <w:footnoteReference w:id="245"/>
      </w:r>
      <w:r w:rsidR="00567BE9">
        <w:rPr>
          <w:rStyle w:val="FootnoteReference"/>
          <w:rFonts w:cs="B Lotus"/>
          <w:color w:val="000000"/>
          <w:sz w:val="28"/>
          <w:szCs w:val="28"/>
          <w:rtl/>
          <w:lang w:bidi="fa-IR"/>
        </w:rPr>
        <w:t>)</w:t>
      </w:r>
      <w:r w:rsidR="00E5767C">
        <w:rPr>
          <w:rFonts w:ascii="Times New Roman" w:hAnsi="Times New Roman" w:cs="B Lotus" w:hint="cs"/>
          <w:color w:val="000000"/>
          <w:sz w:val="28"/>
          <w:szCs w:val="28"/>
          <w:rtl/>
          <w:lang w:bidi="fa-IR"/>
        </w:rPr>
        <w:t>.</w:t>
      </w:r>
    </w:p>
    <w:p w:rsidR="006C4D58" w:rsidRPr="006E6463" w:rsidRDefault="006C4D58" w:rsidP="00021DD3">
      <w:pPr>
        <w:pStyle w:val="Heading2"/>
        <w:widowControl w:val="0"/>
        <w:spacing w:line="226" w:lineRule="auto"/>
        <w:ind w:firstLine="284"/>
        <w:rPr>
          <w:rFonts w:cs="B Titr" w:hint="cs"/>
          <w:b w:val="0"/>
          <w:bCs w:val="0"/>
          <w:color w:val="000000"/>
          <w:sz w:val="28"/>
          <w:szCs w:val="28"/>
          <w:rtl/>
          <w:lang w:bidi="fa-IR"/>
        </w:rPr>
      </w:pPr>
      <w:r w:rsidRPr="006E6463">
        <w:rPr>
          <w:rFonts w:cs="B Titr" w:hint="cs"/>
          <w:b w:val="0"/>
          <w:bCs w:val="0"/>
          <w:color w:val="000000"/>
          <w:sz w:val="28"/>
          <w:szCs w:val="28"/>
          <w:rtl/>
          <w:lang w:bidi="fa-IR"/>
        </w:rPr>
        <w:t>جهاد، امر به معروف و نهی از منکر.</w:t>
      </w:r>
    </w:p>
    <w:p w:rsidR="006C4D58" w:rsidRPr="00E5767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E5767C">
        <w:rPr>
          <w:rFonts w:ascii="Times New Roman" w:hAnsi="Times New Roman" w:cs="B Lotus" w:hint="cs"/>
          <w:color w:val="000000"/>
          <w:sz w:val="28"/>
          <w:szCs w:val="28"/>
          <w:rtl/>
          <w:lang w:bidi="fa-IR"/>
        </w:rPr>
        <w:t>جهاد را یکی از فرایض دینی می‌دانند که بر اساس حدیث پیامبر</w:t>
      </w:r>
      <w:r w:rsidRPr="00E5767C">
        <w:rPr>
          <w:rFonts w:cs="B Lotus" w:hint="cs"/>
          <w:color w:val="000000"/>
          <w:sz w:val="28"/>
          <w:szCs w:val="28"/>
          <w:rtl/>
          <w:lang w:bidi="fa-IR"/>
        </w:rPr>
        <w:t xml:space="preserve"> </w:t>
      </w:r>
      <w:r w:rsidR="00E5767C" w:rsidRPr="00E5767C">
        <w:rPr>
          <w:rFonts w:cs="CTraditional Arabic" w:hint="cs"/>
          <w:color w:val="000000"/>
          <w:sz w:val="28"/>
          <w:szCs w:val="28"/>
          <w:rtl/>
          <w:lang w:bidi="fa-IR"/>
        </w:rPr>
        <w:t>ص</w:t>
      </w:r>
      <w:r w:rsidRPr="00E5767C">
        <w:rPr>
          <w:rFonts w:ascii="Times New Roman" w:hAnsi="Times New Roman" w:cs="B Lotus" w:hint="cs"/>
          <w:color w:val="000000"/>
          <w:sz w:val="28"/>
          <w:szCs w:val="28"/>
          <w:rtl/>
          <w:lang w:bidi="fa-IR"/>
        </w:rPr>
        <w:t xml:space="preserve"> اصلی است که تا برپایی قیامت جاری و ساری خواهد ماند؛ فرموده پیامبر</w:t>
      </w:r>
      <w:r w:rsidRPr="00E5767C">
        <w:rPr>
          <w:rFonts w:cs="B Lotus" w:hint="cs"/>
          <w:color w:val="000000"/>
          <w:sz w:val="28"/>
          <w:szCs w:val="28"/>
          <w:rtl/>
          <w:lang w:bidi="fa-IR"/>
        </w:rPr>
        <w:t xml:space="preserve"> </w:t>
      </w:r>
      <w:r w:rsidR="00E5767C" w:rsidRPr="00E5767C">
        <w:rPr>
          <w:rFonts w:cs="CTraditional Arabic" w:hint="cs"/>
          <w:color w:val="000000"/>
          <w:sz w:val="28"/>
          <w:szCs w:val="28"/>
          <w:rtl/>
          <w:lang w:bidi="fa-IR"/>
        </w:rPr>
        <w:t>ص</w:t>
      </w:r>
      <w:r w:rsidRPr="00E5767C">
        <w:rPr>
          <w:rFonts w:ascii="Times New Roman" w:hAnsi="Times New Roman" w:cs="B Lotus" w:hint="cs"/>
          <w:color w:val="000000"/>
          <w:sz w:val="28"/>
          <w:szCs w:val="28"/>
          <w:rtl/>
          <w:lang w:bidi="fa-IR"/>
        </w:rPr>
        <w:t xml:space="preserve"> چنین است: </w:t>
      </w:r>
      <w:r w:rsidRPr="00E5767C">
        <w:rPr>
          <w:rFonts w:ascii="Lotus Linotype" w:hAnsi="Lotus Linotype" w:cs="Lotus Linotype"/>
          <w:color w:val="000000"/>
          <w:sz w:val="28"/>
          <w:szCs w:val="28"/>
          <w:rtl/>
          <w:lang w:bidi="fa-IR"/>
        </w:rPr>
        <w:t>«لا تزالُ طائفة مِن أمت</w:t>
      </w:r>
      <w:r w:rsidR="004F3734" w:rsidRPr="00E5767C">
        <w:rPr>
          <w:rFonts w:ascii="Lotus Linotype" w:hAnsi="Lotus Linotype" w:cs="Lotus Linotype"/>
          <w:color w:val="000000"/>
          <w:sz w:val="28"/>
          <w:szCs w:val="28"/>
          <w:rtl/>
          <w:lang w:bidi="fa-IR"/>
        </w:rPr>
        <w:t>ي</w:t>
      </w:r>
      <w:r w:rsidRPr="00E5767C">
        <w:rPr>
          <w:rFonts w:ascii="Lotus Linotype" w:hAnsi="Lotus Linotype" w:cs="Lotus Linotype"/>
          <w:color w:val="000000"/>
          <w:sz w:val="28"/>
          <w:szCs w:val="28"/>
          <w:rtl/>
          <w:lang w:bidi="fa-IR"/>
        </w:rPr>
        <w:t xml:space="preserve"> ظاهرینَ عل</w:t>
      </w:r>
      <w:r w:rsidR="004F3734" w:rsidRPr="00E5767C">
        <w:rPr>
          <w:rFonts w:ascii="Lotus Linotype" w:hAnsi="Lotus Linotype" w:cs="Lotus Linotype"/>
          <w:color w:val="000000"/>
          <w:sz w:val="28"/>
          <w:szCs w:val="28"/>
          <w:rtl/>
          <w:lang w:bidi="fa-IR"/>
        </w:rPr>
        <w:t>ى</w:t>
      </w:r>
      <w:r w:rsidRPr="00E5767C">
        <w:rPr>
          <w:rFonts w:ascii="Lotus Linotype" w:hAnsi="Lotus Linotype" w:cs="Lotus Linotype"/>
          <w:color w:val="000000"/>
          <w:sz w:val="28"/>
          <w:szCs w:val="28"/>
          <w:rtl/>
          <w:lang w:bidi="fa-IR"/>
        </w:rPr>
        <w:t xml:space="preserve"> الحقِّ لا یضرُّهم مَن خذَلهم حت</w:t>
      </w:r>
      <w:r w:rsidR="004F3734" w:rsidRPr="00E5767C">
        <w:rPr>
          <w:rFonts w:ascii="Lotus Linotype" w:hAnsi="Lotus Linotype" w:cs="Lotus Linotype"/>
          <w:color w:val="000000"/>
          <w:sz w:val="28"/>
          <w:szCs w:val="28"/>
          <w:rtl/>
          <w:lang w:bidi="fa-IR"/>
        </w:rPr>
        <w:t>ى</w:t>
      </w:r>
      <w:r w:rsidRPr="00E5767C">
        <w:rPr>
          <w:rFonts w:ascii="Lotus Linotype" w:hAnsi="Lotus Linotype" w:cs="Lotus Linotype"/>
          <w:color w:val="000000"/>
          <w:sz w:val="28"/>
          <w:szCs w:val="28"/>
          <w:rtl/>
          <w:lang w:bidi="fa-IR"/>
        </w:rPr>
        <w:t xml:space="preserve"> یأت</w:t>
      </w:r>
      <w:r w:rsidR="004F3734" w:rsidRPr="00E5767C">
        <w:rPr>
          <w:rFonts w:ascii="Lotus Linotype" w:hAnsi="Lotus Linotype" w:cs="Lotus Linotype"/>
          <w:color w:val="000000"/>
          <w:sz w:val="28"/>
          <w:szCs w:val="28"/>
          <w:rtl/>
          <w:lang w:bidi="fa-IR"/>
        </w:rPr>
        <w:t>ي</w:t>
      </w:r>
      <w:r w:rsidRPr="00E5767C">
        <w:rPr>
          <w:rFonts w:ascii="Lotus Linotype" w:hAnsi="Lotus Linotype" w:cs="Lotus Linotype"/>
          <w:color w:val="000000"/>
          <w:sz w:val="28"/>
          <w:szCs w:val="28"/>
          <w:rtl/>
          <w:lang w:bidi="fa-IR"/>
        </w:rPr>
        <w:t xml:space="preserve"> أمرُ اللهِ وهم کذلک»</w:t>
      </w:r>
      <w:r w:rsidR="00567BE9">
        <w:rPr>
          <w:rStyle w:val="FootnoteReference"/>
          <w:rFonts w:cs="B Lotus"/>
          <w:color w:val="000000"/>
          <w:sz w:val="28"/>
          <w:szCs w:val="28"/>
          <w:rtl/>
          <w:lang w:bidi="fa-IR"/>
        </w:rPr>
        <w:t>(</w:t>
      </w:r>
      <w:r w:rsidR="00567BE9" w:rsidRPr="00E5767C">
        <w:rPr>
          <w:rStyle w:val="FootnoteReference"/>
          <w:rFonts w:cs="B Lotus"/>
          <w:color w:val="000000"/>
          <w:sz w:val="28"/>
          <w:szCs w:val="28"/>
          <w:rtl/>
          <w:lang w:bidi="fa-IR"/>
        </w:rPr>
        <w:footnoteReference w:id="246"/>
      </w:r>
      <w:r w:rsidR="00567BE9">
        <w:rPr>
          <w:rStyle w:val="FootnoteReference"/>
          <w:rFonts w:cs="B Lotus"/>
          <w:color w:val="000000"/>
          <w:sz w:val="28"/>
          <w:szCs w:val="28"/>
          <w:rtl/>
          <w:lang w:bidi="fa-IR"/>
        </w:rPr>
        <w:t>)</w:t>
      </w:r>
      <w:r w:rsidR="00E5767C">
        <w:rPr>
          <w:rFonts w:ascii="Times New Roman" w:hAnsi="Times New Roman" w:cs="B Lotus" w:hint="cs"/>
          <w:color w:val="000000"/>
          <w:sz w:val="28"/>
          <w:szCs w:val="28"/>
          <w:rtl/>
          <w:lang w:bidi="fa-IR"/>
        </w:rPr>
        <w:t>.</w:t>
      </w:r>
    </w:p>
    <w:p w:rsidR="006C4D58" w:rsidRPr="00E5767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E5767C">
        <w:rPr>
          <w:rFonts w:ascii="Times New Roman" w:hAnsi="Times New Roman" w:cs="B Lotus" w:hint="cs"/>
          <w:color w:val="000000"/>
          <w:sz w:val="28"/>
          <w:szCs w:val="28"/>
          <w:rtl/>
          <w:lang w:bidi="fa-IR"/>
        </w:rPr>
        <w:t>(پیوسته گروهی از افراد امت من بر مرکب حق سوارند و از فرار خیانت‌پیشگان ضرری نمی‌بینند تا اینکه روز قیامت فرا می‌رسد و آنان بر همان حال باشند).</w:t>
      </w:r>
    </w:p>
    <w:p w:rsidR="006C4D58" w:rsidRPr="00E5767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E5767C">
        <w:rPr>
          <w:rFonts w:ascii="Times New Roman" w:hAnsi="Times New Roman" w:cs="B Lotus" w:hint="cs"/>
          <w:color w:val="000000"/>
          <w:sz w:val="28"/>
          <w:szCs w:val="28"/>
          <w:rtl/>
          <w:lang w:bidi="fa-IR"/>
        </w:rPr>
        <w:t>همچنین جهاد همراه اولیای امور مسلمانان را چه صالح باشند و چه فاجر چنان که توضیح دادیم، جایز می‌دانند.</w:t>
      </w:r>
    </w:p>
    <w:p w:rsidR="006C4D58" w:rsidRPr="00E5767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E5767C">
        <w:rPr>
          <w:rFonts w:ascii="Times New Roman" w:hAnsi="Times New Roman" w:cs="B Lotus" w:hint="cs"/>
          <w:color w:val="000000"/>
          <w:sz w:val="28"/>
          <w:szCs w:val="28"/>
          <w:rtl/>
          <w:lang w:bidi="fa-IR"/>
        </w:rPr>
        <w:t>امام گفته است</w:t>
      </w:r>
      <w:r w:rsidR="00A11225" w:rsidRPr="00E5767C">
        <w:rPr>
          <w:rFonts w:ascii="Times New Roman" w:hAnsi="Times New Roman" w:cs="B Lotus" w:hint="cs"/>
          <w:color w:val="000000"/>
          <w:sz w:val="28"/>
          <w:szCs w:val="28"/>
          <w:rtl/>
          <w:lang w:bidi="fa-IR"/>
        </w:rPr>
        <w:t xml:space="preserve">: </w:t>
      </w:r>
      <w:r w:rsidRPr="00E5767C">
        <w:rPr>
          <w:rFonts w:ascii="Times New Roman" w:hAnsi="Times New Roman" w:cs="B Lotus" w:hint="cs"/>
          <w:color w:val="000000"/>
          <w:sz w:val="28"/>
          <w:szCs w:val="28"/>
          <w:rtl/>
          <w:lang w:bidi="fa-IR"/>
        </w:rPr>
        <w:t>«جهاد از وقتیکه خداوند محمد</w:t>
      </w:r>
      <w:r w:rsidRPr="00E5767C">
        <w:rPr>
          <w:rFonts w:cs="B Lotus" w:hint="cs"/>
          <w:color w:val="000000"/>
          <w:sz w:val="28"/>
          <w:szCs w:val="28"/>
          <w:rtl/>
          <w:lang w:bidi="fa-IR"/>
        </w:rPr>
        <w:t xml:space="preserve"> </w:t>
      </w:r>
      <w:r w:rsidR="00E5767C" w:rsidRPr="00E5767C">
        <w:rPr>
          <w:rFonts w:cs="CTraditional Arabic" w:hint="cs"/>
          <w:color w:val="000000"/>
          <w:sz w:val="28"/>
          <w:szCs w:val="28"/>
          <w:rtl/>
          <w:lang w:bidi="fa-IR"/>
        </w:rPr>
        <w:t>ص</w:t>
      </w:r>
      <w:r w:rsidRPr="00E5767C">
        <w:rPr>
          <w:rFonts w:ascii="Times New Roman" w:hAnsi="Times New Roman" w:cs="B Lotus" w:hint="cs"/>
          <w:color w:val="000000"/>
          <w:sz w:val="28"/>
          <w:szCs w:val="28"/>
          <w:rtl/>
          <w:lang w:bidi="fa-IR"/>
        </w:rPr>
        <w:t xml:space="preserve"> را برانگیخت تا روزی که آخرین نسل این امت با دجّال پیکار کند، برپاست و جور هیچ ستمگر یا عدل هیچ دادگری حکم آن را ساقط نمی‌کند»</w:t>
      </w:r>
      <w:r w:rsidR="00567BE9">
        <w:rPr>
          <w:rStyle w:val="FootnoteReference"/>
          <w:rFonts w:cs="B Lotus"/>
          <w:color w:val="000000"/>
          <w:sz w:val="28"/>
          <w:szCs w:val="28"/>
          <w:rtl/>
          <w:lang w:bidi="fa-IR"/>
        </w:rPr>
        <w:t>(</w:t>
      </w:r>
      <w:r w:rsidR="00567BE9" w:rsidRPr="00E5767C">
        <w:rPr>
          <w:rStyle w:val="FootnoteReference"/>
          <w:rFonts w:cs="B Lotus"/>
          <w:color w:val="000000"/>
          <w:sz w:val="28"/>
          <w:szCs w:val="28"/>
          <w:rtl/>
          <w:lang w:bidi="fa-IR"/>
        </w:rPr>
        <w:footnoteReference w:id="247"/>
      </w:r>
      <w:r w:rsidR="00567BE9">
        <w:rPr>
          <w:rStyle w:val="FootnoteReference"/>
          <w:rFonts w:cs="B Lotus"/>
          <w:color w:val="000000"/>
          <w:sz w:val="28"/>
          <w:szCs w:val="28"/>
          <w:rtl/>
          <w:lang w:bidi="fa-IR"/>
        </w:rPr>
        <w:t>)</w:t>
      </w:r>
      <w:r w:rsidR="004F3734" w:rsidRPr="00E5767C">
        <w:rPr>
          <w:rFonts w:ascii="Times New Roman" w:hAnsi="Times New Roman" w:cs="B Lotus" w:hint="cs"/>
          <w:color w:val="000000"/>
          <w:sz w:val="28"/>
          <w:szCs w:val="28"/>
          <w:rtl/>
          <w:lang w:bidi="fa-IR"/>
        </w:rPr>
        <w:t>.</w:t>
      </w:r>
    </w:p>
    <w:p w:rsidR="006C4D58" w:rsidRPr="004F3734"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4F3734">
        <w:rPr>
          <w:rFonts w:ascii="Times New Roman" w:hAnsi="Times New Roman" w:cs="B Lotus" w:hint="cs"/>
          <w:color w:val="000000"/>
          <w:sz w:val="28"/>
          <w:szCs w:val="28"/>
          <w:rtl/>
          <w:lang w:bidi="fa-IR"/>
        </w:rPr>
        <w:t>شیخ محمد</w:t>
      </w:r>
      <w:r w:rsidR="004F3734">
        <w:rPr>
          <w:rFonts w:ascii="Times New Roman" w:hAnsi="Times New Roman" w:cs="B Lotus" w:hint="cs"/>
          <w:color w:val="000000"/>
          <w:sz w:val="28"/>
          <w:szCs w:val="28"/>
          <w:rtl/>
          <w:lang w:bidi="fa-IR"/>
        </w:rPr>
        <w:t xml:space="preserve"> </w:t>
      </w:r>
      <w:r w:rsidRPr="004F3734">
        <w:rPr>
          <w:rFonts w:ascii="Times New Roman" w:hAnsi="Times New Roman" w:cs="B Lotus" w:hint="cs"/>
          <w:color w:val="000000"/>
          <w:sz w:val="28"/>
          <w:szCs w:val="28"/>
          <w:rtl/>
          <w:lang w:bidi="fa-IR"/>
        </w:rPr>
        <w:t>بن عبداللطیف بن عبدالرحمن می‌گوید</w:t>
      </w:r>
      <w:r w:rsidR="00A11225" w:rsidRPr="004F3734">
        <w:rPr>
          <w:rFonts w:ascii="Times New Roman" w:hAnsi="Times New Roman" w:cs="B Lotus" w:hint="cs"/>
          <w:color w:val="000000"/>
          <w:sz w:val="28"/>
          <w:szCs w:val="28"/>
          <w:rtl/>
          <w:lang w:bidi="fa-IR"/>
        </w:rPr>
        <w:t xml:space="preserve">: </w:t>
      </w:r>
      <w:r w:rsidRPr="004F3734">
        <w:rPr>
          <w:rFonts w:ascii="Times New Roman" w:hAnsi="Times New Roman" w:cs="B Lotus" w:hint="cs"/>
          <w:color w:val="000000"/>
          <w:sz w:val="28"/>
          <w:szCs w:val="28"/>
          <w:rtl/>
          <w:lang w:bidi="fa-IR"/>
        </w:rPr>
        <w:t>«جهاد را با همراه هر امامی صحیح می‌دانیم خواه نیکوکار باشد و خواه بدکار(به شرطی که به نافرمانی خداوند و پیامبر فرمان ندهد) و از زمانیکه خداوند محمد</w:t>
      </w:r>
      <w:r w:rsidRPr="004F3734">
        <w:rPr>
          <w:rFonts w:cs="B Lotus" w:hint="cs"/>
          <w:color w:val="000000"/>
          <w:sz w:val="28"/>
          <w:szCs w:val="28"/>
          <w:rtl/>
          <w:lang w:bidi="fa-IR"/>
        </w:rPr>
        <w:t xml:space="preserve"> </w:t>
      </w:r>
      <w:r w:rsidR="004F3734" w:rsidRPr="004F3734">
        <w:rPr>
          <w:rFonts w:cs="CTraditional Arabic" w:hint="cs"/>
          <w:color w:val="000000"/>
          <w:sz w:val="28"/>
          <w:szCs w:val="28"/>
          <w:rtl/>
          <w:lang w:bidi="fa-IR"/>
        </w:rPr>
        <w:t>ص</w:t>
      </w:r>
      <w:r w:rsidRPr="004F3734">
        <w:rPr>
          <w:rFonts w:ascii="Times New Roman" w:hAnsi="Times New Roman" w:cs="B Lotus" w:hint="cs"/>
          <w:color w:val="000000"/>
          <w:sz w:val="28"/>
          <w:szCs w:val="28"/>
          <w:rtl/>
          <w:lang w:bidi="fa-IR"/>
        </w:rPr>
        <w:t xml:space="preserve"> را مبعوث نمود تا روزی که آخرین افراد این امت با دجّال به جنگ آیند، اصلی جاری می‌باشد»</w:t>
      </w:r>
      <w:r w:rsidR="00567BE9">
        <w:rPr>
          <w:rStyle w:val="FootnoteReference"/>
          <w:rFonts w:cs="B Lotus"/>
          <w:color w:val="000000"/>
          <w:sz w:val="28"/>
          <w:szCs w:val="28"/>
          <w:rtl/>
          <w:lang w:bidi="fa-IR"/>
        </w:rPr>
        <w:t>(</w:t>
      </w:r>
      <w:r w:rsidR="00567BE9" w:rsidRPr="004F3734">
        <w:rPr>
          <w:rStyle w:val="FootnoteReference"/>
          <w:rFonts w:cs="B Lotus"/>
          <w:color w:val="000000"/>
          <w:sz w:val="28"/>
          <w:szCs w:val="28"/>
          <w:rtl/>
          <w:lang w:bidi="fa-IR"/>
        </w:rPr>
        <w:footnoteReference w:id="248"/>
      </w:r>
      <w:r w:rsidR="00567BE9">
        <w:rPr>
          <w:rStyle w:val="FootnoteReference"/>
          <w:rFonts w:cs="B Lotus"/>
          <w:color w:val="000000"/>
          <w:sz w:val="28"/>
          <w:szCs w:val="28"/>
          <w:rtl/>
          <w:lang w:bidi="fa-IR"/>
        </w:rPr>
        <w:t>)</w:t>
      </w:r>
      <w:r w:rsidR="004F3734">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همین ترتیب امر به معروف و نهی از منکر نیز از نظر آنان از شعائر و تکالیف دینی است که در مورد آن نصوص زیادی وجود دارد.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وجوب امر به معروف و نهی از منکر مطابق آنچه شریعت پاک محمدی واجب نموده، اعتقاد دارم</w:t>
      </w:r>
      <w:r w:rsidRPr="004F3734">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4F3734">
        <w:rPr>
          <w:rStyle w:val="FootnoteReference"/>
          <w:rFonts w:cs="B Lotus"/>
          <w:color w:val="000000"/>
          <w:sz w:val="28"/>
          <w:szCs w:val="28"/>
          <w:rtl/>
          <w:lang w:bidi="fa-IR"/>
        </w:rPr>
        <w:footnoteReference w:id="249"/>
      </w:r>
      <w:r w:rsidR="00567BE9">
        <w:rPr>
          <w:rStyle w:val="FootnoteReference"/>
          <w:rFonts w:cs="B Lotus"/>
          <w:color w:val="000000"/>
          <w:sz w:val="28"/>
          <w:szCs w:val="28"/>
          <w:rtl/>
          <w:lang w:bidi="fa-IR"/>
        </w:rPr>
        <w:t>)</w:t>
      </w:r>
      <w:r w:rsidR="004F3734">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vertAlign w:val="superscript"/>
          <w:rtl/>
          <w:lang w:bidi="fa-IR"/>
        </w:rPr>
      </w:pPr>
      <w:r w:rsidRPr="00D054AC">
        <w:rPr>
          <w:rFonts w:ascii="Times New Roman" w:hAnsi="Times New Roman" w:cs="B Lotus" w:hint="cs"/>
          <w:color w:val="000000"/>
          <w:sz w:val="28"/>
          <w:szCs w:val="28"/>
          <w:rtl/>
          <w:lang w:bidi="fa-IR"/>
        </w:rPr>
        <w:t>شیخ محمد</w:t>
      </w:r>
      <w:r w:rsidR="004F373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عبداللطیف گفته است: «امر به معروف و نهی از منکر را بر هر کس که توانایی آن را داشته باشد، بر</w:t>
      </w:r>
      <w:r w:rsidR="00A15E6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حَسَب استطاعتش واجب می‌دانیم؛ و در این خصوص باید مطابق این حدیث پیامبر</w:t>
      </w:r>
      <w:r w:rsidRPr="00D054AC">
        <w:rPr>
          <w:rFonts w:cs="B Lotus" w:hint="cs"/>
          <w:color w:val="000000"/>
          <w:sz w:val="28"/>
          <w:szCs w:val="28"/>
          <w:rtl/>
          <w:lang w:bidi="fa-IR"/>
        </w:rPr>
        <w:t xml:space="preserve"> </w:t>
      </w:r>
      <w:r w:rsidR="004F3734" w:rsidRPr="004F3734">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عمل نمود که فرمود:</w:t>
      </w:r>
      <w:r w:rsidR="004F3734">
        <w:rPr>
          <w:rFonts w:ascii="Times New Roman" w:hAnsi="Times New Roman" w:cs="B Lotus" w:hint="cs"/>
          <w:color w:val="000000"/>
          <w:sz w:val="28"/>
          <w:szCs w:val="28"/>
          <w:rtl/>
          <w:lang w:bidi="fa-IR"/>
        </w:rPr>
        <w:t xml:space="preserve"> </w:t>
      </w:r>
      <w:r w:rsidRPr="004F3734">
        <w:rPr>
          <w:rFonts w:ascii="Lotus Linotype" w:hAnsi="Lotus Linotype" w:cs="Lotus Linotype"/>
          <w:color w:val="000000"/>
          <w:sz w:val="28"/>
          <w:szCs w:val="28"/>
          <w:rtl/>
          <w:lang w:bidi="fa-IR"/>
        </w:rPr>
        <w:t>«مَن رأ</w:t>
      </w:r>
      <w:r w:rsidR="00F55211">
        <w:rPr>
          <w:rFonts w:ascii="Lotus Linotype" w:hAnsi="Lotus Linotype" w:cs="Lotus Linotype" w:hint="cs"/>
          <w:color w:val="000000"/>
          <w:sz w:val="28"/>
          <w:szCs w:val="28"/>
          <w:rtl/>
          <w:lang w:bidi="fa-IR"/>
        </w:rPr>
        <w:t>ى</w:t>
      </w:r>
      <w:r w:rsidRPr="004F3734">
        <w:rPr>
          <w:rFonts w:ascii="Lotus Linotype" w:hAnsi="Lotus Linotype" w:cs="Lotus Linotype"/>
          <w:color w:val="000000"/>
          <w:sz w:val="28"/>
          <w:szCs w:val="28"/>
          <w:rtl/>
          <w:lang w:bidi="fa-IR"/>
        </w:rPr>
        <w:t xml:space="preserve"> منکراً فلیغیِّره بیده، فإن لم یستطع فبِلسانه</w:t>
      </w:r>
      <w:r w:rsidR="00A15E6B">
        <w:rPr>
          <w:rFonts w:ascii="Lotus Linotype" w:hAnsi="Lotus Linotype" w:cs="Lotus Linotype" w:hint="cs"/>
          <w:color w:val="000000"/>
          <w:sz w:val="28"/>
          <w:szCs w:val="28"/>
          <w:rtl/>
          <w:lang w:bidi="fa-IR"/>
        </w:rPr>
        <w:t>،</w:t>
      </w:r>
      <w:r w:rsidRPr="004F3734">
        <w:rPr>
          <w:rFonts w:ascii="Lotus Linotype" w:hAnsi="Lotus Linotype" w:cs="Lotus Linotype"/>
          <w:color w:val="000000"/>
          <w:sz w:val="28"/>
          <w:szCs w:val="28"/>
          <w:rtl/>
          <w:lang w:bidi="fa-IR"/>
        </w:rPr>
        <w:t xml:space="preserve"> فإنْ لَمْ یستطِعْ فبقلبه</w:t>
      </w:r>
      <w:r w:rsidR="00A15E6B">
        <w:rPr>
          <w:rFonts w:ascii="Lotus Linotype" w:hAnsi="Lotus Linotype" w:cs="Lotus Linotype" w:hint="cs"/>
          <w:color w:val="000000"/>
          <w:sz w:val="28"/>
          <w:szCs w:val="28"/>
          <w:rtl/>
          <w:lang w:bidi="fa-IR"/>
        </w:rPr>
        <w:t>،</w:t>
      </w:r>
      <w:r w:rsidRPr="004F3734">
        <w:rPr>
          <w:rFonts w:ascii="Lotus Linotype" w:hAnsi="Lotus Linotype" w:cs="Lotus Linotype"/>
          <w:color w:val="000000"/>
          <w:sz w:val="28"/>
          <w:szCs w:val="28"/>
          <w:rtl/>
          <w:lang w:bidi="fa-IR"/>
        </w:rPr>
        <w:t xml:space="preserve"> وذلکَ أضعفُ الإیمان»</w:t>
      </w:r>
      <w:r w:rsidR="00567BE9">
        <w:rPr>
          <w:rStyle w:val="FootnoteReference"/>
          <w:rFonts w:cs="B Lotus"/>
          <w:color w:val="000000"/>
          <w:sz w:val="28"/>
          <w:szCs w:val="28"/>
          <w:rtl/>
          <w:lang w:bidi="fa-IR"/>
        </w:rPr>
        <w:t>(</w:t>
      </w:r>
      <w:r w:rsidR="00567BE9" w:rsidRPr="004F3734">
        <w:rPr>
          <w:rStyle w:val="FootnoteReference"/>
          <w:rFonts w:cs="B Lotus"/>
          <w:color w:val="000000"/>
          <w:sz w:val="28"/>
          <w:szCs w:val="28"/>
          <w:rtl/>
          <w:lang w:bidi="fa-IR"/>
        </w:rPr>
        <w:footnoteReference w:id="250"/>
      </w:r>
      <w:r w:rsidR="00567BE9">
        <w:rPr>
          <w:rStyle w:val="FootnoteReference"/>
          <w:rFonts w:cs="B Lotus"/>
          <w:color w:val="000000"/>
          <w:sz w:val="28"/>
          <w:szCs w:val="28"/>
          <w:rtl/>
          <w:lang w:bidi="fa-IR"/>
        </w:rPr>
        <w:t>)(</w:t>
      </w:r>
      <w:r w:rsidR="00567BE9" w:rsidRPr="004F3734">
        <w:rPr>
          <w:rStyle w:val="FootnoteReference"/>
          <w:rFonts w:cs="B Lotus"/>
          <w:color w:val="000000"/>
          <w:sz w:val="28"/>
          <w:szCs w:val="28"/>
          <w:rtl/>
          <w:lang w:bidi="fa-IR"/>
        </w:rPr>
        <w:footnoteReference w:id="251"/>
      </w:r>
      <w:r w:rsidR="00567BE9">
        <w:rPr>
          <w:rStyle w:val="FootnoteReference"/>
          <w:rFonts w:cs="B Lotus"/>
          <w:color w:val="000000"/>
          <w:sz w:val="28"/>
          <w:szCs w:val="28"/>
          <w:rtl/>
          <w:lang w:bidi="fa-IR"/>
        </w:rPr>
        <w:t>)</w:t>
      </w:r>
      <w:r w:rsidR="004F3734" w:rsidRPr="00E5767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(هر کس کار زشتی را دید، باید با عملاً مانع آن شود، اگر نتوانست با زبانش سعی کند</w:t>
      </w:r>
      <w:r w:rsidR="00A15E6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اگر باز هم نتوانست با قلبش با آن مخالفت بکند و این (اقدام أخیر) ضعیف‌ترین درجه ایمان است).</w:t>
      </w:r>
    </w:p>
    <w:p w:rsidR="006C4D58" w:rsidRPr="006E6463" w:rsidRDefault="006C4D58" w:rsidP="00021DD3">
      <w:pPr>
        <w:pStyle w:val="Heading2"/>
        <w:widowControl w:val="0"/>
        <w:spacing w:line="226" w:lineRule="auto"/>
        <w:ind w:firstLine="284"/>
        <w:rPr>
          <w:rFonts w:cs="B Titr" w:hint="cs"/>
          <w:b w:val="0"/>
          <w:bCs w:val="0"/>
          <w:color w:val="000000"/>
          <w:sz w:val="28"/>
          <w:szCs w:val="28"/>
          <w:rtl/>
          <w:lang w:bidi="fa-IR"/>
        </w:rPr>
      </w:pPr>
      <w:r w:rsidRPr="006E6463">
        <w:rPr>
          <w:rFonts w:cs="B Titr" w:hint="cs"/>
          <w:b w:val="0"/>
          <w:bCs w:val="0"/>
          <w:color w:val="000000"/>
          <w:sz w:val="28"/>
          <w:szCs w:val="28"/>
          <w:rtl/>
          <w:lang w:bidi="fa-IR"/>
        </w:rPr>
        <w:t>دیدگاهشان در مورد اجتهاد و تقلید</w:t>
      </w:r>
      <w:r w:rsidR="00A15E6B" w:rsidRPr="006E6463">
        <w:rPr>
          <w:rFonts w:cs="B Titr" w:hint="cs"/>
          <w:b w:val="0"/>
          <w:bCs w:val="0"/>
          <w:color w:val="000000"/>
          <w:sz w:val="28"/>
          <w:szCs w:val="28"/>
          <w:rtl/>
          <w:lang w:bidi="fa-IR"/>
        </w:rPr>
        <w:t>.</w:t>
      </w:r>
    </w:p>
    <w:p w:rsidR="006C4D58" w:rsidRPr="006E6463"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6E6463">
        <w:rPr>
          <w:rFonts w:ascii="Times New Roman" w:hAnsi="Times New Roman" w:cs="B Lotus" w:hint="cs"/>
          <w:color w:val="000000"/>
          <w:spacing w:val="-4"/>
          <w:sz w:val="28"/>
          <w:szCs w:val="28"/>
          <w:rtl/>
          <w:lang w:bidi="fa-IR"/>
        </w:rPr>
        <w:t>روش آنان در مسأله «اجتهاد و تقلید» خارج از روش و عقیده علمای سلف همچون امامان چهارگانه و سایر علما نیست. لذا اجتهاد را در صورت فراهم بودن شروط آن صحیح می‌دانند و تقلید را برای کسانی است که توانایی اجتهاد را ندارند، جایز می</w:t>
      </w:r>
      <w:r w:rsidR="00F55211" w:rsidRPr="006E6463">
        <w:rPr>
          <w:rFonts w:ascii="Times New Roman" w:hAnsi="Times New Roman" w:cs="B Lotus" w:hint="cs"/>
          <w:color w:val="000000"/>
          <w:spacing w:val="-4"/>
          <w:sz w:val="28"/>
          <w:szCs w:val="28"/>
          <w:rtl/>
          <w:lang w:bidi="fa-IR"/>
        </w:rPr>
        <w:t>‌</w:t>
      </w:r>
      <w:r w:rsidRPr="006E6463">
        <w:rPr>
          <w:rFonts w:ascii="Times New Roman" w:hAnsi="Times New Roman" w:cs="B Lotus" w:hint="cs"/>
          <w:color w:val="000000"/>
          <w:spacing w:val="-4"/>
          <w:sz w:val="28"/>
          <w:szCs w:val="28"/>
          <w:rtl/>
          <w:lang w:bidi="fa-IR"/>
        </w:rPr>
        <w:t xml:space="preserve">دانند. حق همواره با دلیل همراه است و کسی جز رسول خدا </w:t>
      </w:r>
      <w:r w:rsidR="004F3734" w:rsidRPr="006E6463">
        <w:rPr>
          <w:rFonts w:ascii="Times New Roman" w:hAnsi="Times New Roman" w:cs="CTraditional Arabic" w:hint="cs"/>
          <w:color w:val="000000"/>
          <w:spacing w:val="-4"/>
          <w:sz w:val="28"/>
          <w:szCs w:val="28"/>
          <w:rtl/>
          <w:lang w:bidi="fa-IR"/>
        </w:rPr>
        <w:t>ص</w:t>
      </w:r>
      <w:r w:rsidRPr="006E6463">
        <w:rPr>
          <w:rFonts w:ascii="Times New Roman" w:hAnsi="Times New Roman" w:cs="B Lotus" w:hint="cs"/>
          <w:color w:val="000000"/>
          <w:spacing w:val="-4"/>
          <w:sz w:val="28"/>
          <w:szCs w:val="28"/>
          <w:rtl/>
          <w:lang w:bidi="fa-IR"/>
        </w:rPr>
        <w:t xml:space="preserve"> معصوم نمی</w:t>
      </w:r>
      <w:r w:rsidR="00F55211" w:rsidRPr="006E6463">
        <w:rPr>
          <w:rFonts w:ascii="Times New Roman" w:hAnsi="Times New Roman" w:cs="B Lotus" w:hint="cs"/>
          <w:color w:val="000000"/>
          <w:spacing w:val="-4"/>
          <w:sz w:val="28"/>
          <w:szCs w:val="28"/>
          <w:rtl/>
          <w:lang w:bidi="fa-IR"/>
        </w:rPr>
        <w:t>‌</w:t>
      </w:r>
      <w:r w:rsidRPr="006E6463">
        <w:rPr>
          <w:rFonts w:ascii="Times New Roman" w:hAnsi="Times New Roman" w:cs="B Lotus" w:hint="cs"/>
          <w:color w:val="000000"/>
          <w:spacing w:val="-4"/>
          <w:sz w:val="28"/>
          <w:szCs w:val="28"/>
          <w:rtl/>
          <w:lang w:bidi="fa-IR"/>
        </w:rPr>
        <w:t>دانیم.</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عبدالله بن محمد</w:t>
      </w:r>
      <w:r w:rsidR="004F373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«ما خود در فروع تابع مذهب امام احمد بن حنبل هستیم و بر هر کسی که تنها از یکی از هرکدام از امامان چهارگانه تقلید کند، اشکالی نمی‌گیریم به خاطر عدم صحت بسیاری از آراء مذاهب دیگر از قبیل</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رافضه، زیدیه، امامیه و امثال اینها؛ هیچ موردی از آن آراء ناصوابشان را تأیید نمی‌کنیم، </w:t>
      </w:r>
      <w:r w:rsidR="003C6D51">
        <w:rPr>
          <w:rFonts w:ascii="Times New Roman" w:hAnsi="Times New Roman" w:cs="B Lotus" w:hint="cs"/>
          <w:color w:val="000000"/>
          <w:sz w:val="28"/>
          <w:szCs w:val="28"/>
          <w:rtl/>
          <w:lang w:bidi="fa-IR"/>
        </w:rPr>
        <w:t>و</w:t>
      </w:r>
      <w:r w:rsidRPr="00D054AC">
        <w:rPr>
          <w:rFonts w:ascii="Times New Roman" w:hAnsi="Times New Roman" w:cs="B Lotus" w:hint="cs"/>
          <w:color w:val="000000"/>
          <w:sz w:val="28"/>
          <w:szCs w:val="28"/>
          <w:rtl/>
          <w:lang w:bidi="fa-IR"/>
        </w:rPr>
        <w:t xml:space="preserve"> مجبورشان می‌کنیم از یکی از چهار امام تقلید و پیروی کنند».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ما در حد و درجه اجتهاد مطلق نیستیم و کسی از ما این ادعا را ندارد. فقط در بعضی مسائل اگر صحت نصی از کتاب و سنتِ غیرمنسوخ بر ما مکشوف شود و آن آیه یا حدیث تخصیص نشده یا ناسخی قوی‌تر از خود نداشته باشد، نیز مطابق رأی یکی از چهار امام باشد، همان نظر را به کار می‌بندیم و نظر مذهب خود را ترک می‌کنیم؛ مثلاً در</w:t>
      </w:r>
      <w:r w:rsidR="004F373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خصوص ارث جدّ (پدربزرگ) و برادران، ما ارث را برای جدّ مقدم‌تر می‌گیریم هرچند که این مخالف رأی مذهب حنبلی</w:t>
      </w:r>
      <w:r w:rsidRPr="004F3734">
        <w:rPr>
          <w:rFonts w:ascii="Times New Roman" w:hAnsi="Times New Roman" w:cs="B Lotus" w:hint="cs"/>
          <w:color w:val="000000"/>
          <w:sz w:val="28"/>
          <w:szCs w:val="28"/>
          <w:rtl/>
          <w:lang w:bidi="fa-IR"/>
        </w:rPr>
        <w:t xml:space="preserve"> است»</w:t>
      </w:r>
      <w:r w:rsidR="00567BE9">
        <w:rPr>
          <w:rStyle w:val="FootnoteReference"/>
          <w:rFonts w:cs="B Lotus"/>
          <w:color w:val="000000"/>
          <w:sz w:val="28"/>
          <w:szCs w:val="28"/>
          <w:rtl/>
          <w:lang w:bidi="fa-IR"/>
        </w:rPr>
        <w:t>(</w:t>
      </w:r>
      <w:r w:rsidR="00567BE9" w:rsidRPr="004F3734">
        <w:rPr>
          <w:rStyle w:val="FootnoteReference"/>
          <w:rFonts w:cs="B Lotus"/>
          <w:color w:val="000000"/>
          <w:sz w:val="28"/>
          <w:szCs w:val="28"/>
          <w:rtl/>
          <w:lang w:bidi="fa-IR"/>
        </w:rPr>
        <w:footnoteReference w:id="252"/>
      </w:r>
      <w:r w:rsidR="00567BE9">
        <w:rPr>
          <w:rStyle w:val="FootnoteReference"/>
          <w:rFonts w:cs="B Lotus"/>
          <w:color w:val="000000"/>
          <w:sz w:val="28"/>
          <w:szCs w:val="28"/>
          <w:rtl/>
          <w:lang w:bidi="fa-IR"/>
        </w:rPr>
        <w:t>)</w:t>
      </w:r>
      <w:r w:rsidR="004F3734">
        <w:rPr>
          <w:rFonts w:ascii="Times New Roman" w:hAnsi="Times New Roman" w:cs="B Lotus" w:hint="cs"/>
          <w:color w:val="000000"/>
          <w:sz w:val="28"/>
          <w:szCs w:val="28"/>
          <w:rtl/>
          <w:lang w:bidi="fa-IR"/>
        </w:rPr>
        <w:t>.</w:t>
      </w:r>
    </w:p>
    <w:p w:rsidR="006C4D58" w:rsidRPr="00D054AC" w:rsidRDefault="006C4D58" w:rsidP="00525984">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«درصدد تفتیش عقاید و مذهب احدی نیستیم و متعرض هیچ کس نمی‌شویم، مگر در صورتی که اطلاع از وجود نص صریحی مخالف با مذهب یکی از امامان بیابیم و مسأله از آن قبیل مسایلی باشد که در مناسک ظاهری نمود داشته باشد؛ مانند امامت نماز که در آن صورت مثلاً امام حنفی یا مالکی را امر می‌کنیم به حفظ طمأنینه در اعتدال نماز و جلوس بین سجدتین به سبب وضوح دلیل این امور. برخلاف مسأله‌ای چون جهر امام شافعی در خواندن بسم</w:t>
      </w:r>
      <w:r w:rsidR="004F373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‌الله الرحمن الرحیم که (به سبب نبودن نص صریح) شافعی‌ها را به آرام خواندن آن امر نمی‌کنیم. فرق میان این دو مسأله بسیار زیاد است؛ پس هر زمان دلیلی قوی در نصی وجود داشته باشد دیگران را به قبول آن ارشاد می‌کنیم؛ هرچند مخالف مذهب‌شان هم باشد. البته چنین مواردی نادر است. و مانعی ندارد که در برخی مسائل اجتهاد بشود و در برخی نشود. این با ادعای اجتهاد نکردنِ ما تناقضی ندارد. جمعی از امامان مذاهب چهارگانه نیز در مورد وجود اختیاراتی برای خود در حکم برخی مسائل حتی اگر مستلزم مخالفت با مذهب متبوعشان هم باشد، با هم اجماع دا</w:t>
      </w:r>
      <w:r w:rsidRPr="004F3734">
        <w:rPr>
          <w:rFonts w:ascii="Times New Roman" w:hAnsi="Times New Roman" w:cs="B Lotus" w:hint="cs"/>
          <w:color w:val="000000"/>
          <w:sz w:val="28"/>
          <w:szCs w:val="28"/>
          <w:rtl/>
          <w:lang w:bidi="fa-IR"/>
        </w:rPr>
        <w:t>رند»</w:t>
      </w:r>
      <w:r w:rsidR="00567BE9">
        <w:rPr>
          <w:rStyle w:val="FootnoteReference"/>
          <w:rFonts w:cs="B Lotus"/>
          <w:color w:val="000000"/>
          <w:sz w:val="28"/>
          <w:szCs w:val="28"/>
          <w:rtl/>
          <w:lang w:bidi="fa-IR"/>
        </w:rPr>
        <w:t>(</w:t>
      </w:r>
      <w:r w:rsidR="00567BE9" w:rsidRPr="004F3734">
        <w:rPr>
          <w:rStyle w:val="FootnoteReference"/>
          <w:rFonts w:cs="B Lotus"/>
          <w:color w:val="000000"/>
          <w:sz w:val="28"/>
          <w:szCs w:val="28"/>
          <w:rtl/>
          <w:lang w:bidi="fa-IR"/>
        </w:rPr>
        <w:footnoteReference w:id="253"/>
      </w:r>
      <w:r w:rsidR="00567BE9">
        <w:rPr>
          <w:rStyle w:val="FootnoteReference"/>
          <w:rFonts w:cs="B Lotus"/>
          <w:color w:val="000000"/>
          <w:sz w:val="28"/>
          <w:szCs w:val="28"/>
          <w:rtl/>
          <w:lang w:bidi="fa-IR"/>
        </w:rPr>
        <w:t>)</w:t>
      </w:r>
      <w:r w:rsidR="004F3734">
        <w:rPr>
          <w:rFonts w:ascii="Times New Roman" w:hAnsi="Times New Roman" w:cs="B Lotus" w:hint="cs"/>
          <w:color w:val="000000"/>
          <w:sz w:val="28"/>
          <w:szCs w:val="28"/>
          <w:rtl/>
          <w:lang w:bidi="fa-IR"/>
        </w:rPr>
        <w:t>.</w:t>
      </w:r>
    </w:p>
    <w:p w:rsidR="006C4D58" w:rsidRPr="00D054AC" w:rsidRDefault="006C4D58" w:rsidP="00525984">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محمد</w:t>
      </w:r>
      <w:r w:rsidR="004F373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نیز در این باره می‌گوید</w:t>
      </w:r>
      <w:r w:rsidR="00A11225">
        <w:rPr>
          <w:rFonts w:ascii="Times New Roman" w:hAnsi="Times New Roman" w:cs="B Lotus" w:hint="cs"/>
          <w:color w:val="000000"/>
          <w:sz w:val="28"/>
          <w:szCs w:val="28"/>
          <w:rtl/>
          <w:lang w:bidi="fa-IR"/>
        </w:rPr>
        <w:t xml:space="preserve">: </w:t>
      </w:r>
      <w:r w:rsidR="004F373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اینکه در</w:t>
      </w:r>
      <w:r w:rsidR="00BF55C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خصوص حقیقت اجتهاد پرسیده‌اید، باید بگویم که، ما در این مسأله از کتاب و سنت و سلف صالح امت و أقوال مورد اعتماد چهار امام یعنی ابوحنیفه نعمان بن ثابت، مالک بن أنس، محمد</w:t>
      </w:r>
      <w:r w:rsidR="00BF55C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ادریس و احمد</w:t>
      </w:r>
      <w:r w:rsidR="004F373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حنبل (رحمهم الله) تقلی</w:t>
      </w:r>
      <w:r w:rsidRPr="004F3734">
        <w:rPr>
          <w:rFonts w:ascii="Times New Roman" w:hAnsi="Times New Roman" w:cs="B Lotus" w:hint="cs"/>
          <w:color w:val="000000"/>
          <w:sz w:val="28"/>
          <w:szCs w:val="28"/>
          <w:rtl/>
          <w:lang w:bidi="fa-IR"/>
        </w:rPr>
        <w:t>د می‌کنیم»</w:t>
      </w:r>
      <w:r w:rsidR="00567BE9">
        <w:rPr>
          <w:rStyle w:val="FootnoteReference"/>
          <w:rFonts w:cs="B Lotus"/>
          <w:color w:val="000000"/>
          <w:sz w:val="28"/>
          <w:szCs w:val="28"/>
          <w:rtl/>
          <w:lang w:bidi="fa-IR"/>
        </w:rPr>
        <w:t>(</w:t>
      </w:r>
      <w:r w:rsidR="00567BE9" w:rsidRPr="004F3734">
        <w:rPr>
          <w:rStyle w:val="FootnoteReference"/>
          <w:rFonts w:cs="B Lotus"/>
          <w:color w:val="000000"/>
          <w:sz w:val="28"/>
          <w:szCs w:val="28"/>
          <w:rtl/>
          <w:lang w:bidi="fa-IR"/>
        </w:rPr>
        <w:footnoteReference w:id="254"/>
      </w:r>
      <w:r w:rsidR="00567BE9">
        <w:rPr>
          <w:rStyle w:val="FootnoteReference"/>
          <w:rFonts w:cs="B Lotus"/>
          <w:color w:val="000000"/>
          <w:sz w:val="28"/>
          <w:szCs w:val="28"/>
          <w:rtl/>
          <w:lang w:bidi="fa-IR"/>
        </w:rPr>
        <w:t>)</w:t>
      </w:r>
      <w:r w:rsidR="004F3734" w:rsidRPr="004F3734">
        <w:rPr>
          <w:rFonts w:ascii="Times New Roman" w:hAnsi="Times New Roman" w:cs="B Lotus" w:hint="cs"/>
          <w:color w:val="000000"/>
          <w:sz w:val="28"/>
          <w:szCs w:val="28"/>
          <w:rtl/>
          <w:lang w:bidi="fa-IR"/>
        </w:rPr>
        <w:t>.</w:t>
      </w:r>
    </w:p>
    <w:p w:rsidR="006C4D58" w:rsidRPr="00D054AC" w:rsidRDefault="006C4D58" w:rsidP="00525984">
      <w:pPr>
        <w:pStyle w:val="StyleComplexBLotus12ptJustifiedFirstline05cmCharChar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محمد</w:t>
      </w:r>
      <w:r w:rsidR="00BF55C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عبداللطیف بن عبدالرحمن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«اما مذهب ما در فروع و احکام دین، مذهب امام اهل سنت امام احمد</w:t>
      </w:r>
      <w:r w:rsidR="00BF55C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بن حنبل است. ما ادعای اجتهاد نمی‌کنیم و هرگاه سنت صحیحی از رسول خدا </w:t>
      </w:r>
      <w:r w:rsidR="004F3734" w:rsidRPr="004F373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بر ما روشن شود، بدان عمل می‌کنیم و قول هیچ کس را بر آن ترجیح نمی‌دهیم؛ بلکه با کمال میل و تسلیم آن را می‌پذیریم؛ زیرا که منزلت سنت رسول خدا </w:t>
      </w:r>
      <w:r w:rsidR="004F3734" w:rsidRPr="004F373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از نظر ما گرامی‌تر و عزیزتر از آن است که سخن کس دیگری را بر آن مقدم داریم؛ این آن چیزی است که بدان اعتقاد و ایمان داریم. پس هر کس خلاف این را به ما نسبت دهد یا سخنی را که نگفته‌ایم از ما بداند، نفرین خدا و فرشتگان و لعنت همه مردم شامل حال خود کر</w:t>
      </w:r>
      <w:r w:rsidRPr="004F3734">
        <w:rPr>
          <w:rFonts w:ascii="Times New Roman" w:hAnsi="Times New Roman" w:cs="B Lotus" w:hint="cs"/>
          <w:color w:val="000000"/>
          <w:sz w:val="28"/>
          <w:szCs w:val="28"/>
          <w:rtl/>
          <w:lang w:bidi="fa-IR"/>
        </w:rPr>
        <w:t>ده است»</w:t>
      </w:r>
      <w:r w:rsidR="00567BE9">
        <w:rPr>
          <w:rStyle w:val="FootnoteReference"/>
          <w:rFonts w:cs="B Lotus"/>
          <w:color w:val="000000"/>
          <w:sz w:val="28"/>
          <w:szCs w:val="28"/>
          <w:rtl/>
          <w:lang w:bidi="fa-IR"/>
        </w:rPr>
        <w:t>(</w:t>
      </w:r>
      <w:r w:rsidR="00567BE9" w:rsidRPr="004F3734">
        <w:rPr>
          <w:rStyle w:val="FootnoteReference"/>
          <w:rFonts w:cs="B Lotus"/>
          <w:color w:val="000000"/>
          <w:sz w:val="28"/>
          <w:szCs w:val="28"/>
          <w:rtl/>
          <w:lang w:bidi="fa-IR"/>
        </w:rPr>
        <w:footnoteReference w:id="255"/>
      </w:r>
      <w:r w:rsidR="00567BE9">
        <w:rPr>
          <w:rStyle w:val="FootnoteReference"/>
          <w:rFonts w:cs="B Lotus"/>
          <w:color w:val="000000"/>
          <w:sz w:val="28"/>
          <w:szCs w:val="28"/>
          <w:rtl/>
          <w:lang w:bidi="fa-IR"/>
        </w:rPr>
        <w:t>)</w:t>
      </w:r>
      <w:r w:rsidR="004F3734">
        <w:rPr>
          <w:rFonts w:ascii="Times New Roman" w:hAnsi="Times New Roman" w:cs="B Lotus" w:hint="cs"/>
          <w:color w:val="000000"/>
          <w:sz w:val="28"/>
          <w:szCs w:val="28"/>
          <w:rtl/>
          <w:lang w:bidi="fa-IR"/>
        </w:rPr>
        <w:t>.</w:t>
      </w:r>
    </w:p>
    <w:p w:rsidR="006C4D58" w:rsidRPr="00525984" w:rsidRDefault="006C4D58" w:rsidP="00BE6765">
      <w:pPr>
        <w:pStyle w:val="Heading2"/>
        <w:widowControl w:val="0"/>
        <w:spacing w:line="221" w:lineRule="auto"/>
        <w:ind w:firstLine="284"/>
        <w:rPr>
          <w:rFonts w:cs="B Titr" w:hint="cs"/>
          <w:b w:val="0"/>
          <w:bCs w:val="0"/>
          <w:color w:val="000000"/>
          <w:sz w:val="28"/>
          <w:szCs w:val="28"/>
          <w:rtl/>
          <w:lang w:bidi="fa-IR"/>
        </w:rPr>
      </w:pPr>
      <w:r w:rsidRPr="00525984">
        <w:rPr>
          <w:rFonts w:cs="B Titr" w:hint="cs"/>
          <w:b w:val="0"/>
          <w:bCs w:val="0"/>
          <w:color w:val="000000"/>
          <w:sz w:val="28"/>
          <w:szCs w:val="28"/>
          <w:rtl/>
          <w:lang w:bidi="fa-IR"/>
        </w:rPr>
        <w:t>موضع ایشان در برابر بدعتها و اهل بدعت.</w:t>
      </w:r>
    </w:p>
    <w:p w:rsidR="006C4D58" w:rsidRPr="00D054AC" w:rsidRDefault="006C4D58" w:rsidP="00BE6765">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چنانکه در حدیثی از پیامبر </w:t>
      </w:r>
      <w:r w:rsidR="004F3734" w:rsidRPr="004F373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آمده، ایشان معتقدند که «هر پدیده تازه‌ای در</w:t>
      </w:r>
      <w:r w:rsidR="00F5521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اصول و احکام دین، بدعت است و هر بدعتی گمرا</w:t>
      </w:r>
      <w:r w:rsidRPr="004F3734">
        <w:rPr>
          <w:rFonts w:ascii="Times New Roman" w:hAnsi="Times New Roman" w:cs="B Lotus" w:hint="cs"/>
          <w:color w:val="000000"/>
          <w:sz w:val="28"/>
          <w:szCs w:val="28"/>
          <w:rtl/>
          <w:lang w:bidi="fa-IR"/>
        </w:rPr>
        <w:t>هی است»</w:t>
      </w:r>
      <w:r w:rsidR="00567BE9">
        <w:rPr>
          <w:rStyle w:val="FootnoteReference"/>
          <w:rFonts w:cs="B Lotus"/>
          <w:color w:val="000000"/>
          <w:sz w:val="28"/>
          <w:szCs w:val="28"/>
          <w:rtl/>
          <w:lang w:bidi="fa-IR"/>
        </w:rPr>
        <w:t>(</w:t>
      </w:r>
      <w:r w:rsidR="00567BE9" w:rsidRPr="004F3734">
        <w:rPr>
          <w:rStyle w:val="FootnoteReference"/>
          <w:rFonts w:cs="B Lotus"/>
          <w:color w:val="000000"/>
          <w:sz w:val="28"/>
          <w:szCs w:val="28"/>
          <w:rtl/>
          <w:lang w:bidi="fa-IR"/>
        </w:rPr>
        <w:footnoteReference w:id="256"/>
      </w:r>
      <w:r w:rsidR="00567BE9">
        <w:rPr>
          <w:rStyle w:val="FootnoteReference"/>
          <w:rFonts w:cs="B Lotus"/>
          <w:color w:val="000000"/>
          <w:sz w:val="28"/>
          <w:szCs w:val="28"/>
          <w:rtl/>
          <w:lang w:bidi="fa-IR"/>
        </w:rPr>
        <w:t>)</w:t>
      </w:r>
      <w:r w:rsidRPr="004F3734">
        <w:rPr>
          <w:rFonts w:ascii="Times New Roman" w:hAnsi="Times New Roman" w:cs="B Lotus" w:hint="cs"/>
          <w:color w:val="000000"/>
          <w:sz w:val="28"/>
          <w:szCs w:val="28"/>
          <w:rtl/>
          <w:lang w:bidi="fa-IR"/>
        </w:rPr>
        <w:t xml:space="preserve"> و اینکه رد </w:t>
      </w:r>
      <w:r w:rsidRPr="00D054AC">
        <w:rPr>
          <w:rFonts w:ascii="Times New Roman" w:hAnsi="Times New Roman" w:cs="B Lotus" w:hint="cs"/>
          <w:color w:val="000000"/>
          <w:sz w:val="28"/>
          <w:szCs w:val="28"/>
          <w:rtl/>
          <w:lang w:bidi="fa-IR"/>
        </w:rPr>
        <w:t>کردن بدعت و تقبیح و انتقاد از بدعتگر و دوری گزیدن از کسی که بر آن اصرار می‌ورزد، واجب است.</w:t>
      </w:r>
    </w:p>
    <w:p w:rsidR="006C4D58" w:rsidRPr="00D054AC" w:rsidRDefault="006C4D58" w:rsidP="00BE6765">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گفته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«دوری گزیدن از بدعتگران و ناسازگاری با آنان را تا وقتی که توبه کنند، لازم می‌دانم. بر آنان مطابق ظاهر حکم می‌کنم و سیره و اسرارشان را به خداوند موکول می‌کنم و معتقدم که هر پدیده تازه‌ای در اصول و احکام دین بدعت اس</w:t>
      </w:r>
      <w:r w:rsidRPr="00F55211">
        <w:rPr>
          <w:rFonts w:ascii="Lotus Linotype" w:hAnsi="Lotus Linotype" w:cs="B Lotus"/>
          <w:color w:val="000000"/>
          <w:sz w:val="28"/>
          <w:szCs w:val="28"/>
          <w:rtl/>
          <w:lang w:bidi="fa-IR"/>
        </w:rPr>
        <w:t>ت»</w:t>
      </w:r>
      <w:r w:rsidR="00567BE9">
        <w:rPr>
          <w:rStyle w:val="FootnoteReference"/>
          <w:rFonts w:ascii="Lotus Linotype" w:hAnsi="Lotus Linotype" w:cs="B Lotus"/>
          <w:color w:val="000000"/>
          <w:sz w:val="28"/>
          <w:szCs w:val="28"/>
          <w:rtl/>
          <w:lang w:bidi="fa-IR"/>
        </w:rPr>
        <w:t>(</w:t>
      </w:r>
      <w:r w:rsidR="00567BE9" w:rsidRPr="00F55211">
        <w:rPr>
          <w:rStyle w:val="FootnoteReference"/>
          <w:rFonts w:ascii="Lotus Linotype" w:hAnsi="Lotus Linotype" w:cs="B Lotus"/>
          <w:color w:val="000000"/>
          <w:sz w:val="28"/>
          <w:szCs w:val="28"/>
          <w:rtl/>
          <w:lang w:bidi="fa-IR"/>
        </w:rPr>
        <w:footnoteReference w:id="257"/>
      </w:r>
      <w:r w:rsidR="00567BE9">
        <w:rPr>
          <w:rStyle w:val="FootnoteReference"/>
          <w:rFonts w:ascii="Lotus Linotype" w:hAnsi="Lotus Linotype" w:cs="B Lotus"/>
          <w:color w:val="000000"/>
          <w:sz w:val="28"/>
          <w:szCs w:val="28"/>
          <w:rtl/>
          <w:lang w:bidi="fa-IR"/>
        </w:rPr>
        <w:t>)</w:t>
      </w:r>
      <w:r w:rsidR="00F55211">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وی در نامه‌ای به علمای اسلام می‌نویسد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«تبعیت از سنت رسول خدا </w:t>
      </w:r>
      <w:r w:rsidR="00F55211" w:rsidRPr="00F55211">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ترک و کنار گذاشتن همه بدعتها</w:t>
      </w:r>
      <w:r w:rsidR="00F55211">
        <w:rPr>
          <w:rFonts w:ascii="Times New Roman" w:hAnsi="Times New Roman" w:cs="B Lotus" w:hint="cs"/>
          <w:color w:val="000000"/>
          <w:sz w:val="28"/>
          <w:szCs w:val="28"/>
          <w:rtl/>
          <w:lang w:bidi="fa-IR"/>
        </w:rPr>
        <w:t xml:space="preserve"> - </w:t>
      </w:r>
      <w:r w:rsidRPr="00D054AC">
        <w:rPr>
          <w:rFonts w:ascii="Times New Roman" w:hAnsi="Times New Roman" w:cs="B Lotus" w:hint="cs"/>
          <w:color w:val="000000"/>
          <w:sz w:val="28"/>
          <w:szCs w:val="28"/>
          <w:rtl/>
          <w:lang w:bidi="fa-IR"/>
        </w:rPr>
        <w:t>هر قدر هم که بین اغلب توده مردم رایج شده باشد</w:t>
      </w:r>
      <w:r w:rsidR="00F55211">
        <w:rPr>
          <w:rFonts w:ascii="Times New Roman" w:hAnsi="Times New Roman" w:cs="B Lotus" w:hint="cs"/>
          <w:color w:val="000000"/>
          <w:sz w:val="28"/>
          <w:szCs w:val="28"/>
          <w:rtl/>
          <w:lang w:bidi="fa-IR"/>
        </w:rPr>
        <w:t xml:space="preserve"> - </w:t>
      </w:r>
      <w:r w:rsidRPr="00D054AC">
        <w:rPr>
          <w:rFonts w:ascii="Times New Roman" w:hAnsi="Times New Roman" w:cs="B Lotus" w:hint="cs"/>
          <w:color w:val="000000"/>
          <w:sz w:val="28"/>
          <w:szCs w:val="28"/>
          <w:rtl/>
          <w:lang w:bidi="fa-IR"/>
        </w:rPr>
        <w:t>واجب است؛ و باید دانست که عامه مردم برای پیاده کردن این مسائل به راهنمایی اهل علم نیاز</w:t>
      </w:r>
      <w:r w:rsidRPr="00F55211">
        <w:rPr>
          <w:rFonts w:ascii="Times New Roman" w:hAnsi="Times New Roman" w:cs="B Lotus" w:hint="cs"/>
          <w:color w:val="000000"/>
          <w:sz w:val="28"/>
          <w:szCs w:val="28"/>
          <w:rtl/>
          <w:lang w:bidi="fa-IR"/>
        </w:rPr>
        <w:t xml:space="preserve"> دارند»</w:t>
      </w:r>
      <w:r w:rsidR="00567BE9">
        <w:rPr>
          <w:rStyle w:val="FootnoteReference"/>
          <w:rFonts w:cs="B Lotus"/>
          <w:color w:val="000000"/>
          <w:sz w:val="28"/>
          <w:szCs w:val="28"/>
          <w:rtl/>
          <w:lang w:bidi="fa-IR"/>
        </w:rPr>
        <w:t>(</w:t>
      </w:r>
      <w:r w:rsidR="00567BE9" w:rsidRPr="00F55211">
        <w:rPr>
          <w:rStyle w:val="FootnoteReference"/>
          <w:rFonts w:cs="B Lotus"/>
          <w:color w:val="000000"/>
          <w:sz w:val="28"/>
          <w:szCs w:val="28"/>
          <w:rtl/>
          <w:lang w:bidi="fa-IR"/>
        </w:rPr>
        <w:footnoteReference w:id="258"/>
      </w:r>
      <w:r w:rsidR="00567BE9">
        <w:rPr>
          <w:rStyle w:val="FootnoteReference"/>
          <w:rFonts w:cs="B Lotus"/>
          <w:color w:val="000000"/>
          <w:sz w:val="28"/>
          <w:szCs w:val="28"/>
          <w:rtl/>
          <w:lang w:bidi="fa-IR"/>
        </w:rPr>
        <w:t>)</w:t>
      </w:r>
      <w:r w:rsidR="00F55211">
        <w:rPr>
          <w:rFonts w:ascii="Times New Roman" w:hAnsi="Times New Roman" w:cs="B Lotus" w:hint="cs"/>
          <w:color w:val="000000"/>
          <w:sz w:val="28"/>
          <w:szCs w:val="28"/>
          <w:rtl/>
          <w:lang w:bidi="fa-IR"/>
        </w:rPr>
        <w:t>.</w:t>
      </w:r>
    </w:p>
    <w:p w:rsidR="006C4D58" w:rsidRPr="006E6463"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6E6463">
        <w:rPr>
          <w:rFonts w:ascii="Times New Roman" w:hAnsi="Times New Roman" w:cs="B Lotus" w:hint="cs"/>
          <w:color w:val="000000"/>
          <w:spacing w:val="-4"/>
          <w:sz w:val="28"/>
          <w:szCs w:val="28"/>
          <w:rtl/>
          <w:lang w:bidi="fa-IR"/>
        </w:rPr>
        <w:t>یکی از مهمترین انگیزه‌های قیام و خیزش این دعوت، مبارزه با بدعت‌ها در تمام اشکال و انواع آن و رهانیدن دلها و اعمال و عبادات مسلمانان از پلیدی‌های این بدعت‌ها بوده است که آنان را از حقیقت دین منحرف و به فرقه‌ها و طریقت‌ها و مذاهب و مناهج ضد یکدیگر تقسیم کرده و دشمنی و کینه‌توزی را برایشان به ارمغان آورده. به طوری که زندگی بسیاری از مسلمانان به اعمال شرک‌آمیز و گناهان کبیره آمیخته و مظاهر شرک و بدعت‌ورزی در بسیاری از کشورهای مسلمانان رخنه کرده است.</w:t>
      </w:r>
    </w:p>
    <w:p w:rsidR="006C4D58" w:rsidRPr="006E6463" w:rsidRDefault="006C4D58" w:rsidP="00021DD3">
      <w:pPr>
        <w:pStyle w:val="Heading2"/>
        <w:widowControl w:val="0"/>
        <w:spacing w:line="226" w:lineRule="auto"/>
        <w:ind w:firstLine="284"/>
        <w:rPr>
          <w:rFonts w:cs="B Titr" w:hint="cs"/>
          <w:b w:val="0"/>
          <w:bCs w:val="0"/>
          <w:color w:val="000000"/>
          <w:sz w:val="28"/>
          <w:szCs w:val="28"/>
          <w:rtl/>
          <w:lang w:bidi="fa-IR"/>
        </w:rPr>
      </w:pPr>
      <w:r w:rsidRPr="006E6463">
        <w:rPr>
          <w:rFonts w:cs="B Titr" w:hint="cs"/>
          <w:b w:val="0"/>
          <w:bCs w:val="0"/>
          <w:color w:val="000000"/>
          <w:sz w:val="28"/>
          <w:szCs w:val="28"/>
          <w:rtl/>
          <w:lang w:bidi="fa-IR"/>
        </w:rPr>
        <w:t>در پایان</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عقیده امام محمد</w:t>
      </w:r>
      <w:r w:rsidR="00F5521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پیروان او و راه و روش آنان در دین بود که تماماً همان راه سلف صالح از صحابه و تابعین و امامان چهارگانه اهل سنت و جماعت و پیروان و هم‌مسلکان آنان است که نه بدعتی در آن هست و نه تبدیلی.</w:t>
      </w:r>
    </w:p>
    <w:p w:rsidR="00F535F1" w:rsidRDefault="006C4D58" w:rsidP="00021DD3">
      <w:pPr>
        <w:pStyle w:val="StyleComplexBLotus12ptJustifiedFirstline05cmCharCharChar"/>
        <w:widowControl w:val="0"/>
        <w:spacing w:line="226" w:lineRule="auto"/>
        <w:rPr>
          <w:rFonts w:ascii="Times New Roman" w:hAnsi="Times New Roman" w:cs="B Lotus"/>
          <w:color w:val="000000"/>
          <w:sz w:val="28"/>
          <w:szCs w:val="28"/>
          <w:rtl/>
          <w:lang w:bidi="fa-IR"/>
        </w:rPr>
      </w:pPr>
      <w:r w:rsidRPr="00D054AC">
        <w:rPr>
          <w:rFonts w:ascii="Times New Roman" w:hAnsi="Times New Roman" w:cs="B Lotus" w:hint="cs"/>
          <w:color w:val="000000"/>
          <w:sz w:val="28"/>
          <w:szCs w:val="28"/>
          <w:rtl/>
          <w:lang w:bidi="fa-IR"/>
        </w:rPr>
        <w:t>بدین ترتیب ادعاهای مفتریان و دروغگویان باطل می‌شود؛ کسانی که تلاش می‌کردند با مذهب پنجم خواندن یا خوارجی نامیدن‌شان و دیگر تهمت‌ها، برایشان نام «وهابیت» بگذارند.</w:t>
      </w:r>
    </w:p>
    <w:p w:rsidR="006C4D58" w:rsidRPr="00F535F1" w:rsidRDefault="00F535F1" w:rsidP="00021DD3">
      <w:pPr>
        <w:pStyle w:val="StyleComplexBLotus12ptJustifiedFirstline05cmCharCharChar"/>
        <w:widowControl w:val="0"/>
        <w:spacing w:line="226" w:lineRule="auto"/>
        <w:jc w:val="center"/>
        <w:rPr>
          <w:rFonts w:ascii="Times New Roman" w:hAnsi="Times New Roman" w:cs="B Jadid" w:hint="cs"/>
          <w:sz w:val="30"/>
          <w:szCs w:val="30"/>
          <w:rtl/>
          <w:lang w:bidi="fa-IR"/>
        </w:rPr>
      </w:pPr>
      <w:r>
        <w:rPr>
          <w:rFonts w:ascii="Times New Roman" w:hAnsi="Times New Roman" w:cs="B Lotus"/>
          <w:color w:val="000000"/>
          <w:sz w:val="28"/>
          <w:szCs w:val="28"/>
          <w:rtl/>
          <w:lang w:bidi="fa-IR"/>
        </w:rPr>
        <w:br w:type="page"/>
      </w:r>
      <w:r w:rsidR="006C4D58" w:rsidRPr="00F535F1">
        <w:rPr>
          <w:rFonts w:ascii="Times New Roman" w:hAnsi="Times New Roman" w:cs="B Jadid" w:hint="cs"/>
          <w:sz w:val="30"/>
          <w:szCs w:val="30"/>
          <w:rtl/>
          <w:lang w:bidi="fa-IR"/>
        </w:rPr>
        <w:t>فصل سوم</w:t>
      </w:r>
    </w:p>
    <w:p w:rsidR="006C4D58" w:rsidRPr="00F535F1" w:rsidRDefault="006C4D58" w:rsidP="00021DD3">
      <w:pPr>
        <w:pStyle w:val="StyleComplexBLotus12ptJustifiedFirstline05cmCharCharChar"/>
        <w:widowControl w:val="0"/>
        <w:spacing w:line="204" w:lineRule="auto"/>
        <w:ind w:firstLine="0"/>
        <w:jc w:val="center"/>
        <w:rPr>
          <w:rFonts w:ascii="Times New Roman" w:hAnsi="Times New Roman" w:cs="B Jadid" w:hint="cs"/>
          <w:spacing w:val="-6"/>
          <w:sz w:val="30"/>
          <w:szCs w:val="30"/>
          <w:rtl/>
          <w:lang w:bidi="fa-IR"/>
        </w:rPr>
      </w:pPr>
      <w:r w:rsidRPr="00F535F1">
        <w:rPr>
          <w:rFonts w:ascii="Times New Roman" w:hAnsi="Times New Roman" w:cs="B Jadid" w:hint="cs"/>
          <w:spacing w:val="-6"/>
          <w:sz w:val="30"/>
          <w:szCs w:val="30"/>
          <w:rtl/>
          <w:lang w:bidi="fa-IR"/>
        </w:rPr>
        <w:t xml:space="preserve">مهمترین ادعاها و اتهام های </w:t>
      </w:r>
    </w:p>
    <w:p w:rsidR="006C4D58" w:rsidRPr="00F535F1" w:rsidRDefault="006C4D58" w:rsidP="00021DD3">
      <w:pPr>
        <w:pStyle w:val="StyleComplexBLotus12ptJustifiedFirstline05cmCharCharChar"/>
        <w:widowControl w:val="0"/>
        <w:spacing w:line="204" w:lineRule="auto"/>
        <w:ind w:firstLine="0"/>
        <w:jc w:val="center"/>
        <w:rPr>
          <w:rFonts w:ascii="Times New Roman" w:hAnsi="Times New Roman" w:cs="B Jadid" w:hint="cs"/>
          <w:spacing w:val="-6"/>
          <w:sz w:val="30"/>
          <w:szCs w:val="30"/>
          <w:rtl/>
          <w:lang w:bidi="fa-IR"/>
        </w:rPr>
      </w:pPr>
      <w:r w:rsidRPr="00F535F1">
        <w:rPr>
          <w:rFonts w:ascii="Times New Roman" w:hAnsi="Times New Roman" w:cs="B Jadid" w:hint="cs"/>
          <w:spacing w:val="-6"/>
          <w:sz w:val="30"/>
          <w:szCs w:val="30"/>
          <w:rtl/>
          <w:lang w:bidi="fa-IR"/>
        </w:rPr>
        <w:t>مخالفان علیه دعوت و رهبر آن</w:t>
      </w:r>
    </w:p>
    <w:p w:rsidR="006C4D58" w:rsidRPr="005774EA" w:rsidRDefault="006C4D58" w:rsidP="00021DD3">
      <w:pPr>
        <w:pStyle w:val="StyleComplexBLotus12ptJustifiedFirstline05cmCharCharChar"/>
        <w:widowControl w:val="0"/>
        <w:spacing w:line="204" w:lineRule="auto"/>
        <w:ind w:firstLine="0"/>
        <w:rPr>
          <w:rFonts w:ascii="Times New Roman" w:hAnsi="Times New Roman" w:cs="B Lotus" w:hint="cs"/>
          <w:sz w:val="12"/>
          <w:szCs w:val="18"/>
          <w:rtl/>
          <w:lang w:bidi="fa-IR"/>
        </w:rPr>
      </w:pPr>
    </w:p>
    <w:p w:rsidR="006C4D58" w:rsidRPr="00F535F1" w:rsidRDefault="006C4D58" w:rsidP="00021DD3">
      <w:pPr>
        <w:pStyle w:val="StyleComplexBLotus12ptJustifiedFirstline05cmCharCharChar"/>
        <w:widowControl w:val="0"/>
        <w:spacing w:line="228" w:lineRule="auto"/>
        <w:ind w:firstLine="0"/>
        <w:rPr>
          <w:rFonts w:ascii="Times New Roman" w:hAnsi="Times New Roman" w:cs="B Titr" w:hint="cs"/>
          <w:sz w:val="28"/>
          <w:szCs w:val="28"/>
          <w:rtl/>
          <w:lang w:bidi="fa-IR"/>
        </w:rPr>
      </w:pPr>
      <w:r w:rsidRPr="00F535F1">
        <w:rPr>
          <w:rFonts w:ascii="Times New Roman" w:hAnsi="Times New Roman" w:cs="B Titr" w:hint="cs"/>
          <w:sz w:val="28"/>
          <w:szCs w:val="28"/>
          <w:rtl/>
          <w:lang w:bidi="fa-IR"/>
        </w:rPr>
        <w:t>موضوع اول</w:t>
      </w:r>
      <w:r w:rsidR="00A11225" w:rsidRPr="00F535F1">
        <w:rPr>
          <w:rFonts w:ascii="Times New Roman" w:hAnsi="Times New Roman" w:cs="B Titr" w:hint="cs"/>
          <w:sz w:val="28"/>
          <w:szCs w:val="28"/>
          <w:rtl/>
          <w:lang w:bidi="fa-IR"/>
        </w:rPr>
        <w:t xml:space="preserve">: </w:t>
      </w:r>
      <w:r w:rsidRPr="00F535F1">
        <w:rPr>
          <w:rFonts w:ascii="Times New Roman" w:hAnsi="Times New Roman" w:cs="B Titr" w:hint="cs"/>
          <w:sz w:val="28"/>
          <w:szCs w:val="28"/>
          <w:rtl/>
          <w:lang w:bidi="fa-IR"/>
        </w:rPr>
        <w:t>پیشگفتار</w:t>
      </w:r>
    </w:p>
    <w:p w:rsidR="006C4D58" w:rsidRPr="00F535F1" w:rsidRDefault="006C4D58" w:rsidP="00021DD3">
      <w:pPr>
        <w:pStyle w:val="StyleComplexBLotus12ptJustifiedFirstline05cmCharCharChar"/>
        <w:widowControl w:val="0"/>
        <w:numPr>
          <w:ilvl w:val="0"/>
          <w:numId w:val="5"/>
        </w:numPr>
        <w:spacing w:line="228" w:lineRule="auto"/>
        <w:rPr>
          <w:rFonts w:ascii="Times New Roman" w:hAnsi="Times New Roman" w:cs="B Lotus" w:hint="cs"/>
          <w:sz w:val="28"/>
          <w:szCs w:val="28"/>
          <w:rtl/>
          <w:lang w:bidi="fa-IR"/>
        </w:rPr>
      </w:pPr>
      <w:r w:rsidRPr="00F535F1">
        <w:rPr>
          <w:rFonts w:ascii="Times New Roman" w:hAnsi="Times New Roman" w:cs="B Lotus" w:hint="cs"/>
          <w:sz w:val="28"/>
          <w:szCs w:val="28"/>
          <w:rtl/>
          <w:lang w:bidi="fa-IR"/>
        </w:rPr>
        <w:t>حقیقت نزاع میان دعوت و دشمنان آن</w:t>
      </w:r>
      <w:r w:rsidR="00F535F1">
        <w:rPr>
          <w:rFonts w:ascii="Times New Roman" w:hAnsi="Times New Roman" w:cs="B Lotus" w:hint="cs"/>
          <w:sz w:val="28"/>
          <w:szCs w:val="28"/>
          <w:rtl/>
          <w:lang w:bidi="fa-IR"/>
        </w:rPr>
        <w:t>.</w:t>
      </w:r>
    </w:p>
    <w:p w:rsidR="006C4D58" w:rsidRPr="00F535F1" w:rsidRDefault="006C4D58" w:rsidP="00021DD3">
      <w:pPr>
        <w:pStyle w:val="StyleComplexBLotus12ptJustifiedFirstline05cmCharCharChar"/>
        <w:widowControl w:val="0"/>
        <w:numPr>
          <w:ilvl w:val="0"/>
          <w:numId w:val="5"/>
        </w:numPr>
        <w:spacing w:line="228" w:lineRule="auto"/>
        <w:rPr>
          <w:rFonts w:ascii="Times New Roman" w:hAnsi="Times New Roman" w:cs="B Lotus" w:hint="cs"/>
          <w:sz w:val="28"/>
          <w:szCs w:val="28"/>
          <w:rtl/>
          <w:lang w:bidi="fa-IR"/>
        </w:rPr>
      </w:pPr>
      <w:r w:rsidRPr="00F535F1">
        <w:rPr>
          <w:rFonts w:ascii="Times New Roman" w:hAnsi="Times New Roman" w:cs="B Lotus" w:hint="cs"/>
          <w:sz w:val="28"/>
          <w:szCs w:val="28"/>
          <w:rtl/>
          <w:lang w:bidi="fa-IR"/>
        </w:rPr>
        <w:t>نابرابری مادی دعوت با دشمنان</w:t>
      </w:r>
      <w:r w:rsidR="00F535F1">
        <w:rPr>
          <w:rFonts w:ascii="Times New Roman" w:hAnsi="Times New Roman" w:cs="B Lotus" w:hint="cs"/>
          <w:sz w:val="28"/>
          <w:szCs w:val="28"/>
          <w:rtl/>
          <w:lang w:bidi="fa-IR"/>
        </w:rPr>
        <w:t>.</w:t>
      </w:r>
    </w:p>
    <w:p w:rsidR="006C4D58" w:rsidRPr="00F535F1" w:rsidRDefault="00F535F1" w:rsidP="00021DD3">
      <w:pPr>
        <w:pStyle w:val="StyleComplexBLotus12ptJustifiedFirstline05cmCharCharChar"/>
        <w:widowControl w:val="0"/>
        <w:numPr>
          <w:ilvl w:val="0"/>
          <w:numId w:val="5"/>
        </w:numP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حقیقت افترا</w:t>
      </w:r>
      <w:r w:rsidR="006C4D58" w:rsidRPr="00F535F1">
        <w:rPr>
          <w:rFonts w:ascii="Times New Roman" w:hAnsi="Times New Roman" w:cs="B Lotus" w:hint="cs"/>
          <w:sz w:val="28"/>
          <w:szCs w:val="28"/>
          <w:rtl/>
          <w:lang w:bidi="fa-IR"/>
        </w:rPr>
        <w:t>ها و اتهام</w:t>
      </w:r>
      <w:r w:rsidRPr="00D054AC">
        <w:rPr>
          <w:rFonts w:ascii="Times New Roman" w:hAnsi="Times New Roman" w:cs="B Lotus" w:hint="cs"/>
          <w:color w:val="000000"/>
          <w:sz w:val="28"/>
          <w:szCs w:val="28"/>
          <w:rtl/>
          <w:lang w:bidi="fa-IR"/>
        </w:rPr>
        <w:t>‌</w:t>
      </w:r>
      <w:r w:rsidR="006C4D58" w:rsidRPr="00F535F1">
        <w:rPr>
          <w:rFonts w:ascii="Times New Roman" w:hAnsi="Times New Roman" w:cs="B Lotus" w:hint="cs"/>
          <w:sz w:val="28"/>
          <w:szCs w:val="28"/>
          <w:rtl/>
          <w:lang w:bidi="fa-IR"/>
        </w:rPr>
        <w:t>ها علیه دعوت</w:t>
      </w:r>
      <w:r>
        <w:rPr>
          <w:rFonts w:ascii="Times New Roman" w:hAnsi="Times New Roman" w:cs="B Lotus" w:hint="cs"/>
          <w:sz w:val="28"/>
          <w:szCs w:val="28"/>
          <w:rtl/>
          <w:lang w:bidi="fa-IR"/>
        </w:rPr>
        <w:t>.</w:t>
      </w:r>
    </w:p>
    <w:p w:rsidR="006C4D58" w:rsidRPr="00F535F1" w:rsidRDefault="006C4D58" w:rsidP="00021DD3">
      <w:pPr>
        <w:pStyle w:val="StyleComplexBLotus12ptJustifiedFirstline05cmCharCharChar"/>
        <w:widowControl w:val="0"/>
        <w:spacing w:line="228" w:lineRule="auto"/>
        <w:ind w:firstLine="0"/>
        <w:rPr>
          <w:rFonts w:ascii="Times New Roman" w:hAnsi="Times New Roman" w:cs="B Zar" w:hint="cs"/>
          <w:b/>
          <w:bCs/>
          <w:sz w:val="28"/>
          <w:szCs w:val="28"/>
          <w:rtl/>
          <w:lang w:bidi="fa-IR"/>
        </w:rPr>
      </w:pPr>
    </w:p>
    <w:p w:rsidR="006C4D58" w:rsidRPr="00F535F1" w:rsidRDefault="006C4D58" w:rsidP="00021DD3">
      <w:pPr>
        <w:pStyle w:val="StyleComplexBLotus12ptJustifiedFirstline05cmCharCharChar"/>
        <w:widowControl w:val="0"/>
        <w:spacing w:line="228" w:lineRule="auto"/>
        <w:ind w:firstLine="0"/>
        <w:rPr>
          <w:rFonts w:ascii="Times New Roman" w:hAnsi="Times New Roman" w:cs="B Titr" w:hint="cs"/>
          <w:sz w:val="28"/>
          <w:szCs w:val="28"/>
          <w:rtl/>
          <w:lang w:bidi="fa-IR"/>
        </w:rPr>
      </w:pPr>
      <w:r w:rsidRPr="00F535F1">
        <w:rPr>
          <w:rFonts w:ascii="Times New Roman" w:hAnsi="Times New Roman" w:cs="B Titr" w:hint="cs"/>
          <w:sz w:val="28"/>
          <w:szCs w:val="28"/>
          <w:rtl/>
          <w:lang w:bidi="fa-IR"/>
        </w:rPr>
        <w:t>موضوع دوم</w:t>
      </w:r>
      <w:r w:rsidR="00A11225" w:rsidRPr="00F535F1">
        <w:rPr>
          <w:rFonts w:ascii="Times New Roman" w:hAnsi="Times New Roman" w:cs="B Titr" w:hint="cs"/>
          <w:sz w:val="28"/>
          <w:szCs w:val="28"/>
          <w:rtl/>
          <w:lang w:bidi="fa-IR"/>
        </w:rPr>
        <w:t xml:space="preserve">: </w:t>
      </w:r>
      <w:r w:rsidRPr="00F535F1">
        <w:rPr>
          <w:rFonts w:ascii="Times New Roman" w:hAnsi="Times New Roman" w:cs="B Titr" w:hint="cs"/>
          <w:sz w:val="28"/>
          <w:szCs w:val="28"/>
          <w:rtl/>
          <w:lang w:bidi="fa-IR"/>
        </w:rPr>
        <w:t>بارزترین افترا و تهمت‌ها</w:t>
      </w:r>
    </w:p>
    <w:p w:rsidR="006C4D58" w:rsidRPr="00F535F1" w:rsidRDefault="006C4D58" w:rsidP="00021DD3">
      <w:pPr>
        <w:pStyle w:val="StyleComplexBLotus12ptJustifiedFirstline05cmCharCharChar"/>
        <w:widowControl w:val="0"/>
        <w:numPr>
          <w:ilvl w:val="0"/>
          <w:numId w:val="3"/>
        </w:numPr>
        <w:spacing w:line="228" w:lineRule="auto"/>
        <w:rPr>
          <w:rFonts w:ascii="Times New Roman" w:hAnsi="Times New Roman" w:cs="B Lotus" w:hint="cs"/>
          <w:sz w:val="28"/>
          <w:szCs w:val="28"/>
          <w:rtl/>
          <w:lang w:bidi="fa-IR"/>
        </w:rPr>
      </w:pPr>
      <w:r w:rsidRPr="00F535F1">
        <w:rPr>
          <w:rFonts w:ascii="Times New Roman" w:hAnsi="Times New Roman" w:cs="B Lotus" w:hint="cs"/>
          <w:sz w:val="28"/>
          <w:szCs w:val="28"/>
          <w:rtl/>
          <w:lang w:bidi="fa-IR"/>
        </w:rPr>
        <w:t>«وهابی» نامیدن پیروان دعوت</w:t>
      </w:r>
      <w:r w:rsidR="00491C2F">
        <w:rPr>
          <w:rFonts w:ascii="Times New Roman" w:hAnsi="Times New Roman" w:cs="B Lotus" w:hint="cs"/>
          <w:sz w:val="28"/>
          <w:szCs w:val="28"/>
          <w:rtl/>
          <w:lang w:bidi="fa-IR"/>
        </w:rPr>
        <w:t>.</w:t>
      </w:r>
    </w:p>
    <w:p w:rsidR="006C4D58" w:rsidRPr="00F535F1" w:rsidRDefault="006C4D58" w:rsidP="00021DD3">
      <w:pPr>
        <w:pStyle w:val="StyleComplexBLotus12ptJustifiedFirstline05cmCharCharChar"/>
        <w:widowControl w:val="0"/>
        <w:numPr>
          <w:ilvl w:val="0"/>
          <w:numId w:val="3"/>
        </w:numPr>
        <w:spacing w:line="228" w:lineRule="auto"/>
        <w:rPr>
          <w:rFonts w:ascii="Times New Roman" w:hAnsi="Times New Roman" w:cs="B Lotus" w:hint="cs"/>
          <w:sz w:val="28"/>
          <w:szCs w:val="28"/>
          <w:lang w:bidi="fa-IR"/>
        </w:rPr>
      </w:pPr>
      <w:r w:rsidRPr="00F535F1">
        <w:rPr>
          <w:rFonts w:ascii="Times New Roman" w:hAnsi="Times New Roman" w:cs="B Lotus" w:hint="cs"/>
          <w:sz w:val="28"/>
          <w:szCs w:val="28"/>
          <w:rtl/>
          <w:lang w:bidi="fa-IR"/>
        </w:rPr>
        <w:t>متهم کردن آنان به «تجسیم»</w:t>
      </w:r>
      <w:r w:rsidR="00491C2F">
        <w:rPr>
          <w:rFonts w:ascii="Times New Roman" w:hAnsi="Times New Roman" w:cs="B Lotus" w:hint="cs"/>
          <w:sz w:val="28"/>
          <w:szCs w:val="28"/>
          <w:rtl/>
          <w:lang w:bidi="fa-IR"/>
        </w:rPr>
        <w:t>.</w:t>
      </w:r>
    </w:p>
    <w:p w:rsidR="006C4D58" w:rsidRPr="00F535F1" w:rsidRDefault="006C4D58" w:rsidP="00021DD3">
      <w:pPr>
        <w:pStyle w:val="StyleComplexBLotus12ptJustifiedFirstline05cmCharCharChar"/>
        <w:widowControl w:val="0"/>
        <w:numPr>
          <w:ilvl w:val="0"/>
          <w:numId w:val="3"/>
        </w:numPr>
        <w:spacing w:line="228" w:lineRule="auto"/>
        <w:rPr>
          <w:rFonts w:ascii="Times New Roman" w:hAnsi="Times New Roman" w:cs="B Lotus" w:hint="cs"/>
          <w:sz w:val="28"/>
          <w:szCs w:val="28"/>
          <w:lang w:bidi="fa-IR"/>
        </w:rPr>
      </w:pPr>
      <w:r w:rsidRPr="00F535F1">
        <w:rPr>
          <w:rFonts w:ascii="Times New Roman" w:hAnsi="Times New Roman" w:cs="B Lotus" w:hint="cs"/>
          <w:sz w:val="28"/>
          <w:szCs w:val="28"/>
          <w:rtl/>
          <w:lang w:bidi="fa-IR"/>
        </w:rPr>
        <w:t>تهمت بی مبالاتی به منزلت به پیامبر</w:t>
      </w:r>
      <w:r w:rsidR="00491C2F">
        <w:rPr>
          <w:rFonts w:ascii="Times New Roman" w:hAnsi="Times New Roman" w:cs="B Lotus" w:hint="cs"/>
          <w:sz w:val="28"/>
          <w:szCs w:val="28"/>
          <w:rtl/>
          <w:lang w:bidi="fa-IR"/>
        </w:rPr>
        <w:t xml:space="preserve"> </w:t>
      </w:r>
      <w:r w:rsidR="00491C2F" w:rsidRPr="00491C2F">
        <w:rPr>
          <w:rFonts w:ascii="Times New Roman" w:hAnsi="Times New Roman" w:cs="CTraditional Arabic" w:hint="cs"/>
          <w:sz w:val="28"/>
          <w:szCs w:val="28"/>
          <w:rtl/>
          <w:lang w:bidi="fa-IR"/>
        </w:rPr>
        <w:t>ص</w:t>
      </w:r>
      <w:r w:rsidR="00491C2F">
        <w:rPr>
          <w:rFonts w:ascii="Times New Roman" w:hAnsi="Times New Roman" w:cs="B Lotus" w:hint="cs"/>
          <w:sz w:val="28"/>
          <w:szCs w:val="28"/>
          <w:rtl/>
          <w:lang w:bidi="fa-IR"/>
        </w:rPr>
        <w:t>.</w:t>
      </w:r>
    </w:p>
    <w:p w:rsidR="006C4D58" w:rsidRPr="00F535F1" w:rsidRDefault="006C4D58" w:rsidP="00021DD3">
      <w:pPr>
        <w:pStyle w:val="StyleComplexBLotus12ptJustifiedFirstline05cmCharCharChar"/>
        <w:widowControl w:val="0"/>
        <w:numPr>
          <w:ilvl w:val="0"/>
          <w:numId w:val="3"/>
        </w:numPr>
        <w:spacing w:line="228" w:lineRule="auto"/>
        <w:rPr>
          <w:rFonts w:ascii="Times New Roman" w:hAnsi="Times New Roman" w:cs="B Lotus" w:hint="cs"/>
          <w:sz w:val="28"/>
          <w:szCs w:val="28"/>
          <w:lang w:bidi="fa-IR"/>
        </w:rPr>
      </w:pPr>
      <w:r w:rsidRPr="00F535F1">
        <w:rPr>
          <w:rFonts w:ascii="Times New Roman" w:hAnsi="Times New Roman" w:cs="B Lotus" w:hint="cs"/>
          <w:sz w:val="28"/>
          <w:szCs w:val="28"/>
          <w:rtl/>
          <w:lang w:bidi="fa-IR"/>
        </w:rPr>
        <w:t>اتهام سختگیری و تعصب ورزی</w:t>
      </w:r>
      <w:r w:rsidR="00491C2F">
        <w:rPr>
          <w:rFonts w:ascii="Times New Roman" w:hAnsi="Times New Roman" w:cs="B Lotus" w:hint="cs"/>
          <w:sz w:val="28"/>
          <w:szCs w:val="28"/>
          <w:rtl/>
          <w:lang w:bidi="fa-IR"/>
        </w:rPr>
        <w:t>.</w:t>
      </w:r>
    </w:p>
    <w:p w:rsidR="006C4D58" w:rsidRPr="00F535F1" w:rsidRDefault="006C4D58" w:rsidP="00021DD3">
      <w:pPr>
        <w:pStyle w:val="StyleComplexBLotus12ptJustifiedFirstline05cmCharCharChar"/>
        <w:widowControl w:val="0"/>
        <w:numPr>
          <w:ilvl w:val="0"/>
          <w:numId w:val="3"/>
        </w:numPr>
        <w:spacing w:line="228" w:lineRule="auto"/>
        <w:rPr>
          <w:rFonts w:ascii="Times New Roman" w:hAnsi="Times New Roman" w:cs="B Lotus" w:hint="cs"/>
          <w:sz w:val="28"/>
          <w:szCs w:val="28"/>
          <w:lang w:bidi="fa-IR"/>
        </w:rPr>
      </w:pPr>
      <w:r w:rsidRPr="00F535F1">
        <w:rPr>
          <w:rFonts w:ascii="Times New Roman" w:hAnsi="Times New Roman" w:cs="B Lotus" w:hint="cs"/>
          <w:sz w:val="28"/>
          <w:szCs w:val="28"/>
          <w:rtl/>
          <w:lang w:bidi="fa-IR"/>
        </w:rPr>
        <w:t>متهم کردن آنان به تکفیری و خشونت طلبی</w:t>
      </w:r>
      <w:r w:rsidR="00491C2F">
        <w:rPr>
          <w:rFonts w:ascii="Times New Roman" w:hAnsi="Times New Roman" w:cs="B Lotus" w:hint="cs"/>
          <w:sz w:val="28"/>
          <w:szCs w:val="28"/>
          <w:rtl/>
          <w:lang w:bidi="fa-IR"/>
        </w:rPr>
        <w:t>.</w:t>
      </w:r>
    </w:p>
    <w:p w:rsidR="006C4D58" w:rsidRPr="00F535F1" w:rsidRDefault="006C4D58" w:rsidP="00021DD3">
      <w:pPr>
        <w:pStyle w:val="StyleComplexBLotus12ptJustifiedFirstline05cmCharCharChar"/>
        <w:widowControl w:val="0"/>
        <w:numPr>
          <w:ilvl w:val="0"/>
          <w:numId w:val="3"/>
        </w:numPr>
        <w:spacing w:line="228" w:lineRule="auto"/>
        <w:rPr>
          <w:rFonts w:ascii="Times New Roman" w:hAnsi="Times New Roman" w:cs="B Lotus" w:hint="cs"/>
          <w:sz w:val="28"/>
          <w:szCs w:val="28"/>
          <w:lang w:bidi="fa-IR"/>
        </w:rPr>
      </w:pPr>
      <w:r w:rsidRPr="00F535F1">
        <w:rPr>
          <w:rFonts w:ascii="Times New Roman" w:hAnsi="Times New Roman" w:cs="B Lotus" w:hint="cs"/>
          <w:sz w:val="28"/>
          <w:szCs w:val="28"/>
          <w:rtl/>
          <w:lang w:bidi="fa-IR"/>
        </w:rPr>
        <w:t>ادعای مخالفت علمای مسلمان با آنان</w:t>
      </w:r>
      <w:r w:rsidR="00491C2F">
        <w:rPr>
          <w:rFonts w:ascii="Times New Roman" w:hAnsi="Times New Roman" w:cs="B Lotus" w:hint="cs"/>
          <w:sz w:val="28"/>
          <w:szCs w:val="28"/>
          <w:rtl/>
          <w:lang w:bidi="fa-IR"/>
        </w:rPr>
        <w:t>.</w:t>
      </w:r>
    </w:p>
    <w:p w:rsidR="006C4D58" w:rsidRPr="00F535F1" w:rsidRDefault="006C4D58" w:rsidP="00021DD3">
      <w:pPr>
        <w:pStyle w:val="StyleComplexBLotus12ptJustifiedFirstline05cmCharCharChar"/>
        <w:widowControl w:val="0"/>
        <w:numPr>
          <w:ilvl w:val="0"/>
          <w:numId w:val="3"/>
        </w:numPr>
        <w:spacing w:line="228" w:lineRule="auto"/>
        <w:rPr>
          <w:rFonts w:ascii="Times New Roman" w:hAnsi="Times New Roman" w:cs="B Lotus" w:hint="cs"/>
          <w:spacing w:val="-6"/>
          <w:sz w:val="28"/>
          <w:szCs w:val="28"/>
          <w:lang w:bidi="fa-IR"/>
        </w:rPr>
      </w:pPr>
      <w:r w:rsidRPr="00F535F1">
        <w:rPr>
          <w:rFonts w:ascii="Times New Roman" w:hAnsi="Times New Roman" w:cs="B Lotus" w:hint="cs"/>
          <w:spacing w:val="-6"/>
          <w:sz w:val="28"/>
          <w:szCs w:val="28"/>
          <w:rtl/>
          <w:lang w:bidi="fa-IR"/>
        </w:rPr>
        <w:t>ادعای مخالفت‌شان با مسلمانان و</w:t>
      </w:r>
      <w:r w:rsidR="00491C2F">
        <w:rPr>
          <w:rFonts w:ascii="Times New Roman" w:hAnsi="Times New Roman" w:cs="B Lotus" w:hint="cs"/>
          <w:spacing w:val="-6"/>
          <w:sz w:val="28"/>
          <w:szCs w:val="28"/>
          <w:rtl/>
          <w:lang w:bidi="fa-IR"/>
        </w:rPr>
        <w:t xml:space="preserve"> </w:t>
      </w:r>
      <w:r w:rsidRPr="00F535F1">
        <w:rPr>
          <w:rFonts w:ascii="Times New Roman" w:hAnsi="Times New Roman" w:cs="B Lotus" w:hint="cs"/>
          <w:spacing w:val="-6"/>
          <w:sz w:val="28"/>
          <w:szCs w:val="28"/>
          <w:rtl/>
          <w:lang w:bidi="fa-IR"/>
        </w:rPr>
        <w:t>آوردن مذهب پنجم</w:t>
      </w:r>
      <w:r w:rsidR="00491C2F">
        <w:rPr>
          <w:rFonts w:ascii="Times New Roman" w:hAnsi="Times New Roman" w:cs="B Lotus" w:hint="cs"/>
          <w:spacing w:val="-6"/>
          <w:sz w:val="28"/>
          <w:szCs w:val="28"/>
          <w:rtl/>
          <w:lang w:bidi="fa-IR"/>
        </w:rPr>
        <w:t>.</w:t>
      </w:r>
    </w:p>
    <w:p w:rsidR="006C4D58" w:rsidRPr="00F535F1" w:rsidRDefault="006C4D58" w:rsidP="00021DD3">
      <w:pPr>
        <w:pStyle w:val="StyleComplexBLotus12ptJustifiedFirstline05cmCharCharChar"/>
        <w:widowControl w:val="0"/>
        <w:numPr>
          <w:ilvl w:val="0"/>
          <w:numId w:val="3"/>
        </w:numPr>
        <w:spacing w:line="228" w:lineRule="auto"/>
        <w:rPr>
          <w:rFonts w:ascii="Times New Roman" w:hAnsi="Times New Roman" w:cs="B Lotus" w:hint="cs"/>
          <w:sz w:val="28"/>
          <w:szCs w:val="28"/>
          <w:rtl/>
          <w:lang w:bidi="fa-IR"/>
        </w:rPr>
      </w:pPr>
      <w:r w:rsidRPr="00F535F1">
        <w:rPr>
          <w:rFonts w:ascii="Times New Roman" w:hAnsi="Times New Roman" w:cs="B Lotus" w:hint="cs"/>
          <w:sz w:val="28"/>
          <w:szCs w:val="28"/>
          <w:rtl/>
          <w:lang w:bidi="fa-IR"/>
        </w:rPr>
        <w:t>اتهام تحریم مطلق تبرک‌جویی، توسل و شفاعت</w:t>
      </w:r>
      <w:r w:rsidR="00491C2F">
        <w:rPr>
          <w:rFonts w:ascii="Times New Roman" w:hAnsi="Times New Roman" w:cs="B Lotus" w:hint="cs"/>
          <w:sz w:val="28"/>
          <w:szCs w:val="28"/>
          <w:rtl/>
          <w:lang w:bidi="fa-IR"/>
        </w:rPr>
        <w:t>.</w:t>
      </w:r>
    </w:p>
    <w:p w:rsidR="006C4D58" w:rsidRPr="00F535F1" w:rsidRDefault="006C4D58" w:rsidP="00021DD3">
      <w:pPr>
        <w:pStyle w:val="StyleComplexBLotus12ptJustifiedFirstline05cmCharCharChar"/>
        <w:widowControl w:val="0"/>
        <w:spacing w:line="228" w:lineRule="auto"/>
        <w:ind w:firstLine="0"/>
        <w:rPr>
          <w:rFonts w:ascii="Times New Roman" w:hAnsi="Times New Roman" w:cs="B Zar" w:hint="cs"/>
          <w:b/>
          <w:bCs/>
          <w:sz w:val="28"/>
          <w:szCs w:val="28"/>
          <w:rtl/>
          <w:lang w:bidi="fa-IR"/>
        </w:rPr>
      </w:pPr>
    </w:p>
    <w:p w:rsidR="006C4D58" w:rsidRPr="00F535F1" w:rsidRDefault="006C4D58" w:rsidP="00021DD3">
      <w:pPr>
        <w:pStyle w:val="StyleComplexBLotus12ptJustifiedFirstline05cmCharCharChar"/>
        <w:widowControl w:val="0"/>
        <w:spacing w:line="228" w:lineRule="auto"/>
        <w:ind w:firstLine="0"/>
        <w:rPr>
          <w:rFonts w:ascii="Times New Roman" w:hAnsi="Times New Roman" w:cs="B Titr" w:hint="cs"/>
          <w:sz w:val="28"/>
          <w:szCs w:val="28"/>
          <w:rtl/>
          <w:lang w:bidi="fa-IR"/>
        </w:rPr>
      </w:pPr>
      <w:r w:rsidRPr="00F535F1">
        <w:rPr>
          <w:rFonts w:ascii="Times New Roman" w:hAnsi="Times New Roman" w:cs="B Titr" w:hint="cs"/>
          <w:sz w:val="28"/>
          <w:szCs w:val="28"/>
          <w:rtl/>
          <w:lang w:bidi="fa-IR"/>
        </w:rPr>
        <w:t>موضوع سوم</w:t>
      </w:r>
      <w:r w:rsidR="00A11225" w:rsidRPr="00F535F1">
        <w:rPr>
          <w:rFonts w:ascii="Times New Roman" w:hAnsi="Times New Roman" w:cs="B Titr" w:hint="cs"/>
          <w:sz w:val="28"/>
          <w:szCs w:val="28"/>
          <w:rtl/>
          <w:lang w:bidi="fa-IR"/>
        </w:rPr>
        <w:t xml:space="preserve">: </w:t>
      </w:r>
      <w:r w:rsidRPr="00F535F1">
        <w:rPr>
          <w:rFonts w:ascii="Times New Roman" w:hAnsi="Times New Roman" w:cs="B Titr" w:hint="cs"/>
          <w:sz w:val="28"/>
          <w:szCs w:val="28"/>
          <w:rtl/>
          <w:lang w:bidi="fa-IR"/>
        </w:rPr>
        <w:t>چرایی این همه افترا و اتهام</w:t>
      </w:r>
      <w:r w:rsidR="00491C2F" w:rsidRPr="00D054AC">
        <w:rPr>
          <w:rFonts w:ascii="Times New Roman" w:hAnsi="Times New Roman" w:cs="B Lotus" w:hint="cs"/>
          <w:color w:val="000000"/>
          <w:sz w:val="28"/>
          <w:szCs w:val="28"/>
          <w:rtl/>
          <w:lang w:bidi="fa-IR"/>
        </w:rPr>
        <w:t>‌</w:t>
      </w:r>
      <w:r w:rsidRPr="00F535F1">
        <w:rPr>
          <w:rFonts w:ascii="Times New Roman" w:hAnsi="Times New Roman" w:cs="B Titr" w:hint="cs"/>
          <w:sz w:val="28"/>
          <w:szCs w:val="28"/>
          <w:rtl/>
          <w:lang w:bidi="fa-IR"/>
        </w:rPr>
        <w:t>‌ها ؟</w:t>
      </w:r>
    </w:p>
    <w:p w:rsidR="006C4D58" w:rsidRPr="00F535F1" w:rsidRDefault="006C4D58" w:rsidP="00021DD3">
      <w:pPr>
        <w:pStyle w:val="StyleComplexBLotus12ptJustifiedFirstline05cmCharCharChar"/>
        <w:widowControl w:val="0"/>
        <w:numPr>
          <w:ilvl w:val="0"/>
          <w:numId w:val="4"/>
        </w:numPr>
        <w:spacing w:line="228" w:lineRule="auto"/>
        <w:rPr>
          <w:rFonts w:ascii="Times New Roman" w:hAnsi="Times New Roman" w:cs="B Lotus" w:hint="cs"/>
          <w:sz w:val="28"/>
          <w:szCs w:val="28"/>
          <w:rtl/>
          <w:lang w:bidi="fa-IR"/>
        </w:rPr>
      </w:pPr>
      <w:r w:rsidRPr="00F535F1">
        <w:rPr>
          <w:rFonts w:ascii="Times New Roman" w:hAnsi="Times New Roman" w:cs="B Lotus" w:hint="cs"/>
          <w:sz w:val="28"/>
          <w:szCs w:val="28"/>
          <w:rtl/>
          <w:lang w:bidi="fa-IR"/>
        </w:rPr>
        <w:t>حسادت و هراس از</w:t>
      </w:r>
      <w:r w:rsidR="00DB545A">
        <w:rPr>
          <w:rFonts w:ascii="Times New Roman" w:hAnsi="Times New Roman" w:cs="B Lotus" w:hint="cs"/>
          <w:sz w:val="28"/>
          <w:szCs w:val="28"/>
          <w:rtl/>
          <w:lang w:bidi="fa-IR"/>
        </w:rPr>
        <w:t xml:space="preserve"> </w:t>
      </w:r>
      <w:r w:rsidRPr="00F535F1">
        <w:rPr>
          <w:rFonts w:ascii="Times New Roman" w:hAnsi="Times New Roman" w:cs="B Lotus" w:hint="cs"/>
          <w:sz w:val="28"/>
          <w:szCs w:val="28"/>
          <w:rtl/>
          <w:lang w:bidi="fa-IR"/>
        </w:rPr>
        <w:t>دست دادن موقعیت و منافع</w:t>
      </w:r>
      <w:r w:rsidR="00DB545A">
        <w:rPr>
          <w:rFonts w:ascii="Times New Roman" w:hAnsi="Times New Roman" w:cs="B Lotus" w:hint="cs"/>
          <w:sz w:val="28"/>
          <w:szCs w:val="28"/>
          <w:rtl/>
          <w:lang w:bidi="fa-IR"/>
        </w:rPr>
        <w:t>.</w:t>
      </w:r>
    </w:p>
    <w:p w:rsidR="006C4D58" w:rsidRPr="00F535F1" w:rsidRDefault="006C4D58" w:rsidP="00021DD3">
      <w:pPr>
        <w:pStyle w:val="StyleComplexBLotus12ptJustifiedFirstline05cmCharCharChar"/>
        <w:widowControl w:val="0"/>
        <w:numPr>
          <w:ilvl w:val="0"/>
          <w:numId w:val="4"/>
        </w:numPr>
        <w:spacing w:line="228" w:lineRule="auto"/>
        <w:rPr>
          <w:rFonts w:ascii="Times New Roman" w:hAnsi="Times New Roman" w:cs="B Lotus" w:hint="cs"/>
          <w:sz w:val="28"/>
          <w:szCs w:val="28"/>
          <w:lang w:bidi="fa-IR"/>
        </w:rPr>
      </w:pPr>
      <w:r w:rsidRPr="00F535F1">
        <w:rPr>
          <w:rFonts w:ascii="Times New Roman" w:hAnsi="Times New Roman" w:cs="B Lotus" w:hint="cs"/>
          <w:sz w:val="28"/>
          <w:szCs w:val="28"/>
          <w:rtl/>
          <w:lang w:bidi="fa-IR"/>
        </w:rPr>
        <w:t>اختلاف مسلک</w:t>
      </w:r>
      <w:r w:rsidR="00DB545A" w:rsidRPr="00D054AC">
        <w:rPr>
          <w:rFonts w:ascii="Times New Roman" w:hAnsi="Times New Roman" w:cs="B Lotus" w:hint="cs"/>
          <w:color w:val="000000"/>
          <w:sz w:val="28"/>
          <w:szCs w:val="28"/>
          <w:rtl/>
          <w:lang w:bidi="fa-IR"/>
        </w:rPr>
        <w:t>‌</w:t>
      </w:r>
      <w:r w:rsidRPr="00F535F1">
        <w:rPr>
          <w:rFonts w:ascii="Times New Roman" w:hAnsi="Times New Roman" w:cs="B Lotus" w:hint="cs"/>
          <w:sz w:val="28"/>
          <w:szCs w:val="28"/>
          <w:rtl/>
          <w:lang w:bidi="fa-IR"/>
        </w:rPr>
        <w:t>ها و رویکردها</w:t>
      </w:r>
      <w:r w:rsidR="00DB545A">
        <w:rPr>
          <w:rFonts w:ascii="Times New Roman" w:hAnsi="Times New Roman" w:cs="B Lotus" w:hint="cs"/>
          <w:sz w:val="28"/>
          <w:szCs w:val="28"/>
          <w:rtl/>
          <w:lang w:bidi="fa-IR"/>
        </w:rPr>
        <w:t>.</w:t>
      </w:r>
    </w:p>
    <w:p w:rsidR="006C4D58" w:rsidRDefault="006C4D58" w:rsidP="00021DD3">
      <w:pPr>
        <w:pStyle w:val="StyleComplexBLotus12ptJustifiedFirstline05cmCharCharChar"/>
        <w:widowControl w:val="0"/>
        <w:numPr>
          <w:ilvl w:val="0"/>
          <w:numId w:val="50"/>
        </w:numP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افشا شدن عیب‌ها</w:t>
      </w:r>
      <w:r w:rsidR="00DB545A">
        <w:rPr>
          <w:rFonts w:ascii="Times New Roman" w:hAnsi="Times New Roman" w:cs="B Lotus" w:hint="cs"/>
          <w:sz w:val="22"/>
          <w:szCs w:val="28"/>
          <w:rtl/>
          <w:lang w:bidi="fa-IR"/>
        </w:rPr>
        <w:t>.</w:t>
      </w:r>
    </w:p>
    <w:p w:rsidR="006C4D58" w:rsidRDefault="006C4D58" w:rsidP="00021DD3">
      <w:pPr>
        <w:pStyle w:val="StyleComplexBLotus12ptJustifiedFirstline05cmCharCharChar"/>
        <w:widowControl w:val="0"/>
        <w:spacing w:line="228" w:lineRule="auto"/>
        <w:ind w:left="493" w:firstLine="0"/>
        <w:rPr>
          <w:rFonts w:ascii="Times New Roman" w:hAnsi="Times New Roman" w:cs="B Lotus" w:hint="cs"/>
          <w:sz w:val="22"/>
          <w:szCs w:val="28"/>
          <w:rtl/>
          <w:lang w:bidi="fa-IR"/>
        </w:rPr>
      </w:pPr>
      <w:r>
        <w:rPr>
          <w:rFonts w:ascii="Times New Roman" w:hAnsi="Times New Roman" w:cs="B Lotus" w:hint="cs"/>
          <w:sz w:val="22"/>
          <w:szCs w:val="28"/>
          <w:rtl/>
          <w:lang w:bidi="fa-IR"/>
        </w:rPr>
        <w:t>- دعوت به مراعات انصاف‌ و بی‌طرفی</w:t>
      </w:r>
      <w:r w:rsidR="00DB545A">
        <w:rPr>
          <w:rFonts w:ascii="Times New Roman" w:hAnsi="Times New Roman" w:cs="B Lotus" w:hint="cs"/>
          <w:sz w:val="22"/>
          <w:szCs w:val="28"/>
          <w:rtl/>
          <w:lang w:bidi="fa-IR"/>
        </w:rPr>
        <w:t>.</w:t>
      </w:r>
    </w:p>
    <w:p w:rsidR="006C4D58" w:rsidRDefault="006C4D58" w:rsidP="00021DD3">
      <w:pPr>
        <w:pStyle w:val="StyleComplexBLotus12ptJustifiedFirstline05cmCharCharChar"/>
        <w:widowControl w:val="0"/>
        <w:spacing w:line="228" w:lineRule="auto"/>
        <w:ind w:left="493" w:firstLine="0"/>
        <w:rPr>
          <w:rFonts w:ascii="Times New Roman" w:hAnsi="Times New Roman" w:cs="B Lotus" w:hint="cs"/>
          <w:sz w:val="22"/>
          <w:szCs w:val="28"/>
          <w:rtl/>
          <w:lang w:bidi="fa-IR"/>
        </w:rPr>
      </w:pPr>
      <w:r>
        <w:rPr>
          <w:rFonts w:ascii="Times New Roman" w:hAnsi="Times New Roman" w:cs="B Lotus" w:hint="cs"/>
          <w:sz w:val="22"/>
          <w:szCs w:val="28"/>
          <w:rtl/>
          <w:lang w:bidi="fa-IR"/>
        </w:rPr>
        <w:t>- بازبینی و تأملی کوتاه</w:t>
      </w:r>
      <w:r w:rsidR="00DB545A">
        <w:rPr>
          <w:rFonts w:ascii="Times New Roman" w:hAnsi="Times New Roman" w:cs="B Lotus" w:hint="cs"/>
          <w:sz w:val="22"/>
          <w:szCs w:val="28"/>
          <w:rtl/>
          <w:lang w:bidi="fa-IR"/>
        </w:rPr>
        <w:t>.</w:t>
      </w:r>
    </w:p>
    <w:p w:rsidR="006C4D58" w:rsidRPr="00DB545A" w:rsidRDefault="006C4D58" w:rsidP="00021DD3">
      <w:pPr>
        <w:pStyle w:val="StyleComplexBLotus12ptJustifiedFirstline05cmCharCharChar"/>
        <w:widowControl w:val="0"/>
        <w:spacing w:line="228" w:lineRule="auto"/>
        <w:ind w:firstLine="0"/>
        <w:rPr>
          <w:rFonts w:ascii="Times New Roman" w:hAnsi="Times New Roman" w:cs="B Titr" w:hint="cs"/>
          <w:sz w:val="28"/>
          <w:szCs w:val="28"/>
          <w:rtl/>
          <w:lang w:bidi="fa-IR"/>
        </w:rPr>
      </w:pPr>
      <w:r w:rsidRPr="00DB545A">
        <w:rPr>
          <w:rFonts w:ascii="Times New Roman" w:hAnsi="Times New Roman" w:cs="B Titr" w:hint="cs"/>
          <w:sz w:val="28"/>
          <w:szCs w:val="28"/>
          <w:rtl/>
          <w:lang w:bidi="fa-IR"/>
        </w:rPr>
        <w:t>موضوع چهارم</w:t>
      </w:r>
      <w:r w:rsidR="00A11225" w:rsidRPr="00DB545A">
        <w:rPr>
          <w:rFonts w:ascii="Times New Roman" w:hAnsi="Times New Roman" w:cs="B Titr" w:hint="cs"/>
          <w:sz w:val="28"/>
          <w:szCs w:val="28"/>
          <w:rtl/>
          <w:lang w:bidi="fa-IR"/>
        </w:rPr>
        <w:t xml:space="preserve">: </w:t>
      </w:r>
      <w:r w:rsidRPr="00DB545A">
        <w:rPr>
          <w:rFonts w:ascii="Times New Roman" w:hAnsi="Times New Roman" w:cs="B Titr" w:hint="cs"/>
          <w:sz w:val="28"/>
          <w:szCs w:val="28"/>
          <w:rtl/>
          <w:lang w:bidi="fa-IR"/>
        </w:rPr>
        <w:t>نمونه‌هایی از افترا و اتهام</w:t>
      </w:r>
      <w:r w:rsidR="00DB545A" w:rsidRPr="00D054AC">
        <w:rPr>
          <w:rFonts w:ascii="Times New Roman" w:hAnsi="Times New Roman" w:cs="B Lotus" w:hint="cs"/>
          <w:color w:val="000000"/>
          <w:sz w:val="28"/>
          <w:szCs w:val="28"/>
          <w:rtl/>
          <w:lang w:bidi="fa-IR"/>
        </w:rPr>
        <w:t>‌</w:t>
      </w:r>
      <w:r w:rsidRPr="00DB545A">
        <w:rPr>
          <w:rFonts w:ascii="Times New Roman" w:hAnsi="Times New Roman" w:cs="B Titr" w:hint="cs"/>
          <w:sz w:val="28"/>
          <w:szCs w:val="28"/>
          <w:rtl/>
          <w:lang w:bidi="fa-IR"/>
        </w:rPr>
        <w:t>ها</w:t>
      </w:r>
    </w:p>
    <w:p w:rsidR="006C4D58" w:rsidRDefault="006C4D58" w:rsidP="00021DD3">
      <w:pPr>
        <w:pStyle w:val="StyleComplexBLotus12ptJustifiedFirstline05cmCharCharChar"/>
        <w:widowControl w:val="0"/>
        <w:numPr>
          <w:ilvl w:val="0"/>
          <w:numId w:val="5"/>
        </w:numP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نمونه نخست و یادداشتی بر</w:t>
      </w:r>
      <w:r w:rsidR="00DB545A">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آن</w:t>
      </w:r>
      <w:r w:rsidR="00DB545A">
        <w:rPr>
          <w:rFonts w:ascii="Times New Roman" w:hAnsi="Times New Roman" w:cs="B Lotus" w:hint="cs"/>
          <w:sz w:val="22"/>
          <w:szCs w:val="28"/>
          <w:rtl/>
          <w:lang w:bidi="fa-IR"/>
        </w:rPr>
        <w:t>.</w:t>
      </w:r>
    </w:p>
    <w:p w:rsidR="006C4D58" w:rsidRDefault="006C4D58" w:rsidP="00021DD3">
      <w:pPr>
        <w:pStyle w:val="StyleComplexBLotus12ptJustifiedFirstline05cmCharCharChar"/>
        <w:widowControl w:val="0"/>
        <w:numPr>
          <w:ilvl w:val="0"/>
          <w:numId w:val="5"/>
        </w:numP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پاسخ امام و فرزندش</w:t>
      </w:r>
      <w:r w:rsidR="00DB545A">
        <w:rPr>
          <w:rFonts w:ascii="Times New Roman" w:hAnsi="Times New Roman" w:cs="B Lotus" w:hint="cs"/>
          <w:sz w:val="22"/>
          <w:szCs w:val="28"/>
          <w:rtl/>
          <w:lang w:bidi="fa-IR"/>
        </w:rPr>
        <w:t xml:space="preserve"> عبدالله</w:t>
      </w:r>
      <w:r>
        <w:rPr>
          <w:rFonts w:ascii="Times New Roman" w:hAnsi="Times New Roman" w:cs="B Lotus" w:hint="cs"/>
          <w:sz w:val="22"/>
          <w:szCs w:val="28"/>
          <w:rtl/>
          <w:lang w:bidi="fa-IR"/>
        </w:rPr>
        <w:t xml:space="preserve"> به این افتراها و امثال آن</w:t>
      </w:r>
      <w:r w:rsidR="00DB545A" w:rsidRPr="00D054AC">
        <w:rPr>
          <w:rFonts w:ascii="Times New Roman" w:hAnsi="Times New Roman" w:cs="B Lotus" w:hint="cs"/>
          <w:color w:val="000000"/>
          <w:sz w:val="28"/>
          <w:szCs w:val="28"/>
          <w:rtl/>
          <w:lang w:bidi="fa-IR"/>
        </w:rPr>
        <w:t>‌</w:t>
      </w:r>
      <w:r>
        <w:rPr>
          <w:rFonts w:ascii="Times New Roman" w:hAnsi="Times New Roman" w:cs="B Lotus" w:hint="cs"/>
          <w:sz w:val="22"/>
          <w:szCs w:val="28"/>
          <w:rtl/>
          <w:lang w:bidi="fa-IR"/>
        </w:rPr>
        <w:t>ها</w:t>
      </w:r>
      <w:r w:rsidR="00DB545A">
        <w:rPr>
          <w:rFonts w:ascii="Times New Roman" w:hAnsi="Times New Roman" w:cs="B Lotus" w:hint="cs"/>
          <w:sz w:val="22"/>
          <w:szCs w:val="28"/>
          <w:rtl/>
          <w:lang w:bidi="fa-IR"/>
        </w:rPr>
        <w:t>.</w:t>
      </w:r>
    </w:p>
    <w:p w:rsidR="006C4D58" w:rsidRDefault="006C4D58" w:rsidP="00021DD3">
      <w:pPr>
        <w:pStyle w:val="StyleComplexBLotus12ptJustifiedFirstline05cmCharCharChar"/>
        <w:widowControl w:val="0"/>
        <w:numPr>
          <w:ilvl w:val="0"/>
          <w:numId w:val="5"/>
        </w:numP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نمونه دوم و یادداشتی بر آن</w:t>
      </w:r>
      <w:r w:rsidR="00DB545A">
        <w:rPr>
          <w:rFonts w:ascii="Times New Roman" w:hAnsi="Times New Roman" w:cs="B Lotus" w:hint="cs"/>
          <w:sz w:val="22"/>
          <w:szCs w:val="28"/>
          <w:rtl/>
          <w:lang w:bidi="fa-IR"/>
        </w:rPr>
        <w:t>.</w:t>
      </w:r>
    </w:p>
    <w:p w:rsidR="006C4D58" w:rsidRDefault="006C4D58" w:rsidP="00021DD3">
      <w:pPr>
        <w:pStyle w:val="StyleComplexBLotus12ptJustifiedFirstline05cmCharCharChar"/>
        <w:widowControl w:val="0"/>
        <w:numPr>
          <w:ilvl w:val="0"/>
          <w:numId w:val="5"/>
        </w:numP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تأملی پیرامون این اتهامات</w:t>
      </w:r>
      <w:r w:rsidR="00DB545A">
        <w:rPr>
          <w:rFonts w:ascii="Times New Roman" w:hAnsi="Times New Roman" w:cs="B Lotus" w:hint="cs"/>
          <w:sz w:val="22"/>
          <w:szCs w:val="28"/>
          <w:rtl/>
          <w:lang w:bidi="fa-IR"/>
        </w:rPr>
        <w:t>.</w:t>
      </w:r>
    </w:p>
    <w:p w:rsidR="006C4D58" w:rsidRDefault="006C4D58" w:rsidP="00021DD3">
      <w:pPr>
        <w:pStyle w:val="StyleComplexBLotus12ptJustifiedFirstline05cmCharCharChar"/>
        <w:widowControl w:val="0"/>
        <w:spacing w:line="228" w:lineRule="auto"/>
        <w:ind w:firstLine="0"/>
        <w:rPr>
          <w:rFonts w:ascii="Times New Roman" w:hAnsi="Times New Roman" w:cs="B Zar" w:hint="cs"/>
          <w:b/>
          <w:bCs/>
          <w:rtl/>
          <w:lang w:bidi="fa-IR"/>
        </w:rPr>
      </w:pPr>
    </w:p>
    <w:p w:rsidR="006C4D58" w:rsidRPr="00DB545A" w:rsidRDefault="006C4D58" w:rsidP="00021DD3">
      <w:pPr>
        <w:pStyle w:val="StyleComplexBLotus12ptJustifiedFirstline05cmCharCharChar"/>
        <w:widowControl w:val="0"/>
        <w:spacing w:line="228" w:lineRule="auto"/>
        <w:ind w:firstLine="0"/>
        <w:rPr>
          <w:rFonts w:ascii="Times New Roman" w:hAnsi="Times New Roman" w:cs="B Titr" w:hint="cs"/>
          <w:sz w:val="28"/>
          <w:szCs w:val="28"/>
          <w:rtl/>
          <w:lang w:bidi="fa-IR"/>
        </w:rPr>
      </w:pPr>
      <w:r w:rsidRPr="00DB545A">
        <w:rPr>
          <w:rFonts w:ascii="Times New Roman" w:hAnsi="Times New Roman" w:cs="B Titr" w:hint="cs"/>
          <w:sz w:val="28"/>
          <w:szCs w:val="28"/>
          <w:rtl/>
          <w:lang w:bidi="fa-IR"/>
        </w:rPr>
        <w:t>موضوع پنجم</w:t>
      </w:r>
      <w:r w:rsidR="00A11225" w:rsidRPr="00DB545A">
        <w:rPr>
          <w:rFonts w:ascii="Times New Roman" w:hAnsi="Times New Roman" w:cs="B Titr" w:hint="cs"/>
          <w:sz w:val="28"/>
          <w:szCs w:val="28"/>
          <w:rtl/>
          <w:lang w:bidi="fa-IR"/>
        </w:rPr>
        <w:t xml:space="preserve">: </w:t>
      </w:r>
      <w:r w:rsidRPr="00DB545A">
        <w:rPr>
          <w:rFonts w:ascii="Times New Roman" w:hAnsi="Times New Roman" w:cs="B Titr" w:hint="cs"/>
          <w:sz w:val="28"/>
          <w:szCs w:val="28"/>
          <w:rtl/>
          <w:lang w:bidi="fa-IR"/>
        </w:rPr>
        <w:t>بررسی عمده‌ترین مسایل مطرح شده درباره دعوت</w:t>
      </w:r>
    </w:p>
    <w:p w:rsidR="006C4D58" w:rsidRPr="00DB545A" w:rsidRDefault="006C4D58" w:rsidP="00021DD3">
      <w:pPr>
        <w:pStyle w:val="StyleComplexBLotus12ptJustifiedFirstline05cmCharCharChar"/>
        <w:widowControl w:val="0"/>
        <w:spacing w:line="228" w:lineRule="auto"/>
        <w:ind w:firstLine="0"/>
        <w:rPr>
          <w:rFonts w:ascii="Times New Roman" w:hAnsi="Times New Roman" w:cs="B Lotus" w:hint="cs"/>
          <w:b/>
          <w:bCs/>
          <w:sz w:val="28"/>
          <w:szCs w:val="28"/>
          <w:rtl/>
          <w:lang w:bidi="fa-IR"/>
        </w:rPr>
      </w:pPr>
      <w:r w:rsidRPr="00DB545A">
        <w:rPr>
          <w:rFonts w:ascii="Times New Roman" w:hAnsi="Times New Roman" w:cs="B Lotus" w:hint="cs"/>
          <w:b/>
          <w:bCs/>
          <w:sz w:val="28"/>
          <w:szCs w:val="28"/>
          <w:rtl/>
          <w:lang w:bidi="fa-IR"/>
        </w:rPr>
        <w:t>نخست</w:t>
      </w:r>
      <w:r w:rsidR="00A11225" w:rsidRPr="00DB545A">
        <w:rPr>
          <w:rFonts w:ascii="Times New Roman" w:hAnsi="Times New Roman" w:cs="B Lotus" w:hint="cs"/>
          <w:b/>
          <w:bCs/>
          <w:sz w:val="28"/>
          <w:szCs w:val="28"/>
          <w:rtl/>
          <w:lang w:bidi="fa-IR"/>
        </w:rPr>
        <w:t xml:space="preserve">: </w:t>
      </w:r>
      <w:r w:rsidRPr="00DB545A">
        <w:rPr>
          <w:rFonts w:ascii="Times New Roman" w:hAnsi="Times New Roman" w:cs="B Lotus" w:hint="cs"/>
          <w:b/>
          <w:bCs/>
          <w:sz w:val="28"/>
          <w:szCs w:val="28"/>
          <w:rtl/>
          <w:lang w:bidi="fa-IR"/>
        </w:rPr>
        <w:t>بررسی «توحید و سنت و شرک و بدعت» و مشتقات آنها:</w:t>
      </w:r>
    </w:p>
    <w:p w:rsidR="006C4D58" w:rsidRPr="00DB545A" w:rsidRDefault="006C4D58" w:rsidP="00021DD3">
      <w:pPr>
        <w:pStyle w:val="StyleComplexBLotus12ptJustifiedFirstline05cmCharCharChar"/>
        <w:widowControl w:val="0"/>
        <w:numPr>
          <w:ilvl w:val="0"/>
          <w:numId w:val="5"/>
        </w:numPr>
        <w:spacing w:line="228" w:lineRule="auto"/>
        <w:rPr>
          <w:rFonts w:ascii="Times New Roman" w:hAnsi="Times New Roman" w:cs="B Lotus" w:hint="cs"/>
          <w:sz w:val="28"/>
          <w:szCs w:val="28"/>
          <w:lang w:bidi="fa-IR"/>
        </w:rPr>
      </w:pPr>
      <w:r w:rsidRPr="00DB545A">
        <w:rPr>
          <w:rFonts w:ascii="Times New Roman" w:hAnsi="Times New Roman" w:cs="B Lotus" w:hint="cs"/>
          <w:sz w:val="28"/>
          <w:szCs w:val="28"/>
          <w:rtl/>
          <w:lang w:bidi="fa-IR"/>
        </w:rPr>
        <w:t>اهمیت این مسایل</w:t>
      </w:r>
      <w:r w:rsidR="00DB545A">
        <w:rPr>
          <w:rFonts w:ascii="Times New Roman" w:hAnsi="Times New Roman" w:cs="B Lotus" w:hint="cs"/>
          <w:sz w:val="28"/>
          <w:szCs w:val="28"/>
          <w:rtl/>
          <w:lang w:bidi="fa-IR"/>
        </w:rPr>
        <w:t>.</w:t>
      </w:r>
    </w:p>
    <w:p w:rsidR="006C4D58" w:rsidRPr="00DB545A" w:rsidRDefault="006C4D58" w:rsidP="00021DD3">
      <w:pPr>
        <w:pStyle w:val="StyleComplexBLotus12ptJustifiedFirstline05cmCharCharChar"/>
        <w:widowControl w:val="0"/>
        <w:numPr>
          <w:ilvl w:val="0"/>
          <w:numId w:val="5"/>
        </w:numPr>
        <w:spacing w:line="228" w:lineRule="auto"/>
        <w:rPr>
          <w:rFonts w:ascii="Times New Roman" w:hAnsi="Times New Roman" w:cs="B Lotus" w:hint="cs"/>
          <w:sz w:val="28"/>
          <w:szCs w:val="28"/>
          <w:lang w:bidi="fa-IR"/>
        </w:rPr>
      </w:pPr>
      <w:r w:rsidRPr="00DB545A">
        <w:rPr>
          <w:rFonts w:ascii="Times New Roman" w:hAnsi="Times New Roman" w:cs="B Lotus" w:hint="cs"/>
          <w:sz w:val="28"/>
          <w:szCs w:val="28"/>
          <w:rtl/>
          <w:lang w:bidi="fa-IR"/>
        </w:rPr>
        <w:t>کوشش‌های امام جهت تبیین این حقیقت و پاسخ به اتهام</w:t>
      </w:r>
      <w:r w:rsidR="00DB545A" w:rsidRPr="00D054AC">
        <w:rPr>
          <w:rFonts w:ascii="Times New Roman" w:hAnsi="Times New Roman" w:cs="B Lotus" w:hint="cs"/>
          <w:color w:val="000000"/>
          <w:sz w:val="28"/>
          <w:szCs w:val="28"/>
          <w:rtl/>
          <w:lang w:bidi="fa-IR"/>
        </w:rPr>
        <w:t>‌</w:t>
      </w:r>
      <w:r w:rsidRPr="00DB545A">
        <w:rPr>
          <w:rFonts w:ascii="Times New Roman" w:hAnsi="Times New Roman" w:cs="B Lotus" w:hint="cs"/>
          <w:sz w:val="28"/>
          <w:szCs w:val="28"/>
          <w:rtl/>
          <w:lang w:bidi="fa-IR"/>
        </w:rPr>
        <w:t>ها</w:t>
      </w:r>
      <w:r w:rsidR="00DB545A">
        <w:rPr>
          <w:rFonts w:ascii="Times New Roman" w:hAnsi="Times New Roman" w:cs="B Lotus" w:hint="cs"/>
          <w:sz w:val="28"/>
          <w:szCs w:val="28"/>
          <w:rtl/>
          <w:lang w:bidi="fa-IR"/>
        </w:rPr>
        <w:t>.</w:t>
      </w:r>
    </w:p>
    <w:p w:rsidR="006C4D58" w:rsidRPr="00DB545A" w:rsidRDefault="006C4D58" w:rsidP="00021DD3">
      <w:pPr>
        <w:pStyle w:val="StyleComplexBLotus12ptJustifiedFirstline05cmCharCharChar"/>
        <w:widowControl w:val="0"/>
        <w:numPr>
          <w:ilvl w:val="0"/>
          <w:numId w:val="5"/>
        </w:numPr>
        <w:spacing w:line="228" w:lineRule="auto"/>
        <w:rPr>
          <w:rFonts w:ascii="Times New Roman" w:hAnsi="Times New Roman" w:cs="B Lotus" w:hint="cs"/>
          <w:sz w:val="28"/>
          <w:szCs w:val="28"/>
          <w:lang w:bidi="fa-IR"/>
        </w:rPr>
      </w:pPr>
      <w:r w:rsidRPr="00DB545A">
        <w:rPr>
          <w:rFonts w:ascii="Times New Roman" w:hAnsi="Times New Roman" w:cs="B Lotus" w:hint="cs"/>
          <w:sz w:val="28"/>
          <w:szCs w:val="28"/>
          <w:rtl/>
          <w:lang w:bidi="fa-IR"/>
        </w:rPr>
        <w:t>حرکت پیروان او بر این راه و روش</w:t>
      </w:r>
      <w:r w:rsidR="00DB545A">
        <w:rPr>
          <w:rFonts w:ascii="Times New Roman" w:hAnsi="Times New Roman" w:cs="B Lotus" w:hint="cs"/>
          <w:sz w:val="28"/>
          <w:szCs w:val="28"/>
          <w:rtl/>
          <w:lang w:bidi="fa-IR"/>
        </w:rPr>
        <w:t>.</w:t>
      </w:r>
    </w:p>
    <w:p w:rsidR="006C4D58" w:rsidRPr="00DB545A" w:rsidRDefault="006C4D58" w:rsidP="00021DD3">
      <w:pPr>
        <w:pStyle w:val="StyleComplexBLotus12ptJustifiedFirstline05cmCharCharChar"/>
        <w:widowControl w:val="0"/>
        <w:numPr>
          <w:ilvl w:val="0"/>
          <w:numId w:val="5"/>
        </w:numPr>
        <w:spacing w:line="228" w:lineRule="auto"/>
        <w:rPr>
          <w:rFonts w:ascii="Times New Roman" w:hAnsi="Times New Roman" w:cs="B Lotus" w:hint="cs"/>
          <w:sz w:val="28"/>
          <w:szCs w:val="28"/>
          <w:lang w:bidi="fa-IR"/>
        </w:rPr>
      </w:pPr>
      <w:r w:rsidRPr="00DB545A">
        <w:rPr>
          <w:rFonts w:ascii="Times New Roman" w:hAnsi="Times New Roman" w:cs="B Lotus" w:hint="cs"/>
          <w:sz w:val="28"/>
          <w:szCs w:val="28"/>
          <w:rtl/>
          <w:lang w:bidi="fa-IR"/>
        </w:rPr>
        <w:t>شفاعت، توسل و تبرک و ادعای جلوگیری از آنها</w:t>
      </w:r>
      <w:r w:rsidR="00DB545A">
        <w:rPr>
          <w:rFonts w:ascii="Times New Roman" w:hAnsi="Times New Roman" w:cs="B Lotus" w:hint="cs"/>
          <w:sz w:val="28"/>
          <w:szCs w:val="28"/>
          <w:rtl/>
          <w:lang w:bidi="fa-IR"/>
        </w:rPr>
        <w:t>.</w:t>
      </w:r>
    </w:p>
    <w:p w:rsidR="006C4D58" w:rsidRPr="00DB545A" w:rsidRDefault="006C4D58" w:rsidP="00021DD3">
      <w:pPr>
        <w:pStyle w:val="StyleComplexBLotus12ptJustifiedFirstline05cmCharCharChar"/>
        <w:widowControl w:val="0"/>
        <w:numPr>
          <w:ilvl w:val="0"/>
          <w:numId w:val="5"/>
        </w:numPr>
        <w:spacing w:line="228" w:lineRule="auto"/>
        <w:rPr>
          <w:rFonts w:ascii="Times New Roman" w:hAnsi="Times New Roman" w:cs="B Lotus" w:hint="cs"/>
          <w:sz w:val="28"/>
          <w:szCs w:val="28"/>
          <w:rtl/>
          <w:lang w:bidi="fa-IR"/>
        </w:rPr>
      </w:pPr>
      <w:r w:rsidRPr="00DB545A">
        <w:rPr>
          <w:rFonts w:ascii="Times New Roman" w:hAnsi="Times New Roman" w:cs="B Lotus" w:hint="cs"/>
          <w:sz w:val="28"/>
          <w:szCs w:val="28"/>
          <w:rtl/>
          <w:lang w:bidi="fa-IR"/>
        </w:rPr>
        <w:t>انهدام گنبدها و بناهای ساخته شده بر قبور و زیارتگاه‌ها و</w:t>
      </w:r>
      <w:r w:rsidR="00DB545A">
        <w:rPr>
          <w:rFonts w:ascii="Times New Roman" w:hAnsi="Times New Roman" w:cs="B Lotus" w:hint="cs"/>
          <w:sz w:val="28"/>
          <w:szCs w:val="28"/>
          <w:rtl/>
          <w:lang w:bidi="fa-IR"/>
        </w:rPr>
        <w:t xml:space="preserve"> </w:t>
      </w:r>
      <w:r w:rsidRPr="00DB545A">
        <w:rPr>
          <w:rFonts w:ascii="Times New Roman" w:hAnsi="Times New Roman" w:cs="B Lotus" w:hint="cs"/>
          <w:sz w:val="28"/>
          <w:szCs w:val="28"/>
          <w:rtl/>
          <w:lang w:bidi="fa-IR"/>
        </w:rPr>
        <w:t>ادعای کینه‌ورزی علیه اولیاء</w:t>
      </w:r>
    </w:p>
    <w:p w:rsidR="006C4D58" w:rsidRPr="00DB545A" w:rsidRDefault="006C4D58" w:rsidP="00021DD3">
      <w:pPr>
        <w:pStyle w:val="StyleComplexBLotus12ptJustifiedFirstline05cmCharCharChar"/>
        <w:widowControl w:val="0"/>
        <w:spacing w:line="228" w:lineRule="auto"/>
        <w:ind w:firstLine="0"/>
        <w:rPr>
          <w:rFonts w:ascii="Times New Roman" w:hAnsi="Times New Roman" w:cs="B Lotus" w:hint="cs"/>
          <w:b/>
          <w:bCs/>
          <w:sz w:val="28"/>
          <w:szCs w:val="28"/>
          <w:rtl/>
          <w:lang w:bidi="fa-IR"/>
        </w:rPr>
      </w:pPr>
      <w:r w:rsidRPr="00DB545A">
        <w:rPr>
          <w:rFonts w:ascii="Times New Roman" w:hAnsi="Times New Roman" w:cs="B Lotus" w:hint="cs"/>
          <w:b/>
          <w:bCs/>
          <w:sz w:val="28"/>
          <w:szCs w:val="28"/>
          <w:rtl/>
          <w:lang w:bidi="fa-IR"/>
        </w:rPr>
        <w:t>دوم</w:t>
      </w:r>
      <w:r w:rsidR="00A11225" w:rsidRPr="00DB545A">
        <w:rPr>
          <w:rFonts w:ascii="Times New Roman" w:hAnsi="Times New Roman" w:cs="B Lotus" w:hint="cs"/>
          <w:b/>
          <w:bCs/>
          <w:sz w:val="28"/>
          <w:szCs w:val="28"/>
          <w:rtl/>
          <w:lang w:bidi="fa-IR"/>
        </w:rPr>
        <w:t xml:space="preserve">: </w:t>
      </w:r>
      <w:r w:rsidRPr="00DB545A">
        <w:rPr>
          <w:rFonts w:ascii="Times New Roman" w:hAnsi="Times New Roman" w:cs="B Lotus" w:hint="cs"/>
          <w:b/>
          <w:bCs/>
          <w:sz w:val="28"/>
          <w:szCs w:val="28"/>
          <w:rtl/>
          <w:lang w:bidi="fa-IR"/>
        </w:rPr>
        <w:t>بحث تکفیر و سخت‌گیری و ستیزه‌جویی و ملحقات اینها</w:t>
      </w:r>
      <w:r w:rsidR="00DB545A">
        <w:rPr>
          <w:rFonts w:ascii="Times New Roman" w:hAnsi="Times New Roman" w:cs="B Lotus" w:hint="cs"/>
          <w:b/>
          <w:bCs/>
          <w:sz w:val="28"/>
          <w:szCs w:val="28"/>
          <w:rtl/>
          <w:lang w:bidi="fa-IR"/>
        </w:rPr>
        <w:t>:</w:t>
      </w:r>
    </w:p>
    <w:p w:rsidR="006C4D58" w:rsidRPr="00DB545A" w:rsidRDefault="006C4D58" w:rsidP="00021DD3">
      <w:pPr>
        <w:pStyle w:val="StyleComplexBLotus12ptJustifiedFirstline05cmCharCharChar"/>
        <w:widowControl w:val="0"/>
        <w:numPr>
          <w:ilvl w:val="0"/>
          <w:numId w:val="5"/>
        </w:numPr>
        <w:spacing w:line="228" w:lineRule="auto"/>
        <w:rPr>
          <w:rFonts w:ascii="Times New Roman" w:hAnsi="Times New Roman" w:cs="B Lotus" w:hint="cs"/>
          <w:sz w:val="28"/>
          <w:szCs w:val="28"/>
          <w:lang w:bidi="fa-IR"/>
        </w:rPr>
      </w:pPr>
      <w:r w:rsidRPr="00DB545A">
        <w:rPr>
          <w:rFonts w:ascii="Times New Roman" w:hAnsi="Times New Roman" w:cs="B Lotus" w:hint="cs"/>
          <w:sz w:val="28"/>
          <w:szCs w:val="28"/>
          <w:rtl/>
          <w:lang w:bidi="fa-IR"/>
        </w:rPr>
        <w:t>حقایقی که باید گفته شوند</w:t>
      </w:r>
      <w:r w:rsidR="00DB545A">
        <w:rPr>
          <w:rFonts w:ascii="Times New Roman" w:hAnsi="Times New Roman" w:cs="B Lotus" w:hint="cs"/>
          <w:sz w:val="28"/>
          <w:szCs w:val="28"/>
          <w:rtl/>
          <w:lang w:bidi="fa-IR"/>
        </w:rPr>
        <w:t>.</w:t>
      </w:r>
    </w:p>
    <w:p w:rsidR="006C4D58" w:rsidRPr="00D054AC" w:rsidRDefault="006C4D58" w:rsidP="00021DD3">
      <w:pPr>
        <w:pStyle w:val="StyleComplexBLotus12ptJustifiedFirstline05cmCharCharChar"/>
        <w:widowControl w:val="0"/>
        <w:numPr>
          <w:ilvl w:val="0"/>
          <w:numId w:val="5"/>
        </w:numPr>
        <w:spacing w:line="228" w:lineRule="auto"/>
        <w:rPr>
          <w:rFonts w:ascii="Times New Roman" w:hAnsi="Times New Roman" w:cs="B Lotus" w:hint="cs"/>
          <w:color w:val="000000"/>
          <w:sz w:val="28"/>
          <w:szCs w:val="28"/>
          <w:rtl/>
          <w:lang w:bidi="fa-IR"/>
        </w:rPr>
      </w:pPr>
      <w:r>
        <w:rPr>
          <w:rFonts w:ascii="Times New Roman" w:hAnsi="Times New Roman" w:cs="B Lotus" w:hint="cs"/>
          <w:sz w:val="22"/>
          <w:szCs w:val="28"/>
          <w:rtl/>
          <w:lang w:bidi="fa-IR"/>
        </w:rPr>
        <w:t>مسأله سخت‌گیری و حقیقت آن</w:t>
      </w:r>
      <w:r w:rsidR="00EA1F3E">
        <w:rPr>
          <w:rFonts w:hint="cs"/>
          <w:rtl/>
          <w:lang w:bidi="fa-IR"/>
        </w:rPr>
        <w:t>.</w:t>
      </w:r>
    </w:p>
    <w:p w:rsidR="006C4D58" w:rsidRPr="005774EA" w:rsidRDefault="006C4D58" w:rsidP="00021DD3">
      <w:pPr>
        <w:pStyle w:val="StyleComplexBLotus12ptJustifiedFirstline05cmCharCharChar"/>
        <w:widowControl w:val="0"/>
        <w:numPr>
          <w:ilvl w:val="0"/>
          <w:numId w:val="5"/>
        </w:numPr>
        <w:spacing w:line="228" w:lineRule="auto"/>
        <w:rPr>
          <w:rFonts w:ascii="Times New Roman" w:hAnsi="Times New Roman" w:cs="B Lotus" w:hint="cs"/>
          <w:spacing w:val="-6"/>
          <w:sz w:val="22"/>
          <w:szCs w:val="28"/>
          <w:lang w:bidi="fa-IR"/>
        </w:rPr>
      </w:pPr>
      <w:r>
        <w:rPr>
          <w:rFonts w:ascii="Times New Roman" w:hAnsi="Times New Roman" w:cs="B Lotus" w:hint="cs"/>
          <w:spacing w:val="-6"/>
          <w:sz w:val="22"/>
          <w:szCs w:val="28"/>
          <w:rtl/>
          <w:lang w:bidi="fa-IR"/>
        </w:rPr>
        <w:t xml:space="preserve">بی‌اساسی این </w:t>
      </w:r>
      <w:r w:rsidRPr="005774EA">
        <w:rPr>
          <w:rFonts w:ascii="Times New Roman" w:hAnsi="Times New Roman" w:cs="B Lotus" w:hint="cs"/>
          <w:spacing w:val="-6"/>
          <w:sz w:val="22"/>
          <w:szCs w:val="28"/>
          <w:rtl/>
          <w:lang w:bidi="fa-IR"/>
        </w:rPr>
        <w:t>ادعا</w:t>
      </w:r>
      <w:r>
        <w:rPr>
          <w:rFonts w:ascii="Times New Roman" w:hAnsi="Times New Roman" w:cs="B Lotus" w:hint="cs"/>
          <w:spacing w:val="-6"/>
          <w:sz w:val="22"/>
          <w:szCs w:val="28"/>
          <w:rtl/>
          <w:lang w:bidi="fa-IR"/>
        </w:rPr>
        <w:t xml:space="preserve"> </w:t>
      </w:r>
      <w:r w:rsidRPr="005774EA">
        <w:rPr>
          <w:rFonts w:ascii="Times New Roman" w:hAnsi="Times New Roman" w:cs="B Lotus" w:hint="cs"/>
          <w:spacing w:val="-6"/>
          <w:sz w:val="22"/>
          <w:szCs w:val="28"/>
          <w:rtl/>
          <w:lang w:bidi="fa-IR"/>
        </w:rPr>
        <w:t xml:space="preserve">که دعوت (وهابیت) </w:t>
      </w:r>
      <w:r>
        <w:rPr>
          <w:rFonts w:ascii="Times New Roman" w:hAnsi="Times New Roman" w:cs="B Lotus" w:hint="cs"/>
          <w:spacing w:val="-6"/>
          <w:sz w:val="22"/>
          <w:szCs w:val="28"/>
          <w:rtl/>
          <w:lang w:bidi="fa-IR"/>
        </w:rPr>
        <w:t>سرچشمه</w:t>
      </w:r>
      <w:r w:rsidRPr="005774EA">
        <w:rPr>
          <w:rFonts w:ascii="Times New Roman" w:hAnsi="Times New Roman" w:cs="B Lotus" w:hint="cs"/>
          <w:spacing w:val="-6"/>
          <w:sz w:val="22"/>
          <w:szCs w:val="28"/>
          <w:rtl/>
          <w:lang w:bidi="fa-IR"/>
        </w:rPr>
        <w:t xml:space="preserve"> خشونت است</w:t>
      </w:r>
      <w:r w:rsidR="00EA1F3E">
        <w:rPr>
          <w:rFonts w:ascii="Times New Roman" w:hAnsi="Times New Roman" w:cs="B Lotus" w:hint="cs"/>
          <w:spacing w:val="-6"/>
          <w:sz w:val="22"/>
          <w:szCs w:val="28"/>
          <w:rtl/>
          <w:lang w:bidi="fa-IR"/>
        </w:rPr>
        <w:t>.</w:t>
      </w:r>
    </w:p>
    <w:p w:rsidR="006C4D58" w:rsidRDefault="006C4D58" w:rsidP="00021DD3">
      <w:pPr>
        <w:pStyle w:val="StyleComplexBLotus12ptJustifiedFirstline05cmCharCharChar"/>
        <w:widowControl w:val="0"/>
        <w:numPr>
          <w:ilvl w:val="0"/>
          <w:numId w:val="5"/>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تأملی بر یک شبهه</w:t>
      </w:r>
      <w:r w:rsidR="00EA1F3E">
        <w:rPr>
          <w:rFonts w:ascii="Times New Roman" w:hAnsi="Times New Roman" w:cs="B Lotus" w:hint="cs"/>
          <w:sz w:val="22"/>
          <w:szCs w:val="28"/>
          <w:rtl/>
          <w:lang w:bidi="fa-IR"/>
        </w:rPr>
        <w:t>.</w:t>
      </w:r>
    </w:p>
    <w:p w:rsidR="006C4D58" w:rsidRPr="005774EA" w:rsidRDefault="006C4D58" w:rsidP="00021DD3">
      <w:pPr>
        <w:pStyle w:val="StyleComplexBLotus12ptJustifiedFirstline05cmCharCharChar"/>
        <w:widowControl w:val="0"/>
        <w:numPr>
          <w:ilvl w:val="0"/>
          <w:numId w:val="5"/>
        </w:numPr>
        <w:spacing w:line="228" w:lineRule="auto"/>
        <w:rPr>
          <w:rFonts w:ascii="Times New Roman" w:hAnsi="Times New Roman" w:cs="B Lotus" w:hint="cs"/>
          <w:spacing w:val="-6"/>
          <w:sz w:val="22"/>
          <w:szCs w:val="28"/>
          <w:lang w:bidi="fa-IR"/>
        </w:rPr>
      </w:pPr>
      <w:r>
        <w:rPr>
          <w:rFonts w:ascii="Times New Roman" w:hAnsi="Times New Roman" w:cs="B Lotus" w:hint="cs"/>
          <w:spacing w:val="-6"/>
          <w:sz w:val="22"/>
          <w:szCs w:val="28"/>
          <w:rtl/>
          <w:lang w:bidi="fa-IR"/>
        </w:rPr>
        <w:t>موضع امام و</w:t>
      </w:r>
      <w:r w:rsidR="00EA1F3E">
        <w:rPr>
          <w:rFonts w:ascii="Times New Roman" w:hAnsi="Times New Roman" w:cs="B Lotus" w:hint="cs"/>
          <w:spacing w:val="-6"/>
          <w:sz w:val="22"/>
          <w:szCs w:val="28"/>
          <w:rtl/>
          <w:lang w:bidi="fa-IR"/>
        </w:rPr>
        <w:t xml:space="preserve"> </w:t>
      </w:r>
      <w:r>
        <w:rPr>
          <w:rFonts w:ascii="Times New Roman" w:hAnsi="Times New Roman" w:cs="B Lotus" w:hint="cs"/>
          <w:spacing w:val="-6"/>
          <w:sz w:val="22"/>
          <w:szCs w:val="28"/>
          <w:rtl/>
          <w:lang w:bidi="fa-IR"/>
        </w:rPr>
        <w:t>پیروان او</w:t>
      </w:r>
      <w:r w:rsidR="00EA1F3E">
        <w:rPr>
          <w:rFonts w:ascii="Times New Roman" w:hAnsi="Times New Roman" w:cs="B Lotus" w:hint="cs"/>
          <w:spacing w:val="-6"/>
          <w:sz w:val="22"/>
          <w:szCs w:val="28"/>
          <w:rtl/>
          <w:lang w:bidi="fa-IR"/>
        </w:rPr>
        <w:t xml:space="preserve"> </w:t>
      </w:r>
      <w:r w:rsidRPr="005774EA">
        <w:rPr>
          <w:rFonts w:ascii="Times New Roman" w:hAnsi="Times New Roman" w:cs="B Lotus" w:hint="cs"/>
          <w:spacing w:val="-6"/>
          <w:sz w:val="22"/>
          <w:szCs w:val="28"/>
          <w:rtl/>
          <w:lang w:bidi="fa-IR"/>
        </w:rPr>
        <w:t xml:space="preserve">در </w:t>
      </w:r>
      <w:r>
        <w:rPr>
          <w:rFonts w:ascii="Times New Roman" w:hAnsi="Times New Roman" w:cs="B Lotus" w:hint="cs"/>
          <w:spacing w:val="-6"/>
          <w:sz w:val="22"/>
          <w:szCs w:val="28"/>
          <w:rtl/>
          <w:lang w:bidi="fa-IR"/>
        </w:rPr>
        <w:t xml:space="preserve">رابطه با </w:t>
      </w:r>
      <w:r w:rsidRPr="005774EA">
        <w:rPr>
          <w:rFonts w:ascii="Times New Roman" w:hAnsi="Times New Roman" w:cs="B Lotus" w:hint="cs"/>
          <w:spacing w:val="-6"/>
          <w:sz w:val="22"/>
          <w:szCs w:val="28"/>
          <w:rtl/>
          <w:lang w:bidi="fa-IR"/>
        </w:rPr>
        <w:t>اتهام تکفیر</w:t>
      </w:r>
      <w:r>
        <w:rPr>
          <w:rFonts w:ascii="Times New Roman" w:hAnsi="Times New Roman" w:cs="B Lotus" w:hint="cs"/>
          <w:spacing w:val="-6"/>
          <w:sz w:val="22"/>
          <w:szCs w:val="28"/>
          <w:rtl/>
          <w:lang w:bidi="fa-IR"/>
        </w:rPr>
        <w:t>ی بودن و</w:t>
      </w:r>
      <w:r w:rsidR="00EA1F3E">
        <w:rPr>
          <w:rFonts w:ascii="Times New Roman" w:hAnsi="Times New Roman" w:cs="B Lotus" w:hint="cs"/>
          <w:spacing w:val="-6"/>
          <w:sz w:val="22"/>
          <w:szCs w:val="28"/>
          <w:rtl/>
          <w:lang w:bidi="fa-IR"/>
        </w:rPr>
        <w:t xml:space="preserve"> </w:t>
      </w:r>
      <w:r>
        <w:rPr>
          <w:rFonts w:ascii="Times New Roman" w:hAnsi="Times New Roman" w:cs="B Lotus" w:hint="cs"/>
          <w:spacing w:val="-6"/>
          <w:sz w:val="22"/>
          <w:szCs w:val="28"/>
          <w:rtl/>
          <w:lang w:bidi="fa-IR"/>
        </w:rPr>
        <w:t>ستیز</w:t>
      </w:r>
      <w:r w:rsidRPr="005774EA">
        <w:rPr>
          <w:rFonts w:ascii="Times New Roman" w:hAnsi="Times New Roman" w:cs="B Lotus" w:hint="cs"/>
          <w:spacing w:val="-6"/>
          <w:sz w:val="22"/>
          <w:szCs w:val="28"/>
          <w:rtl/>
          <w:lang w:bidi="fa-IR"/>
        </w:rPr>
        <w:t xml:space="preserve"> با مسلمانان</w:t>
      </w:r>
      <w:r w:rsidR="00EA1F3E">
        <w:rPr>
          <w:rFonts w:ascii="Times New Roman" w:hAnsi="Times New Roman" w:cs="B Lotus" w:hint="cs"/>
          <w:spacing w:val="-6"/>
          <w:sz w:val="22"/>
          <w:szCs w:val="28"/>
          <w:rtl/>
          <w:lang w:bidi="fa-IR"/>
        </w:rPr>
        <w:t>.</w:t>
      </w:r>
    </w:p>
    <w:p w:rsidR="006C4D58" w:rsidRDefault="006C4D58" w:rsidP="00021DD3">
      <w:pPr>
        <w:pStyle w:val="StyleComplexBLotus12ptJustifiedFirstline05cmCharCharChar"/>
        <w:widowControl w:val="0"/>
        <w:numPr>
          <w:ilvl w:val="0"/>
          <w:numId w:val="5"/>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التزام امام و پیروان او به قواعد و اصول معتبر تکفیر</w:t>
      </w:r>
      <w:r w:rsidR="00EA1F3E">
        <w:rPr>
          <w:rFonts w:ascii="Times New Roman" w:hAnsi="Times New Roman" w:cs="B Lotus" w:hint="cs"/>
          <w:sz w:val="22"/>
          <w:szCs w:val="28"/>
          <w:rtl/>
          <w:lang w:bidi="fa-IR"/>
        </w:rPr>
        <w:t>.</w:t>
      </w:r>
    </w:p>
    <w:p w:rsidR="006C4D58" w:rsidRDefault="006C4D58" w:rsidP="00021DD3">
      <w:pPr>
        <w:pStyle w:val="StyleComplexBLotus12ptJustifiedFirstline05cmCharCharChar"/>
        <w:widowControl w:val="0"/>
        <w:numPr>
          <w:ilvl w:val="0"/>
          <w:numId w:val="5"/>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پاسخ به این ادعا که آنان به سبب گناهانی مانند کشیدن سیگار دیگران را تکفیر می‌کنند</w:t>
      </w:r>
      <w:r w:rsidR="00EA1F3E">
        <w:rPr>
          <w:rFonts w:ascii="Times New Roman" w:hAnsi="Times New Roman" w:cs="B Lotus" w:hint="cs"/>
          <w:sz w:val="22"/>
          <w:szCs w:val="28"/>
          <w:rtl/>
          <w:lang w:bidi="fa-IR"/>
        </w:rPr>
        <w:t>.</w:t>
      </w:r>
    </w:p>
    <w:p w:rsidR="006C4D58" w:rsidRDefault="006C4D58" w:rsidP="00021DD3">
      <w:pPr>
        <w:pStyle w:val="StyleComplexBLotus12ptJustifiedFirstline05cmCharCharChar"/>
        <w:widowControl w:val="0"/>
        <w:numPr>
          <w:ilvl w:val="0"/>
          <w:numId w:val="5"/>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ادعای نابود کردن کتاب</w:t>
      </w:r>
      <w:r w:rsidR="00AC144C">
        <w:rPr>
          <w:rFonts w:ascii="Times New Roman" w:hAnsi="Times New Roman" w:cs="B Lotus" w:hint="cs"/>
          <w:sz w:val="22"/>
          <w:szCs w:val="28"/>
          <w:rtl/>
          <w:lang w:bidi="fa-IR"/>
        </w:rPr>
        <w:t>ها.</w:t>
      </w:r>
    </w:p>
    <w:p w:rsidR="006C4D58" w:rsidRPr="005774EA" w:rsidRDefault="006C4D58" w:rsidP="00021DD3">
      <w:pPr>
        <w:pStyle w:val="StyleComplexBLotus12ptJustifiedFirstline05cmCharCharChar"/>
        <w:widowControl w:val="0"/>
        <w:numPr>
          <w:ilvl w:val="0"/>
          <w:numId w:val="5"/>
        </w:numPr>
        <w:spacing w:line="228" w:lineRule="auto"/>
        <w:rPr>
          <w:rFonts w:ascii="Times New Roman" w:hAnsi="Times New Roman" w:cs="B Lotus" w:hint="cs"/>
          <w:spacing w:val="-10"/>
          <w:sz w:val="22"/>
          <w:szCs w:val="28"/>
          <w:lang w:bidi="fa-IR"/>
        </w:rPr>
      </w:pPr>
      <w:r>
        <w:rPr>
          <w:rFonts w:ascii="Times New Roman" w:hAnsi="Times New Roman" w:cs="B Lotus" w:hint="cs"/>
          <w:spacing w:val="-10"/>
          <w:sz w:val="22"/>
          <w:szCs w:val="28"/>
          <w:rtl/>
          <w:lang w:bidi="fa-IR"/>
        </w:rPr>
        <w:t>پاسخ به</w:t>
      </w:r>
      <w:r w:rsidRPr="005774EA">
        <w:rPr>
          <w:rFonts w:ascii="Times New Roman" w:hAnsi="Times New Roman" w:cs="B Lotus" w:hint="cs"/>
          <w:spacing w:val="-10"/>
          <w:sz w:val="22"/>
          <w:szCs w:val="28"/>
          <w:rtl/>
          <w:lang w:bidi="fa-IR"/>
        </w:rPr>
        <w:t xml:space="preserve"> ادعای تکفیر </w:t>
      </w:r>
      <w:r>
        <w:rPr>
          <w:rFonts w:ascii="Times New Roman" w:hAnsi="Times New Roman" w:cs="B Lotus" w:hint="cs"/>
          <w:spacing w:val="-10"/>
          <w:sz w:val="22"/>
          <w:szCs w:val="28"/>
          <w:rtl/>
          <w:lang w:bidi="fa-IR"/>
        </w:rPr>
        <w:t>مخالفان</w:t>
      </w:r>
      <w:r w:rsidR="00AC144C">
        <w:rPr>
          <w:rFonts w:ascii="Times New Roman" w:hAnsi="Times New Roman" w:cs="B Lotus" w:hint="cs"/>
          <w:spacing w:val="-10"/>
          <w:sz w:val="22"/>
          <w:szCs w:val="28"/>
          <w:rtl/>
          <w:lang w:bidi="fa-IR"/>
        </w:rPr>
        <w:t>.</w:t>
      </w:r>
    </w:p>
    <w:p w:rsidR="006C4D58" w:rsidRDefault="006C4D58" w:rsidP="00021DD3">
      <w:pPr>
        <w:pStyle w:val="StyleComplexBLotus12ptJustifiedFirstline05cmCharCharChar"/>
        <w:widowControl w:val="0"/>
        <w:numPr>
          <w:ilvl w:val="0"/>
          <w:numId w:val="5"/>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پاسخ به ادعای سخت‌گیرو خشونت طلبی</w:t>
      </w:r>
      <w:r w:rsidR="00AC144C">
        <w:rPr>
          <w:rFonts w:ascii="Times New Roman" w:hAnsi="Times New Roman" w:cs="B Lotus" w:hint="cs"/>
          <w:sz w:val="22"/>
          <w:szCs w:val="28"/>
          <w:rtl/>
          <w:lang w:bidi="fa-IR"/>
        </w:rPr>
        <w:t>.</w:t>
      </w:r>
    </w:p>
    <w:p w:rsidR="006C4D58" w:rsidRDefault="006C4D58" w:rsidP="00021DD3">
      <w:pPr>
        <w:pStyle w:val="StyleComplexBLotus12ptJustifiedFirstline05cmCharCharChar"/>
        <w:widowControl w:val="0"/>
        <w:numPr>
          <w:ilvl w:val="0"/>
          <w:numId w:val="5"/>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مسأله جهاد و مبارزه</w:t>
      </w:r>
      <w:r w:rsidR="00AC144C">
        <w:rPr>
          <w:rFonts w:ascii="Times New Roman" w:hAnsi="Times New Roman" w:cs="B Lotus" w:hint="cs"/>
          <w:sz w:val="22"/>
          <w:szCs w:val="28"/>
          <w:rtl/>
          <w:lang w:bidi="fa-IR"/>
        </w:rPr>
        <w:t>.</w:t>
      </w:r>
    </w:p>
    <w:p w:rsidR="006C4D58" w:rsidRPr="005774EA" w:rsidRDefault="006C4D58" w:rsidP="00021DD3">
      <w:pPr>
        <w:pStyle w:val="StyleComplexBLotus12ptJustifiedFirstline05cmCharCharChar"/>
        <w:widowControl w:val="0"/>
        <w:spacing w:line="228" w:lineRule="auto"/>
        <w:ind w:firstLine="0"/>
        <w:rPr>
          <w:rFonts w:ascii="Times New Roman" w:hAnsi="Times New Roman" w:cs="B Lotus" w:hint="cs"/>
          <w:b/>
          <w:bCs/>
          <w:sz w:val="12"/>
          <w:szCs w:val="18"/>
          <w:rtl/>
          <w:lang w:bidi="fa-IR"/>
        </w:rPr>
      </w:pPr>
    </w:p>
    <w:p w:rsidR="006C4D58" w:rsidRPr="00AC144C" w:rsidRDefault="006C4D58" w:rsidP="00021DD3">
      <w:pPr>
        <w:pStyle w:val="StyleComplexBLotus12ptJustifiedFirstline05cmCharCharChar"/>
        <w:widowControl w:val="0"/>
        <w:spacing w:line="228" w:lineRule="auto"/>
        <w:ind w:firstLine="0"/>
        <w:rPr>
          <w:rFonts w:ascii="Times New Roman" w:hAnsi="Times New Roman" w:cs="B Titr" w:hint="cs"/>
          <w:sz w:val="28"/>
          <w:szCs w:val="28"/>
          <w:rtl/>
          <w:lang w:bidi="fa-IR"/>
        </w:rPr>
      </w:pPr>
      <w:r w:rsidRPr="00AC144C">
        <w:rPr>
          <w:rFonts w:ascii="Times New Roman" w:hAnsi="Times New Roman" w:cs="B Titr" w:hint="cs"/>
          <w:sz w:val="28"/>
          <w:szCs w:val="28"/>
          <w:rtl/>
          <w:lang w:bidi="fa-IR"/>
        </w:rPr>
        <w:t>موضوع ششم</w:t>
      </w:r>
      <w:r w:rsidR="00A11225" w:rsidRPr="00AC144C">
        <w:rPr>
          <w:rFonts w:ascii="Times New Roman" w:hAnsi="Times New Roman" w:cs="B Titr" w:hint="cs"/>
          <w:sz w:val="28"/>
          <w:szCs w:val="28"/>
          <w:rtl/>
          <w:lang w:bidi="fa-IR"/>
        </w:rPr>
        <w:t xml:space="preserve">: </w:t>
      </w:r>
      <w:r w:rsidRPr="00AC144C">
        <w:rPr>
          <w:rFonts w:ascii="Times New Roman" w:hAnsi="Times New Roman" w:cs="B Titr" w:hint="cs"/>
          <w:sz w:val="28"/>
          <w:szCs w:val="28"/>
          <w:rtl/>
          <w:lang w:bidi="fa-IR"/>
        </w:rPr>
        <w:t>بررسی قضایایی دیگر مانند:</w:t>
      </w:r>
    </w:p>
    <w:p w:rsidR="006C4D58" w:rsidRDefault="006C4D58" w:rsidP="00021DD3">
      <w:pPr>
        <w:pStyle w:val="StyleComplexBLotus12ptJustifiedFirstline05cmCharCharChar"/>
        <w:widowControl w:val="0"/>
        <w:numPr>
          <w:ilvl w:val="1"/>
          <w:numId w:val="6"/>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اتهام خوارجی بودن و</w:t>
      </w:r>
      <w:r w:rsidR="00AC144C">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موضوع تراشیدن موی سر</w:t>
      </w:r>
      <w:r w:rsidR="00AC144C">
        <w:rPr>
          <w:rFonts w:ascii="Times New Roman" w:hAnsi="Times New Roman" w:cs="B Lotus" w:hint="cs"/>
          <w:sz w:val="22"/>
          <w:szCs w:val="28"/>
          <w:rtl/>
          <w:lang w:bidi="fa-IR"/>
        </w:rPr>
        <w:t>.</w:t>
      </w:r>
    </w:p>
    <w:p w:rsidR="006C4D58" w:rsidRDefault="006C4D58" w:rsidP="00021DD3">
      <w:pPr>
        <w:pStyle w:val="StyleComplexBLotus12ptJustifiedFirstline05cmCharCharChar"/>
        <w:widowControl w:val="0"/>
        <w:numPr>
          <w:ilvl w:val="1"/>
          <w:numId w:val="6"/>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بررسی ادعای</w:t>
      </w:r>
      <w:r w:rsidRPr="00A839C5">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قرن الشیطان بودن (نجد).</w:t>
      </w:r>
    </w:p>
    <w:p w:rsidR="006C4D58" w:rsidRDefault="006C4D58" w:rsidP="00021DD3">
      <w:pPr>
        <w:pStyle w:val="StyleComplexBLotus12ptJustifiedFirstline05cmCharCharChar"/>
        <w:widowControl w:val="0"/>
        <w:numPr>
          <w:ilvl w:val="1"/>
          <w:numId w:val="6"/>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از سرزمین مسیلمه کذاب بودن.</w:t>
      </w:r>
    </w:p>
    <w:p w:rsidR="006C4D58" w:rsidRPr="002B729F" w:rsidRDefault="006C4D58" w:rsidP="00021DD3">
      <w:pPr>
        <w:pStyle w:val="StyleComplexBLotus12ptJustifiedFirstline05cmCharCharChar"/>
        <w:widowControl w:val="0"/>
        <w:numPr>
          <w:ilvl w:val="1"/>
          <w:numId w:val="6"/>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اتهام</w:t>
      </w:r>
      <w:r w:rsidRPr="002B729F">
        <w:rPr>
          <w:rFonts w:ascii="Times New Roman" w:hAnsi="Times New Roman" w:cs="B Lotus" w:hint="cs"/>
          <w:sz w:val="22"/>
          <w:szCs w:val="28"/>
          <w:rtl/>
          <w:lang w:bidi="fa-IR"/>
        </w:rPr>
        <w:t xml:space="preserve"> جلوگیری از حج، غارت حجره نبوی و زیرپا گذاشتن مقدسات</w:t>
      </w:r>
      <w:r w:rsidR="00AC144C">
        <w:rPr>
          <w:rFonts w:ascii="Times New Roman" w:hAnsi="Times New Roman" w:cs="B Lotus" w:hint="cs"/>
          <w:sz w:val="22"/>
          <w:szCs w:val="28"/>
          <w:rtl/>
          <w:lang w:bidi="fa-IR"/>
        </w:rPr>
        <w:t>.</w:t>
      </w:r>
    </w:p>
    <w:p w:rsidR="006C4D58" w:rsidRDefault="006C4D58" w:rsidP="00021DD3">
      <w:pPr>
        <w:pStyle w:val="StyleComplexBLotus12ptJustifiedFirstline05cmCharCharChar"/>
        <w:widowControl w:val="0"/>
        <w:numPr>
          <w:ilvl w:val="1"/>
          <w:numId w:val="6"/>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ادعای مذهب پنجم بودن دعوت شیخ محمد بن عبدالوهاب</w:t>
      </w:r>
      <w:r w:rsidR="00AC144C">
        <w:rPr>
          <w:rFonts w:ascii="Times New Roman" w:hAnsi="Times New Roman" w:cs="B Lotus" w:hint="cs"/>
          <w:sz w:val="22"/>
          <w:szCs w:val="28"/>
          <w:rtl/>
          <w:lang w:bidi="fa-IR"/>
        </w:rPr>
        <w:t>.</w:t>
      </w:r>
    </w:p>
    <w:p w:rsidR="00FA01B7" w:rsidRPr="006E6463" w:rsidRDefault="006C4D58" w:rsidP="00021DD3">
      <w:pPr>
        <w:pStyle w:val="StyleComplexBLotus12ptJustifiedFirstline05cmCharCharChar"/>
        <w:widowControl w:val="0"/>
        <w:numPr>
          <w:ilvl w:val="1"/>
          <w:numId w:val="6"/>
        </w:numPr>
        <w:spacing w:line="228" w:lineRule="auto"/>
        <w:rPr>
          <w:rFonts w:ascii="Times New Roman" w:hAnsi="Times New Roman" w:cs="B Lotus"/>
          <w:color w:val="000000"/>
          <w:sz w:val="28"/>
          <w:szCs w:val="28"/>
          <w:lang w:bidi="fa-IR"/>
        </w:rPr>
      </w:pPr>
      <w:r w:rsidRPr="006E6463">
        <w:rPr>
          <w:rFonts w:cs="B Lotus" w:hint="cs"/>
          <w:sz w:val="28"/>
          <w:szCs w:val="28"/>
          <w:rtl/>
          <w:lang w:bidi="fa-IR"/>
        </w:rPr>
        <w:t>ادعای خروج دعوت علیه خلافت عثمانی</w:t>
      </w:r>
      <w:r w:rsidR="00AC144C" w:rsidRPr="006E6463">
        <w:rPr>
          <w:rFonts w:cs="B Lotus" w:hint="cs"/>
          <w:color w:val="000000"/>
          <w:sz w:val="28"/>
          <w:szCs w:val="28"/>
          <w:rtl/>
          <w:lang w:bidi="fa-IR"/>
        </w:rPr>
        <w:t>.</w:t>
      </w:r>
    </w:p>
    <w:p w:rsidR="00E44B36" w:rsidRDefault="00FA01B7" w:rsidP="00021DD3">
      <w:pPr>
        <w:pStyle w:val="StyleComplexBLotus12ptJustifiedFirstline05cmCharCharChar"/>
        <w:widowControl w:val="0"/>
        <w:spacing w:line="228" w:lineRule="auto"/>
        <w:ind w:firstLine="0"/>
        <w:jc w:val="center"/>
        <w:rPr>
          <w:rFonts w:cs="B Jadid" w:hint="cs"/>
          <w:color w:val="000000"/>
          <w:sz w:val="28"/>
          <w:szCs w:val="28"/>
          <w:rtl/>
          <w:lang w:bidi="fa-IR"/>
        </w:rPr>
      </w:pPr>
      <w:r>
        <w:rPr>
          <w:rFonts w:ascii="Times New Roman" w:hAnsi="Times New Roman" w:cs="B Lotus"/>
          <w:color w:val="000000"/>
          <w:sz w:val="28"/>
          <w:szCs w:val="28"/>
          <w:lang w:bidi="fa-IR"/>
        </w:rPr>
        <w:br w:type="page"/>
      </w:r>
    </w:p>
    <w:p w:rsidR="00E44B36" w:rsidRDefault="00E44B36" w:rsidP="00021DD3">
      <w:pPr>
        <w:pStyle w:val="StyleComplexBLotus12ptJustifiedFirstline05cmCharCharChar"/>
        <w:widowControl w:val="0"/>
        <w:spacing w:line="228" w:lineRule="auto"/>
        <w:ind w:firstLine="0"/>
        <w:jc w:val="center"/>
        <w:rPr>
          <w:rFonts w:cs="B Jadid" w:hint="cs"/>
          <w:color w:val="000000"/>
          <w:sz w:val="28"/>
          <w:szCs w:val="28"/>
          <w:rtl/>
          <w:lang w:bidi="fa-IR"/>
        </w:rPr>
      </w:pPr>
    </w:p>
    <w:p w:rsidR="00E44B36" w:rsidRDefault="00E44B36" w:rsidP="00021DD3">
      <w:pPr>
        <w:pStyle w:val="StyleComplexBLotus12ptJustifiedFirstline05cmCharCharChar"/>
        <w:widowControl w:val="0"/>
        <w:spacing w:line="228" w:lineRule="auto"/>
        <w:ind w:firstLine="0"/>
        <w:jc w:val="center"/>
        <w:rPr>
          <w:rFonts w:cs="B Jadid" w:hint="cs"/>
          <w:color w:val="000000"/>
          <w:sz w:val="28"/>
          <w:szCs w:val="28"/>
          <w:rtl/>
          <w:lang w:bidi="fa-IR"/>
        </w:rPr>
      </w:pPr>
    </w:p>
    <w:p w:rsidR="00E44B36" w:rsidRDefault="00E44B36" w:rsidP="00021DD3">
      <w:pPr>
        <w:pStyle w:val="StyleComplexBLotus12ptJustifiedFirstline05cmCharCharChar"/>
        <w:widowControl w:val="0"/>
        <w:spacing w:line="228" w:lineRule="auto"/>
        <w:ind w:firstLine="0"/>
        <w:jc w:val="center"/>
        <w:rPr>
          <w:rFonts w:cs="B Jadid" w:hint="cs"/>
          <w:color w:val="000000"/>
          <w:sz w:val="28"/>
          <w:szCs w:val="28"/>
          <w:rtl/>
          <w:lang w:bidi="fa-IR"/>
        </w:rPr>
      </w:pPr>
    </w:p>
    <w:p w:rsidR="00E44B36" w:rsidRDefault="00E44B36" w:rsidP="00021DD3">
      <w:pPr>
        <w:pStyle w:val="StyleComplexBLotus12ptJustifiedFirstline05cmCharCharChar"/>
        <w:widowControl w:val="0"/>
        <w:spacing w:line="228" w:lineRule="auto"/>
        <w:ind w:firstLine="0"/>
        <w:jc w:val="center"/>
        <w:rPr>
          <w:rFonts w:cs="B Jadid" w:hint="cs"/>
          <w:color w:val="000000"/>
          <w:sz w:val="28"/>
          <w:szCs w:val="28"/>
          <w:rtl/>
          <w:lang w:bidi="fa-IR"/>
        </w:rPr>
      </w:pPr>
    </w:p>
    <w:p w:rsidR="00E44B36" w:rsidRDefault="00E44B36" w:rsidP="00021DD3">
      <w:pPr>
        <w:pStyle w:val="StyleComplexBLotus12ptJustifiedFirstline05cmCharCharChar"/>
        <w:widowControl w:val="0"/>
        <w:spacing w:line="228" w:lineRule="auto"/>
        <w:ind w:firstLine="0"/>
        <w:jc w:val="center"/>
        <w:rPr>
          <w:rFonts w:cs="B Jadid" w:hint="cs"/>
          <w:color w:val="000000"/>
          <w:sz w:val="28"/>
          <w:szCs w:val="28"/>
          <w:rtl/>
          <w:lang w:bidi="fa-IR"/>
        </w:rPr>
      </w:pPr>
    </w:p>
    <w:p w:rsidR="00E44B36" w:rsidRDefault="00E44B36" w:rsidP="00021DD3">
      <w:pPr>
        <w:pStyle w:val="StyleComplexBLotus12ptJustifiedFirstline05cmCharCharChar"/>
        <w:widowControl w:val="0"/>
        <w:spacing w:line="228" w:lineRule="auto"/>
        <w:ind w:firstLine="0"/>
        <w:jc w:val="center"/>
        <w:rPr>
          <w:rFonts w:cs="B Jadid" w:hint="cs"/>
          <w:color w:val="000000"/>
          <w:sz w:val="28"/>
          <w:szCs w:val="28"/>
          <w:rtl/>
          <w:lang w:bidi="fa-IR"/>
        </w:rPr>
      </w:pPr>
    </w:p>
    <w:p w:rsidR="00E44B36" w:rsidRDefault="00E44B36" w:rsidP="00021DD3">
      <w:pPr>
        <w:pStyle w:val="StyleComplexBLotus12ptJustifiedFirstline05cmCharCharChar"/>
        <w:widowControl w:val="0"/>
        <w:spacing w:line="228" w:lineRule="auto"/>
        <w:ind w:firstLine="0"/>
        <w:jc w:val="center"/>
        <w:rPr>
          <w:rFonts w:cs="B Jadid" w:hint="cs"/>
          <w:color w:val="000000"/>
          <w:sz w:val="28"/>
          <w:szCs w:val="28"/>
          <w:rtl/>
          <w:lang w:bidi="fa-IR"/>
        </w:rPr>
      </w:pPr>
    </w:p>
    <w:p w:rsidR="006C4D58" w:rsidRDefault="006C4D58" w:rsidP="00021DD3">
      <w:pPr>
        <w:pStyle w:val="StyleComplexBLotus12ptJustifiedFirstline05cmCharCharChar"/>
        <w:widowControl w:val="0"/>
        <w:spacing w:line="228" w:lineRule="auto"/>
        <w:ind w:firstLine="0"/>
        <w:jc w:val="center"/>
        <w:rPr>
          <w:rFonts w:cs="B Jadid" w:hint="cs"/>
          <w:color w:val="000000"/>
          <w:sz w:val="28"/>
          <w:szCs w:val="28"/>
          <w:rtl/>
          <w:lang w:bidi="fa-IR"/>
        </w:rPr>
      </w:pPr>
      <w:r w:rsidRPr="00FA01B7">
        <w:rPr>
          <w:rFonts w:cs="B Jadid" w:hint="cs"/>
          <w:color w:val="000000"/>
          <w:sz w:val="28"/>
          <w:szCs w:val="28"/>
          <w:rtl/>
          <w:lang w:bidi="fa-IR"/>
        </w:rPr>
        <w:t>موضوع اول</w:t>
      </w:r>
    </w:p>
    <w:p w:rsidR="00E44B36" w:rsidRPr="00FA01B7" w:rsidRDefault="00E44B36" w:rsidP="00021DD3">
      <w:pPr>
        <w:pStyle w:val="StyleComplexBLotus12ptJustifiedFirstline05cmCharCharChar"/>
        <w:widowControl w:val="0"/>
        <w:spacing w:line="228" w:lineRule="auto"/>
        <w:ind w:firstLine="0"/>
        <w:jc w:val="center"/>
        <w:rPr>
          <w:rFonts w:cs="B Jadid" w:hint="cs"/>
          <w:color w:val="000000"/>
          <w:sz w:val="28"/>
          <w:szCs w:val="28"/>
          <w:rtl/>
          <w:lang w:bidi="fa-IR"/>
        </w:rPr>
      </w:pPr>
    </w:p>
    <w:p w:rsidR="006C4D58" w:rsidRPr="006E6463" w:rsidRDefault="006C4D58" w:rsidP="00021DD3">
      <w:pPr>
        <w:widowControl w:val="0"/>
        <w:spacing w:line="226" w:lineRule="auto"/>
        <w:ind w:firstLine="284"/>
        <w:jc w:val="center"/>
        <w:rPr>
          <w:rFonts w:cs="B Titr" w:hint="cs"/>
          <w:color w:val="000000"/>
          <w:sz w:val="28"/>
          <w:szCs w:val="28"/>
          <w:rtl/>
          <w:lang w:bidi="fa-IR"/>
        </w:rPr>
      </w:pPr>
      <w:r w:rsidRPr="006E6463">
        <w:rPr>
          <w:rFonts w:cs="B Titr" w:hint="cs"/>
          <w:color w:val="000000"/>
          <w:sz w:val="28"/>
          <w:szCs w:val="28"/>
          <w:rtl/>
          <w:lang w:bidi="fa-IR"/>
        </w:rPr>
        <w:t>پیشگفتار</w:t>
      </w:r>
    </w:p>
    <w:p w:rsidR="006C4D58" w:rsidRPr="00D054AC" w:rsidRDefault="006C4D58" w:rsidP="00021DD3">
      <w:pPr>
        <w:widowControl w:val="0"/>
        <w:spacing w:line="226" w:lineRule="auto"/>
        <w:ind w:firstLine="284"/>
        <w:jc w:val="both"/>
        <w:rPr>
          <w:rFonts w:cs="B Lotus" w:hint="cs"/>
          <w:color w:val="000000"/>
          <w:sz w:val="28"/>
          <w:szCs w:val="28"/>
          <w:rtl/>
          <w:lang w:bidi="fa-IR"/>
        </w:rPr>
      </w:pPr>
    </w:p>
    <w:p w:rsidR="006C4D58" w:rsidRPr="00D054AC" w:rsidRDefault="006C4D58" w:rsidP="00021DD3">
      <w:pPr>
        <w:widowControl w:val="0"/>
        <w:spacing w:line="226" w:lineRule="auto"/>
        <w:ind w:firstLine="284"/>
        <w:jc w:val="both"/>
        <w:rPr>
          <w:rFonts w:cs="B Lotus" w:hint="cs"/>
          <w:color w:val="000000"/>
          <w:sz w:val="28"/>
          <w:szCs w:val="28"/>
          <w:rtl/>
          <w:lang w:bidi="fa-IR"/>
        </w:rPr>
      </w:pPr>
      <w:r w:rsidRPr="00D054AC">
        <w:rPr>
          <w:rFonts w:cs="B Lotus" w:hint="cs"/>
          <w:color w:val="000000"/>
          <w:sz w:val="28"/>
          <w:szCs w:val="28"/>
          <w:rtl/>
          <w:lang w:bidi="fa-IR"/>
        </w:rPr>
        <w:t>شامل:</w:t>
      </w:r>
    </w:p>
    <w:p w:rsidR="006C4D58" w:rsidRPr="006E6463" w:rsidRDefault="006C4D58" w:rsidP="003D30F6">
      <w:pPr>
        <w:pStyle w:val="StyleComplexBLotus12ptJustifiedFirstline05cmCharCharChar"/>
        <w:widowControl w:val="0"/>
        <w:numPr>
          <w:ilvl w:val="0"/>
          <w:numId w:val="5"/>
        </w:numPr>
        <w:spacing w:line="226" w:lineRule="auto"/>
        <w:ind w:left="0" w:firstLine="284"/>
        <w:rPr>
          <w:rFonts w:ascii="Times New Roman" w:hAnsi="Times New Roman" w:cs="B Titr" w:hint="cs"/>
          <w:sz w:val="28"/>
          <w:szCs w:val="28"/>
          <w:rtl/>
          <w:lang w:bidi="fa-IR"/>
        </w:rPr>
      </w:pPr>
      <w:r w:rsidRPr="006E6463">
        <w:rPr>
          <w:rFonts w:ascii="Times New Roman" w:hAnsi="Times New Roman" w:cs="B Titr" w:hint="cs"/>
          <w:sz w:val="28"/>
          <w:szCs w:val="28"/>
          <w:rtl/>
          <w:lang w:bidi="fa-IR"/>
        </w:rPr>
        <w:t>حقیقت نزاع میان دعوت و دشمنان آن</w:t>
      </w:r>
      <w:r w:rsidR="00E44B36" w:rsidRPr="006E6463">
        <w:rPr>
          <w:rFonts w:ascii="Times New Roman" w:hAnsi="Times New Roman" w:cs="B Titr" w:hint="cs"/>
          <w:sz w:val="28"/>
          <w:szCs w:val="28"/>
          <w:rtl/>
          <w:lang w:bidi="fa-IR"/>
        </w:rPr>
        <w:t>.</w:t>
      </w:r>
    </w:p>
    <w:p w:rsidR="006C4D58" w:rsidRPr="006E6463" w:rsidRDefault="006C4D58" w:rsidP="003D30F6">
      <w:pPr>
        <w:pStyle w:val="StyleComplexBLotus12ptJustifiedFirstline05cmCharCharChar"/>
        <w:widowControl w:val="0"/>
        <w:numPr>
          <w:ilvl w:val="0"/>
          <w:numId w:val="5"/>
        </w:numPr>
        <w:spacing w:line="226" w:lineRule="auto"/>
        <w:ind w:left="0" w:firstLine="284"/>
        <w:rPr>
          <w:rFonts w:ascii="Times New Roman" w:hAnsi="Times New Roman" w:cs="B Titr" w:hint="cs"/>
          <w:sz w:val="28"/>
          <w:szCs w:val="28"/>
          <w:rtl/>
          <w:lang w:bidi="fa-IR"/>
        </w:rPr>
      </w:pPr>
      <w:r w:rsidRPr="006E6463">
        <w:rPr>
          <w:rFonts w:ascii="Times New Roman" w:hAnsi="Times New Roman" w:cs="B Titr" w:hint="cs"/>
          <w:sz w:val="28"/>
          <w:szCs w:val="28"/>
          <w:rtl/>
          <w:lang w:bidi="fa-IR"/>
        </w:rPr>
        <w:t>نابرابری مادی دعوت با دشمنان</w:t>
      </w:r>
      <w:r w:rsidR="00E44B36" w:rsidRPr="006E6463">
        <w:rPr>
          <w:rFonts w:ascii="Times New Roman" w:hAnsi="Times New Roman" w:cs="B Titr" w:hint="cs"/>
          <w:sz w:val="28"/>
          <w:szCs w:val="28"/>
          <w:rtl/>
          <w:lang w:bidi="fa-IR"/>
        </w:rPr>
        <w:t>.</w:t>
      </w:r>
    </w:p>
    <w:p w:rsidR="006C4D58" w:rsidRPr="006E6463" w:rsidRDefault="006C4D58" w:rsidP="003D30F6">
      <w:pPr>
        <w:pStyle w:val="StyleComplexBLotus12ptJustifiedFirstline05cmCharCharChar"/>
        <w:widowControl w:val="0"/>
        <w:numPr>
          <w:ilvl w:val="0"/>
          <w:numId w:val="5"/>
        </w:numPr>
        <w:spacing w:line="226" w:lineRule="auto"/>
        <w:ind w:left="0" w:firstLine="284"/>
        <w:rPr>
          <w:rFonts w:ascii="Times New Roman" w:hAnsi="Times New Roman" w:cs="B Titr" w:hint="cs"/>
          <w:sz w:val="28"/>
          <w:szCs w:val="28"/>
          <w:rtl/>
          <w:lang w:bidi="fa-IR"/>
        </w:rPr>
      </w:pPr>
      <w:r w:rsidRPr="006E6463">
        <w:rPr>
          <w:rFonts w:ascii="Times New Roman" w:hAnsi="Times New Roman" w:cs="B Titr" w:hint="cs"/>
          <w:sz w:val="28"/>
          <w:szCs w:val="28"/>
          <w:rtl/>
          <w:lang w:bidi="fa-IR"/>
        </w:rPr>
        <w:t>حقیقت افتراها و اتهام</w:t>
      </w:r>
      <w:r w:rsidR="00E44B36" w:rsidRPr="006E6463">
        <w:rPr>
          <w:rFonts w:ascii="Times New Roman" w:hAnsi="Times New Roman" w:cs="B Titr" w:hint="cs"/>
          <w:color w:val="000000"/>
          <w:sz w:val="28"/>
          <w:szCs w:val="28"/>
          <w:rtl/>
          <w:lang w:bidi="fa-IR"/>
        </w:rPr>
        <w:t>‌</w:t>
      </w:r>
      <w:r w:rsidRPr="006E6463">
        <w:rPr>
          <w:rFonts w:ascii="Times New Roman" w:hAnsi="Times New Roman" w:cs="B Titr" w:hint="cs"/>
          <w:sz w:val="28"/>
          <w:szCs w:val="28"/>
          <w:rtl/>
          <w:lang w:bidi="fa-IR"/>
        </w:rPr>
        <w:t>ها علیه دعوت</w:t>
      </w:r>
      <w:r w:rsidR="00E44B36" w:rsidRPr="006E6463">
        <w:rPr>
          <w:rFonts w:ascii="Times New Roman" w:hAnsi="Times New Roman" w:cs="B Titr" w:hint="cs"/>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sz w:val="28"/>
          <w:szCs w:val="28"/>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6E6463" w:rsidRDefault="006C4D58" w:rsidP="00021DD3">
      <w:pPr>
        <w:pStyle w:val="Heading2"/>
        <w:widowControl w:val="0"/>
        <w:spacing w:line="226" w:lineRule="auto"/>
        <w:ind w:firstLine="284"/>
        <w:rPr>
          <w:rFonts w:cs="B Titr" w:hint="cs"/>
          <w:b w:val="0"/>
          <w:bCs w:val="0"/>
          <w:color w:val="000000"/>
          <w:sz w:val="28"/>
          <w:szCs w:val="28"/>
          <w:rtl/>
          <w:lang w:bidi="fa-IR"/>
        </w:rPr>
      </w:pPr>
      <w:r w:rsidRPr="00D054AC">
        <w:rPr>
          <w:rFonts w:cs="B Lotus"/>
          <w:b w:val="0"/>
          <w:bCs w:val="0"/>
          <w:color w:val="000000"/>
          <w:sz w:val="28"/>
          <w:szCs w:val="28"/>
          <w:rtl/>
          <w:lang w:bidi="fa-IR"/>
        </w:rPr>
        <w:br w:type="page"/>
      </w:r>
      <w:r w:rsidRPr="006E6463">
        <w:rPr>
          <w:rFonts w:cs="B Titr" w:hint="cs"/>
          <w:b w:val="0"/>
          <w:bCs w:val="0"/>
          <w:color w:val="000000"/>
          <w:sz w:val="28"/>
          <w:szCs w:val="28"/>
          <w:rtl/>
          <w:lang w:bidi="fa-IR"/>
        </w:rPr>
        <w:t>حقیقت نزاعِ میان دعوت و دشمنان آن</w:t>
      </w:r>
      <w:r w:rsidR="000C7734" w:rsidRPr="006E6463">
        <w:rPr>
          <w:rFonts w:cs="B Titr" w:hint="cs"/>
          <w:b w:val="0"/>
          <w:bCs w:val="0"/>
          <w:color w:val="000000"/>
          <w:sz w:val="28"/>
          <w:szCs w:val="28"/>
          <w:rtl/>
          <w:lang w:bidi="fa-IR"/>
        </w:rPr>
        <w:t>:</w:t>
      </w:r>
    </w:p>
    <w:p w:rsidR="006C4D58" w:rsidRPr="00D054AC" w:rsidRDefault="006C4D58" w:rsidP="000C031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حقیقت دشمنان دعوت اصلاحی همیشه و در هر مکان و زمان و در میان هر ملتی همان دشمنان پیامبران و مبلغان و اصلاح‌گران هستند. اینان دشمن سنت و حامیانش و سلف صالح بوده و از بستر هوی</w:t>
      </w:r>
      <w:r w:rsidR="00397A0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پ</w:t>
      </w:r>
      <w:r w:rsidRPr="000C0313">
        <w:rPr>
          <w:rFonts w:ascii="Times New Roman" w:hAnsi="Times New Roman" w:cs="B Lotus" w:hint="cs"/>
          <w:color w:val="000000"/>
          <w:sz w:val="28"/>
          <w:szCs w:val="28"/>
          <w:rtl/>
          <w:lang w:bidi="fa-IR"/>
        </w:rPr>
        <w:t>رستی</w:t>
      </w:r>
      <w:r w:rsidR="00A11225" w:rsidRPr="000C0313">
        <w:rPr>
          <w:rFonts w:ascii="Times New Roman" w:hAnsi="Times New Roman" w:cs="B Lotus" w:hint="cs"/>
          <w:color w:val="000000"/>
          <w:sz w:val="28"/>
          <w:szCs w:val="28"/>
          <w:rtl/>
          <w:lang w:bidi="fa-IR"/>
        </w:rPr>
        <w:t xml:space="preserve">، </w:t>
      </w:r>
      <w:r w:rsidRPr="000C0313">
        <w:rPr>
          <w:rFonts w:ascii="Times New Roman" w:hAnsi="Times New Roman" w:cs="B Lotus" w:hint="cs"/>
          <w:color w:val="000000"/>
          <w:sz w:val="28"/>
          <w:szCs w:val="28"/>
          <w:rtl/>
          <w:lang w:bidi="fa-IR"/>
        </w:rPr>
        <w:t>بدعت</w:t>
      </w:r>
      <w:r w:rsidR="00397A0F" w:rsidRPr="000C0313">
        <w:rPr>
          <w:rFonts w:ascii="Times New Roman" w:hAnsi="Times New Roman" w:cs="B Lotus" w:hint="cs"/>
          <w:color w:val="000000"/>
          <w:sz w:val="28"/>
          <w:szCs w:val="28"/>
          <w:rtl/>
          <w:lang w:bidi="fa-IR"/>
        </w:rPr>
        <w:t>‌</w:t>
      </w:r>
      <w:r w:rsidRPr="000C0313">
        <w:rPr>
          <w:rFonts w:ascii="Times New Roman" w:hAnsi="Times New Roman" w:cs="B Lotus" w:hint="cs"/>
          <w:color w:val="000000"/>
          <w:sz w:val="28"/>
          <w:szCs w:val="28"/>
          <w:rtl/>
          <w:lang w:bidi="fa-IR"/>
        </w:rPr>
        <w:t>گذازی</w:t>
      </w:r>
      <w:r w:rsidR="00A11225" w:rsidRPr="000C0313">
        <w:rPr>
          <w:rFonts w:ascii="Times New Roman" w:hAnsi="Times New Roman" w:cs="B Lotus" w:hint="cs"/>
          <w:color w:val="000000"/>
          <w:sz w:val="28"/>
          <w:szCs w:val="28"/>
          <w:rtl/>
          <w:lang w:bidi="fa-IR"/>
        </w:rPr>
        <w:t xml:space="preserve">، </w:t>
      </w:r>
      <w:r w:rsidRPr="000C0313">
        <w:rPr>
          <w:rFonts w:ascii="Times New Roman" w:hAnsi="Times New Roman" w:cs="B Lotus" w:hint="cs"/>
          <w:color w:val="000000"/>
          <w:sz w:val="28"/>
          <w:szCs w:val="28"/>
          <w:rtl/>
          <w:lang w:bidi="fa-IR"/>
        </w:rPr>
        <w:t>پراکندگی</w:t>
      </w:r>
      <w:r w:rsidR="00A11225" w:rsidRPr="000C0313">
        <w:rPr>
          <w:rFonts w:ascii="Times New Roman" w:hAnsi="Times New Roman" w:cs="B Lotus" w:hint="cs"/>
          <w:color w:val="000000"/>
          <w:sz w:val="28"/>
          <w:szCs w:val="28"/>
          <w:rtl/>
          <w:lang w:bidi="fa-IR"/>
        </w:rPr>
        <w:t xml:space="preserve">، </w:t>
      </w:r>
      <w:r w:rsidRPr="000C0313">
        <w:rPr>
          <w:rFonts w:ascii="Times New Roman" w:hAnsi="Times New Roman" w:cs="B Lotus" w:hint="cs"/>
          <w:color w:val="000000"/>
          <w:sz w:val="28"/>
          <w:szCs w:val="28"/>
          <w:rtl/>
          <w:lang w:bidi="fa-IR"/>
        </w:rPr>
        <w:t>جهل و حسادت برخاسته‌اند. همانگونه که خداوند متعال فرمود</w:t>
      </w:r>
      <w:r w:rsidR="00FA1FFA" w:rsidRPr="000C0313">
        <w:rPr>
          <w:rFonts w:ascii="Times New Roman" w:hAnsi="Times New Roman" w:cs="B Lotus" w:hint="cs"/>
          <w:color w:val="000000"/>
          <w:sz w:val="28"/>
          <w:szCs w:val="28"/>
          <w:rtl/>
          <w:lang w:bidi="fa-IR"/>
        </w:rPr>
        <w:t>ه‌</w:t>
      </w:r>
      <w:r w:rsidRPr="000C0313">
        <w:rPr>
          <w:rFonts w:ascii="Times New Roman" w:hAnsi="Times New Roman" w:cs="B Lotus" w:hint="cs"/>
          <w:color w:val="000000"/>
          <w:sz w:val="28"/>
          <w:szCs w:val="28"/>
          <w:rtl/>
          <w:lang w:bidi="fa-IR"/>
        </w:rPr>
        <w:t>اند:</w:t>
      </w:r>
      <w:r w:rsidR="00397A0F" w:rsidRPr="000C0313">
        <w:rPr>
          <w:rFonts w:ascii="Times New Roman" w:hAnsi="Times New Roman" w:cs="B Lotus" w:hint="cs"/>
          <w:color w:val="000000"/>
          <w:sz w:val="28"/>
          <w:szCs w:val="28"/>
          <w:rtl/>
          <w:lang w:bidi="fa-IR"/>
        </w:rPr>
        <w:t xml:space="preserve"> </w:t>
      </w:r>
      <w:r w:rsidR="007F05EC" w:rsidRPr="000C0313">
        <w:rPr>
          <w:rFonts w:ascii="QCF_BSML" w:eastAsia="Times New Roman" w:hAnsi="QCF_BSML" w:cs="QCF_BSML"/>
          <w:color w:val="000000"/>
          <w:sz w:val="28"/>
          <w:szCs w:val="28"/>
          <w:rtl/>
        </w:rPr>
        <w:t>ﮋ</w:t>
      </w:r>
      <w:r w:rsidR="007F05EC" w:rsidRPr="000C0313">
        <w:rPr>
          <w:rFonts w:ascii="QCF_P142" w:eastAsia="Times New Roman" w:hAnsi="QCF_P142" w:cs="QCF_P142"/>
          <w:color w:val="000000"/>
          <w:sz w:val="28"/>
          <w:szCs w:val="28"/>
          <w:rtl/>
        </w:rPr>
        <w:t>ﭩ ﭪ ﭫ  ﭬ  ﭭ   ﭮ  ﭯ  ﭰ  ﭱ  ﭲ  ﭳ  ﭴ  ﭵ    ﭶﭷﭸ</w:t>
      </w:r>
      <w:r w:rsidR="007F05EC" w:rsidRPr="000C0313">
        <w:rPr>
          <w:rFonts w:ascii="QCF_BSML" w:eastAsia="Times New Roman" w:hAnsi="QCF_BSML" w:cs="QCF_BSML"/>
          <w:color w:val="000000"/>
          <w:sz w:val="28"/>
          <w:szCs w:val="28"/>
          <w:rtl/>
        </w:rPr>
        <w:t>ﮊ</w:t>
      </w:r>
      <w:r w:rsidR="007F05EC" w:rsidRPr="000C0313">
        <w:rPr>
          <w:rFonts w:ascii="Arial" w:eastAsia="Times New Roman" w:hAnsi="Arial" w:cs="Arial"/>
          <w:color w:val="000000"/>
          <w:sz w:val="28"/>
          <w:szCs w:val="28"/>
          <w:rtl/>
        </w:rPr>
        <w:t xml:space="preserve"> </w:t>
      </w:r>
      <w:r w:rsidR="000C0313" w:rsidRPr="000C0313">
        <w:rPr>
          <w:rFonts w:ascii="B Lotus" w:eastAsia="Times New Roman" w:hAnsi="Arial" w:cs="B Lotus" w:hint="cs"/>
          <w:color w:val="000000"/>
          <w:sz w:val="28"/>
          <w:szCs w:val="28"/>
          <w:rtl/>
        </w:rPr>
        <w:t>(</w:t>
      </w:r>
      <w:r w:rsidR="007F05EC" w:rsidRPr="000C0313">
        <w:rPr>
          <w:rFonts w:ascii="B Lotus" w:eastAsia="Times New Roman" w:hAnsi="Arial" w:cs="B Lotus"/>
          <w:color w:val="000000"/>
          <w:sz w:val="28"/>
          <w:szCs w:val="28"/>
          <w:rtl/>
        </w:rPr>
        <w:t>الأنعام: ١١٢</w:t>
      </w:r>
      <w:r w:rsidR="000C0313" w:rsidRPr="000C0313">
        <w:rPr>
          <w:rFonts w:ascii="Arial" w:eastAsia="Times New Roman" w:hAnsi="Arial" w:cs="B Lotus" w:hint="cs"/>
          <w:color w:val="000000"/>
          <w:sz w:val="28"/>
          <w:szCs w:val="28"/>
          <w:rtl/>
        </w:rPr>
        <w:t xml:space="preserve">). </w:t>
      </w:r>
      <w:r w:rsidRPr="000C0313">
        <w:rPr>
          <w:rFonts w:ascii="Times New Roman" w:hAnsi="Times New Roman" w:cs="B Lotus" w:hint="cs"/>
          <w:color w:val="000000"/>
          <w:sz w:val="28"/>
          <w:szCs w:val="28"/>
          <w:rtl/>
          <w:lang w:bidi="fa-IR"/>
        </w:rPr>
        <w:t>(و بدینسان دشمنانی برای هر پیامبر از شیاطین جن و انس پدید آوردیم</w:t>
      </w:r>
      <w:r w:rsidRPr="00D054AC">
        <w:rPr>
          <w:rFonts w:ascii="Times New Roman" w:hAnsi="Times New Roman" w:cs="B Lotus" w:hint="cs"/>
          <w:color w:val="000000"/>
          <w:sz w:val="28"/>
          <w:szCs w:val="28"/>
          <w:rtl/>
          <w:lang w:bidi="fa-IR"/>
        </w:rPr>
        <w:t xml:space="preserve"> و بعضی به بعضی دیگر سخنان آراسته و ظاهرفریب پیام و الهام می‌دهند).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 در</w:t>
      </w:r>
      <w:r w:rsidR="00397A0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مورد وارثان انبیاء یعنی علمای داعی و مصلح نیز همین قاعده جاری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واقع نزاع میان دعوت و دشمنان آن، نزاعی سیاسی یا مادی یا نزاعی بر سر مصالح و منافع دنیوی در هر نوع آن نبوده و نیست. بلکه در درجه نخست جنگی عقیدتی بوده که بعدها دارای تبعات سیاسی شده است؛ زیرا دعوت رسماً اعلام کرده که به دنبال نشر توحید و سنت و مبارزه با مظاهر شرک و بدعت‌های رایج و تقویت امر به معروف و نهی از منکر و اقامه حدود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خواستار تحقق عدالت، رفع ستم و عمل به شریعت و قوانین الهی در همه سطوح زندگی می</w:t>
      </w:r>
      <w:r w:rsidR="00397A0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باشد و به تلاش در جهت گسترش علم و مبارزه با بی‌سوادی، شیادی، فساد و سحر و جادو ادامه می</w:t>
      </w:r>
      <w:r w:rsidR="00397A0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دهد.</w:t>
      </w:r>
    </w:p>
    <w:p w:rsidR="006C4D58" w:rsidRPr="00D054AC" w:rsidRDefault="006C4D58" w:rsidP="000C0313">
      <w:pPr>
        <w:pStyle w:val="StyleComplexBLotus12ptJustifiedFirstline05cmCharCharChar"/>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کار دعوت با قاعده </w:t>
      </w:r>
      <w:r w:rsidR="00024CA4">
        <w:rPr>
          <w:rFonts w:ascii="QCF_BSML" w:eastAsia="Times New Roman" w:hAnsi="QCF_BSML" w:cs="QCF_BSML"/>
          <w:color w:val="000000"/>
          <w:sz w:val="29"/>
          <w:szCs w:val="29"/>
          <w:rtl/>
        </w:rPr>
        <w:t>ﮋ</w:t>
      </w:r>
      <w:r w:rsidR="00024CA4">
        <w:rPr>
          <w:rFonts w:ascii="QCF_P271" w:eastAsia="Times New Roman" w:hAnsi="QCF_P271" w:cs="QCF_P271"/>
          <w:color w:val="000000"/>
          <w:sz w:val="29"/>
          <w:szCs w:val="29"/>
          <w:rtl/>
        </w:rPr>
        <w:t>ﭺ ﭻ  ﭼ</w:t>
      </w:r>
      <w:r w:rsidR="00024CA4">
        <w:rPr>
          <w:rFonts w:ascii="QCF_P271" w:eastAsia="Times New Roman" w:hAnsi="QCF_P271" w:cs="QCF_P271" w:hint="cs"/>
          <w:color w:val="000000"/>
          <w:sz w:val="29"/>
          <w:szCs w:val="29"/>
          <w:rtl/>
        </w:rPr>
        <w:t xml:space="preserve"> </w:t>
      </w:r>
      <w:r w:rsidR="00024CA4">
        <w:rPr>
          <w:rFonts w:ascii="QCF_P271" w:eastAsia="Times New Roman" w:hAnsi="QCF_P271" w:cs="QCF_P271"/>
          <w:color w:val="000000"/>
          <w:sz w:val="29"/>
          <w:szCs w:val="29"/>
          <w:rtl/>
        </w:rPr>
        <w:t xml:space="preserve"> </w:t>
      </w:r>
      <w:r w:rsidR="00024CA4">
        <w:rPr>
          <w:rFonts w:ascii="QCF_P271" w:eastAsia="Times New Roman" w:hAnsi="QCF_P271" w:cs="QCF_P271" w:hint="cs"/>
          <w:color w:val="000000"/>
          <w:sz w:val="29"/>
          <w:szCs w:val="29"/>
          <w:rtl/>
        </w:rPr>
        <w:t xml:space="preserve">  </w:t>
      </w:r>
      <w:r w:rsidR="00024CA4">
        <w:rPr>
          <w:rFonts w:ascii="QCF_P271" w:eastAsia="Times New Roman" w:hAnsi="QCF_P271" w:cs="QCF_P271"/>
          <w:color w:val="000000"/>
          <w:sz w:val="29"/>
          <w:szCs w:val="29"/>
          <w:rtl/>
        </w:rPr>
        <w:t>ﭽ</w:t>
      </w:r>
      <w:r w:rsidR="00024CA4">
        <w:rPr>
          <w:rFonts w:ascii="QCF_P271" w:eastAsia="Times New Roman" w:hAnsi="QCF_P271" w:cs="QCF_P271" w:hint="cs"/>
          <w:color w:val="000000"/>
          <w:sz w:val="29"/>
          <w:szCs w:val="29"/>
          <w:rtl/>
        </w:rPr>
        <w:t xml:space="preserve"> </w:t>
      </w:r>
      <w:r w:rsidR="00024CA4">
        <w:rPr>
          <w:rFonts w:ascii="QCF_P271" w:eastAsia="Times New Roman" w:hAnsi="QCF_P271" w:cs="QCF_P271"/>
          <w:color w:val="000000"/>
          <w:sz w:val="29"/>
          <w:szCs w:val="29"/>
          <w:rtl/>
        </w:rPr>
        <w:t xml:space="preserve"> ﭾﭿ</w:t>
      </w:r>
      <w:r w:rsidR="00024CA4">
        <w:rPr>
          <w:rFonts w:ascii="QCF_BSML" w:eastAsia="Times New Roman" w:hAnsi="QCF_BSML" w:cs="QCF_BSML"/>
          <w:color w:val="000000"/>
          <w:sz w:val="29"/>
          <w:szCs w:val="29"/>
          <w:rtl/>
        </w:rPr>
        <w:t>ﮊ</w:t>
      </w:r>
      <w:r w:rsidR="00024CA4">
        <w:rPr>
          <w:rFonts w:ascii="Arial" w:eastAsia="Times New Roman" w:hAnsi="Arial" w:cs="Arial"/>
          <w:color w:val="000000"/>
          <w:sz w:val="18"/>
          <w:szCs w:val="18"/>
        </w:rPr>
        <w:t xml:space="preserve"> </w:t>
      </w:r>
      <w:r w:rsidR="000C031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النحل، آیه 36</w:t>
      </w:r>
      <w:r w:rsidR="000C031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(که خدا را بپرستید و از طاغوت پرهیز کنید) آغاز شد. قاعده‌ای که با عقاید بدعتگران هواپرست و تفرقه‌جو در</w:t>
      </w:r>
      <w:r w:rsidR="00397A0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تعارض کامل است؛ کسانی که از رواج بدعت‌ها و جهل و عقب‌ماندگی سود می‌برند. این حقیقتی است که ما در مورد آن شک و تردیدی نداریم.</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تمام رساله‌ها</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نامه‌ها و کتاب‌های دعوت و اقدامات و تعامل آن حول این اصل محوری می‌چرخد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بازگشت به اسلام و سنت یعنی به همان شیوه‌ای که در کتاب خدا و سنت فرستادة او </w:t>
      </w:r>
      <w:r w:rsidR="00397A0F" w:rsidRPr="00397A0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سیره سلف صالح هست، بدون هیچ شائبه‌ای از شوائب شرک و بدعت و هواپرستی و خیره‌سری و فرقه‌بندی و طریقت‌سازی. و این منشأ اصلی اختلاف و منبع نزاع بود. آری این دعوت مبارک و اهل آن از امام و علما و فرماندهان و دولتش تا پیروان و یاران و طرفداران آن در هر کجا همواره با دشمنان و مخالفان گوناگون و انواع چالش‌ها و دشمنی‌ها و افترائات و تبلیغات منفی مواجه بوده و هستند.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 این دعوت نیز مثل هر دعوت و حرکت اصلاحی و جدّی، با نیروها و چالش‌ها و موانع و ترفندهای بزرگی برخورد داشته و به مقابله با دشمنان نیرومند و سرسختی از ادیان و مذاهب مختلف و یا از دولت‌ها و گروه‌ها و علما و رؤسا</w:t>
      </w:r>
      <w:r w:rsidR="00397A0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گاه حتی از اراذل و اوباش و افراد نادان، ناچار بوده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با وجود همه اینها این دعوت </w:t>
      </w:r>
      <w:r w:rsidRPr="00D054AC">
        <w:rPr>
          <w:rFonts w:ascii="Times New Roman" w:hAnsi="Times New Roman" w:cs="Times New Roman" w:hint="cs"/>
          <w:color w:val="000000"/>
          <w:sz w:val="28"/>
          <w:szCs w:val="28"/>
          <w:rtl/>
          <w:lang w:bidi="fa-IR"/>
        </w:rPr>
        <w:t>–</w:t>
      </w:r>
      <w:r w:rsidRPr="00D054AC">
        <w:rPr>
          <w:rFonts w:ascii="Times New Roman" w:hAnsi="Times New Roman" w:cs="B Lotus" w:hint="cs"/>
          <w:color w:val="000000"/>
          <w:sz w:val="28"/>
          <w:szCs w:val="28"/>
          <w:rtl/>
          <w:lang w:bidi="fa-IR"/>
        </w:rPr>
        <w:t xml:space="preserve"> چون برپایه حق و عدالت برخاست </w:t>
      </w:r>
      <w:r w:rsidRPr="00D054AC">
        <w:rPr>
          <w:rFonts w:ascii="Times New Roman" w:hAnsi="Times New Roman" w:cs="Times New Roman" w:hint="cs"/>
          <w:color w:val="000000"/>
          <w:sz w:val="28"/>
          <w:szCs w:val="28"/>
          <w:rtl/>
          <w:lang w:bidi="fa-IR"/>
        </w:rPr>
        <w:t>–</w:t>
      </w:r>
      <w:r w:rsidRPr="00D054AC">
        <w:rPr>
          <w:rFonts w:ascii="Times New Roman" w:hAnsi="Times New Roman" w:cs="B Lotus" w:hint="cs"/>
          <w:color w:val="000000"/>
          <w:sz w:val="28"/>
          <w:szCs w:val="28"/>
          <w:rtl/>
          <w:lang w:bidi="fa-IR"/>
        </w:rPr>
        <w:t xml:space="preserve"> همواره پیروز میدانها و مدام در حال گسترش بوده است. امام و علما و پیروان و امیران آن نیز در برابر تمام این چالش‌ها و تهدیدها با قدرت ایمان</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یقین</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علم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حِلم و صبر و بردباری ایستادگی کردند.</w:t>
      </w:r>
    </w:p>
    <w:p w:rsidR="006C4D58" w:rsidRPr="00D054AC" w:rsidRDefault="006C4D58" w:rsidP="000C031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واقعیت شهادت می‌دهد که این دعوت </w:t>
      </w:r>
      <w:r w:rsidRPr="00D054AC">
        <w:rPr>
          <w:rFonts w:ascii="Times New Roman" w:hAnsi="Times New Roman" w:cs="Times New Roman" w:hint="cs"/>
          <w:color w:val="000000"/>
          <w:sz w:val="28"/>
          <w:szCs w:val="28"/>
          <w:rtl/>
          <w:lang w:bidi="fa-IR"/>
        </w:rPr>
        <w:t>–</w:t>
      </w:r>
      <w:r w:rsidRPr="00D054AC">
        <w:rPr>
          <w:rFonts w:ascii="Times New Roman" w:hAnsi="Times New Roman" w:cs="B Lotus" w:hint="cs"/>
          <w:color w:val="000000"/>
          <w:sz w:val="28"/>
          <w:szCs w:val="28"/>
          <w:rtl/>
          <w:lang w:bidi="fa-IR"/>
        </w:rPr>
        <w:t xml:space="preserve"> به رغم تهدیدات بزرگ </w:t>
      </w:r>
      <w:r w:rsidRPr="00D054AC">
        <w:rPr>
          <w:rFonts w:ascii="Times New Roman" w:hAnsi="Times New Roman" w:cs="Times New Roman" w:hint="cs"/>
          <w:color w:val="000000"/>
          <w:sz w:val="28"/>
          <w:szCs w:val="28"/>
          <w:rtl/>
          <w:lang w:bidi="fa-IR"/>
        </w:rPr>
        <w:t>–</w:t>
      </w:r>
      <w:r w:rsidRPr="00D054AC">
        <w:rPr>
          <w:rFonts w:ascii="Times New Roman" w:hAnsi="Times New Roman" w:cs="B Lotus" w:hint="cs"/>
          <w:color w:val="000000"/>
          <w:sz w:val="28"/>
          <w:szCs w:val="28"/>
          <w:rtl/>
          <w:lang w:bidi="fa-IR"/>
        </w:rPr>
        <w:t xml:space="preserve"> حتی در دوره‌های ضعف قدرت سیاسی و در سرزمین‌هایی که بر آنها هیچ سلطه و قدرتی جز قدرت حجت و استدلال نداشته، همواره پیروز و رو به رشد و گسترش بوده و ثمرات پربرکت خود را داده است. و این بدان علت است که این دعوت نماینده آن اسلام راستینی است که خداوند ماندگاری و غلبه را تا روز قیامت برای آن رقم زده است، عوامل بقا و پایداری و عناصر قدرت و پیروزی را در اختیار دارد و نیروی خویش را از طریق یاری دادن دین خداوند، دین حق و عدل، کسب می‌نماید. و خداوند به تمام کسانی که این دین را یاری می‌کنند چنین وعده داده</w:t>
      </w:r>
      <w:r w:rsidR="00A11225" w:rsidRPr="000C0313">
        <w:rPr>
          <w:rFonts w:ascii="Times New Roman" w:hAnsi="Times New Roman" w:cs="B Lotus" w:hint="cs"/>
          <w:color w:val="000000"/>
          <w:sz w:val="28"/>
          <w:szCs w:val="28"/>
          <w:rtl/>
          <w:lang w:bidi="fa-IR"/>
        </w:rPr>
        <w:t xml:space="preserve">: </w:t>
      </w:r>
      <w:r w:rsidR="00024CA4" w:rsidRPr="000C0313">
        <w:rPr>
          <w:rFonts w:ascii="QCF_BSML" w:eastAsia="Times New Roman" w:hAnsi="QCF_BSML" w:cs="QCF_BSML"/>
          <w:color w:val="000000"/>
          <w:sz w:val="28"/>
          <w:szCs w:val="28"/>
          <w:rtl/>
        </w:rPr>
        <w:t>ﮋ</w:t>
      </w:r>
      <w:r w:rsidR="00024CA4" w:rsidRPr="000C0313">
        <w:rPr>
          <w:rFonts w:ascii="QCF_P337" w:eastAsia="Times New Roman" w:hAnsi="QCF_P337" w:cs="QCF_P337"/>
          <w:color w:val="000000"/>
          <w:sz w:val="28"/>
          <w:szCs w:val="28"/>
          <w:rtl/>
        </w:rPr>
        <w:t xml:space="preserve">ﭺ  ﭻ  ﭼ  ﭽﭾ  ﭿ  ﮀ  ﮁ   ﮂ  ﮃ  </w:t>
      </w:r>
      <w:r w:rsidR="00024CA4" w:rsidRPr="000C0313">
        <w:rPr>
          <w:rFonts w:ascii="QCF_BSML" w:eastAsia="Times New Roman" w:hAnsi="QCF_BSML" w:cs="QCF_BSML"/>
          <w:color w:val="000000"/>
          <w:sz w:val="28"/>
          <w:szCs w:val="28"/>
          <w:rtl/>
        </w:rPr>
        <w:t>ﮊ</w:t>
      </w:r>
      <w:r w:rsidR="00024CA4" w:rsidRPr="000C0313">
        <w:rPr>
          <w:rFonts w:ascii="Arial" w:eastAsia="Times New Roman" w:hAnsi="Arial" w:cs="Arial"/>
          <w:color w:val="000000"/>
          <w:sz w:val="28"/>
          <w:szCs w:val="28"/>
        </w:rPr>
        <w:t xml:space="preserve"> </w:t>
      </w:r>
      <w:r w:rsidR="000C0313">
        <w:rPr>
          <w:rFonts w:ascii="Times New Roman" w:hAnsi="Times New Roman" w:cs="B Lotus" w:hint="cs"/>
          <w:color w:val="000000"/>
          <w:sz w:val="28"/>
          <w:szCs w:val="28"/>
          <w:rtl/>
          <w:lang w:bidi="fa-IR"/>
        </w:rPr>
        <w:t>(</w:t>
      </w:r>
      <w:r w:rsidRPr="000C0313">
        <w:rPr>
          <w:rFonts w:ascii="Times New Roman" w:hAnsi="Times New Roman" w:cs="B Lotus" w:hint="cs"/>
          <w:color w:val="000000"/>
          <w:sz w:val="28"/>
          <w:szCs w:val="28"/>
          <w:rtl/>
          <w:lang w:bidi="fa-IR"/>
        </w:rPr>
        <w:t>الحج</w:t>
      </w:r>
      <w:r w:rsidR="000C0313">
        <w:rPr>
          <w:rFonts w:ascii="Times New Roman" w:hAnsi="Times New Roman" w:cs="B Lotus" w:hint="cs"/>
          <w:color w:val="000000"/>
          <w:sz w:val="28"/>
          <w:szCs w:val="28"/>
          <w:rtl/>
          <w:lang w:bidi="fa-IR"/>
        </w:rPr>
        <w:t>:</w:t>
      </w:r>
      <w:r w:rsidRPr="000C0313">
        <w:rPr>
          <w:rFonts w:ascii="Times New Roman" w:hAnsi="Times New Roman" w:cs="B Lotus" w:hint="cs"/>
          <w:color w:val="000000"/>
          <w:sz w:val="28"/>
          <w:szCs w:val="28"/>
          <w:rtl/>
          <w:lang w:bidi="fa-IR"/>
        </w:rPr>
        <w:t xml:space="preserve"> 40</w:t>
      </w:r>
      <w:r w:rsidR="000C0313">
        <w:rPr>
          <w:rFonts w:ascii="Times New Roman" w:hAnsi="Times New Roman" w:cs="B Lotus" w:hint="cs"/>
          <w:color w:val="000000"/>
          <w:sz w:val="28"/>
          <w:szCs w:val="28"/>
          <w:rtl/>
          <w:lang w:bidi="fa-IR"/>
        </w:rPr>
        <w:t>).</w:t>
      </w:r>
      <w:r w:rsidRPr="000C0313">
        <w:rPr>
          <w:rFonts w:ascii="Times New Roman" w:hAnsi="Times New Roman" w:cs="B Lotus" w:hint="cs"/>
          <w:color w:val="000000"/>
          <w:sz w:val="28"/>
          <w:szCs w:val="28"/>
          <w:rtl/>
          <w:lang w:bidi="fa-IR"/>
        </w:rPr>
        <w:t xml:space="preserve"> </w:t>
      </w:r>
    </w:p>
    <w:p w:rsidR="006C4D58" w:rsidRPr="00D054AC" w:rsidRDefault="006C4D58" w:rsidP="000C031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w:t>
      </w:r>
      <w:r w:rsidR="000C0313" w:rsidRPr="00D12E5C">
        <w:rPr>
          <w:rFonts w:ascii="Tahoma" w:hAnsi="Tahoma" w:cs="Tahoma"/>
          <w:sz w:val="20"/>
          <w:szCs w:val="20"/>
          <w:rtl/>
        </w:rPr>
        <w:t>و خداوند كسانى را كه يارى او كنند (و از آيينش دفاع نمايند) يارى مى‏كند; خداوند قوى و شكست ناپذير است</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علت دیگر آن است که خطاب آن همواره با خِرَدهای سلیم و فطرت‌های سالم و دل‌های هوشیار و عاری از هوی و هوس بوده است.</w:t>
      </w:r>
    </w:p>
    <w:p w:rsidR="006C4D58" w:rsidRPr="006E6463" w:rsidRDefault="006C4D58" w:rsidP="00021DD3">
      <w:pPr>
        <w:pStyle w:val="Heading2"/>
        <w:widowControl w:val="0"/>
        <w:spacing w:line="226" w:lineRule="auto"/>
        <w:ind w:firstLine="284"/>
        <w:rPr>
          <w:rFonts w:cs="B Titr" w:hint="cs"/>
          <w:b w:val="0"/>
          <w:bCs w:val="0"/>
          <w:color w:val="000000"/>
          <w:sz w:val="28"/>
          <w:szCs w:val="28"/>
          <w:rtl/>
          <w:lang w:bidi="fa-IR"/>
        </w:rPr>
      </w:pPr>
      <w:r w:rsidRPr="006E6463">
        <w:rPr>
          <w:rFonts w:cs="B Titr" w:hint="cs"/>
          <w:b w:val="0"/>
          <w:bCs w:val="0"/>
          <w:color w:val="000000"/>
          <w:sz w:val="28"/>
          <w:szCs w:val="28"/>
          <w:rtl/>
          <w:lang w:bidi="fa-IR"/>
        </w:rPr>
        <w:t>نابرابری مادی دعوت با دشمنان.</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گسترش دعوت و برپایی دولت مقتدر و سربلند آن با وجود نابرابری امکانات آن با امکانات دشمنانش، خود دلیلی کافی بر شمول آن بر حق و عدالت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همان آغاز برای دشمنان و مخالفان دعوت امکانات و نیروها و وسایل تبلیغی و مادی فراوانی جهت حمله علیه دعوت فراهم بود؛ چنانکه امکانات دعوت در مقایسه با آن به ویژه در اوایل شکل‌گیری‌اش، بسیار محدود بوده و در نیروی معنوی آن خلاصه می‌شد. دشمنان دولت بزرگی چون دولت عثمانی را علیه دعوت برانگیختند که در آغاز راه از آنان حمایت می‌کرد، اما در نهایت امر به دشمنی کینه‌توز و سرسخت برای دعوت و یاران آن تبدیل گردید و دشمنی مذهبی، عقیدتی و سیاسی و در پی آن جنگ نظامی را بر ضد آن اعلام نمود؛ این بدان علت بود که دولت عثمانی در اواخر عمر خویش به بدعتگری روی آورد و به پذیرش رسمی صوفی‌گری و قبرپرستی تن داد. گرایشی که بدون تردید با روش و اصول اصلاح‌گرانه دعوتی که براساس تصحیح عقیده و عبادت و مبارزه با صوفی‌گری و قبرپرستی بنا شده بود، در تعارض قرار داشت.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امرا و حکام حجاز نیز که به نوبه خود دشمنانی کینه‌توز برای دعوت و پیروانش بودند، از وسایل و امکاناتی بهره‌مند بودند که دعوت در اوایل عمرش فاقد آنها بود. علاوه بر این، انواع تبلیغات منفی و شایعه‌پراکنی سازمان یافته بر ضد دعوت در شهر مکه، محل تجمع مسلمانان از همه کشورها، رهبری می</w:t>
      </w:r>
      <w:r w:rsidR="00D9470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شد.</w:t>
      </w:r>
    </w:p>
    <w:p w:rsidR="006C4D58" w:rsidRPr="000C0313" w:rsidRDefault="006C4D58" w:rsidP="00CB2268">
      <w:pPr>
        <w:pStyle w:val="StyleComplexBLotus12ptJustifiedFirstline05cmCharCharChar"/>
        <w:widowControl w:val="0"/>
        <w:spacing w:line="221" w:lineRule="auto"/>
        <w:rPr>
          <w:rFonts w:ascii="B Lotus" w:hAnsi="B Lotus" w:cs="B Lotus" w:hint="cs"/>
          <w:color w:val="000000"/>
          <w:sz w:val="28"/>
          <w:szCs w:val="28"/>
          <w:rtl/>
          <w:lang w:bidi="fa-IR"/>
        </w:rPr>
      </w:pPr>
      <w:r w:rsidRPr="00D054AC">
        <w:rPr>
          <w:rFonts w:ascii="Times New Roman" w:hAnsi="Times New Roman" w:cs="B Lotus" w:hint="cs"/>
          <w:color w:val="000000"/>
          <w:sz w:val="28"/>
          <w:szCs w:val="28"/>
          <w:rtl/>
          <w:lang w:bidi="fa-IR"/>
        </w:rPr>
        <w:t>پشت سر این دسته‌ها، شیوخ و سران فرقه‌ها و طریقت‌ها و پیروان و مریدان ایشان بودند و خیل شهوت‌پرستان، طمع‌کاران،</w:t>
      </w:r>
      <w:r w:rsidR="00D9470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کافران و منافقانِ دشمن اسلام که از یکتاپرستی هراس داشته و همواره علیه آن و انصارش توطئه‌چینی می</w:t>
      </w:r>
      <w:r w:rsidR="00D9470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کردند؛ همان‌ها که خداوند علیم و خبیر درباره‌شان فرمود:</w:t>
      </w:r>
      <w:r w:rsidR="000C0313" w:rsidRPr="000C0313">
        <w:rPr>
          <w:rFonts w:ascii="Times New Roman" w:hAnsi="Times New Roman" w:cs="B Lotus" w:hint="cs"/>
          <w:color w:val="000000"/>
          <w:sz w:val="28"/>
          <w:szCs w:val="28"/>
          <w:rtl/>
          <w:lang w:bidi="fa-IR"/>
        </w:rPr>
        <w:t xml:space="preserve"> </w:t>
      </w:r>
      <w:r w:rsidR="000C0313" w:rsidRPr="000C0313">
        <w:rPr>
          <w:rFonts w:ascii="QCF_BSML" w:eastAsia="Times New Roman" w:hAnsi="QCF_BSML" w:cs="QCF_BSML"/>
          <w:color w:val="000000"/>
          <w:sz w:val="28"/>
          <w:szCs w:val="28"/>
          <w:rtl/>
        </w:rPr>
        <w:t>ﮋ</w:t>
      </w:r>
      <w:r w:rsidR="000C0313" w:rsidRPr="000C0313">
        <w:rPr>
          <w:rFonts w:ascii="QCF_P065" w:eastAsia="Times New Roman" w:hAnsi="QCF_P065" w:cs="QCF_P065"/>
          <w:color w:val="000000"/>
          <w:sz w:val="28"/>
          <w:szCs w:val="28"/>
          <w:rtl/>
        </w:rPr>
        <w:t>ﭿ ﮀ ﮁ ﮂ ﮃ ﮄ ﮅ  ﮆ  ﮇ  ﮈ  ﮉ   ﮊ  ﮋ  ﮌ  ﮍ  ﮎ  ﮏ   ﮐ  ﮑ  ﮒ  ﮓ   ﮔ  ﮕ</w:t>
      </w:r>
      <w:r w:rsidR="000C0313" w:rsidRPr="000C0313">
        <w:rPr>
          <w:rFonts w:ascii="QCF_P065" w:eastAsia="Times New Roman" w:hAnsi="QCF_P065" w:cs="QCF_P065"/>
          <w:color w:val="0000A5"/>
          <w:sz w:val="28"/>
          <w:szCs w:val="28"/>
          <w:rtl/>
        </w:rPr>
        <w:t>ﮖ</w:t>
      </w:r>
      <w:r w:rsidR="000C0313" w:rsidRPr="000C0313">
        <w:rPr>
          <w:rFonts w:ascii="QCF_P065" w:eastAsia="Times New Roman" w:hAnsi="QCF_P065" w:cs="QCF_P065"/>
          <w:color w:val="000000"/>
          <w:sz w:val="28"/>
          <w:szCs w:val="28"/>
          <w:rtl/>
        </w:rPr>
        <w:t xml:space="preserve">  ﮗ  ﮘ  ﮙ  ﮚ</w:t>
      </w:r>
      <w:r w:rsidR="000C0313" w:rsidRPr="000C0313">
        <w:rPr>
          <w:rFonts w:ascii="QCF_P065" w:eastAsia="Times New Roman" w:hAnsi="QCF_P065" w:cs="QCF_P065"/>
          <w:color w:val="0000A5"/>
          <w:sz w:val="28"/>
          <w:szCs w:val="28"/>
          <w:rtl/>
        </w:rPr>
        <w:t>ﮛ</w:t>
      </w:r>
      <w:r w:rsidR="000C0313" w:rsidRPr="000C0313">
        <w:rPr>
          <w:rFonts w:ascii="QCF_P065" w:eastAsia="Times New Roman" w:hAnsi="QCF_P065" w:cs="QCF_P065"/>
          <w:color w:val="000000"/>
          <w:sz w:val="28"/>
          <w:szCs w:val="28"/>
          <w:rtl/>
        </w:rPr>
        <w:t xml:space="preserve">  ﮜ  ﮝ             ﮞ  ﮟ   </w:t>
      </w:r>
      <w:r w:rsidR="000C0313" w:rsidRPr="000C0313">
        <w:rPr>
          <w:rFonts w:ascii="QCF_BSML" w:eastAsia="Times New Roman" w:hAnsi="QCF_BSML" w:cs="QCF_BSML"/>
          <w:color w:val="000000"/>
          <w:sz w:val="28"/>
          <w:szCs w:val="28"/>
          <w:rtl/>
        </w:rPr>
        <w:t>ﮊ</w:t>
      </w:r>
      <w:r w:rsidR="000C0313" w:rsidRPr="000C0313">
        <w:rPr>
          <w:rFonts w:ascii="Arial" w:eastAsia="Times New Roman" w:hAnsi="Arial" w:cs="Arial"/>
          <w:color w:val="000000"/>
          <w:sz w:val="28"/>
          <w:szCs w:val="28"/>
          <w:rtl/>
        </w:rPr>
        <w:t xml:space="preserve"> </w:t>
      </w:r>
      <w:r w:rsidR="000C0313" w:rsidRPr="000C0313">
        <w:rPr>
          <w:rFonts w:ascii="Times New Roman" w:hAnsi="Times New Roman" w:cs="B Lotus" w:hint="cs"/>
          <w:color w:val="000000"/>
          <w:sz w:val="28"/>
          <w:szCs w:val="28"/>
          <w:rtl/>
          <w:lang w:bidi="fa-IR"/>
        </w:rPr>
        <w:t>(آل عمران: 118).</w:t>
      </w:r>
    </w:p>
    <w:p w:rsidR="006C4D58" w:rsidRPr="00D054AC" w:rsidRDefault="000C0313" w:rsidP="00CB2268">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ای مؤمنان از غیر خودتان کسانی را به همدلی مگیرید که از هیچ نابکاری در حق شما فروگذاری نمی کنند و به رنج و محنت افتادن شما را دوست دارند و دشمنی از لحن و سخنشان آشکار شده است و آنچه را که دلهایشان  پنهان می‌دارند، بدتر است، آری اگر اندیشه کنید، آیات خویش را به روشنی برایتان بیان کرده‌ایم</w:t>
      </w:r>
      <w:r w:rsidRPr="00D054AC">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w:t>
      </w:r>
    </w:p>
    <w:p w:rsidR="006C4D58" w:rsidRPr="00D054AC" w:rsidRDefault="006C4D58" w:rsidP="00CB2268">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دولت عثمانی‌ها، امرای مناطق مجاور و طرفداران طریقت‌ها و فرقه‌ها و دشمنان اسلام، هر یک به سهم خود صاحب نیروهای سیاسی، اقتصادی و نظامی و وسایل تبلیغاتی فراوانی بودند</w:t>
      </w:r>
      <w:r w:rsidR="00B4096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در حالیکه همزمان با آن دعوت و دولت آن جز بخش اندکی از چنان امکاناتی را در اختیار نداشت.</w:t>
      </w:r>
    </w:p>
    <w:p w:rsidR="000C0313" w:rsidRDefault="006C4D58" w:rsidP="00CB2268">
      <w:pPr>
        <w:pStyle w:val="StyleComplexBLotus12ptJustifiedFirstline05cmCharCharChar"/>
        <w:widowControl w:val="0"/>
        <w:spacing w:line="221"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لذا به عنوان مثا</w:t>
      </w:r>
      <w:r w:rsidR="000C0313">
        <w:rPr>
          <w:rFonts w:ascii="Times New Roman" w:hAnsi="Times New Roman" w:cs="B Lotus" w:hint="cs"/>
          <w:color w:val="000000"/>
          <w:sz w:val="28"/>
          <w:szCs w:val="28"/>
          <w:rtl/>
          <w:lang w:bidi="fa-IR"/>
        </w:rPr>
        <w:t xml:space="preserve">ل: </w:t>
      </w:r>
      <w:r w:rsidR="000C0313" w:rsidRPr="000C0313">
        <w:rPr>
          <w:rFonts w:ascii="QCF_BSML" w:eastAsia="Times New Roman" w:hAnsi="QCF_BSML" w:cs="QCF_BSML"/>
          <w:color w:val="000000"/>
          <w:sz w:val="28"/>
          <w:szCs w:val="28"/>
          <w:rtl/>
        </w:rPr>
        <w:t>ﮋ</w:t>
      </w:r>
      <w:r w:rsidR="000C0313" w:rsidRPr="000C0313">
        <w:rPr>
          <w:rFonts w:ascii="QCF_P065" w:eastAsia="Times New Roman" w:hAnsi="QCF_P065" w:cs="QCF_P065"/>
          <w:color w:val="000000"/>
          <w:sz w:val="28"/>
          <w:szCs w:val="28"/>
          <w:rtl/>
        </w:rPr>
        <w:t>ﭿ  ﮀ  ﮁ ﮂ ﮃ ﮄ ﮅ  ﮆ  ﮇ  ﮈ  ﮉ   ﮊ  ﮋ  ﮌ  ﮍ  ﮎ  ﮏ   ﮐ  ﮑ  ﮒ  ﮓ   ﮔ  ﮕ</w:t>
      </w:r>
      <w:r w:rsidR="000C0313" w:rsidRPr="000C0313">
        <w:rPr>
          <w:rFonts w:ascii="QCF_P065" w:eastAsia="Times New Roman" w:hAnsi="QCF_P065" w:cs="QCF_P065"/>
          <w:color w:val="0000A5"/>
          <w:sz w:val="28"/>
          <w:szCs w:val="28"/>
          <w:rtl/>
        </w:rPr>
        <w:t>ﮖ</w:t>
      </w:r>
      <w:r w:rsidR="000C0313" w:rsidRPr="000C0313">
        <w:rPr>
          <w:rFonts w:ascii="QCF_P065" w:eastAsia="Times New Roman" w:hAnsi="QCF_P065" w:cs="QCF_P065"/>
          <w:color w:val="000000"/>
          <w:sz w:val="28"/>
          <w:szCs w:val="28"/>
          <w:rtl/>
        </w:rPr>
        <w:t xml:space="preserve">  ﮗ  ﮘ  ﮙ  ﮚ</w:t>
      </w:r>
      <w:r w:rsidR="000C0313" w:rsidRPr="000C0313">
        <w:rPr>
          <w:rFonts w:ascii="QCF_P065" w:eastAsia="Times New Roman" w:hAnsi="QCF_P065" w:cs="QCF_P065"/>
          <w:color w:val="0000A5"/>
          <w:sz w:val="28"/>
          <w:szCs w:val="28"/>
          <w:rtl/>
        </w:rPr>
        <w:t>ﮛ</w:t>
      </w:r>
      <w:r w:rsidR="000C0313" w:rsidRPr="000C0313">
        <w:rPr>
          <w:rFonts w:ascii="QCF_P065" w:eastAsia="Times New Roman" w:hAnsi="QCF_P065" w:cs="QCF_P065"/>
          <w:color w:val="000000"/>
          <w:sz w:val="28"/>
          <w:szCs w:val="28"/>
          <w:rtl/>
        </w:rPr>
        <w:t xml:space="preserve">  ﮜ  ﮝ             ﮞ  ﮟ   </w:t>
      </w:r>
      <w:r w:rsidR="000C0313" w:rsidRPr="000C0313">
        <w:rPr>
          <w:rFonts w:ascii="QCF_BSML" w:eastAsia="Times New Roman" w:hAnsi="QCF_BSML" w:cs="QCF_BSML"/>
          <w:color w:val="000000"/>
          <w:sz w:val="28"/>
          <w:szCs w:val="28"/>
          <w:rtl/>
        </w:rPr>
        <w:t>ﮊ</w:t>
      </w:r>
      <w:r w:rsidR="000C0313" w:rsidRPr="000C0313">
        <w:rPr>
          <w:rFonts w:ascii="Arial" w:eastAsia="Times New Roman" w:hAnsi="Arial" w:cs="Arial"/>
          <w:color w:val="000000"/>
          <w:sz w:val="28"/>
          <w:szCs w:val="28"/>
          <w:rtl/>
        </w:rPr>
        <w:t xml:space="preserve"> </w:t>
      </w:r>
      <w:r w:rsidR="000C0313" w:rsidRPr="000C0313">
        <w:rPr>
          <w:rFonts w:ascii="Times New Roman" w:hAnsi="Times New Roman" w:cs="B Lotus" w:hint="cs"/>
          <w:color w:val="000000"/>
          <w:sz w:val="28"/>
          <w:szCs w:val="28"/>
          <w:rtl/>
          <w:lang w:bidi="fa-IR"/>
        </w:rPr>
        <w:t>(آل عمران: 118).</w:t>
      </w:r>
      <w:r w:rsidR="000C0313">
        <w:rPr>
          <w:rFonts w:ascii="Times New Roman" w:hAnsi="Times New Roman" w:cs="B Lotus" w:hint="cs"/>
          <w:color w:val="000000"/>
          <w:sz w:val="28"/>
          <w:szCs w:val="28"/>
          <w:rtl/>
          <w:lang w:bidi="fa-IR"/>
        </w:rPr>
        <w:t xml:space="preserve">  </w:t>
      </w:r>
    </w:p>
    <w:p w:rsidR="006C4D58" w:rsidRPr="00CB2268" w:rsidRDefault="006C4D58" w:rsidP="00CB2268">
      <w:pPr>
        <w:pStyle w:val="StyleComplexBLotus12ptJustifiedFirstline05cmCharCharChar"/>
        <w:widowControl w:val="0"/>
        <w:spacing w:line="221" w:lineRule="auto"/>
        <w:jc w:val="lowKashida"/>
        <w:rPr>
          <w:rFonts w:ascii="Times New Roman" w:hAnsi="Times New Roman" w:cs="B Lotus" w:hint="cs"/>
          <w:color w:val="000000"/>
          <w:spacing w:val="-4"/>
          <w:sz w:val="28"/>
          <w:szCs w:val="28"/>
          <w:rtl/>
          <w:lang w:bidi="fa-IR"/>
        </w:rPr>
      </w:pPr>
      <w:r w:rsidRPr="00CB2268">
        <w:rPr>
          <w:rFonts w:ascii="Times New Roman" w:hAnsi="Times New Roman" w:cs="B Lotus" w:hint="cs"/>
          <w:color w:val="000000"/>
          <w:spacing w:val="-4"/>
          <w:sz w:val="28"/>
          <w:szCs w:val="28"/>
          <w:rtl/>
          <w:lang w:bidi="fa-IR"/>
        </w:rPr>
        <w:t>در زمان اشراف و ترکان شایعات دروغ و انواع افتراها ابتدا به صورت شفاهی و از طریق کتاب و رساله و غیره در مکه علیه دعوت منتشر و با سرعتی سرسام‌آور به همه جا می‌رفت. سپس بلافاصله وسایل تبلیغاتی و شایعه‌پراکنی این افترائات را به عنوان حقایقی در تمام کشورهای دنیا منتشر می‌کردند. انتشار این شایعات و افتراها از مکه و مدینه و از زبان اشراف و تأیید آنها از طرف حکومت عثمانی، برای عامه مسلمانان ساده‌اندیش و زودباور کافی بود تا بدون چون و چرا آنها را پذیرفته و باور کند.</w:t>
      </w:r>
    </w:p>
    <w:p w:rsidR="006C4D58" w:rsidRPr="00D054AC" w:rsidRDefault="006C4D58" w:rsidP="00CB2268">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از طرفی دیگر رسانه‌های تبلیغاتی و انتشاراتی خارج جهان اسلام نیز پیاپی و بدون تحقیق و تفحص این دروغ‌ها را ترویج می‌کرد. </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امیران حجاز و احساء و امثال آنان نیز که درصدد نابودی دعوت و حکومت جوان و رو به رشد آن در مهدِ آن (یعنی نجد) بودند، از هر وسیله‌ای که به این هدف کمک می‌کرد، از بکارگیری قدرت نظامی و جنگ تبلیغاتی گرفته تا برانگیختن احساسات جاهلان و اراذل و اوباش و افراد جاه‌طلب و علما و اندیشمندانی که حقایق بر آنان پوشیده مانده بود، استقبال شدید می‌کردند.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دکتر عبدالله </w:t>
      </w:r>
      <w:r w:rsidR="00B40967">
        <w:rPr>
          <w:rFonts w:ascii="Times New Roman" w:hAnsi="Times New Roman" w:cs="B Lotus" w:hint="cs"/>
          <w:color w:val="000000"/>
          <w:sz w:val="28"/>
          <w:szCs w:val="28"/>
          <w:rtl/>
          <w:lang w:bidi="fa-IR"/>
        </w:rPr>
        <w:t>ال</w:t>
      </w:r>
      <w:r w:rsidRPr="00D054AC">
        <w:rPr>
          <w:rFonts w:ascii="Times New Roman" w:hAnsi="Times New Roman" w:cs="B Lotus" w:hint="cs"/>
          <w:color w:val="000000"/>
          <w:sz w:val="28"/>
          <w:szCs w:val="28"/>
          <w:rtl/>
          <w:lang w:bidi="fa-IR"/>
        </w:rPr>
        <w:t xml:space="preserve">صالح </w:t>
      </w:r>
      <w:r w:rsidR="00B40967">
        <w:rPr>
          <w:rFonts w:ascii="Times New Roman" w:hAnsi="Times New Roman" w:cs="B Lotus" w:hint="cs"/>
          <w:color w:val="000000"/>
          <w:sz w:val="28"/>
          <w:szCs w:val="28"/>
          <w:rtl/>
          <w:lang w:bidi="fa-IR"/>
        </w:rPr>
        <w:t>ال</w:t>
      </w:r>
      <w:r w:rsidRPr="00D054AC">
        <w:rPr>
          <w:rFonts w:ascii="Times New Roman" w:hAnsi="Times New Roman" w:cs="B Lotus" w:hint="cs"/>
          <w:color w:val="000000"/>
          <w:sz w:val="28"/>
          <w:szCs w:val="28"/>
          <w:rtl/>
          <w:lang w:bidi="fa-IR"/>
        </w:rPr>
        <w:t>عثیمین تحت عنوان: «مواضع قدرت‌های مسلط بر نجد در برابر اولین حکومت سعودی» می‌نویسد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«انتظار می‌رفت که مقامات متعددی به تحولات سریع منطقه نجد در پی ظهور دعوت شیخ محمد</w:t>
      </w:r>
      <w:r w:rsidR="00B4096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تشکیل حکومت سعودی براساس آن، واکنش نشان دهند. مهمترین این مقامات، اشراف مکه(نواب و حکام منصوب حکومت عثمانی که غالباً از سادات بودند) و رهبران بنی خالد بودند که البته رهبران بنی خالد نزدیکی بیشتری با حوادث در حال اتفاق نجد داشتند؛ زیرا از لحاظ جغرافیایی به مرکز آن حوادث نزدیک‌تر بودند و نفوذ آنان در منطقه العارض (مرکز دعوت شیخ محمد) قوی‌تر از نفوذ آن اشراف بود و تنها قدرت دارای نفوذ و مؤثر آن زمانِ منطقه محسوب می‌شدند».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«البته اشراف مکه نیز از همان آغاز کار موضعی خصمانه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علیه دعوت شیخ محمد و حکومت سعودی اتخاذ کردند. طوری که</w:t>
      </w:r>
      <w:r w:rsidR="00B40967">
        <w:rPr>
          <w:rFonts w:ascii="Times New Roman" w:hAnsi="Times New Roman" w:cs="B Lotus" w:hint="cs"/>
          <w:color w:val="000000"/>
          <w:sz w:val="28"/>
          <w:szCs w:val="28"/>
          <w:rtl/>
          <w:lang w:bidi="fa-IR"/>
        </w:rPr>
        <w:t xml:space="preserve"> یکی از این اشراف در سال (1162هـ)</w:t>
      </w:r>
      <w:r w:rsidRPr="00D054AC">
        <w:rPr>
          <w:rFonts w:ascii="Times New Roman" w:hAnsi="Times New Roman" w:cs="B Lotus" w:hint="cs"/>
          <w:color w:val="000000"/>
          <w:sz w:val="28"/>
          <w:szCs w:val="28"/>
          <w:rtl/>
          <w:lang w:bidi="fa-IR"/>
        </w:rPr>
        <w:t>. حجاج تبعه حکومت سعودی را زندانی ک</w:t>
      </w:r>
      <w:r w:rsidRPr="000372F5">
        <w:rPr>
          <w:rFonts w:ascii="Times New Roman" w:hAnsi="Times New Roman" w:cs="B Lotus" w:hint="cs"/>
          <w:color w:val="000000"/>
          <w:sz w:val="28"/>
          <w:szCs w:val="28"/>
          <w:rtl/>
          <w:lang w:bidi="fa-IR"/>
        </w:rPr>
        <w:t>ردند»</w:t>
      </w:r>
      <w:r w:rsidR="00567BE9">
        <w:rPr>
          <w:rStyle w:val="FootnoteReference"/>
          <w:rFonts w:cs="B Lotus"/>
          <w:color w:val="000000"/>
          <w:sz w:val="28"/>
          <w:szCs w:val="28"/>
          <w:rtl/>
          <w:lang w:bidi="fa-IR"/>
        </w:rPr>
        <w:t>(</w:t>
      </w:r>
      <w:r w:rsidR="00567BE9" w:rsidRPr="000372F5">
        <w:rPr>
          <w:rStyle w:val="FootnoteReference"/>
          <w:rFonts w:cs="B Lotus"/>
          <w:color w:val="000000"/>
          <w:sz w:val="28"/>
          <w:szCs w:val="28"/>
          <w:rtl/>
          <w:lang w:bidi="fa-IR"/>
        </w:rPr>
        <w:footnoteReference w:id="259"/>
      </w:r>
      <w:r w:rsidR="00567BE9">
        <w:rPr>
          <w:rStyle w:val="FootnoteReference"/>
          <w:rFonts w:cs="B Lotus"/>
          <w:color w:val="000000"/>
          <w:sz w:val="28"/>
          <w:szCs w:val="28"/>
          <w:rtl/>
          <w:lang w:bidi="fa-IR"/>
        </w:rPr>
        <w:t>)</w:t>
      </w:r>
      <w:r w:rsidR="00B40967" w:rsidRPr="000372F5">
        <w:rPr>
          <w:rFonts w:ascii="Times New Roman" w:hAnsi="Times New Roman" w:cs="B Lotus" w:hint="cs"/>
          <w:color w:val="000000"/>
          <w:sz w:val="28"/>
          <w:szCs w:val="28"/>
          <w:rtl/>
          <w:lang w:bidi="fa-IR"/>
        </w:rPr>
        <w:t>.</w:t>
      </w:r>
      <w:r w:rsidRPr="000372F5">
        <w:rPr>
          <w:rFonts w:ascii="Times New Roman" w:hAnsi="Times New Roman" w:cs="B Lotus" w:hint="cs"/>
          <w:color w:val="000000"/>
          <w:sz w:val="28"/>
          <w:szCs w:val="28"/>
          <w:rtl/>
          <w:lang w:bidi="fa-IR"/>
        </w:rPr>
        <w:t xml:space="preserve"> و مفتی آن دیار مقدس فتوایی مبنی بر تکفیر شیخ محمد و یاران او صادر نمود</w:t>
      </w:r>
      <w:r w:rsidR="00567BE9">
        <w:rPr>
          <w:rStyle w:val="FootnoteReference"/>
          <w:rFonts w:cs="B Lotus"/>
          <w:color w:val="000000"/>
          <w:sz w:val="28"/>
          <w:szCs w:val="28"/>
          <w:rtl/>
          <w:lang w:bidi="fa-IR"/>
        </w:rPr>
        <w:t>(</w:t>
      </w:r>
      <w:r w:rsidR="00567BE9" w:rsidRPr="000372F5">
        <w:rPr>
          <w:rStyle w:val="FootnoteReference"/>
          <w:rFonts w:cs="B Lotus"/>
          <w:color w:val="000000"/>
          <w:sz w:val="28"/>
          <w:szCs w:val="28"/>
          <w:rtl/>
          <w:lang w:bidi="fa-IR"/>
        </w:rPr>
        <w:footnoteReference w:id="260"/>
      </w:r>
      <w:r w:rsidR="00567BE9">
        <w:rPr>
          <w:rStyle w:val="FootnoteReference"/>
          <w:rFonts w:cs="B Lotus"/>
          <w:color w:val="000000"/>
          <w:sz w:val="28"/>
          <w:szCs w:val="28"/>
          <w:rtl/>
          <w:lang w:bidi="fa-IR"/>
        </w:rPr>
        <w:t>)</w:t>
      </w:r>
      <w:r w:rsidR="00846216" w:rsidRPr="000372F5">
        <w:rPr>
          <w:rFonts w:ascii="Times New Roman" w:hAnsi="Times New Roman" w:cs="B Lotus" w:hint="cs"/>
          <w:color w:val="000000"/>
          <w:sz w:val="28"/>
          <w:szCs w:val="28"/>
          <w:rtl/>
          <w:lang w:bidi="fa-IR"/>
        </w:rPr>
        <w:t>.</w:t>
      </w:r>
      <w:r w:rsidRPr="000372F5">
        <w:rPr>
          <w:rFonts w:ascii="Times New Roman" w:hAnsi="Times New Roman" w:cs="B Lotus" w:hint="cs"/>
          <w:color w:val="000000"/>
          <w:sz w:val="28"/>
          <w:szCs w:val="28"/>
          <w:rtl/>
          <w:lang w:bidi="fa-IR"/>
        </w:rPr>
        <w:t xml:space="preserve"> ک</w:t>
      </w:r>
      <w:r w:rsidRPr="00D054AC">
        <w:rPr>
          <w:rFonts w:ascii="Times New Roman" w:hAnsi="Times New Roman" w:cs="B Lotus" w:hint="cs"/>
          <w:color w:val="000000"/>
          <w:sz w:val="28"/>
          <w:szCs w:val="28"/>
          <w:rtl/>
          <w:lang w:bidi="fa-IR"/>
        </w:rPr>
        <w:t>ه در پی آن سالیان متمادی از ادای فریضه حج محروم ش</w:t>
      </w:r>
      <w:r w:rsidRPr="000372F5">
        <w:rPr>
          <w:rFonts w:ascii="Times New Roman" w:hAnsi="Times New Roman" w:cs="B Lotus" w:hint="cs"/>
          <w:color w:val="000000"/>
          <w:sz w:val="28"/>
          <w:szCs w:val="28"/>
          <w:rtl/>
          <w:lang w:bidi="fa-IR"/>
        </w:rPr>
        <w:t>دند</w:t>
      </w:r>
      <w:r w:rsidR="00567BE9">
        <w:rPr>
          <w:rStyle w:val="FootnoteReference"/>
          <w:rFonts w:cs="B Lotus"/>
          <w:color w:val="000000"/>
          <w:sz w:val="28"/>
          <w:szCs w:val="28"/>
          <w:rtl/>
          <w:lang w:bidi="fa-IR"/>
        </w:rPr>
        <w:t>(</w:t>
      </w:r>
      <w:r w:rsidR="00567BE9" w:rsidRPr="000372F5">
        <w:rPr>
          <w:rStyle w:val="FootnoteReference"/>
          <w:rFonts w:cs="B Lotus"/>
          <w:color w:val="000000"/>
          <w:sz w:val="28"/>
          <w:szCs w:val="28"/>
          <w:rtl/>
          <w:lang w:bidi="fa-IR"/>
        </w:rPr>
        <w:footnoteReference w:id="261"/>
      </w:r>
      <w:r w:rsidR="00567BE9">
        <w:rPr>
          <w:rStyle w:val="FootnoteReference"/>
          <w:rFonts w:cs="B Lotus"/>
          <w:color w:val="000000"/>
          <w:sz w:val="28"/>
          <w:szCs w:val="28"/>
          <w:rtl/>
          <w:lang w:bidi="fa-IR"/>
        </w:rPr>
        <w:t>)</w:t>
      </w:r>
      <w:r w:rsidR="00846216" w:rsidRPr="000372F5">
        <w:rPr>
          <w:rFonts w:ascii="Times New Roman" w:hAnsi="Times New Roman" w:cs="B Lotus" w:hint="cs"/>
          <w:color w:val="000000"/>
          <w:sz w:val="28"/>
          <w:szCs w:val="28"/>
          <w:rtl/>
          <w:lang w:bidi="fa-IR"/>
        </w:rPr>
        <w:t>.</w:t>
      </w:r>
    </w:p>
    <w:p w:rsidR="006C4D58" w:rsidRPr="00D054AC" w:rsidRDefault="006C4D58" w:rsidP="006304DE">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اما چه شادی عظیمی به شیخ محمد دست داد، آنگاه که نامه‌ای از </w:t>
      </w:r>
      <w:r w:rsidRPr="000372F5">
        <w:rPr>
          <w:rFonts w:ascii="Times New Roman" w:hAnsi="Times New Roman" w:cs="B Lotus" w:hint="cs"/>
          <w:color w:val="000000"/>
          <w:sz w:val="28"/>
          <w:szCs w:val="28"/>
          <w:rtl/>
          <w:lang w:bidi="fa-IR"/>
        </w:rPr>
        <w:t>شریف ا</w:t>
      </w:r>
      <w:r w:rsidRPr="00D054AC">
        <w:rPr>
          <w:rFonts w:ascii="Times New Roman" w:hAnsi="Times New Roman" w:cs="B Lotus" w:hint="cs"/>
          <w:color w:val="000000"/>
          <w:sz w:val="28"/>
          <w:szCs w:val="28"/>
          <w:rtl/>
          <w:lang w:bidi="fa-IR"/>
        </w:rPr>
        <w:t>حمد</w:t>
      </w:r>
      <w:r w:rsidR="005D237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سعید (سال 1185</w:t>
      </w:r>
      <w:r w:rsidR="006304DE">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xml:space="preserve"> دریافت داشت که در آن از وی تقاضا نموده بود، عالمی نجدی را برای شرح دعوتی که برای آن تبلیغ می‌کند، به سوی او بگمارد. شیخ شاگرد خود عبدالعزیز الحُصَیِّن را همراه با نامه‌ای نزد وی فرستاد که جملات آن حاکی از احساسات پاک و خالصانة او نسبت به آن شریف بود و از امیدی خبر می‌داد که شیخ به اجابت ندای دعوت حق از سوی او ‌داشت. ایشان نوشته بودند:</w:t>
      </w:r>
    </w:p>
    <w:p w:rsidR="006C4D58" w:rsidRPr="006304DE"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6304DE">
        <w:rPr>
          <w:rFonts w:ascii="Times New Roman" w:hAnsi="Times New Roman" w:cs="B Lotus" w:hint="cs"/>
          <w:color w:val="000000"/>
          <w:spacing w:val="-4"/>
          <w:sz w:val="28"/>
          <w:szCs w:val="28"/>
          <w:rtl/>
          <w:lang w:bidi="fa-IR"/>
        </w:rPr>
        <w:t>«بسم الله الرحمن الرحیم. خدمت جناب شریف أحمد</w:t>
      </w:r>
      <w:r w:rsidR="000427C8" w:rsidRPr="006304DE">
        <w:rPr>
          <w:rFonts w:ascii="Times New Roman" w:hAnsi="Times New Roman" w:cs="B Lotus" w:hint="cs"/>
          <w:color w:val="000000"/>
          <w:spacing w:val="-4"/>
          <w:sz w:val="28"/>
          <w:szCs w:val="28"/>
          <w:rtl/>
          <w:lang w:bidi="fa-IR"/>
        </w:rPr>
        <w:t xml:space="preserve"> </w:t>
      </w:r>
      <w:r w:rsidRPr="006304DE">
        <w:rPr>
          <w:rFonts w:ascii="Times New Roman" w:hAnsi="Times New Roman" w:cs="B Lotus" w:hint="cs"/>
          <w:color w:val="000000"/>
          <w:spacing w:val="-4"/>
          <w:sz w:val="28"/>
          <w:szCs w:val="28"/>
          <w:rtl/>
          <w:lang w:bidi="fa-IR"/>
        </w:rPr>
        <w:t xml:space="preserve">بن الشریف سعید </w:t>
      </w:r>
      <w:r w:rsidRPr="006304DE">
        <w:rPr>
          <w:rFonts w:ascii="Times New Roman" w:hAnsi="Times New Roman" w:cs="Times New Roman" w:hint="cs"/>
          <w:color w:val="000000"/>
          <w:spacing w:val="-4"/>
          <w:sz w:val="28"/>
          <w:szCs w:val="28"/>
          <w:rtl/>
          <w:lang w:bidi="fa-IR"/>
        </w:rPr>
        <w:t>–</w:t>
      </w:r>
      <w:r w:rsidRPr="006304DE">
        <w:rPr>
          <w:rFonts w:ascii="Times New Roman" w:hAnsi="Times New Roman" w:cs="B Lotus" w:hint="cs"/>
          <w:color w:val="000000"/>
          <w:spacing w:val="-4"/>
          <w:sz w:val="28"/>
          <w:szCs w:val="28"/>
          <w:rtl/>
          <w:lang w:bidi="fa-IR"/>
        </w:rPr>
        <w:t xml:space="preserve"> أدام الله فضلَ نعمِه علیه وأعزَّه ف</w:t>
      </w:r>
      <w:r w:rsidR="000427C8" w:rsidRPr="006304DE">
        <w:rPr>
          <w:rFonts w:ascii="Times New Roman" w:hAnsi="Times New Roman" w:cs="B Lotus" w:hint="cs"/>
          <w:color w:val="000000"/>
          <w:spacing w:val="-4"/>
          <w:sz w:val="28"/>
          <w:szCs w:val="28"/>
          <w:rtl/>
          <w:lang w:bidi="fa-IR"/>
        </w:rPr>
        <w:t>ي</w:t>
      </w:r>
      <w:r w:rsidRPr="006304DE">
        <w:rPr>
          <w:rFonts w:ascii="Times New Roman" w:hAnsi="Times New Roman" w:cs="B Lotus" w:hint="cs"/>
          <w:color w:val="000000"/>
          <w:spacing w:val="-4"/>
          <w:sz w:val="28"/>
          <w:szCs w:val="28"/>
          <w:rtl/>
          <w:lang w:bidi="fa-IR"/>
        </w:rPr>
        <w:t xml:space="preserve"> الدارین وأعزّ به دینَ جدِّ سید الثَّقَلین عرض می</w:t>
      </w:r>
      <w:r w:rsidR="000427C8" w:rsidRPr="006304DE">
        <w:rPr>
          <w:rFonts w:ascii="Times New Roman" w:hAnsi="Times New Roman" w:cs="B Lotus" w:hint="cs"/>
          <w:color w:val="000000"/>
          <w:spacing w:val="-4"/>
          <w:sz w:val="28"/>
          <w:szCs w:val="28"/>
          <w:rtl/>
          <w:lang w:bidi="fa-IR"/>
        </w:rPr>
        <w:t>‌</w:t>
      </w:r>
      <w:r w:rsidRPr="006304DE">
        <w:rPr>
          <w:rFonts w:ascii="Times New Roman" w:hAnsi="Times New Roman" w:cs="B Lotus" w:hint="cs"/>
          <w:color w:val="000000"/>
          <w:spacing w:val="-4"/>
          <w:sz w:val="28"/>
          <w:szCs w:val="28"/>
          <w:rtl/>
          <w:lang w:bidi="fa-IR"/>
        </w:rPr>
        <w:t>شود که:</w:t>
      </w:r>
    </w:p>
    <w:p w:rsidR="006C4D58" w:rsidRPr="00CB2268"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CB2268">
        <w:rPr>
          <w:rFonts w:ascii="Times New Roman" w:hAnsi="Times New Roman" w:cs="B Lotus" w:hint="cs"/>
          <w:color w:val="000000"/>
          <w:spacing w:val="-4"/>
          <w:sz w:val="28"/>
          <w:szCs w:val="28"/>
          <w:rtl/>
          <w:lang w:bidi="fa-IR"/>
        </w:rPr>
        <w:t>چون مرقومه شما به این خادم رسید و در سخنان زیبای موجود در آن نیک نگریستم، دستان خویش را به سوی خداوند بلند و دعا نمودم که جناب شریف را یاری کند، زیرا که وی عزمِ یاری شریعت محمدی و پیروان آن و دشمنی با دشمنان آن نموده است. و این همان وظیفه و تکلیفی است که بر همه والیان امور واجب است ... .</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ما همه جز ایمان به رسالت خدا و سنت پیامبر</w:t>
      </w:r>
      <w:r w:rsidR="000427C8">
        <w:rPr>
          <w:rFonts w:ascii="Times New Roman" w:hAnsi="Times New Roman" w:cs="B Lotus" w:hint="cs"/>
          <w:color w:val="000000"/>
          <w:sz w:val="28"/>
          <w:szCs w:val="28"/>
          <w:rtl/>
          <w:lang w:bidi="fa-IR"/>
        </w:rPr>
        <w:t xml:space="preserve"> </w:t>
      </w:r>
      <w:r w:rsidR="000427C8" w:rsidRPr="000427C8">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w:t>
      </w:r>
      <w:r w:rsidRPr="00D054AC">
        <w:rPr>
          <w:rFonts w:ascii="Times New Roman" w:hAnsi="Times New Roman" w:cs="Times New Roman" w:hint="cs"/>
          <w:color w:val="000000"/>
          <w:sz w:val="28"/>
          <w:szCs w:val="28"/>
          <w:rtl/>
          <w:lang w:bidi="fa-IR"/>
        </w:rPr>
        <w:t>–</w:t>
      </w:r>
      <w:r w:rsidRPr="00D054AC">
        <w:rPr>
          <w:rFonts w:ascii="Times New Roman" w:hAnsi="Times New Roman" w:cs="B Lotus" w:hint="cs"/>
          <w:color w:val="000000"/>
          <w:sz w:val="28"/>
          <w:szCs w:val="28"/>
          <w:rtl/>
          <w:lang w:bidi="fa-IR"/>
        </w:rPr>
        <w:t xml:space="preserve"> و یاری او چاره‌ای نداریم و هیچ یک از این دو ما را از دیگری بی‌نیاز نمی‌سازد. و شایسته‌ترین و والاترین افراد به تحقق بخشیدن این امر عظیم، اهل بیت هستند که خداوند فرستاده‌اش را از آنان برگزید و بر همه مردمان روی زمین برتری داد و اولاترین اهل بیت نیز افرادی هستند که از ذریة پیامب</w:t>
      </w:r>
      <w:r w:rsidRPr="000372F5">
        <w:rPr>
          <w:rFonts w:ascii="Times New Roman" w:hAnsi="Times New Roman" w:cs="B Lotus" w:hint="cs"/>
          <w:color w:val="000000"/>
          <w:sz w:val="28"/>
          <w:szCs w:val="28"/>
          <w:rtl/>
          <w:lang w:bidi="fa-IR"/>
        </w:rPr>
        <w:t>رند»</w:t>
      </w:r>
      <w:r w:rsidR="00567BE9">
        <w:rPr>
          <w:rStyle w:val="FootnoteReference"/>
          <w:rFonts w:cs="B Lotus"/>
          <w:color w:val="000000"/>
          <w:sz w:val="28"/>
          <w:szCs w:val="28"/>
          <w:rtl/>
          <w:lang w:bidi="fa-IR"/>
        </w:rPr>
        <w:t>(</w:t>
      </w:r>
      <w:r w:rsidR="00567BE9" w:rsidRPr="000372F5">
        <w:rPr>
          <w:rStyle w:val="FootnoteReference"/>
          <w:rFonts w:cs="B Lotus"/>
          <w:color w:val="000000"/>
          <w:sz w:val="28"/>
          <w:szCs w:val="28"/>
          <w:rtl/>
          <w:lang w:bidi="fa-IR"/>
        </w:rPr>
        <w:footnoteReference w:id="262"/>
      </w:r>
      <w:r w:rsidR="00567BE9">
        <w:rPr>
          <w:rStyle w:val="FootnoteReference"/>
          <w:rFonts w:cs="B Lotus"/>
          <w:color w:val="000000"/>
          <w:sz w:val="28"/>
          <w:szCs w:val="28"/>
          <w:rtl/>
          <w:lang w:bidi="fa-IR"/>
        </w:rPr>
        <w:t>)</w:t>
      </w:r>
      <w:r w:rsidR="000427C8" w:rsidRPr="000372F5">
        <w:rPr>
          <w:rFonts w:ascii="Times New Roman" w:hAnsi="Times New Roman" w:cs="B Lotus" w:hint="cs"/>
          <w:color w:val="000000"/>
          <w:sz w:val="28"/>
          <w:szCs w:val="28"/>
          <w:rtl/>
          <w:lang w:bidi="fa-IR"/>
        </w:rPr>
        <w:t>.</w:t>
      </w:r>
    </w:p>
    <w:p w:rsidR="006C4D58" w:rsidRPr="000372F5" w:rsidRDefault="006C4D58" w:rsidP="006304DE">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متأسفان</w:t>
      </w:r>
      <w:r w:rsidRPr="000372F5">
        <w:rPr>
          <w:rFonts w:ascii="Times New Roman" w:hAnsi="Times New Roman" w:cs="B Lotus" w:hint="cs"/>
          <w:color w:val="000000"/>
          <w:sz w:val="28"/>
          <w:szCs w:val="28"/>
          <w:rtl/>
          <w:lang w:bidi="fa-IR"/>
        </w:rPr>
        <w:t>ه از این نامه لطیف و مهربانانه، آن نتایج مورد انتظار تحقق نیافت. زیرا که شریف احمد خود یکسال بیشتر بر سر حکومت نماند</w:t>
      </w:r>
      <w:r w:rsidR="00567BE9">
        <w:rPr>
          <w:rStyle w:val="FootnoteReference"/>
          <w:rFonts w:cs="B Lotus"/>
          <w:color w:val="000000"/>
          <w:sz w:val="28"/>
          <w:szCs w:val="28"/>
          <w:rtl/>
          <w:lang w:bidi="fa-IR"/>
        </w:rPr>
        <w:t>(</w:t>
      </w:r>
      <w:r w:rsidR="00567BE9" w:rsidRPr="000372F5">
        <w:rPr>
          <w:rStyle w:val="FootnoteReference"/>
          <w:rFonts w:cs="B Lotus"/>
          <w:color w:val="000000"/>
          <w:sz w:val="28"/>
          <w:szCs w:val="28"/>
          <w:rtl/>
          <w:lang w:bidi="fa-IR"/>
        </w:rPr>
        <w:footnoteReference w:id="263"/>
      </w:r>
      <w:r w:rsidR="00567BE9">
        <w:rPr>
          <w:rStyle w:val="FootnoteReference"/>
          <w:rFonts w:cs="B Lotus"/>
          <w:color w:val="000000"/>
          <w:sz w:val="28"/>
          <w:szCs w:val="28"/>
          <w:rtl/>
          <w:lang w:bidi="fa-IR"/>
        </w:rPr>
        <w:t>)</w:t>
      </w:r>
      <w:r w:rsidR="000372F5" w:rsidRPr="000372F5">
        <w:rPr>
          <w:rFonts w:ascii="Times New Roman" w:hAnsi="Times New Roman" w:cs="B Lotus" w:hint="cs"/>
          <w:color w:val="000000"/>
          <w:sz w:val="28"/>
          <w:szCs w:val="28"/>
          <w:rtl/>
          <w:lang w:bidi="fa-IR"/>
        </w:rPr>
        <w:t xml:space="preserve"> </w:t>
      </w:r>
      <w:r w:rsidRPr="000372F5">
        <w:rPr>
          <w:rFonts w:ascii="Times New Roman" w:hAnsi="Times New Roman" w:cs="B Lotus" w:hint="cs"/>
          <w:color w:val="000000"/>
          <w:sz w:val="28"/>
          <w:szCs w:val="28"/>
          <w:rtl/>
          <w:lang w:bidi="fa-IR"/>
        </w:rPr>
        <w:t>لذا شعله امیدی که در ذهن شیخ برافروخته شده بود، خاموش شد و ممنوعیت گذاردن حج برای یارانش ادامه یافت. با گذشت روزها اشراف مکه دیگر به این ممنوعیت</w:t>
      </w:r>
      <w:r w:rsidR="006304DE">
        <w:rPr>
          <w:rFonts w:ascii="Times New Roman" w:hAnsi="Times New Roman" w:cs="B Lotus" w:hint="cs"/>
          <w:color w:val="000000"/>
          <w:sz w:val="28"/>
          <w:szCs w:val="28"/>
          <w:rtl/>
          <w:lang w:bidi="fa-IR"/>
        </w:rPr>
        <w:t xml:space="preserve"> قناعت نکردند، بلکه </w:t>
      </w:r>
      <w:r w:rsidRPr="000372F5">
        <w:rPr>
          <w:rFonts w:ascii="Times New Roman" w:hAnsi="Times New Roman" w:cs="B Lotus" w:hint="cs"/>
          <w:color w:val="000000"/>
          <w:sz w:val="28"/>
          <w:szCs w:val="28"/>
          <w:rtl/>
          <w:lang w:bidi="fa-IR"/>
        </w:rPr>
        <w:t xml:space="preserve">حمله به سرزمین‌های نجدِ تابع حکومت سعودی را در سال </w:t>
      </w:r>
      <w:r w:rsidR="000372F5" w:rsidRPr="000372F5">
        <w:rPr>
          <w:rFonts w:ascii="Times New Roman" w:hAnsi="Times New Roman" w:cs="B Lotus" w:hint="cs"/>
          <w:color w:val="000000"/>
          <w:sz w:val="28"/>
          <w:szCs w:val="28"/>
          <w:rtl/>
          <w:lang w:bidi="fa-IR"/>
        </w:rPr>
        <w:t>(</w:t>
      </w:r>
      <w:r w:rsidRPr="000372F5">
        <w:rPr>
          <w:rFonts w:ascii="Times New Roman" w:hAnsi="Times New Roman" w:cs="B Lotus" w:hint="cs"/>
          <w:color w:val="000000"/>
          <w:sz w:val="28"/>
          <w:szCs w:val="28"/>
          <w:rtl/>
          <w:lang w:bidi="fa-IR"/>
        </w:rPr>
        <w:t>1205</w:t>
      </w:r>
      <w:r w:rsidR="006304DE">
        <w:rPr>
          <w:rFonts w:ascii="Times New Roman" w:hAnsi="Times New Roman" w:cs="B Lotus" w:hint="cs"/>
          <w:color w:val="000000"/>
          <w:sz w:val="28"/>
          <w:szCs w:val="28"/>
          <w:rtl/>
          <w:lang w:bidi="fa-IR"/>
        </w:rPr>
        <w:t>هـ -</w:t>
      </w:r>
      <w:r w:rsidR="000372F5" w:rsidRPr="000372F5">
        <w:rPr>
          <w:rFonts w:ascii="Times New Roman" w:hAnsi="Times New Roman" w:cs="B Lotus" w:hint="cs"/>
          <w:color w:val="000000"/>
          <w:sz w:val="28"/>
          <w:szCs w:val="28"/>
          <w:rtl/>
          <w:lang w:bidi="fa-IR"/>
        </w:rPr>
        <w:t xml:space="preserve"> 1790</w:t>
      </w:r>
      <w:r w:rsidRPr="000372F5">
        <w:rPr>
          <w:rFonts w:ascii="Times New Roman" w:hAnsi="Times New Roman" w:cs="B Lotus" w:hint="cs"/>
          <w:color w:val="000000"/>
          <w:sz w:val="28"/>
          <w:szCs w:val="28"/>
          <w:rtl/>
          <w:lang w:bidi="fa-IR"/>
        </w:rPr>
        <w:t>م</w:t>
      </w:r>
      <w:r w:rsidR="000372F5" w:rsidRPr="000372F5">
        <w:rPr>
          <w:rFonts w:ascii="Times New Roman" w:hAnsi="Times New Roman" w:cs="B Lotus" w:hint="cs"/>
          <w:color w:val="000000"/>
          <w:sz w:val="28"/>
          <w:szCs w:val="28"/>
          <w:rtl/>
          <w:lang w:bidi="fa-IR"/>
        </w:rPr>
        <w:t>)</w:t>
      </w:r>
      <w:r w:rsidRPr="000372F5">
        <w:rPr>
          <w:rFonts w:ascii="Times New Roman" w:hAnsi="Times New Roman" w:cs="B Lotus" w:hint="cs"/>
          <w:color w:val="000000"/>
          <w:sz w:val="28"/>
          <w:szCs w:val="28"/>
          <w:rtl/>
          <w:lang w:bidi="fa-IR"/>
        </w:rPr>
        <w:t xml:space="preserve"> آغاز کردند</w:t>
      </w:r>
      <w:r w:rsidR="00567BE9">
        <w:rPr>
          <w:rStyle w:val="FootnoteReference"/>
          <w:rFonts w:cs="B Lotus"/>
          <w:color w:val="000000"/>
          <w:sz w:val="28"/>
          <w:szCs w:val="28"/>
          <w:rtl/>
          <w:lang w:bidi="fa-IR"/>
        </w:rPr>
        <w:t>(</w:t>
      </w:r>
      <w:r w:rsidR="00567BE9" w:rsidRPr="000372F5">
        <w:rPr>
          <w:rStyle w:val="FootnoteReference"/>
          <w:rFonts w:cs="B Lotus"/>
          <w:color w:val="000000"/>
          <w:sz w:val="28"/>
          <w:szCs w:val="28"/>
          <w:rtl/>
          <w:lang w:bidi="fa-IR"/>
        </w:rPr>
        <w:footnoteReference w:id="264"/>
      </w:r>
      <w:r w:rsidR="00567BE9">
        <w:rPr>
          <w:rStyle w:val="FootnoteReference"/>
          <w:rFonts w:cs="B Lotus"/>
          <w:color w:val="000000"/>
          <w:sz w:val="28"/>
          <w:szCs w:val="28"/>
          <w:rtl/>
          <w:lang w:bidi="fa-IR"/>
        </w:rPr>
        <w:t>)</w:t>
      </w:r>
      <w:r w:rsidRPr="000372F5">
        <w:rPr>
          <w:rFonts w:ascii="Times New Roman" w:hAnsi="Times New Roman" w:cs="B Lotus" w:hint="cs"/>
          <w:color w:val="000000"/>
          <w:sz w:val="28"/>
          <w:szCs w:val="28"/>
          <w:rtl/>
          <w:lang w:bidi="fa-IR"/>
        </w:rPr>
        <w:t xml:space="preserve"> نتیجه این شد که در نهایت امر</w:t>
      </w:r>
      <w:r w:rsidR="000372F5" w:rsidRPr="000372F5">
        <w:rPr>
          <w:rFonts w:ascii="Times New Roman" w:hAnsi="Times New Roman" w:cs="B Lotus" w:hint="cs"/>
          <w:color w:val="000000"/>
          <w:sz w:val="28"/>
          <w:szCs w:val="28"/>
          <w:rtl/>
          <w:lang w:bidi="fa-IR"/>
        </w:rPr>
        <w:t>،</w:t>
      </w:r>
      <w:r w:rsidRPr="000372F5">
        <w:rPr>
          <w:rFonts w:ascii="Times New Roman" w:hAnsi="Times New Roman" w:cs="B Lotus" w:hint="cs"/>
          <w:color w:val="000000"/>
          <w:sz w:val="28"/>
          <w:szCs w:val="28"/>
          <w:rtl/>
          <w:lang w:bidi="fa-IR"/>
        </w:rPr>
        <w:t xml:space="preserve"> سعودی</w:t>
      </w:r>
      <w:r w:rsidR="000372F5" w:rsidRPr="000372F5">
        <w:rPr>
          <w:rFonts w:ascii="Times New Roman" w:hAnsi="Times New Roman" w:cs="B Lotus" w:hint="cs"/>
          <w:color w:val="000000"/>
          <w:sz w:val="28"/>
          <w:szCs w:val="28"/>
          <w:rtl/>
          <w:lang w:bidi="fa-IR"/>
        </w:rPr>
        <w:t>‌</w:t>
      </w:r>
      <w:r w:rsidRPr="000372F5">
        <w:rPr>
          <w:rFonts w:ascii="Times New Roman" w:hAnsi="Times New Roman" w:cs="B Lotus" w:hint="cs"/>
          <w:color w:val="000000"/>
          <w:sz w:val="28"/>
          <w:szCs w:val="28"/>
          <w:rtl/>
          <w:lang w:bidi="fa-IR"/>
        </w:rPr>
        <w:t>ها بر اشراف غلبه کردند و حجاز به زیر سلطه ایشان درآمد</w:t>
      </w:r>
      <w:r w:rsidR="00567BE9">
        <w:rPr>
          <w:rStyle w:val="FootnoteReference"/>
          <w:rFonts w:cs="B Lotus"/>
          <w:color w:val="000000"/>
          <w:sz w:val="28"/>
          <w:szCs w:val="28"/>
          <w:rtl/>
          <w:lang w:bidi="fa-IR"/>
        </w:rPr>
        <w:t>(</w:t>
      </w:r>
      <w:r w:rsidR="00567BE9" w:rsidRPr="000372F5">
        <w:rPr>
          <w:rStyle w:val="FootnoteReference"/>
          <w:rFonts w:cs="B Lotus"/>
          <w:color w:val="000000"/>
          <w:sz w:val="28"/>
          <w:szCs w:val="28"/>
          <w:rtl/>
          <w:lang w:bidi="fa-IR"/>
        </w:rPr>
        <w:footnoteReference w:id="265"/>
      </w:r>
      <w:r w:rsidR="00567BE9">
        <w:rPr>
          <w:rStyle w:val="FootnoteReference"/>
          <w:rFonts w:cs="B Lotus"/>
          <w:color w:val="000000"/>
          <w:sz w:val="28"/>
          <w:szCs w:val="28"/>
          <w:rtl/>
          <w:lang w:bidi="fa-IR"/>
        </w:rPr>
        <w:t>)</w:t>
      </w:r>
      <w:r w:rsidR="000372F5" w:rsidRPr="000372F5">
        <w:rPr>
          <w:rFonts w:ascii="Times New Roman" w:hAnsi="Times New Roman" w:cs="B Lotus" w:hint="cs"/>
          <w:color w:val="000000"/>
          <w:sz w:val="28"/>
          <w:szCs w:val="28"/>
          <w:rtl/>
          <w:lang w:bidi="fa-IR"/>
        </w:rPr>
        <w:t>.</w:t>
      </w:r>
    </w:p>
    <w:p w:rsidR="006C4D58" w:rsidRPr="000372F5"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0372F5">
        <w:rPr>
          <w:rFonts w:ascii="Times New Roman" w:hAnsi="Times New Roman" w:cs="B Lotus" w:hint="cs"/>
          <w:color w:val="000000"/>
          <w:sz w:val="28"/>
          <w:szCs w:val="28"/>
          <w:rtl/>
          <w:lang w:bidi="fa-IR"/>
        </w:rPr>
        <w:t>«همزمان با موضع‌گیری خصمانه رهبران و سران بنی‌خالد در مقابل دعوت شیخ محمد و حکومت سعودی نیز از خصومت اشراف مکه کمتر نبود»</w:t>
      </w:r>
      <w:r w:rsidR="00567BE9">
        <w:rPr>
          <w:rStyle w:val="FootnoteReference"/>
          <w:rFonts w:cs="B Lotus"/>
          <w:color w:val="000000"/>
          <w:sz w:val="28"/>
          <w:szCs w:val="28"/>
          <w:rtl/>
          <w:lang w:bidi="fa-IR"/>
        </w:rPr>
        <w:t>(</w:t>
      </w:r>
      <w:r w:rsidR="00567BE9" w:rsidRPr="000372F5">
        <w:rPr>
          <w:rStyle w:val="FootnoteReference"/>
          <w:rFonts w:cs="B Lotus"/>
          <w:color w:val="000000"/>
          <w:sz w:val="28"/>
          <w:szCs w:val="28"/>
          <w:rtl/>
          <w:lang w:bidi="fa-IR"/>
        </w:rPr>
        <w:footnoteReference w:id="266"/>
      </w:r>
      <w:r w:rsidR="00567BE9">
        <w:rPr>
          <w:rStyle w:val="FootnoteReference"/>
          <w:rFonts w:cs="B Lotus"/>
          <w:color w:val="000000"/>
          <w:sz w:val="28"/>
          <w:szCs w:val="28"/>
          <w:rtl/>
          <w:lang w:bidi="fa-IR"/>
        </w:rPr>
        <w:t>)</w:t>
      </w:r>
      <w:r w:rsidR="006304D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باری دعوت (در مراحل اولیه فعالیت خود) آن اسباب مؤثری را نداشت که دشمنان آن از مال و جاه و منافع مادی و زینت‌های دنیوی در تصرف داشتند و بوسیله آن سودجویان و فرومایگان و جاه‌طلبان را به سوی خود می‌کشیدند. اما در عوض دعوت از جاذبه فطری برخوردار بود، جاذبه ایمان و توحید و حقیقت و برهان و عقل سلیم و آیین راستین</w:t>
      </w:r>
      <w:r w:rsidR="005223B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به راستی که عناصر اصلی آن سعادت حقیقی که بشر بدنبال آن است و هر کس که طعم آن را تجربه کند به دنبال آن خواهد افتاد و گرانبهاترین چیزها را در پای آن می</w:t>
      </w:r>
      <w:r w:rsidR="005223B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جاذبه سحرآمیز همان رازی است که به تأثیر پذیرندگان از این دعوت (اسلام راستین) ویژگی قدرت، پایداری و فداکاری در راه خدا را می‌بخشد.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شاید علت آنکه بعضی از مبتدی‌ها و اعراب بادیه‌نشین و افراد کم‌سواد وقتی که می‌بینند دوست یا ملازمشان به آموختن حکمت و فقه دینی و مراجعه به اهل ذکر و علم و تجربه التزامی نشان نمی‌دهد، بدون خویشتنداری نسبت به وی دچار خشم و عصبانیت می‌شوند، همان راز مورد</w:t>
      </w:r>
      <w:r w:rsidR="005223B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اشاره باشد.</w:t>
      </w:r>
    </w:p>
    <w:p w:rsidR="006C4D58" w:rsidRPr="006304DE" w:rsidRDefault="006C4D58" w:rsidP="00021DD3">
      <w:pPr>
        <w:pStyle w:val="Heading2"/>
        <w:widowControl w:val="0"/>
        <w:spacing w:line="226" w:lineRule="auto"/>
        <w:ind w:firstLine="284"/>
        <w:rPr>
          <w:rFonts w:cs="B Titr" w:hint="cs"/>
          <w:b w:val="0"/>
          <w:bCs w:val="0"/>
          <w:color w:val="000000"/>
          <w:sz w:val="28"/>
          <w:szCs w:val="28"/>
          <w:rtl/>
          <w:lang w:bidi="fa-IR"/>
        </w:rPr>
      </w:pPr>
      <w:r w:rsidRPr="006304DE">
        <w:rPr>
          <w:rFonts w:cs="B Titr" w:hint="cs"/>
          <w:b w:val="0"/>
          <w:bCs w:val="0"/>
          <w:color w:val="000000"/>
          <w:sz w:val="28"/>
          <w:szCs w:val="28"/>
          <w:rtl/>
          <w:lang w:bidi="fa-IR"/>
        </w:rPr>
        <w:t>حقیقت تهمت‌ و افتراها علیه دعوت.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قدرت و سرعت و عمق اثربخشی دعوت و گرایش مردم به آن به اضافه دلیل و برهان‌هایی که در اختیار دعوت بود، دشمنان آن را واداشت تا با استفاده از هر وسیله ممکن با آن به مقاومت بپردازند و در برابر پیشروی آن بایستند. قوی‌ترین سلاحی که از آن استفاده می‌کردند عبارت بود از جذب و جمع افراد و گروههای دور و نزدیک علیه دعوت و روادانستن انواع دروغ و بهتان و قلب حقایق در مورد آن.</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البته افتراهایی که در خصوص دعوت، رهبر، علما، مبلّغان و یاران و حکومت آن ترویج می‌شد، به هیچ وجه توانایی ایستادگی در برابر آزمایش و بررسی بی‌طرفانه و تحقیق محض علمی را نداشت. چرا که تنها توده متراکمی از شایعات و اکاذیب بود که هیچ ذهن منصفی آن را نمی‌پذیرفت، در برابر دلیل و برهان رنگ می‌باخت و با واقعیت منافات کامل داشت.</w:t>
      </w:r>
    </w:p>
    <w:p w:rsidR="006C4D58" w:rsidRPr="00D054AC" w:rsidRDefault="006C4D58" w:rsidP="003D30F6">
      <w:pPr>
        <w:pStyle w:val="StyleComplexBLotus12ptJustifiedFirstline05cmCharCharChar"/>
        <w:widowControl w:val="0"/>
        <w:numPr>
          <w:ilvl w:val="0"/>
          <w:numId w:val="7"/>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 xml:space="preserve"> اموری جانبی و بی‌اهمیت بودند.</w:t>
      </w:r>
    </w:p>
    <w:p w:rsidR="006C4D58" w:rsidRPr="00D054AC" w:rsidRDefault="006C4D58" w:rsidP="003D30F6">
      <w:pPr>
        <w:pStyle w:val="StyleComplexBLotus12ptJustifiedFirstline05cmCharCharChar"/>
        <w:widowControl w:val="0"/>
        <w:numPr>
          <w:ilvl w:val="0"/>
          <w:numId w:val="7"/>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یا حقیقتی بودند آمیخته با باطل</w:t>
      </w:r>
      <w:r w:rsidR="00050DA0">
        <w:rPr>
          <w:rFonts w:ascii="Times New Roman" w:hAnsi="Times New Roman" w:cs="B Lotus" w:hint="cs"/>
          <w:color w:val="000000"/>
          <w:sz w:val="28"/>
          <w:szCs w:val="28"/>
          <w:rtl/>
          <w:lang w:bidi="fa-IR"/>
        </w:rPr>
        <w:t>.</w:t>
      </w:r>
    </w:p>
    <w:p w:rsidR="006C4D58" w:rsidRPr="00D054AC" w:rsidRDefault="006C4D58" w:rsidP="003D30F6">
      <w:pPr>
        <w:pStyle w:val="StyleComplexBLotus12ptJustifiedFirstline05cmCharCharChar"/>
        <w:widowControl w:val="0"/>
        <w:numPr>
          <w:ilvl w:val="0"/>
          <w:numId w:val="7"/>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و یا از لغزش‌های برخی افراد منتسب به دعوت، یا منسوبین به ناحق آن ناشی می</w:t>
      </w:r>
      <w:r w:rsidR="00050DA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شدند</w:t>
      </w:r>
      <w:r w:rsidR="00050DA0">
        <w:rPr>
          <w:rFonts w:ascii="Times New Roman" w:hAnsi="Times New Roman" w:cs="B Lotus" w:hint="cs"/>
          <w:color w:val="000000"/>
          <w:sz w:val="28"/>
          <w:szCs w:val="28"/>
          <w:rtl/>
          <w:lang w:bidi="fa-IR"/>
        </w:rPr>
        <w:t>.</w:t>
      </w:r>
    </w:p>
    <w:p w:rsidR="006C4D58" w:rsidRPr="00D054AC" w:rsidRDefault="006C4D58" w:rsidP="003D30F6">
      <w:pPr>
        <w:pStyle w:val="StyleComplexBLotus12ptJustifiedFirstline05cmCharCharChar"/>
        <w:widowControl w:val="0"/>
        <w:numPr>
          <w:ilvl w:val="0"/>
          <w:numId w:val="7"/>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pacing w:val="-2"/>
          <w:sz w:val="28"/>
          <w:szCs w:val="28"/>
          <w:rtl/>
          <w:lang w:bidi="fa-IR"/>
        </w:rPr>
        <w:t>یا قضاوت‌هایی درباره مافی‌الضمیر افراد که جز علاّم الغیوب</w:t>
      </w:r>
      <w:r w:rsidR="0036768D">
        <w:rPr>
          <w:rFonts w:ascii="Times New Roman" w:hAnsi="Times New Roman" w:cs="B Lotus" w:hint="cs"/>
          <w:color w:val="000000"/>
          <w:spacing w:val="-2"/>
          <w:sz w:val="28"/>
          <w:szCs w:val="28"/>
          <w:rtl/>
          <w:lang w:bidi="fa-IR"/>
        </w:rPr>
        <w:t xml:space="preserve"> -</w:t>
      </w:r>
      <w:r w:rsidRPr="00D054AC">
        <w:rPr>
          <w:rFonts w:ascii="Times New Roman" w:hAnsi="Times New Roman" w:cs="B Lotus" w:hint="cs"/>
          <w:color w:val="000000"/>
          <w:spacing w:val="-2"/>
          <w:sz w:val="28"/>
          <w:szCs w:val="28"/>
          <w:rtl/>
          <w:lang w:bidi="fa-IR"/>
        </w:rPr>
        <w:t xml:space="preserve"> سبحانه</w:t>
      </w:r>
      <w:r w:rsidR="0036768D">
        <w:rPr>
          <w:rFonts w:ascii="Times New Roman" w:hAnsi="Times New Roman" w:cs="B Lotus" w:hint="cs"/>
          <w:color w:val="000000"/>
          <w:spacing w:val="-2"/>
          <w:sz w:val="28"/>
          <w:szCs w:val="28"/>
          <w:rtl/>
          <w:lang w:bidi="fa-IR"/>
        </w:rPr>
        <w:t xml:space="preserve"> -</w:t>
      </w:r>
      <w:r w:rsidRPr="00D054AC">
        <w:rPr>
          <w:rFonts w:ascii="Times New Roman" w:hAnsi="Times New Roman" w:cs="B Lotus" w:hint="cs"/>
          <w:color w:val="000000"/>
          <w:sz w:val="28"/>
          <w:szCs w:val="28"/>
          <w:rtl/>
          <w:lang w:bidi="fa-IR"/>
        </w:rPr>
        <w:t xml:space="preserve"> کسی از آن خبر ندارد.</w:t>
      </w:r>
    </w:p>
    <w:p w:rsidR="000B7598" w:rsidRDefault="006C4D58" w:rsidP="00021DD3">
      <w:pPr>
        <w:pStyle w:val="StyleComplexBLotus12ptJustifiedFirstline05cmCharCharChar"/>
        <w:widowControl w:val="0"/>
        <w:spacing w:line="226" w:lineRule="auto"/>
        <w:rPr>
          <w:rFonts w:ascii="Times New Roman" w:hAnsi="Times New Roman" w:cs="B Lotus"/>
          <w:color w:val="000000"/>
          <w:sz w:val="28"/>
          <w:szCs w:val="28"/>
          <w:rtl/>
          <w:lang w:bidi="fa-IR"/>
        </w:rPr>
      </w:pPr>
      <w:r w:rsidRPr="00D054AC">
        <w:rPr>
          <w:rFonts w:ascii="Times New Roman" w:hAnsi="Times New Roman" w:cs="B Lotus" w:hint="cs"/>
          <w:color w:val="000000"/>
          <w:sz w:val="28"/>
          <w:szCs w:val="28"/>
          <w:rtl/>
          <w:lang w:bidi="fa-IR"/>
        </w:rPr>
        <w:t>در بخش بعدی به هر یک از این موارد خواهیم پرداخت.</w:t>
      </w:r>
    </w:p>
    <w:p w:rsidR="000B7598" w:rsidRDefault="000B7598" w:rsidP="00021DD3">
      <w:pPr>
        <w:pStyle w:val="StyleComplexBLotus12ptJustifiedFirstline05cmCharCharChar"/>
        <w:widowControl w:val="0"/>
        <w:spacing w:line="226" w:lineRule="auto"/>
        <w:jc w:val="center"/>
        <w:rPr>
          <w:rFonts w:ascii="Times New Roman" w:hAnsi="Times New Roman" w:cs="B Jadid" w:hint="cs"/>
          <w:sz w:val="28"/>
          <w:szCs w:val="28"/>
          <w:rtl/>
          <w:lang w:bidi="fa-IR"/>
        </w:rPr>
      </w:pPr>
      <w:r>
        <w:rPr>
          <w:rFonts w:ascii="Times New Roman" w:hAnsi="Times New Roman" w:cs="B Lotus"/>
          <w:color w:val="000000"/>
          <w:sz w:val="28"/>
          <w:szCs w:val="28"/>
          <w:rtl/>
          <w:lang w:bidi="fa-IR"/>
        </w:rPr>
        <w:br w:type="page"/>
      </w:r>
    </w:p>
    <w:p w:rsidR="000B7598" w:rsidRDefault="000B7598" w:rsidP="00021DD3">
      <w:pPr>
        <w:pStyle w:val="StyleComplexBLotus12ptJustifiedFirstline05cmCharCharChar"/>
        <w:widowControl w:val="0"/>
        <w:spacing w:line="226" w:lineRule="auto"/>
        <w:jc w:val="center"/>
        <w:rPr>
          <w:rFonts w:ascii="Times New Roman" w:hAnsi="Times New Roman" w:cs="B Jadid" w:hint="cs"/>
          <w:sz w:val="28"/>
          <w:szCs w:val="28"/>
          <w:rtl/>
          <w:lang w:bidi="fa-IR"/>
        </w:rPr>
      </w:pPr>
    </w:p>
    <w:p w:rsidR="000B7598" w:rsidRDefault="000B7598" w:rsidP="00021DD3">
      <w:pPr>
        <w:pStyle w:val="StyleComplexBLotus12ptJustifiedFirstline05cmCharCharChar"/>
        <w:widowControl w:val="0"/>
        <w:spacing w:line="226" w:lineRule="auto"/>
        <w:jc w:val="center"/>
        <w:rPr>
          <w:rFonts w:ascii="Times New Roman" w:hAnsi="Times New Roman" w:cs="B Jadid" w:hint="cs"/>
          <w:sz w:val="28"/>
          <w:szCs w:val="28"/>
          <w:rtl/>
          <w:lang w:bidi="fa-IR"/>
        </w:rPr>
      </w:pPr>
    </w:p>
    <w:p w:rsidR="000B7598" w:rsidRDefault="000B7598" w:rsidP="00021DD3">
      <w:pPr>
        <w:pStyle w:val="StyleComplexBLotus12ptJustifiedFirstline05cmCharCharChar"/>
        <w:widowControl w:val="0"/>
        <w:spacing w:line="226" w:lineRule="auto"/>
        <w:jc w:val="center"/>
        <w:rPr>
          <w:rFonts w:ascii="Times New Roman" w:hAnsi="Times New Roman" w:cs="B Jadid" w:hint="cs"/>
          <w:sz w:val="28"/>
          <w:szCs w:val="28"/>
          <w:rtl/>
          <w:lang w:bidi="fa-IR"/>
        </w:rPr>
      </w:pPr>
    </w:p>
    <w:p w:rsidR="000B7598" w:rsidRDefault="000B7598" w:rsidP="00021DD3">
      <w:pPr>
        <w:pStyle w:val="StyleComplexBLotus12ptJustifiedFirstline05cmCharCharChar"/>
        <w:widowControl w:val="0"/>
        <w:spacing w:line="226" w:lineRule="auto"/>
        <w:jc w:val="center"/>
        <w:rPr>
          <w:rFonts w:ascii="Times New Roman" w:hAnsi="Times New Roman" w:cs="B Jadid" w:hint="cs"/>
          <w:sz w:val="28"/>
          <w:szCs w:val="28"/>
          <w:rtl/>
          <w:lang w:bidi="fa-IR"/>
        </w:rPr>
      </w:pPr>
    </w:p>
    <w:p w:rsidR="006C4D58" w:rsidRPr="000B7598" w:rsidRDefault="006C4D58" w:rsidP="00021DD3">
      <w:pPr>
        <w:pStyle w:val="StyleComplexBLotus12ptJustifiedFirstline05cmCharCharChar"/>
        <w:widowControl w:val="0"/>
        <w:spacing w:line="226" w:lineRule="auto"/>
        <w:jc w:val="center"/>
        <w:rPr>
          <w:rFonts w:ascii="Times New Roman" w:hAnsi="Times New Roman" w:cs="B Jadid" w:hint="cs"/>
          <w:sz w:val="28"/>
          <w:szCs w:val="28"/>
          <w:rtl/>
          <w:lang w:bidi="fa-IR"/>
        </w:rPr>
      </w:pPr>
      <w:r w:rsidRPr="000B7598">
        <w:rPr>
          <w:rFonts w:ascii="Times New Roman" w:hAnsi="Times New Roman" w:cs="B Jadid" w:hint="cs"/>
          <w:sz w:val="28"/>
          <w:szCs w:val="28"/>
          <w:rtl/>
          <w:lang w:bidi="fa-IR"/>
        </w:rPr>
        <w:t>موضوع دوم:</w:t>
      </w:r>
    </w:p>
    <w:p w:rsidR="006C4D58" w:rsidRPr="006304DE" w:rsidRDefault="006C4D58" w:rsidP="00021DD3">
      <w:pPr>
        <w:pStyle w:val="StyleComplexBLotus12ptJustifiedFirstline05cmCharCharChar"/>
        <w:widowControl w:val="0"/>
        <w:spacing w:line="226" w:lineRule="auto"/>
        <w:rPr>
          <w:rFonts w:ascii="Times New Roman" w:hAnsi="Times New Roman" w:cs="B Titr" w:hint="cs"/>
          <w:sz w:val="28"/>
          <w:szCs w:val="28"/>
          <w:rtl/>
          <w:lang w:bidi="fa-IR"/>
        </w:rPr>
      </w:pPr>
      <w:r w:rsidRPr="006304DE">
        <w:rPr>
          <w:rFonts w:ascii="Times New Roman" w:hAnsi="Times New Roman" w:cs="B Titr" w:hint="cs"/>
          <w:sz w:val="28"/>
          <w:szCs w:val="28"/>
          <w:rtl/>
          <w:lang w:bidi="fa-IR"/>
        </w:rPr>
        <w:t xml:space="preserve"> بارزترین افترا و تهمت‌ها</w:t>
      </w:r>
      <w:r w:rsidR="000B7598" w:rsidRPr="006304DE">
        <w:rPr>
          <w:rFonts w:ascii="Times New Roman" w:hAnsi="Times New Roman" w:cs="B Titr" w:hint="cs"/>
          <w:sz w:val="28"/>
          <w:szCs w:val="28"/>
          <w:rtl/>
          <w:lang w:bidi="fa-IR"/>
        </w:rPr>
        <w:t>.</w:t>
      </w:r>
    </w:p>
    <w:p w:rsidR="006C4D58" w:rsidRPr="00D054AC" w:rsidRDefault="006C4D58" w:rsidP="00021DD3">
      <w:pPr>
        <w:pStyle w:val="StyleComplexBLotus12ptJustifiedFirstline05cmCharCharChar"/>
        <w:widowControl w:val="0"/>
        <w:numPr>
          <w:ilvl w:val="0"/>
          <w:numId w:val="52"/>
        </w:numPr>
        <w:spacing w:line="226" w:lineRule="auto"/>
        <w:rPr>
          <w:rFonts w:ascii="Times New Roman" w:hAnsi="Times New Roman" w:cs="B Lotus" w:hint="cs"/>
          <w:sz w:val="28"/>
          <w:szCs w:val="28"/>
          <w:rtl/>
          <w:lang w:bidi="fa-IR"/>
        </w:rPr>
      </w:pPr>
      <w:r w:rsidRPr="00D054AC">
        <w:rPr>
          <w:rFonts w:ascii="Times New Roman" w:hAnsi="Times New Roman" w:cs="B Lotus" w:hint="cs"/>
          <w:sz w:val="28"/>
          <w:szCs w:val="28"/>
          <w:rtl/>
          <w:lang w:bidi="fa-IR"/>
        </w:rPr>
        <w:t>«وهابی» نامیدن پیروان دعوت</w:t>
      </w:r>
      <w:r w:rsidR="000B7598">
        <w:rPr>
          <w:rFonts w:ascii="Times New Roman" w:hAnsi="Times New Roman" w:cs="B Lotus" w:hint="cs"/>
          <w:sz w:val="28"/>
          <w:szCs w:val="28"/>
          <w:rtl/>
          <w:lang w:bidi="fa-IR"/>
        </w:rPr>
        <w:t>.</w:t>
      </w:r>
    </w:p>
    <w:p w:rsidR="006C4D58" w:rsidRPr="00D054AC" w:rsidRDefault="006C4D58" w:rsidP="00021DD3">
      <w:pPr>
        <w:pStyle w:val="StyleComplexBLotus12ptJustifiedFirstline05cmCharCharChar"/>
        <w:widowControl w:val="0"/>
        <w:numPr>
          <w:ilvl w:val="0"/>
          <w:numId w:val="52"/>
        </w:numPr>
        <w:spacing w:line="226" w:lineRule="auto"/>
        <w:rPr>
          <w:rFonts w:ascii="Times New Roman" w:hAnsi="Times New Roman" w:cs="B Lotus" w:hint="cs"/>
          <w:sz w:val="28"/>
          <w:szCs w:val="28"/>
          <w:lang w:bidi="fa-IR"/>
        </w:rPr>
      </w:pPr>
      <w:r w:rsidRPr="00D054AC">
        <w:rPr>
          <w:rFonts w:ascii="Times New Roman" w:hAnsi="Times New Roman" w:cs="B Lotus" w:hint="cs"/>
          <w:sz w:val="28"/>
          <w:szCs w:val="28"/>
          <w:rtl/>
          <w:lang w:bidi="fa-IR"/>
        </w:rPr>
        <w:t>متهم کردن آنان به «تجسیم»</w:t>
      </w:r>
      <w:r w:rsidR="000B7598">
        <w:rPr>
          <w:rFonts w:ascii="Times New Roman" w:hAnsi="Times New Roman" w:cs="B Lotus" w:hint="cs"/>
          <w:sz w:val="28"/>
          <w:szCs w:val="28"/>
          <w:rtl/>
          <w:lang w:bidi="fa-IR"/>
        </w:rPr>
        <w:t>.</w:t>
      </w:r>
    </w:p>
    <w:p w:rsidR="006C4D58" w:rsidRPr="00D054AC" w:rsidRDefault="006C4D58" w:rsidP="00021DD3">
      <w:pPr>
        <w:pStyle w:val="StyleComplexBLotus12ptJustifiedFirstline05cmCharCharChar"/>
        <w:widowControl w:val="0"/>
        <w:numPr>
          <w:ilvl w:val="0"/>
          <w:numId w:val="52"/>
        </w:numPr>
        <w:spacing w:line="226" w:lineRule="auto"/>
        <w:rPr>
          <w:rFonts w:ascii="Times New Roman" w:hAnsi="Times New Roman" w:cs="B Lotus" w:hint="cs"/>
          <w:sz w:val="28"/>
          <w:szCs w:val="28"/>
          <w:lang w:bidi="fa-IR"/>
        </w:rPr>
      </w:pPr>
      <w:r w:rsidRPr="00D054AC">
        <w:rPr>
          <w:rFonts w:ascii="Times New Roman" w:hAnsi="Times New Roman" w:cs="B Lotus" w:hint="cs"/>
          <w:sz w:val="28"/>
          <w:szCs w:val="28"/>
          <w:rtl/>
          <w:lang w:bidi="fa-IR"/>
        </w:rPr>
        <w:t>تهمت بی</w:t>
      </w:r>
      <w:r w:rsidR="000B7598" w:rsidRPr="00D054AC">
        <w:rPr>
          <w:rFonts w:ascii="Times New Roman" w:hAnsi="Times New Roman" w:cs="B Lotus" w:hint="cs"/>
          <w:color w:val="000000"/>
          <w:sz w:val="28"/>
          <w:szCs w:val="28"/>
          <w:rtl/>
          <w:lang w:bidi="fa-IR"/>
        </w:rPr>
        <w:t>‌</w:t>
      </w:r>
      <w:r w:rsidRPr="00D054AC">
        <w:rPr>
          <w:rFonts w:ascii="Times New Roman" w:hAnsi="Times New Roman" w:cs="B Lotus" w:hint="cs"/>
          <w:sz w:val="28"/>
          <w:szCs w:val="28"/>
          <w:rtl/>
          <w:lang w:bidi="fa-IR"/>
        </w:rPr>
        <w:t>مبالاتی به منزلت به پیامبر</w:t>
      </w:r>
      <w:r w:rsidR="000B7598">
        <w:rPr>
          <w:rFonts w:ascii="Times New Roman" w:hAnsi="Times New Roman" w:cs="B Lotus" w:hint="cs"/>
          <w:sz w:val="28"/>
          <w:szCs w:val="28"/>
          <w:rtl/>
          <w:lang w:bidi="fa-IR"/>
        </w:rPr>
        <w:t xml:space="preserve"> </w:t>
      </w:r>
      <w:r w:rsidR="000B7598" w:rsidRPr="000B7598">
        <w:rPr>
          <w:rFonts w:ascii="Times New Roman" w:hAnsi="Times New Roman" w:cs="CTraditional Arabic" w:hint="cs"/>
          <w:sz w:val="28"/>
          <w:szCs w:val="28"/>
          <w:rtl/>
          <w:lang w:bidi="fa-IR"/>
        </w:rPr>
        <w:t>ص</w:t>
      </w:r>
      <w:r w:rsidR="000B7598">
        <w:rPr>
          <w:rFonts w:ascii="Times New Roman" w:hAnsi="Times New Roman" w:cs="B Lotus" w:hint="cs"/>
          <w:sz w:val="28"/>
          <w:szCs w:val="28"/>
          <w:rtl/>
          <w:lang w:bidi="fa-IR"/>
        </w:rPr>
        <w:t>.</w:t>
      </w:r>
    </w:p>
    <w:p w:rsidR="006C4D58" w:rsidRPr="00D054AC" w:rsidRDefault="006C4D58" w:rsidP="00021DD3">
      <w:pPr>
        <w:pStyle w:val="StyleComplexBLotus12ptJustifiedFirstline05cmCharCharChar"/>
        <w:widowControl w:val="0"/>
        <w:numPr>
          <w:ilvl w:val="0"/>
          <w:numId w:val="52"/>
        </w:numPr>
        <w:spacing w:line="226" w:lineRule="auto"/>
        <w:rPr>
          <w:rFonts w:ascii="Times New Roman" w:hAnsi="Times New Roman" w:cs="B Lotus" w:hint="cs"/>
          <w:sz w:val="28"/>
          <w:szCs w:val="28"/>
          <w:lang w:bidi="fa-IR"/>
        </w:rPr>
      </w:pPr>
      <w:r w:rsidRPr="00D054AC">
        <w:rPr>
          <w:rFonts w:ascii="Times New Roman" w:hAnsi="Times New Roman" w:cs="B Lotus" w:hint="cs"/>
          <w:sz w:val="28"/>
          <w:szCs w:val="28"/>
          <w:rtl/>
          <w:lang w:bidi="fa-IR"/>
        </w:rPr>
        <w:t>اتهام سختگیری و تعصب ورزی</w:t>
      </w:r>
      <w:r w:rsidR="000B7598">
        <w:rPr>
          <w:rFonts w:ascii="Times New Roman" w:hAnsi="Times New Roman" w:cs="B Lotus" w:hint="cs"/>
          <w:sz w:val="28"/>
          <w:szCs w:val="28"/>
          <w:rtl/>
          <w:lang w:bidi="fa-IR"/>
        </w:rPr>
        <w:t>.</w:t>
      </w:r>
    </w:p>
    <w:p w:rsidR="006C4D58" w:rsidRPr="00D054AC" w:rsidRDefault="006C4D58" w:rsidP="00021DD3">
      <w:pPr>
        <w:pStyle w:val="StyleComplexBLotus12ptJustifiedFirstline05cmCharCharChar"/>
        <w:widowControl w:val="0"/>
        <w:numPr>
          <w:ilvl w:val="0"/>
          <w:numId w:val="52"/>
        </w:numPr>
        <w:spacing w:line="226" w:lineRule="auto"/>
        <w:rPr>
          <w:rFonts w:ascii="Times New Roman" w:hAnsi="Times New Roman" w:cs="B Lotus" w:hint="cs"/>
          <w:sz w:val="28"/>
          <w:szCs w:val="28"/>
          <w:lang w:bidi="fa-IR"/>
        </w:rPr>
      </w:pPr>
      <w:r w:rsidRPr="00D054AC">
        <w:rPr>
          <w:rFonts w:ascii="Times New Roman" w:hAnsi="Times New Roman" w:cs="B Lotus" w:hint="cs"/>
          <w:sz w:val="28"/>
          <w:szCs w:val="28"/>
          <w:rtl/>
          <w:lang w:bidi="fa-IR"/>
        </w:rPr>
        <w:t>متهم کردن آنان به تکفیری و خشونت طلبی</w:t>
      </w:r>
      <w:r w:rsidR="000B7598">
        <w:rPr>
          <w:rFonts w:ascii="Times New Roman" w:hAnsi="Times New Roman" w:cs="B Lotus" w:hint="cs"/>
          <w:sz w:val="28"/>
          <w:szCs w:val="28"/>
          <w:rtl/>
          <w:lang w:bidi="fa-IR"/>
        </w:rPr>
        <w:t>.</w:t>
      </w:r>
    </w:p>
    <w:p w:rsidR="006C4D58" w:rsidRPr="00D054AC" w:rsidRDefault="006C4D58" w:rsidP="00021DD3">
      <w:pPr>
        <w:pStyle w:val="StyleComplexBLotus12ptJustifiedFirstline05cmCharCharChar"/>
        <w:widowControl w:val="0"/>
        <w:numPr>
          <w:ilvl w:val="0"/>
          <w:numId w:val="52"/>
        </w:numPr>
        <w:spacing w:line="226" w:lineRule="auto"/>
        <w:rPr>
          <w:rFonts w:ascii="Times New Roman" w:hAnsi="Times New Roman" w:cs="B Lotus" w:hint="cs"/>
          <w:sz w:val="28"/>
          <w:szCs w:val="28"/>
          <w:lang w:bidi="fa-IR"/>
        </w:rPr>
      </w:pPr>
      <w:r w:rsidRPr="00D054AC">
        <w:rPr>
          <w:rFonts w:ascii="Times New Roman" w:hAnsi="Times New Roman" w:cs="B Lotus" w:hint="cs"/>
          <w:sz w:val="28"/>
          <w:szCs w:val="28"/>
          <w:rtl/>
          <w:lang w:bidi="fa-IR"/>
        </w:rPr>
        <w:t>ادعای مخالفت علمای مسلمان با آنان</w:t>
      </w:r>
      <w:r w:rsidR="000B7598">
        <w:rPr>
          <w:rFonts w:ascii="Times New Roman" w:hAnsi="Times New Roman" w:cs="B Lotus" w:hint="cs"/>
          <w:sz w:val="28"/>
          <w:szCs w:val="28"/>
          <w:rtl/>
          <w:lang w:bidi="fa-IR"/>
        </w:rPr>
        <w:t>.</w:t>
      </w:r>
    </w:p>
    <w:p w:rsidR="006C4D58" w:rsidRPr="00D054AC" w:rsidRDefault="006C4D58" w:rsidP="00021DD3">
      <w:pPr>
        <w:pStyle w:val="StyleComplexBLotus12ptJustifiedFirstline05cmCharCharChar"/>
        <w:widowControl w:val="0"/>
        <w:numPr>
          <w:ilvl w:val="0"/>
          <w:numId w:val="52"/>
        </w:numPr>
        <w:spacing w:line="226" w:lineRule="auto"/>
        <w:rPr>
          <w:rFonts w:ascii="Times New Roman" w:hAnsi="Times New Roman" w:cs="B Lotus" w:hint="cs"/>
          <w:spacing w:val="-6"/>
          <w:sz w:val="28"/>
          <w:szCs w:val="28"/>
          <w:lang w:bidi="fa-IR"/>
        </w:rPr>
      </w:pPr>
      <w:r w:rsidRPr="00D054AC">
        <w:rPr>
          <w:rFonts w:ascii="Times New Roman" w:hAnsi="Times New Roman" w:cs="B Lotus" w:hint="cs"/>
          <w:spacing w:val="-6"/>
          <w:sz w:val="28"/>
          <w:szCs w:val="28"/>
          <w:rtl/>
          <w:lang w:bidi="fa-IR"/>
        </w:rPr>
        <w:t>ادعای مخالفت‌شان با مسلمانان و</w:t>
      </w:r>
      <w:r w:rsidR="000B7598">
        <w:rPr>
          <w:rFonts w:ascii="Times New Roman" w:hAnsi="Times New Roman" w:cs="B Lotus" w:hint="cs"/>
          <w:spacing w:val="-6"/>
          <w:sz w:val="28"/>
          <w:szCs w:val="28"/>
          <w:rtl/>
          <w:lang w:bidi="fa-IR"/>
        </w:rPr>
        <w:t xml:space="preserve"> </w:t>
      </w:r>
      <w:r w:rsidRPr="00D054AC">
        <w:rPr>
          <w:rFonts w:ascii="Times New Roman" w:hAnsi="Times New Roman" w:cs="B Lotus" w:hint="cs"/>
          <w:spacing w:val="-6"/>
          <w:sz w:val="28"/>
          <w:szCs w:val="28"/>
          <w:rtl/>
          <w:lang w:bidi="fa-IR"/>
        </w:rPr>
        <w:t>آوردن مذهب پنجم</w:t>
      </w:r>
      <w:r w:rsidR="000B7598">
        <w:rPr>
          <w:rFonts w:ascii="Times New Roman" w:hAnsi="Times New Roman" w:cs="B Lotus" w:hint="cs"/>
          <w:spacing w:val="-6"/>
          <w:sz w:val="28"/>
          <w:szCs w:val="28"/>
          <w:rtl/>
          <w:lang w:bidi="fa-IR"/>
        </w:rPr>
        <w:t>.</w:t>
      </w:r>
    </w:p>
    <w:p w:rsidR="006C4D58" w:rsidRPr="00D054AC" w:rsidRDefault="006C4D58" w:rsidP="00021DD3">
      <w:pPr>
        <w:pStyle w:val="StyleComplexBLotus12ptJustifiedFirstline05cmCharCharChar"/>
        <w:widowControl w:val="0"/>
        <w:numPr>
          <w:ilvl w:val="0"/>
          <w:numId w:val="52"/>
        </w:numPr>
        <w:spacing w:line="226" w:lineRule="auto"/>
        <w:rPr>
          <w:rFonts w:ascii="Times New Roman" w:hAnsi="Times New Roman" w:cs="B Lotus" w:hint="cs"/>
          <w:sz w:val="28"/>
          <w:szCs w:val="28"/>
          <w:rtl/>
          <w:lang w:bidi="fa-IR"/>
        </w:rPr>
      </w:pPr>
      <w:r w:rsidRPr="00D054AC">
        <w:rPr>
          <w:rFonts w:ascii="Times New Roman" w:hAnsi="Times New Roman" w:cs="B Lotus" w:hint="cs"/>
          <w:sz w:val="28"/>
          <w:szCs w:val="28"/>
          <w:rtl/>
          <w:lang w:bidi="fa-IR"/>
        </w:rPr>
        <w:t>اتهام تحریم مطلق تبرک‌جویی، توسل و شفاعت</w:t>
      </w:r>
      <w:r w:rsidR="000B7598">
        <w:rPr>
          <w:rFonts w:ascii="Times New Roman" w:hAnsi="Times New Roman" w:cs="B Lotus" w:hint="cs"/>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sz w:val="28"/>
          <w:szCs w:val="28"/>
          <w:rtl/>
          <w:lang w:bidi="fa-IR"/>
        </w:rPr>
      </w:pPr>
    </w:p>
    <w:p w:rsidR="006C4D58" w:rsidRPr="006304DE" w:rsidRDefault="006C4D58" w:rsidP="00021DD3">
      <w:pPr>
        <w:pStyle w:val="Heading1"/>
        <w:widowControl w:val="0"/>
        <w:spacing w:line="226" w:lineRule="auto"/>
        <w:ind w:firstLine="284"/>
        <w:rPr>
          <w:rFonts w:cs="B Jadid" w:hint="cs"/>
          <w:b w:val="0"/>
          <w:bCs w:val="0"/>
          <w:rtl/>
          <w:lang w:bidi="fa-IR"/>
        </w:rPr>
      </w:pPr>
      <w:r w:rsidRPr="00D054AC">
        <w:rPr>
          <w:rFonts w:cs="B Lotus"/>
          <w:b w:val="0"/>
          <w:bCs w:val="0"/>
          <w:color w:val="000000"/>
          <w:rtl/>
          <w:lang w:bidi="fa-IR"/>
        </w:rPr>
        <w:br w:type="page"/>
      </w:r>
      <w:r w:rsidRPr="006304DE">
        <w:rPr>
          <w:rFonts w:cs="B Jadid" w:hint="cs"/>
          <w:b w:val="0"/>
          <w:bCs w:val="0"/>
          <w:rtl/>
          <w:lang w:bidi="fa-IR"/>
        </w:rPr>
        <w:t>بارزترین افترا و تهمت‌های نسبت داده شده به دعوت و پیروان آن به طور اجمال</w:t>
      </w:r>
      <w:r w:rsidR="00567BE9">
        <w:rPr>
          <w:rStyle w:val="FootnoteReference"/>
          <w:rFonts w:cs="B Jadid"/>
          <w:b w:val="0"/>
          <w:bCs w:val="0"/>
          <w:rtl/>
          <w:lang w:bidi="fa-IR"/>
        </w:rPr>
        <w:t>(</w:t>
      </w:r>
      <w:r w:rsidR="00567BE9" w:rsidRPr="006304DE">
        <w:rPr>
          <w:rStyle w:val="FootnoteReference"/>
          <w:rFonts w:cs="B Jadid"/>
          <w:b w:val="0"/>
          <w:bCs w:val="0"/>
          <w:rtl/>
          <w:lang w:bidi="fa-IR"/>
        </w:rPr>
        <w:footnoteReference w:id="267"/>
      </w:r>
      <w:r w:rsidR="00567BE9">
        <w:rPr>
          <w:rStyle w:val="FootnoteReference"/>
          <w:rFonts w:cs="B Jadid"/>
          <w:b w:val="0"/>
          <w:bCs w:val="0"/>
          <w:rtl/>
          <w:lang w:bidi="fa-IR"/>
        </w:rPr>
        <w:t>)</w:t>
      </w:r>
      <w:r w:rsidR="00607D7F" w:rsidRPr="006304DE">
        <w:rPr>
          <w:rFonts w:cs="B Jadid" w:hint="cs"/>
          <w:b w:val="0"/>
          <w:bCs w:val="0"/>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6304DE" w:rsidRDefault="006C4D58" w:rsidP="00021DD3">
      <w:pPr>
        <w:pStyle w:val="Heading2"/>
        <w:widowControl w:val="0"/>
        <w:spacing w:line="226" w:lineRule="auto"/>
        <w:ind w:firstLine="284"/>
        <w:rPr>
          <w:rFonts w:cs="B Titr" w:hint="cs"/>
          <w:b w:val="0"/>
          <w:bCs w:val="0"/>
          <w:color w:val="000000"/>
          <w:sz w:val="28"/>
          <w:szCs w:val="28"/>
          <w:rtl/>
          <w:lang w:bidi="fa-IR"/>
        </w:rPr>
      </w:pPr>
      <w:r w:rsidRPr="006304DE">
        <w:rPr>
          <w:rFonts w:cs="B Titr" w:hint="cs"/>
          <w:b w:val="0"/>
          <w:bCs w:val="0"/>
          <w:color w:val="000000"/>
          <w:sz w:val="28"/>
          <w:szCs w:val="28"/>
          <w:rtl/>
          <w:lang w:bidi="fa-IR"/>
        </w:rPr>
        <w:t>1- نامگذاری آنان به وهابیت</w:t>
      </w:r>
      <w:r w:rsidR="00607D7F" w:rsidRPr="006304DE">
        <w:rPr>
          <w:rFonts w:cs="B Titr" w:hint="cs"/>
          <w:b w:val="0"/>
          <w:bCs w:val="0"/>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pacing w:val="-10"/>
          <w:sz w:val="28"/>
          <w:szCs w:val="28"/>
          <w:rtl/>
          <w:lang w:bidi="fa-IR"/>
        </w:rPr>
      </w:pPr>
      <w:r w:rsidRPr="00D054AC">
        <w:rPr>
          <w:rFonts w:ascii="Times New Roman" w:hAnsi="Times New Roman" w:cs="B Lotus" w:hint="cs"/>
          <w:color w:val="000000"/>
          <w:spacing w:val="-10"/>
          <w:sz w:val="28"/>
          <w:szCs w:val="28"/>
          <w:rtl/>
          <w:lang w:bidi="fa-IR"/>
        </w:rPr>
        <w:t>تمام اوصاف و القاب زشت و زننده و تهمت‌ها و افترائاتی که دشمنان به امام و پیروانش نسبت می‌دهند و عیب‌جویی‌ها و خرده‌گیری‌ها و تمسخر اقوال و اعمال آنان از سوی دشمنان، جفا و ستمکاری است و نارواست و به ضعف و نقص معیارهای قضاوت و خلل در روش مخالفان و</w:t>
      </w:r>
      <w:r w:rsidR="001114F2">
        <w:rPr>
          <w:rFonts w:ascii="Times New Roman" w:hAnsi="Times New Roman" w:cs="B Lotus" w:hint="cs"/>
          <w:color w:val="000000"/>
          <w:spacing w:val="-10"/>
          <w:sz w:val="28"/>
          <w:szCs w:val="28"/>
          <w:rtl/>
          <w:lang w:bidi="fa-IR"/>
        </w:rPr>
        <w:t xml:space="preserve"> </w:t>
      </w:r>
      <w:r w:rsidRPr="00D054AC">
        <w:rPr>
          <w:rFonts w:ascii="Times New Roman" w:hAnsi="Times New Roman" w:cs="B Lotus" w:hint="cs"/>
          <w:color w:val="000000"/>
          <w:spacing w:val="-10"/>
          <w:sz w:val="28"/>
          <w:szCs w:val="28"/>
          <w:rtl/>
          <w:lang w:bidi="fa-IR"/>
        </w:rPr>
        <w:t>دشمنان  دعوت برمی‌گردد. و اکثر این تهمت‌ها و برچسب‌ها اگر از نوع غالبِ دروغ و بهتان نباشند، حتماً یا از باب قلب حقیقت، گمراه‌سازی و مبالغه است</w:t>
      </w:r>
      <w:r w:rsidR="001114F2">
        <w:rPr>
          <w:rFonts w:ascii="Times New Roman" w:hAnsi="Times New Roman" w:cs="B Lotus" w:hint="cs"/>
          <w:color w:val="000000"/>
          <w:spacing w:val="-10"/>
          <w:sz w:val="28"/>
          <w:szCs w:val="28"/>
          <w:rtl/>
          <w:lang w:bidi="fa-IR"/>
        </w:rPr>
        <w:t>،</w:t>
      </w:r>
      <w:r w:rsidRPr="00D054AC">
        <w:rPr>
          <w:rFonts w:ascii="Times New Roman" w:hAnsi="Times New Roman" w:cs="B Lotus" w:hint="cs"/>
          <w:color w:val="000000"/>
          <w:spacing w:val="-10"/>
          <w:sz w:val="28"/>
          <w:szCs w:val="28"/>
          <w:rtl/>
          <w:lang w:bidi="fa-IR"/>
        </w:rPr>
        <w:t xml:space="preserve"> و یا از روی جهل به حقیقت و ادله آن ناشی می</w:t>
      </w:r>
      <w:r w:rsidR="001114F2" w:rsidRPr="00D054AC">
        <w:rPr>
          <w:rFonts w:ascii="Times New Roman" w:hAnsi="Times New Roman" w:cs="B Lotus" w:hint="cs"/>
          <w:color w:val="000000"/>
          <w:sz w:val="28"/>
          <w:szCs w:val="28"/>
          <w:rtl/>
          <w:lang w:bidi="fa-IR"/>
        </w:rPr>
        <w:t>‌</w:t>
      </w:r>
      <w:r w:rsidRPr="00D054AC">
        <w:rPr>
          <w:rFonts w:ascii="Times New Roman" w:hAnsi="Times New Roman" w:cs="B Lotus" w:hint="cs"/>
          <w:color w:val="000000"/>
          <w:spacing w:val="-10"/>
          <w:sz w:val="28"/>
          <w:szCs w:val="28"/>
          <w:rtl/>
          <w:lang w:bidi="fa-IR"/>
        </w:rPr>
        <w:t>شوند.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دشمنان از آن جهت به یاران دعوت لقب «وهّابیت» داده‌اند، تا به مردم چنین القا کنند که اینان مذهبی جدید آورده و اهل بدعت‌ در دین هستند.</w:t>
      </w:r>
    </w:p>
    <w:p w:rsidR="006C4D58" w:rsidRPr="006304DE" w:rsidRDefault="006C4D58" w:rsidP="00021DD3">
      <w:pPr>
        <w:pStyle w:val="Heading2"/>
        <w:widowControl w:val="0"/>
        <w:spacing w:line="226" w:lineRule="auto"/>
        <w:ind w:firstLine="284"/>
        <w:rPr>
          <w:rFonts w:cs="B Titr" w:hint="cs"/>
          <w:b w:val="0"/>
          <w:bCs w:val="0"/>
          <w:color w:val="000000"/>
          <w:sz w:val="28"/>
          <w:szCs w:val="28"/>
          <w:rtl/>
          <w:lang w:bidi="fa-IR"/>
        </w:rPr>
      </w:pPr>
      <w:r w:rsidRPr="006304DE">
        <w:rPr>
          <w:rFonts w:cs="B Titr" w:hint="cs"/>
          <w:b w:val="0"/>
          <w:bCs w:val="0"/>
          <w:color w:val="000000"/>
          <w:sz w:val="28"/>
          <w:szCs w:val="28"/>
          <w:rtl/>
          <w:lang w:bidi="fa-IR"/>
        </w:rPr>
        <w:t>2- متهم کردن آنان به (تجسیم)</w:t>
      </w:r>
      <w:r w:rsidR="001114F2" w:rsidRPr="006304DE">
        <w:rPr>
          <w:rFonts w:cs="B Titr" w:hint="cs"/>
          <w:b w:val="0"/>
          <w:bCs w:val="0"/>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آنان را «اهل تجسیم» (مُجسِّمه) می</w:t>
      </w:r>
      <w:r w:rsidR="002D60C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نامند، زیرا که صفات باری تعالی را چنانکه در قرآن و سنت آمده، به تبعیت از سلف صالح، برای خداوند متعال قایل هستند. و این عین حقیقت است لیکن دشمنا</w:t>
      </w:r>
      <w:r w:rsidR="002D60CF">
        <w:rPr>
          <w:rFonts w:ascii="Times New Roman" w:hAnsi="Times New Roman" w:cs="B Lotus" w:hint="cs"/>
          <w:color w:val="000000"/>
          <w:sz w:val="28"/>
          <w:szCs w:val="28"/>
          <w:rtl/>
          <w:lang w:bidi="fa-IR"/>
        </w:rPr>
        <w:t>ن آن را بر اساس عقاید جهمیه در«</w:t>
      </w:r>
      <w:r w:rsidRPr="00D054AC">
        <w:rPr>
          <w:rFonts w:ascii="Times New Roman" w:hAnsi="Times New Roman" w:cs="B Lotus" w:hint="cs"/>
          <w:color w:val="000000"/>
          <w:sz w:val="28"/>
          <w:szCs w:val="28"/>
          <w:rtl/>
          <w:lang w:bidi="fa-IR"/>
        </w:rPr>
        <w:t>تعطیل و تأویل و تجسیم» خواندنِ اثبات صفات، برای مخالفان باطل جلوه داده‌اند.</w:t>
      </w:r>
    </w:p>
    <w:p w:rsidR="006C4D58" w:rsidRPr="006304DE" w:rsidRDefault="006C4D58" w:rsidP="00021DD3">
      <w:pPr>
        <w:pStyle w:val="StyleComplexBLotus12ptJustifiedFirstline05cmCharCharChar"/>
        <w:widowControl w:val="0"/>
        <w:spacing w:line="226" w:lineRule="auto"/>
        <w:rPr>
          <w:rFonts w:ascii="Times New Roman" w:hAnsi="Times New Roman" w:cs="B Titr" w:hint="cs"/>
          <w:color w:val="000000"/>
          <w:sz w:val="28"/>
          <w:szCs w:val="28"/>
          <w:rtl/>
          <w:lang w:bidi="fa-IR"/>
        </w:rPr>
      </w:pPr>
      <w:r w:rsidRPr="006304DE">
        <w:rPr>
          <w:rFonts w:ascii="Times New Roman" w:hAnsi="Times New Roman" w:cs="B Titr" w:hint="cs"/>
          <w:color w:val="000000"/>
          <w:sz w:val="28"/>
          <w:szCs w:val="28"/>
          <w:rtl/>
          <w:lang w:bidi="fa-IR"/>
        </w:rPr>
        <w:t xml:space="preserve">3- اتهام بی مبالاتی به مقام پیامبر </w:t>
      </w:r>
      <w:r w:rsidR="006304DE" w:rsidRPr="006304DE">
        <w:rPr>
          <w:rFonts w:ascii="Times New Roman" w:hAnsi="Times New Roman" w:cs="CTraditional Arabic" w:hint="cs"/>
          <w:color w:val="000000"/>
          <w:sz w:val="28"/>
          <w:szCs w:val="28"/>
          <w:rtl/>
          <w:lang w:bidi="fa-IR"/>
        </w:rPr>
        <w:t>ص</w:t>
      </w:r>
      <w:r w:rsidRPr="006304DE">
        <w:rPr>
          <w:rFonts w:ascii="Times New Roman" w:hAnsi="Times New Roman" w:cs="B Titr" w:hint="cs"/>
          <w:color w:val="000000"/>
          <w:sz w:val="28"/>
          <w:szCs w:val="28"/>
          <w:rtl/>
          <w:lang w:bidi="fa-IR"/>
        </w:rPr>
        <w:t xml:space="preserve"> و کینه‌ورزی علیه اولیاء</w:t>
      </w:r>
      <w:r w:rsidR="002D60CF" w:rsidRPr="006304DE">
        <w:rPr>
          <w:rFonts w:ascii="Times New Roman" w:hAnsi="Times New Roman" w:cs="B Titr"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pacing w:val="-10"/>
          <w:sz w:val="28"/>
          <w:szCs w:val="28"/>
          <w:rtl/>
          <w:lang w:bidi="fa-IR"/>
        </w:rPr>
      </w:pPr>
      <w:r w:rsidRPr="00D054AC">
        <w:rPr>
          <w:rFonts w:ascii="Times New Roman" w:hAnsi="Times New Roman" w:cs="B Lotus" w:hint="cs"/>
          <w:color w:val="000000"/>
          <w:spacing w:val="-10"/>
          <w:sz w:val="28"/>
          <w:szCs w:val="28"/>
          <w:rtl/>
          <w:lang w:bidi="fa-IR"/>
        </w:rPr>
        <w:t>آنگاه که بدعت‌هایی همچون مولودی‌خوانی و تعریف و تمجید (بیش از حد) از پیامبر</w:t>
      </w:r>
      <w:r w:rsidRPr="00D054AC">
        <w:rPr>
          <w:rFonts w:ascii="Times New Roman" w:hAnsi="Times New Roman" w:cs="B Lotus" w:hint="cs"/>
          <w:color w:val="000000"/>
          <w:sz w:val="28"/>
          <w:szCs w:val="28"/>
          <w:rtl/>
          <w:lang w:bidi="fa-IR"/>
        </w:rPr>
        <w:t xml:space="preserve"> </w:t>
      </w:r>
      <w:r w:rsidR="002D60CF" w:rsidRPr="002D60C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pacing w:val="-10"/>
          <w:sz w:val="28"/>
          <w:szCs w:val="28"/>
          <w:rtl/>
          <w:lang w:bidi="fa-IR"/>
        </w:rPr>
        <w:t>را محکوم کردند، و بدعت‌های بنا شده بر اطراف قبور را نابود ساخته و از دعاکردن از غیرخدا و قسم خوردن به غیر نام او و مواردی از این قبیل نهی کردند، به کم ‌اعتنایی و کینه‌ورزی نسبت به پیامبر</w:t>
      </w:r>
      <w:r w:rsidRPr="00D054AC">
        <w:rPr>
          <w:rFonts w:ascii="Times New Roman" w:hAnsi="Times New Roman" w:cs="B Lotus" w:hint="cs"/>
          <w:color w:val="000000"/>
          <w:sz w:val="28"/>
          <w:szCs w:val="28"/>
          <w:rtl/>
          <w:lang w:bidi="fa-IR"/>
        </w:rPr>
        <w:t xml:space="preserve"> </w:t>
      </w:r>
      <w:r w:rsidR="002D60CF" w:rsidRPr="002D60C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pacing w:val="-10"/>
          <w:sz w:val="28"/>
          <w:szCs w:val="28"/>
          <w:rtl/>
          <w:lang w:bidi="fa-IR"/>
        </w:rPr>
        <w:t>و اولیاء متهم شدند. در حالی که این موارد در حقیقت همه در تعظیم قدر و منزلت پیامبر</w:t>
      </w:r>
      <w:r w:rsidRPr="00D054AC">
        <w:rPr>
          <w:rFonts w:ascii="Times New Roman" w:hAnsi="Times New Roman" w:cs="B Lotus" w:hint="cs"/>
          <w:color w:val="000000"/>
          <w:sz w:val="28"/>
          <w:szCs w:val="28"/>
          <w:rtl/>
          <w:lang w:bidi="fa-IR"/>
        </w:rPr>
        <w:t xml:space="preserve"> </w:t>
      </w:r>
      <w:r w:rsidR="002D60CF" w:rsidRPr="002D60C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pacing w:val="-10"/>
          <w:sz w:val="28"/>
          <w:szCs w:val="28"/>
          <w:rtl/>
          <w:lang w:bidi="fa-IR"/>
        </w:rPr>
        <w:t>و اطاعتِ سنت او و بزرگداشت اولیاءالله و صالحان انجام گرفته است.</w:t>
      </w:r>
    </w:p>
    <w:p w:rsidR="006C4D58" w:rsidRPr="006304DE" w:rsidRDefault="006C4D58" w:rsidP="00021DD3">
      <w:pPr>
        <w:pStyle w:val="Heading2"/>
        <w:widowControl w:val="0"/>
        <w:spacing w:line="226" w:lineRule="auto"/>
        <w:ind w:firstLine="284"/>
        <w:rPr>
          <w:rFonts w:cs="B Titr" w:hint="cs"/>
          <w:b w:val="0"/>
          <w:bCs w:val="0"/>
          <w:color w:val="000000"/>
          <w:sz w:val="28"/>
          <w:szCs w:val="28"/>
          <w:rtl/>
          <w:lang w:bidi="fa-IR"/>
        </w:rPr>
      </w:pPr>
      <w:r w:rsidRPr="006304DE">
        <w:rPr>
          <w:rFonts w:cs="B Titr" w:hint="cs"/>
          <w:b w:val="0"/>
          <w:bCs w:val="0"/>
          <w:color w:val="000000"/>
          <w:sz w:val="28"/>
          <w:szCs w:val="28"/>
          <w:rtl/>
          <w:lang w:bidi="fa-IR"/>
        </w:rPr>
        <w:t>4- اتهام سخت‌گیری و تعصب</w:t>
      </w:r>
      <w:r w:rsidR="002D60CF" w:rsidRPr="006304DE">
        <w:rPr>
          <w:rFonts w:cs="B Titr" w:hint="cs"/>
          <w:b w:val="0"/>
          <w:bCs w:val="0"/>
          <w:color w:val="000000"/>
          <w:sz w:val="28"/>
          <w:szCs w:val="28"/>
          <w:rtl/>
          <w:lang w:bidi="fa-IR"/>
        </w:rPr>
        <w:t>.</w:t>
      </w:r>
    </w:p>
    <w:p w:rsidR="006C4D58" w:rsidRPr="002D60CF"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2D60CF">
        <w:rPr>
          <w:rFonts w:ascii="Times New Roman" w:hAnsi="Times New Roman" w:cs="B Lotus" w:hint="cs"/>
          <w:color w:val="000000"/>
          <w:spacing w:val="-4"/>
          <w:sz w:val="28"/>
          <w:szCs w:val="28"/>
          <w:rtl/>
          <w:lang w:bidi="fa-IR"/>
        </w:rPr>
        <w:t>و آنگاه که اقدام به امر به معروف و نهی از منکر می</w:t>
      </w:r>
      <w:r w:rsidR="002D60CF" w:rsidRPr="002D60CF">
        <w:rPr>
          <w:rFonts w:ascii="Times New Roman" w:hAnsi="Times New Roman" w:cs="B Lotus" w:hint="cs"/>
          <w:color w:val="000000"/>
          <w:spacing w:val="-4"/>
          <w:sz w:val="28"/>
          <w:szCs w:val="28"/>
          <w:rtl/>
          <w:lang w:bidi="fa-IR"/>
        </w:rPr>
        <w:t>‌</w:t>
      </w:r>
      <w:r w:rsidRPr="002D60CF">
        <w:rPr>
          <w:rFonts w:ascii="Times New Roman" w:hAnsi="Times New Roman" w:cs="B Lotus" w:hint="cs"/>
          <w:color w:val="000000"/>
          <w:spacing w:val="-4"/>
          <w:sz w:val="28"/>
          <w:szCs w:val="28"/>
          <w:rtl/>
          <w:lang w:bidi="fa-IR"/>
        </w:rPr>
        <w:t>کردند و شعائر و مناسک دینی را برپا می</w:t>
      </w:r>
      <w:r w:rsidR="002D60CF" w:rsidRPr="002D60CF">
        <w:rPr>
          <w:rFonts w:ascii="Times New Roman" w:hAnsi="Times New Roman" w:cs="B Lotus" w:hint="cs"/>
          <w:color w:val="000000"/>
          <w:spacing w:val="-4"/>
          <w:sz w:val="28"/>
          <w:szCs w:val="28"/>
          <w:rtl/>
          <w:lang w:bidi="fa-IR"/>
        </w:rPr>
        <w:t>‌</w:t>
      </w:r>
      <w:r w:rsidRPr="002D60CF">
        <w:rPr>
          <w:rFonts w:ascii="Times New Roman" w:hAnsi="Times New Roman" w:cs="B Lotus" w:hint="cs"/>
          <w:color w:val="000000"/>
          <w:spacing w:val="-4"/>
          <w:sz w:val="28"/>
          <w:szCs w:val="28"/>
          <w:rtl/>
          <w:lang w:bidi="fa-IR"/>
        </w:rPr>
        <w:t>داشتند، به تعصب و سخت‌گیری متهم گردیدند. تنها به این علت که اهل بدعت نمی‌خواهند از زشتکاری‌ها و بدعت‌هایشان دست بردارند و از</w:t>
      </w:r>
      <w:r w:rsidR="002D60CF" w:rsidRPr="002D60CF">
        <w:rPr>
          <w:rFonts w:ascii="Times New Roman" w:hAnsi="Times New Roman" w:cs="B Lotus" w:hint="cs"/>
          <w:color w:val="000000"/>
          <w:spacing w:val="-4"/>
          <w:sz w:val="28"/>
          <w:szCs w:val="28"/>
          <w:rtl/>
          <w:lang w:bidi="fa-IR"/>
        </w:rPr>
        <w:t xml:space="preserve"> </w:t>
      </w:r>
      <w:r w:rsidRPr="002D60CF">
        <w:rPr>
          <w:rFonts w:ascii="Times New Roman" w:hAnsi="Times New Roman" w:cs="B Lotus" w:hint="cs"/>
          <w:color w:val="000000"/>
          <w:spacing w:val="-4"/>
          <w:sz w:val="28"/>
          <w:szCs w:val="28"/>
          <w:rtl/>
          <w:lang w:bidi="fa-IR"/>
        </w:rPr>
        <w:t>سوء</w:t>
      </w:r>
      <w:r w:rsidR="002D60CF" w:rsidRPr="002D60CF">
        <w:rPr>
          <w:rFonts w:ascii="Times New Roman" w:hAnsi="Times New Roman" w:cs="B Lotus" w:hint="cs"/>
          <w:color w:val="000000"/>
          <w:spacing w:val="-4"/>
          <w:sz w:val="28"/>
          <w:szCs w:val="28"/>
          <w:rtl/>
          <w:lang w:bidi="fa-IR"/>
        </w:rPr>
        <w:t>‌</w:t>
      </w:r>
      <w:r w:rsidRPr="002D60CF">
        <w:rPr>
          <w:rFonts w:ascii="Times New Roman" w:hAnsi="Times New Roman" w:cs="B Lotus" w:hint="cs"/>
          <w:color w:val="000000"/>
          <w:spacing w:val="-4"/>
          <w:sz w:val="28"/>
          <w:szCs w:val="28"/>
          <w:rtl/>
          <w:lang w:bidi="fa-IR"/>
        </w:rPr>
        <w:t>استفاده از اموال مردم کوتاه بیایند.</w:t>
      </w:r>
    </w:p>
    <w:p w:rsidR="006C4D58" w:rsidRPr="006304DE" w:rsidRDefault="006C4D58" w:rsidP="00021DD3">
      <w:pPr>
        <w:pStyle w:val="Heading2"/>
        <w:widowControl w:val="0"/>
        <w:spacing w:line="226" w:lineRule="auto"/>
        <w:ind w:firstLine="284"/>
        <w:rPr>
          <w:rFonts w:cs="B Titr" w:hint="cs"/>
          <w:b w:val="0"/>
          <w:bCs w:val="0"/>
          <w:color w:val="000000"/>
          <w:sz w:val="28"/>
          <w:szCs w:val="28"/>
          <w:rtl/>
          <w:lang w:bidi="fa-IR"/>
        </w:rPr>
      </w:pPr>
      <w:r w:rsidRPr="006304DE">
        <w:rPr>
          <w:rFonts w:cs="B Titr" w:hint="cs"/>
          <w:b w:val="0"/>
          <w:bCs w:val="0"/>
          <w:color w:val="000000"/>
          <w:sz w:val="28"/>
          <w:szCs w:val="28"/>
          <w:rtl/>
          <w:lang w:bidi="fa-IR"/>
        </w:rPr>
        <w:t>5- اتهام تکفیری و جنگ‌طلب بودن</w:t>
      </w:r>
      <w:r w:rsidR="002D60CF" w:rsidRPr="006304DE">
        <w:rPr>
          <w:rFonts w:cs="B Titr" w:hint="cs"/>
          <w:b w:val="0"/>
          <w:bCs w:val="0"/>
          <w:color w:val="000000"/>
          <w:sz w:val="28"/>
          <w:szCs w:val="28"/>
          <w:rtl/>
          <w:lang w:bidi="fa-IR"/>
        </w:rPr>
        <w:t>.</w:t>
      </w:r>
    </w:p>
    <w:p w:rsidR="006C4D58" w:rsidRPr="00D054AC" w:rsidRDefault="002D60CF"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چون دشمنان دعوت به ستم</w:t>
      </w:r>
      <w:r w:rsidR="00A11225">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جنگ و نزاعِ علنی برخاستند؛ آنان نیز به دفاع از جان خویش و دین و دولت و حقوقشان همت گماردند، تا سرانجام قدرت یافتند و حکومتی را تأسیس کردند، تا دین درست و سنت صحیح را نشر و تبلیغ نموده، با مسایل شرک‌آمیز و بدعت‌ها مبارزه کنند، مسلمانان را یاری رسانده و عدل و شریعت را برپا و عملی سازند. از این جا بود که از طرف دشمنان به جنگ‌طلبی، تکفیر و سخت‌گیری و امثال چنین اوصافی متهم شدند، که این موارد در واقع و در جای خود اگر اعمال شوند وظیف</w:t>
      </w:r>
      <w:r w:rsidR="00541F0E" w:rsidRPr="00D054AC">
        <w:rPr>
          <w:rFonts w:ascii="Times New Roman" w:hAnsi="Times New Roman" w:cs="B Lotus" w:hint="cs"/>
          <w:color w:val="000000"/>
          <w:sz w:val="28"/>
          <w:szCs w:val="28"/>
          <w:rtl/>
          <w:lang w:bidi="fa-IR"/>
        </w:rPr>
        <w:t>ه‌ا</w:t>
      </w:r>
      <w:r w:rsidR="006C4D58" w:rsidRPr="00D054AC">
        <w:rPr>
          <w:rFonts w:ascii="Times New Roman" w:hAnsi="Times New Roman" w:cs="B Lotus" w:hint="cs"/>
          <w:color w:val="000000"/>
          <w:sz w:val="28"/>
          <w:szCs w:val="28"/>
          <w:rtl/>
          <w:lang w:bidi="fa-IR"/>
        </w:rPr>
        <w:t>ند و آن القاب به ستایش و تبرئه نزدیکتر</w:t>
      </w:r>
      <w:r w:rsidR="00541F0E">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هستند تا به بدگویی و عیب‌جویی؛ زیرا که آنان مبارزه خود را در ابتدا با هدف دفاعِ از خویش و دعوت حق‌شان آغاز کردند. تا اینکه در نهایت اقدام به تأسیس حکومت و کیان مستقلی کردند تا از طریق آن از حقوق و دین و منافع خود حمایت کنند.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اینکه به دین خدا و سنت پیامبرش متوسل شد</w:t>
      </w:r>
      <w:r w:rsidR="00541F0E"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ند، این به خودی خود امر پسندیده‌ای است، هرچند دشمنان‌ و جاهلان آن را سخت‌گیری بنامند. زیرا که ملاک و معیار صحت و اعتبار در مضامین و حقایق نهفته است نه در کلماتی که بازیچة شیاطین شده است.</w:t>
      </w:r>
    </w:p>
    <w:p w:rsidR="006C4D58" w:rsidRPr="006304DE" w:rsidRDefault="006C4D58" w:rsidP="00021DD3">
      <w:pPr>
        <w:pStyle w:val="Heading2"/>
        <w:widowControl w:val="0"/>
        <w:spacing w:line="226" w:lineRule="auto"/>
        <w:ind w:firstLine="284"/>
        <w:rPr>
          <w:rFonts w:cs="B Titr" w:hint="cs"/>
          <w:b w:val="0"/>
          <w:bCs w:val="0"/>
          <w:color w:val="000000"/>
          <w:sz w:val="28"/>
          <w:szCs w:val="28"/>
          <w:rtl/>
          <w:lang w:bidi="fa-IR"/>
        </w:rPr>
      </w:pPr>
      <w:r w:rsidRPr="006304DE">
        <w:rPr>
          <w:rFonts w:cs="B Titr" w:hint="cs"/>
          <w:b w:val="0"/>
          <w:bCs w:val="0"/>
          <w:color w:val="000000"/>
          <w:sz w:val="28"/>
          <w:szCs w:val="28"/>
          <w:rtl/>
          <w:lang w:bidi="fa-IR"/>
        </w:rPr>
        <w:t>6- ادعای مخالفت علما و عقلای مسلمانان با آنان</w:t>
      </w:r>
      <w:r w:rsidR="00541F0E" w:rsidRPr="006304DE">
        <w:rPr>
          <w:rFonts w:cs="B Titr" w:hint="cs"/>
          <w:b w:val="0"/>
          <w:bCs w:val="0"/>
          <w:color w:val="000000"/>
          <w:sz w:val="28"/>
          <w:szCs w:val="28"/>
          <w:rtl/>
          <w:lang w:bidi="fa-IR"/>
        </w:rPr>
        <w:t>.</w:t>
      </w:r>
    </w:p>
    <w:p w:rsidR="006C4D58" w:rsidRPr="00C20455"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C20455">
        <w:rPr>
          <w:rFonts w:ascii="Times New Roman" w:hAnsi="Times New Roman" w:cs="B Lotus" w:hint="cs"/>
          <w:color w:val="000000"/>
          <w:spacing w:val="-4"/>
          <w:sz w:val="28"/>
          <w:szCs w:val="28"/>
          <w:rtl/>
          <w:lang w:bidi="fa-IR"/>
        </w:rPr>
        <w:t>یکی دیگر از شایعاتی که از سوی دشمنان و جاهلان به حقیقت دعوت علیه آن رایج شده این ادعاست که، گویا برخی از علما و صالحان و عده‌ای از عقلا و اهل خرد خوشنام و پرآوازه به آنان اعلام مخالفت نموده‌اند. یا اینکه برخی از این علما که در آغازِ دعوتِ امام با وی همراه شدند بعدها از آن کناره گرفتند و ساز مخالفت زدند.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پاسخ به این ادعا باید بگویم:</w:t>
      </w:r>
    </w:p>
    <w:p w:rsidR="006C4D58" w:rsidRPr="00C20455"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C20455">
        <w:rPr>
          <w:rFonts w:ascii="Times New Roman" w:hAnsi="Times New Roman" w:cs="B Lotus" w:hint="cs"/>
          <w:color w:val="000000"/>
          <w:spacing w:val="-4"/>
          <w:sz w:val="28"/>
          <w:szCs w:val="28"/>
          <w:rtl/>
          <w:lang w:bidi="fa-IR"/>
        </w:rPr>
        <w:t>اولاً</w:t>
      </w:r>
      <w:r w:rsidR="00A11225" w:rsidRPr="00C20455">
        <w:rPr>
          <w:rFonts w:ascii="Times New Roman" w:hAnsi="Times New Roman" w:cs="B Lotus" w:hint="cs"/>
          <w:color w:val="000000"/>
          <w:spacing w:val="-4"/>
          <w:sz w:val="28"/>
          <w:szCs w:val="28"/>
          <w:rtl/>
          <w:lang w:bidi="fa-IR"/>
        </w:rPr>
        <w:t xml:space="preserve">: </w:t>
      </w:r>
      <w:r w:rsidRPr="00C20455">
        <w:rPr>
          <w:rFonts w:ascii="Times New Roman" w:hAnsi="Times New Roman" w:cs="B Lotus" w:hint="cs"/>
          <w:color w:val="000000"/>
          <w:spacing w:val="-4"/>
          <w:sz w:val="28"/>
          <w:szCs w:val="28"/>
          <w:rtl/>
          <w:lang w:bidi="fa-IR"/>
        </w:rPr>
        <w:t>شرط صحت و درستی و اعتبار دعوت این نیست که همه دانشمندان و امیران و اهل خرد و صالحان با آن موافق و همنوا باشند. زیرا که گاهی برخی عوامل بازدارنده بشری، افراد را از چنین موافقتی باز می‌دارند؛ هوا و هوس، حسادت و ترس، شهوات و شبهات، قلب حقایق و اجتهاد اشتباه برخی از این بازدارنده‌ها هستند.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ثانیاً</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تعداد زیادی از دانشمندان و صالحان و امیران و اشخاص صاحب ‌نفوذ در اوایل دعوت امام با او همراه شده بودند، اما چون دعوت به مرحله علنی کردن حق و رفع ظلم و جهل و بدعت و سازماندهی و اقتدار رسید و آنان جدیت پیامدهای حق‌گویی و ایستادن در برابر باطل را به عیناً مشاهده نمودند، بعضی از ایشان عقب نشسته و بعضی دیگر سست شدند و گروه دیگری تحت‌تأثیر تبلیغات منفی، تسلیم فشارهای موجود و یاوه‌گویی‌های اهل باطل گردیدند</w:t>
      </w:r>
      <w:r w:rsidR="00C2045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دیگرانی نیز راه عافیت گزیده و خاموشی را پیشه کردند. علاوه‌براین شدت واکنش‌های صورت گرفته چنان بود که جز همراهان قوی و بردبار</w:t>
      </w:r>
      <w:r w:rsidR="00C2045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که اندک بودند</w:t>
      </w:r>
      <w:r w:rsidR="00C2045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کسی نتوانست در مقابل تندباد آن واکنش‌ها مقاومت کند و این سنت خداوند در میان بندگان اوست.</w:t>
      </w:r>
    </w:p>
    <w:p w:rsidR="006C4D58" w:rsidRPr="006304DE" w:rsidRDefault="006C4D58" w:rsidP="00021DD3">
      <w:pPr>
        <w:pStyle w:val="Heading2"/>
        <w:widowControl w:val="0"/>
        <w:spacing w:line="226" w:lineRule="auto"/>
        <w:ind w:firstLine="284"/>
        <w:rPr>
          <w:rFonts w:cs="B Titr" w:hint="cs"/>
          <w:b w:val="0"/>
          <w:bCs w:val="0"/>
          <w:color w:val="000000"/>
          <w:sz w:val="28"/>
          <w:szCs w:val="28"/>
          <w:rtl/>
          <w:lang w:bidi="fa-IR"/>
        </w:rPr>
      </w:pPr>
      <w:r w:rsidRPr="006304DE">
        <w:rPr>
          <w:rFonts w:cs="B Titr" w:hint="cs"/>
          <w:b w:val="0"/>
          <w:bCs w:val="0"/>
          <w:color w:val="000000"/>
          <w:sz w:val="28"/>
          <w:szCs w:val="28"/>
          <w:rtl/>
          <w:lang w:bidi="fa-IR"/>
        </w:rPr>
        <w:t xml:space="preserve">7- اتهام مخالفت آنان با اکثریت مسلمانان و آوردن مذهب پنجم. </w:t>
      </w:r>
    </w:p>
    <w:p w:rsidR="006C4D58" w:rsidRPr="00D054AC" w:rsidRDefault="006C4D58" w:rsidP="00813F9A">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از ادعاهایی که به کرات علیه دعوت، روش و امام آن مطرح می‌شود، ادعای مخالفت آنان با اکثریت مسلمانان و آوردن مذهبی پنجم است. این ادعایی است که با میزان و معیار شرع حکیم و عقل سلیم و واقعیت هیچگونه سازگاری ندارد؛ چنانکه خداوند متعال فرموده اس</w:t>
      </w:r>
      <w:r w:rsidRPr="00CB2268">
        <w:rPr>
          <w:rFonts w:ascii="Times New Roman" w:hAnsi="Times New Roman" w:cs="B Lotus" w:hint="cs"/>
          <w:color w:val="000000"/>
          <w:sz w:val="28"/>
          <w:szCs w:val="28"/>
          <w:rtl/>
          <w:lang w:bidi="fa-IR"/>
        </w:rPr>
        <w:t xml:space="preserve">ت: </w:t>
      </w:r>
      <w:r w:rsidR="0026422C" w:rsidRPr="00CB2268">
        <w:rPr>
          <w:rFonts w:ascii="QCF_BSML" w:eastAsia="Times New Roman" w:hAnsi="QCF_BSML" w:cs="QCF_BSML"/>
          <w:color w:val="000000"/>
          <w:sz w:val="28"/>
          <w:szCs w:val="28"/>
          <w:rtl/>
        </w:rPr>
        <w:t>ﮋ</w:t>
      </w:r>
      <w:r w:rsidR="0026422C" w:rsidRPr="00CB2268">
        <w:rPr>
          <w:rFonts w:ascii="QCF_P142" w:eastAsia="Times New Roman" w:hAnsi="QCF_P142" w:cs="QCF_P142"/>
          <w:color w:val="000000"/>
          <w:sz w:val="28"/>
          <w:szCs w:val="28"/>
          <w:rtl/>
        </w:rPr>
        <w:t>ﯙ ﯚ ﯛ ﯜ ﯝ ﯞ ﯟ ﯠ  ﯡ ﯢﯣ</w:t>
      </w:r>
      <w:r w:rsidR="0026422C" w:rsidRPr="00CB2268">
        <w:rPr>
          <w:rFonts w:ascii="QCF_BSML" w:eastAsia="Times New Roman" w:hAnsi="QCF_BSML" w:cs="QCF_BSML"/>
          <w:color w:val="000000"/>
          <w:sz w:val="28"/>
          <w:szCs w:val="28"/>
          <w:rtl/>
        </w:rPr>
        <w:t>ﮊ</w:t>
      </w:r>
      <w:r w:rsidR="0026422C" w:rsidRPr="00CB2268">
        <w:rPr>
          <w:rFonts w:ascii="Arial" w:eastAsia="Times New Roman" w:hAnsi="Arial" w:cs="Arial"/>
          <w:color w:val="000000"/>
          <w:sz w:val="28"/>
          <w:szCs w:val="28"/>
          <w:rtl/>
        </w:rPr>
        <w:t xml:space="preserve"> </w:t>
      </w:r>
      <w:r w:rsidR="00CB2268">
        <w:rPr>
          <w:rFonts w:ascii="Times New Roman" w:hAnsi="Times New Roman" w:cs="B Lotus" w:hint="cs"/>
          <w:color w:val="000000"/>
          <w:sz w:val="28"/>
          <w:szCs w:val="28"/>
          <w:rtl/>
          <w:lang w:bidi="fa-IR"/>
        </w:rPr>
        <w:t>(</w:t>
      </w:r>
      <w:r w:rsidRPr="00CB2268">
        <w:rPr>
          <w:rFonts w:ascii="Times New Roman" w:hAnsi="Times New Roman" w:cs="B Lotus" w:hint="cs"/>
          <w:color w:val="000000"/>
          <w:sz w:val="28"/>
          <w:szCs w:val="28"/>
          <w:rtl/>
          <w:lang w:bidi="fa-IR"/>
        </w:rPr>
        <w:t>الأنعام، آیه 116</w:t>
      </w:r>
      <w:r w:rsidR="00CB2268">
        <w:rPr>
          <w:rFonts w:ascii="Times New Roman" w:hAnsi="Times New Roman" w:cs="B Lotus" w:hint="cs"/>
          <w:color w:val="000000"/>
          <w:sz w:val="28"/>
          <w:szCs w:val="28"/>
          <w:rtl/>
          <w:lang w:bidi="fa-IR"/>
        </w:rPr>
        <w:t>).</w:t>
      </w:r>
      <w:r w:rsidR="0026422C" w:rsidRPr="00CB2268">
        <w:rPr>
          <w:rFonts w:ascii="Times New Roman" w:hAnsi="Times New Roman" w:cs="B Lotus" w:hint="cs"/>
          <w:color w:val="000000"/>
          <w:sz w:val="28"/>
          <w:szCs w:val="28"/>
          <w:rtl/>
          <w:lang w:bidi="fa-IR"/>
        </w:rPr>
        <w:t xml:space="preserve"> </w:t>
      </w:r>
      <w:r w:rsidR="00813F9A" w:rsidRPr="000B5E36">
        <w:rPr>
          <w:rFonts w:ascii="Tahoma" w:hAnsi="Tahoma" w:cs="B Lotus"/>
          <w:sz w:val="28"/>
          <w:szCs w:val="28"/>
          <w:rtl/>
        </w:rPr>
        <w:t>«</w:t>
      </w:r>
      <w:r w:rsidR="00813F9A" w:rsidRPr="00B62052">
        <w:rPr>
          <w:rFonts w:ascii="Tahoma" w:hAnsi="Tahoma" w:cs="B Lotus"/>
          <w:sz w:val="28"/>
          <w:szCs w:val="28"/>
          <w:rtl/>
        </w:rPr>
        <w:t>اگر از بيشتر كسانى كه در روى زمين هستند اطاعت كنى، تو را از راه خدا گمراه مى كنند</w:t>
      </w:r>
      <w:r w:rsidR="00813F9A" w:rsidRPr="000B5E36">
        <w:rPr>
          <w:rFonts w:ascii="Tahoma" w:hAnsi="Tahoma" w:cs="B Lotus"/>
          <w:sz w:val="28"/>
          <w:szCs w:val="28"/>
          <w:rtl/>
        </w:rPr>
        <w:t>»</w:t>
      </w:r>
      <w:r w:rsidR="0026422C" w:rsidRPr="00D054AC">
        <w:rPr>
          <w:rFonts w:ascii="Times New Roman" w:hAnsi="Times New Roman" w:cs="B Lotus" w:hint="cs"/>
          <w:color w:val="000000"/>
          <w:sz w:val="28"/>
          <w:szCs w:val="28"/>
          <w:rtl/>
          <w:lang w:bidi="fa-IR"/>
        </w:rPr>
        <w:t>.</w:t>
      </w:r>
    </w:p>
    <w:p w:rsidR="006C4D58" w:rsidRPr="00D054AC" w:rsidRDefault="00C20455"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رسول الله </w:t>
      </w:r>
      <w:r w:rsidRPr="00C20455">
        <w:rPr>
          <w:rFonts w:ascii="Times New Roman" w:hAnsi="Times New Roman" w:cs="CTraditional Arabic" w:hint="cs"/>
          <w:color w:val="000000"/>
          <w:sz w:val="28"/>
          <w:szCs w:val="28"/>
          <w:rtl/>
          <w:lang w:bidi="fa-IR"/>
        </w:rPr>
        <w:t>ص</w:t>
      </w:r>
      <w:r>
        <w:rPr>
          <w:rFonts w:ascii="Times New Roman" w:hAnsi="Times New Roman" w:cs="B Lotus" w:hint="cs"/>
          <w:color w:val="000000"/>
          <w:sz w:val="28"/>
          <w:szCs w:val="28"/>
          <w:rtl/>
          <w:lang w:bidi="fa-IR"/>
        </w:rPr>
        <w:t xml:space="preserve"> خبر داد</w:t>
      </w:r>
      <w:r w:rsidRPr="00D054AC">
        <w:rPr>
          <w:rFonts w:ascii="Times New Roman" w:hAnsi="Times New Roman" w:cs="B Lotus" w:hint="cs"/>
          <w:color w:val="000000"/>
          <w:sz w:val="28"/>
          <w:szCs w:val="28"/>
          <w:rtl/>
          <w:lang w:bidi="fa-IR"/>
        </w:rPr>
        <w:t>ه‌ا</w:t>
      </w:r>
      <w:r>
        <w:rPr>
          <w:rFonts w:ascii="Times New Roman" w:hAnsi="Times New Roman" w:cs="B Lotus" w:hint="cs"/>
          <w:color w:val="000000"/>
          <w:sz w:val="28"/>
          <w:szCs w:val="28"/>
          <w:rtl/>
          <w:lang w:bidi="fa-IR"/>
        </w:rPr>
        <w:t xml:space="preserve">ند: </w:t>
      </w:r>
      <w:r w:rsidR="006C4D58" w:rsidRPr="00D054AC">
        <w:rPr>
          <w:rFonts w:ascii="Times New Roman" w:hAnsi="Times New Roman" w:cs="B Lotus" w:hint="cs"/>
          <w:color w:val="000000"/>
          <w:sz w:val="28"/>
          <w:szCs w:val="28"/>
          <w:rtl/>
          <w:lang w:bidi="fa-IR"/>
        </w:rPr>
        <w:t>که در آینده‌ای مسلمانان به هفتاد و چند فرقه تقسیم خواهند شد، که جز یکی از آنها همه به بیراهه می‌روند</w:t>
      </w:r>
      <w:r w:rsidR="00567BE9">
        <w:rPr>
          <w:rStyle w:val="FootnoteReference"/>
          <w:color w:val="000000"/>
          <w:sz w:val="28"/>
          <w:szCs w:val="28"/>
          <w:rtl/>
          <w:lang w:bidi="fa-IR"/>
        </w:rPr>
        <w:t>(</w:t>
      </w:r>
      <w:r w:rsidR="00567BE9" w:rsidRPr="00D054AC">
        <w:rPr>
          <w:rStyle w:val="FootnoteReference"/>
          <w:color w:val="000000"/>
          <w:sz w:val="28"/>
          <w:szCs w:val="28"/>
          <w:rtl/>
          <w:lang w:bidi="fa-IR"/>
        </w:rPr>
        <w:footnoteReference w:id="268"/>
      </w:r>
      <w:r w:rsidR="00567BE9">
        <w:rPr>
          <w:rStyle w:val="FootnoteReference"/>
          <w:color w:val="000000"/>
          <w:sz w:val="28"/>
          <w:szCs w:val="28"/>
          <w:rtl/>
          <w:lang w:bidi="fa-IR"/>
        </w:rPr>
        <w:t>)</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 xml:space="preserve"> علاوه بر این معتبر دانستن غالبیّت، برخلاف سنت‌هایی است که پایه و اساس دعوت انبیاء و مصلحان را تشکیل می‌داده است و ملاک اعتبار همواره سلوک در راه حق یعنی راه قرآن و سنت و سلف صالح و حق و دادگری بوده است و بس؛ نه تعداد سالکین یا هالکین.</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همین صورت اگر به وضعیت مسلمانان در چند سدة اخیر نظری بیافکنیم مشاهده می‌کنیم که اکثریت آنان عقیده معین و واحدی ندارند و بیشتر</w:t>
      </w:r>
      <w:r w:rsidR="00C2045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گرفتار مذاهب و فرق</w:t>
      </w:r>
      <w:r w:rsidR="00C20455">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گرایی و طریقت‌های مختلف‌اند</w:t>
      </w:r>
      <w:r w:rsidR="00C2045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یا به گروه‌بندی‌ها و حزبگرایی</w:t>
      </w:r>
      <w:r w:rsidR="00C2045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مختلف دچار شده و ضرورت حفظ این قاعده مهم را از یاد برده‌اند که: «حق با جمعی است که در مسیر سنت و سلف صالح گام بردارند، هرچند در این راه تنها باشند»</w:t>
      </w:r>
      <w:r w:rsidR="00C20455">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 مقصود من از عبارت این است که، چنانچه فرض کنیم اکثریت مسلمانات بر عقید</w:t>
      </w:r>
      <w:r w:rsidR="00C20455"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 اجماع و اتفاق داشته باشند که با سنت رسول خدا</w:t>
      </w:r>
      <w:r w:rsidR="00C20455">
        <w:rPr>
          <w:rFonts w:ascii="Times New Roman" w:hAnsi="Times New Roman" w:cs="B Lotus" w:hint="cs"/>
          <w:color w:val="000000"/>
          <w:sz w:val="28"/>
          <w:szCs w:val="28"/>
          <w:rtl/>
          <w:lang w:bidi="fa-IR"/>
        </w:rPr>
        <w:t xml:space="preserve"> </w:t>
      </w:r>
      <w:r w:rsidR="00C20455" w:rsidRPr="00C20455">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مخالف باشد، آیا این اجماع و اتفاق شرعاً بی‌اعتبار نخواهد بود؟.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دعوت شیخ محمد</w:t>
      </w:r>
      <w:r w:rsidR="00C2045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خود تابع و مقلد مذهب امام احمد</w:t>
      </w:r>
      <w:r w:rsidR="00C2045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حنبل، چهارمین امام مورد اعتماد امت اسلام است و برخلاف آنچه برخی گمان می‌کنند، مذهب تازه‌ای نیاوره است.</w:t>
      </w:r>
    </w:p>
    <w:p w:rsidR="006C4D58" w:rsidRPr="006304DE" w:rsidRDefault="006C4D58" w:rsidP="00021DD3">
      <w:pPr>
        <w:pStyle w:val="Heading2"/>
        <w:widowControl w:val="0"/>
        <w:spacing w:line="226" w:lineRule="auto"/>
        <w:ind w:firstLine="284"/>
        <w:rPr>
          <w:rFonts w:cs="B Titr" w:hint="cs"/>
          <w:b w:val="0"/>
          <w:bCs w:val="0"/>
          <w:color w:val="000000"/>
          <w:sz w:val="28"/>
          <w:szCs w:val="28"/>
          <w:rtl/>
          <w:lang w:bidi="fa-IR"/>
        </w:rPr>
      </w:pPr>
      <w:r w:rsidRPr="006304DE">
        <w:rPr>
          <w:rFonts w:cs="B Titr" w:hint="cs"/>
          <w:b w:val="0"/>
          <w:bCs w:val="0"/>
          <w:color w:val="000000"/>
          <w:sz w:val="28"/>
          <w:szCs w:val="28"/>
          <w:rtl/>
          <w:lang w:bidi="fa-IR"/>
        </w:rPr>
        <w:t>8- ادعای تحریم مطلق تبرک‌جویی، توسل و شفاعت.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پس از آنکه علمای دعوت اقدام به توصیه به مردم از توسلات و تبرک‌جویی‌های بدعت‌آمیز و امور شرک‌آلود و بدعت‌هایی کردند که طمعکاران به اموال مردم آنها را مشروع نامیده‌اند، به آنان تهمت تحریم مطلق تبرک‌جویی و توسل و شفاعت‌طلبی زده شد که این نیز</w:t>
      </w:r>
      <w:r w:rsidR="00F945C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دروغ و بهتانی بیش نیست</w:t>
      </w:r>
      <w:r w:rsidR="00F945C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بنده در جای دیگری از این بحث روشن نمودم که سلف صالح اهل سنت و جماعت که پیروان این دعوت از آنان هستند، تبرک‌جویی و توسل شرعی و طلب شفاعت را بنا به آنچه در نصوص آمده هم در اعتقاد و هم عمل قبول و باور دارند. ولی در عین حال با هر نوع بدعت و شرک‌ورزی در این امور و مسائل مقابله و مبارزه می‌کنند.</w:t>
      </w:r>
    </w:p>
    <w:p w:rsidR="006C4D58" w:rsidRDefault="00F945C5" w:rsidP="00021DD3">
      <w:pPr>
        <w:pStyle w:val="Heading1"/>
        <w:widowControl w:val="0"/>
        <w:spacing w:line="226" w:lineRule="auto"/>
        <w:ind w:firstLine="284"/>
        <w:jc w:val="center"/>
        <w:rPr>
          <w:rFonts w:cs="B Jadid" w:hint="cs"/>
          <w:b w:val="0"/>
          <w:bCs w:val="0"/>
          <w:color w:val="000000"/>
          <w:rtl/>
          <w:lang w:bidi="fa-IR"/>
        </w:rPr>
      </w:pPr>
      <w:r>
        <w:rPr>
          <w:rFonts w:ascii="Times New Roman" w:eastAsia="B Badr" w:hAnsi="Times New Roman" w:cs="B Lotus"/>
          <w:b w:val="0"/>
          <w:bCs w:val="0"/>
          <w:color w:val="000000"/>
          <w:rtl/>
          <w:lang w:bidi="fa-IR"/>
        </w:rPr>
        <w:br w:type="page"/>
      </w:r>
      <w:r w:rsidR="006C4D58" w:rsidRPr="00F945C5">
        <w:rPr>
          <w:rFonts w:cs="B Jadid" w:hint="cs"/>
          <w:b w:val="0"/>
          <w:bCs w:val="0"/>
          <w:color w:val="000000"/>
          <w:rtl/>
          <w:lang w:bidi="fa-IR"/>
        </w:rPr>
        <w:t>موضوع سوم</w:t>
      </w:r>
    </w:p>
    <w:p w:rsidR="00416623" w:rsidRPr="00416623" w:rsidRDefault="00416623" w:rsidP="00416623">
      <w:pPr>
        <w:rPr>
          <w:rFonts w:hint="cs"/>
          <w:rtl/>
          <w:lang w:bidi="fa-IR"/>
        </w:rPr>
      </w:pPr>
    </w:p>
    <w:p w:rsidR="006C4D58" w:rsidRPr="006304DE" w:rsidRDefault="006C4D58" w:rsidP="00021DD3">
      <w:pPr>
        <w:pStyle w:val="Heading1"/>
        <w:widowControl w:val="0"/>
        <w:spacing w:line="226" w:lineRule="auto"/>
        <w:ind w:firstLine="284"/>
        <w:jc w:val="left"/>
        <w:rPr>
          <w:rFonts w:cs="B Titr" w:hint="cs"/>
          <w:b w:val="0"/>
          <w:bCs w:val="0"/>
          <w:color w:val="000000"/>
          <w:rtl/>
          <w:lang w:bidi="fa-IR"/>
        </w:rPr>
      </w:pPr>
      <w:r w:rsidRPr="006304DE">
        <w:rPr>
          <w:rFonts w:cs="B Titr" w:hint="cs"/>
          <w:b w:val="0"/>
          <w:bCs w:val="0"/>
          <w:color w:val="000000"/>
          <w:rtl/>
          <w:lang w:bidi="fa-IR"/>
        </w:rPr>
        <w:t>این افترائات و تهمت‌ها چرا؟</w:t>
      </w:r>
    </w:p>
    <w:p w:rsidR="006C4D58" w:rsidRPr="00D054AC" w:rsidRDefault="006C4D58" w:rsidP="00021DD3">
      <w:pPr>
        <w:widowControl w:val="0"/>
        <w:spacing w:line="226" w:lineRule="auto"/>
        <w:ind w:firstLine="284"/>
        <w:jc w:val="both"/>
        <w:rPr>
          <w:rFonts w:cs="B Lotus" w:hint="cs"/>
          <w:color w:val="000000"/>
          <w:sz w:val="28"/>
          <w:szCs w:val="28"/>
          <w:rtl/>
          <w:lang w:bidi="fa-IR"/>
        </w:rPr>
      </w:pPr>
    </w:p>
    <w:p w:rsidR="006C4D58" w:rsidRPr="00416623" w:rsidRDefault="00416623" w:rsidP="00416623">
      <w:pPr>
        <w:widowControl w:val="0"/>
        <w:spacing w:line="226" w:lineRule="auto"/>
        <w:ind w:left="284"/>
        <w:jc w:val="both"/>
        <w:rPr>
          <w:rFonts w:cs="B Lotus" w:hint="cs"/>
          <w:b/>
          <w:bCs/>
          <w:color w:val="000000"/>
          <w:sz w:val="28"/>
          <w:szCs w:val="28"/>
          <w:lang w:bidi="fa-IR"/>
        </w:rPr>
      </w:pPr>
      <w:r>
        <w:rPr>
          <w:rFonts w:cs="B Lotus" w:hint="cs"/>
          <w:b/>
          <w:bCs/>
          <w:color w:val="000000"/>
          <w:sz w:val="28"/>
          <w:szCs w:val="28"/>
          <w:rtl/>
          <w:lang w:bidi="fa-IR"/>
        </w:rPr>
        <w:t xml:space="preserve">1- </w:t>
      </w:r>
      <w:r w:rsidR="006C4D58" w:rsidRPr="00416623">
        <w:rPr>
          <w:rFonts w:cs="B Lotus" w:hint="cs"/>
          <w:b/>
          <w:bCs/>
          <w:color w:val="000000"/>
          <w:sz w:val="28"/>
          <w:szCs w:val="28"/>
          <w:rtl/>
          <w:lang w:bidi="fa-IR"/>
        </w:rPr>
        <w:t>حسادت و ترس از مقام و منافع</w:t>
      </w:r>
      <w:r w:rsidR="00F945C5" w:rsidRPr="00416623">
        <w:rPr>
          <w:rFonts w:cs="B Lotus" w:hint="cs"/>
          <w:b/>
          <w:bCs/>
          <w:color w:val="000000"/>
          <w:sz w:val="28"/>
          <w:szCs w:val="28"/>
          <w:rtl/>
          <w:lang w:bidi="fa-IR"/>
        </w:rPr>
        <w:t>.</w:t>
      </w:r>
    </w:p>
    <w:p w:rsidR="006C4D58" w:rsidRPr="00416623" w:rsidRDefault="00416623" w:rsidP="00416623">
      <w:pPr>
        <w:widowControl w:val="0"/>
        <w:spacing w:line="226" w:lineRule="auto"/>
        <w:ind w:left="284"/>
        <w:jc w:val="both"/>
        <w:rPr>
          <w:rFonts w:cs="B Lotus" w:hint="cs"/>
          <w:b/>
          <w:bCs/>
          <w:color w:val="000000"/>
          <w:sz w:val="28"/>
          <w:szCs w:val="28"/>
          <w:lang w:bidi="fa-IR"/>
        </w:rPr>
      </w:pPr>
      <w:r>
        <w:rPr>
          <w:rFonts w:cs="B Lotus" w:hint="cs"/>
          <w:b/>
          <w:bCs/>
          <w:color w:val="000000"/>
          <w:sz w:val="28"/>
          <w:szCs w:val="28"/>
          <w:rtl/>
          <w:lang w:bidi="fa-IR"/>
        </w:rPr>
        <w:t xml:space="preserve">2- </w:t>
      </w:r>
      <w:r w:rsidR="006C4D58" w:rsidRPr="00416623">
        <w:rPr>
          <w:rFonts w:cs="B Lotus" w:hint="cs"/>
          <w:b/>
          <w:bCs/>
          <w:color w:val="000000"/>
          <w:sz w:val="28"/>
          <w:szCs w:val="28"/>
          <w:rtl/>
          <w:lang w:bidi="fa-IR"/>
        </w:rPr>
        <w:t>تفاوت مسالک و رویکردها</w:t>
      </w:r>
      <w:r w:rsidR="00F945C5" w:rsidRPr="00416623">
        <w:rPr>
          <w:rFonts w:cs="B Lotus" w:hint="cs"/>
          <w:b/>
          <w:bCs/>
          <w:color w:val="000000"/>
          <w:sz w:val="28"/>
          <w:szCs w:val="28"/>
          <w:rtl/>
          <w:lang w:bidi="fa-IR"/>
        </w:rPr>
        <w:t>.</w:t>
      </w:r>
    </w:p>
    <w:p w:rsidR="006C4D58" w:rsidRPr="00416623" w:rsidRDefault="00416623" w:rsidP="00416623">
      <w:pPr>
        <w:widowControl w:val="0"/>
        <w:spacing w:line="226" w:lineRule="auto"/>
        <w:ind w:left="284"/>
        <w:jc w:val="both"/>
        <w:rPr>
          <w:rFonts w:cs="B Lotus" w:hint="cs"/>
          <w:b/>
          <w:bCs/>
          <w:color w:val="000000"/>
          <w:sz w:val="28"/>
          <w:szCs w:val="28"/>
          <w:lang w:bidi="fa-IR"/>
        </w:rPr>
      </w:pPr>
      <w:r>
        <w:rPr>
          <w:rFonts w:cs="B Lotus" w:hint="cs"/>
          <w:b/>
          <w:bCs/>
          <w:color w:val="000000"/>
          <w:sz w:val="28"/>
          <w:szCs w:val="28"/>
          <w:rtl/>
          <w:lang w:bidi="fa-IR"/>
        </w:rPr>
        <w:t xml:space="preserve">3- </w:t>
      </w:r>
      <w:r w:rsidR="006C4D58" w:rsidRPr="00416623">
        <w:rPr>
          <w:rFonts w:cs="B Lotus" w:hint="cs"/>
          <w:b/>
          <w:bCs/>
          <w:color w:val="000000"/>
          <w:sz w:val="28"/>
          <w:szCs w:val="28"/>
          <w:rtl/>
          <w:lang w:bidi="fa-IR"/>
        </w:rPr>
        <w:t>افشا شدن عیب‌ها</w:t>
      </w:r>
      <w:r w:rsidR="00F945C5" w:rsidRPr="00416623">
        <w:rPr>
          <w:rFonts w:cs="B Lotus" w:hint="cs"/>
          <w:b/>
          <w:bCs/>
          <w:color w:val="000000"/>
          <w:sz w:val="28"/>
          <w:szCs w:val="28"/>
          <w:rtl/>
          <w:lang w:bidi="fa-IR"/>
        </w:rPr>
        <w:t>.</w:t>
      </w:r>
    </w:p>
    <w:p w:rsidR="006C4D58" w:rsidRPr="00416623" w:rsidRDefault="00416623" w:rsidP="00416623">
      <w:pPr>
        <w:widowControl w:val="0"/>
        <w:spacing w:line="226" w:lineRule="auto"/>
        <w:ind w:left="284"/>
        <w:jc w:val="both"/>
        <w:rPr>
          <w:rFonts w:cs="B Lotus" w:hint="cs"/>
          <w:b/>
          <w:bCs/>
          <w:color w:val="000000"/>
          <w:sz w:val="28"/>
          <w:szCs w:val="28"/>
          <w:rtl/>
          <w:lang w:bidi="fa-IR"/>
        </w:rPr>
      </w:pPr>
      <w:r>
        <w:rPr>
          <w:rFonts w:cs="B Lotus" w:hint="cs"/>
          <w:b/>
          <w:bCs/>
          <w:color w:val="000000"/>
          <w:sz w:val="28"/>
          <w:szCs w:val="28"/>
          <w:rtl/>
          <w:lang w:bidi="fa-IR"/>
        </w:rPr>
        <w:t xml:space="preserve">4- </w:t>
      </w:r>
      <w:r w:rsidR="006C4D58" w:rsidRPr="00416623">
        <w:rPr>
          <w:rFonts w:cs="B Lotus" w:hint="cs"/>
          <w:b/>
          <w:bCs/>
          <w:color w:val="000000"/>
          <w:sz w:val="28"/>
          <w:szCs w:val="28"/>
          <w:rtl/>
          <w:lang w:bidi="fa-IR"/>
        </w:rPr>
        <w:t>دعوت به انصاف‌پیشگی و بی‌طرفی</w:t>
      </w:r>
      <w:r w:rsidR="00F945C5" w:rsidRPr="00416623">
        <w:rPr>
          <w:rFonts w:cs="B Lotus" w:hint="cs"/>
          <w:b/>
          <w:bCs/>
          <w:color w:val="000000"/>
          <w:sz w:val="28"/>
          <w:szCs w:val="28"/>
          <w:rtl/>
          <w:lang w:bidi="fa-IR"/>
        </w:rPr>
        <w:t>.</w:t>
      </w:r>
    </w:p>
    <w:p w:rsidR="006C4D58" w:rsidRPr="00416623" w:rsidRDefault="00416623" w:rsidP="00416623">
      <w:pPr>
        <w:widowControl w:val="0"/>
        <w:spacing w:line="226" w:lineRule="auto"/>
        <w:ind w:left="284"/>
        <w:jc w:val="both"/>
        <w:rPr>
          <w:rFonts w:cs="B Lotus" w:hint="cs"/>
          <w:b/>
          <w:bCs/>
          <w:color w:val="000000"/>
          <w:sz w:val="28"/>
          <w:szCs w:val="28"/>
          <w:rtl/>
          <w:lang w:bidi="fa-IR"/>
        </w:rPr>
      </w:pPr>
      <w:r>
        <w:rPr>
          <w:rFonts w:cs="B Lotus" w:hint="cs"/>
          <w:b/>
          <w:bCs/>
          <w:color w:val="000000"/>
          <w:sz w:val="28"/>
          <w:szCs w:val="28"/>
          <w:rtl/>
          <w:lang w:bidi="fa-IR"/>
        </w:rPr>
        <w:t xml:space="preserve">5- </w:t>
      </w:r>
      <w:r w:rsidR="006C4D58" w:rsidRPr="00416623">
        <w:rPr>
          <w:rFonts w:cs="B Lotus" w:hint="cs"/>
          <w:b/>
          <w:bCs/>
          <w:color w:val="000000"/>
          <w:sz w:val="28"/>
          <w:szCs w:val="28"/>
          <w:rtl/>
          <w:lang w:bidi="fa-IR"/>
        </w:rPr>
        <w:t>بازبینی و تأملی کوتاه</w:t>
      </w:r>
      <w:r w:rsidR="00F945C5" w:rsidRPr="00416623">
        <w:rPr>
          <w:rFonts w:cs="B Lotus" w:hint="cs"/>
          <w:b/>
          <w:bCs/>
          <w:color w:val="000000"/>
          <w:sz w:val="28"/>
          <w:szCs w:val="28"/>
          <w:rtl/>
          <w:lang w:bidi="fa-IR"/>
        </w:rPr>
        <w:t>.</w:t>
      </w:r>
    </w:p>
    <w:p w:rsidR="006C4D58" w:rsidRPr="00D054AC" w:rsidRDefault="006C4D58" w:rsidP="00021DD3">
      <w:pPr>
        <w:widowControl w:val="0"/>
        <w:spacing w:line="226" w:lineRule="auto"/>
        <w:ind w:firstLine="284"/>
        <w:jc w:val="both"/>
        <w:rPr>
          <w:rFonts w:cs="B Lotus" w:hint="cs"/>
          <w:color w:val="000000"/>
          <w:sz w:val="28"/>
          <w:szCs w:val="28"/>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6304DE" w:rsidRDefault="006C4D58" w:rsidP="00021DD3">
      <w:pPr>
        <w:pStyle w:val="Heading1"/>
        <w:widowControl w:val="0"/>
        <w:spacing w:line="226" w:lineRule="auto"/>
        <w:ind w:firstLine="284"/>
        <w:jc w:val="lowKashida"/>
        <w:rPr>
          <w:rFonts w:cs="B Jadid" w:hint="cs"/>
          <w:b w:val="0"/>
          <w:bCs w:val="0"/>
          <w:color w:val="000000"/>
          <w:rtl/>
          <w:lang w:bidi="fa-IR"/>
        </w:rPr>
      </w:pPr>
      <w:r w:rsidRPr="00D054AC">
        <w:rPr>
          <w:rFonts w:cs="B Lotus"/>
          <w:b w:val="0"/>
          <w:bCs w:val="0"/>
          <w:color w:val="000000"/>
          <w:rtl/>
          <w:lang w:bidi="fa-IR"/>
        </w:rPr>
        <w:br w:type="page"/>
      </w:r>
      <w:r w:rsidRPr="006304DE">
        <w:rPr>
          <w:rFonts w:cs="B Jadid" w:hint="cs"/>
          <w:b w:val="0"/>
          <w:bCs w:val="0"/>
          <w:color w:val="000000"/>
          <w:rtl/>
          <w:lang w:bidi="fa-IR"/>
        </w:rPr>
        <w:t>چرایی افترا و تهمت‌ها</w:t>
      </w:r>
      <w:r w:rsidR="00F945C5" w:rsidRPr="006304DE">
        <w:rPr>
          <w:rFonts w:cs="B Jadid" w:hint="cs"/>
          <w:b w:val="0"/>
          <w:bCs w:val="0"/>
          <w:color w:val="000000"/>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6304DE"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6304DE">
        <w:rPr>
          <w:rFonts w:ascii="Times New Roman" w:hAnsi="Times New Roman" w:cs="B Lotus" w:hint="cs"/>
          <w:color w:val="000000"/>
          <w:spacing w:val="-4"/>
          <w:sz w:val="28"/>
          <w:szCs w:val="28"/>
          <w:rtl/>
          <w:lang w:bidi="fa-IR"/>
        </w:rPr>
        <w:t>اگر درباره ادعاها و شایعه پراکنی</w:t>
      </w:r>
      <w:r w:rsidR="00222B0F" w:rsidRPr="006304DE">
        <w:rPr>
          <w:rFonts w:ascii="Times New Roman" w:hAnsi="Times New Roman" w:cs="B Lotus" w:hint="cs"/>
          <w:color w:val="000000"/>
          <w:spacing w:val="-4"/>
          <w:sz w:val="28"/>
          <w:szCs w:val="28"/>
          <w:rtl/>
          <w:lang w:bidi="fa-IR"/>
        </w:rPr>
        <w:t>‌</w:t>
      </w:r>
      <w:r w:rsidRPr="006304DE">
        <w:rPr>
          <w:rFonts w:ascii="Times New Roman" w:hAnsi="Times New Roman" w:cs="B Lotus" w:hint="cs"/>
          <w:color w:val="000000"/>
          <w:spacing w:val="-4"/>
          <w:sz w:val="28"/>
          <w:szCs w:val="28"/>
          <w:rtl/>
          <w:lang w:bidi="fa-IR"/>
        </w:rPr>
        <w:t>های مخالفان و دشمنان تحقیق کنیم، درمی‌یابیم کسانی که این شایعات را دهان به دهان می‌کنند، هیچ منبع و سند علمی برای کار خود ندارند، بلکه در اغلب موارد فقط آنها را از زبان دیگران شنیده و با اضافاتی بر آن برای دیگران نقل می‌کنند. هر بار به محض اینکه افترای تازه‌ای مطرح می‌شود، بلافاصله شیاطین آن را در همه جا پخش می‌کنند؛ تا اینکه آن شایعه کم‌کم فربه و بزرگ می‌شود و به تدریج  به صورت حقیقتی در بیاید که هیچکس در باره  صحت آن شک نکند.. والله حسبنا ونعم الوکیل. حال به مهمترین علت‌های این تهمت‌ها می‌پردازیم:</w:t>
      </w:r>
    </w:p>
    <w:p w:rsidR="006C4D58" w:rsidRPr="006304DE" w:rsidRDefault="006C4D58" w:rsidP="00021DD3">
      <w:pPr>
        <w:pStyle w:val="Heading2"/>
        <w:widowControl w:val="0"/>
        <w:spacing w:line="226" w:lineRule="auto"/>
        <w:ind w:firstLine="284"/>
        <w:rPr>
          <w:rFonts w:cs="B Titr" w:hint="cs"/>
          <w:b w:val="0"/>
          <w:bCs w:val="0"/>
          <w:color w:val="000000"/>
          <w:sz w:val="28"/>
          <w:szCs w:val="28"/>
          <w:rtl/>
          <w:lang w:bidi="fa-IR"/>
        </w:rPr>
      </w:pPr>
      <w:r w:rsidRPr="006304DE">
        <w:rPr>
          <w:rFonts w:cs="B Titr" w:hint="cs"/>
          <w:b w:val="0"/>
          <w:bCs w:val="0"/>
          <w:color w:val="000000"/>
          <w:sz w:val="28"/>
          <w:szCs w:val="28"/>
          <w:rtl/>
          <w:lang w:bidi="fa-IR"/>
        </w:rPr>
        <w:t>1- حسادت و</w:t>
      </w:r>
      <w:r w:rsidR="00073284">
        <w:rPr>
          <w:rFonts w:cs="B Titr" w:hint="cs"/>
          <w:b w:val="0"/>
          <w:bCs w:val="0"/>
          <w:color w:val="000000"/>
          <w:sz w:val="28"/>
          <w:szCs w:val="28"/>
          <w:rtl/>
          <w:lang w:bidi="fa-IR"/>
        </w:rPr>
        <w:t xml:space="preserve"> </w:t>
      </w:r>
      <w:r w:rsidRPr="006304DE">
        <w:rPr>
          <w:rFonts w:cs="B Titr" w:hint="cs"/>
          <w:b w:val="0"/>
          <w:bCs w:val="0"/>
          <w:color w:val="000000"/>
          <w:sz w:val="28"/>
          <w:szCs w:val="28"/>
          <w:rtl/>
          <w:lang w:bidi="fa-IR"/>
        </w:rPr>
        <w:t>تر</w:t>
      </w:r>
      <w:r w:rsidR="00073284">
        <w:rPr>
          <w:rFonts w:cs="B Titr" w:hint="cs"/>
          <w:b w:val="0"/>
          <w:bCs w:val="0"/>
          <w:color w:val="000000"/>
          <w:sz w:val="28"/>
          <w:szCs w:val="28"/>
          <w:rtl/>
          <w:lang w:bidi="fa-IR"/>
        </w:rPr>
        <w:t>س</w:t>
      </w:r>
      <w:r w:rsidRPr="006304DE">
        <w:rPr>
          <w:rFonts w:cs="B Titr" w:hint="cs"/>
          <w:b w:val="0"/>
          <w:bCs w:val="0"/>
          <w:color w:val="000000"/>
          <w:sz w:val="28"/>
          <w:szCs w:val="28"/>
          <w:rtl/>
          <w:lang w:bidi="fa-IR"/>
        </w:rPr>
        <w:t xml:space="preserve"> بر مقام و منافع</w:t>
      </w:r>
      <w:r w:rsidR="00222B0F" w:rsidRPr="006304DE">
        <w:rPr>
          <w:rFonts w:cs="B Titr" w:hint="cs"/>
          <w:b w:val="0"/>
          <w:bCs w:val="0"/>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شایسته است اشاره شود که، یکی از بزرگ‌ترین علت‌هایی که دشمنان دعوت را علیه آن برانگیخت، بیم آنان بر سلطه و قدرتشان بوده است. فرق نمی</w:t>
      </w:r>
      <w:r w:rsidR="00222B0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کند نگرانی آنان به بهانه دفاع از مذهبی بوده (که این مورد غالب است) و چه دنیوی و از روی حسادت و بیم بر سر منافع</w:t>
      </w:r>
      <w:r w:rsidR="00222B0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چه نگرانی آنان جنبه سیاسی داشته است، همه این دشمنان و هر آنکه با دعوت مخالفت کرده و در مقابل پیدایش و گسترش‌ آن ایستاده است همواره از یک مسأله نگران بوده‌اند که دعوت صاحب حکومت و امارت و کیانِ سیاسیِ مستقلی بشود. به خصوص که اولین فردی که آن را با آغوش باز پذیرفت، یعنی امام محمد</w:t>
      </w:r>
      <w:r w:rsidR="00222B0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سعود (و بعدها نوادگان او) همه ویژگی‌های رهبریت و فرماندهی و حکومت در او فراهم بود.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ابن سعود نسبت به بسیاری از اطرافیان خود به خصوصیاتی چون دینداری، اخلاق، دادگری، خرد، تجربه، بردباری، نیک‌اندیشی و سلامت اعتقاد متمایز بود و اینها ویژگی‌هایی بودند که به وی حسن شهرت داده بود و مردم اهل خرد و سیاست ‌پیشه می‌دانند که این ویژگی‌ها، بعد از توفیق الهی، ویژگی‌های لازم را برای سیادت و سلطنت هستند. تردیدی نیست که همین قابلیت‌های رهبری او حسادت رهبران سرزمین‌های مجاور و غیرمجاور را برانگیخت و آنان را نسبت به جایگاه و منافع‌شان بیمناک نمود به طوری که ناگزیر به جرگه طلایه‌داران خصومت علیه دعوت و امام و امیر و حکومت آن درآمدند.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مقدمه این عده اولین گروه مخالفان بودند که بر ضد جنبش اصلاحی ایستادند و همه عالم را علیه امام و رهبر آن شیخ محمد</w:t>
      </w:r>
      <w:r w:rsidR="00222B0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برانگیختند.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اینان چون جدیت و قاطعیت شیخ را در تبلیغ دعوت توحید و مبارزه با بدعت‌ها و منکرات و اقامه حدود الهی مشاهده کردند، برای شورانیدن مردم نجد بر ضد ایشان تلاش نمودند. و البته به ساکنان نجد اکتفا نکردند، بلکه تعدادی از آنان اقدام به مکاتباتی با علما و رهبران و امرای سایر نقاط جهان اسلام و نیز با سلاطین دولت عثمانی و اشراف آن کردند. برخی نیز سفرهایی به ممالک ‌مملو از بدعت کردند، تا مردمانشان را تحریک و به دشمنی علیه دعوت و امام و پیروان او فرا خوانند.</w:t>
      </w:r>
    </w:p>
    <w:p w:rsidR="006C4D58" w:rsidRPr="00D054AC" w:rsidRDefault="006C4D58" w:rsidP="006304DE">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شاید یکی از اصلی‌ترین علت‌های تبلیغات منفی بر ضد دعوت اصلاحی سلفی، اقدام آن به انهدام و نابود کردن بدعت‌های آشکار و منکرات رایج باشد. چرا که دعوت به هر سرزمینی می‌رسید، گنبدها و زیارتگاه‌های بنا شده بر قبور آن را ویران و ضریح‌هایی را که سال</w:t>
      </w:r>
      <w:r w:rsidR="00771FD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پیش ساخته شده بودند، خراب می‌کرد و بساط سنگ‌ها و درختان و مزارهای بدعت‌آلود را برمی‌چید. حدود شرعی را اقامه می‌نمود و کلیه منکرات آشکار و مظاهر سحر و جادو و شعبده‌بازی و خوردن حرام اموال مردم و سایر ستم‌ها را از چهره آن سرزمین می‌زدود.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شکی نیست که این اقدامات خشم بدعتگران اهل باطل و منکر</w:t>
      </w:r>
      <w:r w:rsidR="00771FD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را برانگیخته و دل</w:t>
      </w:r>
      <w:r w:rsidR="00771FD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هایشان را آکنده از ترس و هراس کرده بود و منافع و مصالح آنان و بسیاری از رهبران و شیوخ و حاجبان و مزدوران خاصه و عامه مردم را به خطر انداخته بود.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چنین روشی همواره یکی از بزرگترین عوامل ضدیت با دعوت و سنت تا به امروز بوده است. زیرا بر اساس آن مظاهر ارتزاق بوسیله امور شرک‌آمیز و بدعت‌ها و منکرات و سایر وسایل کسب حرام و مناصب شبه</w:t>
      </w:r>
      <w:r w:rsidR="00771FDD">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دار برچیده شده و پرده از بازیچه‌های دجّالان و تاجران با دین بر‌داشته می‌شد.</w:t>
      </w:r>
    </w:p>
    <w:p w:rsidR="006C4D58" w:rsidRPr="006304DE" w:rsidRDefault="006C4D58" w:rsidP="00021DD3">
      <w:pPr>
        <w:pStyle w:val="Heading2"/>
        <w:widowControl w:val="0"/>
        <w:spacing w:line="226" w:lineRule="auto"/>
        <w:ind w:firstLine="284"/>
        <w:rPr>
          <w:rFonts w:cs="B Titr" w:hint="cs"/>
          <w:b w:val="0"/>
          <w:bCs w:val="0"/>
          <w:color w:val="000000"/>
          <w:sz w:val="28"/>
          <w:szCs w:val="28"/>
          <w:rtl/>
          <w:lang w:bidi="fa-IR"/>
        </w:rPr>
      </w:pPr>
      <w:r w:rsidRPr="006304DE">
        <w:rPr>
          <w:rFonts w:cs="B Titr" w:hint="cs"/>
          <w:b w:val="0"/>
          <w:bCs w:val="0"/>
          <w:color w:val="000000"/>
          <w:sz w:val="28"/>
          <w:szCs w:val="28"/>
          <w:rtl/>
          <w:lang w:bidi="fa-IR"/>
        </w:rPr>
        <w:t>2- تفاوت مسالک و مشارب</w:t>
      </w:r>
      <w:r w:rsidR="00771FDD" w:rsidRPr="006304DE">
        <w:rPr>
          <w:rFonts w:cs="B Titr" w:hint="cs"/>
          <w:b w:val="0"/>
          <w:bCs w:val="0"/>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از مسائل بسیار مهم دیگری که شایسته است برای ارائه تصوری علمی و حقیقی از مسأله نزاع میان دعوت و دشمنان آن و شبهات و ادعاها و انتقادات آنان، یادآوری و بدان پرداخته شود، مسأله تفاوت مسالک و رویکردهاست، که به‌ طور کلی در تفاوت اهل سنت و اهل بدعت در عقاید و روش‌ها نمود یافته است.</w:t>
      </w:r>
    </w:p>
    <w:p w:rsidR="006C4D58" w:rsidRPr="00D054AC" w:rsidRDefault="006C4D58" w:rsidP="00073284">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 امام محمد</w:t>
      </w:r>
      <w:r w:rsidR="00771FD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بن عبدالوهاب و پیروان او و تمامی کسانی که بر راه سنت و جماعت و طریق سلف صالح گام برمی‌دارند، سنت را تصدیق </w:t>
      </w:r>
      <w:r w:rsidR="00771FDD">
        <w:rPr>
          <w:rFonts w:ascii="Times New Roman" w:hAnsi="Times New Roman" w:cs="B Lotus" w:hint="cs"/>
          <w:color w:val="000000"/>
          <w:sz w:val="28"/>
          <w:szCs w:val="28"/>
          <w:rtl/>
          <w:lang w:bidi="fa-IR"/>
        </w:rPr>
        <w:t>و از آن</w:t>
      </w:r>
      <w:r w:rsidRPr="00D054AC">
        <w:rPr>
          <w:rFonts w:ascii="Times New Roman" w:hAnsi="Times New Roman" w:cs="B Lotus" w:hint="cs"/>
          <w:color w:val="000000"/>
          <w:sz w:val="28"/>
          <w:szCs w:val="28"/>
          <w:rtl/>
          <w:lang w:bidi="fa-IR"/>
        </w:rPr>
        <w:t xml:space="preserve"> حمایت کرده و از بدعت‌ها پرهیز نموده و با آنها مبارزه می‌کنند. از این رو حقیقتی که مطرح می‌کنند و ادله روشنی که از قرآن و سنت می‌آورند، اساساً برای اهل بدعت غیرمستند و غیرقابل قبول است؛ زیرا که اصول، روش‌ها، منابع و استدلال‌های آنان براساس اصول حق نیست؛ بلکه براساس منابعی جعلی، اصول و روشی تحریف شده، و در واقع پیروی از متشابهات است و استدلال</w:t>
      </w:r>
      <w:r w:rsidR="00771FD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هایی است بر پایه تغییر دادن حقیقت. چنانکه خداوند سبحان فرم</w:t>
      </w:r>
      <w:r w:rsidRPr="00073284">
        <w:rPr>
          <w:rFonts w:ascii="Times New Roman" w:hAnsi="Times New Roman" w:cs="B Lotus" w:hint="cs"/>
          <w:color w:val="000000"/>
          <w:sz w:val="28"/>
          <w:szCs w:val="28"/>
          <w:rtl/>
          <w:lang w:bidi="fa-IR"/>
        </w:rPr>
        <w:t xml:space="preserve">ود: </w:t>
      </w:r>
      <w:r w:rsidR="0026422C" w:rsidRPr="00073284">
        <w:rPr>
          <w:rFonts w:ascii="QCF_BSML" w:eastAsia="Times New Roman" w:hAnsi="QCF_BSML" w:cs="QCF_BSML"/>
          <w:color w:val="000000"/>
          <w:sz w:val="28"/>
          <w:szCs w:val="28"/>
          <w:rtl/>
        </w:rPr>
        <w:t>ﮋ</w:t>
      </w:r>
      <w:r w:rsidR="0026422C" w:rsidRPr="00073284">
        <w:rPr>
          <w:rFonts w:ascii="QCF_P050" w:eastAsia="Times New Roman" w:hAnsi="QCF_P050" w:cs="QCF_P050"/>
          <w:color w:val="000000"/>
          <w:sz w:val="28"/>
          <w:szCs w:val="28"/>
          <w:rtl/>
        </w:rPr>
        <w:t>ﮥ  ﮦ  ﮧ  ﮨ  ﮩ  ﮪ  ﮫ  ﮬ   ﮭ  ﮮ  ﮯ  ﮰ  ﮱﯓ  ﯔ  ﯕ  ﯖ  ﯗ  ﯘﯙ   ﯚ  ﯛ  ﯜ    ﯝ  ﯞ  ﯟ  ﯠ       ﯡ  ﯢ  ﯣﯤ  ﯥ  ﯦ ﯧ ﯨ ﯩﯪ</w:t>
      </w:r>
      <w:r w:rsidR="0026422C" w:rsidRPr="00073284">
        <w:rPr>
          <w:rFonts w:ascii="QCF_BSML" w:eastAsia="Times New Roman" w:hAnsi="QCF_BSML" w:cs="QCF_BSML"/>
          <w:color w:val="000000"/>
          <w:sz w:val="28"/>
          <w:szCs w:val="28"/>
          <w:rtl/>
        </w:rPr>
        <w:t>ﮊ</w:t>
      </w:r>
      <w:r w:rsidR="0026422C" w:rsidRPr="00073284">
        <w:rPr>
          <w:rFonts w:ascii="Arial" w:eastAsia="Times New Roman" w:hAnsi="Arial" w:cs="Arial"/>
          <w:color w:val="000000"/>
          <w:sz w:val="28"/>
          <w:szCs w:val="28"/>
          <w:rtl/>
        </w:rPr>
        <w:t xml:space="preserve"> </w:t>
      </w:r>
      <w:r w:rsidR="00073284">
        <w:rPr>
          <w:rFonts w:ascii="B Lotus" w:eastAsia="Times New Roman" w:hAnsi="Arial" w:cs="B Lotus" w:hint="cs"/>
          <w:color w:val="000000"/>
          <w:sz w:val="28"/>
          <w:szCs w:val="28"/>
          <w:rtl/>
        </w:rPr>
        <w:t>(</w:t>
      </w:r>
      <w:r w:rsidR="0026422C" w:rsidRPr="00073284">
        <w:rPr>
          <w:rFonts w:ascii="B Lotus" w:eastAsia="Times New Roman" w:hAnsi="Arial" w:cs="B Lotus"/>
          <w:color w:val="000000"/>
          <w:sz w:val="28"/>
          <w:szCs w:val="28"/>
          <w:rtl/>
        </w:rPr>
        <w:t>آل عمران: ٧</w:t>
      </w:r>
      <w:r w:rsidR="00073284">
        <w:rPr>
          <w:rFonts w:ascii="Times New Roman" w:hAnsi="Times New Roman" w:cs="B Lotus" w:hint="cs"/>
          <w:color w:val="000000"/>
          <w:sz w:val="28"/>
          <w:szCs w:val="28"/>
          <w:rtl/>
          <w:lang w:bidi="fa-IR"/>
        </w:rPr>
        <w:t>)</w:t>
      </w:r>
      <w:r w:rsidR="00073284" w:rsidRPr="00073284">
        <w:rPr>
          <w:rFonts w:ascii="Times New Roman" w:hAnsi="Times New Roman" w:cs="B Lotus" w:hint="cs"/>
          <w:color w:val="000000"/>
          <w:sz w:val="28"/>
          <w:szCs w:val="28"/>
          <w:rtl/>
          <w:lang w:bidi="fa-IR"/>
        </w:rPr>
        <w:t xml:space="preserve">. </w:t>
      </w:r>
      <w:r w:rsidR="00073284" w:rsidRPr="00073284">
        <w:rPr>
          <w:rFonts w:ascii="Tahoma" w:hAnsi="Tahoma" w:cs="B Lotus"/>
          <w:sz w:val="28"/>
          <w:szCs w:val="28"/>
          <w:rtl/>
        </w:rPr>
        <w:t>«اما آنها كه در قلوبشان انحراف است، به دنبال متشابهاتند، تا فتنه‏انگيزى كنند (و مردم را گمراه سازند); و تفسير (نادرستى) براى آن مى‏طلبند; در حالى كه تفسير آنها را، جز خدا و راسخان در علم، نمى‏دانند. (آنها كه به دنبال فهم و درك اسرار همه آيات قرآن در پرتو علم و دانش الهى) مى‏گويند: «ما به همه آن ايمان آورديم; همه از طرف پروردگار ماست»</w:t>
      </w:r>
      <w:r w:rsidR="00073284">
        <w:rPr>
          <w:rFonts w:ascii="Tahoma" w:hAnsi="Tahoma" w:cs="B Lotus" w:hint="cs"/>
          <w:sz w:val="28"/>
          <w:szCs w:val="28"/>
          <w:rtl/>
        </w:rPr>
        <w:t>.</w:t>
      </w:r>
      <w:r w:rsidR="00073284" w:rsidRPr="00073284">
        <w:rPr>
          <w:rFonts w:ascii="Tahoma" w:hAnsi="Tahoma" w:cs="B Lotus"/>
          <w:sz w:val="28"/>
          <w:szCs w:val="28"/>
          <w:rtl/>
        </w:rPr>
        <w:t xml:space="preserve"> و جز صاحبان عقل، متذكر نمى‏شوند (و اين حقيقت را درك نمى‏كنند»</w:t>
      </w:r>
      <w:r w:rsidRPr="00073284">
        <w:rPr>
          <w:rFonts w:ascii="Times New Roman" w:hAnsi="Times New Roman" w:cs="B Lotus" w:hint="cs"/>
          <w:color w:val="000000"/>
          <w:sz w:val="28"/>
          <w:szCs w:val="28"/>
          <w:rtl/>
          <w:lang w:bidi="fa-IR"/>
        </w:rPr>
        <w:t>.</w:t>
      </w:r>
    </w:p>
    <w:p w:rsidR="006C4D58" w:rsidRPr="006304DE"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6304DE">
        <w:rPr>
          <w:rFonts w:ascii="Times New Roman" w:hAnsi="Times New Roman" w:cs="B Lotus" w:hint="cs"/>
          <w:color w:val="000000"/>
          <w:spacing w:val="-4"/>
          <w:sz w:val="28"/>
          <w:szCs w:val="28"/>
          <w:rtl/>
          <w:lang w:bidi="fa-IR"/>
        </w:rPr>
        <w:t>با توجه به این امر توقعی نمی‌رود که آن حقیقتی که اهل سنت از آن سخن می‌گوید، نزد اهل بدعت پذیرفتنی باشد.</w:t>
      </w:r>
      <w:r w:rsidR="00771FDD" w:rsidRPr="006304DE">
        <w:rPr>
          <w:rFonts w:ascii="Times New Roman" w:hAnsi="Times New Roman" w:cs="B Lotus" w:hint="cs"/>
          <w:color w:val="000000"/>
          <w:spacing w:val="-4"/>
          <w:sz w:val="28"/>
          <w:szCs w:val="28"/>
          <w:rtl/>
          <w:lang w:bidi="fa-IR"/>
        </w:rPr>
        <w:t xml:space="preserve"> </w:t>
      </w:r>
      <w:r w:rsidRPr="006304DE">
        <w:rPr>
          <w:rFonts w:ascii="Times New Roman" w:hAnsi="Times New Roman" w:cs="B Lotus" w:hint="cs"/>
          <w:color w:val="000000"/>
          <w:spacing w:val="-4"/>
          <w:sz w:val="28"/>
          <w:szCs w:val="28"/>
          <w:rtl/>
          <w:lang w:bidi="fa-IR"/>
        </w:rPr>
        <w:t>همچنین توقع نداریم شیوه‌ای که اهل سنت بر آن است نزد اهل بدعت مقبول افتد؛ به استثنای دسته‌هایی از آنان که خداوند به ایشان توفیق رهایی به سوی حق را می‌دهد (چرا که همه اهل بدعت از روی عمد به سمت باطل نرفته‌اند، بلکه بسیاری از آنان حقیقت را آنگونه که هست</w:t>
      </w:r>
      <w:r w:rsidR="00771FDD" w:rsidRPr="006304DE">
        <w:rPr>
          <w:rFonts w:ascii="Times New Roman" w:hAnsi="Times New Roman" w:cs="B Lotus" w:hint="cs"/>
          <w:color w:val="000000"/>
          <w:spacing w:val="-4"/>
          <w:sz w:val="28"/>
          <w:szCs w:val="28"/>
          <w:rtl/>
          <w:lang w:bidi="fa-IR"/>
        </w:rPr>
        <w:t xml:space="preserve"> </w:t>
      </w:r>
      <w:r w:rsidRPr="006304DE">
        <w:rPr>
          <w:rFonts w:ascii="Times New Roman" w:hAnsi="Times New Roman" w:cs="B Lotus" w:hint="cs"/>
          <w:color w:val="000000"/>
          <w:spacing w:val="-4"/>
          <w:sz w:val="28"/>
          <w:szCs w:val="28"/>
          <w:rtl/>
          <w:lang w:bidi="fa-IR"/>
        </w:rPr>
        <w:t>نمی</w:t>
      </w:r>
      <w:r w:rsidR="00771FDD" w:rsidRPr="006304DE">
        <w:rPr>
          <w:rFonts w:ascii="Times New Roman" w:hAnsi="Times New Roman" w:cs="B Lotus" w:hint="cs"/>
          <w:color w:val="000000"/>
          <w:spacing w:val="-4"/>
          <w:sz w:val="28"/>
          <w:szCs w:val="28"/>
          <w:rtl/>
          <w:lang w:bidi="fa-IR"/>
        </w:rPr>
        <w:t>‌</w:t>
      </w:r>
      <w:r w:rsidRPr="006304DE">
        <w:rPr>
          <w:rFonts w:ascii="Times New Roman" w:hAnsi="Times New Roman" w:cs="B Lotus" w:hint="cs"/>
          <w:color w:val="000000"/>
          <w:spacing w:val="-4"/>
          <w:sz w:val="28"/>
          <w:szCs w:val="28"/>
          <w:rtl/>
          <w:lang w:bidi="fa-IR"/>
        </w:rPr>
        <w:t>شناسند).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یا کسانی که مسأله بر آنان مشتبه گشته و در اصل بدنبال حقیقت هستند و چنانچه برای آنان آشکار شود به طرف آن بر می‌گردند.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یا کسانی که قربانی گمراه‌سازی‌ها و تبلیغات مخرّب شده‌اند و با توضیح و ارشاد حقیقت برایشان روشن می‌شود. </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یا افرادی که بی‌طرفند و گرایش اصلی‌شان به سوی عدل و انصاف است. اینان به ادعاهای دو طرف می‌نگرند تا طرفی را که بر حق است، تشخیص دهند.</w:t>
      </w:r>
    </w:p>
    <w:p w:rsidR="006C4D58" w:rsidRPr="00771FDD" w:rsidRDefault="006C4D58" w:rsidP="00021DD3">
      <w:pPr>
        <w:pStyle w:val="StyleComplexBLotus12ptJustifiedFirstline05cmCharCharChar"/>
        <w:widowControl w:val="0"/>
        <w:spacing w:line="226" w:lineRule="auto"/>
        <w:rPr>
          <w:rFonts w:ascii="Times New Roman" w:hAnsi="Times New Roman" w:cs="B Lotus" w:hint="cs"/>
          <w:color w:val="000000"/>
          <w:spacing w:val="-2"/>
          <w:sz w:val="28"/>
          <w:szCs w:val="28"/>
          <w:rtl/>
          <w:lang w:bidi="fa-IR"/>
        </w:rPr>
      </w:pPr>
      <w:r w:rsidRPr="00771FDD">
        <w:rPr>
          <w:rFonts w:ascii="Times New Roman" w:hAnsi="Times New Roman" w:cs="B Lotus" w:hint="cs"/>
          <w:color w:val="000000"/>
          <w:spacing w:val="-2"/>
          <w:sz w:val="28"/>
          <w:szCs w:val="28"/>
          <w:rtl/>
          <w:lang w:bidi="fa-IR"/>
        </w:rPr>
        <w:t>بنابراین شرط اطمینان یافتن از حق این نیست که مخالفان نیز آن را پذیرفته و تسلیم آن شوند. در هر حال کار ایشان به خداوند موکول می‌کنیم و بسا که باز گردند.</w:t>
      </w:r>
    </w:p>
    <w:p w:rsidR="006C4D58" w:rsidRPr="006304DE" w:rsidRDefault="006C4D58" w:rsidP="00021DD3">
      <w:pPr>
        <w:pStyle w:val="Heading2"/>
        <w:widowControl w:val="0"/>
        <w:spacing w:line="226" w:lineRule="auto"/>
        <w:ind w:firstLine="284"/>
        <w:rPr>
          <w:rFonts w:cs="B Titr" w:hint="cs"/>
          <w:b w:val="0"/>
          <w:bCs w:val="0"/>
          <w:color w:val="000000"/>
          <w:sz w:val="28"/>
          <w:szCs w:val="28"/>
          <w:rtl/>
          <w:lang w:bidi="fa-IR"/>
        </w:rPr>
      </w:pPr>
      <w:r w:rsidRPr="006304DE">
        <w:rPr>
          <w:rFonts w:cs="B Titr" w:hint="cs"/>
          <w:b w:val="0"/>
          <w:bCs w:val="0"/>
          <w:color w:val="000000"/>
          <w:sz w:val="28"/>
          <w:szCs w:val="28"/>
          <w:rtl/>
          <w:lang w:bidi="fa-IR"/>
        </w:rPr>
        <w:t>3- افشا شدن عیب‌ها</w:t>
      </w:r>
      <w:r w:rsidR="00771FDD" w:rsidRPr="006304DE">
        <w:rPr>
          <w:rFonts w:cs="B Titr" w:hint="cs"/>
          <w:b w:val="0"/>
          <w:bCs w:val="0"/>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بی‌تردید با درخشش حق ماهیت باطل نیز آشکار می‌شود</w:t>
      </w:r>
      <w:r w:rsidR="00CF09A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با طلوع آفتاب تاریکی شب ناپدید می‌گردد</w:t>
      </w:r>
      <w:r w:rsidR="00CF09A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با گسترش علم و معرفت</w:t>
      </w:r>
      <w:r w:rsidR="00CF09A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جهل از بین می</w:t>
      </w:r>
      <w:r w:rsidR="00CF09A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رود</w:t>
      </w:r>
      <w:r w:rsidR="00CF09A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با احیای سنت، بدعت کم رنگ می</w:t>
      </w:r>
      <w:r w:rsidR="00CF09A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شود.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چیزی بود که با ظهور این دعوت اصلاحی عملاً تحقق پیدا کرد. دعوت، عیوب بدعتگران و هواپرستان و تفرقه‌جویان را برملا</w:t>
      </w:r>
      <w:r w:rsidR="00CF09A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نادانی و دغل‌کاری‌شان را بر همگان آشکار نمود. دستاوردی که با تکیه بر دلایل (قرآن و سنت) و روش سلف صالح و از راه نشر و تبلیغ دانش و سنت و مبارزه با مظاهر شرک</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بدعت‌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جهل و خرافات بدست آمد.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همین خاطر بود که دشمنان دعوت از هر طرف به آن هجوم آورده و با تمام تلاش و توان خود بر آن تاختند. اما</w:t>
      </w:r>
      <w:r w:rsidR="00CF09A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به یاری خداوند</w:t>
      </w:r>
      <w:r w:rsidR="00CF09A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دعوت همواره و تاکنون مطابق وعده خداوند متعال و پیش‌بینی فرستاده او </w:t>
      </w:r>
      <w:r w:rsidR="00CF09AF" w:rsidRPr="00CF09A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غالب و پیروز همچنان برحق باقی مانده است. همانگونه که فرمود: </w:t>
      </w:r>
      <w:r w:rsidR="00CF09AF">
        <w:rPr>
          <w:rFonts w:ascii="Lotus Linotype" w:hAnsi="Lotus Linotype" w:cs="Lotus Linotype"/>
          <w:color w:val="000000"/>
          <w:sz w:val="28"/>
          <w:szCs w:val="28"/>
          <w:rtl/>
          <w:lang w:bidi="fa-IR"/>
        </w:rPr>
        <w:t>«لا تَزالُ طائفةٌ فِ</w:t>
      </w:r>
      <w:r w:rsidR="00CF09AF">
        <w:rPr>
          <w:rFonts w:ascii="Lotus Linotype" w:hAnsi="Lotus Linotype" w:cs="Lotus Linotype" w:hint="cs"/>
          <w:color w:val="000000"/>
          <w:sz w:val="28"/>
          <w:szCs w:val="28"/>
          <w:rtl/>
          <w:lang w:bidi="fa-IR"/>
        </w:rPr>
        <w:t>ي</w:t>
      </w:r>
      <w:r w:rsidRPr="00CF09AF">
        <w:rPr>
          <w:rFonts w:ascii="Lotus Linotype" w:hAnsi="Lotus Linotype" w:cs="Lotus Linotype"/>
          <w:color w:val="000000"/>
          <w:sz w:val="28"/>
          <w:szCs w:val="28"/>
          <w:rtl/>
          <w:lang w:bidi="fa-IR"/>
        </w:rPr>
        <w:t xml:space="preserve"> أمّت</w:t>
      </w:r>
      <w:r w:rsidR="00CF09AF">
        <w:rPr>
          <w:rFonts w:ascii="Lotus Linotype" w:hAnsi="Lotus Linotype" w:cs="Lotus Linotype" w:hint="cs"/>
          <w:color w:val="000000"/>
          <w:sz w:val="28"/>
          <w:szCs w:val="28"/>
          <w:rtl/>
          <w:lang w:bidi="fa-IR"/>
        </w:rPr>
        <w:t>ي</w:t>
      </w:r>
      <w:r w:rsidRPr="00CF09AF">
        <w:rPr>
          <w:rFonts w:ascii="Lotus Linotype" w:hAnsi="Lotus Linotype" w:cs="Lotus Linotype"/>
          <w:color w:val="000000"/>
          <w:sz w:val="28"/>
          <w:szCs w:val="28"/>
          <w:rtl/>
          <w:lang w:bidi="fa-IR"/>
        </w:rPr>
        <w:t xml:space="preserve"> ظاهرینَ عل</w:t>
      </w:r>
      <w:r w:rsidR="00CF09AF">
        <w:rPr>
          <w:rFonts w:ascii="Lotus Linotype" w:hAnsi="Lotus Linotype" w:cs="Lotus Linotype" w:hint="cs"/>
          <w:color w:val="000000"/>
          <w:sz w:val="28"/>
          <w:szCs w:val="28"/>
          <w:rtl/>
          <w:lang w:bidi="fa-IR"/>
        </w:rPr>
        <w:t>ى</w:t>
      </w:r>
      <w:r w:rsidRPr="00CF09AF">
        <w:rPr>
          <w:rFonts w:ascii="Lotus Linotype" w:hAnsi="Lotus Linotype" w:cs="Lotus Linotype"/>
          <w:color w:val="000000"/>
          <w:sz w:val="28"/>
          <w:szCs w:val="28"/>
          <w:rtl/>
          <w:lang w:bidi="fa-IR"/>
        </w:rPr>
        <w:t xml:space="preserve"> الحقِّ لا یضرُّهم مَنْ خَذَلَهُم حت</w:t>
      </w:r>
      <w:r w:rsidR="00CF09AF">
        <w:rPr>
          <w:rFonts w:ascii="Lotus Linotype" w:hAnsi="Lotus Linotype" w:cs="Lotus Linotype" w:hint="cs"/>
          <w:color w:val="000000"/>
          <w:sz w:val="28"/>
          <w:szCs w:val="28"/>
          <w:rtl/>
          <w:lang w:bidi="fa-IR"/>
        </w:rPr>
        <w:t>ى</w:t>
      </w:r>
      <w:r w:rsidRPr="00CF09AF">
        <w:rPr>
          <w:rFonts w:ascii="Lotus Linotype" w:hAnsi="Lotus Linotype" w:cs="Lotus Linotype"/>
          <w:color w:val="000000"/>
          <w:sz w:val="28"/>
          <w:szCs w:val="28"/>
          <w:rtl/>
          <w:lang w:bidi="fa-IR"/>
        </w:rPr>
        <w:t xml:space="preserve"> یأت</w:t>
      </w:r>
      <w:r w:rsidR="00CF09AF">
        <w:rPr>
          <w:rFonts w:ascii="Lotus Linotype" w:hAnsi="Lotus Linotype" w:cs="Lotus Linotype" w:hint="cs"/>
          <w:color w:val="000000"/>
          <w:sz w:val="28"/>
          <w:szCs w:val="28"/>
          <w:rtl/>
          <w:lang w:bidi="fa-IR"/>
        </w:rPr>
        <w:t>ي</w:t>
      </w:r>
      <w:r w:rsidRPr="00CF09AF">
        <w:rPr>
          <w:rFonts w:ascii="Lotus Linotype" w:hAnsi="Lotus Linotype" w:cs="Lotus Linotype"/>
          <w:color w:val="000000"/>
          <w:sz w:val="28"/>
          <w:szCs w:val="28"/>
          <w:rtl/>
          <w:lang w:bidi="fa-IR"/>
        </w:rPr>
        <w:t xml:space="preserve"> أمُر</w:t>
      </w:r>
      <w:r w:rsidR="00CF09AF">
        <w:rPr>
          <w:rFonts w:ascii="Lotus Linotype" w:hAnsi="Lotus Linotype" w:cs="Lotus Linotype" w:hint="cs"/>
          <w:color w:val="000000"/>
          <w:sz w:val="28"/>
          <w:szCs w:val="28"/>
          <w:rtl/>
          <w:lang w:bidi="fa-IR"/>
        </w:rPr>
        <w:t xml:space="preserve"> </w:t>
      </w:r>
      <w:r w:rsidRPr="00CF09AF">
        <w:rPr>
          <w:rFonts w:ascii="Lotus Linotype" w:hAnsi="Lotus Linotype" w:cs="Lotus Linotype"/>
          <w:color w:val="000000"/>
          <w:sz w:val="28"/>
          <w:szCs w:val="28"/>
          <w:rtl/>
          <w:lang w:bidi="fa-IR"/>
        </w:rPr>
        <w:t>اللهِ وهم کذلک»</w:t>
      </w:r>
      <w:r w:rsidR="00567BE9">
        <w:rPr>
          <w:rStyle w:val="FootnoteReference"/>
          <w:color w:val="000000"/>
          <w:sz w:val="28"/>
          <w:szCs w:val="28"/>
          <w:rtl/>
          <w:lang w:bidi="fa-IR"/>
        </w:rPr>
        <w:t>(</w:t>
      </w:r>
      <w:r w:rsidR="00567BE9" w:rsidRPr="00D054AC">
        <w:rPr>
          <w:rStyle w:val="FootnoteReference"/>
          <w:color w:val="000000"/>
          <w:sz w:val="28"/>
          <w:szCs w:val="28"/>
          <w:rtl/>
          <w:lang w:bidi="fa-IR"/>
        </w:rPr>
        <w:footnoteReference w:id="269"/>
      </w:r>
      <w:r w:rsidR="00567BE9">
        <w:rPr>
          <w:rStyle w:val="FootnoteReference"/>
          <w:color w:val="000000"/>
          <w:sz w:val="28"/>
          <w:szCs w:val="28"/>
          <w:rtl/>
          <w:lang w:bidi="fa-IR"/>
        </w:rPr>
        <w:t>)</w:t>
      </w:r>
      <w:r w:rsidR="00CF09AF">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(پیوسته گروهی از افراد امت در سنگر دفاع  از حق قرار دارند و از عدم حمایت دیگران زیانی نمی‌بینند، تا روزی که فرمان خدا (</w:t>
      </w:r>
      <w:r w:rsidR="002D584F">
        <w:rPr>
          <w:rFonts w:ascii="Times New Roman" w:hAnsi="Times New Roman" w:cs="B Lotus" w:hint="cs"/>
          <w:color w:val="000000"/>
          <w:sz w:val="28"/>
          <w:szCs w:val="28"/>
          <w:rtl/>
          <w:lang w:bidi="fa-IR"/>
        </w:rPr>
        <w:t>قيامت</w:t>
      </w:r>
      <w:r w:rsidRPr="00D054AC">
        <w:rPr>
          <w:rFonts w:ascii="Times New Roman" w:hAnsi="Times New Roman" w:cs="B Lotus" w:hint="cs"/>
          <w:color w:val="000000"/>
          <w:sz w:val="28"/>
          <w:szCs w:val="28"/>
          <w:rtl/>
          <w:lang w:bidi="fa-IR"/>
        </w:rPr>
        <w:t>)</w:t>
      </w:r>
      <w:r w:rsidR="002D584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فرا رسد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آنان بر همان حال</w:t>
      </w:r>
      <w:r w:rsidR="002D584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باقی خواهند ماند).</w:t>
      </w:r>
    </w:p>
    <w:p w:rsidR="006C4D58" w:rsidRPr="006304DE" w:rsidRDefault="006C4D58" w:rsidP="00021DD3">
      <w:pPr>
        <w:pStyle w:val="Heading3"/>
        <w:widowControl w:val="0"/>
        <w:spacing w:line="226" w:lineRule="auto"/>
        <w:ind w:firstLine="284"/>
        <w:rPr>
          <w:rFonts w:cs="B Titr" w:hint="cs"/>
          <w:b w:val="0"/>
          <w:bCs w:val="0"/>
          <w:color w:val="000000"/>
          <w:sz w:val="28"/>
          <w:szCs w:val="28"/>
          <w:rtl/>
          <w:lang w:bidi="fa-IR"/>
        </w:rPr>
      </w:pPr>
      <w:r w:rsidRPr="006304DE">
        <w:rPr>
          <w:rFonts w:cs="B Titr" w:hint="cs"/>
          <w:b w:val="0"/>
          <w:bCs w:val="0"/>
          <w:color w:val="000000"/>
          <w:sz w:val="28"/>
          <w:szCs w:val="28"/>
          <w:rtl/>
          <w:lang w:bidi="fa-IR"/>
        </w:rPr>
        <w:t>- دعوت به مراعات حق</w:t>
      </w:r>
      <w:r w:rsidR="00A11225" w:rsidRPr="006304DE">
        <w:rPr>
          <w:rFonts w:cs="B Titr" w:hint="cs"/>
          <w:b w:val="0"/>
          <w:bCs w:val="0"/>
          <w:color w:val="000000"/>
          <w:sz w:val="28"/>
          <w:szCs w:val="28"/>
          <w:rtl/>
          <w:lang w:bidi="fa-IR"/>
        </w:rPr>
        <w:t xml:space="preserve">، </w:t>
      </w:r>
      <w:r w:rsidRPr="006304DE">
        <w:rPr>
          <w:rFonts w:cs="B Titr" w:hint="cs"/>
          <w:b w:val="0"/>
          <w:bCs w:val="0"/>
          <w:color w:val="000000"/>
          <w:sz w:val="28"/>
          <w:szCs w:val="28"/>
          <w:rtl/>
          <w:lang w:bidi="fa-IR"/>
        </w:rPr>
        <w:t>انصاف و بی‌طرفی</w:t>
      </w:r>
      <w:r w:rsidR="002D584F" w:rsidRPr="006304DE">
        <w:rPr>
          <w:rFonts w:cs="B Titr" w:hint="cs"/>
          <w:b w:val="0"/>
          <w:bCs w:val="0"/>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ما تمام کسانی را که این اتهامات و ادعاها را ترویج یا پشتیبانی می‌کنند به تأمل، انصاف و بی‌طرفی فرامی‌خوانیم و براساس قواعد و اصول علمی همه کسانی را که درصدد قضاوت و داوری درباره دعوت و یاران و پیروان آن هستند</w:t>
      </w:r>
      <w:r w:rsidR="0093410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یا می‌خواهند آن را ارزیابی نمایند</w:t>
      </w:r>
      <w:r w:rsidR="0093410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یا به حقیقت گفته‌ها و ادعاهای دشمنان آن پی ببرند، به مراعات موارد ذیل دعوت می‌کنیم:</w:t>
      </w:r>
    </w:p>
    <w:p w:rsidR="006C4D58" w:rsidRPr="00D054AC" w:rsidRDefault="006C4D58" w:rsidP="003D30F6">
      <w:pPr>
        <w:pStyle w:val="StyleComplexBLotus12ptJustifiedFirstline05cmCharCharChar"/>
        <w:widowControl w:val="0"/>
        <w:numPr>
          <w:ilvl w:val="0"/>
          <w:numId w:val="8"/>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ارجاع موارد مورد اختلاف به قاعده متفق علیه میان مسلمانان، یعنی احترام و التزام به این فرمان اله</w:t>
      </w:r>
      <w:r w:rsidRPr="00073284">
        <w:rPr>
          <w:rFonts w:ascii="Times New Roman" w:hAnsi="Times New Roman" w:cs="B Lotus" w:hint="cs"/>
          <w:color w:val="000000"/>
          <w:sz w:val="28"/>
          <w:szCs w:val="28"/>
          <w:rtl/>
          <w:lang w:bidi="fa-IR"/>
        </w:rPr>
        <w:t xml:space="preserve">ی که: </w:t>
      </w:r>
      <w:r w:rsidR="0026422C" w:rsidRPr="00073284">
        <w:rPr>
          <w:rFonts w:ascii="QCF_BSML" w:eastAsia="Times New Roman" w:hAnsi="QCF_BSML" w:cs="QCF_BSML"/>
          <w:color w:val="000000"/>
          <w:sz w:val="28"/>
          <w:szCs w:val="28"/>
          <w:rtl/>
        </w:rPr>
        <w:t>ﮋ</w:t>
      </w:r>
      <w:r w:rsidR="0026422C" w:rsidRPr="00073284">
        <w:rPr>
          <w:rFonts w:ascii="QCF_P087" w:eastAsia="Times New Roman" w:hAnsi="QCF_P087" w:cs="QCF_P087"/>
          <w:color w:val="000000"/>
          <w:sz w:val="28"/>
          <w:szCs w:val="28"/>
          <w:rtl/>
        </w:rPr>
        <w:t xml:space="preserve">ﰀ ﰁ ﰂ ﰃ ﰄ ﰅ  ﰆ  ﰇ  </w:t>
      </w:r>
      <w:r w:rsidR="0026422C" w:rsidRPr="00073284">
        <w:rPr>
          <w:rFonts w:ascii="QCF_BSML" w:eastAsia="Times New Roman" w:hAnsi="QCF_BSML" w:cs="QCF_BSML"/>
          <w:color w:val="000000"/>
          <w:sz w:val="28"/>
          <w:szCs w:val="28"/>
          <w:rtl/>
        </w:rPr>
        <w:t>ﮊ</w:t>
      </w:r>
      <w:r w:rsidR="0026422C" w:rsidRPr="00073284">
        <w:rPr>
          <w:rFonts w:ascii="Arial" w:eastAsia="Times New Roman" w:hAnsi="Arial" w:cs="Arial"/>
          <w:color w:val="000000"/>
          <w:sz w:val="28"/>
          <w:szCs w:val="28"/>
        </w:rPr>
        <w:t xml:space="preserve"> </w:t>
      </w:r>
      <w:r w:rsidR="00073284" w:rsidRPr="00073284">
        <w:rPr>
          <w:rFonts w:ascii="Times New Roman" w:hAnsi="Times New Roman" w:cs="B Lotus" w:hint="cs"/>
          <w:color w:val="000000"/>
          <w:sz w:val="28"/>
          <w:szCs w:val="28"/>
          <w:rtl/>
          <w:lang w:bidi="fa-IR"/>
        </w:rPr>
        <w:t>(</w:t>
      </w:r>
      <w:r w:rsidRPr="00073284">
        <w:rPr>
          <w:rFonts w:ascii="Times New Roman" w:hAnsi="Times New Roman" w:cs="B Lotus" w:hint="cs"/>
          <w:color w:val="000000"/>
          <w:sz w:val="28"/>
          <w:szCs w:val="28"/>
          <w:rtl/>
          <w:lang w:bidi="fa-IR"/>
        </w:rPr>
        <w:t>النساء،</w:t>
      </w:r>
      <w:r w:rsidR="00073284" w:rsidRPr="00073284">
        <w:rPr>
          <w:rFonts w:ascii="Times New Roman" w:hAnsi="Times New Roman" w:cs="B Lotus" w:hint="cs"/>
          <w:color w:val="000000"/>
          <w:sz w:val="28"/>
          <w:szCs w:val="28"/>
          <w:rtl/>
          <w:lang w:bidi="fa-IR"/>
        </w:rPr>
        <w:t>:</w:t>
      </w:r>
      <w:r w:rsidRPr="00073284">
        <w:rPr>
          <w:rFonts w:ascii="Times New Roman" w:hAnsi="Times New Roman" w:cs="B Lotus" w:hint="cs"/>
          <w:color w:val="000000"/>
          <w:sz w:val="28"/>
          <w:szCs w:val="28"/>
          <w:rtl/>
          <w:lang w:bidi="fa-IR"/>
        </w:rPr>
        <w:t xml:space="preserve"> 59</w:t>
      </w:r>
      <w:r w:rsidR="00073284" w:rsidRPr="00073284">
        <w:rPr>
          <w:rFonts w:ascii="Times New Roman" w:hAnsi="Times New Roman" w:cs="B Lotus" w:hint="cs"/>
          <w:color w:val="000000"/>
          <w:sz w:val="28"/>
          <w:szCs w:val="28"/>
          <w:rtl/>
          <w:lang w:bidi="fa-IR"/>
        </w:rPr>
        <w:t>).</w:t>
      </w:r>
      <w:r w:rsidRPr="00073284">
        <w:rPr>
          <w:rFonts w:ascii="Times New Roman" w:hAnsi="Times New Roman" w:cs="B Lotus" w:hint="cs"/>
          <w:color w:val="000000"/>
          <w:sz w:val="28"/>
          <w:szCs w:val="28"/>
          <w:rtl/>
          <w:lang w:bidi="fa-IR"/>
        </w:rPr>
        <w:t xml:space="preserve"> </w:t>
      </w:r>
    </w:p>
    <w:p w:rsidR="006C4D58" w:rsidRPr="00D054AC" w:rsidRDefault="006C4D58" w:rsidP="00073284">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(اگر در مسأله‌ای اختلاف پیدا کردید، آن را بر</w:t>
      </w:r>
      <w:r w:rsidR="00073284" w:rsidRPr="00073284">
        <w:rPr>
          <w:rFonts w:ascii="Times New Roman" w:hAnsi="Times New Roman" w:cs="B Lotus" w:hint="cs"/>
          <w:color w:val="000000"/>
          <w:sz w:val="28"/>
          <w:szCs w:val="28"/>
          <w:rtl/>
          <w:lang w:bidi="fa-IR"/>
        </w:rPr>
        <w:t xml:space="preserve"> </w:t>
      </w:r>
      <w:r w:rsidR="00073284" w:rsidRPr="00D054AC">
        <w:rPr>
          <w:rFonts w:ascii="Times New Roman" w:hAnsi="Times New Roman" w:cs="B Lotus" w:hint="cs"/>
          <w:color w:val="000000"/>
          <w:sz w:val="28"/>
          <w:szCs w:val="28"/>
          <w:rtl/>
          <w:lang w:bidi="fa-IR"/>
        </w:rPr>
        <w:t xml:space="preserve">خدا </w:t>
      </w:r>
      <w:r w:rsidRPr="00D054AC">
        <w:rPr>
          <w:rFonts w:ascii="Times New Roman" w:hAnsi="Times New Roman" w:cs="B Lotus" w:hint="cs"/>
          <w:color w:val="000000"/>
          <w:sz w:val="28"/>
          <w:szCs w:val="28"/>
          <w:rtl/>
          <w:lang w:bidi="fa-IR"/>
        </w:rPr>
        <w:t>(قر</w:t>
      </w:r>
      <w:r w:rsidR="00073284">
        <w:rPr>
          <w:rFonts w:ascii="Times New Roman" w:hAnsi="Times New Roman" w:cs="B Lotus" w:hint="cs"/>
          <w:color w:val="000000"/>
          <w:sz w:val="28"/>
          <w:szCs w:val="28"/>
          <w:rtl/>
          <w:lang w:bidi="fa-IR"/>
        </w:rPr>
        <w:t>آ</w:t>
      </w:r>
      <w:r w:rsidRPr="00D054AC">
        <w:rPr>
          <w:rFonts w:ascii="Times New Roman" w:hAnsi="Times New Roman" w:cs="B Lotus" w:hint="cs"/>
          <w:color w:val="000000"/>
          <w:sz w:val="28"/>
          <w:szCs w:val="28"/>
          <w:rtl/>
          <w:lang w:bidi="fa-IR"/>
        </w:rPr>
        <w:t>ن) و</w:t>
      </w:r>
      <w:r w:rsidR="00073284" w:rsidRPr="00073284">
        <w:rPr>
          <w:rFonts w:ascii="Times New Roman" w:hAnsi="Times New Roman" w:cs="B Lotus" w:hint="cs"/>
          <w:color w:val="000000"/>
          <w:sz w:val="28"/>
          <w:szCs w:val="28"/>
          <w:rtl/>
          <w:lang w:bidi="fa-IR"/>
        </w:rPr>
        <w:t xml:space="preserve"> </w:t>
      </w:r>
      <w:r w:rsidR="00073284" w:rsidRPr="00D054AC">
        <w:rPr>
          <w:rFonts w:ascii="Times New Roman" w:hAnsi="Times New Roman" w:cs="B Lotus" w:hint="cs"/>
          <w:color w:val="000000"/>
          <w:sz w:val="28"/>
          <w:szCs w:val="28"/>
          <w:rtl/>
          <w:lang w:bidi="fa-IR"/>
        </w:rPr>
        <w:t xml:space="preserve">پیامبر </w:t>
      </w:r>
      <w:r w:rsidRPr="00D054AC">
        <w:rPr>
          <w:rFonts w:ascii="Times New Roman" w:hAnsi="Times New Roman" w:cs="B Lotus" w:hint="cs"/>
          <w:color w:val="000000"/>
          <w:sz w:val="28"/>
          <w:szCs w:val="28"/>
          <w:rtl/>
          <w:lang w:bidi="fa-IR"/>
        </w:rPr>
        <w:t xml:space="preserve">(سنت) عرضه کنید). </w:t>
      </w:r>
    </w:p>
    <w:p w:rsidR="006C4D58" w:rsidRPr="006304DE"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lang w:bidi="fa-IR"/>
        </w:rPr>
      </w:pPr>
      <w:r w:rsidRPr="006304DE">
        <w:rPr>
          <w:rFonts w:ascii="Times New Roman" w:hAnsi="Times New Roman" w:cs="B Lotus" w:hint="cs"/>
          <w:color w:val="000000"/>
          <w:spacing w:val="-4"/>
          <w:sz w:val="28"/>
          <w:szCs w:val="28"/>
          <w:rtl/>
          <w:lang w:bidi="fa-IR"/>
        </w:rPr>
        <w:t>این روشی علمی ایمانی و مورد قبول علما و مجتهدین تمامی مذاهب معتبر است. روشی که امام و علمای دعوت نیز مطابق آن عمل می‌کردند. به این صورت که تکیه آنان بر دلایل موجود در قرآن و سنت و آثار سلف امت و اقوال علمای آن بود. در بحث مربوط به بررسی ادعاهای مخالفان به تفصیل در این مورد سخن خواهیم گفت.</w:t>
      </w:r>
    </w:p>
    <w:p w:rsidR="006C4D58" w:rsidRPr="00D054AC" w:rsidRDefault="006C4D58" w:rsidP="003D30F6">
      <w:pPr>
        <w:pStyle w:val="StyleComplexBLotus12ptJustifiedFirstline05cmCharCharChar"/>
        <w:widowControl w:val="0"/>
        <w:numPr>
          <w:ilvl w:val="0"/>
          <w:numId w:val="8"/>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قضاوت و داوری درباره دعوت براساس روش و اصول قولی، عملی و اعتقادی آن و از خلال بررسی نهج  امامان، علما، تألیفات و مکاتبات و نیز بیانات و موضع‌گیری‌هایی باشد که مورد اجماع و اتفاق همه علمای دعوت است.</w:t>
      </w:r>
    </w:p>
    <w:p w:rsidR="006C4D58" w:rsidRPr="00D054AC" w:rsidRDefault="006C4D58" w:rsidP="003D30F6">
      <w:pPr>
        <w:pStyle w:val="StyleComplexBLotus12ptJustifiedFirstline05cmCharCharChar"/>
        <w:widowControl w:val="0"/>
        <w:numPr>
          <w:ilvl w:val="0"/>
          <w:numId w:val="8"/>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بر پایه افترا و شایعات و ادعاهای مخالفان و بدون اطمینان از صحت آنها، حکم صادر نشود، زیرا دعوت خود دارای موجودیت و واقعیتی عینی و علنی است و علما، پیروان، حکومت، جامعه و آثار علمی و عملی دارد. و این اقتضا می‌کند که درباره هر سخن، عمل یا موضعی که بدان نسبت می‌دهند، اطمینان کامل حاصل شود. چه بسا که بسیاری از این نسبت‌ها، پس از انجام تحقیق، ثابت نشوند و مواردی که ثابت شده کردار و گفتارشان بوده، چه بسا حق باشند و اگر خطا باشد</w:t>
      </w:r>
      <w:r w:rsidR="0093410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عذری و توجیهی شرعی مانند خطا اجتهادی داشته باشند. </w:t>
      </w:r>
    </w:p>
    <w:p w:rsidR="006C4D58" w:rsidRPr="00D054AC" w:rsidRDefault="006C4D58" w:rsidP="003D30F6">
      <w:pPr>
        <w:pStyle w:val="StyleComplexBLotus12ptJustifiedFirstline05cmCharCharChar"/>
        <w:widowControl w:val="0"/>
        <w:numPr>
          <w:ilvl w:val="0"/>
          <w:numId w:val="8"/>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برای داوری درباره دعوت نباید تنها از یک زاویه به آن نگریست، بلکه نگاه به آن باید تمام زوایا و جوانب اعتقادی، قولی و عملی آن را در بر بگیرد. همچنین نباید از روی رفتارها و عملکردهای فردی و موضع‌گیری‌های استثنایی یا لغزش‌های عارضی در مورد کل دعوت قضاوت کرد، زیرا که ملاک اصول و روش است، نه استثناها و موارد جزئی.</w:t>
      </w:r>
    </w:p>
    <w:p w:rsidR="006C4D58" w:rsidRPr="00D054AC" w:rsidRDefault="006C4D58" w:rsidP="003D30F6">
      <w:pPr>
        <w:pStyle w:val="StyleComplexBLotus12ptJustifiedFirstline05cmCharCharChar"/>
        <w:widowControl w:val="0"/>
        <w:numPr>
          <w:ilvl w:val="0"/>
          <w:numId w:val="8"/>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 پایه اقوال و افعال حاشی</w:t>
      </w:r>
      <w:r w:rsidR="0093410E"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 آنان حکم نشود، مگر زمانی که با دلیل قطعی ثابت شود که آن امور جنبی لازمه و جزء لاینفک آن اقوال و افعال هستند.</w:t>
      </w:r>
    </w:p>
    <w:p w:rsidR="006C4D58" w:rsidRPr="00D054AC" w:rsidRDefault="006C4D58" w:rsidP="003D30F6">
      <w:pPr>
        <w:pStyle w:val="StyleComplexBLotus12ptJustifiedFirstline05cmCharCharChar"/>
        <w:widowControl w:val="0"/>
        <w:numPr>
          <w:ilvl w:val="0"/>
          <w:numId w:val="8"/>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بایستی به دفاعیات دعوت از اصول و عملکرد خود نیز نگریسته شود. چرا که دعوت از اصول، امام، حکومت، علما و پیروان و طرفداران خود همواره دفاع علمی و منطقی کرده است و از میان علمای منصف و سایر افراد نیز بوده‌اند کسانی که با دلیل و برهان و حجت، به دفاع از دعوت پرداخته‌اند.</w:t>
      </w:r>
    </w:p>
    <w:p w:rsidR="006C4D58" w:rsidRPr="00D054AC" w:rsidRDefault="006C4D58" w:rsidP="003D30F6">
      <w:pPr>
        <w:pStyle w:val="StyleComplexBLotus12ptJustifiedFirstline05cmCharCharChar"/>
        <w:widowControl w:val="0"/>
        <w:numPr>
          <w:ilvl w:val="0"/>
          <w:numId w:val="8"/>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شهادت سایر اصناف و طیف‌ها</w:t>
      </w:r>
      <w:r w:rsidR="0093410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از مسلمان و غیرمسلمان</w:t>
      </w:r>
      <w:r w:rsidR="0093410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در حقانیت دعوت نیز معتبر و بسیار است و شامل شهادت شمار زیادی از علما، اندیشمندان، ادبا، سیاستمداران و امثال آنان از طوایف و ملت‌های مختلف می‌شود.</w:t>
      </w:r>
    </w:p>
    <w:p w:rsidR="006C4D58" w:rsidRPr="00D054AC" w:rsidRDefault="006C4D58" w:rsidP="003D30F6">
      <w:pPr>
        <w:pStyle w:val="StyleComplexBLotus12ptJustifiedFirstline05cmCharCharChar"/>
        <w:widowControl w:val="0"/>
        <w:numPr>
          <w:ilvl w:val="0"/>
          <w:numId w:val="8"/>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اینطور نیست که هر اختلافی که بین دو طرف نزاع از اهل دعوت و مخالفان‌شان</w:t>
      </w:r>
      <w:r w:rsidR="0093410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یا بین غیر آنان</w:t>
      </w:r>
      <w:r w:rsidR="0093410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به وجود می‌آید، ادعای یک طرف لزوماً معتبر یا از جنبه شرعی و عقلی قابل استناد و اعتنا باشد. بلکه ملاک و معیار اعتبار، اصول و قواعد شرعی استنباط شده از ادلة شرعی (وحی معصوم) و براهین عقلی متّفق علیه نزد عقلا می‌باشد</w:t>
      </w:r>
      <w:r w:rsidR="0093410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این معیار تنها با معیار قرار دادن کتاب خدا و سنت صحیح و بر اساس شیوه‌ی سلف صالح در دریافت و استدلال علمی تحقق می</w:t>
      </w:r>
      <w:r w:rsidR="0093410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یابد. </w:t>
      </w:r>
    </w:p>
    <w:p w:rsidR="006C4D58" w:rsidRPr="00D054AC" w:rsidRDefault="006C4D58" w:rsidP="003D30F6">
      <w:pPr>
        <w:pStyle w:val="StyleComplexBLotus12ptJustifiedFirstline05cmCharCharChar"/>
        <w:widowControl w:val="0"/>
        <w:numPr>
          <w:ilvl w:val="0"/>
          <w:numId w:val="8"/>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بر ناقد دعوت اصلاحی لازم است به این واقعیت توجه داشته باشد که، دعوت همزمان با پیدایشِ آن با امراض مزمن، معضلات بزرگ و دردهای صعب‌العلاجی در امت مواجه بود که اصلاح و درمان آنها نیاز به امکانات تبلیغاتی قوی، همت‌هایی بلند، روشی فراگیر و تحولی ریشه‌ای (احیای دوباره سنت و پیکار با بدعت‌ها و مظاهر آن) داشت. در حقیقت دعوت با بدعت</w:t>
      </w:r>
      <w:r w:rsidR="0093410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چی</w:t>
      </w:r>
      <w:r w:rsidR="0093410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قدرتمندی در پیکر اسلام مواجه بود. فرق</w:t>
      </w:r>
      <w:r w:rsidR="0093410E">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هایی مانند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(غلات)تصوف و تشیع و مظاهری مانند قبرپرستی، ف</w:t>
      </w:r>
      <w:r w:rsidR="0093410E">
        <w:rPr>
          <w:rFonts w:ascii="Times New Roman" w:hAnsi="Times New Roman" w:cs="B Lotus" w:hint="cs"/>
          <w:color w:val="000000"/>
          <w:sz w:val="28"/>
          <w:szCs w:val="28"/>
          <w:rtl/>
          <w:lang w:bidi="fa-IR"/>
        </w:rPr>
        <w:t>رقه‌گرایی، فلسفه‌های مادی، نزاد</w:t>
      </w:r>
      <w:r w:rsidRPr="00D054AC">
        <w:rPr>
          <w:rFonts w:ascii="Times New Roman" w:hAnsi="Times New Roman" w:cs="B Lotus" w:hint="cs"/>
          <w:color w:val="000000"/>
          <w:sz w:val="28"/>
          <w:szCs w:val="28"/>
          <w:rtl/>
          <w:lang w:bidi="fa-IR"/>
        </w:rPr>
        <w:t>پرستی</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قبیله‌گرایی، آداب و رسوم بی‌پایه، جاه‌طلبی‌ها و شهوات و شبهات و دین‌گریزی. از این جهت، عکس‌العمل‌ها، تهدیدها و افترائات علیه دعوت نیز به همین نسبت قوی و شدید بود.</w:t>
      </w:r>
    </w:p>
    <w:p w:rsidR="006C4D58" w:rsidRPr="00D054AC" w:rsidRDefault="006C4D58" w:rsidP="003D30F6">
      <w:pPr>
        <w:pStyle w:val="StyleComplexBLotus12ptJustifiedFirstline05cmCharCharChar"/>
        <w:widowControl w:val="0"/>
        <w:numPr>
          <w:ilvl w:val="0"/>
          <w:numId w:val="8"/>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محقق منصف نیز شایسته است توجه داشته باشد که، دعوت مورد ستم‌های بزرگی قرار گرفته است. ابتدا دروغ و بهتان، دشمنی ظالمانه و سخنان و تبلیغاتبی شرمانه، سپس تحریم دینی، اقتصادی و سیاسی از سوی دشمنان دور و نزدیک تا آنجا که کارشان به جلوگیری از حج پیروان دعوت، جلوگیری از تبلیغ دعوت و انجام شعایر دینی و حتی کشتن مبلّغان و حبس و تبعید آنان کشید، و فراتر هم رفت؛ چنانکه سپاهیان فراوانی جهت جنگیدن با اهل دعوت در خانه و کاشانه اصلی‌شان (نجد) بسیج گردید.</w:t>
      </w:r>
    </w:p>
    <w:p w:rsidR="006C4D58" w:rsidRPr="00D054AC" w:rsidRDefault="006C4D58" w:rsidP="003D30F6">
      <w:pPr>
        <w:pStyle w:val="StyleComplexBLotus12ptJustifiedFirstline05cmCharCharChar"/>
        <w:widowControl w:val="0"/>
        <w:numPr>
          <w:ilvl w:val="0"/>
          <w:numId w:val="8"/>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بیشترین تهمت</w:t>
      </w:r>
      <w:r w:rsidR="00DD20B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هایی که از طرف دشمنان دعوت و جاهلان به حقیقت آن بدان نسبت داده می‌شود، با تحقیق علمی بی‌طرفانه (به راحتی) قابل رد است، و چون دعوت را از آن افتراها مبرا می</w:t>
      </w:r>
      <w:r w:rsidR="00DD20B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دانیم، در مقابل به این واقعیت نیز پی می‌بریم که، اکثر این تهمت‌ها در مورد خود دشمنان مصداق واقعیت عینی بیشتری دارد.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pacing w:val="-3"/>
          <w:sz w:val="28"/>
          <w:szCs w:val="28"/>
          <w:rtl/>
          <w:lang w:bidi="fa-IR"/>
        </w:rPr>
        <w:t xml:space="preserve">به عبارت دیگر تکفیر، سخت‌گیری و جنگ‌طلبی، کم‌توجهی به حقوق </w:t>
      </w:r>
      <w:r w:rsidRPr="00D054AC">
        <w:rPr>
          <w:rFonts w:ascii="Times New Roman" w:hAnsi="Times New Roman" w:cs="B Lotus" w:hint="cs"/>
          <w:color w:val="000000"/>
          <w:sz w:val="28"/>
          <w:szCs w:val="28"/>
          <w:rtl/>
          <w:lang w:bidi="fa-IR"/>
        </w:rPr>
        <w:t xml:space="preserve">پیامبر </w:t>
      </w:r>
      <w:r w:rsidR="00DD20B2" w:rsidRPr="00DD20B2">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اهانت به اولیاء، ناصبی‌گری و رافضی</w:t>
      </w:r>
      <w:r w:rsidR="00DD20B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گری</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تجسیم، تجاوز و ظلم، دروغ و بهتان، عداوت و گمراه‌سازی همه این موارد از فرقه‌ها و طوایف و اصناف مختلفِ منسوب به دشمنان و اهل بدعت و تفرقه‌جوی دعوت سر زده و مشاهده شده است.</w:t>
      </w:r>
    </w:p>
    <w:p w:rsidR="006C4D58" w:rsidRPr="00D054AC" w:rsidRDefault="006C4D58" w:rsidP="003D30F6">
      <w:pPr>
        <w:pStyle w:val="StyleComplexBLotus12ptJustifiedFirstline05cmCharCharChar"/>
        <w:widowControl w:val="0"/>
        <w:numPr>
          <w:ilvl w:val="0"/>
          <w:numId w:val="8"/>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در روش و سیره علمی و عملی امام دعوت و تألیفات و اقدامات ایشان و نیز در سیره و آثار ِدانشمندان، دولتمردان و طرفدارانِ دعوت و در خود دین، شواهد و دلایل کافی برای ابطال ادعاها و شبهات دشمنان و کشف دروغ بودن افتراهایشان وجود دارد.</w:t>
      </w:r>
    </w:p>
    <w:p w:rsidR="006C4D58" w:rsidRPr="00DD20B2"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DD20B2">
        <w:rPr>
          <w:rFonts w:ascii="Times New Roman" w:hAnsi="Times New Roman" w:cs="B Lotus" w:hint="cs"/>
          <w:color w:val="000000"/>
          <w:spacing w:val="-4"/>
          <w:sz w:val="28"/>
          <w:szCs w:val="28"/>
          <w:rtl/>
          <w:lang w:bidi="fa-IR"/>
        </w:rPr>
        <w:t>آنچه این حقیقت را تأیید می‌کند این است که، هر کس در افتراهای دشمنان تأمل بکند درمی‌یابد که با وجود دسترسی به آنان کتب و رسائل دعوت، در طرح این افترائات از هیچ دلیل و نقل قول مستند و صحیحی استفاده ننموده‌اند و نهایتِ استنادشان به عباراتِی مانند</w:t>
      </w:r>
      <w:r w:rsidR="00A11225" w:rsidRPr="00DD20B2">
        <w:rPr>
          <w:rFonts w:ascii="Times New Roman" w:hAnsi="Times New Roman" w:cs="B Lotus" w:hint="cs"/>
          <w:color w:val="000000"/>
          <w:spacing w:val="-4"/>
          <w:sz w:val="28"/>
          <w:szCs w:val="28"/>
          <w:rtl/>
          <w:lang w:bidi="fa-IR"/>
        </w:rPr>
        <w:t xml:space="preserve">: </w:t>
      </w:r>
      <w:r w:rsidRPr="00DD20B2">
        <w:rPr>
          <w:rFonts w:ascii="Times New Roman" w:hAnsi="Times New Roman" w:cs="B Lotus" w:hint="cs"/>
          <w:color w:val="000000"/>
          <w:spacing w:val="-4"/>
          <w:sz w:val="28"/>
          <w:szCs w:val="28"/>
          <w:rtl/>
          <w:lang w:bidi="fa-IR"/>
        </w:rPr>
        <w:t>گفته شده</w:t>
      </w:r>
      <w:r w:rsidR="00A11225" w:rsidRPr="00DD20B2">
        <w:rPr>
          <w:rFonts w:ascii="Times New Roman" w:hAnsi="Times New Roman" w:cs="B Lotus" w:hint="cs"/>
          <w:color w:val="000000"/>
          <w:spacing w:val="-4"/>
          <w:sz w:val="28"/>
          <w:szCs w:val="28"/>
          <w:rtl/>
          <w:lang w:bidi="fa-IR"/>
        </w:rPr>
        <w:t xml:space="preserve">، </w:t>
      </w:r>
      <w:r w:rsidRPr="00DD20B2">
        <w:rPr>
          <w:rFonts w:ascii="Times New Roman" w:hAnsi="Times New Roman" w:cs="B Lotus" w:hint="cs"/>
          <w:color w:val="000000"/>
          <w:spacing w:val="-4"/>
          <w:sz w:val="28"/>
          <w:szCs w:val="28"/>
          <w:rtl/>
          <w:lang w:bidi="fa-IR"/>
        </w:rPr>
        <w:t>می‌گویند و گفته می‌شود، بوده و هست. در مقابل می‌بینیم که هر ادعا</w:t>
      </w:r>
      <w:r w:rsidR="00A11225" w:rsidRPr="00DD20B2">
        <w:rPr>
          <w:rFonts w:ascii="Times New Roman" w:hAnsi="Times New Roman" w:cs="B Lotus" w:hint="cs"/>
          <w:color w:val="000000"/>
          <w:spacing w:val="-4"/>
          <w:sz w:val="28"/>
          <w:szCs w:val="28"/>
          <w:rtl/>
          <w:lang w:bidi="fa-IR"/>
        </w:rPr>
        <w:t xml:space="preserve">، </w:t>
      </w:r>
      <w:r w:rsidRPr="00DD20B2">
        <w:rPr>
          <w:rFonts w:ascii="Times New Roman" w:hAnsi="Times New Roman" w:cs="B Lotus" w:hint="cs"/>
          <w:color w:val="000000"/>
          <w:spacing w:val="-4"/>
          <w:sz w:val="28"/>
          <w:szCs w:val="28"/>
          <w:rtl/>
          <w:lang w:bidi="fa-IR"/>
        </w:rPr>
        <w:t>افترا و بهتانی که درباره دعوت و امام و اهل آن گفته شده، از طرف خود امام، علمای دعوت و یاران او و سایر افراد منصف پاسخ داده شده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کتاب‌ها، رساله‌ها، نامه‌ها، مصاحبه‌ها، بیانیه‌ها و سایر آثار دعوت همه چاپ و </w:t>
      </w:r>
      <w:r w:rsidRPr="00DD20B2">
        <w:rPr>
          <w:rFonts w:ascii="Times New Roman" w:hAnsi="Times New Roman" w:cs="B Lotus" w:hint="cs"/>
          <w:color w:val="000000"/>
          <w:spacing w:val="-4"/>
          <w:sz w:val="28"/>
          <w:szCs w:val="28"/>
          <w:rtl/>
          <w:lang w:bidi="fa-IR"/>
        </w:rPr>
        <w:t>منتشر شده است. تألیفات نویسندگان و مؤلفان بی‌طرف و مقالات آنان نیز به وفور در دسترس همگان است. مواردی نقل قول که مخالفان از علمای دعوت کرده‌اند</w:t>
      </w:r>
      <w:r w:rsidR="00DD20B2" w:rsidRPr="00DD20B2">
        <w:rPr>
          <w:rFonts w:ascii="Times New Roman" w:hAnsi="Times New Roman" w:cs="B Lotus" w:hint="cs"/>
          <w:color w:val="000000"/>
          <w:spacing w:val="-4"/>
          <w:sz w:val="28"/>
          <w:szCs w:val="28"/>
          <w:rtl/>
          <w:lang w:bidi="fa-IR"/>
        </w:rPr>
        <w:t xml:space="preserve"> -</w:t>
      </w:r>
      <w:r w:rsidRPr="00DD20B2">
        <w:rPr>
          <w:rFonts w:ascii="Times New Roman" w:hAnsi="Times New Roman" w:cs="B Lotus" w:hint="cs"/>
          <w:color w:val="000000"/>
          <w:spacing w:val="-4"/>
          <w:sz w:val="28"/>
          <w:szCs w:val="28"/>
          <w:rtl/>
          <w:lang w:bidi="fa-IR"/>
        </w:rPr>
        <w:t xml:space="preserve"> که بسیار اندک است </w:t>
      </w:r>
      <w:r w:rsidRPr="00DD20B2">
        <w:rPr>
          <w:rFonts w:ascii="Times New Roman" w:hAnsi="Times New Roman" w:cs="Times New Roman" w:hint="cs"/>
          <w:color w:val="000000"/>
          <w:spacing w:val="-4"/>
          <w:sz w:val="28"/>
          <w:szCs w:val="28"/>
          <w:rtl/>
          <w:lang w:bidi="fa-IR"/>
        </w:rPr>
        <w:t>–</w:t>
      </w:r>
      <w:r w:rsidRPr="00DD20B2">
        <w:rPr>
          <w:rFonts w:ascii="Times New Roman" w:hAnsi="Times New Roman" w:cs="B Lotus" w:hint="cs"/>
          <w:color w:val="000000"/>
          <w:spacing w:val="-4"/>
          <w:sz w:val="28"/>
          <w:szCs w:val="28"/>
          <w:rtl/>
          <w:lang w:bidi="fa-IR"/>
        </w:rPr>
        <w:t xml:space="preserve"> البته از آفات اشتباه و انحراف در استدلال خالی نیست؛ آفاتی. مانند</w:t>
      </w:r>
      <w:r w:rsidR="00A11225" w:rsidRPr="00DD20B2">
        <w:rPr>
          <w:rFonts w:ascii="Times New Roman" w:hAnsi="Times New Roman" w:cs="B Lotus" w:hint="cs"/>
          <w:color w:val="000000"/>
          <w:spacing w:val="-4"/>
          <w:sz w:val="28"/>
          <w:szCs w:val="28"/>
          <w:rtl/>
          <w:lang w:bidi="fa-IR"/>
        </w:rPr>
        <w:t xml:space="preserve">: </w:t>
      </w:r>
      <w:r w:rsidRPr="00DD20B2">
        <w:rPr>
          <w:rFonts w:ascii="Times New Roman" w:hAnsi="Times New Roman" w:cs="B Lotus" w:hint="cs"/>
          <w:color w:val="000000"/>
          <w:spacing w:val="-4"/>
          <w:sz w:val="28"/>
          <w:szCs w:val="28"/>
          <w:rtl/>
          <w:lang w:bidi="fa-IR"/>
        </w:rPr>
        <w:t xml:space="preserve">حذف و تحریف، نقص در نقل یا حکم، بحث‌های بیهوده، متهم نمودن </w:t>
      </w:r>
      <w:r w:rsidRPr="00D054AC">
        <w:rPr>
          <w:rFonts w:ascii="Times New Roman" w:hAnsi="Times New Roman" w:cs="B Lotus" w:hint="cs"/>
          <w:color w:val="000000"/>
          <w:sz w:val="28"/>
          <w:szCs w:val="28"/>
          <w:rtl/>
          <w:lang w:bidi="fa-IR"/>
        </w:rPr>
        <w:t>نیات یا الزام امور غیرلازم و مواردی از این قبیل که اصولاً روش‌ مخالفین بدعتگر و دنیاپرستِ دعوت، سرشار از چنین اموری است.</w:t>
      </w:r>
    </w:p>
    <w:p w:rsidR="006C4D58" w:rsidRPr="006304DE" w:rsidRDefault="006C4D58" w:rsidP="00021DD3">
      <w:pPr>
        <w:pStyle w:val="Heading3"/>
        <w:widowControl w:val="0"/>
        <w:spacing w:line="226" w:lineRule="auto"/>
        <w:ind w:firstLine="284"/>
        <w:rPr>
          <w:rFonts w:cs="B Titr" w:hint="cs"/>
          <w:b w:val="0"/>
          <w:bCs w:val="0"/>
          <w:color w:val="000000"/>
          <w:sz w:val="28"/>
          <w:szCs w:val="28"/>
          <w:rtl/>
          <w:lang w:bidi="fa-IR"/>
        </w:rPr>
      </w:pPr>
      <w:r w:rsidRPr="006304DE">
        <w:rPr>
          <w:rFonts w:cs="B Titr" w:hint="cs"/>
          <w:b w:val="0"/>
          <w:bCs w:val="0"/>
          <w:color w:val="000000"/>
          <w:sz w:val="28"/>
          <w:szCs w:val="28"/>
          <w:rtl/>
          <w:lang w:bidi="fa-IR"/>
        </w:rPr>
        <w:t>- بازبینی و تأملی کوتاه</w:t>
      </w:r>
      <w:r w:rsidR="00DD20B2" w:rsidRPr="006304DE">
        <w:rPr>
          <w:rFonts w:cs="B Titr" w:hint="cs"/>
          <w:b w:val="0"/>
          <w:bCs w:val="0"/>
          <w:color w:val="000000"/>
          <w:sz w:val="28"/>
          <w:szCs w:val="28"/>
          <w:rtl/>
          <w:lang w:bidi="fa-IR"/>
        </w:rPr>
        <w:t>.</w:t>
      </w:r>
    </w:p>
    <w:p w:rsidR="006C4D58" w:rsidRPr="00D054AC" w:rsidRDefault="006C4D58" w:rsidP="006304DE">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 این وجود باید اعتراف کنیم که گاهی</w:t>
      </w:r>
      <w:r w:rsidR="00DD20B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بروز</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بعضی خطاها، زیاده‌روی‌ها و لغزش‌ها از عده‌ای از منتسبین به دعوت</w:t>
      </w:r>
      <w:r w:rsidR="00DD20B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همانگونه که چند بار ذکر کردم اعمال بشر از آنها مصون نیست</w:t>
      </w:r>
      <w:r w:rsidR="00DD20B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موجود است. زیرا کسی جز پیامبر </w:t>
      </w:r>
      <w:r w:rsidR="00DD20B2" w:rsidRPr="00DD20B2">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معصوم نیست (و کمال از آن خداوند سبحان است و بس). اما این اشتباهات نماینده آن راهی نیست که دعوت بر آن گام برمی‌دارد. راه دعوت راه اسلام و سنت است. و اسلام و سنت در کنار هم همان دین خداوند هستند که از هیچ جهتی باطل بدان راهی ندارد.</w:t>
      </w:r>
    </w:p>
    <w:p w:rsidR="006C4D58" w:rsidRPr="00D054AC" w:rsidRDefault="006C4D58" w:rsidP="006304DE">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بدیهی است که حکم و داوری به نفع یا بر ضد هر امت، اندیشه و یا نظامی، تنها از طریق تأمل در اصول و قواعد، روشها</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سامانه‌ها و مجموعه اوضاعی که متعلقان آن امت یا نظام در آن زندگی می‌کنند، میسر و ممکن است،</w:t>
      </w:r>
      <w:r w:rsidR="00DD20B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نه از خلال برخی اقوال و اعمال نادر یا احکامی که از اصل نظام خارج و مستثنی شده است.</w:t>
      </w:r>
    </w:p>
    <w:p w:rsidR="006C4D58" w:rsidRPr="00DD20B2" w:rsidRDefault="006C4D58" w:rsidP="00021DD3">
      <w:pPr>
        <w:pStyle w:val="Heading1"/>
        <w:widowControl w:val="0"/>
        <w:spacing w:line="226" w:lineRule="auto"/>
        <w:ind w:firstLine="284"/>
        <w:jc w:val="center"/>
        <w:rPr>
          <w:rFonts w:cs="B Jadid" w:hint="cs"/>
          <w:b w:val="0"/>
          <w:bCs w:val="0"/>
          <w:color w:val="000000"/>
          <w:rtl/>
          <w:lang w:bidi="fa-IR"/>
        </w:rPr>
      </w:pPr>
      <w:r w:rsidRPr="00D054AC">
        <w:rPr>
          <w:rFonts w:ascii="Times New Roman" w:hAnsi="Times New Roman" w:cs="B Lotus"/>
          <w:b w:val="0"/>
          <w:bCs w:val="0"/>
          <w:color w:val="000000"/>
          <w:rtl/>
          <w:lang w:bidi="fa-IR"/>
        </w:rPr>
        <w:br w:type="page"/>
      </w:r>
      <w:r w:rsidRPr="00DD20B2">
        <w:rPr>
          <w:rFonts w:cs="B Jadid" w:hint="cs"/>
          <w:b w:val="0"/>
          <w:bCs w:val="0"/>
          <w:color w:val="000000"/>
          <w:rtl/>
          <w:lang w:bidi="fa-IR"/>
        </w:rPr>
        <w:t>موضوع چهارم</w:t>
      </w:r>
    </w:p>
    <w:p w:rsidR="006C4D58" w:rsidRPr="006304DE" w:rsidRDefault="006C4D58" w:rsidP="00021DD3">
      <w:pPr>
        <w:pStyle w:val="Heading1"/>
        <w:widowControl w:val="0"/>
        <w:spacing w:line="226" w:lineRule="auto"/>
        <w:ind w:firstLine="284"/>
        <w:rPr>
          <w:rFonts w:cs="B Titr" w:hint="cs"/>
          <w:b w:val="0"/>
          <w:bCs w:val="0"/>
          <w:color w:val="000000"/>
          <w:rtl/>
          <w:lang w:bidi="fa-IR"/>
        </w:rPr>
      </w:pPr>
      <w:r w:rsidRPr="006304DE">
        <w:rPr>
          <w:rFonts w:cs="B Titr" w:hint="cs"/>
          <w:b w:val="0"/>
          <w:bCs w:val="0"/>
          <w:color w:val="000000"/>
          <w:rtl/>
          <w:lang w:bidi="fa-IR"/>
        </w:rPr>
        <w:t>چند نمونه از افترا و اتهام</w:t>
      </w:r>
      <w:r w:rsidR="00DD20B2" w:rsidRPr="006304DE">
        <w:rPr>
          <w:rFonts w:ascii="Times New Roman" w:hAnsi="Times New Roman" w:cs="B Titr" w:hint="cs"/>
          <w:b w:val="0"/>
          <w:bCs w:val="0"/>
          <w:color w:val="000000"/>
          <w:rtl/>
          <w:lang w:bidi="fa-IR"/>
        </w:rPr>
        <w:t>‌</w:t>
      </w:r>
      <w:r w:rsidRPr="006304DE">
        <w:rPr>
          <w:rFonts w:cs="B Titr" w:hint="cs"/>
          <w:b w:val="0"/>
          <w:bCs w:val="0"/>
          <w:color w:val="000000"/>
          <w:rtl/>
          <w:lang w:bidi="fa-IR"/>
        </w:rPr>
        <w:t>ها</w:t>
      </w:r>
    </w:p>
    <w:p w:rsidR="006C4D58" w:rsidRPr="00D054AC" w:rsidRDefault="006C4D58" w:rsidP="00021DD3">
      <w:pPr>
        <w:widowControl w:val="0"/>
        <w:spacing w:line="226" w:lineRule="auto"/>
        <w:ind w:firstLine="284"/>
        <w:jc w:val="both"/>
        <w:rPr>
          <w:rFonts w:cs="B Lotus" w:hint="cs"/>
          <w:color w:val="000000"/>
          <w:sz w:val="28"/>
          <w:szCs w:val="28"/>
          <w:rtl/>
          <w:lang w:bidi="fa-IR"/>
        </w:rPr>
      </w:pPr>
    </w:p>
    <w:p w:rsidR="006C4D58" w:rsidRPr="00073284" w:rsidRDefault="006C4D58" w:rsidP="003D30F6">
      <w:pPr>
        <w:widowControl w:val="0"/>
        <w:numPr>
          <w:ilvl w:val="0"/>
          <w:numId w:val="9"/>
        </w:numPr>
        <w:spacing w:line="226" w:lineRule="auto"/>
        <w:ind w:left="0" w:firstLine="284"/>
        <w:jc w:val="both"/>
        <w:rPr>
          <w:rFonts w:cs="B Lotus" w:hint="cs"/>
          <w:b/>
          <w:bCs/>
          <w:color w:val="000000"/>
          <w:sz w:val="28"/>
          <w:szCs w:val="28"/>
          <w:lang w:bidi="fa-IR"/>
        </w:rPr>
      </w:pPr>
      <w:r w:rsidRPr="00073284">
        <w:rPr>
          <w:rFonts w:cs="B Lotus" w:hint="cs"/>
          <w:b/>
          <w:bCs/>
          <w:color w:val="000000"/>
          <w:sz w:val="28"/>
          <w:szCs w:val="28"/>
          <w:rtl/>
          <w:lang w:bidi="fa-IR"/>
        </w:rPr>
        <w:t>نمونه نخست و یادداشتی بر آن</w:t>
      </w:r>
      <w:r w:rsidR="00DD20B2" w:rsidRPr="00073284">
        <w:rPr>
          <w:rFonts w:cs="B Lotus" w:hint="cs"/>
          <w:b/>
          <w:bCs/>
          <w:color w:val="000000"/>
          <w:sz w:val="28"/>
          <w:szCs w:val="28"/>
          <w:rtl/>
          <w:lang w:bidi="fa-IR"/>
        </w:rPr>
        <w:t>.</w:t>
      </w:r>
    </w:p>
    <w:p w:rsidR="006C4D58" w:rsidRPr="00073284" w:rsidRDefault="00DD20B2" w:rsidP="003D30F6">
      <w:pPr>
        <w:widowControl w:val="0"/>
        <w:numPr>
          <w:ilvl w:val="0"/>
          <w:numId w:val="9"/>
        </w:numPr>
        <w:spacing w:line="226" w:lineRule="auto"/>
        <w:ind w:left="0" w:firstLine="284"/>
        <w:jc w:val="both"/>
        <w:rPr>
          <w:rFonts w:cs="B Lotus" w:hint="cs"/>
          <w:b/>
          <w:bCs/>
          <w:color w:val="000000"/>
          <w:sz w:val="28"/>
          <w:szCs w:val="28"/>
          <w:lang w:bidi="fa-IR"/>
        </w:rPr>
      </w:pPr>
      <w:r w:rsidRPr="00073284">
        <w:rPr>
          <w:rFonts w:cs="B Lotus" w:hint="cs"/>
          <w:b/>
          <w:bCs/>
          <w:color w:val="000000"/>
          <w:sz w:val="28"/>
          <w:szCs w:val="28"/>
          <w:rtl/>
          <w:lang w:bidi="fa-IR"/>
        </w:rPr>
        <w:t xml:space="preserve">پاسخ امام و پسر </w:t>
      </w:r>
      <w:r w:rsidR="006C4D58" w:rsidRPr="00073284">
        <w:rPr>
          <w:rFonts w:cs="B Lotus" w:hint="cs"/>
          <w:b/>
          <w:bCs/>
          <w:color w:val="000000"/>
          <w:sz w:val="28"/>
          <w:szCs w:val="28"/>
          <w:rtl/>
          <w:lang w:bidi="fa-IR"/>
        </w:rPr>
        <w:t>ایشان</w:t>
      </w:r>
      <w:r w:rsidRPr="00073284">
        <w:rPr>
          <w:rFonts w:cs="B Lotus" w:hint="cs"/>
          <w:b/>
          <w:bCs/>
          <w:color w:val="000000"/>
          <w:sz w:val="28"/>
          <w:szCs w:val="28"/>
          <w:rtl/>
          <w:lang w:bidi="fa-IR"/>
        </w:rPr>
        <w:t xml:space="preserve"> عبدالله</w:t>
      </w:r>
      <w:r w:rsidR="006C4D58" w:rsidRPr="00073284">
        <w:rPr>
          <w:rFonts w:cs="B Lotus" w:hint="cs"/>
          <w:b/>
          <w:bCs/>
          <w:color w:val="000000"/>
          <w:sz w:val="28"/>
          <w:szCs w:val="28"/>
          <w:rtl/>
          <w:lang w:bidi="fa-IR"/>
        </w:rPr>
        <w:t xml:space="preserve"> به این افتراها و امثال آنها</w:t>
      </w:r>
      <w:r w:rsidRPr="00073284">
        <w:rPr>
          <w:rFonts w:cs="B Lotus" w:hint="cs"/>
          <w:b/>
          <w:bCs/>
          <w:color w:val="000000"/>
          <w:sz w:val="28"/>
          <w:szCs w:val="28"/>
          <w:rtl/>
          <w:lang w:bidi="fa-IR"/>
        </w:rPr>
        <w:t>.</w:t>
      </w:r>
    </w:p>
    <w:p w:rsidR="006C4D58" w:rsidRPr="00073284" w:rsidRDefault="006C4D58" w:rsidP="003D30F6">
      <w:pPr>
        <w:widowControl w:val="0"/>
        <w:numPr>
          <w:ilvl w:val="0"/>
          <w:numId w:val="9"/>
        </w:numPr>
        <w:spacing w:line="226" w:lineRule="auto"/>
        <w:ind w:left="0" w:firstLine="284"/>
        <w:jc w:val="both"/>
        <w:rPr>
          <w:rFonts w:cs="B Lotus" w:hint="cs"/>
          <w:b/>
          <w:bCs/>
          <w:color w:val="000000"/>
          <w:sz w:val="28"/>
          <w:szCs w:val="28"/>
          <w:lang w:bidi="fa-IR"/>
        </w:rPr>
      </w:pPr>
      <w:r w:rsidRPr="00073284">
        <w:rPr>
          <w:rFonts w:cs="B Lotus" w:hint="cs"/>
          <w:b/>
          <w:bCs/>
          <w:color w:val="000000"/>
          <w:sz w:val="28"/>
          <w:szCs w:val="28"/>
          <w:rtl/>
          <w:lang w:bidi="fa-IR"/>
        </w:rPr>
        <w:t>نمونه دوم و یادداشتی بر آن</w:t>
      </w:r>
      <w:r w:rsidR="00DD20B2" w:rsidRPr="00073284">
        <w:rPr>
          <w:rFonts w:cs="B Lotus" w:hint="cs"/>
          <w:b/>
          <w:bCs/>
          <w:color w:val="000000"/>
          <w:sz w:val="28"/>
          <w:szCs w:val="28"/>
          <w:rtl/>
          <w:lang w:bidi="fa-IR"/>
        </w:rPr>
        <w:t>.</w:t>
      </w:r>
    </w:p>
    <w:p w:rsidR="006C4D58" w:rsidRPr="00073284" w:rsidRDefault="006C4D58" w:rsidP="003D30F6">
      <w:pPr>
        <w:widowControl w:val="0"/>
        <w:numPr>
          <w:ilvl w:val="0"/>
          <w:numId w:val="9"/>
        </w:numPr>
        <w:spacing w:line="226" w:lineRule="auto"/>
        <w:ind w:left="0" w:firstLine="284"/>
        <w:jc w:val="both"/>
        <w:rPr>
          <w:rFonts w:cs="B Lotus" w:hint="cs"/>
          <w:b/>
          <w:bCs/>
          <w:color w:val="000000"/>
          <w:sz w:val="28"/>
          <w:szCs w:val="28"/>
          <w:rtl/>
          <w:lang w:bidi="fa-IR"/>
        </w:rPr>
      </w:pPr>
      <w:r w:rsidRPr="00073284">
        <w:rPr>
          <w:rFonts w:cs="B Lotus" w:hint="cs"/>
          <w:b/>
          <w:bCs/>
          <w:color w:val="000000"/>
          <w:sz w:val="28"/>
          <w:szCs w:val="28"/>
          <w:rtl/>
          <w:lang w:bidi="fa-IR"/>
        </w:rPr>
        <w:t>تأملی پیرامون این افترا</w:t>
      </w:r>
      <w:r w:rsidR="00DD20B2" w:rsidRPr="00073284">
        <w:rPr>
          <w:rFonts w:cs="B Lotus" w:hint="cs"/>
          <w:b/>
          <w:bCs/>
          <w:color w:val="000000"/>
          <w:sz w:val="28"/>
          <w:szCs w:val="28"/>
          <w:rtl/>
          <w:lang w:bidi="fa-IR"/>
        </w:rPr>
        <w:t xml:space="preserve"> </w:t>
      </w:r>
      <w:r w:rsidRPr="00073284">
        <w:rPr>
          <w:rFonts w:cs="B Lotus" w:hint="cs"/>
          <w:b/>
          <w:bCs/>
          <w:color w:val="000000"/>
          <w:sz w:val="28"/>
          <w:szCs w:val="28"/>
          <w:rtl/>
          <w:lang w:bidi="fa-IR"/>
        </w:rPr>
        <w:t>و اتهام</w:t>
      </w:r>
      <w:r w:rsidR="00DD20B2" w:rsidRPr="00073284">
        <w:rPr>
          <w:rFonts w:cs="B Lotus" w:hint="cs"/>
          <w:b/>
          <w:bCs/>
          <w:color w:val="000000"/>
          <w:sz w:val="28"/>
          <w:szCs w:val="28"/>
          <w:rtl/>
          <w:lang w:bidi="fa-IR"/>
        </w:rPr>
        <w:t>‌</w:t>
      </w:r>
      <w:r w:rsidRPr="00073284">
        <w:rPr>
          <w:rFonts w:cs="B Lotus" w:hint="cs"/>
          <w:b/>
          <w:bCs/>
          <w:color w:val="000000"/>
          <w:sz w:val="28"/>
          <w:szCs w:val="28"/>
          <w:rtl/>
          <w:lang w:bidi="fa-IR"/>
        </w:rPr>
        <w:t>ها</w:t>
      </w:r>
      <w:r w:rsidR="00DD20B2" w:rsidRPr="00073284">
        <w:rPr>
          <w:rFonts w:cs="B Lotus" w:hint="cs"/>
          <w:b/>
          <w:b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DD20B2" w:rsidRDefault="006C4D58" w:rsidP="00021DD3">
      <w:pPr>
        <w:pStyle w:val="Heading1"/>
        <w:widowControl w:val="0"/>
        <w:spacing w:line="226" w:lineRule="auto"/>
        <w:ind w:firstLine="284"/>
        <w:rPr>
          <w:rFonts w:cs="B Titr" w:hint="cs"/>
          <w:b w:val="0"/>
          <w:bCs w:val="0"/>
          <w:color w:val="000000"/>
          <w:rtl/>
          <w:lang w:bidi="fa-IR"/>
        </w:rPr>
      </w:pPr>
      <w:r w:rsidRPr="00D054AC">
        <w:rPr>
          <w:rFonts w:cs="B Lotus"/>
          <w:b w:val="0"/>
          <w:bCs w:val="0"/>
          <w:color w:val="000000"/>
          <w:rtl/>
          <w:lang w:bidi="fa-IR"/>
        </w:rPr>
        <w:br w:type="page"/>
      </w:r>
      <w:r w:rsidRPr="00DD20B2">
        <w:rPr>
          <w:rFonts w:cs="B Titr" w:hint="cs"/>
          <w:b w:val="0"/>
          <w:bCs w:val="0"/>
          <w:color w:val="000000"/>
          <w:rtl/>
          <w:lang w:bidi="fa-IR"/>
        </w:rPr>
        <w:t>نمونه نخست و پاسخ آن</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خطرناک‌ترین و مهم‌ترین اقدامی که در اوایل کار دعوت برای برانگیختن جهان اسلام بر ضد دعوت و امام و یاران او صورت گرفت نامه‌ای بود که از طرف سلیمان بن محمد</w:t>
      </w:r>
      <w:r w:rsidR="00A1446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سحیم، به صورت تلگراف فوری برای بسیاری از علمای جهان اسلام فرستاده شد، متن</w:t>
      </w:r>
      <w:r w:rsidR="00DD20B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نامه از این قرار بود: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فقیر الی الله تعالی، سلیمان بن محمد</w:t>
      </w:r>
      <w:r w:rsidR="00A1446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سحیم، به یک یک علمای مسلمین و خدمتگزاران شریعت سیدالمرسلین مبعوث برای هدایت مردمان پیشین و آخرین.</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سلام علیکم ورحمه الله وبرکاته، أما بعد:</w:t>
      </w:r>
    </w:p>
    <w:p w:rsidR="006C4D58" w:rsidRPr="00073284"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073284">
        <w:rPr>
          <w:rFonts w:ascii="Times New Roman" w:hAnsi="Times New Roman" w:cs="B Lotus" w:hint="cs"/>
          <w:color w:val="000000"/>
          <w:spacing w:val="-4"/>
          <w:sz w:val="28"/>
          <w:szCs w:val="28"/>
          <w:rtl/>
          <w:lang w:bidi="fa-IR"/>
        </w:rPr>
        <w:t>به اطلاع می‌رساند که چندی است از سرزمین ما مردی بدعتگر و نادان. گمراه‌گر و گمراه برخاسته که از سرمایه علم و تقوا چیزی ندارد</w:t>
      </w:r>
      <w:r w:rsidR="00567BE9" w:rsidRPr="00073284">
        <w:rPr>
          <w:rStyle w:val="FootnoteReference"/>
          <w:rFonts w:cs="B Lotus"/>
          <w:color w:val="000000"/>
          <w:spacing w:val="-4"/>
          <w:sz w:val="28"/>
          <w:szCs w:val="28"/>
          <w:rtl/>
          <w:lang w:bidi="fa-IR"/>
        </w:rPr>
        <w:t>(</w:t>
      </w:r>
      <w:r w:rsidR="00567BE9" w:rsidRPr="00073284">
        <w:rPr>
          <w:rStyle w:val="FootnoteReference"/>
          <w:rFonts w:cs="B Lotus"/>
          <w:color w:val="000000"/>
          <w:spacing w:val="-4"/>
          <w:sz w:val="28"/>
          <w:szCs w:val="28"/>
          <w:rtl/>
          <w:lang w:bidi="fa-IR"/>
        </w:rPr>
        <w:footnoteReference w:id="270"/>
      </w:r>
      <w:r w:rsidR="00567BE9" w:rsidRPr="00073284">
        <w:rPr>
          <w:rStyle w:val="FootnoteReference"/>
          <w:rFonts w:cs="B Lotus"/>
          <w:color w:val="000000"/>
          <w:spacing w:val="-4"/>
          <w:sz w:val="28"/>
          <w:szCs w:val="28"/>
          <w:rtl/>
          <w:lang w:bidi="fa-IR"/>
        </w:rPr>
        <w:t>)</w:t>
      </w:r>
      <w:r w:rsidRPr="00073284">
        <w:rPr>
          <w:rFonts w:ascii="Times New Roman" w:hAnsi="Times New Roman" w:cs="B Lotus" w:hint="cs"/>
          <w:color w:val="000000"/>
          <w:spacing w:val="-4"/>
          <w:sz w:val="28"/>
          <w:szCs w:val="28"/>
          <w:rtl/>
          <w:lang w:bidi="fa-IR"/>
        </w:rPr>
        <w:t>؛ اموری زشت و اقداماتی ناروا از او سر زده که خبر آن به گوش همگان رسیده و برخی دیگر هنوز از مناطق اطراف ما فراتر نرفته است</w:t>
      </w:r>
      <w:r w:rsidR="00567BE9" w:rsidRPr="00073284">
        <w:rPr>
          <w:rStyle w:val="FootnoteReference"/>
          <w:rFonts w:cs="B Lotus"/>
          <w:color w:val="000000"/>
          <w:spacing w:val="-4"/>
          <w:sz w:val="28"/>
          <w:szCs w:val="28"/>
          <w:rtl/>
          <w:lang w:bidi="fa-IR"/>
        </w:rPr>
        <w:t>(</w:t>
      </w:r>
      <w:r w:rsidR="00567BE9" w:rsidRPr="00073284">
        <w:rPr>
          <w:rStyle w:val="FootnoteReference"/>
          <w:rFonts w:cs="B Lotus"/>
          <w:color w:val="000000"/>
          <w:spacing w:val="-4"/>
          <w:sz w:val="28"/>
          <w:szCs w:val="28"/>
          <w:rtl/>
          <w:lang w:bidi="fa-IR"/>
        </w:rPr>
        <w:footnoteReference w:id="271"/>
      </w:r>
      <w:r w:rsidR="00567BE9" w:rsidRPr="00073284">
        <w:rPr>
          <w:rStyle w:val="FootnoteReference"/>
          <w:rFonts w:cs="B Lotus"/>
          <w:color w:val="000000"/>
          <w:spacing w:val="-4"/>
          <w:sz w:val="28"/>
          <w:szCs w:val="28"/>
          <w:rtl/>
          <w:lang w:bidi="fa-IR"/>
        </w:rPr>
        <w:t>)</w:t>
      </w:r>
      <w:r w:rsidRPr="00073284">
        <w:rPr>
          <w:rFonts w:ascii="Times New Roman" w:hAnsi="Times New Roman" w:cs="B Lotus" w:hint="cs"/>
          <w:color w:val="000000"/>
          <w:spacing w:val="-4"/>
          <w:sz w:val="28"/>
          <w:szCs w:val="28"/>
          <w:rtl/>
          <w:lang w:bidi="fa-IR"/>
        </w:rPr>
        <w:t>. لذا خواستیم برخی از آن</w:t>
      </w:r>
      <w:r w:rsidR="002E52B2" w:rsidRPr="00073284">
        <w:rPr>
          <w:rFonts w:ascii="Times New Roman" w:hAnsi="Times New Roman" w:cs="B Lotus" w:hint="cs"/>
          <w:color w:val="000000"/>
          <w:spacing w:val="-4"/>
          <w:sz w:val="28"/>
          <w:szCs w:val="28"/>
          <w:rtl/>
          <w:lang w:bidi="fa-IR"/>
        </w:rPr>
        <w:t>‌</w:t>
      </w:r>
      <w:r w:rsidRPr="00073284">
        <w:rPr>
          <w:rFonts w:ascii="Times New Roman" w:hAnsi="Times New Roman" w:cs="B Lotus" w:hint="cs"/>
          <w:color w:val="000000"/>
          <w:spacing w:val="-4"/>
          <w:sz w:val="28"/>
          <w:szCs w:val="28"/>
          <w:rtl/>
          <w:lang w:bidi="fa-IR"/>
        </w:rPr>
        <w:t>ها را به علمای مسلمانان و وارثان سید مرسلین اطلاع دهیم تا به سان بازهای تیزپرواز این بدعتگر را که همچون پرندة ضعیفی است، شکار کرده و از بدعت،</w:t>
      </w:r>
      <w:r w:rsidR="002E52B2" w:rsidRPr="00073284">
        <w:rPr>
          <w:rFonts w:ascii="Times New Roman" w:hAnsi="Times New Roman" w:cs="B Lotus" w:hint="cs"/>
          <w:color w:val="000000"/>
          <w:spacing w:val="-4"/>
          <w:sz w:val="28"/>
          <w:szCs w:val="28"/>
          <w:rtl/>
          <w:lang w:bidi="fa-IR"/>
        </w:rPr>
        <w:t xml:space="preserve"> </w:t>
      </w:r>
      <w:r w:rsidRPr="00073284">
        <w:rPr>
          <w:rFonts w:ascii="Times New Roman" w:hAnsi="Times New Roman" w:cs="B Lotus" w:hint="cs"/>
          <w:color w:val="000000"/>
          <w:spacing w:val="-4"/>
          <w:sz w:val="28"/>
          <w:szCs w:val="28"/>
          <w:rtl/>
          <w:lang w:bidi="fa-IR"/>
        </w:rPr>
        <w:t>کجروی و جهل و لغزش‌هایِ او مانع شوند</w:t>
      </w:r>
      <w:r w:rsidR="00567BE9" w:rsidRPr="00073284">
        <w:rPr>
          <w:rStyle w:val="FootnoteReference"/>
          <w:rFonts w:cs="B Lotus"/>
          <w:color w:val="000000"/>
          <w:spacing w:val="-4"/>
          <w:sz w:val="28"/>
          <w:szCs w:val="28"/>
          <w:rtl/>
          <w:lang w:bidi="fa-IR"/>
        </w:rPr>
        <w:t>(</w:t>
      </w:r>
      <w:r w:rsidR="00567BE9" w:rsidRPr="00073284">
        <w:rPr>
          <w:rStyle w:val="FootnoteReference"/>
          <w:rFonts w:cs="B Lotus"/>
          <w:color w:val="000000"/>
          <w:spacing w:val="-4"/>
          <w:sz w:val="28"/>
          <w:szCs w:val="28"/>
          <w:rtl/>
          <w:lang w:bidi="fa-IR"/>
        </w:rPr>
        <w:footnoteReference w:id="272"/>
      </w:r>
      <w:r w:rsidR="00567BE9" w:rsidRPr="00073284">
        <w:rPr>
          <w:rStyle w:val="FootnoteReference"/>
          <w:rFonts w:cs="B Lotus"/>
          <w:color w:val="000000"/>
          <w:spacing w:val="-4"/>
          <w:sz w:val="28"/>
          <w:szCs w:val="28"/>
          <w:rtl/>
          <w:lang w:bidi="fa-IR"/>
        </w:rPr>
        <w:t>)</w:t>
      </w:r>
      <w:r w:rsidR="002E52B2" w:rsidRPr="00073284">
        <w:rPr>
          <w:rFonts w:ascii="Times New Roman" w:hAnsi="Times New Roman" w:cs="B Lotus" w:hint="cs"/>
          <w:color w:val="000000"/>
          <w:spacing w:val="-4"/>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قصد ما از این کار دفاع از دین خدا و سنت فرستاده اوست؛ خداوند هم ما و هم شما را از جمله کسانی گرداند که برای خیر و تقوی باهم همکاری می‌کنند.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pacing w:val="-6"/>
          <w:sz w:val="28"/>
          <w:szCs w:val="28"/>
          <w:rtl/>
          <w:lang w:bidi="fa-IR"/>
        </w:rPr>
        <w:t>یکی از نمونه</w:t>
      </w:r>
      <w:r w:rsidR="002E52B2" w:rsidRPr="00D054AC">
        <w:rPr>
          <w:rFonts w:ascii="Times New Roman" w:hAnsi="Times New Roman" w:cs="B Lotus" w:hint="cs"/>
          <w:color w:val="000000"/>
          <w:sz w:val="28"/>
          <w:szCs w:val="28"/>
          <w:rtl/>
          <w:lang w:bidi="fa-IR"/>
        </w:rPr>
        <w:t>‌</w:t>
      </w:r>
      <w:r w:rsidRPr="00D054AC">
        <w:rPr>
          <w:rFonts w:ascii="Times New Roman" w:hAnsi="Times New Roman" w:cs="B Lotus" w:hint="cs"/>
          <w:color w:val="000000"/>
          <w:spacing w:val="-6"/>
          <w:sz w:val="28"/>
          <w:szCs w:val="28"/>
          <w:rtl/>
          <w:lang w:bidi="fa-IR"/>
        </w:rPr>
        <w:t>های بدعت و گمراهی او این که</w:t>
      </w:r>
      <w:r w:rsidR="00A11225">
        <w:rPr>
          <w:rFonts w:ascii="Times New Roman" w:hAnsi="Times New Roman" w:cs="B Lotus" w:hint="cs"/>
          <w:color w:val="000000"/>
          <w:spacing w:val="-6"/>
          <w:sz w:val="28"/>
          <w:szCs w:val="28"/>
          <w:rtl/>
          <w:lang w:bidi="fa-IR"/>
        </w:rPr>
        <w:t xml:space="preserve">: </w:t>
      </w:r>
      <w:r w:rsidRPr="00D054AC">
        <w:rPr>
          <w:rFonts w:ascii="Times New Roman" w:hAnsi="Times New Roman" w:cs="B Lotus" w:hint="cs"/>
          <w:color w:val="000000"/>
          <w:spacing w:val="-6"/>
          <w:sz w:val="28"/>
          <w:szCs w:val="28"/>
          <w:rtl/>
          <w:lang w:bidi="fa-IR"/>
        </w:rPr>
        <w:t xml:space="preserve">به محل قبر شهدای اصحاب پیامبر خدا </w:t>
      </w:r>
      <w:r w:rsidR="002E52B2" w:rsidRPr="002E52B2">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pacing w:val="-6"/>
          <w:sz w:val="28"/>
          <w:szCs w:val="28"/>
          <w:rtl/>
          <w:lang w:bidi="fa-IR"/>
        </w:rPr>
        <w:t>(زید بن خطاب و یاران او) در جُبَیله رفته و قبور آنان را خراب و با خاک یکسان کرده است! به خاطر آنکه قبور آنان از آنجا که حفر زمین برای اجسادشان امکان نداشته، از سنگ بنا شده، سپس به دور قبور به ارتفاع یک ذرع سنگ چیده‌اند، تا مانع عبور رهگذران و حیوانات باشد</w:t>
      </w:r>
      <w:r w:rsidR="00A11225">
        <w:rPr>
          <w:rFonts w:ascii="Times New Roman" w:hAnsi="Times New Roman" w:cs="B Lotus" w:hint="cs"/>
          <w:color w:val="000000"/>
          <w:spacing w:val="-6"/>
          <w:sz w:val="28"/>
          <w:szCs w:val="28"/>
          <w:rtl/>
          <w:lang w:bidi="fa-IR"/>
        </w:rPr>
        <w:t xml:space="preserve">، </w:t>
      </w:r>
      <w:r w:rsidRPr="00D054AC">
        <w:rPr>
          <w:rFonts w:ascii="Times New Roman" w:hAnsi="Times New Roman" w:cs="B Lotus" w:hint="cs"/>
          <w:color w:val="000000"/>
          <w:spacing w:val="-6"/>
          <w:sz w:val="28"/>
          <w:szCs w:val="28"/>
          <w:rtl/>
          <w:lang w:bidi="fa-IR"/>
        </w:rPr>
        <w:t>اما آنان به خالد و اصحاب رسول خدا</w:t>
      </w:r>
      <w:r w:rsidRPr="00D054AC">
        <w:rPr>
          <w:rFonts w:ascii="Times New Roman" w:hAnsi="Times New Roman" w:cs="B Lotus" w:hint="cs"/>
          <w:color w:val="000000"/>
          <w:sz w:val="28"/>
          <w:szCs w:val="28"/>
          <w:rtl/>
          <w:lang w:bidi="fa-IR"/>
        </w:rPr>
        <w:t xml:space="preserve"> </w:t>
      </w:r>
      <w:r w:rsidR="002E52B2" w:rsidRPr="002E52B2">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بی</w:t>
      </w:r>
      <w:r w:rsidR="002E52B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حرمتی کر</w:t>
      </w:r>
      <w:r w:rsidR="002E52B2">
        <w:rPr>
          <w:rFonts w:ascii="Times New Roman" w:hAnsi="Times New Roman" w:cs="B Lotus" w:hint="cs"/>
          <w:color w:val="000000"/>
          <w:sz w:val="28"/>
          <w:szCs w:val="28"/>
          <w:rtl/>
          <w:lang w:bidi="fa-IR"/>
        </w:rPr>
        <w:t>ده‌</w:t>
      </w:r>
      <w:r w:rsidRPr="00D054AC">
        <w:rPr>
          <w:rFonts w:ascii="Times New Roman" w:hAnsi="Times New Roman" w:cs="B Lotus" w:hint="cs"/>
          <w:color w:val="000000"/>
          <w:sz w:val="28"/>
          <w:szCs w:val="28"/>
          <w:rtl/>
          <w:lang w:bidi="fa-IR"/>
        </w:rPr>
        <w:t>اند</w:t>
      </w:r>
      <w:r w:rsidR="00567BE9">
        <w:rPr>
          <w:rStyle w:val="FootnoteReference"/>
          <w:rFonts w:cs="B Lotus"/>
          <w:color w:val="000000"/>
          <w:sz w:val="28"/>
          <w:szCs w:val="28"/>
          <w:rtl/>
          <w:lang w:bidi="fa-IR"/>
        </w:rPr>
        <w:t>(</w:t>
      </w:r>
      <w:r w:rsidR="00567BE9" w:rsidRPr="001B124D">
        <w:rPr>
          <w:rStyle w:val="FootnoteReference"/>
          <w:rFonts w:cs="B Lotus"/>
          <w:color w:val="000000"/>
          <w:sz w:val="28"/>
          <w:szCs w:val="28"/>
          <w:rtl/>
          <w:lang w:bidi="fa-IR"/>
        </w:rPr>
        <w:footnoteReference w:id="273"/>
      </w:r>
      <w:r w:rsidR="00567BE9">
        <w:rPr>
          <w:rStyle w:val="FootnoteReference"/>
          <w:rFonts w:cs="B Lotus"/>
          <w:color w:val="000000"/>
          <w:sz w:val="28"/>
          <w:szCs w:val="28"/>
          <w:rtl/>
          <w:lang w:bidi="fa-IR"/>
        </w:rPr>
        <w:t>)</w:t>
      </w:r>
      <w:r w:rsidR="002E52B2" w:rsidRPr="001B124D">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به مسجدی در همان ناحیه رفته و آن را ویران کرده و برای این کار خود هیچ دلیل شرعی جز پیروی از هوای نفس نداشته</w:t>
      </w:r>
      <w:r w:rsidR="00CD1EFA" w:rsidRPr="00D054AC">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z w:val="28"/>
          <w:szCs w:val="28"/>
          <w:rtl/>
          <w:lang w:bidi="fa-IR"/>
        </w:rPr>
        <w:t>ان</w:t>
      </w:r>
      <w:r w:rsidRPr="001B124D">
        <w:rPr>
          <w:rFonts w:ascii="Times New Roman" w:hAnsi="Times New Roman" w:cs="B Lotus" w:hint="cs"/>
          <w:color w:val="000000"/>
          <w:sz w:val="28"/>
          <w:szCs w:val="28"/>
          <w:rtl/>
          <w:lang w:bidi="fa-IR"/>
        </w:rPr>
        <w:t>د</w:t>
      </w:r>
      <w:r w:rsidR="00567BE9">
        <w:rPr>
          <w:rStyle w:val="FootnoteReference"/>
          <w:rFonts w:cs="B Lotus"/>
          <w:color w:val="000000"/>
          <w:sz w:val="28"/>
          <w:szCs w:val="28"/>
          <w:rtl/>
          <w:lang w:bidi="fa-IR"/>
        </w:rPr>
        <w:t>(</w:t>
      </w:r>
      <w:r w:rsidR="00567BE9" w:rsidRPr="001B124D">
        <w:rPr>
          <w:rStyle w:val="FootnoteReference"/>
          <w:rFonts w:cs="B Lotus"/>
          <w:color w:val="000000"/>
          <w:sz w:val="28"/>
          <w:szCs w:val="28"/>
          <w:rtl/>
          <w:lang w:bidi="fa-IR"/>
        </w:rPr>
        <w:footnoteReference w:id="274"/>
      </w:r>
      <w:r w:rsidR="00567BE9">
        <w:rPr>
          <w:rStyle w:val="FootnoteReference"/>
          <w:rFonts w:cs="B Lotus"/>
          <w:color w:val="000000"/>
          <w:sz w:val="28"/>
          <w:szCs w:val="28"/>
          <w:rtl/>
          <w:lang w:bidi="fa-IR"/>
        </w:rPr>
        <w:t>)</w:t>
      </w:r>
      <w:r w:rsidR="00CD1EFA" w:rsidRPr="001B124D">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اقدام بدعتی دیگر آنان در مورد کتاب «دلایل الخیرات» است که به خاطر گفتن «سید و مولای ما» خطاب به رسول خدا</w:t>
      </w:r>
      <w:r w:rsidR="00CD1EFA">
        <w:rPr>
          <w:rFonts w:ascii="Times New Roman" w:hAnsi="Times New Roman" w:cs="B Lotus" w:hint="cs"/>
          <w:color w:val="000000"/>
          <w:sz w:val="28"/>
          <w:szCs w:val="28"/>
          <w:rtl/>
          <w:lang w:bidi="fa-IR"/>
        </w:rPr>
        <w:t xml:space="preserve"> </w:t>
      </w:r>
      <w:r w:rsidR="00CD1EFA" w:rsidRPr="00CD1EF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آن را آتش زده</w:t>
      </w:r>
      <w:r w:rsidR="00CD1EFA" w:rsidRPr="00D054AC">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z w:val="28"/>
          <w:szCs w:val="28"/>
          <w:rtl/>
          <w:lang w:bidi="fa-IR"/>
        </w:rPr>
        <w:t>اند و کتاب «روض الریاحین» را نیز به همین صورت سوزانده و گفت</w:t>
      </w:r>
      <w:r w:rsidR="00CD1EFA" w:rsidRPr="00D054AC">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z w:val="28"/>
          <w:szCs w:val="28"/>
          <w:rtl/>
          <w:lang w:bidi="fa-IR"/>
        </w:rPr>
        <w:t>اند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این روض‌الشیاطین است نه روض الریاح</w:t>
      </w:r>
      <w:r w:rsidRPr="001B124D">
        <w:rPr>
          <w:rFonts w:ascii="Times New Roman" w:hAnsi="Times New Roman" w:cs="B Lotus" w:hint="cs"/>
          <w:color w:val="000000"/>
          <w:sz w:val="28"/>
          <w:szCs w:val="28"/>
          <w:rtl/>
          <w:lang w:bidi="fa-IR"/>
        </w:rPr>
        <w:t>ین</w:t>
      </w:r>
      <w:r w:rsidR="00567BE9">
        <w:rPr>
          <w:rStyle w:val="FootnoteReference"/>
          <w:rFonts w:cs="B Lotus"/>
          <w:color w:val="000000"/>
          <w:sz w:val="28"/>
          <w:szCs w:val="28"/>
          <w:rtl/>
          <w:lang w:bidi="fa-IR"/>
        </w:rPr>
        <w:t>(</w:t>
      </w:r>
      <w:r w:rsidR="00567BE9" w:rsidRPr="001B124D">
        <w:rPr>
          <w:rStyle w:val="FootnoteReference"/>
          <w:rFonts w:cs="B Lotus"/>
          <w:color w:val="000000"/>
          <w:sz w:val="28"/>
          <w:szCs w:val="28"/>
          <w:rtl/>
          <w:lang w:bidi="fa-IR"/>
        </w:rPr>
        <w:footnoteReference w:id="275"/>
      </w:r>
      <w:r w:rsidR="00567BE9">
        <w:rPr>
          <w:rStyle w:val="FootnoteReference"/>
          <w:rFonts w:cs="B Lotus"/>
          <w:color w:val="000000"/>
          <w:sz w:val="28"/>
          <w:szCs w:val="28"/>
          <w:rtl/>
          <w:lang w:bidi="fa-IR"/>
        </w:rPr>
        <w:t>)</w:t>
      </w:r>
      <w:r w:rsidR="00CD1EFA" w:rsidRPr="001B124D">
        <w:rPr>
          <w:rFonts w:ascii="Times New Roman" w:hAnsi="Times New Roman" w:cs="B Lotus" w:hint="cs"/>
          <w:color w:val="000000"/>
          <w:sz w:val="28"/>
          <w:szCs w:val="28"/>
          <w:rtl/>
          <w:lang w:bidi="fa-IR"/>
        </w:rPr>
        <w:t>.</w:t>
      </w:r>
    </w:p>
    <w:p w:rsidR="00073284" w:rsidRDefault="006C4D58" w:rsidP="00073284">
      <w:pPr>
        <w:pStyle w:val="StyleComplexBLotus12ptJustifiedFirstline05cmCharCharChar"/>
        <w:widowControl w:val="0"/>
        <w:spacing w:line="226" w:lineRule="auto"/>
        <w:rPr>
          <w:rFonts w:ascii="Times New Roman" w:hAnsi="Times New Roman" w:cs="B Lotus" w:hint="cs"/>
          <w:sz w:val="28"/>
          <w:szCs w:val="28"/>
          <w:rtl/>
          <w:lang w:bidi="fa-IR"/>
        </w:rPr>
      </w:pPr>
      <w:r w:rsidRPr="00D054AC">
        <w:rPr>
          <w:rFonts w:ascii="Times New Roman" w:hAnsi="Times New Roman" w:cs="B Lotus" w:hint="cs"/>
          <w:color w:val="000000"/>
          <w:sz w:val="28"/>
          <w:szCs w:val="28"/>
          <w:rtl/>
          <w:lang w:bidi="fa-IR"/>
        </w:rPr>
        <w:t>نمونه دیگر سخنی است از او 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اگر بر حجره پیامبر دست بیابم حتماً آن را </w:t>
      </w:r>
      <w:r w:rsidRPr="0059022C">
        <w:rPr>
          <w:rFonts w:ascii="Times New Roman" w:hAnsi="Times New Roman" w:cs="B Lotus" w:hint="cs"/>
          <w:sz w:val="28"/>
          <w:szCs w:val="28"/>
          <w:rtl/>
          <w:lang w:bidi="fa-IR"/>
        </w:rPr>
        <w:t>خراب می‌کنم و اگر به خانه کعبه دسترسی داشتم، میزاب</w:t>
      </w:r>
      <w:r w:rsidR="0059022C">
        <w:rPr>
          <w:rFonts w:ascii="Times New Roman" w:hAnsi="Times New Roman" w:cs="B Lotus" w:hint="cs"/>
          <w:sz w:val="28"/>
          <w:szCs w:val="28"/>
          <w:rtl/>
          <w:lang w:bidi="fa-IR"/>
        </w:rPr>
        <w:t>(ناودان)</w:t>
      </w:r>
      <w:r w:rsidRPr="0059022C">
        <w:rPr>
          <w:rFonts w:ascii="Times New Roman" w:hAnsi="Times New Roman" w:cs="B Lotus" w:hint="cs"/>
          <w:sz w:val="28"/>
          <w:szCs w:val="28"/>
          <w:rtl/>
          <w:lang w:bidi="fa-IR"/>
        </w:rPr>
        <w:t xml:space="preserve"> آن را برداشته و به جای آن میزابی چوبی می‌گذاشتم</w:t>
      </w:r>
      <w:r w:rsidR="00567BE9">
        <w:rPr>
          <w:rStyle w:val="FootnoteReference"/>
          <w:rFonts w:cs="B Lotus"/>
          <w:color w:val="000000"/>
          <w:sz w:val="28"/>
          <w:szCs w:val="28"/>
          <w:rtl/>
          <w:lang w:bidi="fa-IR"/>
        </w:rPr>
        <w:t>(</w:t>
      </w:r>
      <w:r w:rsidR="00567BE9" w:rsidRPr="001B124D">
        <w:rPr>
          <w:rStyle w:val="FootnoteReference"/>
          <w:rFonts w:cs="B Lotus"/>
          <w:color w:val="000000"/>
          <w:sz w:val="28"/>
          <w:szCs w:val="28"/>
          <w:rtl/>
          <w:lang w:bidi="fa-IR"/>
        </w:rPr>
        <w:footnoteReference w:id="276"/>
      </w:r>
      <w:r w:rsidR="00567BE9">
        <w:rPr>
          <w:rStyle w:val="FootnoteReference"/>
          <w:rFonts w:cs="B Lotus"/>
          <w:color w:val="000000"/>
          <w:sz w:val="28"/>
          <w:szCs w:val="28"/>
          <w:rtl/>
          <w:lang w:bidi="fa-IR"/>
        </w:rPr>
        <w:t>)</w:t>
      </w:r>
      <w:r w:rsidR="001B124D" w:rsidRPr="001B124D">
        <w:rPr>
          <w:rFonts w:ascii="Times New Roman" w:hAnsi="Times New Roman" w:cs="B Lotus" w:hint="cs"/>
          <w:color w:val="000000"/>
          <w:sz w:val="28"/>
          <w:szCs w:val="28"/>
          <w:rtl/>
          <w:lang w:bidi="fa-IR"/>
        </w:rPr>
        <w:t>.</w:t>
      </w:r>
    </w:p>
    <w:p w:rsidR="006C4D58" w:rsidRPr="00D054AC" w:rsidRDefault="006C4D58" w:rsidP="00272706">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59022C">
        <w:rPr>
          <w:rFonts w:ascii="Times New Roman" w:hAnsi="Times New Roman" w:cs="B Lotus" w:hint="cs"/>
          <w:sz w:val="28"/>
          <w:szCs w:val="28"/>
          <w:rtl/>
          <w:lang w:bidi="fa-IR"/>
        </w:rPr>
        <w:t>آیا او این فرموده خداوند متعال را نشینده است که ف</w:t>
      </w:r>
      <w:r w:rsidRPr="00073284">
        <w:rPr>
          <w:rFonts w:ascii="Times New Roman" w:hAnsi="Times New Roman" w:cs="B Lotus" w:hint="cs"/>
          <w:sz w:val="28"/>
          <w:szCs w:val="28"/>
          <w:rtl/>
          <w:lang w:bidi="fa-IR"/>
        </w:rPr>
        <w:t>رمود:</w:t>
      </w:r>
      <w:r w:rsidR="00073284" w:rsidRPr="00073284">
        <w:rPr>
          <w:rFonts w:ascii="Times New Roman" w:hAnsi="Times New Roman" w:cs="B Lotus" w:hint="cs"/>
          <w:sz w:val="28"/>
          <w:szCs w:val="28"/>
          <w:rtl/>
          <w:lang w:bidi="fa-IR"/>
        </w:rPr>
        <w:t xml:space="preserve"> </w:t>
      </w:r>
      <w:r w:rsidR="00C16A2C" w:rsidRPr="00073284">
        <w:rPr>
          <w:rFonts w:ascii="QCF_BSML" w:eastAsia="Times New Roman" w:hAnsi="QCF_BSML" w:cs="QCF_BSML"/>
          <w:color w:val="000000"/>
          <w:sz w:val="28"/>
          <w:szCs w:val="28"/>
          <w:rtl/>
        </w:rPr>
        <w:t>ﮋ</w:t>
      </w:r>
      <w:r w:rsidR="00C16A2C" w:rsidRPr="00073284">
        <w:rPr>
          <w:rFonts w:ascii="QCF_P336" w:eastAsia="Times New Roman" w:hAnsi="QCF_P336" w:cs="QCF_P336"/>
          <w:color w:val="000000"/>
          <w:sz w:val="28"/>
          <w:szCs w:val="28"/>
          <w:rtl/>
        </w:rPr>
        <w:t>ﭩ ﭪ ﭫ ﭬ  ﭭﭮﭯ</w:t>
      </w:r>
      <w:r w:rsidR="00C16A2C" w:rsidRPr="00272706">
        <w:rPr>
          <w:rFonts w:ascii="QCF_P336" w:eastAsia="Times New Roman" w:hAnsi="QCF_P336" w:cs="QCF_P336"/>
          <w:color w:val="000000"/>
          <w:sz w:val="16"/>
          <w:szCs w:val="16"/>
          <w:rtl/>
        </w:rPr>
        <w:t xml:space="preserve"> </w:t>
      </w:r>
      <w:r w:rsidR="00C16A2C" w:rsidRPr="00073284">
        <w:rPr>
          <w:rFonts w:ascii="QCF_P336" w:eastAsia="Times New Roman" w:hAnsi="QCF_P336" w:cs="QCF_P336"/>
          <w:color w:val="000000"/>
          <w:sz w:val="28"/>
          <w:szCs w:val="28"/>
          <w:rtl/>
        </w:rPr>
        <w:t>ﭰﭱ</w:t>
      </w:r>
      <w:r w:rsidR="00C16A2C" w:rsidRPr="00073284">
        <w:rPr>
          <w:rFonts w:ascii="QCF_BSML" w:eastAsia="Times New Roman" w:hAnsi="QCF_BSML" w:cs="QCF_BSML"/>
          <w:color w:val="000000"/>
          <w:sz w:val="28"/>
          <w:szCs w:val="28"/>
          <w:rtl/>
        </w:rPr>
        <w:t>ﮊ</w:t>
      </w:r>
      <w:r w:rsidR="00C16A2C" w:rsidRPr="00073284">
        <w:rPr>
          <w:rFonts w:ascii="Arial" w:eastAsia="Times New Roman" w:hAnsi="Arial" w:cs="Arial"/>
          <w:color w:val="000000"/>
          <w:sz w:val="28"/>
          <w:szCs w:val="28"/>
          <w:rtl/>
        </w:rPr>
        <w:t xml:space="preserve"> </w:t>
      </w:r>
      <w:r w:rsidR="00073284">
        <w:rPr>
          <w:rFonts w:ascii="B Lotus" w:eastAsia="Times New Roman" w:hAnsi="Arial" w:cs="B Lotus" w:hint="cs"/>
          <w:color w:val="000000"/>
          <w:sz w:val="28"/>
          <w:szCs w:val="28"/>
          <w:rtl/>
        </w:rPr>
        <w:t>(</w:t>
      </w:r>
      <w:r w:rsidR="00C16A2C" w:rsidRPr="00073284">
        <w:rPr>
          <w:rFonts w:ascii="B Lotus" w:eastAsia="Times New Roman" w:hAnsi="Arial" w:cs="B Lotus"/>
          <w:color w:val="000000"/>
          <w:sz w:val="28"/>
          <w:szCs w:val="28"/>
          <w:rtl/>
        </w:rPr>
        <w:t xml:space="preserve">الحج: </w:t>
      </w:r>
      <w:r w:rsidR="00C16A2C" w:rsidRPr="00460AB1">
        <w:rPr>
          <w:rFonts w:ascii="B Lotus" w:eastAsia="Times New Roman" w:hAnsi="Arial" w:cs="B Lotus"/>
          <w:color w:val="000000"/>
          <w:sz w:val="28"/>
          <w:szCs w:val="28"/>
          <w:rtl/>
        </w:rPr>
        <w:t>٣٢</w:t>
      </w:r>
      <w:r w:rsidR="00073284" w:rsidRPr="00460AB1">
        <w:rPr>
          <w:rFonts w:ascii="Times New Roman" w:hAnsi="Times New Roman" w:cs="B Lotus" w:hint="cs"/>
          <w:color w:val="000000"/>
          <w:sz w:val="28"/>
          <w:szCs w:val="28"/>
          <w:rtl/>
          <w:lang w:bidi="fa-IR"/>
        </w:rPr>
        <w:t>). «</w:t>
      </w:r>
      <w:r w:rsidR="00460AB1" w:rsidRPr="00460AB1">
        <w:rPr>
          <w:rFonts w:ascii="Tahoma" w:hAnsi="Tahoma" w:cs="B Lotus"/>
          <w:sz w:val="28"/>
          <w:szCs w:val="28"/>
          <w:rtl/>
        </w:rPr>
        <w:t>و هر كس شعائر الهى را بزرگ دارد، اين كار نشانه تقواى دلهاست</w:t>
      </w:r>
      <w:r w:rsidR="00073284" w:rsidRPr="00460AB1">
        <w:rPr>
          <w:rFonts w:ascii="Times New Roman" w:hAnsi="Times New Roman" w:cs="B Lotus" w:hint="cs"/>
          <w:color w:val="000000"/>
          <w:sz w:val="28"/>
          <w:szCs w:val="28"/>
          <w:rtl/>
          <w:lang w:bidi="fa-IR"/>
        </w:rPr>
        <w:t>»</w:t>
      </w:r>
      <w:r w:rsidRPr="00460AB1">
        <w:rPr>
          <w:rFonts w:ascii="Times New Roman" w:hAnsi="Times New Roman" w:cs="B Lotus" w:hint="cs"/>
          <w:color w:val="000000"/>
          <w:sz w:val="28"/>
          <w:szCs w:val="28"/>
          <w:rtl/>
          <w:lang w:bidi="fa-IR"/>
        </w:rPr>
        <w:t>.</w:t>
      </w:r>
    </w:p>
    <w:p w:rsidR="006C4D58" w:rsidRPr="00D054AC" w:rsidRDefault="006C4D58" w:rsidP="001B124D">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در جمله‌ای دیگر گفته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مردم از ششصد سال پیش به این طرف همه در گمراهی‌اند ومؤید این حرف نامه‌ای است که برای من فرستاده که: اقر</w:t>
      </w:r>
      <w:r w:rsidR="0059022C">
        <w:rPr>
          <w:rFonts w:ascii="Times New Roman" w:hAnsi="Times New Roman" w:cs="B Lotus" w:hint="cs"/>
          <w:color w:val="000000"/>
          <w:sz w:val="28"/>
          <w:szCs w:val="28"/>
          <w:rtl/>
          <w:lang w:bidi="fa-IR"/>
        </w:rPr>
        <w:t>ار کنید شما همگی قبل از من جاهل و گمراهید</w:t>
      </w:r>
      <w:r w:rsidR="00567BE9">
        <w:rPr>
          <w:rStyle w:val="FootnoteReference"/>
          <w:rFonts w:cs="B Lotus"/>
          <w:color w:val="000000"/>
          <w:sz w:val="28"/>
          <w:szCs w:val="28"/>
          <w:rtl/>
          <w:lang w:bidi="fa-IR"/>
        </w:rPr>
        <w:t>(</w:t>
      </w:r>
      <w:r w:rsidR="00567BE9" w:rsidRPr="001B124D">
        <w:rPr>
          <w:rStyle w:val="FootnoteReference"/>
          <w:rFonts w:cs="B Lotus"/>
          <w:color w:val="000000"/>
          <w:sz w:val="28"/>
          <w:szCs w:val="28"/>
          <w:rtl/>
          <w:lang w:bidi="fa-IR"/>
        </w:rPr>
        <w:footnoteReference w:id="277"/>
      </w:r>
      <w:r w:rsidR="00567BE9">
        <w:rPr>
          <w:rStyle w:val="FootnoteReference"/>
          <w:rFonts w:cs="B Lotus"/>
          <w:color w:val="000000"/>
          <w:sz w:val="28"/>
          <w:szCs w:val="28"/>
          <w:rtl/>
          <w:lang w:bidi="fa-IR"/>
        </w:rPr>
        <w:t>)</w:t>
      </w:r>
      <w:r w:rsidR="001B124D">
        <w:rPr>
          <w:rFonts w:ascii="Times New Roman" w:hAnsi="Times New Roman" w:cs="B Lotus" w:hint="cs"/>
          <w:color w:val="000000"/>
          <w:sz w:val="28"/>
          <w:szCs w:val="28"/>
          <w:rtl/>
          <w:lang w:bidi="fa-IR"/>
        </w:rPr>
        <w:t>.</w:t>
      </w:r>
    </w:p>
    <w:p w:rsidR="006C4D58" w:rsidRPr="00D054AC" w:rsidRDefault="006C4D58" w:rsidP="001B124D">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از بزرگترین آن انحرافات این است که او هر کس را که با تمام گفته‌های او موافق نبوده و شهادت به حق بودن آن ندهد، با قطعیت کافر می‌داند</w:t>
      </w:r>
      <w:r w:rsidR="0002200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به هر کس را که با او موافق بوده و تمام بیاناتش را تأیید کند: موّحد می</w:t>
      </w:r>
      <w:r w:rsidR="00022000" w:rsidRPr="00D054AC">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z w:val="28"/>
          <w:szCs w:val="28"/>
          <w:rtl/>
          <w:lang w:bidi="fa-IR"/>
        </w:rPr>
        <w:t>شمارد هرچند که آن</w:t>
      </w:r>
      <w:r w:rsidR="00022000">
        <w:rPr>
          <w:rFonts w:ascii="Times New Roman" w:hAnsi="Times New Roman" w:cs="B Lotus" w:hint="cs"/>
          <w:color w:val="000000"/>
          <w:sz w:val="28"/>
          <w:szCs w:val="28"/>
          <w:rtl/>
          <w:lang w:bidi="fa-IR"/>
        </w:rPr>
        <w:t xml:space="preserve"> فرد فاسق یا اهل جنگ و جدل باشد</w:t>
      </w:r>
      <w:r w:rsidR="00567BE9">
        <w:rPr>
          <w:rStyle w:val="FootnoteReference"/>
          <w:rFonts w:cs="B Lotus"/>
          <w:color w:val="000000"/>
          <w:sz w:val="28"/>
          <w:szCs w:val="28"/>
          <w:rtl/>
          <w:lang w:bidi="fa-IR"/>
        </w:rPr>
        <w:t>(</w:t>
      </w:r>
      <w:r w:rsidR="00567BE9" w:rsidRPr="001B124D">
        <w:rPr>
          <w:rStyle w:val="FootnoteReference"/>
          <w:rFonts w:cs="B Lotus"/>
          <w:color w:val="000000"/>
          <w:sz w:val="28"/>
          <w:szCs w:val="28"/>
          <w:rtl/>
          <w:lang w:bidi="fa-IR"/>
        </w:rPr>
        <w:footnoteReference w:id="278"/>
      </w:r>
      <w:r w:rsidR="00567BE9">
        <w:rPr>
          <w:rStyle w:val="FootnoteReference"/>
          <w:rFonts w:cs="B Lotus"/>
          <w:color w:val="000000"/>
          <w:sz w:val="28"/>
          <w:szCs w:val="28"/>
          <w:rtl/>
          <w:lang w:bidi="fa-IR"/>
        </w:rPr>
        <w:t>)</w:t>
      </w:r>
      <w:r w:rsidR="001B124D" w:rsidRPr="001B124D">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pacing w:val="-8"/>
          <w:sz w:val="28"/>
          <w:szCs w:val="28"/>
          <w:rtl/>
          <w:lang w:bidi="fa-IR"/>
        </w:rPr>
        <w:t>با این س</w:t>
      </w:r>
      <w:r w:rsidR="001B124D">
        <w:rPr>
          <w:rFonts w:ascii="Times New Roman" w:hAnsi="Times New Roman" w:cs="B Lotus" w:hint="cs"/>
          <w:color w:val="000000"/>
          <w:spacing w:val="-8"/>
          <w:sz w:val="28"/>
          <w:szCs w:val="28"/>
          <w:rtl/>
          <w:lang w:bidi="fa-IR"/>
        </w:rPr>
        <w:t xml:space="preserve">خنان روشن می‌شود که او مردم را </w:t>
      </w:r>
      <w:r w:rsidRPr="00D054AC">
        <w:rPr>
          <w:rFonts w:ascii="Times New Roman" w:hAnsi="Times New Roman" w:cs="B Lotus" w:hint="cs"/>
          <w:color w:val="000000"/>
          <w:spacing w:val="-8"/>
          <w:sz w:val="28"/>
          <w:szCs w:val="28"/>
          <w:rtl/>
          <w:lang w:bidi="fa-IR"/>
        </w:rPr>
        <w:t>به توحید خودش دعوت می‌کند</w:t>
      </w:r>
      <w:r w:rsidR="00022000">
        <w:rPr>
          <w:rFonts w:ascii="Times New Roman" w:hAnsi="Times New Roman" w:cs="B Lotus" w:hint="cs"/>
          <w:color w:val="000000"/>
          <w:spacing w:val="-8"/>
          <w:sz w:val="28"/>
          <w:szCs w:val="28"/>
          <w:rtl/>
          <w:lang w:bidi="fa-IR"/>
        </w:rPr>
        <w:t>،</w:t>
      </w:r>
      <w:r w:rsidRPr="00D054AC">
        <w:rPr>
          <w:rFonts w:ascii="Times New Roman" w:hAnsi="Times New Roman" w:cs="B Lotus" w:hint="cs"/>
          <w:color w:val="000000"/>
          <w:spacing w:val="-8"/>
          <w:sz w:val="28"/>
          <w:szCs w:val="28"/>
          <w:rtl/>
          <w:lang w:bidi="fa-IR"/>
        </w:rPr>
        <w:t xml:space="preserve"> نه به توحید خ</w:t>
      </w:r>
      <w:r w:rsidRPr="001B124D">
        <w:rPr>
          <w:rFonts w:ascii="Times New Roman" w:hAnsi="Times New Roman" w:cs="B Lotus" w:hint="cs"/>
          <w:color w:val="000000"/>
          <w:spacing w:val="-8"/>
          <w:sz w:val="28"/>
          <w:szCs w:val="28"/>
          <w:rtl/>
          <w:lang w:bidi="fa-IR"/>
        </w:rPr>
        <w:t>داوند</w:t>
      </w:r>
      <w:r w:rsidR="00567BE9">
        <w:rPr>
          <w:rStyle w:val="FootnoteReference"/>
          <w:rFonts w:cs="B Lotus"/>
          <w:color w:val="000000"/>
          <w:sz w:val="28"/>
          <w:szCs w:val="28"/>
          <w:rtl/>
          <w:lang w:bidi="fa-IR"/>
        </w:rPr>
        <w:t>(</w:t>
      </w:r>
      <w:r w:rsidR="00567BE9" w:rsidRPr="001B124D">
        <w:rPr>
          <w:rStyle w:val="FootnoteReference"/>
          <w:rFonts w:cs="B Lotus"/>
          <w:color w:val="000000"/>
          <w:sz w:val="28"/>
          <w:szCs w:val="28"/>
          <w:rtl/>
          <w:lang w:bidi="fa-IR"/>
        </w:rPr>
        <w:footnoteReference w:id="279"/>
      </w:r>
      <w:r w:rsidR="00567BE9">
        <w:rPr>
          <w:rStyle w:val="FootnoteReference"/>
          <w:rFonts w:cs="B Lotus"/>
          <w:color w:val="000000"/>
          <w:sz w:val="28"/>
          <w:szCs w:val="28"/>
          <w:rtl/>
          <w:lang w:bidi="fa-IR"/>
        </w:rPr>
        <w:t>)</w:t>
      </w:r>
      <w:r w:rsidR="00022000" w:rsidRPr="001B124D">
        <w:rPr>
          <w:rFonts w:ascii="Times New Roman" w:hAnsi="Times New Roman" w:cs="B Lotus" w:hint="cs"/>
          <w:color w:val="000000"/>
          <w:sz w:val="28"/>
          <w:szCs w:val="28"/>
          <w:rtl/>
          <w:lang w:bidi="fa-IR"/>
        </w:rPr>
        <w:t>.</w:t>
      </w:r>
    </w:p>
    <w:p w:rsidR="006C4D58" w:rsidRPr="001B124D"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مورد دیگر این است که وی (محمد</w:t>
      </w:r>
      <w:r w:rsidR="00D9235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همراه یکی از مبلغانش نامه‌ای با خط خویش برای ما فرستاده و در آن به خداوند سوگند یاد کرده که این علم و اعتقاد کنونی‌اش را مشایخی که استاد او بوده‌اند به او نیاموخته‌اند</w:t>
      </w:r>
      <w:r w:rsidR="00D9235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اگر راست بگوید: یعنی مشایخی اصلاً نداشته</w:t>
      </w:r>
      <w:r w:rsidR="00D9235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پدرش و اهل «</w:t>
      </w:r>
      <w:r w:rsidRPr="001B124D">
        <w:rPr>
          <w:rFonts w:ascii="Times New Roman" w:hAnsi="Times New Roman" w:cs="B Lotus" w:hint="cs"/>
          <w:color w:val="000000"/>
          <w:sz w:val="28"/>
          <w:szCs w:val="28"/>
          <w:rtl/>
          <w:lang w:bidi="fa-IR"/>
        </w:rPr>
        <w:t>عارض»</w:t>
      </w:r>
      <w:r w:rsidR="00567BE9">
        <w:rPr>
          <w:rStyle w:val="FootnoteReference"/>
          <w:rFonts w:cs="B Lotus"/>
          <w:color w:val="000000"/>
          <w:sz w:val="28"/>
          <w:szCs w:val="28"/>
          <w:rtl/>
          <w:lang w:bidi="fa-IR"/>
        </w:rPr>
        <w:t>(</w:t>
      </w:r>
      <w:r w:rsidR="00567BE9" w:rsidRPr="001B124D">
        <w:rPr>
          <w:rStyle w:val="FootnoteReference"/>
          <w:rFonts w:cs="B Lotus"/>
          <w:color w:val="000000"/>
          <w:sz w:val="28"/>
          <w:szCs w:val="28"/>
          <w:rtl/>
          <w:lang w:bidi="fa-IR"/>
        </w:rPr>
        <w:footnoteReference w:id="280"/>
      </w:r>
      <w:r w:rsidR="00567BE9">
        <w:rPr>
          <w:rStyle w:val="FootnoteReference"/>
          <w:rFonts w:cs="B Lotus"/>
          <w:color w:val="000000"/>
          <w:sz w:val="28"/>
          <w:szCs w:val="28"/>
          <w:rtl/>
          <w:lang w:bidi="fa-IR"/>
        </w:rPr>
        <w:t>)</w:t>
      </w:r>
      <w:r w:rsidRPr="001B124D">
        <w:rPr>
          <w:rFonts w:ascii="Times New Roman" w:hAnsi="Times New Roman" w:cs="B Lotus" w:hint="cs"/>
          <w:color w:val="000000"/>
          <w:sz w:val="28"/>
          <w:szCs w:val="28"/>
          <w:rtl/>
          <w:lang w:bidi="fa-IR"/>
        </w:rPr>
        <w:t xml:space="preserve"> نیز به ا</w:t>
      </w:r>
      <w:r w:rsidRPr="00D054AC">
        <w:rPr>
          <w:rFonts w:ascii="Times New Roman" w:hAnsi="Times New Roman" w:cs="B Lotus" w:hint="cs"/>
          <w:color w:val="000000"/>
          <w:sz w:val="28"/>
          <w:szCs w:val="28"/>
          <w:rtl/>
          <w:lang w:bidi="fa-IR"/>
        </w:rPr>
        <w:t>و یاد نداده‌اند. خیلی عجیب است! اگر معلومات خود را از استادانش یاد نگرفته و از پدر یا اهل محل خویش نیز نیاموخته؟ پس علمش را از کجا گرفته؟ آیا به او وحی شده؟ یا آن را در خواب دیده؟ یا اینکه شیطان به او آموخته است؟ در واقع او با این ادعایش همه اهل عارض را کوچک شمر</w:t>
      </w:r>
      <w:r w:rsidRPr="001B124D">
        <w:rPr>
          <w:rFonts w:ascii="Times New Roman" w:hAnsi="Times New Roman" w:cs="B Lotus" w:hint="cs"/>
          <w:color w:val="000000"/>
          <w:sz w:val="28"/>
          <w:szCs w:val="28"/>
          <w:rtl/>
          <w:lang w:bidi="fa-IR"/>
        </w:rPr>
        <w:t>ده است</w:t>
      </w:r>
      <w:r w:rsidR="00567BE9">
        <w:rPr>
          <w:rStyle w:val="FootnoteReference"/>
          <w:rFonts w:cs="B Lotus"/>
          <w:color w:val="000000"/>
          <w:sz w:val="28"/>
          <w:szCs w:val="28"/>
          <w:rtl/>
          <w:lang w:bidi="fa-IR"/>
        </w:rPr>
        <w:t>(</w:t>
      </w:r>
      <w:r w:rsidR="00567BE9" w:rsidRPr="001B124D">
        <w:rPr>
          <w:rStyle w:val="FootnoteReference"/>
          <w:rFonts w:cs="B Lotus"/>
          <w:color w:val="000000"/>
          <w:sz w:val="28"/>
          <w:szCs w:val="28"/>
          <w:rtl/>
          <w:lang w:bidi="fa-IR"/>
        </w:rPr>
        <w:footnoteReference w:id="281"/>
      </w:r>
      <w:r w:rsidR="00567BE9">
        <w:rPr>
          <w:rStyle w:val="FootnoteReference"/>
          <w:rFonts w:cs="B Lotus"/>
          <w:color w:val="000000"/>
          <w:sz w:val="28"/>
          <w:szCs w:val="28"/>
          <w:rtl/>
          <w:lang w:bidi="fa-IR"/>
        </w:rPr>
        <w:t>)</w:t>
      </w:r>
      <w:r w:rsidR="00141AE8" w:rsidRPr="001B124D">
        <w:rPr>
          <w:rFonts w:ascii="Times New Roman" w:hAnsi="Times New Roman" w:cs="B Lotus" w:hint="cs"/>
          <w:color w:val="000000"/>
          <w:sz w:val="28"/>
          <w:szCs w:val="28"/>
          <w:rtl/>
          <w:lang w:bidi="fa-IR"/>
        </w:rPr>
        <w:t>.</w:t>
      </w:r>
    </w:p>
    <w:p w:rsidR="006C4D58" w:rsidRPr="001B124D" w:rsidRDefault="006C4D58" w:rsidP="00051F96">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1B124D">
        <w:rPr>
          <w:rFonts w:ascii="Times New Roman" w:hAnsi="Times New Roman" w:cs="B Lotus" w:hint="cs"/>
          <w:color w:val="000000"/>
          <w:sz w:val="28"/>
          <w:szCs w:val="28"/>
          <w:rtl/>
          <w:lang w:bidi="fa-IR"/>
        </w:rPr>
        <w:t>او عامل بدعت‌ها و ضلالت‌های دیگری است از این قرار:</w:t>
      </w:r>
    </w:p>
    <w:p w:rsidR="006C4D58" w:rsidRPr="001B124D" w:rsidRDefault="006C4D58" w:rsidP="003D30F6">
      <w:pPr>
        <w:pStyle w:val="StyleComplexBLotus12ptJustifiedFirstline05cmCharCharChar"/>
        <w:widowControl w:val="0"/>
        <w:numPr>
          <w:ilvl w:val="0"/>
          <w:numId w:val="10"/>
        </w:numPr>
        <w:spacing w:line="226" w:lineRule="auto"/>
        <w:ind w:left="0" w:firstLine="284"/>
        <w:rPr>
          <w:rFonts w:ascii="Times New Roman" w:hAnsi="Times New Roman" w:cs="B Lotus" w:hint="cs"/>
          <w:color w:val="000000"/>
          <w:sz w:val="28"/>
          <w:szCs w:val="28"/>
          <w:lang w:bidi="fa-IR"/>
        </w:rPr>
      </w:pPr>
      <w:r w:rsidRPr="001B124D">
        <w:rPr>
          <w:rFonts w:ascii="Times New Roman" w:hAnsi="Times New Roman" w:cs="B Lotus" w:hint="cs"/>
          <w:color w:val="000000"/>
          <w:sz w:val="28"/>
          <w:szCs w:val="28"/>
          <w:rtl/>
          <w:lang w:bidi="fa-IR"/>
        </w:rPr>
        <w:t>با قطعیت حکم تکفیر ابن فارض و ابن عربی را صادر نموده</w:t>
      </w:r>
      <w:r w:rsidR="00567BE9">
        <w:rPr>
          <w:rStyle w:val="FootnoteReference"/>
          <w:rFonts w:cs="B Lotus"/>
          <w:color w:val="000000"/>
          <w:sz w:val="28"/>
          <w:szCs w:val="28"/>
          <w:rtl/>
          <w:lang w:bidi="fa-IR"/>
        </w:rPr>
        <w:t>(</w:t>
      </w:r>
      <w:r w:rsidR="00567BE9" w:rsidRPr="001B124D">
        <w:rPr>
          <w:rStyle w:val="FootnoteReference"/>
          <w:rFonts w:cs="B Lotus"/>
          <w:color w:val="000000"/>
          <w:sz w:val="28"/>
          <w:szCs w:val="28"/>
          <w:rtl/>
          <w:lang w:bidi="fa-IR"/>
        </w:rPr>
        <w:footnoteReference w:id="282"/>
      </w:r>
      <w:r w:rsidR="00567BE9">
        <w:rPr>
          <w:rStyle w:val="FootnoteReference"/>
          <w:rFonts w:cs="B Lotus"/>
          <w:color w:val="000000"/>
          <w:sz w:val="28"/>
          <w:szCs w:val="28"/>
          <w:rtl/>
          <w:lang w:bidi="fa-IR"/>
        </w:rPr>
        <w:t>)</w:t>
      </w:r>
      <w:r w:rsidR="00141AE8" w:rsidRPr="001B124D">
        <w:rPr>
          <w:rFonts w:ascii="Times New Roman" w:hAnsi="Times New Roman" w:cs="B Lotus" w:hint="cs"/>
          <w:color w:val="000000"/>
          <w:sz w:val="28"/>
          <w:szCs w:val="28"/>
          <w:rtl/>
          <w:lang w:bidi="fa-IR"/>
        </w:rPr>
        <w:t>.</w:t>
      </w:r>
    </w:p>
    <w:p w:rsidR="006C4D58" w:rsidRPr="001B124D" w:rsidRDefault="006C4D58" w:rsidP="003D30F6">
      <w:pPr>
        <w:pStyle w:val="StyleComplexBLotus12ptJustifiedFirstline05cmCharCharChar"/>
        <w:widowControl w:val="0"/>
        <w:numPr>
          <w:ilvl w:val="0"/>
          <w:numId w:val="10"/>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pacing w:val="-6"/>
          <w:sz w:val="28"/>
          <w:szCs w:val="28"/>
          <w:rtl/>
          <w:lang w:bidi="fa-IR"/>
        </w:rPr>
        <w:t>به تکفیر سادات اهل بیت پیامبر</w:t>
      </w:r>
      <w:r w:rsidRPr="00D054AC">
        <w:rPr>
          <w:rFonts w:ascii="Times New Roman" w:hAnsi="Times New Roman" w:cs="B Lotus" w:hint="cs"/>
          <w:color w:val="000000"/>
          <w:sz w:val="28"/>
          <w:szCs w:val="28"/>
          <w:rtl/>
          <w:lang w:bidi="fa-IR"/>
        </w:rPr>
        <w:t xml:space="preserve"> </w:t>
      </w:r>
      <w:r w:rsidR="00141AE8" w:rsidRPr="00141AE8">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w:t>
      </w:r>
      <w:r w:rsidR="00141AE8">
        <w:rPr>
          <w:rFonts w:ascii="Times New Roman" w:hAnsi="Times New Roman" w:cs="B Lotus" w:hint="cs"/>
          <w:color w:val="000000"/>
          <w:sz w:val="28"/>
          <w:szCs w:val="28"/>
          <w:rtl/>
          <w:lang w:bidi="fa-IR"/>
        </w:rPr>
        <w:t xml:space="preserve">كه نزد ما هستند </w:t>
      </w:r>
      <w:r w:rsidRPr="00D054AC">
        <w:rPr>
          <w:rFonts w:ascii="Times New Roman" w:hAnsi="Times New Roman" w:cs="B Lotus" w:hint="cs"/>
          <w:color w:val="000000"/>
          <w:spacing w:val="-6"/>
          <w:sz w:val="28"/>
          <w:szCs w:val="28"/>
          <w:rtl/>
          <w:lang w:bidi="fa-IR"/>
        </w:rPr>
        <w:t>قایل است به این دلیل که آنان نذورات می‌گیرند و از نظر او هر کس شهادت به کفر آنان ندهد، خود کافر اس</w:t>
      </w:r>
      <w:r w:rsidRPr="001B124D">
        <w:rPr>
          <w:rFonts w:ascii="Times New Roman" w:hAnsi="Times New Roman" w:cs="B Lotus" w:hint="cs"/>
          <w:color w:val="000000"/>
          <w:spacing w:val="-6"/>
          <w:sz w:val="28"/>
          <w:szCs w:val="28"/>
          <w:rtl/>
          <w:lang w:bidi="fa-IR"/>
        </w:rPr>
        <w:t>ت</w:t>
      </w:r>
      <w:r w:rsidR="00567BE9">
        <w:rPr>
          <w:rStyle w:val="FootnoteReference"/>
          <w:rFonts w:cs="B Lotus"/>
          <w:color w:val="000000"/>
          <w:sz w:val="28"/>
          <w:szCs w:val="28"/>
          <w:rtl/>
          <w:lang w:bidi="fa-IR"/>
        </w:rPr>
        <w:t>(</w:t>
      </w:r>
      <w:r w:rsidR="00567BE9" w:rsidRPr="001B124D">
        <w:rPr>
          <w:rStyle w:val="FootnoteReference"/>
          <w:rFonts w:cs="B Lotus"/>
          <w:color w:val="000000"/>
          <w:sz w:val="28"/>
          <w:szCs w:val="28"/>
          <w:rtl/>
          <w:lang w:bidi="fa-IR"/>
        </w:rPr>
        <w:footnoteReference w:id="283"/>
      </w:r>
      <w:r w:rsidR="00567BE9">
        <w:rPr>
          <w:rStyle w:val="FootnoteReference"/>
          <w:rFonts w:cs="B Lotus"/>
          <w:color w:val="000000"/>
          <w:sz w:val="28"/>
          <w:szCs w:val="28"/>
          <w:rtl/>
          <w:lang w:bidi="fa-IR"/>
        </w:rPr>
        <w:t>)</w:t>
      </w:r>
      <w:r w:rsidR="00141AE8" w:rsidRPr="001B124D">
        <w:rPr>
          <w:rFonts w:ascii="Times New Roman" w:hAnsi="Times New Roman" w:cs="B Lotus" w:hint="cs"/>
          <w:color w:val="000000"/>
          <w:spacing w:val="-6"/>
          <w:sz w:val="28"/>
          <w:szCs w:val="28"/>
          <w:rtl/>
          <w:lang w:bidi="fa-IR"/>
        </w:rPr>
        <w:t>.</w:t>
      </w:r>
    </w:p>
    <w:p w:rsidR="006C4D58" w:rsidRPr="001B124D" w:rsidRDefault="00141AE8" w:rsidP="003D30F6">
      <w:pPr>
        <w:pStyle w:val="StyleComplexBLotus12ptJustifiedFirstline05cmCharCharChar"/>
        <w:widowControl w:val="0"/>
        <w:numPr>
          <w:ilvl w:val="0"/>
          <w:numId w:val="10"/>
        </w:numPr>
        <w:spacing w:line="226" w:lineRule="auto"/>
        <w:ind w:left="0" w:firstLine="284"/>
        <w:rPr>
          <w:rFonts w:ascii="Times New Roman" w:hAnsi="Times New Roman" w:cs="B Lotus" w:hint="cs"/>
          <w:color w:val="000000"/>
          <w:sz w:val="28"/>
          <w:szCs w:val="28"/>
          <w:rtl/>
          <w:lang w:bidi="fa-IR"/>
        </w:rPr>
      </w:pPr>
      <w:r w:rsidRPr="001B124D">
        <w:rPr>
          <w:rFonts w:ascii="Times New Roman" w:hAnsi="Times New Roman" w:cs="B Lotus" w:hint="cs"/>
          <w:color w:val="000000"/>
          <w:sz w:val="28"/>
          <w:szCs w:val="28"/>
          <w:rtl/>
          <w:lang w:bidi="fa-IR"/>
        </w:rPr>
        <w:t>اي</w:t>
      </w:r>
      <w:r w:rsidR="006C4D58" w:rsidRPr="001B124D">
        <w:rPr>
          <w:rFonts w:ascii="Times New Roman" w:hAnsi="Times New Roman" w:cs="B Lotus" w:hint="cs"/>
          <w:color w:val="000000"/>
          <w:sz w:val="28"/>
          <w:szCs w:val="28"/>
          <w:rtl/>
          <w:lang w:bidi="fa-IR"/>
        </w:rPr>
        <w:t>ن سخن از او به اثبات رسیده که چون به او یادآور شده‌اند: اختلاف امامان رحمت است؛ در جواب گفته است</w:t>
      </w:r>
      <w:r w:rsidR="00A11225" w:rsidRPr="001B124D">
        <w:rPr>
          <w:rFonts w:ascii="Times New Roman" w:hAnsi="Times New Roman" w:cs="B Lotus" w:hint="cs"/>
          <w:color w:val="000000"/>
          <w:sz w:val="28"/>
          <w:szCs w:val="28"/>
          <w:rtl/>
          <w:lang w:bidi="fa-IR"/>
        </w:rPr>
        <w:t xml:space="preserve">: </w:t>
      </w:r>
      <w:r w:rsidR="006C4D58" w:rsidRPr="001B124D">
        <w:rPr>
          <w:rFonts w:ascii="Times New Roman" w:hAnsi="Times New Roman" w:cs="B Lotus" w:hint="cs"/>
          <w:color w:val="000000"/>
          <w:sz w:val="28"/>
          <w:szCs w:val="28"/>
          <w:rtl/>
          <w:lang w:bidi="fa-IR"/>
        </w:rPr>
        <w:t>اختلافشان نقمت (مصیبت) است نه رحمت</w:t>
      </w:r>
      <w:r w:rsidR="00567BE9">
        <w:rPr>
          <w:rStyle w:val="FootnoteReference"/>
          <w:rFonts w:cs="B Lotus"/>
          <w:color w:val="000000"/>
          <w:sz w:val="28"/>
          <w:szCs w:val="28"/>
          <w:rtl/>
          <w:lang w:bidi="fa-IR"/>
        </w:rPr>
        <w:t>(</w:t>
      </w:r>
      <w:r w:rsidR="00567BE9" w:rsidRPr="001B124D">
        <w:rPr>
          <w:rStyle w:val="FootnoteReference"/>
          <w:rFonts w:cs="B Lotus"/>
          <w:color w:val="000000"/>
          <w:sz w:val="28"/>
          <w:szCs w:val="28"/>
          <w:rtl/>
          <w:lang w:bidi="fa-IR"/>
        </w:rPr>
        <w:footnoteReference w:id="284"/>
      </w:r>
      <w:r w:rsidR="00567BE9">
        <w:rPr>
          <w:rStyle w:val="FootnoteReference"/>
          <w:rFonts w:cs="B Lotus"/>
          <w:color w:val="000000"/>
          <w:sz w:val="28"/>
          <w:szCs w:val="28"/>
          <w:rtl/>
          <w:lang w:bidi="fa-IR"/>
        </w:rPr>
        <w:t>)</w:t>
      </w:r>
      <w:r w:rsidR="00051F96" w:rsidRPr="001B124D">
        <w:rPr>
          <w:rFonts w:ascii="Times New Roman" w:hAnsi="Times New Roman" w:cs="B Lotus" w:hint="cs"/>
          <w:color w:val="000000"/>
          <w:spacing w:val="-6"/>
          <w:sz w:val="28"/>
          <w:szCs w:val="28"/>
          <w:rtl/>
          <w:lang w:bidi="fa-IR"/>
        </w:rPr>
        <w:t>.</w:t>
      </w:r>
    </w:p>
    <w:p w:rsidR="006C4D58" w:rsidRPr="001B124D" w:rsidRDefault="006C4D58" w:rsidP="003D30F6">
      <w:pPr>
        <w:pStyle w:val="StyleComplexBLotus12ptJustifiedFirstline05cmCharCharChar"/>
        <w:widowControl w:val="0"/>
        <w:numPr>
          <w:ilvl w:val="0"/>
          <w:numId w:val="10"/>
        </w:numPr>
        <w:spacing w:line="226" w:lineRule="auto"/>
        <w:ind w:left="0" w:firstLine="284"/>
        <w:rPr>
          <w:rFonts w:ascii="Times New Roman" w:hAnsi="Times New Roman" w:cs="B Lotus" w:hint="cs"/>
          <w:color w:val="000000"/>
          <w:sz w:val="28"/>
          <w:szCs w:val="28"/>
          <w:lang w:bidi="fa-IR"/>
        </w:rPr>
      </w:pPr>
      <w:r w:rsidRPr="001B124D">
        <w:rPr>
          <w:rFonts w:ascii="Times New Roman" w:hAnsi="Times New Roman" w:cs="B Lotus" w:hint="cs"/>
          <w:color w:val="000000"/>
          <w:spacing w:val="-6"/>
          <w:sz w:val="28"/>
          <w:szCs w:val="28"/>
          <w:rtl/>
          <w:lang w:bidi="fa-IR"/>
        </w:rPr>
        <w:t>درآمد حاصل از وقف را با قطعیت حرام می</w:t>
      </w:r>
      <w:r w:rsidRPr="001B124D">
        <w:rPr>
          <w:rFonts w:ascii="Times New Roman" w:hAnsi="Times New Roman" w:cs="B Lotus" w:hint="cs"/>
          <w:color w:val="000000"/>
          <w:sz w:val="28"/>
          <w:szCs w:val="28"/>
          <w:rtl/>
          <w:lang w:bidi="fa-IR"/>
        </w:rPr>
        <w:t xml:space="preserve">‌داند و روایات نقل شده از پیامبر </w:t>
      </w:r>
      <w:r w:rsidR="00A271C6" w:rsidRPr="001B124D">
        <w:rPr>
          <w:rFonts w:ascii="Times New Roman" w:hAnsi="Times New Roman" w:cs="B Lotus" w:hint="cs"/>
          <w:color w:val="000000"/>
          <w:sz w:val="28"/>
          <w:szCs w:val="28"/>
          <w:rtl/>
          <w:lang w:bidi="fa-IR"/>
        </w:rPr>
        <w:t>ص</w:t>
      </w:r>
      <w:r w:rsidRPr="001B124D">
        <w:rPr>
          <w:rFonts w:ascii="Times New Roman" w:hAnsi="Times New Roman" w:cs="B Lotus" w:hint="cs"/>
          <w:color w:val="000000"/>
          <w:sz w:val="28"/>
          <w:szCs w:val="28"/>
          <w:rtl/>
          <w:lang w:bidi="fa-IR"/>
        </w:rPr>
        <w:t xml:space="preserve"> و اصحاب او را که نشان می‌دهد آنان وقف می‌کرده‌اند، تکذیب می‌کند</w:t>
      </w:r>
      <w:r w:rsidR="00567BE9">
        <w:rPr>
          <w:rStyle w:val="FootnoteReference"/>
          <w:rFonts w:cs="B Lotus"/>
          <w:color w:val="000000"/>
          <w:sz w:val="28"/>
          <w:szCs w:val="28"/>
          <w:rtl/>
          <w:lang w:bidi="fa-IR"/>
        </w:rPr>
        <w:t>(</w:t>
      </w:r>
      <w:r w:rsidR="00567BE9" w:rsidRPr="001B124D">
        <w:rPr>
          <w:rStyle w:val="FootnoteReference"/>
          <w:rFonts w:cs="B Lotus"/>
          <w:color w:val="000000"/>
          <w:sz w:val="28"/>
          <w:szCs w:val="28"/>
          <w:rtl/>
          <w:lang w:bidi="fa-IR"/>
        </w:rPr>
        <w:footnoteReference w:id="285"/>
      </w:r>
      <w:r w:rsidR="00567BE9">
        <w:rPr>
          <w:rStyle w:val="FootnoteReference"/>
          <w:rFonts w:cs="B Lotus"/>
          <w:color w:val="000000"/>
          <w:sz w:val="28"/>
          <w:szCs w:val="28"/>
          <w:rtl/>
          <w:lang w:bidi="fa-IR"/>
        </w:rPr>
        <w:t>)</w:t>
      </w:r>
      <w:r w:rsidR="00141AE8" w:rsidRPr="001B124D">
        <w:rPr>
          <w:rFonts w:ascii="Times New Roman" w:hAnsi="Times New Roman" w:cs="B Lotus" w:hint="cs"/>
          <w:color w:val="000000"/>
          <w:sz w:val="28"/>
          <w:szCs w:val="28"/>
          <w:rtl/>
          <w:lang w:bidi="fa-IR"/>
        </w:rPr>
        <w:t>.</w:t>
      </w:r>
    </w:p>
    <w:p w:rsidR="006C4D58" w:rsidRPr="00A271C6" w:rsidRDefault="006C4D58" w:rsidP="003D30F6">
      <w:pPr>
        <w:pStyle w:val="StyleComplexBLotus12ptJustifiedFirstline05cmCharCharChar"/>
        <w:widowControl w:val="0"/>
        <w:numPr>
          <w:ilvl w:val="0"/>
          <w:numId w:val="10"/>
        </w:numPr>
        <w:spacing w:line="226" w:lineRule="auto"/>
        <w:ind w:left="0" w:firstLine="284"/>
        <w:rPr>
          <w:rFonts w:ascii="Times New Roman" w:hAnsi="Times New Roman" w:cs="B Lotus" w:hint="cs"/>
          <w:color w:val="000000"/>
          <w:sz w:val="28"/>
          <w:szCs w:val="28"/>
          <w:lang w:bidi="fa-IR"/>
        </w:rPr>
      </w:pPr>
      <w:r w:rsidRPr="00A271C6">
        <w:rPr>
          <w:rFonts w:ascii="Times New Roman" w:hAnsi="Times New Roman" w:cs="B Lotus" w:hint="cs"/>
          <w:color w:val="000000"/>
          <w:sz w:val="28"/>
          <w:szCs w:val="28"/>
          <w:rtl/>
          <w:lang w:bidi="fa-IR"/>
        </w:rPr>
        <w:t>«جعاله» بر حج را باطل می‌داند</w:t>
      </w:r>
      <w:r w:rsidR="00567BE9">
        <w:rPr>
          <w:rStyle w:val="FootnoteReference"/>
          <w:rFonts w:cs="B Lotus"/>
          <w:color w:val="000000"/>
          <w:sz w:val="28"/>
          <w:szCs w:val="28"/>
          <w:rtl/>
          <w:lang w:bidi="fa-IR"/>
        </w:rPr>
        <w:t>(</w:t>
      </w:r>
      <w:r w:rsidR="00567BE9" w:rsidRPr="00A271C6">
        <w:rPr>
          <w:rStyle w:val="FootnoteReference"/>
          <w:rFonts w:cs="B Lotus"/>
          <w:color w:val="000000"/>
          <w:sz w:val="28"/>
          <w:szCs w:val="28"/>
          <w:rtl/>
          <w:lang w:bidi="fa-IR"/>
        </w:rPr>
        <w:footnoteReference w:id="286"/>
      </w:r>
      <w:r w:rsidR="00567BE9">
        <w:rPr>
          <w:rStyle w:val="FootnoteReference"/>
          <w:rFonts w:cs="B Lotus"/>
          <w:color w:val="000000"/>
          <w:sz w:val="28"/>
          <w:szCs w:val="28"/>
          <w:rtl/>
          <w:lang w:bidi="fa-IR"/>
        </w:rPr>
        <w:t>)</w:t>
      </w:r>
      <w:r w:rsidR="00A271C6" w:rsidRPr="00A271C6">
        <w:rPr>
          <w:rFonts w:ascii="Times New Roman" w:hAnsi="Times New Roman" w:cs="B Lotus" w:hint="cs"/>
          <w:color w:val="000000"/>
          <w:sz w:val="28"/>
          <w:szCs w:val="28"/>
          <w:rtl/>
          <w:lang w:bidi="fa-IR"/>
        </w:rPr>
        <w:t>.</w:t>
      </w:r>
    </w:p>
    <w:p w:rsidR="006C4D58" w:rsidRPr="00D054AC" w:rsidRDefault="006C4D58" w:rsidP="003D30F6">
      <w:pPr>
        <w:pStyle w:val="StyleComplexBLotus12ptJustifiedFirstline05cmCharCharChar"/>
        <w:widowControl w:val="0"/>
        <w:numPr>
          <w:ilvl w:val="0"/>
          <w:numId w:val="10"/>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دعا کردن برای پادشاه را در خطبه انجام نمی‌دهد و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سلطان فاسق است و دعا و تمجید برای او روا ن</w:t>
      </w:r>
      <w:r w:rsidRPr="00490267">
        <w:rPr>
          <w:rFonts w:ascii="Times New Roman" w:hAnsi="Times New Roman" w:cs="B Lotus" w:hint="cs"/>
          <w:color w:val="000000"/>
          <w:sz w:val="28"/>
          <w:szCs w:val="28"/>
          <w:rtl/>
          <w:lang w:bidi="fa-IR"/>
        </w:rPr>
        <w:t>یست</w:t>
      </w:r>
      <w:r w:rsidR="00567BE9">
        <w:rPr>
          <w:rStyle w:val="FootnoteReference"/>
          <w:rFonts w:cs="B Lotus"/>
          <w:color w:val="000000"/>
          <w:sz w:val="28"/>
          <w:szCs w:val="28"/>
          <w:rtl/>
          <w:lang w:bidi="fa-IR"/>
        </w:rPr>
        <w:t>(</w:t>
      </w:r>
      <w:r w:rsidR="00567BE9" w:rsidRPr="00490267">
        <w:rPr>
          <w:rStyle w:val="FootnoteReference"/>
          <w:rFonts w:cs="B Lotus"/>
          <w:color w:val="000000"/>
          <w:sz w:val="28"/>
          <w:szCs w:val="28"/>
          <w:rtl/>
          <w:lang w:bidi="fa-IR"/>
        </w:rPr>
        <w:footnoteReference w:id="287"/>
      </w:r>
      <w:r w:rsidR="00567BE9">
        <w:rPr>
          <w:rStyle w:val="FootnoteReference"/>
          <w:rFonts w:cs="B Lotus"/>
          <w:color w:val="000000"/>
          <w:sz w:val="28"/>
          <w:szCs w:val="28"/>
          <w:rtl/>
          <w:lang w:bidi="fa-IR"/>
        </w:rPr>
        <w:t>)</w:t>
      </w:r>
      <w:r w:rsidR="00490267" w:rsidRPr="00490267">
        <w:rPr>
          <w:rFonts w:ascii="Times New Roman" w:hAnsi="Times New Roman" w:cs="B Lotus" w:hint="cs"/>
          <w:color w:val="000000"/>
          <w:sz w:val="28"/>
          <w:szCs w:val="28"/>
          <w:rtl/>
          <w:lang w:bidi="fa-IR"/>
        </w:rPr>
        <w:t>.</w:t>
      </w:r>
    </w:p>
    <w:p w:rsidR="006C4D58" w:rsidRPr="00D054AC" w:rsidRDefault="006C4D58" w:rsidP="003D30F6">
      <w:pPr>
        <w:pStyle w:val="StyleComplexBLotus12ptJustifiedFirstline05cmCharCharChar"/>
        <w:widowControl w:val="0"/>
        <w:numPr>
          <w:ilvl w:val="0"/>
          <w:numId w:val="10"/>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گفته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صلوات فرستادن بر رسول خدا </w:t>
      </w:r>
      <w:r w:rsidR="00490267" w:rsidRPr="00490267">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 روز و شب جمعه بدعت و ضلالتی است که انجام‌دهنده آن را روانه آتش می‌سازد</w:t>
      </w:r>
      <w:r w:rsidR="00567BE9">
        <w:rPr>
          <w:rStyle w:val="FootnoteReference"/>
          <w:rFonts w:cs="B Lotus"/>
          <w:color w:val="000000"/>
          <w:sz w:val="28"/>
          <w:szCs w:val="28"/>
          <w:rtl/>
          <w:lang w:bidi="fa-IR"/>
        </w:rPr>
        <w:t>(</w:t>
      </w:r>
      <w:r w:rsidR="00567BE9" w:rsidRPr="00490267">
        <w:rPr>
          <w:rStyle w:val="FootnoteReference"/>
          <w:rFonts w:cs="B Lotus"/>
          <w:color w:val="000000"/>
          <w:sz w:val="28"/>
          <w:szCs w:val="28"/>
          <w:rtl/>
          <w:lang w:bidi="fa-IR"/>
        </w:rPr>
        <w:footnoteReference w:id="288"/>
      </w:r>
      <w:r w:rsidR="00567BE9">
        <w:rPr>
          <w:rStyle w:val="FootnoteReference"/>
          <w:rFonts w:cs="B Lotus"/>
          <w:color w:val="000000"/>
          <w:sz w:val="28"/>
          <w:szCs w:val="28"/>
          <w:rtl/>
          <w:lang w:bidi="fa-IR"/>
        </w:rPr>
        <w:t>)</w:t>
      </w:r>
      <w:r w:rsidR="00490267" w:rsidRPr="00490267">
        <w:rPr>
          <w:rFonts w:ascii="Times New Roman" w:hAnsi="Times New Roman" w:cs="B Lotus" w:hint="cs"/>
          <w:color w:val="000000"/>
          <w:sz w:val="28"/>
          <w:szCs w:val="28"/>
          <w:rtl/>
          <w:lang w:bidi="fa-IR"/>
        </w:rPr>
        <w:t>.</w:t>
      </w:r>
    </w:p>
    <w:p w:rsidR="006C4D58" w:rsidRPr="00D054AC" w:rsidRDefault="006C4D58" w:rsidP="003D30F6">
      <w:pPr>
        <w:pStyle w:val="StyleComplexBLotus12ptJustifiedFirstline05cmCharCharChar"/>
        <w:widowControl w:val="0"/>
        <w:numPr>
          <w:ilvl w:val="0"/>
          <w:numId w:val="10"/>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 xml:space="preserve">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وجوهی که قاضیان گرفته و می‌گیرند</w:t>
      </w:r>
      <w:r w:rsidR="0049026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هرچند که قضاوت عادلانه‌ای بین دو طرف کرده باشند</w:t>
      </w:r>
      <w:r w:rsidR="00490267">
        <w:rPr>
          <w:rFonts w:ascii="Times New Roman" w:hAnsi="Times New Roman" w:cs="B Lotus" w:hint="cs"/>
          <w:color w:val="000000"/>
          <w:sz w:val="28"/>
          <w:szCs w:val="28"/>
          <w:rtl/>
          <w:lang w:bidi="fa-IR"/>
        </w:rPr>
        <w:t xml:space="preserve"> و دستمزد نداشته و بيت المال نداشته باشند تا دستمزد بگيرند -</w:t>
      </w:r>
      <w:r w:rsidRPr="00D054AC">
        <w:rPr>
          <w:rFonts w:ascii="Times New Roman" w:hAnsi="Times New Roman" w:cs="B Lotus" w:hint="cs"/>
          <w:color w:val="000000"/>
          <w:sz w:val="28"/>
          <w:szCs w:val="28"/>
          <w:rtl/>
          <w:lang w:bidi="fa-IR"/>
        </w:rPr>
        <w:t xml:space="preserve"> به قطع و یقین رشوه است</w:t>
      </w:r>
      <w:r w:rsidR="00567BE9">
        <w:rPr>
          <w:rStyle w:val="FootnoteReference"/>
          <w:rFonts w:cs="B Lotus"/>
          <w:color w:val="000000"/>
          <w:sz w:val="28"/>
          <w:szCs w:val="28"/>
          <w:rtl/>
          <w:lang w:bidi="fa-IR"/>
        </w:rPr>
        <w:t>(</w:t>
      </w:r>
      <w:r w:rsidR="00567BE9" w:rsidRPr="00490267">
        <w:rPr>
          <w:rStyle w:val="FootnoteReference"/>
          <w:rFonts w:cs="B Lotus"/>
          <w:color w:val="000000"/>
          <w:sz w:val="28"/>
          <w:szCs w:val="28"/>
          <w:rtl/>
          <w:lang w:bidi="fa-IR"/>
        </w:rPr>
        <w:footnoteReference w:id="289"/>
      </w:r>
      <w:r w:rsidR="00567BE9">
        <w:rPr>
          <w:rStyle w:val="FootnoteReference"/>
          <w:rFonts w:cs="B Lotus"/>
          <w:color w:val="000000"/>
          <w:sz w:val="28"/>
          <w:szCs w:val="28"/>
          <w:rtl/>
          <w:lang w:bidi="fa-IR"/>
        </w:rPr>
        <w:t>)</w:t>
      </w:r>
      <w:r w:rsidR="00490267" w:rsidRPr="0049026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این برخلاف تعریف مورد استناد همه امت است 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رشوه عبارتست از هر چیزی که برای ابطال حقی یا إحقاق باطلی گرفته می‌شود و قاضی حق دارد به طرفین دعوی بگوید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بدون دستمزد، میان شما قضاوت نمی‌کنم.</w:t>
      </w:r>
    </w:p>
    <w:p w:rsidR="006C4D58" w:rsidRPr="00D054AC" w:rsidRDefault="006C4D58" w:rsidP="003D30F6">
      <w:pPr>
        <w:pStyle w:val="StyleComplexBLotus12ptJustifiedFirstline05cmCharCharChar"/>
        <w:widowControl w:val="0"/>
        <w:numPr>
          <w:ilvl w:val="0"/>
          <w:numId w:val="10"/>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وی با قطع و یقین معتقد به کفر کسانی است که قربانی را به نام کسی و برای خداوند متعال ذبح می‌کنند و در کنار آن دفع شرّ اجنّه را نیز نیت می‌کنند. او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این نوع ذبح کفر و گوشت آن حرام است؛ در حالی که اعتقاد علما این است که این کار فقط حکم «منهی عنه» (از آن نهی شده) دارد. و این مسأله در حاشیه «المنتهی» ذکر شده </w:t>
      </w:r>
      <w:r w:rsidRPr="00490267">
        <w:rPr>
          <w:rFonts w:ascii="Times New Roman" w:hAnsi="Times New Roman" w:cs="B Lotus" w:hint="cs"/>
          <w:color w:val="000000"/>
          <w:sz w:val="28"/>
          <w:szCs w:val="28"/>
          <w:rtl/>
          <w:lang w:bidi="fa-IR"/>
        </w:rPr>
        <w:t>است</w:t>
      </w:r>
      <w:r w:rsidR="00567BE9">
        <w:rPr>
          <w:rStyle w:val="FootnoteReference"/>
          <w:rFonts w:cs="B Lotus"/>
          <w:color w:val="000000"/>
          <w:sz w:val="28"/>
          <w:szCs w:val="28"/>
          <w:rtl/>
          <w:lang w:bidi="fa-IR"/>
        </w:rPr>
        <w:t>(</w:t>
      </w:r>
      <w:r w:rsidR="00567BE9" w:rsidRPr="00490267">
        <w:rPr>
          <w:rStyle w:val="FootnoteReference"/>
          <w:rFonts w:cs="B Lotus"/>
          <w:color w:val="000000"/>
          <w:sz w:val="28"/>
          <w:szCs w:val="28"/>
          <w:rtl/>
          <w:lang w:bidi="fa-IR"/>
        </w:rPr>
        <w:footnoteReference w:id="290"/>
      </w:r>
      <w:r w:rsidR="00567BE9">
        <w:rPr>
          <w:rStyle w:val="FootnoteReference"/>
          <w:rFonts w:cs="B Lotus"/>
          <w:color w:val="000000"/>
          <w:sz w:val="28"/>
          <w:szCs w:val="28"/>
          <w:rtl/>
          <w:lang w:bidi="fa-IR"/>
        </w:rPr>
        <w:t>)</w:t>
      </w:r>
      <w:r w:rsidR="00490267">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اکنون</w:t>
      </w:r>
      <w:r w:rsidR="00250CF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جزاکم الله خیرا</w:t>
      </w:r>
      <w:r w:rsidR="00250CF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این مسائل را برای عوام بیچاره که به اشتباه افتاده‌اند و عقیدة صحیح بر آنان مشتبه شده، روشن کنید. و اگر د</w:t>
      </w:r>
      <w:r w:rsidRPr="006048A9">
        <w:rPr>
          <w:rFonts w:ascii="Times New Roman" w:hAnsi="Times New Roman" w:cs="B Lotus" w:hint="cs"/>
          <w:color w:val="000000"/>
          <w:sz w:val="28"/>
          <w:szCs w:val="28"/>
          <w:rtl/>
          <w:lang w:bidi="fa-IR"/>
        </w:rPr>
        <w:t>یدید که اینها صواب است، برای ما هم توضیح دهید تا ما نیز همانها را بپذیریم»</w:t>
      </w:r>
      <w:r w:rsidR="00567BE9">
        <w:rPr>
          <w:rStyle w:val="FootnoteReference"/>
          <w:rFonts w:cs="B Lotus"/>
          <w:color w:val="000000"/>
          <w:sz w:val="28"/>
          <w:szCs w:val="28"/>
          <w:rtl/>
          <w:lang w:bidi="fa-IR"/>
        </w:rPr>
        <w:t>(</w:t>
      </w:r>
      <w:r w:rsidR="00567BE9" w:rsidRPr="006048A9">
        <w:rPr>
          <w:rStyle w:val="FootnoteReference"/>
          <w:rFonts w:cs="B Lotus"/>
          <w:color w:val="000000"/>
          <w:sz w:val="28"/>
          <w:szCs w:val="28"/>
          <w:rtl/>
          <w:lang w:bidi="fa-IR"/>
        </w:rPr>
        <w:footnoteReference w:id="291"/>
      </w:r>
      <w:r w:rsidR="00567BE9">
        <w:rPr>
          <w:rStyle w:val="FootnoteReference"/>
          <w:rFonts w:cs="B Lotus"/>
          <w:color w:val="000000"/>
          <w:sz w:val="28"/>
          <w:szCs w:val="28"/>
          <w:rtl/>
          <w:lang w:bidi="fa-IR"/>
        </w:rPr>
        <w:t>)</w:t>
      </w:r>
      <w:r w:rsidR="00250CF1" w:rsidRPr="006048A9">
        <w:rPr>
          <w:rFonts w:ascii="Times New Roman" w:hAnsi="Times New Roman" w:cs="B Lotus" w:hint="cs"/>
          <w:color w:val="000000"/>
          <w:sz w:val="28"/>
          <w:szCs w:val="28"/>
          <w:rtl/>
          <w:lang w:bidi="fa-IR"/>
        </w:rPr>
        <w:t>.</w:t>
      </w:r>
      <w:r w:rsidRPr="006048A9">
        <w:rPr>
          <w:rFonts w:ascii="Times New Roman" w:hAnsi="Times New Roman" w:cs="B Lotus" w:hint="cs"/>
          <w:color w:val="000000"/>
          <w:sz w:val="28"/>
          <w:szCs w:val="28"/>
          <w:rtl/>
          <w:lang w:bidi="fa-IR"/>
        </w:rPr>
        <w:t xml:space="preserve"> «و اگر آن سخنان را اشتباه یافتید، او را بخوانید به وی هشدار دهید و ملامتش کنید</w:t>
      </w:r>
      <w:r w:rsidR="00567BE9">
        <w:rPr>
          <w:rStyle w:val="FootnoteReference"/>
          <w:rFonts w:cs="B Lotus"/>
          <w:color w:val="000000"/>
          <w:sz w:val="28"/>
          <w:szCs w:val="28"/>
          <w:rtl/>
          <w:lang w:bidi="fa-IR"/>
        </w:rPr>
        <w:t>(</w:t>
      </w:r>
      <w:r w:rsidR="00567BE9" w:rsidRPr="006048A9">
        <w:rPr>
          <w:rStyle w:val="FootnoteReference"/>
          <w:rFonts w:cs="B Lotus"/>
          <w:color w:val="000000"/>
          <w:sz w:val="28"/>
          <w:szCs w:val="28"/>
          <w:rtl/>
          <w:lang w:bidi="fa-IR"/>
        </w:rPr>
        <w:footnoteReference w:id="292"/>
      </w:r>
      <w:r w:rsidR="00567BE9">
        <w:rPr>
          <w:rStyle w:val="FootnoteReference"/>
          <w:rFonts w:cs="B Lotus"/>
          <w:color w:val="000000"/>
          <w:sz w:val="28"/>
          <w:szCs w:val="28"/>
          <w:rtl/>
          <w:lang w:bidi="fa-IR"/>
        </w:rPr>
        <w:t>)</w:t>
      </w:r>
      <w:r w:rsidR="006048A9" w:rsidRPr="006048A9">
        <w:rPr>
          <w:rFonts w:ascii="Times New Roman" w:hAnsi="Times New Roman" w:cs="B Lotus" w:hint="cs"/>
          <w:color w:val="000000"/>
          <w:sz w:val="28"/>
          <w:szCs w:val="28"/>
          <w:rtl/>
          <w:lang w:bidi="fa-IR"/>
        </w:rPr>
        <w:t>.</w:t>
      </w:r>
      <w:r w:rsidRPr="006048A9">
        <w:rPr>
          <w:rFonts w:ascii="Times New Roman" w:hAnsi="Times New Roman" w:cs="B Lotus" w:hint="cs"/>
          <w:color w:val="000000"/>
          <w:sz w:val="28"/>
          <w:szCs w:val="28"/>
          <w:rtl/>
          <w:lang w:bidi="fa-IR"/>
        </w:rPr>
        <w:t xml:space="preserve"> و خطایش را برای مردم هم تبیین نمایید، زیرا که تعداد زیادی از مردم ما فریبِ او را خورده‌اند. پس</w:t>
      </w:r>
      <w:r w:rsidR="006048A9" w:rsidRPr="006048A9">
        <w:rPr>
          <w:rFonts w:ascii="Times New Roman" w:hAnsi="Times New Roman" w:cs="B Lotus" w:hint="cs"/>
          <w:color w:val="000000"/>
          <w:sz w:val="28"/>
          <w:szCs w:val="28"/>
          <w:rtl/>
          <w:lang w:bidi="fa-IR"/>
        </w:rPr>
        <w:t xml:space="preserve"> -</w:t>
      </w:r>
      <w:r w:rsidRPr="006048A9">
        <w:rPr>
          <w:rFonts w:ascii="Times New Roman" w:hAnsi="Times New Roman" w:cs="B Lotus" w:hint="cs"/>
          <w:color w:val="000000"/>
          <w:sz w:val="28"/>
          <w:szCs w:val="28"/>
          <w:rtl/>
          <w:lang w:bidi="fa-IR"/>
        </w:rPr>
        <w:t xml:space="preserve"> خدا خیرتان دهد</w:t>
      </w:r>
      <w:r w:rsidR="006048A9" w:rsidRPr="006048A9">
        <w:rPr>
          <w:rFonts w:ascii="Times New Roman" w:hAnsi="Times New Roman" w:cs="B Lotus" w:hint="cs"/>
          <w:color w:val="000000"/>
          <w:sz w:val="28"/>
          <w:szCs w:val="28"/>
          <w:rtl/>
          <w:lang w:bidi="fa-IR"/>
        </w:rPr>
        <w:t xml:space="preserve"> -</w:t>
      </w:r>
      <w:r w:rsidRPr="006048A9">
        <w:rPr>
          <w:rFonts w:ascii="Times New Roman" w:hAnsi="Times New Roman" w:cs="B Lotus" w:hint="cs"/>
          <w:color w:val="000000"/>
          <w:sz w:val="28"/>
          <w:szCs w:val="28"/>
          <w:rtl/>
          <w:lang w:bidi="fa-IR"/>
        </w:rPr>
        <w:t xml:space="preserve"> پیش از اینکه این مسأله در افراد تأثیر دراز مدت بگذارد</w:t>
      </w:r>
      <w:r w:rsidR="00A11225" w:rsidRPr="006048A9">
        <w:rPr>
          <w:rFonts w:ascii="Times New Roman" w:hAnsi="Times New Roman" w:cs="B Lotus" w:hint="cs"/>
          <w:color w:val="000000"/>
          <w:sz w:val="28"/>
          <w:szCs w:val="28"/>
          <w:rtl/>
          <w:lang w:bidi="fa-IR"/>
        </w:rPr>
        <w:t xml:space="preserve">، </w:t>
      </w:r>
      <w:r w:rsidRPr="006048A9">
        <w:rPr>
          <w:rFonts w:ascii="Times New Roman" w:hAnsi="Times New Roman" w:cs="B Lotus" w:hint="cs"/>
          <w:color w:val="000000"/>
          <w:sz w:val="28"/>
          <w:szCs w:val="28"/>
          <w:rtl/>
          <w:lang w:bidi="fa-IR"/>
        </w:rPr>
        <w:t>جلوش را بگیرید. پاسخ دادن به این مسأله بر هر که از آن اطلاع می‌یابد و حکم خدا و رسولش را می‌داند، لازم است، و به مثابه اظهار حق و افشای باطل می‌باشد»</w:t>
      </w:r>
      <w:r w:rsidR="00567BE9">
        <w:rPr>
          <w:rStyle w:val="FootnoteReference"/>
          <w:rFonts w:cs="B Lotus"/>
          <w:color w:val="000000"/>
          <w:sz w:val="28"/>
          <w:szCs w:val="28"/>
          <w:rtl/>
          <w:lang w:bidi="fa-IR"/>
        </w:rPr>
        <w:t>(</w:t>
      </w:r>
      <w:r w:rsidR="00567BE9" w:rsidRPr="006048A9">
        <w:rPr>
          <w:rStyle w:val="FootnoteReference"/>
          <w:rFonts w:cs="B Lotus"/>
          <w:color w:val="000000"/>
          <w:sz w:val="28"/>
          <w:szCs w:val="28"/>
          <w:rtl/>
          <w:lang w:bidi="fa-IR"/>
        </w:rPr>
        <w:footnoteReference w:id="293"/>
      </w:r>
      <w:r w:rsidR="00567BE9">
        <w:rPr>
          <w:rStyle w:val="FootnoteReference"/>
          <w:rFonts w:cs="B Lotus"/>
          <w:color w:val="000000"/>
          <w:sz w:val="28"/>
          <w:szCs w:val="28"/>
          <w:rtl/>
          <w:lang w:bidi="fa-IR"/>
        </w:rPr>
        <w:t>)</w:t>
      </w:r>
      <w:r w:rsidR="006048A9" w:rsidRPr="006048A9">
        <w:rPr>
          <w:rFonts w:ascii="Times New Roman" w:hAnsi="Times New Roman" w:cs="B Lotus" w:hint="cs"/>
          <w:color w:val="000000"/>
          <w:sz w:val="28"/>
          <w:szCs w:val="28"/>
          <w:rtl/>
          <w:lang w:bidi="fa-IR"/>
        </w:rPr>
        <w:t>.</w:t>
      </w:r>
    </w:p>
    <w:p w:rsidR="006C4D58" w:rsidRPr="00051F96" w:rsidRDefault="006C4D58" w:rsidP="00021DD3">
      <w:pPr>
        <w:pStyle w:val="Heading2"/>
        <w:widowControl w:val="0"/>
        <w:spacing w:line="226" w:lineRule="auto"/>
        <w:ind w:firstLine="284"/>
        <w:rPr>
          <w:rFonts w:cs="B Titr" w:hint="cs"/>
          <w:b w:val="0"/>
          <w:bCs w:val="0"/>
          <w:color w:val="000000"/>
          <w:sz w:val="28"/>
          <w:szCs w:val="28"/>
          <w:rtl/>
          <w:lang w:bidi="fa-IR"/>
        </w:rPr>
      </w:pPr>
      <w:r w:rsidRPr="00051F96">
        <w:rPr>
          <w:rFonts w:cs="B Titr" w:hint="cs"/>
          <w:b w:val="0"/>
          <w:bCs w:val="0"/>
          <w:color w:val="000000"/>
          <w:sz w:val="28"/>
          <w:szCs w:val="28"/>
          <w:rtl/>
          <w:lang w:bidi="fa-IR"/>
        </w:rPr>
        <w:t>پاسخ امام و فرزندش</w:t>
      </w:r>
      <w:r w:rsidR="004650E0" w:rsidRPr="00051F96">
        <w:rPr>
          <w:rFonts w:cs="B Titr" w:hint="cs"/>
          <w:b w:val="0"/>
          <w:bCs w:val="0"/>
          <w:color w:val="000000"/>
          <w:sz w:val="28"/>
          <w:szCs w:val="28"/>
          <w:rtl/>
          <w:lang w:bidi="fa-IR"/>
        </w:rPr>
        <w:t xml:space="preserve"> عبدالله</w:t>
      </w:r>
      <w:r w:rsidRPr="00051F96">
        <w:rPr>
          <w:rFonts w:cs="B Titr" w:hint="cs"/>
          <w:b w:val="0"/>
          <w:bCs w:val="0"/>
          <w:color w:val="000000"/>
          <w:sz w:val="28"/>
          <w:szCs w:val="28"/>
          <w:rtl/>
          <w:lang w:bidi="fa-IR"/>
        </w:rPr>
        <w:t xml:space="preserve"> به این افتراها</w:t>
      </w:r>
      <w:r w:rsidR="006048A9" w:rsidRPr="00051F96">
        <w:rPr>
          <w:rFonts w:cs="B Titr" w:hint="cs"/>
          <w:b w:val="0"/>
          <w:bCs w:val="0"/>
          <w:color w:val="000000"/>
          <w:sz w:val="28"/>
          <w:szCs w:val="28"/>
          <w:rtl/>
          <w:lang w:bidi="fa-IR"/>
        </w:rPr>
        <w:t>.</w:t>
      </w:r>
    </w:p>
    <w:p w:rsidR="006C4D58" w:rsidRPr="00D234BE" w:rsidRDefault="006C4D58" w:rsidP="00021DD3">
      <w:pPr>
        <w:pStyle w:val="StyleComplexBLotus12ptJustifiedFirstline05cmCharCharChar"/>
        <w:widowControl w:val="0"/>
        <w:spacing w:line="226" w:lineRule="auto"/>
        <w:rPr>
          <w:rFonts w:ascii="Times New Roman" w:hAnsi="Times New Roman" w:cs="B Lotus" w:hint="cs"/>
          <w:color w:val="000000"/>
          <w:spacing w:val="-8"/>
          <w:sz w:val="28"/>
          <w:szCs w:val="28"/>
          <w:rtl/>
          <w:lang w:bidi="fa-IR"/>
        </w:rPr>
      </w:pPr>
      <w:r w:rsidRPr="00D234BE">
        <w:rPr>
          <w:rFonts w:ascii="Times New Roman" w:hAnsi="Times New Roman" w:cs="B Lotus" w:hint="cs"/>
          <w:color w:val="000000"/>
          <w:spacing w:val="-8"/>
          <w:sz w:val="28"/>
          <w:szCs w:val="28"/>
          <w:rtl/>
          <w:lang w:bidi="fa-IR"/>
        </w:rPr>
        <w:t>حقیقت حال این فرد «ابن سحیم» و امثال وی در نامة ارزشمندی که شیخ محمد از روی خیرخواهی و گله‌مندی و نیز به جهت پاسخگویی به او و افشای تناقض‌گویی و دسیسه‌ای که در کار او علیه دعوت و امام آن هست، برای وی فرستاده، آشکار شده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فرازهایی از گفته‌های امام در آن  نامه از این قرار است</w:t>
      </w:r>
      <w:r w:rsidR="00A11225">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«اگر درک و فهم شما به همان اندازه است که درآن «تهمت</w:t>
      </w:r>
      <w:r w:rsidR="00A40E70" w:rsidRPr="00D054AC">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z w:val="28"/>
          <w:szCs w:val="28"/>
          <w:rtl/>
          <w:lang w:bidi="fa-IR"/>
        </w:rPr>
        <w:t>نامه» آمده، براستی که تباه</w:t>
      </w:r>
      <w:r w:rsidR="00A40E70" w:rsidRPr="00D054AC">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z w:val="28"/>
          <w:szCs w:val="28"/>
          <w:rtl/>
          <w:lang w:bidi="fa-IR"/>
        </w:rPr>
        <w:t>ترین و پایین‌ترین حد فهم را دارید. و اگر می‌خواه</w:t>
      </w:r>
      <w:r w:rsidRPr="00A40E70">
        <w:rPr>
          <w:rFonts w:ascii="Times New Roman" w:hAnsi="Times New Roman" w:cs="B Lotus" w:hint="cs"/>
          <w:color w:val="000000"/>
          <w:sz w:val="28"/>
          <w:szCs w:val="28"/>
          <w:rtl/>
          <w:lang w:bidi="fa-IR"/>
        </w:rPr>
        <w:t>ی با این حرفها، جماعتی بی خبر را به اشتباه بیاندازید، بدان که طرفی برنخواهی بست»</w:t>
      </w:r>
      <w:r w:rsidR="00567BE9">
        <w:rPr>
          <w:rStyle w:val="FootnoteReference"/>
          <w:rFonts w:cs="B Lotus"/>
          <w:color w:val="000000"/>
          <w:sz w:val="28"/>
          <w:szCs w:val="28"/>
          <w:rtl/>
          <w:lang w:bidi="fa-IR"/>
        </w:rPr>
        <w:t>(</w:t>
      </w:r>
      <w:r w:rsidR="00567BE9" w:rsidRPr="00A40E70">
        <w:rPr>
          <w:rStyle w:val="FootnoteReference"/>
          <w:rFonts w:cs="B Lotus"/>
          <w:color w:val="000000"/>
          <w:sz w:val="28"/>
          <w:szCs w:val="28"/>
          <w:rtl/>
          <w:lang w:bidi="fa-IR"/>
        </w:rPr>
        <w:footnoteReference w:id="294"/>
      </w:r>
      <w:r w:rsidR="00567BE9">
        <w:rPr>
          <w:rStyle w:val="FootnoteReference"/>
          <w:rFonts w:cs="B Lotus"/>
          <w:color w:val="000000"/>
          <w:sz w:val="28"/>
          <w:szCs w:val="28"/>
          <w:rtl/>
          <w:lang w:bidi="fa-IR"/>
        </w:rPr>
        <w:t>)</w:t>
      </w:r>
      <w:r w:rsidR="00A40E70">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سپس با دلسوزی نسبت به افراد بی اطلاعی که ابن سحیم قصد منحرف ساختن‌شان را دارد می‌گوید</w:t>
      </w:r>
      <w:r w:rsidR="00A11225">
        <w:rPr>
          <w:rFonts w:ascii="Times New Roman" w:hAnsi="Times New Roman" w:cs="B Lotus" w:hint="cs"/>
          <w:color w:val="000000"/>
          <w:sz w:val="28"/>
          <w:szCs w:val="28"/>
          <w:rtl/>
          <w:lang w:bidi="fa-IR"/>
        </w:rPr>
        <w:t xml:space="preserve">: </w:t>
      </w:r>
      <w:r w:rsidR="00A40E7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مردم گمان می‌کنند که شما از علما و مراجع هستید ؛ ولی نه تو و نه پدرت تا امروز معنی (لا إله إلا الله) را نفهمیده‌اید، امیدواریم که خدا هم شما و هم ما را هدایت فرماید».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عبارت را برای تو کاملاً توضیح می‌دهیم، شاید که در پیشگاه خدا توبه کنی و به اذن خدا به دین اسلام داخل شوی</w:t>
      </w:r>
      <w:r w:rsidRPr="00A40E70">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A40E70">
        <w:rPr>
          <w:rStyle w:val="FootnoteReference"/>
          <w:rFonts w:cs="B Lotus"/>
          <w:color w:val="000000"/>
          <w:sz w:val="28"/>
          <w:szCs w:val="28"/>
          <w:rtl/>
          <w:lang w:bidi="fa-IR"/>
        </w:rPr>
        <w:footnoteReference w:id="295"/>
      </w:r>
      <w:r w:rsidR="00567BE9">
        <w:rPr>
          <w:rStyle w:val="FootnoteReference"/>
          <w:rFonts w:cs="B Lotus"/>
          <w:color w:val="000000"/>
          <w:sz w:val="28"/>
          <w:szCs w:val="28"/>
          <w:rtl/>
          <w:lang w:bidi="fa-IR"/>
        </w:rPr>
        <w:t>)</w:t>
      </w:r>
      <w:r w:rsidR="00A40E70">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سپس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«توضیح این عبارت مهم چند وجه دارد: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وجه اول</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اینکه شما اقرار </w:t>
      </w:r>
      <w:r w:rsidR="00A40E70">
        <w:rPr>
          <w:rFonts w:ascii="Times New Roman" w:hAnsi="Times New Roman" w:cs="B Lotus" w:hint="cs"/>
          <w:color w:val="000000"/>
          <w:sz w:val="28"/>
          <w:szCs w:val="28"/>
          <w:rtl/>
          <w:lang w:bidi="fa-IR"/>
        </w:rPr>
        <w:t>مى</w:t>
      </w:r>
      <w:r w:rsidR="00A40E70" w:rsidRPr="00D054AC">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z w:val="28"/>
          <w:szCs w:val="28"/>
          <w:rtl/>
          <w:lang w:bidi="fa-IR"/>
        </w:rPr>
        <w:t>کنید که آنچه از</w:t>
      </w:r>
      <w:r w:rsidR="00A40E7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سخنان و عملکرد ما به شما خبر داده می</w:t>
      </w:r>
      <w:r w:rsidR="00A40E70" w:rsidRPr="00D054AC">
        <w:rPr>
          <w:rFonts w:ascii="Times New Roman" w:hAnsi="Times New Roman" w:cs="B Lotus" w:hint="cs"/>
          <w:color w:val="000000"/>
          <w:spacing w:val="-6"/>
          <w:sz w:val="28"/>
          <w:szCs w:val="28"/>
          <w:rtl/>
          <w:lang w:bidi="fa-IR"/>
        </w:rPr>
        <w:t>‌</w:t>
      </w:r>
      <w:r w:rsidR="00A40E70">
        <w:rPr>
          <w:rFonts w:ascii="Times New Roman" w:hAnsi="Times New Roman" w:cs="B Lotus" w:hint="cs"/>
          <w:color w:val="000000"/>
          <w:sz w:val="28"/>
          <w:szCs w:val="28"/>
          <w:rtl/>
          <w:lang w:bidi="fa-IR"/>
        </w:rPr>
        <w:t>شود حق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سپس [با] شهادت به این «که دین خدا حق است»، تو و پدرت به عنوان دو مجتهد، به عده</w:t>
      </w:r>
      <w:r w:rsidR="00A40E70" w:rsidRPr="00D054AC">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z w:val="28"/>
          <w:szCs w:val="28"/>
          <w:rtl/>
          <w:lang w:bidi="fa-IR"/>
        </w:rPr>
        <w:t>ای از اهل ایمان تهمت و بهتان‌ها و دروغ‌های بزرگ می‌بندید. چگونه خود را مسلمان می</w:t>
      </w:r>
      <w:r w:rsidR="00A40E70" w:rsidRPr="00D054AC">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z w:val="28"/>
          <w:szCs w:val="28"/>
          <w:rtl/>
          <w:lang w:bidi="fa-IR"/>
        </w:rPr>
        <w:t>دانی اما در عین حال تا حد اعلام جنگ با پیروان  قرآن و سنت دشمنی می</w:t>
      </w:r>
      <w:r w:rsidR="00A40E70" w:rsidRPr="00D054AC">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z w:val="28"/>
          <w:szCs w:val="28"/>
          <w:rtl/>
          <w:lang w:bidi="fa-IR"/>
        </w:rPr>
        <w:t>نمایی؟!</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وجه دوم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خود می‌گویی که، من معنای توحید را می‌دانم و اقرار داری که هر کس صالحان را واسطه کند، کافر است. از آن طرف مردم درباره‌ات خبر می‌دهند که به مراسم مولودی‌خوانی</w:t>
      </w:r>
      <w:r w:rsidR="00567BE9">
        <w:rPr>
          <w:rStyle w:val="FootnoteReference"/>
          <w:color w:val="000000"/>
          <w:sz w:val="28"/>
          <w:szCs w:val="28"/>
          <w:rtl/>
          <w:lang w:bidi="fa-IR"/>
        </w:rPr>
        <w:t>(</w:t>
      </w:r>
      <w:r w:rsidR="00567BE9" w:rsidRPr="00D054AC">
        <w:rPr>
          <w:rStyle w:val="FootnoteReference"/>
          <w:color w:val="000000"/>
          <w:sz w:val="28"/>
          <w:szCs w:val="28"/>
          <w:rtl/>
          <w:lang w:bidi="fa-IR"/>
        </w:rPr>
        <w:footnoteReference w:id="296"/>
      </w:r>
      <w:r w:rsidR="00567BE9">
        <w:rPr>
          <w:rStyle w:val="FootnoteReference"/>
          <w:color w:val="000000"/>
          <w:sz w:val="28"/>
          <w:szCs w:val="28"/>
          <w:rtl/>
          <w:lang w:bidi="fa-IR"/>
        </w:rPr>
        <w:t>)</w:t>
      </w:r>
      <w:r w:rsidRPr="00D054AC">
        <w:rPr>
          <w:rFonts w:ascii="Times New Roman" w:hAnsi="Times New Roman" w:cs="B Lotus" w:hint="cs"/>
          <w:color w:val="000000"/>
          <w:sz w:val="28"/>
          <w:szCs w:val="28"/>
          <w:rtl/>
          <w:lang w:bidi="fa-IR"/>
        </w:rPr>
        <w:t xml:space="preserve"> می‌روی و اذکار آن را برای‌شان قرائت می‌کنی و آنان استغاثه‌ها می‌کنند و مشایخ‌شان را می‌خوانند و از ایشان فریادرسی و مدد می‌طلبند. حتی از غذایی که جهت آن مراسم آماده شده، تناول هم می‌کنی. اگر واقعاً اقرار داری که آن مراسم حرام است، پس چگونه باز هم به آنجا می‌روی، با آنان همکاری می‌کنی و در مجلس حرام حاضر می‌شوی؟!</w:t>
      </w:r>
    </w:p>
    <w:p w:rsidR="006C4D58" w:rsidRPr="00D054AC" w:rsidRDefault="006C4D58" w:rsidP="003657EA">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وجه سوم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اینکه آویختن دعای چشم‌زخم به تصریح پیامبر خدا </w:t>
      </w:r>
      <w:r w:rsidR="0033092B" w:rsidRPr="0033092B">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از موارد ش</w:t>
      </w:r>
      <w:r w:rsidRPr="0033092B">
        <w:rPr>
          <w:rFonts w:ascii="Times New Roman" w:hAnsi="Times New Roman" w:cs="B Lotus" w:hint="cs"/>
          <w:color w:val="000000"/>
          <w:sz w:val="28"/>
          <w:szCs w:val="28"/>
          <w:rtl/>
          <w:lang w:bidi="fa-IR"/>
        </w:rPr>
        <w:t>رک</w:t>
      </w:r>
      <w:r w:rsidR="00567BE9">
        <w:rPr>
          <w:rStyle w:val="FootnoteReference"/>
          <w:rFonts w:cs="B Lotus"/>
          <w:color w:val="000000"/>
          <w:sz w:val="28"/>
          <w:szCs w:val="28"/>
          <w:rtl/>
          <w:lang w:bidi="fa-IR"/>
        </w:rPr>
        <w:t>(</w:t>
      </w:r>
      <w:r w:rsidR="00567BE9" w:rsidRPr="0033092B">
        <w:rPr>
          <w:rStyle w:val="FootnoteReference"/>
          <w:rFonts w:cs="B Lotus"/>
          <w:color w:val="000000"/>
          <w:sz w:val="28"/>
          <w:szCs w:val="28"/>
          <w:rtl/>
          <w:lang w:bidi="fa-IR"/>
        </w:rPr>
        <w:footnoteReference w:id="297"/>
      </w:r>
      <w:r w:rsidR="00567BE9">
        <w:rPr>
          <w:rStyle w:val="FootnoteReference"/>
          <w:rFonts w:cs="B Lotus"/>
          <w:color w:val="000000"/>
          <w:sz w:val="28"/>
          <w:szCs w:val="28"/>
          <w:rtl/>
          <w:lang w:bidi="fa-IR"/>
        </w:rPr>
        <w:t>)</w:t>
      </w:r>
      <w:r w:rsidRPr="0033092B">
        <w:rPr>
          <w:rFonts w:ascii="Times New Roman" w:hAnsi="Times New Roman" w:cs="B Lotus" w:hint="cs"/>
          <w:color w:val="000000"/>
          <w:sz w:val="28"/>
          <w:szCs w:val="28"/>
          <w:rtl/>
          <w:lang w:bidi="fa-IR"/>
        </w:rPr>
        <w:t xml:space="preserve"> است</w:t>
      </w:r>
      <w:r w:rsidRPr="00D054AC">
        <w:rPr>
          <w:rFonts w:ascii="Times New Roman" w:hAnsi="Times New Roman" w:cs="B Lotus" w:hint="cs"/>
          <w:color w:val="000000"/>
          <w:sz w:val="28"/>
          <w:szCs w:val="28"/>
          <w:rtl/>
          <w:lang w:bidi="fa-IR"/>
        </w:rPr>
        <w:t xml:space="preserve">. مؤلف «الإقناع» نیز بحث استفاده از چشم‌زخم را در آغاز موضوع </w:t>
      </w:r>
      <w:r w:rsidRPr="003657EA">
        <w:rPr>
          <w:rFonts w:ascii="Times New Roman" w:hAnsi="Times New Roman" w:cs="B Lotus" w:hint="cs"/>
          <w:color w:val="000000"/>
          <w:spacing w:val="-4"/>
          <w:sz w:val="28"/>
          <w:szCs w:val="28"/>
          <w:rtl/>
          <w:lang w:bidi="fa-IR"/>
        </w:rPr>
        <w:t xml:space="preserve">جنائز آورده است. در حالی که تو دعا می‌نویسی و در ازای آن مبلغی هم می‌گیری. چنانکه دعایی برای حامله شدن زنی نوشته و </w:t>
      </w:r>
      <w:r w:rsidR="00CE4328" w:rsidRPr="003657EA">
        <w:rPr>
          <w:rFonts w:ascii="Times New Roman" w:hAnsi="Times New Roman" w:cs="B Lotus" w:hint="cs"/>
          <w:color w:val="000000"/>
          <w:spacing w:val="-4"/>
          <w:sz w:val="28"/>
          <w:szCs w:val="28"/>
          <w:rtl/>
          <w:lang w:bidi="fa-IR"/>
        </w:rPr>
        <w:t xml:space="preserve">شرط كردى كه دو شتر به شما </w:t>
      </w:r>
      <w:r w:rsidRPr="003657EA">
        <w:rPr>
          <w:rFonts w:ascii="Times New Roman" w:hAnsi="Times New Roman" w:cs="B Lotus" w:hint="cs"/>
          <w:color w:val="000000"/>
          <w:spacing w:val="-4"/>
          <w:sz w:val="28"/>
          <w:szCs w:val="28"/>
          <w:rtl/>
          <w:lang w:bidi="fa-IR"/>
        </w:rPr>
        <w:t xml:space="preserve">به عنوان دستمزد </w:t>
      </w:r>
      <w:r w:rsidR="00CE4328" w:rsidRPr="003657EA">
        <w:rPr>
          <w:rFonts w:ascii="Times New Roman" w:hAnsi="Times New Roman" w:cs="B Lotus" w:hint="cs"/>
          <w:color w:val="000000"/>
          <w:spacing w:val="-4"/>
          <w:sz w:val="28"/>
          <w:szCs w:val="28"/>
          <w:rtl/>
          <w:lang w:bidi="fa-IR"/>
        </w:rPr>
        <w:t>بدهند</w:t>
      </w:r>
      <w:r w:rsidRPr="003657EA">
        <w:rPr>
          <w:rFonts w:ascii="Times New Roman" w:hAnsi="Times New Roman" w:cs="B Lotus" w:hint="cs"/>
          <w:color w:val="000000"/>
          <w:spacing w:val="-4"/>
          <w:sz w:val="28"/>
          <w:szCs w:val="28"/>
          <w:rtl/>
          <w:lang w:bidi="fa-IR"/>
        </w:rPr>
        <w:t>، چطور ادعای معرفت توحید را می‌کنی و این کارها را هم انجام می‌هی؟ اگر این موارد منکر شوی، بدان که مردم حاضرند علیه تو شهادت بدهند.</w:t>
      </w:r>
    </w:p>
    <w:p w:rsidR="006C4D58" w:rsidRPr="00D054AC" w:rsidRDefault="006C4D58" w:rsidP="003657EA">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وجه چهارم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شما در دعاهای چشم‌زخم طلسم هم می‌نویسی و در کتاب الإقناع ذکر شده که این کار نوعی سحر است و انجام‌دهنده آن کافر محسوب می‌شود. پس چطور توحید را فهمیده‌ای در حالی که طلسم می‌نویسی؟ نمی</w:t>
      </w:r>
      <w:r w:rsidR="00CE4328" w:rsidRPr="00D054AC">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z w:val="28"/>
          <w:szCs w:val="28"/>
          <w:rtl/>
          <w:lang w:bidi="fa-IR"/>
        </w:rPr>
        <w:t>توانی انکار کنی چون دستخط شما موجود است.</w:t>
      </w:r>
    </w:p>
    <w:p w:rsidR="006C4D58" w:rsidRPr="00D054AC" w:rsidRDefault="006C4D58" w:rsidP="003657EA">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وجه پنجم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بسیاری از</w:t>
      </w:r>
      <w:r w:rsidR="00CE432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مردم در گذشته طاغوت و بت</w:t>
      </w:r>
      <w:r w:rsidR="00CE4328" w:rsidRPr="00D054AC">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z w:val="28"/>
          <w:szCs w:val="28"/>
          <w:rtl/>
          <w:lang w:bidi="fa-IR"/>
        </w:rPr>
        <w:t>های جاندار و بیجان را پرستیده‌اند و این پرستش همه جا را فرا گرفته است. آنان به این شکلی که شما معترف به شرک بودن آن هستید، طواغیت را به کمک می‌خوانند و از آنها حاجت می‌طلبند و واسطه‌شان می‌کنند. شما و پدرت می‌گویید این را می‌دانستیم، ولی آنان چیزی از ما در خصوص حکم آن کار نپرسیده‌اند، اگر اطلاع داشتید، چگونه برای خود جایز دیدید که مردم را به همان حال رها کرده و آنان را نصیحت و اندرز نکنید ولو اینکه از شما سؤالی هم نکنند؟!</w:t>
      </w:r>
    </w:p>
    <w:p w:rsidR="006C4D58" w:rsidRPr="00D054AC" w:rsidRDefault="006C4D58" w:rsidP="003657EA">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وجه ششم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زمانی که ما پرستش غیرخدا را مردود و محکوم کردیم شما در مخالفت و عداوت با این کارِ ما زیاده‌روی کردید و آن را مذهب پنجم دانسته، باطل اعلام نمودید، اگر انکار کنید مردم درباره این کار شما شهادت خواهند داد. چرا که شما علناً این ادعاها را مطرح می‌کنید. پس چطور باز هم می‌گویید آن کارها کفر بوده </w:t>
      </w:r>
      <w:r w:rsidRPr="00051F96">
        <w:rPr>
          <w:rFonts w:ascii="Times New Roman" w:hAnsi="Times New Roman" w:cs="B Lotus" w:hint="cs"/>
          <w:color w:val="000000"/>
          <w:spacing w:val="-4"/>
          <w:sz w:val="28"/>
          <w:szCs w:val="28"/>
          <w:rtl/>
          <w:lang w:bidi="fa-IR"/>
        </w:rPr>
        <w:t>است، ولی مردم درباره آن چیزی از ما نپرسیده‌اند؟ اما اگر کسی بیاید و توحید خالص را بر مردم عرضه کند</w:t>
      </w:r>
      <w:r w:rsidR="00CE4328" w:rsidRPr="00051F96">
        <w:rPr>
          <w:rFonts w:ascii="Times New Roman" w:hAnsi="Times New Roman" w:cs="B Lotus" w:hint="cs"/>
          <w:color w:val="000000"/>
          <w:spacing w:val="-4"/>
          <w:sz w:val="28"/>
          <w:szCs w:val="28"/>
          <w:rtl/>
          <w:lang w:bidi="fa-IR"/>
        </w:rPr>
        <w:t>،</w:t>
      </w:r>
      <w:r w:rsidRPr="00051F96">
        <w:rPr>
          <w:rFonts w:ascii="Times New Roman" w:hAnsi="Times New Roman" w:cs="B Lotus" w:hint="cs"/>
          <w:color w:val="000000"/>
          <w:spacing w:val="-4"/>
          <w:sz w:val="28"/>
          <w:szCs w:val="28"/>
          <w:rtl/>
          <w:lang w:bidi="fa-IR"/>
        </w:rPr>
        <w:t xml:space="preserve"> داد شما در می‌آید که او دین را تغییر داده و مذهب پنجمی آورده است. اگر توحید را می‌شناسی و اقرار می‌کنی که این حرف من حق است، پس چرا آن را تغییر دین خدا می‌خوانی؟ و نزد اهل حرمین از ما شکایت می‌کنی؟»</w:t>
      </w:r>
      <w:r w:rsidR="00567BE9">
        <w:rPr>
          <w:rStyle w:val="FootnoteReference"/>
          <w:rFonts w:cs="B Lotus"/>
          <w:color w:val="000000"/>
          <w:spacing w:val="-4"/>
          <w:sz w:val="28"/>
          <w:szCs w:val="28"/>
          <w:rtl/>
          <w:lang w:bidi="fa-IR"/>
        </w:rPr>
        <w:t>(</w:t>
      </w:r>
      <w:r w:rsidR="00567BE9" w:rsidRPr="00051F96">
        <w:rPr>
          <w:rStyle w:val="FootnoteReference"/>
          <w:rFonts w:cs="B Lotus"/>
          <w:color w:val="000000"/>
          <w:spacing w:val="-4"/>
          <w:sz w:val="28"/>
          <w:szCs w:val="28"/>
          <w:rtl/>
          <w:lang w:bidi="fa-IR"/>
        </w:rPr>
        <w:footnoteReference w:id="298"/>
      </w:r>
      <w:r w:rsidR="00567BE9">
        <w:rPr>
          <w:rStyle w:val="FootnoteReference"/>
          <w:rFonts w:cs="B Lotus"/>
          <w:color w:val="000000"/>
          <w:spacing w:val="-4"/>
          <w:sz w:val="28"/>
          <w:szCs w:val="28"/>
          <w:rtl/>
          <w:lang w:bidi="fa-IR"/>
        </w:rPr>
        <w:t>)</w:t>
      </w:r>
      <w:r w:rsidR="00CE4328" w:rsidRPr="00051F96">
        <w:rPr>
          <w:rFonts w:ascii="Times New Roman" w:hAnsi="Times New Roman" w:cs="B Lotus" w:hint="cs"/>
          <w:color w:val="000000"/>
          <w:spacing w:val="-4"/>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علاوه بر این در نامة دیگری برای عبدالله بن سحیم، به شبهات و ادعاهای سلیمان‌</w:t>
      </w:r>
      <w:r w:rsidR="00CE432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سحیم پاسخ داده و در آن گفته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محمد</w:t>
      </w:r>
      <w:r w:rsidR="00CE432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به عبدالله بن سحیم و بعد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نوشته‌ات را دریافت نمودیم و آنچه را که به تو اطلاع داده و شما ذکر کرده بودی، خواندیم. بر تو پوشیده نمانَد که همه آن «مسائلی که می</w:t>
      </w:r>
      <w:r w:rsidR="00CE4328" w:rsidRPr="00D054AC">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z w:val="28"/>
          <w:szCs w:val="28"/>
          <w:rtl/>
          <w:lang w:bidi="fa-IR"/>
        </w:rPr>
        <w:t>گویی به تو خبر داد</w:t>
      </w:r>
      <w:r w:rsidR="00CE4328" w:rsidRPr="00D054AC">
        <w:rPr>
          <w:rFonts w:ascii="Times New Roman" w:hAnsi="Times New Roman" w:cs="B Lotus" w:hint="cs"/>
          <w:color w:val="000000"/>
          <w:spacing w:val="-6"/>
          <w:sz w:val="28"/>
          <w:szCs w:val="28"/>
          <w:rtl/>
          <w:lang w:bidi="fa-IR"/>
        </w:rPr>
        <w:t>ه‌</w:t>
      </w:r>
      <w:r w:rsidRPr="00D054AC">
        <w:rPr>
          <w:rFonts w:ascii="Times New Roman" w:hAnsi="Times New Roman" w:cs="B Lotus" w:hint="cs"/>
          <w:color w:val="000000"/>
          <w:sz w:val="28"/>
          <w:szCs w:val="28"/>
          <w:rtl/>
          <w:lang w:bidi="fa-IR"/>
        </w:rPr>
        <w:t>اند، جملگی که بیست و چهار مسأله است در کتاب مستقلی گنجانده شده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تعدادی از آنها حقیقت دارد، اما بعضی دیگر از آنها دروغ و بهتان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پیش از صحبت در این باره یادآوری یک اصل ضروری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آن اینکه اگر اهل علم اختلاف پیدا نمایند یا جاهلان نزاع کنند یا کسانی مثل من و شما در مسأله‌ای اختلاف نظرپیدا کنیم، آیا برای یک مسلمان تبعیت از فرمان خدا و پیامبر او و اهل علم واجب است؟ یا پیروی از رسوم و عادت مردم اهل آن زمانی که در آن هستیم؟ هرچند آن عادت با نظرات</w:t>
      </w:r>
      <w:r w:rsidR="00051F96">
        <w:rPr>
          <w:rFonts w:ascii="Times New Roman" w:hAnsi="Times New Roman" w:cs="B Lotus" w:hint="cs"/>
          <w:color w:val="000000"/>
          <w:sz w:val="28"/>
          <w:szCs w:val="28"/>
          <w:rtl/>
          <w:lang w:bidi="fa-IR"/>
        </w:rPr>
        <w:t xml:space="preserve"> علما در کتابهای آنان در تعارض </w:t>
      </w:r>
      <w:r w:rsidRPr="00D054AC">
        <w:rPr>
          <w:rFonts w:ascii="Times New Roman" w:hAnsi="Times New Roman" w:cs="B Lotus" w:hint="cs"/>
          <w:color w:val="000000"/>
          <w:sz w:val="28"/>
          <w:szCs w:val="28"/>
          <w:rtl/>
          <w:lang w:bidi="fa-IR"/>
        </w:rPr>
        <w:t>باشد؟</w:t>
      </w:r>
    </w:p>
    <w:p w:rsidR="006C4D58" w:rsidRPr="00D054AC" w:rsidRDefault="006C4D58" w:rsidP="003657EA">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نکته واضح را فقط از این جهت ذکر کردم که، بعضی از مسائلی که بدان اشاره شده بود را بنده قبلاً گفته بودم و همه آنها با نظرات علمای، حنابله و علمای دیگر مطابقت و موافقت داشته‌اند. ولی همین مسائل با عادات و عرفی که مردم در آن بار آمده</w:t>
      </w:r>
      <w:r w:rsidR="007F71A4" w:rsidRPr="00D054AC">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z w:val="28"/>
          <w:szCs w:val="28"/>
          <w:rtl/>
          <w:lang w:bidi="fa-IR"/>
        </w:rPr>
        <w:t>اند در تناقض و تضاد بود. به همین به علت مخالفت با عرف بود که آنان بر من ایراد گرفتند و الا همه ایشان همین مسائل را به عینه در کتاب</w:t>
      </w:r>
      <w:r w:rsidR="007F71A4" w:rsidRPr="00D054AC">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z w:val="28"/>
          <w:szCs w:val="28"/>
          <w:rtl/>
          <w:lang w:bidi="fa-IR"/>
        </w:rPr>
        <w:t>هایشان یافته‌اند و حتی بدان اقرار کرده و شهادت داده‌اند که سخن من صحیح است؛ اما مع الأسف دچار درد آن کسانی شده‌اند که خداوند درباره‌شان می‌فرماید:</w:t>
      </w:r>
      <w:r w:rsidR="003657EA">
        <w:rPr>
          <w:rFonts w:ascii="Times New Roman" w:hAnsi="Times New Roman" w:cs="B Lotus" w:hint="cs"/>
          <w:color w:val="000000"/>
          <w:sz w:val="28"/>
          <w:szCs w:val="28"/>
          <w:rtl/>
          <w:lang w:bidi="fa-IR"/>
        </w:rPr>
        <w:t xml:space="preserve"> </w:t>
      </w:r>
      <w:r w:rsidR="00C16A2C" w:rsidRPr="003657EA">
        <w:rPr>
          <w:rFonts w:ascii="QCF_BSML" w:eastAsia="Times New Roman" w:hAnsi="QCF_BSML" w:cs="QCF_BSML"/>
          <w:color w:val="000000"/>
          <w:sz w:val="28"/>
          <w:szCs w:val="28"/>
          <w:rtl/>
        </w:rPr>
        <w:t>ﮋ</w:t>
      </w:r>
      <w:r w:rsidR="00C16A2C" w:rsidRPr="003657EA">
        <w:rPr>
          <w:rFonts w:ascii="QCF_P014" w:eastAsia="Times New Roman" w:hAnsi="QCF_P014" w:cs="QCF_P014"/>
          <w:color w:val="000000"/>
          <w:sz w:val="28"/>
          <w:szCs w:val="28"/>
          <w:rtl/>
        </w:rPr>
        <w:t xml:space="preserve">ﭡ ﭢ </w:t>
      </w:r>
      <w:r w:rsidR="003657EA">
        <w:rPr>
          <w:rFonts w:ascii="QCF_P014" w:eastAsia="Times New Roman" w:hAnsi="QCF_P014" w:cs="QCF_P014"/>
          <w:color w:val="000000"/>
          <w:sz w:val="28"/>
          <w:szCs w:val="28"/>
          <w:rtl/>
        </w:rPr>
        <w:t>ﭣ  ﭤ  ﭥ  ﭦﭧ  ﭨ  ﭩ  ﭪ  ﭫ</w:t>
      </w:r>
      <w:r w:rsidR="00C16A2C" w:rsidRPr="003657EA">
        <w:rPr>
          <w:rFonts w:ascii="QCF_P014" w:eastAsia="Times New Roman" w:hAnsi="QCF_P014" w:cs="QCF_P014"/>
          <w:color w:val="000000"/>
          <w:sz w:val="28"/>
          <w:szCs w:val="28"/>
          <w:rtl/>
        </w:rPr>
        <w:t>ﭬ</w:t>
      </w:r>
      <w:r w:rsidR="00C16A2C" w:rsidRPr="003657EA">
        <w:rPr>
          <w:rFonts w:ascii="QCF_BSML" w:eastAsia="Times New Roman" w:hAnsi="QCF_BSML" w:cs="QCF_BSML"/>
          <w:color w:val="000000"/>
          <w:sz w:val="28"/>
          <w:szCs w:val="28"/>
          <w:rtl/>
        </w:rPr>
        <w:t>ﮊ</w:t>
      </w:r>
      <w:r w:rsidR="00C16A2C" w:rsidRPr="003657EA">
        <w:rPr>
          <w:rFonts w:ascii="Arial" w:eastAsia="Times New Roman" w:hAnsi="Arial" w:cs="Arial"/>
          <w:color w:val="000000"/>
          <w:sz w:val="28"/>
          <w:szCs w:val="28"/>
        </w:rPr>
        <w:t xml:space="preserve"> </w:t>
      </w:r>
      <w:r w:rsidR="003657EA">
        <w:rPr>
          <w:rFonts w:ascii="Times New Roman" w:hAnsi="Times New Roman" w:cs="B Lotus" w:hint="cs"/>
          <w:color w:val="000000"/>
          <w:sz w:val="28"/>
          <w:szCs w:val="28"/>
          <w:rtl/>
          <w:lang w:bidi="fa-IR"/>
        </w:rPr>
        <w:t>(</w:t>
      </w:r>
      <w:r w:rsidRPr="003657EA">
        <w:rPr>
          <w:rFonts w:ascii="Times New Roman" w:hAnsi="Times New Roman" w:cs="B Lotus" w:hint="cs"/>
          <w:color w:val="000000"/>
          <w:sz w:val="28"/>
          <w:szCs w:val="28"/>
          <w:rtl/>
          <w:lang w:bidi="fa-IR"/>
        </w:rPr>
        <w:t>البقره</w:t>
      </w:r>
      <w:r w:rsidR="003657EA">
        <w:rPr>
          <w:rFonts w:ascii="Times New Roman" w:hAnsi="Times New Roman" w:cs="B Lotus" w:hint="cs"/>
          <w:color w:val="000000"/>
          <w:sz w:val="28"/>
          <w:szCs w:val="28"/>
          <w:rtl/>
          <w:lang w:bidi="fa-IR"/>
        </w:rPr>
        <w:t xml:space="preserve">: </w:t>
      </w:r>
      <w:r w:rsidRPr="003657EA">
        <w:rPr>
          <w:rFonts w:ascii="Times New Roman" w:hAnsi="Times New Roman" w:cs="B Lotus" w:hint="cs"/>
          <w:color w:val="000000"/>
          <w:sz w:val="28"/>
          <w:szCs w:val="28"/>
          <w:rtl/>
          <w:lang w:bidi="fa-IR"/>
        </w:rPr>
        <w:t xml:space="preserve"> 89</w:t>
      </w:r>
      <w:r w:rsidR="003657EA">
        <w:rPr>
          <w:rFonts w:ascii="Times New Roman" w:hAnsi="Times New Roman" w:cs="B Lotus" w:hint="cs"/>
          <w:color w:val="000000"/>
          <w:sz w:val="28"/>
          <w:szCs w:val="28"/>
          <w:rtl/>
          <w:lang w:bidi="fa-IR"/>
        </w:rPr>
        <w:t xml:space="preserve">). </w:t>
      </w:r>
      <w:r w:rsidR="003657EA" w:rsidRPr="000B5E36">
        <w:rPr>
          <w:rFonts w:ascii="Tahoma" w:hAnsi="Tahoma" w:cs="B Lotus"/>
          <w:sz w:val="28"/>
          <w:szCs w:val="28"/>
          <w:rtl/>
        </w:rPr>
        <w:t>«و پيامبرى را كه از قبل شناخته بودند نزد آنها آمد، به او كافر شدند; لعنت خدا بر كافران باد</w:t>
      </w:r>
      <w:r w:rsidR="003657EA" w:rsidRPr="00D054AC">
        <w:rPr>
          <w:rFonts w:ascii="Times New Roman" w:hAnsi="Times New Roman" w:cs="B Lotus" w:hint="cs"/>
          <w:color w:val="000000"/>
          <w:sz w:val="28"/>
          <w:szCs w:val="28"/>
          <w:rtl/>
          <w:lang w:bidi="fa-IR"/>
        </w:rPr>
        <w:t>»</w:t>
      </w:r>
      <w:r w:rsidR="00C16A2C"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آن وضعی است که ما در آن هستیم. آن کسی که برای شما نامه فرستاده ابن سحیم است. من همه این مسائل را در گذشته برای او تبیین کرده بودم و او به آنها اقرار کرده بود که دستخط نامه‌های متعدد او در این زمینه را هم در اختیار داریم و او سال‌های زیادی بر همین عقیده بود، ولی آخرالأمر به دلایلی که عمده‌ترین آنها میل به سرپیچی فرمان خداوند است، از عقیده‌اش برگشت و خداوند از فضل خود هر بنده‌ای از بندگانش که بخواهد هدایت را ارزانی می‌دارد.</w:t>
      </w:r>
    </w:p>
    <w:p w:rsidR="006C4D58" w:rsidRPr="00D054AC" w:rsidRDefault="006C4D58" w:rsidP="00051F96">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توضیح مسأله این است که، عامه مردم به او و امثال او گفتند: اگر این حق است پس به چه دلیل ما را از پرستش (شمسان) و مانند آن نهی نکردید؟ عذر آوردند که: شما از ما سؤال نکردید! گفتند اگر عذر شما برای این مسأله سؤال نکردن ماست، بگویید چگونه ما در حضور شما به خدا شرک می‌ورزیدیم و شما ما را اندرز و نصیحتی نکردید؟ چنین بود که پی بردند که در این مورد حق با مردم و عیب و نقص از جانب خودشان است. همچنین وقتی که از اموری چون حرام‌خواری و رشوه‌گیری آنان ایراد گرفتیم، (این شخص) شروع به طرح ادعاها و بهتان‌های دروغین نزد شما و دیگران نمود. اما خداوند یاریگر دین خویش است هرچند مشرکان را گران آید.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مخالفت با عرف نه تنها بر مردم عادی بلکه برای علما نیز سخت است. در این باره تنها یک مسأله را به عنوان مثال برای شما ذکر می‌کنم و آن مسأله استنجاء (طهارت) با سنگریزه است. در این مورد استفاده از سه عدد سنگریزه (غیر از استخوان و سرگین) با وجود دسترسی به آب از نظر امامان چهارگانه و دیگر ائمه کفایت می‌کند و این مسأله مورد اجماع همه امت است و هیچ اختلافی بر سر آن نیست. با این وجود اگر چنانچه کسی آنرا انجام دهد گویی که کار بسیار هولناکی انجام داده باشد، همه را از اقتدا کردن به او در نماز نهی کرده و با وجود اقرارشان به مسأله استنجاء، وی را متهم به بدعت می‌کنند</w:t>
      </w:r>
      <w:r w:rsidR="006A680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فقط بخاطر اینکه چنین کسی مخالف عرف عمل کرده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حال که این مسأله روشن شد، به مسائل مطرح شده دربارة خودمان می‌پردازم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برخی از آن مسائل که آشکارا بهتان و دروغ است، موارد ذیل هستند: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وی گفته است که گویا من</w:t>
      </w:r>
      <w:r w:rsidR="00A11225">
        <w:rPr>
          <w:rFonts w:ascii="Times New Roman" w:hAnsi="Times New Roman" w:cs="B Lotus" w:hint="cs"/>
          <w:color w:val="000000"/>
          <w:sz w:val="28"/>
          <w:szCs w:val="28"/>
          <w:rtl/>
          <w:lang w:bidi="fa-IR"/>
        </w:rPr>
        <w:t xml:space="preserve">: </w:t>
      </w:r>
    </w:p>
    <w:p w:rsidR="006C4D58" w:rsidRPr="00D054AC" w:rsidRDefault="006C4D58" w:rsidP="003D30F6">
      <w:pPr>
        <w:pStyle w:val="StyleComplexBLotus12ptJustifiedFirstline05cmCharCharChar"/>
        <w:widowControl w:val="0"/>
        <w:numPr>
          <w:ilvl w:val="0"/>
          <w:numId w:val="11"/>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کتاب های مذاهب را باطل و بی اعتبار می‌دانم.</w:t>
      </w:r>
    </w:p>
    <w:p w:rsidR="006C4D58" w:rsidRPr="00D054AC" w:rsidRDefault="006C4D58" w:rsidP="003D30F6">
      <w:pPr>
        <w:pStyle w:val="StyleComplexBLotus12ptJustifiedFirstline05cmCharCharChar"/>
        <w:widowControl w:val="0"/>
        <w:numPr>
          <w:ilvl w:val="0"/>
          <w:numId w:val="11"/>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می‌گویم مردم از ششصد سال پیش به این سو در گمراهی‌اند.</w:t>
      </w:r>
    </w:p>
    <w:p w:rsidR="006C4D58" w:rsidRPr="00D054AC" w:rsidRDefault="006C4D58" w:rsidP="003D30F6">
      <w:pPr>
        <w:pStyle w:val="StyleComplexBLotus12ptJustifiedFirstline05cmCharCharChar"/>
        <w:widowControl w:val="0"/>
        <w:numPr>
          <w:ilvl w:val="0"/>
          <w:numId w:val="11"/>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مدعی اجتهاد هستم.</w:t>
      </w:r>
    </w:p>
    <w:p w:rsidR="006C4D58" w:rsidRPr="00D054AC" w:rsidRDefault="006C4D58" w:rsidP="003D30F6">
      <w:pPr>
        <w:pStyle w:val="StyleComplexBLotus12ptJustifiedFirstline05cmCharCharChar"/>
        <w:widowControl w:val="0"/>
        <w:numPr>
          <w:ilvl w:val="0"/>
          <w:numId w:val="11"/>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از کسی تقلید نمی‌کنم.</w:t>
      </w:r>
    </w:p>
    <w:p w:rsidR="006C4D58" w:rsidRPr="00D054AC" w:rsidRDefault="006C4D58" w:rsidP="003D30F6">
      <w:pPr>
        <w:pStyle w:val="StyleComplexBLotus12ptJustifiedFirstline05cmCharCharChar"/>
        <w:widowControl w:val="0"/>
        <w:numPr>
          <w:ilvl w:val="0"/>
          <w:numId w:val="11"/>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گفته‌ام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اختلاف علما مصیبت است.</w:t>
      </w:r>
    </w:p>
    <w:p w:rsidR="006C4D58" w:rsidRPr="00D054AC" w:rsidRDefault="006C4D58" w:rsidP="003D30F6">
      <w:pPr>
        <w:pStyle w:val="StyleComplexBLotus12ptJustifiedFirstline05cmCharCharChar"/>
        <w:widowControl w:val="0"/>
        <w:numPr>
          <w:ilvl w:val="0"/>
          <w:numId w:val="11"/>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متوسلین به صالحان را تکفیر می‌کنم.</w:t>
      </w:r>
    </w:p>
    <w:p w:rsidR="006C4D58" w:rsidRPr="00D054AC" w:rsidRDefault="006C4D58" w:rsidP="003D30F6">
      <w:pPr>
        <w:pStyle w:val="StyleComplexBLotus12ptJustifiedFirstline05cmCharCharChar"/>
        <w:widowControl w:val="0"/>
        <w:numPr>
          <w:ilvl w:val="0"/>
          <w:numId w:val="11"/>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 xml:space="preserve">بوصیری را به ای سبب </w:t>
      </w:r>
      <w:r w:rsidR="006A6802">
        <w:rPr>
          <w:rFonts w:ascii="Times New Roman" w:hAnsi="Times New Roman" w:cs="B Lotus" w:hint="cs"/>
          <w:color w:val="000000"/>
          <w:sz w:val="28"/>
          <w:szCs w:val="28"/>
          <w:rtl/>
          <w:lang w:bidi="fa-IR"/>
        </w:rPr>
        <w:t>اين</w:t>
      </w:r>
      <w:r w:rsidRPr="00D054AC">
        <w:rPr>
          <w:rFonts w:ascii="Times New Roman" w:hAnsi="Times New Roman" w:cs="B Lotus" w:hint="cs"/>
          <w:color w:val="000000"/>
          <w:sz w:val="28"/>
          <w:szCs w:val="28"/>
          <w:rtl/>
          <w:lang w:bidi="fa-IR"/>
        </w:rPr>
        <w:t xml:space="preserve"> که گفته «یا اکرم الخلق ...» کافر می‌دانم.</w:t>
      </w:r>
    </w:p>
    <w:p w:rsidR="006C4D58" w:rsidRPr="00D054AC" w:rsidRDefault="006C4D58" w:rsidP="003D30F6">
      <w:pPr>
        <w:pStyle w:val="StyleComplexBLotus12ptJustifiedFirstline05cmCharCharChar"/>
        <w:widowControl w:val="0"/>
        <w:numPr>
          <w:ilvl w:val="0"/>
          <w:numId w:val="11"/>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گفته‌ام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اگر بر حجره پیامبر دسترسی داشتم حتماً ویرانش می‌کردم</w:t>
      </w:r>
      <w:r w:rsidR="006A680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اگر قدرت آن را پیدا می‌کردم حتماً میزاب کعبه را برداشته و به جای آن میزابی چوبی می‌گذاشتم.</w:t>
      </w:r>
    </w:p>
    <w:p w:rsidR="006C4D58" w:rsidRPr="00D054AC" w:rsidRDefault="006C4D58" w:rsidP="003D30F6">
      <w:pPr>
        <w:pStyle w:val="StyleComplexBLotus12ptJustifiedFirstline05cmCharCharChar"/>
        <w:widowControl w:val="0"/>
        <w:numPr>
          <w:ilvl w:val="0"/>
          <w:numId w:val="11"/>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 xml:space="preserve">زیارت قبر پیامبر </w:t>
      </w:r>
      <w:r w:rsidR="006A6802" w:rsidRPr="006A6802">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جایز نمی‌شمارم.</w:t>
      </w:r>
    </w:p>
    <w:p w:rsidR="006C4D58" w:rsidRPr="00D054AC" w:rsidRDefault="006C4D58" w:rsidP="003D30F6">
      <w:pPr>
        <w:pStyle w:val="StyleComplexBLotus12ptJustifiedFirstline05cmCharCharChar"/>
        <w:widowControl w:val="0"/>
        <w:numPr>
          <w:ilvl w:val="0"/>
          <w:numId w:val="11"/>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زیارت قبر والدین و سایر افراد را غیرشرعی می‌دانم.</w:t>
      </w:r>
    </w:p>
    <w:p w:rsidR="006C4D58" w:rsidRPr="00D054AC" w:rsidRDefault="006C4D58" w:rsidP="003D30F6">
      <w:pPr>
        <w:pStyle w:val="StyleComplexBLotus12ptJustifiedFirstline05cmCharCharChar"/>
        <w:widowControl w:val="0"/>
        <w:numPr>
          <w:ilvl w:val="0"/>
          <w:numId w:val="11"/>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کسی را که به غیر نام خداوند سوگند بخورد تکفیر می‌کنم.</w:t>
      </w:r>
    </w:p>
    <w:p w:rsidR="006C4D58" w:rsidRPr="00D054AC" w:rsidRDefault="006C4D58" w:rsidP="003657EA">
      <w:pPr>
        <w:pStyle w:val="StyleComplexBLotus12ptJustifiedFirstline05cmCharCharChar"/>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جواب من به این دوازده مسأله این است که بگویم: </w:t>
      </w:r>
      <w:r w:rsidR="00C16A2C">
        <w:rPr>
          <w:rFonts w:ascii="QCF_BSML" w:eastAsia="Times New Roman" w:hAnsi="QCF_BSML" w:cs="QCF_BSML"/>
          <w:color w:val="000000"/>
          <w:sz w:val="29"/>
          <w:szCs w:val="29"/>
          <w:rtl/>
        </w:rPr>
        <w:t xml:space="preserve">ﮋ </w:t>
      </w:r>
      <w:r w:rsidR="00C16A2C">
        <w:rPr>
          <w:rFonts w:ascii="QCF_P351" w:eastAsia="Times New Roman" w:hAnsi="QCF_P351" w:cs="QCF_P351"/>
          <w:color w:val="000000"/>
          <w:sz w:val="29"/>
          <w:szCs w:val="29"/>
          <w:rtl/>
        </w:rPr>
        <w:t xml:space="preserve">ﯛ  ﯜ  ﯝ  ﯞ   ﯟ  </w:t>
      </w:r>
      <w:r w:rsidR="00C16A2C">
        <w:rPr>
          <w:rFonts w:ascii="QCF_BSML" w:eastAsia="Times New Roman" w:hAnsi="QCF_BSML" w:cs="QCF_BSML"/>
          <w:color w:val="000000"/>
          <w:sz w:val="29"/>
          <w:szCs w:val="29"/>
          <w:rtl/>
        </w:rPr>
        <w:t>ﮊ</w:t>
      </w:r>
      <w:r w:rsidR="00C16A2C">
        <w:rPr>
          <w:rFonts w:ascii="Arial" w:eastAsia="Times New Roman" w:hAnsi="Arial" w:cs="Arial"/>
          <w:color w:val="000000"/>
          <w:sz w:val="18"/>
          <w:szCs w:val="18"/>
        </w:rPr>
        <w:t xml:space="preserve"> </w:t>
      </w:r>
      <w:r w:rsidR="003657E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النور</w:t>
      </w:r>
      <w:r w:rsidR="003657E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16</w:t>
      </w:r>
      <w:r w:rsidR="003657E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پیش از این نیز کسانی بودند که به پیامبر </w:t>
      </w:r>
      <w:r w:rsidR="006A6802" w:rsidRPr="006A6802">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این بُهتان را زدند که او به عیسی‌بن مریم و صالحان ناسزا می‌گوید «حتی به چنان گمراهی گرفتار شدند که» به پیامبر تهمت زدند که بر این باور است فرشتگان، عیسی و عُزیر اهل دوزخ</w:t>
      </w:r>
      <w:r w:rsidR="006A6802" w:rsidRPr="00D054AC">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z w:val="28"/>
          <w:szCs w:val="28"/>
          <w:rtl/>
          <w:lang w:bidi="fa-IR"/>
        </w:rPr>
        <w:t>‌اند، تا خدا این آیه را نازل فرمود</w:t>
      </w:r>
      <w:r w:rsidR="00A11225">
        <w:rPr>
          <w:rFonts w:ascii="Times New Roman" w:hAnsi="Times New Roman" w:cs="B Lotus" w:hint="cs"/>
          <w:color w:val="000000"/>
          <w:sz w:val="28"/>
          <w:szCs w:val="28"/>
          <w:rtl/>
          <w:lang w:bidi="fa-IR"/>
        </w:rPr>
        <w:t xml:space="preserve">: </w:t>
      </w:r>
      <w:r w:rsidR="00C16A2C">
        <w:rPr>
          <w:rFonts w:ascii="QCF_BSML" w:eastAsia="Times New Roman" w:hAnsi="QCF_BSML" w:cs="QCF_BSML"/>
          <w:color w:val="000000"/>
          <w:sz w:val="29"/>
          <w:szCs w:val="29"/>
          <w:rtl/>
        </w:rPr>
        <w:t xml:space="preserve">ﮋ </w:t>
      </w:r>
      <w:r w:rsidR="00C16A2C">
        <w:rPr>
          <w:rFonts w:ascii="QCF_P330" w:eastAsia="Times New Roman" w:hAnsi="QCF_P330" w:cs="QCF_P330"/>
          <w:color w:val="000000"/>
          <w:sz w:val="29"/>
          <w:szCs w:val="29"/>
          <w:rtl/>
        </w:rPr>
        <w:t xml:space="preserve">ﯢ  ﯣ     ﯤ  ﯥ  ﯦ  ﯧ    ﯨ  ﯩ  ﯪ  ﯫ   </w:t>
      </w:r>
      <w:r w:rsidR="00C16A2C">
        <w:rPr>
          <w:rFonts w:ascii="QCF_BSML" w:eastAsia="Times New Roman" w:hAnsi="QCF_BSML" w:cs="QCF_BSML"/>
          <w:color w:val="000000"/>
          <w:sz w:val="29"/>
          <w:szCs w:val="29"/>
          <w:rtl/>
        </w:rPr>
        <w:t>ﮊ</w:t>
      </w:r>
      <w:r w:rsidR="00C16A2C">
        <w:rPr>
          <w:rFonts w:ascii="Arial" w:eastAsia="Times New Roman" w:hAnsi="Arial" w:cs="Arial"/>
          <w:color w:val="000000"/>
          <w:sz w:val="18"/>
          <w:szCs w:val="18"/>
        </w:rPr>
        <w:t xml:space="preserve"> </w:t>
      </w:r>
      <w:r w:rsidR="003657E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الأنبیاء</w:t>
      </w:r>
      <w:r w:rsidR="003657E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101</w:t>
      </w:r>
      <w:r w:rsidR="003657E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w:t>
      </w:r>
      <w:r w:rsidR="003657EA" w:rsidRPr="000B5E36">
        <w:rPr>
          <w:rFonts w:ascii="Tahoma" w:hAnsi="Tahoma" w:cs="B Lotus"/>
          <w:sz w:val="28"/>
          <w:szCs w:val="28"/>
          <w:rtl/>
        </w:rPr>
        <w:t>«</w:t>
      </w:r>
      <w:r w:rsidR="003657EA" w:rsidRPr="003657EA">
        <w:rPr>
          <w:rFonts w:ascii="Tahoma" w:hAnsi="Tahoma" w:cs="B Lotus"/>
          <w:sz w:val="28"/>
          <w:szCs w:val="28"/>
          <w:rtl/>
        </w:rPr>
        <w:t xml:space="preserve"> (اما) كسانى كه از قبل، وعده نيك از سوى ما به آنها داده شده (مؤمنان صالح) از آن</w:t>
      </w:r>
      <w:r w:rsidR="003657EA" w:rsidRPr="003657EA">
        <w:rPr>
          <w:rFonts w:ascii="Tahoma" w:hAnsi="Tahoma" w:cs="B Lotus" w:hint="cs"/>
          <w:sz w:val="28"/>
          <w:szCs w:val="28"/>
          <w:rtl/>
        </w:rPr>
        <w:t xml:space="preserve"> (دوزخ)</w:t>
      </w:r>
      <w:r w:rsidR="003657EA" w:rsidRPr="003657EA">
        <w:rPr>
          <w:rFonts w:ascii="Tahoma" w:hAnsi="Tahoma" w:cs="B Lotus"/>
          <w:sz w:val="28"/>
          <w:szCs w:val="28"/>
          <w:rtl/>
        </w:rPr>
        <w:t xml:space="preserve"> دور نگاهداشته مى‏شوند</w:t>
      </w:r>
      <w:r w:rsidR="003657EA" w:rsidRPr="00D054AC">
        <w:rPr>
          <w:rFonts w:ascii="Times New Roman" w:hAnsi="Times New Roman" w:cs="B Lotus" w:hint="cs"/>
          <w:color w:val="000000"/>
          <w:sz w:val="28"/>
          <w:szCs w:val="28"/>
          <w:rtl/>
          <w:lang w:bidi="fa-IR"/>
        </w:rPr>
        <w:t>»</w:t>
      </w:r>
      <w:r w:rsidRPr="003657EA">
        <w:rPr>
          <w:rFonts w:ascii="Times New Roman" w:hAnsi="Times New Roman" w:cs="B Lotus" w:hint="cs"/>
          <w:color w:val="000000"/>
          <w:sz w:val="28"/>
          <w:szCs w:val="28"/>
          <w:rtl/>
          <w:lang w:bidi="fa-IR"/>
        </w:rPr>
        <w:t>.</w:t>
      </w:r>
    </w:p>
    <w:p w:rsidR="006C4D58" w:rsidRPr="006A6802" w:rsidRDefault="006C4D58" w:rsidP="00051F96">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6A6802">
        <w:rPr>
          <w:rFonts w:ascii="Times New Roman" w:hAnsi="Times New Roman" w:cs="B Lotus" w:hint="cs"/>
          <w:color w:val="000000"/>
          <w:spacing w:val="-4"/>
          <w:sz w:val="28"/>
          <w:szCs w:val="28"/>
          <w:rtl/>
          <w:lang w:bidi="fa-IR"/>
        </w:rPr>
        <w:t>اما سایر مسائل که من گفته‌ام</w:t>
      </w:r>
      <w:r w:rsidR="00A11225" w:rsidRPr="006A6802">
        <w:rPr>
          <w:rFonts w:ascii="Times New Roman" w:hAnsi="Times New Roman" w:cs="B Lotus" w:hint="cs"/>
          <w:color w:val="000000"/>
          <w:spacing w:val="-4"/>
          <w:sz w:val="28"/>
          <w:szCs w:val="28"/>
          <w:rtl/>
          <w:lang w:bidi="fa-IR"/>
        </w:rPr>
        <w:t xml:space="preserve">: </w:t>
      </w:r>
      <w:r w:rsidRPr="006A6802">
        <w:rPr>
          <w:rFonts w:ascii="Times New Roman" w:hAnsi="Times New Roman" w:cs="B Lotus" w:hint="cs"/>
          <w:color w:val="000000"/>
          <w:spacing w:val="-4"/>
          <w:sz w:val="28"/>
          <w:szCs w:val="28"/>
          <w:rtl/>
          <w:lang w:bidi="fa-IR"/>
        </w:rPr>
        <w:t>انسان تا زمانی که معنای لا إله إلا الله را نداند ایمانش کامل نمی‌گردد. و اینکه من حاضرم معنای آن را برای هر کس که بخواهد تبیین کنم. و اینکه گفته‌ام سر اصلی همه انحراف</w:t>
      </w:r>
      <w:r w:rsidR="006A6802" w:rsidRPr="006A6802">
        <w:rPr>
          <w:rFonts w:ascii="Times New Roman" w:hAnsi="Times New Roman" w:cs="B Lotus" w:hint="cs"/>
          <w:color w:val="000000"/>
          <w:spacing w:val="-4"/>
          <w:sz w:val="28"/>
          <w:szCs w:val="28"/>
          <w:rtl/>
          <w:lang w:bidi="fa-IR"/>
        </w:rPr>
        <w:t>‌</w:t>
      </w:r>
      <w:r w:rsidRPr="006A6802">
        <w:rPr>
          <w:rFonts w:ascii="Times New Roman" w:hAnsi="Times New Roman" w:cs="B Lotus" w:hint="cs"/>
          <w:color w:val="000000"/>
          <w:spacing w:val="-4"/>
          <w:sz w:val="28"/>
          <w:szCs w:val="28"/>
          <w:rtl/>
          <w:lang w:bidi="fa-IR"/>
        </w:rPr>
        <w:t>های اعتقادی در عدم معرفت معنی «إله» است. یا اینکه حکم به کافر بودن نذرکننده‌ای می‌دهم که برای تقرب به غیر خدا نذر کرده باشد. و اینکه قربانی کردن برای جن</w:t>
      </w:r>
      <w:r w:rsidR="006A6802" w:rsidRPr="006A6802">
        <w:rPr>
          <w:rFonts w:ascii="Times New Roman" w:hAnsi="Times New Roman" w:cs="B Lotus" w:hint="cs"/>
          <w:color w:val="000000"/>
          <w:spacing w:val="-4"/>
          <w:sz w:val="28"/>
          <w:szCs w:val="28"/>
          <w:rtl/>
          <w:lang w:bidi="fa-IR"/>
        </w:rPr>
        <w:t>‌</w:t>
      </w:r>
      <w:r w:rsidRPr="006A6802">
        <w:rPr>
          <w:rFonts w:ascii="Times New Roman" w:hAnsi="Times New Roman" w:cs="B Lotus" w:hint="cs"/>
          <w:color w:val="000000"/>
          <w:spacing w:val="-4"/>
          <w:sz w:val="28"/>
          <w:szCs w:val="28"/>
          <w:rtl/>
          <w:lang w:bidi="fa-IR"/>
        </w:rPr>
        <w:t>ها کفر و گوشت آن حرام است، چون برای جن</w:t>
      </w:r>
      <w:r w:rsidR="006A6802" w:rsidRPr="006A6802">
        <w:rPr>
          <w:rFonts w:ascii="Times New Roman" w:hAnsi="Times New Roman" w:cs="B Lotus" w:hint="cs"/>
          <w:color w:val="000000"/>
          <w:spacing w:val="-4"/>
          <w:sz w:val="28"/>
          <w:szCs w:val="28"/>
          <w:rtl/>
          <w:lang w:bidi="fa-IR"/>
        </w:rPr>
        <w:t>‌</w:t>
      </w:r>
      <w:r w:rsidRPr="006A6802">
        <w:rPr>
          <w:rFonts w:ascii="Times New Roman" w:hAnsi="Times New Roman" w:cs="B Lotus" w:hint="cs"/>
          <w:color w:val="000000"/>
          <w:spacing w:val="-4"/>
          <w:sz w:val="28"/>
          <w:szCs w:val="28"/>
          <w:rtl/>
          <w:lang w:bidi="fa-IR"/>
        </w:rPr>
        <w:t>ها قربانی کرده هرچند نام خدا را هنگام قربانی کردن به زبان آورده باشد.</w:t>
      </w:r>
    </w:p>
    <w:p w:rsidR="006C4D58" w:rsidRPr="00D054AC" w:rsidRDefault="006C4D58" w:rsidP="00051F96">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w:t>
      </w:r>
      <w:r w:rsidR="006A6802" w:rsidRPr="00D054AC">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z w:val="28"/>
          <w:szCs w:val="28"/>
          <w:rtl/>
          <w:lang w:bidi="fa-IR"/>
        </w:rPr>
        <w:t>ها پنج مورد هستند که همه آنها حق و حکم شرعی</w:t>
      </w:r>
      <w:r w:rsidR="006A6802" w:rsidRPr="00D054AC">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z w:val="28"/>
          <w:szCs w:val="28"/>
          <w:rtl/>
          <w:lang w:bidi="fa-IR"/>
        </w:rPr>
        <w:t>اند و من قائل به آنها هستم و سخن را از آن</w:t>
      </w:r>
      <w:r w:rsidR="006A6802" w:rsidRPr="00D054AC">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z w:val="28"/>
          <w:szCs w:val="28"/>
          <w:rtl/>
          <w:lang w:bidi="fa-IR"/>
        </w:rPr>
        <w:t>ها آغاز می</w:t>
      </w:r>
      <w:r w:rsidR="006A6802" w:rsidRPr="00D054AC">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z w:val="28"/>
          <w:szCs w:val="28"/>
          <w:rtl/>
          <w:lang w:bidi="fa-IR"/>
        </w:rPr>
        <w:t>کنیم چون أم‌المسائل‌اند. پیش از آن معنای لا إله إلا الله را توضیح می‌دهم و می‌گویم:</w:t>
      </w:r>
    </w:p>
    <w:p w:rsidR="006C4D58" w:rsidRPr="00D054AC" w:rsidRDefault="006C4D58" w:rsidP="003657EA">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 توحید (یکتاپرستی) دو نوع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توحید ربوبیت و آن اینکه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خداوند سبحان در آفرینش و تدبیر تنها و مستقل از فرشتگان و انبیاء و غیر آنان کرده و عمل می‌کند و این حقیقتی است که چاره‌ای جز پذیرفتن آن نیست و هیچ کس تا به آن ایمان نیاورد داخل در اسلام نخواهد شد و اکثریت مردمان بدان اقرار دارند. خداوند متعال می‌فرماید:</w:t>
      </w:r>
      <w:r w:rsidR="003657E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w:t>
      </w:r>
      <w:r w:rsidR="00AC04BB" w:rsidRPr="003657EA">
        <w:rPr>
          <w:rFonts w:ascii="QCF_BSML" w:eastAsia="Times New Roman" w:hAnsi="QCF_BSML" w:cs="QCF_BSML"/>
          <w:color w:val="000000"/>
          <w:sz w:val="28"/>
          <w:szCs w:val="28"/>
          <w:rtl/>
        </w:rPr>
        <w:t>ﮋ</w:t>
      </w:r>
      <w:r w:rsidR="00AC04BB" w:rsidRPr="003657EA">
        <w:rPr>
          <w:rFonts w:ascii="QCF_P212" w:eastAsia="Times New Roman" w:hAnsi="QCF_P212" w:cs="QCF_P212"/>
          <w:color w:val="000000"/>
          <w:sz w:val="28"/>
          <w:szCs w:val="28"/>
          <w:rtl/>
        </w:rPr>
        <w:t xml:space="preserve">ﯚ  ﯛ  ﯜ      ﯝ  ﯞ  ﯟ  ﯠ  ﯡ  ﯢ  ﯣ  ﯤ  ﯥ    ﯦ  ﯧ  ﯨ  ﯩ  ﯪ  ﯫ  ﯬ  ﯭ  ﯮ     ﯯﯰ   ﯱ  ﯲﯳ  ﯴ  ﯵ  ﯶ  ﯷ  </w:t>
      </w:r>
      <w:r w:rsidR="00AC04BB" w:rsidRPr="003657EA">
        <w:rPr>
          <w:rFonts w:ascii="QCF_BSML" w:eastAsia="Times New Roman" w:hAnsi="QCF_BSML" w:cs="QCF_BSML"/>
          <w:color w:val="000000"/>
          <w:sz w:val="28"/>
          <w:szCs w:val="28"/>
          <w:rtl/>
        </w:rPr>
        <w:t>ﮊ</w:t>
      </w:r>
      <w:r w:rsidR="00AC04BB" w:rsidRPr="003657EA">
        <w:rPr>
          <w:rFonts w:ascii="Arial" w:eastAsia="Times New Roman" w:hAnsi="Arial" w:cs="Arial"/>
          <w:color w:val="000000"/>
          <w:sz w:val="28"/>
          <w:szCs w:val="28"/>
        </w:rPr>
        <w:t xml:space="preserve"> </w:t>
      </w:r>
      <w:r w:rsidR="003657EA">
        <w:rPr>
          <w:rFonts w:ascii="Times New Roman" w:hAnsi="Times New Roman" w:cs="B Lotus" w:hint="cs"/>
          <w:color w:val="000000"/>
          <w:sz w:val="28"/>
          <w:szCs w:val="28"/>
          <w:rtl/>
          <w:lang w:bidi="fa-IR"/>
        </w:rPr>
        <w:t>(</w:t>
      </w:r>
      <w:r w:rsidRPr="003657EA">
        <w:rPr>
          <w:rFonts w:ascii="Times New Roman" w:hAnsi="Times New Roman" w:cs="B Lotus" w:hint="cs"/>
          <w:color w:val="000000"/>
          <w:sz w:val="28"/>
          <w:szCs w:val="28"/>
          <w:rtl/>
          <w:lang w:bidi="fa-IR"/>
        </w:rPr>
        <w:t>یونس</w:t>
      </w:r>
      <w:r w:rsidR="003657EA" w:rsidRPr="003657EA">
        <w:rPr>
          <w:rFonts w:ascii="Times New Roman" w:hAnsi="Times New Roman" w:cs="B Lotus" w:hint="cs"/>
          <w:color w:val="000000"/>
          <w:sz w:val="28"/>
          <w:szCs w:val="28"/>
          <w:rtl/>
          <w:lang w:bidi="fa-IR"/>
        </w:rPr>
        <w:t>:</w:t>
      </w:r>
      <w:r w:rsidRPr="003657EA">
        <w:rPr>
          <w:rFonts w:ascii="Times New Roman" w:hAnsi="Times New Roman" w:cs="B Lotus" w:hint="cs"/>
          <w:color w:val="000000"/>
          <w:sz w:val="28"/>
          <w:szCs w:val="28"/>
          <w:rtl/>
          <w:lang w:bidi="fa-IR"/>
        </w:rPr>
        <w:t xml:space="preserve"> 31</w:t>
      </w:r>
      <w:r w:rsidR="003657EA" w:rsidRPr="003657EA">
        <w:rPr>
          <w:rFonts w:ascii="Times New Roman" w:hAnsi="Times New Roman" w:cs="B Lotus" w:hint="cs"/>
          <w:color w:val="000000"/>
          <w:sz w:val="28"/>
          <w:szCs w:val="28"/>
          <w:rtl/>
          <w:lang w:bidi="fa-IR"/>
        </w:rPr>
        <w:t>).</w:t>
      </w:r>
      <w:r w:rsidRPr="003657EA">
        <w:rPr>
          <w:rFonts w:ascii="Times New Roman" w:hAnsi="Times New Roman" w:cs="B Lotus" w:hint="cs"/>
          <w:color w:val="000000"/>
          <w:sz w:val="28"/>
          <w:szCs w:val="28"/>
          <w:rtl/>
          <w:lang w:bidi="fa-IR"/>
        </w:rPr>
        <w:t xml:space="preserve"> </w:t>
      </w:r>
      <w:r w:rsidR="003657EA" w:rsidRPr="003657EA">
        <w:rPr>
          <w:rFonts w:ascii="Times New Roman" w:hAnsi="Times New Roman" w:cs="B Lotus" w:hint="cs"/>
          <w:color w:val="000000"/>
          <w:sz w:val="28"/>
          <w:szCs w:val="28"/>
          <w:rtl/>
          <w:lang w:bidi="fa-IR"/>
        </w:rPr>
        <w:t>«</w:t>
      </w:r>
      <w:r w:rsidR="003657EA" w:rsidRPr="003657EA">
        <w:rPr>
          <w:rFonts w:ascii="Tahoma" w:hAnsi="Tahoma" w:cs="B Lotus"/>
          <w:sz w:val="28"/>
          <w:szCs w:val="28"/>
          <w:rtl/>
        </w:rPr>
        <w:t>بگو: چه كسى شما را از آسمان و زمين روزى مى‏دهد؟ يا چه كسى مالك (و خالق) گوش و چشمهاست؟ و چه كسى زنده را از مرده، و مرده را از زنده بيرون مى‏آورد؟ و چه كسى امور (جهان) را تدبير مى‏كند؟ بزودى (در پاسخ) مى‏گويند: «خدا»، بگو: پس چرا تقوا پيشه نمى‏كنيد (و از خدا نمى‏ترسيد)</w:t>
      </w:r>
      <w:r w:rsidR="003657EA" w:rsidRPr="003657EA">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اما آن توحیدی که با علم و اعتقاد به آن انسان داخل اسلام می‌شود، «توحید الوهیت» است و آن عبارتست از اینکه: انسان تنها خداوند را پرستش کند و بس، نه فرشتة مقربی را و نه هیچ </w:t>
      </w:r>
      <w:r w:rsidR="0025630C">
        <w:rPr>
          <w:rFonts w:ascii="Times New Roman" w:hAnsi="Times New Roman" w:cs="B Lotus" w:hint="cs"/>
          <w:color w:val="000000"/>
          <w:sz w:val="28"/>
          <w:szCs w:val="28"/>
          <w:rtl/>
          <w:lang w:bidi="fa-IR"/>
        </w:rPr>
        <w:t xml:space="preserve">نبیّ فرستاده‌ای را. زیرا پیامبر </w:t>
      </w:r>
      <w:r w:rsidR="0025630C" w:rsidRPr="0025630C">
        <w:rPr>
          <w:rFonts w:ascii="Times New Roman" w:hAnsi="Times New Roman" w:cs="CTraditional Arabic" w:hint="cs"/>
          <w:color w:val="000000"/>
          <w:sz w:val="28"/>
          <w:szCs w:val="28"/>
          <w:rtl/>
          <w:lang w:bidi="fa-IR"/>
        </w:rPr>
        <w:t>ص</w:t>
      </w:r>
      <w:r w:rsidR="0025630C">
        <w:rPr>
          <w:rFonts w:ascii="Times New Roman" w:hAnsi="Times New Roman" w:cs="B Lotus" w:hint="cs"/>
          <w:color w:val="000000"/>
          <w:sz w:val="28"/>
          <w:szCs w:val="28"/>
          <w:rtl/>
          <w:lang w:bidi="fa-IR"/>
        </w:rPr>
        <w:t xml:space="preserve"> در حالی مبعوث </w:t>
      </w:r>
      <w:r w:rsidRPr="00D054AC">
        <w:rPr>
          <w:rFonts w:ascii="Times New Roman" w:hAnsi="Times New Roman" w:cs="B Lotus" w:hint="cs"/>
          <w:color w:val="000000"/>
          <w:sz w:val="28"/>
          <w:szCs w:val="28"/>
          <w:rtl/>
          <w:lang w:bidi="fa-IR"/>
        </w:rPr>
        <w:t>ش</w:t>
      </w:r>
      <w:r w:rsidR="0025630C">
        <w:rPr>
          <w:rFonts w:ascii="Times New Roman" w:hAnsi="Times New Roman" w:cs="B Lotus" w:hint="cs"/>
          <w:color w:val="000000"/>
          <w:sz w:val="28"/>
          <w:szCs w:val="28"/>
          <w:rtl/>
          <w:lang w:bidi="fa-IR"/>
        </w:rPr>
        <w:t>د</w:t>
      </w:r>
      <w:r w:rsidRPr="00D054AC">
        <w:rPr>
          <w:rFonts w:ascii="Times New Roman" w:hAnsi="Times New Roman" w:cs="B Lotus" w:hint="cs"/>
          <w:color w:val="000000"/>
          <w:sz w:val="28"/>
          <w:szCs w:val="28"/>
          <w:rtl/>
          <w:lang w:bidi="fa-IR"/>
        </w:rPr>
        <w:t xml:space="preserve"> که مردم دوره جاهلیت چیزهایی را همراه با خدا می‌پرستیدند؛ بعضی از آنان بت</w:t>
      </w:r>
      <w:r w:rsidR="00B34BD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پرست بودند و برخی عیسی مسیح را و برخی دیگر فرشتگان را پرستش می‌کردند. پیامبر آنان را از این کارها نهی فرمود و به آنان خبر داد که خداوند وی را فرستاده تا تنها او پرستش شود و احدی به جز او چه از فرشتگان و چه از انبیاء، خوانده نشود. پس کسانی که از پیامبر پیروی کرده و خدا را به یگانگی پرستیدند، آنانی بودند که لا</w:t>
      </w:r>
      <w:r w:rsidR="00B34BD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إله إلا الله شهادت دادند. اما آن دسته‌ای که از دستور او سرپیچی کرده و عیسی و فرشتگان را به یاری خواندند و به آنان پناه جستند، کسانی بودند که با وجود اقرارشان به اینکه تنها خداست که آفریننده و روزی‌دهنده است باز هم در عمل معنای لا إله إلا الله را انکار می</w:t>
      </w:r>
      <w:r w:rsidR="00B34BD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کردند.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البته این عبارت به شرح مبسوطی نیاز دارد، اما چکیده‌ای که گفته شد مورد اجماع علماست. سرانجام این پیشگویی پیامبر </w:t>
      </w:r>
      <w:r w:rsidR="00B34BD9" w:rsidRPr="00B34BD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درباره امت خود به واقعیت پیوست که فرموده بود: </w:t>
      </w:r>
      <w:r w:rsidRPr="00B34BD9">
        <w:rPr>
          <w:rFonts w:ascii="Lotus Linotype" w:hAnsi="Lotus Linotype" w:cs="Lotus Linotype"/>
          <w:color w:val="000000"/>
          <w:sz w:val="28"/>
          <w:szCs w:val="28"/>
          <w:rtl/>
          <w:lang w:bidi="fa-IR"/>
        </w:rPr>
        <w:t>«لتتبعنَّ سُنَنَ من کان قَبلَکم حَذْوَ القُذَّة بالقُذَّة حت</w:t>
      </w:r>
      <w:r w:rsidR="00B34BD9">
        <w:rPr>
          <w:rFonts w:ascii="Lotus Linotype" w:hAnsi="Lotus Linotype" w:cs="Lotus Linotype" w:hint="cs"/>
          <w:color w:val="000000"/>
          <w:sz w:val="28"/>
          <w:szCs w:val="28"/>
          <w:rtl/>
          <w:lang w:bidi="fa-IR"/>
        </w:rPr>
        <w:t>ى</w:t>
      </w:r>
      <w:r w:rsidRPr="00B34BD9">
        <w:rPr>
          <w:rFonts w:ascii="Lotus Linotype" w:hAnsi="Lotus Linotype" w:cs="Lotus Linotype"/>
          <w:color w:val="000000"/>
          <w:sz w:val="28"/>
          <w:szCs w:val="28"/>
          <w:rtl/>
          <w:lang w:bidi="fa-IR"/>
        </w:rPr>
        <w:t xml:space="preserve"> لَو دخلوا </w:t>
      </w:r>
      <w:r w:rsidR="002D776E">
        <w:rPr>
          <w:rFonts w:ascii="Lotus Linotype" w:hAnsi="Lotus Linotype" w:cs="Lotus Linotype" w:hint="cs"/>
          <w:color w:val="000000"/>
          <w:sz w:val="28"/>
          <w:szCs w:val="28"/>
          <w:rtl/>
          <w:lang w:bidi="fa-IR"/>
        </w:rPr>
        <w:t>ج</w:t>
      </w:r>
      <w:r w:rsidR="002D776E">
        <w:rPr>
          <w:rFonts w:ascii="Lotus Linotype" w:hAnsi="Lotus Linotype" w:cs="Lotus Linotype"/>
          <w:color w:val="000000"/>
          <w:sz w:val="28"/>
          <w:szCs w:val="28"/>
          <w:rtl/>
          <w:lang w:bidi="fa-IR"/>
        </w:rPr>
        <w:t>ُ</w:t>
      </w:r>
      <w:r w:rsidR="002D776E">
        <w:rPr>
          <w:rFonts w:ascii="Lotus Linotype" w:hAnsi="Lotus Linotype" w:cs="Lotus Linotype" w:hint="cs"/>
          <w:color w:val="000000"/>
          <w:sz w:val="28"/>
          <w:szCs w:val="28"/>
          <w:rtl/>
          <w:lang w:bidi="fa-IR"/>
        </w:rPr>
        <w:t>ح</w:t>
      </w:r>
      <w:r w:rsidRPr="00B34BD9">
        <w:rPr>
          <w:rFonts w:ascii="Lotus Linotype" w:hAnsi="Lotus Linotype" w:cs="Lotus Linotype"/>
          <w:color w:val="000000"/>
          <w:sz w:val="28"/>
          <w:szCs w:val="28"/>
          <w:rtl/>
          <w:lang w:bidi="fa-IR"/>
        </w:rPr>
        <w:t>ر ضب لدخلتموه»</w:t>
      </w:r>
      <w:r w:rsidR="00567BE9">
        <w:rPr>
          <w:rStyle w:val="FootnoteReference"/>
          <w:rFonts w:cs="B Lotus"/>
          <w:color w:val="000000"/>
          <w:sz w:val="28"/>
          <w:szCs w:val="28"/>
          <w:rtl/>
          <w:lang w:bidi="fa-IR"/>
        </w:rPr>
        <w:t>(</w:t>
      </w:r>
      <w:r w:rsidR="00567BE9" w:rsidRPr="002D776E">
        <w:rPr>
          <w:rStyle w:val="FootnoteReference"/>
          <w:rFonts w:cs="B Lotus"/>
          <w:color w:val="000000"/>
          <w:sz w:val="28"/>
          <w:szCs w:val="28"/>
          <w:rtl/>
          <w:lang w:bidi="fa-IR"/>
        </w:rPr>
        <w:footnoteReference w:id="299"/>
      </w:r>
      <w:r w:rsidR="00567BE9">
        <w:rPr>
          <w:rStyle w:val="FootnoteReference"/>
          <w:rFonts w:cs="B Lotus"/>
          <w:color w:val="000000"/>
          <w:sz w:val="28"/>
          <w:szCs w:val="28"/>
          <w:rtl/>
          <w:lang w:bidi="fa-IR"/>
        </w:rPr>
        <w:t>)</w:t>
      </w:r>
      <w:r w:rsidR="002D776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(روزگاری حتماً از سنت‌های مردمان قبل از خودتان مو به مو تبعیت خواهید کرد، چنانکه اگر آنان داخل سوراخ سوسماری بروند، شما هم حتماً داخل آن می‌روید).</w:t>
      </w:r>
    </w:p>
    <w:p w:rsidR="006C4D58" w:rsidRPr="00D054AC" w:rsidRDefault="006C4D58" w:rsidP="003657EA">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گذشتگانی که خدا هم درباره‌شان فرموده بود</w:t>
      </w:r>
      <w:r w:rsidRPr="003657EA">
        <w:rPr>
          <w:rFonts w:ascii="Times New Roman" w:hAnsi="Times New Roman" w:cs="B Lotus" w:hint="cs"/>
          <w:color w:val="000000"/>
          <w:sz w:val="28"/>
          <w:szCs w:val="28"/>
          <w:rtl/>
          <w:lang w:bidi="fa-IR"/>
        </w:rPr>
        <w:t xml:space="preserve">: </w:t>
      </w:r>
      <w:r w:rsidR="00185A0E" w:rsidRPr="003657EA">
        <w:rPr>
          <w:rFonts w:ascii="QCF_BSML" w:eastAsia="Times New Roman" w:hAnsi="QCF_BSML" w:cs="QCF_BSML"/>
          <w:color w:val="000000"/>
          <w:sz w:val="28"/>
          <w:szCs w:val="28"/>
          <w:rtl/>
        </w:rPr>
        <w:t>ﮋ</w:t>
      </w:r>
      <w:r w:rsidR="00185A0E" w:rsidRPr="003657EA">
        <w:rPr>
          <w:rFonts w:ascii="QCF_P191" w:eastAsia="Times New Roman" w:hAnsi="QCF_P191" w:cs="QCF_P191"/>
          <w:color w:val="000000"/>
          <w:sz w:val="28"/>
          <w:szCs w:val="28"/>
          <w:rtl/>
        </w:rPr>
        <w:t xml:space="preserve">ﯘ ﯙ ﯚ  ﯛ  ﯜ  ﯝ  ﯞ  </w:t>
      </w:r>
      <w:r w:rsidR="00185A0E" w:rsidRPr="003657EA">
        <w:rPr>
          <w:rFonts w:ascii="QCF_BSML" w:eastAsia="Times New Roman" w:hAnsi="QCF_BSML" w:cs="QCF_BSML"/>
          <w:color w:val="000000"/>
          <w:sz w:val="28"/>
          <w:szCs w:val="28"/>
          <w:rtl/>
        </w:rPr>
        <w:t>ﮊ</w:t>
      </w:r>
      <w:r w:rsidR="003657EA">
        <w:rPr>
          <w:rFonts w:ascii="Times New Roman" w:hAnsi="Times New Roman" w:cs="B Lotus" w:hint="cs"/>
          <w:color w:val="000000"/>
          <w:sz w:val="28"/>
          <w:szCs w:val="28"/>
          <w:rtl/>
          <w:lang w:bidi="fa-IR"/>
        </w:rPr>
        <w:t xml:space="preserve"> (التوبه: 31).</w:t>
      </w:r>
    </w:p>
    <w:p w:rsidR="006C4D58" w:rsidRPr="00425FCC" w:rsidRDefault="00425FCC" w:rsidP="00425FCC">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425FCC">
        <w:rPr>
          <w:rFonts w:ascii="Tahoma" w:hAnsi="Tahoma" w:cs="B Lotus"/>
          <w:sz w:val="28"/>
          <w:szCs w:val="28"/>
          <w:rtl/>
        </w:rPr>
        <w:t>«(آنها) دانشمندان و راهبان خويش را معبودهايى در برابر خدا قرار دادند»</w:t>
      </w:r>
      <w:r w:rsidR="006C4D58" w:rsidRPr="00425FC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در نتیجه چنان شد که جماعتی از مردم گمراه هنگام گرفتاری و آسودگی (هر دو)   اقدام به فراخواندن صالحانی مانند عبدالقادر گیلانی، احمد البدوی و عدی بن مسافر و سایر عابدان و صالحان نمودند. اهل علم از هر چهار مذهب و از سایر سرزمین‌ها و کشورها، همه این کارها را تقبیح کرده و آنان را به شدت از انجام آنها برحذر داشتند و هشدارهای فراوان دادند. اما حرکتی در آنان ایجاد نشد، بلکه این بار اصرار بیشتری به انجام آن امور ادامه دادند. اما خود صالحان از این مردمان مستثنی و از کارهایشان مبرّا هستند. </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اهل علم برای مردم تبیین کردند که، امثال این کارها شرک اکبر است. و تو در نامه‌ات نوشته بودی: برادر! به خدا قسم که ما دلیلی جز از سخنان اهل علم نیاورده‌ایم. من هم می‌گویم: سخنان اهل علم معتبر است، لذا من نیز آنها را برای تو نقل کرده و تو را به آنها توجه می‌دهم. در آنها نیک بیاندیش و لحظاتی به خاطر خدا با خودت و دیگران به بحث و مناظره بپرداز، تا ببینی که حق با کیست و دین اسلامِ امروز غریب‌تر از همیشه است. منظورم آن اسلام خالصی است که به شرک و بدعت آلوده نیست. ه</w:t>
      </w:r>
      <w:r w:rsidR="00051F96">
        <w:rPr>
          <w:rFonts w:ascii="Times New Roman" w:hAnsi="Times New Roman" w:cs="B Lotus" w:hint="cs"/>
          <w:color w:val="000000"/>
          <w:sz w:val="28"/>
          <w:szCs w:val="28"/>
          <w:rtl/>
          <w:lang w:bidi="fa-IR"/>
        </w:rPr>
        <w:t>مان اسلامی که ضد ستم و کفر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اگر دریافتی که سخنان من حق نیست، مطابق نظر خود عمل کن و بدان که موضوع، موضوع مهم و شرایط</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شرایط سختی است. اگر در مسأله‌ای دچار اشکالی شدی، برای جواب آن به علما </w:t>
      </w:r>
      <w:r w:rsidR="00AB6947">
        <w:rPr>
          <w:rFonts w:ascii="Times New Roman" w:hAnsi="Times New Roman" w:cs="B Lotus" w:hint="cs"/>
          <w:color w:val="000000"/>
          <w:sz w:val="28"/>
          <w:szCs w:val="28"/>
          <w:rtl/>
          <w:lang w:bidi="fa-IR"/>
        </w:rPr>
        <w:t>و سفر كردن به مغرب چيز بزركى نيست،</w:t>
      </w:r>
      <w:r w:rsidRPr="00D054AC">
        <w:rPr>
          <w:rFonts w:ascii="Times New Roman" w:hAnsi="Times New Roman" w:cs="B Lotus" w:hint="cs"/>
          <w:color w:val="000000"/>
          <w:sz w:val="28"/>
          <w:szCs w:val="28"/>
          <w:rtl/>
          <w:lang w:bidi="fa-IR"/>
        </w:rPr>
        <w:t xml:space="preserve"> و از این سخن خود که قبلاً به من گفته بودی پند بگیر که: این همان حقیقتی است که تردیدی در آن نیست، منتهی ما توانایی تغییر وضع موجود را نداریم و حرفهای خوب دیگری با من داشتی. اما آنگاه که خداوند تو را با شرّ آن آدم نابکار </w:t>
      </w:r>
      <w:r w:rsidR="00654475">
        <w:rPr>
          <w:rFonts w:ascii="Times New Roman" w:hAnsi="Times New Roman" w:cs="B Lotus" w:hint="cs"/>
          <w:color w:val="000000"/>
          <w:sz w:val="28"/>
          <w:szCs w:val="28"/>
          <w:rtl/>
          <w:lang w:bidi="fa-IR"/>
        </w:rPr>
        <w:t>(</w:t>
      </w:r>
      <w:r w:rsidR="00AB6947">
        <w:rPr>
          <w:rFonts w:ascii="Times New Roman" w:hAnsi="Times New Roman" w:cs="B Lotus" w:hint="eastAsia"/>
          <w:color w:val="000000"/>
          <w:sz w:val="28"/>
          <w:szCs w:val="28"/>
          <w:rtl/>
          <w:lang w:bidi="fa-IR"/>
        </w:rPr>
        <w:t>پسر مويس</w:t>
      </w:r>
      <w:r w:rsidR="00654475">
        <w:rPr>
          <w:rFonts w:ascii="Times New Roman" w:hAnsi="Times New Roman" w:cs="B Lotus" w:hint="cs"/>
          <w:color w:val="000000"/>
          <w:sz w:val="28"/>
          <w:szCs w:val="28"/>
          <w:rtl/>
          <w:lang w:bidi="fa-IR"/>
        </w:rPr>
        <w:t>)</w:t>
      </w:r>
      <w:r w:rsidR="00AB6947">
        <w:rPr>
          <w:rFonts w:ascii="Times New Roman" w:hAnsi="Times New Roman" w:cs="B Lotus" w:hint="eastAsia"/>
          <w:color w:val="000000"/>
          <w:sz w:val="28"/>
          <w:szCs w:val="28"/>
          <w:rtl/>
          <w:lang w:bidi="fa-IR"/>
        </w:rPr>
        <w:t xml:space="preserve"> </w:t>
      </w:r>
      <w:r w:rsidRPr="00D054AC">
        <w:rPr>
          <w:rFonts w:ascii="Times New Roman" w:hAnsi="Times New Roman" w:cs="B Lotus" w:hint="cs"/>
          <w:color w:val="000000"/>
          <w:sz w:val="28"/>
          <w:szCs w:val="28"/>
          <w:rtl/>
          <w:lang w:bidi="fa-IR"/>
        </w:rPr>
        <w:t>امتحان و گرفتار</w:t>
      </w:r>
      <w:r w:rsidR="00120DA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کرد و توانست امور را بر تو مشتبه کند. در نامه‌ای برای اهل وشم</w:t>
      </w:r>
      <w:r w:rsidR="00567BE9">
        <w:rPr>
          <w:rStyle w:val="FootnoteReference"/>
          <w:rFonts w:cs="B Lotus"/>
          <w:color w:val="000000"/>
          <w:sz w:val="28"/>
          <w:szCs w:val="28"/>
          <w:rtl/>
          <w:lang w:bidi="fa-IR"/>
        </w:rPr>
        <w:t>(</w:t>
      </w:r>
      <w:r w:rsidR="00567BE9" w:rsidRPr="00120DA7">
        <w:rPr>
          <w:rStyle w:val="FootnoteReference"/>
          <w:rFonts w:cs="B Lotus"/>
          <w:color w:val="000000"/>
          <w:sz w:val="28"/>
          <w:szCs w:val="28"/>
          <w:rtl/>
          <w:lang w:bidi="fa-IR"/>
        </w:rPr>
        <w:footnoteReference w:id="300"/>
      </w:r>
      <w:r w:rsidR="00567BE9">
        <w:rPr>
          <w:rStyle w:val="FootnoteReference"/>
          <w:rFonts w:cs="B Lotus"/>
          <w:color w:val="000000"/>
          <w:sz w:val="28"/>
          <w:szCs w:val="28"/>
          <w:rtl/>
          <w:lang w:bidi="fa-IR"/>
        </w:rPr>
        <w:t>)</w:t>
      </w:r>
      <w:r w:rsidRPr="00D054AC">
        <w:rPr>
          <w:rFonts w:ascii="Times New Roman" w:hAnsi="Times New Roman" w:cs="B Lotus" w:hint="cs"/>
          <w:color w:val="000000"/>
          <w:sz w:val="28"/>
          <w:szCs w:val="28"/>
          <w:rtl/>
          <w:lang w:bidi="fa-IR"/>
        </w:rPr>
        <w:t xml:space="preserve"> توحید را به تمسخره گرفت و آن را بدعت دانست و چون از خراسان خارج شد و دین خدا و فرستاده‌اش را به باد ناسزا گرفت، متوجه نادانی و گناه بزرگ او نشدی و گمان کردی که تذکراتم در خصوص او فقط برای اثبات نفس خویش بوده است. البته این صحبت‌های من، تو را تغییر نمی‌دهد ولی خواستم بفهمی که مسأله</w:t>
      </w:r>
      <w:r w:rsidR="00AB694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مسأله بسیار با اهمیتی است و حتی ممکن است علما نیز در مورد آن اشتباه ‌</w:t>
      </w:r>
      <w:r w:rsidR="00654475">
        <w:rPr>
          <w:rFonts w:ascii="Times New Roman" w:hAnsi="Times New Roman" w:cs="B Lotus" w:hint="cs"/>
          <w:color w:val="000000"/>
          <w:sz w:val="28"/>
          <w:szCs w:val="28"/>
          <w:rtl/>
          <w:lang w:bidi="fa-IR"/>
        </w:rPr>
        <w:t>کنند، چه برسد به ما و امثال ما.</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در صورتی است که سخن من را حق بدانی، اما اگر بعد از نقل عبارات علما به این نتیجه برسی که من معنای آنها را نفهمیده‌ام یا آن علما دچار اشتباه شده‌اند و شخصی دیگر از اهل علم به اشتباه آنان پی برده است، پس در آن صورت من را از آن حقیقت آگاه کن تا إن شاء الله در مورد باورهایم تجدید نظر کن</w:t>
      </w:r>
      <w:r w:rsidRPr="00120DA7">
        <w:rPr>
          <w:rFonts w:ascii="Times New Roman" w:hAnsi="Times New Roman" w:cs="B Lotus" w:hint="cs"/>
          <w:color w:val="000000"/>
          <w:sz w:val="28"/>
          <w:szCs w:val="28"/>
          <w:rtl/>
          <w:lang w:bidi="fa-IR"/>
        </w:rPr>
        <w:t>م»</w:t>
      </w:r>
      <w:r w:rsidR="00567BE9">
        <w:rPr>
          <w:rStyle w:val="FootnoteReference"/>
          <w:rFonts w:cs="B Lotus"/>
          <w:color w:val="000000"/>
          <w:sz w:val="28"/>
          <w:szCs w:val="28"/>
          <w:rtl/>
          <w:lang w:bidi="fa-IR"/>
        </w:rPr>
        <w:t>(</w:t>
      </w:r>
      <w:r w:rsidR="00567BE9" w:rsidRPr="00120DA7">
        <w:rPr>
          <w:rStyle w:val="FootnoteReference"/>
          <w:rFonts w:cs="B Lotus"/>
          <w:color w:val="000000"/>
          <w:sz w:val="28"/>
          <w:szCs w:val="28"/>
          <w:rtl/>
          <w:lang w:bidi="fa-IR"/>
        </w:rPr>
        <w:footnoteReference w:id="301"/>
      </w:r>
      <w:r w:rsidR="00567BE9">
        <w:rPr>
          <w:rStyle w:val="FootnoteReference"/>
          <w:rFonts w:cs="B Lotus"/>
          <w:color w:val="000000"/>
          <w:sz w:val="28"/>
          <w:szCs w:val="28"/>
          <w:rtl/>
          <w:lang w:bidi="fa-IR"/>
        </w:rPr>
        <w:t>)</w:t>
      </w:r>
      <w:r w:rsidR="00120DA7">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عبدالله پسر امام محمد نیز بسیاری به این ادعاها پاسخ داده و چنین گفته است: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آنچه را که برای قلب حقایق بر مردم، به دروغ بر ما نسبت می</w:t>
      </w:r>
      <w:r w:rsidR="00EC12A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دهند، برای مثال گویا ما قرآن را تفسیر به رأی می‌کنیم و بدون مراجعه به شرح احادیث یا نظر عالمی متخصص، از آنها فقط آنچه را موافق فهم و نظر خودمان است، استنباط می‌کنیم.</w:t>
      </w:r>
    </w:p>
    <w:p w:rsidR="006C4D58" w:rsidRPr="00D054AC" w:rsidRDefault="006C4D58" w:rsidP="00185A0E">
      <w:pPr>
        <w:pStyle w:val="StyleComplexBLotus12ptJustifiedFirstline05cmCharCharChar"/>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و اینکه ما با این گفته‌ها از درجه و منزلت نبی‌مان حضرت محمد </w:t>
      </w:r>
      <w:r w:rsidR="00EC12A6" w:rsidRPr="00EC12A6">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کاسته‌ایم که: پیامبر استخوانی پوسیده در گور خویش است</w:t>
      </w:r>
      <w:r w:rsidR="00EC12A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چوبدستی یکی از ما از او سودمندتر است و اینکه زیارت او مستحب نیست و او معنای لا إله </w:t>
      </w:r>
      <w:r w:rsidR="00EC12A6">
        <w:rPr>
          <w:rFonts w:ascii="Times New Roman" w:hAnsi="Times New Roman" w:cs="B Lotus" w:hint="cs"/>
          <w:color w:val="000000"/>
          <w:sz w:val="28"/>
          <w:szCs w:val="28"/>
          <w:rtl/>
          <w:lang w:bidi="fa-IR"/>
        </w:rPr>
        <w:t>إلا</w:t>
      </w:r>
      <w:r w:rsidRPr="00D054AC">
        <w:rPr>
          <w:rFonts w:ascii="Times New Roman" w:hAnsi="Times New Roman" w:cs="B Lotus" w:hint="cs"/>
          <w:color w:val="000000"/>
          <w:sz w:val="28"/>
          <w:szCs w:val="28"/>
          <w:rtl/>
          <w:lang w:bidi="fa-IR"/>
        </w:rPr>
        <w:t xml:space="preserve"> الله را تا زمانیکه آیه</w:t>
      </w:r>
      <w:r w:rsidRPr="00425FCC">
        <w:rPr>
          <w:rFonts w:ascii="Times New Roman" w:hAnsi="Times New Roman" w:cs="B Lotus" w:hint="cs"/>
          <w:color w:val="000000"/>
          <w:sz w:val="28"/>
          <w:szCs w:val="28"/>
          <w:rtl/>
          <w:lang w:bidi="fa-IR"/>
        </w:rPr>
        <w:t xml:space="preserve"> </w:t>
      </w:r>
      <w:r w:rsidR="00185A0E" w:rsidRPr="00425FCC">
        <w:rPr>
          <w:rFonts w:ascii="QCF_BSML" w:eastAsia="Times New Roman" w:hAnsi="QCF_BSML" w:cs="QCF_BSML"/>
          <w:color w:val="000000"/>
          <w:sz w:val="28"/>
          <w:szCs w:val="28"/>
          <w:rtl/>
        </w:rPr>
        <w:t xml:space="preserve">ﮋ </w:t>
      </w:r>
      <w:r w:rsidR="00185A0E" w:rsidRPr="00425FCC">
        <w:rPr>
          <w:rFonts w:ascii="QCF_P508" w:eastAsia="Times New Roman" w:hAnsi="QCF_P508" w:cs="QCF_P508"/>
          <w:color w:val="000000"/>
          <w:sz w:val="28"/>
          <w:szCs w:val="28"/>
          <w:rtl/>
        </w:rPr>
        <w:t xml:space="preserve">ﰊ  ﰋ     ﰌ     ﰍ   ﰎ   ﰏ  </w:t>
      </w:r>
      <w:r w:rsidR="00185A0E" w:rsidRPr="00425FCC">
        <w:rPr>
          <w:rFonts w:ascii="QCF_BSML" w:eastAsia="Times New Roman" w:hAnsi="QCF_BSML" w:cs="QCF_BSML"/>
          <w:color w:val="000000"/>
          <w:sz w:val="28"/>
          <w:szCs w:val="28"/>
          <w:rtl/>
        </w:rPr>
        <w:t>ﮊ</w:t>
      </w:r>
      <w:r w:rsidRPr="00425FCC">
        <w:rPr>
          <w:rFonts w:ascii="Times New Roman" w:hAnsi="Times New Roman" w:cs="B Lotus" w:hint="cs"/>
          <w:color w:val="000000"/>
          <w:sz w:val="28"/>
          <w:szCs w:val="28"/>
          <w:rtl/>
          <w:lang w:bidi="fa-IR"/>
        </w:rPr>
        <w:t xml:space="preserve"> نا</w:t>
      </w:r>
      <w:r w:rsidRPr="00D054AC">
        <w:rPr>
          <w:rFonts w:ascii="Times New Roman" w:hAnsi="Times New Roman" w:cs="B Lotus" w:hint="cs"/>
          <w:color w:val="000000"/>
          <w:sz w:val="28"/>
          <w:szCs w:val="28"/>
          <w:rtl/>
          <w:lang w:bidi="fa-IR"/>
        </w:rPr>
        <w:t>زل نشده بود (با وجود مدنی بودن آیه) نمی‌دانست.</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ادعا می</w:t>
      </w:r>
      <w:r w:rsidR="00EC12A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کنند که ما به اقوال علما استناد نمی‌کنیم و تألیفات اهل مذاهب مختلف (چهارگانه) را به خاطر محتوای حق و باطل بودنشان از بین می</w:t>
      </w:r>
      <w:r w:rsidR="00EC12A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بریم.</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و ما را به اعتقاد به «تجسیم»(جسم و هیکل </w:t>
      </w:r>
      <w:r w:rsidR="00EC12A6">
        <w:rPr>
          <w:rFonts w:ascii="Times New Roman" w:hAnsi="Times New Roman" w:cs="B Lotus" w:hint="cs"/>
          <w:color w:val="000000"/>
          <w:sz w:val="28"/>
          <w:szCs w:val="28"/>
          <w:rtl/>
          <w:lang w:bidi="fa-IR"/>
        </w:rPr>
        <w:t>بودن</w:t>
      </w:r>
      <w:r w:rsidRPr="00D054AC">
        <w:rPr>
          <w:rFonts w:ascii="Times New Roman" w:hAnsi="Times New Roman" w:cs="B Lotus" w:hint="cs"/>
          <w:color w:val="000000"/>
          <w:sz w:val="28"/>
          <w:szCs w:val="28"/>
          <w:rtl/>
          <w:lang w:bidi="fa-IR"/>
        </w:rPr>
        <w:t xml:space="preserve"> خداوند) متهم می</w:t>
      </w:r>
      <w:r w:rsidR="00EC12A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کنند. و اینکه ما مردم زمان خود و آنان را که از قرن ششم به این طرف زیسته‌اند، همه را، جز آنان که با ما هم عقیده‌اند، کافر می‌دانیم.</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این فروع 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ما بیعت هیچ کسی را نمی‌پذیریم مگر بعد از قبولاندن این مسأله به او که قبلاً مشرک بوده است و والدین او نیز در حال شرک به خداوند در گذشته‌اند.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و اینکه ما از صلوات فرستادن بر پیامبر </w:t>
      </w:r>
      <w:r w:rsidR="00EC12A6" w:rsidRPr="00EC12A6">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نهی می‌کنیم، زیارت شرعی قبور را مطلقاً حرام می‌دانیم و اینکه هر کس به مسلک ما درآید، همه‌ی تبعات و عواقب اعمال او حتی بدهی‌هایش از دوش او برداشته و ساقط می‌گردد.</w:t>
      </w:r>
    </w:p>
    <w:p w:rsidR="006C4D58" w:rsidRPr="00D054AC" w:rsidRDefault="006C4D58" w:rsidP="00051F96">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اینکه حقی برای اهل بیت</w:t>
      </w:r>
      <w:r w:rsidR="00051F9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رضوان</w:t>
      </w:r>
      <w:r w:rsidR="00EC12A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‌الله علیهم</w:t>
      </w:r>
      <w:r w:rsidR="00EC12A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قائل نیستیم و افراد را به ازدواج با همسرانی غیرهمشأن خودشان وادار می</w:t>
      </w:r>
      <w:r w:rsidR="00EC12A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کنیم. و افراد سالمند را که دارای همسران جوان هستند در صورت اقامه دعوا نزد ما مجبور به طلاق همسران‌شان می‌کنیم تا با مردان جوان ازدواج کنند.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هیچ یک از این موارد بویی از حقیقت ندارند و هر کس در مورد هر یک از این خرافات و تهمت‌ها از ما توضیحی بخواهد، پاسخ ما به او این عبارت خواهد بود 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«سبحانک هذا بهتان عظیم» (خداوندا به تو پناه می‌برم که این بهتانی بزرگ است) همچنین هر کس چیزی از این امور را از ما نقل کند یا به ما نسبت دهد، دروغ گفته و بر ما افترا بسته است.</w:t>
      </w:r>
    </w:p>
    <w:p w:rsidR="006C4D58" w:rsidRPr="0055785B" w:rsidRDefault="006C4D58" w:rsidP="00425FCC">
      <w:pPr>
        <w:pStyle w:val="StyleComplexBLotus12ptJustifiedFirstline05cmCharCharChar"/>
        <w:widowControl w:val="0"/>
        <w:spacing w:line="226" w:lineRule="auto"/>
        <w:jc w:val="lowKashida"/>
        <w:rPr>
          <w:rFonts w:ascii="Times New Roman" w:hAnsi="Times New Roman" w:cs="B Lotus" w:hint="cs"/>
          <w:color w:val="000000"/>
          <w:sz w:val="28"/>
          <w:szCs w:val="28"/>
          <w:rtl/>
          <w:lang w:bidi="fa-IR"/>
        </w:rPr>
      </w:pPr>
      <w:r w:rsidRPr="0055785B">
        <w:rPr>
          <w:rFonts w:ascii="Times New Roman" w:hAnsi="Times New Roman" w:cs="B Lotus" w:hint="cs"/>
          <w:color w:val="000000"/>
          <w:sz w:val="28"/>
          <w:szCs w:val="28"/>
          <w:rtl/>
          <w:lang w:bidi="fa-IR"/>
        </w:rPr>
        <w:t>و هر کس حال ما را مشاهده کند و در مجالس ما حضور یابد و درباره ما تحقیق کند، به قطعاً درمی‌یابد که همه اینها را دشمنان دین و هم</w:t>
      </w:r>
      <w:r w:rsidR="00EC12A6" w:rsidRPr="0055785B">
        <w:rPr>
          <w:rFonts w:ascii="Times New Roman" w:hAnsi="Times New Roman" w:cs="B Lotus" w:hint="cs"/>
          <w:color w:val="000000"/>
          <w:sz w:val="28"/>
          <w:szCs w:val="28"/>
          <w:rtl/>
          <w:lang w:bidi="fa-IR"/>
        </w:rPr>
        <w:t>‌</w:t>
      </w:r>
      <w:r w:rsidRPr="0055785B">
        <w:rPr>
          <w:rFonts w:ascii="Times New Roman" w:hAnsi="Times New Roman" w:cs="B Lotus" w:hint="cs"/>
          <w:color w:val="000000"/>
          <w:sz w:val="28"/>
          <w:szCs w:val="28"/>
          <w:rtl/>
          <w:lang w:bidi="fa-IR"/>
        </w:rPr>
        <w:t>نشینان شیاطین ساخته‌اند و هدف آنان ایجاد نفرت در مردم و دور کردن آنان است از پذیرش توحید خالصانه خداوند متعال در عبادت و ترک انواع مختلف شرک‌ورزی که طبق نص قرآن، نابخشودنی است</w:t>
      </w:r>
      <w:r w:rsidR="00A11225" w:rsidRPr="0055785B">
        <w:rPr>
          <w:rFonts w:ascii="Times New Roman" w:hAnsi="Times New Roman" w:cs="B Lotus" w:hint="cs"/>
          <w:color w:val="000000"/>
          <w:sz w:val="28"/>
          <w:szCs w:val="28"/>
          <w:rtl/>
          <w:lang w:bidi="fa-IR"/>
        </w:rPr>
        <w:t xml:space="preserve">: </w:t>
      </w:r>
      <w:r w:rsidR="0059600A" w:rsidRPr="0055785B">
        <w:rPr>
          <w:rFonts w:ascii="QCF_BSML" w:eastAsia="Times New Roman" w:hAnsi="QCF_BSML" w:cs="QCF_BSML"/>
          <w:color w:val="000000"/>
          <w:sz w:val="28"/>
          <w:szCs w:val="28"/>
          <w:rtl/>
        </w:rPr>
        <w:t xml:space="preserve">ﮋ </w:t>
      </w:r>
      <w:r w:rsidR="0059600A" w:rsidRPr="0055785B">
        <w:rPr>
          <w:rFonts w:ascii="QCF_P086" w:eastAsia="Times New Roman" w:hAnsi="QCF_P086" w:cs="QCF_P086"/>
          <w:color w:val="000000"/>
          <w:sz w:val="28"/>
          <w:szCs w:val="28"/>
          <w:rtl/>
        </w:rPr>
        <w:t xml:space="preserve">ﮩ  ﮪ  ﮫ   ﮬ  ﮭ  ﮮﮯ  </w:t>
      </w:r>
      <w:r w:rsidR="0059600A" w:rsidRPr="0055785B">
        <w:rPr>
          <w:rFonts w:ascii="QCF_BSML" w:eastAsia="Times New Roman" w:hAnsi="QCF_BSML" w:cs="QCF_BSML"/>
          <w:color w:val="000000"/>
          <w:sz w:val="28"/>
          <w:szCs w:val="28"/>
          <w:rtl/>
        </w:rPr>
        <w:t>ﮊ</w:t>
      </w:r>
      <w:r w:rsidR="0059600A" w:rsidRPr="0055785B">
        <w:rPr>
          <w:rFonts w:ascii="Times New Roman" w:hAnsi="Times New Roman" w:cs="B Lotus" w:hint="cs"/>
          <w:color w:val="000000"/>
          <w:sz w:val="28"/>
          <w:szCs w:val="28"/>
          <w:rtl/>
          <w:lang w:bidi="fa-IR"/>
        </w:rPr>
        <w:t xml:space="preserve"> </w:t>
      </w:r>
      <w:r w:rsidRPr="0055785B">
        <w:rPr>
          <w:rFonts w:ascii="Times New Roman" w:hAnsi="Times New Roman" w:cs="B Lotus" w:hint="cs"/>
          <w:color w:val="000000"/>
          <w:sz w:val="28"/>
          <w:szCs w:val="28"/>
          <w:rtl/>
          <w:lang w:bidi="fa-IR"/>
        </w:rPr>
        <w:t xml:space="preserve"> </w:t>
      </w:r>
      <w:r w:rsidR="00425FCC" w:rsidRPr="0055785B">
        <w:rPr>
          <w:rFonts w:ascii="Times New Roman" w:hAnsi="Times New Roman" w:cs="B Lotus" w:hint="cs"/>
          <w:color w:val="000000"/>
          <w:sz w:val="28"/>
          <w:szCs w:val="28"/>
          <w:rtl/>
          <w:lang w:bidi="fa-IR"/>
        </w:rPr>
        <w:t>(</w:t>
      </w:r>
      <w:r w:rsidRPr="0055785B">
        <w:rPr>
          <w:rFonts w:ascii="Times New Roman" w:hAnsi="Times New Roman" w:cs="B Lotus" w:hint="cs"/>
          <w:color w:val="000000"/>
          <w:sz w:val="28"/>
          <w:szCs w:val="28"/>
          <w:rtl/>
          <w:lang w:bidi="fa-IR"/>
        </w:rPr>
        <w:t>النساء</w:t>
      </w:r>
      <w:r w:rsidR="00425FCC" w:rsidRPr="0055785B">
        <w:rPr>
          <w:rFonts w:ascii="Times New Roman" w:hAnsi="Times New Roman" w:cs="B Lotus" w:hint="cs"/>
          <w:color w:val="000000"/>
          <w:sz w:val="28"/>
          <w:szCs w:val="28"/>
          <w:rtl/>
          <w:lang w:bidi="fa-IR"/>
        </w:rPr>
        <w:t>:</w:t>
      </w:r>
      <w:r w:rsidRPr="0055785B">
        <w:rPr>
          <w:rFonts w:ascii="Times New Roman" w:hAnsi="Times New Roman" w:cs="B Lotus" w:hint="cs"/>
          <w:color w:val="000000"/>
          <w:sz w:val="28"/>
          <w:szCs w:val="28"/>
          <w:rtl/>
          <w:lang w:bidi="fa-IR"/>
        </w:rPr>
        <w:t xml:space="preserve"> 48</w:t>
      </w:r>
      <w:r w:rsidR="00425FCC" w:rsidRPr="0055785B">
        <w:rPr>
          <w:rFonts w:ascii="Times New Roman" w:hAnsi="Times New Roman" w:cs="B Lotus" w:hint="cs"/>
          <w:color w:val="000000"/>
          <w:sz w:val="28"/>
          <w:szCs w:val="28"/>
          <w:rtl/>
          <w:lang w:bidi="fa-IR"/>
        </w:rPr>
        <w:t>)</w:t>
      </w:r>
      <w:r w:rsidRPr="0055785B">
        <w:rPr>
          <w:rFonts w:ascii="Times New Roman" w:hAnsi="Times New Roman" w:cs="B Lotus" w:hint="cs"/>
          <w:color w:val="000000"/>
          <w:sz w:val="28"/>
          <w:szCs w:val="28"/>
          <w:rtl/>
          <w:lang w:bidi="fa-IR"/>
        </w:rPr>
        <w:t xml:space="preserve"> (و گناهان پایین‌تر از آن (شرک) را می‌بخشد</w:t>
      </w:r>
      <w:r w:rsidR="00425FCC" w:rsidRPr="0055785B">
        <w:rPr>
          <w:rFonts w:ascii="Times New Roman" w:hAnsi="Times New Roman" w:cs="B Lotus" w:hint="cs"/>
          <w:color w:val="000000"/>
          <w:sz w:val="28"/>
          <w:szCs w:val="28"/>
          <w:rtl/>
          <w:lang w:bidi="fa-IR"/>
        </w:rPr>
        <w:t>»</w:t>
      </w:r>
      <w:r w:rsidRPr="0055785B">
        <w:rPr>
          <w:rFonts w:ascii="Times New Roman" w:hAnsi="Times New Roman" w:cs="B Lotus" w:hint="cs"/>
          <w:color w:val="000000"/>
          <w:sz w:val="28"/>
          <w:szCs w:val="28"/>
          <w:rtl/>
          <w:lang w:bidi="fa-IR"/>
        </w:rPr>
        <w:t>. لذا ما معتقدیم</w:t>
      </w:r>
      <w:r w:rsidR="00A11225" w:rsidRPr="0055785B">
        <w:rPr>
          <w:rFonts w:ascii="Times New Roman" w:hAnsi="Times New Roman" w:cs="B Lotus" w:hint="cs"/>
          <w:color w:val="000000"/>
          <w:sz w:val="28"/>
          <w:szCs w:val="28"/>
          <w:rtl/>
          <w:lang w:bidi="fa-IR"/>
        </w:rPr>
        <w:t xml:space="preserve">: </w:t>
      </w:r>
      <w:r w:rsidRPr="0055785B">
        <w:rPr>
          <w:rFonts w:ascii="Times New Roman" w:hAnsi="Times New Roman" w:cs="B Lotus" w:hint="cs"/>
          <w:color w:val="000000"/>
          <w:sz w:val="28"/>
          <w:szCs w:val="28"/>
          <w:rtl/>
          <w:lang w:bidi="fa-IR"/>
        </w:rPr>
        <w:t>آن کس که چندین گناه کبیره مختلف مانند: کشتن مسلمان به ناحق، زنا، رباخواری و شراب‌خواری را مرتکب شود و آنها را تکرار هم بکند، چنین کسی مادامی که در تمام عباداتش اصل توحید را رعایت کرده باشد، با ارتکاب آن کارها از دایره اسلام خارج نمی‌شود و عذاب او در دوزخ جاودانه نخواهد بود.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اعتقاد ما این است که درجه پیامبر ما</w:t>
      </w:r>
      <w:r w:rsidR="00EC12A6">
        <w:rPr>
          <w:rFonts w:ascii="Times New Roman" w:hAnsi="Times New Roman" w:cs="B Lotus" w:hint="cs"/>
          <w:color w:val="000000"/>
          <w:sz w:val="28"/>
          <w:szCs w:val="28"/>
          <w:rtl/>
          <w:lang w:bidi="fa-IR"/>
        </w:rPr>
        <w:t xml:space="preserve"> </w:t>
      </w:r>
      <w:r w:rsidR="00EC12A6" w:rsidRPr="00EC12A6">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بالاترین درجه تمام مخلوقات است و وی هم‌اکنون در قبر خویش زندگانی برزخی‌اش را می‌گذراند که از زندگی وصف شده شهدا در قرآن کریم برتر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زیرا که بدون شک وی از همه آنان برتر است. سلام و صلوات فرستادن مسلمانان بر خویش را می‌شنود و زیارتش پسندیده و مستحب است. ولی نباید جز به قصد زیارت مسجدالنبی و نماز گزاردن در آن بار سفر بسته شود. اما چنانچه در کنار</w:t>
      </w:r>
      <w:r w:rsidR="00E0373B">
        <w:rPr>
          <w:rFonts w:ascii="Times New Roman" w:hAnsi="Times New Roman" w:cs="B Lotus" w:hint="cs"/>
          <w:color w:val="000000"/>
          <w:sz w:val="28"/>
          <w:szCs w:val="28"/>
          <w:rtl/>
          <w:lang w:bidi="fa-IR"/>
        </w:rPr>
        <w:t xml:space="preserve"> این نیت قصد زیارت قبر پیامبر </w:t>
      </w:r>
      <w:r w:rsidR="00E0373B" w:rsidRPr="00E0373B">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هم بکنند، اشکالی ندارد و هر کس اوقات گرانبهای خود را صرف اشتغال به سلام و صلوات فرستادن بر وی</w:t>
      </w:r>
      <w:r w:rsidR="00F524D4">
        <w:rPr>
          <w:rFonts w:ascii="Times New Roman" w:hAnsi="Times New Roman" w:cs="B Lotus" w:hint="cs"/>
          <w:color w:val="000000"/>
          <w:sz w:val="28"/>
          <w:szCs w:val="28"/>
          <w:rtl/>
          <w:lang w:bidi="fa-IR"/>
        </w:rPr>
        <w:t xml:space="preserve"> </w:t>
      </w:r>
      <w:r w:rsidR="00F524D4" w:rsidRPr="00F524D4">
        <w:rPr>
          <w:rFonts w:ascii="Times New Roman" w:hAnsi="Times New Roman" w:cs="CTraditional Arabic" w:hint="cs"/>
          <w:color w:val="000000"/>
          <w:sz w:val="28"/>
          <w:szCs w:val="28"/>
          <w:rtl/>
          <w:lang w:bidi="fa-IR"/>
        </w:rPr>
        <w:t>ص</w:t>
      </w:r>
      <w:r w:rsidR="00F524D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چنانکه در نصوص آمده، بکند، خوشبختی هر دو جهان را نصیب خویش نموده</w:t>
      </w:r>
      <w:r w:rsidR="00F524D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چنانکه در حدیثی از ایشان آمده است، هم و غم و محبت و تبعیت از پیامبر </w:t>
      </w:r>
      <w:r w:rsidR="00E0373B" w:rsidRPr="00E0373B">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(برای مسلمان) کفایت می‌کند»</w:t>
      </w:r>
      <w:r w:rsidR="00567BE9">
        <w:rPr>
          <w:rStyle w:val="FootnoteReference"/>
          <w:rFonts w:cs="B Lotus"/>
          <w:color w:val="000000"/>
          <w:sz w:val="28"/>
          <w:szCs w:val="28"/>
          <w:rtl/>
          <w:lang w:bidi="fa-IR"/>
        </w:rPr>
        <w:t>(</w:t>
      </w:r>
      <w:r w:rsidR="00567BE9" w:rsidRPr="00E0373B">
        <w:rPr>
          <w:rStyle w:val="FootnoteReference"/>
          <w:rFonts w:cs="B Lotus"/>
          <w:color w:val="000000"/>
          <w:sz w:val="28"/>
          <w:szCs w:val="28"/>
          <w:rtl/>
          <w:lang w:bidi="fa-IR"/>
        </w:rPr>
        <w:footnoteReference w:id="302"/>
      </w:r>
      <w:r w:rsidR="00567BE9">
        <w:rPr>
          <w:rStyle w:val="FootnoteReference"/>
          <w:rFonts w:cs="B Lotus"/>
          <w:color w:val="000000"/>
          <w:sz w:val="28"/>
          <w:szCs w:val="28"/>
          <w:rtl/>
          <w:lang w:bidi="fa-IR"/>
        </w:rPr>
        <w:t>)</w:t>
      </w:r>
      <w:r w:rsidR="00E0373B" w:rsidRPr="00E0373B">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F524D4" w:rsidRDefault="006C4D58" w:rsidP="00021DD3">
      <w:pPr>
        <w:pStyle w:val="Heading1"/>
        <w:widowControl w:val="0"/>
        <w:spacing w:line="226" w:lineRule="auto"/>
        <w:ind w:firstLine="284"/>
        <w:jc w:val="center"/>
        <w:rPr>
          <w:rFonts w:cs="B Jadid" w:hint="cs"/>
          <w:b w:val="0"/>
          <w:bCs w:val="0"/>
          <w:color w:val="000000"/>
          <w:rtl/>
          <w:lang w:bidi="fa-IR"/>
        </w:rPr>
      </w:pPr>
      <w:r w:rsidRPr="00D054AC">
        <w:rPr>
          <w:rFonts w:cs="B Lotus"/>
          <w:b w:val="0"/>
          <w:bCs w:val="0"/>
          <w:color w:val="000000"/>
          <w:rtl/>
          <w:lang w:bidi="fa-IR"/>
        </w:rPr>
        <w:br w:type="page"/>
      </w:r>
      <w:r w:rsidRPr="00F524D4">
        <w:rPr>
          <w:rFonts w:cs="B Jadid" w:hint="cs"/>
          <w:b w:val="0"/>
          <w:bCs w:val="0"/>
          <w:color w:val="000000"/>
          <w:rtl/>
          <w:lang w:bidi="fa-IR"/>
        </w:rPr>
        <w:t>نمونه دوم:</w:t>
      </w:r>
    </w:p>
    <w:p w:rsidR="006C4D58" w:rsidRPr="00051F96" w:rsidRDefault="006C4D58" w:rsidP="00021DD3">
      <w:pPr>
        <w:pStyle w:val="Heading1"/>
        <w:widowControl w:val="0"/>
        <w:spacing w:line="226" w:lineRule="auto"/>
        <w:ind w:firstLine="284"/>
        <w:rPr>
          <w:rFonts w:cs="B Titr" w:hint="cs"/>
          <w:b w:val="0"/>
          <w:bCs w:val="0"/>
          <w:color w:val="000000"/>
          <w:rtl/>
          <w:lang w:bidi="fa-IR"/>
        </w:rPr>
      </w:pPr>
      <w:r w:rsidRPr="00051F96">
        <w:rPr>
          <w:rFonts w:cs="B Titr" w:hint="cs"/>
          <w:b w:val="0"/>
          <w:bCs w:val="0"/>
          <w:color w:val="000000"/>
          <w:rtl/>
          <w:lang w:bidi="fa-IR"/>
        </w:rPr>
        <w:t xml:space="preserve"> افتراهای مطرح شده توسط نویسنده کتاب «خلاصه الکلام» و یادداشتی بر آن </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p>
    <w:p w:rsidR="006C4D58" w:rsidRPr="00F001E3"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آن افتراها خلاصه شبهات و افتراهایی را که از خارج نجد علیه دعوت و امام آن مطرح </w:t>
      </w:r>
      <w:r w:rsidRPr="00F001E3">
        <w:rPr>
          <w:rFonts w:ascii="Times New Roman" w:hAnsi="Times New Roman" w:cs="B Lotus" w:hint="cs"/>
          <w:color w:val="000000"/>
          <w:sz w:val="28"/>
          <w:szCs w:val="28"/>
          <w:rtl/>
          <w:lang w:bidi="fa-IR"/>
        </w:rPr>
        <w:t>شده، در بر می‌گیرد</w:t>
      </w:r>
      <w:r w:rsidR="00567BE9">
        <w:rPr>
          <w:rStyle w:val="FootnoteReference"/>
          <w:rFonts w:cs="B Lotus"/>
          <w:color w:val="000000"/>
          <w:sz w:val="28"/>
          <w:szCs w:val="28"/>
          <w:rtl/>
          <w:lang w:bidi="fa-IR"/>
        </w:rPr>
        <w:t>(</w:t>
      </w:r>
      <w:r w:rsidR="00567BE9" w:rsidRPr="00F001E3">
        <w:rPr>
          <w:rStyle w:val="FootnoteReference"/>
          <w:rFonts w:cs="B Lotus"/>
          <w:color w:val="000000"/>
          <w:sz w:val="28"/>
          <w:szCs w:val="28"/>
          <w:rtl/>
          <w:lang w:bidi="fa-IR"/>
        </w:rPr>
        <w:footnoteReference w:id="303"/>
      </w:r>
      <w:r w:rsidR="00567BE9">
        <w:rPr>
          <w:rStyle w:val="FootnoteReference"/>
          <w:rFonts w:cs="B Lotus"/>
          <w:color w:val="000000"/>
          <w:sz w:val="28"/>
          <w:szCs w:val="28"/>
          <w:rtl/>
          <w:lang w:bidi="fa-IR"/>
        </w:rPr>
        <w:t>)</w:t>
      </w:r>
      <w:r w:rsidR="00F001E3">
        <w:rPr>
          <w:rFonts w:ascii="Times New Roman" w:hAnsi="Times New Roman" w:cs="B Lotus" w:hint="cs"/>
          <w:color w:val="000000"/>
          <w:sz w:val="28"/>
          <w:szCs w:val="28"/>
          <w:rtl/>
          <w:lang w:bidi="fa-IR"/>
        </w:rPr>
        <w:t>.</w:t>
      </w:r>
    </w:p>
    <w:p w:rsidR="006C4D58" w:rsidRPr="00F001E3" w:rsidRDefault="006C4D58" w:rsidP="00051F96">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F001E3">
        <w:rPr>
          <w:rFonts w:ascii="Times New Roman" w:hAnsi="Times New Roman" w:cs="B Lotus" w:hint="cs"/>
          <w:color w:val="000000"/>
          <w:sz w:val="28"/>
          <w:szCs w:val="28"/>
          <w:rtl/>
          <w:lang w:bidi="fa-IR"/>
        </w:rPr>
        <w:t>نویسنده کتاب «خلاصه الکلام» در بخش ذکر وقایع سال 1205ه‍ـ که آنرا حدود یک سده بعد از وفات امام محمد</w:t>
      </w:r>
      <w:r w:rsidR="00405386">
        <w:rPr>
          <w:rFonts w:ascii="Times New Roman" w:hAnsi="Times New Roman" w:cs="B Lotus" w:hint="cs"/>
          <w:color w:val="000000"/>
          <w:sz w:val="28"/>
          <w:szCs w:val="28"/>
          <w:rtl/>
          <w:lang w:bidi="fa-IR"/>
        </w:rPr>
        <w:t xml:space="preserve"> </w:t>
      </w:r>
      <w:r w:rsidRPr="00F001E3">
        <w:rPr>
          <w:rFonts w:ascii="Times New Roman" w:hAnsi="Times New Roman" w:cs="B Lotus" w:hint="cs"/>
          <w:color w:val="000000"/>
          <w:sz w:val="28"/>
          <w:szCs w:val="28"/>
          <w:rtl/>
          <w:lang w:bidi="fa-IR"/>
        </w:rPr>
        <w:t>بن عبدالوهاب نوشته است</w:t>
      </w:r>
      <w:r w:rsidR="00567BE9">
        <w:rPr>
          <w:rStyle w:val="FootnoteReference"/>
          <w:rFonts w:cs="B Lotus"/>
          <w:color w:val="000000"/>
          <w:sz w:val="28"/>
          <w:szCs w:val="28"/>
          <w:rtl/>
          <w:lang w:bidi="fa-IR"/>
        </w:rPr>
        <w:t>(</w:t>
      </w:r>
      <w:r w:rsidR="00567BE9" w:rsidRPr="00F001E3">
        <w:rPr>
          <w:rStyle w:val="FootnoteReference"/>
          <w:rFonts w:cs="B Lotus"/>
          <w:color w:val="000000"/>
          <w:sz w:val="28"/>
          <w:szCs w:val="28"/>
          <w:rtl/>
          <w:lang w:bidi="fa-IR"/>
        </w:rPr>
        <w:footnoteReference w:id="304"/>
      </w:r>
      <w:r w:rsidR="00567BE9">
        <w:rPr>
          <w:rStyle w:val="FootnoteReference"/>
          <w:rFonts w:cs="B Lotus"/>
          <w:color w:val="000000"/>
          <w:sz w:val="28"/>
          <w:szCs w:val="28"/>
          <w:rtl/>
          <w:lang w:bidi="fa-IR"/>
        </w:rPr>
        <w:t>)</w:t>
      </w:r>
      <w:r w:rsidRPr="00F001E3">
        <w:rPr>
          <w:rFonts w:ascii="Times New Roman" w:hAnsi="Times New Roman" w:cs="B Lotus" w:hint="cs"/>
          <w:color w:val="000000"/>
          <w:sz w:val="28"/>
          <w:szCs w:val="28"/>
          <w:rtl/>
          <w:lang w:bidi="fa-IR"/>
        </w:rPr>
        <w:t xml:space="preserve"> می‌نویسد: «در همین سال جنگ و درگیری بین مولانا شریف غالب و جماعت وهابیت منسوب به محمد</w:t>
      </w:r>
      <w:r w:rsidR="00405386">
        <w:rPr>
          <w:rFonts w:ascii="Times New Roman" w:hAnsi="Times New Roman" w:cs="B Lotus" w:hint="cs"/>
          <w:color w:val="000000"/>
          <w:sz w:val="28"/>
          <w:szCs w:val="28"/>
          <w:rtl/>
          <w:lang w:bidi="fa-IR"/>
        </w:rPr>
        <w:t xml:space="preserve"> </w:t>
      </w:r>
      <w:r w:rsidRPr="00F001E3">
        <w:rPr>
          <w:rFonts w:ascii="Times New Roman" w:hAnsi="Times New Roman" w:cs="B Lotus" w:hint="cs"/>
          <w:color w:val="000000"/>
          <w:sz w:val="28"/>
          <w:szCs w:val="28"/>
          <w:rtl/>
          <w:lang w:bidi="fa-IR"/>
        </w:rPr>
        <w:t>بن عبدالوهاب به خاطر عقیده‌ای که با آن مسلمانان را تکفیر می‌کرد. آغاز شد»</w:t>
      </w:r>
      <w:r w:rsidR="00567BE9">
        <w:rPr>
          <w:rStyle w:val="FootnoteReference"/>
          <w:rFonts w:cs="B Lotus"/>
          <w:color w:val="000000"/>
          <w:sz w:val="28"/>
          <w:szCs w:val="28"/>
          <w:rtl/>
          <w:lang w:bidi="fa-IR"/>
        </w:rPr>
        <w:t>(</w:t>
      </w:r>
      <w:r w:rsidR="00567BE9" w:rsidRPr="00F001E3">
        <w:rPr>
          <w:rStyle w:val="FootnoteReference"/>
          <w:rFonts w:cs="B Lotus"/>
          <w:color w:val="000000"/>
          <w:sz w:val="28"/>
          <w:szCs w:val="28"/>
          <w:rtl/>
          <w:lang w:bidi="fa-IR"/>
        </w:rPr>
        <w:footnoteReference w:id="305"/>
      </w:r>
      <w:r w:rsidR="00567BE9">
        <w:rPr>
          <w:rStyle w:val="FootnoteReference"/>
          <w:rFonts w:cs="B Lotus"/>
          <w:color w:val="000000"/>
          <w:sz w:val="28"/>
          <w:szCs w:val="28"/>
          <w:rtl/>
          <w:lang w:bidi="fa-IR"/>
        </w:rPr>
        <w:t>)</w:t>
      </w:r>
      <w:r w:rsidR="00F001E3">
        <w:rPr>
          <w:rFonts w:ascii="Times New Roman" w:hAnsi="Times New Roman" w:cs="B Lotus" w:hint="cs"/>
          <w:color w:val="000000"/>
          <w:sz w:val="28"/>
          <w:szCs w:val="28"/>
          <w:rtl/>
          <w:lang w:bidi="fa-IR"/>
        </w:rPr>
        <w:t>.</w:t>
      </w:r>
    </w:p>
    <w:p w:rsidR="006C4D58" w:rsidRPr="00F001E3"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F001E3">
        <w:rPr>
          <w:rFonts w:ascii="Times New Roman" w:hAnsi="Times New Roman" w:cs="B Lotus" w:hint="cs"/>
          <w:color w:val="000000"/>
          <w:sz w:val="28"/>
          <w:szCs w:val="28"/>
          <w:rtl/>
          <w:lang w:bidi="fa-IR"/>
        </w:rPr>
        <w:t>شایسته است که پیش از ذکر جنگ و محاربه، به ذکر ابتدای کار و حقیقت حال این جماعت بپردازیم. فتنه این جماعت که یکی از عظیم‌ترین فتنه‌هایی بود که در اسلام برخاست عالمان را سرگردان و ارباب خرد را حیران کرده بود</w:t>
      </w:r>
      <w:r w:rsidR="00567BE9">
        <w:rPr>
          <w:rStyle w:val="FootnoteReference"/>
          <w:rFonts w:cs="B Lotus"/>
          <w:color w:val="000000"/>
          <w:sz w:val="28"/>
          <w:szCs w:val="28"/>
          <w:rtl/>
          <w:lang w:bidi="fa-IR"/>
        </w:rPr>
        <w:t>(</w:t>
      </w:r>
      <w:r w:rsidR="00567BE9" w:rsidRPr="00F001E3">
        <w:rPr>
          <w:rStyle w:val="FootnoteReference"/>
          <w:rFonts w:cs="B Lotus"/>
          <w:color w:val="000000"/>
          <w:sz w:val="28"/>
          <w:szCs w:val="28"/>
          <w:rtl/>
          <w:lang w:bidi="fa-IR"/>
        </w:rPr>
        <w:footnoteReference w:id="306"/>
      </w:r>
      <w:r w:rsidR="00567BE9">
        <w:rPr>
          <w:rStyle w:val="FootnoteReference"/>
          <w:rFonts w:cs="B Lotus"/>
          <w:color w:val="000000"/>
          <w:sz w:val="28"/>
          <w:szCs w:val="28"/>
          <w:rtl/>
          <w:lang w:bidi="fa-IR"/>
        </w:rPr>
        <w:t>)</w:t>
      </w:r>
      <w:r w:rsidR="00F001E3">
        <w:rPr>
          <w:rFonts w:ascii="Times New Roman" w:hAnsi="Times New Roman" w:cs="B Lotus" w:hint="cs"/>
          <w:color w:val="000000"/>
          <w:sz w:val="28"/>
          <w:szCs w:val="28"/>
          <w:rtl/>
          <w:lang w:bidi="fa-IR"/>
        </w:rPr>
        <w:t>.</w:t>
      </w:r>
    </w:p>
    <w:p w:rsidR="006C4D58" w:rsidRPr="00F001E3"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ابتدای ظهور محمد</w:t>
      </w:r>
      <w:r w:rsidR="009D41B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در سال هزار و صد و چهل و سه بود، اما آوازه آن بعد از سال پنجاه فراگیر شد، یعنی بعد از آنکه آن عقیده م</w:t>
      </w:r>
      <w:r w:rsidRPr="00F001E3">
        <w:rPr>
          <w:rFonts w:ascii="Times New Roman" w:hAnsi="Times New Roman" w:cs="B Lotus" w:hint="cs"/>
          <w:color w:val="000000"/>
          <w:sz w:val="28"/>
          <w:szCs w:val="28"/>
          <w:rtl/>
          <w:lang w:bidi="fa-IR"/>
        </w:rPr>
        <w:t>نحرف</w:t>
      </w:r>
      <w:r w:rsidR="00567BE9">
        <w:rPr>
          <w:rStyle w:val="FootnoteReference"/>
          <w:rFonts w:cs="B Lotus"/>
          <w:color w:val="000000"/>
          <w:sz w:val="28"/>
          <w:szCs w:val="28"/>
          <w:rtl/>
          <w:lang w:bidi="fa-IR"/>
        </w:rPr>
        <w:t>(</w:t>
      </w:r>
      <w:r w:rsidR="00567BE9" w:rsidRPr="00F001E3">
        <w:rPr>
          <w:rStyle w:val="FootnoteReference"/>
          <w:rFonts w:cs="B Lotus"/>
          <w:color w:val="000000"/>
          <w:sz w:val="28"/>
          <w:szCs w:val="28"/>
          <w:rtl/>
          <w:lang w:bidi="fa-IR"/>
        </w:rPr>
        <w:footnoteReference w:id="307"/>
      </w:r>
      <w:r w:rsidR="00567BE9">
        <w:rPr>
          <w:rStyle w:val="FootnoteReference"/>
          <w:rFonts w:cs="B Lotus"/>
          <w:color w:val="000000"/>
          <w:sz w:val="28"/>
          <w:szCs w:val="28"/>
          <w:rtl/>
          <w:lang w:bidi="fa-IR"/>
        </w:rPr>
        <w:t>)</w:t>
      </w:r>
      <w:r w:rsidRPr="00F001E3">
        <w:rPr>
          <w:rFonts w:ascii="Times New Roman" w:hAnsi="Times New Roman" w:cs="B Lotus" w:hint="cs"/>
          <w:color w:val="000000"/>
          <w:sz w:val="28"/>
          <w:szCs w:val="28"/>
          <w:rtl/>
          <w:lang w:bidi="fa-IR"/>
        </w:rPr>
        <w:t xml:space="preserve"> را در سراسر ناحیه نجد و دهات آن ابراز و اعلام کرد.</w:t>
      </w:r>
    </w:p>
    <w:p w:rsidR="006C4D58" w:rsidRPr="00F001E3"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F001E3">
        <w:rPr>
          <w:rFonts w:ascii="Times New Roman" w:hAnsi="Times New Roman" w:cs="B Lotus" w:hint="cs"/>
          <w:color w:val="000000"/>
          <w:sz w:val="28"/>
          <w:szCs w:val="28"/>
          <w:rtl/>
          <w:lang w:bidi="fa-IR"/>
        </w:rPr>
        <w:t>در همان زمان محمد</w:t>
      </w:r>
      <w:r w:rsidR="009D41BC">
        <w:rPr>
          <w:rFonts w:ascii="Times New Roman" w:hAnsi="Times New Roman" w:cs="B Lotus" w:hint="cs"/>
          <w:color w:val="000000"/>
          <w:sz w:val="28"/>
          <w:szCs w:val="28"/>
          <w:rtl/>
          <w:lang w:bidi="fa-IR"/>
        </w:rPr>
        <w:t xml:space="preserve"> </w:t>
      </w:r>
      <w:r w:rsidRPr="00F001E3">
        <w:rPr>
          <w:rFonts w:ascii="Times New Roman" w:hAnsi="Times New Roman" w:cs="B Lotus" w:hint="cs"/>
          <w:color w:val="000000"/>
          <w:sz w:val="28"/>
          <w:szCs w:val="28"/>
          <w:rtl/>
          <w:lang w:bidi="fa-IR"/>
        </w:rPr>
        <w:t>بن سعود امیر درعیه، شهر مسیلمه کذاب</w:t>
      </w:r>
      <w:r w:rsidR="00567BE9">
        <w:rPr>
          <w:rStyle w:val="FootnoteReference"/>
          <w:rFonts w:cs="B Lotus"/>
          <w:color w:val="000000"/>
          <w:sz w:val="28"/>
          <w:szCs w:val="28"/>
          <w:rtl/>
          <w:lang w:bidi="fa-IR"/>
        </w:rPr>
        <w:t>(</w:t>
      </w:r>
      <w:r w:rsidR="00567BE9" w:rsidRPr="00F001E3">
        <w:rPr>
          <w:rStyle w:val="FootnoteReference"/>
          <w:rFonts w:cs="B Lotus"/>
          <w:color w:val="000000"/>
          <w:sz w:val="28"/>
          <w:szCs w:val="28"/>
          <w:rtl/>
          <w:lang w:bidi="fa-IR"/>
        </w:rPr>
        <w:footnoteReference w:id="308"/>
      </w:r>
      <w:r w:rsidR="00567BE9">
        <w:rPr>
          <w:rStyle w:val="FootnoteReference"/>
          <w:rFonts w:cs="B Lotus"/>
          <w:color w:val="000000"/>
          <w:sz w:val="28"/>
          <w:szCs w:val="28"/>
          <w:rtl/>
          <w:lang w:bidi="fa-IR"/>
        </w:rPr>
        <w:t>)</w:t>
      </w:r>
      <w:r w:rsidRPr="00F001E3">
        <w:rPr>
          <w:rFonts w:ascii="Times New Roman" w:hAnsi="Times New Roman" w:cs="B Lotus" w:hint="cs"/>
          <w:color w:val="000000"/>
          <w:sz w:val="28"/>
          <w:szCs w:val="28"/>
          <w:rtl/>
          <w:lang w:bidi="fa-IR"/>
        </w:rPr>
        <w:t>، به یاری و نصرت محمد بن عبدالوهاب برخاست و مردم درعیه را به پیروی از عقاید وی واداشت به طوری که همه آنان تابع او شدند. در ادامه بخشی از عقیده‌ی وی که مردم را به پذیرش آن مجبور کرد، می‌آید</w:t>
      </w:r>
      <w:r w:rsidR="00567BE9">
        <w:rPr>
          <w:rStyle w:val="FootnoteReference"/>
          <w:rFonts w:cs="B Lotus"/>
          <w:color w:val="000000"/>
          <w:sz w:val="28"/>
          <w:szCs w:val="28"/>
          <w:rtl/>
          <w:lang w:bidi="fa-IR"/>
        </w:rPr>
        <w:t>(</w:t>
      </w:r>
      <w:r w:rsidR="00567BE9" w:rsidRPr="00F001E3">
        <w:rPr>
          <w:rStyle w:val="FootnoteReference"/>
          <w:rFonts w:cs="B Lotus"/>
          <w:color w:val="000000"/>
          <w:sz w:val="28"/>
          <w:szCs w:val="28"/>
          <w:rtl/>
          <w:lang w:bidi="fa-IR"/>
        </w:rPr>
        <w:footnoteReference w:id="309"/>
      </w:r>
      <w:r w:rsidR="00567BE9">
        <w:rPr>
          <w:rStyle w:val="FootnoteReference"/>
          <w:rFonts w:cs="B Lotus"/>
          <w:color w:val="000000"/>
          <w:sz w:val="28"/>
          <w:szCs w:val="28"/>
          <w:rtl/>
          <w:lang w:bidi="fa-IR"/>
        </w:rPr>
        <w:t>)</w:t>
      </w:r>
      <w:r w:rsidR="00F001E3">
        <w:rPr>
          <w:rFonts w:ascii="Times New Roman" w:hAnsi="Times New Roman" w:cs="B Lotus" w:hint="cs"/>
          <w:color w:val="000000"/>
          <w:sz w:val="28"/>
          <w:szCs w:val="28"/>
          <w:rtl/>
          <w:lang w:bidi="fa-IR"/>
        </w:rPr>
        <w:t>.</w:t>
      </w:r>
    </w:p>
    <w:p w:rsidR="006C4D58" w:rsidRPr="00F001E3"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F001E3">
        <w:rPr>
          <w:rFonts w:ascii="Times New Roman" w:hAnsi="Times New Roman" w:cs="B Lotus" w:hint="cs"/>
          <w:color w:val="000000"/>
          <w:sz w:val="28"/>
          <w:szCs w:val="28"/>
          <w:rtl/>
          <w:lang w:bidi="fa-IR"/>
        </w:rPr>
        <w:t>به تدریج قبایل و طوایف یکی پس از دیگری به او گرویدند، تا آنکه کار او قوت و قدرت یافت و اهل بادیه از او بیمناک شدند. وی به آنان می‌گفت: من شما را فقط به توحید و ترک شرک‌ورزی به خدا فرا می‌خوانم. آنان نیز هر جا می‌رفت با او می‌رفتند و هرچه می‌گفت اطاعت می‌کردند. تا اینکه قلمرو او گسترش یافت</w:t>
      </w:r>
      <w:r w:rsidR="00567BE9">
        <w:rPr>
          <w:rStyle w:val="FootnoteReference"/>
          <w:rFonts w:cs="B Lotus"/>
          <w:color w:val="000000"/>
          <w:sz w:val="28"/>
          <w:szCs w:val="28"/>
          <w:rtl/>
          <w:lang w:bidi="fa-IR"/>
        </w:rPr>
        <w:t>(</w:t>
      </w:r>
      <w:r w:rsidR="00567BE9" w:rsidRPr="00F001E3">
        <w:rPr>
          <w:rStyle w:val="FootnoteReference"/>
          <w:rFonts w:cs="B Lotus"/>
          <w:color w:val="000000"/>
          <w:sz w:val="28"/>
          <w:szCs w:val="28"/>
          <w:rtl/>
          <w:lang w:bidi="fa-IR"/>
        </w:rPr>
        <w:footnoteReference w:id="310"/>
      </w:r>
      <w:r w:rsidR="00567BE9">
        <w:rPr>
          <w:rStyle w:val="FootnoteReference"/>
          <w:rFonts w:cs="B Lotus"/>
          <w:color w:val="000000"/>
          <w:sz w:val="28"/>
          <w:szCs w:val="28"/>
          <w:rtl/>
          <w:lang w:bidi="fa-IR"/>
        </w:rPr>
        <w:t>)</w:t>
      </w:r>
      <w:r w:rsidR="00F001E3">
        <w:rPr>
          <w:rFonts w:ascii="Times New Roman" w:hAnsi="Times New Roman" w:cs="B Lotus" w:hint="cs"/>
          <w:color w:val="000000"/>
          <w:sz w:val="28"/>
          <w:szCs w:val="28"/>
          <w:rtl/>
          <w:lang w:bidi="fa-IR"/>
        </w:rPr>
        <w:t>.</w:t>
      </w:r>
      <w:r w:rsidRPr="00F001E3">
        <w:rPr>
          <w:rFonts w:ascii="Times New Roman" w:hAnsi="Times New Roman" w:cs="B Lotus" w:hint="cs"/>
          <w:color w:val="000000"/>
          <w:sz w:val="28"/>
          <w:szCs w:val="28"/>
          <w:rtl/>
          <w:lang w:bidi="fa-IR"/>
        </w:rPr>
        <w:t xml:space="preserve"> </w:t>
      </w:r>
    </w:p>
    <w:p w:rsidR="006C4D58" w:rsidRPr="00F001E3" w:rsidRDefault="006C4D58" w:rsidP="000F5F7C">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اوایل امرشان</w:t>
      </w:r>
      <w:r w:rsidR="000F5F7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قبل از گسترش قلمرو و پراکنده شدن شرّشان</w:t>
      </w:r>
      <w:r w:rsidR="000F5F7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عزم حج خانه خدا کردند و آن در عصر حکومت شریف مسعود</w:t>
      </w:r>
      <w:r w:rsidR="009D41B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سعید</w:t>
      </w:r>
      <w:r w:rsidR="009D41B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سعد</w:t>
      </w:r>
      <w:r w:rsidR="009D41B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زید بود. لذا از وی درخواست داد</w:t>
      </w:r>
      <w:r w:rsidRPr="00F001E3">
        <w:rPr>
          <w:rFonts w:ascii="Times New Roman" w:hAnsi="Times New Roman" w:cs="B Lotus" w:hint="cs"/>
          <w:color w:val="000000"/>
          <w:sz w:val="28"/>
          <w:szCs w:val="28"/>
          <w:rtl/>
          <w:lang w:bidi="fa-IR"/>
        </w:rPr>
        <w:t>ن اجازه حج کردند</w:t>
      </w:r>
      <w:r w:rsidR="00567BE9">
        <w:rPr>
          <w:rStyle w:val="FootnoteReference"/>
          <w:rFonts w:cs="B Lotus"/>
          <w:color w:val="000000"/>
          <w:sz w:val="28"/>
          <w:szCs w:val="28"/>
          <w:rtl/>
          <w:lang w:bidi="fa-IR"/>
        </w:rPr>
        <w:t>(</w:t>
      </w:r>
      <w:r w:rsidR="00567BE9" w:rsidRPr="00F001E3">
        <w:rPr>
          <w:rStyle w:val="FootnoteReference"/>
          <w:rFonts w:cs="B Lotus"/>
          <w:color w:val="000000"/>
          <w:sz w:val="28"/>
          <w:szCs w:val="28"/>
          <w:rtl/>
          <w:lang w:bidi="fa-IR"/>
        </w:rPr>
        <w:footnoteReference w:id="311"/>
      </w:r>
      <w:r w:rsidR="00567BE9">
        <w:rPr>
          <w:rStyle w:val="FootnoteReference"/>
          <w:rFonts w:cs="B Lotus"/>
          <w:color w:val="000000"/>
          <w:sz w:val="28"/>
          <w:szCs w:val="28"/>
          <w:rtl/>
          <w:lang w:bidi="fa-IR"/>
        </w:rPr>
        <w:t>)</w:t>
      </w:r>
      <w:r w:rsidRPr="00F001E3">
        <w:rPr>
          <w:rFonts w:ascii="Times New Roman" w:hAnsi="Times New Roman" w:cs="B Lotus" w:hint="cs"/>
          <w:color w:val="000000"/>
          <w:sz w:val="28"/>
          <w:szCs w:val="28"/>
          <w:rtl/>
          <w:lang w:bidi="fa-IR"/>
        </w:rPr>
        <w:t xml:space="preserve"> اما قبل از این درخواست، سی تن از علمای‌شان را با این تصور که خواهند توانست عقاید علمای حرمین را فاسد کرده و به آنان دروغ</w:t>
      </w:r>
      <w:r w:rsidR="00567BE9">
        <w:rPr>
          <w:rStyle w:val="FootnoteReference"/>
          <w:rFonts w:cs="B Lotus"/>
          <w:color w:val="000000"/>
          <w:sz w:val="28"/>
          <w:szCs w:val="28"/>
          <w:rtl/>
          <w:lang w:bidi="fa-IR"/>
        </w:rPr>
        <w:t>(</w:t>
      </w:r>
      <w:r w:rsidR="00567BE9" w:rsidRPr="00F001E3">
        <w:rPr>
          <w:rStyle w:val="FootnoteReference"/>
          <w:rFonts w:cs="B Lotus"/>
          <w:color w:val="000000"/>
          <w:sz w:val="28"/>
          <w:szCs w:val="28"/>
          <w:rtl/>
          <w:lang w:bidi="fa-IR"/>
        </w:rPr>
        <w:footnoteReference w:id="312"/>
      </w:r>
      <w:r w:rsidR="00567BE9">
        <w:rPr>
          <w:rStyle w:val="FootnoteReference"/>
          <w:rFonts w:cs="B Lotus"/>
          <w:color w:val="000000"/>
          <w:sz w:val="28"/>
          <w:szCs w:val="28"/>
          <w:rtl/>
          <w:lang w:bidi="fa-IR"/>
        </w:rPr>
        <w:t>)</w:t>
      </w:r>
      <w:r w:rsidRPr="00F001E3">
        <w:rPr>
          <w:rFonts w:ascii="Times New Roman" w:hAnsi="Times New Roman" w:cs="B Lotus" w:hint="cs"/>
          <w:color w:val="000000"/>
          <w:sz w:val="28"/>
          <w:szCs w:val="28"/>
          <w:rtl/>
          <w:lang w:bidi="fa-IR"/>
        </w:rPr>
        <w:t xml:space="preserve"> بگویند، روانه کرده بودند. آنان رسماً خواستار دریافت اخذ اجازه ادای حج حتی با پرداخت مبلغی مقرر شدند</w:t>
      </w:r>
      <w:r w:rsidR="00567BE9">
        <w:rPr>
          <w:rStyle w:val="FootnoteReference"/>
          <w:rFonts w:cs="B Lotus"/>
          <w:color w:val="000000"/>
          <w:sz w:val="28"/>
          <w:szCs w:val="28"/>
          <w:rtl/>
          <w:lang w:bidi="fa-IR"/>
        </w:rPr>
        <w:t>(</w:t>
      </w:r>
      <w:r w:rsidR="00567BE9" w:rsidRPr="00F001E3">
        <w:rPr>
          <w:rStyle w:val="FootnoteReference"/>
          <w:rFonts w:cs="B Lotus"/>
          <w:color w:val="000000"/>
          <w:sz w:val="28"/>
          <w:szCs w:val="28"/>
          <w:rtl/>
          <w:lang w:bidi="fa-IR"/>
        </w:rPr>
        <w:footnoteReference w:id="313"/>
      </w:r>
      <w:r w:rsidR="00567BE9">
        <w:rPr>
          <w:rStyle w:val="FootnoteReference"/>
          <w:rFonts w:cs="B Lotus"/>
          <w:color w:val="000000"/>
          <w:sz w:val="28"/>
          <w:szCs w:val="28"/>
          <w:rtl/>
          <w:lang w:bidi="fa-IR"/>
        </w:rPr>
        <w:t>)</w:t>
      </w:r>
      <w:r w:rsidR="00F001E3">
        <w:rPr>
          <w:rFonts w:ascii="Times New Roman" w:hAnsi="Times New Roman" w:cs="B Lotus" w:hint="cs"/>
          <w:color w:val="000000"/>
          <w:sz w:val="28"/>
          <w:szCs w:val="28"/>
          <w:rtl/>
          <w:lang w:bidi="fa-IR"/>
        </w:rPr>
        <w:t>.</w:t>
      </w:r>
    </w:p>
    <w:p w:rsidR="006C4D58" w:rsidRPr="000F5F7C" w:rsidRDefault="006C4D58" w:rsidP="000F5F7C">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F001E3">
        <w:rPr>
          <w:rFonts w:ascii="Times New Roman" w:hAnsi="Times New Roman" w:cs="B Lotus" w:hint="cs"/>
          <w:color w:val="000000"/>
          <w:sz w:val="28"/>
          <w:szCs w:val="28"/>
          <w:rtl/>
          <w:lang w:bidi="fa-IR"/>
        </w:rPr>
        <w:t>اهل حرمین شایعاتی در خصوص ظهور آنان در شرق و فاسد بودن اعتقاداتشان شنیده بودند</w:t>
      </w:r>
      <w:r w:rsidR="00567BE9">
        <w:rPr>
          <w:rStyle w:val="FootnoteReference"/>
          <w:rFonts w:cs="B Lotus"/>
          <w:color w:val="000000"/>
          <w:sz w:val="28"/>
          <w:szCs w:val="28"/>
          <w:rtl/>
          <w:lang w:bidi="fa-IR"/>
        </w:rPr>
        <w:t>(</w:t>
      </w:r>
      <w:r w:rsidR="00567BE9" w:rsidRPr="00F001E3">
        <w:rPr>
          <w:rStyle w:val="FootnoteReference"/>
          <w:rFonts w:cs="B Lotus"/>
          <w:color w:val="000000"/>
          <w:sz w:val="28"/>
          <w:szCs w:val="28"/>
          <w:rtl/>
          <w:lang w:bidi="fa-IR"/>
        </w:rPr>
        <w:footnoteReference w:id="314"/>
      </w:r>
      <w:r w:rsidR="00567BE9">
        <w:rPr>
          <w:rStyle w:val="FootnoteReference"/>
          <w:rFonts w:cs="B Lotus"/>
          <w:color w:val="000000"/>
          <w:sz w:val="28"/>
          <w:szCs w:val="28"/>
          <w:rtl/>
          <w:lang w:bidi="fa-IR"/>
        </w:rPr>
        <w:t>)</w:t>
      </w:r>
      <w:r w:rsidRPr="00F001E3">
        <w:rPr>
          <w:rFonts w:ascii="Times New Roman" w:hAnsi="Times New Roman" w:cs="B Lotus" w:hint="cs"/>
          <w:color w:val="000000"/>
          <w:sz w:val="28"/>
          <w:szCs w:val="28"/>
          <w:rtl/>
          <w:lang w:bidi="fa-IR"/>
        </w:rPr>
        <w:t xml:space="preserve"> ولی از حقیقت کار آنان بی‌اطلاع بودند، لذا مولانا شریف مسعود به علمای حرمین امر نمود که با علمای فرستاده شده آنان مناظره‌ای بکنند. ایشان هم مناظره کردند</w:t>
      </w:r>
      <w:r w:rsidR="00567BE9">
        <w:rPr>
          <w:rStyle w:val="FootnoteReference"/>
          <w:rFonts w:cs="B Lotus"/>
          <w:color w:val="000000"/>
          <w:sz w:val="28"/>
          <w:szCs w:val="28"/>
          <w:rtl/>
          <w:lang w:bidi="fa-IR"/>
        </w:rPr>
        <w:t>(</w:t>
      </w:r>
      <w:r w:rsidR="00567BE9" w:rsidRPr="00F001E3">
        <w:rPr>
          <w:rStyle w:val="FootnoteReference"/>
          <w:rFonts w:cs="B Lotus"/>
          <w:color w:val="000000"/>
          <w:sz w:val="28"/>
          <w:szCs w:val="28"/>
          <w:rtl/>
          <w:lang w:bidi="fa-IR"/>
        </w:rPr>
        <w:footnoteReference w:id="315"/>
      </w:r>
      <w:r w:rsidR="00567BE9">
        <w:rPr>
          <w:rStyle w:val="FootnoteReference"/>
          <w:rFonts w:cs="B Lotus"/>
          <w:color w:val="000000"/>
          <w:sz w:val="28"/>
          <w:szCs w:val="28"/>
          <w:rtl/>
          <w:lang w:bidi="fa-IR"/>
        </w:rPr>
        <w:t>)</w:t>
      </w:r>
      <w:r w:rsidR="00F001E3">
        <w:rPr>
          <w:rFonts w:ascii="Times New Roman" w:hAnsi="Times New Roman" w:cs="B Lotus" w:hint="cs"/>
          <w:color w:val="000000"/>
          <w:sz w:val="28"/>
          <w:szCs w:val="28"/>
          <w:rtl/>
          <w:lang w:bidi="fa-IR"/>
        </w:rPr>
        <w:t>.</w:t>
      </w:r>
      <w:r w:rsidRPr="00F001E3">
        <w:rPr>
          <w:rFonts w:ascii="Times New Roman" w:hAnsi="Times New Roman" w:cs="B Lotus" w:hint="cs"/>
          <w:color w:val="000000"/>
          <w:sz w:val="28"/>
          <w:szCs w:val="28"/>
          <w:rtl/>
          <w:lang w:bidi="fa-IR"/>
        </w:rPr>
        <w:t xml:space="preserve"> اما آنان را </w:t>
      </w:r>
      <w:r w:rsidRPr="00D054AC">
        <w:rPr>
          <w:rFonts w:ascii="Times New Roman" w:hAnsi="Times New Roman" w:cs="B Lotus" w:hint="cs"/>
          <w:color w:val="000000"/>
          <w:sz w:val="28"/>
          <w:szCs w:val="28"/>
          <w:rtl/>
          <w:lang w:bidi="fa-IR"/>
        </w:rPr>
        <w:t>به سان گورخرانی که از چنگال شیری گریخته باشند، مایه خنده و تمسخر</w:t>
      </w:r>
      <w:r w:rsidR="00DE620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یافتند و چون در عقایدشان نگریستند، آنها را بر عقایدی کفرآمیز </w:t>
      </w:r>
      <w:r w:rsidRPr="00F001E3">
        <w:rPr>
          <w:rFonts w:ascii="Times New Roman" w:hAnsi="Times New Roman" w:cs="B Lotus" w:hint="cs"/>
          <w:color w:val="000000"/>
          <w:sz w:val="28"/>
          <w:szCs w:val="28"/>
          <w:rtl/>
          <w:lang w:bidi="fa-IR"/>
        </w:rPr>
        <w:t>یافتند</w:t>
      </w:r>
      <w:r w:rsidR="00567BE9">
        <w:rPr>
          <w:rStyle w:val="FootnoteReference"/>
          <w:rFonts w:cs="B Lotus"/>
          <w:color w:val="000000"/>
          <w:sz w:val="28"/>
          <w:szCs w:val="28"/>
          <w:rtl/>
          <w:lang w:bidi="fa-IR"/>
        </w:rPr>
        <w:t>(</w:t>
      </w:r>
      <w:r w:rsidR="00567BE9" w:rsidRPr="00F001E3">
        <w:rPr>
          <w:rStyle w:val="FootnoteReference"/>
          <w:rFonts w:cs="B Lotus"/>
          <w:color w:val="000000"/>
          <w:sz w:val="28"/>
          <w:szCs w:val="28"/>
          <w:rtl/>
          <w:lang w:bidi="fa-IR"/>
        </w:rPr>
        <w:footnoteReference w:id="316"/>
      </w:r>
      <w:r w:rsidR="00567BE9">
        <w:rPr>
          <w:rStyle w:val="FootnoteReference"/>
          <w:rFonts w:cs="B Lotus"/>
          <w:color w:val="000000"/>
          <w:sz w:val="28"/>
          <w:szCs w:val="28"/>
          <w:rtl/>
          <w:lang w:bidi="fa-IR"/>
        </w:rPr>
        <w:t>)</w:t>
      </w:r>
      <w:r w:rsidR="000F5F7C">
        <w:rPr>
          <w:rFonts w:ascii="Times New Roman" w:hAnsi="Times New Roman" w:cs="B Lotus" w:hint="cs"/>
          <w:color w:val="000000"/>
          <w:sz w:val="28"/>
          <w:szCs w:val="28"/>
          <w:rtl/>
          <w:lang w:bidi="fa-IR"/>
        </w:rPr>
        <w:t>.</w:t>
      </w:r>
      <w:r w:rsidRPr="00F001E3">
        <w:rPr>
          <w:rFonts w:ascii="Times New Roman" w:hAnsi="Times New Roman" w:cs="B Lotus" w:hint="cs"/>
          <w:color w:val="000000"/>
          <w:sz w:val="28"/>
          <w:szCs w:val="28"/>
          <w:rtl/>
          <w:lang w:bidi="fa-IR"/>
        </w:rPr>
        <w:t xml:space="preserve"> پس از آنکه برهان و دلیل بر ایشان اقامه شد، شریف مسعود به قاضی شرع امر نمود حکمی مبنی بر کفر علنی آنان تنظیم کند تا همگان از آن مطلع گردند، لذا دستور داد که آن ملحدان ف</w:t>
      </w:r>
      <w:r w:rsidRPr="000F5F7C">
        <w:rPr>
          <w:rFonts w:ascii="Times New Roman" w:hAnsi="Times New Roman" w:cs="B Lotus" w:hint="cs"/>
          <w:color w:val="000000"/>
          <w:sz w:val="28"/>
          <w:szCs w:val="28"/>
          <w:rtl/>
          <w:lang w:bidi="fa-IR"/>
        </w:rPr>
        <w:t>رومایه را زندانی کنند</w:t>
      </w:r>
      <w:r w:rsidR="00567BE9">
        <w:rPr>
          <w:rStyle w:val="FootnoteReference"/>
          <w:rFonts w:cs="B Lotus"/>
          <w:color w:val="000000"/>
          <w:sz w:val="28"/>
          <w:szCs w:val="28"/>
          <w:rtl/>
          <w:lang w:bidi="fa-IR"/>
        </w:rPr>
        <w:t>(</w:t>
      </w:r>
      <w:r w:rsidR="00567BE9" w:rsidRPr="000F5F7C">
        <w:rPr>
          <w:rStyle w:val="FootnoteReference"/>
          <w:rFonts w:cs="B Lotus"/>
          <w:color w:val="000000"/>
          <w:sz w:val="28"/>
          <w:szCs w:val="28"/>
          <w:rtl/>
          <w:lang w:bidi="fa-IR"/>
        </w:rPr>
        <w:footnoteReference w:id="317"/>
      </w:r>
      <w:r w:rsidR="00567BE9">
        <w:rPr>
          <w:rStyle w:val="FootnoteReference"/>
          <w:rFonts w:cs="B Lotus"/>
          <w:color w:val="000000"/>
          <w:sz w:val="28"/>
          <w:szCs w:val="28"/>
          <w:rtl/>
          <w:lang w:bidi="fa-IR"/>
        </w:rPr>
        <w:t>)</w:t>
      </w:r>
      <w:r w:rsidR="00F001E3" w:rsidRPr="000F5F7C">
        <w:rPr>
          <w:rFonts w:ascii="Times New Roman" w:hAnsi="Times New Roman" w:cs="B Lotus" w:hint="cs"/>
          <w:color w:val="000000"/>
          <w:sz w:val="28"/>
          <w:szCs w:val="28"/>
          <w:rtl/>
          <w:lang w:bidi="fa-IR"/>
        </w:rPr>
        <w:t>.</w:t>
      </w:r>
      <w:r w:rsidRPr="000F5F7C">
        <w:rPr>
          <w:rFonts w:ascii="Times New Roman" w:hAnsi="Times New Roman" w:cs="B Lotus" w:hint="cs"/>
          <w:color w:val="000000"/>
          <w:sz w:val="28"/>
          <w:szCs w:val="28"/>
          <w:rtl/>
          <w:lang w:bidi="fa-IR"/>
        </w:rPr>
        <w:t xml:space="preserve"> تعدادی از آنان را به غل و زنجیر کشیدند و مابقی به درعیه گریختند و همه را از آنچه دیدند باخبر کردند. سپس عصیان و سرکشی آنان بالاتر گرفت و استمرار یافت تا آنکه حکومت شریف مسعود به پایان رسید و پس از او برادرش شریف مساعد</w:t>
      </w:r>
      <w:r w:rsidR="00DE6202" w:rsidRPr="000F5F7C">
        <w:rPr>
          <w:rFonts w:ascii="Times New Roman" w:hAnsi="Times New Roman" w:cs="B Lotus" w:hint="cs"/>
          <w:color w:val="000000"/>
          <w:sz w:val="28"/>
          <w:szCs w:val="28"/>
          <w:rtl/>
          <w:lang w:bidi="fa-IR"/>
        </w:rPr>
        <w:t xml:space="preserve"> </w:t>
      </w:r>
      <w:r w:rsidRPr="000F5F7C">
        <w:rPr>
          <w:rFonts w:ascii="Times New Roman" w:hAnsi="Times New Roman" w:cs="B Lotus" w:hint="cs"/>
          <w:color w:val="000000"/>
          <w:sz w:val="28"/>
          <w:szCs w:val="28"/>
          <w:rtl/>
          <w:lang w:bidi="fa-IR"/>
        </w:rPr>
        <w:t>بن سعید بر جای او نشست. این جماعت (وهابیت) در عهد شریف مساعد نیز درخواست اجازه حج فرستادند. شریف از دادن اجازه امتناع کرده و آنان را از تحقق آرزوهایشان ناامید ساخت. بعد از اینکه حکومت شریف مساعد نیز به انتهای خود رسید و زمام امور به دست برادر او شریف أحمد</w:t>
      </w:r>
      <w:r w:rsidR="00DE6202" w:rsidRPr="000F5F7C">
        <w:rPr>
          <w:rFonts w:ascii="Times New Roman" w:hAnsi="Times New Roman" w:cs="B Lotus" w:hint="cs"/>
          <w:color w:val="000000"/>
          <w:sz w:val="28"/>
          <w:szCs w:val="28"/>
          <w:rtl/>
          <w:lang w:bidi="fa-IR"/>
        </w:rPr>
        <w:t xml:space="preserve"> </w:t>
      </w:r>
      <w:r w:rsidRPr="000F5F7C">
        <w:rPr>
          <w:rFonts w:ascii="Times New Roman" w:hAnsi="Times New Roman" w:cs="B Lotus" w:hint="cs"/>
          <w:color w:val="000000"/>
          <w:sz w:val="28"/>
          <w:szCs w:val="28"/>
          <w:rtl/>
          <w:lang w:bidi="fa-IR"/>
        </w:rPr>
        <w:t>بن سعید افتاد، امیر درعیه باز هم گروهی از علمایش را به همان روال نخست به سمت او روانه کرد.</w:t>
      </w:r>
    </w:p>
    <w:p w:rsidR="006C4D58" w:rsidRPr="000F5F7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0F5F7C">
        <w:rPr>
          <w:rFonts w:ascii="Times New Roman" w:hAnsi="Times New Roman" w:cs="B Lotus" w:hint="cs"/>
          <w:color w:val="000000"/>
          <w:sz w:val="28"/>
          <w:szCs w:val="28"/>
          <w:rtl/>
          <w:lang w:bidi="fa-IR"/>
        </w:rPr>
        <w:t>چون علمای مکه این گروه را مورد امتحان قرار دادند، مشاهده کردند که دینی جز آیین زندیقان ندارند</w:t>
      </w:r>
      <w:r w:rsidR="00567BE9">
        <w:rPr>
          <w:rStyle w:val="FootnoteReference"/>
          <w:rFonts w:cs="B Lotus"/>
          <w:color w:val="000000"/>
          <w:sz w:val="28"/>
          <w:szCs w:val="28"/>
          <w:rtl/>
          <w:lang w:bidi="fa-IR"/>
        </w:rPr>
        <w:t>(</w:t>
      </w:r>
      <w:r w:rsidR="00567BE9" w:rsidRPr="000F5F7C">
        <w:rPr>
          <w:rStyle w:val="FootnoteReference"/>
          <w:rFonts w:cs="B Lotus"/>
          <w:color w:val="000000"/>
          <w:sz w:val="28"/>
          <w:szCs w:val="28"/>
          <w:rtl/>
          <w:lang w:bidi="fa-IR"/>
        </w:rPr>
        <w:footnoteReference w:id="318"/>
      </w:r>
      <w:r w:rsidR="00567BE9">
        <w:rPr>
          <w:rStyle w:val="FootnoteReference"/>
          <w:rFonts w:cs="B Lotus"/>
          <w:color w:val="000000"/>
          <w:sz w:val="28"/>
          <w:szCs w:val="28"/>
          <w:rtl/>
          <w:lang w:bidi="fa-IR"/>
        </w:rPr>
        <w:t>)</w:t>
      </w:r>
      <w:r w:rsidR="00F001E3" w:rsidRPr="000F5F7C">
        <w:rPr>
          <w:rFonts w:ascii="Times New Roman" w:hAnsi="Times New Roman" w:cs="B Lotus" w:hint="cs"/>
          <w:color w:val="000000"/>
          <w:sz w:val="28"/>
          <w:szCs w:val="28"/>
          <w:rtl/>
          <w:lang w:bidi="fa-IR"/>
        </w:rPr>
        <w:t>.</w:t>
      </w:r>
      <w:r w:rsidRPr="000F5F7C">
        <w:rPr>
          <w:rFonts w:ascii="Times New Roman" w:hAnsi="Times New Roman" w:cs="B Lotus" w:hint="cs"/>
          <w:color w:val="000000"/>
          <w:sz w:val="28"/>
          <w:szCs w:val="28"/>
          <w:rtl/>
          <w:lang w:bidi="fa-IR"/>
        </w:rPr>
        <w:t xml:space="preserve"> لذا شریف از پناه دادن آنان در زیر سایه بیت‌الحرام امتناع کرد و پس از آنکه کافر بودن‌شان برای علما ثابت شد، همانند شریف سعود، از اعطای اجازه اقامه حج به آنان خودداری نمود</w:t>
      </w:r>
      <w:r w:rsidR="00567BE9">
        <w:rPr>
          <w:rStyle w:val="FootnoteReference"/>
          <w:rFonts w:cs="B Lotus"/>
          <w:color w:val="000000"/>
          <w:sz w:val="28"/>
          <w:szCs w:val="28"/>
          <w:rtl/>
          <w:lang w:bidi="fa-IR"/>
        </w:rPr>
        <w:t>(</w:t>
      </w:r>
      <w:r w:rsidR="00567BE9" w:rsidRPr="000F5F7C">
        <w:rPr>
          <w:rStyle w:val="FootnoteReference"/>
          <w:rFonts w:cs="B Lotus"/>
          <w:color w:val="000000"/>
          <w:sz w:val="28"/>
          <w:szCs w:val="28"/>
          <w:rtl/>
          <w:lang w:bidi="fa-IR"/>
        </w:rPr>
        <w:footnoteReference w:id="319"/>
      </w:r>
      <w:r w:rsidR="00567BE9">
        <w:rPr>
          <w:rStyle w:val="FootnoteReference"/>
          <w:rFonts w:cs="B Lotus"/>
          <w:color w:val="000000"/>
          <w:sz w:val="28"/>
          <w:szCs w:val="28"/>
          <w:rtl/>
          <w:lang w:bidi="fa-IR"/>
        </w:rPr>
        <w:t>)</w:t>
      </w:r>
      <w:r w:rsidR="00DE6202" w:rsidRPr="000F5F7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پس از به ولایت رسیدن شریف سرور، بار دیگر نمایندگانی فرستاده از وی تقاضای زیارت خانه خدا نمودند. وی به آنان پاسخ داد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اگر می‌خواهید به اینجا بیایید، به ازای هر سال گله‌ای شتر معادل آن مقداری که غیرعرب‌ها می‌پردازند، از شما می‌ستانیم و مبلغی زیاده بر این معادل صد اسب تندرو نیز باید بپردازید. تقدیم این مقدار و اینکه مانند </w:t>
      </w:r>
      <w:r w:rsidR="00BC151B">
        <w:rPr>
          <w:rFonts w:ascii="Times New Roman" w:hAnsi="Times New Roman" w:cs="B Lotus" w:hint="cs"/>
          <w:color w:val="000000"/>
          <w:sz w:val="28"/>
          <w:szCs w:val="28"/>
          <w:rtl/>
          <w:lang w:bidi="fa-IR"/>
        </w:rPr>
        <w:t>غير</w:t>
      </w:r>
      <w:r w:rsidRPr="00D054AC">
        <w:rPr>
          <w:rFonts w:ascii="Times New Roman" w:hAnsi="Times New Roman" w:cs="B Lotus" w:hint="cs"/>
          <w:color w:val="000000"/>
          <w:sz w:val="28"/>
          <w:szCs w:val="28"/>
          <w:rtl/>
          <w:lang w:bidi="fa-IR"/>
        </w:rPr>
        <w:t>عرب</w:t>
      </w:r>
      <w:r w:rsidR="00DE620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با ایشان برخورد می</w:t>
      </w:r>
      <w:r w:rsidR="00DE620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شد بر آنان گران آمد. لذا در طول حکومت او به طور کلی از گزاردن حج امتناع ورزیدند</w:t>
      </w:r>
      <w:r w:rsidR="00567BE9">
        <w:rPr>
          <w:rStyle w:val="FootnoteReference"/>
          <w:color w:val="000000"/>
          <w:sz w:val="28"/>
          <w:szCs w:val="28"/>
          <w:rtl/>
          <w:lang w:bidi="fa-IR"/>
        </w:rPr>
        <w:t>(</w:t>
      </w:r>
      <w:r w:rsidR="00567BE9" w:rsidRPr="00D054AC">
        <w:rPr>
          <w:rStyle w:val="FootnoteReference"/>
          <w:color w:val="000000"/>
          <w:sz w:val="28"/>
          <w:szCs w:val="28"/>
          <w:rtl/>
          <w:lang w:bidi="fa-IR"/>
        </w:rPr>
        <w:footnoteReference w:id="320"/>
      </w:r>
      <w:r w:rsidR="00567BE9">
        <w:rPr>
          <w:rStyle w:val="FootnoteReference"/>
          <w:color w:val="000000"/>
          <w:sz w:val="28"/>
          <w:szCs w:val="28"/>
          <w:rtl/>
          <w:lang w:bidi="fa-IR"/>
        </w:rPr>
        <w:t>)</w:t>
      </w:r>
      <w:r w:rsidR="00DE6202">
        <w:rPr>
          <w:rFonts w:ascii="Times New Roman" w:hAnsi="Times New Roman" w:cs="B Lotus" w:hint="cs"/>
          <w:color w:val="000000"/>
          <w:sz w:val="28"/>
          <w:szCs w:val="28"/>
          <w:rtl/>
          <w:lang w:bidi="fa-IR"/>
        </w:rPr>
        <w:t>.</w:t>
      </w:r>
    </w:p>
    <w:p w:rsidR="006C4D58" w:rsidRPr="00DE6202"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بعد از اینکه وی وفات کرد و سیدنا شریف غالب روی کار</w:t>
      </w:r>
      <w:r w:rsidR="00BC151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آمد، باز هم هیأتی برای درخواست اجازه حج فرستادند. او نپذیرفت و آنان را تهدید به تصرف سرزمینشان کرد و البته حرف خویش را عملی هم کرد و در سال 1205</w:t>
      </w:r>
      <w:r w:rsidR="00DE6202">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xml:space="preserve">. لشکری به سوی آنان تجهیز </w:t>
      </w:r>
      <w:r w:rsidRPr="00DE6202">
        <w:rPr>
          <w:rFonts w:ascii="Times New Roman" w:hAnsi="Times New Roman" w:cs="B Lotus" w:hint="cs"/>
          <w:color w:val="000000"/>
          <w:sz w:val="28"/>
          <w:szCs w:val="28"/>
          <w:rtl/>
          <w:lang w:bidi="fa-IR"/>
        </w:rPr>
        <w:t>نمود</w:t>
      </w:r>
      <w:r w:rsidR="00567BE9">
        <w:rPr>
          <w:rStyle w:val="FootnoteReference"/>
          <w:rFonts w:cs="B Lotus"/>
          <w:color w:val="000000"/>
          <w:sz w:val="28"/>
          <w:szCs w:val="28"/>
          <w:rtl/>
          <w:lang w:bidi="fa-IR"/>
        </w:rPr>
        <w:t>(</w:t>
      </w:r>
      <w:r w:rsidR="00567BE9" w:rsidRPr="00DE6202">
        <w:rPr>
          <w:rStyle w:val="FootnoteReference"/>
          <w:rFonts w:cs="B Lotus"/>
          <w:color w:val="000000"/>
          <w:sz w:val="28"/>
          <w:szCs w:val="28"/>
          <w:rtl/>
          <w:lang w:bidi="fa-IR"/>
        </w:rPr>
        <w:footnoteReference w:id="321"/>
      </w:r>
      <w:r w:rsidR="00567BE9">
        <w:rPr>
          <w:rStyle w:val="FootnoteReference"/>
          <w:rFonts w:cs="B Lotus"/>
          <w:color w:val="000000"/>
          <w:sz w:val="28"/>
          <w:szCs w:val="28"/>
          <w:rtl/>
          <w:lang w:bidi="fa-IR"/>
        </w:rPr>
        <w:t>)</w:t>
      </w:r>
      <w:r w:rsidRPr="00DE6202">
        <w:rPr>
          <w:rFonts w:ascii="Times New Roman" w:hAnsi="Times New Roman" w:cs="B Lotus" w:hint="cs"/>
          <w:color w:val="000000"/>
          <w:sz w:val="28"/>
          <w:szCs w:val="28"/>
          <w:rtl/>
          <w:lang w:bidi="fa-IR"/>
        </w:rPr>
        <w:t xml:space="preserve"> و میانشان جنگ‌هایی درگرفت، تا آنکه سرانجام اراده الهی به اجرا درآمد. شرح این جنگ‌ها و غزوات پس از توضیح عقاید منحرف این طایفه که بنیانگذار آن محمد</w:t>
      </w:r>
      <w:r w:rsidR="00BC151B">
        <w:rPr>
          <w:rFonts w:ascii="Times New Roman" w:hAnsi="Times New Roman" w:cs="B Lotus" w:hint="cs"/>
          <w:color w:val="000000"/>
          <w:sz w:val="28"/>
          <w:szCs w:val="28"/>
          <w:rtl/>
          <w:lang w:bidi="fa-IR"/>
        </w:rPr>
        <w:t xml:space="preserve"> </w:t>
      </w:r>
      <w:r w:rsidRPr="00DE6202">
        <w:rPr>
          <w:rFonts w:ascii="Times New Roman" w:hAnsi="Times New Roman" w:cs="B Lotus" w:hint="cs"/>
          <w:color w:val="000000"/>
          <w:sz w:val="28"/>
          <w:szCs w:val="28"/>
          <w:rtl/>
          <w:lang w:bidi="fa-IR"/>
        </w:rPr>
        <w:t>بن عبدالوهاب بود، خواهد آمد</w:t>
      </w:r>
      <w:r w:rsidR="00567BE9">
        <w:rPr>
          <w:rStyle w:val="FootnoteReference"/>
          <w:rFonts w:cs="B Lotus"/>
          <w:color w:val="000000"/>
          <w:sz w:val="28"/>
          <w:szCs w:val="28"/>
          <w:rtl/>
          <w:lang w:bidi="fa-IR"/>
        </w:rPr>
        <w:t>(</w:t>
      </w:r>
      <w:r w:rsidR="00567BE9" w:rsidRPr="00DE6202">
        <w:rPr>
          <w:rStyle w:val="FootnoteReference"/>
          <w:rFonts w:cs="B Lotus"/>
          <w:color w:val="000000"/>
          <w:sz w:val="28"/>
          <w:szCs w:val="28"/>
          <w:rtl/>
          <w:lang w:bidi="fa-IR"/>
        </w:rPr>
        <w:footnoteReference w:id="322"/>
      </w:r>
      <w:r w:rsidR="00567BE9">
        <w:rPr>
          <w:rStyle w:val="FootnoteReference"/>
          <w:rFonts w:cs="B Lotus"/>
          <w:color w:val="000000"/>
          <w:sz w:val="28"/>
          <w:szCs w:val="28"/>
          <w:rtl/>
          <w:lang w:bidi="fa-IR"/>
        </w:rPr>
        <w:t>)</w:t>
      </w:r>
      <w:r w:rsidR="00BC151B">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E6202">
        <w:rPr>
          <w:rFonts w:ascii="Times New Roman" w:hAnsi="Times New Roman" w:cs="B Lotus" w:hint="cs"/>
          <w:color w:val="000000"/>
          <w:sz w:val="28"/>
          <w:szCs w:val="28"/>
          <w:rtl/>
          <w:lang w:bidi="fa-IR"/>
        </w:rPr>
        <w:t>محمد</w:t>
      </w:r>
      <w:r w:rsidR="00BC151B">
        <w:rPr>
          <w:rFonts w:ascii="Times New Roman" w:hAnsi="Times New Roman" w:cs="B Lotus" w:hint="cs"/>
          <w:color w:val="000000"/>
          <w:sz w:val="28"/>
          <w:szCs w:val="28"/>
          <w:rtl/>
          <w:lang w:bidi="fa-IR"/>
        </w:rPr>
        <w:t xml:space="preserve"> </w:t>
      </w:r>
      <w:r w:rsidRPr="00DE6202">
        <w:rPr>
          <w:rFonts w:ascii="Times New Roman" w:hAnsi="Times New Roman" w:cs="B Lotus" w:hint="cs"/>
          <w:color w:val="000000"/>
          <w:sz w:val="28"/>
          <w:szCs w:val="28"/>
          <w:rtl/>
          <w:lang w:bidi="fa-IR"/>
        </w:rPr>
        <w:t>بن عبدالوهاب سالها به فعالیت خویش ادامه داد تا آنجا که نزدیک بود</w:t>
      </w:r>
      <w:r w:rsidR="00BC151B">
        <w:rPr>
          <w:rFonts w:ascii="Times New Roman" w:hAnsi="Times New Roman" w:cs="B Lotus" w:hint="cs"/>
          <w:color w:val="000000"/>
          <w:sz w:val="28"/>
          <w:szCs w:val="28"/>
          <w:rtl/>
          <w:lang w:bidi="fa-IR"/>
        </w:rPr>
        <w:t xml:space="preserve"> </w:t>
      </w:r>
      <w:r w:rsidRPr="00DE6202">
        <w:rPr>
          <w:rFonts w:ascii="Times New Roman" w:hAnsi="Times New Roman" w:cs="B Lotus" w:hint="cs"/>
          <w:color w:val="000000"/>
          <w:sz w:val="28"/>
          <w:szCs w:val="28"/>
          <w:rtl/>
          <w:lang w:bidi="fa-IR"/>
        </w:rPr>
        <w:t xml:space="preserve">از </w:t>
      </w:r>
      <w:r w:rsidRPr="00DE6202">
        <w:rPr>
          <w:rFonts w:ascii="Times New Roman" w:hAnsi="Times New Roman" w:cs="B Lotus" w:hint="cs"/>
          <w:color w:val="000000"/>
          <w:spacing w:val="-2"/>
          <w:sz w:val="28"/>
          <w:szCs w:val="28"/>
          <w:rtl/>
          <w:lang w:bidi="fa-IR"/>
        </w:rPr>
        <w:t>نظریه‌پردازان وقت به حساب آید. ولادت او در سال 1115</w:t>
      </w:r>
      <w:r w:rsidR="00BC151B">
        <w:rPr>
          <w:rFonts w:ascii="Times New Roman" w:hAnsi="Times New Roman" w:cs="B Lotus" w:hint="cs"/>
          <w:color w:val="000000"/>
          <w:spacing w:val="-2"/>
          <w:sz w:val="28"/>
          <w:szCs w:val="28"/>
          <w:rtl/>
          <w:lang w:bidi="fa-IR"/>
        </w:rPr>
        <w:t>هـ</w:t>
      </w:r>
      <w:r w:rsidRPr="00DE6202">
        <w:rPr>
          <w:rFonts w:ascii="Times New Roman" w:hAnsi="Times New Roman" w:cs="B Lotus" w:hint="cs"/>
          <w:color w:val="000000"/>
          <w:spacing w:val="-2"/>
          <w:sz w:val="28"/>
          <w:szCs w:val="28"/>
          <w:rtl/>
          <w:lang w:bidi="fa-IR"/>
        </w:rPr>
        <w:t xml:space="preserve"> و وفاتش به سال 1207ه</w:t>
      </w:r>
      <w:r w:rsidR="00BC151B">
        <w:rPr>
          <w:rFonts w:ascii="Times New Roman" w:hAnsi="Times New Roman" w:cs="B Lotus" w:hint="cs"/>
          <w:color w:val="000000"/>
          <w:spacing w:val="-2"/>
          <w:sz w:val="28"/>
          <w:szCs w:val="28"/>
          <w:rtl/>
          <w:lang w:bidi="fa-IR"/>
        </w:rPr>
        <w:t>ـ</w:t>
      </w:r>
      <w:r w:rsidRPr="00DE6202">
        <w:rPr>
          <w:rFonts w:ascii="Times New Roman" w:hAnsi="Times New Roman" w:cs="B Lotus" w:hint="cs"/>
          <w:color w:val="000000"/>
          <w:spacing w:val="-2"/>
          <w:sz w:val="28"/>
          <w:szCs w:val="28"/>
          <w:rtl/>
          <w:lang w:bidi="fa-IR"/>
        </w:rPr>
        <w:t xml:space="preserve">. </w:t>
      </w:r>
      <w:r w:rsidRPr="00DE6202">
        <w:rPr>
          <w:rFonts w:ascii="Times New Roman" w:hAnsi="Times New Roman" w:cs="B Lotus" w:hint="cs"/>
          <w:color w:val="000000"/>
          <w:sz w:val="28"/>
          <w:szCs w:val="28"/>
          <w:rtl/>
          <w:lang w:bidi="fa-IR"/>
        </w:rPr>
        <w:t>ق بود. شخصی تاریخ وفاتش را با عبارت ابجدی «بها هلاکُ الخبیث»</w:t>
      </w:r>
      <w:r w:rsidR="00567BE9">
        <w:rPr>
          <w:rStyle w:val="FootnoteReference"/>
          <w:rFonts w:cs="B Lotus"/>
          <w:color w:val="000000"/>
          <w:sz w:val="28"/>
          <w:szCs w:val="28"/>
          <w:rtl/>
          <w:lang w:bidi="fa-IR"/>
        </w:rPr>
        <w:t>(</w:t>
      </w:r>
      <w:r w:rsidR="00567BE9" w:rsidRPr="00DE6202">
        <w:rPr>
          <w:rStyle w:val="FootnoteReference"/>
          <w:rFonts w:cs="B Lotus"/>
          <w:color w:val="000000"/>
          <w:sz w:val="28"/>
          <w:szCs w:val="28"/>
          <w:rtl/>
          <w:lang w:bidi="fa-IR"/>
        </w:rPr>
        <w:footnoteReference w:id="323"/>
      </w:r>
      <w:r w:rsidR="00567BE9">
        <w:rPr>
          <w:rStyle w:val="FootnoteReference"/>
          <w:rFonts w:cs="B Lotus"/>
          <w:color w:val="000000"/>
          <w:sz w:val="28"/>
          <w:szCs w:val="28"/>
          <w:rtl/>
          <w:lang w:bidi="fa-IR"/>
        </w:rPr>
        <w:t>)</w:t>
      </w:r>
      <w:r w:rsidRPr="00DE6202">
        <w:rPr>
          <w:rFonts w:ascii="Times New Roman" w:hAnsi="Times New Roman" w:cs="B Lotus" w:hint="cs"/>
          <w:color w:val="000000"/>
          <w:sz w:val="28"/>
          <w:szCs w:val="28"/>
          <w:rtl/>
          <w:lang w:bidi="fa-IR"/>
        </w:rPr>
        <w:t xml:space="preserve"> ثبت کرده است. پس او نود و دو سال عمر کرده است. وی فرزندانی خبیث‌تر</w:t>
      </w:r>
      <w:r w:rsidR="00567BE9">
        <w:rPr>
          <w:rStyle w:val="FootnoteReference"/>
          <w:rFonts w:cs="B Lotus"/>
          <w:color w:val="000000"/>
          <w:sz w:val="28"/>
          <w:szCs w:val="28"/>
          <w:rtl/>
          <w:lang w:bidi="fa-IR"/>
        </w:rPr>
        <w:t>(</w:t>
      </w:r>
      <w:r w:rsidR="00567BE9" w:rsidRPr="00DE6202">
        <w:rPr>
          <w:rStyle w:val="FootnoteReference"/>
          <w:rFonts w:cs="B Lotus"/>
          <w:color w:val="000000"/>
          <w:sz w:val="28"/>
          <w:szCs w:val="28"/>
          <w:rtl/>
          <w:lang w:bidi="fa-IR"/>
        </w:rPr>
        <w:footnoteReference w:id="324"/>
      </w:r>
      <w:r w:rsidR="00567BE9">
        <w:rPr>
          <w:rStyle w:val="FootnoteReference"/>
          <w:rFonts w:cs="B Lotus"/>
          <w:color w:val="000000"/>
          <w:sz w:val="28"/>
          <w:szCs w:val="28"/>
          <w:rtl/>
          <w:lang w:bidi="fa-IR"/>
        </w:rPr>
        <w:t>)</w:t>
      </w:r>
      <w:r w:rsidRPr="00DE6202">
        <w:rPr>
          <w:rFonts w:ascii="Times New Roman" w:hAnsi="Times New Roman" w:cs="B Lotus" w:hint="cs"/>
          <w:color w:val="000000"/>
          <w:sz w:val="28"/>
          <w:szCs w:val="28"/>
          <w:rtl/>
          <w:lang w:bidi="fa-IR"/>
        </w:rPr>
        <w:t xml:space="preserve"> از خو</w:t>
      </w:r>
      <w:r w:rsidRPr="00D054AC">
        <w:rPr>
          <w:rFonts w:ascii="Times New Roman" w:hAnsi="Times New Roman" w:cs="B Lotus" w:hint="cs"/>
          <w:color w:val="000000"/>
          <w:sz w:val="28"/>
          <w:szCs w:val="28"/>
          <w:rtl/>
          <w:lang w:bidi="fa-IR"/>
        </w:rPr>
        <w:t>د نیز باقی نهاد که هر یک به تبلیغ دعوت او برخاستند. فرزندان او عبارتند از: عبدالله، حسن، حسین و علی. عبدالله که برادر بزرگ‌تر بود، پس از پدر رهبری دعوت را به عهده گرفت و دو پسر به نام</w:t>
      </w:r>
      <w:r w:rsidR="00BC151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سلیمان و عبدالرحمن از او به جا ماند. سلیمان در کار دعوت تعصب شدیدی داشت. وی در سال 33 بدست ابراهیم پاشا به قتل رسید. او همچنین عبدالرحمن را نیز دستگیر و روانه مصر نمود. وی چند سال در مصر زیست و در همانجا درگذشت. فرزند دیگر محمد</w:t>
      </w:r>
      <w:r w:rsidR="00BC151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حسن، نیز پسری به نام عبدالرحمن داشت که طی سالهای حکومت آنان بر مکه، در سمت قضاوت آن شهر بود. این عبدالرحمن عمری طولانی حدود صد سال کرد و از او عبداللطیف باقی مانده است. اما حسین و علی دو پسر دیگر محمد</w:t>
      </w:r>
      <w:r w:rsidR="00BC151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از هر یک از آن دو فرزندان بسیاری به جا مانده و نسل آنان تا امروز در شهر درعیه باقی است به آنان فرزندان شیخ می‌گویند.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نخستین کسی که به حمایت از محمد</w:t>
      </w:r>
      <w:r w:rsidR="00BC151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تبلیغ عقیده او برخاست محمد</w:t>
      </w:r>
      <w:r w:rsidR="00BC151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سعود بود چون وی درگذشت پسر او عبدالعزیز و پس از او فرزندش سعود این راه را ادامه دادند.</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w:t>
      </w:r>
      <w:r w:rsidR="00BC151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ابتدا طلبه علوم دینی بود به مکه و مدینه رفت و آمد بسیار داشت و نزد بسیاری از علمای این دو شهر درس خواند، از جمله علمای مدینه که وی از آنان علم آموخت، شیخ محمد</w:t>
      </w:r>
      <w:r w:rsidR="00BC151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سلیمان الکردی مؤلف «حواشی شرح مختصر بافضل» در مذهب شافعی و شیخ محمد حیاه‌السندی از علمای حنفی بزرگ مدینه را می‌توان نام برد.</w:t>
      </w:r>
    </w:p>
    <w:p w:rsidR="006C4D58" w:rsidRPr="00D054AC" w:rsidRDefault="006C4D58" w:rsidP="0055785B">
      <w:pPr>
        <w:pStyle w:val="StyleComplexBLotus12ptJustifiedFirstline05cmCharChar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دو شیخ برجسته و سایر استادانی که وی از ایشان تلمذ نمود، نشانه‌های الحاد و گمراهی را در وی به فراست دیده بودند و می‌گفتند: این شخص به زودی گمراه خواهد شد و خدا بوسیله او بسیاری از سیه‌روزان را گمراه خواهد نمود و همینطور هم شد و پیشگویی آنان درباره‌اش بی‌جهت نبود</w:t>
      </w:r>
      <w:r w:rsidR="00567BE9">
        <w:rPr>
          <w:rStyle w:val="FootnoteReference"/>
          <w:color w:val="000000"/>
          <w:sz w:val="28"/>
          <w:szCs w:val="28"/>
          <w:rtl/>
          <w:lang w:bidi="fa-IR"/>
        </w:rPr>
        <w:t>(</w:t>
      </w:r>
      <w:r w:rsidR="00567BE9" w:rsidRPr="00D054AC">
        <w:rPr>
          <w:rStyle w:val="FootnoteReference"/>
          <w:color w:val="000000"/>
          <w:sz w:val="28"/>
          <w:szCs w:val="28"/>
          <w:rtl/>
          <w:lang w:bidi="fa-IR"/>
        </w:rPr>
        <w:footnoteReference w:id="325"/>
      </w:r>
      <w:r w:rsidR="00567BE9">
        <w:rPr>
          <w:rStyle w:val="FootnoteReference"/>
          <w:color w:val="000000"/>
          <w:sz w:val="28"/>
          <w:szCs w:val="28"/>
          <w:rtl/>
          <w:lang w:bidi="fa-IR"/>
        </w:rPr>
        <w:t>)</w:t>
      </w:r>
      <w:r w:rsidR="00BC151B">
        <w:rPr>
          <w:rFonts w:ascii="Times New Roman" w:hAnsi="Times New Roman" w:cs="B Lotus" w:hint="cs"/>
          <w:color w:val="000000"/>
          <w:sz w:val="28"/>
          <w:szCs w:val="28"/>
          <w:rtl/>
          <w:lang w:bidi="fa-IR"/>
        </w:rPr>
        <w:t>.</w:t>
      </w:r>
    </w:p>
    <w:p w:rsidR="006C4D58" w:rsidRPr="0087258C" w:rsidRDefault="006C4D58" w:rsidP="0055785B">
      <w:pPr>
        <w:pStyle w:val="StyleComplexBLotus12ptJustifiedFirstline05cmCharChar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والد ایشان جناب عبدالوهاب نیز که براستی از علمای صالح روزگار بود از آنجا که علایم الحاد را در او دیده بود از وی بسیار بد می‌گفت و پیوسته مردم را از او پرهیز می</w:t>
      </w:r>
      <w:r w:rsidRPr="0087258C">
        <w:rPr>
          <w:rFonts w:ascii="Times New Roman" w:hAnsi="Times New Roman" w:cs="B Lotus" w:hint="cs"/>
          <w:color w:val="000000"/>
          <w:sz w:val="28"/>
          <w:szCs w:val="28"/>
          <w:rtl/>
          <w:lang w:bidi="fa-IR"/>
        </w:rPr>
        <w:t>‌داد</w:t>
      </w:r>
      <w:r w:rsidR="00567BE9">
        <w:rPr>
          <w:rStyle w:val="FootnoteReference"/>
          <w:rFonts w:cs="B Lotus"/>
          <w:color w:val="000000"/>
          <w:sz w:val="28"/>
          <w:szCs w:val="28"/>
          <w:rtl/>
          <w:lang w:bidi="fa-IR"/>
        </w:rPr>
        <w:t>(</w:t>
      </w:r>
      <w:r w:rsidR="00567BE9" w:rsidRPr="0087258C">
        <w:rPr>
          <w:rStyle w:val="FootnoteReference"/>
          <w:rFonts w:cs="B Lotus"/>
          <w:color w:val="000000"/>
          <w:sz w:val="28"/>
          <w:szCs w:val="28"/>
          <w:rtl/>
          <w:lang w:bidi="fa-IR"/>
        </w:rPr>
        <w:footnoteReference w:id="326"/>
      </w:r>
      <w:r w:rsidR="00567BE9">
        <w:rPr>
          <w:rStyle w:val="FootnoteReference"/>
          <w:rFonts w:cs="B Lotus"/>
          <w:color w:val="000000"/>
          <w:sz w:val="28"/>
          <w:szCs w:val="28"/>
          <w:rtl/>
          <w:lang w:bidi="fa-IR"/>
        </w:rPr>
        <w:t>)</w:t>
      </w:r>
      <w:r w:rsidR="00BC151B" w:rsidRPr="0087258C">
        <w:rPr>
          <w:rFonts w:ascii="Times New Roman" w:hAnsi="Times New Roman" w:cs="B Lotus" w:hint="cs"/>
          <w:color w:val="000000"/>
          <w:sz w:val="28"/>
          <w:szCs w:val="28"/>
          <w:rtl/>
          <w:lang w:bidi="fa-IR"/>
        </w:rPr>
        <w:t>.</w:t>
      </w:r>
    </w:p>
    <w:p w:rsidR="006C4D58" w:rsidRPr="0087258C" w:rsidRDefault="006C4D58" w:rsidP="0055785B">
      <w:pPr>
        <w:pStyle w:val="StyleComplexBLotus12ptJustifiedFirstline05cmCharCharChar"/>
        <w:widowControl w:val="0"/>
        <w:spacing w:line="218" w:lineRule="auto"/>
        <w:rPr>
          <w:rFonts w:ascii="Times New Roman" w:hAnsi="Times New Roman" w:cs="B Lotus" w:hint="cs"/>
          <w:color w:val="000000"/>
          <w:sz w:val="28"/>
          <w:szCs w:val="28"/>
          <w:rtl/>
          <w:lang w:bidi="fa-IR"/>
        </w:rPr>
      </w:pPr>
      <w:r w:rsidRPr="0087258C">
        <w:rPr>
          <w:rFonts w:ascii="Times New Roman" w:hAnsi="Times New Roman" w:cs="B Lotus" w:hint="cs"/>
          <w:color w:val="000000"/>
          <w:sz w:val="28"/>
          <w:szCs w:val="28"/>
          <w:rtl/>
          <w:lang w:bidi="fa-IR"/>
        </w:rPr>
        <w:t>همچنین برادر او شیخ سلیمان</w:t>
      </w:r>
      <w:r w:rsidR="0087258C">
        <w:rPr>
          <w:rFonts w:ascii="Times New Roman" w:hAnsi="Times New Roman" w:cs="B Lotus" w:hint="cs"/>
          <w:color w:val="000000"/>
          <w:sz w:val="28"/>
          <w:szCs w:val="28"/>
          <w:rtl/>
          <w:lang w:bidi="fa-IR"/>
        </w:rPr>
        <w:t xml:space="preserve"> </w:t>
      </w:r>
      <w:r w:rsidRPr="0087258C">
        <w:rPr>
          <w:rFonts w:ascii="Times New Roman" w:hAnsi="Times New Roman" w:cs="B Lotus" w:hint="cs"/>
          <w:color w:val="000000"/>
          <w:sz w:val="28"/>
          <w:szCs w:val="28"/>
          <w:rtl/>
          <w:lang w:bidi="fa-IR"/>
        </w:rPr>
        <w:t>‌بن عبدالوهاب نیز از امور بدعت‌آمیز و گمراه‌کننده و عقاید منحرفی که او بحثش را میان آورده بود، به شدت انتقاد می‌کرد و کتابی در ردّ او تألیف نمود</w:t>
      </w:r>
      <w:r w:rsidR="00567BE9">
        <w:rPr>
          <w:rStyle w:val="FootnoteReference"/>
          <w:rFonts w:cs="B Lotus"/>
          <w:color w:val="000000"/>
          <w:sz w:val="28"/>
          <w:szCs w:val="28"/>
          <w:rtl/>
          <w:lang w:bidi="fa-IR"/>
        </w:rPr>
        <w:t>(</w:t>
      </w:r>
      <w:r w:rsidR="00567BE9" w:rsidRPr="0087258C">
        <w:rPr>
          <w:rStyle w:val="FootnoteReference"/>
          <w:rFonts w:cs="B Lotus"/>
          <w:color w:val="000000"/>
          <w:sz w:val="28"/>
          <w:szCs w:val="28"/>
          <w:rtl/>
          <w:lang w:bidi="fa-IR"/>
        </w:rPr>
        <w:footnoteReference w:id="327"/>
      </w:r>
      <w:r w:rsidR="00567BE9">
        <w:rPr>
          <w:rStyle w:val="FootnoteReference"/>
          <w:rFonts w:cs="B Lotus"/>
          <w:color w:val="000000"/>
          <w:sz w:val="28"/>
          <w:szCs w:val="28"/>
          <w:rtl/>
          <w:lang w:bidi="fa-IR"/>
        </w:rPr>
        <w:t>)</w:t>
      </w:r>
      <w:r w:rsidR="0087258C">
        <w:rPr>
          <w:rFonts w:ascii="Times New Roman" w:hAnsi="Times New Roman" w:cs="B Lotus" w:hint="cs"/>
          <w:color w:val="000000"/>
          <w:sz w:val="28"/>
          <w:szCs w:val="28"/>
          <w:rtl/>
          <w:lang w:bidi="fa-IR"/>
        </w:rPr>
        <w:t>.</w:t>
      </w:r>
    </w:p>
    <w:p w:rsidR="006C4D58" w:rsidRPr="0055785B" w:rsidRDefault="006C4D58" w:rsidP="0055785B">
      <w:pPr>
        <w:pStyle w:val="StyleComplexBLotus12ptJustifiedFirstline05cmCharCharChar"/>
        <w:widowControl w:val="0"/>
        <w:spacing w:line="218" w:lineRule="auto"/>
        <w:rPr>
          <w:rFonts w:ascii="Times New Roman" w:hAnsi="Times New Roman" w:cs="B Lotus" w:hint="cs"/>
          <w:color w:val="000000"/>
          <w:sz w:val="28"/>
          <w:szCs w:val="28"/>
          <w:rtl/>
          <w:lang w:bidi="fa-IR"/>
        </w:rPr>
      </w:pPr>
      <w:r w:rsidRPr="0055785B">
        <w:rPr>
          <w:rFonts w:ascii="Times New Roman" w:hAnsi="Times New Roman" w:cs="B Lotus" w:hint="cs"/>
          <w:color w:val="000000"/>
          <w:sz w:val="28"/>
          <w:szCs w:val="28"/>
          <w:rtl/>
          <w:lang w:bidi="fa-IR"/>
        </w:rPr>
        <w:t>محمد</w:t>
      </w:r>
      <w:r w:rsidR="0087258C" w:rsidRPr="0055785B">
        <w:rPr>
          <w:rFonts w:ascii="Times New Roman" w:hAnsi="Times New Roman" w:cs="B Lotus" w:hint="cs"/>
          <w:color w:val="000000"/>
          <w:sz w:val="28"/>
          <w:szCs w:val="28"/>
          <w:rtl/>
          <w:lang w:bidi="fa-IR"/>
        </w:rPr>
        <w:t xml:space="preserve"> </w:t>
      </w:r>
      <w:r w:rsidRPr="0055785B">
        <w:rPr>
          <w:rFonts w:ascii="Times New Roman" w:hAnsi="Times New Roman" w:cs="B Lotus" w:hint="cs"/>
          <w:color w:val="000000"/>
          <w:sz w:val="28"/>
          <w:szCs w:val="28"/>
          <w:rtl/>
          <w:lang w:bidi="fa-IR"/>
        </w:rPr>
        <w:t>بن عبدالوهاب در همان اوایل کارش حرص و ولع زیادی به مطالعه سرگذشت مدعیان دروغین پیغمبری امثال مسیلمه کذاب، سجاح، اسود عنسی و طلیحه اسدی</w:t>
      </w:r>
      <w:r w:rsidR="00567BE9" w:rsidRPr="0055785B">
        <w:rPr>
          <w:rStyle w:val="FootnoteReference"/>
          <w:rFonts w:cs="B Lotus"/>
          <w:color w:val="000000"/>
          <w:sz w:val="28"/>
          <w:szCs w:val="28"/>
          <w:rtl/>
          <w:lang w:bidi="fa-IR"/>
        </w:rPr>
        <w:t>(</w:t>
      </w:r>
      <w:r w:rsidR="00567BE9" w:rsidRPr="0055785B">
        <w:rPr>
          <w:rStyle w:val="FootnoteReference"/>
          <w:rFonts w:cs="B Lotus"/>
          <w:color w:val="000000"/>
          <w:sz w:val="28"/>
          <w:szCs w:val="28"/>
          <w:rtl/>
          <w:lang w:bidi="fa-IR"/>
        </w:rPr>
        <w:footnoteReference w:id="328"/>
      </w:r>
      <w:r w:rsidR="00567BE9" w:rsidRPr="0055785B">
        <w:rPr>
          <w:rStyle w:val="FootnoteReference"/>
          <w:rFonts w:cs="B Lotus"/>
          <w:color w:val="000000"/>
          <w:sz w:val="28"/>
          <w:szCs w:val="28"/>
          <w:rtl/>
          <w:lang w:bidi="fa-IR"/>
        </w:rPr>
        <w:t>)</w:t>
      </w:r>
      <w:r w:rsidRPr="0055785B">
        <w:rPr>
          <w:rFonts w:ascii="Times New Roman" w:hAnsi="Times New Roman" w:cs="B Lotus" w:hint="cs"/>
          <w:color w:val="000000"/>
          <w:sz w:val="28"/>
          <w:szCs w:val="28"/>
          <w:rtl/>
          <w:lang w:bidi="fa-IR"/>
        </w:rPr>
        <w:t xml:space="preserve"> نشان می‌داد. و در دل خود ادعای نبوت داشت و اگر امکان می‌یافت حتماً آن را اظهار و اعلام می‌کرد</w:t>
      </w:r>
      <w:r w:rsidR="00567BE9" w:rsidRPr="0055785B">
        <w:rPr>
          <w:rStyle w:val="FootnoteReference"/>
          <w:rFonts w:cs="B Lotus"/>
          <w:color w:val="000000"/>
          <w:sz w:val="28"/>
          <w:szCs w:val="28"/>
          <w:rtl/>
          <w:lang w:bidi="fa-IR"/>
        </w:rPr>
        <w:t>(</w:t>
      </w:r>
      <w:r w:rsidR="00567BE9" w:rsidRPr="0055785B">
        <w:rPr>
          <w:rStyle w:val="FootnoteReference"/>
          <w:rFonts w:cs="B Lotus"/>
          <w:color w:val="000000"/>
          <w:sz w:val="28"/>
          <w:szCs w:val="28"/>
          <w:rtl/>
          <w:lang w:bidi="fa-IR"/>
        </w:rPr>
        <w:footnoteReference w:id="329"/>
      </w:r>
      <w:r w:rsidR="00567BE9" w:rsidRPr="0055785B">
        <w:rPr>
          <w:rStyle w:val="FootnoteReference"/>
          <w:rFonts w:cs="B Lotus"/>
          <w:color w:val="000000"/>
          <w:sz w:val="28"/>
          <w:szCs w:val="28"/>
          <w:rtl/>
          <w:lang w:bidi="fa-IR"/>
        </w:rPr>
        <w:t>)</w:t>
      </w:r>
      <w:r w:rsidR="0087258C" w:rsidRPr="0055785B">
        <w:rPr>
          <w:rFonts w:ascii="Times New Roman" w:hAnsi="Times New Roman" w:cs="B Lotus" w:hint="cs"/>
          <w:color w:val="000000"/>
          <w:sz w:val="28"/>
          <w:szCs w:val="28"/>
          <w:rtl/>
          <w:lang w:bidi="fa-IR"/>
        </w:rPr>
        <w:t>.</w:t>
      </w:r>
    </w:p>
    <w:p w:rsidR="006C4D58" w:rsidRPr="0087258C" w:rsidRDefault="006C4D58" w:rsidP="0055785B">
      <w:pPr>
        <w:pStyle w:val="StyleComplexBLotus12ptJustifiedFirstline05cmCharCharChar"/>
        <w:widowControl w:val="0"/>
        <w:spacing w:line="218" w:lineRule="auto"/>
        <w:rPr>
          <w:rFonts w:ascii="Times New Roman" w:hAnsi="Times New Roman" w:cs="B Lotus" w:hint="cs"/>
          <w:color w:val="000000"/>
          <w:sz w:val="28"/>
          <w:szCs w:val="28"/>
          <w:rtl/>
          <w:lang w:bidi="fa-IR"/>
        </w:rPr>
      </w:pPr>
      <w:r w:rsidRPr="0087258C">
        <w:rPr>
          <w:rFonts w:ascii="Times New Roman" w:hAnsi="Times New Roman" w:cs="B Lotus" w:hint="cs"/>
          <w:color w:val="000000"/>
          <w:sz w:val="28"/>
          <w:szCs w:val="28"/>
          <w:rtl/>
          <w:lang w:bidi="fa-IR"/>
        </w:rPr>
        <w:t>وی آن دسته از طرفدارانش را که اهل زادگاهش بودند، انصار و کسانی را که از سایر نواحی به او پیوسته بودند، مهاجرین نامیده بود</w:t>
      </w:r>
      <w:r w:rsidR="00567BE9">
        <w:rPr>
          <w:rStyle w:val="FootnoteReference"/>
          <w:rFonts w:cs="B Lotus"/>
          <w:color w:val="000000"/>
          <w:sz w:val="28"/>
          <w:szCs w:val="28"/>
          <w:rtl/>
          <w:lang w:bidi="fa-IR"/>
        </w:rPr>
        <w:t>(</w:t>
      </w:r>
      <w:r w:rsidR="00567BE9" w:rsidRPr="0087258C">
        <w:rPr>
          <w:rStyle w:val="FootnoteReference"/>
          <w:rFonts w:cs="B Lotus"/>
          <w:color w:val="000000"/>
          <w:sz w:val="28"/>
          <w:szCs w:val="28"/>
          <w:rtl/>
          <w:lang w:bidi="fa-IR"/>
        </w:rPr>
        <w:footnoteReference w:id="330"/>
      </w:r>
      <w:r w:rsidR="00567BE9">
        <w:rPr>
          <w:rStyle w:val="FootnoteReference"/>
          <w:rFonts w:cs="B Lotus"/>
          <w:color w:val="000000"/>
          <w:sz w:val="28"/>
          <w:szCs w:val="28"/>
          <w:rtl/>
          <w:lang w:bidi="fa-IR"/>
        </w:rPr>
        <w:t>)</w:t>
      </w:r>
      <w:r w:rsidR="0087258C">
        <w:rPr>
          <w:rFonts w:ascii="Times New Roman" w:hAnsi="Times New Roman" w:cs="B Lotus" w:hint="cs"/>
          <w:color w:val="000000"/>
          <w:sz w:val="28"/>
          <w:szCs w:val="28"/>
          <w:rtl/>
          <w:lang w:bidi="fa-IR"/>
        </w:rPr>
        <w:t>.</w:t>
      </w:r>
    </w:p>
    <w:p w:rsidR="006C4D58" w:rsidRPr="00D054AC" w:rsidRDefault="000F5F7C" w:rsidP="0055785B">
      <w:pPr>
        <w:pStyle w:val="StyleComplexBLotus12ptJustifiedFirstline05cmCharCharChar"/>
        <w:widowControl w:val="0"/>
        <w:spacing w:line="218"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هر بار که مسلمانی حج</w:t>
      </w:r>
      <w:r w:rsidR="006C4D58" w:rsidRPr="00D054AC">
        <w:rPr>
          <w:rFonts w:ascii="Times New Roman" w:hAnsi="Times New Roman" w:cs="B Lotus" w:hint="cs"/>
          <w:color w:val="000000"/>
          <w:sz w:val="28"/>
          <w:szCs w:val="28"/>
          <w:rtl/>
          <w:lang w:bidi="fa-IR"/>
        </w:rPr>
        <w:t xml:space="preserve"> رفته به او ملحق می‌شد، به او می‌گفت که دوباره حج بگذار ! زیرا که حج اول را در زمانی که مشرک بوده‌ای گزارده‌ای، لذا حج تو قبول نیست و وجوب آن از تو ساقط نشده است.</w:t>
      </w:r>
    </w:p>
    <w:p w:rsidR="006C4D58" w:rsidRPr="00D054AC" w:rsidRDefault="006C4D58" w:rsidP="0055785B">
      <w:pPr>
        <w:pStyle w:val="StyleComplexBLotus12ptJustifiedFirstline05cmCharChar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pacing w:val="-4"/>
          <w:sz w:val="28"/>
          <w:szCs w:val="28"/>
          <w:rtl/>
          <w:lang w:bidi="fa-IR"/>
        </w:rPr>
        <w:t>هر گاه که کسی می‌خواست به دین او بگرود، بعد از ادای شهادتین، به وی چنین می‌گفت</w:t>
      </w:r>
      <w:r w:rsidR="00A11225">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گواهی بده که قبلاً کافر بوده‌ای و پدر و مادرت هم هر دو کافر از دنیا رفته‌اند و شهادت بده که فلان و بهمان، سپس از تعدادی از علمای بزرگ و برجسته گذشته را به عنوان ای</w:t>
      </w:r>
      <w:r w:rsidR="0087258C">
        <w:rPr>
          <w:rFonts w:ascii="Times New Roman" w:hAnsi="Times New Roman" w:cs="B Lotus" w:hint="cs"/>
          <w:color w:val="000000"/>
          <w:spacing w:val="-4"/>
          <w:sz w:val="28"/>
          <w:szCs w:val="28"/>
          <w:rtl/>
          <w:lang w:bidi="fa-IR"/>
        </w:rPr>
        <w:t>نکه کافر بوده‌اند اسم مى</w:t>
      </w:r>
      <w:r w:rsidR="0087258C" w:rsidRPr="00D054AC">
        <w:rPr>
          <w:rFonts w:ascii="Times New Roman" w:hAnsi="Times New Roman" w:cs="B Lotus" w:hint="cs"/>
          <w:color w:val="000000"/>
          <w:sz w:val="28"/>
          <w:szCs w:val="28"/>
          <w:rtl/>
          <w:lang w:bidi="fa-IR"/>
        </w:rPr>
        <w:t>‌</w:t>
      </w:r>
      <w:r w:rsidRPr="00D054AC">
        <w:rPr>
          <w:rFonts w:ascii="Times New Roman" w:hAnsi="Times New Roman" w:cs="B Lotus" w:hint="cs"/>
          <w:color w:val="000000"/>
          <w:spacing w:val="-4"/>
          <w:sz w:val="28"/>
          <w:szCs w:val="28"/>
          <w:rtl/>
          <w:lang w:bidi="fa-IR"/>
        </w:rPr>
        <w:t>برد!، اگر آن فرد شهادت به کفرشان می‌داد، وی را می‌پذیرفت و در غیر این صورت دستور قتلش را صادر می‌کرد</w:t>
      </w:r>
      <w:r w:rsidR="00567BE9">
        <w:rPr>
          <w:rStyle w:val="FootnoteReference"/>
          <w:rFonts w:cs="B Lotus"/>
          <w:color w:val="000000"/>
          <w:sz w:val="28"/>
          <w:szCs w:val="28"/>
          <w:rtl/>
          <w:lang w:bidi="fa-IR"/>
        </w:rPr>
        <w:t>(</w:t>
      </w:r>
      <w:r w:rsidR="00567BE9" w:rsidRPr="00BF60F8">
        <w:rPr>
          <w:rStyle w:val="FootnoteReference"/>
          <w:rFonts w:cs="B Lotus"/>
          <w:color w:val="000000"/>
          <w:sz w:val="28"/>
          <w:szCs w:val="28"/>
          <w:rtl/>
          <w:lang w:bidi="fa-IR"/>
        </w:rPr>
        <w:footnoteReference w:id="331"/>
      </w:r>
      <w:r w:rsidR="00567BE9">
        <w:rPr>
          <w:rStyle w:val="FootnoteReference"/>
          <w:rFonts w:cs="B Lotus"/>
          <w:color w:val="000000"/>
          <w:sz w:val="28"/>
          <w:szCs w:val="28"/>
          <w:rtl/>
          <w:lang w:bidi="fa-IR"/>
        </w:rPr>
        <w:t>)</w:t>
      </w:r>
      <w:r w:rsidR="007A00F9" w:rsidRPr="00BF60F8">
        <w:rPr>
          <w:rFonts w:ascii="Times New Roman" w:hAnsi="Times New Roman" w:cs="B Lotus" w:hint="cs"/>
          <w:color w:val="000000"/>
          <w:spacing w:val="-4"/>
          <w:sz w:val="28"/>
          <w:szCs w:val="28"/>
          <w:rtl/>
          <w:lang w:bidi="fa-IR"/>
        </w:rPr>
        <w:t>.</w:t>
      </w:r>
    </w:p>
    <w:p w:rsidR="006C4D58" w:rsidRPr="00BF60F8" w:rsidRDefault="006C4D58" w:rsidP="0055785B">
      <w:pPr>
        <w:pStyle w:val="StyleComplexBLotus12ptJustifiedFirstline05cmCharCharChar"/>
        <w:widowControl w:val="0"/>
        <w:spacing w:line="218" w:lineRule="auto"/>
        <w:rPr>
          <w:rFonts w:ascii="Times New Roman" w:hAnsi="Times New Roman" w:cs="B Lotus" w:hint="cs"/>
          <w:color w:val="000000"/>
          <w:spacing w:val="-4"/>
          <w:sz w:val="28"/>
          <w:szCs w:val="28"/>
          <w:rtl/>
          <w:lang w:bidi="fa-IR"/>
        </w:rPr>
      </w:pPr>
      <w:r w:rsidRPr="00BF60F8">
        <w:rPr>
          <w:rFonts w:ascii="Times New Roman" w:hAnsi="Times New Roman" w:cs="B Lotus" w:hint="cs"/>
          <w:color w:val="000000"/>
          <w:spacing w:val="-4"/>
          <w:sz w:val="28"/>
          <w:szCs w:val="28"/>
          <w:rtl/>
          <w:lang w:bidi="fa-IR"/>
        </w:rPr>
        <w:t>همچنین با صراحت حکم به کافر بودن امت از ششصدسال پیش به این طرف می‌داد و هر کس را که از او پیروی نمی‌کرد، حتی اگر از بزرگ‌ترین پارسایان هم بود، تکفیر می‌نمود. وی را مشرک می‌نامید و جان و مالش را مباح می‌دانست. ولی در مقابل، افراد پیرو خود را حتی اگر از فاسق‌ترین مردم</w:t>
      </w:r>
      <w:r w:rsidR="007A00F9" w:rsidRPr="00BF60F8">
        <w:rPr>
          <w:rFonts w:ascii="Times New Roman" w:hAnsi="Times New Roman" w:cs="B Lotus" w:hint="cs"/>
          <w:color w:val="000000"/>
          <w:spacing w:val="-4"/>
          <w:sz w:val="28"/>
          <w:szCs w:val="28"/>
          <w:rtl/>
          <w:lang w:bidi="fa-IR"/>
        </w:rPr>
        <w:t xml:space="preserve"> هم می‌بودند، مؤمن اعلام می‌کرد</w:t>
      </w:r>
      <w:r w:rsidR="00567BE9">
        <w:rPr>
          <w:rStyle w:val="FootnoteReference"/>
          <w:rFonts w:cs="B Lotus"/>
          <w:color w:val="000000"/>
          <w:spacing w:val="-4"/>
          <w:sz w:val="28"/>
          <w:szCs w:val="28"/>
          <w:rtl/>
          <w:lang w:bidi="fa-IR"/>
        </w:rPr>
        <w:t>(</w:t>
      </w:r>
      <w:r w:rsidR="00567BE9" w:rsidRPr="00BF60F8">
        <w:rPr>
          <w:rStyle w:val="FootnoteReference"/>
          <w:rFonts w:cs="B Lotus"/>
          <w:color w:val="000000"/>
          <w:spacing w:val="-4"/>
          <w:sz w:val="28"/>
          <w:szCs w:val="28"/>
          <w:rtl/>
          <w:lang w:bidi="fa-IR"/>
        </w:rPr>
        <w:footnoteReference w:id="332"/>
      </w:r>
      <w:r w:rsidR="00567BE9">
        <w:rPr>
          <w:rStyle w:val="FootnoteReference"/>
          <w:rFonts w:cs="B Lotus"/>
          <w:color w:val="000000"/>
          <w:spacing w:val="-4"/>
          <w:sz w:val="28"/>
          <w:szCs w:val="28"/>
          <w:rtl/>
          <w:lang w:bidi="fa-IR"/>
        </w:rPr>
        <w:t>)</w:t>
      </w:r>
      <w:r w:rsidR="007A00F9" w:rsidRPr="00BF60F8">
        <w:rPr>
          <w:rFonts w:ascii="Times New Roman" w:hAnsi="Times New Roman" w:cs="B Lotus" w:hint="cs"/>
          <w:color w:val="000000"/>
          <w:spacing w:val="-4"/>
          <w:sz w:val="28"/>
          <w:szCs w:val="28"/>
          <w:rtl/>
          <w:lang w:bidi="fa-IR"/>
        </w:rPr>
        <w:t>.</w:t>
      </w:r>
    </w:p>
    <w:p w:rsidR="006C4D58" w:rsidRPr="00D054AC" w:rsidRDefault="006C4D58" w:rsidP="0055785B">
      <w:pPr>
        <w:pStyle w:val="StyleComplexBLotus12ptJustifiedFirstline05cmCharChar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وی از پیامبر </w:t>
      </w:r>
      <w:r w:rsidR="007A00F9" w:rsidRPr="007A00F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با عبارات مختلف بدگویی می‌کرد، با این تصور که قصدش حفظ توحید است. از آن جمله می‌گفت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او طارش بوده است. طارش در زبان اهل شرق به معنی شخص یا پیکی است که از طرف قومی به سوی قومی دیگر می‌فرستند. به این معنا که پیامبر</w:t>
      </w:r>
      <w:r w:rsidR="007A00F9">
        <w:rPr>
          <w:rFonts w:ascii="Times New Roman" w:hAnsi="Times New Roman" w:cs="B Lotus" w:hint="cs"/>
          <w:color w:val="000000"/>
          <w:sz w:val="28"/>
          <w:szCs w:val="28"/>
          <w:rtl/>
          <w:lang w:bidi="fa-IR"/>
        </w:rPr>
        <w:t xml:space="preserve"> </w:t>
      </w:r>
      <w:r w:rsidR="007A00F9" w:rsidRPr="007A00F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تنها حامل تعدادی نامه و نوشته بوده است. یعنی غایت کار او در حد پیکی است که امیر یا کسی دیگر پیامی به وی می‌سپارد تا آن را به جماعتی برساند و خود باز گ</w:t>
      </w:r>
      <w:r w:rsidRPr="00BF60F8">
        <w:rPr>
          <w:rFonts w:ascii="Times New Roman" w:hAnsi="Times New Roman" w:cs="B Lotus" w:hint="cs"/>
          <w:color w:val="000000"/>
          <w:sz w:val="28"/>
          <w:szCs w:val="28"/>
          <w:rtl/>
          <w:lang w:bidi="fa-IR"/>
        </w:rPr>
        <w:t>ردد</w:t>
      </w:r>
      <w:r w:rsidR="00567BE9">
        <w:rPr>
          <w:rStyle w:val="FootnoteReference"/>
          <w:rFonts w:cs="B Lotus"/>
          <w:color w:val="000000"/>
          <w:sz w:val="28"/>
          <w:szCs w:val="28"/>
          <w:rtl/>
          <w:lang w:bidi="fa-IR"/>
        </w:rPr>
        <w:t>(</w:t>
      </w:r>
      <w:r w:rsidR="00567BE9" w:rsidRPr="00BF60F8">
        <w:rPr>
          <w:rStyle w:val="FootnoteReference"/>
          <w:rFonts w:cs="B Lotus"/>
          <w:color w:val="000000"/>
          <w:sz w:val="28"/>
          <w:szCs w:val="28"/>
          <w:rtl/>
          <w:lang w:bidi="fa-IR"/>
        </w:rPr>
        <w:footnoteReference w:id="333"/>
      </w:r>
      <w:r w:rsidR="00567BE9">
        <w:rPr>
          <w:rStyle w:val="FootnoteReference"/>
          <w:rFonts w:cs="B Lotus"/>
          <w:color w:val="000000"/>
          <w:sz w:val="28"/>
          <w:szCs w:val="28"/>
          <w:rtl/>
          <w:lang w:bidi="fa-IR"/>
        </w:rPr>
        <w:t>)</w:t>
      </w:r>
      <w:r w:rsidR="007A00F9" w:rsidRPr="00BF60F8">
        <w:rPr>
          <w:rFonts w:ascii="Times New Roman" w:hAnsi="Times New Roman" w:cs="B Lotus" w:hint="cs"/>
          <w:color w:val="000000"/>
          <w:sz w:val="28"/>
          <w:szCs w:val="28"/>
          <w:rtl/>
          <w:lang w:bidi="fa-IR"/>
        </w:rPr>
        <w:t>.</w:t>
      </w:r>
    </w:p>
    <w:p w:rsidR="006C4D58" w:rsidRPr="007A00F9"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مورد دیگر آن بود که می‌گفت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 داستان حدیبیه نظر کردم و دروغ‌هایی چنین و چنان را در آن یافتم و مواردی شبیه این را مطرح می‌کرد، طوری که پیروان او نیز همین کار را کرده و حرفهایی چنین و حتی زشت‌تر از آن بر زبان می‌آوردند و نزد او اظهار می‌کردند، او نیز رضایت نشان می‌داد. تا جایی که یکی از پیروانش در مجلس او می‌گفت: این عصای من از قبر</w:t>
      </w:r>
      <w:r w:rsidR="00BF60F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محمد بهتر است، چون با این عصا می‌توان ماری را کشت، اما محمد مرده است و هیچ فایده‌ای از او برنمی‌آید. پیکی بود که کار خود را انجام داد و رف</w:t>
      </w:r>
      <w:r w:rsidRPr="007A00F9">
        <w:rPr>
          <w:rFonts w:ascii="Times New Roman" w:hAnsi="Times New Roman" w:cs="B Lotus" w:hint="cs"/>
          <w:color w:val="000000"/>
          <w:sz w:val="28"/>
          <w:szCs w:val="28"/>
          <w:rtl/>
          <w:lang w:bidi="fa-IR"/>
        </w:rPr>
        <w:t>ت</w:t>
      </w:r>
      <w:r w:rsidR="00567BE9">
        <w:rPr>
          <w:rStyle w:val="FootnoteReference"/>
          <w:rFonts w:cs="B Lotus"/>
          <w:color w:val="000000"/>
          <w:sz w:val="28"/>
          <w:szCs w:val="28"/>
          <w:rtl/>
          <w:lang w:bidi="fa-IR"/>
        </w:rPr>
        <w:t>(</w:t>
      </w:r>
      <w:r w:rsidR="00567BE9" w:rsidRPr="007A00F9">
        <w:rPr>
          <w:rStyle w:val="FootnoteReference"/>
          <w:rFonts w:cs="B Lotus"/>
          <w:color w:val="000000"/>
          <w:sz w:val="28"/>
          <w:szCs w:val="28"/>
          <w:rtl/>
          <w:lang w:bidi="fa-IR"/>
        </w:rPr>
        <w:footnoteReference w:id="334"/>
      </w:r>
      <w:r w:rsidR="00567BE9">
        <w:rPr>
          <w:rStyle w:val="FootnoteReference"/>
          <w:rFonts w:cs="B Lotus"/>
          <w:color w:val="000000"/>
          <w:sz w:val="28"/>
          <w:szCs w:val="28"/>
          <w:rtl/>
          <w:lang w:bidi="fa-IR"/>
        </w:rPr>
        <w:t>)</w:t>
      </w:r>
      <w:r w:rsidR="00BF60F8">
        <w:rPr>
          <w:rFonts w:ascii="Times New Roman" w:hAnsi="Times New Roman" w:cs="B Lotus" w:hint="cs"/>
          <w:color w:val="000000"/>
          <w:sz w:val="28"/>
          <w:szCs w:val="28"/>
          <w:rtl/>
          <w:lang w:bidi="fa-IR"/>
        </w:rPr>
        <w:t>.</w:t>
      </w:r>
    </w:p>
    <w:p w:rsidR="006C4D58" w:rsidRPr="007A00F9"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7A00F9">
        <w:rPr>
          <w:rFonts w:ascii="Times New Roman" w:hAnsi="Times New Roman" w:cs="B Lotus" w:hint="cs"/>
          <w:color w:val="000000"/>
          <w:sz w:val="28"/>
          <w:szCs w:val="28"/>
          <w:rtl/>
          <w:lang w:bidi="fa-IR"/>
        </w:rPr>
        <w:t>یکی از علما می‌گوید:</w:t>
      </w:r>
      <w:r w:rsidR="001169C1">
        <w:rPr>
          <w:rFonts w:ascii="Times New Roman" w:hAnsi="Times New Roman" w:cs="B Lotus" w:hint="cs"/>
          <w:color w:val="000000"/>
          <w:sz w:val="28"/>
          <w:szCs w:val="28"/>
          <w:rtl/>
          <w:lang w:bidi="fa-IR"/>
        </w:rPr>
        <w:t xml:space="preserve"> </w:t>
      </w:r>
      <w:r w:rsidRPr="007A00F9">
        <w:rPr>
          <w:rFonts w:ascii="Times New Roman" w:hAnsi="Times New Roman" w:cs="B Lotus" w:hint="cs"/>
          <w:color w:val="000000"/>
          <w:sz w:val="28"/>
          <w:szCs w:val="28"/>
          <w:rtl/>
          <w:lang w:bidi="fa-IR"/>
        </w:rPr>
        <w:t>این جادوگر نه</w:t>
      </w:r>
      <w:r w:rsidR="001169C1">
        <w:rPr>
          <w:rFonts w:ascii="Times New Roman" w:hAnsi="Times New Roman" w:cs="B Lotus" w:hint="cs"/>
          <w:color w:val="000000"/>
          <w:sz w:val="28"/>
          <w:szCs w:val="28"/>
          <w:rtl/>
          <w:lang w:bidi="fa-IR"/>
        </w:rPr>
        <w:t xml:space="preserve"> </w:t>
      </w:r>
      <w:r w:rsidRPr="007A00F9">
        <w:rPr>
          <w:rFonts w:ascii="Times New Roman" w:hAnsi="Times New Roman" w:cs="B Lotus" w:hint="cs"/>
          <w:color w:val="000000"/>
          <w:sz w:val="28"/>
          <w:szCs w:val="28"/>
          <w:rtl/>
          <w:lang w:bidi="fa-IR"/>
        </w:rPr>
        <w:t>‌تنها از نظر مذاهب چهارگانه بلکه از نظر تمام مسلمانان همه مذاهب کافر می‌باشد</w:t>
      </w:r>
      <w:r w:rsidR="00567BE9">
        <w:rPr>
          <w:rStyle w:val="FootnoteReference"/>
          <w:rFonts w:cs="B Lotus"/>
          <w:color w:val="000000"/>
          <w:sz w:val="28"/>
          <w:szCs w:val="28"/>
          <w:rtl/>
          <w:lang w:bidi="fa-IR"/>
        </w:rPr>
        <w:t>(</w:t>
      </w:r>
      <w:r w:rsidR="00567BE9" w:rsidRPr="007A00F9">
        <w:rPr>
          <w:rStyle w:val="FootnoteReference"/>
          <w:rFonts w:cs="B Lotus"/>
          <w:color w:val="000000"/>
          <w:sz w:val="28"/>
          <w:szCs w:val="28"/>
          <w:rtl/>
          <w:lang w:bidi="fa-IR"/>
        </w:rPr>
        <w:footnoteReference w:id="335"/>
      </w:r>
      <w:r w:rsidR="00567BE9">
        <w:rPr>
          <w:rStyle w:val="FootnoteReference"/>
          <w:rFonts w:cs="B Lotus"/>
          <w:color w:val="000000"/>
          <w:sz w:val="28"/>
          <w:szCs w:val="28"/>
          <w:rtl/>
          <w:lang w:bidi="fa-IR"/>
        </w:rPr>
        <w:t>)</w:t>
      </w:r>
      <w:r w:rsidR="001169C1">
        <w:rPr>
          <w:rFonts w:ascii="Times New Roman" w:hAnsi="Times New Roman" w:cs="B Lotus" w:hint="cs"/>
          <w:color w:val="000000"/>
          <w:sz w:val="28"/>
          <w:szCs w:val="28"/>
          <w:rtl/>
          <w:lang w:bidi="fa-IR"/>
        </w:rPr>
        <w:t>.</w:t>
      </w:r>
    </w:p>
    <w:p w:rsidR="006C4D58" w:rsidRPr="00F73545" w:rsidRDefault="006C4D58" w:rsidP="00021DD3">
      <w:pPr>
        <w:pStyle w:val="StyleComplexBLotus12ptJustifiedFirstline05cmCharCharChar"/>
        <w:widowControl w:val="0"/>
        <w:spacing w:line="226" w:lineRule="auto"/>
        <w:rPr>
          <w:rFonts w:ascii="Times New Roman" w:hAnsi="Times New Roman" w:cs="B Lotus" w:hint="cs"/>
          <w:color w:val="000000"/>
          <w:spacing w:val="-4"/>
          <w:sz w:val="28"/>
          <w:szCs w:val="28"/>
          <w:rtl/>
          <w:lang w:bidi="fa-IR"/>
        </w:rPr>
      </w:pPr>
      <w:r w:rsidRPr="001169C1">
        <w:rPr>
          <w:rFonts w:ascii="Times New Roman" w:hAnsi="Times New Roman" w:cs="B Lotus" w:hint="cs"/>
          <w:color w:val="000000"/>
          <w:spacing w:val="-4"/>
          <w:sz w:val="28"/>
          <w:szCs w:val="28"/>
          <w:rtl/>
          <w:lang w:bidi="fa-IR"/>
        </w:rPr>
        <w:t xml:space="preserve">از مصادیق دیگرِ کفر او این بود که از صلوات فرستادن بر پیامبر </w:t>
      </w:r>
      <w:r w:rsidR="001169C1" w:rsidRPr="001169C1">
        <w:rPr>
          <w:rFonts w:ascii="Times New Roman" w:hAnsi="Times New Roman" w:cs="CTraditional Arabic" w:hint="cs"/>
          <w:color w:val="000000"/>
          <w:spacing w:val="-4"/>
          <w:sz w:val="28"/>
          <w:szCs w:val="28"/>
          <w:rtl/>
          <w:lang w:bidi="fa-IR"/>
        </w:rPr>
        <w:t>ص</w:t>
      </w:r>
      <w:r w:rsidRPr="001169C1">
        <w:rPr>
          <w:rFonts w:ascii="Times New Roman" w:hAnsi="Times New Roman" w:cs="B Lotus" w:hint="cs"/>
          <w:color w:val="000000"/>
          <w:spacing w:val="-4"/>
          <w:sz w:val="28"/>
          <w:szCs w:val="28"/>
          <w:rtl/>
          <w:lang w:bidi="fa-IR"/>
        </w:rPr>
        <w:t xml:space="preserve"> بیزار بود و از شنیدن آن اذیت می‌شد.! لذا از خواندن آن در شب</w:t>
      </w:r>
      <w:r w:rsidR="001169C1" w:rsidRPr="001169C1">
        <w:rPr>
          <w:rFonts w:ascii="Times New Roman" w:hAnsi="Times New Roman" w:cs="B Lotus" w:hint="cs"/>
          <w:color w:val="000000"/>
          <w:spacing w:val="-4"/>
          <w:sz w:val="28"/>
          <w:szCs w:val="28"/>
          <w:rtl/>
          <w:lang w:bidi="fa-IR"/>
        </w:rPr>
        <w:t>‌</w:t>
      </w:r>
      <w:r w:rsidRPr="001169C1">
        <w:rPr>
          <w:rFonts w:ascii="Times New Roman" w:hAnsi="Times New Roman" w:cs="B Lotus" w:hint="cs"/>
          <w:color w:val="000000"/>
          <w:spacing w:val="-4"/>
          <w:sz w:val="28"/>
          <w:szCs w:val="28"/>
          <w:rtl/>
          <w:lang w:bidi="fa-IR"/>
        </w:rPr>
        <w:t>های جمعه و در منابر نهی می‌کرد و کسانی را که از این امر سرپیچی می‌کردند، به شدت مجازات می‌نمود. به طوری که حتی اقدام به کُشتن مرد نابینای نیکوکار و خوش‌صدایی کرد که به</w:t>
      </w:r>
      <w:r w:rsidRPr="00F73545">
        <w:rPr>
          <w:rFonts w:ascii="Times New Roman" w:hAnsi="Times New Roman" w:cs="B Lotus" w:hint="cs"/>
          <w:color w:val="000000"/>
          <w:spacing w:val="-4"/>
          <w:sz w:val="28"/>
          <w:szCs w:val="28"/>
          <w:rtl/>
          <w:lang w:bidi="fa-IR"/>
        </w:rPr>
        <w:t xml:space="preserve"> نهی او از صلوات فرستادن بر پیامبر </w:t>
      </w:r>
      <w:r w:rsidR="00F73545" w:rsidRPr="00F73545">
        <w:rPr>
          <w:rFonts w:ascii="Times New Roman" w:hAnsi="Times New Roman" w:cs="CTraditional Arabic" w:hint="cs"/>
          <w:color w:val="000000"/>
          <w:spacing w:val="-4"/>
          <w:sz w:val="28"/>
          <w:szCs w:val="28"/>
          <w:rtl/>
          <w:lang w:bidi="fa-IR"/>
        </w:rPr>
        <w:t>ص</w:t>
      </w:r>
      <w:r w:rsidRPr="00F73545">
        <w:rPr>
          <w:rFonts w:ascii="Times New Roman" w:hAnsi="Times New Roman" w:cs="B Lotus" w:hint="cs"/>
          <w:color w:val="000000"/>
          <w:spacing w:val="-4"/>
          <w:sz w:val="28"/>
          <w:szCs w:val="28"/>
          <w:rtl/>
          <w:lang w:bidi="fa-IR"/>
        </w:rPr>
        <w:t xml:space="preserve"> از بالای مناره مسجد توجهی نکرد</w:t>
      </w:r>
      <w:r w:rsidR="00A11225" w:rsidRPr="00F73545">
        <w:rPr>
          <w:rFonts w:ascii="Times New Roman" w:hAnsi="Times New Roman" w:cs="B Lotus" w:hint="cs"/>
          <w:color w:val="000000"/>
          <w:spacing w:val="-4"/>
          <w:sz w:val="28"/>
          <w:szCs w:val="28"/>
          <w:rtl/>
          <w:lang w:bidi="fa-IR"/>
        </w:rPr>
        <w:t xml:space="preserve">، </w:t>
      </w:r>
      <w:r w:rsidRPr="00F73545">
        <w:rPr>
          <w:rFonts w:ascii="Times New Roman" w:hAnsi="Times New Roman" w:cs="B Lotus" w:hint="cs"/>
          <w:color w:val="000000"/>
          <w:spacing w:val="-4"/>
          <w:sz w:val="28"/>
          <w:szCs w:val="28"/>
          <w:rtl/>
          <w:lang w:bidi="fa-IR"/>
        </w:rPr>
        <w:t>او دستور قتل وی را صادر کرد</w:t>
      </w:r>
      <w:r w:rsidR="00567BE9">
        <w:rPr>
          <w:rStyle w:val="FootnoteReference"/>
          <w:rFonts w:cs="B Lotus"/>
          <w:color w:val="000000"/>
          <w:spacing w:val="-4"/>
          <w:sz w:val="28"/>
          <w:szCs w:val="28"/>
          <w:rtl/>
          <w:lang w:bidi="fa-IR"/>
        </w:rPr>
        <w:t>(</w:t>
      </w:r>
      <w:r w:rsidR="00567BE9" w:rsidRPr="00F73545">
        <w:rPr>
          <w:rStyle w:val="FootnoteReference"/>
          <w:rFonts w:cs="B Lotus"/>
          <w:color w:val="000000"/>
          <w:spacing w:val="-4"/>
          <w:sz w:val="28"/>
          <w:szCs w:val="28"/>
          <w:rtl/>
          <w:lang w:bidi="fa-IR"/>
        </w:rPr>
        <w:footnoteReference w:id="336"/>
      </w:r>
      <w:r w:rsidR="00567BE9">
        <w:rPr>
          <w:rStyle w:val="FootnoteReference"/>
          <w:rFonts w:cs="B Lotus"/>
          <w:color w:val="000000"/>
          <w:spacing w:val="-4"/>
          <w:sz w:val="28"/>
          <w:szCs w:val="28"/>
          <w:rtl/>
          <w:lang w:bidi="fa-IR"/>
        </w:rPr>
        <w:t>)</w:t>
      </w:r>
      <w:r w:rsidR="001169C1" w:rsidRPr="00F73545">
        <w:rPr>
          <w:rFonts w:ascii="Times New Roman" w:hAnsi="Times New Roman" w:cs="B Lotus" w:hint="cs"/>
          <w:color w:val="000000"/>
          <w:spacing w:val="-4"/>
          <w:sz w:val="28"/>
          <w:szCs w:val="28"/>
          <w:rtl/>
          <w:lang w:bidi="fa-IR"/>
        </w:rPr>
        <w:t>.</w:t>
      </w:r>
    </w:p>
    <w:p w:rsidR="006C4D58" w:rsidRPr="00F73545"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F73545">
        <w:rPr>
          <w:rFonts w:ascii="Times New Roman" w:hAnsi="Times New Roman" w:cs="B Lotus" w:hint="cs"/>
          <w:color w:val="000000"/>
          <w:sz w:val="28"/>
          <w:szCs w:val="28"/>
          <w:rtl/>
          <w:lang w:bidi="fa-IR"/>
        </w:rPr>
        <w:t>مدتی بعد گفت</w:t>
      </w:r>
      <w:r w:rsidR="00A11225" w:rsidRPr="00F73545">
        <w:rPr>
          <w:rFonts w:ascii="Times New Roman" w:hAnsi="Times New Roman" w:cs="B Lotus" w:hint="cs"/>
          <w:color w:val="000000"/>
          <w:sz w:val="28"/>
          <w:szCs w:val="28"/>
          <w:rtl/>
          <w:lang w:bidi="fa-IR"/>
        </w:rPr>
        <w:t xml:space="preserve">: </w:t>
      </w:r>
      <w:r w:rsidRPr="00F73545">
        <w:rPr>
          <w:rFonts w:ascii="Times New Roman" w:hAnsi="Times New Roman" w:cs="B Lotus" w:hint="cs"/>
          <w:color w:val="000000"/>
          <w:sz w:val="28"/>
          <w:szCs w:val="28"/>
          <w:rtl/>
          <w:lang w:bidi="fa-IR"/>
        </w:rPr>
        <w:t>گناه نواختن موسیقی در فاحشه‌خانه کمتر از گناه کسی است که در مناره‌ها با صدای بلند صلوات می‌فرستد. و همواره بر یاران و پیروانش چنین وانمود می‌کرد که این کارها برای حفظ و پاسداری از توحید است. راستی که چه سخن بی‌اساس و چه کار شنیعی!</w:t>
      </w:r>
      <w:r w:rsidR="00567BE9">
        <w:rPr>
          <w:rStyle w:val="FootnoteReference"/>
          <w:rFonts w:cs="B Lotus"/>
          <w:color w:val="000000"/>
          <w:sz w:val="28"/>
          <w:szCs w:val="28"/>
          <w:rtl/>
          <w:lang w:bidi="fa-IR"/>
        </w:rPr>
        <w:t>(</w:t>
      </w:r>
      <w:r w:rsidR="00567BE9" w:rsidRPr="00F73545">
        <w:rPr>
          <w:rStyle w:val="FootnoteReference"/>
          <w:rFonts w:cs="B Lotus"/>
          <w:color w:val="000000"/>
          <w:sz w:val="28"/>
          <w:szCs w:val="28"/>
          <w:rtl/>
          <w:lang w:bidi="fa-IR"/>
        </w:rPr>
        <w:footnoteReference w:id="337"/>
      </w:r>
      <w:r w:rsidR="00567BE9">
        <w:rPr>
          <w:rStyle w:val="FootnoteReference"/>
          <w:rFonts w:cs="B Lotus"/>
          <w:color w:val="000000"/>
          <w:sz w:val="28"/>
          <w:szCs w:val="28"/>
          <w:rtl/>
          <w:lang w:bidi="fa-IR"/>
        </w:rPr>
        <w:t>)</w:t>
      </w:r>
      <w:r w:rsidR="001169C1" w:rsidRPr="00F73545">
        <w:rPr>
          <w:rFonts w:ascii="Times New Roman" w:hAnsi="Times New Roman" w:cs="B Lotus" w:hint="cs"/>
          <w:color w:val="000000"/>
          <w:sz w:val="28"/>
          <w:szCs w:val="28"/>
          <w:rtl/>
          <w:lang w:bidi="fa-IR"/>
        </w:rPr>
        <w:t>.</w:t>
      </w:r>
    </w:p>
    <w:p w:rsidR="006C4D58" w:rsidRPr="001169C1"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کتاب دلایل‌الخیرات و دیگر صلوات‌نامه‌های پیامبر </w:t>
      </w:r>
      <w:r w:rsidR="007A00F9" w:rsidRPr="007A00F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در آتش سوزاند و توجیه کر</w:t>
      </w:r>
      <w:r w:rsidRPr="001169C1">
        <w:rPr>
          <w:rFonts w:ascii="Times New Roman" w:hAnsi="Times New Roman" w:cs="B Lotus" w:hint="cs"/>
          <w:color w:val="000000"/>
          <w:sz w:val="28"/>
          <w:szCs w:val="28"/>
          <w:rtl/>
          <w:lang w:bidi="fa-IR"/>
        </w:rPr>
        <w:t>د که اینها بدعت هستند و او می‌خواهد از توحید پاسداری کند</w:t>
      </w:r>
      <w:r w:rsidR="00567BE9">
        <w:rPr>
          <w:rStyle w:val="FootnoteReference"/>
          <w:rFonts w:cs="B Lotus"/>
          <w:color w:val="000000"/>
          <w:sz w:val="28"/>
          <w:szCs w:val="28"/>
          <w:rtl/>
          <w:lang w:bidi="fa-IR"/>
        </w:rPr>
        <w:t>(</w:t>
      </w:r>
      <w:r w:rsidR="00567BE9" w:rsidRPr="001169C1">
        <w:rPr>
          <w:rStyle w:val="FootnoteReference"/>
          <w:rFonts w:cs="B Lotus"/>
          <w:color w:val="000000"/>
          <w:sz w:val="28"/>
          <w:szCs w:val="28"/>
          <w:rtl/>
          <w:lang w:bidi="fa-IR"/>
        </w:rPr>
        <w:footnoteReference w:id="338"/>
      </w:r>
      <w:r w:rsidR="00567BE9">
        <w:rPr>
          <w:rStyle w:val="FootnoteReference"/>
          <w:rFonts w:cs="B Lotus"/>
          <w:color w:val="000000"/>
          <w:sz w:val="28"/>
          <w:szCs w:val="28"/>
          <w:rtl/>
          <w:lang w:bidi="fa-IR"/>
        </w:rPr>
        <w:t>)</w:t>
      </w:r>
      <w:r w:rsidR="001169C1" w:rsidRPr="001169C1">
        <w:rPr>
          <w:rFonts w:ascii="Times New Roman" w:hAnsi="Times New Roman" w:cs="B Lotus" w:hint="cs"/>
          <w:color w:val="000000"/>
          <w:sz w:val="28"/>
          <w:szCs w:val="28"/>
          <w:rtl/>
          <w:lang w:bidi="fa-IR"/>
        </w:rPr>
        <w:t>.</w:t>
      </w:r>
    </w:p>
    <w:p w:rsidR="006C4D58" w:rsidRPr="001169C1"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1169C1">
        <w:rPr>
          <w:rFonts w:ascii="Times New Roman" w:hAnsi="Times New Roman" w:cs="B Lotus" w:hint="cs"/>
          <w:color w:val="000000"/>
          <w:sz w:val="28"/>
          <w:szCs w:val="28"/>
          <w:rtl/>
          <w:lang w:bidi="fa-IR"/>
        </w:rPr>
        <w:t>او پیروانش را از مطالعه بسیاری از کتب فقه و تفسیر و حدیث منع و تعداد زیادی از این کتابها را در آتش سوزاند</w:t>
      </w:r>
      <w:r w:rsidR="00567BE9">
        <w:rPr>
          <w:rStyle w:val="FootnoteReference"/>
          <w:rFonts w:cs="B Lotus"/>
          <w:color w:val="000000"/>
          <w:sz w:val="28"/>
          <w:szCs w:val="28"/>
          <w:rtl/>
          <w:lang w:bidi="fa-IR"/>
        </w:rPr>
        <w:t>(</w:t>
      </w:r>
      <w:r w:rsidR="00567BE9" w:rsidRPr="001169C1">
        <w:rPr>
          <w:rStyle w:val="FootnoteReference"/>
          <w:rFonts w:cs="B Lotus"/>
          <w:color w:val="000000"/>
          <w:sz w:val="28"/>
          <w:szCs w:val="28"/>
          <w:rtl/>
          <w:lang w:bidi="fa-IR"/>
        </w:rPr>
        <w:footnoteReference w:id="339"/>
      </w:r>
      <w:r w:rsidR="00567BE9">
        <w:rPr>
          <w:rStyle w:val="FootnoteReference"/>
          <w:rFonts w:cs="B Lotus"/>
          <w:color w:val="000000"/>
          <w:sz w:val="28"/>
          <w:szCs w:val="28"/>
          <w:rtl/>
          <w:lang w:bidi="fa-IR"/>
        </w:rPr>
        <w:t>)</w:t>
      </w:r>
      <w:r w:rsidR="001169C1" w:rsidRPr="001169C1">
        <w:rPr>
          <w:rFonts w:ascii="Times New Roman" w:hAnsi="Times New Roman" w:cs="B Lotus" w:hint="cs"/>
          <w:color w:val="000000"/>
          <w:sz w:val="28"/>
          <w:szCs w:val="28"/>
          <w:rtl/>
          <w:lang w:bidi="fa-IR"/>
        </w:rPr>
        <w:t>.</w:t>
      </w:r>
      <w:r w:rsidRPr="001169C1">
        <w:rPr>
          <w:rFonts w:ascii="Times New Roman" w:hAnsi="Times New Roman" w:cs="B Lotus" w:hint="cs"/>
          <w:color w:val="000000"/>
          <w:sz w:val="28"/>
          <w:szCs w:val="28"/>
          <w:rtl/>
          <w:lang w:bidi="fa-IR"/>
        </w:rPr>
        <w:t xml:space="preserve"> او به هریک از پیروانش اجازه داد تا در حد فهم خود به تفسیر قرآن بپردازند. اجازه‌ای که افراد فرومایه از پیروانش را چنان گستاخ کرد که هر یک از آنان حتی اگر آیه‌ای از قرآن را هم حفظ نبود، آن را تفسیر می‌کرد. به عنوان مثال کسی که قرائت نمی‌دانست با آنکه می‌دانست می‌گفت</w:t>
      </w:r>
      <w:r w:rsidR="00A11225" w:rsidRPr="001169C1">
        <w:rPr>
          <w:rFonts w:ascii="Times New Roman" w:hAnsi="Times New Roman" w:cs="B Lotus" w:hint="cs"/>
          <w:color w:val="000000"/>
          <w:sz w:val="28"/>
          <w:szCs w:val="28"/>
          <w:rtl/>
          <w:lang w:bidi="fa-IR"/>
        </w:rPr>
        <w:t xml:space="preserve">: </w:t>
      </w:r>
      <w:r w:rsidRPr="001169C1">
        <w:rPr>
          <w:rFonts w:ascii="Times New Roman" w:hAnsi="Times New Roman" w:cs="B Lotus" w:hint="cs"/>
          <w:color w:val="000000"/>
          <w:sz w:val="28"/>
          <w:szCs w:val="28"/>
          <w:rtl/>
          <w:lang w:bidi="fa-IR"/>
        </w:rPr>
        <w:t>چیزی از قرآن را برای من بخوان تا آن را برای تو تفسیر کنم و او می‌خواند و این تفسیر می‌کرد. دستور داد که به آنچه از قرآن می‌فهمند، عمل کنند و آن را بر کتب و تألیفات علما ترجیح می‌داد</w:t>
      </w:r>
      <w:r w:rsidR="00567BE9">
        <w:rPr>
          <w:rStyle w:val="FootnoteReference"/>
          <w:rFonts w:cs="B Lotus"/>
          <w:color w:val="000000"/>
          <w:sz w:val="28"/>
          <w:szCs w:val="28"/>
          <w:rtl/>
          <w:lang w:bidi="fa-IR"/>
        </w:rPr>
        <w:t>(</w:t>
      </w:r>
      <w:r w:rsidR="00567BE9" w:rsidRPr="001169C1">
        <w:rPr>
          <w:rStyle w:val="FootnoteReference"/>
          <w:rFonts w:cs="B Lotus"/>
          <w:color w:val="000000"/>
          <w:sz w:val="28"/>
          <w:szCs w:val="28"/>
          <w:rtl/>
          <w:lang w:bidi="fa-IR"/>
        </w:rPr>
        <w:footnoteReference w:id="340"/>
      </w:r>
      <w:r w:rsidR="00567BE9">
        <w:rPr>
          <w:rStyle w:val="FootnoteReference"/>
          <w:rFonts w:cs="B Lotus"/>
          <w:color w:val="000000"/>
          <w:sz w:val="28"/>
          <w:szCs w:val="28"/>
          <w:rtl/>
          <w:lang w:bidi="fa-IR"/>
        </w:rPr>
        <w:t>)</w:t>
      </w:r>
      <w:r w:rsidR="001169C1" w:rsidRPr="001169C1">
        <w:rPr>
          <w:rFonts w:ascii="Times New Roman" w:hAnsi="Times New Roman" w:cs="B Lotus" w:hint="cs"/>
          <w:color w:val="000000"/>
          <w:sz w:val="28"/>
          <w:szCs w:val="28"/>
          <w:rtl/>
          <w:lang w:bidi="fa-IR"/>
        </w:rPr>
        <w:t>.</w:t>
      </w:r>
    </w:p>
    <w:p w:rsidR="006C4D58" w:rsidRPr="00F73545" w:rsidRDefault="006C4D58" w:rsidP="00F73545">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F73545">
        <w:rPr>
          <w:rFonts w:ascii="Times New Roman" w:hAnsi="Times New Roman" w:cs="B Lotus" w:hint="cs"/>
          <w:color w:val="000000"/>
          <w:sz w:val="28"/>
          <w:szCs w:val="28"/>
          <w:rtl/>
          <w:lang w:bidi="fa-IR"/>
        </w:rPr>
        <w:t>در تکفیر مردم به آیاتی از قرآن که درباره مشرکین نازل شده‌اند، استناد و آنها را بر موحدّین حمل کرد. بخاری در صحیح خود از عبدالله بن عمر</w:t>
      </w:r>
      <w:r w:rsidR="001169C1" w:rsidRPr="00F73545">
        <w:rPr>
          <w:rFonts w:ascii="Times New Roman" w:hAnsi="Times New Roman" w:cs="Times New Roman" w:hint="cs"/>
          <w:color w:val="000000"/>
          <w:sz w:val="28"/>
          <w:szCs w:val="28"/>
          <w:rtl/>
          <w:lang w:bidi="fa-IR"/>
        </w:rPr>
        <w:t xml:space="preserve"> </w:t>
      </w:r>
      <w:r w:rsidR="001169C1" w:rsidRPr="00F73545">
        <w:rPr>
          <w:rFonts w:ascii="Times New Roman" w:hAnsi="Times New Roman" w:cs="CTraditional Arabic" w:hint="cs"/>
          <w:color w:val="000000"/>
          <w:sz w:val="30"/>
          <w:szCs w:val="30"/>
          <w:rtl/>
          <w:lang w:bidi="fa-IR"/>
        </w:rPr>
        <w:t>م</w:t>
      </w:r>
      <w:r w:rsidRPr="00F73545">
        <w:rPr>
          <w:rFonts w:ascii="Times New Roman" w:hAnsi="Times New Roman" w:cs="B Lotus" w:hint="cs"/>
          <w:color w:val="000000"/>
          <w:sz w:val="28"/>
          <w:szCs w:val="28"/>
          <w:rtl/>
          <w:lang w:bidi="fa-IR"/>
        </w:rPr>
        <w:t xml:space="preserve"> روایتی در وصف خوارج دارد با این مضمون که آنان آیاتی از قرآن را که در حق کفار نازل شده بود گرفته و در حق مؤمنان بکار بردند</w:t>
      </w:r>
      <w:r w:rsidR="00567BE9">
        <w:rPr>
          <w:rStyle w:val="FootnoteReference"/>
          <w:rFonts w:cs="B Lotus"/>
          <w:color w:val="000000"/>
          <w:sz w:val="28"/>
          <w:szCs w:val="28"/>
          <w:rtl/>
          <w:lang w:bidi="fa-IR"/>
        </w:rPr>
        <w:t>(</w:t>
      </w:r>
      <w:r w:rsidR="00567BE9" w:rsidRPr="00F73545">
        <w:rPr>
          <w:rStyle w:val="FootnoteReference"/>
          <w:rFonts w:cs="B Lotus"/>
          <w:color w:val="000000"/>
          <w:sz w:val="28"/>
          <w:szCs w:val="28"/>
          <w:rtl/>
          <w:lang w:bidi="fa-IR"/>
        </w:rPr>
        <w:footnoteReference w:id="341"/>
      </w:r>
      <w:r w:rsidR="00567BE9">
        <w:rPr>
          <w:rStyle w:val="FootnoteReference"/>
          <w:rFonts w:cs="B Lotus"/>
          <w:color w:val="000000"/>
          <w:sz w:val="28"/>
          <w:szCs w:val="28"/>
          <w:rtl/>
          <w:lang w:bidi="fa-IR"/>
        </w:rPr>
        <w:t>)</w:t>
      </w:r>
      <w:r w:rsidR="001169C1" w:rsidRPr="00F73545">
        <w:rPr>
          <w:rFonts w:ascii="Times New Roman" w:hAnsi="Times New Roman" w:cs="B Lotus" w:hint="cs"/>
          <w:color w:val="000000"/>
          <w:sz w:val="28"/>
          <w:szCs w:val="28"/>
          <w:rtl/>
          <w:lang w:bidi="fa-IR"/>
        </w:rPr>
        <w:t>.</w:t>
      </w:r>
      <w:r w:rsidRPr="00F73545">
        <w:rPr>
          <w:rFonts w:ascii="Times New Roman" w:hAnsi="Times New Roman" w:cs="B Lotus" w:hint="cs"/>
          <w:color w:val="000000"/>
          <w:sz w:val="28"/>
          <w:szCs w:val="28"/>
          <w:rtl/>
          <w:lang w:bidi="fa-IR"/>
        </w:rPr>
        <w:t xml:space="preserve"> و در روایتی دیگر از ابن عمر در کتابی غیر از کتاب بخاری از پیامبر روایت شده که فرمود:</w:t>
      </w:r>
      <w:r w:rsidR="001169C1" w:rsidRPr="00F73545">
        <w:rPr>
          <w:rFonts w:ascii="Times New Roman" w:hAnsi="Times New Roman" w:cs="B Lotus" w:hint="cs"/>
          <w:color w:val="000000"/>
          <w:sz w:val="28"/>
          <w:szCs w:val="28"/>
          <w:rtl/>
          <w:lang w:bidi="fa-IR"/>
        </w:rPr>
        <w:t xml:space="preserve"> </w:t>
      </w:r>
      <w:r w:rsidRPr="00F73545">
        <w:rPr>
          <w:rFonts w:ascii="Lotus Linotype" w:hAnsi="Lotus Linotype" w:cs="Lotus Linotype"/>
          <w:color w:val="000000"/>
          <w:sz w:val="28"/>
          <w:szCs w:val="28"/>
          <w:rtl/>
          <w:lang w:bidi="fa-IR"/>
        </w:rPr>
        <w:t>«أخَوفُ ما أخافُ عَل</w:t>
      </w:r>
      <w:r w:rsidR="001169C1" w:rsidRPr="00F73545">
        <w:rPr>
          <w:rFonts w:ascii="Lotus Linotype" w:hAnsi="Lotus Linotype" w:cs="Lotus Linotype"/>
          <w:color w:val="000000"/>
          <w:sz w:val="28"/>
          <w:szCs w:val="28"/>
          <w:rtl/>
          <w:lang w:bidi="fa-IR"/>
        </w:rPr>
        <w:t>ى</w:t>
      </w:r>
      <w:r w:rsidRPr="00F73545">
        <w:rPr>
          <w:rFonts w:ascii="Lotus Linotype" w:hAnsi="Lotus Linotype" w:cs="Lotus Linotype"/>
          <w:color w:val="000000"/>
          <w:sz w:val="28"/>
          <w:szCs w:val="28"/>
          <w:rtl/>
          <w:lang w:bidi="fa-IR"/>
        </w:rPr>
        <w:t xml:space="preserve"> أمَّت</w:t>
      </w:r>
      <w:r w:rsidR="001169C1" w:rsidRPr="00F73545">
        <w:rPr>
          <w:rFonts w:ascii="Lotus Linotype" w:hAnsi="Lotus Linotype" w:cs="Lotus Linotype"/>
          <w:color w:val="000000"/>
          <w:sz w:val="28"/>
          <w:szCs w:val="28"/>
          <w:rtl/>
          <w:lang w:bidi="fa-IR"/>
        </w:rPr>
        <w:t>ي</w:t>
      </w:r>
      <w:r w:rsidRPr="00F73545">
        <w:rPr>
          <w:rFonts w:ascii="Lotus Linotype" w:hAnsi="Lotus Linotype" w:cs="Lotus Linotype"/>
          <w:color w:val="000000"/>
          <w:sz w:val="28"/>
          <w:szCs w:val="28"/>
          <w:rtl/>
          <w:lang w:bidi="fa-IR"/>
        </w:rPr>
        <w:t xml:space="preserve"> رجلٌ متأوِّل للقرآن یضعُه ف</w:t>
      </w:r>
      <w:r w:rsidR="001169C1" w:rsidRPr="00F73545">
        <w:rPr>
          <w:rFonts w:ascii="Lotus Linotype" w:hAnsi="Lotus Linotype" w:cs="Lotus Linotype"/>
          <w:color w:val="000000"/>
          <w:sz w:val="28"/>
          <w:szCs w:val="28"/>
          <w:rtl/>
          <w:lang w:bidi="fa-IR"/>
        </w:rPr>
        <w:t>ي</w:t>
      </w:r>
      <w:r w:rsidRPr="00F73545">
        <w:rPr>
          <w:rFonts w:ascii="Lotus Linotype" w:hAnsi="Lotus Linotype" w:cs="Lotus Linotype"/>
          <w:color w:val="000000"/>
          <w:sz w:val="28"/>
          <w:szCs w:val="28"/>
          <w:rtl/>
          <w:lang w:bidi="fa-IR"/>
        </w:rPr>
        <w:t xml:space="preserve"> غیرِ موضعِه»</w:t>
      </w:r>
      <w:r w:rsidR="001169C1" w:rsidRPr="00F73545">
        <w:rPr>
          <w:rFonts w:ascii="Times New Roman" w:hAnsi="Times New Roman" w:cs="B Lotus" w:hint="cs"/>
          <w:color w:val="000000"/>
          <w:sz w:val="28"/>
          <w:szCs w:val="28"/>
          <w:rtl/>
          <w:lang w:bidi="fa-IR"/>
        </w:rPr>
        <w:t>.</w:t>
      </w:r>
    </w:p>
    <w:p w:rsidR="006C4D58" w:rsidRPr="007708FF" w:rsidRDefault="006C4D58" w:rsidP="00021DD3">
      <w:pPr>
        <w:pStyle w:val="StyleComplexBLotus12ptJustifiedFirstline05cmCharCharChar"/>
        <w:widowControl w:val="0"/>
        <w:spacing w:line="226" w:lineRule="auto"/>
        <w:rPr>
          <w:rFonts w:ascii="Times New Roman" w:hAnsi="Times New Roman" w:cs="B Lotus" w:hint="cs"/>
          <w:color w:val="000000"/>
          <w:spacing w:val="-6"/>
          <w:sz w:val="28"/>
          <w:szCs w:val="28"/>
          <w:rtl/>
          <w:lang w:bidi="fa-IR"/>
        </w:rPr>
      </w:pPr>
      <w:r w:rsidRPr="00D054AC">
        <w:rPr>
          <w:rFonts w:ascii="Times New Roman" w:hAnsi="Times New Roman" w:cs="B Lotus" w:hint="cs"/>
          <w:color w:val="000000"/>
          <w:spacing w:val="-6"/>
          <w:sz w:val="28"/>
          <w:szCs w:val="28"/>
          <w:rtl/>
          <w:lang w:bidi="fa-IR"/>
        </w:rPr>
        <w:t>(چیزی که در مورد</w:t>
      </w:r>
      <w:r w:rsidRPr="007708FF">
        <w:rPr>
          <w:rFonts w:ascii="Times New Roman" w:hAnsi="Times New Roman" w:cs="B Lotus" w:hint="cs"/>
          <w:color w:val="000000"/>
          <w:spacing w:val="-6"/>
          <w:sz w:val="28"/>
          <w:szCs w:val="28"/>
          <w:rtl/>
          <w:lang w:bidi="fa-IR"/>
        </w:rPr>
        <w:t xml:space="preserve"> امتم بیش از هر چیز از آن بیم دارم، وجود کسی است که قرآن را تأویل کرده، آیات آن را </w:t>
      </w:r>
      <w:r w:rsidR="001169C1" w:rsidRPr="007708FF">
        <w:rPr>
          <w:rFonts w:ascii="Times New Roman" w:hAnsi="Times New Roman" w:cs="B Lotus" w:hint="cs"/>
          <w:color w:val="000000"/>
          <w:spacing w:val="-6"/>
          <w:sz w:val="28"/>
          <w:szCs w:val="28"/>
          <w:rtl/>
          <w:lang w:bidi="fa-IR"/>
        </w:rPr>
        <w:t>در جای غیرخودشان به کار می‌برد».</w:t>
      </w:r>
    </w:p>
    <w:p w:rsidR="006C4D58" w:rsidRPr="007708FF"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7708FF">
        <w:rPr>
          <w:rFonts w:ascii="Times New Roman" w:hAnsi="Times New Roman" w:cs="B Lotus" w:hint="cs"/>
          <w:color w:val="000000"/>
          <w:spacing w:val="-6"/>
          <w:sz w:val="28"/>
          <w:szCs w:val="28"/>
          <w:rtl/>
          <w:lang w:bidi="fa-IR"/>
        </w:rPr>
        <w:t>این حدیث و حدیث قبل از آن درباره محمد</w:t>
      </w:r>
      <w:r w:rsidR="001169C1" w:rsidRPr="007708FF">
        <w:rPr>
          <w:rFonts w:ascii="Times New Roman" w:hAnsi="Times New Roman" w:cs="B Lotus" w:hint="cs"/>
          <w:color w:val="000000"/>
          <w:spacing w:val="-6"/>
          <w:sz w:val="28"/>
          <w:szCs w:val="28"/>
          <w:rtl/>
          <w:lang w:bidi="fa-IR"/>
        </w:rPr>
        <w:t xml:space="preserve"> </w:t>
      </w:r>
      <w:r w:rsidRPr="007708FF">
        <w:rPr>
          <w:rFonts w:ascii="Times New Roman" w:hAnsi="Times New Roman" w:cs="B Lotus" w:hint="cs"/>
          <w:color w:val="000000"/>
          <w:spacing w:val="-6"/>
          <w:sz w:val="28"/>
          <w:szCs w:val="28"/>
          <w:rtl/>
          <w:lang w:bidi="fa-IR"/>
        </w:rPr>
        <w:t>بن عبدالوهاب و تابعان او جاری و صادق است</w:t>
      </w:r>
      <w:r w:rsidR="00567BE9">
        <w:rPr>
          <w:rStyle w:val="FootnoteReference"/>
          <w:rFonts w:cs="B Lotus"/>
          <w:color w:val="000000"/>
          <w:sz w:val="28"/>
          <w:szCs w:val="28"/>
          <w:rtl/>
          <w:lang w:bidi="fa-IR"/>
        </w:rPr>
        <w:t>(</w:t>
      </w:r>
      <w:r w:rsidR="00567BE9" w:rsidRPr="007708FF">
        <w:rPr>
          <w:rStyle w:val="FootnoteReference"/>
          <w:rFonts w:cs="B Lotus"/>
          <w:color w:val="000000"/>
          <w:sz w:val="28"/>
          <w:szCs w:val="28"/>
          <w:rtl/>
          <w:lang w:bidi="fa-IR"/>
        </w:rPr>
        <w:footnoteReference w:id="342"/>
      </w:r>
      <w:r w:rsidR="00567BE9">
        <w:rPr>
          <w:rStyle w:val="FootnoteReference"/>
          <w:rFonts w:cs="B Lotus"/>
          <w:color w:val="000000"/>
          <w:sz w:val="28"/>
          <w:szCs w:val="28"/>
          <w:rtl/>
          <w:lang w:bidi="fa-IR"/>
        </w:rPr>
        <w:t>)</w:t>
      </w:r>
      <w:r w:rsidR="001169C1" w:rsidRPr="007708FF">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7708FF">
        <w:rPr>
          <w:rFonts w:ascii="Times New Roman" w:hAnsi="Times New Roman" w:cs="B Lotus" w:hint="cs"/>
          <w:color w:val="000000"/>
          <w:sz w:val="28"/>
          <w:szCs w:val="28"/>
          <w:rtl/>
          <w:lang w:bidi="fa-IR"/>
        </w:rPr>
        <w:t>یکی دیگر از کارهای محمد</w:t>
      </w:r>
      <w:r w:rsidR="007708FF" w:rsidRPr="007708FF">
        <w:rPr>
          <w:rFonts w:ascii="Times New Roman" w:hAnsi="Times New Roman" w:cs="B Lotus" w:hint="cs"/>
          <w:color w:val="000000"/>
          <w:sz w:val="28"/>
          <w:szCs w:val="28"/>
          <w:rtl/>
          <w:lang w:bidi="fa-IR"/>
        </w:rPr>
        <w:t xml:space="preserve"> </w:t>
      </w:r>
      <w:r w:rsidRPr="007708FF">
        <w:rPr>
          <w:rFonts w:ascii="Times New Roman" w:hAnsi="Times New Roman" w:cs="B Lotus" w:hint="cs"/>
          <w:color w:val="000000"/>
          <w:sz w:val="28"/>
          <w:szCs w:val="28"/>
          <w:rtl/>
          <w:lang w:bidi="fa-IR"/>
        </w:rPr>
        <w:t>بن عبدالوهاب این است که دین تازه‌ای را آورده است؛ چنانکه در گفتار و کردار و احوالش هم نمایان است</w:t>
      </w:r>
      <w:r w:rsidR="00567BE9">
        <w:rPr>
          <w:rStyle w:val="FootnoteReference"/>
          <w:rFonts w:cs="B Lotus"/>
          <w:color w:val="000000"/>
          <w:sz w:val="28"/>
          <w:szCs w:val="28"/>
          <w:rtl/>
          <w:lang w:bidi="fa-IR"/>
        </w:rPr>
        <w:t>(</w:t>
      </w:r>
      <w:r w:rsidR="00567BE9" w:rsidRPr="007708FF">
        <w:rPr>
          <w:rStyle w:val="FootnoteReference"/>
          <w:rFonts w:cs="B Lotus"/>
          <w:color w:val="000000"/>
          <w:sz w:val="28"/>
          <w:szCs w:val="28"/>
          <w:rtl/>
          <w:lang w:bidi="fa-IR"/>
        </w:rPr>
        <w:footnoteReference w:id="343"/>
      </w:r>
      <w:r w:rsidR="00567BE9">
        <w:rPr>
          <w:rStyle w:val="FootnoteReference"/>
          <w:rFonts w:cs="B Lotus"/>
          <w:color w:val="000000"/>
          <w:sz w:val="28"/>
          <w:szCs w:val="28"/>
          <w:rtl/>
          <w:lang w:bidi="fa-IR"/>
        </w:rPr>
        <w:t>)</w:t>
      </w:r>
      <w:r w:rsidR="007708FF" w:rsidRPr="007708FF">
        <w:rPr>
          <w:rFonts w:ascii="Times New Roman" w:hAnsi="Times New Roman" w:cs="B Lotus" w:hint="cs"/>
          <w:color w:val="000000"/>
          <w:sz w:val="28"/>
          <w:szCs w:val="28"/>
          <w:rtl/>
          <w:lang w:bidi="fa-IR"/>
        </w:rPr>
        <w:t>.</w:t>
      </w:r>
      <w:r w:rsidRPr="007708FF">
        <w:rPr>
          <w:rFonts w:ascii="Times New Roman" w:hAnsi="Times New Roman" w:cs="B Lotus" w:hint="cs"/>
          <w:color w:val="000000"/>
          <w:sz w:val="28"/>
          <w:szCs w:val="28"/>
          <w:rtl/>
          <w:lang w:bidi="fa-IR"/>
        </w:rPr>
        <w:t xml:space="preserve"> بدین خاطر از دین پیامبر ما </w:t>
      </w:r>
      <w:r w:rsidR="007708FF" w:rsidRPr="007708FF">
        <w:rPr>
          <w:rFonts w:ascii="Times New Roman" w:hAnsi="Times New Roman" w:cs="CTraditional Arabic" w:hint="cs"/>
          <w:color w:val="000000"/>
          <w:sz w:val="28"/>
          <w:szCs w:val="28"/>
          <w:rtl/>
          <w:lang w:bidi="fa-IR"/>
        </w:rPr>
        <w:t>ص</w:t>
      </w:r>
      <w:r w:rsidRPr="007708FF">
        <w:rPr>
          <w:rFonts w:ascii="Times New Roman" w:hAnsi="Times New Roman" w:cs="B Lotus" w:hint="cs"/>
          <w:color w:val="000000"/>
          <w:sz w:val="28"/>
          <w:szCs w:val="28"/>
          <w:rtl/>
          <w:lang w:bidi="fa-IR"/>
        </w:rPr>
        <w:t xml:space="preserve"> تنها قرآنش را قبول دارد</w:t>
      </w:r>
      <w:r w:rsidR="00567BE9">
        <w:rPr>
          <w:rStyle w:val="FootnoteReference"/>
          <w:rFonts w:cs="B Lotus"/>
          <w:color w:val="000000"/>
          <w:sz w:val="28"/>
          <w:szCs w:val="28"/>
          <w:rtl/>
          <w:lang w:bidi="fa-IR"/>
        </w:rPr>
        <w:t>(</w:t>
      </w:r>
      <w:r w:rsidR="00567BE9" w:rsidRPr="007708FF">
        <w:rPr>
          <w:rStyle w:val="FootnoteReference"/>
          <w:rFonts w:cs="B Lotus"/>
          <w:color w:val="000000"/>
          <w:sz w:val="28"/>
          <w:szCs w:val="28"/>
          <w:rtl/>
          <w:lang w:bidi="fa-IR"/>
        </w:rPr>
        <w:footnoteReference w:id="344"/>
      </w:r>
      <w:r w:rsidR="00567BE9">
        <w:rPr>
          <w:rStyle w:val="FootnoteReference"/>
          <w:rFonts w:cs="B Lotus"/>
          <w:color w:val="000000"/>
          <w:sz w:val="28"/>
          <w:szCs w:val="28"/>
          <w:rtl/>
          <w:lang w:bidi="fa-IR"/>
        </w:rPr>
        <w:t>)</w:t>
      </w:r>
      <w:r w:rsidRPr="007708FF">
        <w:rPr>
          <w:rFonts w:ascii="Times New Roman" w:hAnsi="Times New Roman" w:cs="B Lotus" w:hint="cs"/>
          <w:color w:val="000000"/>
          <w:sz w:val="28"/>
          <w:szCs w:val="28"/>
          <w:rtl/>
          <w:lang w:bidi="fa-IR"/>
        </w:rPr>
        <w:t xml:space="preserve"> و آن را هم تنها در ظاهر پذیرفته است، تا حقیقت کارش بر مردم آشکار نشود و رسوا نگردد</w:t>
      </w:r>
      <w:r w:rsidRPr="00D054AC">
        <w:rPr>
          <w:rFonts w:ascii="Times New Roman" w:hAnsi="Times New Roman" w:cs="B Lotus" w:hint="cs"/>
          <w:color w:val="000000"/>
          <w:sz w:val="28"/>
          <w:szCs w:val="28"/>
          <w:rtl/>
          <w:lang w:bidi="fa-IR"/>
        </w:rPr>
        <w:t xml:space="preserve">. زیرا که او و دنباله روانش قرآن را طبق میل و هوس خویش تأویل می‌کنند نه بر طبق معیارهای پیامبر </w:t>
      </w:r>
      <w:r w:rsidR="007708FF" w:rsidRPr="007708F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اصحاب او و سلف صالح و امامان تفسیر. او به این معیارها اعتقادی ندارند و غیر از قرآن قائل به اعتبار هیچ یک از دیگر منابع اسلامی از احادیث پیامبر </w:t>
      </w:r>
      <w:r w:rsidR="007708FF" w:rsidRPr="007708F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گفته‌های صحابه گرفته تا اقوال تابعین و امامان مجتهد و تفاسیر و شروح آنان بر قرآن و حدیث نیست. وی همچنین اجماع و قیاس صحیح را نیز قبو</w:t>
      </w:r>
      <w:r w:rsidRPr="00A05A13">
        <w:rPr>
          <w:rFonts w:ascii="Times New Roman" w:hAnsi="Times New Roman" w:cs="B Lotus" w:hint="cs"/>
          <w:color w:val="000000"/>
          <w:sz w:val="28"/>
          <w:szCs w:val="28"/>
          <w:rtl/>
          <w:lang w:bidi="fa-IR"/>
        </w:rPr>
        <w:t>ل ندارد</w:t>
      </w:r>
      <w:r w:rsidR="00567BE9">
        <w:rPr>
          <w:rStyle w:val="FootnoteReference"/>
          <w:rFonts w:cs="B Lotus"/>
          <w:color w:val="000000"/>
          <w:sz w:val="28"/>
          <w:szCs w:val="28"/>
          <w:rtl/>
          <w:lang w:bidi="fa-IR"/>
        </w:rPr>
        <w:t>(</w:t>
      </w:r>
      <w:r w:rsidR="00567BE9" w:rsidRPr="00A05A13">
        <w:rPr>
          <w:rStyle w:val="FootnoteReference"/>
          <w:rFonts w:cs="B Lotus"/>
          <w:color w:val="000000"/>
          <w:sz w:val="28"/>
          <w:szCs w:val="28"/>
          <w:rtl/>
          <w:lang w:bidi="fa-IR"/>
        </w:rPr>
        <w:footnoteReference w:id="345"/>
      </w:r>
      <w:r w:rsidR="00567BE9">
        <w:rPr>
          <w:rStyle w:val="FootnoteReference"/>
          <w:rFonts w:cs="B Lotus"/>
          <w:color w:val="000000"/>
          <w:sz w:val="28"/>
          <w:szCs w:val="28"/>
          <w:rtl/>
          <w:lang w:bidi="fa-IR"/>
        </w:rPr>
        <w:t>)</w:t>
      </w:r>
      <w:r w:rsidR="00A05A13">
        <w:rPr>
          <w:rFonts w:ascii="Times New Roman" w:hAnsi="Times New Roman" w:cs="B Lotus" w:hint="cs"/>
          <w:color w:val="000000"/>
          <w:sz w:val="28"/>
          <w:szCs w:val="28"/>
          <w:rtl/>
          <w:lang w:bidi="fa-IR"/>
        </w:rPr>
        <w:t>.</w:t>
      </w:r>
    </w:p>
    <w:p w:rsidR="006C4D58" w:rsidRPr="00BD5560" w:rsidRDefault="006C4D58" w:rsidP="00021DD3">
      <w:pPr>
        <w:pStyle w:val="StyleComplexBLotus12ptJustifiedFirstline05cmCharCharChar"/>
        <w:widowControl w:val="0"/>
        <w:spacing w:line="226" w:lineRule="auto"/>
        <w:rPr>
          <w:rFonts w:ascii="Times New Roman" w:hAnsi="Times New Roman" w:cs="B Lotus" w:hint="cs"/>
          <w:color w:val="000000"/>
          <w:spacing w:val="-6"/>
          <w:sz w:val="28"/>
          <w:szCs w:val="28"/>
          <w:rtl/>
          <w:lang w:bidi="fa-IR"/>
        </w:rPr>
      </w:pPr>
      <w:r w:rsidRPr="00D054AC">
        <w:rPr>
          <w:rFonts w:ascii="Times New Roman" w:hAnsi="Times New Roman" w:cs="B Lotus" w:hint="cs"/>
          <w:color w:val="000000"/>
          <w:spacing w:val="-6"/>
          <w:sz w:val="28"/>
          <w:szCs w:val="28"/>
          <w:rtl/>
          <w:lang w:bidi="fa-IR"/>
        </w:rPr>
        <w:t>وی به دروغ و از روی فریبکاری ادعای انتساب به امام أحمد</w:t>
      </w:r>
      <w:r w:rsidR="00BD5560">
        <w:rPr>
          <w:rFonts w:ascii="Times New Roman" w:hAnsi="Times New Roman" w:cs="B Lotus" w:hint="cs"/>
          <w:color w:val="000000"/>
          <w:spacing w:val="-6"/>
          <w:sz w:val="28"/>
          <w:szCs w:val="28"/>
          <w:rtl/>
          <w:lang w:bidi="fa-IR"/>
        </w:rPr>
        <w:t xml:space="preserve"> </w:t>
      </w:r>
      <w:r w:rsidR="00BD5560" w:rsidRPr="00BD5560">
        <w:rPr>
          <w:rFonts w:ascii="Times New Roman" w:hAnsi="Times New Roman" w:cs="B Lotus" w:hint="cs"/>
          <w:color w:val="000000"/>
          <w:spacing w:val="-6"/>
          <w:sz w:val="28"/>
          <w:szCs w:val="28"/>
          <w:rtl/>
          <w:lang w:bidi="fa-IR"/>
        </w:rPr>
        <w:sym w:font="AGA Arabesque" w:char="F074"/>
      </w:r>
      <w:r w:rsidRPr="00D054AC">
        <w:rPr>
          <w:rFonts w:ascii="Times New Roman" w:hAnsi="Times New Roman" w:cs="B Lotus" w:hint="cs"/>
          <w:color w:val="000000"/>
          <w:spacing w:val="-6"/>
          <w:sz w:val="28"/>
          <w:szCs w:val="28"/>
          <w:rtl/>
          <w:lang w:bidi="fa-IR"/>
        </w:rPr>
        <w:t xml:space="preserve"> می‌نمود در حالی که امام احمد از او بری بود. به همین علت شمار زیادی از علمای معاصر حنابله به پاسخگویی و تکذیب ا</w:t>
      </w:r>
      <w:r w:rsidRPr="00BD5560">
        <w:rPr>
          <w:rFonts w:ascii="Times New Roman" w:hAnsi="Times New Roman" w:cs="B Lotus" w:hint="cs"/>
          <w:color w:val="000000"/>
          <w:spacing w:val="-6"/>
          <w:sz w:val="28"/>
          <w:szCs w:val="28"/>
          <w:rtl/>
          <w:lang w:bidi="fa-IR"/>
        </w:rPr>
        <w:t>و روی آوردند و در این زمینه رساله‌های فراوانی تألیف کردند. حتی برادرش شیخ سلیمان بن عبدالوهاب رساله‌ای در مخالفت با او نگاشت</w:t>
      </w:r>
      <w:r w:rsidR="00567BE9">
        <w:rPr>
          <w:rStyle w:val="FootnoteReference"/>
          <w:rFonts w:cs="B Lotus"/>
          <w:color w:val="000000"/>
          <w:spacing w:val="-6"/>
          <w:sz w:val="28"/>
          <w:szCs w:val="28"/>
          <w:rtl/>
          <w:lang w:bidi="fa-IR"/>
        </w:rPr>
        <w:t>(</w:t>
      </w:r>
      <w:r w:rsidR="00567BE9" w:rsidRPr="00BD5560">
        <w:rPr>
          <w:rStyle w:val="FootnoteReference"/>
          <w:rFonts w:cs="B Lotus"/>
          <w:color w:val="000000"/>
          <w:spacing w:val="-6"/>
          <w:sz w:val="28"/>
          <w:szCs w:val="28"/>
          <w:rtl/>
          <w:lang w:bidi="fa-IR"/>
        </w:rPr>
        <w:footnoteReference w:id="346"/>
      </w:r>
      <w:r w:rsidR="00567BE9">
        <w:rPr>
          <w:rStyle w:val="FootnoteReference"/>
          <w:rFonts w:cs="B Lotus"/>
          <w:color w:val="000000"/>
          <w:spacing w:val="-6"/>
          <w:sz w:val="28"/>
          <w:szCs w:val="28"/>
          <w:rtl/>
          <w:lang w:bidi="fa-IR"/>
        </w:rPr>
        <w:t>)</w:t>
      </w:r>
      <w:r w:rsidR="00BD5560">
        <w:rPr>
          <w:rFonts w:ascii="Times New Roman" w:hAnsi="Times New Roman" w:cs="B Lotus" w:hint="cs"/>
          <w:color w:val="000000"/>
          <w:spacing w:val="-6"/>
          <w:sz w:val="28"/>
          <w:szCs w:val="28"/>
          <w:rtl/>
          <w:lang w:bidi="fa-IR"/>
        </w:rPr>
        <w:t>.</w:t>
      </w:r>
    </w:p>
    <w:p w:rsidR="006C4D58" w:rsidRPr="00BD5560" w:rsidRDefault="006C4D58" w:rsidP="00F73545">
      <w:pPr>
        <w:pStyle w:val="StyleComplexBLotus12ptJustifiedFirstline05cmCharCharChar"/>
        <w:widowControl w:val="0"/>
        <w:spacing w:line="226" w:lineRule="auto"/>
        <w:rPr>
          <w:rFonts w:ascii="Times New Roman" w:hAnsi="Times New Roman" w:cs="B Lotus" w:hint="cs"/>
          <w:color w:val="000000"/>
          <w:spacing w:val="-6"/>
          <w:sz w:val="28"/>
          <w:szCs w:val="28"/>
          <w:rtl/>
          <w:lang w:bidi="fa-IR"/>
        </w:rPr>
      </w:pPr>
      <w:r w:rsidRPr="00BD5560">
        <w:rPr>
          <w:rFonts w:ascii="Times New Roman" w:hAnsi="Times New Roman" w:cs="B Lotus" w:hint="cs"/>
          <w:color w:val="000000"/>
          <w:spacing w:val="-6"/>
          <w:sz w:val="28"/>
          <w:szCs w:val="28"/>
          <w:rtl/>
          <w:lang w:bidi="fa-IR"/>
        </w:rPr>
        <w:t>عجیب‌تر اینکه او برای مزدوران نادان خود پیغام می</w:t>
      </w:r>
      <w:r w:rsidR="00BD5560" w:rsidRPr="00BD5560">
        <w:rPr>
          <w:rFonts w:ascii="Times New Roman" w:hAnsi="Times New Roman" w:cs="B Lotus" w:hint="cs"/>
          <w:color w:val="000000"/>
          <w:spacing w:val="-2"/>
          <w:sz w:val="28"/>
          <w:szCs w:val="28"/>
          <w:rtl/>
          <w:lang w:bidi="fa-IR"/>
        </w:rPr>
        <w:t>‌</w:t>
      </w:r>
      <w:r w:rsidRPr="00BD5560">
        <w:rPr>
          <w:rFonts w:ascii="Times New Roman" w:hAnsi="Times New Roman" w:cs="B Lotus" w:hint="cs"/>
          <w:color w:val="000000"/>
          <w:spacing w:val="-6"/>
          <w:sz w:val="28"/>
          <w:szCs w:val="28"/>
          <w:rtl/>
          <w:lang w:bidi="fa-IR"/>
        </w:rPr>
        <w:t>فرستاد که برپایه فهم و نظر خودتان اجتهاد کنید و همانگونه که به صلاح دین تشخیص می‌دهید، حکم کنید و به این کتاب</w:t>
      </w:r>
      <w:r w:rsidR="00BD5560" w:rsidRPr="00BD5560">
        <w:rPr>
          <w:rFonts w:ascii="Times New Roman" w:hAnsi="Times New Roman" w:cs="B Lotus" w:hint="cs"/>
          <w:color w:val="000000"/>
          <w:spacing w:val="-2"/>
          <w:sz w:val="28"/>
          <w:szCs w:val="28"/>
          <w:rtl/>
          <w:lang w:bidi="fa-IR"/>
        </w:rPr>
        <w:t>‌</w:t>
      </w:r>
      <w:r w:rsidRPr="00BD5560">
        <w:rPr>
          <w:rFonts w:ascii="Times New Roman" w:hAnsi="Times New Roman" w:cs="B Lotus" w:hint="cs"/>
          <w:color w:val="000000"/>
          <w:spacing w:val="-6"/>
          <w:sz w:val="28"/>
          <w:szCs w:val="28"/>
          <w:rtl/>
          <w:lang w:bidi="fa-IR"/>
        </w:rPr>
        <w:t>ها توجهی نکنید زیرا که آمیخته با حق و باطل‌اند</w:t>
      </w:r>
      <w:r w:rsidR="00567BE9">
        <w:rPr>
          <w:rStyle w:val="FootnoteReference"/>
          <w:rFonts w:cs="B Lotus"/>
          <w:color w:val="000000"/>
          <w:spacing w:val="-6"/>
          <w:sz w:val="28"/>
          <w:szCs w:val="28"/>
          <w:rtl/>
          <w:lang w:bidi="fa-IR"/>
        </w:rPr>
        <w:t>(</w:t>
      </w:r>
      <w:r w:rsidR="00567BE9" w:rsidRPr="00BD5560">
        <w:rPr>
          <w:rStyle w:val="FootnoteReference"/>
          <w:rFonts w:cs="B Lotus"/>
          <w:color w:val="000000"/>
          <w:spacing w:val="-6"/>
          <w:sz w:val="28"/>
          <w:szCs w:val="28"/>
          <w:rtl/>
          <w:lang w:bidi="fa-IR"/>
        </w:rPr>
        <w:footnoteReference w:id="347"/>
      </w:r>
      <w:r w:rsidR="00567BE9">
        <w:rPr>
          <w:rStyle w:val="FootnoteReference"/>
          <w:rFonts w:cs="B Lotus"/>
          <w:color w:val="000000"/>
          <w:spacing w:val="-6"/>
          <w:sz w:val="28"/>
          <w:szCs w:val="28"/>
          <w:rtl/>
          <w:lang w:bidi="fa-IR"/>
        </w:rPr>
        <w:t>)</w:t>
      </w:r>
      <w:r w:rsidR="00F73545">
        <w:rPr>
          <w:rFonts w:ascii="Times New Roman" w:hAnsi="Times New Roman" w:cs="B Lotus" w:hint="cs"/>
          <w:color w:val="000000"/>
          <w:spacing w:val="-6"/>
          <w:sz w:val="28"/>
          <w:szCs w:val="28"/>
          <w:rtl/>
          <w:lang w:bidi="fa-IR"/>
        </w:rPr>
        <w:t>.</w:t>
      </w:r>
    </w:p>
    <w:p w:rsidR="006C4D58" w:rsidRPr="00BD5560" w:rsidRDefault="006C4D58" w:rsidP="00021DD3">
      <w:pPr>
        <w:pStyle w:val="StyleComplexBLotus12ptJustifiedFirstline05cmCharCharChar"/>
        <w:widowControl w:val="0"/>
        <w:spacing w:line="226" w:lineRule="auto"/>
        <w:rPr>
          <w:rFonts w:ascii="Times New Roman" w:hAnsi="Times New Roman" w:cs="B Lotus" w:hint="cs"/>
          <w:color w:val="000000"/>
          <w:spacing w:val="-6"/>
          <w:sz w:val="28"/>
          <w:szCs w:val="28"/>
          <w:rtl/>
          <w:lang w:bidi="fa-IR"/>
        </w:rPr>
      </w:pPr>
      <w:r w:rsidRPr="00BD5560">
        <w:rPr>
          <w:rFonts w:ascii="Times New Roman" w:hAnsi="Times New Roman" w:cs="B Lotus" w:hint="cs"/>
          <w:color w:val="000000"/>
          <w:spacing w:val="-6"/>
          <w:sz w:val="28"/>
          <w:szCs w:val="28"/>
          <w:rtl/>
          <w:lang w:bidi="fa-IR"/>
        </w:rPr>
        <w:t>او تعداد زیادی از عالمان</w:t>
      </w:r>
      <w:r w:rsidR="00A11225" w:rsidRPr="00BD5560">
        <w:rPr>
          <w:rFonts w:ascii="Times New Roman" w:hAnsi="Times New Roman" w:cs="B Lotus" w:hint="cs"/>
          <w:color w:val="000000"/>
          <w:spacing w:val="-6"/>
          <w:sz w:val="28"/>
          <w:szCs w:val="28"/>
          <w:rtl/>
          <w:lang w:bidi="fa-IR"/>
        </w:rPr>
        <w:t xml:space="preserve">، </w:t>
      </w:r>
      <w:r w:rsidRPr="00BD5560">
        <w:rPr>
          <w:rFonts w:ascii="Times New Roman" w:hAnsi="Times New Roman" w:cs="B Lotus" w:hint="cs"/>
          <w:color w:val="000000"/>
          <w:spacing w:val="-6"/>
          <w:sz w:val="28"/>
          <w:szCs w:val="28"/>
          <w:rtl/>
          <w:lang w:bidi="fa-IR"/>
        </w:rPr>
        <w:t>صالحان و مسلمانان عادی را به قتل رسانید، تنها به این خاطر که با دین ابداعی او موافق نبودند. همچنین او زکات را مطابق میل و خواست خویش تقسیم می‌کرد</w:t>
      </w:r>
      <w:r w:rsidR="00567BE9">
        <w:rPr>
          <w:rStyle w:val="FootnoteReference"/>
          <w:rFonts w:cs="B Lotus"/>
          <w:color w:val="000000"/>
          <w:spacing w:val="-6"/>
          <w:sz w:val="28"/>
          <w:szCs w:val="28"/>
          <w:rtl/>
          <w:lang w:bidi="fa-IR"/>
        </w:rPr>
        <w:t>(</w:t>
      </w:r>
      <w:r w:rsidR="00567BE9" w:rsidRPr="00BD5560">
        <w:rPr>
          <w:rStyle w:val="FootnoteReference"/>
          <w:rFonts w:cs="B Lotus"/>
          <w:color w:val="000000"/>
          <w:spacing w:val="-6"/>
          <w:sz w:val="28"/>
          <w:szCs w:val="28"/>
          <w:rtl/>
          <w:lang w:bidi="fa-IR"/>
        </w:rPr>
        <w:footnoteReference w:id="348"/>
      </w:r>
      <w:r w:rsidR="00567BE9">
        <w:rPr>
          <w:rStyle w:val="FootnoteReference"/>
          <w:rFonts w:cs="B Lotus"/>
          <w:color w:val="000000"/>
          <w:spacing w:val="-6"/>
          <w:sz w:val="28"/>
          <w:szCs w:val="28"/>
          <w:rtl/>
          <w:lang w:bidi="fa-IR"/>
        </w:rPr>
        <w:t>)</w:t>
      </w:r>
      <w:r w:rsidR="00BD5560" w:rsidRPr="00BD5560">
        <w:rPr>
          <w:rFonts w:ascii="Times New Roman" w:hAnsi="Times New Roman" w:cs="B Lotus" w:hint="cs"/>
          <w:color w:val="000000"/>
          <w:spacing w:val="-6"/>
          <w:sz w:val="28"/>
          <w:szCs w:val="28"/>
          <w:rtl/>
          <w:lang w:bidi="fa-IR"/>
        </w:rPr>
        <w:t>.</w:t>
      </w:r>
    </w:p>
    <w:p w:rsidR="006C4D58" w:rsidRPr="00BD5560" w:rsidRDefault="006C4D58" w:rsidP="00021DD3">
      <w:pPr>
        <w:pStyle w:val="StyleComplexBLotus12ptJustifiedFirstline05cmCharCharChar"/>
        <w:widowControl w:val="0"/>
        <w:spacing w:line="226" w:lineRule="auto"/>
        <w:rPr>
          <w:rFonts w:ascii="Times New Roman" w:hAnsi="Times New Roman" w:cs="B Lotus" w:hint="cs"/>
          <w:color w:val="000000"/>
          <w:spacing w:val="-6"/>
          <w:sz w:val="28"/>
          <w:szCs w:val="28"/>
          <w:rtl/>
          <w:lang w:bidi="fa-IR"/>
        </w:rPr>
      </w:pPr>
      <w:r w:rsidRPr="00BD5560">
        <w:rPr>
          <w:rFonts w:ascii="Times New Roman" w:hAnsi="Times New Roman" w:cs="B Lotus" w:hint="cs"/>
          <w:color w:val="000000"/>
          <w:spacing w:val="-6"/>
          <w:sz w:val="28"/>
          <w:szCs w:val="28"/>
          <w:rtl/>
          <w:lang w:bidi="fa-IR"/>
        </w:rPr>
        <w:t>یاران او مذهب مشخصی نداشتند، زیرا بنا بر دستورات او خود اجتهاد می‌کردند، البته در ظاهر نشان می‌دادند که تابع و مقلد مذهب امام احمد</w:t>
      </w:r>
      <w:r w:rsidR="00BD5560">
        <w:rPr>
          <w:rFonts w:ascii="Times New Roman" w:hAnsi="Times New Roman" w:cs="B Lotus" w:hint="cs"/>
          <w:color w:val="000000"/>
          <w:spacing w:val="-6"/>
          <w:sz w:val="28"/>
          <w:szCs w:val="28"/>
          <w:rtl/>
          <w:lang w:bidi="fa-IR"/>
        </w:rPr>
        <w:t xml:space="preserve"> </w:t>
      </w:r>
      <w:r w:rsidR="00BD5560" w:rsidRPr="00BD5560">
        <w:rPr>
          <w:rFonts w:ascii="Times New Roman" w:hAnsi="Times New Roman" w:cs="B Lotus" w:hint="cs"/>
          <w:color w:val="000000"/>
          <w:spacing w:val="-6"/>
          <w:sz w:val="28"/>
          <w:szCs w:val="28"/>
          <w:rtl/>
          <w:lang w:bidi="fa-IR"/>
        </w:rPr>
        <w:sym w:font="AGA Arabesque" w:char="F074"/>
      </w:r>
      <w:r w:rsidRPr="00BD5560">
        <w:rPr>
          <w:rFonts w:ascii="Times New Roman" w:hAnsi="Times New Roman" w:cs="B Lotus" w:hint="cs"/>
          <w:color w:val="000000"/>
          <w:spacing w:val="-6"/>
          <w:sz w:val="28"/>
          <w:szCs w:val="28"/>
          <w:rtl/>
          <w:lang w:bidi="fa-IR"/>
        </w:rPr>
        <w:t xml:space="preserve"> هستند تا عوام‌الناس را فریب داده باشند</w:t>
      </w:r>
      <w:r w:rsidR="00567BE9">
        <w:rPr>
          <w:rStyle w:val="FootnoteReference"/>
          <w:rFonts w:cs="B Lotus"/>
          <w:color w:val="000000"/>
          <w:spacing w:val="-6"/>
          <w:sz w:val="28"/>
          <w:szCs w:val="28"/>
          <w:rtl/>
          <w:lang w:bidi="fa-IR"/>
        </w:rPr>
        <w:t>(</w:t>
      </w:r>
      <w:r w:rsidR="00567BE9" w:rsidRPr="00BD5560">
        <w:rPr>
          <w:rStyle w:val="FootnoteReference"/>
          <w:rFonts w:cs="B Lotus"/>
          <w:color w:val="000000"/>
          <w:spacing w:val="-6"/>
          <w:sz w:val="28"/>
          <w:szCs w:val="28"/>
          <w:rtl/>
          <w:lang w:bidi="fa-IR"/>
        </w:rPr>
        <w:footnoteReference w:id="349"/>
      </w:r>
      <w:r w:rsidR="00567BE9">
        <w:rPr>
          <w:rStyle w:val="FootnoteReference"/>
          <w:rFonts w:cs="B Lotus"/>
          <w:color w:val="000000"/>
          <w:spacing w:val="-6"/>
          <w:sz w:val="28"/>
          <w:szCs w:val="28"/>
          <w:rtl/>
          <w:lang w:bidi="fa-IR"/>
        </w:rPr>
        <w:t>)</w:t>
      </w:r>
      <w:r w:rsidR="00BD5560" w:rsidRPr="00BD5560">
        <w:rPr>
          <w:rFonts w:ascii="Times New Roman" w:hAnsi="Times New Roman" w:cs="B Lotus" w:hint="cs"/>
          <w:color w:val="000000"/>
          <w:spacing w:val="-6"/>
          <w:sz w:val="28"/>
          <w:szCs w:val="28"/>
          <w:rtl/>
          <w:lang w:bidi="fa-IR"/>
        </w:rPr>
        <w:t>.</w:t>
      </w:r>
      <w:r w:rsidRPr="00BD5560">
        <w:rPr>
          <w:rFonts w:ascii="Times New Roman" w:hAnsi="Times New Roman" w:cs="B Lotus" w:hint="cs"/>
          <w:color w:val="000000"/>
          <w:spacing w:val="-6"/>
          <w:sz w:val="28"/>
          <w:szCs w:val="28"/>
          <w:rtl/>
          <w:lang w:bidi="fa-IR"/>
        </w:rPr>
        <w:t xml:space="preserve"> همچنین وی از دعا کردن بعد از نماز نهی می‌کرد و می‌گفت</w:t>
      </w:r>
      <w:r w:rsidR="00A11225" w:rsidRPr="00BD5560">
        <w:rPr>
          <w:rFonts w:ascii="Times New Roman" w:hAnsi="Times New Roman" w:cs="B Lotus" w:hint="cs"/>
          <w:color w:val="000000"/>
          <w:spacing w:val="-6"/>
          <w:sz w:val="28"/>
          <w:szCs w:val="28"/>
          <w:rtl/>
          <w:lang w:bidi="fa-IR"/>
        </w:rPr>
        <w:t xml:space="preserve">: </w:t>
      </w:r>
      <w:r w:rsidRPr="00BD5560">
        <w:rPr>
          <w:rFonts w:ascii="Times New Roman" w:hAnsi="Times New Roman" w:cs="B Lotus" w:hint="cs"/>
          <w:color w:val="000000"/>
          <w:spacing w:val="-6"/>
          <w:sz w:val="28"/>
          <w:szCs w:val="28"/>
          <w:rtl/>
          <w:lang w:bidi="fa-IR"/>
        </w:rPr>
        <w:t>این بدعت است و نباید در اقامه نماز، دستمزدی طلب کنید</w:t>
      </w:r>
      <w:r w:rsidR="00567BE9">
        <w:rPr>
          <w:rStyle w:val="FootnoteReference"/>
          <w:rFonts w:cs="B Lotus"/>
          <w:color w:val="000000"/>
          <w:spacing w:val="-6"/>
          <w:sz w:val="28"/>
          <w:szCs w:val="28"/>
          <w:rtl/>
          <w:lang w:bidi="fa-IR"/>
        </w:rPr>
        <w:t>(</w:t>
      </w:r>
      <w:r w:rsidR="00567BE9" w:rsidRPr="00BD5560">
        <w:rPr>
          <w:rStyle w:val="FootnoteReference"/>
          <w:rFonts w:cs="B Lotus"/>
          <w:color w:val="000000"/>
          <w:spacing w:val="-6"/>
          <w:sz w:val="28"/>
          <w:szCs w:val="28"/>
          <w:rtl/>
          <w:lang w:bidi="fa-IR"/>
        </w:rPr>
        <w:footnoteReference w:id="350"/>
      </w:r>
      <w:r w:rsidR="00567BE9">
        <w:rPr>
          <w:rStyle w:val="FootnoteReference"/>
          <w:rFonts w:cs="B Lotus"/>
          <w:color w:val="000000"/>
          <w:spacing w:val="-6"/>
          <w:sz w:val="28"/>
          <w:szCs w:val="28"/>
          <w:rtl/>
          <w:lang w:bidi="fa-IR"/>
        </w:rPr>
        <w:t>)</w:t>
      </w:r>
      <w:r w:rsidR="00BD5560" w:rsidRPr="00BD5560">
        <w:rPr>
          <w:rFonts w:ascii="Times New Roman" w:hAnsi="Times New Roman" w:cs="B Lotus" w:hint="cs"/>
          <w:color w:val="000000"/>
          <w:spacing w:val="-6"/>
          <w:sz w:val="28"/>
          <w:szCs w:val="28"/>
          <w:rtl/>
          <w:lang w:bidi="fa-IR"/>
        </w:rPr>
        <w:t>.</w:t>
      </w:r>
    </w:p>
    <w:p w:rsidR="006C4D58" w:rsidRPr="00BD5560" w:rsidRDefault="006C4D58" w:rsidP="00021DD3">
      <w:pPr>
        <w:pStyle w:val="StyleComplexBLotus12ptJustifiedFirstline05cmCharCharChar"/>
        <w:widowControl w:val="0"/>
        <w:spacing w:line="226" w:lineRule="auto"/>
        <w:rPr>
          <w:rFonts w:ascii="Times New Roman" w:hAnsi="Times New Roman" w:cs="B Lotus" w:hint="cs"/>
          <w:color w:val="000000"/>
          <w:spacing w:val="-6"/>
          <w:sz w:val="28"/>
          <w:szCs w:val="28"/>
          <w:rtl/>
          <w:lang w:bidi="fa-IR"/>
        </w:rPr>
      </w:pPr>
      <w:r w:rsidRPr="00D054AC">
        <w:rPr>
          <w:rFonts w:ascii="Times New Roman" w:hAnsi="Times New Roman" w:cs="B Lotus" w:hint="cs"/>
          <w:color w:val="000000"/>
          <w:spacing w:val="-6"/>
          <w:sz w:val="28"/>
          <w:szCs w:val="28"/>
          <w:rtl/>
          <w:lang w:bidi="fa-IR"/>
        </w:rPr>
        <w:t>او به کارگزار دینش عبدالعزیز بن سعود دستور داده بود، نامه‌ای خطاب به اهل شرق و غرب بنویسد و در آن همه را به توحید بخواند و بنویسد که آنان از نظر او مشرکانِ مرتکب شرک اکبر</w:t>
      </w:r>
      <w:r w:rsidRPr="00BD5560">
        <w:rPr>
          <w:rFonts w:ascii="Times New Roman" w:hAnsi="Times New Roman" w:cs="B Lotus" w:hint="cs"/>
          <w:color w:val="000000"/>
          <w:spacing w:val="-6"/>
          <w:sz w:val="28"/>
          <w:szCs w:val="28"/>
          <w:rtl/>
          <w:lang w:bidi="fa-IR"/>
        </w:rPr>
        <w:t>ند و جان و مال‌شان مباح است</w:t>
      </w:r>
      <w:r w:rsidR="00567BE9">
        <w:rPr>
          <w:rStyle w:val="FootnoteReference"/>
          <w:rFonts w:cs="B Lotus"/>
          <w:color w:val="000000"/>
          <w:spacing w:val="-6"/>
          <w:sz w:val="28"/>
          <w:szCs w:val="28"/>
          <w:rtl/>
          <w:lang w:bidi="fa-IR"/>
        </w:rPr>
        <w:t>(</w:t>
      </w:r>
      <w:r w:rsidR="00567BE9" w:rsidRPr="00BD5560">
        <w:rPr>
          <w:rStyle w:val="FootnoteReference"/>
          <w:rFonts w:cs="B Lotus"/>
          <w:color w:val="000000"/>
          <w:spacing w:val="-6"/>
          <w:sz w:val="28"/>
          <w:szCs w:val="28"/>
          <w:rtl/>
          <w:lang w:bidi="fa-IR"/>
        </w:rPr>
        <w:footnoteReference w:id="351"/>
      </w:r>
      <w:r w:rsidR="00567BE9">
        <w:rPr>
          <w:rStyle w:val="FootnoteReference"/>
          <w:rFonts w:cs="B Lotus"/>
          <w:color w:val="000000"/>
          <w:spacing w:val="-6"/>
          <w:sz w:val="28"/>
          <w:szCs w:val="28"/>
          <w:rtl/>
          <w:lang w:bidi="fa-IR"/>
        </w:rPr>
        <w:t>)</w:t>
      </w:r>
      <w:r w:rsidR="00BD5560">
        <w:rPr>
          <w:rFonts w:ascii="Times New Roman" w:hAnsi="Times New Roman" w:cs="B Lotus" w:hint="cs"/>
          <w:color w:val="000000"/>
          <w:spacing w:val="-6"/>
          <w:sz w:val="28"/>
          <w:szCs w:val="28"/>
          <w:rtl/>
          <w:lang w:bidi="fa-IR"/>
        </w:rPr>
        <w:t>.</w:t>
      </w:r>
    </w:p>
    <w:p w:rsidR="006C4D58" w:rsidRPr="003811D5"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BD5560">
        <w:rPr>
          <w:rFonts w:ascii="Times New Roman" w:hAnsi="Times New Roman" w:cs="B Lotus" w:hint="cs"/>
          <w:color w:val="000000"/>
          <w:sz w:val="28"/>
          <w:szCs w:val="28"/>
          <w:rtl/>
          <w:lang w:bidi="fa-IR"/>
        </w:rPr>
        <w:t>هر چیزی که مطابق میل و هوس او بود حق می دانست، حتی اگر مخالف متون دینی و اجماع ائم</w:t>
      </w:r>
      <w:r w:rsidRPr="003811D5">
        <w:rPr>
          <w:rFonts w:ascii="Times New Roman" w:hAnsi="Times New Roman" w:cs="B Lotus" w:hint="cs"/>
          <w:color w:val="000000"/>
          <w:sz w:val="28"/>
          <w:szCs w:val="28"/>
          <w:rtl/>
          <w:lang w:bidi="fa-IR"/>
        </w:rPr>
        <w:t>ه می‌بود و هر چه با میل و هوس او موافق نبود، از نظر او باطلبه شمار م</w:t>
      </w:r>
      <w:r w:rsidR="00F918B3" w:rsidRPr="003811D5">
        <w:rPr>
          <w:rFonts w:ascii="Times New Roman" w:hAnsi="Times New Roman" w:cs="B Lotus" w:hint="cs"/>
          <w:color w:val="000000"/>
          <w:sz w:val="28"/>
          <w:szCs w:val="28"/>
          <w:rtl/>
          <w:lang w:bidi="fa-IR"/>
        </w:rPr>
        <w:t>ی‌</w:t>
      </w:r>
      <w:r w:rsidRPr="003811D5">
        <w:rPr>
          <w:rFonts w:ascii="Times New Roman" w:hAnsi="Times New Roman" w:cs="B Lotus" w:hint="cs"/>
          <w:color w:val="000000"/>
          <w:sz w:val="28"/>
          <w:szCs w:val="28"/>
          <w:rtl/>
          <w:lang w:bidi="fa-IR"/>
        </w:rPr>
        <w:t>آورد، هرچند درباره آن نصی آشکار و مورد اجماع امت وجود داشت</w:t>
      </w:r>
      <w:r w:rsidR="00567BE9">
        <w:rPr>
          <w:rStyle w:val="FootnoteReference"/>
          <w:rFonts w:cs="B Lotus"/>
          <w:color w:val="000000"/>
          <w:sz w:val="28"/>
          <w:szCs w:val="28"/>
          <w:rtl/>
          <w:lang w:bidi="fa-IR"/>
        </w:rPr>
        <w:t>(</w:t>
      </w:r>
      <w:r w:rsidR="00567BE9" w:rsidRPr="003811D5">
        <w:rPr>
          <w:rStyle w:val="FootnoteReference"/>
          <w:rFonts w:cs="B Lotus"/>
          <w:color w:val="000000"/>
          <w:sz w:val="28"/>
          <w:szCs w:val="28"/>
          <w:rtl/>
          <w:lang w:bidi="fa-IR"/>
        </w:rPr>
        <w:footnoteReference w:id="352"/>
      </w:r>
      <w:r w:rsidR="00567BE9">
        <w:rPr>
          <w:rStyle w:val="FootnoteReference"/>
          <w:rFonts w:cs="B Lotus"/>
          <w:color w:val="000000"/>
          <w:sz w:val="28"/>
          <w:szCs w:val="28"/>
          <w:rtl/>
          <w:lang w:bidi="fa-IR"/>
        </w:rPr>
        <w:t>)</w:t>
      </w:r>
      <w:r w:rsidR="00BD5560" w:rsidRPr="003811D5">
        <w:rPr>
          <w:rFonts w:ascii="Times New Roman" w:hAnsi="Times New Roman" w:cs="B Lotus" w:hint="cs"/>
          <w:color w:val="000000"/>
          <w:sz w:val="28"/>
          <w:szCs w:val="28"/>
          <w:rtl/>
          <w:lang w:bidi="fa-IR"/>
        </w:rPr>
        <w:t>.</w:t>
      </w:r>
    </w:p>
    <w:p w:rsidR="006C4D58" w:rsidRPr="003811D5" w:rsidRDefault="006C4D58" w:rsidP="0042239E">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3811D5">
        <w:rPr>
          <w:rFonts w:ascii="Times New Roman" w:hAnsi="Times New Roman" w:cs="B Lotus" w:hint="cs"/>
          <w:color w:val="000000"/>
          <w:spacing w:val="-6"/>
          <w:sz w:val="28"/>
          <w:szCs w:val="28"/>
          <w:rtl/>
          <w:lang w:bidi="fa-IR"/>
        </w:rPr>
        <w:t>نظر وی این بود که آراء و اقوال امامان چهارگانه سخنان بی‌ارزشی هستند</w:t>
      </w:r>
      <w:r w:rsidR="00567BE9">
        <w:rPr>
          <w:rStyle w:val="FootnoteReference"/>
          <w:rFonts w:cs="B Lotus"/>
          <w:color w:val="000000"/>
          <w:spacing w:val="-6"/>
          <w:sz w:val="28"/>
          <w:szCs w:val="28"/>
          <w:rtl/>
          <w:lang w:bidi="fa-IR"/>
        </w:rPr>
        <w:t>(</w:t>
      </w:r>
      <w:r w:rsidR="00567BE9" w:rsidRPr="003811D5">
        <w:rPr>
          <w:rStyle w:val="FootnoteReference"/>
          <w:rFonts w:cs="B Lotus"/>
          <w:color w:val="000000"/>
          <w:spacing w:val="-6"/>
          <w:sz w:val="28"/>
          <w:szCs w:val="28"/>
          <w:rtl/>
          <w:lang w:bidi="fa-IR"/>
        </w:rPr>
        <w:footnoteReference w:id="353"/>
      </w:r>
      <w:r w:rsidR="00567BE9">
        <w:rPr>
          <w:rStyle w:val="FootnoteReference"/>
          <w:rFonts w:cs="B Lotus"/>
          <w:color w:val="000000"/>
          <w:spacing w:val="-6"/>
          <w:sz w:val="28"/>
          <w:szCs w:val="28"/>
          <w:rtl/>
          <w:lang w:bidi="fa-IR"/>
        </w:rPr>
        <w:t>)</w:t>
      </w:r>
      <w:r w:rsidR="003811D5" w:rsidRPr="003811D5">
        <w:rPr>
          <w:rFonts w:ascii="Times New Roman" w:hAnsi="Times New Roman" w:cs="B Lotus" w:hint="cs"/>
          <w:color w:val="000000"/>
          <w:spacing w:val="-6"/>
          <w:sz w:val="28"/>
          <w:szCs w:val="28"/>
          <w:rtl/>
          <w:lang w:bidi="fa-IR"/>
        </w:rPr>
        <w:t>.</w:t>
      </w:r>
      <w:r w:rsidRPr="003811D5">
        <w:rPr>
          <w:rFonts w:ascii="Times New Roman" w:hAnsi="Times New Roman" w:cs="B Lotus" w:hint="cs"/>
          <w:color w:val="000000"/>
          <w:spacing w:val="-6"/>
          <w:sz w:val="28"/>
          <w:szCs w:val="28"/>
          <w:rtl/>
          <w:lang w:bidi="fa-IR"/>
        </w:rPr>
        <w:t xml:space="preserve"> گاهی هم احتیاط می‌کرد و می‌گفت: ائمه بر روش حق هستند. از آن طرف به علمای دنباله‌روی آنان که تألیفاتی در مذاهب چهارگانه داشتند، طعنه می‌زد و می‌گفت: اینان هم گمراهند و هم گمراه‌کننده</w:t>
      </w:r>
      <w:r w:rsidR="00567BE9">
        <w:rPr>
          <w:rStyle w:val="FootnoteReference"/>
          <w:rFonts w:cs="B Lotus"/>
          <w:color w:val="000000"/>
          <w:spacing w:val="-6"/>
          <w:sz w:val="28"/>
          <w:szCs w:val="28"/>
          <w:rtl/>
          <w:lang w:bidi="fa-IR"/>
        </w:rPr>
        <w:t>(</w:t>
      </w:r>
      <w:r w:rsidR="00567BE9" w:rsidRPr="003811D5">
        <w:rPr>
          <w:rStyle w:val="FootnoteReference"/>
          <w:rFonts w:cs="B Lotus"/>
          <w:color w:val="000000"/>
          <w:spacing w:val="-6"/>
          <w:sz w:val="28"/>
          <w:szCs w:val="28"/>
          <w:rtl/>
          <w:lang w:bidi="fa-IR"/>
        </w:rPr>
        <w:footnoteReference w:id="354"/>
      </w:r>
      <w:r w:rsidR="00567BE9">
        <w:rPr>
          <w:rStyle w:val="FootnoteReference"/>
          <w:rFonts w:cs="B Lotus"/>
          <w:color w:val="000000"/>
          <w:spacing w:val="-6"/>
          <w:sz w:val="28"/>
          <w:szCs w:val="28"/>
          <w:rtl/>
          <w:lang w:bidi="fa-IR"/>
        </w:rPr>
        <w:t>)</w:t>
      </w:r>
      <w:r w:rsidR="0042239E" w:rsidRPr="003811D5">
        <w:rPr>
          <w:rFonts w:ascii="Times New Roman" w:hAnsi="Times New Roman" w:cs="B Lotus" w:hint="cs"/>
          <w:color w:val="000000"/>
          <w:spacing w:val="-6"/>
          <w:sz w:val="28"/>
          <w:szCs w:val="28"/>
          <w:rtl/>
          <w:lang w:bidi="fa-IR"/>
        </w:rPr>
        <w:t>.</w:t>
      </w:r>
    </w:p>
    <w:p w:rsidR="006C4D58" w:rsidRPr="00D054AC" w:rsidRDefault="006C4D58" w:rsidP="0042239E">
      <w:pPr>
        <w:pStyle w:val="StyleComplexBLotus12ptJustifiedFirstline05cmCharCharChar"/>
        <w:widowControl w:val="0"/>
        <w:spacing w:line="226" w:lineRule="auto"/>
        <w:rPr>
          <w:rFonts w:ascii="Times New Roman" w:hAnsi="Times New Roman" w:cs="B Lotus" w:hint="cs"/>
          <w:color w:val="000000"/>
          <w:spacing w:val="-6"/>
          <w:sz w:val="28"/>
          <w:szCs w:val="28"/>
          <w:rtl/>
          <w:lang w:bidi="fa-IR"/>
        </w:rPr>
      </w:pPr>
      <w:r w:rsidRPr="00D054AC">
        <w:rPr>
          <w:rFonts w:ascii="Times New Roman" w:hAnsi="Times New Roman" w:cs="B Lotus" w:hint="cs"/>
          <w:color w:val="000000"/>
          <w:spacing w:val="-6"/>
          <w:sz w:val="28"/>
          <w:szCs w:val="28"/>
          <w:rtl/>
          <w:lang w:bidi="fa-IR"/>
        </w:rPr>
        <w:t>گاهی می‌گفت دین دین واحدی است پس چرا اینان چهار مذهبش کرده‌اند. دین همین کتا</w:t>
      </w:r>
      <w:r w:rsidRPr="003811D5">
        <w:rPr>
          <w:rFonts w:ascii="Times New Roman" w:hAnsi="Times New Roman" w:cs="B Lotus" w:hint="cs"/>
          <w:color w:val="000000"/>
          <w:spacing w:val="-6"/>
          <w:sz w:val="28"/>
          <w:szCs w:val="28"/>
          <w:rtl/>
          <w:lang w:bidi="fa-IR"/>
        </w:rPr>
        <w:t>ب خدا و سنت فرستاده‌</w:t>
      </w:r>
      <w:r w:rsidR="003811D5">
        <w:rPr>
          <w:rFonts w:ascii="Times New Roman" w:hAnsi="Times New Roman" w:cs="B Lotus" w:hint="cs"/>
          <w:color w:val="000000"/>
          <w:spacing w:val="-6"/>
          <w:sz w:val="28"/>
          <w:szCs w:val="28"/>
          <w:rtl/>
          <w:lang w:bidi="fa-IR"/>
        </w:rPr>
        <w:t xml:space="preserve"> </w:t>
      </w:r>
      <w:r w:rsidRPr="003811D5">
        <w:rPr>
          <w:rFonts w:ascii="Times New Roman" w:hAnsi="Times New Roman" w:cs="B Lotus" w:hint="cs"/>
          <w:color w:val="000000"/>
          <w:spacing w:val="-6"/>
          <w:sz w:val="28"/>
          <w:szCs w:val="28"/>
          <w:rtl/>
          <w:lang w:bidi="fa-IR"/>
        </w:rPr>
        <w:t>او است. غیر از این دو به چیز دیگری عمل نمی‌کنیم و به قول مصری، شامی و هندی اقتدا نمی‌کنیم؛ منظور وی علمای بزرگ حنبلی و غیره بود که تألیفاتی در مخالفت او داشتند و در آن به نوشته‌های امام احمد</w:t>
      </w:r>
      <w:r w:rsidR="00F46CDB">
        <w:rPr>
          <w:rFonts w:ascii="Times New Roman" w:hAnsi="Times New Roman" w:cs="B Lotus" w:hint="cs"/>
          <w:color w:val="000000"/>
          <w:spacing w:val="-6"/>
          <w:sz w:val="28"/>
          <w:szCs w:val="28"/>
          <w:rtl/>
          <w:lang w:bidi="fa-IR"/>
        </w:rPr>
        <w:t xml:space="preserve"> </w:t>
      </w:r>
      <w:r w:rsidR="00F46CDB" w:rsidRPr="00F46CDB">
        <w:rPr>
          <w:rFonts w:ascii="Times New Roman" w:hAnsi="Times New Roman" w:cs="B Lotus" w:hint="cs"/>
          <w:color w:val="000000"/>
          <w:spacing w:val="-6"/>
          <w:sz w:val="28"/>
          <w:szCs w:val="28"/>
          <w:rtl/>
          <w:lang w:bidi="fa-IR"/>
        </w:rPr>
        <w:sym w:font="AGA Arabesque" w:char="F074"/>
      </w:r>
      <w:r w:rsidRPr="003811D5">
        <w:rPr>
          <w:rFonts w:ascii="Times New Roman" w:hAnsi="Times New Roman" w:cs="B Lotus" w:hint="cs"/>
          <w:color w:val="000000"/>
          <w:spacing w:val="-6"/>
          <w:sz w:val="28"/>
          <w:szCs w:val="28"/>
          <w:rtl/>
          <w:lang w:bidi="fa-IR"/>
        </w:rPr>
        <w:t xml:space="preserve"> استناد کرده‌اند</w:t>
      </w:r>
      <w:r w:rsidR="00567BE9">
        <w:rPr>
          <w:rStyle w:val="FootnoteReference"/>
          <w:rFonts w:cs="B Lotus"/>
          <w:color w:val="000000"/>
          <w:spacing w:val="-6"/>
          <w:sz w:val="28"/>
          <w:szCs w:val="28"/>
          <w:rtl/>
          <w:lang w:bidi="fa-IR"/>
        </w:rPr>
        <w:t>(</w:t>
      </w:r>
      <w:r w:rsidR="00567BE9" w:rsidRPr="003811D5">
        <w:rPr>
          <w:rStyle w:val="FootnoteReference"/>
          <w:rFonts w:cs="B Lotus"/>
          <w:color w:val="000000"/>
          <w:spacing w:val="-6"/>
          <w:sz w:val="28"/>
          <w:szCs w:val="28"/>
          <w:rtl/>
          <w:lang w:bidi="fa-IR"/>
        </w:rPr>
        <w:footnoteReference w:id="355"/>
      </w:r>
      <w:r w:rsidR="00567BE9">
        <w:rPr>
          <w:rStyle w:val="FootnoteReference"/>
          <w:rFonts w:cs="B Lotus"/>
          <w:color w:val="000000"/>
          <w:spacing w:val="-6"/>
          <w:sz w:val="28"/>
          <w:szCs w:val="28"/>
          <w:rtl/>
          <w:lang w:bidi="fa-IR"/>
        </w:rPr>
        <w:t>)</w:t>
      </w:r>
      <w:r w:rsidR="0042239E" w:rsidRPr="003811D5">
        <w:rPr>
          <w:rFonts w:ascii="Times New Roman" w:hAnsi="Times New Roman" w:cs="B Lotus" w:hint="cs"/>
          <w:color w:val="000000"/>
          <w:spacing w:val="-6"/>
          <w:sz w:val="28"/>
          <w:szCs w:val="28"/>
          <w:rtl/>
          <w:lang w:bidi="fa-IR"/>
        </w:rPr>
        <w:t>.</w:t>
      </w:r>
    </w:p>
    <w:p w:rsidR="00F46CDB"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مسجد درعیه خطبه جمعه می‌خواند و د</w:t>
      </w:r>
      <w:r w:rsidRPr="00F46CDB">
        <w:rPr>
          <w:rFonts w:ascii="Times New Roman" w:hAnsi="Times New Roman" w:cs="B Lotus" w:hint="cs"/>
          <w:color w:val="000000"/>
          <w:sz w:val="28"/>
          <w:szCs w:val="28"/>
          <w:rtl/>
          <w:lang w:bidi="fa-IR"/>
        </w:rPr>
        <w:t xml:space="preserve">ر هر خطبه تکرار می‌کرد که: هرکس به پیامبر </w:t>
      </w:r>
      <w:r w:rsidR="00F46CDB" w:rsidRPr="00F46CDB">
        <w:rPr>
          <w:rFonts w:ascii="Times New Roman" w:hAnsi="Times New Roman" w:cs="CTraditional Arabic" w:hint="cs"/>
          <w:color w:val="000000"/>
          <w:sz w:val="28"/>
          <w:szCs w:val="28"/>
          <w:rtl/>
          <w:lang w:bidi="fa-IR"/>
        </w:rPr>
        <w:t>ص</w:t>
      </w:r>
      <w:r w:rsidRPr="00F46CDB">
        <w:rPr>
          <w:rFonts w:ascii="Times New Roman" w:hAnsi="Times New Roman" w:cs="B Lotus" w:hint="cs"/>
          <w:color w:val="000000"/>
          <w:sz w:val="28"/>
          <w:szCs w:val="28"/>
          <w:rtl/>
          <w:lang w:bidi="fa-IR"/>
        </w:rPr>
        <w:t xml:space="preserve"> توسل بجوید، کفر ورزیده است</w:t>
      </w:r>
      <w:r w:rsidR="00567BE9">
        <w:rPr>
          <w:rStyle w:val="FootnoteReference"/>
          <w:rFonts w:cs="B Lotus"/>
          <w:color w:val="000000"/>
          <w:sz w:val="28"/>
          <w:szCs w:val="28"/>
          <w:rtl/>
          <w:lang w:bidi="fa-IR"/>
        </w:rPr>
        <w:t>(</w:t>
      </w:r>
      <w:r w:rsidR="00567BE9" w:rsidRPr="00F46CDB">
        <w:rPr>
          <w:rStyle w:val="FootnoteReference"/>
          <w:rFonts w:cs="B Lotus"/>
          <w:color w:val="000000"/>
          <w:sz w:val="28"/>
          <w:szCs w:val="28"/>
          <w:rtl/>
          <w:lang w:bidi="fa-IR"/>
        </w:rPr>
        <w:footnoteReference w:id="356"/>
      </w:r>
      <w:r w:rsidR="00567BE9">
        <w:rPr>
          <w:rStyle w:val="FootnoteReference"/>
          <w:rFonts w:cs="B Lotus"/>
          <w:color w:val="000000"/>
          <w:sz w:val="28"/>
          <w:szCs w:val="28"/>
          <w:rtl/>
          <w:lang w:bidi="fa-IR"/>
        </w:rPr>
        <w:t>)</w:t>
      </w:r>
      <w:r w:rsidR="00F46CDB">
        <w:rPr>
          <w:rFonts w:ascii="Times New Roman" w:hAnsi="Times New Roman" w:cs="B Lotus" w:hint="cs"/>
          <w:color w:val="000000"/>
          <w:sz w:val="28"/>
          <w:szCs w:val="28"/>
          <w:rtl/>
          <w:lang w:bidi="fa-IR"/>
        </w:rPr>
        <w:t>.</w:t>
      </w:r>
    </w:p>
    <w:p w:rsidR="006C4D58" w:rsidRPr="00F46CDB" w:rsidRDefault="006C4D58" w:rsidP="00C774AB">
      <w:pPr>
        <w:pStyle w:val="StyleComplexBLotus12ptJustifiedFirstline05cmCharCharChar"/>
        <w:widowControl w:val="0"/>
        <w:spacing w:line="218" w:lineRule="auto"/>
        <w:rPr>
          <w:rFonts w:ascii="Times New Roman" w:hAnsi="Times New Roman" w:cs="B Lotus" w:hint="cs"/>
          <w:color w:val="000000"/>
          <w:sz w:val="28"/>
          <w:szCs w:val="28"/>
          <w:rtl/>
          <w:lang w:bidi="fa-IR"/>
        </w:rPr>
      </w:pPr>
      <w:r w:rsidRPr="00F46CDB">
        <w:rPr>
          <w:rFonts w:ascii="Times New Roman" w:hAnsi="Times New Roman" w:cs="B Lotus" w:hint="cs"/>
          <w:color w:val="000000"/>
          <w:sz w:val="28"/>
          <w:szCs w:val="28"/>
          <w:rtl/>
          <w:lang w:bidi="fa-IR"/>
        </w:rPr>
        <w:t>برا</w:t>
      </w:r>
      <w:r w:rsidRPr="00D054AC">
        <w:rPr>
          <w:rFonts w:ascii="Times New Roman" w:hAnsi="Times New Roman" w:cs="B Lotus" w:hint="cs"/>
          <w:color w:val="000000"/>
          <w:sz w:val="28"/>
          <w:szCs w:val="28"/>
          <w:rtl/>
          <w:lang w:bidi="fa-IR"/>
        </w:rPr>
        <w:t>در او شیخ سلیمان او را به خاطر هر کاری که انجام می‌داد یا هر دستوری که صادر می‌کرد، به شدت توبیخ و سرزنش می‌کرد و در هیچ یک از بدعت‌هایش از او پیروی نکرد. روزی همین سلیمان</w:t>
      </w:r>
      <w:r w:rsidR="00F46CDB">
        <w:rPr>
          <w:rFonts w:ascii="Times New Roman" w:hAnsi="Times New Roman" w:cs="B Lotus" w:hint="cs"/>
          <w:color w:val="000000"/>
          <w:sz w:val="28"/>
          <w:szCs w:val="28"/>
          <w:rtl/>
          <w:lang w:bidi="fa-IR"/>
        </w:rPr>
        <w:t xml:space="preserve"> </w:t>
      </w:r>
      <w:r w:rsidR="00F46CDB">
        <w:rPr>
          <w:rFonts w:ascii="Times New Roman" w:hAnsi="Times New Roman" w:cs="Times New Roman" w:hint="cs"/>
          <w:color w:val="000000"/>
          <w:sz w:val="28"/>
          <w:szCs w:val="28"/>
          <w:rtl/>
          <w:lang w:bidi="fa-IR"/>
        </w:rPr>
        <w:t>–</w:t>
      </w:r>
      <w:r w:rsidRPr="00D054AC">
        <w:rPr>
          <w:rFonts w:ascii="Times New Roman" w:hAnsi="Times New Roman" w:cs="B Lotus" w:hint="cs"/>
          <w:color w:val="000000"/>
          <w:sz w:val="28"/>
          <w:szCs w:val="28"/>
          <w:rtl/>
          <w:lang w:bidi="fa-IR"/>
        </w:rPr>
        <w:t xml:space="preserve"> برادرش</w:t>
      </w:r>
      <w:r w:rsidR="00F46CD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به او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محمد بگو ارکان اسلام چندتاست؟. گفت: پنج رکن است. سلیمان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ولی تو آن را شش رکن کرده‌ای، و آن ششم این است که، هر کس از تو تبعیت نکند مسلمان نیست. این از نظر تو رکن ششم اسلام است</w:t>
      </w:r>
      <w:r w:rsidR="00567BE9">
        <w:rPr>
          <w:rStyle w:val="FootnoteReference"/>
          <w:rFonts w:cs="B Lotus"/>
          <w:color w:val="000000"/>
          <w:sz w:val="28"/>
          <w:szCs w:val="28"/>
          <w:rtl/>
          <w:lang w:bidi="fa-IR"/>
        </w:rPr>
        <w:t>(</w:t>
      </w:r>
      <w:r w:rsidR="00567BE9" w:rsidRPr="00F46CDB">
        <w:rPr>
          <w:rStyle w:val="FootnoteReference"/>
          <w:rFonts w:cs="B Lotus"/>
          <w:color w:val="000000"/>
          <w:sz w:val="28"/>
          <w:szCs w:val="28"/>
          <w:rtl/>
          <w:lang w:bidi="fa-IR"/>
        </w:rPr>
        <w:footnoteReference w:id="357"/>
      </w:r>
      <w:r w:rsidR="00567BE9">
        <w:rPr>
          <w:rStyle w:val="FootnoteReference"/>
          <w:rFonts w:cs="B Lotus"/>
          <w:color w:val="000000"/>
          <w:sz w:val="28"/>
          <w:szCs w:val="28"/>
          <w:rtl/>
          <w:lang w:bidi="fa-IR"/>
        </w:rPr>
        <w:t>)</w:t>
      </w:r>
      <w:r w:rsidR="00F46CDB">
        <w:rPr>
          <w:rFonts w:ascii="Times New Roman" w:hAnsi="Times New Roman" w:cs="B Lotus" w:hint="cs"/>
          <w:color w:val="000000"/>
          <w:sz w:val="28"/>
          <w:szCs w:val="28"/>
          <w:rtl/>
          <w:lang w:bidi="fa-IR"/>
        </w:rPr>
        <w:t>.</w:t>
      </w:r>
    </w:p>
    <w:p w:rsidR="006C4D58" w:rsidRPr="00D054AC" w:rsidRDefault="006C4D58" w:rsidP="00C774AB">
      <w:pPr>
        <w:pStyle w:val="StyleComplexBLotus12ptJustifiedFirstline05cmCharCharChar"/>
        <w:widowControl w:val="0"/>
        <w:spacing w:line="218" w:lineRule="auto"/>
        <w:rPr>
          <w:rFonts w:ascii="Times New Roman" w:hAnsi="Times New Roman" w:cs="B Lotus" w:hint="cs"/>
          <w:color w:val="000000"/>
          <w:spacing w:val="-8"/>
          <w:sz w:val="28"/>
          <w:szCs w:val="28"/>
          <w:rtl/>
          <w:lang w:bidi="fa-IR"/>
        </w:rPr>
      </w:pPr>
      <w:r w:rsidRPr="00D054AC">
        <w:rPr>
          <w:rFonts w:ascii="Times New Roman" w:hAnsi="Times New Roman" w:cs="B Lotus" w:hint="cs"/>
          <w:color w:val="000000"/>
          <w:spacing w:val="-8"/>
          <w:sz w:val="28"/>
          <w:szCs w:val="28"/>
          <w:rtl/>
          <w:lang w:bidi="fa-IR"/>
        </w:rPr>
        <w:t>شخصی روزی به محمد</w:t>
      </w:r>
      <w:r w:rsidR="00F46CDB">
        <w:rPr>
          <w:rFonts w:ascii="Times New Roman" w:hAnsi="Times New Roman" w:cs="B Lotus" w:hint="cs"/>
          <w:color w:val="000000"/>
          <w:spacing w:val="-8"/>
          <w:sz w:val="28"/>
          <w:szCs w:val="28"/>
          <w:rtl/>
          <w:lang w:bidi="fa-IR"/>
        </w:rPr>
        <w:t xml:space="preserve"> </w:t>
      </w:r>
      <w:r w:rsidRPr="00D054AC">
        <w:rPr>
          <w:rFonts w:ascii="Times New Roman" w:hAnsi="Times New Roman" w:cs="B Lotus" w:hint="cs"/>
          <w:color w:val="000000"/>
          <w:spacing w:val="-8"/>
          <w:sz w:val="28"/>
          <w:szCs w:val="28"/>
          <w:rtl/>
          <w:lang w:bidi="fa-IR"/>
        </w:rPr>
        <w:t>بن عبدالوهاب گفت</w:t>
      </w:r>
      <w:r w:rsidR="00A11225">
        <w:rPr>
          <w:rFonts w:ascii="Times New Roman" w:hAnsi="Times New Roman" w:cs="B Lotus" w:hint="cs"/>
          <w:color w:val="000000"/>
          <w:spacing w:val="-8"/>
          <w:sz w:val="28"/>
          <w:szCs w:val="28"/>
          <w:rtl/>
          <w:lang w:bidi="fa-IR"/>
        </w:rPr>
        <w:t xml:space="preserve">: </w:t>
      </w:r>
      <w:r w:rsidRPr="00D054AC">
        <w:rPr>
          <w:rFonts w:ascii="Times New Roman" w:hAnsi="Times New Roman" w:cs="B Lotus" w:hint="cs"/>
          <w:color w:val="000000"/>
          <w:spacing w:val="-8"/>
          <w:sz w:val="28"/>
          <w:szCs w:val="28"/>
          <w:rtl/>
          <w:lang w:bidi="fa-IR"/>
        </w:rPr>
        <w:t>خداوند در هر شب از ماه رمضان چند نفر را از آتش دوزخ می‌رهاند؟ جواب داد</w:t>
      </w:r>
      <w:r w:rsidR="00A11225">
        <w:rPr>
          <w:rFonts w:ascii="Times New Roman" w:hAnsi="Times New Roman" w:cs="B Lotus" w:hint="cs"/>
          <w:color w:val="000000"/>
          <w:spacing w:val="-8"/>
          <w:sz w:val="28"/>
          <w:szCs w:val="28"/>
          <w:rtl/>
          <w:lang w:bidi="fa-IR"/>
        </w:rPr>
        <w:t xml:space="preserve">: </w:t>
      </w:r>
      <w:r w:rsidRPr="00D054AC">
        <w:rPr>
          <w:rFonts w:ascii="Times New Roman" w:hAnsi="Times New Roman" w:cs="B Lotus" w:hint="cs"/>
          <w:color w:val="000000"/>
          <w:spacing w:val="-8"/>
          <w:sz w:val="28"/>
          <w:szCs w:val="28"/>
          <w:rtl/>
          <w:lang w:bidi="fa-IR"/>
        </w:rPr>
        <w:t>در هر شب آن صدهزار و در آخرین شب معادل تعداد کل‌ شب‌های ماه از مسلمانان را می‌بخشاید. آن مرد به او می‌گوید</w:t>
      </w:r>
      <w:r w:rsidR="00A11225">
        <w:rPr>
          <w:rFonts w:ascii="Times New Roman" w:hAnsi="Times New Roman" w:cs="B Lotus" w:hint="cs"/>
          <w:color w:val="000000"/>
          <w:spacing w:val="-8"/>
          <w:sz w:val="28"/>
          <w:szCs w:val="28"/>
          <w:rtl/>
          <w:lang w:bidi="fa-IR"/>
        </w:rPr>
        <w:t xml:space="preserve">: </w:t>
      </w:r>
      <w:r w:rsidRPr="00D054AC">
        <w:rPr>
          <w:rFonts w:ascii="Times New Roman" w:hAnsi="Times New Roman" w:cs="B Lotus" w:hint="cs"/>
          <w:color w:val="000000"/>
          <w:spacing w:val="-8"/>
          <w:sz w:val="28"/>
          <w:szCs w:val="28"/>
          <w:rtl/>
          <w:lang w:bidi="fa-IR"/>
        </w:rPr>
        <w:t>تعداد پیروان تو به یک درصد این تعدادی که ذکر کردی نمی‌رسد. حال که مسلمانان را به خودت و دنباله‌روان خودت منحصر کرده‌ای، پس این همه مسلمان که خداوند متعال از آتش دوزخشان می‌رهاند، چه کسانی و کجا هستند؟ آن کافر از این استدلال مات و مبهوت ش</w:t>
      </w:r>
      <w:r w:rsidRPr="00F46CDB">
        <w:rPr>
          <w:rFonts w:ascii="Times New Roman" w:hAnsi="Times New Roman" w:cs="B Lotus" w:hint="cs"/>
          <w:color w:val="000000"/>
          <w:spacing w:val="-8"/>
          <w:sz w:val="28"/>
          <w:szCs w:val="28"/>
          <w:rtl/>
          <w:lang w:bidi="fa-IR"/>
        </w:rPr>
        <w:t>د</w:t>
      </w:r>
      <w:r w:rsidR="00567BE9">
        <w:rPr>
          <w:rStyle w:val="FootnoteReference"/>
          <w:rFonts w:cs="B Lotus"/>
          <w:color w:val="000000"/>
          <w:spacing w:val="-8"/>
          <w:sz w:val="28"/>
          <w:szCs w:val="28"/>
          <w:rtl/>
          <w:lang w:bidi="fa-IR"/>
        </w:rPr>
        <w:t>(</w:t>
      </w:r>
      <w:r w:rsidR="00567BE9" w:rsidRPr="00F46CDB">
        <w:rPr>
          <w:rStyle w:val="FootnoteReference"/>
          <w:rFonts w:cs="B Lotus"/>
          <w:color w:val="000000"/>
          <w:spacing w:val="-8"/>
          <w:sz w:val="28"/>
          <w:szCs w:val="28"/>
          <w:rtl/>
          <w:lang w:bidi="fa-IR"/>
        </w:rPr>
        <w:footnoteReference w:id="358"/>
      </w:r>
      <w:r w:rsidR="00567BE9">
        <w:rPr>
          <w:rStyle w:val="FootnoteReference"/>
          <w:rFonts w:cs="B Lotus"/>
          <w:color w:val="000000"/>
          <w:spacing w:val="-8"/>
          <w:sz w:val="28"/>
          <w:szCs w:val="28"/>
          <w:rtl/>
          <w:lang w:bidi="fa-IR"/>
        </w:rPr>
        <w:t>)</w:t>
      </w:r>
      <w:r w:rsidR="00F46CDB">
        <w:rPr>
          <w:rFonts w:ascii="Times New Roman" w:hAnsi="Times New Roman" w:cs="B Lotus" w:hint="cs"/>
          <w:color w:val="000000"/>
          <w:spacing w:val="-8"/>
          <w:sz w:val="28"/>
          <w:szCs w:val="28"/>
          <w:rtl/>
          <w:lang w:bidi="fa-IR"/>
        </w:rPr>
        <w:t>.</w:t>
      </w:r>
    </w:p>
    <w:p w:rsidR="006C4D58" w:rsidRPr="0042239E" w:rsidRDefault="006C4D58" w:rsidP="00C774AB">
      <w:pPr>
        <w:pStyle w:val="StyleComplexBLotus12ptJustifiedFirstline05cmCharCharChar"/>
        <w:widowControl w:val="0"/>
        <w:spacing w:line="218" w:lineRule="auto"/>
        <w:rPr>
          <w:rFonts w:ascii="Times New Roman" w:hAnsi="Times New Roman" w:cs="B Lotus" w:hint="cs"/>
          <w:color w:val="000000"/>
          <w:spacing w:val="-4"/>
          <w:sz w:val="28"/>
          <w:szCs w:val="28"/>
          <w:rtl/>
          <w:lang w:bidi="fa-IR"/>
        </w:rPr>
      </w:pPr>
      <w:r w:rsidRPr="0042239E">
        <w:rPr>
          <w:rFonts w:ascii="Times New Roman" w:hAnsi="Times New Roman" w:cs="B Lotus" w:hint="cs"/>
          <w:color w:val="000000"/>
          <w:spacing w:val="-4"/>
          <w:sz w:val="28"/>
          <w:szCs w:val="28"/>
          <w:rtl/>
          <w:lang w:bidi="fa-IR"/>
        </w:rPr>
        <w:t>چون دامنه نزاع میان او و برادرش گسترده‌تر شد، برادرش سلیمان از اینکه وی دستور کشتنش را صادر کند، بیمناک شد، لذا به مدینه هجرت کرده و در آنجا رساله‌ای در رد عقاید او نوشت و برایش فرستاد، اما او از باورهای خود دست برنداشت.</w:t>
      </w:r>
    </w:p>
    <w:p w:rsidR="006C4D58" w:rsidRPr="00D054AC" w:rsidRDefault="006C4D58" w:rsidP="00C774AB">
      <w:pPr>
        <w:pStyle w:val="StyleComplexBLotus12ptJustifiedFirstline05cmCharChar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سپس از صفحه 232 «خلاصه الکلام» به بعد، نوشته است:</w:t>
      </w:r>
    </w:p>
    <w:p w:rsidR="006C4D58" w:rsidRPr="00F46CDB" w:rsidRDefault="006C4D58" w:rsidP="00C774AB">
      <w:pPr>
        <w:pStyle w:val="StyleComplexBLotus12ptJustifiedFirstline05cmCharChar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«یکی دیگر از اعمال بسیار قبیح او این بود که، مردم را از زیارت قبر پیامبر </w:t>
      </w:r>
      <w:r w:rsidR="00F46CDB" w:rsidRPr="00F46CDB">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منع م</w:t>
      </w:r>
      <w:r w:rsidRPr="00F46CDB">
        <w:rPr>
          <w:rFonts w:ascii="Times New Roman" w:hAnsi="Times New Roman" w:cs="B Lotus" w:hint="cs"/>
          <w:color w:val="000000"/>
          <w:sz w:val="28"/>
          <w:szCs w:val="28"/>
          <w:rtl/>
          <w:lang w:bidi="fa-IR"/>
        </w:rPr>
        <w:t>ی</w:t>
      </w:r>
      <w:r w:rsidR="00F46CDB" w:rsidRPr="00F46CDB">
        <w:rPr>
          <w:rFonts w:ascii="Times New Roman" w:hAnsi="Times New Roman" w:cs="B Lotus" w:hint="cs"/>
          <w:color w:val="000000"/>
          <w:sz w:val="28"/>
          <w:szCs w:val="28"/>
          <w:rtl/>
          <w:lang w:bidi="fa-IR"/>
        </w:rPr>
        <w:t>‌</w:t>
      </w:r>
      <w:r w:rsidRPr="00F46CDB">
        <w:rPr>
          <w:rFonts w:ascii="Times New Roman" w:hAnsi="Times New Roman" w:cs="B Lotus" w:hint="cs"/>
          <w:color w:val="000000"/>
          <w:sz w:val="28"/>
          <w:szCs w:val="28"/>
          <w:rtl/>
          <w:lang w:bidi="fa-IR"/>
        </w:rPr>
        <w:t>کرد</w:t>
      </w:r>
      <w:r w:rsidR="00567BE9">
        <w:rPr>
          <w:rStyle w:val="FootnoteReference"/>
          <w:rFonts w:cs="B Lotus"/>
          <w:color w:val="000000"/>
          <w:sz w:val="28"/>
          <w:szCs w:val="28"/>
          <w:rtl/>
          <w:lang w:bidi="fa-IR"/>
        </w:rPr>
        <w:t>(</w:t>
      </w:r>
      <w:r w:rsidR="00567BE9" w:rsidRPr="00F46CDB">
        <w:rPr>
          <w:rStyle w:val="FootnoteReference"/>
          <w:rFonts w:cs="B Lotus"/>
          <w:color w:val="000000"/>
          <w:sz w:val="28"/>
          <w:szCs w:val="28"/>
          <w:rtl/>
          <w:lang w:bidi="fa-IR"/>
        </w:rPr>
        <w:footnoteReference w:id="359"/>
      </w:r>
      <w:r w:rsidR="00567BE9">
        <w:rPr>
          <w:rStyle w:val="FootnoteReference"/>
          <w:rFonts w:cs="B Lotus"/>
          <w:color w:val="000000"/>
          <w:sz w:val="28"/>
          <w:szCs w:val="28"/>
          <w:rtl/>
          <w:lang w:bidi="fa-IR"/>
        </w:rPr>
        <w:t>)</w:t>
      </w:r>
      <w:r w:rsidR="00F46CDB">
        <w:rPr>
          <w:rFonts w:ascii="Times New Roman" w:hAnsi="Times New Roman" w:cs="B Lotus" w:hint="cs"/>
          <w:color w:val="000000"/>
          <w:sz w:val="28"/>
          <w:szCs w:val="28"/>
          <w:rtl/>
          <w:lang w:bidi="fa-IR"/>
        </w:rPr>
        <w:t>.</w:t>
      </w:r>
      <w:r w:rsidRPr="00F46CDB">
        <w:rPr>
          <w:rFonts w:ascii="Times New Roman" w:hAnsi="Times New Roman" w:cs="B Lotus" w:hint="cs"/>
          <w:color w:val="000000"/>
          <w:sz w:val="28"/>
          <w:szCs w:val="28"/>
          <w:rtl/>
          <w:lang w:bidi="fa-IR"/>
        </w:rPr>
        <w:t xml:space="preserve"> بعد از صدور این دستور، افرادی از شهر أحساء به زیارت پیامبر </w:t>
      </w:r>
      <w:r w:rsidR="00F46CDB" w:rsidRPr="00F46CDB">
        <w:rPr>
          <w:rFonts w:ascii="Times New Roman" w:hAnsi="Times New Roman" w:cs="CTraditional Arabic" w:hint="cs"/>
          <w:color w:val="000000"/>
          <w:sz w:val="28"/>
          <w:szCs w:val="28"/>
          <w:rtl/>
          <w:lang w:bidi="fa-IR"/>
        </w:rPr>
        <w:t>ص</w:t>
      </w:r>
      <w:r w:rsidRPr="00F46CDB">
        <w:rPr>
          <w:rFonts w:ascii="Times New Roman" w:hAnsi="Times New Roman" w:cs="B Lotus" w:hint="cs"/>
          <w:color w:val="000000"/>
          <w:sz w:val="28"/>
          <w:szCs w:val="28"/>
          <w:rtl/>
          <w:lang w:bidi="fa-IR"/>
        </w:rPr>
        <w:t xml:space="preserve"> رفتند و خبر این زیارت به گوش او رسید. هنگام بازگشت چون به شهر درعیه رسیدند، دستور داد تا ریش</w:t>
      </w:r>
      <w:r w:rsidR="00F46CDB">
        <w:rPr>
          <w:rFonts w:ascii="Times New Roman" w:hAnsi="Times New Roman" w:cs="B Lotus" w:hint="cs"/>
          <w:color w:val="000000"/>
          <w:sz w:val="28"/>
          <w:szCs w:val="28"/>
          <w:rtl/>
          <w:lang w:bidi="fa-IR"/>
        </w:rPr>
        <w:t>‌</w:t>
      </w:r>
      <w:r w:rsidRPr="00F46CDB">
        <w:rPr>
          <w:rFonts w:ascii="Times New Roman" w:hAnsi="Times New Roman" w:cs="B Lotus" w:hint="cs"/>
          <w:color w:val="000000"/>
          <w:sz w:val="28"/>
          <w:szCs w:val="28"/>
          <w:rtl/>
          <w:lang w:bidi="fa-IR"/>
        </w:rPr>
        <w:t>های همه آنان را بتراشند، سپس آنان را وارونه بر ستورهایشان روانه احساء نمود</w:t>
      </w:r>
      <w:r w:rsidR="00567BE9">
        <w:rPr>
          <w:rStyle w:val="FootnoteReference"/>
          <w:rFonts w:cs="B Lotus"/>
          <w:color w:val="000000"/>
          <w:sz w:val="28"/>
          <w:szCs w:val="28"/>
          <w:rtl/>
          <w:lang w:bidi="fa-IR"/>
        </w:rPr>
        <w:t>(</w:t>
      </w:r>
      <w:r w:rsidR="00567BE9" w:rsidRPr="00F46CDB">
        <w:rPr>
          <w:rStyle w:val="FootnoteReference"/>
          <w:rFonts w:cs="B Lotus"/>
          <w:color w:val="000000"/>
          <w:sz w:val="28"/>
          <w:szCs w:val="28"/>
          <w:rtl/>
          <w:lang w:bidi="fa-IR"/>
        </w:rPr>
        <w:footnoteReference w:id="360"/>
      </w:r>
      <w:r w:rsidR="00567BE9">
        <w:rPr>
          <w:rStyle w:val="FootnoteReference"/>
          <w:rFonts w:cs="B Lotus"/>
          <w:color w:val="000000"/>
          <w:sz w:val="28"/>
          <w:szCs w:val="28"/>
          <w:rtl/>
          <w:lang w:bidi="fa-IR"/>
        </w:rPr>
        <w:t>)</w:t>
      </w:r>
      <w:r w:rsidR="00F46CDB">
        <w:rPr>
          <w:rFonts w:ascii="Times New Roman" w:hAnsi="Times New Roman" w:cs="B Lotus" w:hint="cs"/>
          <w:color w:val="000000"/>
          <w:sz w:val="28"/>
          <w:szCs w:val="28"/>
          <w:rtl/>
          <w:lang w:bidi="fa-IR"/>
        </w:rPr>
        <w:t>.</w:t>
      </w:r>
    </w:p>
    <w:p w:rsidR="006C4D58" w:rsidRPr="00F46CDB" w:rsidRDefault="006C4D58" w:rsidP="0042239E">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F46CDB">
        <w:rPr>
          <w:rFonts w:ascii="Times New Roman" w:hAnsi="Times New Roman" w:cs="B Lotus" w:hint="cs"/>
          <w:color w:val="000000"/>
          <w:sz w:val="28"/>
          <w:szCs w:val="28"/>
          <w:rtl/>
          <w:lang w:bidi="fa-IR"/>
        </w:rPr>
        <w:t>یک بار نیز به او خبر رسید که گروهی از کسانی که حاضر به تبعیت از او نبودند، از مناطقی دور افتاده قصد حج و زیارت را دارند و از</w:t>
      </w:r>
      <w:r w:rsidR="00F46CDB">
        <w:rPr>
          <w:rFonts w:ascii="Times New Roman" w:hAnsi="Times New Roman" w:cs="B Lotus" w:hint="cs"/>
          <w:color w:val="000000"/>
          <w:sz w:val="28"/>
          <w:szCs w:val="28"/>
          <w:rtl/>
          <w:lang w:bidi="fa-IR"/>
        </w:rPr>
        <w:t xml:space="preserve"> </w:t>
      </w:r>
      <w:r w:rsidRPr="00F46CDB">
        <w:rPr>
          <w:rFonts w:ascii="Times New Roman" w:hAnsi="Times New Roman" w:cs="B Lotus" w:hint="cs"/>
          <w:color w:val="000000"/>
          <w:sz w:val="28"/>
          <w:szCs w:val="28"/>
          <w:rtl/>
          <w:lang w:bidi="fa-IR"/>
        </w:rPr>
        <w:t>درعیه عبور می‌کنند. در این حال یک نفر می</w:t>
      </w:r>
      <w:r w:rsidR="00F46CDB">
        <w:rPr>
          <w:rFonts w:ascii="Times New Roman" w:hAnsi="Times New Roman" w:cs="B Lotus" w:hint="cs"/>
          <w:color w:val="000000"/>
          <w:sz w:val="28"/>
          <w:szCs w:val="28"/>
          <w:rtl/>
          <w:lang w:bidi="fa-IR"/>
        </w:rPr>
        <w:t>‌</w:t>
      </w:r>
      <w:r w:rsidRPr="00F46CDB">
        <w:rPr>
          <w:rFonts w:ascii="Times New Roman" w:hAnsi="Times New Roman" w:cs="B Lotus" w:hint="cs"/>
          <w:color w:val="000000"/>
          <w:sz w:val="28"/>
          <w:szCs w:val="28"/>
          <w:rtl/>
          <w:lang w:bidi="fa-IR"/>
        </w:rPr>
        <w:t>گوید: که از محمد</w:t>
      </w:r>
      <w:r w:rsidR="00F46CDB">
        <w:rPr>
          <w:rFonts w:ascii="Times New Roman" w:hAnsi="Times New Roman" w:cs="B Lotus" w:hint="cs"/>
          <w:color w:val="000000"/>
          <w:sz w:val="28"/>
          <w:szCs w:val="28"/>
          <w:rtl/>
          <w:lang w:bidi="fa-IR"/>
        </w:rPr>
        <w:t xml:space="preserve"> </w:t>
      </w:r>
      <w:r w:rsidRPr="00F46CDB">
        <w:rPr>
          <w:rFonts w:ascii="Times New Roman" w:hAnsi="Times New Roman" w:cs="B Lotus" w:hint="cs"/>
          <w:color w:val="000000"/>
          <w:sz w:val="28"/>
          <w:szCs w:val="28"/>
          <w:rtl/>
          <w:lang w:bidi="fa-IR"/>
        </w:rPr>
        <w:t>بن عبدالوهاب شنیدم به پیروان خود چنین می‌گوید که: این مشرکان را رها کنید تا راه مدینه را ادامه بدهند، و مسلمانان (یعنی جماعت او) با ما اینجا بمانند</w:t>
      </w:r>
      <w:r w:rsidR="00567BE9">
        <w:rPr>
          <w:rStyle w:val="FootnoteReference"/>
          <w:rFonts w:cs="B Lotus"/>
          <w:color w:val="000000"/>
          <w:sz w:val="28"/>
          <w:szCs w:val="28"/>
          <w:rtl/>
          <w:lang w:bidi="fa-IR"/>
        </w:rPr>
        <w:t>(</w:t>
      </w:r>
      <w:r w:rsidR="00567BE9" w:rsidRPr="00F46CDB">
        <w:rPr>
          <w:rStyle w:val="FootnoteReference"/>
          <w:rFonts w:cs="B Lotus"/>
          <w:color w:val="000000"/>
          <w:sz w:val="28"/>
          <w:szCs w:val="28"/>
          <w:rtl/>
          <w:lang w:bidi="fa-IR"/>
        </w:rPr>
        <w:footnoteReference w:id="361"/>
      </w:r>
      <w:r w:rsidR="00567BE9">
        <w:rPr>
          <w:rStyle w:val="FootnoteReference"/>
          <w:rFonts w:cs="B Lotus"/>
          <w:color w:val="000000"/>
          <w:sz w:val="28"/>
          <w:szCs w:val="28"/>
          <w:rtl/>
          <w:lang w:bidi="fa-IR"/>
        </w:rPr>
        <w:t>)</w:t>
      </w:r>
      <w:r w:rsidR="0042239E">
        <w:rPr>
          <w:rFonts w:ascii="Times New Roman" w:hAnsi="Times New Roman" w:cs="B Lotus" w:hint="cs"/>
          <w:color w:val="000000"/>
          <w:sz w:val="28"/>
          <w:szCs w:val="28"/>
          <w:rtl/>
          <w:lang w:bidi="fa-IR"/>
        </w:rPr>
        <w:t>.</w:t>
      </w:r>
    </w:p>
    <w:p w:rsidR="006C4D58" w:rsidRPr="00F46CDB"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F46CDB">
        <w:rPr>
          <w:rFonts w:ascii="Times New Roman" w:hAnsi="Times New Roman" w:cs="B Lotus" w:hint="cs"/>
          <w:color w:val="000000"/>
          <w:sz w:val="28"/>
          <w:szCs w:val="28"/>
          <w:rtl/>
          <w:lang w:bidi="fa-IR"/>
        </w:rPr>
        <w:t>در کنار انجام این گونه کارها جماعتی کودن را به این توهم انداخته بود که به دنبال اقامه دین است. کارهایی از قبیل: امر کردن بادیه ‌نشینان به برگزاری نماز جماعت و منع آنان از غارت و دست‌درازی و بعضی فسادهای عمده همچون زنا و لواط، یا اقداماتی از قبیل ایجاد امنیت جاده‌ها و دعوت به سوی توحید تا آن جماعت کودن و نادان دیگر اعمال او و پیروانش را تایید کنند</w:t>
      </w:r>
      <w:r w:rsidR="00567BE9">
        <w:rPr>
          <w:rStyle w:val="FootnoteReference"/>
          <w:rFonts w:cs="B Lotus"/>
          <w:color w:val="000000"/>
          <w:sz w:val="28"/>
          <w:szCs w:val="28"/>
          <w:rtl/>
          <w:lang w:bidi="fa-IR"/>
        </w:rPr>
        <w:t>(</w:t>
      </w:r>
      <w:r w:rsidR="00567BE9" w:rsidRPr="00F46CDB">
        <w:rPr>
          <w:rStyle w:val="FootnoteReference"/>
          <w:rFonts w:cs="B Lotus"/>
          <w:color w:val="000000"/>
          <w:sz w:val="28"/>
          <w:szCs w:val="28"/>
          <w:rtl/>
          <w:lang w:bidi="fa-IR"/>
        </w:rPr>
        <w:footnoteReference w:id="362"/>
      </w:r>
      <w:r w:rsidR="00567BE9">
        <w:rPr>
          <w:rStyle w:val="FootnoteReference"/>
          <w:rFonts w:cs="B Lotus"/>
          <w:color w:val="000000"/>
          <w:sz w:val="28"/>
          <w:szCs w:val="28"/>
          <w:rtl/>
          <w:lang w:bidi="fa-IR"/>
        </w:rPr>
        <w:t>)</w:t>
      </w:r>
      <w:r w:rsidRPr="00F46CDB">
        <w:rPr>
          <w:rFonts w:ascii="Times New Roman" w:hAnsi="Times New Roman" w:cs="B Lotus" w:hint="cs"/>
          <w:color w:val="000000"/>
          <w:sz w:val="28"/>
          <w:szCs w:val="28"/>
          <w:rtl/>
          <w:lang w:bidi="fa-IR"/>
        </w:rPr>
        <w:t xml:space="preserve"> و از کارهای زشت‌شان غفلت ورزند و چشم بپوشند. کارهای شنیعی از قبیل: تکفیر مسلمانان از ششصدسال پیش به این سو، مباح کردن جان و مال مردم، هتک حرمت پیامبر </w:t>
      </w:r>
      <w:r w:rsidR="006C5D5F" w:rsidRPr="006C5D5F">
        <w:rPr>
          <w:rFonts w:ascii="Times New Roman" w:hAnsi="Times New Roman" w:cs="CTraditional Arabic" w:hint="cs"/>
          <w:color w:val="000000"/>
          <w:sz w:val="28"/>
          <w:szCs w:val="28"/>
          <w:rtl/>
          <w:lang w:bidi="fa-IR"/>
        </w:rPr>
        <w:t>ص</w:t>
      </w:r>
      <w:r w:rsidRPr="00F46CDB">
        <w:rPr>
          <w:rFonts w:ascii="Times New Roman" w:hAnsi="Times New Roman" w:cs="B Lotus" w:hint="cs"/>
          <w:color w:val="000000"/>
          <w:sz w:val="28"/>
          <w:szCs w:val="28"/>
          <w:rtl/>
          <w:lang w:bidi="fa-IR"/>
        </w:rPr>
        <w:t xml:space="preserve"> بواسطه از طریق تحقیر و توهین نسبت به او و محبّانش و سایر پلشت</w:t>
      </w:r>
      <w:r w:rsidR="006C5D5F">
        <w:rPr>
          <w:rFonts w:ascii="Times New Roman" w:hAnsi="Times New Roman" w:cs="B Lotus" w:hint="cs"/>
          <w:color w:val="000000"/>
          <w:sz w:val="28"/>
          <w:szCs w:val="28"/>
          <w:rtl/>
          <w:lang w:bidi="fa-IR"/>
        </w:rPr>
        <w:t>ی‌</w:t>
      </w:r>
      <w:r w:rsidRPr="00F46CDB">
        <w:rPr>
          <w:rFonts w:ascii="Times New Roman" w:hAnsi="Times New Roman" w:cs="B Lotus" w:hint="cs"/>
          <w:color w:val="000000"/>
          <w:sz w:val="28"/>
          <w:szCs w:val="28"/>
          <w:rtl/>
          <w:lang w:bidi="fa-IR"/>
        </w:rPr>
        <w:t>هایی که ابداع کرده و با آن امت را تکفیر نمودن</w:t>
      </w:r>
      <w:r w:rsidRPr="006C5D5F">
        <w:rPr>
          <w:rFonts w:ascii="Times New Roman" w:hAnsi="Times New Roman" w:cs="B Lotus" w:hint="cs"/>
          <w:color w:val="000000"/>
          <w:sz w:val="28"/>
          <w:szCs w:val="28"/>
          <w:rtl/>
          <w:lang w:bidi="fa-IR"/>
        </w:rPr>
        <w:t>د»</w:t>
      </w:r>
      <w:r w:rsidR="00567BE9">
        <w:rPr>
          <w:rStyle w:val="FootnoteReference"/>
          <w:rFonts w:cs="B Lotus"/>
          <w:color w:val="000000"/>
          <w:sz w:val="28"/>
          <w:szCs w:val="28"/>
          <w:rtl/>
          <w:lang w:bidi="fa-IR"/>
        </w:rPr>
        <w:t>(</w:t>
      </w:r>
      <w:r w:rsidR="00567BE9" w:rsidRPr="006C5D5F">
        <w:rPr>
          <w:rStyle w:val="FootnoteReference"/>
          <w:rFonts w:cs="B Lotus"/>
          <w:color w:val="000000"/>
          <w:sz w:val="28"/>
          <w:szCs w:val="28"/>
          <w:rtl/>
          <w:lang w:bidi="fa-IR"/>
        </w:rPr>
        <w:footnoteReference w:id="363"/>
      </w:r>
      <w:r w:rsidR="00567BE9">
        <w:rPr>
          <w:rStyle w:val="FootnoteReference"/>
          <w:rFonts w:cs="B Lotus"/>
          <w:color w:val="000000"/>
          <w:sz w:val="28"/>
          <w:szCs w:val="28"/>
          <w:rtl/>
          <w:lang w:bidi="fa-IR"/>
        </w:rPr>
        <w:t>)</w:t>
      </w:r>
      <w:r w:rsidR="006C5D5F">
        <w:rPr>
          <w:rFonts w:ascii="Times New Roman" w:hAnsi="Times New Roman" w:cs="B Lotus" w:hint="cs"/>
          <w:color w:val="000000"/>
          <w:sz w:val="28"/>
          <w:szCs w:val="28"/>
          <w:rtl/>
          <w:lang w:bidi="fa-IR"/>
        </w:rPr>
        <w:t>.</w:t>
      </w:r>
    </w:p>
    <w:p w:rsidR="006C4D58" w:rsidRPr="006C5D5F"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6C5D5F">
        <w:rPr>
          <w:rFonts w:ascii="Times New Roman" w:hAnsi="Times New Roman" w:cs="B Lotus" w:hint="cs"/>
          <w:color w:val="000000"/>
          <w:sz w:val="28"/>
          <w:szCs w:val="28"/>
          <w:rtl/>
          <w:lang w:bidi="fa-IR"/>
        </w:rPr>
        <w:t>سپس او در ادامه می</w:t>
      </w:r>
      <w:r w:rsidR="006C5D5F" w:rsidRPr="006C5D5F">
        <w:rPr>
          <w:rFonts w:ascii="Times New Roman" w:hAnsi="Times New Roman" w:cs="B Lotus" w:hint="cs"/>
          <w:color w:val="000000"/>
          <w:sz w:val="28"/>
          <w:szCs w:val="28"/>
          <w:rtl/>
          <w:lang w:bidi="fa-IR"/>
        </w:rPr>
        <w:t>‌</w:t>
      </w:r>
      <w:r w:rsidRPr="006C5D5F">
        <w:rPr>
          <w:rFonts w:ascii="Times New Roman" w:hAnsi="Times New Roman" w:cs="B Lotus" w:hint="cs"/>
          <w:color w:val="000000"/>
          <w:sz w:val="28"/>
          <w:szCs w:val="28"/>
          <w:rtl/>
          <w:lang w:bidi="fa-IR"/>
        </w:rPr>
        <w:t>گوید: «پیامبر</w:t>
      </w:r>
      <w:r w:rsidR="006C5D5F" w:rsidRPr="006C5D5F">
        <w:rPr>
          <w:rFonts w:ascii="Times New Roman" w:hAnsi="Times New Roman" w:cs="B Lotus" w:hint="cs"/>
          <w:color w:val="000000"/>
          <w:sz w:val="28"/>
          <w:szCs w:val="28"/>
          <w:rtl/>
          <w:lang w:bidi="fa-IR"/>
        </w:rPr>
        <w:t xml:space="preserve"> </w:t>
      </w:r>
      <w:r w:rsidR="006C5D5F" w:rsidRPr="006C5D5F">
        <w:rPr>
          <w:rFonts w:ascii="Times New Roman" w:hAnsi="Times New Roman" w:cs="CTraditional Arabic" w:hint="cs"/>
          <w:color w:val="000000"/>
          <w:sz w:val="28"/>
          <w:szCs w:val="28"/>
          <w:rtl/>
          <w:lang w:bidi="fa-IR"/>
        </w:rPr>
        <w:t>ص</w:t>
      </w:r>
      <w:r w:rsidRPr="006C5D5F">
        <w:rPr>
          <w:rFonts w:ascii="Times New Roman" w:hAnsi="Times New Roman" w:cs="B Lotus" w:hint="cs"/>
          <w:color w:val="000000"/>
          <w:sz w:val="28"/>
          <w:szCs w:val="28"/>
          <w:rtl/>
          <w:lang w:bidi="fa-IR"/>
        </w:rPr>
        <w:t xml:space="preserve"> در احادیث متعددی از ظهور این طایفه خارج شده از دین خبر داده است. این احادیث از نشانه‌های نبوت وی هستند، زیرا شامل اخبار غیبی می‌باشند».</w:t>
      </w:r>
    </w:p>
    <w:p w:rsidR="006C4D58" w:rsidRPr="006C5D5F" w:rsidRDefault="006C4D58" w:rsidP="0042239E">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6C5D5F">
        <w:rPr>
          <w:rFonts w:ascii="Times New Roman" w:hAnsi="Times New Roman" w:cs="B Lotus" w:hint="cs"/>
          <w:color w:val="000000"/>
          <w:sz w:val="28"/>
          <w:szCs w:val="28"/>
          <w:rtl/>
          <w:lang w:bidi="fa-IR"/>
        </w:rPr>
        <w:t>او ادامه داده است که: «در فرموده پیامبر</w:t>
      </w:r>
      <w:r w:rsidR="006C5D5F" w:rsidRPr="006C5D5F">
        <w:rPr>
          <w:rFonts w:ascii="Times New Roman" w:hAnsi="Times New Roman" w:cs="B Lotus" w:hint="cs"/>
          <w:color w:val="000000"/>
          <w:sz w:val="28"/>
          <w:szCs w:val="28"/>
          <w:rtl/>
          <w:lang w:bidi="fa-IR"/>
        </w:rPr>
        <w:t xml:space="preserve"> </w:t>
      </w:r>
      <w:r w:rsidR="006C5D5F" w:rsidRPr="006C5D5F">
        <w:rPr>
          <w:rFonts w:ascii="Times New Roman" w:hAnsi="Times New Roman" w:cs="CTraditional Arabic" w:hint="cs"/>
          <w:color w:val="000000"/>
          <w:sz w:val="28"/>
          <w:szCs w:val="28"/>
          <w:rtl/>
          <w:lang w:bidi="fa-IR"/>
        </w:rPr>
        <w:t>ص</w:t>
      </w:r>
      <w:r w:rsidRPr="006C5D5F">
        <w:rPr>
          <w:rFonts w:ascii="Times New Roman" w:hAnsi="Times New Roman" w:cs="B Lotus" w:hint="cs"/>
          <w:color w:val="000000"/>
          <w:sz w:val="28"/>
          <w:szCs w:val="28"/>
          <w:rtl/>
          <w:lang w:bidi="fa-IR"/>
        </w:rPr>
        <w:t xml:space="preserve"> لفظ «سیماهم التحلیق» (علامت ظاهریشان </w:t>
      </w:r>
      <w:r w:rsidR="006C5D5F" w:rsidRPr="006C5D5F">
        <w:rPr>
          <w:rFonts w:ascii="Times New Roman" w:hAnsi="Times New Roman" w:cs="B Lotus" w:hint="cs"/>
          <w:color w:val="000000"/>
          <w:sz w:val="28"/>
          <w:szCs w:val="28"/>
          <w:rtl/>
          <w:lang w:bidi="fa-IR"/>
        </w:rPr>
        <w:t>تراشيدن</w:t>
      </w:r>
      <w:r w:rsidRPr="006C5D5F">
        <w:rPr>
          <w:rFonts w:ascii="Times New Roman" w:hAnsi="Times New Roman" w:cs="B Lotus" w:hint="cs"/>
          <w:color w:val="000000"/>
          <w:sz w:val="28"/>
          <w:szCs w:val="28"/>
          <w:rtl/>
          <w:lang w:bidi="fa-IR"/>
        </w:rPr>
        <w:t xml:space="preserve"> موی سر است) دلالت بر همین قوم برخاسته از شرق (شرق عربستان) دارد که از بدعتگری‌های محمد</w:t>
      </w:r>
      <w:r w:rsidR="006C5D5F" w:rsidRPr="006C5D5F">
        <w:rPr>
          <w:rFonts w:ascii="Times New Roman" w:hAnsi="Times New Roman" w:cs="B Lotus" w:hint="cs"/>
          <w:color w:val="000000"/>
          <w:sz w:val="28"/>
          <w:szCs w:val="28"/>
          <w:rtl/>
          <w:lang w:bidi="fa-IR"/>
        </w:rPr>
        <w:t xml:space="preserve"> </w:t>
      </w:r>
      <w:r w:rsidRPr="006C5D5F">
        <w:rPr>
          <w:rFonts w:ascii="Times New Roman" w:hAnsi="Times New Roman" w:cs="B Lotus" w:hint="cs"/>
          <w:color w:val="000000"/>
          <w:sz w:val="28"/>
          <w:szCs w:val="28"/>
          <w:rtl/>
          <w:lang w:bidi="fa-IR"/>
        </w:rPr>
        <w:t>بن عبدالوهاب پیروی می</w:t>
      </w:r>
      <w:r w:rsidR="006C5D5F" w:rsidRPr="006C5D5F">
        <w:rPr>
          <w:rFonts w:ascii="Times New Roman" w:hAnsi="Times New Roman" w:cs="B Lotus" w:hint="cs"/>
          <w:color w:val="000000"/>
          <w:sz w:val="28"/>
          <w:szCs w:val="28"/>
          <w:rtl/>
          <w:lang w:bidi="fa-IR"/>
        </w:rPr>
        <w:t>‌</w:t>
      </w:r>
      <w:r w:rsidRPr="006C5D5F">
        <w:rPr>
          <w:rFonts w:ascii="Times New Roman" w:hAnsi="Times New Roman" w:cs="B Lotus" w:hint="cs"/>
          <w:color w:val="000000"/>
          <w:sz w:val="28"/>
          <w:szCs w:val="28"/>
          <w:rtl/>
          <w:lang w:bidi="fa-IR"/>
        </w:rPr>
        <w:t>کنند،. زیرا که آنان پیروان خود را به تراشیدن موی سرشان امر می‌کردند و هر تازه ‌واردی را که به مجلسشان می‌پیوست توصیه م</w:t>
      </w:r>
      <w:r w:rsidR="006C5D5F" w:rsidRPr="006C5D5F">
        <w:rPr>
          <w:rFonts w:ascii="Times New Roman" w:hAnsi="Times New Roman" w:cs="B Lotus" w:hint="cs"/>
          <w:color w:val="000000"/>
          <w:sz w:val="28"/>
          <w:szCs w:val="28"/>
          <w:rtl/>
          <w:lang w:bidi="fa-IR"/>
        </w:rPr>
        <w:t>ی‌</w:t>
      </w:r>
      <w:r w:rsidRPr="006C5D5F">
        <w:rPr>
          <w:rFonts w:ascii="Times New Roman" w:hAnsi="Times New Roman" w:cs="B Lotus" w:hint="cs"/>
          <w:color w:val="000000"/>
          <w:sz w:val="28"/>
          <w:szCs w:val="28"/>
          <w:rtl/>
          <w:lang w:bidi="fa-IR"/>
        </w:rPr>
        <w:t>کردند قبل از پایان همان مجلس سرش را بتراشد</w:t>
      </w:r>
      <w:r w:rsidR="00567BE9">
        <w:rPr>
          <w:rStyle w:val="FootnoteReference"/>
          <w:rFonts w:cs="B Lotus"/>
          <w:color w:val="000000"/>
          <w:sz w:val="28"/>
          <w:szCs w:val="28"/>
          <w:rtl/>
          <w:lang w:bidi="fa-IR"/>
        </w:rPr>
        <w:t>(</w:t>
      </w:r>
      <w:r w:rsidR="00567BE9" w:rsidRPr="006C5D5F">
        <w:rPr>
          <w:rStyle w:val="FootnoteReference"/>
          <w:rFonts w:cs="B Lotus"/>
          <w:color w:val="000000"/>
          <w:sz w:val="28"/>
          <w:szCs w:val="28"/>
          <w:rtl/>
          <w:lang w:bidi="fa-IR"/>
        </w:rPr>
        <w:footnoteReference w:id="364"/>
      </w:r>
      <w:r w:rsidR="00567BE9">
        <w:rPr>
          <w:rStyle w:val="FootnoteReference"/>
          <w:rFonts w:cs="B Lotus"/>
          <w:color w:val="000000"/>
          <w:sz w:val="28"/>
          <w:szCs w:val="28"/>
          <w:rtl/>
          <w:lang w:bidi="fa-IR"/>
        </w:rPr>
        <w:t>)</w:t>
      </w:r>
      <w:r w:rsidR="006C5D5F" w:rsidRPr="006C5D5F">
        <w:rPr>
          <w:rFonts w:ascii="Times New Roman" w:hAnsi="Times New Roman" w:cs="B Lotus" w:hint="cs"/>
          <w:color w:val="000000"/>
          <w:sz w:val="28"/>
          <w:szCs w:val="28"/>
          <w:rtl/>
          <w:lang w:bidi="fa-IR"/>
        </w:rPr>
        <w:t>.</w:t>
      </w:r>
      <w:r w:rsidRPr="006C5D5F">
        <w:rPr>
          <w:rFonts w:ascii="Times New Roman" w:hAnsi="Times New Roman" w:cs="B Lotus" w:hint="cs"/>
          <w:color w:val="000000"/>
          <w:sz w:val="28"/>
          <w:szCs w:val="28"/>
          <w:rtl/>
          <w:lang w:bidi="fa-IR"/>
        </w:rPr>
        <w:t xml:space="preserve"> و این درباره هیچ یک از فرقه‌های ضالّه پیش از آنان سابقه نداشته است. لذا حدیث در مورد آنان  صریح است.</w:t>
      </w:r>
    </w:p>
    <w:p w:rsidR="006C4D58" w:rsidRPr="006C5D5F" w:rsidRDefault="006C4D58" w:rsidP="0042239E">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6C5D5F">
        <w:rPr>
          <w:rFonts w:ascii="Times New Roman" w:hAnsi="Times New Roman" w:cs="B Lotus" w:hint="cs"/>
          <w:color w:val="000000"/>
          <w:sz w:val="28"/>
          <w:szCs w:val="28"/>
          <w:rtl/>
          <w:lang w:bidi="fa-IR"/>
        </w:rPr>
        <w:t>سید عبدالرحمن الأهدل مفتی شهر زبید می‌گفت: رد و تکذیب محمد</w:t>
      </w:r>
      <w:r w:rsidR="0042239E">
        <w:rPr>
          <w:rFonts w:ascii="Times New Roman" w:hAnsi="Times New Roman" w:cs="B Lotus" w:hint="cs"/>
          <w:color w:val="000000"/>
          <w:sz w:val="28"/>
          <w:szCs w:val="28"/>
          <w:rtl/>
          <w:lang w:bidi="fa-IR"/>
        </w:rPr>
        <w:t xml:space="preserve"> </w:t>
      </w:r>
      <w:r w:rsidRPr="006C5D5F">
        <w:rPr>
          <w:rFonts w:ascii="Times New Roman" w:hAnsi="Times New Roman" w:cs="B Lotus" w:hint="cs"/>
          <w:color w:val="000000"/>
          <w:sz w:val="28"/>
          <w:szCs w:val="28"/>
          <w:rtl/>
          <w:lang w:bidi="fa-IR"/>
        </w:rPr>
        <w:t>بن عبدالوهاب نیازی به تألیف کتاب و تبلیغات ندارد و استناد به همین حدیث «سیماهُم التحلیق» برای این منظور کفایت می‌کند، زیرا هیچ بدعت‌گری غیر از او چنین بدعتی نداشته است. علاوه بر این محمدبن عبدالوهاب به تراشیدن سر زنانی که تابع او می‌شدند نیز دستور ‌داد. روزی یکی از همین زنانی که دین او پذیرفته و به زعم او اسلامش را تازه کرده بود، پس از اینکه دستور داد سرش را بتراشد، برای ابن عبدالوهاب چنین استدلال کرد</w:t>
      </w:r>
      <w:r w:rsidR="00A11225" w:rsidRPr="006C5D5F">
        <w:rPr>
          <w:rFonts w:ascii="Times New Roman" w:hAnsi="Times New Roman" w:cs="B Lotus" w:hint="cs"/>
          <w:color w:val="000000"/>
          <w:sz w:val="28"/>
          <w:szCs w:val="28"/>
          <w:rtl/>
          <w:lang w:bidi="fa-IR"/>
        </w:rPr>
        <w:t xml:space="preserve">: </w:t>
      </w:r>
      <w:r w:rsidRPr="006C5D5F">
        <w:rPr>
          <w:rFonts w:ascii="Times New Roman" w:hAnsi="Times New Roman" w:cs="B Lotus" w:hint="cs"/>
          <w:color w:val="000000"/>
          <w:sz w:val="28"/>
          <w:szCs w:val="28"/>
          <w:rtl/>
          <w:lang w:bidi="fa-IR"/>
        </w:rPr>
        <w:t>تو که مردان امر نکرده‌ای ریش‌ خود را بتراشند، اگر چنین دستوری می‌دادی اکنون حق داشتی که زنان را نیز به تراشیدن سرشان امر بکنی، زیرا که موی سر زن به منزله ریش برای مرد می‌باشد. سخن آن زن آن کافر را مبهوت نمود. طوری که حرفی برای گفتن نداشت،. به طورکلی به این علت این بدعت را آورد تا فرموده پیامبر</w:t>
      </w:r>
      <w:r w:rsidR="0042239E">
        <w:rPr>
          <w:rFonts w:ascii="Times New Roman" w:hAnsi="Times New Roman" w:cs="B Lotus" w:hint="cs"/>
          <w:color w:val="000000"/>
          <w:sz w:val="28"/>
          <w:szCs w:val="28"/>
          <w:rtl/>
          <w:lang w:bidi="fa-IR"/>
        </w:rPr>
        <w:t xml:space="preserve"> </w:t>
      </w:r>
      <w:r w:rsidR="0042239E" w:rsidRPr="0042239E">
        <w:rPr>
          <w:rFonts w:ascii="Times New Roman" w:hAnsi="Times New Roman" w:cs="CTraditional Arabic" w:hint="cs"/>
          <w:color w:val="000000"/>
          <w:sz w:val="28"/>
          <w:szCs w:val="28"/>
          <w:rtl/>
          <w:lang w:bidi="fa-IR"/>
        </w:rPr>
        <w:t>ص</w:t>
      </w:r>
      <w:r w:rsidRPr="006C5D5F">
        <w:rPr>
          <w:rFonts w:ascii="Times New Roman" w:hAnsi="Times New Roman" w:cs="B Lotus" w:hint="cs"/>
          <w:color w:val="000000"/>
          <w:sz w:val="28"/>
          <w:szCs w:val="28"/>
          <w:rtl/>
          <w:lang w:bidi="fa-IR"/>
        </w:rPr>
        <w:t xml:space="preserve"> «سیماهم التحلیق» را تصدیق کرده باشد. آنچه از حدیث به ذهن م</w:t>
      </w:r>
      <w:r w:rsidR="0042239E">
        <w:rPr>
          <w:rFonts w:ascii="Times New Roman" w:hAnsi="Times New Roman" w:cs="B Lotus" w:hint="cs"/>
          <w:color w:val="000000"/>
          <w:sz w:val="28"/>
          <w:szCs w:val="28"/>
          <w:rtl/>
          <w:lang w:bidi="fa-IR"/>
        </w:rPr>
        <w:t>ی‌</w:t>
      </w:r>
      <w:r w:rsidRPr="006C5D5F">
        <w:rPr>
          <w:rFonts w:ascii="Times New Roman" w:hAnsi="Times New Roman" w:cs="B Lotus" w:hint="cs"/>
          <w:color w:val="000000"/>
          <w:sz w:val="28"/>
          <w:szCs w:val="28"/>
          <w:rtl/>
          <w:lang w:bidi="fa-IR"/>
        </w:rPr>
        <w:t>رسد، تراشیدن سر است</w:t>
      </w:r>
      <w:r w:rsidR="00567BE9">
        <w:rPr>
          <w:rStyle w:val="FootnoteReference"/>
          <w:rFonts w:cs="B Lotus"/>
          <w:color w:val="000000"/>
          <w:sz w:val="28"/>
          <w:szCs w:val="28"/>
          <w:rtl/>
          <w:lang w:bidi="fa-IR"/>
        </w:rPr>
        <w:t>(</w:t>
      </w:r>
      <w:r w:rsidR="00567BE9" w:rsidRPr="006C5D5F">
        <w:rPr>
          <w:rStyle w:val="FootnoteReference"/>
          <w:rFonts w:cs="B Lotus"/>
          <w:color w:val="000000"/>
          <w:sz w:val="28"/>
          <w:szCs w:val="28"/>
          <w:rtl/>
          <w:lang w:bidi="fa-IR"/>
        </w:rPr>
        <w:footnoteReference w:id="365"/>
      </w:r>
      <w:r w:rsidR="00567BE9">
        <w:rPr>
          <w:rStyle w:val="FootnoteReference"/>
          <w:rFonts w:cs="B Lotus"/>
          <w:color w:val="000000"/>
          <w:sz w:val="28"/>
          <w:szCs w:val="28"/>
          <w:rtl/>
          <w:lang w:bidi="fa-IR"/>
        </w:rPr>
        <w:t>)</w:t>
      </w:r>
      <w:r w:rsidR="0042239E">
        <w:rPr>
          <w:rFonts w:ascii="Times New Roman" w:hAnsi="Times New Roman" w:cs="B Lotus" w:hint="cs"/>
          <w:color w:val="000000"/>
          <w:sz w:val="28"/>
          <w:szCs w:val="28"/>
          <w:rtl/>
          <w:lang w:bidi="fa-IR"/>
        </w:rPr>
        <w:t>.</w:t>
      </w:r>
      <w:r w:rsidRPr="006C5D5F">
        <w:rPr>
          <w:rFonts w:ascii="Times New Roman" w:hAnsi="Times New Roman" w:cs="B Lotus" w:hint="cs"/>
          <w:color w:val="000000"/>
          <w:sz w:val="28"/>
          <w:szCs w:val="28"/>
          <w:rtl/>
          <w:lang w:bidi="fa-IR"/>
        </w:rPr>
        <w:t xml:space="preserve"> و فرموده پیامبر </w:t>
      </w:r>
      <w:r w:rsidR="0042239E" w:rsidRPr="0042239E">
        <w:rPr>
          <w:rFonts w:ascii="Times New Roman" w:hAnsi="Times New Roman" w:cs="CTraditional Arabic" w:hint="cs"/>
          <w:color w:val="000000"/>
          <w:sz w:val="28"/>
          <w:szCs w:val="28"/>
          <w:rtl/>
          <w:lang w:bidi="fa-IR"/>
        </w:rPr>
        <w:t>ص</w:t>
      </w:r>
      <w:r w:rsidRPr="006C5D5F">
        <w:rPr>
          <w:rFonts w:ascii="Times New Roman" w:hAnsi="Times New Roman" w:cs="B Lotus" w:hint="cs"/>
          <w:color w:val="000000"/>
          <w:sz w:val="28"/>
          <w:szCs w:val="28"/>
          <w:rtl/>
          <w:lang w:bidi="fa-IR"/>
        </w:rPr>
        <w:t xml:space="preserve"> راست بو و به حقیقت پیوست.</w:t>
      </w:r>
    </w:p>
    <w:p w:rsidR="006C4D58" w:rsidRPr="006C5D5F" w:rsidRDefault="006C4D58" w:rsidP="005B5F5A">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6C5D5F">
        <w:rPr>
          <w:rFonts w:ascii="Times New Roman" w:hAnsi="Times New Roman" w:cs="B Lotus" w:hint="cs"/>
          <w:color w:val="000000"/>
          <w:sz w:val="28"/>
          <w:szCs w:val="28"/>
          <w:rtl/>
          <w:lang w:bidi="fa-IR"/>
        </w:rPr>
        <w:t>پیامبر</w:t>
      </w:r>
      <w:r w:rsidR="0042239E">
        <w:rPr>
          <w:rFonts w:ascii="Times New Roman" w:hAnsi="Times New Roman" w:cs="B Lotus" w:hint="cs"/>
          <w:color w:val="000000"/>
          <w:sz w:val="28"/>
          <w:szCs w:val="28"/>
          <w:rtl/>
          <w:lang w:bidi="fa-IR"/>
        </w:rPr>
        <w:t xml:space="preserve"> </w:t>
      </w:r>
      <w:r w:rsidR="0042239E" w:rsidRPr="0042239E">
        <w:rPr>
          <w:rFonts w:ascii="Times New Roman" w:hAnsi="Times New Roman" w:cs="CTraditional Arabic" w:hint="cs"/>
          <w:color w:val="000000"/>
          <w:sz w:val="28"/>
          <w:szCs w:val="28"/>
          <w:rtl/>
          <w:lang w:bidi="fa-IR"/>
        </w:rPr>
        <w:t>ص</w:t>
      </w:r>
      <w:r w:rsidRPr="006C5D5F">
        <w:rPr>
          <w:rFonts w:ascii="Times New Roman" w:hAnsi="Times New Roman" w:cs="B Lotus" w:hint="cs"/>
          <w:color w:val="000000"/>
          <w:sz w:val="28"/>
          <w:szCs w:val="28"/>
          <w:rtl/>
          <w:lang w:bidi="fa-IR"/>
        </w:rPr>
        <w:t xml:space="preserve"> حدیثی دارد که در آن به شرق</w:t>
      </w:r>
      <w:r w:rsidR="0042239E">
        <w:rPr>
          <w:rFonts w:ascii="Times New Roman" w:hAnsi="Times New Roman" w:cs="B Lotus" w:hint="cs"/>
          <w:color w:val="000000"/>
          <w:sz w:val="28"/>
          <w:szCs w:val="28"/>
          <w:rtl/>
          <w:lang w:bidi="fa-IR"/>
        </w:rPr>
        <w:t xml:space="preserve"> -</w:t>
      </w:r>
      <w:r w:rsidRPr="006C5D5F">
        <w:rPr>
          <w:rFonts w:ascii="Times New Roman" w:hAnsi="Times New Roman" w:cs="B Lotus" w:hint="cs"/>
          <w:color w:val="000000"/>
          <w:sz w:val="28"/>
          <w:szCs w:val="28"/>
          <w:rtl/>
          <w:lang w:bidi="fa-IR"/>
        </w:rPr>
        <w:t xml:space="preserve"> محل «طلوع شاخ شیطان» اشاره کرده است. در روایتی از این حدیث لفظ «قرنا» به معنی شاخ در صیغه مثنی آمده است. یکی از علما در تفسیر این روایت می‌گوید</w:t>
      </w:r>
      <w:r w:rsidR="00A11225" w:rsidRPr="006C5D5F">
        <w:rPr>
          <w:rFonts w:ascii="Times New Roman" w:hAnsi="Times New Roman" w:cs="B Lotus" w:hint="cs"/>
          <w:color w:val="000000"/>
          <w:sz w:val="28"/>
          <w:szCs w:val="28"/>
          <w:rtl/>
          <w:lang w:bidi="fa-IR"/>
        </w:rPr>
        <w:t xml:space="preserve">: </w:t>
      </w:r>
      <w:r w:rsidRPr="006C5D5F">
        <w:rPr>
          <w:rFonts w:ascii="Times New Roman" w:hAnsi="Times New Roman" w:cs="B Lotus" w:hint="cs"/>
          <w:color w:val="000000"/>
          <w:sz w:val="28"/>
          <w:szCs w:val="28"/>
          <w:rtl/>
          <w:lang w:bidi="fa-IR"/>
        </w:rPr>
        <w:t>مراد از دو شاخ شیطان یکی مسیلمه کذاب و دیگری محمدبن عبدالوهاب می‌باشد</w:t>
      </w:r>
      <w:r w:rsidR="00567BE9">
        <w:rPr>
          <w:rStyle w:val="FootnoteReference"/>
          <w:rFonts w:cs="B Lotus"/>
          <w:color w:val="000000"/>
          <w:sz w:val="28"/>
          <w:szCs w:val="28"/>
          <w:rtl/>
          <w:lang w:bidi="fa-IR"/>
        </w:rPr>
        <w:t>(</w:t>
      </w:r>
      <w:r w:rsidR="00567BE9" w:rsidRPr="006C5D5F">
        <w:rPr>
          <w:rStyle w:val="FootnoteReference"/>
          <w:rFonts w:cs="B Lotus"/>
          <w:color w:val="000000"/>
          <w:sz w:val="28"/>
          <w:szCs w:val="28"/>
          <w:rtl/>
          <w:lang w:bidi="fa-IR"/>
        </w:rPr>
        <w:footnoteReference w:id="366"/>
      </w:r>
      <w:r w:rsidR="00567BE9">
        <w:rPr>
          <w:rStyle w:val="FootnoteReference"/>
          <w:rFonts w:cs="B Lotus"/>
          <w:color w:val="000000"/>
          <w:sz w:val="28"/>
          <w:szCs w:val="28"/>
          <w:rtl/>
          <w:lang w:bidi="fa-IR"/>
        </w:rPr>
        <w:t>)</w:t>
      </w:r>
      <w:r w:rsidR="005B5F5A">
        <w:rPr>
          <w:rFonts w:ascii="Times New Roman" w:hAnsi="Times New Roman" w:cs="B Lotus" w:hint="cs"/>
          <w:color w:val="000000"/>
          <w:sz w:val="28"/>
          <w:szCs w:val="28"/>
          <w:rtl/>
          <w:lang w:bidi="fa-IR"/>
        </w:rPr>
        <w:t>.</w:t>
      </w:r>
    </w:p>
    <w:p w:rsidR="006C4D58" w:rsidRPr="006C5D5F"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6C5D5F">
        <w:rPr>
          <w:rFonts w:ascii="Times New Roman" w:hAnsi="Times New Roman" w:cs="B Lotus" w:hint="cs"/>
          <w:color w:val="000000"/>
          <w:sz w:val="28"/>
          <w:szCs w:val="28"/>
          <w:rtl/>
          <w:lang w:bidi="fa-IR"/>
        </w:rPr>
        <w:t>در بعضی روایات هم آمده که در آن سرزمین یعنی نجد درد بی درمانی خواهد آمد.در برخی تواریخ بعد از ذکر نبرد بنی‌حنفیه آمده است که در آخرالزمان از سرزمین مسیلمه مردی بر خواهد خاست که دین اسلام را دگرگون می‌سازد</w:t>
      </w:r>
      <w:r w:rsidR="00567BE9">
        <w:rPr>
          <w:rStyle w:val="FootnoteReference"/>
          <w:rFonts w:cs="B Lotus"/>
          <w:color w:val="000000"/>
          <w:sz w:val="28"/>
          <w:szCs w:val="28"/>
          <w:rtl/>
          <w:lang w:bidi="fa-IR"/>
        </w:rPr>
        <w:t>(</w:t>
      </w:r>
      <w:r w:rsidR="00567BE9" w:rsidRPr="006C5D5F">
        <w:rPr>
          <w:rStyle w:val="FootnoteReference"/>
          <w:rFonts w:cs="B Lotus"/>
          <w:color w:val="000000"/>
          <w:sz w:val="28"/>
          <w:szCs w:val="28"/>
          <w:rtl/>
          <w:lang w:bidi="fa-IR"/>
        </w:rPr>
        <w:footnoteReference w:id="367"/>
      </w:r>
      <w:r w:rsidR="00567BE9">
        <w:rPr>
          <w:rStyle w:val="FootnoteReference"/>
          <w:rFonts w:cs="B Lotus"/>
          <w:color w:val="000000"/>
          <w:sz w:val="28"/>
          <w:szCs w:val="28"/>
          <w:rtl/>
          <w:lang w:bidi="fa-IR"/>
        </w:rPr>
        <w:t>)</w:t>
      </w:r>
      <w:r w:rsidR="005B5F5A">
        <w:rPr>
          <w:rFonts w:ascii="Times New Roman" w:hAnsi="Times New Roman" w:cs="B Lotus" w:hint="cs"/>
          <w:color w:val="000000"/>
          <w:sz w:val="28"/>
          <w:szCs w:val="28"/>
          <w:rtl/>
          <w:lang w:bidi="fa-IR"/>
        </w:rPr>
        <w:t>.</w:t>
      </w:r>
    </w:p>
    <w:p w:rsidR="006C4D58" w:rsidRPr="00E3698A" w:rsidRDefault="006C4D58" w:rsidP="00021DD3">
      <w:pPr>
        <w:pStyle w:val="StyleComplexBLotus12ptJustifiedFirstline05cmCharCharChar"/>
        <w:widowControl w:val="0"/>
        <w:spacing w:line="226" w:lineRule="auto"/>
        <w:rPr>
          <w:rFonts w:ascii="Lotus Linotype" w:hAnsi="Lotus Linotype" w:cs="Lotus Linotype"/>
          <w:color w:val="000000"/>
          <w:sz w:val="28"/>
          <w:szCs w:val="28"/>
          <w:rtl/>
          <w:lang w:bidi="fa-IR"/>
        </w:rPr>
      </w:pPr>
      <w:r w:rsidRPr="00251FD2">
        <w:rPr>
          <w:rFonts w:ascii="Times New Roman" w:hAnsi="Times New Roman" w:cs="B Lotus" w:hint="cs"/>
          <w:color w:val="000000"/>
          <w:sz w:val="28"/>
          <w:szCs w:val="28"/>
          <w:rtl/>
          <w:lang w:bidi="fa-IR"/>
        </w:rPr>
        <w:t>علامه سید</w:t>
      </w:r>
      <w:r w:rsidR="00E3698A" w:rsidRPr="00251FD2">
        <w:rPr>
          <w:rFonts w:ascii="Times New Roman" w:hAnsi="Times New Roman" w:cs="B Lotus" w:hint="cs"/>
          <w:color w:val="000000"/>
          <w:sz w:val="28"/>
          <w:szCs w:val="28"/>
          <w:rtl/>
          <w:lang w:bidi="fa-IR"/>
        </w:rPr>
        <w:t xml:space="preserve"> </w:t>
      </w:r>
      <w:r w:rsidRPr="00251FD2">
        <w:rPr>
          <w:rFonts w:ascii="Times New Roman" w:hAnsi="Times New Roman" w:cs="B Lotus" w:hint="cs"/>
          <w:color w:val="000000"/>
          <w:sz w:val="28"/>
          <w:szCs w:val="28"/>
          <w:rtl/>
          <w:lang w:bidi="fa-IR"/>
        </w:rPr>
        <w:t>علوی بن أحمد</w:t>
      </w:r>
      <w:r w:rsidR="00E3698A" w:rsidRPr="00251FD2">
        <w:rPr>
          <w:rFonts w:ascii="Times New Roman" w:hAnsi="Times New Roman" w:cs="B Lotus" w:hint="cs"/>
          <w:color w:val="000000"/>
          <w:sz w:val="28"/>
          <w:szCs w:val="28"/>
          <w:rtl/>
          <w:lang w:bidi="fa-IR"/>
        </w:rPr>
        <w:t xml:space="preserve"> </w:t>
      </w:r>
      <w:r w:rsidRPr="00251FD2">
        <w:rPr>
          <w:rFonts w:ascii="Times New Roman" w:hAnsi="Times New Roman" w:cs="B Lotus" w:hint="cs"/>
          <w:color w:val="000000"/>
          <w:sz w:val="28"/>
          <w:szCs w:val="28"/>
          <w:rtl/>
          <w:lang w:bidi="fa-IR"/>
        </w:rPr>
        <w:t>بن حسن ابن القطب سیدی عبدالله بن علوی الحداد</w:t>
      </w:r>
      <w:r w:rsidRPr="00E3698A">
        <w:rPr>
          <w:rFonts w:ascii="Times New Roman" w:hAnsi="Times New Roman" w:cs="B Lotus" w:hint="cs"/>
          <w:color w:val="000000"/>
          <w:sz w:val="28"/>
          <w:szCs w:val="28"/>
          <w:rtl/>
          <w:lang w:bidi="fa-IR"/>
        </w:rPr>
        <w:t xml:space="preserve"> در کتابی که در برابر محمد</w:t>
      </w:r>
      <w:r w:rsidR="00E3698A">
        <w:rPr>
          <w:rFonts w:ascii="Times New Roman" w:hAnsi="Times New Roman" w:cs="B Lotus" w:hint="cs"/>
          <w:color w:val="000000"/>
          <w:sz w:val="28"/>
          <w:szCs w:val="28"/>
          <w:rtl/>
          <w:lang w:bidi="fa-IR"/>
        </w:rPr>
        <w:t xml:space="preserve"> </w:t>
      </w:r>
      <w:r w:rsidRPr="00E3698A">
        <w:rPr>
          <w:rFonts w:ascii="Times New Roman" w:hAnsi="Times New Roman" w:cs="B Lotus" w:hint="cs"/>
          <w:color w:val="000000"/>
          <w:sz w:val="28"/>
          <w:szCs w:val="28"/>
          <w:rtl/>
          <w:lang w:bidi="fa-IR"/>
        </w:rPr>
        <w:t xml:space="preserve">بن عبدالوهاب با عنوان </w:t>
      </w:r>
      <w:r w:rsidRPr="00E3698A">
        <w:rPr>
          <w:rFonts w:ascii="Lotus Linotype" w:hAnsi="Lotus Linotype" w:cs="Lotus Linotype"/>
          <w:color w:val="000000"/>
          <w:sz w:val="28"/>
          <w:szCs w:val="28"/>
          <w:rtl/>
          <w:lang w:bidi="fa-IR"/>
        </w:rPr>
        <w:t>«جلاء الظلام ف</w:t>
      </w:r>
      <w:r w:rsidR="00E3698A">
        <w:rPr>
          <w:rFonts w:ascii="Lotus Linotype" w:hAnsi="Lotus Linotype" w:cs="Lotus Linotype" w:hint="cs"/>
          <w:color w:val="000000"/>
          <w:sz w:val="28"/>
          <w:szCs w:val="28"/>
          <w:rtl/>
          <w:lang w:bidi="fa-IR"/>
        </w:rPr>
        <w:t xml:space="preserve">ي </w:t>
      </w:r>
      <w:r w:rsidRPr="00E3698A">
        <w:rPr>
          <w:rFonts w:ascii="Lotus Linotype" w:hAnsi="Lotus Linotype" w:cs="B Lotus"/>
          <w:color w:val="000000"/>
          <w:sz w:val="28"/>
          <w:szCs w:val="28"/>
          <w:rtl/>
          <w:lang w:bidi="fa-IR"/>
        </w:rPr>
        <w:t>‌</w:t>
      </w:r>
      <w:r w:rsidRPr="00E3698A">
        <w:rPr>
          <w:rFonts w:ascii="Lotus Linotype" w:hAnsi="Lotus Linotype" w:cs="Lotus Linotype"/>
          <w:color w:val="000000"/>
          <w:sz w:val="28"/>
          <w:szCs w:val="28"/>
          <w:rtl/>
          <w:lang w:bidi="fa-IR"/>
        </w:rPr>
        <w:t>الرد عل</w:t>
      </w:r>
      <w:r w:rsidR="00E3698A">
        <w:rPr>
          <w:rFonts w:ascii="Lotus Linotype" w:hAnsi="Lotus Linotype" w:cs="Lotus Linotype" w:hint="cs"/>
          <w:color w:val="000000"/>
          <w:sz w:val="28"/>
          <w:szCs w:val="28"/>
          <w:rtl/>
          <w:lang w:bidi="fa-IR"/>
        </w:rPr>
        <w:t>ى</w:t>
      </w:r>
      <w:r w:rsidRPr="00E3698A">
        <w:rPr>
          <w:rFonts w:ascii="Lotus Linotype" w:hAnsi="Lotus Linotype" w:cs="Lotus Linotype"/>
          <w:color w:val="000000"/>
          <w:sz w:val="28"/>
          <w:szCs w:val="28"/>
          <w:rtl/>
          <w:lang w:bidi="fa-IR"/>
        </w:rPr>
        <w:t xml:space="preserve"> النجد</w:t>
      </w:r>
      <w:r w:rsidR="00E3698A">
        <w:rPr>
          <w:rFonts w:ascii="Lotus Linotype" w:hAnsi="Lotus Linotype" w:cs="Lotus Linotype" w:hint="cs"/>
          <w:color w:val="000000"/>
          <w:sz w:val="28"/>
          <w:szCs w:val="28"/>
          <w:rtl/>
          <w:lang w:bidi="fa-IR"/>
        </w:rPr>
        <w:t>ي</w:t>
      </w:r>
      <w:r w:rsidRPr="00E3698A">
        <w:rPr>
          <w:rFonts w:ascii="Lotus Linotype" w:hAnsi="Lotus Linotype" w:cs="Lotus Linotype"/>
          <w:color w:val="000000"/>
          <w:sz w:val="28"/>
          <w:szCs w:val="28"/>
          <w:rtl/>
          <w:lang w:bidi="fa-IR"/>
        </w:rPr>
        <w:t xml:space="preserve"> الذ</w:t>
      </w:r>
      <w:r w:rsidR="00E3698A">
        <w:rPr>
          <w:rFonts w:ascii="Lotus Linotype" w:hAnsi="Lotus Linotype" w:cs="Lotus Linotype" w:hint="cs"/>
          <w:color w:val="000000"/>
          <w:sz w:val="28"/>
          <w:szCs w:val="28"/>
          <w:rtl/>
          <w:lang w:bidi="fa-IR"/>
        </w:rPr>
        <w:t>ي</w:t>
      </w:r>
      <w:r w:rsidRPr="00E3698A">
        <w:rPr>
          <w:rFonts w:ascii="Lotus Linotype" w:hAnsi="Lotus Linotype" w:cs="Lotus Linotype"/>
          <w:color w:val="000000"/>
          <w:sz w:val="28"/>
          <w:szCs w:val="28"/>
          <w:rtl/>
          <w:lang w:bidi="fa-IR"/>
        </w:rPr>
        <w:t xml:space="preserve"> أضلَّ العوام»</w:t>
      </w:r>
      <w:r w:rsidRPr="00E3698A">
        <w:rPr>
          <w:rFonts w:ascii="Times New Roman" w:hAnsi="Times New Roman" w:cs="B Lotus" w:hint="cs"/>
          <w:color w:val="000000"/>
          <w:sz w:val="28"/>
          <w:szCs w:val="28"/>
          <w:rtl/>
          <w:lang w:bidi="fa-IR"/>
        </w:rPr>
        <w:t xml:space="preserve"> تألیف کرده، حدیثی توسط عباس‌</w:t>
      </w:r>
      <w:r w:rsidR="00251FD2">
        <w:rPr>
          <w:rFonts w:ascii="Times New Roman" w:hAnsi="Times New Roman" w:cs="B Lotus" w:hint="cs"/>
          <w:color w:val="000000"/>
          <w:sz w:val="28"/>
          <w:szCs w:val="28"/>
          <w:rtl/>
          <w:lang w:bidi="fa-IR"/>
        </w:rPr>
        <w:t xml:space="preserve"> </w:t>
      </w:r>
      <w:r w:rsidRPr="00E3698A">
        <w:rPr>
          <w:rFonts w:ascii="Times New Roman" w:hAnsi="Times New Roman" w:cs="B Lotus" w:hint="cs"/>
          <w:color w:val="000000"/>
          <w:sz w:val="28"/>
          <w:szCs w:val="28"/>
          <w:rtl/>
          <w:lang w:bidi="fa-IR"/>
        </w:rPr>
        <w:t xml:space="preserve">بن عبدالمطلب </w:t>
      </w:r>
      <w:r w:rsidR="00251FD2" w:rsidRPr="00251FD2">
        <w:rPr>
          <w:rFonts w:ascii="Times New Roman" w:hAnsi="Times New Roman" w:cs="B Lotus" w:hint="cs"/>
          <w:color w:val="000000"/>
          <w:sz w:val="28"/>
          <w:szCs w:val="28"/>
          <w:rtl/>
          <w:lang w:bidi="fa-IR"/>
        </w:rPr>
        <w:sym w:font="AGA Arabesque" w:char="F074"/>
      </w:r>
      <w:r w:rsidRPr="00E3698A">
        <w:rPr>
          <w:rFonts w:ascii="Times New Roman" w:hAnsi="Times New Roman" w:cs="B Lotus" w:hint="cs"/>
          <w:color w:val="000000"/>
          <w:sz w:val="28"/>
          <w:szCs w:val="28"/>
          <w:rtl/>
          <w:lang w:bidi="fa-IR"/>
        </w:rPr>
        <w:t xml:space="preserve"> از پیامبر </w:t>
      </w:r>
      <w:r w:rsidR="00E3698A" w:rsidRPr="00E3698A">
        <w:rPr>
          <w:rFonts w:ascii="Times New Roman" w:hAnsi="Times New Roman" w:cs="CTraditional Arabic" w:hint="cs"/>
          <w:color w:val="000000"/>
          <w:sz w:val="28"/>
          <w:szCs w:val="28"/>
          <w:rtl/>
          <w:lang w:bidi="fa-IR"/>
        </w:rPr>
        <w:t>ص</w:t>
      </w:r>
      <w:r w:rsidRPr="00E3698A">
        <w:rPr>
          <w:rFonts w:ascii="Times New Roman" w:hAnsi="Times New Roman" w:cs="B Lotus" w:hint="cs"/>
          <w:color w:val="000000"/>
          <w:sz w:val="28"/>
          <w:szCs w:val="28"/>
          <w:rtl/>
          <w:lang w:bidi="fa-IR"/>
        </w:rPr>
        <w:t xml:space="preserve"> روایت شده که نص آن چنین است:</w:t>
      </w:r>
      <w:r w:rsidR="00E3698A">
        <w:rPr>
          <w:rFonts w:ascii="Times New Roman" w:hAnsi="Times New Roman" w:cs="B Lotus" w:hint="cs"/>
          <w:color w:val="000000"/>
          <w:sz w:val="28"/>
          <w:szCs w:val="28"/>
          <w:rtl/>
          <w:lang w:bidi="fa-IR"/>
        </w:rPr>
        <w:t xml:space="preserve"> </w:t>
      </w:r>
      <w:r w:rsidRPr="00E3698A">
        <w:rPr>
          <w:rFonts w:ascii="Lotus Linotype" w:hAnsi="Lotus Linotype" w:cs="Lotus Linotype"/>
          <w:color w:val="000000"/>
          <w:sz w:val="28"/>
          <w:szCs w:val="28"/>
          <w:rtl/>
          <w:lang w:bidi="fa-IR"/>
        </w:rPr>
        <w:t xml:space="preserve"> «یخرجُ ف</w:t>
      </w:r>
      <w:r w:rsidR="00E3698A">
        <w:rPr>
          <w:rFonts w:ascii="Lotus Linotype" w:hAnsi="Lotus Linotype" w:cs="Lotus Linotype" w:hint="cs"/>
          <w:color w:val="000000"/>
          <w:sz w:val="28"/>
          <w:szCs w:val="28"/>
          <w:rtl/>
          <w:lang w:bidi="fa-IR"/>
        </w:rPr>
        <w:t>ي</w:t>
      </w:r>
      <w:r w:rsidRPr="00E3698A">
        <w:rPr>
          <w:rFonts w:ascii="Lotus Linotype" w:hAnsi="Lotus Linotype" w:cs="Lotus Linotype"/>
          <w:color w:val="000000"/>
          <w:sz w:val="28"/>
          <w:szCs w:val="28"/>
          <w:rtl/>
          <w:lang w:bidi="fa-IR"/>
        </w:rPr>
        <w:t xml:space="preserve"> ثان</w:t>
      </w:r>
      <w:r w:rsidR="00E3698A">
        <w:rPr>
          <w:rFonts w:ascii="Lotus Linotype" w:hAnsi="Lotus Linotype" w:cs="Lotus Linotype" w:hint="cs"/>
          <w:color w:val="000000"/>
          <w:sz w:val="28"/>
          <w:szCs w:val="28"/>
          <w:rtl/>
          <w:lang w:bidi="fa-IR"/>
        </w:rPr>
        <w:t>ي</w:t>
      </w:r>
      <w:r w:rsidRPr="00E3698A">
        <w:rPr>
          <w:rFonts w:ascii="Lotus Linotype" w:hAnsi="Lotus Linotype" w:cs="Lotus Linotype"/>
          <w:color w:val="000000"/>
          <w:sz w:val="28"/>
          <w:szCs w:val="28"/>
          <w:rtl/>
          <w:lang w:bidi="fa-IR"/>
        </w:rPr>
        <w:t xml:space="preserve"> عشر قَرناً ف</w:t>
      </w:r>
      <w:r w:rsidR="00E3698A">
        <w:rPr>
          <w:rFonts w:ascii="Lotus Linotype" w:hAnsi="Lotus Linotype" w:cs="Lotus Linotype" w:hint="cs"/>
          <w:color w:val="000000"/>
          <w:sz w:val="28"/>
          <w:szCs w:val="28"/>
          <w:rtl/>
          <w:lang w:bidi="fa-IR"/>
        </w:rPr>
        <w:t>ي</w:t>
      </w:r>
      <w:r w:rsidRPr="00E3698A">
        <w:rPr>
          <w:rFonts w:ascii="Lotus Linotype" w:hAnsi="Lotus Linotype" w:cs="Lotus Linotype"/>
          <w:color w:val="000000"/>
          <w:sz w:val="28"/>
          <w:szCs w:val="28"/>
          <w:rtl/>
          <w:lang w:bidi="fa-IR"/>
        </w:rPr>
        <w:t xml:space="preserve"> واد</w:t>
      </w:r>
      <w:r w:rsidR="00E3698A">
        <w:rPr>
          <w:rFonts w:ascii="Lotus Linotype" w:hAnsi="Lotus Linotype" w:cs="Lotus Linotype" w:hint="cs"/>
          <w:color w:val="000000"/>
          <w:sz w:val="28"/>
          <w:szCs w:val="28"/>
          <w:rtl/>
          <w:lang w:bidi="fa-IR"/>
        </w:rPr>
        <w:t>ي</w:t>
      </w:r>
      <w:r w:rsidRPr="00E3698A">
        <w:rPr>
          <w:rFonts w:ascii="Lotus Linotype" w:hAnsi="Lotus Linotype" w:cs="Lotus Linotype"/>
          <w:color w:val="000000"/>
          <w:sz w:val="28"/>
          <w:szCs w:val="28"/>
          <w:rtl/>
          <w:lang w:bidi="fa-IR"/>
        </w:rPr>
        <w:t xml:space="preserve"> بن</w:t>
      </w:r>
      <w:r w:rsidR="00E3698A">
        <w:rPr>
          <w:rFonts w:ascii="Lotus Linotype" w:hAnsi="Lotus Linotype" w:cs="Lotus Linotype" w:hint="cs"/>
          <w:color w:val="000000"/>
          <w:sz w:val="28"/>
          <w:szCs w:val="28"/>
          <w:rtl/>
          <w:lang w:bidi="fa-IR"/>
        </w:rPr>
        <w:t>ي</w:t>
      </w:r>
      <w:r w:rsidRPr="00E3698A">
        <w:rPr>
          <w:rFonts w:ascii="Lotus Linotype" w:hAnsi="Lotus Linotype" w:cs="Lotus Linotype"/>
          <w:color w:val="000000"/>
          <w:sz w:val="28"/>
          <w:szCs w:val="28"/>
          <w:rtl/>
          <w:lang w:bidi="fa-IR"/>
        </w:rPr>
        <w:t xml:space="preserve"> حنیفه رجلٌ </w:t>
      </w:r>
      <w:r w:rsidRPr="00E3698A">
        <w:rPr>
          <w:rFonts w:ascii="Lotus Linotype" w:hAnsi="Lotus Linotype" w:cs="Lotus Linotype"/>
          <w:color w:val="000000"/>
          <w:sz w:val="28"/>
          <w:szCs w:val="28"/>
          <w:rtl/>
        </w:rPr>
        <w:t>كهيئة</w:t>
      </w:r>
      <w:r w:rsidRPr="00E3698A">
        <w:rPr>
          <w:rFonts w:ascii="Lotus Linotype" w:hAnsi="Lotus Linotype" w:cs="Lotus Linotype"/>
          <w:color w:val="000000"/>
          <w:sz w:val="28"/>
          <w:szCs w:val="28"/>
          <w:rtl/>
          <w:lang w:bidi="fa-IR"/>
        </w:rPr>
        <w:t xml:space="preserve"> الثورِ لا</w:t>
      </w:r>
      <w:r w:rsidR="00E3698A">
        <w:rPr>
          <w:rFonts w:ascii="Lotus Linotype" w:hAnsi="Lotus Linotype" w:cs="Lotus Linotype" w:hint="cs"/>
          <w:color w:val="000000"/>
          <w:sz w:val="28"/>
          <w:szCs w:val="28"/>
          <w:rtl/>
          <w:lang w:bidi="fa-IR"/>
        </w:rPr>
        <w:t xml:space="preserve"> </w:t>
      </w:r>
      <w:r w:rsidRPr="00E3698A">
        <w:rPr>
          <w:rFonts w:ascii="Lotus Linotype" w:hAnsi="Lotus Linotype" w:cs="Lotus Linotype"/>
          <w:color w:val="000000"/>
          <w:sz w:val="28"/>
          <w:szCs w:val="28"/>
          <w:rtl/>
          <w:lang w:bidi="fa-IR"/>
        </w:rPr>
        <w:t>یزالُ یلعَقُ براطمه یکثر ف</w:t>
      </w:r>
      <w:r w:rsidR="00E3698A">
        <w:rPr>
          <w:rFonts w:ascii="Lotus Linotype" w:hAnsi="Lotus Linotype" w:cs="Lotus Linotype" w:hint="cs"/>
          <w:color w:val="000000"/>
          <w:sz w:val="28"/>
          <w:szCs w:val="28"/>
          <w:rtl/>
          <w:lang w:bidi="fa-IR"/>
        </w:rPr>
        <w:t>ي</w:t>
      </w:r>
      <w:r w:rsidRPr="00E3698A">
        <w:rPr>
          <w:rFonts w:ascii="Lotus Linotype" w:hAnsi="Lotus Linotype" w:cs="Lotus Linotype"/>
          <w:color w:val="000000"/>
          <w:sz w:val="28"/>
          <w:szCs w:val="28"/>
          <w:rtl/>
          <w:lang w:bidi="fa-IR"/>
        </w:rPr>
        <w:t xml:space="preserve"> زمانِه الهرجُ والمرجُ. یستحلُّونَ أموالَ المسلمین ویتَّخذُونَها بینَهم متجَراً ویستحِلّون دماءَ المسلمین ویتخذونَها بینَهم مفخراً وه</w:t>
      </w:r>
      <w:r w:rsidR="00E3698A">
        <w:rPr>
          <w:rFonts w:ascii="Lotus Linotype" w:hAnsi="Lotus Linotype" w:cs="Lotus Linotype" w:hint="cs"/>
          <w:color w:val="000000"/>
          <w:sz w:val="28"/>
          <w:szCs w:val="28"/>
          <w:rtl/>
          <w:lang w:bidi="fa-IR"/>
        </w:rPr>
        <w:t>ي</w:t>
      </w:r>
      <w:r w:rsidR="00E3698A">
        <w:rPr>
          <w:rFonts w:ascii="Lotus Linotype" w:hAnsi="Lotus Linotype" w:cs="Lotus Linotype"/>
          <w:color w:val="000000"/>
          <w:sz w:val="28"/>
          <w:szCs w:val="28"/>
          <w:rtl/>
          <w:lang w:bidi="fa-IR"/>
        </w:rPr>
        <w:t xml:space="preserve"> فتنة یعتزُّ فیها الأرذلونَ و</w:t>
      </w:r>
      <w:r w:rsidRPr="00E3698A">
        <w:rPr>
          <w:rFonts w:ascii="Lotus Linotype" w:hAnsi="Lotus Linotype" w:cs="Lotus Linotype"/>
          <w:color w:val="000000"/>
          <w:sz w:val="28"/>
          <w:szCs w:val="28"/>
          <w:rtl/>
          <w:lang w:bidi="fa-IR"/>
        </w:rPr>
        <w:t>السفلُ تَتجاری بهم الأهواءُ کما یتجَارَی الکلبُ بصاحبه»</w:t>
      </w:r>
      <w:r w:rsidR="00E3698A" w:rsidRPr="00E3698A">
        <w:rPr>
          <w:rFonts w:ascii="Lotus Linotype" w:hAnsi="Lotus Linotype" w:cs="Lotus Linotype"/>
          <w:color w:val="000000"/>
          <w:sz w:val="28"/>
          <w:szCs w:val="28"/>
          <w:rtl/>
          <w:lang w:bidi="fa-IR"/>
        </w:rPr>
        <w:t>.</w:t>
      </w:r>
    </w:p>
    <w:p w:rsidR="006C4D58" w:rsidRPr="00E3698A"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E3698A">
        <w:rPr>
          <w:rFonts w:ascii="Times New Roman" w:hAnsi="Times New Roman" w:cs="B Lotus" w:hint="cs"/>
          <w:color w:val="000000"/>
          <w:sz w:val="28"/>
          <w:szCs w:val="28"/>
          <w:rtl/>
          <w:lang w:bidi="fa-IR"/>
        </w:rPr>
        <w:t>(در قرن دوازدهم در وادی بنی حنیفه مردی در شکل گاو نری شورش می</w:t>
      </w:r>
      <w:r w:rsidR="002C34A9">
        <w:rPr>
          <w:rFonts w:ascii="Times New Roman" w:hAnsi="Times New Roman" w:cs="B Lotus" w:hint="cs"/>
          <w:color w:val="000000"/>
          <w:sz w:val="28"/>
          <w:szCs w:val="28"/>
          <w:rtl/>
          <w:lang w:bidi="fa-IR"/>
        </w:rPr>
        <w:t>‌</w:t>
      </w:r>
      <w:r w:rsidRPr="00E3698A">
        <w:rPr>
          <w:rFonts w:ascii="Times New Roman" w:hAnsi="Times New Roman" w:cs="B Lotus" w:hint="cs"/>
          <w:color w:val="000000"/>
          <w:sz w:val="28"/>
          <w:szCs w:val="28"/>
          <w:rtl/>
          <w:lang w:bidi="fa-IR"/>
        </w:rPr>
        <w:t>کند که پیوسته پوزة خویش را می‌لیسد، در عهد او هرج و مرج فزونی می‌گیرد. افراد او اموال مسلمانان را غارت کرده و با آن میان خود تجارت می‌کنند و خون مسلمانان را حلال شمرده با ریختن آن به خود افتخار می‌کنند، فتنه‌ای که در آن فرومایگان احساس عزت و قدرت کرده به دنبال هوا و هوس خویش می‌روند،</w:t>
      </w:r>
      <w:r w:rsidR="00E3698A" w:rsidRPr="00E3698A">
        <w:rPr>
          <w:rFonts w:ascii="Times New Roman" w:hAnsi="Times New Roman" w:cs="B Lotus" w:hint="cs"/>
          <w:color w:val="000000"/>
          <w:sz w:val="28"/>
          <w:szCs w:val="28"/>
          <w:rtl/>
          <w:lang w:bidi="fa-IR"/>
        </w:rPr>
        <w:t xml:space="preserve"> </w:t>
      </w:r>
      <w:r w:rsidRPr="00E3698A">
        <w:rPr>
          <w:rFonts w:ascii="Times New Roman" w:hAnsi="Times New Roman" w:cs="B Lotus" w:hint="cs"/>
          <w:color w:val="000000"/>
          <w:sz w:val="28"/>
          <w:szCs w:val="28"/>
          <w:rtl/>
          <w:lang w:bidi="fa-IR"/>
        </w:rPr>
        <w:t>همچون سگانی که در پی صاحبان خود می‌دوند»</w:t>
      </w:r>
      <w:r w:rsidR="00E3698A" w:rsidRPr="00E3698A">
        <w:rPr>
          <w:rFonts w:ascii="Times New Roman" w:hAnsi="Times New Roman" w:cs="B Lotus" w:hint="cs"/>
          <w:color w:val="000000"/>
          <w:sz w:val="28"/>
          <w:szCs w:val="28"/>
          <w:rtl/>
          <w:lang w:bidi="fa-IR"/>
        </w:rPr>
        <w:t>.</w:t>
      </w:r>
    </w:p>
    <w:p w:rsidR="006C4D58" w:rsidRPr="00E3698A"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E3698A">
        <w:rPr>
          <w:rFonts w:ascii="Times New Roman" w:hAnsi="Times New Roman" w:cs="B Lotus" w:hint="cs"/>
          <w:color w:val="000000"/>
          <w:sz w:val="28"/>
          <w:szCs w:val="28"/>
          <w:rtl/>
          <w:lang w:bidi="fa-IR"/>
        </w:rPr>
        <w:t>برای این حدیث شواهدی وجود دارند</w:t>
      </w:r>
      <w:r w:rsidR="002C34A9">
        <w:rPr>
          <w:rFonts w:ascii="Times New Roman" w:hAnsi="Times New Roman" w:cs="B Lotus" w:hint="cs"/>
          <w:color w:val="000000"/>
          <w:sz w:val="28"/>
          <w:szCs w:val="28"/>
          <w:rtl/>
          <w:lang w:bidi="fa-IR"/>
        </w:rPr>
        <w:t>-</w:t>
      </w:r>
      <w:r w:rsidRPr="00E3698A">
        <w:rPr>
          <w:rFonts w:ascii="Times New Roman" w:hAnsi="Times New Roman" w:cs="B Lotus" w:hint="cs"/>
          <w:color w:val="000000"/>
          <w:sz w:val="28"/>
          <w:szCs w:val="28"/>
          <w:rtl/>
          <w:lang w:bidi="fa-IR"/>
        </w:rPr>
        <w:t xml:space="preserve"> هر چند تخریج کننده آن معلوم نیست</w:t>
      </w:r>
      <w:r w:rsidR="002C34A9">
        <w:rPr>
          <w:rFonts w:ascii="Times New Roman" w:hAnsi="Times New Roman" w:cs="B Lotus" w:hint="cs"/>
          <w:color w:val="000000"/>
          <w:sz w:val="28"/>
          <w:szCs w:val="28"/>
          <w:rtl/>
          <w:lang w:bidi="fa-IR"/>
        </w:rPr>
        <w:t xml:space="preserve"> -</w:t>
      </w:r>
      <w:r w:rsidRPr="00E3698A">
        <w:rPr>
          <w:rFonts w:ascii="Times New Roman" w:hAnsi="Times New Roman" w:cs="B Lotus" w:hint="cs"/>
          <w:color w:val="000000"/>
          <w:sz w:val="28"/>
          <w:szCs w:val="28"/>
          <w:rtl/>
          <w:lang w:bidi="fa-IR"/>
        </w:rPr>
        <w:t xml:space="preserve"> که معنای آن را تأیید می‌کند</w:t>
      </w:r>
      <w:r w:rsidR="00567BE9">
        <w:rPr>
          <w:rStyle w:val="FootnoteReference"/>
          <w:rFonts w:cs="B Lotus"/>
          <w:color w:val="000000"/>
          <w:sz w:val="28"/>
          <w:szCs w:val="28"/>
          <w:rtl/>
          <w:lang w:bidi="fa-IR"/>
        </w:rPr>
        <w:t>(</w:t>
      </w:r>
      <w:r w:rsidR="00567BE9" w:rsidRPr="00E3698A">
        <w:rPr>
          <w:rStyle w:val="FootnoteReference"/>
          <w:rFonts w:cs="B Lotus"/>
          <w:color w:val="000000"/>
          <w:sz w:val="28"/>
          <w:szCs w:val="28"/>
          <w:rtl/>
          <w:lang w:bidi="fa-IR"/>
        </w:rPr>
        <w:footnoteReference w:id="368"/>
      </w:r>
      <w:r w:rsidR="00567BE9">
        <w:rPr>
          <w:rStyle w:val="FootnoteReference"/>
          <w:rFonts w:cs="B Lotus"/>
          <w:color w:val="000000"/>
          <w:sz w:val="28"/>
          <w:szCs w:val="28"/>
          <w:rtl/>
          <w:lang w:bidi="fa-IR"/>
        </w:rPr>
        <w:t>)</w:t>
      </w:r>
      <w:r w:rsidR="00E3698A" w:rsidRPr="00E3698A">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CharChar"/>
        <w:widowControl w:val="0"/>
        <w:spacing w:line="226" w:lineRule="auto"/>
        <w:rPr>
          <w:rFonts w:ascii="Times New Roman" w:hAnsi="Times New Roman" w:cs="B Lotus" w:hint="cs"/>
          <w:color w:val="000000"/>
          <w:spacing w:val="-8"/>
          <w:sz w:val="28"/>
          <w:szCs w:val="28"/>
          <w:rtl/>
          <w:lang w:bidi="fa-IR"/>
        </w:rPr>
      </w:pPr>
      <w:r w:rsidRPr="00D054AC">
        <w:rPr>
          <w:rFonts w:ascii="Times New Roman" w:hAnsi="Times New Roman" w:cs="B Lotus" w:hint="cs"/>
          <w:color w:val="000000"/>
          <w:spacing w:val="-8"/>
          <w:sz w:val="28"/>
          <w:szCs w:val="28"/>
          <w:rtl/>
          <w:lang w:bidi="fa-IR"/>
        </w:rPr>
        <w:t xml:space="preserve">سپس مؤلف مذکور در همین کتاب می‌نویسد: دلیل بهتر از این است که، این شخص مغرور محمدبن عبدالوهاب از قبیله تمیم است و احتمال می‌رود که از أعقاب ذوالخویصره تمیمی باشد که حدیث بخاری به روایت ابوسعید خدری </w:t>
      </w:r>
      <w:r w:rsidR="00D33EC4" w:rsidRPr="00D33EC4">
        <w:rPr>
          <w:rFonts w:ascii="Times New Roman" w:hAnsi="Times New Roman" w:cs="B Lotus" w:hint="cs"/>
          <w:color w:val="000000"/>
          <w:spacing w:val="-8"/>
          <w:sz w:val="28"/>
          <w:szCs w:val="28"/>
          <w:rtl/>
          <w:lang w:bidi="fa-IR"/>
        </w:rPr>
        <w:sym w:font="AGA Arabesque" w:char="F074"/>
      </w:r>
      <w:r w:rsidRPr="00D054AC">
        <w:rPr>
          <w:rFonts w:ascii="Times New Roman" w:hAnsi="Times New Roman" w:cs="B Lotus" w:hint="cs"/>
          <w:color w:val="000000"/>
          <w:spacing w:val="-8"/>
          <w:sz w:val="28"/>
          <w:szCs w:val="28"/>
          <w:rtl/>
          <w:lang w:bidi="fa-IR"/>
        </w:rPr>
        <w:t xml:space="preserve"> درباره او روایت شده </w:t>
      </w:r>
      <w:r w:rsidRPr="00D33EC4">
        <w:rPr>
          <w:rFonts w:ascii="Times New Roman" w:hAnsi="Times New Roman" w:cs="B Lotus" w:hint="cs"/>
          <w:color w:val="000000"/>
          <w:spacing w:val="-8"/>
          <w:sz w:val="28"/>
          <w:szCs w:val="28"/>
          <w:rtl/>
          <w:lang w:bidi="fa-IR"/>
        </w:rPr>
        <w:t>است»</w:t>
      </w:r>
      <w:r w:rsidR="00567BE9">
        <w:rPr>
          <w:rStyle w:val="FootnoteReference"/>
          <w:rFonts w:cs="B Lotus"/>
          <w:color w:val="000000"/>
          <w:spacing w:val="-8"/>
          <w:sz w:val="28"/>
          <w:szCs w:val="28"/>
          <w:rtl/>
          <w:lang w:bidi="fa-IR"/>
        </w:rPr>
        <w:t>(</w:t>
      </w:r>
      <w:r w:rsidR="00567BE9" w:rsidRPr="00D33EC4">
        <w:rPr>
          <w:rStyle w:val="FootnoteReference"/>
          <w:rFonts w:cs="B Lotus"/>
          <w:color w:val="000000"/>
          <w:spacing w:val="-8"/>
          <w:sz w:val="28"/>
          <w:szCs w:val="28"/>
          <w:rtl/>
          <w:lang w:bidi="fa-IR"/>
        </w:rPr>
        <w:footnoteReference w:id="369"/>
      </w:r>
      <w:r w:rsidR="00567BE9">
        <w:rPr>
          <w:rStyle w:val="FootnoteReference"/>
          <w:rFonts w:cs="B Lotus"/>
          <w:color w:val="000000"/>
          <w:spacing w:val="-8"/>
          <w:sz w:val="28"/>
          <w:szCs w:val="28"/>
          <w:rtl/>
          <w:lang w:bidi="fa-IR"/>
        </w:rPr>
        <w:t>)</w:t>
      </w:r>
      <w:r w:rsidR="00D33EC4">
        <w:rPr>
          <w:rFonts w:ascii="Times New Roman" w:hAnsi="Times New Roman" w:cs="B Lotus" w:hint="cs"/>
          <w:color w:val="000000"/>
          <w:spacing w:val="-8"/>
          <w:sz w:val="28"/>
          <w:szCs w:val="28"/>
          <w:rtl/>
          <w:lang w:bidi="fa-IR"/>
        </w:rPr>
        <w:t>.</w:t>
      </w:r>
    </w:p>
    <w:p w:rsidR="006C4D58" w:rsidRPr="00D054AC" w:rsidRDefault="006C4D58" w:rsidP="003648DD">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سپس ادامه می‌دهد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«آقای علوی الحداد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چون برای زیارت قبر دانشمند جلیل‌القدر امت عبدالله بن عباس </w:t>
      </w:r>
      <w:r w:rsidR="00D33EC4" w:rsidRPr="00D33EC4">
        <w:rPr>
          <w:rFonts w:ascii="Times New Roman" w:hAnsi="Times New Roman" w:cs="CTraditional Arabic" w:hint="cs"/>
          <w:color w:val="000000"/>
          <w:sz w:val="30"/>
          <w:szCs w:val="30"/>
          <w:rtl/>
          <w:lang w:bidi="fa-IR"/>
        </w:rPr>
        <w:t>م</w:t>
      </w:r>
      <w:r w:rsidRPr="00D054AC">
        <w:rPr>
          <w:rFonts w:ascii="Times New Roman" w:hAnsi="Times New Roman" w:cs="B Lotus" w:hint="cs"/>
          <w:color w:val="000000"/>
          <w:sz w:val="28"/>
          <w:szCs w:val="28"/>
          <w:rtl/>
          <w:lang w:bidi="fa-IR"/>
        </w:rPr>
        <w:t xml:space="preserve"> به طائف رفتم، دیداری با علامه شیخ طاهر سنبل حنفی فرزند علامه شیخ محمد سنبل شافعی داشتم. در این دیدار علامه مرا از تألیف کتابی خبر داد که در رد این طایفه نوشته بود. و به من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امیدوارم برای کسانی که بدعت این نجد</w:t>
      </w:r>
      <w:r w:rsidRPr="00D33EC4">
        <w:rPr>
          <w:rFonts w:ascii="Times New Roman" w:hAnsi="Times New Roman" w:cs="B Lotus" w:hint="cs"/>
          <w:color w:val="000000"/>
          <w:sz w:val="28"/>
          <w:szCs w:val="28"/>
          <w:rtl/>
          <w:lang w:bidi="fa-IR"/>
        </w:rPr>
        <w:t>ی</w:t>
      </w:r>
      <w:r w:rsidR="00567BE9">
        <w:rPr>
          <w:rStyle w:val="FootnoteReference"/>
          <w:rFonts w:cs="B Lotus"/>
          <w:color w:val="000000"/>
          <w:sz w:val="28"/>
          <w:szCs w:val="28"/>
          <w:rtl/>
          <w:lang w:bidi="fa-IR"/>
        </w:rPr>
        <w:t>(</w:t>
      </w:r>
      <w:r w:rsidR="00567BE9" w:rsidRPr="00D33EC4">
        <w:rPr>
          <w:rStyle w:val="FootnoteReference"/>
          <w:rFonts w:cs="B Lotus"/>
          <w:color w:val="000000"/>
          <w:sz w:val="28"/>
          <w:szCs w:val="28"/>
          <w:rtl/>
          <w:lang w:bidi="fa-IR"/>
        </w:rPr>
        <w:footnoteReference w:id="370"/>
      </w:r>
      <w:r w:rsidR="00567BE9">
        <w:rPr>
          <w:rStyle w:val="FootnoteReference"/>
          <w:rFonts w:cs="B Lotus"/>
          <w:color w:val="000000"/>
          <w:sz w:val="28"/>
          <w:szCs w:val="28"/>
          <w:rtl/>
          <w:lang w:bidi="fa-IR"/>
        </w:rPr>
        <w:t>)</w:t>
      </w:r>
      <w:r w:rsidRPr="00D33EC4">
        <w:rPr>
          <w:rFonts w:ascii="Times New Roman" w:hAnsi="Times New Roman" w:cs="B Lotus" w:hint="cs"/>
          <w:color w:val="000000"/>
          <w:sz w:val="28"/>
          <w:szCs w:val="28"/>
          <w:rtl/>
          <w:lang w:bidi="fa-IR"/>
        </w:rPr>
        <w:t xml:space="preserve"> وا</w:t>
      </w:r>
      <w:r w:rsidRPr="00D054AC">
        <w:rPr>
          <w:rFonts w:ascii="Times New Roman" w:hAnsi="Times New Roman" w:cs="B Lotus" w:hint="cs"/>
          <w:color w:val="000000"/>
          <w:sz w:val="28"/>
          <w:szCs w:val="28"/>
          <w:rtl/>
          <w:lang w:bidi="fa-IR"/>
        </w:rPr>
        <w:t>رد دلهایشان نشده سودمند افتد، زیرا بدعت‌های او بر هر کس تأثیر بگذارد امید رهایی برایش</w:t>
      </w:r>
      <w:r w:rsidR="00D33EC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وجود ندارد</w:t>
      </w:r>
      <w:r w:rsidR="00567BE9">
        <w:rPr>
          <w:rStyle w:val="FootnoteReference"/>
          <w:color w:val="000000"/>
          <w:sz w:val="28"/>
          <w:szCs w:val="28"/>
          <w:rtl/>
          <w:lang w:bidi="fa-IR"/>
        </w:rPr>
        <w:t>(</w:t>
      </w:r>
      <w:r w:rsidR="00567BE9" w:rsidRPr="00D054AC">
        <w:rPr>
          <w:rStyle w:val="FootnoteReference"/>
          <w:color w:val="000000"/>
          <w:sz w:val="28"/>
          <w:szCs w:val="28"/>
          <w:rtl/>
          <w:lang w:bidi="fa-IR"/>
        </w:rPr>
        <w:footnoteReference w:id="371"/>
      </w:r>
      <w:r w:rsidR="00567BE9">
        <w:rPr>
          <w:rStyle w:val="FootnoteReference"/>
          <w:color w:val="000000"/>
          <w:sz w:val="28"/>
          <w:szCs w:val="28"/>
          <w:rtl/>
          <w:lang w:bidi="fa-IR"/>
        </w:rPr>
        <w:t>)</w:t>
      </w:r>
      <w:r w:rsidRPr="00D054AC">
        <w:rPr>
          <w:rFonts w:ascii="Times New Roman" w:hAnsi="Times New Roman" w:cs="B Lotus" w:hint="cs"/>
          <w:color w:val="000000"/>
          <w:sz w:val="28"/>
          <w:szCs w:val="28"/>
          <w:rtl/>
          <w:lang w:bidi="fa-IR"/>
        </w:rPr>
        <w:t xml:space="preserve"> زیرا بخاری: حدیثی را</w:t>
      </w:r>
      <w:r w:rsidR="00D33EC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روایت نموده که، نسلی از دین خارج می‌شوند که دیگر به آن باز نمی‌گردند. آقای علوی حداد نیز گفت: آنچه درباره علامه حفظی ساکن حجاز نقل شده، مبنی بر اینکه وی برخی از کارهای این نجدی چون واداشتن بادیه‌نشینان به ادای نماز و ترک غارت و زدودن فسادهایی چون زنا و لواط و غیره و اموری چون برقراری امنیت و دعوت به توحید او را تأیید ک</w:t>
      </w:r>
      <w:r w:rsidRPr="00646268">
        <w:rPr>
          <w:rFonts w:ascii="Times New Roman" w:hAnsi="Times New Roman" w:cs="B Lotus" w:hint="cs"/>
          <w:color w:val="000000"/>
          <w:sz w:val="28"/>
          <w:szCs w:val="28"/>
          <w:rtl/>
          <w:lang w:bidi="fa-IR"/>
        </w:rPr>
        <w:t>رده</w:t>
      </w:r>
      <w:r w:rsidR="00567BE9">
        <w:rPr>
          <w:rStyle w:val="FootnoteReference"/>
          <w:rFonts w:cs="B Lotus"/>
          <w:color w:val="000000"/>
          <w:sz w:val="28"/>
          <w:szCs w:val="28"/>
          <w:rtl/>
          <w:lang w:bidi="fa-IR"/>
        </w:rPr>
        <w:t>(</w:t>
      </w:r>
      <w:r w:rsidR="00567BE9" w:rsidRPr="00646268">
        <w:rPr>
          <w:rStyle w:val="FootnoteReference"/>
          <w:rFonts w:cs="B Lotus"/>
          <w:color w:val="000000"/>
          <w:sz w:val="28"/>
          <w:szCs w:val="28"/>
          <w:rtl/>
          <w:lang w:bidi="fa-IR"/>
        </w:rPr>
        <w:footnoteReference w:id="372"/>
      </w:r>
      <w:r w:rsidR="00567BE9">
        <w:rPr>
          <w:rStyle w:val="FootnoteReference"/>
          <w:rFonts w:cs="B Lotus"/>
          <w:color w:val="000000"/>
          <w:sz w:val="28"/>
          <w:szCs w:val="28"/>
          <w:rtl/>
          <w:lang w:bidi="fa-IR"/>
        </w:rPr>
        <w:t>)</w:t>
      </w:r>
      <w:r w:rsidRPr="00646268">
        <w:rPr>
          <w:rFonts w:ascii="Times New Roman" w:hAnsi="Times New Roman" w:cs="B Lotus" w:hint="cs"/>
          <w:color w:val="000000"/>
          <w:sz w:val="28"/>
          <w:szCs w:val="28"/>
          <w:rtl/>
          <w:lang w:bidi="fa-IR"/>
        </w:rPr>
        <w:t>، درست نیست و صحت ندارد. مردم هم آن چند اقدام او پسندیدند، اما از منکراتی که از او برشمردیم خبر ندارند، منکراتی همچون تکفیر امت از ششصد سال قبل به این سو، سوزاندن تعداد قابل توجهی کتاب</w:t>
      </w:r>
      <w:r w:rsidR="00567BE9">
        <w:rPr>
          <w:rStyle w:val="FootnoteReference"/>
          <w:rFonts w:cs="B Lotus"/>
          <w:color w:val="000000"/>
          <w:sz w:val="28"/>
          <w:szCs w:val="28"/>
          <w:rtl/>
          <w:lang w:bidi="fa-IR"/>
        </w:rPr>
        <w:t>(</w:t>
      </w:r>
      <w:r w:rsidR="00567BE9" w:rsidRPr="00646268">
        <w:rPr>
          <w:rStyle w:val="FootnoteReference"/>
          <w:rFonts w:cs="B Lotus"/>
          <w:color w:val="000000"/>
          <w:sz w:val="28"/>
          <w:szCs w:val="28"/>
          <w:rtl/>
          <w:lang w:bidi="fa-IR"/>
        </w:rPr>
        <w:footnoteReference w:id="373"/>
      </w:r>
      <w:r w:rsidR="00567BE9">
        <w:rPr>
          <w:rStyle w:val="FootnoteReference"/>
          <w:rFonts w:cs="B Lotus"/>
          <w:color w:val="000000"/>
          <w:sz w:val="28"/>
          <w:szCs w:val="28"/>
          <w:rtl/>
          <w:lang w:bidi="fa-IR"/>
        </w:rPr>
        <w:t>)</w:t>
      </w:r>
      <w:r w:rsidRPr="00646268">
        <w:rPr>
          <w:rFonts w:ascii="Times New Roman" w:hAnsi="Times New Roman" w:cs="B Lotus" w:hint="cs"/>
          <w:color w:val="000000"/>
          <w:sz w:val="28"/>
          <w:szCs w:val="28"/>
          <w:rtl/>
          <w:lang w:bidi="fa-IR"/>
        </w:rPr>
        <w:t>، به قتل رساندن بسیاری از علما و خواص و عوام مردم و مباح شمردن جان و مال آنان</w:t>
      </w:r>
      <w:r w:rsidR="00567BE9">
        <w:rPr>
          <w:rStyle w:val="FootnoteReference"/>
          <w:rFonts w:cs="B Lotus"/>
          <w:color w:val="000000"/>
          <w:sz w:val="28"/>
          <w:szCs w:val="28"/>
          <w:rtl/>
          <w:lang w:bidi="fa-IR"/>
        </w:rPr>
        <w:t>(</w:t>
      </w:r>
      <w:r w:rsidR="00567BE9" w:rsidRPr="00646268">
        <w:rPr>
          <w:rStyle w:val="FootnoteReference"/>
          <w:rFonts w:cs="B Lotus"/>
          <w:color w:val="000000"/>
          <w:sz w:val="28"/>
          <w:szCs w:val="28"/>
          <w:rtl/>
          <w:lang w:bidi="fa-IR"/>
        </w:rPr>
        <w:footnoteReference w:id="374"/>
      </w:r>
      <w:r w:rsidR="00567BE9">
        <w:rPr>
          <w:rStyle w:val="FootnoteReference"/>
          <w:rFonts w:cs="B Lotus"/>
          <w:color w:val="000000"/>
          <w:sz w:val="28"/>
          <w:szCs w:val="28"/>
          <w:rtl/>
          <w:lang w:bidi="fa-IR"/>
        </w:rPr>
        <w:t>)</w:t>
      </w:r>
      <w:r w:rsidRPr="00646268">
        <w:rPr>
          <w:rFonts w:ascii="Times New Roman" w:hAnsi="Times New Roman" w:cs="B Lotus" w:hint="cs"/>
          <w:color w:val="000000"/>
          <w:sz w:val="28"/>
          <w:szCs w:val="28"/>
          <w:rtl/>
          <w:lang w:bidi="fa-IR"/>
        </w:rPr>
        <w:t xml:space="preserve"> و اعتقاد به جسم داشتن باری‌تعالی</w:t>
      </w:r>
      <w:r w:rsidR="00567BE9">
        <w:rPr>
          <w:rStyle w:val="FootnoteReference"/>
          <w:rFonts w:cs="B Lotus"/>
          <w:color w:val="000000"/>
          <w:sz w:val="28"/>
          <w:szCs w:val="28"/>
          <w:rtl/>
          <w:lang w:bidi="fa-IR"/>
        </w:rPr>
        <w:t>(</w:t>
      </w:r>
      <w:r w:rsidR="00567BE9" w:rsidRPr="00646268">
        <w:rPr>
          <w:rStyle w:val="FootnoteReference"/>
          <w:rFonts w:cs="B Lotus"/>
          <w:color w:val="000000"/>
          <w:sz w:val="28"/>
          <w:szCs w:val="28"/>
          <w:rtl/>
          <w:lang w:bidi="fa-IR"/>
        </w:rPr>
        <w:footnoteReference w:id="375"/>
      </w:r>
      <w:r w:rsidR="00567BE9">
        <w:rPr>
          <w:rStyle w:val="FootnoteReference"/>
          <w:rFonts w:cs="B Lotus"/>
          <w:color w:val="000000"/>
          <w:sz w:val="28"/>
          <w:szCs w:val="28"/>
          <w:rtl/>
          <w:lang w:bidi="fa-IR"/>
        </w:rPr>
        <w:t>)</w:t>
      </w:r>
      <w:r w:rsidR="00646268">
        <w:rPr>
          <w:rFonts w:ascii="Times New Roman" w:hAnsi="Times New Roman" w:cs="B Lotus" w:hint="cs"/>
          <w:color w:val="000000"/>
          <w:sz w:val="28"/>
          <w:szCs w:val="28"/>
          <w:rtl/>
          <w:lang w:bidi="fa-IR"/>
        </w:rPr>
        <w:t>.</w:t>
      </w:r>
    </w:p>
    <w:p w:rsidR="006C4D58" w:rsidRPr="00646268"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pacing w:val="-4"/>
          <w:sz w:val="28"/>
          <w:szCs w:val="28"/>
          <w:rtl/>
          <w:lang w:bidi="fa-IR"/>
        </w:rPr>
        <w:t>تشکیل جلسات درسی برای تدریس این امور منکر و تحقیر و بدگویی از پیامبران</w:t>
      </w:r>
      <w:r w:rsidR="00646268">
        <w:rPr>
          <w:rFonts w:ascii="Times New Roman" w:hAnsi="Times New Roman" w:cs="B Lotus" w:hint="cs"/>
          <w:color w:val="000000"/>
          <w:spacing w:val="-4"/>
          <w:sz w:val="28"/>
          <w:szCs w:val="28"/>
          <w:rtl/>
          <w:lang w:bidi="fa-IR"/>
        </w:rPr>
        <w:t xml:space="preserve"> </w:t>
      </w:r>
      <w:r w:rsidR="00646268">
        <w:rPr>
          <w:rFonts w:ascii="Times New Roman" w:hAnsi="Times New Roman" w:cs="CTraditional Arabic" w:hint="cs"/>
          <w:color w:val="000000"/>
          <w:spacing w:val="-4"/>
          <w:sz w:val="28"/>
          <w:szCs w:val="28"/>
          <w:rtl/>
          <w:lang w:bidi="fa-IR"/>
        </w:rPr>
        <w:t>†</w:t>
      </w:r>
      <w:r w:rsidRPr="00D054AC">
        <w:rPr>
          <w:rFonts w:ascii="Times New Roman" w:hAnsi="Times New Roman" w:cs="B Lotus" w:hint="cs"/>
          <w:color w:val="000000"/>
          <w:spacing w:val="-4"/>
          <w:sz w:val="28"/>
          <w:szCs w:val="28"/>
          <w:rtl/>
          <w:lang w:bidi="fa-IR"/>
        </w:rPr>
        <w:t xml:space="preserve"> و اولیاء و نبش قبور آنان. و صدور دستور برای تبدیل کردن بعضی از قبور اولیاء </w:t>
      </w:r>
      <w:r w:rsidR="00646268">
        <w:rPr>
          <w:rFonts w:ascii="Times New Roman" w:hAnsi="Times New Roman" w:cs="B Lotus" w:hint="cs"/>
          <w:color w:val="000000"/>
          <w:spacing w:val="-4"/>
          <w:sz w:val="28"/>
          <w:szCs w:val="28"/>
          <w:rtl/>
          <w:lang w:bidi="fa-IR"/>
        </w:rPr>
        <w:t xml:space="preserve">در احساء </w:t>
      </w:r>
      <w:r w:rsidRPr="00D054AC">
        <w:rPr>
          <w:rFonts w:ascii="Times New Roman" w:hAnsi="Times New Roman" w:cs="B Lotus" w:hint="cs"/>
          <w:color w:val="000000"/>
          <w:spacing w:val="-4"/>
          <w:sz w:val="28"/>
          <w:szCs w:val="28"/>
          <w:rtl/>
          <w:lang w:bidi="fa-IR"/>
        </w:rPr>
        <w:t>به محلی برای قضای ح</w:t>
      </w:r>
      <w:r w:rsidRPr="00646268">
        <w:rPr>
          <w:rFonts w:ascii="Times New Roman" w:hAnsi="Times New Roman" w:cs="B Lotus" w:hint="cs"/>
          <w:color w:val="000000"/>
          <w:spacing w:val="-4"/>
          <w:sz w:val="28"/>
          <w:szCs w:val="28"/>
          <w:rtl/>
          <w:lang w:bidi="fa-IR"/>
        </w:rPr>
        <w:t>اجت</w:t>
      </w:r>
      <w:r w:rsidR="00567BE9">
        <w:rPr>
          <w:rStyle w:val="FootnoteReference"/>
          <w:rFonts w:cs="B Lotus"/>
          <w:color w:val="000000"/>
          <w:spacing w:val="-4"/>
          <w:sz w:val="28"/>
          <w:szCs w:val="28"/>
          <w:rtl/>
          <w:lang w:bidi="fa-IR"/>
        </w:rPr>
        <w:t>(</w:t>
      </w:r>
      <w:r w:rsidR="00567BE9" w:rsidRPr="00646268">
        <w:rPr>
          <w:rStyle w:val="FootnoteReference"/>
          <w:rFonts w:cs="B Lotus"/>
          <w:color w:val="000000"/>
          <w:spacing w:val="-4"/>
          <w:sz w:val="28"/>
          <w:szCs w:val="28"/>
          <w:rtl/>
          <w:lang w:bidi="fa-IR"/>
        </w:rPr>
        <w:footnoteReference w:id="376"/>
      </w:r>
      <w:r w:rsidR="00567BE9">
        <w:rPr>
          <w:rStyle w:val="FootnoteReference"/>
          <w:rFonts w:cs="B Lotus"/>
          <w:color w:val="000000"/>
          <w:spacing w:val="-4"/>
          <w:sz w:val="28"/>
          <w:szCs w:val="28"/>
          <w:rtl/>
          <w:lang w:bidi="fa-IR"/>
        </w:rPr>
        <w:t>)</w:t>
      </w:r>
      <w:r w:rsidR="00646268">
        <w:rPr>
          <w:rFonts w:ascii="Times New Roman" w:hAnsi="Times New Roman" w:cs="B Lotus" w:hint="cs"/>
          <w:color w:val="000000"/>
          <w:spacing w:val="-4"/>
          <w:sz w:val="28"/>
          <w:szCs w:val="28"/>
          <w:rtl/>
          <w:lang w:bidi="fa-IR"/>
        </w:rPr>
        <w:t>.</w:t>
      </w:r>
      <w:r w:rsidRPr="00646268">
        <w:rPr>
          <w:rFonts w:ascii="Times New Roman" w:hAnsi="Times New Roman" w:cs="B Lotus" w:hint="cs"/>
          <w:color w:val="000000"/>
          <w:spacing w:val="-4"/>
          <w:sz w:val="28"/>
          <w:szCs w:val="28"/>
          <w:rtl/>
          <w:lang w:bidi="fa-IR"/>
        </w:rPr>
        <w:t xml:space="preserve"> و منع مردم</w:t>
      </w:r>
      <w:r w:rsidRPr="00D054AC">
        <w:rPr>
          <w:rFonts w:ascii="Times New Roman" w:hAnsi="Times New Roman" w:cs="B Lotus" w:hint="cs"/>
          <w:color w:val="000000"/>
          <w:spacing w:val="-4"/>
          <w:sz w:val="28"/>
          <w:szCs w:val="28"/>
          <w:rtl/>
          <w:lang w:bidi="fa-IR"/>
        </w:rPr>
        <w:t xml:space="preserve"> از خواندن کتاب دلایل‌الخیرات و ادعیه و أذکار و قرائت مولودی‌نامه پیامبر</w:t>
      </w:r>
      <w:r w:rsidRPr="00D054AC">
        <w:rPr>
          <w:rFonts w:ascii="Times New Roman" w:hAnsi="Times New Roman" w:cs="B Lotus" w:hint="cs"/>
          <w:color w:val="000000"/>
          <w:sz w:val="28"/>
          <w:szCs w:val="28"/>
          <w:rtl/>
          <w:lang w:bidi="fa-IR"/>
        </w:rPr>
        <w:t xml:space="preserve"> </w:t>
      </w:r>
      <w:r w:rsidR="00646268" w:rsidRPr="00646268">
        <w:rPr>
          <w:rFonts w:ascii="Times New Roman" w:hAnsi="Times New Roman" w:cs="CTraditional Arabic" w:hint="cs"/>
          <w:color w:val="000000"/>
          <w:sz w:val="28"/>
          <w:szCs w:val="28"/>
          <w:rtl/>
          <w:lang w:bidi="fa-IR"/>
        </w:rPr>
        <w:t>ص</w:t>
      </w:r>
      <w:r w:rsidR="00646268">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 xml:space="preserve">و صلوات فرستادن بر وی در مناره‌ها بعد </w:t>
      </w:r>
      <w:r w:rsidRPr="00646268">
        <w:rPr>
          <w:rFonts w:ascii="Times New Roman" w:hAnsi="Times New Roman" w:cs="B Lotus" w:hint="cs"/>
          <w:color w:val="000000"/>
          <w:spacing w:val="-4"/>
          <w:sz w:val="28"/>
          <w:szCs w:val="28"/>
          <w:rtl/>
          <w:lang w:bidi="fa-IR"/>
        </w:rPr>
        <w:t>از أذان</w:t>
      </w:r>
      <w:r w:rsidR="00567BE9">
        <w:rPr>
          <w:rStyle w:val="FootnoteReference"/>
          <w:rFonts w:cs="B Lotus"/>
          <w:color w:val="000000"/>
          <w:spacing w:val="-4"/>
          <w:sz w:val="28"/>
          <w:szCs w:val="28"/>
          <w:rtl/>
          <w:lang w:bidi="fa-IR"/>
        </w:rPr>
        <w:t>(</w:t>
      </w:r>
      <w:r w:rsidR="00567BE9" w:rsidRPr="00646268">
        <w:rPr>
          <w:rStyle w:val="FootnoteReference"/>
          <w:rFonts w:cs="B Lotus"/>
          <w:color w:val="000000"/>
          <w:spacing w:val="-4"/>
          <w:sz w:val="28"/>
          <w:szCs w:val="28"/>
          <w:rtl/>
          <w:lang w:bidi="fa-IR"/>
        </w:rPr>
        <w:footnoteReference w:id="377"/>
      </w:r>
      <w:r w:rsidR="00567BE9">
        <w:rPr>
          <w:rStyle w:val="FootnoteReference"/>
          <w:rFonts w:cs="B Lotus"/>
          <w:color w:val="000000"/>
          <w:spacing w:val="-4"/>
          <w:sz w:val="28"/>
          <w:szCs w:val="28"/>
          <w:rtl/>
          <w:lang w:bidi="fa-IR"/>
        </w:rPr>
        <w:t>)</w:t>
      </w:r>
      <w:r w:rsidRPr="00646268">
        <w:rPr>
          <w:rFonts w:ascii="Times New Roman" w:hAnsi="Times New Roman" w:cs="B Lotus" w:hint="cs"/>
          <w:color w:val="000000"/>
          <w:spacing w:val="-4"/>
          <w:sz w:val="28"/>
          <w:szCs w:val="28"/>
          <w:rtl/>
          <w:lang w:bidi="fa-IR"/>
        </w:rPr>
        <w:t xml:space="preserve"> و قتل کسانی که این قبیل امور را انجام دهند</w:t>
      </w:r>
      <w:r w:rsidR="00567BE9">
        <w:rPr>
          <w:rStyle w:val="FootnoteReference"/>
          <w:rFonts w:cs="B Lotus"/>
          <w:color w:val="000000"/>
          <w:spacing w:val="-4"/>
          <w:sz w:val="28"/>
          <w:szCs w:val="28"/>
          <w:rtl/>
          <w:lang w:bidi="fa-IR"/>
        </w:rPr>
        <w:t>(</w:t>
      </w:r>
      <w:r w:rsidR="00567BE9" w:rsidRPr="00646268">
        <w:rPr>
          <w:rStyle w:val="FootnoteReference"/>
          <w:rFonts w:cs="B Lotus"/>
          <w:color w:val="000000"/>
          <w:spacing w:val="-4"/>
          <w:sz w:val="28"/>
          <w:szCs w:val="28"/>
          <w:rtl/>
          <w:lang w:bidi="fa-IR"/>
        </w:rPr>
        <w:footnoteReference w:id="378"/>
      </w:r>
      <w:r w:rsidR="00567BE9">
        <w:rPr>
          <w:rStyle w:val="FootnoteReference"/>
          <w:rFonts w:cs="B Lotus"/>
          <w:color w:val="000000"/>
          <w:spacing w:val="-4"/>
          <w:sz w:val="28"/>
          <w:szCs w:val="28"/>
          <w:rtl/>
          <w:lang w:bidi="fa-IR"/>
        </w:rPr>
        <w:t>)</w:t>
      </w:r>
      <w:r w:rsidR="00646268">
        <w:rPr>
          <w:rFonts w:ascii="Times New Roman" w:hAnsi="Times New Roman" w:cs="B Lotus" w:hint="cs"/>
          <w:color w:val="000000"/>
          <w:spacing w:val="-4"/>
          <w:sz w:val="28"/>
          <w:szCs w:val="28"/>
          <w:rtl/>
          <w:lang w:bidi="fa-IR"/>
        </w:rPr>
        <w:t>.</w:t>
      </w:r>
      <w:r w:rsidRPr="00646268">
        <w:rPr>
          <w:rFonts w:ascii="Times New Roman" w:hAnsi="Times New Roman" w:cs="B Lotus" w:hint="cs"/>
          <w:color w:val="000000"/>
          <w:spacing w:val="-4"/>
          <w:sz w:val="28"/>
          <w:szCs w:val="28"/>
          <w:rtl/>
          <w:lang w:bidi="fa-IR"/>
        </w:rPr>
        <w:t xml:space="preserve"> او همچنین برای عده‌ای افراد فرومایه، ادعای نبوت می‌ کرد و به صورت ضمنی این ادعا را به آنان می‌فهماند</w:t>
      </w:r>
      <w:r w:rsidR="00567BE9">
        <w:rPr>
          <w:rStyle w:val="FootnoteReference"/>
          <w:rFonts w:cs="B Lotus"/>
          <w:color w:val="000000"/>
          <w:sz w:val="28"/>
          <w:szCs w:val="28"/>
          <w:rtl/>
          <w:lang w:bidi="fa-IR"/>
        </w:rPr>
        <w:t>(</w:t>
      </w:r>
      <w:r w:rsidR="00567BE9" w:rsidRPr="00646268">
        <w:rPr>
          <w:rStyle w:val="FootnoteReference"/>
          <w:rFonts w:cs="B Lotus"/>
          <w:color w:val="000000"/>
          <w:sz w:val="28"/>
          <w:szCs w:val="28"/>
          <w:rtl/>
          <w:lang w:bidi="fa-IR"/>
        </w:rPr>
        <w:footnoteReference w:id="379"/>
      </w:r>
      <w:r w:rsidR="00567BE9">
        <w:rPr>
          <w:rStyle w:val="FootnoteReference"/>
          <w:rFonts w:cs="B Lotus"/>
          <w:color w:val="000000"/>
          <w:sz w:val="28"/>
          <w:szCs w:val="28"/>
          <w:rtl/>
          <w:lang w:bidi="fa-IR"/>
        </w:rPr>
        <w:t>)</w:t>
      </w:r>
      <w:r w:rsidR="00646268">
        <w:rPr>
          <w:rFonts w:ascii="Times New Roman" w:hAnsi="Times New Roman" w:cs="B Lotus" w:hint="cs"/>
          <w:color w:val="000000"/>
          <w:spacing w:val="-4"/>
          <w:sz w:val="28"/>
          <w:szCs w:val="28"/>
          <w:rtl/>
          <w:lang w:bidi="fa-IR"/>
        </w:rPr>
        <w:t>.</w:t>
      </w:r>
    </w:p>
    <w:p w:rsidR="006C4D58" w:rsidRPr="00646268" w:rsidRDefault="006C4D58" w:rsidP="003648DD">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646268">
        <w:rPr>
          <w:rFonts w:ascii="Times New Roman" w:hAnsi="Times New Roman" w:cs="B Lotus" w:hint="cs"/>
          <w:color w:val="000000"/>
          <w:sz w:val="28"/>
          <w:szCs w:val="28"/>
          <w:rtl/>
          <w:lang w:bidi="fa-IR"/>
        </w:rPr>
        <w:t>وی دعا کردن بعد از نماز را ممنوع کرده بود</w:t>
      </w:r>
      <w:r w:rsidR="00567BE9">
        <w:rPr>
          <w:rStyle w:val="FootnoteReference"/>
          <w:rFonts w:cs="B Lotus"/>
          <w:color w:val="000000"/>
          <w:sz w:val="28"/>
          <w:szCs w:val="28"/>
          <w:rtl/>
          <w:lang w:bidi="fa-IR"/>
        </w:rPr>
        <w:t>(</w:t>
      </w:r>
      <w:r w:rsidR="00567BE9" w:rsidRPr="00646268">
        <w:rPr>
          <w:rStyle w:val="FootnoteReference"/>
          <w:rFonts w:cs="B Lotus"/>
          <w:color w:val="000000"/>
          <w:sz w:val="28"/>
          <w:szCs w:val="28"/>
          <w:rtl/>
          <w:lang w:bidi="fa-IR"/>
        </w:rPr>
        <w:footnoteReference w:id="380"/>
      </w:r>
      <w:r w:rsidR="00567BE9">
        <w:rPr>
          <w:rStyle w:val="FootnoteReference"/>
          <w:rFonts w:cs="B Lotus"/>
          <w:color w:val="000000"/>
          <w:sz w:val="28"/>
          <w:szCs w:val="28"/>
          <w:rtl/>
          <w:lang w:bidi="fa-IR"/>
        </w:rPr>
        <w:t>)</w:t>
      </w:r>
      <w:r w:rsidRPr="00646268">
        <w:rPr>
          <w:rFonts w:ascii="Times New Roman" w:hAnsi="Times New Roman" w:cs="B Lotus" w:hint="cs"/>
          <w:color w:val="000000"/>
          <w:sz w:val="28"/>
          <w:szCs w:val="28"/>
          <w:rtl/>
          <w:lang w:bidi="fa-IR"/>
        </w:rPr>
        <w:t xml:space="preserve"> و زکات را به میل خود تقسیم می‌نمود</w:t>
      </w:r>
      <w:r w:rsidR="00567BE9">
        <w:rPr>
          <w:rStyle w:val="FootnoteReference"/>
          <w:rFonts w:cs="B Lotus"/>
          <w:color w:val="000000"/>
          <w:sz w:val="28"/>
          <w:szCs w:val="28"/>
          <w:rtl/>
          <w:lang w:bidi="fa-IR"/>
        </w:rPr>
        <w:t>(</w:t>
      </w:r>
      <w:r w:rsidR="00567BE9" w:rsidRPr="00646268">
        <w:rPr>
          <w:rStyle w:val="FootnoteReference"/>
          <w:rFonts w:cs="B Lotus"/>
          <w:color w:val="000000"/>
          <w:sz w:val="28"/>
          <w:szCs w:val="28"/>
          <w:rtl/>
          <w:lang w:bidi="fa-IR"/>
        </w:rPr>
        <w:footnoteReference w:id="381"/>
      </w:r>
      <w:r w:rsidR="00567BE9">
        <w:rPr>
          <w:rStyle w:val="FootnoteReference"/>
          <w:rFonts w:cs="B Lotus"/>
          <w:color w:val="000000"/>
          <w:sz w:val="28"/>
          <w:szCs w:val="28"/>
          <w:rtl/>
          <w:lang w:bidi="fa-IR"/>
        </w:rPr>
        <w:t>)</w:t>
      </w:r>
      <w:r w:rsidRPr="00646268">
        <w:rPr>
          <w:rFonts w:ascii="Times New Roman" w:hAnsi="Times New Roman" w:cs="B Lotus" w:hint="cs"/>
          <w:color w:val="000000"/>
          <w:sz w:val="28"/>
          <w:szCs w:val="28"/>
          <w:rtl/>
          <w:lang w:bidi="fa-IR"/>
        </w:rPr>
        <w:t xml:space="preserve"> و بر این باور بود که اسلام منحصر به او و پیروان اوست و سایر مردم همه مشرک‌اند</w:t>
      </w:r>
      <w:r w:rsidR="00567BE9">
        <w:rPr>
          <w:rStyle w:val="FootnoteReference"/>
          <w:rFonts w:cs="B Lotus"/>
          <w:color w:val="000000"/>
          <w:sz w:val="28"/>
          <w:szCs w:val="28"/>
          <w:rtl/>
          <w:lang w:bidi="fa-IR"/>
        </w:rPr>
        <w:t>(</w:t>
      </w:r>
      <w:r w:rsidR="00567BE9" w:rsidRPr="00646268">
        <w:rPr>
          <w:rStyle w:val="FootnoteReference"/>
          <w:rFonts w:cs="B Lotus"/>
          <w:color w:val="000000"/>
          <w:sz w:val="28"/>
          <w:szCs w:val="28"/>
          <w:rtl/>
          <w:lang w:bidi="fa-IR"/>
        </w:rPr>
        <w:footnoteReference w:id="382"/>
      </w:r>
      <w:r w:rsidR="00567BE9">
        <w:rPr>
          <w:rStyle w:val="FootnoteReference"/>
          <w:rFonts w:cs="B Lotus"/>
          <w:color w:val="000000"/>
          <w:sz w:val="28"/>
          <w:szCs w:val="28"/>
          <w:rtl/>
          <w:lang w:bidi="fa-IR"/>
        </w:rPr>
        <w:t>)</w:t>
      </w:r>
      <w:r w:rsidR="00646268" w:rsidRPr="00646268">
        <w:rPr>
          <w:rFonts w:ascii="Times New Roman" w:hAnsi="Times New Roman" w:cs="B Lotus" w:hint="cs"/>
          <w:color w:val="000000"/>
          <w:sz w:val="28"/>
          <w:szCs w:val="28"/>
          <w:rtl/>
          <w:lang w:bidi="fa-IR"/>
        </w:rPr>
        <w:t>.</w:t>
      </w:r>
    </w:p>
    <w:p w:rsidR="006C4D58" w:rsidRPr="00646268" w:rsidRDefault="006C4D58" w:rsidP="003648DD">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646268">
        <w:rPr>
          <w:rFonts w:ascii="Times New Roman" w:hAnsi="Times New Roman" w:cs="B Lotus" w:hint="cs"/>
          <w:color w:val="000000"/>
          <w:sz w:val="28"/>
          <w:szCs w:val="28"/>
          <w:rtl/>
          <w:lang w:bidi="fa-IR"/>
        </w:rPr>
        <w:t>در خطبه‌ها و نشست</w:t>
      </w:r>
      <w:r w:rsidR="00646268" w:rsidRPr="00646268">
        <w:rPr>
          <w:rFonts w:ascii="Times New Roman" w:hAnsi="Times New Roman" w:cs="B Lotus" w:hint="cs"/>
          <w:color w:val="000000"/>
          <w:sz w:val="28"/>
          <w:szCs w:val="28"/>
          <w:rtl/>
          <w:lang w:bidi="fa-IR"/>
        </w:rPr>
        <w:t>‌</w:t>
      </w:r>
      <w:r w:rsidRPr="00646268">
        <w:rPr>
          <w:rFonts w:ascii="Times New Roman" w:hAnsi="Times New Roman" w:cs="B Lotus" w:hint="cs"/>
          <w:color w:val="000000"/>
          <w:sz w:val="28"/>
          <w:szCs w:val="28"/>
          <w:rtl/>
          <w:lang w:bidi="fa-IR"/>
        </w:rPr>
        <w:t>هایش به صراحت تمام ادعا می‌کرد که: متوّسلین به انبیاء</w:t>
      </w:r>
      <w:r w:rsidR="00A11225" w:rsidRPr="00646268">
        <w:rPr>
          <w:rFonts w:ascii="Times New Roman" w:hAnsi="Times New Roman" w:cs="B Lotus" w:hint="cs"/>
          <w:color w:val="000000"/>
          <w:sz w:val="28"/>
          <w:szCs w:val="28"/>
          <w:rtl/>
          <w:lang w:bidi="fa-IR"/>
        </w:rPr>
        <w:t xml:space="preserve">، </w:t>
      </w:r>
      <w:r w:rsidRPr="00646268">
        <w:rPr>
          <w:rFonts w:ascii="Times New Roman" w:hAnsi="Times New Roman" w:cs="B Lotus" w:hint="cs"/>
          <w:color w:val="000000"/>
          <w:sz w:val="28"/>
          <w:szCs w:val="28"/>
          <w:rtl/>
          <w:lang w:bidi="fa-IR"/>
        </w:rPr>
        <w:t>فرشتگان</w:t>
      </w:r>
      <w:r w:rsidR="00A11225" w:rsidRPr="00646268">
        <w:rPr>
          <w:rFonts w:ascii="Times New Roman" w:hAnsi="Times New Roman" w:cs="B Lotus" w:hint="cs"/>
          <w:color w:val="000000"/>
          <w:sz w:val="28"/>
          <w:szCs w:val="28"/>
          <w:rtl/>
          <w:lang w:bidi="fa-IR"/>
        </w:rPr>
        <w:t xml:space="preserve">، </w:t>
      </w:r>
      <w:r w:rsidRPr="00646268">
        <w:rPr>
          <w:rFonts w:ascii="Times New Roman" w:hAnsi="Times New Roman" w:cs="B Lotus" w:hint="cs"/>
          <w:color w:val="000000"/>
          <w:sz w:val="28"/>
          <w:szCs w:val="28"/>
          <w:rtl/>
          <w:lang w:bidi="fa-IR"/>
        </w:rPr>
        <w:t>اولیاء</w:t>
      </w:r>
      <w:r w:rsidR="00567BE9">
        <w:rPr>
          <w:rStyle w:val="FootnoteReference"/>
          <w:rFonts w:cs="B Lotus"/>
          <w:color w:val="000000"/>
          <w:sz w:val="28"/>
          <w:szCs w:val="28"/>
          <w:rtl/>
          <w:lang w:bidi="fa-IR"/>
        </w:rPr>
        <w:t>(</w:t>
      </w:r>
      <w:r w:rsidR="00567BE9" w:rsidRPr="00646268">
        <w:rPr>
          <w:rStyle w:val="FootnoteReference"/>
          <w:rFonts w:cs="B Lotus"/>
          <w:color w:val="000000"/>
          <w:sz w:val="28"/>
          <w:szCs w:val="28"/>
          <w:rtl/>
          <w:lang w:bidi="fa-IR"/>
        </w:rPr>
        <w:footnoteReference w:id="383"/>
      </w:r>
      <w:r w:rsidR="00567BE9">
        <w:rPr>
          <w:rStyle w:val="FootnoteReference"/>
          <w:rFonts w:cs="B Lotus"/>
          <w:color w:val="000000"/>
          <w:sz w:val="28"/>
          <w:szCs w:val="28"/>
          <w:rtl/>
          <w:lang w:bidi="fa-IR"/>
        </w:rPr>
        <w:t>)</w:t>
      </w:r>
      <w:r w:rsidRPr="00646268">
        <w:rPr>
          <w:rFonts w:ascii="Times New Roman" w:hAnsi="Times New Roman" w:cs="B Lotus" w:hint="cs"/>
          <w:color w:val="000000"/>
          <w:sz w:val="28"/>
          <w:szCs w:val="28"/>
          <w:rtl/>
          <w:lang w:bidi="fa-IR"/>
        </w:rPr>
        <w:t xml:space="preserve"> و کس</w:t>
      </w:r>
      <w:r w:rsidRPr="00D054AC">
        <w:rPr>
          <w:rFonts w:ascii="Times New Roman" w:hAnsi="Times New Roman" w:cs="B Lotus" w:hint="cs"/>
          <w:color w:val="000000"/>
          <w:sz w:val="28"/>
          <w:szCs w:val="28"/>
          <w:rtl/>
          <w:lang w:bidi="fa-IR"/>
        </w:rPr>
        <w:t>انی که دیگران را مولانا یا سید</w:t>
      </w:r>
      <w:r w:rsidRPr="00646268">
        <w:rPr>
          <w:rFonts w:ascii="Times New Roman" w:hAnsi="Times New Roman" w:cs="B Lotus" w:hint="cs"/>
          <w:color w:val="000000"/>
          <w:sz w:val="28"/>
          <w:szCs w:val="28"/>
          <w:rtl/>
          <w:lang w:bidi="fa-IR"/>
        </w:rPr>
        <w:t>نا خطاب می‌کنند، همه کافر هستند</w:t>
      </w:r>
      <w:r w:rsidR="00567BE9">
        <w:rPr>
          <w:rStyle w:val="FootnoteReference"/>
          <w:rFonts w:cs="B Lotus"/>
          <w:color w:val="000000"/>
          <w:sz w:val="28"/>
          <w:szCs w:val="28"/>
          <w:rtl/>
          <w:lang w:bidi="fa-IR"/>
        </w:rPr>
        <w:t>(</w:t>
      </w:r>
      <w:r w:rsidR="00567BE9" w:rsidRPr="00646268">
        <w:rPr>
          <w:rStyle w:val="FootnoteReference"/>
          <w:rFonts w:cs="B Lotus"/>
          <w:color w:val="000000"/>
          <w:sz w:val="28"/>
          <w:szCs w:val="28"/>
          <w:rtl/>
          <w:lang w:bidi="fa-IR"/>
        </w:rPr>
        <w:footnoteReference w:id="384"/>
      </w:r>
      <w:r w:rsidR="00567BE9">
        <w:rPr>
          <w:rStyle w:val="FootnoteReference"/>
          <w:rFonts w:cs="B Lotus"/>
          <w:color w:val="000000"/>
          <w:sz w:val="28"/>
          <w:szCs w:val="28"/>
          <w:rtl/>
          <w:lang w:bidi="fa-IR"/>
        </w:rPr>
        <w:t>)</w:t>
      </w:r>
      <w:r w:rsidR="00646268" w:rsidRPr="00646268">
        <w:rPr>
          <w:rFonts w:ascii="Times New Roman" w:hAnsi="Times New Roman" w:cs="B Lotus" w:hint="cs"/>
          <w:color w:val="000000"/>
          <w:sz w:val="28"/>
          <w:szCs w:val="28"/>
          <w:rtl/>
          <w:lang w:bidi="fa-IR"/>
        </w:rPr>
        <w:t>.</w:t>
      </w:r>
      <w:r w:rsidRPr="00646268">
        <w:rPr>
          <w:rFonts w:ascii="Times New Roman" w:hAnsi="Times New Roman" w:cs="B Lotus" w:hint="cs"/>
          <w:color w:val="000000"/>
          <w:sz w:val="28"/>
          <w:szCs w:val="28"/>
          <w:rtl/>
          <w:lang w:bidi="fa-IR"/>
        </w:rPr>
        <w:t xml:space="preserve"> او مانع زیارت پیامبر</w:t>
      </w:r>
      <w:r w:rsidR="00646268" w:rsidRPr="00646268">
        <w:rPr>
          <w:rFonts w:ascii="Times New Roman" w:hAnsi="Times New Roman" w:cs="B Lotus" w:hint="cs"/>
          <w:color w:val="000000"/>
          <w:sz w:val="28"/>
          <w:szCs w:val="28"/>
          <w:rtl/>
          <w:lang w:bidi="fa-IR"/>
        </w:rPr>
        <w:t xml:space="preserve"> </w:t>
      </w:r>
      <w:r w:rsidR="00646268" w:rsidRPr="00646268">
        <w:rPr>
          <w:rFonts w:ascii="Times New Roman" w:hAnsi="Times New Roman" w:cs="CTraditional Arabic" w:hint="cs"/>
          <w:color w:val="000000"/>
          <w:sz w:val="28"/>
          <w:szCs w:val="28"/>
          <w:rtl/>
          <w:lang w:bidi="fa-IR"/>
        </w:rPr>
        <w:t>ص</w:t>
      </w:r>
      <w:r w:rsidRPr="00646268">
        <w:rPr>
          <w:rFonts w:ascii="Times New Roman" w:hAnsi="Times New Roman" w:cs="B Lotus" w:hint="cs"/>
          <w:color w:val="000000"/>
          <w:sz w:val="28"/>
          <w:szCs w:val="28"/>
          <w:rtl/>
          <w:lang w:bidi="fa-IR"/>
        </w:rPr>
        <w:t xml:space="preserve"> می‌شد و او را مانند سایر مرده‌ها می</w:t>
      </w:r>
      <w:r w:rsidR="00646268" w:rsidRPr="00646268">
        <w:rPr>
          <w:rFonts w:ascii="Times New Roman" w:hAnsi="Times New Roman" w:cs="B Lotus" w:hint="cs"/>
          <w:color w:val="000000"/>
          <w:sz w:val="28"/>
          <w:szCs w:val="28"/>
          <w:rtl/>
          <w:lang w:bidi="fa-IR"/>
        </w:rPr>
        <w:t>‌</w:t>
      </w:r>
      <w:r w:rsidRPr="00646268">
        <w:rPr>
          <w:rFonts w:ascii="Times New Roman" w:hAnsi="Times New Roman" w:cs="B Lotus" w:hint="cs"/>
          <w:color w:val="000000"/>
          <w:sz w:val="28"/>
          <w:szCs w:val="28"/>
          <w:rtl/>
          <w:lang w:bidi="fa-IR"/>
        </w:rPr>
        <w:t>دانست</w:t>
      </w:r>
      <w:r w:rsidR="00567BE9">
        <w:rPr>
          <w:rStyle w:val="FootnoteReference"/>
          <w:rFonts w:cs="B Lotus"/>
          <w:color w:val="000000"/>
          <w:sz w:val="28"/>
          <w:szCs w:val="28"/>
          <w:rtl/>
          <w:lang w:bidi="fa-IR"/>
        </w:rPr>
        <w:t>(</w:t>
      </w:r>
      <w:r w:rsidR="00567BE9" w:rsidRPr="00646268">
        <w:rPr>
          <w:rStyle w:val="FootnoteReference"/>
          <w:rFonts w:cs="B Lotus"/>
          <w:color w:val="000000"/>
          <w:sz w:val="28"/>
          <w:szCs w:val="28"/>
          <w:rtl/>
          <w:lang w:bidi="fa-IR"/>
        </w:rPr>
        <w:footnoteReference w:id="385"/>
      </w:r>
      <w:r w:rsidR="00567BE9">
        <w:rPr>
          <w:rStyle w:val="FootnoteReference"/>
          <w:rFonts w:cs="B Lotus"/>
          <w:color w:val="000000"/>
          <w:sz w:val="28"/>
          <w:szCs w:val="28"/>
          <w:rtl/>
          <w:lang w:bidi="fa-IR"/>
        </w:rPr>
        <w:t>)</w:t>
      </w:r>
      <w:r w:rsidRPr="00646268">
        <w:rPr>
          <w:rFonts w:ascii="Times New Roman" w:hAnsi="Times New Roman" w:cs="B Lotus" w:hint="cs"/>
          <w:color w:val="000000"/>
          <w:sz w:val="28"/>
          <w:szCs w:val="28"/>
          <w:rtl/>
          <w:lang w:bidi="fa-IR"/>
        </w:rPr>
        <w:t xml:space="preserve"> و علومی چون نحو، لغت و فقه و تدریس آنها را نادرست می‌شمرد و می‌گفت همه اینها بدعت هستند</w:t>
      </w:r>
      <w:r w:rsidR="00567BE9">
        <w:rPr>
          <w:rStyle w:val="FootnoteReference"/>
          <w:rFonts w:cs="B Lotus"/>
          <w:color w:val="000000"/>
          <w:sz w:val="28"/>
          <w:szCs w:val="28"/>
          <w:rtl/>
          <w:lang w:bidi="fa-IR"/>
        </w:rPr>
        <w:t>(</w:t>
      </w:r>
      <w:r w:rsidR="00567BE9" w:rsidRPr="00646268">
        <w:rPr>
          <w:rStyle w:val="FootnoteReference"/>
          <w:rFonts w:cs="B Lotus"/>
          <w:color w:val="000000"/>
          <w:sz w:val="28"/>
          <w:szCs w:val="28"/>
          <w:rtl/>
          <w:lang w:bidi="fa-IR"/>
        </w:rPr>
        <w:footnoteReference w:id="386"/>
      </w:r>
      <w:r w:rsidR="00567BE9">
        <w:rPr>
          <w:rStyle w:val="FootnoteReference"/>
          <w:rFonts w:cs="B Lotus"/>
          <w:color w:val="000000"/>
          <w:sz w:val="28"/>
          <w:szCs w:val="28"/>
          <w:rtl/>
          <w:lang w:bidi="fa-IR"/>
        </w:rPr>
        <w:t>)</w:t>
      </w:r>
      <w:r w:rsidR="00646268">
        <w:rPr>
          <w:rFonts w:ascii="Times New Roman" w:hAnsi="Times New Roman" w:cs="B Lotus" w:hint="cs"/>
          <w:color w:val="000000"/>
          <w:sz w:val="28"/>
          <w:szCs w:val="28"/>
          <w:rtl/>
          <w:lang w:bidi="fa-IR"/>
        </w:rPr>
        <w:t>.</w:t>
      </w:r>
    </w:p>
    <w:p w:rsidR="006C4D58" w:rsidRPr="00EE5A9A"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آقای علوی الحداد در آخر گفت: خلاصه آنچه نزد ما محقّق و مسلم است این است که، اقوال و اعمالش بیانگر خروج وی از قواعد و اصول اسلامی دارد؛ به دلیل آنکه وی اموری را حلال دانسته که حرام بودن آنها مورد اجماع بوده و آشکار و تأویل‌ناپذیرند. علاوه بر این که توهین به پیامبران و انبیاء و اولیاء و صالحین و بدگویی عمدی</w:t>
      </w:r>
      <w:r w:rsidRPr="00EE5A9A">
        <w:rPr>
          <w:rFonts w:ascii="Times New Roman" w:hAnsi="Times New Roman" w:cs="B Lotus" w:hint="cs"/>
          <w:color w:val="000000"/>
          <w:sz w:val="28"/>
          <w:szCs w:val="28"/>
          <w:rtl/>
          <w:lang w:bidi="fa-IR"/>
        </w:rPr>
        <w:t xml:space="preserve"> از آنان به اجماع ائمه اربعه، کفر می‌باشد</w:t>
      </w:r>
      <w:r w:rsidR="00567BE9">
        <w:rPr>
          <w:rStyle w:val="FootnoteReference"/>
          <w:rFonts w:cs="B Lotus"/>
          <w:color w:val="000000"/>
          <w:sz w:val="28"/>
          <w:szCs w:val="28"/>
          <w:rtl/>
          <w:lang w:bidi="fa-IR"/>
        </w:rPr>
        <w:t>(</w:t>
      </w:r>
      <w:r w:rsidR="00567BE9" w:rsidRPr="00EE5A9A">
        <w:rPr>
          <w:rStyle w:val="FootnoteReference"/>
          <w:rFonts w:cs="B Lotus"/>
          <w:color w:val="000000"/>
          <w:sz w:val="28"/>
          <w:szCs w:val="28"/>
          <w:rtl/>
          <w:lang w:bidi="fa-IR"/>
        </w:rPr>
        <w:footnoteReference w:id="387"/>
      </w:r>
      <w:r w:rsidR="00567BE9">
        <w:rPr>
          <w:rStyle w:val="FootnoteReference"/>
          <w:rFonts w:cs="B Lotus"/>
          <w:color w:val="000000"/>
          <w:sz w:val="28"/>
          <w:szCs w:val="28"/>
          <w:rtl/>
          <w:lang w:bidi="fa-IR"/>
        </w:rPr>
        <w:t>)</w:t>
      </w:r>
      <w:r w:rsidR="00EE5A9A">
        <w:rPr>
          <w:rFonts w:ascii="Times New Roman" w:hAnsi="Times New Roman" w:cs="B Lotus" w:hint="cs"/>
          <w:color w:val="000000"/>
          <w:sz w:val="28"/>
          <w:szCs w:val="28"/>
          <w:rtl/>
          <w:lang w:bidi="fa-IR"/>
        </w:rPr>
        <w:t>.</w:t>
      </w:r>
    </w:p>
    <w:p w:rsidR="006C4D58" w:rsidRPr="00EE5A9A"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EE5A9A">
        <w:rPr>
          <w:rFonts w:ascii="Times New Roman" w:hAnsi="Times New Roman" w:cs="B Lotus" w:hint="cs"/>
          <w:color w:val="000000"/>
          <w:sz w:val="28"/>
          <w:szCs w:val="28"/>
          <w:rtl/>
          <w:lang w:bidi="fa-IR"/>
        </w:rPr>
        <w:t>وی مدت زمانی بر همین حال بود، گروهی وی را دوست می‌داشتند و قومی از او نفرت پیدا کردند، تا اینکه مردم درعیه به او پناه دادند؛ حتی عده‌ای از آنان گمان می</w:t>
      </w:r>
      <w:r w:rsidR="00EE5A9A">
        <w:rPr>
          <w:rFonts w:ascii="Times New Roman" w:hAnsi="Times New Roman" w:cs="B Lotus" w:hint="cs"/>
          <w:color w:val="000000"/>
          <w:sz w:val="28"/>
          <w:szCs w:val="28"/>
          <w:rtl/>
          <w:lang w:bidi="fa-IR"/>
        </w:rPr>
        <w:t>‌</w:t>
      </w:r>
      <w:r w:rsidRPr="00EE5A9A">
        <w:rPr>
          <w:rFonts w:ascii="Times New Roman" w:hAnsi="Times New Roman" w:cs="B Lotus" w:hint="cs"/>
          <w:color w:val="000000"/>
          <w:sz w:val="28"/>
          <w:szCs w:val="28"/>
          <w:rtl/>
          <w:lang w:bidi="fa-IR"/>
        </w:rPr>
        <w:t>کردند که او فرستاده‌ای به میان تمام بشر است</w:t>
      </w:r>
      <w:r w:rsidR="00567BE9">
        <w:rPr>
          <w:rStyle w:val="FootnoteReference"/>
          <w:rFonts w:cs="B Lotus"/>
          <w:color w:val="000000"/>
          <w:sz w:val="28"/>
          <w:szCs w:val="28"/>
          <w:rtl/>
          <w:lang w:bidi="fa-IR"/>
        </w:rPr>
        <w:t>(</w:t>
      </w:r>
      <w:r w:rsidR="00567BE9" w:rsidRPr="00EE5A9A">
        <w:rPr>
          <w:rStyle w:val="FootnoteReference"/>
          <w:rFonts w:cs="B Lotus"/>
          <w:color w:val="000000"/>
          <w:sz w:val="28"/>
          <w:szCs w:val="28"/>
          <w:rtl/>
          <w:lang w:bidi="fa-IR"/>
        </w:rPr>
        <w:footnoteReference w:id="388"/>
      </w:r>
      <w:r w:rsidR="00567BE9">
        <w:rPr>
          <w:rStyle w:val="FootnoteReference"/>
          <w:rFonts w:cs="B Lotus"/>
          <w:color w:val="000000"/>
          <w:sz w:val="28"/>
          <w:szCs w:val="28"/>
          <w:rtl/>
          <w:lang w:bidi="fa-IR"/>
        </w:rPr>
        <w:t>)</w:t>
      </w:r>
      <w:r w:rsidR="00EE5A9A">
        <w:rPr>
          <w:rFonts w:ascii="Times New Roman" w:hAnsi="Times New Roman" w:cs="B Lotus" w:hint="cs"/>
          <w:color w:val="000000"/>
          <w:sz w:val="28"/>
          <w:szCs w:val="28"/>
          <w:rtl/>
          <w:lang w:bidi="fa-IR"/>
        </w:rPr>
        <w:t>.</w:t>
      </w:r>
      <w:r w:rsidRPr="00EE5A9A">
        <w:rPr>
          <w:rFonts w:ascii="Times New Roman" w:hAnsi="Times New Roman" w:cs="B Lotus" w:hint="cs"/>
          <w:color w:val="000000"/>
          <w:sz w:val="28"/>
          <w:szCs w:val="28"/>
          <w:rtl/>
          <w:lang w:bidi="fa-IR"/>
        </w:rPr>
        <w:t xml:space="preserve"> وی نیز رساله‌ای به اسم «کشف</w:t>
      </w:r>
      <w:r w:rsidR="00EE5A9A">
        <w:rPr>
          <w:rFonts w:ascii="Times New Roman" w:hAnsi="Times New Roman" w:cs="B Lotus" w:hint="cs"/>
          <w:color w:val="000000"/>
          <w:sz w:val="28"/>
          <w:szCs w:val="28"/>
          <w:rtl/>
          <w:lang w:bidi="fa-IR"/>
        </w:rPr>
        <w:t xml:space="preserve"> </w:t>
      </w:r>
      <w:r w:rsidRPr="00EE5A9A">
        <w:rPr>
          <w:rFonts w:ascii="Times New Roman" w:hAnsi="Times New Roman" w:cs="B Lotus" w:hint="cs"/>
          <w:color w:val="000000"/>
          <w:sz w:val="28"/>
          <w:szCs w:val="28"/>
          <w:rtl/>
          <w:lang w:bidi="fa-IR"/>
        </w:rPr>
        <w:t>‌الشبهات عن خالق</w:t>
      </w:r>
      <w:r w:rsidR="00EE5A9A">
        <w:rPr>
          <w:rFonts w:ascii="Times New Roman" w:hAnsi="Times New Roman" w:cs="B Lotus" w:hint="cs"/>
          <w:color w:val="000000"/>
          <w:sz w:val="28"/>
          <w:szCs w:val="28"/>
          <w:rtl/>
          <w:lang w:bidi="fa-IR"/>
        </w:rPr>
        <w:t xml:space="preserve"> </w:t>
      </w:r>
      <w:r w:rsidRPr="00EE5A9A">
        <w:rPr>
          <w:rFonts w:ascii="Times New Roman" w:hAnsi="Times New Roman" w:cs="B Lotus" w:hint="cs"/>
          <w:color w:val="000000"/>
          <w:sz w:val="28"/>
          <w:szCs w:val="28"/>
          <w:rtl/>
          <w:lang w:bidi="fa-IR"/>
        </w:rPr>
        <w:t>‌الأرض والسماوات» خطاب به مردم نوشت که در آن ادعا کرده: همه مسلمانان به خصوص مسلمانان ششصد سال أخیر کافرند</w:t>
      </w:r>
      <w:r w:rsidR="00567BE9">
        <w:rPr>
          <w:rStyle w:val="FootnoteReference"/>
          <w:rFonts w:cs="B Lotus"/>
          <w:color w:val="000000"/>
          <w:sz w:val="28"/>
          <w:szCs w:val="28"/>
          <w:rtl/>
          <w:lang w:bidi="fa-IR"/>
        </w:rPr>
        <w:t>(</w:t>
      </w:r>
      <w:r w:rsidR="00567BE9" w:rsidRPr="00EE5A9A">
        <w:rPr>
          <w:rStyle w:val="FootnoteReference"/>
          <w:rFonts w:cs="B Lotus"/>
          <w:color w:val="000000"/>
          <w:sz w:val="28"/>
          <w:szCs w:val="28"/>
          <w:rtl/>
          <w:lang w:bidi="fa-IR"/>
        </w:rPr>
        <w:footnoteReference w:id="389"/>
      </w:r>
      <w:r w:rsidR="00567BE9">
        <w:rPr>
          <w:rStyle w:val="FootnoteReference"/>
          <w:rFonts w:cs="B Lotus"/>
          <w:color w:val="000000"/>
          <w:sz w:val="28"/>
          <w:szCs w:val="28"/>
          <w:rtl/>
          <w:lang w:bidi="fa-IR"/>
        </w:rPr>
        <w:t>)</w:t>
      </w:r>
      <w:r w:rsidRPr="00EE5A9A">
        <w:rPr>
          <w:rFonts w:ascii="Times New Roman" w:hAnsi="Times New Roman" w:cs="B Lotus" w:hint="cs"/>
          <w:color w:val="000000"/>
          <w:sz w:val="28"/>
          <w:szCs w:val="28"/>
          <w:rtl/>
          <w:lang w:bidi="fa-IR"/>
        </w:rPr>
        <w:t xml:space="preserve"> و آیاتی را که در مورد کفار قریش نازل شده‌اند را بر افراد متقی امت جاری می</w:t>
      </w:r>
      <w:r w:rsidR="00EE5A9A">
        <w:rPr>
          <w:rFonts w:ascii="Times New Roman" w:hAnsi="Times New Roman" w:cs="B Lotus" w:hint="cs"/>
          <w:color w:val="000000"/>
          <w:sz w:val="28"/>
          <w:szCs w:val="28"/>
          <w:rtl/>
          <w:lang w:bidi="fa-IR"/>
        </w:rPr>
        <w:t>‌</w:t>
      </w:r>
      <w:r w:rsidRPr="00EE5A9A">
        <w:rPr>
          <w:rFonts w:ascii="Times New Roman" w:hAnsi="Times New Roman" w:cs="B Lotus" w:hint="cs"/>
          <w:color w:val="000000"/>
          <w:sz w:val="28"/>
          <w:szCs w:val="28"/>
          <w:rtl/>
          <w:lang w:bidi="fa-IR"/>
        </w:rPr>
        <w:t>دانست</w:t>
      </w:r>
      <w:r w:rsidR="00567BE9">
        <w:rPr>
          <w:rStyle w:val="FootnoteReference"/>
          <w:rFonts w:cs="B Lotus"/>
          <w:color w:val="000000"/>
          <w:sz w:val="28"/>
          <w:szCs w:val="28"/>
          <w:rtl/>
          <w:lang w:bidi="fa-IR"/>
        </w:rPr>
        <w:t>(</w:t>
      </w:r>
      <w:r w:rsidR="00567BE9" w:rsidRPr="00EE5A9A">
        <w:rPr>
          <w:rStyle w:val="FootnoteReference"/>
          <w:rFonts w:cs="B Lotus"/>
          <w:color w:val="000000"/>
          <w:sz w:val="28"/>
          <w:szCs w:val="28"/>
          <w:rtl/>
          <w:lang w:bidi="fa-IR"/>
        </w:rPr>
        <w:footnoteReference w:id="390"/>
      </w:r>
      <w:r w:rsidR="00567BE9">
        <w:rPr>
          <w:rStyle w:val="FootnoteReference"/>
          <w:rFonts w:cs="B Lotus"/>
          <w:color w:val="000000"/>
          <w:sz w:val="28"/>
          <w:szCs w:val="28"/>
          <w:rtl/>
          <w:lang w:bidi="fa-IR"/>
        </w:rPr>
        <w:t>)</w:t>
      </w:r>
      <w:r w:rsidR="00EE5A9A">
        <w:rPr>
          <w:rFonts w:ascii="Times New Roman" w:hAnsi="Times New Roman" w:cs="B Lotus" w:hint="cs"/>
          <w:color w:val="000000"/>
          <w:sz w:val="28"/>
          <w:szCs w:val="28"/>
          <w:rtl/>
          <w:lang w:bidi="fa-IR"/>
        </w:rPr>
        <w:t>.</w:t>
      </w:r>
    </w:p>
    <w:p w:rsidR="006C4D58" w:rsidRPr="00EE5A9A"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EE5A9A">
        <w:rPr>
          <w:rFonts w:ascii="Times New Roman" w:hAnsi="Times New Roman" w:cs="B Lotus" w:hint="cs"/>
          <w:color w:val="000000"/>
          <w:sz w:val="28"/>
          <w:szCs w:val="28"/>
          <w:rtl/>
          <w:lang w:bidi="fa-IR"/>
        </w:rPr>
        <w:t>یکی از اشخاصی که دنبال وی افتاده و تمام گفته‌هایش را ‌پذیرفت محمد</w:t>
      </w:r>
      <w:r w:rsidR="00EE5A9A" w:rsidRPr="00EE5A9A">
        <w:rPr>
          <w:rFonts w:ascii="Times New Roman" w:hAnsi="Times New Roman" w:cs="B Lotus" w:hint="cs"/>
          <w:color w:val="000000"/>
          <w:sz w:val="28"/>
          <w:szCs w:val="28"/>
          <w:rtl/>
          <w:lang w:bidi="fa-IR"/>
        </w:rPr>
        <w:t xml:space="preserve"> </w:t>
      </w:r>
      <w:r w:rsidRPr="00EE5A9A">
        <w:rPr>
          <w:rFonts w:ascii="Times New Roman" w:hAnsi="Times New Roman" w:cs="B Lotus" w:hint="cs"/>
          <w:color w:val="000000"/>
          <w:sz w:val="28"/>
          <w:szCs w:val="28"/>
          <w:rtl/>
          <w:lang w:bidi="fa-IR"/>
        </w:rPr>
        <w:t>بن سعود امیر شهر درعیه</w:t>
      </w:r>
      <w:r w:rsidR="00567BE9">
        <w:rPr>
          <w:rStyle w:val="FootnoteReference"/>
          <w:rFonts w:cs="B Lotus"/>
          <w:color w:val="000000"/>
          <w:sz w:val="28"/>
          <w:szCs w:val="28"/>
          <w:rtl/>
          <w:lang w:bidi="fa-IR"/>
        </w:rPr>
        <w:t>(</w:t>
      </w:r>
      <w:r w:rsidR="00567BE9" w:rsidRPr="00EE5A9A">
        <w:rPr>
          <w:rStyle w:val="FootnoteReference"/>
          <w:rFonts w:cs="B Lotus"/>
          <w:color w:val="000000"/>
          <w:sz w:val="28"/>
          <w:szCs w:val="28"/>
          <w:rtl/>
          <w:lang w:bidi="fa-IR"/>
        </w:rPr>
        <w:footnoteReference w:id="391"/>
      </w:r>
      <w:r w:rsidR="00567BE9">
        <w:rPr>
          <w:rStyle w:val="FootnoteReference"/>
          <w:rFonts w:cs="B Lotus"/>
          <w:color w:val="000000"/>
          <w:sz w:val="28"/>
          <w:szCs w:val="28"/>
          <w:rtl/>
          <w:lang w:bidi="fa-IR"/>
        </w:rPr>
        <w:t>)</w:t>
      </w:r>
      <w:r w:rsidRPr="00EE5A9A">
        <w:rPr>
          <w:rFonts w:ascii="Times New Roman" w:hAnsi="Times New Roman" w:cs="B Lotus" w:hint="cs"/>
          <w:color w:val="000000"/>
          <w:sz w:val="28"/>
          <w:szCs w:val="28"/>
          <w:rtl/>
          <w:lang w:bidi="fa-IR"/>
        </w:rPr>
        <w:t xml:space="preserve"> بود که محمد</w:t>
      </w:r>
      <w:r w:rsidR="00EE5A9A">
        <w:rPr>
          <w:rFonts w:ascii="Times New Roman" w:hAnsi="Times New Roman" w:cs="B Lotus" w:hint="cs"/>
          <w:color w:val="000000"/>
          <w:sz w:val="28"/>
          <w:szCs w:val="28"/>
          <w:rtl/>
          <w:lang w:bidi="fa-IR"/>
        </w:rPr>
        <w:t xml:space="preserve"> </w:t>
      </w:r>
      <w:r w:rsidRPr="00EE5A9A">
        <w:rPr>
          <w:rFonts w:ascii="Times New Roman" w:hAnsi="Times New Roman" w:cs="B Lotus" w:hint="cs"/>
          <w:color w:val="000000"/>
          <w:sz w:val="28"/>
          <w:szCs w:val="28"/>
          <w:rtl/>
          <w:lang w:bidi="fa-IR"/>
        </w:rPr>
        <w:t>بن عبدالوهاب از شخص او به عنوان وسیله‌ای برای گسترش قلمرو نفوذش و مطیع کردن اعراب استفاده نمود</w:t>
      </w:r>
      <w:r w:rsidR="00567BE9">
        <w:rPr>
          <w:rStyle w:val="FootnoteReference"/>
          <w:rFonts w:cs="B Lotus"/>
          <w:color w:val="000000"/>
          <w:sz w:val="28"/>
          <w:szCs w:val="28"/>
          <w:rtl/>
          <w:lang w:bidi="fa-IR"/>
        </w:rPr>
        <w:t>(</w:t>
      </w:r>
      <w:r w:rsidR="00567BE9" w:rsidRPr="00EE5A9A">
        <w:rPr>
          <w:rStyle w:val="FootnoteReference"/>
          <w:rFonts w:cs="B Lotus"/>
          <w:color w:val="000000"/>
          <w:sz w:val="28"/>
          <w:szCs w:val="28"/>
          <w:rtl/>
          <w:lang w:bidi="fa-IR"/>
        </w:rPr>
        <w:footnoteReference w:id="392"/>
      </w:r>
      <w:r w:rsidR="00567BE9">
        <w:rPr>
          <w:rStyle w:val="FootnoteReference"/>
          <w:rFonts w:cs="B Lotus"/>
          <w:color w:val="000000"/>
          <w:sz w:val="28"/>
          <w:szCs w:val="28"/>
          <w:rtl/>
          <w:lang w:bidi="fa-IR"/>
        </w:rPr>
        <w:t>)</w:t>
      </w:r>
      <w:r w:rsidR="00EE5A9A">
        <w:rPr>
          <w:rFonts w:ascii="Times New Roman" w:hAnsi="Times New Roman" w:cs="B Lotus" w:hint="cs"/>
          <w:color w:val="000000"/>
          <w:sz w:val="28"/>
          <w:szCs w:val="28"/>
          <w:rtl/>
          <w:lang w:bidi="fa-IR"/>
        </w:rPr>
        <w:t>.</w:t>
      </w:r>
      <w:r w:rsidRPr="00EE5A9A">
        <w:rPr>
          <w:rFonts w:ascii="Times New Roman" w:hAnsi="Times New Roman" w:cs="B Lotus" w:hint="cs"/>
          <w:color w:val="000000"/>
          <w:sz w:val="28"/>
          <w:szCs w:val="28"/>
          <w:rtl/>
          <w:lang w:bidi="fa-IR"/>
        </w:rPr>
        <w:t xml:space="preserve"> لذا شروع به دعوت مردم به قبول دین خود</w:t>
      </w:r>
      <w:r w:rsidR="00EE5A9A">
        <w:rPr>
          <w:rFonts w:ascii="Times New Roman" w:hAnsi="Times New Roman" w:cs="B Lotus" w:hint="cs"/>
          <w:color w:val="000000"/>
          <w:sz w:val="28"/>
          <w:szCs w:val="28"/>
          <w:rtl/>
          <w:lang w:bidi="fa-IR"/>
        </w:rPr>
        <w:t xml:space="preserve"> </w:t>
      </w:r>
      <w:r w:rsidRPr="00EE5A9A">
        <w:rPr>
          <w:rFonts w:ascii="Times New Roman" w:hAnsi="Times New Roman" w:cs="B Lotus" w:hint="cs"/>
          <w:color w:val="000000"/>
          <w:sz w:val="28"/>
          <w:szCs w:val="28"/>
          <w:rtl/>
          <w:lang w:bidi="fa-IR"/>
        </w:rPr>
        <w:t>کرد و به آنان قبولاند که تمام انسان‌هایی که زیر</w:t>
      </w:r>
      <w:r w:rsidR="00EE5A9A">
        <w:rPr>
          <w:rFonts w:ascii="Times New Roman" w:hAnsi="Times New Roman" w:cs="B Lotus" w:hint="cs"/>
          <w:color w:val="000000"/>
          <w:sz w:val="28"/>
          <w:szCs w:val="28"/>
          <w:rtl/>
          <w:lang w:bidi="fa-IR"/>
        </w:rPr>
        <w:t xml:space="preserve"> </w:t>
      </w:r>
      <w:r w:rsidRPr="00EE5A9A">
        <w:rPr>
          <w:rFonts w:ascii="Times New Roman" w:hAnsi="Times New Roman" w:cs="B Lotus" w:hint="cs"/>
          <w:color w:val="000000"/>
          <w:sz w:val="28"/>
          <w:szCs w:val="28"/>
          <w:rtl/>
          <w:lang w:bidi="fa-IR"/>
        </w:rPr>
        <w:t>سقف آسمان زندگی می‌کنند، مطلقاً کافرند</w:t>
      </w:r>
      <w:r w:rsidR="00567BE9">
        <w:rPr>
          <w:rStyle w:val="FootnoteReference"/>
          <w:rFonts w:cs="B Lotus"/>
          <w:color w:val="000000"/>
          <w:sz w:val="28"/>
          <w:szCs w:val="28"/>
          <w:rtl/>
          <w:lang w:bidi="fa-IR"/>
        </w:rPr>
        <w:t>(</w:t>
      </w:r>
      <w:r w:rsidR="00567BE9" w:rsidRPr="00EE5A9A">
        <w:rPr>
          <w:rStyle w:val="FootnoteReference"/>
          <w:rFonts w:cs="B Lotus"/>
          <w:color w:val="000000"/>
          <w:sz w:val="28"/>
          <w:szCs w:val="28"/>
          <w:rtl/>
          <w:lang w:bidi="fa-IR"/>
        </w:rPr>
        <w:footnoteReference w:id="393"/>
      </w:r>
      <w:r w:rsidR="00567BE9">
        <w:rPr>
          <w:rStyle w:val="FootnoteReference"/>
          <w:rFonts w:cs="B Lotus"/>
          <w:color w:val="000000"/>
          <w:sz w:val="28"/>
          <w:szCs w:val="28"/>
          <w:rtl/>
          <w:lang w:bidi="fa-IR"/>
        </w:rPr>
        <w:t>)</w:t>
      </w:r>
      <w:r w:rsidRPr="00EE5A9A">
        <w:rPr>
          <w:rFonts w:ascii="Times New Roman" w:hAnsi="Times New Roman" w:cs="B Lotus" w:hint="cs"/>
          <w:color w:val="000000"/>
          <w:sz w:val="28"/>
          <w:szCs w:val="28"/>
          <w:rtl/>
          <w:lang w:bidi="fa-IR"/>
        </w:rPr>
        <w:t xml:space="preserve"> و هر کس مشرکی را به قتل برساند، بهشت از آن او خواهد بود. آنان نیز از او تبعیت کرده و این اعتقاد را قلباً پذیرفتند.</w:t>
      </w:r>
    </w:p>
    <w:p w:rsidR="006C4D58" w:rsidRPr="00EE5A9A"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EE5A9A">
        <w:rPr>
          <w:rFonts w:ascii="Times New Roman" w:hAnsi="Times New Roman" w:cs="B Lotus" w:hint="cs"/>
          <w:color w:val="000000"/>
          <w:sz w:val="28"/>
          <w:szCs w:val="28"/>
          <w:rtl/>
          <w:lang w:bidi="fa-IR"/>
        </w:rPr>
        <w:t>محمد</w:t>
      </w:r>
      <w:r w:rsidR="00EE5A9A">
        <w:rPr>
          <w:rFonts w:ascii="Times New Roman" w:hAnsi="Times New Roman" w:cs="B Lotus" w:hint="cs"/>
          <w:color w:val="000000"/>
          <w:sz w:val="28"/>
          <w:szCs w:val="28"/>
          <w:rtl/>
          <w:lang w:bidi="fa-IR"/>
        </w:rPr>
        <w:t xml:space="preserve"> </w:t>
      </w:r>
      <w:r w:rsidRPr="00EE5A9A">
        <w:rPr>
          <w:rFonts w:ascii="Times New Roman" w:hAnsi="Times New Roman" w:cs="B Lotus" w:hint="cs"/>
          <w:color w:val="000000"/>
          <w:sz w:val="28"/>
          <w:szCs w:val="28"/>
          <w:rtl/>
          <w:lang w:bidi="fa-IR"/>
        </w:rPr>
        <w:t>بن سعود کلیه دستورات محمد</w:t>
      </w:r>
      <w:r w:rsidR="00EE5A9A">
        <w:rPr>
          <w:rFonts w:ascii="Times New Roman" w:hAnsi="Times New Roman" w:cs="B Lotus" w:hint="cs"/>
          <w:color w:val="000000"/>
          <w:sz w:val="28"/>
          <w:szCs w:val="28"/>
          <w:rtl/>
          <w:lang w:bidi="fa-IR"/>
        </w:rPr>
        <w:t xml:space="preserve"> </w:t>
      </w:r>
      <w:r w:rsidRPr="00EE5A9A">
        <w:rPr>
          <w:rFonts w:ascii="Times New Roman" w:hAnsi="Times New Roman" w:cs="B Lotus" w:hint="cs"/>
          <w:color w:val="000000"/>
          <w:sz w:val="28"/>
          <w:szCs w:val="28"/>
          <w:rtl/>
          <w:lang w:bidi="fa-IR"/>
        </w:rPr>
        <w:t>بن عبدالوهاب را اطاعت و اجابت می‌کرد به طوری که اگر به او دستور کشتن انسانی یا غارت دارایی او را می‌داد، بلافاصله بدان اقدام می‌نمود. محمد</w:t>
      </w:r>
      <w:r w:rsidR="007A05DD">
        <w:rPr>
          <w:rFonts w:ascii="Times New Roman" w:hAnsi="Times New Roman" w:cs="B Lotus" w:hint="cs"/>
          <w:color w:val="000000"/>
          <w:sz w:val="28"/>
          <w:szCs w:val="28"/>
          <w:rtl/>
          <w:lang w:bidi="fa-IR"/>
        </w:rPr>
        <w:t xml:space="preserve"> </w:t>
      </w:r>
      <w:r w:rsidRPr="00EE5A9A">
        <w:rPr>
          <w:rFonts w:ascii="Times New Roman" w:hAnsi="Times New Roman" w:cs="B Lotus" w:hint="cs"/>
          <w:color w:val="000000"/>
          <w:sz w:val="28"/>
          <w:szCs w:val="28"/>
          <w:rtl/>
          <w:lang w:bidi="fa-IR"/>
        </w:rPr>
        <w:t>بن عبدالوهاب برای آنان حکم پیامبر در میان امتش را داشت. هیچ یک از دستوراتش را نادیده نمی</w:t>
      </w:r>
      <w:r w:rsidR="007A05DD">
        <w:rPr>
          <w:rFonts w:ascii="Times New Roman" w:hAnsi="Times New Roman" w:cs="B Lotus" w:hint="cs"/>
          <w:color w:val="000000"/>
          <w:sz w:val="28"/>
          <w:szCs w:val="28"/>
          <w:rtl/>
          <w:lang w:bidi="fa-IR"/>
        </w:rPr>
        <w:t>‌</w:t>
      </w:r>
      <w:r w:rsidRPr="00EE5A9A">
        <w:rPr>
          <w:rFonts w:ascii="Times New Roman" w:hAnsi="Times New Roman" w:cs="B Lotus" w:hint="cs"/>
          <w:color w:val="000000"/>
          <w:sz w:val="28"/>
          <w:szCs w:val="28"/>
          <w:rtl/>
          <w:lang w:bidi="fa-IR"/>
        </w:rPr>
        <w:t>گرفتند و جز به فرمان او کاری را انجام نمی‌دادند و برای وی نهایت احترام و غایت تجلیل و اکرام را قائل بودند»</w:t>
      </w:r>
      <w:r w:rsidR="00567BE9">
        <w:rPr>
          <w:rStyle w:val="FootnoteReference"/>
          <w:rFonts w:cs="B Lotus"/>
          <w:color w:val="000000"/>
          <w:sz w:val="28"/>
          <w:szCs w:val="28"/>
          <w:rtl/>
          <w:lang w:bidi="fa-IR"/>
        </w:rPr>
        <w:t>(</w:t>
      </w:r>
      <w:r w:rsidR="00567BE9" w:rsidRPr="00EE5A9A">
        <w:rPr>
          <w:rStyle w:val="FootnoteReference"/>
          <w:rFonts w:cs="B Lotus"/>
          <w:color w:val="000000"/>
          <w:sz w:val="28"/>
          <w:szCs w:val="28"/>
          <w:rtl/>
          <w:lang w:bidi="fa-IR"/>
        </w:rPr>
        <w:footnoteReference w:id="394"/>
      </w:r>
      <w:r w:rsidR="00567BE9">
        <w:rPr>
          <w:rStyle w:val="FootnoteReference"/>
          <w:rFonts w:cs="B Lotus"/>
          <w:color w:val="000000"/>
          <w:sz w:val="28"/>
          <w:szCs w:val="28"/>
          <w:rtl/>
          <w:lang w:bidi="fa-IR"/>
        </w:rPr>
        <w:t>)</w:t>
      </w:r>
      <w:r w:rsidR="00EE5A9A">
        <w:rPr>
          <w:rFonts w:ascii="Times New Roman" w:hAnsi="Times New Roman" w:cs="B Lotus" w:hint="cs"/>
          <w:color w:val="000000"/>
          <w:sz w:val="28"/>
          <w:szCs w:val="28"/>
          <w:rtl/>
          <w:lang w:bidi="fa-IR"/>
        </w:rPr>
        <w:t>.</w:t>
      </w:r>
    </w:p>
    <w:p w:rsidR="006C4D58" w:rsidRPr="007A05DD"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7A05DD">
        <w:rPr>
          <w:rFonts w:ascii="Times New Roman" w:hAnsi="Times New Roman" w:cs="B Lotus" w:hint="cs"/>
          <w:color w:val="000000"/>
          <w:sz w:val="28"/>
          <w:szCs w:val="28"/>
          <w:rtl/>
          <w:lang w:bidi="fa-IR"/>
        </w:rPr>
        <w:t>مؤلف در ادامه به ذکر چگونگی گسترش قلمرو أمیر محمد</w:t>
      </w:r>
      <w:r w:rsidR="007A05DD">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بن سعود و تصرف جزیره‌العرب و ورود صلح‌آمیز وی به مکه و سپس خروجش از آن در سال 1227</w:t>
      </w:r>
      <w:r w:rsidR="007A05DD">
        <w:rPr>
          <w:rFonts w:ascii="Times New Roman" w:hAnsi="Times New Roman" w:cs="B Lotus" w:hint="cs"/>
          <w:color w:val="000000"/>
          <w:sz w:val="28"/>
          <w:szCs w:val="28"/>
          <w:rtl/>
          <w:lang w:bidi="fa-IR"/>
        </w:rPr>
        <w:t>هـ</w:t>
      </w:r>
      <w:r w:rsidRPr="007A05DD">
        <w:rPr>
          <w:rFonts w:ascii="Times New Roman" w:hAnsi="Times New Roman" w:cs="B Lotus" w:hint="cs"/>
          <w:color w:val="000000"/>
          <w:sz w:val="28"/>
          <w:szCs w:val="28"/>
          <w:rtl/>
          <w:lang w:bidi="fa-IR"/>
        </w:rPr>
        <w:t>، پرداخته است.</w:t>
      </w:r>
    </w:p>
    <w:p w:rsidR="006C4D58" w:rsidRPr="007A05DD"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7A05DD">
        <w:rPr>
          <w:rFonts w:ascii="Times New Roman" w:hAnsi="Times New Roman" w:cs="B Lotus" w:hint="cs"/>
          <w:color w:val="000000"/>
          <w:sz w:val="28"/>
          <w:szCs w:val="28"/>
          <w:rtl/>
          <w:lang w:bidi="fa-IR"/>
        </w:rPr>
        <w:t>تا آنجا که می‌گوید</w:t>
      </w:r>
      <w:r w:rsidR="00A11225" w:rsidRPr="007A05DD">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«تاریخ آن واقعه (خروج از مکه) را مفتی مکه عبدالملک</w:t>
      </w:r>
      <w:r w:rsidR="007A05DD">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‌القلعی پس از سؤال مولانا شریف غالب از وی که آیا تاریخ شورش آنان را ثبت کرده‌اید،؟ گفت:</w:t>
      </w:r>
      <w:r w:rsidR="007A05DD">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آری با عبارت «قطع دابر الخوارج» به ثبت رسانید</w:t>
      </w:r>
      <w:r w:rsidR="007A05DD" w:rsidRPr="00EE5A9A">
        <w:rPr>
          <w:rFonts w:ascii="Times New Roman" w:hAnsi="Times New Roman" w:cs="B Lotus" w:hint="cs"/>
          <w:color w:val="000000"/>
          <w:sz w:val="28"/>
          <w:szCs w:val="28"/>
          <w:rtl/>
          <w:lang w:bidi="fa-IR"/>
        </w:rPr>
        <w:t>ه‌ا</w:t>
      </w:r>
      <w:r w:rsidRPr="007A05DD">
        <w:rPr>
          <w:rFonts w:ascii="Times New Roman" w:hAnsi="Times New Roman" w:cs="B Lotus" w:hint="cs"/>
          <w:color w:val="000000"/>
          <w:sz w:val="28"/>
          <w:szCs w:val="28"/>
          <w:rtl/>
          <w:lang w:bidi="fa-IR"/>
        </w:rPr>
        <w:t>م</w:t>
      </w:r>
      <w:r w:rsidR="007A05DD" w:rsidRPr="007A05DD">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7A05DD">
        <w:rPr>
          <w:rStyle w:val="FootnoteReference"/>
          <w:rFonts w:cs="B Lotus"/>
          <w:color w:val="000000"/>
          <w:sz w:val="28"/>
          <w:szCs w:val="28"/>
          <w:rtl/>
          <w:lang w:bidi="fa-IR"/>
        </w:rPr>
        <w:footnoteReference w:id="395"/>
      </w:r>
      <w:r w:rsidR="00567BE9">
        <w:rPr>
          <w:rStyle w:val="FootnoteReference"/>
          <w:rFonts w:cs="B Lotus"/>
          <w:color w:val="000000"/>
          <w:sz w:val="28"/>
          <w:szCs w:val="28"/>
          <w:rtl/>
          <w:lang w:bidi="fa-IR"/>
        </w:rPr>
        <w:t>)(</w:t>
      </w:r>
      <w:r w:rsidR="00567BE9" w:rsidRPr="007A05DD">
        <w:rPr>
          <w:rStyle w:val="FootnoteReference"/>
          <w:rFonts w:cs="B Lotus"/>
          <w:color w:val="000000"/>
          <w:sz w:val="28"/>
          <w:szCs w:val="28"/>
          <w:rtl/>
          <w:lang w:bidi="fa-IR"/>
        </w:rPr>
        <w:footnoteReference w:id="396"/>
      </w:r>
      <w:r w:rsidR="00567BE9">
        <w:rPr>
          <w:rStyle w:val="FootnoteReference"/>
          <w:rFonts w:cs="B Lotus"/>
          <w:color w:val="000000"/>
          <w:sz w:val="28"/>
          <w:szCs w:val="28"/>
          <w:rtl/>
          <w:lang w:bidi="fa-IR"/>
        </w:rPr>
        <w:t>)</w:t>
      </w:r>
      <w:r w:rsidR="007A05DD">
        <w:rPr>
          <w:rFonts w:ascii="Times New Roman" w:hAnsi="Times New Roman" w:cs="B Lotus" w:hint="cs"/>
          <w:color w:val="000000"/>
          <w:sz w:val="28"/>
          <w:szCs w:val="28"/>
          <w:rtl/>
          <w:lang w:bidi="fa-IR"/>
        </w:rPr>
        <w:t>.</w:t>
      </w:r>
    </w:p>
    <w:p w:rsidR="006C4D58" w:rsidRPr="003648DD" w:rsidRDefault="006C4D58" w:rsidP="00021DD3">
      <w:pPr>
        <w:pStyle w:val="Heading2"/>
        <w:widowControl w:val="0"/>
        <w:spacing w:line="226" w:lineRule="auto"/>
        <w:ind w:firstLine="284"/>
        <w:rPr>
          <w:rFonts w:cs="B Titr" w:hint="cs"/>
          <w:b w:val="0"/>
          <w:bCs w:val="0"/>
          <w:color w:val="000000"/>
          <w:sz w:val="28"/>
          <w:szCs w:val="28"/>
          <w:rtl/>
          <w:lang w:bidi="fa-IR"/>
        </w:rPr>
      </w:pPr>
      <w:r w:rsidRPr="003648DD">
        <w:rPr>
          <w:rFonts w:cs="B Titr" w:hint="cs"/>
          <w:b w:val="0"/>
          <w:bCs w:val="0"/>
          <w:color w:val="000000"/>
          <w:sz w:val="28"/>
          <w:szCs w:val="28"/>
          <w:rtl/>
          <w:lang w:bidi="fa-IR"/>
        </w:rPr>
        <w:t>تأملی پیرامون این افترا و اتهام</w:t>
      </w:r>
      <w:r w:rsidR="007A05DD" w:rsidRPr="003648DD">
        <w:rPr>
          <w:rFonts w:ascii="Times New Roman" w:hAnsi="Times New Roman" w:cs="B Titr" w:hint="cs"/>
          <w:b w:val="0"/>
          <w:bCs w:val="0"/>
          <w:color w:val="000000"/>
          <w:sz w:val="28"/>
          <w:szCs w:val="28"/>
          <w:rtl/>
          <w:lang w:bidi="fa-IR"/>
        </w:rPr>
        <w:t>‌</w:t>
      </w:r>
      <w:r w:rsidRPr="003648DD">
        <w:rPr>
          <w:rFonts w:cs="B Titr" w:hint="cs"/>
          <w:b w:val="0"/>
          <w:bCs w:val="0"/>
          <w:color w:val="000000"/>
          <w:sz w:val="28"/>
          <w:szCs w:val="28"/>
          <w:rtl/>
          <w:lang w:bidi="fa-IR"/>
        </w:rPr>
        <w:t>ها.</w:t>
      </w:r>
    </w:p>
    <w:p w:rsidR="006C4D58" w:rsidRPr="007A05DD" w:rsidRDefault="003648DD" w:rsidP="003D30F6">
      <w:pPr>
        <w:pStyle w:val="StyleComplexBLotus12ptJustifiedFirstline05cmCharCharChar"/>
        <w:widowControl w:val="0"/>
        <w:numPr>
          <w:ilvl w:val="0"/>
          <w:numId w:val="12"/>
        </w:numPr>
        <w:spacing w:line="226" w:lineRule="auto"/>
        <w:ind w:left="0" w:firstLine="284"/>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افتراهایی که مؤلف کتاب «خلاصه</w:t>
      </w:r>
      <w:r w:rsidR="006C4D58" w:rsidRPr="007A05DD">
        <w:rPr>
          <w:rFonts w:ascii="Times New Roman" w:hAnsi="Times New Roman" w:cs="B Lotus" w:hint="cs"/>
          <w:color w:val="000000"/>
          <w:sz w:val="28"/>
          <w:szCs w:val="28"/>
          <w:rtl/>
          <w:lang w:bidi="fa-IR"/>
        </w:rPr>
        <w:t xml:space="preserve"> الکلام» آورده نمونه‌هایی از رایج‌ترین ادعاهایی است که مخالفان دعوت و جاهلان به حقیقت آن از خارج نجد علیه آن مطرح کرده‌اند. لذا مؤلف گفته‌های پیش از زمان خود را درباره دعوت و امام آن،</w:t>
      </w:r>
      <w:r w:rsidR="004F1547">
        <w:rPr>
          <w:rFonts w:ascii="Times New Roman" w:hAnsi="Times New Roman" w:cs="B Lotus" w:hint="cs"/>
          <w:color w:val="000000"/>
          <w:sz w:val="28"/>
          <w:szCs w:val="28"/>
          <w:rtl/>
          <w:lang w:bidi="fa-IR"/>
        </w:rPr>
        <w:t xml:space="preserve"> </w:t>
      </w:r>
      <w:r w:rsidR="006C4D58" w:rsidRPr="007A05DD">
        <w:rPr>
          <w:rFonts w:ascii="Times New Roman" w:hAnsi="Times New Roman" w:cs="B Lotus" w:hint="cs"/>
          <w:color w:val="000000"/>
          <w:sz w:val="28"/>
          <w:szCs w:val="28"/>
          <w:rtl/>
          <w:lang w:bidi="fa-IR"/>
        </w:rPr>
        <w:t>گردآوری کرده است و مؤلفانِ بعد از او از کتابش اقتباس فراوانی نموده‌اند.</w:t>
      </w:r>
    </w:p>
    <w:p w:rsidR="006C4D58" w:rsidRPr="007A05DD" w:rsidRDefault="006C4D58" w:rsidP="003D30F6">
      <w:pPr>
        <w:pStyle w:val="StyleComplexBLotus12ptJustifiedFirstline05cmCharCharChar"/>
        <w:widowControl w:val="0"/>
        <w:numPr>
          <w:ilvl w:val="0"/>
          <w:numId w:val="12"/>
        </w:numPr>
        <w:spacing w:line="226" w:lineRule="auto"/>
        <w:ind w:left="0" w:firstLine="284"/>
        <w:rPr>
          <w:rFonts w:ascii="Times New Roman" w:hAnsi="Times New Roman" w:cs="B Lotus" w:hint="cs"/>
          <w:color w:val="000000"/>
          <w:sz w:val="28"/>
          <w:szCs w:val="28"/>
          <w:lang w:bidi="fa-IR"/>
        </w:rPr>
      </w:pPr>
      <w:r w:rsidRPr="007A05DD">
        <w:rPr>
          <w:rFonts w:ascii="Times New Roman" w:hAnsi="Times New Roman" w:cs="B Lotus" w:hint="cs"/>
          <w:color w:val="000000"/>
          <w:sz w:val="28"/>
          <w:szCs w:val="28"/>
          <w:rtl/>
          <w:lang w:bidi="fa-IR"/>
        </w:rPr>
        <w:t>غالب افتراهایی که مؤلف درباره دعوت، امام و امیر و پیروانش ذکر کرده، دروغ‌هایی آشکارند. اندک اطلاعات صحیحی هم که گاهی در آن یافت می‌شود، تحریف شده و به گونه‌ای ترسیم شده است تا خواننده کتاب را دچار اشتباه کند و یا در وی بیم و نفرت ایجاد کند.</w:t>
      </w:r>
    </w:p>
    <w:p w:rsidR="006C4D58" w:rsidRPr="007A05DD" w:rsidRDefault="006C4D58" w:rsidP="003D30F6">
      <w:pPr>
        <w:pStyle w:val="StyleComplexBLotus12ptJustifiedFirstline05cmCharCharChar"/>
        <w:widowControl w:val="0"/>
        <w:numPr>
          <w:ilvl w:val="0"/>
          <w:numId w:val="12"/>
        </w:numPr>
        <w:spacing w:line="226" w:lineRule="auto"/>
        <w:ind w:left="0" w:firstLine="284"/>
        <w:rPr>
          <w:rFonts w:ascii="Times New Roman" w:hAnsi="Times New Roman" w:cs="B Lotus" w:hint="cs"/>
          <w:color w:val="000000"/>
          <w:sz w:val="28"/>
          <w:szCs w:val="28"/>
          <w:lang w:bidi="fa-IR"/>
        </w:rPr>
      </w:pPr>
      <w:r w:rsidRPr="007A05DD">
        <w:rPr>
          <w:rFonts w:ascii="Times New Roman" w:hAnsi="Times New Roman" w:cs="B Lotus" w:hint="cs"/>
          <w:color w:val="000000"/>
          <w:sz w:val="28"/>
          <w:szCs w:val="28"/>
          <w:rtl/>
          <w:lang w:bidi="fa-IR"/>
        </w:rPr>
        <w:t>مؤلف این اتهامات را از شایعات رایجی گرفته است که پیشتر توسط دشمنان قبل از او مانند ابن سحیم و ابن عفالق و رافضی‌ها و نیز سایر بدعتگران و افراد مشهور به خصومت صریح با دعوت و امام و پیروان آن، بیان شده بودند.</w:t>
      </w:r>
    </w:p>
    <w:p w:rsidR="006C4D58" w:rsidRPr="007A05DD" w:rsidRDefault="006C4D58" w:rsidP="003D30F6">
      <w:pPr>
        <w:pStyle w:val="StyleComplexBLotus12ptJustifiedFirstline05cmCharCharChar"/>
        <w:widowControl w:val="0"/>
        <w:numPr>
          <w:ilvl w:val="0"/>
          <w:numId w:val="12"/>
        </w:numPr>
        <w:spacing w:line="226" w:lineRule="auto"/>
        <w:ind w:left="0" w:firstLine="284"/>
        <w:rPr>
          <w:rFonts w:ascii="Times New Roman" w:hAnsi="Times New Roman" w:cs="B Lotus" w:hint="cs"/>
          <w:color w:val="000000"/>
          <w:sz w:val="28"/>
          <w:szCs w:val="28"/>
          <w:lang w:bidi="fa-IR"/>
        </w:rPr>
      </w:pPr>
      <w:r w:rsidRPr="007A05DD">
        <w:rPr>
          <w:rFonts w:ascii="Times New Roman" w:hAnsi="Times New Roman" w:cs="B Lotus" w:hint="cs"/>
          <w:color w:val="000000"/>
          <w:sz w:val="28"/>
          <w:szCs w:val="28"/>
          <w:rtl/>
          <w:lang w:bidi="fa-IR"/>
        </w:rPr>
        <w:t>در صورتی که این طعنه‌</w:t>
      </w:r>
      <w:r w:rsidR="00A11225" w:rsidRPr="007A05DD">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افترا و اتهامات را از طریق روش شرعی و علمی مورد بررسی و ارزیابی قرار دهیم. اکثر آنها را به دلایل زیر بی‌اعتبار می‌یابیم:</w:t>
      </w:r>
    </w:p>
    <w:p w:rsidR="006C4D58" w:rsidRPr="007A05DD" w:rsidRDefault="006C4D58" w:rsidP="003648DD">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7A05DD">
        <w:rPr>
          <w:rFonts w:ascii="Times New Roman" w:hAnsi="Times New Roman" w:cs="B Lotus" w:hint="cs"/>
          <w:color w:val="000000"/>
          <w:sz w:val="28"/>
          <w:szCs w:val="28"/>
          <w:rtl/>
          <w:lang w:bidi="fa-IR"/>
        </w:rPr>
        <w:t>اولاً</w:t>
      </w:r>
      <w:r w:rsidR="00A11225" w:rsidRPr="007A05DD">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عدم ذکر اسناد و مراجع یا نام شاهدان عینی هرچند از طیف مخالفین هم باشند و نیز عدم سندیت آنها، زیرا که مؤلف آنها را از هیچ کتاب معتبر یا رساله، خطبه، مقاله و یا از سایر منابع قابل استناد، نقل ننموده است.</w:t>
      </w:r>
    </w:p>
    <w:p w:rsidR="006C4D58" w:rsidRPr="007A05DD"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7A05DD">
        <w:rPr>
          <w:rFonts w:ascii="Times New Roman" w:hAnsi="Times New Roman" w:cs="B Lotus" w:hint="cs"/>
          <w:color w:val="000000"/>
          <w:sz w:val="28"/>
          <w:szCs w:val="28"/>
          <w:rtl/>
          <w:lang w:bidi="fa-IR"/>
        </w:rPr>
        <w:t>ثانیا: نویسنده خود در آن دوره‌ای که درباره‌اش سخن گفته، نمی</w:t>
      </w:r>
      <w:r w:rsidR="004F1547">
        <w:rPr>
          <w:rFonts w:ascii="Times New Roman" w:hAnsi="Times New Roman" w:cs="B Lotus" w:hint="cs"/>
          <w:color w:val="000000"/>
          <w:sz w:val="28"/>
          <w:szCs w:val="28"/>
          <w:rtl/>
          <w:lang w:bidi="fa-IR"/>
        </w:rPr>
        <w:t>‌</w:t>
      </w:r>
      <w:r w:rsidRPr="007A05DD">
        <w:rPr>
          <w:rFonts w:ascii="Times New Roman" w:hAnsi="Times New Roman" w:cs="B Lotus" w:hint="cs"/>
          <w:color w:val="000000"/>
          <w:sz w:val="28"/>
          <w:szCs w:val="28"/>
          <w:rtl/>
          <w:lang w:bidi="fa-IR"/>
        </w:rPr>
        <w:t>زیسته</w:t>
      </w:r>
      <w:r w:rsidR="00A11225" w:rsidRPr="007A05DD">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لذا از افراد مورد اعتماد نقل قولی نداشته است.</w:t>
      </w:r>
    </w:p>
    <w:p w:rsidR="006C4D58" w:rsidRPr="007A05DD"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7A05DD">
        <w:rPr>
          <w:rFonts w:ascii="Times New Roman" w:hAnsi="Times New Roman" w:cs="B Lotus" w:hint="cs"/>
          <w:color w:val="000000"/>
          <w:sz w:val="28"/>
          <w:szCs w:val="28"/>
          <w:rtl/>
          <w:lang w:bidi="fa-IR"/>
        </w:rPr>
        <w:t>ثالثاً</w:t>
      </w:r>
      <w:r w:rsidR="00A11225" w:rsidRPr="007A05DD">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عاری بودن آنها از هرگونه ادله و براهین و امثله و شواهد.</w:t>
      </w:r>
    </w:p>
    <w:p w:rsidR="006C4D58" w:rsidRPr="007A05DD"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7A05DD">
        <w:rPr>
          <w:rFonts w:ascii="Times New Roman" w:hAnsi="Times New Roman" w:cs="B Lotus" w:hint="cs"/>
          <w:color w:val="000000"/>
          <w:sz w:val="28"/>
          <w:szCs w:val="28"/>
          <w:rtl/>
          <w:lang w:bidi="fa-IR"/>
        </w:rPr>
        <w:t>رابعاً</w:t>
      </w:r>
      <w:r w:rsidR="00A11225" w:rsidRPr="007A05DD">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واقعیت خلاف آن افتراها را نشان می‌دهد و سیره امام محمد و امیر محمد</w:t>
      </w:r>
      <w:r w:rsidR="004F1547">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بن سعود و فرزندان ایشان آن چیزی نیست که در این کتاب ذکر شده است.</w:t>
      </w:r>
    </w:p>
    <w:p w:rsidR="006C4D58" w:rsidRPr="007A05DD"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3648DD">
        <w:rPr>
          <w:rFonts w:ascii="Times New Roman" w:hAnsi="Times New Roman" w:cs="B Lotus" w:hint="cs"/>
          <w:color w:val="000000"/>
          <w:spacing w:val="-4"/>
          <w:sz w:val="28"/>
          <w:szCs w:val="28"/>
          <w:rtl/>
          <w:lang w:bidi="fa-IR"/>
        </w:rPr>
        <w:t>خامساً</w:t>
      </w:r>
      <w:r w:rsidR="00A11225" w:rsidRPr="003648DD">
        <w:rPr>
          <w:rFonts w:ascii="Times New Roman" w:hAnsi="Times New Roman" w:cs="B Lotus" w:hint="cs"/>
          <w:color w:val="000000"/>
          <w:spacing w:val="-4"/>
          <w:sz w:val="28"/>
          <w:szCs w:val="28"/>
          <w:rtl/>
          <w:lang w:bidi="fa-IR"/>
        </w:rPr>
        <w:t xml:space="preserve">: </w:t>
      </w:r>
      <w:r w:rsidRPr="003648DD">
        <w:rPr>
          <w:rFonts w:ascii="Times New Roman" w:hAnsi="Times New Roman" w:cs="B Lotus" w:hint="cs"/>
          <w:color w:val="000000"/>
          <w:spacing w:val="-4"/>
          <w:sz w:val="28"/>
          <w:szCs w:val="28"/>
          <w:rtl/>
          <w:lang w:bidi="fa-IR"/>
        </w:rPr>
        <w:t>کتاب</w:t>
      </w:r>
      <w:r w:rsidR="004F1547" w:rsidRPr="003648DD">
        <w:rPr>
          <w:rFonts w:ascii="Times New Roman" w:hAnsi="Times New Roman" w:cs="B Lotus" w:hint="cs"/>
          <w:color w:val="000000"/>
          <w:spacing w:val="-4"/>
          <w:sz w:val="28"/>
          <w:szCs w:val="28"/>
          <w:rtl/>
          <w:lang w:bidi="fa-IR"/>
        </w:rPr>
        <w:t>‌</w:t>
      </w:r>
      <w:r w:rsidRPr="003648DD">
        <w:rPr>
          <w:rFonts w:ascii="Times New Roman" w:hAnsi="Times New Roman" w:cs="B Lotus" w:hint="cs"/>
          <w:color w:val="000000"/>
          <w:spacing w:val="-4"/>
          <w:sz w:val="28"/>
          <w:szCs w:val="28"/>
          <w:rtl/>
          <w:lang w:bidi="fa-IR"/>
        </w:rPr>
        <w:t>ها و تألیفات، رساله‌ها، اقوال و احوال مکتوب امام و کتب دعوت اعم از زندگی‌نامه شخصیت‌ها و تاریخ آن، به خودی خود تمام اتهام</w:t>
      </w:r>
      <w:r w:rsidR="004F1547" w:rsidRPr="003648DD">
        <w:rPr>
          <w:rFonts w:ascii="Times New Roman" w:hAnsi="Times New Roman" w:cs="B Lotus" w:hint="cs"/>
          <w:color w:val="000000"/>
          <w:spacing w:val="-4"/>
          <w:sz w:val="28"/>
          <w:szCs w:val="28"/>
          <w:rtl/>
          <w:lang w:bidi="fa-IR"/>
        </w:rPr>
        <w:t>‌</w:t>
      </w:r>
      <w:r w:rsidRPr="003648DD">
        <w:rPr>
          <w:rFonts w:ascii="Times New Roman" w:hAnsi="Times New Roman" w:cs="B Lotus" w:hint="cs"/>
          <w:color w:val="000000"/>
          <w:spacing w:val="-4"/>
          <w:sz w:val="28"/>
          <w:szCs w:val="28"/>
          <w:rtl/>
          <w:lang w:bidi="fa-IR"/>
        </w:rPr>
        <w:t>ها و ادعاهای مذکور در کتاب را رد می‌کنند. خود شخص امام در تألیفات و نامه‌ها و</w:t>
      </w:r>
      <w:r w:rsidRPr="007A05DD">
        <w:rPr>
          <w:rFonts w:ascii="Times New Roman" w:hAnsi="Times New Roman" w:cs="B Lotus" w:hint="cs"/>
          <w:color w:val="000000"/>
          <w:sz w:val="28"/>
          <w:szCs w:val="28"/>
          <w:rtl/>
          <w:lang w:bidi="fa-IR"/>
        </w:rPr>
        <w:t xml:space="preserve"> جوابیه‌هایشان به این اتهامات را پاسخ داده و شاگردان و پیروان او در همه جا آنها را تکذیب نموده‌اند.</w:t>
      </w:r>
    </w:p>
    <w:p w:rsidR="006C4D58" w:rsidRPr="007A05DD" w:rsidRDefault="006C4D58" w:rsidP="004C49D7">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7A05DD">
        <w:rPr>
          <w:rFonts w:ascii="Times New Roman" w:hAnsi="Times New Roman" w:cs="B Lotus" w:hint="cs"/>
          <w:color w:val="000000"/>
          <w:sz w:val="28"/>
          <w:szCs w:val="28"/>
          <w:rtl/>
          <w:lang w:bidi="fa-IR"/>
        </w:rPr>
        <w:t>سادساً</w:t>
      </w:r>
      <w:r w:rsidR="00A11225" w:rsidRPr="007A05DD">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شهادت</w:t>
      </w:r>
      <w:r w:rsidR="004F1547">
        <w:rPr>
          <w:rFonts w:ascii="Times New Roman" w:hAnsi="Times New Roman" w:cs="B Lotus" w:hint="cs"/>
          <w:color w:val="000000"/>
          <w:sz w:val="28"/>
          <w:szCs w:val="28"/>
          <w:rtl/>
          <w:lang w:bidi="fa-IR"/>
        </w:rPr>
        <w:t>‌</w:t>
      </w:r>
      <w:r w:rsidRPr="007A05DD">
        <w:rPr>
          <w:rFonts w:ascii="Times New Roman" w:hAnsi="Times New Roman" w:cs="B Lotus" w:hint="cs"/>
          <w:color w:val="000000"/>
          <w:sz w:val="28"/>
          <w:szCs w:val="28"/>
          <w:rtl/>
          <w:lang w:bidi="fa-IR"/>
        </w:rPr>
        <w:t>های متعدد اشخاص منصف</w:t>
      </w:r>
      <w:r w:rsidR="004C49D7">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 xml:space="preserve"> که شکر خدا فراوان‌اند</w:t>
      </w:r>
      <w:r w:rsidR="004C49D7">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 xml:space="preserve"> به اینکه گفته‌های مؤلف کتاب خلاصة ‌الکلام و امثال او درباره دعوت، دروغ و بهتان بوده و با حقیقت و واقعیت در تعارض می‌باشند. با توجه به اینکه همین موضوع إن‌شاءالله در فصل‌های آینده به تفصیل بدان پرداخته می‌شود، در اینجا به شهادت</w:t>
      </w:r>
      <w:r w:rsidR="004C49D7">
        <w:rPr>
          <w:rFonts w:ascii="Times New Roman" w:hAnsi="Times New Roman" w:cs="B Lotus" w:hint="cs"/>
          <w:color w:val="000000"/>
          <w:sz w:val="28"/>
          <w:szCs w:val="28"/>
          <w:rtl/>
          <w:lang w:bidi="fa-IR"/>
        </w:rPr>
        <w:t xml:space="preserve"> یک از این اشخاص بسنده می‌نمایم</w:t>
      </w:r>
      <w:r w:rsidRPr="007A05DD">
        <w:rPr>
          <w:rFonts w:ascii="Times New Roman" w:hAnsi="Times New Roman" w:cs="B Lotus" w:hint="cs"/>
          <w:color w:val="000000"/>
          <w:sz w:val="28"/>
          <w:szCs w:val="28"/>
          <w:rtl/>
          <w:lang w:bidi="fa-IR"/>
        </w:rPr>
        <w:t>:</w:t>
      </w:r>
    </w:p>
    <w:p w:rsidR="006C4D58" w:rsidRPr="007A05DD"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7A05DD">
        <w:rPr>
          <w:rFonts w:ascii="Times New Roman" w:hAnsi="Times New Roman" w:cs="B Lotus" w:hint="cs"/>
          <w:color w:val="000000"/>
          <w:sz w:val="28"/>
          <w:szCs w:val="28"/>
          <w:rtl/>
          <w:lang w:bidi="fa-IR"/>
        </w:rPr>
        <w:t xml:space="preserve">شیخ محمد رشید رضا در مقدمه‌ای که بر کتاب </w:t>
      </w:r>
      <w:r w:rsidRPr="004F1547">
        <w:rPr>
          <w:rFonts w:ascii="Lotus Linotype" w:hAnsi="Lotus Linotype" w:cs="Lotus Linotype"/>
          <w:color w:val="000000"/>
          <w:sz w:val="28"/>
          <w:szCs w:val="28"/>
          <w:rtl/>
          <w:lang w:bidi="fa-IR"/>
        </w:rPr>
        <w:t xml:space="preserve">«صیانة </w:t>
      </w:r>
      <w:r w:rsidRPr="004F1547">
        <w:rPr>
          <w:rFonts w:ascii="Lotus Linotype" w:hAnsi="Lotus Linotype" w:cs="B Lotus"/>
          <w:color w:val="000000"/>
          <w:sz w:val="28"/>
          <w:szCs w:val="28"/>
          <w:rtl/>
          <w:lang w:bidi="fa-IR"/>
        </w:rPr>
        <w:t>‌</w:t>
      </w:r>
      <w:r w:rsidRPr="004F1547">
        <w:rPr>
          <w:rFonts w:ascii="Lotus Linotype" w:hAnsi="Lotus Linotype" w:cs="Lotus Linotype"/>
          <w:color w:val="000000"/>
          <w:sz w:val="28"/>
          <w:szCs w:val="28"/>
          <w:rtl/>
          <w:lang w:bidi="fa-IR"/>
        </w:rPr>
        <w:t xml:space="preserve">الانسان عن وسوسة </w:t>
      </w:r>
      <w:r w:rsidRPr="004F1547">
        <w:rPr>
          <w:rFonts w:ascii="Lotus Linotype" w:hAnsi="Lotus Linotype" w:cs="B Lotus"/>
          <w:color w:val="000000"/>
          <w:sz w:val="28"/>
          <w:szCs w:val="28"/>
          <w:rtl/>
          <w:lang w:bidi="fa-IR"/>
        </w:rPr>
        <w:t>‌</w:t>
      </w:r>
      <w:r w:rsidRPr="004F1547">
        <w:rPr>
          <w:rFonts w:ascii="Lotus Linotype" w:hAnsi="Lotus Linotype" w:cs="Lotus Linotype"/>
          <w:color w:val="000000"/>
          <w:sz w:val="28"/>
          <w:szCs w:val="28"/>
          <w:rtl/>
          <w:lang w:bidi="fa-IR"/>
        </w:rPr>
        <w:t>الشیخ دحلان»</w:t>
      </w:r>
      <w:r w:rsidRPr="007A05DD">
        <w:rPr>
          <w:rFonts w:ascii="Times New Roman" w:hAnsi="Times New Roman" w:cs="B Lotus" w:hint="cs"/>
          <w:color w:val="000000"/>
          <w:sz w:val="28"/>
          <w:szCs w:val="28"/>
          <w:rtl/>
          <w:lang w:bidi="fa-IR"/>
        </w:rPr>
        <w:t xml:space="preserve"> اثر شیخ محمد بشیر الهسوانی الهندی، می‌گوید:</w:t>
      </w:r>
    </w:p>
    <w:p w:rsidR="006C4D58" w:rsidRPr="007A05DD"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7A05DD">
        <w:rPr>
          <w:rFonts w:ascii="Times New Roman" w:hAnsi="Times New Roman" w:cs="B Lotus" w:hint="cs"/>
          <w:color w:val="000000"/>
          <w:sz w:val="28"/>
          <w:szCs w:val="28"/>
          <w:rtl/>
          <w:lang w:bidi="fa-IR"/>
        </w:rPr>
        <w:t>«تاکنون افراد</w:t>
      </w:r>
      <w:r w:rsidR="004F1547">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زیادی از کشورهای مختلف اقدام به نوشتن کتاب علیه شیخ محمد</w:t>
      </w:r>
      <w:r w:rsidR="004F1547">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بن عبدالوهاب نموده‌اند. یکی از این افراد شخصی است از خانواد</w:t>
      </w:r>
      <w:r w:rsidR="004F1547" w:rsidRPr="00EE5A9A">
        <w:rPr>
          <w:rFonts w:ascii="Times New Roman" w:hAnsi="Times New Roman" w:cs="B Lotus" w:hint="cs"/>
          <w:color w:val="000000"/>
          <w:sz w:val="28"/>
          <w:szCs w:val="28"/>
          <w:rtl/>
          <w:lang w:bidi="fa-IR"/>
        </w:rPr>
        <w:t>ه‌ا</w:t>
      </w:r>
      <w:r w:rsidRPr="007A05DD">
        <w:rPr>
          <w:rFonts w:ascii="Times New Roman" w:hAnsi="Times New Roman" w:cs="B Lotus" w:hint="cs"/>
          <w:color w:val="000000"/>
          <w:sz w:val="28"/>
          <w:szCs w:val="28"/>
          <w:rtl/>
          <w:lang w:bidi="fa-IR"/>
        </w:rPr>
        <w:t>ی اهل علم بغداد که</w:t>
      </w:r>
      <w:r w:rsidR="004F1547">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پس از تحقیق درباره او معلوم گردید که از منادیان «تعطیل و الحاد» است و به این باور خود افتخار می‌کند</w:t>
      </w:r>
      <w:r w:rsidR="00567BE9">
        <w:rPr>
          <w:rStyle w:val="FootnoteReference"/>
          <w:rFonts w:cs="B Lotus"/>
          <w:color w:val="000000"/>
          <w:sz w:val="28"/>
          <w:szCs w:val="28"/>
          <w:rtl/>
          <w:lang w:bidi="fa-IR"/>
        </w:rPr>
        <w:t>(</w:t>
      </w:r>
      <w:r w:rsidR="00567BE9" w:rsidRPr="007A05DD">
        <w:rPr>
          <w:rStyle w:val="FootnoteReference"/>
          <w:rFonts w:cs="B Lotus"/>
          <w:color w:val="000000"/>
          <w:sz w:val="28"/>
          <w:szCs w:val="28"/>
          <w:rtl/>
          <w:lang w:bidi="fa-IR"/>
        </w:rPr>
        <w:footnoteReference w:id="397"/>
      </w:r>
      <w:r w:rsidR="00567BE9">
        <w:rPr>
          <w:rStyle w:val="FootnoteReference"/>
          <w:rFonts w:cs="B Lotus"/>
          <w:color w:val="000000"/>
          <w:sz w:val="28"/>
          <w:szCs w:val="28"/>
          <w:rtl/>
          <w:lang w:bidi="fa-IR"/>
        </w:rPr>
        <w:t>)</w:t>
      </w:r>
      <w:r w:rsidR="004F1547">
        <w:rPr>
          <w:rFonts w:ascii="Times New Roman" w:hAnsi="Times New Roman" w:cs="B Lotus" w:hint="cs"/>
          <w:color w:val="000000"/>
          <w:sz w:val="28"/>
          <w:szCs w:val="28"/>
          <w:rtl/>
          <w:lang w:bidi="fa-IR"/>
        </w:rPr>
        <w:t>.</w:t>
      </w:r>
    </w:p>
    <w:p w:rsidR="006C4D58" w:rsidRPr="007A05DD" w:rsidRDefault="006C4D58" w:rsidP="004C49D7">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7A05DD">
        <w:rPr>
          <w:rFonts w:ascii="Times New Roman" w:hAnsi="Times New Roman" w:cs="B Lotus" w:hint="cs"/>
          <w:color w:val="000000"/>
          <w:sz w:val="28"/>
          <w:szCs w:val="28"/>
          <w:rtl/>
          <w:lang w:bidi="fa-IR"/>
        </w:rPr>
        <w:t>اما معروف‌ترین آن مخالفان مفتی مکه مکرمه شیخ أحمد زینی دحلان (متوفی 1304</w:t>
      </w:r>
      <w:r w:rsidR="004C49D7">
        <w:rPr>
          <w:rFonts w:ascii="Times New Roman" w:hAnsi="Times New Roman" w:cs="B Lotus" w:hint="cs"/>
          <w:color w:val="000000"/>
          <w:sz w:val="28"/>
          <w:szCs w:val="28"/>
          <w:rtl/>
          <w:lang w:bidi="fa-IR"/>
        </w:rPr>
        <w:t>هـ)</w:t>
      </w:r>
      <w:r w:rsidRPr="007A05DD">
        <w:rPr>
          <w:rFonts w:ascii="Times New Roman" w:hAnsi="Times New Roman" w:cs="B Lotus" w:hint="cs"/>
          <w:color w:val="000000"/>
          <w:sz w:val="28"/>
          <w:szCs w:val="28"/>
          <w:rtl/>
          <w:lang w:bidi="fa-IR"/>
        </w:rPr>
        <w:t xml:space="preserve"> است و رساله‌ای را در این زمینه تألیف نموده که مسایل آن بر</w:t>
      </w:r>
      <w:r w:rsidR="00A92379">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حول دو محور می‌چرخند:</w:t>
      </w:r>
    </w:p>
    <w:p w:rsidR="006C4D58" w:rsidRPr="007A05DD" w:rsidRDefault="00A92379"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1- محور دروغ و افترا.</w:t>
      </w:r>
    </w:p>
    <w:p w:rsidR="006C4D58" w:rsidRPr="007A05DD" w:rsidRDefault="00A92379"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2- </w:t>
      </w:r>
      <w:r w:rsidR="006C4D58" w:rsidRPr="007A05DD">
        <w:rPr>
          <w:rFonts w:ascii="Times New Roman" w:hAnsi="Times New Roman" w:cs="B Lotus" w:hint="cs"/>
          <w:color w:val="000000"/>
          <w:sz w:val="28"/>
          <w:szCs w:val="28"/>
          <w:rtl/>
          <w:lang w:bidi="fa-IR"/>
        </w:rPr>
        <w:t>محور جهالت و مخطی دانستن وی در اموری که شیخ در آنها رأی صائب دارد».</w:t>
      </w:r>
    </w:p>
    <w:p w:rsidR="006C4D58" w:rsidRPr="007A05DD"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7A05DD">
        <w:rPr>
          <w:rFonts w:ascii="Times New Roman" w:hAnsi="Times New Roman" w:cs="B Lotus" w:hint="cs"/>
          <w:color w:val="000000"/>
          <w:sz w:val="28"/>
          <w:szCs w:val="28"/>
          <w:rtl/>
          <w:lang w:bidi="fa-IR"/>
        </w:rPr>
        <w:t>«این رساله با مساعدت امیران مکه و رجال حکومتی در میان حجاج توزیع می‌شد و در همه جا توزیع می</w:t>
      </w:r>
      <w:r w:rsidR="00A92379">
        <w:rPr>
          <w:rFonts w:ascii="Times New Roman" w:hAnsi="Times New Roman" w:cs="B Lotus" w:hint="cs"/>
          <w:color w:val="000000"/>
          <w:sz w:val="28"/>
          <w:szCs w:val="28"/>
          <w:rtl/>
          <w:lang w:bidi="fa-IR"/>
        </w:rPr>
        <w:t>‌</w:t>
      </w:r>
      <w:r w:rsidRPr="007A05DD">
        <w:rPr>
          <w:rFonts w:ascii="Times New Roman" w:hAnsi="Times New Roman" w:cs="B Lotus" w:hint="cs"/>
          <w:color w:val="000000"/>
          <w:sz w:val="28"/>
          <w:szCs w:val="28"/>
          <w:rtl/>
          <w:lang w:bidi="fa-IR"/>
        </w:rPr>
        <w:t>گردید. بدینوسیله افتراها و تهمت‌های این فرد در میان مردم پراکنده شد و مورد تصدیق عوام و بس</w:t>
      </w:r>
      <w:r w:rsidR="00A92379">
        <w:rPr>
          <w:rFonts w:ascii="Times New Roman" w:hAnsi="Times New Roman" w:cs="B Lotus" w:hint="cs"/>
          <w:color w:val="000000"/>
          <w:sz w:val="28"/>
          <w:szCs w:val="28"/>
          <w:rtl/>
          <w:lang w:bidi="fa-IR"/>
        </w:rPr>
        <w:t>یاری از خواص قرارگرفت. بدعتگران</w:t>
      </w:r>
      <w:r w:rsidRPr="007A05DD">
        <w:rPr>
          <w:rFonts w:ascii="Times New Roman" w:hAnsi="Times New Roman" w:cs="B Lotus" w:hint="cs"/>
          <w:color w:val="000000"/>
          <w:sz w:val="28"/>
          <w:szCs w:val="28"/>
          <w:rtl/>
          <w:lang w:bidi="fa-IR"/>
        </w:rPr>
        <w:t>،</w:t>
      </w:r>
      <w:r w:rsidR="00A92379">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یاوه‌گویان و خرافه‌پرستان نیز روایات و نقل‌قول‌های تحریف شده و بعضاً واهی و بی‌اساس او را مستمسکی برای تبلیغات علیه مبلغان سنت و دعوتگران اصلاح‌گر آن کرده بودند».</w:t>
      </w:r>
    </w:p>
    <w:p w:rsidR="006C4D58" w:rsidRPr="007A05DD"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7A05DD">
        <w:rPr>
          <w:rFonts w:ascii="Times New Roman" w:hAnsi="Times New Roman" w:cs="B Lotus" w:hint="cs"/>
          <w:color w:val="000000"/>
          <w:sz w:val="28"/>
          <w:szCs w:val="28"/>
          <w:rtl/>
          <w:lang w:bidi="fa-IR"/>
        </w:rPr>
        <w:t>«زبانها و قلم‌های افراد مختلف مطالب آن رساله را بدون اینکه ارجاعی به خود رساله بدهند نقل‌قول می‌کردند و متاسفانه برخی انسان</w:t>
      </w:r>
      <w:r w:rsidR="00A92379">
        <w:rPr>
          <w:rFonts w:ascii="Times New Roman" w:hAnsi="Times New Roman" w:cs="B Lotus" w:hint="cs"/>
          <w:color w:val="000000"/>
          <w:sz w:val="28"/>
          <w:szCs w:val="28"/>
          <w:rtl/>
          <w:lang w:bidi="fa-IR"/>
        </w:rPr>
        <w:t>‌</w:t>
      </w:r>
      <w:r w:rsidRPr="007A05DD">
        <w:rPr>
          <w:rFonts w:ascii="Times New Roman" w:hAnsi="Times New Roman" w:cs="B Lotus" w:hint="cs"/>
          <w:color w:val="000000"/>
          <w:sz w:val="28"/>
          <w:szCs w:val="28"/>
          <w:rtl/>
          <w:lang w:bidi="fa-IR"/>
        </w:rPr>
        <w:t>ها به چیزهایی که با هوای نفسشان همسازی داشته باشد رغبت خاصی دارند، چه رسد به اینکه مطابق میل سلاطین و حاکمان‌شان هم باشد.</w:t>
      </w:r>
    </w:p>
    <w:p w:rsidR="006C4D58" w:rsidRPr="007A05DD"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7A05DD">
        <w:rPr>
          <w:rFonts w:ascii="Times New Roman" w:hAnsi="Times New Roman" w:cs="B Lotus" w:hint="cs"/>
          <w:color w:val="000000"/>
          <w:sz w:val="28"/>
          <w:szCs w:val="28"/>
          <w:rtl/>
          <w:lang w:bidi="fa-IR"/>
        </w:rPr>
        <w:t>همه ما در دوران کودکی اخبار مربوط به وهابیت را که از رساله دحلان و رساله‌های امثال آن گرفته می‌شد، می‌شنیدیم و به تبعیت از پدران و مشایخ‌مان آنها را باور می‌کردیم».</w:t>
      </w:r>
    </w:p>
    <w:p w:rsidR="006C4D58" w:rsidRPr="007A05DD"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7A05DD">
        <w:rPr>
          <w:rFonts w:ascii="Times New Roman" w:hAnsi="Times New Roman" w:cs="B Lotus" w:hint="cs"/>
          <w:color w:val="000000"/>
          <w:sz w:val="28"/>
          <w:szCs w:val="28"/>
          <w:rtl/>
          <w:lang w:bidi="fa-IR"/>
        </w:rPr>
        <w:t>«من مدتها از حقیقت این طایفه بی‌خبر بودم، تا اینکه به مصر رفتم و آنجا از دو کتاب</w:t>
      </w:r>
      <w:r w:rsidR="00A92379">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«تاریخ جبرتی و تاریخ‌ الاستقصا</w:t>
      </w:r>
      <w:r w:rsidR="00A92379">
        <w:rPr>
          <w:rFonts w:ascii="Times New Roman" w:hAnsi="Times New Roman" w:cs="B Lotus" w:hint="cs"/>
          <w:color w:val="000000"/>
          <w:sz w:val="28"/>
          <w:szCs w:val="28"/>
          <w:rtl/>
          <w:lang w:bidi="fa-IR"/>
        </w:rPr>
        <w:t>ء</w:t>
      </w:r>
      <w:r w:rsidRPr="007A05DD">
        <w:rPr>
          <w:rFonts w:ascii="Times New Roman" w:hAnsi="Times New Roman" w:cs="B Lotus" w:hint="cs"/>
          <w:color w:val="000000"/>
          <w:sz w:val="28"/>
          <w:szCs w:val="28"/>
          <w:rtl/>
          <w:lang w:bidi="fa-IR"/>
        </w:rPr>
        <w:t xml:space="preserve"> فی أخبار المغرب الأقصی» مطلع و آنها را مطالعه نمودم. از طریق این دو کتاب بود دریافتم که، این طایفه بر راه هدایت اسلام و صواب بود</w:t>
      </w:r>
      <w:r w:rsidR="00A92379" w:rsidRPr="00EE5A9A">
        <w:rPr>
          <w:rFonts w:ascii="Times New Roman" w:hAnsi="Times New Roman" w:cs="B Lotus" w:hint="cs"/>
          <w:color w:val="000000"/>
          <w:sz w:val="28"/>
          <w:szCs w:val="28"/>
          <w:rtl/>
          <w:lang w:bidi="fa-IR"/>
        </w:rPr>
        <w:t>ه‌ا</w:t>
      </w:r>
      <w:r w:rsidRPr="007A05DD">
        <w:rPr>
          <w:rFonts w:ascii="Times New Roman" w:hAnsi="Times New Roman" w:cs="B Lotus" w:hint="cs"/>
          <w:color w:val="000000"/>
          <w:sz w:val="28"/>
          <w:szCs w:val="28"/>
          <w:rtl/>
          <w:lang w:bidi="fa-IR"/>
        </w:rPr>
        <w:t>ند نه مخالفان ایشان. ملاقات با افراد مطلع از تاریخ اسلام و تواریخ فرنگی‌ها این موضوع را تأیید می‌کرد. فرنگی‌ها در خصوص حقیقت امر بحث و پژوهش‌ها کرده و بیان کرده بودند که (طایفه وهابیت) به دنبال احیاء اسلام و باز گردانیدن آن به زلالی نخستین آن هستند تا مجد و عظمتش نو و قدرت و تمدن خود را دوباره باز یابد. برخی از دولتمردان عثمانی نیز تنها بدین علت با آن به مقابله و مبارزه برخاستند که از به قدرت رسیدن دوباره عربها و بازگشت خلافت اسلامی به شیوه نخستین آن بیمناک شده بود».</w:t>
      </w:r>
    </w:p>
    <w:p w:rsidR="006C4D58" w:rsidRPr="007A05DD"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7A05DD">
        <w:rPr>
          <w:rFonts w:ascii="Times New Roman" w:hAnsi="Times New Roman" w:cs="B Lotus" w:hint="cs"/>
          <w:color w:val="000000"/>
          <w:sz w:val="28"/>
          <w:szCs w:val="28"/>
          <w:rtl/>
          <w:lang w:bidi="fa-IR"/>
        </w:rPr>
        <w:t>سپس اکثر کتاب</w:t>
      </w:r>
      <w:r w:rsidR="00A92379">
        <w:rPr>
          <w:rFonts w:ascii="Times New Roman" w:hAnsi="Times New Roman" w:cs="B Lotus" w:hint="cs"/>
          <w:color w:val="000000"/>
          <w:sz w:val="28"/>
          <w:szCs w:val="28"/>
          <w:rtl/>
          <w:lang w:bidi="fa-IR"/>
        </w:rPr>
        <w:t>‌</w:t>
      </w:r>
      <w:r w:rsidRPr="007A05DD">
        <w:rPr>
          <w:rFonts w:ascii="Times New Roman" w:hAnsi="Times New Roman" w:cs="B Lotus" w:hint="cs"/>
          <w:color w:val="000000"/>
          <w:sz w:val="28"/>
          <w:szCs w:val="28"/>
          <w:rtl/>
          <w:lang w:bidi="fa-IR"/>
        </w:rPr>
        <w:t>ها، رساله‌ها و فتواهای شیخ محمد</w:t>
      </w:r>
      <w:r w:rsidR="00A92379">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بن عبدالوهاب و تألیفات فرزندان و نوه‌های ایشان را به علاوه رساله‌ها و نامه‌های ایشان و سایر علمای نجد درخصوص این نهضت احیاگر، مطالعه نمودم و دیدم که اعتراض و افترائی نیست که به ایشان</w:t>
      </w:r>
      <w:r w:rsidR="00A92379">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نسبت داده شده و آنان جواب آن را نداده باشند. در جواب دروغ‌هایی که بر آنان بسته می‌شد می‌گفتند: «سبحانک هذا بهتان عظیم» و در خصوص مواردی که صحت داشتند، توضیح کافی و مستدل می‌دادند. بخش اعظم کتابهایشان به چاپ رسیده است. هزاران نفر از مردم به اصل و ریشه آن افتراها پی برده‌اند و بسیار بعید است که شیخ أحمد دحلان که خود در شهر مکه و در نزدیکی آنان ساکن است. این کتابها و رساله‌ها را مطالعه نکرده باشد. ولی اگر آنها را مطالعه نموده، پس چرا باز هم بر دروغ‌ها و تهمت‌هایی که به ایشان نسبت داده</w:t>
      </w:r>
      <w:r w:rsidR="00A92379">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 xml:space="preserve"> خصوصاً آنهایی که صراحتاً توسط آنان نفی و از آنها تبری جسته شده</w:t>
      </w:r>
      <w:r w:rsidR="00A92379">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 xml:space="preserve"> پافشاری می‌کند؟ اصولاً او چه ارزشی برای دین و امانت قائل است؟ آیا او خارج از دایره کسانی است که دینشان را به دنیای‌شان فروخته‌اند؟</w:t>
      </w:r>
    </w:p>
    <w:p w:rsidR="006C4D58" w:rsidRPr="007A05DD"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7A05DD">
        <w:rPr>
          <w:rFonts w:ascii="Times New Roman" w:hAnsi="Times New Roman" w:cs="B Lotus" w:hint="cs"/>
          <w:color w:val="000000"/>
          <w:sz w:val="28"/>
          <w:szCs w:val="28"/>
          <w:rtl/>
          <w:lang w:bidi="fa-IR"/>
        </w:rPr>
        <w:t>و اگر</w:t>
      </w:r>
      <w:r w:rsidR="00A92379">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هم فرض کنیم که، شیخ أحمد دحلان چیزی از آن تألیفات را ندیده و خبری از آن مناظر</w:t>
      </w:r>
      <w:r w:rsidR="00A92379">
        <w:rPr>
          <w:rFonts w:ascii="Times New Roman" w:hAnsi="Times New Roman" w:cs="B Lotus" w:hint="cs"/>
          <w:color w:val="000000"/>
          <w:sz w:val="28"/>
          <w:szCs w:val="28"/>
          <w:rtl/>
          <w:lang w:bidi="fa-IR"/>
        </w:rPr>
        <w:t>ه‌</w:t>
      </w:r>
      <w:r w:rsidRPr="007A05DD">
        <w:rPr>
          <w:rFonts w:ascii="Times New Roman" w:hAnsi="Times New Roman" w:cs="B Lotus" w:hint="cs"/>
          <w:color w:val="000000"/>
          <w:sz w:val="28"/>
          <w:szCs w:val="28"/>
          <w:rtl/>
          <w:lang w:bidi="fa-IR"/>
        </w:rPr>
        <w:t>ها و استدلال‌ها به گوشش نرسیده و همه آنچه در رساله‌اش نوشته را از زبان مردم شنیده و باور کرده است، آیا بر او واجب و لازم نبود که از صحت و سقم آنها مطمئن می‌شد و کتابها و رساله‌های شیخ محمد</w:t>
      </w:r>
      <w:r w:rsidR="00A92379">
        <w:rPr>
          <w:rFonts w:ascii="Times New Roman" w:hAnsi="Times New Roman" w:cs="B Lotus" w:hint="cs"/>
          <w:color w:val="000000"/>
          <w:sz w:val="28"/>
          <w:szCs w:val="28"/>
          <w:rtl/>
          <w:lang w:bidi="fa-IR"/>
        </w:rPr>
        <w:t xml:space="preserve"> </w:t>
      </w:r>
      <w:r w:rsidRPr="007A05DD">
        <w:rPr>
          <w:rFonts w:ascii="Times New Roman" w:hAnsi="Times New Roman" w:cs="B Lotus" w:hint="cs"/>
          <w:color w:val="000000"/>
          <w:sz w:val="28"/>
          <w:szCs w:val="28"/>
          <w:rtl/>
          <w:lang w:bidi="fa-IR"/>
        </w:rPr>
        <w:t>بن عبدالوهاب را جستجو کرده و پاسخ خود را با استناد به آنها می‌نوشت</w:t>
      </w:r>
      <w:r w:rsidR="00A92379">
        <w:rPr>
          <w:rFonts w:ascii="Times New Roman" w:hAnsi="Times New Roman" w:cs="B Lotus" w:hint="cs"/>
          <w:color w:val="000000"/>
          <w:sz w:val="28"/>
          <w:szCs w:val="28"/>
          <w:rtl/>
          <w:lang w:bidi="fa-IR"/>
        </w:rPr>
        <w:t>؟ یا حداقل در</w:t>
      </w:r>
      <w:r w:rsidRPr="007A05DD">
        <w:rPr>
          <w:rFonts w:ascii="Times New Roman" w:hAnsi="Times New Roman" w:cs="B Lotus" w:hint="cs"/>
          <w:color w:val="000000"/>
          <w:sz w:val="28"/>
          <w:szCs w:val="28"/>
          <w:rtl/>
          <w:lang w:bidi="fa-IR"/>
        </w:rPr>
        <w:t>خصوص اخبار شفاهی تصریح می‌کرد که این را فلانی گفته یا آن از فلانی نقل شده که اگر صحت داشته باشد، حکم آن چنین است؟</w:t>
      </w:r>
    </w:p>
    <w:p w:rsidR="006C4D58" w:rsidRPr="007A05DD" w:rsidRDefault="006C4D58" w:rsidP="00021DD3">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7A05DD">
        <w:rPr>
          <w:rFonts w:ascii="Times New Roman" w:hAnsi="Times New Roman" w:cs="B Lotus" w:hint="cs"/>
          <w:color w:val="000000"/>
          <w:sz w:val="28"/>
          <w:szCs w:val="28"/>
          <w:rtl/>
          <w:lang w:bidi="fa-IR"/>
        </w:rPr>
        <w:t>علمای اهل سنت در هند و یمن نیز همه آن چیزهایی که درباره این مرد گفته شده را شنیدند، اما آنان رفتند بررسی کردند و اطمینان حاصل کردند و همانگونه که خداوند امر فرموده، تحقیق و تفحص به عمل آوردند، تا برای‌شان آشکار شد که این افتراها درباره آنان دروغ و کذب بوده و همه مخالفانشان مفتری بوده‌اند. حتی علمای برجسته آنان در عصر او و بعد از عصر او از وی تمجید کرده و چنانکه در کتابهای‌شان می‌بینیم، وی را از پیشوایان اصلاحی و احیاگری اسلام و از فقهای عصر نوین شمرده‌اند»</w:t>
      </w:r>
      <w:r w:rsidR="00567BE9">
        <w:rPr>
          <w:rStyle w:val="FootnoteReference"/>
          <w:rFonts w:cs="B Lotus"/>
          <w:color w:val="000000"/>
          <w:sz w:val="28"/>
          <w:szCs w:val="28"/>
          <w:rtl/>
          <w:lang w:bidi="fa-IR"/>
        </w:rPr>
        <w:t>(</w:t>
      </w:r>
      <w:r w:rsidR="00567BE9" w:rsidRPr="007A05DD">
        <w:rPr>
          <w:rStyle w:val="FootnoteReference"/>
          <w:rFonts w:cs="B Lotus"/>
          <w:color w:val="000000"/>
          <w:sz w:val="28"/>
          <w:szCs w:val="28"/>
          <w:rtl/>
          <w:lang w:bidi="fa-IR"/>
        </w:rPr>
        <w:footnoteReference w:id="398"/>
      </w:r>
      <w:r w:rsidR="00567BE9">
        <w:rPr>
          <w:rStyle w:val="FootnoteReference"/>
          <w:rFonts w:cs="B Lotus"/>
          <w:color w:val="000000"/>
          <w:sz w:val="28"/>
          <w:szCs w:val="28"/>
          <w:rtl/>
          <w:lang w:bidi="fa-IR"/>
        </w:rPr>
        <w:t>)</w:t>
      </w:r>
      <w:r w:rsidR="00A92379">
        <w:rPr>
          <w:rFonts w:ascii="Times New Roman" w:hAnsi="Times New Roman" w:cs="B Lotus" w:hint="cs"/>
          <w:color w:val="000000"/>
          <w:sz w:val="28"/>
          <w:szCs w:val="28"/>
          <w:rtl/>
          <w:lang w:bidi="fa-IR"/>
        </w:rPr>
        <w:t>.</w:t>
      </w:r>
    </w:p>
    <w:p w:rsidR="006C4D58" w:rsidRPr="00A92379" w:rsidRDefault="00A92379" w:rsidP="00021DD3">
      <w:pPr>
        <w:pStyle w:val="Heading1"/>
        <w:widowControl w:val="0"/>
        <w:spacing w:line="226" w:lineRule="auto"/>
        <w:ind w:firstLine="284"/>
        <w:jc w:val="center"/>
        <w:rPr>
          <w:rFonts w:cs="B Jadid" w:hint="cs"/>
          <w:b w:val="0"/>
          <w:bCs w:val="0"/>
          <w:color w:val="000000"/>
          <w:rtl/>
          <w:lang w:bidi="fa-IR"/>
        </w:rPr>
      </w:pPr>
      <w:r>
        <w:rPr>
          <w:rFonts w:ascii="Times New Roman" w:eastAsia="B Badr" w:hAnsi="Times New Roman" w:cs="B Lotus"/>
          <w:b w:val="0"/>
          <w:bCs w:val="0"/>
          <w:color w:val="000000"/>
          <w:rtl/>
          <w:lang w:bidi="fa-IR"/>
        </w:rPr>
        <w:br w:type="page"/>
      </w:r>
      <w:r w:rsidR="006C4D58" w:rsidRPr="00A92379">
        <w:rPr>
          <w:rFonts w:cs="B Jadid" w:hint="cs"/>
          <w:b w:val="0"/>
          <w:bCs w:val="0"/>
          <w:color w:val="000000"/>
          <w:rtl/>
          <w:lang w:bidi="fa-IR"/>
        </w:rPr>
        <w:t>موضوع پنجم</w:t>
      </w:r>
    </w:p>
    <w:p w:rsidR="006C4D58" w:rsidRPr="004D20AF" w:rsidRDefault="006C4D58" w:rsidP="004D20AF">
      <w:pPr>
        <w:pStyle w:val="Heading1"/>
        <w:widowControl w:val="0"/>
        <w:spacing w:line="226" w:lineRule="auto"/>
        <w:ind w:firstLine="284"/>
        <w:jc w:val="center"/>
        <w:rPr>
          <w:rFonts w:cs="B Jadid" w:hint="cs"/>
          <w:b w:val="0"/>
          <w:bCs w:val="0"/>
          <w:color w:val="000000"/>
          <w:rtl/>
          <w:lang w:bidi="fa-IR"/>
        </w:rPr>
      </w:pPr>
      <w:r w:rsidRPr="004D20AF">
        <w:rPr>
          <w:rFonts w:cs="B Jadid" w:hint="cs"/>
          <w:b w:val="0"/>
          <w:bCs w:val="0"/>
          <w:color w:val="000000"/>
          <w:rtl/>
          <w:lang w:bidi="fa-IR"/>
        </w:rPr>
        <w:t>قضایا و مسائل محوری و مورد اهتمام نهضت اصلاحی:</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p>
    <w:p w:rsidR="006C4D58" w:rsidRPr="004D20AF" w:rsidRDefault="006C4D58" w:rsidP="00021DD3">
      <w:pPr>
        <w:pStyle w:val="StyleComplexBLotus12ptJustifiedFirstline05cm"/>
        <w:widowControl w:val="0"/>
        <w:spacing w:line="226" w:lineRule="auto"/>
        <w:rPr>
          <w:rFonts w:ascii="Times New Roman" w:hAnsi="Times New Roman" w:cs="B Titr" w:hint="cs"/>
          <w:color w:val="000000"/>
          <w:sz w:val="28"/>
          <w:szCs w:val="28"/>
          <w:rtl/>
          <w:lang w:bidi="fa-IR"/>
        </w:rPr>
      </w:pPr>
      <w:r w:rsidRPr="004D20AF">
        <w:rPr>
          <w:rFonts w:ascii="Times New Roman" w:hAnsi="Times New Roman" w:cs="B Titr" w:hint="cs"/>
          <w:color w:val="000000"/>
          <w:sz w:val="28"/>
          <w:szCs w:val="28"/>
          <w:rtl/>
          <w:lang w:bidi="fa-IR"/>
        </w:rPr>
        <w:t>اولاً</w:t>
      </w:r>
      <w:r w:rsidR="00A11225" w:rsidRPr="004D20AF">
        <w:rPr>
          <w:rFonts w:ascii="Times New Roman" w:hAnsi="Times New Roman" w:cs="B Titr" w:hint="cs"/>
          <w:color w:val="000000"/>
          <w:sz w:val="28"/>
          <w:szCs w:val="28"/>
          <w:rtl/>
          <w:lang w:bidi="fa-IR"/>
        </w:rPr>
        <w:t xml:space="preserve">: </w:t>
      </w:r>
      <w:r w:rsidRPr="004D20AF">
        <w:rPr>
          <w:rFonts w:ascii="Times New Roman" w:hAnsi="Times New Roman" w:cs="B Titr" w:hint="cs"/>
          <w:color w:val="000000"/>
          <w:sz w:val="28"/>
          <w:szCs w:val="28"/>
          <w:rtl/>
          <w:lang w:bidi="fa-IR"/>
        </w:rPr>
        <w:t>مسئلة «توحید و شرک سنّت و بدعت» و عوارض و لوازم آن</w:t>
      </w:r>
      <w:r w:rsidR="00D94063" w:rsidRPr="004D20AF">
        <w:rPr>
          <w:rFonts w:ascii="Times New Roman" w:hAnsi="Times New Roman" w:cs="B Titr" w:hint="cs"/>
          <w:color w:val="000000"/>
          <w:sz w:val="28"/>
          <w:szCs w:val="28"/>
          <w:rtl/>
          <w:lang w:bidi="fa-IR"/>
        </w:rPr>
        <w:t>‌</w:t>
      </w:r>
      <w:r w:rsidRPr="004D20AF">
        <w:rPr>
          <w:rFonts w:ascii="Times New Roman" w:hAnsi="Times New Roman" w:cs="B Titr" w:hint="cs"/>
          <w:color w:val="000000"/>
          <w:sz w:val="28"/>
          <w:szCs w:val="28"/>
          <w:rtl/>
          <w:lang w:bidi="fa-IR"/>
        </w:rPr>
        <w:t>ها در راس اولویت</w:t>
      </w:r>
      <w:r w:rsidR="00D94063" w:rsidRPr="004D20AF">
        <w:rPr>
          <w:rFonts w:ascii="Times New Roman" w:hAnsi="Times New Roman" w:cs="B Titr" w:hint="cs"/>
          <w:color w:val="000000"/>
          <w:sz w:val="28"/>
          <w:szCs w:val="28"/>
          <w:rtl/>
          <w:lang w:bidi="fa-IR"/>
        </w:rPr>
        <w:t>‌</w:t>
      </w:r>
      <w:r w:rsidRPr="004D20AF">
        <w:rPr>
          <w:rFonts w:ascii="Times New Roman" w:hAnsi="Times New Roman" w:cs="B Titr" w:hint="cs"/>
          <w:color w:val="000000"/>
          <w:sz w:val="28"/>
          <w:szCs w:val="28"/>
          <w:rtl/>
          <w:lang w:bidi="fa-IR"/>
        </w:rPr>
        <w:t>هایشان قرار دارد، و موارد زیر را شامل می</w:t>
      </w:r>
      <w:r w:rsidR="00D94063" w:rsidRPr="004D20AF">
        <w:rPr>
          <w:rFonts w:ascii="Times New Roman" w:hAnsi="Times New Roman" w:cs="B Titr" w:hint="cs"/>
          <w:color w:val="000000"/>
          <w:sz w:val="28"/>
          <w:szCs w:val="28"/>
          <w:rtl/>
          <w:lang w:bidi="fa-IR"/>
        </w:rPr>
        <w:t>‌</w:t>
      </w:r>
      <w:r w:rsidRPr="004D20AF">
        <w:rPr>
          <w:rFonts w:ascii="Times New Roman" w:hAnsi="Times New Roman" w:cs="B Titr" w:hint="cs"/>
          <w:color w:val="000000"/>
          <w:sz w:val="28"/>
          <w:szCs w:val="28"/>
          <w:rtl/>
          <w:lang w:bidi="fa-IR"/>
        </w:rPr>
        <w:t>شود:</w:t>
      </w:r>
    </w:p>
    <w:p w:rsidR="006C4D58" w:rsidRPr="00D054AC" w:rsidRDefault="006C4D58" w:rsidP="003D30F6">
      <w:pPr>
        <w:pStyle w:val="StyleComplexBLotus12ptJustifiedFirstline05cm"/>
        <w:widowControl w:val="0"/>
        <w:numPr>
          <w:ilvl w:val="0"/>
          <w:numId w:val="20"/>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این موضوع، قضیه و مسألة بزرگی است.</w:t>
      </w:r>
    </w:p>
    <w:p w:rsidR="006C4D58" w:rsidRPr="00D054AC" w:rsidRDefault="006C4D58" w:rsidP="003D30F6">
      <w:pPr>
        <w:pStyle w:val="StyleComplexBLotus12ptJustifiedFirstline05cm"/>
        <w:widowControl w:val="0"/>
        <w:numPr>
          <w:ilvl w:val="0"/>
          <w:numId w:val="20"/>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تلاش امام و پیروان او برای بیان حقیقت و ردّ اتهامات در این مورد.</w:t>
      </w:r>
    </w:p>
    <w:p w:rsidR="006C4D58" w:rsidRPr="00D054AC" w:rsidRDefault="006C4D58" w:rsidP="003D30F6">
      <w:pPr>
        <w:pStyle w:val="StyleComplexBLotus12ptJustifiedFirstline05cm"/>
        <w:widowControl w:val="0"/>
        <w:numPr>
          <w:ilvl w:val="0"/>
          <w:numId w:val="20"/>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مسألة شفاعت، توسل، و تبرّک و ادعای عدم اعتقاد به آنها.</w:t>
      </w:r>
    </w:p>
    <w:p w:rsidR="006C4D58" w:rsidRPr="00D054AC" w:rsidRDefault="006C4D58" w:rsidP="003D30F6">
      <w:pPr>
        <w:pStyle w:val="StyleComplexBLotus12ptJustifiedFirstline05cm"/>
        <w:widowControl w:val="0"/>
        <w:numPr>
          <w:ilvl w:val="0"/>
          <w:numId w:val="20"/>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ویران کردن گنبدها و ساختمان‌های روی قبور شهدا و بر رو</w:t>
      </w:r>
      <w:r w:rsidR="00BC2674">
        <w:rPr>
          <w:rFonts w:ascii="Times New Roman" w:hAnsi="Times New Roman" w:cs="B Lotus" w:hint="cs"/>
          <w:color w:val="000000"/>
          <w:sz w:val="28"/>
          <w:szCs w:val="28"/>
          <w:rtl/>
          <w:lang w:bidi="fa-IR"/>
        </w:rPr>
        <w:t xml:space="preserve">ی زیارتگاه‌ها، و </w:t>
      </w:r>
      <w:r w:rsidRPr="00D054AC">
        <w:rPr>
          <w:rFonts w:ascii="Times New Roman" w:hAnsi="Times New Roman" w:cs="B Lotus" w:hint="cs"/>
          <w:color w:val="000000"/>
          <w:sz w:val="28"/>
          <w:szCs w:val="28"/>
          <w:rtl/>
          <w:lang w:bidi="fa-IR"/>
        </w:rPr>
        <w:t>ادعای ناروای بغض ایشان از انبیاء و أولیاء.</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p>
    <w:p w:rsidR="006C4D58" w:rsidRPr="004D20AF" w:rsidRDefault="006C4D58" w:rsidP="00021DD3">
      <w:pPr>
        <w:pStyle w:val="StyleComplexBLotus12ptJustifiedFirstline05cm"/>
        <w:widowControl w:val="0"/>
        <w:spacing w:line="226" w:lineRule="auto"/>
        <w:rPr>
          <w:rFonts w:ascii="Times New Roman" w:hAnsi="Times New Roman" w:cs="B Titr" w:hint="cs"/>
          <w:color w:val="000000"/>
          <w:sz w:val="28"/>
          <w:szCs w:val="28"/>
          <w:rtl/>
          <w:lang w:bidi="fa-IR"/>
        </w:rPr>
      </w:pPr>
      <w:r w:rsidRPr="004D20AF">
        <w:rPr>
          <w:rFonts w:ascii="Times New Roman" w:hAnsi="Times New Roman" w:cs="B Titr" w:hint="cs"/>
          <w:color w:val="000000"/>
          <w:sz w:val="28"/>
          <w:szCs w:val="28"/>
          <w:rtl/>
          <w:lang w:bidi="fa-IR"/>
        </w:rPr>
        <w:t>دوماً</w:t>
      </w:r>
      <w:r w:rsidR="00A11225" w:rsidRPr="004D20AF">
        <w:rPr>
          <w:rFonts w:ascii="Times New Roman" w:hAnsi="Times New Roman" w:cs="B Titr" w:hint="cs"/>
          <w:color w:val="000000"/>
          <w:sz w:val="28"/>
          <w:szCs w:val="28"/>
          <w:rtl/>
          <w:lang w:bidi="fa-IR"/>
        </w:rPr>
        <w:t xml:space="preserve">: </w:t>
      </w:r>
      <w:r w:rsidRPr="004D20AF">
        <w:rPr>
          <w:rFonts w:ascii="Times New Roman" w:hAnsi="Times New Roman" w:cs="B Titr" w:hint="cs"/>
          <w:color w:val="000000"/>
          <w:sz w:val="28"/>
          <w:szCs w:val="28"/>
          <w:rtl/>
          <w:lang w:bidi="fa-IR"/>
        </w:rPr>
        <w:t>مسألة تکفیر</w:t>
      </w:r>
      <w:r w:rsidR="00A11225" w:rsidRPr="004D20AF">
        <w:rPr>
          <w:rFonts w:ascii="Times New Roman" w:hAnsi="Times New Roman" w:cs="B Titr" w:hint="cs"/>
          <w:color w:val="000000"/>
          <w:sz w:val="28"/>
          <w:szCs w:val="28"/>
          <w:rtl/>
          <w:lang w:bidi="fa-IR"/>
        </w:rPr>
        <w:t xml:space="preserve">، </w:t>
      </w:r>
      <w:r w:rsidRPr="004D20AF">
        <w:rPr>
          <w:rFonts w:ascii="Times New Roman" w:hAnsi="Times New Roman" w:cs="B Titr" w:hint="cs"/>
          <w:color w:val="000000"/>
          <w:sz w:val="28"/>
          <w:szCs w:val="28"/>
          <w:rtl/>
          <w:lang w:bidi="fa-IR"/>
        </w:rPr>
        <w:t>تشدد</w:t>
      </w:r>
      <w:r w:rsidR="00A11225" w:rsidRPr="004D20AF">
        <w:rPr>
          <w:rFonts w:ascii="Times New Roman" w:hAnsi="Times New Roman" w:cs="B Titr" w:hint="cs"/>
          <w:color w:val="000000"/>
          <w:sz w:val="28"/>
          <w:szCs w:val="28"/>
          <w:rtl/>
          <w:lang w:bidi="fa-IR"/>
        </w:rPr>
        <w:t xml:space="preserve">، </w:t>
      </w:r>
      <w:r w:rsidRPr="004D20AF">
        <w:rPr>
          <w:rFonts w:ascii="Times New Roman" w:hAnsi="Times New Roman" w:cs="B Titr" w:hint="cs"/>
          <w:color w:val="000000"/>
          <w:sz w:val="28"/>
          <w:szCs w:val="28"/>
          <w:rtl/>
          <w:lang w:bidi="fa-IR"/>
        </w:rPr>
        <w:t>جنگ</w:t>
      </w:r>
      <w:r w:rsidR="00BC2674" w:rsidRPr="004D20AF">
        <w:rPr>
          <w:rFonts w:ascii="Times New Roman" w:hAnsi="Times New Roman" w:cs="B Titr" w:hint="cs"/>
          <w:color w:val="000000"/>
          <w:sz w:val="28"/>
          <w:szCs w:val="28"/>
          <w:rtl/>
          <w:lang w:bidi="fa-IR"/>
        </w:rPr>
        <w:t>‌</w:t>
      </w:r>
      <w:r w:rsidRPr="004D20AF">
        <w:rPr>
          <w:rFonts w:ascii="Times New Roman" w:hAnsi="Times New Roman" w:cs="B Titr" w:hint="cs"/>
          <w:color w:val="000000"/>
          <w:sz w:val="28"/>
          <w:szCs w:val="28"/>
          <w:rtl/>
          <w:lang w:bidi="fa-IR"/>
        </w:rPr>
        <w:t>طلبی و امور متعلق به آن</w:t>
      </w:r>
      <w:r w:rsidR="00D94063" w:rsidRPr="004D20AF">
        <w:rPr>
          <w:rFonts w:ascii="Times New Roman" w:hAnsi="Times New Roman" w:cs="B Titr" w:hint="cs"/>
          <w:color w:val="000000"/>
          <w:sz w:val="28"/>
          <w:szCs w:val="28"/>
          <w:rtl/>
          <w:lang w:bidi="fa-IR"/>
        </w:rPr>
        <w:t>‌ها</w:t>
      </w:r>
      <w:r w:rsidRPr="004D20AF">
        <w:rPr>
          <w:rFonts w:ascii="Times New Roman" w:hAnsi="Times New Roman" w:cs="B Titr" w:hint="cs"/>
          <w:color w:val="000000"/>
          <w:sz w:val="28"/>
          <w:szCs w:val="28"/>
          <w:rtl/>
          <w:lang w:bidi="fa-IR"/>
        </w:rPr>
        <w:t>:</w:t>
      </w:r>
    </w:p>
    <w:p w:rsidR="006C4D58" w:rsidRPr="00D054AC" w:rsidRDefault="006C4D58" w:rsidP="003D30F6">
      <w:pPr>
        <w:pStyle w:val="StyleComplexBLotus12ptJustifiedFirstline05cm"/>
        <w:widowControl w:val="0"/>
        <w:numPr>
          <w:ilvl w:val="0"/>
          <w:numId w:val="20"/>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واقعیت‌هایی که لازم است بیان شوند.</w:t>
      </w:r>
    </w:p>
    <w:p w:rsidR="006C4D58" w:rsidRPr="00D054AC" w:rsidRDefault="006C4D58" w:rsidP="003D30F6">
      <w:pPr>
        <w:pStyle w:val="StyleComplexBLotus12ptJustifiedFirstline05cm"/>
        <w:widowControl w:val="0"/>
        <w:numPr>
          <w:ilvl w:val="0"/>
          <w:numId w:val="20"/>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مسألة تشدد و تندروی و حقیقت آن.</w:t>
      </w:r>
    </w:p>
    <w:p w:rsidR="006C4D58" w:rsidRPr="00D054AC" w:rsidRDefault="006C4D58" w:rsidP="003D30F6">
      <w:pPr>
        <w:pStyle w:val="StyleComplexBLotus12ptJustifiedFirstline05cm"/>
        <w:widowControl w:val="0"/>
        <w:numPr>
          <w:ilvl w:val="0"/>
          <w:numId w:val="20"/>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 تأمل و تفکر در باره یکی از شبه</w:t>
      </w:r>
      <w:r w:rsidR="00D94063">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ها.</w:t>
      </w:r>
    </w:p>
    <w:p w:rsidR="006C4D58" w:rsidRPr="00D054AC" w:rsidRDefault="006C4D58" w:rsidP="003D30F6">
      <w:pPr>
        <w:pStyle w:val="StyleComplexBLotus12ptJustifiedFirstline05cm"/>
        <w:widowControl w:val="0"/>
        <w:numPr>
          <w:ilvl w:val="0"/>
          <w:numId w:val="20"/>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باطل و بی‌اساس بودن این ادعا</w:t>
      </w:r>
      <w:r w:rsidR="00BC267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که، دعوت منشأ تشدد و تندروی است.</w:t>
      </w:r>
    </w:p>
    <w:p w:rsidR="006C4D58" w:rsidRPr="00D054AC" w:rsidRDefault="006C4D58" w:rsidP="003D30F6">
      <w:pPr>
        <w:pStyle w:val="StyleComplexBLotus12ptJustifiedFirstline05cm"/>
        <w:widowControl w:val="0"/>
        <w:numPr>
          <w:ilvl w:val="0"/>
          <w:numId w:val="20"/>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دیدگاه امام و پیروان او نسبت به ادعای تکفیر و قتل مسلمانان.</w:t>
      </w:r>
    </w:p>
    <w:p w:rsidR="006C4D58" w:rsidRPr="00D94063" w:rsidRDefault="006C4D58" w:rsidP="003D30F6">
      <w:pPr>
        <w:pStyle w:val="StyleComplexBLotus12ptJustifiedFirstline05cm"/>
        <w:widowControl w:val="0"/>
        <w:numPr>
          <w:ilvl w:val="0"/>
          <w:numId w:val="20"/>
        </w:numPr>
        <w:spacing w:line="226" w:lineRule="auto"/>
        <w:ind w:left="0" w:firstLine="284"/>
        <w:rPr>
          <w:rFonts w:ascii="Times New Roman" w:hAnsi="Times New Roman" w:cs="B Lotus" w:hint="cs"/>
          <w:color w:val="000000"/>
          <w:spacing w:val="-4"/>
          <w:sz w:val="28"/>
          <w:szCs w:val="28"/>
          <w:lang w:bidi="fa-IR"/>
        </w:rPr>
      </w:pPr>
      <w:r w:rsidRPr="00D94063">
        <w:rPr>
          <w:rFonts w:ascii="Times New Roman" w:hAnsi="Times New Roman" w:cs="B Lotus" w:hint="cs"/>
          <w:color w:val="000000"/>
          <w:spacing w:val="-4"/>
          <w:sz w:val="28"/>
          <w:szCs w:val="28"/>
          <w:rtl/>
          <w:lang w:bidi="fa-IR"/>
        </w:rPr>
        <w:t>التزام امام محمد</w:t>
      </w:r>
      <w:r w:rsidR="00D94063" w:rsidRPr="00D94063">
        <w:rPr>
          <w:rFonts w:ascii="Times New Roman" w:hAnsi="Times New Roman" w:cs="B Lotus" w:hint="cs"/>
          <w:color w:val="000000"/>
          <w:spacing w:val="-4"/>
          <w:sz w:val="28"/>
          <w:szCs w:val="28"/>
          <w:rtl/>
          <w:lang w:bidi="fa-IR"/>
        </w:rPr>
        <w:t xml:space="preserve"> </w:t>
      </w:r>
      <w:r w:rsidRPr="00D94063">
        <w:rPr>
          <w:rFonts w:ascii="Times New Roman" w:hAnsi="Times New Roman" w:cs="B Lotus" w:hint="cs"/>
          <w:color w:val="000000"/>
          <w:spacing w:val="-4"/>
          <w:sz w:val="28"/>
          <w:szCs w:val="28"/>
          <w:rtl/>
          <w:lang w:bidi="fa-IR"/>
        </w:rPr>
        <w:t xml:space="preserve">بن عبدالوهاب </w:t>
      </w:r>
      <w:r w:rsidR="00D94063" w:rsidRPr="00D94063">
        <w:rPr>
          <w:rFonts w:ascii="Times New Roman" w:hAnsi="Times New Roman" w:cs="CTraditional Arabic" w:hint="cs"/>
          <w:color w:val="000000"/>
          <w:spacing w:val="-4"/>
          <w:sz w:val="28"/>
          <w:szCs w:val="28"/>
          <w:rtl/>
          <w:lang w:bidi="fa-IR"/>
        </w:rPr>
        <w:t>:</w:t>
      </w:r>
      <w:r w:rsidRPr="00D94063">
        <w:rPr>
          <w:rFonts w:ascii="Times New Roman" w:hAnsi="Times New Roman" w:cs="B Lotus" w:hint="cs"/>
          <w:color w:val="000000"/>
          <w:spacing w:val="-4"/>
          <w:sz w:val="28"/>
          <w:szCs w:val="28"/>
          <w:rtl/>
          <w:lang w:bidi="fa-IR"/>
        </w:rPr>
        <w:t xml:space="preserve"> و پیروان او به قواعد معتبر و مطمئن تکفیرِ.</w:t>
      </w:r>
    </w:p>
    <w:p w:rsidR="006C4D58" w:rsidRPr="00D054AC" w:rsidRDefault="006C4D58" w:rsidP="003D30F6">
      <w:pPr>
        <w:pStyle w:val="StyleComplexBLotus12ptJustifiedFirstline05cm"/>
        <w:widowControl w:val="0"/>
        <w:numPr>
          <w:ilvl w:val="0"/>
          <w:numId w:val="20"/>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پاسخ به این ادعای مخالفان که امام و پیروانش مرتکبین گناه را تکفیر می‌کنند</w:t>
      </w:r>
      <w:r w:rsidR="00BC2674">
        <w:rPr>
          <w:rFonts w:ascii="Times New Roman" w:hAnsi="Times New Roman" w:cs="B Lotus" w:hint="cs"/>
          <w:color w:val="000000"/>
          <w:sz w:val="28"/>
          <w:szCs w:val="28"/>
          <w:rtl/>
          <w:lang w:bidi="fa-IR"/>
        </w:rPr>
        <w:t>، مانند كشيدن سيگار</w:t>
      </w:r>
      <w:r w:rsidRPr="00D054AC">
        <w:rPr>
          <w:rFonts w:ascii="Times New Roman" w:hAnsi="Times New Roman" w:cs="B Lotus" w:hint="cs"/>
          <w:color w:val="000000"/>
          <w:sz w:val="28"/>
          <w:szCs w:val="28"/>
          <w:rtl/>
          <w:lang w:bidi="fa-IR"/>
        </w:rPr>
        <w:t xml:space="preserve">. </w:t>
      </w:r>
    </w:p>
    <w:p w:rsidR="006C4D58" w:rsidRPr="00D054AC" w:rsidRDefault="006C4D58" w:rsidP="003D30F6">
      <w:pPr>
        <w:pStyle w:val="StyleComplexBLotus12ptJustifiedFirstline05cm"/>
        <w:widowControl w:val="0"/>
        <w:numPr>
          <w:ilvl w:val="0"/>
          <w:numId w:val="20"/>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پاسخ به این ادعا که، مخالفان خود را تکفیر می</w:t>
      </w:r>
      <w:r w:rsidR="00D9406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کنند.</w:t>
      </w:r>
    </w:p>
    <w:p w:rsidR="006C4D58" w:rsidRPr="00D054AC" w:rsidRDefault="006C4D58" w:rsidP="003D30F6">
      <w:pPr>
        <w:pStyle w:val="StyleComplexBLotus12ptJustifiedFirstline05cm"/>
        <w:widowControl w:val="0"/>
        <w:numPr>
          <w:ilvl w:val="0"/>
          <w:numId w:val="20"/>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پاسخ به ادعای تشدد و تندروی.</w:t>
      </w:r>
    </w:p>
    <w:p w:rsidR="006C4D58" w:rsidRPr="00D054AC" w:rsidRDefault="006C4D58" w:rsidP="003D30F6">
      <w:pPr>
        <w:pStyle w:val="StyleComplexBLotus12ptJustifiedFirstline05cm"/>
        <w:widowControl w:val="0"/>
        <w:numPr>
          <w:ilvl w:val="0"/>
          <w:numId w:val="20"/>
        </w:numPr>
        <w:spacing w:line="226" w:lineRule="auto"/>
        <w:ind w:left="0" w:firstLine="284"/>
        <w:rPr>
          <w:rFonts w:ascii="Times New Roman" w:hAnsi="Times New Roman" w:cs="B Lotus" w:hint="cs"/>
          <w:color w:val="000000"/>
          <w:sz w:val="28"/>
          <w:szCs w:val="28"/>
          <w:lang w:bidi="fa-IR"/>
        </w:rPr>
      </w:pPr>
      <w:r w:rsidRPr="00D054AC">
        <w:rPr>
          <w:rFonts w:ascii="Times New Roman" w:hAnsi="Times New Roman" w:cs="B Lotus" w:hint="cs"/>
          <w:color w:val="000000"/>
          <w:sz w:val="28"/>
          <w:szCs w:val="28"/>
          <w:rtl/>
          <w:lang w:bidi="fa-IR"/>
        </w:rPr>
        <w:t>مسألة قتال و جنگ.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lang w:bidi="fa-IR"/>
        </w:rPr>
      </w:pPr>
    </w:p>
    <w:p w:rsidR="006C4D58" w:rsidRPr="004D20AF" w:rsidRDefault="006C4D58" w:rsidP="004D20AF">
      <w:pPr>
        <w:pStyle w:val="Heading1"/>
        <w:widowControl w:val="0"/>
        <w:spacing w:line="226" w:lineRule="auto"/>
        <w:ind w:firstLine="284"/>
        <w:jc w:val="center"/>
        <w:rPr>
          <w:rFonts w:cs="B Jadid" w:hint="cs"/>
          <w:b w:val="0"/>
          <w:bCs w:val="0"/>
          <w:color w:val="000000"/>
          <w:rtl/>
          <w:lang w:bidi="fa-IR"/>
        </w:rPr>
      </w:pPr>
      <w:r w:rsidRPr="004D20AF">
        <w:rPr>
          <w:rFonts w:cs="B Jadid" w:hint="cs"/>
          <w:b w:val="0"/>
          <w:bCs w:val="0"/>
          <w:color w:val="000000"/>
          <w:rtl/>
          <w:lang w:bidi="fa-IR"/>
        </w:rPr>
        <w:t>قضایا و مسائل محوری و مورد اهتمام نهضت اصلاحی:</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p>
    <w:p w:rsidR="006C4D58" w:rsidRPr="004D20AF" w:rsidRDefault="006C4D58" w:rsidP="00021DD3">
      <w:pPr>
        <w:pStyle w:val="StyleComplexBLotus12ptJustifiedFirstline05cm"/>
        <w:widowControl w:val="0"/>
        <w:spacing w:line="226" w:lineRule="auto"/>
        <w:rPr>
          <w:rFonts w:ascii="Times New Roman" w:hAnsi="Times New Roman" w:cs="B Titr" w:hint="cs"/>
          <w:color w:val="000000"/>
          <w:sz w:val="28"/>
          <w:szCs w:val="28"/>
          <w:rtl/>
          <w:lang w:bidi="fa-IR"/>
        </w:rPr>
      </w:pPr>
      <w:r w:rsidRPr="004D20AF">
        <w:rPr>
          <w:rFonts w:ascii="Times New Roman" w:hAnsi="Times New Roman" w:cs="B Titr" w:hint="cs"/>
          <w:color w:val="000000"/>
          <w:sz w:val="28"/>
          <w:szCs w:val="28"/>
          <w:rtl/>
          <w:lang w:bidi="fa-IR"/>
        </w:rPr>
        <w:t>اولاً</w:t>
      </w:r>
      <w:r w:rsidR="00A11225" w:rsidRPr="004D20AF">
        <w:rPr>
          <w:rFonts w:ascii="Times New Roman" w:hAnsi="Times New Roman" w:cs="B Titr" w:hint="cs"/>
          <w:color w:val="000000"/>
          <w:sz w:val="28"/>
          <w:szCs w:val="28"/>
          <w:rtl/>
          <w:lang w:bidi="fa-IR"/>
        </w:rPr>
        <w:t xml:space="preserve">: </w:t>
      </w:r>
      <w:r w:rsidRPr="004D20AF">
        <w:rPr>
          <w:rFonts w:ascii="Times New Roman" w:hAnsi="Times New Roman" w:cs="B Titr" w:hint="cs"/>
          <w:color w:val="000000"/>
          <w:sz w:val="28"/>
          <w:szCs w:val="28"/>
          <w:rtl/>
          <w:lang w:bidi="fa-IR"/>
        </w:rPr>
        <w:t>مسائلی مانند «توحید و سنّت، و شرک و بدعت» و آنچه که از آنها منشعب می‌شود.</w:t>
      </w:r>
    </w:p>
    <w:p w:rsidR="006C4D58" w:rsidRPr="00BC2674"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BC2674">
        <w:rPr>
          <w:rFonts w:ascii="Times New Roman" w:hAnsi="Times New Roman" w:cs="B Lotus" w:hint="cs"/>
          <w:color w:val="000000"/>
          <w:spacing w:val="-4"/>
          <w:sz w:val="28"/>
          <w:szCs w:val="28"/>
          <w:rtl/>
          <w:lang w:bidi="fa-IR"/>
        </w:rPr>
        <w:t>دشمنان دعوت شبهه‌ها و ابهام</w:t>
      </w:r>
      <w:r w:rsidR="0077654A" w:rsidRPr="00BC2674">
        <w:rPr>
          <w:rFonts w:ascii="Times New Roman" w:hAnsi="Times New Roman" w:cs="B Lotus" w:hint="cs"/>
          <w:color w:val="000000"/>
          <w:spacing w:val="-4"/>
          <w:sz w:val="28"/>
          <w:szCs w:val="28"/>
          <w:rtl/>
          <w:lang w:bidi="fa-IR"/>
        </w:rPr>
        <w:t>‌</w:t>
      </w:r>
      <w:r w:rsidRPr="00BC2674">
        <w:rPr>
          <w:rFonts w:ascii="Times New Roman" w:hAnsi="Times New Roman" w:cs="B Lotus" w:hint="cs"/>
          <w:color w:val="000000"/>
          <w:spacing w:val="-4"/>
          <w:sz w:val="28"/>
          <w:szCs w:val="28"/>
          <w:rtl/>
          <w:lang w:bidi="fa-IR"/>
        </w:rPr>
        <w:t>ها و افتراهای زیادی را در مورد دعوت و دعوتگران و دولت و پیروان آن در میان مردم مطرح کرده‌اند، که علت آن اقداماتشان این است که دشمنان، دعوتِ توحید و سنّت و اصلاح را نادیده می‌گیرند و بر انجام کارهای بدعت و همچنین بر جهل و ناآگاهی و اوضاع فاسد به بهانه</w:t>
      </w:r>
      <w:r w:rsidR="0077654A" w:rsidRPr="00BC2674">
        <w:rPr>
          <w:rFonts w:ascii="Times New Roman" w:hAnsi="Times New Roman" w:cs="B Lotus" w:hint="cs"/>
          <w:color w:val="000000"/>
          <w:spacing w:val="-4"/>
          <w:sz w:val="28"/>
          <w:szCs w:val="28"/>
          <w:rtl/>
          <w:lang w:bidi="fa-IR"/>
        </w:rPr>
        <w:t>‌</w:t>
      </w:r>
      <w:r w:rsidRPr="00BC2674">
        <w:rPr>
          <w:rFonts w:ascii="Times New Roman" w:hAnsi="Times New Roman" w:cs="B Lotus" w:hint="cs"/>
          <w:color w:val="000000"/>
          <w:spacing w:val="-4"/>
          <w:sz w:val="28"/>
          <w:szCs w:val="28"/>
          <w:rtl/>
          <w:lang w:bidi="fa-IR"/>
        </w:rPr>
        <w:t>های مختلف اصرار و پافشاری می‌کنند. که در مورد بعضی از آنها صحبت کردیم و در این</w:t>
      </w:r>
      <w:r w:rsidR="0077654A" w:rsidRPr="00BC2674">
        <w:rPr>
          <w:rFonts w:ascii="Times New Roman" w:hAnsi="Times New Roman" w:cs="B Lotus" w:hint="cs"/>
          <w:color w:val="000000"/>
          <w:spacing w:val="-4"/>
          <w:sz w:val="28"/>
          <w:szCs w:val="28"/>
          <w:rtl/>
          <w:lang w:bidi="fa-IR"/>
        </w:rPr>
        <w:t>‌</w:t>
      </w:r>
      <w:r w:rsidRPr="00BC2674">
        <w:rPr>
          <w:rFonts w:ascii="Times New Roman" w:hAnsi="Times New Roman" w:cs="B Lotus" w:hint="cs"/>
          <w:color w:val="000000"/>
          <w:spacing w:val="-4"/>
          <w:sz w:val="28"/>
          <w:szCs w:val="28"/>
          <w:rtl/>
          <w:lang w:bidi="fa-IR"/>
        </w:rPr>
        <w:t xml:space="preserve">جا نمونه‌هایی را برای مهمترین مسائلی که اختلاف </w:t>
      </w:r>
      <w:r w:rsidR="0077654A" w:rsidRPr="00BC2674">
        <w:rPr>
          <w:rFonts w:ascii="Times New Roman" w:hAnsi="Times New Roman" w:cs="B Lotus" w:hint="cs"/>
          <w:color w:val="000000"/>
          <w:spacing w:val="-4"/>
          <w:sz w:val="28"/>
          <w:szCs w:val="28"/>
          <w:rtl/>
          <w:lang w:bidi="fa-IR"/>
        </w:rPr>
        <w:t>و درگیری روی آنهاست بیان می‌کنم</w:t>
      </w:r>
      <w:r w:rsidRPr="00BC2674">
        <w:rPr>
          <w:rFonts w:ascii="Times New Roman" w:hAnsi="Times New Roman" w:cs="B Lotus" w:hint="cs"/>
          <w:color w:val="000000"/>
          <w:spacing w:val="-4"/>
          <w:sz w:val="28"/>
          <w:szCs w:val="28"/>
          <w:rtl/>
          <w:lang w:bidi="fa-IR"/>
        </w:rPr>
        <w:t>:</w:t>
      </w:r>
    </w:p>
    <w:p w:rsidR="006C4D58" w:rsidRPr="00BC2674" w:rsidRDefault="006C4D58" w:rsidP="00021DD3">
      <w:pPr>
        <w:pStyle w:val="StyleComplexBLotus12ptJustifiedFirstline05cm"/>
        <w:widowControl w:val="0"/>
        <w:spacing w:line="226" w:lineRule="auto"/>
        <w:rPr>
          <w:rFonts w:ascii="Times New Roman" w:hAnsi="Times New Roman" w:cs="B Lotus" w:hint="cs"/>
          <w:b/>
          <w:bCs/>
          <w:color w:val="000000"/>
          <w:sz w:val="28"/>
          <w:szCs w:val="28"/>
          <w:rtl/>
          <w:lang w:bidi="fa-IR"/>
        </w:rPr>
      </w:pPr>
      <w:r w:rsidRPr="00BC2674">
        <w:rPr>
          <w:rFonts w:ascii="Times New Roman" w:hAnsi="Times New Roman" w:cs="B Lotus" w:hint="cs"/>
          <w:b/>
          <w:bCs/>
          <w:color w:val="000000"/>
          <w:sz w:val="28"/>
          <w:szCs w:val="28"/>
          <w:rtl/>
          <w:lang w:bidi="fa-IR"/>
        </w:rPr>
        <w:t>* مسألة مهم و محوری</w:t>
      </w:r>
      <w:r w:rsidR="0077654A" w:rsidRPr="00BC2674">
        <w:rPr>
          <w:rFonts w:ascii="Times New Roman" w:hAnsi="Times New Roman" w:cs="B Lotus" w:hint="cs"/>
          <w:b/>
          <w:b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آنچه بین امامِ دعوت و پیروان او و دولت سعودی نخستین که حامل پرچم دعوت بوده و دشمنان آنها از اهل بدعت و هوا و هوس و گمراهی و تفرقه مطرح بود</w:t>
      </w:r>
      <w:r w:rsidR="0077654A" w:rsidRPr="00EE5A9A">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ند، قضیه و مسأله‌ی «توحید و شرک و سنّت و بدعت و ضلالت و گمراهی و هدایت و حق و باطل» بوده است. که این مسأله، مسأله‌ی تمام انبیاء و پیامبران بوده است از جمله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ابراهیم، موسی، عیسی، محمد</w:t>
      </w:r>
      <w:r w:rsidR="0077654A">
        <w:rPr>
          <w:rFonts w:ascii="Times New Roman" w:hAnsi="Times New Roman" w:cs="B Lotus" w:hint="cs"/>
          <w:color w:val="000000"/>
          <w:sz w:val="28"/>
          <w:szCs w:val="28"/>
          <w:rtl/>
          <w:lang w:bidi="fa-IR"/>
        </w:rPr>
        <w:t xml:space="preserve"> </w:t>
      </w:r>
      <w:r w:rsidR="0077654A">
        <w:rPr>
          <w:rFonts w:ascii="Times New Roman" w:hAnsi="Times New Roman" w:cs="CTraditional Arabic" w:hint="cs"/>
          <w:color w:val="000000"/>
          <w:sz w:val="28"/>
          <w:szCs w:val="28"/>
          <w:rtl/>
          <w:lang w:bidi="fa-IR"/>
        </w:rPr>
        <w:t>ﻹ</w:t>
      </w:r>
      <w:r w:rsidRPr="00D054AC">
        <w:rPr>
          <w:rFonts w:ascii="Times New Roman" w:hAnsi="Times New Roman" w:cs="B Lotus" w:hint="cs"/>
          <w:color w:val="000000"/>
          <w:sz w:val="28"/>
          <w:szCs w:val="28"/>
          <w:rtl/>
          <w:lang w:bidi="fa-IR"/>
        </w:rPr>
        <w:t xml:space="preserve"> و غیر آنها که در هر زمانی دشمنانشان با ایشان مقابله نمود</w:t>
      </w:r>
      <w:r w:rsidR="0077654A" w:rsidRPr="00EE5A9A">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 xml:space="preserve">ند. </w:t>
      </w:r>
    </w:p>
    <w:p w:rsidR="006C4D58" w:rsidRPr="00D054AC" w:rsidRDefault="006C4D58" w:rsidP="008E2301">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پدیده تلاش عالمان مصلح در میان هر امت و ملّتی وجود داشته است. سابقه سلف صالح اهل سنّت و جماعت با دشمنان توحید و دین و سنّت بوده است، دعوت نوح، هود، صالح، شعیب، ابراهیم، موسی، عیسی و محمد</w:t>
      </w:r>
      <w:r w:rsidR="0077654A">
        <w:rPr>
          <w:rFonts w:ascii="Times New Roman" w:hAnsi="Times New Roman" w:cs="B Lotus" w:hint="cs"/>
          <w:color w:val="000000"/>
          <w:sz w:val="28"/>
          <w:szCs w:val="28"/>
          <w:rtl/>
          <w:lang w:bidi="fa-IR"/>
        </w:rPr>
        <w:t xml:space="preserve"> </w:t>
      </w:r>
      <w:r w:rsidR="0077654A">
        <w:rPr>
          <w:rFonts w:ascii="Times New Roman" w:hAnsi="Times New Roman" w:cs="CTraditional Arabic" w:hint="cs"/>
          <w:color w:val="000000"/>
          <w:sz w:val="28"/>
          <w:szCs w:val="28"/>
          <w:rtl/>
          <w:lang w:bidi="fa-IR"/>
        </w:rPr>
        <w:t>ﻹ</w:t>
      </w:r>
      <w:r w:rsidRPr="00D054AC">
        <w:rPr>
          <w:rFonts w:ascii="Times New Roman" w:hAnsi="Times New Roman" w:cs="B Lotus" w:hint="cs"/>
          <w:color w:val="000000"/>
          <w:sz w:val="28"/>
          <w:szCs w:val="28"/>
          <w:rtl/>
          <w:lang w:bidi="fa-IR"/>
        </w:rPr>
        <w:t xml:space="preserve"> و سایر پیامبران مرسل برپایة دعوت به توحید و عبادت خالصانه خدا و نهی از شرک و عبادت غیرخدا بوده است. همان</w:t>
      </w:r>
      <w:r w:rsidR="0077654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گونه که </w:t>
      </w:r>
      <w:r w:rsidRPr="008E2301">
        <w:rPr>
          <w:rFonts w:ascii="Times New Roman" w:hAnsi="Times New Roman" w:cs="B Lotus" w:hint="cs"/>
          <w:color w:val="000000"/>
          <w:sz w:val="28"/>
          <w:szCs w:val="28"/>
          <w:rtl/>
          <w:lang w:bidi="fa-IR"/>
        </w:rPr>
        <w:t>خداوند می‌فرماید:</w:t>
      </w:r>
      <w:r w:rsidR="008E2301" w:rsidRPr="008E2301">
        <w:rPr>
          <w:rFonts w:ascii="Times New Roman" w:hAnsi="Times New Roman" w:cs="B Lotus" w:hint="cs"/>
          <w:color w:val="000000"/>
          <w:sz w:val="28"/>
          <w:szCs w:val="28"/>
          <w:rtl/>
          <w:lang w:bidi="fa-IR"/>
        </w:rPr>
        <w:t xml:space="preserve"> </w:t>
      </w:r>
      <w:r w:rsidR="008E2301" w:rsidRPr="008E2301">
        <w:rPr>
          <w:rFonts w:ascii="QCF_BSML" w:eastAsia="Times New Roman" w:hAnsi="QCF_BSML" w:cs="QCF_BSML"/>
          <w:color w:val="000000"/>
          <w:sz w:val="28"/>
          <w:szCs w:val="28"/>
          <w:rtl/>
        </w:rPr>
        <w:t>ﮋ</w:t>
      </w:r>
      <w:r w:rsidR="008E2301" w:rsidRPr="008E2301">
        <w:rPr>
          <w:rFonts w:ascii="QCF_P271" w:eastAsia="Times New Roman" w:hAnsi="QCF_P271" w:cs="QCF_P271"/>
          <w:color w:val="000000"/>
          <w:sz w:val="28"/>
          <w:szCs w:val="28"/>
          <w:rtl/>
        </w:rPr>
        <w:t>ﭴ ﭵ ﭶ ﭷ  ﭸ  ﭹ  ﭺ  ﭻ  ﭼ   ﭽ  ﭾ</w:t>
      </w:r>
      <w:r w:rsidR="008E2301" w:rsidRPr="008E2301">
        <w:rPr>
          <w:rFonts w:ascii="QCF_BSML" w:eastAsia="Times New Roman" w:hAnsi="QCF_BSML" w:cs="QCF_BSML"/>
          <w:color w:val="000000"/>
          <w:sz w:val="28"/>
          <w:szCs w:val="28"/>
          <w:rtl/>
        </w:rPr>
        <w:t xml:space="preserve">ﮊ </w:t>
      </w:r>
      <w:r w:rsidR="008E2301" w:rsidRPr="008E2301">
        <w:rPr>
          <w:rFonts w:ascii="Times New Roman" w:hAnsi="Times New Roman" w:cs="B Lotus" w:hint="cs"/>
          <w:color w:val="000000"/>
          <w:sz w:val="28"/>
          <w:szCs w:val="28"/>
          <w:rtl/>
          <w:lang w:bidi="fa-IR"/>
        </w:rPr>
        <w:t xml:space="preserve"> (ال</w:t>
      </w:r>
      <w:r w:rsidRPr="008E2301">
        <w:rPr>
          <w:rFonts w:ascii="Times New Roman" w:hAnsi="Times New Roman" w:cs="B Lotus" w:hint="cs"/>
          <w:color w:val="000000"/>
          <w:sz w:val="28"/>
          <w:szCs w:val="28"/>
          <w:rtl/>
          <w:lang w:bidi="fa-IR"/>
        </w:rPr>
        <w:t>نحل</w:t>
      </w:r>
      <w:r w:rsidR="00A11225" w:rsidRPr="008E2301">
        <w:rPr>
          <w:rFonts w:ascii="Times New Roman" w:hAnsi="Times New Roman" w:cs="B Lotus" w:hint="cs"/>
          <w:color w:val="000000"/>
          <w:sz w:val="28"/>
          <w:szCs w:val="28"/>
          <w:rtl/>
          <w:lang w:bidi="fa-IR"/>
        </w:rPr>
        <w:t xml:space="preserve">: </w:t>
      </w:r>
      <w:r w:rsidRPr="008E2301">
        <w:rPr>
          <w:rFonts w:ascii="Times New Roman" w:hAnsi="Times New Roman" w:cs="B Lotus" w:hint="cs"/>
          <w:color w:val="000000"/>
          <w:sz w:val="28"/>
          <w:szCs w:val="28"/>
          <w:rtl/>
          <w:lang w:bidi="fa-IR"/>
        </w:rPr>
        <w:t>36</w:t>
      </w:r>
      <w:r w:rsidR="008E2301" w:rsidRPr="008E2301">
        <w:rPr>
          <w:rFonts w:ascii="Times New Roman" w:hAnsi="Times New Roman" w:cs="B Lotus" w:hint="cs"/>
          <w:color w:val="000000"/>
          <w:sz w:val="28"/>
          <w:szCs w:val="28"/>
          <w:rtl/>
          <w:lang w:bidi="fa-IR"/>
        </w:rPr>
        <w:t>)</w:t>
      </w:r>
      <w:r w:rsidRPr="008E2301">
        <w:rPr>
          <w:rFonts w:ascii="Times New Roman" w:hAnsi="Times New Roman" w:cs="B Lotus" w:hint="cs"/>
          <w:color w:val="000000"/>
          <w:sz w:val="28"/>
          <w:szCs w:val="28"/>
          <w:rtl/>
          <w:lang w:bidi="fa-IR"/>
        </w:rPr>
        <w:t>.</w:t>
      </w:r>
    </w:p>
    <w:p w:rsidR="006C4D58" w:rsidRPr="00A77793" w:rsidRDefault="006C4D58" w:rsidP="00A77793">
      <w:pPr>
        <w:pStyle w:val="StyleComplexBLotus12ptJustifiedFirstline05cm"/>
        <w:widowControl w:val="0"/>
        <w:spacing w:line="226" w:lineRule="auto"/>
        <w:rPr>
          <w:rFonts w:ascii="Times New Roman" w:hAnsi="Times New Roman" w:cs="B Lotus" w:hint="cs"/>
          <w:color w:val="000000"/>
          <w:sz w:val="28"/>
          <w:szCs w:val="28"/>
          <w:rtl/>
          <w:lang w:bidi="fa-IR"/>
        </w:rPr>
      </w:pPr>
      <w:r w:rsidRPr="00A77793">
        <w:rPr>
          <w:rFonts w:ascii="Times New Roman" w:hAnsi="Times New Roman" w:cs="B Lotus" w:hint="cs"/>
          <w:color w:val="000000"/>
          <w:sz w:val="28"/>
          <w:szCs w:val="28"/>
          <w:rtl/>
          <w:lang w:bidi="fa-IR"/>
        </w:rPr>
        <w:t>«</w:t>
      </w:r>
      <w:r w:rsidR="00A77793" w:rsidRPr="00A77793">
        <w:rPr>
          <w:rFonts w:ascii="Tahoma" w:hAnsi="Tahoma" w:cs="B Lotus"/>
          <w:sz w:val="28"/>
          <w:szCs w:val="28"/>
          <w:rtl/>
        </w:rPr>
        <w:t>ما در هر امتى رسولى برانگيختيم كه: خداى يكتا را بپرستيد; و از طاغوت اجتناب كنيد</w:t>
      </w:r>
      <w:r w:rsidRPr="00A77793">
        <w:rPr>
          <w:rFonts w:ascii="Times New Roman" w:hAnsi="Times New Roman" w:cs="B Lotus" w:hint="cs"/>
          <w:color w:val="000000"/>
          <w:sz w:val="28"/>
          <w:szCs w:val="28"/>
          <w:rtl/>
          <w:lang w:bidi="fa-IR"/>
        </w:rPr>
        <w:t>»</w:t>
      </w:r>
      <w:r w:rsidR="004D20AF" w:rsidRPr="00A77793">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باز خداوند در مورد پیامبران و انبیاء که قومشان را دعوت می‌کردند می‌فرماید:</w:t>
      </w:r>
    </w:p>
    <w:p w:rsidR="006C4D58" w:rsidRPr="00D054AC" w:rsidRDefault="00D00A5F" w:rsidP="008E2301">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QCF_BSML" w:eastAsia="Times New Roman" w:hAnsi="QCF_BSML" w:cs="QCF_BSML"/>
          <w:color w:val="000000"/>
          <w:sz w:val="29"/>
          <w:szCs w:val="29"/>
          <w:rtl/>
        </w:rPr>
        <w:t xml:space="preserve">ﮋ </w:t>
      </w:r>
      <w:r>
        <w:rPr>
          <w:rFonts w:ascii="QCF_P227" w:eastAsia="Times New Roman" w:hAnsi="QCF_P227" w:cs="QCF_P227"/>
          <w:color w:val="000000"/>
          <w:sz w:val="29"/>
          <w:szCs w:val="29"/>
          <w:rtl/>
        </w:rPr>
        <w:t xml:space="preserve">ﯔ  ﯕ  ﯖ  ﯗ  ﯘ  ﯙ       ﯚﯛ  </w:t>
      </w:r>
      <w:r>
        <w:rPr>
          <w:rFonts w:ascii="QCF_BSML" w:eastAsia="Times New Roman" w:hAnsi="QCF_BSML" w:cs="QCF_BSML"/>
          <w:color w:val="000000"/>
          <w:sz w:val="29"/>
          <w:szCs w:val="29"/>
          <w:rtl/>
        </w:rPr>
        <w:t>ﮊ</w:t>
      </w:r>
      <w:r>
        <w:rPr>
          <w:rFonts w:ascii="Arial" w:eastAsia="Times New Roman" w:hAnsi="Arial" w:cs="Arial"/>
          <w:color w:val="000000"/>
          <w:sz w:val="18"/>
          <w:szCs w:val="18"/>
        </w:rPr>
        <w:t xml:space="preserve"> </w:t>
      </w:r>
      <w:r w:rsidR="008E2301">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هود</w:t>
      </w:r>
      <w:r w:rsidR="00A11225">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 xml:space="preserve"> 50</w:t>
      </w:r>
      <w:r w:rsidR="008E2301">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w:t>
      </w:r>
    </w:p>
    <w:p w:rsidR="006C4D58" w:rsidRPr="00A77793" w:rsidRDefault="006C4D58" w:rsidP="00A77793">
      <w:pPr>
        <w:pStyle w:val="StyleComplexBLotus12ptJustifiedFirstline05cm"/>
        <w:widowControl w:val="0"/>
        <w:spacing w:line="226" w:lineRule="auto"/>
        <w:rPr>
          <w:rFonts w:ascii="Times New Roman" w:hAnsi="Times New Roman" w:cs="B Lotus" w:hint="cs"/>
          <w:color w:val="000000"/>
          <w:sz w:val="28"/>
          <w:szCs w:val="28"/>
          <w:rtl/>
          <w:lang w:bidi="fa-IR"/>
        </w:rPr>
      </w:pPr>
      <w:r w:rsidRPr="00A77793">
        <w:rPr>
          <w:rFonts w:ascii="Times New Roman" w:hAnsi="Times New Roman" w:cs="B Lotus" w:hint="cs"/>
          <w:color w:val="000000"/>
          <w:sz w:val="28"/>
          <w:szCs w:val="28"/>
          <w:rtl/>
          <w:lang w:bidi="fa-IR"/>
        </w:rPr>
        <w:t>«</w:t>
      </w:r>
      <w:r w:rsidR="00A77793" w:rsidRPr="00A77793">
        <w:rPr>
          <w:rFonts w:ascii="Tahoma" w:hAnsi="Tahoma" w:cs="B Lotus"/>
          <w:sz w:val="28"/>
          <w:szCs w:val="28"/>
          <w:rtl/>
        </w:rPr>
        <w:t>خدا را پرستش كنيد، كه معبودى جز او براى شما نيست</w:t>
      </w:r>
      <w:r w:rsidRPr="00A77793">
        <w:rPr>
          <w:rFonts w:ascii="Times New Roman" w:hAnsi="Times New Roman" w:cs="B Lotus" w:hint="cs"/>
          <w:color w:val="000000"/>
          <w:sz w:val="28"/>
          <w:szCs w:val="28"/>
          <w:rtl/>
          <w:lang w:bidi="fa-IR"/>
        </w:rPr>
        <w:t>».</w:t>
      </w:r>
    </w:p>
    <w:p w:rsidR="006C4D58" w:rsidRPr="00D054AC" w:rsidRDefault="00D00A5F" w:rsidP="008E2301">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QCF_BSML" w:eastAsia="Times New Roman" w:hAnsi="QCF_BSML" w:cs="QCF_BSML"/>
          <w:color w:val="000000"/>
          <w:sz w:val="29"/>
          <w:szCs w:val="29"/>
          <w:rtl/>
        </w:rPr>
        <w:t xml:space="preserve">ﮋ </w:t>
      </w:r>
      <w:r>
        <w:rPr>
          <w:rFonts w:ascii="QCF_P224" w:eastAsia="Times New Roman" w:hAnsi="QCF_P224" w:cs="QCF_P224"/>
          <w:color w:val="000000"/>
          <w:sz w:val="29"/>
          <w:szCs w:val="29"/>
          <w:rtl/>
        </w:rPr>
        <w:t xml:space="preserve">ﮧ  ﮨ  ﮩ  ﮪ  ﮫﮬ  </w:t>
      </w:r>
      <w:r>
        <w:rPr>
          <w:rFonts w:ascii="QCF_BSML" w:eastAsia="Times New Roman" w:hAnsi="QCF_BSML" w:cs="QCF_BSML"/>
          <w:color w:val="000000"/>
          <w:sz w:val="29"/>
          <w:szCs w:val="29"/>
          <w:rtl/>
        </w:rPr>
        <w:t>ﮊ</w:t>
      </w:r>
      <w:r>
        <w:rPr>
          <w:rFonts w:ascii="Arial" w:eastAsia="Times New Roman" w:hAnsi="Arial" w:cs="Arial"/>
          <w:color w:val="000000"/>
          <w:sz w:val="18"/>
          <w:szCs w:val="18"/>
        </w:rPr>
        <w:t xml:space="preserve"> </w:t>
      </w:r>
      <w:r w:rsidR="008E2301">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هود</w:t>
      </w:r>
      <w:r w:rsidR="00A11225">
        <w:rPr>
          <w:rFonts w:ascii="Times New Roman" w:hAnsi="Times New Roman" w:cs="B Lotus" w:hint="cs"/>
          <w:color w:val="000000"/>
          <w:sz w:val="28"/>
          <w:szCs w:val="28"/>
          <w:rtl/>
          <w:lang w:bidi="fa-IR"/>
        </w:rPr>
        <w:t xml:space="preserve">: </w:t>
      </w:r>
      <w:r w:rsidR="008E2301">
        <w:rPr>
          <w:rFonts w:ascii="Times New Roman" w:hAnsi="Times New Roman" w:cs="B Lotus" w:hint="cs"/>
          <w:color w:val="000000"/>
          <w:sz w:val="28"/>
          <w:szCs w:val="28"/>
          <w:rtl/>
          <w:lang w:bidi="fa-IR"/>
        </w:rPr>
        <w:t>26).</w:t>
      </w:r>
    </w:p>
    <w:p w:rsidR="006C4D58" w:rsidRPr="000C1231" w:rsidRDefault="006C4D58" w:rsidP="000C1231">
      <w:pPr>
        <w:pStyle w:val="StyleComplexBLotus12ptJustifiedFirstline05cm"/>
        <w:widowControl w:val="0"/>
        <w:spacing w:line="226" w:lineRule="auto"/>
        <w:rPr>
          <w:rFonts w:ascii="Times New Roman" w:hAnsi="Times New Roman" w:cs="B Lotus" w:hint="cs"/>
          <w:color w:val="000000"/>
          <w:sz w:val="28"/>
          <w:szCs w:val="28"/>
          <w:rtl/>
          <w:lang w:bidi="fa-IR"/>
        </w:rPr>
      </w:pPr>
      <w:r w:rsidRPr="000C1231">
        <w:rPr>
          <w:rFonts w:ascii="Times New Roman" w:hAnsi="Times New Roman" w:cs="B Lotus" w:hint="cs"/>
          <w:color w:val="000000"/>
          <w:sz w:val="28"/>
          <w:szCs w:val="28"/>
          <w:rtl/>
          <w:lang w:bidi="fa-IR"/>
        </w:rPr>
        <w:t>«</w:t>
      </w:r>
      <w:r w:rsidR="000C1231" w:rsidRPr="000C1231">
        <w:rPr>
          <w:rFonts w:ascii="Tahoma" w:hAnsi="Tahoma" w:cs="B Lotus"/>
          <w:sz w:val="28"/>
          <w:szCs w:val="28"/>
          <w:rtl/>
        </w:rPr>
        <w:t>جز «الله‏» (خداى يگانه يكتا) را نپرستيد</w:t>
      </w:r>
      <w:r w:rsidR="000C1231" w:rsidRPr="000C1231">
        <w:rPr>
          <w:rFonts w:ascii="Times New Roman" w:hAnsi="Times New Roman" w:cs="B Lotus" w:hint="cs"/>
          <w:color w:val="000000"/>
          <w:sz w:val="28"/>
          <w:szCs w:val="28"/>
          <w:rtl/>
          <w:lang w:bidi="fa-IR"/>
        </w:rPr>
        <w:t>».</w:t>
      </w:r>
    </w:p>
    <w:p w:rsidR="006C4D58" w:rsidRPr="00D054AC" w:rsidRDefault="00D00A5F" w:rsidP="008E2301">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QCF_BSML" w:eastAsia="Times New Roman" w:hAnsi="QCF_BSML" w:cs="QCF_BSML"/>
          <w:color w:val="000000"/>
          <w:sz w:val="29"/>
          <w:szCs w:val="29"/>
          <w:rtl/>
        </w:rPr>
        <w:t xml:space="preserve">ﮋ </w:t>
      </w:r>
      <w:r>
        <w:rPr>
          <w:rFonts w:ascii="QCF_P084" w:eastAsia="Times New Roman" w:hAnsi="QCF_P084" w:cs="QCF_P084"/>
          <w:color w:val="000000"/>
          <w:sz w:val="29"/>
          <w:szCs w:val="29"/>
          <w:rtl/>
        </w:rPr>
        <w:t xml:space="preserve">ﮗ  ﮘ  ﮙ  ﮚ  ﮛ  ﮜﮝ  </w:t>
      </w:r>
      <w:r>
        <w:rPr>
          <w:rFonts w:ascii="QCF_BSML" w:eastAsia="Times New Roman" w:hAnsi="QCF_BSML" w:cs="QCF_BSML"/>
          <w:color w:val="000000"/>
          <w:sz w:val="29"/>
          <w:szCs w:val="29"/>
          <w:rtl/>
        </w:rPr>
        <w:t>ﮊ</w:t>
      </w:r>
      <w:r>
        <w:rPr>
          <w:rFonts w:ascii="Arial" w:eastAsia="Times New Roman" w:hAnsi="Arial" w:cs="Arial"/>
          <w:color w:val="000000"/>
          <w:sz w:val="18"/>
          <w:szCs w:val="18"/>
        </w:rPr>
        <w:t xml:space="preserve"> </w:t>
      </w:r>
      <w:r w:rsidR="008E2301">
        <w:rPr>
          <w:rFonts w:ascii="Times New Roman" w:hAnsi="Times New Roman" w:cs="B Lotus" w:hint="cs"/>
          <w:color w:val="000000"/>
          <w:sz w:val="28"/>
          <w:szCs w:val="28"/>
          <w:rtl/>
          <w:lang w:bidi="fa-IR"/>
        </w:rPr>
        <w:t xml:space="preserve"> (ال</w:t>
      </w:r>
      <w:r w:rsidR="006C4D58" w:rsidRPr="00D054AC">
        <w:rPr>
          <w:rFonts w:ascii="Times New Roman" w:hAnsi="Times New Roman" w:cs="B Lotus" w:hint="cs"/>
          <w:color w:val="000000"/>
          <w:sz w:val="28"/>
          <w:szCs w:val="28"/>
          <w:rtl/>
          <w:lang w:bidi="fa-IR"/>
        </w:rPr>
        <w:t>نسا</w:t>
      </w:r>
      <w:r w:rsidR="00A11225">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آیه 36</w:t>
      </w:r>
      <w:r w:rsidR="008E2301">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w:t>
      </w:r>
    </w:p>
    <w:p w:rsidR="006C4D58" w:rsidRPr="00D054AC" w:rsidRDefault="006C4D58" w:rsidP="000C1231">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w:t>
      </w:r>
      <w:r w:rsidR="000C1231" w:rsidRPr="00AE012D">
        <w:rPr>
          <w:rFonts w:ascii="Tahoma" w:hAnsi="Tahoma" w:cs="B Lotus"/>
          <w:sz w:val="28"/>
          <w:szCs w:val="28"/>
          <w:rtl/>
        </w:rPr>
        <w:t>و خدا را بپرستيد! و هيچ‏چيز را همتاى او قرار ندهيد</w:t>
      </w:r>
      <w:r w:rsidRPr="00D054AC">
        <w:rPr>
          <w:rFonts w:ascii="Times New Roman" w:hAnsi="Times New Roman" w:cs="B Lotus" w:hint="cs"/>
          <w:color w:val="000000"/>
          <w:sz w:val="28"/>
          <w:szCs w:val="28"/>
          <w:rtl/>
          <w:lang w:bidi="fa-IR"/>
        </w:rPr>
        <w:t>».</w:t>
      </w:r>
    </w:p>
    <w:p w:rsidR="006C4D58" w:rsidRPr="00D054AC" w:rsidRDefault="00D00A5F" w:rsidP="008E2301">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QCF_BSML" w:eastAsia="Times New Roman" w:hAnsi="QCF_BSML" w:cs="QCF_BSML"/>
          <w:color w:val="000000"/>
          <w:sz w:val="29"/>
          <w:szCs w:val="29"/>
          <w:rtl/>
        </w:rPr>
        <w:t xml:space="preserve">ﮋ </w:t>
      </w:r>
      <w:r>
        <w:rPr>
          <w:rFonts w:ascii="QCF_P149" w:eastAsia="Times New Roman" w:hAnsi="QCF_P149" w:cs="QCF_P149"/>
          <w:color w:val="000000"/>
          <w:sz w:val="29"/>
          <w:szCs w:val="29"/>
          <w:rtl/>
        </w:rPr>
        <w:t xml:space="preserve">ﭺ  ﭻ  ﭼ  ﭽ  ﭾﭿ  ﮀ  ﮁ  ﮂ   ﮃ  ﮄ  ﮅ  ﮆﮇ  </w:t>
      </w:r>
      <w:r>
        <w:rPr>
          <w:rFonts w:ascii="QCF_BSML" w:eastAsia="Times New Roman" w:hAnsi="QCF_BSML" w:cs="QCF_BSML"/>
          <w:color w:val="000000"/>
          <w:sz w:val="29"/>
          <w:szCs w:val="29"/>
          <w:rtl/>
        </w:rPr>
        <w:t>ﮊ</w:t>
      </w:r>
      <w:r>
        <w:rPr>
          <w:rFonts w:ascii="Arial" w:eastAsia="Times New Roman" w:hAnsi="Arial" w:cs="Arial"/>
          <w:color w:val="000000"/>
          <w:sz w:val="18"/>
          <w:szCs w:val="18"/>
        </w:rPr>
        <w:t xml:space="preserve"> </w:t>
      </w:r>
      <w:r w:rsidR="008E2301">
        <w:rPr>
          <w:rFonts w:ascii="Times New Roman" w:hAnsi="Times New Roman" w:cs="B Lotus" w:hint="cs"/>
          <w:color w:val="000000"/>
          <w:sz w:val="28"/>
          <w:szCs w:val="28"/>
          <w:rtl/>
          <w:lang w:bidi="fa-IR"/>
        </w:rPr>
        <w:t>(الأ</w:t>
      </w:r>
      <w:r w:rsidR="006C4D58" w:rsidRPr="00D054AC">
        <w:rPr>
          <w:rFonts w:ascii="Times New Roman" w:hAnsi="Times New Roman" w:cs="B Lotus" w:hint="cs"/>
          <w:color w:val="000000"/>
          <w:sz w:val="28"/>
          <w:szCs w:val="28"/>
          <w:rtl/>
          <w:lang w:bidi="fa-IR"/>
        </w:rPr>
        <w:t>نعام</w:t>
      </w:r>
      <w:r w:rsidR="00A11225">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153</w:t>
      </w:r>
      <w:r w:rsidR="008E2301">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w:t>
      </w:r>
    </w:p>
    <w:p w:rsidR="006C4D58" w:rsidRPr="00D054AC" w:rsidRDefault="006C4D58" w:rsidP="000C1231">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w:t>
      </w:r>
      <w:r w:rsidR="000C1231" w:rsidRPr="00B62052">
        <w:rPr>
          <w:rFonts w:ascii="Tahoma" w:hAnsi="Tahoma" w:cs="B Lotus"/>
          <w:sz w:val="28"/>
          <w:szCs w:val="28"/>
          <w:rtl/>
        </w:rPr>
        <w:t>اين راه مستقيم من است، از آن پيروى كنيد! و از راه‏هاى پراكنده (و انحرافى) پيروى نكنيد، كه شما را از طريق حق، دور مى‏سازد</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همة اینها مربوط به قضیة توحید خداوند در عبادت و اطاعت و جنگ و قتال با شرک و بدعت و پیروی از هوا و هوس می‌باشد.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محمد</w:t>
      </w:r>
      <w:r w:rsidR="00776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پیروان او و دولت محترم و تمام کسانی که به سنّت و جماعت پایبند هستند این قضیه و مسأله را با تمام وضوح و خیلی آشکار با تمام وسایل و امکاناتی که برایشان ممکن بوده است نه تنها در شبهه جزیرة عرب بلکه در تمام عالم اسلامی بیان کرده‌اند.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اعلام کرده‌اند که، عبادت فقط و تنها باید برای او و تعظیم خدا باید بوسیلة اسماء و صفاتش باشد و هر چه مظاهر شرک و بدعت و یا مقدمه‌ی آنها باشد مردود شمرده شود. و با تمامی آنچه در دین اضافه و یا کم شده مبارزه بشود.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آری، امام و اهل سنّت با تمام قوّت و نیرو با همة انواع شرک و بدعتها و آنچه در دین نبوده و اضافه شده‌اند مانند، ساختمان بر قبرها پیشوایان و شهیدان و آنچه مشابه آنهاست مثل انواع تبرک‌ جویی</w:t>
      </w:r>
      <w:r w:rsidR="0077654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بدعت آلود و انجام انواع عبادت برای غیرخدا و سایر بدعت‌های صوفی‌ها و طایفة قبوریه و دروغگویان و شعبده‌بازان و ساحران با شکل‌های مختلف مبارزه و از دین واقعی دفاع کرده‌اند و همه‌ی این دفاع‌ها و مبارزه‌ها به خاطر اطاعت از خدا و پیامبر اسلام، و به جا آوردن وصیّت حضرت محمد</w:t>
      </w:r>
      <w:r w:rsidR="0077654A">
        <w:rPr>
          <w:rFonts w:ascii="Times New Roman" w:hAnsi="Times New Roman" w:cs="B Lotus" w:hint="cs"/>
          <w:color w:val="000000"/>
          <w:sz w:val="28"/>
          <w:szCs w:val="28"/>
          <w:rtl/>
          <w:lang w:bidi="fa-IR"/>
        </w:rPr>
        <w:t xml:space="preserve"> </w:t>
      </w:r>
      <w:r w:rsidR="0077654A" w:rsidRPr="0077654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بوده است.</w:t>
      </w:r>
    </w:p>
    <w:p w:rsidR="006C4D58" w:rsidRPr="008E2301" w:rsidRDefault="006C4D58" w:rsidP="000C1231">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روش تنها یک منهج و روش شخصی و فردی نبوده که گروه دعوتگران در تاریخ بشریت از دیگران جدا کند، بلکه امتداد منهج و روش انبیا به صورت عام</w:t>
      </w:r>
      <w:r w:rsidR="005F09B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روش حضرت محمد</w:t>
      </w:r>
      <w:r w:rsidR="0077654A">
        <w:rPr>
          <w:rFonts w:ascii="Times New Roman" w:hAnsi="Times New Roman" w:cs="B Lotus" w:hint="cs"/>
          <w:color w:val="000000"/>
          <w:sz w:val="28"/>
          <w:szCs w:val="28"/>
          <w:rtl/>
          <w:lang w:bidi="fa-IR"/>
        </w:rPr>
        <w:t xml:space="preserve"> </w:t>
      </w:r>
      <w:r w:rsidR="0077654A" w:rsidRPr="0077654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به صورت خاص و سلف صالح بوده است. این روش، </w:t>
      </w:r>
      <w:r w:rsidRPr="008E2301">
        <w:rPr>
          <w:rFonts w:ascii="Times New Roman" w:hAnsi="Times New Roman" w:cs="B Lotus" w:hint="cs"/>
          <w:color w:val="000000"/>
          <w:sz w:val="28"/>
          <w:szCs w:val="28"/>
          <w:rtl/>
          <w:lang w:bidi="fa-IR"/>
        </w:rPr>
        <w:t>منهج و روش دینی است که خداوند درباره آن می‌فرماید:</w:t>
      </w:r>
      <w:r w:rsidR="008E2301" w:rsidRPr="008E2301">
        <w:rPr>
          <w:rFonts w:ascii="Times New Roman" w:hAnsi="Times New Roman" w:cs="B Lotus" w:hint="cs"/>
          <w:color w:val="000000"/>
          <w:sz w:val="28"/>
          <w:szCs w:val="28"/>
          <w:rtl/>
          <w:lang w:bidi="fa-IR"/>
        </w:rPr>
        <w:t xml:space="preserve"> </w:t>
      </w:r>
      <w:r w:rsidR="00D00A5F" w:rsidRPr="008E2301">
        <w:rPr>
          <w:rFonts w:ascii="QCF_BSML" w:eastAsia="Times New Roman" w:hAnsi="QCF_BSML" w:cs="QCF_BSML"/>
          <w:color w:val="000000"/>
          <w:sz w:val="28"/>
          <w:szCs w:val="28"/>
          <w:rtl/>
        </w:rPr>
        <w:t>ﮋ</w:t>
      </w:r>
      <w:r w:rsidR="00D00A5F" w:rsidRPr="008E2301">
        <w:rPr>
          <w:rFonts w:ascii="QCF_P052" w:eastAsia="Times New Roman" w:hAnsi="QCF_P052" w:cs="QCF_P052"/>
          <w:color w:val="000000"/>
          <w:sz w:val="28"/>
          <w:szCs w:val="28"/>
          <w:rtl/>
        </w:rPr>
        <w:t xml:space="preserve">ﭸ ﭹ ﭺ ﭻ  ﭼﭽ  </w:t>
      </w:r>
      <w:r w:rsidR="00D00A5F" w:rsidRPr="008E2301">
        <w:rPr>
          <w:rFonts w:ascii="QCF_BSML" w:eastAsia="Times New Roman" w:hAnsi="QCF_BSML" w:cs="QCF_BSML"/>
          <w:color w:val="000000"/>
          <w:sz w:val="28"/>
          <w:szCs w:val="28"/>
          <w:rtl/>
        </w:rPr>
        <w:t>ﮊ</w:t>
      </w:r>
      <w:r w:rsidR="00D00A5F" w:rsidRPr="008E2301">
        <w:rPr>
          <w:rFonts w:ascii="Arial" w:eastAsia="Times New Roman" w:hAnsi="Arial" w:cs="Arial"/>
          <w:color w:val="000000"/>
          <w:sz w:val="28"/>
          <w:szCs w:val="28"/>
        </w:rPr>
        <w:t xml:space="preserve"> </w:t>
      </w:r>
      <w:r w:rsidR="008E2301" w:rsidRPr="008E2301">
        <w:rPr>
          <w:rFonts w:ascii="Times New Roman" w:hAnsi="Times New Roman" w:cs="B Lotus" w:hint="cs"/>
          <w:color w:val="000000"/>
          <w:sz w:val="28"/>
          <w:szCs w:val="28"/>
          <w:rtl/>
          <w:lang w:bidi="fa-IR"/>
        </w:rPr>
        <w:t>(</w:t>
      </w:r>
      <w:r w:rsidRPr="008E2301">
        <w:rPr>
          <w:rFonts w:ascii="Times New Roman" w:hAnsi="Times New Roman" w:cs="B Lotus" w:hint="cs"/>
          <w:color w:val="000000"/>
          <w:sz w:val="28"/>
          <w:szCs w:val="28"/>
          <w:rtl/>
          <w:lang w:bidi="fa-IR"/>
        </w:rPr>
        <w:t>آل عمران</w:t>
      </w:r>
      <w:r w:rsidR="00A11225" w:rsidRPr="008E2301">
        <w:rPr>
          <w:rFonts w:ascii="Times New Roman" w:hAnsi="Times New Roman" w:cs="B Lotus" w:hint="cs"/>
          <w:color w:val="000000"/>
          <w:sz w:val="28"/>
          <w:szCs w:val="28"/>
          <w:rtl/>
          <w:lang w:bidi="fa-IR"/>
        </w:rPr>
        <w:t>:</w:t>
      </w:r>
      <w:r w:rsidRPr="008E2301">
        <w:rPr>
          <w:rFonts w:ascii="Times New Roman" w:hAnsi="Times New Roman" w:cs="B Lotus" w:hint="cs"/>
          <w:color w:val="000000"/>
          <w:sz w:val="28"/>
          <w:szCs w:val="28"/>
          <w:rtl/>
          <w:lang w:bidi="fa-IR"/>
        </w:rPr>
        <w:t xml:space="preserve"> 19</w:t>
      </w:r>
      <w:r w:rsidR="008E2301" w:rsidRPr="008E2301">
        <w:rPr>
          <w:rFonts w:ascii="Times New Roman" w:hAnsi="Times New Roman" w:cs="B Lotus" w:hint="cs"/>
          <w:color w:val="000000"/>
          <w:sz w:val="28"/>
          <w:szCs w:val="28"/>
          <w:rtl/>
          <w:lang w:bidi="fa-IR"/>
        </w:rPr>
        <w:t>)</w:t>
      </w:r>
      <w:r w:rsidRPr="008E2301">
        <w:rPr>
          <w:rFonts w:ascii="Times New Roman" w:hAnsi="Times New Roman" w:cs="B Lotus" w:hint="cs"/>
          <w:color w:val="000000"/>
          <w:sz w:val="28"/>
          <w:szCs w:val="28"/>
          <w:rtl/>
          <w:lang w:bidi="fa-IR"/>
        </w:rPr>
        <w:t>.</w:t>
      </w:r>
    </w:p>
    <w:p w:rsidR="006C4D58" w:rsidRPr="000C1231" w:rsidRDefault="006C4D58" w:rsidP="000C1231">
      <w:pPr>
        <w:pStyle w:val="StyleComplexBLotus12ptJustifiedFirstline05cm"/>
        <w:widowControl w:val="0"/>
        <w:spacing w:line="226" w:lineRule="auto"/>
        <w:rPr>
          <w:rFonts w:ascii="Times New Roman" w:hAnsi="Times New Roman" w:cs="B Lotus" w:hint="cs"/>
          <w:color w:val="000000"/>
          <w:sz w:val="28"/>
          <w:szCs w:val="28"/>
          <w:rtl/>
          <w:lang w:bidi="fa-IR"/>
        </w:rPr>
      </w:pPr>
      <w:r w:rsidRPr="000C1231">
        <w:rPr>
          <w:rFonts w:ascii="Times New Roman" w:hAnsi="Times New Roman" w:cs="B Lotus" w:hint="cs"/>
          <w:color w:val="000000"/>
          <w:sz w:val="28"/>
          <w:szCs w:val="28"/>
          <w:rtl/>
          <w:lang w:bidi="fa-IR"/>
        </w:rPr>
        <w:t>«</w:t>
      </w:r>
      <w:r w:rsidR="000C1231" w:rsidRPr="000C1231">
        <w:rPr>
          <w:rFonts w:ascii="Tahoma" w:hAnsi="Tahoma" w:cs="B Lotus"/>
          <w:sz w:val="28"/>
          <w:szCs w:val="28"/>
          <w:rtl/>
        </w:rPr>
        <w:t>دين در نزد خدا، اسلام (و تسليم بودن در برابر حق) است</w:t>
      </w:r>
      <w:r w:rsidR="000C1231" w:rsidRPr="000C1231">
        <w:rPr>
          <w:rFonts w:ascii="Times New Roman" w:hAnsi="Times New Roman" w:cs="B Lotus" w:hint="cs"/>
          <w:color w:val="000000"/>
          <w:sz w:val="28"/>
          <w:szCs w:val="28"/>
          <w:rtl/>
          <w:lang w:bidi="fa-IR"/>
        </w:rPr>
        <w:t>».</w:t>
      </w:r>
      <w:r w:rsidRPr="000C1231">
        <w:rPr>
          <w:rFonts w:ascii="Times New Roman" w:hAnsi="Times New Roman" w:cs="B Lotus" w:hint="cs"/>
          <w:color w:val="000000"/>
          <w:sz w:val="28"/>
          <w:szCs w:val="28"/>
          <w:rtl/>
          <w:lang w:bidi="fa-IR"/>
        </w:rPr>
        <w:t>.</w:t>
      </w:r>
    </w:p>
    <w:p w:rsidR="006C4D58" w:rsidRPr="008E2301" w:rsidRDefault="00D00A5F" w:rsidP="008E2301">
      <w:pPr>
        <w:pStyle w:val="StyleComplexBLotus12ptJustifiedFirstline05cm"/>
        <w:widowControl w:val="0"/>
        <w:spacing w:line="226" w:lineRule="auto"/>
        <w:rPr>
          <w:rFonts w:ascii="Times New Roman" w:hAnsi="Times New Roman" w:cs="B Lotus" w:hint="cs"/>
          <w:color w:val="000000"/>
          <w:sz w:val="28"/>
          <w:szCs w:val="28"/>
          <w:rtl/>
          <w:lang w:bidi="fa-IR"/>
        </w:rPr>
      </w:pPr>
      <w:r w:rsidRPr="008E2301">
        <w:rPr>
          <w:rFonts w:ascii="QCF_BSML" w:eastAsia="Times New Roman" w:hAnsi="QCF_BSML" w:cs="QCF_BSML"/>
          <w:color w:val="000000"/>
          <w:sz w:val="28"/>
          <w:szCs w:val="28"/>
          <w:rtl/>
        </w:rPr>
        <w:t>ﮋ</w:t>
      </w:r>
      <w:r w:rsidRPr="008E2301">
        <w:rPr>
          <w:rFonts w:ascii="QCF_P061" w:eastAsia="Times New Roman" w:hAnsi="QCF_P061" w:cs="QCF_P061"/>
          <w:color w:val="000000"/>
          <w:sz w:val="28"/>
          <w:szCs w:val="28"/>
          <w:rtl/>
        </w:rPr>
        <w:t xml:space="preserve">ﭯ  ﭰ  ﭱ  ﭲ    ﭳ  ﭴ  ﭵ  ﭶ  ﭷ  ﭸ  ﭹ  ﭺ  ﭻ  ﭼ   </w:t>
      </w:r>
      <w:r w:rsidRPr="008E2301">
        <w:rPr>
          <w:rFonts w:ascii="QCF_BSML" w:eastAsia="Times New Roman" w:hAnsi="QCF_BSML" w:cs="QCF_BSML"/>
          <w:color w:val="000000"/>
          <w:sz w:val="28"/>
          <w:szCs w:val="28"/>
          <w:rtl/>
        </w:rPr>
        <w:t>ﮊ</w:t>
      </w:r>
      <w:r w:rsidRPr="008E2301">
        <w:rPr>
          <w:rFonts w:ascii="Arial" w:eastAsia="Times New Roman" w:hAnsi="Arial" w:cs="Arial"/>
          <w:color w:val="000000"/>
          <w:sz w:val="28"/>
          <w:szCs w:val="28"/>
        </w:rPr>
        <w:t xml:space="preserve"> </w:t>
      </w:r>
      <w:r w:rsidR="008E2301" w:rsidRPr="008E2301">
        <w:rPr>
          <w:rFonts w:ascii="Times New Roman" w:hAnsi="Times New Roman" w:cs="B Lotus" w:hint="cs"/>
          <w:color w:val="000000"/>
          <w:sz w:val="28"/>
          <w:szCs w:val="28"/>
          <w:rtl/>
          <w:lang w:bidi="fa-IR"/>
        </w:rPr>
        <w:t xml:space="preserve"> (</w:t>
      </w:r>
      <w:r w:rsidR="006C4D58" w:rsidRPr="008E2301">
        <w:rPr>
          <w:rFonts w:ascii="Times New Roman" w:hAnsi="Times New Roman" w:cs="B Lotus" w:hint="cs"/>
          <w:color w:val="000000"/>
          <w:sz w:val="28"/>
          <w:szCs w:val="28"/>
          <w:rtl/>
          <w:lang w:bidi="fa-IR"/>
        </w:rPr>
        <w:t>آل عمران</w:t>
      </w:r>
      <w:r w:rsidR="00A11225" w:rsidRPr="008E2301">
        <w:rPr>
          <w:rFonts w:ascii="Times New Roman" w:hAnsi="Times New Roman" w:cs="B Lotus" w:hint="cs"/>
          <w:color w:val="000000"/>
          <w:sz w:val="28"/>
          <w:szCs w:val="28"/>
          <w:rtl/>
          <w:lang w:bidi="fa-IR"/>
        </w:rPr>
        <w:t xml:space="preserve">: </w:t>
      </w:r>
      <w:r w:rsidR="006C4D58" w:rsidRPr="008E2301">
        <w:rPr>
          <w:rFonts w:ascii="Times New Roman" w:hAnsi="Times New Roman" w:cs="B Lotus" w:hint="cs"/>
          <w:color w:val="000000"/>
          <w:sz w:val="28"/>
          <w:szCs w:val="28"/>
          <w:rtl/>
          <w:lang w:bidi="fa-IR"/>
        </w:rPr>
        <w:t>85</w:t>
      </w:r>
      <w:r w:rsidR="008E2301" w:rsidRPr="008E2301">
        <w:rPr>
          <w:rFonts w:ascii="Times New Roman" w:hAnsi="Times New Roman" w:cs="B Lotus" w:hint="cs"/>
          <w:color w:val="000000"/>
          <w:sz w:val="28"/>
          <w:szCs w:val="28"/>
          <w:rtl/>
          <w:lang w:bidi="fa-IR"/>
        </w:rPr>
        <w:t>)</w:t>
      </w:r>
      <w:r w:rsidR="006C4D58" w:rsidRPr="008E2301">
        <w:rPr>
          <w:rFonts w:ascii="Times New Roman" w:hAnsi="Times New Roman" w:cs="B Lotus" w:hint="cs"/>
          <w:color w:val="000000"/>
          <w:sz w:val="28"/>
          <w:szCs w:val="28"/>
          <w:rtl/>
          <w:lang w:bidi="fa-IR"/>
        </w:rPr>
        <w:t>.</w:t>
      </w:r>
    </w:p>
    <w:p w:rsidR="006C4D58" w:rsidRPr="000C1231" w:rsidRDefault="0077654A" w:rsidP="000C1231">
      <w:pPr>
        <w:pStyle w:val="StyleComplexBLotus12ptJustifiedFirstline05cm"/>
        <w:widowControl w:val="0"/>
        <w:spacing w:line="226" w:lineRule="auto"/>
        <w:rPr>
          <w:rFonts w:ascii="Times New Roman" w:hAnsi="Times New Roman" w:cs="B Lotus" w:hint="cs"/>
          <w:color w:val="000000"/>
          <w:sz w:val="28"/>
          <w:szCs w:val="28"/>
          <w:rtl/>
          <w:lang w:bidi="fa-IR"/>
        </w:rPr>
      </w:pPr>
      <w:r w:rsidRPr="000C1231">
        <w:rPr>
          <w:rFonts w:ascii="Times New Roman" w:hAnsi="Times New Roman" w:cs="B Lotus" w:hint="cs"/>
          <w:color w:val="000000"/>
          <w:sz w:val="28"/>
          <w:szCs w:val="28"/>
          <w:rtl/>
          <w:lang w:bidi="fa-IR"/>
        </w:rPr>
        <w:t>«</w:t>
      </w:r>
      <w:r w:rsidR="000C1231" w:rsidRPr="000C1231">
        <w:rPr>
          <w:rFonts w:ascii="Tahoma" w:hAnsi="Tahoma" w:cs="B Lotus"/>
          <w:sz w:val="28"/>
          <w:szCs w:val="28"/>
          <w:rtl/>
        </w:rPr>
        <w:t>و هر كس جز اسلام (و تسليم در برابر فرمان حق،) آيينى براى خود انتخاب كند، از او پذيرفته نخواهد شد; و او در آخرت، از زيانكاران است</w:t>
      </w:r>
      <w:r w:rsidR="006C4D58" w:rsidRPr="000C1231">
        <w:rPr>
          <w:rFonts w:ascii="Times New Roman" w:hAnsi="Times New Roman" w:cs="B Lotus" w:hint="cs"/>
          <w:color w:val="000000"/>
          <w:sz w:val="28"/>
          <w:szCs w:val="28"/>
          <w:rtl/>
          <w:lang w:bidi="fa-IR"/>
        </w:rPr>
        <w:t>».</w:t>
      </w:r>
    </w:p>
    <w:p w:rsidR="006C4D58" w:rsidRPr="00D054AC" w:rsidRDefault="006C4D58" w:rsidP="000C1231">
      <w:pPr>
        <w:pStyle w:val="StyleComplexBLotus12ptJustifiedFirstline05cm"/>
        <w:widowControl w:val="0"/>
        <w:spacing w:line="226" w:lineRule="auto"/>
        <w:rPr>
          <w:rFonts w:ascii="Times New Roman" w:hAnsi="Times New Roman" w:cs="B Lotus" w:hint="cs"/>
          <w:color w:val="000000"/>
          <w:sz w:val="28"/>
          <w:szCs w:val="28"/>
          <w:rtl/>
          <w:lang w:bidi="fa-IR"/>
        </w:rPr>
      </w:pPr>
      <w:r w:rsidRPr="008E2301">
        <w:rPr>
          <w:rFonts w:ascii="Times New Roman" w:hAnsi="Times New Roman" w:cs="B Lotus" w:hint="cs"/>
          <w:color w:val="000000"/>
          <w:sz w:val="28"/>
          <w:szCs w:val="28"/>
          <w:rtl/>
          <w:lang w:bidi="fa-IR"/>
        </w:rPr>
        <w:t>و در جایی دیگر خداوند خطاب به پیغمبرش</w:t>
      </w:r>
      <w:r w:rsidR="0077654A" w:rsidRPr="008E2301">
        <w:rPr>
          <w:rFonts w:ascii="Times New Roman" w:hAnsi="Times New Roman" w:cs="B Lotus" w:hint="cs"/>
          <w:color w:val="000000"/>
          <w:sz w:val="28"/>
          <w:szCs w:val="28"/>
          <w:rtl/>
          <w:lang w:bidi="fa-IR"/>
        </w:rPr>
        <w:t xml:space="preserve"> </w:t>
      </w:r>
      <w:r w:rsidR="0077654A" w:rsidRPr="008E2301">
        <w:rPr>
          <w:rFonts w:ascii="Times New Roman" w:hAnsi="Times New Roman" w:cs="CTraditional Arabic" w:hint="cs"/>
          <w:color w:val="000000"/>
          <w:sz w:val="28"/>
          <w:szCs w:val="28"/>
          <w:rtl/>
          <w:lang w:bidi="fa-IR"/>
        </w:rPr>
        <w:t>ص</w:t>
      </w:r>
      <w:r w:rsidRPr="008E2301">
        <w:rPr>
          <w:rFonts w:ascii="Times New Roman" w:hAnsi="Times New Roman" w:cs="B Lotus" w:hint="cs"/>
          <w:color w:val="000000"/>
          <w:sz w:val="28"/>
          <w:szCs w:val="28"/>
          <w:rtl/>
          <w:lang w:bidi="fa-IR"/>
        </w:rPr>
        <w:t xml:space="preserve"> می‌فرماید:</w:t>
      </w:r>
      <w:r w:rsidR="008E2301" w:rsidRPr="008E2301">
        <w:rPr>
          <w:rFonts w:ascii="Times New Roman" w:hAnsi="Times New Roman" w:cs="B Lotus" w:hint="cs"/>
          <w:color w:val="000000"/>
          <w:sz w:val="28"/>
          <w:szCs w:val="28"/>
          <w:rtl/>
          <w:lang w:bidi="fa-IR"/>
        </w:rPr>
        <w:t xml:space="preserve"> </w:t>
      </w:r>
      <w:r w:rsidR="00D00A5F" w:rsidRPr="008E2301">
        <w:rPr>
          <w:rFonts w:ascii="QCF_BSML" w:eastAsia="Times New Roman" w:hAnsi="QCF_BSML" w:cs="QCF_BSML"/>
          <w:color w:val="000000"/>
          <w:sz w:val="28"/>
          <w:szCs w:val="28"/>
          <w:rtl/>
        </w:rPr>
        <w:t>ﮋ</w:t>
      </w:r>
      <w:r w:rsidR="00D00A5F" w:rsidRPr="008E2301">
        <w:rPr>
          <w:rFonts w:ascii="QCF_P248" w:eastAsia="Times New Roman" w:hAnsi="QCF_P248" w:cs="QCF_P248"/>
          <w:color w:val="000000"/>
          <w:sz w:val="28"/>
          <w:szCs w:val="28"/>
          <w:rtl/>
        </w:rPr>
        <w:t>ﮀ ﮁ ﮂ  ﮃ  ﮄ ﮅﮆ ﮇ ﮈ ﮉ ﮊ ﮋﮌ</w:t>
      </w:r>
      <w:r w:rsidR="00D00A5F" w:rsidRPr="008E2301">
        <w:rPr>
          <w:rFonts w:ascii="QCF_BSML" w:eastAsia="Times New Roman" w:hAnsi="QCF_BSML" w:cs="QCF_BSML"/>
          <w:color w:val="000000"/>
          <w:sz w:val="28"/>
          <w:szCs w:val="28"/>
          <w:rtl/>
        </w:rPr>
        <w:t>ﮊ</w:t>
      </w:r>
      <w:r w:rsidR="00D00A5F" w:rsidRPr="008E2301">
        <w:rPr>
          <w:rFonts w:ascii="Arial" w:eastAsia="Times New Roman" w:hAnsi="Arial" w:cs="Arial" w:hint="cs"/>
          <w:color w:val="000000"/>
          <w:sz w:val="28"/>
          <w:szCs w:val="28"/>
          <w:rtl/>
        </w:rPr>
        <w:t xml:space="preserve">  </w:t>
      </w:r>
      <w:r w:rsidR="00D00A5F" w:rsidRPr="008E2301">
        <w:rPr>
          <w:rFonts w:ascii="Arial" w:eastAsia="Times New Roman" w:hAnsi="Arial" w:cs="Arial"/>
          <w:color w:val="000000"/>
          <w:sz w:val="28"/>
          <w:szCs w:val="28"/>
          <w:rtl/>
        </w:rPr>
        <w:t xml:space="preserve"> </w:t>
      </w:r>
      <w:r w:rsidR="008E2301" w:rsidRPr="008E2301">
        <w:rPr>
          <w:rFonts w:ascii="B Lotus" w:eastAsia="Times New Roman" w:hAnsi="Arial" w:cs="B Lotus" w:hint="cs"/>
          <w:color w:val="000000"/>
          <w:sz w:val="28"/>
          <w:szCs w:val="28"/>
          <w:rtl/>
        </w:rPr>
        <w:t>(</w:t>
      </w:r>
      <w:r w:rsidR="00D00A5F" w:rsidRPr="008E2301">
        <w:rPr>
          <w:rFonts w:ascii="B Lotus" w:eastAsia="Times New Roman" w:hAnsi="Arial" w:cs="B Lotus"/>
          <w:color w:val="000000"/>
          <w:sz w:val="28"/>
          <w:szCs w:val="28"/>
          <w:rtl/>
        </w:rPr>
        <w:t>يوسف: ١٠٨</w:t>
      </w:r>
      <w:r w:rsidR="008E2301" w:rsidRPr="008E2301">
        <w:rPr>
          <w:rFonts w:ascii="Times New Roman" w:hAnsi="Times New Roman" w:cs="B Lotus" w:hint="cs"/>
          <w:color w:val="000000"/>
          <w:sz w:val="28"/>
          <w:szCs w:val="28"/>
          <w:rtl/>
          <w:lang w:bidi="fa-IR"/>
        </w:rPr>
        <w:t xml:space="preserve">). </w:t>
      </w:r>
      <w:r w:rsidR="00D00A5F" w:rsidRPr="000C1231">
        <w:rPr>
          <w:rFonts w:ascii="Times New Roman" w:hAnsi="Times New Roman" w:cs="B Lotus" w:hint="cs"/>
          <w:color w:val="000000"/>
          <w:sz w:val="28"/>
          <w:szCs w:val="28"/>
          <w:rtl/>
          <w:lang w:bidi="fa-IR"/>
        </w:rPr>
        <w:t xml:space="preserve"> </w:t>
      </w:r>
      <w:r w:rsidRPr="000C1231">
        <w:rPr>
          <w:rFonts w:ascii="Times New Roman" w:hAnsi="Times New Roman" w:cs="B Lotus" w:hint="cs"/>
          <w:color w:val="000000"/>
          <w:sz w:val="28"/>
          <w:szCs w:val="28"/>
          <w:rtl/>
          <w:lang w:bidi="fa-IR"/>
        </w:rPr>
        <w:t>«</w:t>
      </w:r>
      <w:r w:rsidR="000C1231" w:rsidRPr="000C1231">
        <w:rPr>
          <w:rFonts w:ascii="Tahoma" w:hAnsi="Tahoma" w:cs="B Lotus"/>
          <w:sz w:val="28"/>
          <w:szCs w:val="28"/>
          <w:rtl/>
        </w:rPr>
        <w:t xml:space="preserve"> بگو: اين راه من است من و پيروانم، و با بصيرت كامل، همه مردم را به سوى خدا دعوت مى‏كنيم</w:t>
      </w:r>
      <w:r w:rsidRPr="000C1231">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محمد</w:t>
      </w:r>
      <w:r w:rsidR="00776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امیر محمد</w:t>
      </w:r>
      <w:r w:rsidR="00776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سعود و سایر علمای دعوت و پیروان آنها از روی آگاهی و بینش، طبق منهج و روش پیامبر</w:t>
      </w:r>
      <w:r w:rsidR="005F09B4">
        <w:rPr>
          <w:rFonts w:ascii="Times New Roman" w:hAnsi="Times New Roman" w:cs="B Lotus" w:hint="cs"/>
          <w:color w:val="000000"/>
          <w:sz w:val="28"/>
          <w:szCs w:val="28"/>
          <w:rtl/>
          <w:lang w:bidi="fa-IR"/>
        </w:rPr>
        <w:t xml:space="preserve"> </w:t>
      </w:r>
      <w:r w:rsidR="005F09B4" w:rsidRPr="005F09B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دعوت را ادامه داده‌اند و بر خدا اعتماد و توکل داشتند و راهنمایشان قرآن و سنّت پیامبر</w:t>
      </w:r>
      <w:r w:rsidR="005F09B4">
        <w:rPr>
          <w:rFonts w:ascii="Times New Roman" w:hAnsi="Times New Roman" w:cs="B Lotus" w:hint="cs"/>
          <w:color w:val="000000"/>
          <w:sz w:val="28"/>
          <w:szCs w:val="28"/>
          <w:rtl/>
          <w:lang w:bidi="fa-IR"/>
        </w:rPr>
        <w:t xml:space="preserve"> </w:t>
      </w:r>
      <w:r w:rsidR="005F09B4" w:rsidRPr="005F09B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می‌باشد. و قدوه و الگوی آنها حضرت محمد</w:t>
      </w:r>
      <w:r w:rsidR="0077654A">
        <w:rPr>
          <w:rFonts w:ascii="Times New Roman" w:hAnsi="Times New Roman" w:cs="B Lotus" w:hint="cs"/>
          <w:color w:val="000000"/>
          <w:sz w:val="28"/>
          <w:szCs w:val="28"/>
          <w:rtl/>
          <w:lang w:bidi="fa-IR"/>
        </w:rPr>
        <w:t xml:space="preserve"> </w:t>
      </w:r>
      <w:r w:rsidR="0077654A" w:rsidRPr="0077654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یاران او و سلف صالح هستند. اوضاع و احوال و گفتار و کتابها و روش آنها دلیل و شاهد بر این ادعا می‌باشد.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محمد</w:t>
      </w:r>
      <w:r w:rsidR="00776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علمای دعوت و باقی اهل سنّت و جماعت در تمام مکان‌ها از این قضیه (توحید و شرک و ...) دفاع کرده‌اند، و با دلایلی از قرآن و سنّت و آثار سلف صالح و با اقوال علمای معتبر نزد تمام مسلمانان، آنچه  را که حق می</w:t>
      </w:r>
      <w:r w:rsidR="0077654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دانستند، بیان کرده‌ و حجّت و برهان قاطع را اقامه کرده‌اند.</w:t>
      </w:r>
    </w:p>
    <w:p w:rsidR="006C4D58" w:rsidRPr="004D20AF" w:rsidRDefault="006C4D58" w:rsidP="00021DD3">
      <w:pPr>
        <w:pStyle w:val="Heading2"/>
        <w:widowControl w:val="0"/>
        <w:spacing w:line="226" w:lineRule="auto"/>
        <w:ind w:firstLine="284"/>
        <w:rPr>
          <w:rFonts w:cs="B Titr" w:hint="cs"/>
          <w:b w:val="0"/>
          <w:bCs w:val="0"/>
          <w:color w:val="000000"/>
          <w:sz w:val="28"/>
          <w:szCs w:val="28"/>
          <w:rtl/>
          <w:lang w:bidi="fa-IR"/>
        </w:rPr>
      </w:pPr>
      <w:r w:rsidRPr="004D20AF">
        <w:rPr>
          <w:rFonts w:cs="B Titr" w:hint="cs"/>
          <w:b w:val="0"/>
          <w:bCs w:val="0"/>
          <w:color w:val="000000"/>
          <w:sz w:val="28"/>
          <w:szCs w:val="28"/>
          <w:rtl/>
          <w:lang w:bidi="fa-IR"/>
        </w:rPr>
        <w:t>تلاش امام برای بیان این حقیقت و پاسخ به افتراها.</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فرصت را در اختیار خود امام قرار می‌دهیم تا حقیقت اختلاف بین او و دشمنان دعوتش را در این قضیة مهم برای ما بیان کند. او در سال 1204</w:t>
      </w:r>
      <w:r w:rsidR="0077654A">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این قضیه را برای حاکم حجاز و عالمان آن</w:t>
      </w:r>
      <w:r w:rsidR="0077654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جا این</w:t>
      </w:r>
      <w:r w:rsidR="0077654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گونه تشریح و توضیح داد: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محمد</w:t>
      </w:r>
      <w:r w:rsidR="00776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علمای اعلام در سرزمین بیت‌الله الحرام!</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 از خداوند می‌خواهم دین سرورمان حضرت محمد</w:t>
      </w:r>
      <w:r w:rsidR="0077654A">
        <w:rPr>
          <w:rFonts w:ascii="Times New Roman" w:hAnsi="Times New Roman" w:cs="B Lotus" w:hint="cs"/>
          <w:color w:val="000000"/>
          <w:sz w:val="28"/>
          <w:szCs w:val="28"/>
          <w:rtl/>
          <w:lang w:bidi="fa-IR"/>
        </w:rPr>
        <w:t xml:space="preserve"> </w:t>
      </w:r>
      <w:r w:rsidR="0077654A" w:rsidRPr="0077654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بوسیلة شما یاری دهد! همچنین تمام کسانی که پیرو أئمة اعلام هستند مورد خطاب قرار می</w:t>
      </w:r>
      <w:r w:rsidR="0077654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دهم:</w:t>
      </w:r>
    </w:p>
    <w:p w:rsidR="006C4D58" w:rsidRPr="00D054AC" w:rsidRDefault="0077654A"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سلام علیکم و</w:t>
      </w:r>
      <w:r w:rsidR="006C4D58" w:rsidRPr="00D054AC">
        <w:rPr>
          <w:rFonts w:ascii="Times New Roman" w:hAnsi="Times New Roman" w:cs="B Lotus" w:hint="cs"/>
          <w:color w:val="000000"/>
          <w:sz w:val="28"/>
          <w:szCs w:val="28"/>
          <w:rtl/>
          <w:lang w:bidi="fa-IR"/>
        </w:rPr>
        <w:t>رحمه الله وبرکاته</w:t>
      </w:r>
      <w:r w:rsidR="00A11225">
        <w:rPr>
          <w:rFonts w:ascii="Times New Roman" w:hAnsi="Times New Roman" w:cs="B Lotus" w:hint="cs"/>
          <w:color w:val="000000"/>
          <w:sz w:val="28"/>
          <w:szCs w:val="28"/>
          <w:rtl/>
          <w:lang w:bidi="fa-IR"/>
        </w:rPr>
        <w:t xml:space="preserve">: </w:t>
      </w:r>
      <w:r>
        <w:rPr>
          <w:rFonts w:ascii="Times New Roman" w:hAnsi="Times New Roman" w:cs="B Lotus" w:hint="cs"/>
          <w:color w:val="000000"/>
          <w:sz w:val="28"/>
          <w:szCs w:val="28"/>
          <w:rtl/>
          <w:lang w:bidi="fa-IR"/>
        </w:rPr>
        <w:t>و</w:t>
      </w:r>
      <w:r w:rsidR="006C4D58" w:rsidRPr="00D054AC">
        <w:rPr>
          <w:rFonts w:ascii="Times New Roman" w:hAnsi="Times New Roman" w:cs="B Lotus" w:hint="cs"/>
          <w:color w:val="000000"/>
          <w:sz w:val="28"/>
          <w:szCs w:val="28"/>
          <w:rtl/>
          <w:lang w:bidi="fa-IR"/>
        </w:rPr>
        <w:t>بعد</w:t>
      </w:r>
      <w:r>
        <w:rPr>
          <w:rFonts w:ascii="Times New Roman" w:hAnsi="Times New Roman" w:cs="B Lotus" w:hint="cs"/>
          <w:color w:val="000000"/>
          <w:sz w:val="28"/>
          <w:szCs w:val="28"/>
          <w:rtl/>
          <w:lang w:bidi="fa-IR"/>
        </w:rPr>
        <w:t>:</w:t>
      </w:r>
    </w:p>
    <w:p w:rsidR="006C4D58" w:rsidRPr="00D054AC" w:rsidRDefault="006C4D58" w:rsidP="004D20AF">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فتنه و آشوب‌هایی علیه ما برانگیخته شده است، که خبر آن  به شما و بقیة مردم رسیده است، دلیل و بهانه آن: ویران کردن بنا و ساختمان‌هایی است که در منطقة ما بر روی قبرهای انسان‌های صالح و متقی ساخته شد</w:t>
      </w:r>
      <w:r w:rsidRPr="005F09B4">
        <w:rPr>
          <w:rFonts w:ascii="Times New Roman" w:hAnsi="Times New Roman" w:cs="B Lotus" w:hint="cs"/>
          <w:color w:val="000000"/>
          <w:sz w:val="28"/>
          <w:szCs w:val="28"/>
          <w:rtl/>
          <w:lang w:bidi="fa-IR"/>
        </w:rPr>
        <w:t>ه‌اند</w:t>
      </w:r>
      <w:r w:rsidR="00567BE9">
        <w:rPr>
          <w:rStyle w:val="FootnoteReference"/>
          <w:rFonts w:cs="B Lotus"/>
          <w:color w:val="000000"/>
          <w:sz w:val="28"/>
          <w:szCs w:val="28"/>
          <w:rtl/>
          <w:lang w:bidi="fa-IR"/>
        </w:rPr>
        <w:t>(</w:t>
      </w:r>
      <w:r w:rsidR="00567BE9" w:rsidRPr="005F09B4">
        <w:rPr>
          <w:rStyle w:val="FootnoteReference"/>
          <w:rFonts w:cs="B Lotus"/>
          <w:color w:val="000000"/>
          <w:sz w:val="28"/>
          <w:szCs w:val="28"/>
          <w:rtl/>
          <w:lang w:bidi="fa-IR"/>
        </w:rPr>
        <w:footnoteReference w:id="399"/>
      </w:r>
      <w:r w:rsidR="00567BE9">
        <w:rPr>
          <w:rStyle w:val="FootnoteReference"/>
          <w:rFonts w:cs="B Lotus"/>
          <w:color w:val="000000"/>
          <w:sz w:val="28"/>
          <w:szCs w:val="28"/>
          <w:rtl/>
          <w:lang w:bidi="fa-IR"/>
        </w:rPr>
        <w:t>)</w:t>
      </w:r>
      <w:r w:rsidRPr="005F09B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همراه با این اقدام مردم را از اینکه از صالحینی که فوت کرد</w:t>
      </w:r>
      <w:r w:rsidR="0077654A" w:rsidRPr="00EE5A9A">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ند چیزی را درخواست کنند بر حذر داشت</w:t>
      </w:r>
      <w:r w:rsidR="0077654A" w:rsidRPr="00EE5A9A">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یم، و به آنها دستور داده‌ایم که، تنها عبادت و دعا را خالصانه تنها برای خدا انجام دهند.</w:t>
      </w:r>
    </w:p>
    <w:p w:rsidR="006C4D58" w:rsidRPr="005F09B4"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5F09B4">
        <w:rPr>
          <w:rFonts w:ascii="Times New Roman" w:hAnsi="Times New Roman" w:cs="B Lotus" w:hint="cs"/>
          <w:color w:val="000000"/>
          <w:spacing w:val="-4"/>
          <w:sz w:val="28"/>
          <w:szCs w:val="28"/>
          <w:rtl/>
          <w:lang w:bidi="fa-IR"/>
        </w:rPr>
        <w:t>زمانی که این مسأله را مطرح کردیم و توضیح دادیم که، بنا و گنبدهای موجود بر روی قبرها باید ویران شوند، عموم مردم آن را ناخوشایند تلقی کردند و برایشان سخت بود، و بعضی که ادعای علم می‌کردند در مقابل این مسائل و پیروان نهضت ایستادند، آن هم اسباب و علل خاص خود را داشت که برای</w:t>
      </w:r>
      <w:r w:rsidR="005F09B4" w:rsidRPr="005F09B4">
        <w:rPr>
          <w:rFonts w:ascii="Times New Roman" w:hAnsi="Times New Roman" w:cs="B Lotus" w:hint="cs"/>
          <w:color w:val="000000"/>
          <w:spacing w:val="-4"/>
          <w:sz w:val="28"/>
          <w:szCs w:val="28"/>
          <w:rtl/>
          <w:lang w:bidi="fa-IR"/>
        </w:rPr>
        <w:t xml:space="preserve"> </w:t>
      </w:r>
      <w:r w:rsidRPr="005F09B4">
        <w:rPr>
          <w:rFonts w:ascii="Times New Roman" w:hAnsi="Times New Roman" w:cs="B Lotus" w:hint="cs"/>
          <w:color w:val="000000"/>
          <w:spacing w:val="-4"/>
          <w:sz w:val="28"/>
          <w:szCs w:val="28"/>
          <w:rtl/>
          <w:lang w:bidi="fa-IR"/>
        </w:rPr>
        <w:t>بسیاری از شما پوشیده بود.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نتیجه نسبت به ما شایع می</w:t>
      </w:r>
      <w:r w:rsidR="0077654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کردند که: ما از صالحین و متّقیین بدگویی می</w:t>
      </w:r>
      <w:r w:rsidR="0077654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کنیم، در جهت مخالف راه علما، راه می‌رویم، و از شرق و غرب دستور می‌گیریم، و بقیة چیزهایی دیگر که انسان عاقل از ذکر آنها شرم دارند. من شما را به آنچه که به آن معتقد هستیم، آگاه می‌سازم، چون در حضور شما و امثال شما این دروغ‌ها گفته می‌شود، تا این قضیه و مسأله برای شما روشن شود و حق و حقیقت را بدانید.</w:t>
      </w:r>
    </w:p>
    <w:p w:rsidR="006C4D58" w:rsidRPr="00D054AC" w:rsidRDefault="006C4D58" w:rsidP="004D20AF">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ما</w:t>
      </w:r>
      <w:r w:rsidR="00776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الحمد</w:t>
      </w:r>
      <w:r w:rsidR="00776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لله</w:t>
      </w:r>
      <w:r w:rsidR="00776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مبتدع نیستیم (یعنی از روی هوا و هوس چیزی را به دین اضافه یا از آن کم نکرده‌ایم) بلکه پیرو مذهب امام احمد</w:t>
      </w:r>
      <w:r w:rsidR="005F09B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حنبل</w:t>
      </w:r>
      <w:r w:rsidR="005F09B4">
        <w:rPr>
          <w:rFonts w:ascii="Times New Roman" w:hAnsi="Times New Roman" w:cs="B Lotus" w:hint="cs"/>
          <w:color w:val="000000"/>
          <w:sz w:val="28"/>
          <w:szCs w:val="28"/>
          <w:rtl/>
          <w:lang w:bidi="fa-IR"/>
        </w:rPr>
        <w:t xml:space="preserve"> </w:t>
      </w:r>
      <w:r w:rsidR="005F09B4" w:rsidRPr="005F09B4">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هستیم. و شما آگاهید</w:t>
      </w:r>
      <w:r w:rsidR="004D20A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خداوند به همه شما عزّت دهد</w:t>
      </w:r>
      <w:r w:rsidR="004D20A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که پیروان نهضت در تمام مناطق زمانی که از این دو مسأله و عمل به آنها آگاه شدند، برای عموم اهل بدعت سخت بود و آن را درست نمی‌دانستند، چون هم آنها و هم پدرانشان غیر این راه را پیموده‌اند، و شما می‌دانید</w:t>
      </w:r>
      <w:r w:rsidR="00776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خداوند به شما عزت و بزرگی دهد</w:t>
      </w:r>
      <w:r w:rsidR="00776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که در منطقه و حکومت احمد</w:t>
      </w:r>
      <w:r w:rsidR="00776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سعید، استاد بزرگوار شیخ عبدالعزیز بن عبدالله در میان شما بوده است و از</w:t>
      </w:r>
      <w:r w:rsidR="00776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آنچه که ما به آن معتقد هستیم آگاهی دارید، این در حالی است که کتاب</w:t>
      </w:r>
      <w:r w:rsidR="0077654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های مذهب حنبلی را آوردند که از نظر ما جزو منابع معتبرند، و یا کتابهای مذهب امام شافعی </w:t>
      </w:r>
      <w:r w:rsidR="0077654A" w:rsidRPr="0077654A">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مثل تحفه و نهایه تهیه کردند و معلوم شد که نظریات ما طبق آنها بوده است. و زمانی که استاد شریف و بزرگوار از ما خواست که شخص اهل علم و خرد</w:t>
      </w:r>
      <w:r w:rsidR="005F09B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را بفرستیم تا با علمای بیت‌الله الحرام در این موارد بحث و گفتگو کند، دستور او را اطاعت و خواست ایشان را به جا آوردیم.</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همچنین خطاب به تمام علمای مسلمان، می</w:t>
      </w:r>
      <w:r w:rsidR="0077654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گوید</w:t>
      </w:r>
      <w:r w:rsidR="00A11225">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محمد</w:t>
      </w:r>
      <w:r w:rsidR="00776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به تمامی عالمان دین که صدا و پیام من به آنها می‌رسد</w:t>
      </w:r>
      <w:r w:rsidR="00776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خداوند بوسیله شما دین را از غربت رهایی دهد و سنّت حضرت محمد</w:t>
      </w:r>
      <w:r w:rsidR="0077654A">
        <w:rPr>
          <w:rFonts w:ascii="Times New Roman" w:hAnsi="Times New Roman" w:cs="B Lotus" w:hint="cs"/>
          <w:color w:val="000000"/>
          <w:sz w:val="28"/>
          <w:szCs w:val="28"/>
          <w:rtl/>
          <w:lang w:bidi="fa-IR"/>
        </w:rPr>
        <w:t xml:space="preserve"> </w:t>
      </w:r>
      <w:r w:rsidR="0077654A" w:rsidRPr="0077654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زنده کند</w:t>
      </w:r>
      <w:r w:rsidR="00776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سلام بر شما ای برادران.</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بعد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 مناطق ما فتنه و آشوب بزرگی به وقوع پیوسته به خاطر اینکه بعضی از عوام‌الناس از اموری مانند: عادات و رسوم نامشروع که با آنها بزرگ شده‌اند و کوچکترها آن را از بزرگترها گرفته‌اند برحذر داشته شد</w:t>
      </w:r>
      <w:r w:rsidR="0077654A" w:rsidRPr="00EE5A9A">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ند. مانند: عبادت غیر الله و یا چیزهایی که شامل عبادت می‌شود، از جمله تعظیم بیش از حد شهدا، ساختن گنبد بر گورها و دعا در پیشگاه صاحبان آنها و بعنوان مسجد استفاده کردن از آن بناها و سایر چیزهای دیگر، که خداوند و پیامبرش</w:t>
      </w:r>
      <w:r w:rsidR="0077654A">
        <w:rPr>
          <w:rFonts w:ascii="Times New Roman" w:hAnsi="Times New Roman" w:cs="B Lotus" w:hint="cs"/>
          <w:color w:val="000000"/>
          <w:sz w:val="28"/>
          <w:szCs w:val="28"/>
          <w:rtl/>
          <w:lang w:bidi="fa-IR"/>
        </w:rPr>
        <w:t xml:space="preserve"> </w:t>
      </w:r>
      <w:r w:rsidR="0077654A" w:rsidRPr="0077654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بدون هیچگونه ابهامی آن را بیان کرده‌اند و حجّت و دلیل را به اتمام رسانده‌اند و هیچ عذر و بهانه‌ای را برایشان جای نگذاشته‌اند ولی متأسفانه واقعیت همان چیزی است که پیامبر</w:t>
      </w:r>
      <w:r w:rsidR="0077654A">
        <w:rPr>
          <w:rFonts w:ascii="Times New Roman" w:hAnsi="Times New Roman" w:cs="B Lotus" w:hint="cs"/>
          <w:color w:val="000000"/>
          <w:sz w:val="28"/>
          <w:szCs w:val="28"/>
          <w:rtl/>
          <w:lang w:bidi="fa-IR"/>
        </w:rPr>
        <w:t xml:space="preserve"> </w:t>
      </w:r>
      <w:r w:rsidR="0077654A" w:rsidRPr="0077654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می‌فرماید که: </w:t>
      </w:r>
      <w:r w:rsidR="0077654A">
        <w:rPr>
          <w:rFonts w:ascii="Lotus Linotype" w:hAnsi="Lotus Linotype" w:cs="Lotus Linotype"/>
          <w:color w:val="000000"/>
          <w:sz w:val="28"/>
          <w:szCs w:val="28"/>
          <w:rtl/>
          <w:lang w:bidi="fa-IR"/>
        </w:rPr>
        <w:t>«بدأَ الْإِسلامُ غریباً، و</w:t>
      </w:r>
      <w:r w:rsidRPr="0077654A">
        <w:rPr>
          <w:rFonts w:ascii="Lotus Linotype" w:hAnsi="Lotus Linotype" w:cs="Lotus Linotype"/>
          <w:color w:val="000000"/>
          <w:sz w:val="28"/>
          <w:szCs w:val="28"/>
          <w:rtl/>
          <w:lang w:bidi="fa-IR"/>
        </w:rPr>
        <w:t>سیعودُ غریباً کَما بَدَأَ»</w:t>
      </w:r>
      <w:r w:rsidR="00567BE9">
        <w:rPr>
          <w:rStyle w:val="FootnoteReference"/>
          <w:rFonts w:cs="B Lotus"/>
          <w:color w:val="000000"/>
          <w:sz w:val="28"/>
          <w:szCs w:val="28"/>
          <w:rtl/>
          <w:lang w:bidi="fa-IR"/>
        </w:rPr>
        <w:t>(</w:t>
      </w:r>
      <w:r w:rsidR="00567BE9" w:rsidRPr="004D20AF">
        <w:rPr>
          <w:rStyle w:val="FootnoteReference"/>
          <w:rFonts w:cs="B Lotus"/>
          <w:color w:val="000000"/>
          <w:sz w:val="28"/>
          <w:szCs w:val="28"/>
          <w:rtl/>
          <w:lang w:bidi="fa-IR"/>
        </w:rPr>
        <w:footnoteReference w:id="400"/>
      </w:r>
      <w:r w:rsidR="00567BE9">
        <w:rPr>
          <w:rStyle w:val="FootnoteReference"/>
          <w:rFonts w:cs="B Lotus"/>
          <w:color w:val="000000"/>
          <w:sz w:val="28"/>
          <w:szCs w:val="28"/>
          <w:rtl/>
          <w:lang w:bidi="fa-IR"/>
        </w:rPr>
        <w:t>)</w:t>
      </w:r>
      <w:r w:rsidRPr="004D20AF">
        <w:rPr>
          <w:rFonts w:ascii="Times New Roman" w:hAnsi="Times New Roman" w:cs="B Lotus" w:hint="cs"/>
          <w:color w:val="000000"/>
          <w:sz w:val="28"/>
          <w:szCs w:val="28"/>
          <w:vertAlign w:val="superscript"/>
          <w:rtl/>
          <w:lang w:bidi="fa-IR"/>
        </w:rPr>
        <w:t>و</w:t>
      </w:r>
      <w:r w:rsidR="00567BE9">
        <w:rPr>
          <w:rStyle w:val="FootnoteReference"/>
          <w:rFonts w:cs="B Lotus"/>
          <w:color w:val="000000"/>
          <w:sz w:val="28"/>
          <w:szCs w:val="28"/>
          <w:rtl/>
          <w:lang w:bidi="fa-IR"/>
        </w:rPr>
        <w:t>(</w:t>
      </w:r>
      <w:r w:rsidR="00567BE9" w:rsidRPr="004D20AF">
        <w:rPr>
          <w:rStyle w:val="FootnoteReference"/>
          <w:rFonts w:cs="B Lotus"/>
          <w:color w:val="000000"/>
          <w:sz w:val="28"/>
          <w:szCs w:val="28"/>
          <w:rtl/>
          <w:lang w:bidi="fa-IR"/>
        </w:rPr>
        <w:footnoteReference w:id="401"/>
      </w:r>
      <w:r w:rsidR="00567BE9">
        <w:rPr>
          <w:rStyle w:val="FootnoteReference"/>
          <w:rFonts w:cs="B Lotus"/>
          <w:color w:val="000000"/>
          <w:sz w:val="28"/>
          <w:szCs w:val="28"/>
          <w:rtl/>
          <w:lang w:bidi="fa-IR"/>
        </w:rPr>
        <w:t>)</w:t>
      </w:r>
      <w:r w:rsidR="0077654A" w:rsidRPr="004D20AF">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«اسلام با غربت شروع شد و در آینده نیز در میان مردم و جامعه غریب خواهد ماند».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زمانی که برای عوام‌الناس ترک عادت‌های غلط و غیرشرعی سخت و مشکل بود و بعضی از کسانی که ادعای علم می‌کردند</w:t>
      </w:r>
      <w:r w:rsidR="00776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در واقع بیش از مردم با علم و دانش بیگانه باشند</w:t>
      </w:r>
      <w:r w:rsidR="00776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چون عالم کسی است که از خدا بترسد، این عالم‌نماها مردمِ عوام را برای انکار دین خدا کمک کردند، برای جلب رضایت عوام الناس مردم خشم خدا به جان خریدند، و برای آنها درهای شرک را باز کردند و آن را برایشان زیبا جلوه دادند، و مانع شدند که عبادت و دین خالصانه برای خدا باشد، و در میان مردم وانمود کردند که این جماعت منزلت انبیا و صالحین را دست کم می‌گیرند و از ارزش و احترام آنها می‌کاهند، این مسأله عیناً برای رسول خدا محمد</w:t>
      </w:r>
      <w:r w:rsidR="0077654A">
        <w:rPr>
          <w:rFonts w:ascii="Times New Roman" w:hAnsi="Times New Roman" w:cs="B Lotus" w:hint="cs"/>
          <w:color w:val="000000"/>
          <w:sz w:val="28"/>
          <w:szCs w:val="28"/>
          <w:rtl/>
          <w:lang w:bidi="fa-IR"/>
        </w:rPr>
        <w:t xml:space="preserve"> </w:t>
      </w:r>
      <w:r w:rsidR="0077654A" w:rsidRPr="0077654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روی داده است، زمانی که بیان کرد: عیسی</w:t>
      </w:r>
      <w:r w:rsidR="0077654A">
        <w:rPr>
          <w:rFonts w:ascii="Times New Roman" w:hAnsi="Times New Roman" w:cs="B Lotus" w:hint="cs"/>
          <w:color w:val="000000"/>
          <w:sz w:val="28"/>
          <w:szCs w:val="28"/>
          <w:rtl/>
          <w:lang w:bidi="fa-IR"/>
        </w:rPr>
        <w:t xml:space="preserve"> </w:t>
      </w:r>
      <w:r w:rsidR="0077654A" w:rsidRPr="0077654A">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خدا نیست، بلکه بندة خداست و خدا او را بوجود آورده است و او بدون اجازه خدا کاری را نمی‌تواند انجام دهد، مسیحی‌ها گفتند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او به مسیح و مادرش دشنام می‌دهد و به آنها بی‌احترامی می‌کند. و همینطور رافضی</w:t>
      </w:r>
      <w:r w:rsidR="0077654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 نیز به کسانی که شأن و منزلت اصحاب پیامبر </w:t>
      </w:r>
      <w:r w:rsidR="005F09B4" w:rsidRPr="005F09B4">
        <w:rPr>
          <w:rFonts w:ascii="Times New Roman" w:hAnsi="Times New Roman" w:cs="CTraditional Arabic" w:hint="cs"/>
          <w:color w:val="000000"/>
          <w:sz w:val="28"/>
          <w:szCs w:val="28"/>
          <w:rtl/>
          <w:lang w:bidi="fa-IR"/>
        </w:rPr>
        <w:t>ص</w:t>
      </w:r>
      <w:r w:rsidR="005F09B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را درک می‌کنند و آنها را دوست دارند و در مقام و محبت آنها غلوّ و افراط نمی‌کنند، تهمت بغض و کینة اهل بیت رسول</w:t>
      </w:r>
      <w:r w:rsidR="00776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‌الله</w:t>
      </w:r>
      <w:r w:rsidR="0077654A">
        <w:rPr>
          <w:rFonts w:ascii="Times New Roman" w:hAnsi="Times New Roman" w:cs="B Lotus" w:hint="cs"/>
          <w:color w:val="000000"/>
          <w:sz w:val="28"/>
          <w:szCs w:val="28"/>
          <w:rtl/>
          <w:lang w:bidi="fa-IR"/>
        </w:rPr>
        <w:t xml:space="preserve"> </w:t>
      </w:r>
      <w:r w:rsidR="0077654A" w:rsidRPr="0077654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نسبت می‌دهند.</w:t>
      </w:r>
    </w:p>
    <w:p w:rsidR="006C4D58" w:rsidRPr="00D054AC" w:rsidRDefault="006C4D58" w:rsidP="004D20AF">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مسایل به همین صورت وجود داشته، زمانی که خدا و رسول او و اهل علم از تمام قبیله‌ها و طایفه‌ها گفته‌اند و سفارش نموده‌اند که، عبادت و دینداری فقط باید برای خدا باشد و همچنین زمانی که آنها را از کارهایی که شباهت به کارهای مسیحی‌ها و یهودی‌هاست نهی کردند، مثلاً کشیش‌ها و رهبانان و عالمان دینی خود را بعنوان خدا و قانون‌گذار قبول کردن</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 جواب می‌گویند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شما از شأن و منزلت پیامبران و صالحان می‌کاهید و أولیاء را قبول ندارید.! اما خداوند علی‌رغم میل مشرکین کمک‌کنندة دین خود بوده و خواهد بود.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و امام بیان کردند که: دلیل آنچه را که می‌گوید در کلام و گفتار تمامی علمای مذاهب و فرق اسلامی موجود است.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اینجا من دلیل خود را در این مورد بیان می‌کنم، آن هم از کلام عالمان دینی تمامی مذاهب</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هر کس آنها را به دقت مورد بررسی قرار دهد و با بینش کامل به آنها نگاه کند و بخواهد دین خدا و پیامبر و قرآن را یاری دهد، در این مورد از ملامت و سرزنش هیچ کس نباید باکی داشته باشد، و خداوند به او توفیق می</w:t>
      </w:r>
      <w:r w:rsidR="00631CA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دهد.</w:t>
      </w:r>
    </w:p>
    <w:p w:rsidR="006C4D58" w:rsidRPr="004D20AF" w:rsidRDefault="006C4D58" w:rsidP="004D20AF">
      <w:pPr>
        <w:pStyle w:val="Heading2"/>
        <w:widowControl w:val="0"/>
        <w:spacing w:line="226" w:lineRule="auto"/>
        <w:ind w:firstLine="284"/>
        <w:rPr>
          <w:rFonts w:cs="B Titr" w:hint="cs"/>
          <w:b w:val="0"/>
          <w:bCs w:val="0"/>
          <w:color w:val="000000"/>
          <w:sz w:val="28"/>
          <w:szCs w:val="28"/>
          <w:rtl/>
          <w:lang w:bidi="fa-IR"/>
        </w:rPr>
      </w:pPr>
      <w:r w:rsidRPr="004D20AF">
        <w:rPr>
          <w:rFonts w:cs="B Titr" w:hint="cs"/>
          <w:b w:val="0"/>
          <w:bCs w:val="0"/>
          <w:color w:val="000000"/>
          <w:sz w:val="28"/>
          <w:szCs w:val="28"/>
          <w:rtl/>
          <w:lang w:bidi="fa-IR"/>
        </w:rPr>
        <w:t>دیدگاه و دلایل حنبلی‌ها.</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شیخ تقی‌الدین </w:t>
      </w:r>
      <w:r w:rsidR="00D03C8F" w:rsidRPr="00D03C8F">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می</w:t>
      </w:r>
      <w:r w:rsidR="00D03C8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گوید: در زمان پیامبر</w:t>
      </w:r>
      <w:r w:rsidR="00D03C8F">
        <w:rPr>
          <w:rFonts w:ascii="Times New Roman" w:hAnsi="Times New Roman" w:cs="B Lotus" w:hint="cs"/>
          <w:color w:val="000000"/>
          <w:sz w:val="28"/>
          <w:szCs w:val="28"/>
          <w:rtl/>
          <w:lang w:bidi="fa-IR"/>
        </w:rPr>
        <w:t xml:space="preserve"> </w:t>
      </w:r>
      <w:r w:rsidR="00D03C8F" w:rsidRPr="00D03C8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خلفای راشدین</w:t>
      </w:r>
      <w:r w:rsidR="00D03C8F">
        <w:rPr>
          <w:rFonts w:ascii="Times New Roman" w:hAnsi="Times New Roman" w:cs="B Lotus" w:hint="cs"/>
          <w:color w:val="000000"/>
          <w:sz w:val="28"/>
          <w:szCs w:val="28"/>
          <w:rtl/>
          <w:lang w:bidi="fa-IR"/>
        </w:rPr>
        <w:t xml:space="preserve"> </w:t>
      </w:r>
      <w:r w:rsidR="00D03C8F" w:rsidRPr="00D03C8F">
        <w:rPr>
          <w:rFonts w:ascii="Times New Roman" w:hAnsi="Times New Roman" w:cs="CTraditional Arabic" w:hint="cs"/>
          <w:color w:val="000000"/>
          <w:sz w:val="28"/>
          <w:szCs w:val="28"/>
          <w:rtl/>
          <w:lang w:bidi="fa-IR"/>
        </w:rPr>
        <w:t>ن</w:t>
      </w:r>
      <w:r w:rsidR="00D03C8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که پدیده خوارج پیش آمد، خوارجی که بسیار اهل عبادت بودند و در عین گمراهی، خود را به اسلام نسبت می‌دادند، درمی‌یابیم که: هستند</w:t>
      </w:r>
      <w:r w:rsidR="00D03C8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کسانی که خود را به اسلام نسبت می‌دهند ولی در عین حال از اسلام و سنّت منحرف شد</w:t>
      </w:r>
      <w:r w:rsidR="00D03C8F" w:rsidRPr="00EE5A9A">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ند. این گمراهی گاهی به سبب مسائلی مانند: غلوّ و افراطی است، که خداوند آن را به شدّت مورد نکوهش قرار داده است، مانند: غلوّ و زیاد</w:t>
      </w:r>
      <w:r w:rsidR="00631CA1">
        <w:rPr>
          <w:rFonts w:ascii="Times New Roman" w:hAnsi="Times New Roman" w:cs="B Lotus" w:hint="cs"/>
          <w:color w:val="000000"/>
          <w:sz w:val="28"/>
          <w:szCs w:val="28"/>
          <w:rtl/>
          <w:lang w:bidi="fa-IR"/>
        </w:rPr>
        <w:t>ه‌رو</w:t>
      </w:r>
      <w:r w:rsidRPr="00D054AC">
        <w:rPr>
          <w:rFonts w:ascii="Times New Roman" w:hAnsi="Times New Roman" w:cs="B Lotus" w:hint="cs"/>
          <w:color w:val="000000"/>
          <w:sz w:val="28"/>
          <w:szCs w:val="28"/>
          <w:rtl/>
          <w:lang w:bidi="fa-IR"/>
        </w:rPr>
        <w:t>ی در مورد مشایخ و بزرگانی همچون: شیخ عدی، علی‌بن ابی‌طالب، حضرت مسیح</w:t>
      </w:r>
      <w:r w:rsidR="00D03C8F">
        <w:rPr>
          <w:rFonts w:ascii="Times New Roman" w:hAnsi="Times New Roman" w:cs="B Lotus" w:hint="cs"/>
          <w:color w:val="000000"/>
          <w:sz w:val="28"/>
          <w:szCs w:val="28"/>
          <w:rtl/>
          <w:lang w:bidi="fa-IR"/>
        </w:rPr>
        <w:t xml:space="preserve"> </w:t>
      </w:r>
      <w:r w:rsidR="00D03C8F" w:rsidRPr="00D03C8F">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و امثال آنها.</w:t>
      </w:r>
    </w:p>
    <w:p w:rsidR="000C1231" w:rsidRPr="000C1231" w:rsidRDefault="006C4D58" w:rsidP="000C1231">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هر کس در مورد پیغمبری، یا شخص صالحی غلوّ و افراط کند و نوعی الوهیت و خدایی را برای او قایل شود، و به جای خدا او را به کمک بطلبد، مثلاً بگوید: ای سید و بزرگوارم به فریادم برس، پناهم بده! یا خطاب به آنان بگوید: شما</w:t>
      </w:r>
      <w:r w:rsidR="00D03C8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برایم کافی هستید، و می</w:t>
      </w:r>
      <w:r w:rsidR="00D03C8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توانید نیازهایم را برآورده کنید، همة این گفته‌ها شرک و گمراهی هستند، گویندة آن باید توبه کند. اگر توبه کرد مجازات نمی</w:t>
      </w:r>
      <w:r w:rsidR="00D03C8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شود، در غیر این صورت کشته می‌شود. چون خداوند تمام پیامبران را فرستاده است تا او به تنهایی عبادت شود و هیچ إله و خدای دیگری با او مورد پرستش قرار نگیرد. کسانی که همراه با خدا، اشیا و اشخاص دیگری را مانند: ملائکه، مسیح، عُزَیر، یا هر فرد صالحی و یا غیر آنها به فریادرسی می</w:t>
      </w:r>
      <w:r w:rsidR="00D03C8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خوانند و در پیشگاهشان دعا و درخواست خود را مطرح می</w:t>
      </w:r>
      <w:r w:rsidR="00D03C8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کنند</w:t>
      </w:r>
      <w:r w:rsidR="00631CA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هرچند این افراد معتقد نیستند که آنان چیزی را خلق می‌کنند یا رزق و روزی در اختیار</w:t>
      </w:r>
      <w:r w:rsidR="00631CA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آنهاست؛ بلکه آن</w:t>
      </w:r>
      <w:r w:rsidR="00D03C8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 را با این هدف به کمک می‌طلبند و می‌گویند: </w:t>
      </w:r>
      <w:r w:rsidR="00D00A5F">
        <w:rPr>
          <w:rFonts w:ascii="QCF_BSML" w:eastAsia="Times New Roman" w:hAnsi="QCF_BSML" w:cs="QCF_BSML"/>
          <w:color w:val="000000"/>
          <w:sz w:val="29"/>
          <w:szCs w:val="29"/>
          <w:rtl/>
        </w:rPr>
        <w:t xml:space="preserve">ﮋ </w:t>
      </w:r>
      <w:r w:rsidR="00D00A5F">
        <w:rPr>
          <w:rFonts w:ascii="QCF_P210" w:eastAsia="Times New Roman" w:hAnsi="QCF_P210" w:cs="QCF_P210"/>
          <w:color w:val="000000"/>
          <w:sz w:val="29"/>
          <w:szCs w:val="29"/>
          <w:rtl/>
        </w:rPr>
        <w:t xml:space="preserve">ﮬ  ﮭ   ﮮ  ﮯﮰ  </w:t>
      </w:r>
      <w:r w:rsidR="00D00A5F">
        <w:rPr>
          <w:rFonts w:ascii="QCF_BSML" w:eastAsia="Times New Roman" w:hAnsi="QCF_BSML" w:cs="QCF_BSML"/>
          <w:color w:val="000000"/>
          <w:sz w:val="29"/>
          <w:szCs w:val="29"/>
          <w:rtl/>
        </w:rPr>
        <w:t>ﮊ</w:t>
      </w:r>
      <w:r w:rsidR="00D00A5F">
        <w:rPr>
          <w:rFonts w:ascii="Arial" w:eastAsia="Times New Roman" w:hAnsi="Arial" w:cs="Arial"/>
          <w:color w:val="000000"/>
          <w:sz w:val="18"/>
          <w:szCs w:val="18"/>
          <w:rtl/>
        </w:rPr>
        <w:t xml:space="preserve"> </w:t>
      </w:r>
      <w:r w:rsidR="000C1231">
        <w:rPr>
          <w:rFonts w:ascii="B Lotus" w:eastAsia="Times New Roman" w:hAnsi="Arial" w:cs="B Lotus" w:hint="cs"/>
          <w:color w:val="000000"/>
          <w:sz w:val="27"/>
          <w:szCs w:val="27"/>
          <w:rtl/>
        </w:rPr>
        <w:t>(</w:t>
      </w:r>
      <w:r w:rsidR="00D00A5F">
        <w:rPr>
          <w:rFonts w:ascii="B Lotus" w:eastAsia="Times New Roman" w:hAnsi="Arial" w:cs="B Lotus"/>
          <w:color w:val="000000"/>
          <w:sz w:val="27"/>
          <w:szCs w:val="27"/>
          <w:rtl/>
        </w:rPr>
        <w:t>يونس: ١٨</w:t>
      </w:r>
      <w:r w:rsidR="000C1231">
        <w:rPr>
          <w:rFonts w:ascii="Times New Roman" w:hAnsi="Times New Roman" w:cs="B Lotus" w:hint="cs"/>
          <w:color w:val="000000"/>
          <w:sz w:val="28"/>
          <w:szCs w:val="28"/>
          <w:rtl/>
        </w:rPr>
        <w:t>).</w:t>
      </w:r>
      <w:r w:rsidR="000C1231">
        <w:rPr>
          <w:rFonts w:ascii="Times New Roman" w:hAnsi="Times New Roman" w:cs="B Lotus" w:hint="cs"/>
          <w:color w:val="000000"/>
          <w:sz w:val="28"/>
          <w:szCs w:val="28"/>
          <w:rtl/>
          <w:lang w:bidi="fa-IR"/>
        </w:rPr>
        <w:t xml:space="preserve"> </w:t>
      </w:r>
      <w:r w:rsidR="000C1231" w:rsidRPr="000C1231">
        <w:rPr>
          <w:rFonts w:ascii="Times New Roman" w:hAnsi="Times New Roman" w:cs="B Lotus" w:hint="cs"/>
          <w:color w:val="000000"/>
          <w:sz w:val="28"/>
          <w:szCs w:val="28"/>
          <w:rtl/>
          <w:lang w:bidi="fa-IR"/>
        </w:rPr>
        <w:t>«</w:t>
      </w:r>
      <w:r w:rsidR="000C1231" w:rsidRPr="000C1231">
        <w:rPr>
          <w:rFonts w:ascii="Tahoma" w:hAnsi="Tahoma" w:cs="B Lotus"/>
          <w:sz w:val="28"/>
          <w:szCs w:val="28"/>
          <w:rtl/>
        </w:rPr>
        <w:t>اينها شفيعان ما نزد خدا هستند</w:t>
      </w:r>
      <w:r w:rsidR="000C1231" w:rsidRPr="000C1231">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به همین خاطر بود که خداوند پیامبران را فرستاد تا به </w:t>
      </w:r>
      <w:r w:rsidR="00631CA1">
        <w:rPr>
          <w:rFonts w:ascii="Times New Roman" w:hAnsi="Times New Roman" w:cs="B Lotus" w:hint="cs"/>
          <w:color w:val="000000"/>
          <w:sz w:val="28"/>
          <w:szCs w:val="28"/>
          <w:rtl/>
          <w:lang w:bidi="fa-IR"/>
        </w:rPr>
        <w:t xml:space="preserve">مردم </w:t>
      </w:r>
      <w:r w:rsidRPr="00D054AC">
        <w:rPr>
          <w:rFonts w:ascii="Times New Roman" w:hAnsi="Times New Roman" w:cs="B Lotus" w:hint="cs"/>
          <w:color w:val="000000"/>
          <w:sz w:val="28"/>
          <w:szCs w:val="28"/>
          <w:rtl/>
          <w:lang w:bidi="fa-IR"/>
        </w:rPr>
        <w:t>یادآوری نمایند 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نه به صورت عبادت و نه به صورت فریادرسی و طلب کمک به غیر از خدا از کسی یا چیز دیگری کمک نخواهند. و در کتاب إقناع در اول باب حکم مرتد می‌گوید: هر کس میان خود و خداوند واسطه‌ایی را قرار دهد، و</w:t>
      </w:r>
      <w:r w:rsidR="00631CA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آنها را فریادرس قرار دهد و طلب کمک کند، بنا بر اجماع و اتفاق علما  چنین شخصی کافر است.</w:t>
      </w:r>
    </w:p>
    <w:p w:rsidR="006C4D58" w:rsidRPr="004D20AF" w:rsidRDefault="006C4D58" w:rsidP="00021DD3">
      <w:pPr>
        <w:pStyle w:val="Heading2"/>
        <w:widowControl w:val="0"/>
        <w:spacing w:line="226" w:lineRule="auto"/>
        <w:ind w:firstLine="284"/>
        <w:rPr>
          <w:rFonts w:cs="B Titr" w:hint="cs"/>
          <w:b w:val="0"/>
          <w:bCs w:val="0"/>
          <w:color w:val="000000"/>
          <w:sz w:val="28"/>
          <w:szCs w:val="28"/>
          <w:rtl/>
          <w:lang w:bidi="fa-IR"/>
        </w:rPr>
      </w:pPr>
      <w:r w:rsidRPr="004D20AF">
        <w:rPr>
          <w:rFonts w:cs="B Titr" w:hint="cs"/>
          <w:b w:val="0"/>
          <w:bCs w:val="0"/>
          <w:color w:val="000000"/>
          <w:sz w:val="28"/>
          <w:szCs w:val="28"/>
          <w:rtl/>
          <w:lang w:bidi="fa-IR"/>
        </w:rPr>
        <w:t>دیدگاه و دلایل احناف.</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قاسم در شرح «درر</w:t>
      </w:r>
      <w:r w:rsidR="00631CA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البحار» می‌گوید: عامة مردم نذر را به این صورت انجام می‌دهند که: نزد قبر بعضی از صالحین می‌روند و مثلاً می‌گویند: ای بزرگوارم! اگر آنچه را که گم کرده‌ام بیابم، یا اگر بیمارم شفا پیدا کند، یا اگر نیازم برآورده شود، برای شما فلان مقدار طلا یا طعام بر من نذر باشد. این کار بنا بر اجماع و اتفاق به دلایل زیر باطل و نادرست است: زیرا نذر برای مخلوق جایز نیست. از طرف دیگر آن اشخاص گمان می‌برند که اموات در امور زندگی بشر توانایی دخل و تصرف دارند و می‌توانند به مردم نفع و یا ضرر برسانند، کسانی که (عالماً و عامداً) چنین اعتقادی داشته باشند، کافر می‌شوند، تا جایی که شیخ می‌فرماید: مردم به چنین بدعتی مبتلا شده‌اند، به خصوص در</w:t>
      </w:r>
      <w:r w:rsidR="00D03C8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ارتباط با افراط در دعا و درخواست از شیخ احمد</w:t>
      </w:r>
      <w:r w:rsidR="00D03C8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البدوی.</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بزازی در یکی از فتواهایش می‌فرماید: در مساجد صوفی‌ها را می‌دیدم که با مردم عوام و جاهل صحبت می</w:t>
      </w:r>
      <w:r w:rsidR="00631CA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کنند و از قرآن و حلال و حرام و اسلام و ایمان هیچ چیزی نمی‌دانند و برخی از</w:t>
      </w:r>
      <w:r w:rsidR="00631CA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آنان صداهای و حرکت</w:t>
      </w:r>
      <w:r w:rsidR="00D03C8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عجیب و غریبی از خود در می</w:t>
      </w:r>
      <w:r w:rsidR="00D03C8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آورند. درباره آنها شکی نداشتم 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اینها بدون دانسته یا ندانسته دین خدا را به مسخره گرفته‌اند و آن را لهو و لعب گمان می</w:t>
      </w:r>
      <w:r w:rsidR="00D03C8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برند، پس بدا به حال و روز حاکمانی که قدرت و سلطه دارند و از این کارها را جلوگیری نمی‌کنند.</w:t>
      </w:r>
    </w:p>
    <w:p w:rsidR="006C4D58" w:rsidRPr="004D20AF" w:rsidRDefault="006C4D58" w:rsidP="00021DD3">
      <w:pPr>
        <w:pStyle w:val="Heading2"/>
        <w:widowControl w:val="0"/>
        <w:spacing w:line="226" w:lineRule="auto"/>
        <w:ind w:firstLine="284"/>
        <w:rPr>
          <w:rFonts w:cs="B Titr" w:hint="cs"/>
          <w:b w:val="0"/>
          <w:bCs w:val="0"/>
          <w:color w:val="000000"/>
          <w:sz w:val="28"/>
          <w:szCs w:val="28"/>
          <w:rtl/>
          <w:lang w:bidi="fa-IR"/>
        </w:rPr>
      </w:pPr>
      <w:r w:rsidRPr="004D20AF">
        <w:rPr>
          <w:rFonts w:cs="B Titr" w:hint="cs"/>
          <w:b w:val="0"/>
          <w:bCs w:val="0"/>
          <w:color w:val="000000"/>
          <w:sz w:val="28"/>
          <w:szCs w:val="28"/>
          <w:rtl/>
          <w:lang w:bidi="fa-IR"/>
        </w:rPr>
        <w:t>دیدگاه و دلایل شافعی‌ها.</w:t>
      </w:r>
    </w:p>
    <w:p w:rsidR="006C4D58" w:rsidRPr="00D054AC" w:rsidRDefault="00D03C8F" w:rsidP="004D20AF">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به مطلبی از کتاب</w:t>
      </w:r>
      <w:r w:rsidR="00A11225">
        <w:rPr>
          <w:rFonts w:ascii="Times New Roman" w:hAnsi="Times New Roman" w:cs="B Lotus" w:hint="cs"/>
          <w:color w:val="000000"/>
          <w:sz w:val="28"/>
          <w:szCs w:val="28"/>
          <w:rtl/>
          <w:lang w:bidi="fa-IR"/>
        </w:rPr>
        <w:t>:</w:t>
      </w:r>
      <w:r>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 xml:space="preserve"> الباعث علی انکار البدع والحوادث</w:t>
      </w:r>
      <w:r>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 xml:space="preserve"> امام بزرگوار، مفتی شام، ابوشامه که در زمان شارح و ابن حمدان می</w:t>
      </w:r>
      <w:r w:rsidR="00631CA1">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زیسته، اشاره می‌کنیم، او می</w:t>
      </w:r>
      <w:r w:rsidR="00631CA1">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گوید: بعضی از جماعت</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های جاهل و نادان که شریعت اسلام را کنار گذاشته‌اند و به گمراهی دچار شده‌اند و مدعی تصوف و تزکیه هستند، و خود را به فقرا و تارکان دنیا می</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نامند</w:t>
      </w:r>
      <w:r w:rsidR="00A11225">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اما در واقع فقر علمی و ایمانی دارند، با زنان بیگانه رابطه دوستی برقرار می‌کنند، مشایخی دارند و به تقدس آنها اعتقاد و باور دارند.</w:t>
      </w:r>
    </w:p>
    <w:p w:rsidR="006C4D58" w:rsidRPr="00D054AC" w:rsidRDefault="006C4D58" w:rsidP="004D20AF">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کلام و گفتار خود را ادامه داده و می‌گوید: به وسیله اینگونه روش‌های غلط است که مظاهر کفر مثل: عبادت برای بت‌ها و غیره ظاهر می‌شود. همچنین برخی از مسایلی که بسیاری از مردم به آن مبتلا شده‌اند و شیطان آن را برایشان زیبا جلوه می‌دهد، مثل ساختن گنبد و بارگاه و آزین</w:t>
      </w:r>
      <w:r w:rsidR="00631CA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بندی آنها و برای رفع حاجت مراجعه کردن بدانها.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شخصی که از وجود چنین چیزهایی سود</w:t>
      </w:r>
      <w:r w:rsidR="00D03C8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می</w:t>
      </w:r>
      <w:r w:rsidR="00D03C8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برد، برای مردم حکایت می‌کند که </w:t>
      </w:r>
      <w:r w:rsidRPr="00631CA1">
        <w:rPr>
          <w:rFonts w:ascii="Times New Roman" w:hAnsi="Times New Roman" w:cs="B Lotus" w:hint="cs"/>
          <w:color w:val="000000"/>
          <w:spacing w:val="-4"/>
          <w:sz w:val="28"/>
          <w:szCs w:val="28"/>
          <w:rtl/>
          <w:lang w:bidi="fa-IR"/>
        </w:rPr>
        <w:t>یکی از انسان‌های صالح را در خواب دیده که مثلاً در این مکان بوده،</w:t>
      </w:r>
      <w:r w:rsidR="00D03C8F" w:rsidRPr="00631CA1">
        <w:rPr>
          <w:rFonts w:ascii="Times New Roman" w:hAnsi="Times New Roman" w:cs="B Lotus" w:hint="cs"/>
          <w:color w:val="000000"/>
          <w:spacing w:val="-4"/>
          <w:sz w:val="28"/>
          <w:szCs w:val="28"/>
          <w:rtl/>
          <w:lang w:bidi="fa-IR"/>
        </w:rPr>
        <w:t xml:space="preserve"> </w:t>
      </w:r>
      <w:r w:rsidRPr="00631CA1">
        <w:rPr>
          <w:rFonts w:ascii="Times New Roman" w:hAnsi="Times New Roman" w:cs="B Lotus" w:hint="cs"/>
          <w:color w:val="000000"/>
          <w:spacing w:val="-4"/>
          <w:sz w:val="28"/>
          <w:szCs w:val="28"/>
          <w:rtl/>
          <w:lang w:bidi="fa-IR"/>
        </w:rPr>
        <w:t>و سعی می</w:t>
      </w:r>
      <w:r w:rsidR="00D03C8F" w:rsidRPr="00631CA1">
        <w:rPr>
          <w:rFonts w:ascii="Times New Roman" w:hAnsi="Times New Roman" w:cs="B Lotus" w:hint="cs"/>
          <w:color w:val="000000"/>
          <w:spacing w:val="-4"/>
          <w:sz w:val="28"/>
          <w:szCs w:val="28"/>
          <w:rtl/>
          <w:lang w:bidi="fa-IR"/>
        </w:rPr>
        <w:t>‌</w:t>
      </w:r>
      <w:r w:rsidRPr="00631CA1">
        <w:rPr>
          <w:rFonts w:ascii="Times New Roman" w:hAnsi="Times New Roman" w:cs="B Lotus" w:hint="cs"/>
          <w:color w:val="000000"/>
          <w:spacing w:val="-4"/>
          <w:sz w:val="28"/>
          <w:szCs w:val="28"/>
          <w:rtl/>
          <w:lang w:bidi="fa-IR"/>
        </w:rPr>
        <w:t>کند منزلتش را در نظر آنها ایشان مهم و مبارک جلوه ‌دهد، تا به زیارتش بروند و برای شفای بیمارهایشان طلب کمک ‌کنند، و بوسیلة نذر کردن می‌خواهند که نیاز و حاجاتشان برطرف شود، ممکن است این خواست از یک چشمه، درخت، دیوار و غیره باشد. که متاسفانه در شهر دمشق و اطراف آن اماکن زیادی از این قبیل وجود دارد.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سپس استاد </w:t>
      </w:r>
      <w:r w:rsidR="00D03C8F" w:rsidRPr="00D03C8F">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حدیث صحیح را از پیامبر نقل می‌کند، که بعضی از اصحاب از او خواستند که، چیزی را برای آنها قرار دهد که لباس و اسلحه و غیره را به آن آویزان کنند. پیامبر</w:t>
      </w:r>
      <w:r w:rsidR="00631CA1">
        <w:rPr>
          <w:rFonts w:ascii="Times New Roman" w:hAnsi="Times New Roman" w:cs="B Lotus" w:hint="cs"/>
          <w:color w:val="000000"/>
          <w:sz w:val="28"/>
          <w:szCs w:val="28"/>
          <w:rtl/>
          <w:lang w:bidi="fa-IR"/>
        </w:rPr>
        <w:t xml:space="preserve"> </w:t>
      </w:r>
      <w:r w:rsidR="00631CA1" w:rsidRPr="00631CA1">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 جواب فرمود</w:t>
      </w:r>
      <w:r w:rsidR="00A11225">
        <w:rPr>
          <w:rFonts w:ascii="Times New Roman" w:hAnsi="Times New Roman" w:cs="B Lotus" w:hint="cs"/>
          <w:color w:val="000000"/>
          <w:sz w:val="28"/>
          <w:szCs w:val="28"/>
          <w:rtl/>
          <w:lang w:bidi="fa-IR"/>
        </w:rPr>
        <w:t xml:space="preserve">: </w:t>
      </w:r>
      <w:r w:rsidRPr="00D03C8F">
        <w:rPr>
          <w:rFonts w:ascii="Lotus Linotype" w:hAnsi="Lotus Linotype" w:cs="Lotus Linotype"/>
          <w:color w:val="000000"/>
          <w:sz w:val="28"/>
          <w:szCs w:val="28"/>
          <w:rtl/>
          <w:lang w:bidi="fa-IR"/>
        </w:rPr>
        <w:t>«أللهُ أکبرُ، قلتمْ والذ</w:t>
      </w:r>
      <w:r w:rsidR="00631CA1">
        <w:rPr>
          <w:rFonts w:ascii="Lotus Linotype" w:hAnsi="Lotus Linotype" w:cs="Lotus Linotype" w:hint="cs"/>
          <w:color w:val="000000"/>
          <w:sz w:val="28"/>
          <w:szCs w:val="28"/>
          <w:rtl/>
          <w:lang w:bidi="fa-IR"/>
        </w:rPr>
        <w:t>ي</w:t>
      </w:r>
      <w:r w:rsidRPr="00D03C8F">
        <w:rPr>
          <w:rFonts w:ascii="Lotus Linotype" w:hAnsi="Lotus Linotype" w:cs="Lotus Linotype"/>
          <w:color w:val="000000"/>
          <w:sz w:val="28"/>
          <w:szCs w:val="28"/>
          <w:rtl/>
          <w:lang w:bidi="fa-IR"/>
        </w:rPr>
        <w:t xml:space="preserve"> نفسُ محمدٍ بیدهِ، کما قالَ قومُ موس</w:t>
      </w:r>
      <w:r w:rsidR="00631CA1">
        <w:rPr>
          <w:rFonts w:ascii="Lotus Linotype" w:hAnsi="Lotus Linotype" w:cs="Lotus Linotype" w:hint="cs"/>
          <w:color w:val="000000"/>
          <w:sz w:val="28"/>
          <w:szCs w:val="28"/>
          <w:rtl/>
          <w:lang w:bidi="fa-IR"/>
        </w:rPr>
        <w:t>ى</w:t>
      </w:r>
      <w:r w:rsidRPr="00D03C8F">
        <w:rPr>
          <w:rFonts w:ascii="Lotus Linotype" w:hAnsi="Lotus Linotype" w:cs="Lotus Linotype"/>
          <w:color w:val="000000"/>
          <w:sz w:val="28"/>
          <w:szCs w:val="28"/>
          <w:rtl/>
          <w:lang w:bidi="fa-IR"/>
        </w:rPr>
        <w:t xml:space="preserve"> اجعلْ لَنا إِلهاً کما لَهمْ آلهةً»</w:t>
      </w:r>
      <w:r w:rsidR="00567BE9">
        <w:rPr>
          <w:rStyle w:val="FootnoteReference"/>
          <w:rFonts w:cs="B Lotus"/>
          <w:color w:val="000000"/>
          <w:sz w:val="28"/>
          <w:szCs w:val="28"/>
          <w:rtl/>
          <w:lang w:bidi="fa-IR"/>
        </w:rPr>
        <w:t>(</w:t>
      </w:r>
      <w:r w:rsidR="00567BE9" w:rsidRPr="00C747BC">
        <w:rPr>
          <w:rStyle w:val="FootnoteReference"/>
          <w:rFonts w:cs="B Lotus"/>
          <w:color w:val="000000"/>
          <w:sz w:val="28"/>
          <w:szCs w:val="28"/>
          <w:rtl/>
          <w:lang w:bidi="fa-IR"/>
        </w:rPr>
        <w:footnoteReference w:id="402"/>
      </w:r>
      <w:r w:rsidR="00567BE9">
        <w:rPr>
          <w:rStyle w:val="FootnoteReference"/>
          <w:rFonts w:cs="B Lotus"/>
          <w:color w:val="000000"/>
          <w:sz w:val="28"/>
          <w:szCs w:val="28"/>
          <w:rtl/>
          <w:lang w:bidi="fa-IR"/>
        </w:rPr>
        <w:t>)</w:t>
      </w:r>
      <w:r w:rsidR="00C747BC" w:rsidRPr="00C747BC">
        <w:rPr>
          <w:rFonts w:ascii="Times New Roman" w:hAnsi="Times New Roman" w:cs="B Lotus" w:hint="cs"/>
          <w:color w:val="000000"/>
          <w:sz w:val="28"/>
          <w:szCs w:val="28"/>
          <w:rtl/>
          <w:lang w:bidi="fa-IR"/>
        </w:rPr>
        <w:t>.</w:t>
      </w:r>
      <w:r w:rsidRPr="00C747B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الله اکبر، قسم به آن کسی که جان محمد در دست اوست! همان چیزی را گفتید که قوم موسی به او گفتند، آنها می‌گفتند: ای موسی! خدایی را برای ما قرار بده همان‌طور که برای دیگر مردم خدایا</w:t>
      </w:r>
      <w:r w:rsidR="00D03C8F">
        <w:rPr>
          <w:rFonts w:ascii="Times New Roman" w:hAnsi="Times New Roman" w:cs="B Lotus" w:hint="cs"/>
          <w:color w:val="000000"/>
          <w:sz w:val="28"/>
          <w:szCs w:val="28"/>
          <w:rtl/>
          <w:lang w:bidi="fa-IR"/>
        </w:rPr>
        <w:t>نی وجود دارد!» پایان سخنان امام.</w:t>
      </w:r>
    </w:p>
    <w:p w:rsidR="006C4D58" w:rsidRPr="00D054AC" w:rsidRDefault="006C4D58" w:rsidP="009F2268">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در کتاب اقتضاء الصراط المستقیم نیز می‌فرماید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زما</w:t>
      </w:r>
      <w:r w:rsidR="00D03C8F">
        <w:rPr>
          <w:rFonts w:ascii="Times New Roman" w:hAnsi="Times New Roman" w:cs="B Lotus" w:hint="cs"/>
          <w:color w:val="000000"/>
          <w:sz w:val="28"/>
          <w:szCs w:val="28"/>
          <w:rtl/>
          <w:lang w:bidi="fa-IR"/>
        </w:rPr>
        <w:t xml:space="preserve">نی که این سخن و جواب پیامبر </w:t>
      </w:r>
      <w:r w:rsidR="00D03C8F" w:rsidRPr="00D03C8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فقط مورد درختی باشد که اسلحه را به آن آویزان کنند و نزد آن بمانند، برای چیزی که از آن کار به مراتب بدتراست، مثل شرک و قبرپرستی و امثال آنها، راستی سخن و موضع پیامبر</w:t>
      </w:r>
      <w:r w:rsidR="00D03C8F">
        <w:rPr>
          <w:rFonts w:ascii="Times New Roman" w:hAnsi="Times New Roman" w:cs="B Lotus" w:hint="cs"/>
          <w:color w:val="000000"/>
          <w:sz w:val="28"/>
          <w:szCs w:val="28"/>
          <w:rtl/>
          <w:lang w:bidi="fa-IR"/>
        </w:rPr>
        <w:t xml:space="preserve"> </w:t>
      </w:r>
      <w:r w:rsidR="00D03C8F" w:rsidRPr="00D03C8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چگونه می</w:t>
      </w:r>
      <w:r w:rsidR="00D03C8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بود؟</w:t>
      </w:r>
    </w:p>
    <w:p w:rsidR="006C4D58" w:rsidRPr="004D20AF" w:rsidRDefault="006C4D58" w:rsidP="00021DD3">
      <w:pPr>
        <w:pStyle w:val="Heading2"/>
        <w:widowControl w:val="0"/>
        <w:spacing w:line="226" w:lineRule="auto"/>
        <w:ind w:firstLine="284"/>
        <w:rPr>
          <w:rFonts w:cs="B Titr" w:hint="cs"/>
          <w:b w:val="0"/>
          <w:bCs w:val="0"/>
          <w:color w:val="000000"/>
          <w:sz w:val="28"/>
          <w:szCs w:val="28"/>
          <w:rtl/>
          <w:lang w:bidi="fa-IR"/>
        </w:rPr>
      </w:pPr>
      <w:r w:rsidRPr="004D20AF">
        <w:rPr>
          <w:rFonts w:cs="B Titr" w:hint="cs"/>
          <w:b w:val="0"/>
          <w:bCs w:val="0"/>
          <w:color w:val="000000"/>
          <w:sz w:val="28"/>
          <w:szCs w:val="28"/>
          <w:rtl/>
          <w:lang w:bidi="fa-IR"/>
        </w:rPr>
        <w:t>دیدگاه و دلایل مالکی‌ها</w:t>
      </w:r>
      <w:r w:rsidR="00D03C8F" w:rsidRPr="004D20AF">
        <w:rPr>
          <w:rFonts w:cs="B Titr" w:hint="cs"/>
          <w:b w:val="0"/>
          <w:bCs w:val="0"/>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ابوبکر طرطوشی در کتاب الحوادث والبدع می‌گوید: در توضیح موضوع </w:t>
      </w:r>
      <w:r w:rsidRPr="00D03C8F">
        <w:rPr>
          <w:rFonts w:ascii="Lotus Linotype" w:hAnsi="Lotus Linotype" w:cs="Lotus Linotype"/>
          <w:color w:val="000000"/>
          <w:sz w:val="28"/>
          <w:szCs w:val="28"/>
          <w:rtl/>
          <w:lang w:bidi="fa-IR"/>
        </w:rPr>
        <w:t>(الشجرة ذات أنواط)</w:t>
      </w:r>
      <w:r w:rsidR="00D03C8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درختی مقدس که برای تبرک و غیره... مورد استفاده قرار گیرد، می‌گوید: ذات أنواط بیانگر این است که، هر گاه درخت سدری یا هر درخت دیگری را یافتید که مردم کنار</w:t>
      </w:r>
      <w:r w:rsidR="00732AF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 می‌روند و تعظیمش می‌کنند و خواستار شفای بیماری‌هایشان از آنها می</w:t>
      </w:r>
      <w:r w:rsidR="00D03C8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شوند، این همان ذات أنواط است، آن را قطع کنید و از بین ببرید.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ادامه حدیثِ صحیح، عرباض بن ساریه</w:t>
      </w:r>
      <w:r w:rsidR="004D20AF">
        <w:rPr>
          <w:rFonts w:ascii="Times New Roman" w:hAnsi="Times New Roman" w:cs="B Lotus" w:hint="cs"/>
          <w:color w:val="000000"/>
          <w:sz w:val="28"/>
          <w:szCs w:val="28"/>
          <w:rtl/>
          <w:lang w:bidi="fa-IR"/>
        </w:rPr>
        <w:t xml:space="preserve"> </w:t>
      </w:r>
      <w:r w:rsidR="004D20AF" w:rsidRPr="004D20AF">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را بیان می‌کند که پیامبر</w:t>
      </w:r>
      <w:r w:rsidR="00D03C8F">
        <w:rPr>
          <w:rFonts w:ascii="Times New Roman" w:hAnsi="Times New Roman" w:cs="B Lotus" w:hint="cs"/>
          <w:color w:val="000000"/>
          <w:sz w:val="28"/>
          <w:szCs w:val="28"/>
          <w:rtl/>
          <w:lang w:bidi="fa-IR"/>
        </w:rPr>
        <w:t xml:space="preserve"> </w:t>
      </w:r>
      <w:r w:rsidR="00D03C8F" w:rsidRPr="00D03C8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می‌فرماید</w:t>
      </w:r>
      <w:r w:rsidR="00A11225">
        <w:rPr>
          <w:rFonts w:ascii="Times New Roman" w:hAnsi="Times New Roman" w:cs="B Lotus" w:hint="cs"/>
          <w:color w:val="000000"/>
          <w:sz w:val="28"/>
          <w:szCs w:val="28"/>
          <w:rtl/>
          <w:lang w:bidi="fa-IR"/>
        </w:rPr>
        <w:t xml:space="preserve">: </w:t>
      </w:r>
      <w:r w:rsidRPr="00D03C8F">
        <w:rPr>
          <w:rFonts w:ascii="Lotus Linotype" w:hAnsi="Lotus Linotype" w:cs="Lotus Linotype"/>
          <w:color w:val="000000"/>
          <w:sz w:val="28"/>
          <w:szCs w:val="28"/>
          <w:rtl/>
          <w:lang w:bidi="fa-IR"/>
        </w:rPr>
        <w:t>«ف</w:t>
      </w:r>
      <w:r w:rsidR="00D03C8F" w:rsidRPr="00D03C8F">
        <w:rPr>
          <w:rFonts w:ascii="Lotus Linotype" w:hAnsi="Lotus Linotype" w:cs="Lotus Linotype"/>
          <w:color w:val="000000"/>
          <w:sz w:val="28"/>
          <w:szCs w:val="28"/>
          <w:rtl/>
          <w:lang w:bidi="fa-IR"/>
        </w:rPr>
        <w:t>إ</w:t>
      </w:r>
      <w:r w:rsidRPr="00D03C8F">
        <w:rPr>
          <w:rFonts w:ascii="Lotus Linotype" w:hAnsi="Lotus Linotype" w:cs="Lotus Linotype"/>
          <w:color w:val="000000"/>
          <w:sz w:val="28"/>
          <w:szCs w:val="28"/>
          <w:rtl/>
          <w:lang w:bidi="fa-IR"/>
        </w:rPr>
        <w:t>نهُ منْ یعشُ منکمْ فسیری اختلافاً کثیراً، فعلیکمْ بسنّت</w:t>
      </w:r>
      <w:r w:rsidR="00D03C8F" w:rsidRPr="00D03C8F">
        <w:rPr>
          <w:rFonts w:ascii="Lotus Linotype" w:hAnsi="Lotus Linotype" w:cs="Lotus Linotype"/>
          <w:color w:val="000000"/>
          <w:sz w:val="28"/>
          <w:szCs w:val="28"/>
          <w:rtl/>
          <w:lang w:bidi="fa-IR"/>
        </w:rPr>
        <w:t>ي</w:t>
      </w:r>
      <w:r w:rsidRPr="00D03C8F">
        <w:rPr>
          <w:rFonts w:ascii="Lotus Linotype" w:hAnsi="Lotus Linotype" w:cs="Lotus Linotype"/>
          <w:color w:val="000000"/>
          <w:sz w:val="28"/>
          <w:szCs w:val="28"/>
          <w:rtl/>
          <w:lang w:bidi="fa-IR"/>
        </w:rPr>
        <w:t xml:space="preserve"> وَسنةَ الخلفاءِ الراشدینَ المهدیینَ، عضوُّا علیها بالنواجذِ، وَإیّاکم وَمحدثاتِ الأُمورِ، فإنّهَ کلَّ بدعةٍ ضلالةٌ»</w:t>
      </w:r>
      <w:r w:rsidR="00567BE9">
        <w:rPr>
          <w:rStyle w:val="FootnoteReference"/>
          <w:rFonts w:cs="B Lotus"/>
          <w:color w:val="000000"/>
          <w:sz w:val="28"/>
          <w:szCs w:val="28"/>
          <w:rtl/>
          <w:lang w:bidi="fa-IR"/>
        </w:rPr>
        <w:t>(</w:t>
      </w:r>
      <w:r w:rsidR="00567BE9" w:rsidRPr="00D03C8F">
        <w:rPr>
          <w:rStyle w:val="FootnoteReference"/>
          <w:rFonts w:cs="B Lotus"/>
          <w:color w:val="000000"/>
          <w:sz w:val="28"/>
          <w:szCs w:val="28"/>
          <w:rtl/>
          <w:lang w:bidi="fa-IR"/>
        </w:rPr>
        <w:footnoteReference w:id="403"/>
      </w:r>
      <w:r w:rsidR="00567BE9">
        <w:rPr>
          <w:rStyle w:val="FootnoteReference"/>
          <w:rFonts w:cs="B Lotus"/>
          <w:color w:val="000000"/>
          <w:sz w:val="28"/>
          <w:szCs w:val="28"/>
          <w:rtl/>
          <w:lang w:bidi="fa-IR"/>
        </w:rPr>
        <w:t>)</w:t>
      </w:r>
      <w:r w:rsidR="00D03C8F">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«هرکدام از شما که زنده بماند در آینده اختلاف‌های زیادی را خواهد دید، در آن شرایط بر شما لازم است به سنّت من و سنّت و روش خلفای راشدین که بر راه راست و هدایت بوده‌اند تکیه و اعتماد کنید، آن را خیلی محکم و با تمام توان بگیرید، و هوشیار باشید که هیچ چیزی را به دین اضافه نکنید! </w:t>
      </w:r>
      <w:r w:rsidR="00FA44A0">
        <w:rPr>
          <w:rFonts w:ascii="Times New Roman" w:hAnsi="Times New Roman" w:cs="B Lotus" w:hint="cs"/>
          <w:color w:val="000000"/>
          <w:sz w:val="28"/>
          <w:szCs w:val="28"/>
          <w:rtl/>
          <w:lang w:bidi="fa-IR"/>
        </w:rPr>
        <w:t>چون هر بدعتی ضلالت و گمراهی است</w:t>
      </w:r>
      <w:r w:rsidRPr="00D054AC">
        <w:rPr>
          <w:rFonts w:ascii="Times New Roman" w:hAnsi="Times New Roman" w:cs="B Lotus" w:hint="cs"/>
          <w:color w:val="000000"/>
          <w:sz w:val="28"/>
          <w:szCs w:val="28"/>
          <w:rtl/>
          <w:lang w:bidi="fa-IR"/>
        </w:rPr>
        <w:t>»</w:t>
      </w:r>
      <w:r w:rsidR="00FA44A0">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صحیح بخاری از ابودرداء نقل می‌کند که: قسم به خدا از دستورات و سنت‌های محمد</w:t>
      </w:r>
      <w:r w:rsidR="00FA44A0">
        <w:rPr>
          <w:rFonts w:ascii="Times New Roman" w:hAnsi="Times New Roman" w:cs="B Lotus" w:hint="cs"/>
          <w:color w:val="000000"/>
          <w:sz w:val="28"/>
          <w:szCs w:val="28"/>
          <w:rtl/>
          <w:lang w:bidi="fa-IR"/>
        </w:rPr>
        <w:t xml:space="preserve"> </w:t>
      </w:r>
      <w:r w:rsidR="00FA44A0" w:rsidRPr="00FA44A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 میان مردم جز نماز چیزی را نمی‌بینم که باقیمانده باشد»</w:t>
      </w:r>
      <w:r w:rsidR="00FA44A0">
        <w:rPr>
          <w:rFonts w:ascii="Times New Roman" w:hAnsi="Times New Roman" w:cs="B Lotus" w:hint="cs"/>
          <w:color w:val="000000"/>
          <w:sz w:val="28"/>
          <w:szCs w:val="28"/>
          <w:rtl/>
          <w:lang w:bidi="fa-IR"/>
        </w:rPr>
        <w:t>.</w:t>
      </w:r>
    </w:p>
    <w:p w:rsidR="006C4D58" w:rsidRPr="00D054AC" w:rsidRDefault="006C4D58" w:rsidP="004D20AF">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مالک</w:t>
      </w:r>
      <w:r w:rsidR="00FA44A0">
        <w:rPr>
          <w:rFonts w:ascii="Times New Roman" w:hAnsi="Times New Roman" w:cs="B Lotus" w:hint="cs"/>
          <w:color w:val="000000"/>
          <w:sz w:val="28"/>
          <w:szCs w:val="28"/>
          <w:rtl/>
          <w:lang w:bidi="fa-IR"/>
        </w:rPr>
        <w:t xml:space="preserve"> </w:t>
      </w:r>
      <w:r w:rsidR="00FA44A0" w:rsidRPr="00FA44A0">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در کتاب «الموطاء» از اصحاب روایت می‌کند که: آنچه من از سنّت پیامبر به آن رسیده‌ام و سنّت و روش اوست، جز اذان و ندا برای نماز هیچ چیز دیگری را نمی‌بینم که مردم آن را انجام دهند. زهری می‌گوید: در شهر دمشق به خدمت أنس رسیدم که گریه می‌کرد، گفت: به این خاطر گریه می‌کنم چون آنچه از پیامبر دیده‌ام و شنیده‌ام هیچ چیزی را جز نماز در میان مردم نمی‌بینم، این نماز هم ضایع شده است. طرطوشی</w:t>
      </w:r>
      <w:r w:rsidR="00FA44A0">
        <w:rPr>
          <w:rFonts w:ascii="Times New Roman" w:hAnsi="Times New Roman" w:cs="Times New Roman" w:hint="cs"/>
          <w:color w:val="000000"/>
          <w:sz w:val="28"/>
          <w:szCs w:val="28"/>
          <w:rtl/>
          <w:lang w:bidi="fa-IR"/>
        </w:rPr>
        <w:t xml:space="preserve"> </w:t>
      </w:r>
      <w:r w:rsidR="00FA44A0" w:rsidRPr="00FA44A0">
        <w:rPr>
          <w:rFonts w:ascii="Times New Roman" w:hAnsi="Times New Roman" w:cs="CTraditional Arabic" w:hint="cs"/>
          <w:color w:val="000000"/>
          <w:sz w:val="28"/>
          <w:szCs w:val="28"/>
          <w:rtl/>
          <w:lang w:bidi="fa-IR"/>
        </w:rPr>
        <w:t>:</w:t>
      </w:r>
      <w:r w:rsidR="00732AF1">
        <w:rPr>
          <w:rFonts w:ascii="Times New Roman" w:hAnsi="Times New Roman" w:cs="B Lotus" w:hint="cs"/>
          <w:color w:val="000000"/>
          <w:sz w:val="28"/>
          <w:szCs w:val="28"/>
          <w:rtl/>
          <w:lang w:bidi="fa-IR"/>
        </w:rPr>
        <w:t xml:space="preserve"> می‌</w:t>
      </w:r>
      <w:r w:rsidR="00732AF1">
        <w:rPr>
          <w:rFonts w:ascii="Times New Roman" w:hAnsi="Times New Roman" w:cs="B Lotus" w:hint="eastAsia"/>
          <w:color w:val="000000"/>
          <w:sz w:val="28"/>
          <w:szCs w:val="28"/>
          <w:rtl/>
          <w:lang w:bidi="fa-IR"/>
        </w:rPr>
        <w:t>گو</w:t>
      </w:r>
      <w:r w:rsidRPr="00D054AC">
        <w:rPr>
          <w:rFonts w:ascii="Times New Roman" w:hAnsi="Times New Roman" w:cs="B Lotus" w:hint="cs"/>
          <w:color w:val="000000"/>
          <w:sz w:val="28"/>
          <w:szCs w:val="28"/>
          <w:rtl/>
          <w:lang w:bidi="fa-IR"/>
        </w:rPr>
        <w:t>ید: به این سخن</w:t>
      </w:r>
      <w:r w:rsidR="00FA44A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خوب دقت کنید، زمانی آنان که در آن حق از بین رفته و باطل ظهور کرده باشد، طوری که از گذشته جز قبله چیزی دانسته نشود،</w:t>
      </w:r>
      <w:r w:rsidR="00FA44A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پس باید اوضاع در زمان و عصر ما چگونه باشد؟ فقط خدا کمک‌کننده است. اما لازم است اهل علم و دانش درباره این مسایل دقت و تأمل کنند و بدانند که آنچه مدنظر می‌باشد  دو مسأله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مسألة اول: خداوند سبحان محمد</w:t>
      </w:r>
      <w:r w:rsidR="00FA44A0">
        <w:rPr>
          <w:rFonts w:ascii="Times New Roman" w:hAnsi="Times New Roman" w:cs="B Lotus" w:hint="cs"/>
          <w:color w:val="000000"/>
          <w:sz w:val="28"/>
          <w:szCs w:val="28"/>
          <w:rtl/>
          <w:lang w:bidi="fa-IR"/>
        </w:rPr>
        <w:t xml:space="preserve"> </w:t>
      </w:r>
      <w:r w:rsidR="00FA44A0" w:rsidRPr="00FA44A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به این خاطر مبعوث فرمود که خالصانه فقط برای خدا دینداری نمایند و در استحقاق عبادت و خدایی هیچ پادشاه و پیامبر، قبر، سنگ، درخت و غیره را با او شریک قرار ندهیم. و هر کس انسان‌های صالح را همراه با خدا تعظیم و تکریم کند، کارش شرک است و این نوع افراد</w:t>
      </w:r>
      <w:r w:rsidR="00FA44A0">
        <w:rPr>
          <w:rFonts w:ascii="Times New Roman" w:hAnsi="Times New Roman" w:cs="B Lotus" w:hint="cs"/>
          <w:color w:val="000000"/>
          <w:sz w:val="28"/>
          <w:szCs w:val="28"/>
          <w:rtl/>
          <w:lang w:bidi="fa-IR"/>
        </w:rPr>
        <w:t xml:space="preserve"> درست به مسیحی‌ها شباهت دارند.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مسألة دوم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واجب است که از سنّت پیامبر</w:t>
      </w:r>
      <w:r w:rsidR="00FA44A0">
        <w:rPr>
          <w:rFonts w:ascii="Times New Roman" w:hAnsi="Times New Roman" w:cs="B Lotus" w:hint="cs"/>
          <w:color w:val="000000"/>
          <w:sz w:val="28"/>
          <w:szCs w:val="28"/>
          <w:rtl/>
          <w:lang w:bidi="fa-IR"/>
        </w:rPr>
        <w:t xml:space="preserve"> </w:t>
      </w:r>
      <w:r w:rsidR="00FA44A0" w:rsidRPr="00FA44A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پیروی کنیم</w:t>
      </w:r>
      <w:r w:rsidR="00732AF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از بدعت دوری گزینیم با اینکه این بدعت‌ها در میان مردم زیاد و رواج یافته باشند. و باید بدانیم که عامة مردم نیاز به سخن و</w:t>
      </w:r>
      <w:r w:rsidR="00732AF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گفتار اهل علم و دانش دارند و لازم و ضروری است که </w:t>
      </w:r>
      <w:r w:rsidR="004D20AF">
        <w:rPr>
          <w:rFonts w:ascii="Times New Roman" w:hAnsi="Times New Roman" w:cs="B Lotus" w:hint="cs"/>
          <w:color w:val="000000"/>
          <w:sz w:val="28"/>
          <w:szCs w:val="28"/>
          <w:rtl/>
          <w:lang w:bidi="fa-IR"/>
        </w:rPr>
        <w:t xml:space="preserve">این مسائل را </w:t>
      </w:r>
      <w:r w:rsidRPr="00D054AC">
        <w:rPr>
          <w:rFonts w:ascii="Times New Roman" w:hAnsi="Times New Roman" w:cs="B Lotus" w:hint="cs"/>
          <w:color w:val="000000"/>
          <w:sz w:val="28"/>
          <w:szCs w:val="28"/>
          <w:rtl/>
          <w:lang w:bidi="fa-IR"/>
        </w:rPr>
        <w:t>مورد بررسی و تحقیق قرار دهند و کلام علما را بیان کنند، خداوند هر کسی را که خدا و پیامبر و دین او را</w:t>
      </w:r>
      <w:r w:rsidR="00FA44A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کمک می‌کند و در این راه از ملامت و سرزنش هیچ احدی باکی ندارد توفیق دهد</w:t>
      </w:r>
      <w:r w:rsidR="00732AF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رحمت خود را </w:t>
      </w:r>
      <w:r w:rsidR="00732AF1">
        <w:rPr>
          <w:rFonts w:ascii="Times New Roman" w:hAnsi="Times New Roman" w:cs="B Lotus" w:hint="cs"/>
          <w:color w:val="000000"/>
          <w:sz w:val="28"/>
          <w:szCs w:val="28"/>
          <w:rtl/>
          <w:lang w:bidi="fa-IR"/>
        </w:rPr>
        <w:t>شامل حالش گرداند. «والله اعلم و</w:t>
      </w:r>
      <w:r w:rsidRPr="00D054AC">
        <w:rPr>
          <w:rFonts w:ascii="Times New Roman" w:hAnsi="Times New Roman" w:cs="B Lotus" w:hint="cs"/>
          <w:color w:val="000000"/>
          <w:sz w:val="28"/>
          <w:szCs w:val="28"/>
          <w:rtl/>
          <w:lang w:bidi="fa-IR"/>
        </w:rPr>
        <w:t>صلی الله علی محمد وآله وصحبه وسلم»</w:t>
      </w:r>
      <w:r w:rsidR="00567BE9">
        <w:rPr>
          <w:rStyle w:val="FootnoteReference"/>
          <w:rFonts w:cs="B Lotus"/>
          <w:color w:val="000000"/>
          <w:sz w:val="28"/>
          <w:szCs w:val="28"/>
          <w:rtl/>
          <w:lang w:bidi="fa-IR"/>
        </w:rPr>
        <w:t>(</w:t>
      </w:r>
      <w:r w:rsidR="00567BE9" w:rsidRPr="00FA44A0">
        <w:rPr>
          <w:rStyle w:val="FootnoteReference"/>
          <w:rFonts w:cs="B Lotus"/>
          <w:color w:val="000000"/>
          <w:sz w:val="28"/>
          <w:szCs w:val="28"/>
          <w:rtl/>
          <w:lang w:bidi="fa-IR"/>
        </w:rPr>
        <w:footnoteReference w:id="404"/>
      </w:r>
      <w:r w:rsidR="00567BE9">
        <w:rPr>
          <w:rStyle w:val="FootnoteReference"/>
          <w:rFonts w:cs="B Lotus"/>
          <w:color w:val="000000"/>
          <w:sz w:val="28"/>
          <w:szCs w:val="28"/>
          <w:rtl/>
          <w:lang w:bidi="fa-IR"/>
        </w:rPr>
        <w:t>)</w:t>
      </w:r>
      <w:r w:rsidR="00FA44A0">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امام </w:t>
      </w:r>
      <w:r w:rsidR="00FA44A0" w:rsidRPr="00FA44A0">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همة سخنان را به این صورت خلاصه می‌کند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«والحاصل</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تمام چیزهایی را که به ما نسبت می‌دهند جز دعوت به سوی توحید و نهی از شرک همه بهتان و افترا نسبت به ماس</w:t>
      </w:r>
      <w:r w:rsidRPr="00FA44A0">
        <w:rPr>
          <w:rFonts w:ascii="Times New Roman" w:hAnsi="Times New Roman" w:cs="B Lotus" w:hint="cs"/>
          <w:color w:val="000000"/>
          <w:sz w:val="28"/>
          <w:szCs w:val="28"/>
          <w:rtl/>
          <w:lang w:bidi="fa-IR"/>
        </w:rPr>
        <w:t>ت»</w:t>
      </w:r>
      <w:r w:rsidR="00567BE9">
        <w:rPr>
          <w:rStyle w:val="FootnoteReference"/>
          <w:rFonts w:cs="B Lotus"/>
          <w:color w:val="000000"/>
          <w:sz w:val="28"/>
          <w:szCs w:val="28"/>
          <w:rtl/>
          <w:lang w:bidi="fa-IR"/>
        </w:rPr>
        <w:t>(</w:t>
      </w:r>
      <w:r w:rsidR="00567BE9" w:rsidRPr="00FA44A0">
        <w:rPr>
          <w:rStyle w:val="FootnoteReference"/>
          <w:rFonts w:cs="B Lotus"/>
          <w:color w:val="000000"/>
          <w:sz w:val="28"/>
          <w:szCs w:val="28"/>
          <w:rtl/>
          <w:lang w:bidi="fa-IR"/>
        </w:rPr>
        <w:footnoteReference w:id="405"/>
      </w:r>
      <w:r w:rsidR="00567BE9">
        <w:rPr>
          <w:rStyle w:val="FootnoteReference"/>
          <w:rFonts w:cs="B Lotus"/>
          <w:color w:val="000000"/>
          <w:sz w:val="28"/>
          <w:szCs w:val="28"/>
          <w:rtl/>
          <w:lang w:bidi="fa-IR"/>
        </w:rPr>
        <w:t>)</w:t>
      </w:r>
      <w:r w:rsidR="00FA44A0">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توضیحات برای پاسخ به افتراها و شبهه‌هایی که علیه دعوت و امامِ آن، ایجاد شده است کافی و وافی می‌باشد.</w:t>
      </w:r>
    </w:p>
    <w:p w:rsidR="006C4D58" w:rsidRPr="00D054AC" w:rsidRDefault="006C4D58" w:rsidP="009F2268">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نام</w:t>
      </w:r>
      <w:r w:rsidR="00FA44A0" w:rsidRPr="00EE5A9A">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 خطاب به همه  مردم مسلمان نوشته است: «از محمد</w:t>
      </w:r>
      <w:r w:rsidR="00FA44A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به هر مسلمانی که صدای ما به او می‌رسد. السلام علیکم ورحمه الله وبرکاته، وبعد: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خیلی صریح و واضح اعلام می‌دارم که من</w:t>
      </w:r>
      <w:r w:rsidR="00FA44A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الحمد</w:t>
      </w:r>
      <w:r w:rsidR="00FA44A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لله</w:t>
      </w:r>
      <w:r w:rsidR="00FA44A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تابع عقیده‌ و مذهب اهل سنّت و جماعت می‌باشم، عقید</w:t>
      </w:r>
      <w:r w:rsidR="00FA44A0" w:rsidRPr="00EE5A9A">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 که أئمة مسلمانان مانند: أئمة چهارگانه و پیروان آنها، تا روز قیامت. بر آن بوده و خواهند بود.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w:t>
      </w:r>
      <w:r w:rsidR="00FA44A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من برای مردم توضیح داده و بیان کرده‌ام که، باید دین را برای خدا خالص کنند و آنها را از به فریاد خواندن انبیا </w:t>
      </w:r>
      <w:r w:rsidR="00FA44A0">
        <w:rPr>
          <w:rFonts w:ascii="Times New Roman" w:hAnsi="Times New Roman" w:cs="CTraditional Arabic" w:hint="cs"/>
          <w:color w:val="000000"/>
          <w:sz w:val="28"/>
          <w:szCs w:val="28"/>
          <w:rtl/>
          <w:lang w:bidi="fa-IR"/>
        </w:rPr>
        <w:t>ﻹ</w:t>
      </w:r>
      <w:r w:rsidR="00FA44A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انسان‌های صالح و وفات یافتگان نهی نموده‌ام و چیزهایی که عبادت خداوند به شمار می</w:t>
      </w:r>
      <w:r w:rsidR="00FA44A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آیند مثل: دعا</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قربانی</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نذر، توکل، سجده و غیره که فقط برای خدا باید انجام بگیرند، هیچ کس و هیچ چیزی را در آنها با او شریک قرار ندهند. نه ملائکه‌ای مقرب و نه پیامبری مرسل را شریک خداوند قرار نکنند، که هدایتی و اصلی است که تمام پیامبران از اول تا آخر مردم را به پیروی از آن دعوت کرده‌اند، چیزی است که اهل سنّت و جماعت بر آن تأکید دارند، و فرض بر این است که همواره به آن ملتزم باشند.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اینجانب در روستا و منطقة خود دارای موقعیت و منزلتی هستم، مردم سخن مرا گوش می‌کنند، ولی بعضی از بزرگان به علت مخالفت با عادات و روش‌هایی که با آن بزرگ شده‌اند با باورها و راهکارهای ما مخالفت می</w:t>
      </w:r>
      <w:r w:rsidR="00FA44A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کنند. همچنین کسانی که به من احترام می</w:t>
      </w:r>
      <w:r w:rsidR="00FA44A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گذارند و از عقاید و روش من پیروی می</w:t>
      </w:r>
      <w:r w:rsidR="00FA44A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کنند، خود را به اقامة نماز و دادن زکات و سایر واجبات خداوند ملزم می</w:t>
      </w:r>
      <w:r w:rsidR="00FA44A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شمارند و آنها را از ربا و نوشیدن مسکرات و دیگر منکراتِ بر حذر داشت</w:t>
      </w:r>
      <w:r w:rsidR="00FA44A0" w:rsidRPr="00EE5A9A">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م، غالب بزرگان و خردمندان منطقه هیچ‌گونه عیب و ایرادی وارد نکرده‌اند، چون عامة مردم آن را نیکو و پسندیده تلقی کرده‌اند، تنها  انتقاد آنها نسبت به روش ما در دفاع از توحید و مقابله با مظاهر شرک است، و این مسأله را برای مردم پیچیده و مشکل کرده‌اند و می</w:t>
      </w:r>
      <w:r w:rsidR="00FA44A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گویند: این مسائل خلاف عرف و عادات مردم و عامل فتنه بسیار بزرگی شده است، و لشکریان و یاران شیطان را علیه ما تحریک کرده‌اند.</w:t>
      </w:r>
    </w:p>
    <w:p w:rsidR="006C4D58" w:rsidRPr="00D054AC" w:rsidRDefault="00D076E0"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در ادامه می‌</w:t>
      </w:r>
      <w:r>
        <w:rPr>
          <w:rFonts w:ascii="Times New Roman" w:hAnsi="Times New Roman" w:cs="B Lotus" w:hint="eastAsia"/>
          <w:color w:val="000000"/>
          <w:sz w:val="28"/>
          <w:szCs w:val="28"/>
          <w:rtl/>
          <w:lang w:bidi="fa-IR"/>
        </w:rPr>
        <w:t>گوي</w:t>
      </w:r>
      <w:r w:rsidR="006C4D58" w:rsidRPr="00D054AC">
        <w:rPr>
          <w:rFonts w:ascii="Times New Roman" w:hAnsi="Times New Roman" w:cs="B Lotus" w:hint="cs"/>
          <w:color w:val="000000"/>
          <w:sz w:val="28"/>
          <w:szCs w:val="28"/>
          <w:rtl/>
          <w:lang w:bidi="fa-IR"/>
        </w:rPr>
        <w:t>د: پیامبر</w:t>
      </w:r>
      <w:r w:rsidR="00FA44A0">
        <w:rPr>
          <w:rFonts w:ascii="Times New Roman" w:hAnsi="Times New Roman" w:cs="B Lotus" w:hint="cs"/>
          <w:color w:val="000000"/>
          <w:sz w:val="28"/>
          <w:szCs w:val="28"/>
          <w:rtl/>
          <w:lang w:bidi="fa-IR"/>
        </w:rPr>
        <w:t xml:space="preserve"> </w:t>
      </w:r>
      <w:r w:rsidR="00FA44A0" w:rsidRPr="00FA44A0">
        <w:rPr>
          <w:rFonts w:ascii="Times New Roman" w:hAnsi="Times New Roman" w:cs="CTraditional Arabic" w:hint="cs"/>
          <w:color w:val="000000"/>
          <w:sz w:val="28"/>
          <w:szCs w:val="28"/>
          <w:rtl/>
          <w:lang w:bidi="fa-IR"/>
        </w:rPr>
        <w:t>ص</w:t>
      </w:r>
      <w:r w:rsidR="006C4D58" w:rsidRPr="00D054AC">
        <w:rPr>
          <w:rFonts w:ascii="Times New Roman" w:hAnsi="Times New Roman" w:cs="B Lotus" w:hint="cs"/>
          <w:color w:val="000000"/>
          <w:sz w:val="28"/>
          <w:szCs w:val="28"/>
          <w:rtl/>
          <w:lang w:bidi="fa-IR"/>
        </w:rPr>
        <w:t xml:space="preserve"> از وضعیتی خبر داده، که در میان مردم روی می</w:t>
      </w:r>
      <w:r w:rsidR="00FA44A0">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 xml:space="preserve">دهد و می‌فرماید: </w:t>
      </w:r>
      <w:r w:rsidR="006C4D58" w:rsidRPr="00FA44A0">
        <w:rPr>
          <w:rFonts w:ascii="Lotus Linotype" w:hAnsi="Lotus Linotype" w:cs="Lotus Linotype"/>
          <w:color w:val="000000"/>
          <w:sz w:val="28"/>
          <w:szCs w:val="28"/>
          <w:rtl/>
          <w:lang w:bidi="fa-IR"/>
        </w:rPr>
        <w:t>«لتتبعنَّ سننَ منْ کانَ قبلکمْ حذوَ القذّة بالقذّة، حت</w:t>
      </w:r>
      <w:r w:rsidR="00FA44A0">
        <w:rPr>
          <w:rFonts w:ascii="Lotus Linotype" w:hAnsi="Lotus Linotype" w:cs="Lotus Linotype" w:hint="cs"/>
          <w:color w:val="000000"/>
          <w:sz w:val="28"/>
          <w:szCs w:val="28"/>
          <w:rtl/>
          <w:lang w:bidi="fa-IR"/>
        </w:rPr>
        <w:t>ى</w:t>
      </w:r>
      <w:r w:rsidR="006C4D58" w:rsidRPr="00FA44A0">
        <w:rPr>
          <w:rFonts w:ascii="Lotus Linotype" w:hAnsi="Lotus Linotype" w:cs="Lotus Linotype"/>
          <w:color w:val="000000"/>
          <w:sz w:val="28"/>
          <w:szCs w:val="28"/>
          <w:rtl/>
          <w:lang w:bidi="fa-IR"/>
        </w:rPr>
        <w:t xml:space="preserve"> لوْ دخلوُا جحرَ ضَبٍّ لدخلتموه»</w:t>
      </w:r>
      <w:r w:rsidR="00567BE9">
        <w:rPr>
          <w:rStyle w:val="FootnoteReference"/>
          <w:rFonts w:cs="B Lotus"/>
          <w:color w:val="000000"/>
          <w:sz w:val="28"/>
          <w:szCs w:val="28"/>
          <w:rtl/>
          <w:lang w:bidi="fa-IR"/>
        </w:rPr>
        <w:t>(</w:t>
      </w:r>
      <w:r w:rsidR="00567BE9" w:rsidRPr="00FA44A0">
        <w:rPr>
          <w:rStyle w:val="FootnoteReference"/>
          <w:rFonts w:cs="B Lotus"/>
          <w:color w:val="000000"/>
          <w:sz w:val="28"/>
          <w:szCs w:val="28"/>
          <w:rtl/>
          <w:lang w:bidi="fa-IR"/>
        </w:rPr>
        <w:footnoteReference w:id="406"/>
      </w:r>
      <w:r w:rsidR="00567BE9">
        <w:rPr>
          <w:rStyle w:val="FootnoteReference"/>
          <w:rFonts w:cs="B Lotus"/>
          <w:color w:val="000000"/>
          <w:sz w:val="28"/>
          <w:szCs w:val="28"/>
          <w:rtl/>
          <w:lang w:bidi="fa-IR"/>
        </w:rPr>
        <w:t>)</w:t>
      </w:r>
      <w:r w:rsidR="00FA44A0">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روش و عادات مردمان قبل از خود گام به گام و قدم به قدم پیروی می‌کنید، بصورتی که اگر آنها داخل سوراخ سوسماری شوند، شما هم داخل می‌شوید»</w:t>
      </w:r>
      <w:r w:rsidR="00FA44A0">
        <w:rPr>
          <w:rFonts w:ascii="Times New Roman" w:hAnsi="Times New Roman" w:cs="B Lotus" w:hint="cs"/>
          <w:color w:val="000000"/>
          <w:sz w:val="28"/>
          <w:szCs w:val="28"/>
          <w:rtl/>
          <w:lang w:bidi="fa-IR"/>
        </w:rPr>
        <w:t>.</w:t>
      </w:r>
    </w:p>
    <w:p w:rsidR="006C4D58" w:rsidRPr="00D054AC" w:rsidRDefault="006C4D58" w:rsidP="000C1231">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خداوند در مورد امت</w:t>
      </w:r>
      <w:r w:rsidR="00FA44A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پیشین می‌</w:t>
      </w:r>
      <w:r w:rsidRPr="000C1231">
        <w:rPr>
          <w:rFonts w:ascii="Times New Roman" w:hAnsi="Times New Roman" w:cs="B Lotus" w:hint="cs"/>
          <w:color w:val="000000"/>
          <w:sz w:val="28"/>
          <w:szCs w:val="28"/>
          <w:rtl/>
          <w:lang w:bidi="fa-IR"/>
        </w:rPr>
        <w:t>فرماید:</w:t>
      </w:r>
      <w:r w:rsidR="000C1231" w:rsidRPr="000C1231">
        <w:rPr>
          <w:rFonts w:ascii="Times New Roman" w:hAnsi="Times New Roman" w:cs="B Lotus" w:hint="cs"/>
          <w:color w:val="000000"/>
          <w:sz w:val="28"/>
          <w:szCs w:val="28"/>
          <w:rtl/>
          <w:lang w:bidi="fa-IR"/>
        </w:rPr>
        <w:t xml:space="preserve"> </w:t>
      </w:r>
      <w:r w:rsidR="000C1231" w:rsidRPr="000C1231">
        <w:rPr>
          <w:rFonts w:ascii="QCF_BSML" w:eastAsia="Times New Roman" w:hAnsi="QCF_BSML" w:cs="QCF_BSML"/>
          <w:color w:val="000000"/>
          <w:sz w:val="28"/>
          <w:szCs w:val="28"/>
          <w:rtl/>
        </w:rPr>
        <w:t>ﮋ</w:t>
      </w:r>
      <w:r w:rsidR="000C1231" w:rsidRPr="000C1231">
        <w:rPr>
          <w:rFonts w:ascii="QCF_P191" w:eastAsia="Times New Roman" w:hAnsi="QCF_P191" w:cs="QCF_P191"/>
          <w:color w:val="000000"/>
          <w:sz w:val="28"/>
          <w:szCs w:val="28"/>
          <w:rtl/>
        </w:rPr>
        <w:t xml:space="preserve">ﯘ ﯙ ﯚ  ﯛ  ﯜ  ﯝ  ﯞ  </w:t>
      </w:r>
      <w:r w:rsidR="000C1231" w:rsidRPr="000C1231">
        <w:rPr>
          <w:rFonts w:ascii="QCF_BSML" w:eastAsia="Times New Roman" w:hAnsi="QCF_BSML" w:cs="QCF_BSML"/>
          <w:color w:val="000000"/>
          <w:sz w:val="28"/>
          <w:szCs w:val="28"/>
          <w:rtl/>
        </w:rPr>
        <w:t>ﮊ</w:t>
      </w:r>
      <w:r w:rsidRPr="000C1231">
        <w:rPr>
          <w:rFonts w:ascii="Times New Roman" w:hAnsi="Times New Roman" w:cs="B Lotus" w:hint="cs"/>
          <w:color w:val="000000"/>
          <w:sz w:val="28"/>
          <w:szCs w:val="28"/>
          <w:rtl/>
          <w:lang w:bidi="fa-IR"/>
        </w:rPr>
        <w:t xml:space="preserve"> </w:t>
      </w:r>
      <w:r w:rsidR="000C1231" w:rsidRPr="000C1231">
        <w:rPr>
          <w:rFonts w:ascii="Times New Roman" w:hAnsi="Times New Roman" w:cs="B Lotus" w:hint="cs"/>
          <w:color w:val="000000"/>
          <w:sz w:val="28"/>
          <w:szCs w:val="28"/>
          <w:rtl/>
          <w:lang w:bidi="fa-IR"/>
        </w:rPr>
        <w:t>(ال</w:t>
      </w:r>
      <w:r w:rsidRPr="000C1231">
        <w:rPr>
          <w:rFonts w:ascii="Times New Roman" w:hAnsi="Times New Roman" w:cs="B Lotus" w:hint="cs"/>
          <w:color w:val="000000"/>
          <w:sz w:val="28"/>
          <w:szCs w:val="28"/>
          <w:rtl/>
          <w:lang w:bidi="fa-IR"/>
        </w:rPr>
        <w:t>توبه</w:t>
      </w:r>
      <w:r w:rsidR="00A11225" w:rsidRPr="000C1231">
        <w:rPr>
          <w:rFonts w:ascii="Times New Roman" w:hAnsi="Times New Roman" w:cs="B Lotus" w:hint="cs"/>
          <w:color w:val="000000"/>
          <w:sz w:val="28"/>
          <w:szCs w:val="28"/>
          <w:rtl/>
          <w:lang w:bidi="fa-IR"/>
        </w:rPr>
        <w:t>:</w:t>
      </w:r>
      <w:r w:rsidRPr="000C1231">
        <w:rPr>
          <w:rFonts w:ascii="Times New Roman" w:hAnsi="Times New Roman" w:cs="B Lotus" w:hint="cs"/>
          <w:color w:val="000000"/>
          <w:sz w:val="28"/>
          <w:szCs w:val="28"/>
          <w:rtl/>
          <w:lang w:bidi="fa-IR"/>
        </w:rPr>
        <w:t xml:space="preserve"> 31</w:t>
      </w:r>
      <w:r w:rsidR="000C1231" w:rsidRPr="000C1231">
        <w:rPr>
          <w:rFonts w:ascii="Times New Roman" w:hAnsi="Times New Roman" w:cs="B Lotus" w:hint="cs"/>
          <w:color w:val="000000"/>
          <w:sz w:val="28"/>
          <w:szCs w:val="28"/>
          <w:rtl/>
          <w:lang w:bidi="fa-IR"/>
        </w:rPr>
        <w:t>)</w:t>
      </w:r>
      <w:r w:rsidRPr="000C1231">
        <w:rPr>
          <w:rFonts w:ascii="Times New Roman" w:hAnsi="Times New Roman" w:cs="B Lotus" w:hint="cs"/>
          <w:color w:val="000000"/>
          <w:sz w:val="28"/>
          <w:szCs w:val="28"/>
          <w:rtl/>
          <w:lang w:bidi="fa-IR"/>
        </w:rPr>
        <w:t>.</w:t>
      </w:r>
    </w:p>
    <w:p w:rsidR="006C4D58" w:rsidRPr="000C1231" w:rsidRDefault="006C4D58" w:rsidP="000C1231">
      <w:pPr>
        <w:pStyle w:val="StyleComplexBLotus12ptJustifiedFirstline05cm"/>
        <w:widowControl w:val="0"/>
        <w:spacing w:line="226" w:lineRule="auto"/>
        <w:rPr>
          <w:rFonts w:ascii="Times New Roman" w:hAnsi="Times New Roman" w:cs="B Lotus" w:hint="cs"/>
          <w:color w:val="000000"/>
          <w:sz w:val="28"/>
          <w:szCs w:val="28"/>
          <w:rtl/>
          <w:lang w:bidi="fa-IR"/>
        </w:rPr>
      </w:pPr>
      <w:r w:rsidRPr="000C1231">
        <w:rPr>
          <w:rFonts w:ascii="Times New Roman" w:hAnsi="Times New Roman" w:cs="B Lotus" w:hint="cs"/>
          <w:color w:val="000000"/>
          <w:sz w:val="28"/>
          <w:szCs w:val="28"/>
          <w:rtl/>
          <w:lang w:bidi="fa-IR"/>
        </w:rPr>
        <w:t>«</w:t>
      </w:r>
      <w:r w:rsidR="000C1231" w:rsidRPr="000C1231">
        <w:rPr>
          <w:rFonts w:ascii="Tahoma" w:hAnsi="Tahoma" w:cs="B Lotus"/>
          <w:sz w:val="28"/>
          <w:szCs w:val="28"/>
          <w:rtl/>
        </w:rPr>
        <w:t>(آنها) دانشمندان و راهبان خويش را معبودهايى در برابر خدا قرار دادند</w:t>
      </w:r>
      <w:r w:rsidRPr="000C1231">
        <w:rPr>
          <w:rFonts w:ascii="Times New Roman" w:hAnsi="Times New Roman" w:cs="B Lotus" w:hint="cs"/>
          <w:color w:val="000000"/>
          <w:sz w:val="28"/>
          <w:szCs w:val="28"/>
          <w:rtl/>
          <w:lang w:bidi="fa-IR"/>
        </w:rPr>
        <w:t>»</w:t>
      </w:r>
      <w:r w:rsidR="004D20AF" w:rsidRPr="000C1231">
        <w:rPr>
          <w:rFonts w:ascii="Times New Roman" w:hAnsi="Times New Roman" w:cs="B Lotus" w:hint="cs"/>
          <w:color w:val="000000"/>
          <w:sz w:val="28"/>
          <w:szCs w:val="28"/>
          <w:rtl/>
          <w:lang w:bidi="fa-IR"/>
        </w:rPr>
        <w:t>.</w:t>
      </w:r>
    </w:p>
    <w:p w:rsidR="006C4D58" w:rsidRPr="00D054AC" w:rsidRDefault="006C4D58" w:rsidP="004D20AF">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بعضی از مردم گمراه شده‌اند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زیر که بعضی از انسان‌های صالح و متقی را مثل: امام عبدالقادر گیلانی، احمد بدوی، عدی بن مسافر (رحمهم الله) و سایر بندگان صالح خدا، در اوقات سخت و ناراحتی و یا خوشی و راحتی به فریادرسی می‌طلبند، در حالی که تمامی علمای با تقوا و و محقق از تمام مذهب‌ها این کار را نامشروع می</w:t>
      </w:r>
      <w:r w:rsidR="00FA44A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دانند، و خودِ آن بندگان صالح هم این کار را دوست ندارند و از آن عمل خلاف</w:t>
      </w:r>
      <w:r w:rsidR="00D076E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اعلام برائت می</w:t>
      </w:r>
      <w:r w:rsidR="00FA44A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کنند. و تمام اهل علم اتفاق و اجماع دارند که این کار شرک اکبر و شبیه عبادت بت‌ها می‌باشد.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خداوند محمد</w:t>
      </w:r>
      <w:r w:rsidR="00FA44A0">
        <w:rPr>
          <w:rFonts w:ascii="Times New Roman" w:hAnsi="Times New Roman" w:cs="B Lotus" w:hint="cs"/>
          <w:color w:val="000000"/>
          <w:sz w:val="28"/>
          <w:szCs w:val="28"/>
          <w:rtl/>
          <w:lang w:bidi="fa-IR"/>
        </w:rPr>
        <w:t xml:space="preserve"> </w:t>
      </w:r>
      <w:r w:rsidR="00FA44A0" w:rsidRPr="00FA44A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به پیامبری برگزید تا دین ابراهیم</w:t>
      </w:r>
      <w:r w:rsidR="00D076E0">
        <w:rPr>
          <w:rFonts w:ascii="Times New Roman" w:hAnsi="Times New Roman" w:cs="B Lotus" w:hint="cs"/>
          <w:color w:val="000000"/>
          <w:sz w:val="28"/>
          <w:szCs w:val="28"/>
          <w:rtl/>
          <w:lang w:bidi="fa-IR"/>
        </w:rPr>
        <w:t xml:space="preserve"> </w:t>
      </w:r>
      <w:r w:rsidR="00D076E0" w:rsidRPr="00D076E0">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را برای مردم دوباره زنده و تازه نماید و به مردم بگوید که: عبادت و بندگی حق خالص خداست و هیچ کس و هیچ چیزی صلاحیت شریک شدن در آن را ندارد، نه ملائکة مقرب بارگاه الهی و نه پیامبر مرسل این حق را ندارند؛ چه رسد به غیر آنها.</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طرفی مشرکان شهادت می‌دادند که خالق جهان هستی خداست و هیچ شریکی ندارد و شهادت می‌دادند که: خالق، رازق، زند</w:t>
      </w:r>
      <w:r w:rsidR="00D076E0">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کننده، میراننده، مدبر تمام امور و تمام آسمان‌های هفتگانه و آنچه در آنهاست</w:t>
      </w:r>
      <w:r w:rsidR="00D076E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مدبر تمام زمین‌های هفتگانه و آنچه در آنهاست، تنها و تنها خداست، همه بندة او و زیرنظر و مدیریت و قدرت او می‌باشند.</w:t>
      </w:r>
    </w:p>
    <w:p w:rsidR="006C4D58" w:rsidRPr="00D054AC" w:rsidRDefault="006C4D58" w:rsidP="000C1231">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آیة زیر دلیل و حجّت روشن و آشکاری بر این مدعاست که مشرکانی که پیامبر</w:t>
      </w:r>
      <w:r w:rsidR="00FA44A0">
        <w:rPr>
          <w:rFonts w:ascii="Times New Roman" w:hAnsi="Times New Roman" w:cs="B Lotus" w:hint="cs"/>
          <w:color w:val="000000"/>
          <w:sz w:val="28"/>
          <w:szCs w:val="28"/>
          <w:rtl/>
          <w:lang w:bidi="fa-IR"/>
        </w:rPr>
        <w:t xml:space="preserve"> </w:t>
      </w:r>
      <w:r w:rsidR="00FA44A0" w:rsidRPr="00FA44A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با آنها جنگید، به همه آن موارد باور داشتند و شهادات می‌دادند. خداوند می‌فرماید:</w:t>
      </w:r>
      <w:r w:rsidR="000C1231">
        <w:rPr>
          <w:rFonts w:ascii="Times New Roman" w:hAnsi="Times New Roman" w:cs="B Lotus" w:hint="cs"/>
          <w:color w:val="000000"/>
          <w:sz w:val="28"/>
          <w:szCs w:val="28"/>
          <w:rtl/>
          <w:lang w:bidi="fa-IR"/>
        </w:rPr>
        <w:t xml:space="preserve"> </w:t>
      </w:r>
      <w:r w:rsidR="007C0BF0" w:rsidRPr="000C1231">
        <w:rPr>
          <w:rFonts w:ascii="QCF_BSML" w:eastAsia="Times New Roman" w:hAnsi="QCF_BSML" w:cs="QCF_BSML"/>
          <w:color w:val="000000"/>
          <w:sz w:val="28"/>
          <w:szCs w:val="28"/>
          <w:rtl/>
        </w:rPr>
        <w:t>ﮋ</w:t>
      </w:r>
      <w:r w:rsidR="007C0BF0" w:rsidRPr="000C1231">
        <w:rPr>
          <w:rFonts w:ascii="QCF_P212" w:eastAsia="Times New Roman" w:hAnsi="QCF_P212" w:cs="QCF_P212"/>
          <w:color w:val="000000"/>
          <w:sz w:val="28"/>
          <w:szCs w:val="28"/>
          <w:rtl/>
        </w:rPr>
        <w:t xml:space="preserve">ﯚ  ﯛ  ﯜ      ﯝ  ﯞ  ﯟ  ﯠ  ﯡ  ﯢ  ﯣ  ﯤ  ﯥ    ﯦ  ﯧ  ﯨ  ﯩ  ﯪ  ﯫ  ﯬ  ﯭ  ﯮ     ﯯﯰ   ﯱ  ﯲﯳ  ﯴ  ﯵ  ﯶ  ﯷ  </w:t>
      </w:r>
      <w:r w:rsidR="007C0BF0" w:rsidRPr="000C1231">
        <w:rPr>
          <w:rFonts w:ascii="QCF_BSML" w:eastAsia="Times New Roman" w:hAnsi="QCF_BSML" w:cs="QCF_BSML"/>
          <w:color w:val="000000"/>
          <w:sz w:val="28"/>
          <w:szCs w:val="28"/>
          <w:rtl/>
        </w:rPr>
        <w:t>ﮊ</w:t>
      </w:r>
      <w:r w:rsidR="007C0BF0" w:rsidRPr="000C1231">
        <w:rPr>
          <w:rFonts w:ascii="QCF_BSML" w:eastAsia="Times New Roman" w:hAnsi="QCF_BSML" w:cs="QCF_BSML" w:hint="cs"/>
          <w:color w:val="000000"/>
          <w:sz w:val="28"/>
          <w:szCs w:val="28"/>
          <w:rtl/>
        </w:rPr>
        <w:t xml:space="preserve">  </w:t>
      </w:r>
      <w:r w:rsidR="009409BF" w:rsidRPr="000C1231">
        <w:rPr>
          <w:rFonts w:ascii="Times New Roman" w:hAnsi="Times New Roman" w:cs="B Lotus" w:hint="cs"/>
          <w:color w:val="000000"/>
          <w:sz w:val="28"/>
          <w:szCs w:val="28"/>
          <w:rtl/>
          <w:lang w:bidi="fa-IR"/>
        </w:rPr>
        <w:t>(</w:t>
      </w:r>
      <w:r w:rsidRPr="000C1231">
        <w:rPr>
          <w:rFonts w:ascii="Times New Roman" w:hAnsi="Times New Roman" w:cs="B Lotus" w:hint="cs"/>
          <w:color w:val="000000"/>
          <w:sz w:val="28"/>
          <w:szCs w:val="28"/>
          <w:rtl/>
          <w:lang w:bidi="fa-IR"/>
        </w:rPr>
        <w:t>یونس</w:t>
      </w:r>
      <w:r w:rsidR="00A11225" w:rsidRPr="000C1231">
        <w:rPr>
          <w:rFonts w:ascii="Times New Roman" w:hAnsi="Times New Roman" w:cs="B Lotus" w:hint="cs"/>
          <w:color w:val="000000"/>
          <w:sz w:val="28"/>
          <w:szCs w:val="28"/>
          <w:rtl/>
          <w:lang w:bidi="fa-IR"/>
        </w:rPr>
        <w:t>:</w:t>
      </w:r>
      <w:r w:rsidRPr="000C1231">
        <w:rPr>
          <w:rFonts w:ascii="Times New Roman" w:hAnsi="Times New Roman" w:cs="B Lotus" w:hint="cs"/>
          <w:color w:val="000000"/>
          <w:sz w:val="28"/>
          <w:szCs w:val="28"/>
          <w:rtl/>
          <w:lang w:bidi="fa-IR"/>
        </w:rPr>
        <w:t xml:space="preserve"> 31</w:t>
      </w:r>
      <w:r w:rsidR="009409BF" w:rsidRPr="000C1231">
        <w:rPr>
          <w:rFonts w:ascii="Times New Roman" w:hAnsi="Times New Roman" w:cs="B Lotus" w:hint="cs"/>
          <w:color w:val="000000"/>
          <w:sz w:val="28"/>
          <w:szCs w:val="28"/>
          <w:rtl/>
          <w:lang w:bidi="fa-IR"/>
        </w:rPr>
        <w:t>)</w:t>
      </w:r>
      <w:r w:rsidRPr="000C1231">
        <w:rPr>
          <w:rFonts w:ascii="Times New Roman" w:hAnsi="Times New Roman" w:cs="B Lotus" w:hint="cs"/>
          <w:color w:val="000000"/>
          <w:sz w:val="28"/>
          <w:szCs w:val="28"/>
          <w:rtl/>
          <w:lang w:bidi="fa-IR"/>
        </w:rPr>
        <w:t>.</w:t>
      </w:r>
    </w:p>
    <w:p w:rsidR="006C4D58" w:rsidRPr="000C1231" w:rsidRDefault="00FA44A0" w:rsidP="000C1231">
      <w:pPr>
        <w:pStyle w:val="StyleComplexBLotus12ptJustifiedFirstline05cm"/>
        <w:widowControl w:val="0"/>
        <w:spacing w:line="226" w:lineRule="auto"/>
        <w:rPr>
          <w:rFonts w:ascii="Times New Roman" w:hAnsi="Times New Roman" w:cs="B Lotus" w:hint="cs"/>
          <w:color w:val="000000"/>
          <w:sz w:val="28"/>
          <w:szCs w:val="28"/>
          <w:rtl/>
          <w:lang w:bidi="fa-IR"/>
        </w:rPr>
      </w:pPr>
      <w:r w:rsidRPr="000C1231">
        <w:rPr>
          <w:rFonts w:ascii="Times New Roman" w:hAnsi="Times New Roman" w:cs="B Lotus" w:hint="cs"/>
          <w:color w:val="000000"/>
          <w:sz w:val="28"/>
          <w:szCs w:val="28"/>
          <w:rtl/>
          <w:lang w:bidi="fa-IR"/>
        </w:rPr>
        <w:t>«</w:t>
      </w:r>
      <w:r w:rsidR="000C1231" w:rsidRPr="000C1231">
        <w:rPr>
          <w:rFonts w:ascii="Tahoma" w:hAnsi="Tahoma" w:cs="B Lotus"/>
          <w:sz w:val="28"/>
          <w:szCs w:val="28"/>
          <w:rtl/>
        </w:rPr>
        <w:t>بگو: چه كسى شما را از آسمان و زمين روزى مى‏دهد؟ يا چه كسى مالك (و خالق) گوش و چشمهاست؟ و چه كسى زنده را از مرده، و مرده را از زنده بيرون مى‏آورد؟ و چه كسى امور (جهان) را تدبير مى‏كند؟ بزودى (در پاسخ) مى‏گويند: «خدا»، بگو: پس چرا تقوا پيشه نمى‏كنيد (و از خدا نمى‏ترسيد)</w:t>
      </w:r>
      <w:r w:rsidR="006C4D58" w:rsidRPr="000C1231">
        <w:rPr>
          <w:rFonts w:ascii="Times New Roman" w:hAnsi="Times New Roman" w:cs="B Lotus" w:hint="cs"/>
          <w:color w:val="000000"/>
          <w:sz w:val="28"/>
          <w:szCs w:val="28"/>
          <w:rtl/>
          <w:lang w:bidi="fa-IR"/>
        </w:rPr>
        <w:t>»</w:t>
      </w:r>
      <w:r w:rsidR="004D20AF" w:rsidRPr="000C1231">
        <w:rPr>
          <w:rFonts w:ascii="Times New Roman" w:hAnsi="Times New Roman" w:cs="B Lotus" w:hint="cs"/>
          <w:color w:val="000000"/>
          <w:sz w:val="28"/>
          <w:szCs w:val="28"/>
          <w:rtl/>
          <w:lang w:bidi="fa-IR"/>
        </w:rPr>
        <w:t>.</w:t>
      </w:r>
    </w:p>
    <w:p w:rsidR="006C4D58" w:rsidRPr="00D054AC" w:rsidRDefault="004D20AF"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آیاتِ بسیار </w:t>
      </w:r>
      <w:r w:rsidR="006C4D58" w:rsidRPr="00D054AC">
        <w:rPr>
          <w:rFonts w:ascii="Times New Roman" w:hAnsi="Times New Roman" w:cs="B Lotus" w:hint="cs"/>
          <w:color w:val="000000"/>
          <w:sz w:val="28"/>
          <w:szCs w:val="28"/>
          <w:rtl/>
          <w:lang w:bidi="fa-IR"/>
        </w:rPr>
        <w:t>دیگری بر این مطلب دلالت دارند</w:t>
      </w:r>
      <w:r w:rsidR="00FA44A0">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که، مشرکان آفریدگاری و اداره جهان توسط خدا را قبول دارند</w:t>
      </w:r>
      <w:r w:rsidR="00FA44A0">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و به آن شهادت می</w:t>
      </w:r>
      <w:r w:rsidR="00FA44A0">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دهند؛ در عین حال مسلمان و اهل توحید به شمار نمی</w:t>
      </w:r>
      <w:r w:rsidR="00FA44A0">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آیند، زیرا آن توحیدی که همه انبیا و آخرینشان رسول خدا</w:t>
      </w:r>
      <w:r w:rsidR="00FA44A0">
        <w:rPr>
          <w:rFonts w:ascii="Times New Roman" w:hAnsi="Times New Roman" w:cs="B Lotus" w:hint="cs"/>
          <w:color w:val="000000"/>
          <w:sz w:val="28"/>
          <w:szCs w:val="28"/>
          <w:rtl/>
          <w:lang w:bidi="fa-IR"/>
        </w:rPr>
        <w:t xml:space="preserve"> </w:t>
      </w:r>
      <w:r w:rsidR="00FA44A0" w:rsidRPr="00FA44A0">
        <w:rPr>
          <w:rFonts w:ascii="Times New Roman" w:hAnsi="Times New Roman" w:cs="CTraditional Arabic" w:hint="cs"/>
          <w:color w:val="000000"/>
          <w:sz w:val="28"/>
          <w:szCs w:val="28"/>
          <w:rtl/>
          <w:lang w:bidi="fa-IR"/>
        </w:rPr>
        <w:t>ص</w:t>
      </w:r>
      <w:r w:rsidR="006C4D58" w:rsidRPr="00D054AC">
        <w:rPr>
          <w:rFonts w:ascii="Times New Roman" w:hAnsi="Times New Roman" w:cs="B Lotus" w:hint="cs"/>
          <w:color w:val="000000"/>
          <w:sz w:val="28"/>
          <w:szCs w:val="28"/>
          <w:rtl/>
          <w:lang w:bidi="fa-IR"/>
        </w:rPr>
        <w:t xml:space="preserve"> منادی آن بودند در اعتقاد و عمل قبول ندارند. </w:t>
      </w:r>
    </w:p>
    <w:p w:rsidR="006C4D58" w:rsidRPr="00D054AC" w:rsidRDefault="006C4D58" w:rsidP="009F2268">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 توحیدی که آنها منکرش بودند، «توحید عبادت» و «توحید استعانت» از غیر خداوند در اموری است که تنها خداوند بر آن</w:t>
      </w:r>
      <w:r w:rsidR="00FA44A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تواناست. مشرکانِ زمان ما نیز در عین ادعای ایمان و در حالی که خداوند را شب و روز، در حال ترس و امید به فریاد می‌طلبند، مثل آنها برای کسب خیر و یا دفع شر یا به خاطر اینکه نزد خداوند برایشان شفاعت کنند، از ملائکه و یا مردی صالح مثل لات و یا پیامبری مثل عیسی درخواست کمک می‌کنند و آنها را به فریاد می‌طلبند. معلوم و آشکار است که رسول خدا محمد</w:t>
      </w:r>
      <w:r w:rsidR="00FA44A0">
        <w:rPr>
          <w:rFonts w:ascii="Times New Roman" w:hAnsi="Times New Roman" w:cs="B Lotus" w:hint="cs"/>
          <w:color w:val="000000"/>
          <w:sz w:val="28"/>
          <w:szCs w:val="28"/>
          <w:rtl/>
          <w:lang w:bidi="fa-IR"/>
        </w:rPr>
        <w:t xml:space="preserve"> </w:t>
      </w:r>
      <w:r w:rsidR="00FA44A0" w:rsidRPr="00FA44A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به خاطر این کارشان آنان را مشرک (و غیر مسلمان) نامید و آنها را به خالص نمودن عبادت برای خدا دعوت کرد</w:t>
      </w:r>
      <w:r w:rsidRPr="009F2268">
        <w:rPr>
          <w:rFonts w:ascii="Times New Roman" w:hAnsi="Times New Roman" w:cs="B Lotus" w:hint="cs"/>
          <w:color w:val="000000"/>
          <w:sz w:val="28"/>
          <w:szCs w:val="28"/>
          <w:rtl/>
          <w:lang w:bidi="fa-IR"/>
        </w:rPr>
        <w:t>، همانطور که می‌فرماید:</w:t>
      </w:r>
      <w:r w:rsidR="009F2268" w:rsidRPr="009F2268">
        <w:rPr>
          <w:rFonts w:ascii="Times New Roman" w:hAnsi="Times New Roman" w:cs="B Lotus" w:hint="cs"/>
          <w:color w:val="000000"/>
          <w:sz w:val="28"/>
          <w:szCs w:val="28"/>
          <w:rtl/>
          <w:lang w:bidi="fa-IR"/>
        </w:rPr>
        <w:t xml:space="preserve"> </w:t>
      </w:r>
      <w:r w:rsidR="007C0BF0" w:rsidRPr="009F2268">
        <w:rPr>
          <w:rFonts w:ascii="QCF_BSML" w:eastAsia="Times New Roman" w:hAnsi="QCF_BSML" w:cs="QCF_BSML"/>
          <w:color w:val="000000"/>
          <w:sz w:val="28"/>
          <w:szCs w:val="28"/>
          <w:rtl/>
        </w:rPr>
        <w:t>ﮋ</w:t>
      </w:r>
      <w:r w:rsidR="007C0BF0" w:rsidRPr="009F2268">
        <w:rPr>
          <w:rFonts w:ascii="QCF_P573" w:eastAsia="Times New Roman" w:hAnsi="QCF_P573" w:cs="QCF_P573"/>
          <w:color w:val="000000"/>
          <w:sz w:val="28"/>
          <w:szCs w:val="28"/>
          <w:rtl/>
        </w:rPr>
        <w:t xml:space="preserve">ﭷ   ﭸ  ﭹ  ﭺ  ﭻ  ﭼ  ﭽ  ﭾ  ﭿ  </w:t>
      </w:r>
      <w:r w:rsidR="007C0BF0" w:rsidRPr="009F2268">
        <w:rPr>
          <w:rFonts w:ascii="QCF_BSML" w:eastAsia="Times New Roman" w:hAnsi="QCF_BSML" w:cs="QCF_BSML"/>
          <w:color w:val="000000"/>
          <w:sz w:val="28"/>
          <w:szCs w:val="28"/>
          <w:rtl/>
        </w:rPr>
        <w:t>ﮊ</w:t>
      </w:r>
      <w:r w:rsidR="009F2268" w:rsidRPr="009F2268">
        <w:rPr>
          <w:rFonts w:ascii="Times New Roman" w:hAnsi="Times New Roman" w:cs="B Lotus" w:hint="cs"/>
          <w:color w:val="000000"/>
          <w:sz w:val="28"/>
          <w:szCs w:val="28"/>
          <w:rtl/>
          <w:lang w:bidi="fa-IR"/>
        </w:rPr>
        <w:t>(ال</w:t>
      </w:r>
      <w:r w:rsidRPr="009F2268">
        <w:rPr>
          <w:rFonts w:ascii="Times New Roman" w:hAnsi="Times New Roman" w:cs="B Lotus" w:hint="cs"/>
          <w:color w:val="000000"/>
          <w:sz w:val="28"/>
          <w:szCs w:val="28"/>
          <w:rtl/>
          <w:lang w:bidi="fa-IR"/>
        </w:rPr>
        <w:t>جن</w:t>
      </w:r>
      <w:r w:rsidR="00A11225" w:rsidRPr="009F2268">
        <w:rPr>
          <w:rFonts w:ascii="Times New Roman" w:hAnsi="Times New Roman" w:cs="B Lotus" w:hint="cs"/>
          <w:color w:val="000000"/>
          <w:sz w:val="28"/>
          <w:szCs w:val="28"/>
          <w:rtl/>
          <w:lang w:bidi="fa-IR"/>
        </w:rPr>
        <w:t xml:space="preserve">: </w:t>
      </w:r>
      <w:r w:rsidRPr="009F2268">
        <w:rPr>
          <w:rFonts w:ascii="Times New Roman" w:hAnsi="Times New Roman" w:cs="B Lotus" w:hint="cs"/>
          <w:color w:val="000000"/>
          <w:sz w:val="28"/>
          <w:szCs w:val="28"/>
          <w:rtl/>
          <w:lang w:bidi="fa-IR"/>
        </w:rPr>
        <w:t>18</w:t>
      </w:r>
      <w:r w:rsidR="009F2268" w:rsidRPr="009F2268">
        <w:rPr>
          <w:rFonts w:ascii="Times New Roman" w:hAnsi="Times New Roman" w:cs="B Lotus" w:hint="cs"/>
          <w:color w:val="000000"/>
          <w:sz w:val="28"/>
          <w:szCs w:val="28"/>
          <w:rtl/>
          <w:lang w:bidi="fa-IR"/>
        </w:rPr>
        <w:t>)</w:t>
      </w:r>
      <w:r w:rsidRPr="009F2268">
        <w:rPr>
          <w:rFonts w:ascii="Times New Roman" w:hAnsi="Times New Roman" w:cs="B Lotus" w:hint="cs"/>
          <w:color w:val="000000"/>
          <w:sz w:val="28"/>
          <w:szCs w:val="28"/>
          <w:rtl/>
          <w:lang w:bidi="fa-IR"/>
        </w:rPr>
        <w:t>.</w:t>
      </w:r>
    </w:p>
    <w:p w:rsidR="006C4D58" w:rsidRPr="00D054AC" w:rsidRDefault="006C4D58" w:rsidP="009F2268">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«مس</w:t>
      </w:r>
      <w:r w:rsidR="009F2268">
        <w:rPr>
          <w:rFonts w:ascii="Times New Roman" w:hAnsi="Times New Roman" w:cs="B Lotus" w:hint="cs"/>
          <w:color w:val="000000"/>
          <w:sz w:val="28"/>
          <w:szCs w:val="28"/>
          <w:rtl/>
          <w:lang w:bidi="fa-IR"/>
        </w:rPr>
        <w:t>ا</w:t>
      </w:r>
      <w:r w:rsidRPr="00D054AC">
        <w:rPr>
          <w:rFonts w:ascii="Times New Roman" w:hAnsi="Times New Roman" w:cs="B Lotus" w:hint="cs"/>
          <w:color w:val="000000"/>
          <w:sz w:val="28"/>
          <w:szCs w:val="28"/>
          <w:rtl/>
          <w:lang w:bidi="fa-IR"/>
        </w:rPr>
        <w:t>جد</w:t>
      </w:r>
      <w:r w:rsidR="009F2268">
        <w:rPr>
          <w:rFonts w:ascii="Times New Roman" w:hAnsi="Times New Roman" w:cs="B Lotus" w:hint="cs"/>
          <w:color w:val="000000"/>
          <w:sz w:val="28"/>
          <w:szCs w:val="28"/>
          <w:rtl/>
          <w:lang w:bidi="fa-IR"/>
        </w:rPr>
        <w:t xml:space="preserve"> از آن خداست پس </w:t>
      </w:r>
      <w:r w:rsidRPr="00D054AC">
        <w:rPr>
          <w:rFonts w:ascii="Times New Roman" w:hAnsi="Times New Roman" w:cs="B Lotus" w:hint="cs"/>
          <w:color w:val="000000"/>
          <w:sz w:val="28"/>
          <w:szCs w:val="28"/>
          <w:rtl/>
          <w:lang w:bidi="fa-IR"/>
        </w:rPr>
        <w:t>کسی با</w:t>
      </w:r>
      <w:r w:rsidR="004D20AF">
        <w:rPr>
          <w:rFonts w:ascii="Times New Roman" w:hAnsi="Times New Roman" w:cs="B Lotus" w:hint="cs"/>
          <w:color w:val="000000"/>
          <w:sz w:val="28"/>
          <w:szCs w:val="28"/>
          <w:rtl/>
          <w:lang w:bidi="fa-IR"/>
        </w:rPr>
        <w:t xml:space="preserve"> خدا پرستش نکنید</w:t>
      </w:r>
      <w:r w:rsidRPr="00D054AC">
        <w:rPr>
          <w:rFonts w:ascii="Times New Roman" w:hAnsi="Times New Roman" w:cs="B Lotus" w:hint="cs"/>
          <w:color w:val="000000"/>
          <w:sz w:val="28"/>
          <w:szCs w:val="28"/>
          <w:rtl/>
          <w:lang w:bidi="fa-IR"/>
        </w:rPr>
        <w:t>»</w:t>
      </w:r>
      <w:r w:rsidR="004D20AF">
        <w:rPr>
          <w:rFonts w:ascii="Times New Roman" w:hAnsi="Times New Roman" w:cs="B Lotus" w:hint="cs"/>
          <w:color w:val="000000"/>
          <w:sz w:val="28"/>
          <w:szCs w:val="28"/>
          <w:rtl/>
          <w:lang w:bidi="fa-IR"/>
        </w:rPr>
        <w:t>.</w:t>
      </w:r>
    </w:p>
    <w:p w:rsidR="009F2268" w:rsidRPr="009F2268" w:rsidRDefault="006C4D58" w:rsidP="009F2268">
      <w:pPr>
        <w:pStyle w:val="StyleComplexBLotus12ptJustifiedFirstline05cm"/>
        <w:widowControl w:val="0"/>
        <w:spacing w:line="226" w:lineRule="auto"/>
        <w:rPr>
          <w:rFonts w:ascii="Times New Roman" w:hAnsi="Times New Roman" w:cs="B Lotus" w:hint="cs"/>
          <w:color w:val="000000"/>
          <w:sz w:val="28"/>
          <w:szCs w:val="28"/>
          <w:rtl/>
          <w:lang w:bidi="fa-IR"/>
        </w:rPr>
      </w:pPr>
      <w:r w:rsidRPr="009F2268">
        <w:rPr>
          <w:rFonts w:ascii="Times New Roman" w:hAnsi="Times New Roman" w:cs="B Lotus" w:hint="cs"/>
          <w:color w:val="000000"/>
          <w:sz w:val="28"/>
          <w:szCs w:val="28"/>
          <w:rtl/>
          <w:lang w:bidi="fa-IR"/>
        </w:rPr>
        <w:t>همچنین خداوند می فرماید:</w:t>
      </w:r>
      <w:r w:rsidR="009F2268" w:rsidRPr="009F2268">
        <w:rPr>
          <w:rFonts w:ascii="Times New Roman" w:hAnsi="Times New Roman" w:cs="B Lotus" w:hint="cs"/>
          <w:color w:val="000000"/>
          <w:sz w:val="28"/>
          <w:szCs w:val="28"/>
          <w:rtl/>
          <w:lang w:bidi="fa-IR"/>
        </w:rPr>
        <w:t xml:space="preserve"> </w:t>
      </w:r>
      <w:r w:rsidR="007C0BF0" w:rsidRPr="009F2268">
        <w:rPr>
          <w:rFonts w:ascii="QCF_BSML" w:eastAsia="Times New Roman" w:hAnsi="QCF_BSML" w:cs="QCF_BSML"/>
          <w:color w:val="000000"/>
          <w:sz w:val="28"/>
          <w:szCs w:val="28"/>
          <w:rtl/>
        </w:rPr>
        <w:t>ﮋ</w:t>
      </w:r>
      <w:r w:rsidR="007C0BF0" w:rsidRPr="009F2268">
        <w:rPr>
          <w:rFonts w:ascii="QCF_P251" w:eastAsia="Times New Roman" w:hAnsi="QCF_P251" w:cs="QCF_P251"/>
          <w:color w:val="000000"/>
          <w:sz w:val="28"/>
          <w:szCs w:val="28"/>
          <w:rtl/>
        </w:rPr>
        <w:t xml:space="preserve">ﭑ  ﭒ  ﭓﭔ  ﭕ  ﭖ  ﭗ  ﭘ  ﭙ  ﭚ  ﭛ  ﭜ  ﭝ   ﭞ  ﭟ       ﭠ   ﭡ  ﭢ   ﭣ  ﭤ  ﭥ  ﭦﭧ  ﭨ  ﭩ  ﭪ   ﭫ  ﭬ  ﭭ  ﭮ  </w:t>
      </w:r>
      <w:r w:rsidR="007C0BF0" w:rsidRPr="009F2268">
        <w:rPr>
          <w:rFonts w:ascii="QCF_BSML" w:eastAsia="Times New Roman" w:hAnsi="QCF_BSML" w:cs="QCF_BSML"/>
          <w:color w:val="000000"/>
          <w:sz w:val="28"/>
          <w:szCs w:val="28"/>
          <w:rtl/>
        </w:rPr>
        <w:t>ﮊ</w:t>
      </w:r>
      <w:r w:rsidR="009F2268">
        <w:rPr>
          <w:rFonts w:ascii="Times New Roman" w:hAnsi="Times New Roman" w:cs="B Lotus" w:hint="cs"/>
          <w:color w:val="000000"/>
          <w:sz w:val="28"/>
          <w:szCs w:val="28"/>
          <w:rtl/>
          <w:lang w:bidi="fa-IR"/>
        </w:rPr>
        <w:t xml:space="preserve"> (ال</w:t>
      </w:r>
      <w:r w:rsidRPr="009F2268">
        <w:rPr>
          <w:rFonts w:ascii="Times New Roman" w:hAnsi="Times New Roman" w:cs="B Lotus" w:hint="cs"/>
          <w:color w:val="000000"/>
          <w:sz w:val="28"/>
          <w:szCs w:val="28"/>
          <w:rtl/>
          <w:lang w:bidi="fa-IR"/>
        </w:rPr>
        <w:t>رعد</w:t>
      </w:r>
      <w:r w:rsidR="00A11225" w:rsidRPr="009F2268">
        <w:rPr>
          <w:rFonts w:ascii="Times New Roman" w:hAnsi="Times New Roman" w:cs="B Lotus" w:hint="cs"/>
          <w:color w:val="000000"/>
          <w:sz w:val="28"/>
          <w:szCs w:val="28"/>
          <w:rtl/>
          <w:lang w:bidi="fa-IR"/>
        </w:rPr>
        <w:t>:</w:t>
      </w:r>
      <w:r w:rsidR="009F2268">
        <w:rPr>
          <w:rFonts w:ascii="Times New Roman" w:hAnsi="Times New Roman" w:cs="B Lotus" w:hint="cs"/>
          <w:color w:val="000000"/>
          <w:sz w:val="28"/>
          <w:szCs w:val="28"/>
          <w:rtl/>
          <w:lang w:bidi="fa-IR"/>
        </w:rPr>
        <w:t xml:space="preserve"> </w:t>
      </w:r>
      <w:r w:rsidRPr="009F2268">
        <w:rPr>
          <w:rFonts w:ascii="Times New Roman" w:hAnsi="Times New Roman" w:cs="B Lotus" w:hint="cs"/>
          <w:color w:val="000000"/>
          <w:sz w:val="28"/>
          <w:szCs w:val="28"/>
          <w:rtl/>
          <w:lang w:bidi="fa-IR"/>
        </w:rPr>
        <w:t>14</w:t>
      </w:r>
      <w:r w:rsidR="009F2268">
        <w:rPr>
          <w:rFonts w:ascii="Times New Roman" w:hAnsi="Times New Roman" w:cs="B Lotus" w:hint="cs"/>
          <w:color w:val="000000"/>
          <w:sz w:val="28"/>
          <w:szCs w:val="28"/>
          <w:rtl/>
          <w:lang w:bidi="fa-IR"/>
        </w:rPr>
        <w:t>)</w:t>
      </w:r>
      <w:r w:rsidRPr="009F2268">
        <w:rPr>
          <w:rFonts w:ascii="Times New Roman" w:hAnsi="Times New Roman" w:cs="B Lotus" w:hint="cs"/>
          <w:color w:val="000000"/>
          <w:sz w:val="28"/>
          <w:szCs w:val="28"/>
          <w:rtl/>
          <w:lang w:bidi="fa-IR"/>
        </w:rPr>
        <w:t>.</w:t>
      </w:r>
      <w:r w:rsidR="009F2268" w:rsidRPr="009F2268">
        <w:rPr>
          <w:rFonts w:ascii="Times New Roman" w:hAnsi="Times New Roman" w:cs="B Lotus" w:hint="cs"/>
          <w:color w:val="000000"/>
          <w:sz w:val="28"/>
          <w:szCs w:val="28"/>
          <w:rtl/>
          <w:lang w:bidi="fa-IR"/>
        </w:rPr>
        <w:t xml:space="preserve"> «</w:t>
      </w:r>
      <w:r w:rsidR="009F2268" w:rsidRPr="009F2268">
        <w:rPr>
          <w:rFonts w:ascii="Tahoma" w:hAnsi="Tahoma" w:cs="B Lotus"/>
          <w:sz w:val="28"/>
          <w:szCs w:val="28"/>
          <w:rtl/>
        </w:rPr>
        <w:t>دعوت حق از آن اوست! و كسانى را كه (مشركان) غير از خدا مى‏خوانند، (هرگز) به دعوت آنها پاسخ نمى‏گويند! آنها همچون كسى هستند كه كفهاى (دست) خود را به سوى آب مى‏گشايد تا آب به دهانش برسد، و هرگز نخواهد رسيد! و دعاى كافران، جز در ضلال (و گمراهى) نيست</w:t>
      </w:r>
      <w:r w:rsidR="009F2268" w:rsidRPr="009F2268">
        <w:rPr>
          <w:rFonts w:ascii="Times New Roman" w:hAnsi="Times New Roman" w:cs="B Lotus" w:hint="cs"/>
          <w:color w:val="000000"/>
          <w:sz w:val="28"/>
          <w:szCs w:val="28"/>
          <w:rtl/>
          <w:lang w:bidi="fa-IR"/>
        </w:rPr>
        <w:t xml:space="preserve">». </w:t>
      </w:r>
    </w:p>
    <w:p w:rsidR="006C4D58" w:rsidRPr="00D054AC" w:rsidRDefault="006C4D58" w:rsidP="004D20AF">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رسول خدا</w:t>
      </w:r>
      <w:r w:rsidR="00FA44A0">
        <w:rPr>
          <w:rFonts w:ascii="Times New Roman" w:hAnsi="Times New Roman" w:cs="B Lotus" w:hint="cs"/>
          <w:color w:val="000000"/>
          <w:sz w:val="28"/>
          <w:szCs w:val="28"/>
          <w:rtl/>
          <w:lang w:bidi="fa-IR"/>
        </w:rPr>
        <w:t xml:space="preserve"> </w:t>
      </w:r>
      <w:r w:rsidR="00FA44A0" w:rsidRPr="00FA44A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با صاحبان اینگونه باورها و کارها تا تمام دین، قربانی، نذر، فریادرسی و تمام انواع عبادات فقط و تنها برای خدا صورت گرفت، به رویارویی پرداخت، و معلوم شد که اقرار و اعتراف مشرکین به توحید ربوبی (اینکه خالق، رازق، زنده کننده و... خداست) آنها را به دایره مسلمانی وارد نکرد، زیرا که آنان ملائک</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انبیا و أولیاء را طلبیدند، تا برایشان نزد خدا شفاعت کنند و آنها را به خدا نزدیک گردانند. با توجه به این حقایق است که می</w:t>
      </w:r>
      <w:r w:rsidR="00FA44A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توان حقیقت توحیدی را که پیامبر</w:t>
      </w:r>
      <w:r w:rsidR="00FA44A0">
        <w:rPr>
          <w:rFonts w:ascii="Times New Roman" w:hAnsi="Times New Roman" w:cs="B Lotus" w:hint="cs"/>
          <w:color w:val="000000"/>
          <w:sz w:val="28"/>
          <w:szCs w:val="28"/>
          <w:rtl/>
          <w:lang w:bidi="fa-IR"/>
        </w:rPr>
        <w:t xml:space="preserve"> </w:t>
      </w:r>
      <w:r w:rsidR="00FA44A0" w:rsidRPr="00FA44A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آورنده آن است درک کرد و آن را فهمید، باوری و شیو</w:t>
      </w:r>
      <w:r w:rsidR="00FA44A0" w:rsidRPr="00EE5A9A">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 از زندگی قرار گرفته بر</w:t>
      </w:r>
      <w:r w:rsidR="00D076E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 که مشرکان از اعتراف و اقرار به آن خودداری می</w:t>
      </w:r>
      <w:r w:rsidR="00FA44A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کردند.</w:t>
      </w:r>
    </w:p>
    <w:p w:rsidR="00875DE1" w:rsidRPr="00875DE1" w:rsidRDefault="006C4D58" w:rsidP="00875DE1">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باید دانست که دین خدا و دعوت حق دشمنانی دارد که مانع پیشرفتِ علم و دانش و حجّت و برهان می‌شوند، همان‌طور که </w:t>
      </w:r>
      <w:r w:rsidRPr="00875DE1">
        <w:rPr>
          <w:rFonts w:ascii="Times New Roman" w:hAnsi="Times New Roman" w:cs="B Lotus" w:hint="cs"/>
          <w:color w:val="000000"/>
          <w:sz w:val="28"/>
          <w:szCs w:val="28"/>
          <w:rtl/>
          <w:lang w:bidi="fa-IR"/>
        </w:rPr>
        <w:t>خداوند می‌فرماید:</w:t>
      </w:r>
      <w:r w:rsidR="00875DE1" w:rsidRPr="00875DE1">
        <w:rPr>
          <w:rFonts w:ascii="Times New Roman" w:hAnsi="Times New Roman" w:cs="B Lotus" w:hint="cs"/>
          <w:color w:val="000000"/>
          <w:sz w:val="28"/>
          <w:szCs w:val="28"/>
          <w:rtl/>
          <w:lang w:bidi="fa-IR"/>
        </w:rPr>
        <w:t xml:space="preserve"> </w:t>
      </w:r>
      <w:r w:rsidR="007C0BF0" w:rsidRPr="00875DE1">
        <w:rPr>
          <w:rFonts w:ascii="QCF_BSML" w:eastAsia="Times New Roman" w:hAnsi="QCF_BSML" w:cs="QCF_BSML"/>
          <w:color w:val="000000"/>
          <w:sz w:val="28"/>
          <w:szCs w:val="28"/>
          <w:rtl/>
        </w:rPr>
        <w:t>ﮋ</w:t>
      </w:r>
      <w:r w:rsidR="007C0BF0" w:rsidRPr="00875DE1">
        <w:rPr>
          <w:rFonts w:ascii="QCF_P161" w:eastAsia="Times New Roman" w:hAnsi="QCF_P161" w:cs="QCF_P161"/>
          <w:color w:val="000000"/>
          <w:sz w:val="28"/>
          <w:szCs w:val="28"/>
          <w:rtl/>
        </w:rPr>
        <w:t>ﮜ</w:t>
      </w:r>
      <w:r w:rsidR="007C0BF0" w:rsidRPr="00875DE1">
        <w:rPr>
          <w:rFonts w:ascii="QCF_P161" w:eastAsia="Times New Roman" w:hAnsi="QCF_P161" w:cs="QCF_P161"/>
          <w:color w:val="000000"/>
          <w:sz w:val="16"/>
          <w:szCs w:val="16"/>
          <w:rtl/>
        </w:rPr>
        <w:t xml:space="preserve"> </w:t>
      </w:r>
      <w:r w:rsidR="007C0BF0" w:rsidRPr="00875DE1">
        <w:rPr>
          <w:rFonts w:ascii="QCF_P161" w:eastAsia="Times New Roman" w:hAnsi="QCF_P161" w:cs="QCF_P161"/>
          <w:color w:val="000000"/>
          <w:sz w:val="28"/>
          <w:szCs w:val="28"/>
          <w:rtl/>
        </w:rPr>
        <w:t>ﮝ  ﮞ ﮟ ﮠ ﮡ ﮢ ﮣ ﮤ</w:t>
      </w:r>
      <w:r w:rsidR="007C0BF0" w:rsidRPr="00875DE1">
        <w:rPr>
          <w:rFonts w:ascii="QCF_BSML" w:eastAsia="Times New Roman" w:hAnsi="QCF_BSML" w:cs="QCF_BSML"/>
          <w:color w:val="000000"/>
          <w:sz w:val="28"/>
          <w:szCs w:val="28"/>
          <w:rtl/>
        </w:rPr>
        <w:t>ﮊ</w:t>
      </w:r>
      <w:r w:rsidR="007C0BF0" w:rsidRPr="00875DE1">
        <w:rPr>
          <w:rFonts w:ascii="Arial" w:eastAsia="Times New Roman" w:hAnsi="Arial" w:cs="Arial"/>
          <w:color w:val="000000"/>
          <w:sz w:val="28"/>
          <w:szCs w:val="28"/>
        </w:rPr>
        <w:t xml:space="preserve"> </w:t>
      </w:r>
      <w:r w:rsidR="00875DE1" w:rsidRPr="00875DE1">
        <w:rPr>
          <w:rFonts w:ascii="Times New Roman" w:hAnsi="Times New Roman" w:cs="B Lotus" w:hint="cs"/>
          <w:color w:val="000000"/>
          <w:sz w:val="28"/>
          <w:szCs w:val="28"/>
          <w:rtl/>
          <w:lang w:bidi="fa-IR"/>
        </w:rPr>
        <w:t>(الأ</w:t>
      </w:r>
      <w:r w:rsidRPr="00875DE1">
        <w:rPr>
          <w:rFonts w:ascii="Times New Roman" w:hAnsi="Times New Roman" w:cs="B Lotus" w:hint="cs"/>
          <w:color w:val="000000"/>
          <w:sz w:val="28"/>
          <w:szCs w:val="28"/>
          <w:rtl/>
          <w:lang w:bidi="fa-IR"/>
        </w:rPr>
        <w:t>عراف</w:t>
      </w:r>
      <w:r w:rsidR="00A11225" w:rsidRPr="00875DE1">
        <w:rPr>
          <w:rFonts w:ascii="Times New Roman" w:hAnsi="Times New Roman" w:cs="B Lotus" w:hint="cs"/>
          <w:color w:val="000000"/>
          <w:sz w:val="28"/>
          <w:szCs w:val="28"/>
          <w:rtl/>
          <w:lang w:bidi="fa-IR"/>
        </w:rPr>
        <w:t xml:space="preserve">: </w:t>
      </w:r>
      <w:r w:rsidR="00875DE1" w:rsidRPr="00875DE1">
        <w:rPr>
          <w:rFonts w:ascii="Times New Roman" w:hAnsi="Times New Roman" w:cs="B Lotus" w:hint="cs"/>
          <w:color w:val="000000"/>
          <w:sz w:val="28"/>
          <w:szCs w:val="28"/>
          <w:rtl/>
          <w:lang w:bidi="fa-IR"/>
        </w:rPr>
        <w:t>86). «</w:t>
      </w:r>
      <w:r w:rsidR="00875DE1" w:rsidRPr="00875DE1">
        <w:rPr>
          <w:rFonts w:ascii="Tahoma" w:hAnsi="Tahoma" w:cs="B Lotus"/>
          <w:sz w:val="28"/>
          <w:szCs w:val="28"/>
          <w:rtl/>
        </w:rPr>
        <w:t>و بر سر هر راه ننشينيد كه (مردم با ايمان را) تهديد كنيد و مؤمنان را از راه خدا باز داريد</w:t>
      </w:r>
      <w:r w:rsidR="00875DE1" w:rsidRPr="00875DE1">
        <w:rPr>
          <w:rFonts w:ascii="Times New Roman" w:hAnsi="Times New Roman" w:cs="B Lotus" w:hint="cs"/>
          <w:color w:val="000000"/>
          <w:sz w:val="28"/>
          <w:szCs w:val="28"/>
          <w:rtl/>
          <w:lang w:bidi="fa-IR"/>
        </w:rPr>
        <w:t>».</w:t>
      </w:r>
    </w:p>
    <w:p w:rsidR="006C4D58" w:rsidRPr="00D054AC" w:rsidRDefault="006C4D58" w:rsidP="00875DE1">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آنچه که بر شما واجب می</w:t>
      </w:r>
      <w:r w:rsidR="00FA44A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باشد این است که: طوری از دین خدا آگاهی پیدا کنید که بسان سلاحی با شیاطین بجنگی و مبارزه کنی، شیاطینی که امام آنها ابلیس، </w:t>
      </w:r>
      <w:r w:rsidRPr="00875DE1">
        <w:rPr>
          <w:rFonts w:ascii="Times New Roman" w:hAnsi="Times New Roman" w:cs="B Lotus" w:hint="cs"/>
          <w:color w:val="000000"/>
          <w:sz w:val="28"/>
          <w:szCs w:val="28"/>
          <w:rtl/>
          <w:lang w:bidi="fa-IR"/>
        </w:rPr>
        <w:t>خطاب به پروردگار گفت:</w:t>
      </w:r>
      <w:r w:rsidR="00875DE1" w:rsidRPr="00875DE1">
        <w:rPr>
          <w:rFonts w:ascii="Times New Roman" w:hAnsi="Times New Roman" w:cs="B Lotus" w:hint="cs"/>
          <w:color w:val="000000"/>
          <w:sz w:val="28"/>
          <w:szCs w:val="28"/>
          <w:rtl/>
          <w:lang w:bidi="fa-IR"/>
        </w:rPr>
        <w:t xml:space="preserve"> </w:t>
      </w:r>
      <w:r w:rsidR="007C0BF0" w:rsidRPr="00875DE1">
        <w:rPr>
          <w:rFonts w:ascii="QCF_BSML" w:eastAsia="Times New Roman" w:hAnsi="QCF_BSML" w:cs="QCF_BSML"/>
          <w:color w:val="000000"/>
          <w:sz w:val="28"/>
          <w:szCs w:val="28"/>
          <w:rtl/>
        </w:rPr>
        <w:t>ﮋ</w:t>
      </w:r>
      <w:r w:rsidR="007C0BF0" w:rsidRPr="00875DE1">
        <w:rPr>
          <w:rFonts w:ascii="QCF_P152" w:eastAsia="Times New Roman" w:hAnsi="QCF_P152" w:cs="QCF_P152"/>
          <w:color w:val="000000"/>
          <w:sz w:val="28"/>
          <w:szCs w:val="28"/>
          <w:rtl/>
        </w:rPr>
        <w:t xml:space="preserve">ﮀ  ﮁ   ﮂ  ﮃ  ﮄ  ﮅ  ﮆ   ﮇ  ﮈ  ﮉ  ﮊ  ﮋ   ﮌ  ﮍ  ﮎ  ﮏﮐ  ﮑ  ﮒ  ﮓ   ﮔ  ﮕ  </w:t>
      </w:r>
      <w:r w:rsidR="007C0BF0" w:rsidRPr="00875DE1">
        <w:rPr>
          <w:rFonts w:ascii="QCF_BSML" w:eastAsia="Times New Roman" w:hAnsi="QCF_BSML" w:cs="QCF_BSML"/>
          <w:color w:val="000000"/>
          <w:sz w:val="28"/>
          <w:szCs w:val="28"/>
          <w:rtl/>
        </w:rPr>
        <w:t>ﮊ</w:t>
      </w:r>
      <w:r w:rsidR="007C0BF0" w:rsidRPr="00875DE1">
        <w:rPr>
          <w:rFonts w:ascii="Arial" w:eastAsia="Times New Roman" w:hAnsi="Arial" w:cs="Arial"/>
          <w:color w:val="000000"/>
          <w:sz w:val="28"/>
          <w:szCs w:val="28"/>
        </w:rPr>
        <w:t xml:space="preserve"> </w:t>
      </w:r>
      <w:r w:rsidRPr="00875DE1">
        <w:rPr>
          <w:rFonts w:ascii="Times New Roman" w:hAnsi="Times New Roman" w:cs="B Lotus" w:hint="cs"/>
          <w:color w:val="000000"/>
          <w:sz w:val="28"/>
          <w:szCs w:val="28"/>
          <w:rtl/>
          <w:lang w:bidi="fa-IR"/>
        </w:rPr>
        <w:t>»</w:t>
      </w:r>
      <w:r w:rsidR="00875DE1" w:rsidRPr="00875DE1">
        <w:rPr>
          <w:rFonts w:ascii="Times New Roman" w:hAnsi="Times New Roman" w:cs="B Lotus" w:hint="cs"/>
          <w:color w:val="000000"/>
          <w:sz w:val="28"/>
          <w:szCs w:val="28"/>
          <w:rtl/>
          <w:lang w:bidi="fa-IR"/>
        </w:rPr>
        <w:t>(الأ</w:t>
      </w:r>
      <w:r w:rsidRPr="00875DE1">
        <w:rPr>
          <w:rFonts w:ascii="Times New Roman" w:hAnsi="Times New Roman" w:cs="B Lotus" w:hint="cs"/>
          <w:color w:val="000000"/>
          <w:sz w:val="28"/>
          <w:szCs w:val="28"/>
          <w:rtl/>
          <w:lang w:bidi="fa-IR"/>
        </w:rPr>
        <w:t>عراف</w:t>
      </w:r>
      <w:r w:rsidR="00A11225" w:rsidRPr="00875DE1">
        <w:rPr>
          <w:rFonts w:ascii="Times New Roman" w:hAnsi="Times New Roman" w:cs="B Lotus" w:hint="cs"/>
          <w:color w:val="000000"/>
          <w:sz w:val="28"/>
          <w:szCs w:val="28"/>
          <w:rtl/>
          <w:lang w:bidi="fa-IR"/>
        </w:rPr>
        <w:t xml:space="preserve">: </w:t>
      </w:r>
      <w:r w:rsidRPr="00875DE1">
        <w:rPr>
          <w:rFonts w:ascii="Times New Roman" w:hAnsi="Times New Roman" w:cs="B Lotus" w:hint="cs"/>
          <w:color w:val="000000"/>
          <w:sz w:val="28"/>
          <w:szCs w:val="28"/>
          <w:rtl/>
          <w:lang w:bidi="fa-IR"/>
        </w:rPr>
        <w:t>16-17</w:t>
      </w:r>
      <w:r w:rsidR="00875DE1" w:rsidRPr="00875DE1">
        <w:rPr>
          <w:rFonts w:ascii="Times New Roman" w:hAnsi="Times New Roman" w:cs="B Lotus" w:hint="cs"/>
          <w:color w:val="000000"/>
          <w:sz w:val="28"/>
          <w:szCs w:val="28"/>
          <w:rtl/>
          <w:lang w:bidi="fa-IR"/>
        </w:rPr>
        <w:t>)</w:t>
      </w:r>
      <w:r w:rsidRPr="00875DE1">
        <w:rPr>
          <w:rFonts w:ascii="Times New Roman" w:hAnsi="Times New Roman" w:cs="B Lotus" w:hint="cs"/>
          <w:color w:val="000000"/>
          <w:sz w:val="28"/>
          <w:szCs w:val="28"/>
          <w:rtl/>
          <w:lang w:bidi="fa-IR"/>
        </w:rPr>
        <w:t>.</w:t>
      </w:r>
    </w:p>
    <w:p w:rsidR="006C4D58" w:rsidRPr="002003B1" w:rsidRDefault="006C4D58" w:rsidP="002003B1">
      <w:pPr>
        <w:pStyle w:val="StyleComplexBLotus12ptJustifiedFirstline05cm"/>
        <w:widowControl w:val="0"/>
        <w:spacing w:line="226" w:lineRule="auto"/>
        <w:rPr>
          <w:rFonts w:ascii="Times New Roman" w:hAnsi="Times New Roman" w:cs="B Lotus" w:hint="cs"/>
          <w:color w:val="000000"/>
          <w:sz w:val="28"/>
          <w:szCs w:val="28"/>
          <w:rtl/>
          <w:lang w:bidi="fa-IR"/>
        </w:rPr>
      </w:pPr>
      <w:r w:rsidRPr="002003B1">
        <w:rPr>
          <w:rFonts w:ascii="Times New Roman" w:hAnsi="Times New Roman" w:cs="B Lotus" w:hint="cs"/>
          <w:color w:val="000000"/>
          <w:sz w:val="28"/>
          <w:szCs w:val="28"/>
          <w:rtl/>
          <w:lang w:bidi="fa-IR"/>
        </w:rPr>
        <w:t>«</w:t>
      </w:r>
      <w:r w:rsidR="002003B1" w:rsidRPr="002003B1">
        <w:rPr>
          <w:rFonts w:ascii="Tahoma" w:hAnsi="Tahoma" w:cs="B Lotus" w:hint="cs"/>
          <w:sz w:val="28"/>
          <w:szCs w:val="28"/>
          <w:rtl/>
        </w:rPr>
        <w:t xml:space="preserve">(شيطان) </w:t>
      </w:r>
      <w:r w:rsidR="002003B1" w:rsidRPr="002003B1">
        <w:rPr>
          <w:rFonts w:ascii="Tahoma" w:hAnsi="Tahoma" w:cs="B Lotus"/>
          <w:sz w:val="28"/>
          <w:szCs w:val="28"/>
          <w:rtl/>
        </w:rPr>
        <w:t>گفت: اكنون كه مرا گمراه ساختى، من بر سر راه مستقيم تو، در برابر آنها كمين مى كنم</w:t>
      </w:r>
      <w:r w:rsidR="002003B1" w:rsidRPr="002003B1">
        <w:rPr>
          <w:rFonts w:ascii="Times New Roman" w:hAnsi="Times New Roman" w:cs="B Lotus" w:hint="cs"/>
          <w:color w:val="000000"/>
          <w:sz w:val="28"/>
          <w:szCs w:val="28"/>
          <w:rtl/>
        </w:rPr>
        <w:t xml:space="preserve">. </w:t>
      </w:r>
      <w:r w:rsidR="002003B1" w:rsidRPr="002003B1">
        <w:rPr>
          <w:rFonts w:ascii="Tahoma" w:hAnsi="Tahoma" w:cs="B Lotus"/>
          <w:sz w:val="28"/>
          <w:szCs w:val="28"/>
          <w:rtl/>
        </w:rPr>
        <w:t>سپس از پيش رو و از پشت سر، و از طرف راست و از طرف چپ آنها، به سراغشان مى‏روم; و بيشتر آنها را شكرگزار نخواهى يافت</w:t>
      </w:r>
      <w:r w:rsidRPr="002003B1">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در ادامه می</w:t>
      </w:r>
      <w:r w:rsidR="00FA44A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گوید: حاصل سخن این است که، تمام چیزهایی که دربارة ما گفته‌اند جز دعوت مردم به سوی توحید و نهی از شرک همه بهتان و افترا هستند.</w:t>
      </w:r>
    </w:p>
    <w:p w:rsidR="006C4D58" w:rsidRPr="002003B1" w:rsidRDefault="006C4D58" w:rsidP="002003B1">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شگفت‌انگیزترین و عجیب‌ترین عکس‌العمل سران مخالفین زمانی بود که آیاتِ زیر و نظر اهل تفسیر را برایشان بیان می‌کردم، مثلاً این فرموده خدای متعال:</w:t>
      </w:r>
      <w:r w:rsidR="002003B1">
        <w:rPr>
          <w:rFonts w:ascii="Times New Roman" w:hAnsi="Times New Roman" w:cs="B Lotus" w:hint="cs"/>
          <w:color w:val="000000"/>
          <w:sz w:val="28"/>
          <w:szCs w:val="28"/>
          <w:rtl/>
          <w:lang w:bidi="fa-IR"/>
        </w:rPr>
        <w:t xml:space="preserve"> </w:t>
      </w:r>
      <w:r w:rsidR="00B6109C" w:rsidRPr="002003B1">
        <w:rPr>
          <w:rFonts w:ascii="QCF_BSML" w:eastAsia="Times New Roman" w:hAnsi="QCF_BSML" w:cs="QCF_BSML"/>
          <w:color w:val="000000"/>
          <w:sz w:val="28"/>
          <w:szCs w:val="28"/>
          <w:rtl/>
        </w:rPr>
        <w:t>ﮋ</w:t>
      </w:r>
      <w:r w:rsidR="00B6109C" w:rsidRPr="002003B1">
        <w:rPr>
          <w:rFonts w:ascii="QCF_P287" w:eastAsia="Times New Roman" w:hAnsi="QCF_P287" w:cs="QCF_P287"/>
          <w:color w:val="000000"/>
          <w:sz w:val="28"/>
          <w:szCs w:val="28"/>
          <w:rtl/>
        </w:rPr>
        <w:t xml:space="preserve">ﯥ  ﯦ     ﯧ  ﯨ  ﯩ  ﯪ  ﯫ  ﯬ  ﯭ  </w:t>
      </w:r>
      <w:r w:rsidR="00B6109C" w:rsidRPr="002003B1">
        <w:rPr>
          <w:rFonts w:ascii="QCF_BSML" w:eastAsia="Times New Roman" w:hAnsi="QCF_BSML" w:cs="QCF_BSML"/>
          <w:color w:val="000000"/>
          <w:sz w:val="28"/>
          <w:szCs w:val="28"/>
          <w:rtl/>
        </w:rPr>
        <w:t>ﮊ</w:t>
      </w:r>
      <w:r w:rsidR="00000B93">
        <w:rPr>
          <w:rFonts w:ascii="QCF_BSML" w:eastAsia="Times New Roman" w:hAnsi="QCF_BSML" w:cs="QCF_BSML" w:hint="cs"/>
          <w:color w:val="000000"/>
          <w:sz w:val="28"/>
          <w:szCs w:val="28"/>
          <w:rtl/>
        </w:rPr>
        <w:t xml:space="preserve"> </w:t>
      </w:r>
      <w:r w:rsidR="002003B1" w:rsidRPr="002003B1">
        <w:rPr>
          <w:rFonts w:ascii="Times New Roman" w:hAnsi="Times New Roman" w:cs="B Lotus" w:hint="cs"/>
          <w:color w:val="000000"/>
          <w:sz w:val="28"/>
          <w:szCs w:val="28"/>
          <w:rtl/>
          <w:lang w:bidi="fa-IR"/>
        </w:rPr>
        <w:t>(</w:t>
      </w:r>
      <w:r w:rsidRPr="002003B1">
        <w:rPr>
          <w:rFonts w:ascii="Times New Roman" w:hAnsi="Times New Roman" w:cs="B Lotus" w:hint="cs"/>
          <w:color w:val="000000"/>
          <w:sz w:val="28"/>
          <w:szCs w:val="28"/>
          <w:rtl/>
          <w:lang w:bidi="fa-IR"/>
        </w:rPr>
        <w:t>‌الإسراء</w:t>
      </w:r>
      <w:r w:rsidR="00A11225" w:rsidRPr="002003B1">
        <w:rPr>
          <w:rFonts w:ascii="Times New Roman" w:hAnsi="Times New Roman" w:cs="B Lotus" w:hint="cs"/>
          <w:color w:val="000000"/>
          <w:sz w:val="28"/>
          <w:szCs w:val="28"/>
          <w:rtl/>
          <w:lang w:bidi="fa-IR"/>
        </w:rPr>
        <w:t xml:space="preserve">: </w:t>
      </w:r>
      <w:r w:rsidRPr="002003B1">
        <w:rPr>
          <w:rFonts w:ascii="Times New Roman" w:hAnsi="Times New Roman" w:cs="B Lotus" w:hint="cs"/>
          <w:color w:val="000000"/>
          <w:sz w:val="28"/>
          <w:szCs w:val="28"/>
          <w:rtl/>
          <w:lang w:bidi="fa-IR"/>
        </w:rPr>
        <w:t>57</w:t>
      </w:r>
      <w:r w:rsidR="002003B1" w:rsidRPr="002003B1">
        <w:rPr>
          <w:rFonts w:ascii="Times New Roman" w:hAnsi="Times New Roman" w:cs="B Lotus" w:hint="cs"/>
          <w:color w:val="000000"/>
          <w:sz w:val="28"/>
          <w:szCs w:val="28"/>
          <w:rtl/>
          <w:lang w:bidi="fa-IR"/>
        </w:rPr>
        <w:t>)</w:t>
      </w:r>
      <w:r w:rsidRPr="002003B1">
        <w:rPr>
          <w:rFonts w:ascii="Times New Roman" w:hAnsi="Times New Roman" w:cs="B Lotus" w:hint="cs"/>
          <w:color w:val="000000"/>
          <w:sz w:val="28"/>
          <w:szCs w:val="28"/>
          <w:rtl/>
          <w:lang w:bidi="fa-IR"/>
        </w:rPr>
        <w:t>.</w:t>
      </w:r>
    </w:p>
    <w:p w:rsidR="006C4D58" w:rsidRPr="00000B93" w:rsidRDefault="006C4D58" w:rsidP="00000B93">
      <w:pPr>
        <w:pStyle w:val="StyleComplexBLotus12ptJustifiedFirstline05cm"/>
        <w:widowControl w:val="0"/>
        <w:spacing w:line="226" w:lineRule="auto"/>
        <w:rPr>
          <w:rFonts w:ascii="Times New Roman" w:hAnsi="Times New Roman" w:cs="B Lotus" w:hint="cs"/>
          <w:color w:val="000000"/>
          <w:sz w:val="28"/>
          <w:szCs w:val="28"/>
          <w:rtl/>
          <w:lang w:bidi="fa-IR"/>
        </w:rPr>
      </w:pPr>
      <w:r w:rsidRPr="00000B93">
        <w:rPr>
          <w:rFonts w:ascii="Times New Roman" w:hAnsi="Times New Roman" w:cs="B Lotus" w:hint="cs"/>
          <w:color w:val="000000"/>
          <w:sz w:val="28"/>
          <w:szCs w:val="28"/>
          <w:rtl/>
          <w:lang w:bidi="fa-IR"/>
        </w:rPr>
        <w:t>«</w:t>
      </w:r>
      <w:r w:rsidR="00000B93" w:rsidRPr="00000B93">
        <w:rPr>
          <w:rFonts w:ascii="Tahoma" w:hAnsi="Tahoma" w:cs="B Lotus"/>
          <w:sz w:val="28"/>
          <w:szCs w:val="28"/>
          <w:rtl/>
        </w:rPr>
        <w:t>كسانى را كه آنان مى‏خوانند، خودشان وسيله‏اى (براى تقرب) به پروردگارشان مى‏جويند، وسيله‏اى هر چه نزديكتر</w:t>
      </w:r>
      <w:r w:rsidRPr="00000B93">
        <w:rPr>
          <w:rFonts w:ascii="Times New Roman" w:hAnsi="Times New Roman" w:cs="B Lotus" w:hint="cs"/>
          <w:color w:val="000000"/>
          <w:sz w:val="28"/>
          <w:szCs w:val="28"/>
          <w:rtl/>
          <w:lang w:bidi="fa-IR"/>
        </w:rPr>
        <w:t>»</w:t>
      </w:r>
      <w:r w:rsidR="00FA44A0" w:rsidRPr="00000B93">
        <w:rPr>
          <w:rFonts w:ascii="Times New Roman" w:hAnsi="Times New Roman" w:cs="B Lotus" w:hint="cs"/>
          <w:color w:val="000000"/>
          <w:sz w:val="28"/>
          <w:szCs w:val="28"/>
          <w:rtl/>
          <w:lang w:bidi="fa-IR"/>
        </w:rPr>
        <w:t>.</w:t>
      </w:r>
    </w:p>
    <w:p w:rsidR="006C4D58" w:rsidRPr="002003B1" w:rsidRDefault="00B6109C" w:rsidP="00000B93">
      <w:pPr>
        <w:pStyle w:val="StyleComplexBLotus12ptJustifiedFirstline05cm"/>
        <w:widowControl w:val="0"/>
        <w:spacing w:line="226" w:lineRule="auto"/>
        <w:rPr>
          <w:rFonts w:ascii="Times New Roman" w:hAnsi="Times New Roman" w:cs="B Lotus" w:hint="cs"/>
          <w:color w:val="000000"/>
          <w:sz w:val="28"/>
          <w:szCs w:val="28"/>
          <w:rtl/>
          <w:lang w:bidi="fa-IR"/>
        </w:rPr>
      </w:pPr>
      <w:r w:rsidRPr="002003B1">
        <w:rPr>
          <w:rFonts w:ascii="QCF_BSML" w:eastAsia="Times New Roman" w:hAnsi="QCF_BSML" w:cs="QCF_BSML"/>
          <w:color w:val="000000"/>
          <w:sz w:val="28"/>
          <w:szCs w:val="28"/>
          <w:rtl/>
        </w:rPr>
        <w:t xml:space="preserve">ﮋ </w:t>
      </w:r>
      <w:r w:rsidRPr="002003B1">
        <w:rPr>
          <w:rFonts w:ascii="QCF_P210" w:eastAsia="Times New Roman" w:hAnsi="QCF_P210" w:cs="QCF_P210"/>
          <w:color w:val="000000"/>
          <w:sz w:val="28"/>
          <w:szCs w:val="28"/>
          <w:rtl/>
        </w:rPr>
        <w:t xml:space="preserve">ﮫ  ﮬ  ﮭ   ﮮ  ﮯﮰ  </w:t>
      </w:r>
      <w:r w:rsidRPr="002003B1">
        <w:rPr>
          <w:rFonts w:ascii="QCF_BSML" w:eastAsia="Times New Roman" w:hAnsi="QCF_BSML" w:cs="QCF_BSML"/>
          <w:color w:val="000000"/>
          <w:sz w:val="28"/>
          <w:szCs w:val="28"/>
          <w:rtl/>
        </w:rPr>
        <w:t>ﮊ</w:t>
      </w:r>
      <w:r w:rsidRPr="002003B1">
        <w:rPr>
          <w:rFonts w:ascii="Arial" w:eastAsia="Times New Roman" w:hAnsi="Arial" w:cs="Arial"/>
          <w:color w:val="000000"/>
          <w:sz w:val="28"/>
          <w:szCs w:val="28"/>
        </w:rPr>
        <w:t xml:space="preserve"> </w:t>
      </w:r>
      <w:r w:rsidR="00000B93">
        <w:rPr>
          <w:rFonts w:ascii="Times New Roman" w:hAnsi="Times New Roman" w:cs="B Lotus" w:hint="cs"/>
          <w:color w:val="000000"/>
          <w:sz w:val="28"/>
          <w:szCs w:val="28"/>
          <w:rtl/>
          <w:lang w:bidi="fa-IR"/>
        </w:rPr>
        <w:t>(</w:t>
      </w:r>
      <w:r w:rsidR="006C4D58" w:rsidRPr="002003B1">
        <w:rPr>
          <w:rFonts w:ascii="Times New Roman" w:hAnsi="Times New Roman" w:cs="B Lotus" w:hint="cs"/>
          <w:color w:val="000000"/>
          <w:sz w:val="28"/>
          <w:szCs w:val="28"/>
          <w:rtl/>
          <w:lang w:bidi="fa-IR"/>
        </w:rPr>
        <w:t>یونس</w:t>
      </w:r>
      <w:r w:rsidR="00A11225" w:rsidRPr="002003B1">
        <w:rPr>
          <w:rFonts w:ascii="Times New Roman" w:hAnsi="Times New Roman" w:cs="B Lotus" w:hint="cs"/>
          <w:color w:val="000000"/>
          <w:sz w:val="28"/>
          <w:szCs w:val="28"/>
          <w:rtl/>
          <w:lang w:bidi="fa-IR"/>
        </w:rPr>
        <w:t xml:space="preserve">: </w:t>
      </w:r>
      <w:r w:rsidR="0016418F">
        <w:rPr>
          <w:rFonts w:ascii="Times New Roman" w:hAnsi="Times New Roman" w:cs="B Lotus" w:hint="cs"/>
          <w:color w:val="000000"/>
          <w:sz w:val="28"/>
          <w:szCs w:val="28"/>
          <w:rtl/>
          <w:lang w:bidi="fa-IR"/>
        </w:rPr>
        <w:t>18</w:t>
      </w:r>
      <w:r w:rsidR="00000B93">
        <w:rPr>
          <w:rFonts w:ascii="Times New Roman" w:hAnsi="Times New Roman" w:cs="B Lotus" w:hint="cs"/>
          <w:color w:val="000000"/>
          <w:sz w:val="28"/>
          <w:szCs w:val="28"/>
          <w:rtl/>
          <w:lang w:bidi="fa-IR"/>
        </w:rPr>
        <w:t>)</w:t>
      </w:r>
      <w:r w:rsidR="006C4D58" w:rsidRPr="002003B1">
        <w:rPr>
          <w:rFonts w:ascii="Times New Roman" w:hAnsi="Times New Roman" w:cs="B Lotus" w:hint="cs"/>
          <w:color w:val="000000"/>
          <w:sz w:val="28"/>
          <w:szCs w:val="28"/>
          <w:rtl/>
          <w:lang w:bidi="fa-IR"/>
        </w:rPr>
        <w:t>.</w:t>
      </w:r>
    </w:p>
    <w:p w:rsidR="006C4D58" w:rsidRPr="00000B93" w:rsidRDefault="006C4D58" w:rsidP="00000B93">
      <w:pPr>
        <w:pStyle w:val="StyleComplexBLotus12ptJustifiedFirstline05cm"/>
        <w:widowControl w:val="0"/>
        <w:spacing w:line="226" w:lineRule="auto"/>
        <w:rPr>
          <w:rFonts w:ascii="Times New Roman" w:hAnsi="Times New Roman" w:cs="B Lotus" w:hint="cs"/>
          <w:color w:val="000000"/>
          <w:sz w:val="28"/>
          <w:szCs w:val="28"/>
          <w:rtl/>
          <w:lang w:bidi="fa-IR"/>
        </w:rPr>
      </w:pPr>
      <w:r w:rsidRPr="00000B93">
        <w:rPr>
          <w:rFonts w:ascii="Times New Roman" w:hAnsi="Times New Roman" w:cs="B Lotus" w:hint="cs"/>
          <w:color w:val="000000"/>
          <w:sz w:val="28"/>
          <w:szCs w:val="28"/>
          <w:rtl/>
          <w:lang w:bidi="fa-IR"/>
        </w:rPr>
        <w:t>«</w:t>
      </w:r>
      <w:r w:rsidR="00000B93" w:rsidRPr="00000B93">
        <w:rPr>
          <w:rFonts w:ascii="Tahoma" w:hAnsi="Tahoma" w:cs="B Lotus"/>
          <w:sz w:val="28"/>
          <w:szCs w:val="28"/>
          <w:rtl/>
        </w:rPr>
        <w:t>اينها شفيعان ما نزد خدا هستند</w:t>
      </w:r>
      <w:r w:rsidRPr="00000B93">
        <w:rPr>
          <w:rFonts w:ascii="Times New Roman" w:hAnsi="Times New Roman" w:cs="B Lotus" w:hint="cs"/>
          <w:color w:val="000000"/>
          <w:sz w:val="28"/>
          <w:szCs w:val="28"/>
          <w:rtl/>
          <w:lang w:bidi="fa-IR"/>
        </w:rPr>
        <w:t>».</w:t>
      </w:r>
    </w:p>
    <w:p w:rsidR="006C4D58" w:rsidRPr="002003B1" w:rsidRDefault="00B6109C" w:rsidP="0016418F">
      <w:pPr>
        <w:pStyle w:val="StyleComplexBLotus12ptJustifiedFirstline05cm"/>
        <w:widowControl w:val="0"/>
        <w:spacing w:line="226" w:lineRule="auto"/>
        <w:rPr>
          <w:rFonts w:ascii="Times New Roman" w:hAnsi="Times New Roman" w:cs="B Lotus" w:hint="cs"/>
          <w:color w:val="000000"/>
          <w:sz w:val="28"/>
          <w:szCs w:val="28"/>
          <w:rtl/>
          <w:lang w:bidi="fa-IR"/>
        </w:rPr>
      </w:pPr>
      <w:r w:rsidRPr="002003B1">
        <w:rPr>
          <w:rFonts w:ascii="QCF_BSML" w:eastAsia="Times New Roman" w:hAnsi="QCF_BSML" w:cs="QCF_BSML"/>
          <w:color w:val="000000"/>
          <w:sz w:val="28"/>
          <w:szCs w:val="28"/>
          <w:rtl/>
        </w:rPr>
        <w:t xml:space="preserve">ﮋ </w:t>
      </w:r>
      <w:r w:rsidRPr="002003B1">
        <w:rPr>
          <w:rFonts w:ascii="QCF_P458" w:eastAsia="Times New Roman" w:hAnsi="QCF_P458" w:cs="QCF_P458"/>
          <w:color w:val="000000"/>
          <w:sz w:val="28"/>
          <w:szCs w:val="28"/>
          <w:rtl/>
        </w:rPr>
        <w:t xml:space="preserve">ﮐ  ﮑ  ﮒ  ﮓ   ﮔ     ﮕ  ﮖ  </w:t>
      </w:r>
      <w:r w:rsidRPr="002003B1">
        <w:rPr>
          <w:rFonts w:ascii="QCF_BSML" w:eastAsia="Times New Roman" w:hAnsi="QCF_BSML" w:cs="QCF_BSML"/>
          <w:color w:val="000000"/>
          <w:sz w:val="28"/>
          <w:szCs w:val="28"/>
          <w:rtl/>
        </w:rPr>
        <w:t>ﮊ</w:t>
      </w:r>
      <w:r w:rsidRPr="002003B1">
        <w:rPr>
          <w:rFonts w:ascii="Arial" w:eastAsia="Times New Roman" w:hAnsi="Arial" w:cs="Arial"/>
          <w:color w:val="000000"/>
          <w:sz w:val="28"/>
          <w:szCs w:val="28"/>
        </w:rPr>
        <w:t xml:space="preserve"> </w:t>
      </w:r>
      <w:r w:rsidR="0016418F">
        <w:rPr>
          <w:rFonts w:ascii="Times New Roman" w:hAnsi="Times New Roman" w:cs="B Lotus" w:hint="cs"/>
          <w:color w:val="000000"/>
          <w:sz w:val="28"/>
          <w:szCs w:val="28"/>
          <w:rtl/>
          <w:lang w:bidi="fa-IR"/>
        </w:rPr>
        <w:t>(ال</w:t>
      </w:r>
      <w:r w:rsidR="006C4D58" w:rsidRPr="002003B1">
        <w:rPr>
          <w:rFonts w:ascii="Times New Roman" w:hAnsi="Times New Roman" w:cs="B Lotus" w:hint="cs"/>
          <w:color w:val="000000"/>
          <w:sz w:val="28"/>
          <w:szCs w:val="28"/>
          <w:rtl/>
          <w:lang w:bidi="fa-IR"/>
        </w:rPr>
        <w:t>زمر</w:t>
      </w:r>
      <w:r w:rsidR="00A11225" w:rsidRPr="002003B1">
        <w:rPr>
          <w:rFonts w:ascii="Times New Roman" w:hAnsi="Times New Roman" w:cs="B Lotus" w:hint="cs"/>
          <w:color w:val="000000"/>
          <w:sz w:val="28"/>
          <w:szCs w:val="28"/>
          <w:rtl/>
          <w:lang w:bidi="fa-IR"/>
        </w:rPr>
        <w:t xml:space="preserve">: </w:t>
      </w:r>
      <w:r w:rsidR="006C4D58" w:rsidRPr="002003B1">
        <w:rPr>
          <w:rFonts w:ascii="Times New Roman" w:hAnsi="Times New Roman" w:cs="B Lotus" w:hint="cs"/>
          <w:color w:val="000000"/>
          <w:sz w:val="28"/>
          <w:szCs w:val="28"/>
          <w:rtl/>
          <w:lang w:bidi="fa-IR"/>
        </w:rPr>
        <w:t>3</w:t>
      </w:r>
      <w:r w:rsidR="0016418F">
        <w:rPr>
          <w:rFonts w:ascii="Times New Roman" w:hAnsi="Times New Roman" w:cs="B Lotus" w:hint="cs"/>
          <w:color w:val="000000"/>
          <w:sz w:val="28"/>
          <w:szCs w:val="28"/>
          <w:rtl/>
          <w:lang w:bidi="fa-IR"/>
        </w:rPr>
        <w:t>)</w:t>
      </w:r>
      <w:r w:rsidR="006C4D58" w:rsidRPr="002003B1">
        <w:rPr>
          <w:rFonts w:ascii="Times New Roman" w:hAnsi="Times New Roman" w:cs="B Lotus" w:hint="cs"/>
          <w:color w:val="000000"/>
          <w:sz w:val="28"/>
          <w:szCs w:val="28"/>
          <w:rtl/>
          <w:lang w:bidi="fa-IR"/>
        </w:rPr>
        <w:t>.</w:t>
      </w:r>
    </w:p>
    <w:p w:rsidR="006C4D58" w:rsidRPr="0016418F" w:rsidRDefault="006C4D58" w:rsidP="0016418F">
      <w:pPr>
        <w:pStyle w:val="StyleComplexBLotus12ptJustifiedFirstline05cm"/>
        <w:widowControl w:val="0"/>
        <w:spacing w:line="226" w:lineRule="auto"/>
        <w:rPr>
          <w:rFonts w:ascii="Times New Roman" w:hAnsi="Times New Roman" w:cs="B Lotus" w:hint="cs"/>
          <w:color w:val="000000"/>
          <w:sz w:val="28"/>
          <w:szCs w:val="28"/>
          <w:rtl/>
          <w:lang w:bidi="fa-IR"/>
        </w:rPr>
      </w:pPr>
      <w:r w:rsidRPr="0016418F">
        <w:rPr>
          <w:rFonts w:ascii="Times New Roman" w:hAnsi="Times New Roman" w:cs="B Lotus" w:hint="cs"/>
          <w:color w:val="000000"/>
          <w:sz w:val="28"/>
          <w:szCs w:val="28"/>
          <w:rtl/>
          <w:lang w:bidi="fa-IR"/>
        </w:rPr>
        <w:t>«</w:t>
      </w:r>
      <w:r w:rsidR="0016418F" w:rsidRPr="0016418F">
        <w:rPr>
          <w:rFonts w:ascii="Tahoma" w:hAnsi="Tahoma" w:cs="B Lotus"/>
          <w:sz w:val="28"/>
          <w:szCs w:val="28"/>
          <w:rtl/>
        </w:rPr>
        <w:t>اينها را نمى‏پرستيم مگر بخاطر اينكه ما را به خداوند نزديك كنند</w:t>
      </w:r>
      <w:r w:rsidRPr="0016418F">
        <w:rPr>
          <w:rFonts w:ascii="Times New Roman" w:hAnsi="Times New Roman" w:cs="B Lotus" w:hint="cs"/>
          <w:color w:val="000000"/>
          <w:sz w:val="28"/>
          <w:szCs w:val="28"/>
          <w:rtl/>
          <w:lang w:bidi="fa-IR"/>
        </w:rPr>
        <w:t>»</w:t>
      </w:r>
      <w:r w:rsidR="0016418F" w:rsidRPr="0016418F">
        <w:rPr>
          <w:rFonts w:ascii="Times New Roman" w:hAnsi="Times New Roman" w:cs="B Lotus" w:hint="cs"/>
          <w:color w:val="000000"/>
          <w:sz w:val="28"/>
          <w:szCs w:val="28"/>
          <w:rtl/>
          <w:lang w:bidi="fa-IR"/>
        </w:rPr>
        <w:t>.</w:t>
      </w:r>
    </w:p>
    <w:p w:rsidR="006C4D58" w:rsidRPr="002003B1" w:rsidRDefault="006C4D58" w:rsidP="0016418F">
      <w:pPr>
        <w:pStyle w:val="StyleComplexBLotus12ptJustifiedFirstline05cm"/>
        <w:widowControl w:val="0"/>
        <w:spacing w:line="226" w:lineRule="auto"/>
        <w:rPr>
          <w:rFonts w:ascii="Times New Roman" w:hAnsi="Times New Roman" w:cs="B Lotus" w:hint="cs"/>
          <w:color w:val="000000"/>
          <w:sz w:val="28"/>
          <w:szCs w:val="28"/>
          <w:rtl/>
          <w:lang w:bidi="fa-IR"/>
        </w:rPr>
      </w:pPr>
      <w:r w:rsidRPr="002003B1">
        <w:rPr>
          <w:rFonts w:ascii="Times New Roman" w:hAnsi="Times New Roman" w:cs="B Lotus" w:hint="cs"/>
          <w:color w:val="000000"/>
          <w:sz w:val="28"/>
          <w:szCs w:val="28"/>
          <w:rtl/>
          <w:lang w:bidi="fa-IR"/>
        </w:rPr>
        <w:t xml:space="preserve"> خداوند اقرار و اعتراف کفار را چنین بیان می‌کند:</w:t>
      </w:r>
      <w:r w:rsidR="0016418F">
        <w:rPr>
          <w:rFonts w:ascii="Times New Roman" w:hAnsi="Times New Roman" w:cs="B Lotus" w:hint="cs"/>
          <w:color w:val="000000"/>
          <w:sz w:val="28"/>
          <w:szCs w:val="28"/>
          <w:rtl/>
          <w:lang w:bidi="fa-IR"/>
        </w:rPr>
        <w:t xml:space="preserve"> </w:t>
      </w:r>
      <w:r w:rsidR="00B6109C" w:rsidRPr="002003B1">
        <w:rPr>
          <w:rFonts w:ascii="QCF_BSML" w:eastAsia="Times New Roman" w:hAnsi="QCF_BSML" w:cs="QCF_BSML"/>
          <w:color w:val="000000"/>
          <w:sz w:val="28"/>
          <w:szCs w:val="28"/>
          <w:rtl/>
        </w:rPr>
        <w:t>ﮋ</w:t>
      </w:r>
      <w:r w:rsidR="00B6109C" w:rsidRPr="002003B1">
        <w:rPr>
          <w:rFonts w:ascii="QCF_P212" w:eastAsia="Times New Roman" w:hAnsi="QCF_P212" w:cs="QCF_P212"/>
          <w:color w:val="000000"/>
          <w:sz w:val="28"/>
          <w:szCs w:val="28"/>
          <w:rtl/>
        </w:rPr>
        <w:t xml:space="preserve">ﯚ ﯛ ﯜ ﯝ ﯞ  ﯟ  ﯠ  ﯡ  ﯢ  ﯣ  </w:t>
      </w:r>
      <w:r w:rsidR="00B6109C" w:rsidRPr="002003B1">
        <w:rPr>
          <w:rFonts w:ascii="QCF_BSML" w:eastAsia="Times New Roman" w:hAnsi="QCF_BSML" w:cs="QCF_BSML"/>
          <w:color w:val="000000"/>
          <w:sz w:val="28"/>
          <w:szCs w:val="28"/>
          <w:rtl/>
        </w:rPr>
        <w:t>ﮊ</w:t>
      </w:r>
      <w:r w:rsidR="00B6109C" w:rsidRPr="002003B1">
        <w:rPr>
          <w:rFonts w:ascii="Arial" w:eastAsia="Times New Roman" w:hAnsi="Arial" w:cs="Arial"/>
          <w:color w:val="000000"/>
          <w:sz w:val="28"/>
          <w:szCs w:val="28"/>
        </w:rPr>
        <w:t xml:space="preserve"> </w:t>
      </w:r>
      <w:r w:rsidR="0016418F">
        <w:rPr>
          <w:rFonts w:ascii="Times New Roman" w:hAnsi="Times New Roman" w:cs="B Lotus" w:hint="cs"/>
          <w:color w:val="000000"/>
          <w:sz w:val="28"/>
          <w:szCs w:val="28"/>
          <w:rtl/>
          <w:lang w:bidi="fa-IR"/>
        </w:rPr>
        <w:t>(</w:t>
      </w:r>
      <w:r w:rsidRPr="002003B1">
        <w:rPr>
          <w:rFonts w:ascii="Times New Roman" w:hAnsi="Times New Roman" w:cs="B Lotus" w:hint="cs"/>
          <w:color w:val="000000"/>
          <w:sz w:val="28"/>
          <w:szCs w:val="28"/>
          <w:rtl/>
          <w:lang w:bidi="fa-IR"/>
        </w:rPr>
        <w:t>یونس</w:t>
      </w:r>
      <w:r w:rsidR="00A11225" w:rsidRPr="002003B1">
        <w:rPr>
          <w:rFonts w:ascii="Times New Roman" w:hAnsi="Times New Roman" w:cs="B Lotus" w:hint="cs"/>
          <w:color w:val="000000"/>
          <w:sz w:val="28"/>
          <w:szCs w:val="28"/>
          <w:rtl/>
          <w:lang w:bidi="fa-IR"/>
        </w:rPr>
        <w:t xml:space="preserve">: </w:t>
      </w:r>
      <w:r w:rsidR="0016418F">
        <w:rPr>
          <w:rFonts w:ascii="Times New Roman" w:hAnsi="Times New Roman" w:cs="B Lotus" w:hint="cs"/>
          <w:color w:val="000000"/>
          <w:sz w:val="28"/>
          <w:szCs w:val="28"/>
          <w:rtl/>
          <w:lang w:bidi="fa-IR"/>
        </w:rPr>
        <w:t>31).</w:t>
      </w:r>
    </w:p>
    <w:p w:rsidR="0016418F" w:rsidRPr="002003B1" w:rsidRDefault="006C4D58" w:rsidP="0016418F">
      <w:pPr>
        <w:pStyle w:val="StyleComplexBLotus12ptJustifiedFirstline05cm"/>
        <w:widowControl w:val="0"/>
        <w:spacing w:line="226" w:lineRule="auto"/>
        <w:rPr>
          <w:rFonts w:ascii="Times New Roman" w:hAnsi="Times New Roman" w:cs="B Lotus" w:hint="cs"/>
          <w:color w:val="000000"/>
          <w:sz w:val="28"/>
          <w:szCs w:val="28"/>
          <w:rtl/>
          <w:lang w:bidi="fa-IR"/>
        </w:rPr>
      </w:pPr>
      <w:r w:rsidRPr="0016418F">
        <w:rPr>
          <w:rFonts w:ascii="Times New Roman" w:hAnsi="Times New Roman" w:cs="B Lotus" w:hint="cs"/>
          <w:color w:val="000000"/>
          <w:sz w:val="28"/>
          <w:szCs w:val="28"/>
          <w:rtl/>
          <w:lang w:bidi="fa-IR"/>
        </w:rPr>
        <w:t>«</w:t>
      </w:r>
      <w:r w:rsidR="0016418F" w:rsidRPr="0016418F">
        <w:rPr>
          <w:rFonts w:ascii="Tahoma" w:hAnsi="Tahoma" w:cs="B Lotus"/>
          <w:sz w:val="28"/>
          <w:szCs w:val="28"/>
          <w:rtl/>
        </w:rPr>
        <w:t>بگو: چه كسى شما را از آسمان و زمين روزى مى‏دهد؟ يا چه كسى مالك (و خالق) گوش و چشمهاست</w:t>
      </w:r>
      <w:r w:rsidRPr="0016418F">
        <w:rPr>
          <w:rFonts w:ascii="Times New Roman" w:hAnsi="Times New Roman" w:cs="B Lotus" w:hint="cs"/>
          <w:color w:val="000000"/>
          <w:sz w:val="28"/>
          <w:szCs w:val="28"/>
          <w:rtl/>
          <w:lang w:bidi="fa-IR"/>
        </w:rPr>
        <w:t>»</w:t>
      </w:r>
      <w:r w:rsidR="0016418F">
        <w:rPr>
          <w:rFonts w:ascii="Times New Roman" w:hAnsi="Times New Roman" w:cs="B Lotus" w:hint="cs"/>
          <w:color w:val="000000"/>
          <w:sz w:val="28"/>
          <w:szCs w:val="28"/>
          <w:rtl/>
          <w:lang w:bidi="fa-IR"/>
        </w:rPr>
        <w:t>.</w:t>
      </w:r>
      <w:r w:rsidR="0016418F" w:rsidRPr="0016418F">
        <w:rPr>
          <w:rFonts w:ascii="Times New Roman" w:hAnsi="Times New Roman" w:cs="B Lotus" w:hint="cs"/>
          <w:color w:val="000000"/>
          <w:sz w:val="28"/>
          <w:szCs w:val="28"/>
          <w:rtl/>
          <w:lang w:bidi="fa-IR"/>
        </w:rPr>
        <w:t xml:space="preserve"> </w:t>
      </w:r>
      <w:r w:rsidR="0016418F" w:rsidRPr="002003B1">
        <w:rPr>
          <w:rFonts w:ascii="Times New Roman" w:hAnsi="Times New Roman" w:cs="B Lotus" w:hint="cs"/>
          <w:color w:val="000000"/>
          <w:sz w:val="28"/>
          <w:szCs w:val="28"/>
          <w:rtl/>
          <w:lang w:bidi="fa-IR"/>
        </w:rPr>
        <w:t>و آیات بسیاری دیگر.</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2003B1">
        <w:rPr>
          <w:rFonts w:ascii="Times New Roman" w:hAnsi="Times New Roman" w:cs="B Lotus" w:hint="cs"/>
          <w:color w:val="000000"/>
          <w:sz w:val="28"/>
          <w:szCs w:val="28"/>
          <w:rtl/>
          <w:lang w:bidi="fa-IR"/>
        </w:rPr>
        <w:t>در جواب همة این آیات می‌گویند: برای ما و امثال ما درست نیست به قرآن و</w:t>
      </w:r>
      <w:r w:rsidRPr="00D054AC">
        <w:rPr>
          <w:rFonts w:ascii="Times New Roman" w:hAnsi="Times New Roman" w:cs="B Lotus" w:hint="cs"/>
          <w:color w:val="000000"/>
          <w:sz w:val="28"/>
          <w:szCs w:val="28"/>
          <w:rtl/>
          <w:lang w:bidi="fa-IR"/>
        </w:rPr>
        <w:t xml:space="preserve"> حدیث پیامبر و سخنان گذشتگان عمل کنیم، ما جز به آنچه که علمای متأخر گفته‌اند و دستور داده‌اند از هیچ کس دیگری پیروی و اطاعت نمی‌کنیم.</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pacing w:val="-6"/>
          <w:sz w:val="28"/>
          <w:szCs w:val="28"/>
          <w:rtl/>
          <w:lang w:bidi="fa-IR"/>
        </w:rPr>
      </w:pPr>
      <w:r w:rsidRPr="00D054AC">
        <w:rPr>
          <w:rFonts w:ascii="Times New Roman" w:hAnsi="Times New Roman" w:cs="B Lotus" w:hint="cs"/>
          <w:color w:val="000000"/>
          <w:spacing w:val="-6"/>
          <w:sz w:val="28"/>
          <w:szCs w:val="28"/>
          <w:rtl/>
          <w:lang w:bidi="fa-IR"/>
        </w:rPr>
        <w:t>من هم به آنها می‌گویم: من با هر حنفی مذهبی با سخنان بزرگان حنفی متأخر بحث می‌کنم و با مالکی و شافعی و حنبلی با همة آنها بوسیله کلام و سخنان علمای متأخر آنها سخن می</w:t>
      </w:r>
      <w:r w:rsidR="00D076E0" w:rsidRPr="00EE5A9A">
        <w:rPr>
          <w:rFonts w:ascii="Times New Roman" w:hAnsi="Times New Roman" w:cs="B Lotus" w:hint="cs"/>
          <w:color w:val="000000"/>
          <w:sz w:val="28"/>
          <w:szCs w:val="28"/>
          <w:rtl/>
          <w:lang w:bidi="fa-IR"/>
        </w:rPr>
        <w:t>‌</w:t>
      </w:r>
      <w:r w:rsidRPr="00D054AC">
        <w:rPr>
          <w:rFonts w:ascii="Times New Roman" w:hAnsi="Times New Roman" w:cs="B Lotus" w:hint="cs"/>
          <w:color w:val="000000"/>
          <w:spacing w:val="-6"/>
          <w:sz w:val="28"/>
          <w:szCs w:val="28"/>
          <w:rtl/>
          <w:lang w:bidi="fa-IR"/>
        </w:rPr>
        <w:t>گویم و از خود آنها دلیل می‌آورم، علمایی که به آنها اعتماد دارند، از هر مذهبی از علمای آن دلیلی را نقل کرده‌ام و آنچه که گفته است بیان نموده‌ام، بعد از اینکه این مسائل مثل به فریاد خواند صاحبان قبرها و نذر برای آنها را</w:t>
      </w:r>
      <w:r w:rsidR="00D076E0">
        <w:rPr>
          <w:rFonts w:ascii="Times New Roman" w:hAnsi="Times New Roman" w:cs="B Lotus" w:hint="cs"/>
          <w:color w:val="000000"/>
          <w:spacing w:val="-6"/>
          <w:sz w:val="28"/>
          <w:szCs w:val="28"/>
          <w:rtl/>
          <w:lang w:bidi="fa-IR"/>
        </w:rPr>
        <w:t xml:space="preserve"> </w:t>
      </w:r>
      <w:r w:rsidRPr="00D054AC">
        <w:rPr>
          <w:rFonts w:ascii="Times New Roman" w:hAnsi="Times New Roman" w:cs="B Lotus" w:hint="cs"/>
          <w:color w:val="000000"/>
          <w:spacing w:val="-6"/>
          <w:sz w:val="28"/>
          <w:szCs w:val="28"/>
          <w:rtl/>
          <w:lang w:bidi="fa-IR"/>
        </w:rPr>
        <w:t>بیان کردم که چنین کارهایی مشروع نیستند</w:t>
      </w:r>
      <w:r w:rsidR="00CF63FA">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pacing w:val="-6"/>
          <w:sz w:val="28"/>
          <w:szCs w:val="28"/>
          <w:rtl/>
          <w:lang w:bidi="fa-IR"/>
        </w:rPr>
        <w:t xml:space="preserve"> اما هرچند این مطلب را بررسی کردند و به خوبی فهمیدند</w:t>
      </w:r>
      <w:r w:rsidR="00A11225">
        <w:rPr>
          <w:rFonts w:ascii="Times New Roman" w:hAnsi="Times New Roman" w:cs="B Lotus" w:hint="cs"/>
          <w:color w:val="000000"/>
          <w:spacing w:val="-6"/>
          <w:sz w:val="28"/>
          <w:szCs w:val="28"/>
          <w:rtl/>
          <w:lang w:bidi="fa-IR"/>
        </w:rPr>
        <w:t xml:space="preserve">، </w:t>
      </w:r>
      <w:r w:rsidRPr="00D054AC">
        <w:rPr>
          <w:rFonts w:ascii="Times New Roman" w:hAnsi="Times New Roman" w:cs="B Lotus" w:hint="cs"/>
          <w:color w:val="000000"/>
          <w:spacing w:val="-6"/>
          <w:sz w:val="28"/>
          <w:szCs w:val="28"/>
          <w:rtl/>
          <w:lang w:bidi="fa-IR"/>
        </w:rPr>
        <w:t>جز تنفّر و دور شدن از حقیقت چیزی به علم و فهم آنها اضافه نشد.</w:t>
      </w:r>
    </w:p>
    <w:p w:rsidR="00D076E0"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در ادامه می‌فرماید: خداوند آن کسی را مورد رحمت و لطف خود قرار دهد که: واجبات را انجام دهد و نزد خدا توبه کند و به گناهان خود در پیشگاهش اعتراف نماید، چون کسی که توبه می‌کند</w:t>
      </w:r>
      <w:r w:rsidR="00D076E0">
        <w:rPr>
          <w:rFonts w:ascii="Times New Roman" w:hAnsi="Times New Roman" w:cs="B Lotus" w:hint="cs"/>
          <w:color w:val="000000"/>
          <w:sz w:val="28"/>
          <w:szCs w:val="28"/>
          <w:rtl/>
          <w:lang w:bidi="fa-IR"/>
        </w:rPr>
        <w:t xml:space="preserve"> مثل این است که گناه نداشته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خداوند خواستارم من و شما را برای آنچه که خودش دوست دارد و بدان راضی است، هدایت فرمای</w:t>
      </w:r>
      <w:r w:rsidRPr="00CF63FA">
        <w:rPr>
          <w:rFonts w:ascii="Times New Roman" w:hAnsi="Times New Roman" w:cs="B Lotus" w:hint="cs"/>
          <w:color w:val="000000"/>
          <w:sz w:val="28"/>
          <w:szCs w:val="28"/>
          <w:rtl/>
          <w:lang w:bidi="fa-IR"/>
        </w:rPr>
        <w:t>د</w:t>
      </w:r>
      <w:r w:rsidR="00567BE9">
        <w:rPr>
          <w:rStyle w:val="FootnoteReference"/>
          <w:rFonts w:cs="B Lotus"/>
          <w:color w:val="000000"/>
          <w:sz w:val="28"/>
          <w:szCs w:val="28"/>
          <w:rtl/>
          <w:lang w:bidi="fa-IR"/>
        </w:rPr>
        <w:t>(</w:t>
      </w:r>
      <w:r w:rsidR="00567BE9" w:rsidRPr="00CF63FA">
        <w:rPr>
          <w:rStyle w:val="FootnoteReference"/>
          <w:rFonts w:cs="B Lotus"/>
          <w:color w:val="000000"/>
          <w:sz w:val="28"/>
          <w:szCs w:val="28"/>
          <w:rtl/>
          <w:lang w:bidi="fa-IR"/>
        </w:rPr>
        <w:footnoteReference w:id="407"/>
      </w:r>
      <w:r w:rsidR="00567BE9">
        <w:rPr>
          <w:rStyle w:val="FootnoteReference"/>
          <w:rFonts w:cs="B Lotus"/>
          <w:color w:val="000000"/>
          <w:sz w:val="28"/>
          <w:szCs w:val="28"/>
          <w:rtl/>
          <w:lang w:bidi="fa-IR"/>
        </w:rPr>
        <w:t>)</w:t>
      </w:r>
      <w:r w:rsidR="00CF63FA">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امام </w:t>
      </w:r>
      <w:r w:rsidR="00CF63FA" w:rsidRPr="00CF63FA">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ضمن ردّ اتّهاماتی که از طرف دشمنان به او نسبت داده می‌شود در نامه‌ای به ابن صباح چنین می‌گوید: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زمانی که دیدند مردم را به آنچه پیامبر</w:t>
      </w:r>
      <w:r w:rsidR="00CF63FA">
        <w:rPr>
          <w:rFonts w:ascii="Times New Roman" w:hAnsi="Times New Roman" w:cs="B Lotus" w:hint="cs"/>
          <w:color w:val="000000"/>
          <w:sz w:val="28"/>
          <w:szCs w:val="28"/>
          <w:rtl/>
          <w:lang w:bidi="fa-IR"/>
        </w:rPr>
        <w:t xml:space="preserve"> </w:t>
      </w:r>
      <w:r w:rsidR="00CF63FA" w:rsidRPr="00CF63F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به آن دستور داده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دعوت می‌کنم به آنان می</w:t>
      </w:r>
      <w:r w:rsidR="00D0669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گویم که: فقط و تنها خدا را پرستش کنید، و هر کس(از روی علم و عمد) امام عبدالقادر گیلانی </w:t>
      </w:r>
      <w:r w:rsidR="00D0669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امام رضا و...</w:t>
      </w:r>
      <w:r w:rsidR="00D0669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را به فریادرسی بخواند و از آنان درخواست کمک کند، عملاً با کلام بدون شک و گمان خداوند مخالفت کرده است، و عبدالقادر گیلانی</w:t>
      </w:r>
      <w:r w:rsidR="00D0669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و </w:t>
      </w:r>
      <w:r w:rsidR="00D0669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از او اظهار بیزاری می</w:t>
      </w:r>
      <w:r w:rsidR="00CF63F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کنند. </w:t>
      </w:r>
    </w:p>
    <w:p w:rsidR="00D0669B" w:rsidRPr="00DC0EAD"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DC0EAD">
        <w:rPr>
          <w:rFonts w:ascii="Times New Roman" w:hAnsi="Times New Roman" w:cs="B Lotus" w:hint="cs"/>
          <w:color w:val="000000"/>
          <w:spacing w:val="-4"/>
          <w:sz w:val="28"/>
          <w:szCs w:val="28"/>
          <w:rtl/>
          <w:lang w:bidi="fa-IR"/>
        </w:rPr>
        <w:t>همچنین اگر یکی از انسان‌های صالح و یا یکی از پیامبران را بخواند و از آنها طلب نفع و دفع ضرر نماید و یا برایشان سجده ببرد و برای آنها نذر کند، و یا یکی از انواع عبادت (مانند دعا)که حق مسلّم خداست برای آنها انجام دهد، کاری مشرکانه را انجام داده است. و هر انسانی که فرمان خدا و رسول او را بداند و بفهمد این مسأله را انکار نخواهد کرد، بلکه به آن اعتراف می‌کند و آن را قبول خواهد کرد</w:t>
      </w:r>
      <w:r w:rsidR="00567BE9">
        <w:rPr>
          <w:rStyle w:val="FootnoteReference"/>
          <w:rFonts w:cs="B Lotus"/>
          <w:color w:val="000000"/>
          <w:spacing w:val="-4"/>
          <w:sz w:val="28"/>
          <w:szCs w:val="28"/>
          <w:rtl/>
          <w:lang w:bidi="fa-IR"/>
        </w:rPr>
        <w:t>(</w:t>
      </w:r>
      <w:r w:rsidR="00567BE9" w:rsidRPr="00DC0EAD">
        <w:rPr>
          <w:rStyle w:val="FootnoteReference"/>
          <w:rFonts w:cs="B Lotus"/>
          <w:color w:val="000000"/>
          <w:spacing w:val="-4"/>
          <w:sz w:val="28"/>
          <w:szCs w:val="28"/>
          <w:rtl/>
          <w:lang w:bidi="fa-IR"/>
        </w:rPr>
        <w:footnoteReference w:id="408"/>
      </w:r>
      <w:r w:rsidR="00567BE9">
        <w:rPr>
          <w:rStyle w:val="FootnoteReference"/>
          <w:rFonts w:cs="B Lotus"/>
          <w:color w:val="000000"/>
          <w:spacing w:val="-4"/>
          <w:sz w:val="28"/>
          <w:szCs w:val="28"/>
          <w:rtl/>
          <w:lang w:bidi="fa-IR"/>
        </w:rPr>
        <w:t>)</w:t>
      </w:r>
      <w:r w:rsidR="00CD47BD" w:rsidRPr="00DC0EAD">
        <w:rPr>
          <w:rFonts w:ascii="Times New Roman" w:hAnsi="Times New Roman" w:cs="B Lotus" w:hint="cs"/>
          <w:color w:val="000000"/>
          <w:spacing w:val="-4"/>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امام </w:t>
      </w:r>
      <w:r w:rsidR="00CF63FA" w:rsidRPr="00CF63FA">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در نامه‌ای به ابن السویدی، یکی از عالمان اهل عراق که در مورد آنچه مردم دربارة او می‌گویند سؤال کرده بود، در جواب او چنین می‌گوید:</w:t>
      </w:r>
    </w:p>
    <w:p w:rsidR="006C4D58" w:rsidRPr="00D054AC" w:rsidRDefault="006C4D58" w:rsidP="00021DD3">
      <w:pPr>
        <w:pStyle w:val="StyleComplexBLotus12ptJustifiedFirstline05cm"/>
        <w:widowControl w:val="0"/>
        <w:spacing w:line="226" w:lineRule="auto"/>
        <w:jc w:val="center"/>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بسم‌الله الرحمن الرحیم</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محمد</w:t>
      </w:r>
      <w:r w:rsidR="00CF63F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به برادر دینی، عبدالرحمن بن عبدالله سلام علیکم ورحمه الله و</w:t>
      </w:r>
      <w:r w:rsidR="00CF63FA">
        <w:rPr>
          <w:rFonts w:ascii="Times New Roman" w:hAnsi="Times New Roman" w:cs="B Lotus" w:hint="cs"/>
          <w:color w:val="000000"/>
          <w:sz w:val="28"/>
          <w:szCs w:val="28"/>
          <w:rtl/>
          <w:lang w:bidi="fa-IR"/>
        </w:rPr>
        <w:t>برکاته، اما بعد</w:t>
      </w:r>
      <w:r w:rsidRPr="00D054AC">
        <w:rPr>
          <w:rFonts w:ascii="Times New Roman" w:hAnsi="Times New Roman" w:cs="B Lotus" w:hint="cs"/>
          <w:color w:val="000000"/>
          <w:sz w:val="28"/>
          <w:szCs w:val="28"/>
          <w:rtl/>
          <w:lang w:bidi="fa-IR"/>
        </w:rPr>
        <w:t>:</w:t>
      </w:r>
    </w:p>
    <w:p w:rsidR="006C4D58" w:rsidRPr="00D0669B" w:rsidRDefault="006C4D58" w:rsidP="00DC0EAD">
      <w:pPr>
        <w:pStyle w:val="StyleComplexBLotus12ptJustifiedFirstline05cm"/>
        <w:widowControl w:val="0"/>
        <w:spacing w:line="226" w:lineRule="auto"/>
        <w:rPr>
          <w:rFonts w:ascii="Times New Roman" w:hAnsi="Times New Roman" w:cs="B Lotus" w:hint="cs"/>
          <w:color w:val="000000"/>
          <w:spacing w:val="-6"/>
          <w:sz w:val="28"/>
          <w:szCs w:val="28"/>
          <w:rtl/>
          <w:lang w:bidi="fa-IR"/>
        </w:rPr>
      </w:pPr>
      <w:r w:rsidRPr="00D0669B">
        <w:rPr>
          <w:rFonts w:ascii="Times New Roman" w:hAnsi="Times New Roman" w:cs="B Lotus" w:hint="cs"/>
          <w:color w:val="000000"/>
          <w:spacing w:val="-6"/>
          <w:sz w:val="28"/>
          <w:szCs w:val="28"/>
          <w:rtl/>
          <w:lang w:bidi="fa-IR"/>
        </w:rPr>
        <w:t>نامة شما بدستم رسید، خوشحال شدم، خداوند شما را از زمرة امامان متقی و جزو دعوتگرانِ دین سید مرسلین قرار دهد، به اطلاع شما می‌رسانم که اینجانب</w:t>
      </w:r>
      <w:r w:rsidR="00DC0EAD">
        <w:rPr>
          <w:rFonts w:ascii="Times New Roman" w:hAnsi="Times New Roman" w:cs="B Lotus" w:hint="cs"/>
          <w:color w:val="000000"/>
          <w:spacing w:val="-6"/>
          <w:sz w:val="28"/>
          <w:szCs w:val="28"/>
          <w:rtl/>
          <w:lang w:bidi="fa-IR"/>
        </w:rPr>
        <w:t xml:space="preserve"> -</w:t>
      </w:r>
      <w:r w:rsidRPr="00D0669B">
        <w:rPr>
          <w:rFonts w:ascii="Times New Roman" w:hAnsi="Times New Roman" w:cs="B Lotus" w:hint="cs"/>
          <w:color w:val="000000"/>
          <w:spacing w:val="-6"/>
          <w:sz w:val="28"/>
          <w:szCs w:val="28"/>
          <w:rtl/>
          <w:lang w:bidi="fa-IR"/>
        </w:rPr>
        <w:t xml:space="preserve"> الحمد</w:t>
      </w:r>
      <w:r w:rsidR="00D0669B" w:rsidRPr="00D0669B">
        <w:rPr>
          <w:rFonts w:ascii="Times New Roman" w:hAnsi="Times New Roman" w:cs="B Lotus" w:hint="cs"/>
          <w:color w:val="000000"/>
          <w:spacing w:val="-6"/>
          <w:sz w:val="28"/>
          <w:szCs w:val="28"/>
          <w:rtl/>
          <w:lang w:bidi="fa-IR"/>
        </w:rPr>
        <w:t xml:space="preserve"> </w:t>
      </w:r>
      <w:r w:rsidRPr="00D0669B">
        <w:rPr>
          <w:rFonts w:ascii="Times New Roman" w:hAnsi="Times New Roman" w:cs="B Lotus" w:hint="cs"/>
          <w:color w:val="000000"/>
          <w:spacing w:val="-6"/>
          <w:sz w:val="28"/>
          <w:szCs w:val="28"/>
          <w:rtl/>
          <w:lang w:bidi="fa-IR"/>
        </w:rPr>
        <w:t>لله</w:t>
      </w:r>
      <w:r w:rsidR="00D0669B" w:rsidRPr="00D0669B">
        <w:rPr>
          <w:rFonts w:ascii="Times New Roman" w:hAnsi="Times New Roman" w:cs="B Lotus" w:hint="cs"/>
          <w:color w:val="000000"/>
          <w:spacing w:val="-6"/>
          <w:sz w:val="28"/>
          <w:szCs w:val="28"/>
          <w:rtl/>
          <w:lang w:bidi="fa-IR"/>
        </w:rPr>
        <w:t xml:space="preserve"> -</w:t>
      </w:r>
      <w:r w:rsidRPr="00D0669B">
        <w:rPr>
          <w:rFonts w:ascii="Times New Roman" w:hAnsi="Times New Roman" w:cs="B Lotus" w:hint="cs"/>
          <w:color w:val="000000"/>
          <w:spacing w:val="-6"/>
          <w:sz w:val="28"/>
          <w:szCs w:val="28"/>
          <w:rtl/>
          <w:lang w:bidi="fa-IR"/>
        </w:rPr>
        <w:t xml:space="preserve"> مبتدع نیستم، بلکه متبع و پیرو هستم و عقیده و دینم مذهب اهل سنّت و جماعت است که تمام أئمة مسلمانان</w:t>
      </w:r>
      <w:r w:rsidR="00A11225" w:rsidRPr="00D0669B">
        <w:rPr>
          <w:rFonts w:ascii="Times New Roman" w:hAnsi="Times New Roman" w:cs="B Lotus" w:hint="cs"/>
          <w:color w:val="000000"/>
          <w:spacing w:val="-6"/>
          <w:sz w:val="28"/>
          <w:szCs w:val="28"/>
          <w:rtl/>
          <w:lang w:bidi="fa-IR"/>
        </w:rPr>
        <w:t xml:space="preserve">، </w:t>
      </w:r>
      <w:r w:rsidRPr="00D0669B">
        <w:rPr>
          <w:rFonts w:ascii="Times New Roman" w:hAnsi="Times New Roman" w:cs="B Lotus" w:hint="cs"/>
          <w:color w:val="000000"/>
          <w:spacing w:val="-6"/>
          <w:sz w:val="28"/>
          <w:szCs w:val="28"/>
          <w:rtl/>
          <w:lang w:bidi="fa-IR"/>
        </w:rPr>
        <w:t>از جمله أئمة چهارگانه و پیروان</w:t>
      </w:r>
      <w:r w:rsidR="00D0669B" w:rsidRPr="00D0669B">
        <w:rPr>
          <w:rFonts w:ascii="Times New Roman" w:hAnsi="Times New Roman" w:cs="B Lotus" w:hint="cs"/>
          <w:color w:val="000000"/>
          <w:spacing w:val="-6"/>
          <w:sz w:val="28"/>
          <w:szCs w:val="28"/>
          <w:rtl/>
          <w:lang w:bidi="fa-IR"/>
        </w:rPr>
        <w:t xml:space="preserve"> آنها، تا روز قیامت بر آن هستند</w:t>
      </w:r>
      <w:r w:rsidRPr="00D0669B">
        <w:rPr>
          <w:rFonts w:ascii="Times New Roman" w:hAnsi="Times New Roman" w:cs="B Lotus" w:hint="cs"/>
          <w:color w:val="000000"/>
          <w:spacing w:val="-6"/>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من برای مردم بیان کرده‌ام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که دین باید خالصانه برای خدا باشد، و مردم را از به فریاد خواندن افراد صالح و غیره نهی کرده‌ام، و از چیزی که بوسیلة آن عبادت خدا صورت می‌گیرد مثل؛ قربانی، نذر، سجده، و غیره که فقط خاص و حق خداوند هستند، آنها را نهی کرده‌ام و گفت</w:t>
      </w:r>
      <w:r w:rsidR="0043433F" w:rsidRPr="00EE5A9A">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م که برای غیر خدا انجام ندهند و نباید کسی و چیزی را در این موارد شریک خداوند کنند، خواه ملائکة مقرّب خدا یا نبی و رسول مرسل باشد، که این دعوت و پیام تمام پیامبران از آدم تا خاتم بوده است و تمام اهل سنّت و جماعت بر این کار اتفاق‌نظر دارند</w:t>
      </w:r>
      <w:r w:rsidR="00567BE9">
        <w:rPr>
          <w:rStyle w:val="FootnoteReference"/>
          <w:rFonts w:cs="B Lotus"/>
          <w:color w:val="000000"/>
          <w:sz w:val="28"/>
          <w:szCs w:val="28"/>
          <w:rtl/>
          <w:lang w:bidi="fa-IR"/>
        </w:rPr>
        <w:t>(</w:t>
      </w:r>
      <w:r w:rsidR="00567BE9" w:rsidRPr="0043433F">
        <w:rPr>
          <w:rStyle w:val="FootnoteReference"/>
          <w:rFonts w:cs="B Lotus"/>
          <w:color w:val="000000"/>
          <w:sz w:val="28"/>
          <w:szCs w:val="28"/>
          <w:rtl/>
          <w:lang w:bidi="fa-IR"/>
        </w:rPr>
        <w:footnoteReference w:id="409"/>
      </w:r>
      <w:r w:rsidR="00567BE9">
        <w:rPr>
          <w:rStyle w:val="FootnoteReference"/>
          <w:rFonts w:cs="B Lotus"/>
          <w:color w:val="000000"/>
          <w:sz w:val="28"/>
          <w:szCs w:val="28"/>
          <w:rtl/>
          <w:lang w:bidi="fa-IR"/>
        </w:rPr>
        <w:t>)</w:t>
      </w:r>
      <w:r w:rsidR="0043433F" w:rsidRPr="0043433F">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در ادامه می‌نویسد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کسانی که با</w:t>
      </w:r>
      <w:r w:rsidR="0043433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من ارتباط دارند و حامی دعوت من هستند، آنها را به اقامة نماز، دادن زکات و سایر واجبات الهی تشوییق کرده‌ام و همچنین آنها را از ربا و نوشیدنِ مسکرات و انواع منکرات دیگر نهی نموده‌ام. بزرگان و رؤسا از این کار هیچ عیب و ایرادی نگرفته‌اند و عامّة مردم آن را نیکو و پسندیده تلقی کرده‌اند، ولی ملامت و عداوت و دشمنی آنها نسبت به مسایل مربوط به توحیدی است که دیگران را به آن فرا می</w:t>
      </w:r>
      <w:r w:rsidR="0043433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خوانم، و یا نسبت به شرکی است که از آن نهی می‌کنم، در میان عوام این طور وانمود کرده‌اند که مسائلِ توحید و شرک، خلاف نظر و عادت اکثریت مردم و جامعه است و انواع تهمت و افترا را به ما نسبت داده‌اند، و فتنه و بلا بزرگی را به وجود آورد</w:t>
      </w:r>
      <w:r w:rsidR="0043433F" w:rsidRPr="00EE5A9A">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ند و شیطان و لشکریان او را علیه ما شورانیده‌اند.</w:t>
      </w:r>
    </w:p>
    <w:p w:rsidR="006C4D58" w:rsidRPr="00DC0EAD" w:rsidRDefault="006C4D58" w:rsidP="00021DD3">
      <w:pPr>
        <w:pStyle w:val="Heading2"/>
        <w:widowControl w:val="0"/>
        <w:spacing w:line="226" w:lineRule="auto"/>
        <w:ind w:firstLine="284"/>
        <w:rPr>
          <w:rFonts w:cs="B Lotus" w:hint="cs"/>
          <w:color w:val="000000"/>
          <w:sz w:val="28"/>
          <w:szCs w:val="28"/>
          <w:rtl/>
          <w:lang w:bidi="fa-IR"/>
        </w:rPr>
      </w:pPr>
      <w:r w:rsidRPr="00DC0EAD">
        <w:rPr>
          <w:rFonts w:cs="B Lotus" w:hint="cs"/>
          <w:color w:val="000000"/>
          <w:sz w:val="28"/>
          <w:szCs w:val="28"/>
          <w:rtl/>
          <w:lang w:bidi="fa-IR"/>
        </w:rPr>
        <w:t>برخی از آن تهمت‌ها عبارتند از:</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شایعه کردن مسائلی که انسان عاقل از ذکر و بیان آن شرم دارد، چه رسد به اینکه آن را به عنوان تهمت و افترا بیان کند.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از تهمت‌های دیگرشان این است که: گویا تمام مردم جز کسانی را که از من پیروی می‌کنند، کافر می</w:t>
      </w:r>
      <w:r w:rsidR="00A4467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دانم، و می‌گویند که:</w:t>
      </w:r>
      <w:r w:rsidR="00A4467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من گفته‌ام: نکاح و ازدواجشان باطل بوده است! انسان تعجب می</w:t>
      </w:r>
      <w:r w:rsidR="00A4467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کند که یک انسان اهل ایمان و خرد چگونه به خود اجازه می</w:t>
      </w:r>
      <w:r w:rsidR="00A4467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دهد چنین سخنانی را برزبان بیاورد؟! آیا هیچ مسلمانی پرهیزکاری چنین چیزی را می‌گوید؟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من از این سخن به خدا پناه می‌برم، سخنی که جز از دیوان</w:t>
      </w:r>
      <w:r w:rsidR="00A4467C">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ها و درک و فهم از دست داد</w:t>
      </w:r>
      <w:r w:rsidR="00A4467C">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ها صادر نخواهد شد! خدایا انسان‌هایی را که اهداف و اغراض باطل دارند، نابود بفرما!</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می‌گویند: من گفت</w:t>
      </w:r>
      <w:r w:rsidR="00A4467C" w:rsidRPr="00EE5A9A">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اگر قدرت و توان داشته باشم گنبد پیغمبر</w:t>
      </w:r>
      <w:r w:rsidR="00A4467C">
        <w:rPr>
          <w:rFonts w:ascii="Times New Roman" w:hAnsi="Times New Roman" w:cs="B Lotus" w:hint="cs"/>
          <w:color w:val="000000"/>
          <w:sz w:val="28"/>
          <w:szCs w:val="28"/>
          <w:rtl/>
          <w:lang w:bidi="fa-IR"/>
        </w:rPr>
        <w:t xml:space="preserve"> </w:t>
      </w:r>
      <w:r w:rsidR="00A4467C" w:rsidRPr="00A4467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ویران می</w:t>
      </w:r>
      <w:r w:rsidR="00A4467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کنم!</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اما قضیة کتاب دلایل الخیرات، که گویا من به سوزاندنش دستور داده‌ام، اتهام دیگری است، لازم به توضیح است که: به افرادی که نصایح و رهنمودهای ما را قبول کرده‌اند گفته‌ام که کتاب خدا</w:t>
      </w:r>
      <w:r w:rsidR="00A4467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قرآن کریم</w:t>
      </w:r>
      <w:r w:rsidR="00A4467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بزرگ‌ترین کتاب و قانون در قلبشان باشد، و قرائت و خواندن هیچ کتابی افضل‌تر و ب</w:t>
      </w:r>
      <w:r w:rsidR="00A4467C">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تر از قرآن نیست، و اما سوزاندن کتاب دلایل الخیرات و یا نهی کردن از صلوات بر محمد</w:t>
      </w:r>
      <w:r w:rsidR="00A4467C">
        <w:rPr>
          <w:rFonts w:ascii="Times New Roman" w:hAnsi="Times New Roman" w:cs="B Lotus" w:hint="cs"/>
          <w:color w:val="000000"/>
          <w:sz w:val="28"/>
          <w:szCs w:val="28"/>
          <w:rtl/>
          <w:lang w:bidi="fa-IR"/>
        </w:rPr>
        <w:t xml:space="preserve"> </w:t>
      </w:r>
      <w:r w:rsidR="00A4467C" w:rsidRPr="00A4467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با هر لفظ و لحنی که باشد، چنین نسبتی به من تهمتی ناروا و ظلم و ستمی آشکار است، و هرگز چنین چیزی را نگفته و انجام نداده‌ام.</w:t>
      </w:r>
    </w:p>
    <w:p w:rsidR="006C4D58" w:rsidRPr="00D054AC" w:rsidRDefault="006C4D58" w:rsidP="00DC0EAD">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خلاصة سخن این است که: آنچه دربارة من گفته شده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جز دعوتِ مردم به توحید و نهی از شرک، همه تهمت و افترا هستند. و این واقعیت اگر برای مردم هم واضح و روشن نباشد، برای جنابعالی معلوم می‌باشد. چنانچه مردی از شهر و دیار شما حتی از محبوب‌ترین مردم هم باشد، قیام کند و مردم را به اخلاص دین و عبادت خدا ملزم نماید و آنها را از به فریاد خواندن قبرها و غیره نهی کند و او دشمنان و حسودانی داشته باشند و آنها نیز طبیعتاً پیروانی دارند، این افراد به پا می‌خیزند و انواع دروغ و تهمت‌ها را به او نسبت می‌دهند، و به مردم چیزهایی می</w:t>
      </w:r>
      <w:r w:rsidR="00A4467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گویند که از شأن و مقام افراد صالح و متقی بدور است، در حالی که دعوت آنها به خاطر احترام و تجلیل از صالحین و متقین ‌باشد. پیش</w:t>
      </w:r>
      <w:r w:rsidR="00A4467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بینی خواهی نمود که در برابر آن داعی و مبلغ موحد چه مشکلاتی را به وجود خواهند آورد</w:t>
      </w:r>
      <w:r w:rsidR="00567BE9">
        <w:rPr>
          <w:rStyle w:val="FootnoteReference"/>
          <w:rFonts w:cs="B Lotus"/>
          <w:color w:val="000000"/>
          <w:sz w:val="28"/>
          <w:szCs w:val="28"/>
          <w:rtl/>
          <w:lang w:bidi="fa-IR"/>
        </w:rPr>
        <w:t>(</w:t>
      </w:r>
      <w:r w:rsidR="00567BE9" w:rsidRPr="00A4467C">
        <w:rPr>
          <w:rStyle w:val="FootnoteReference"/>
          <w:rFonts w:cs="B Lotus"/>
          <w:color w:val="000000"/>
          <w:sz w:val="28"/>
          <w:szCs w:val="28"/>
          <w:rtl/>
          <w:lang w:bidi="fa-IR"/>
        </w:rPr>
        <w:footnoteReference w:id="410"/>
      </w:r>
      <w:r w:rsidR="00567BE9">
        <w:rPr>
          <w:rStyle w:val="FootnoteReference"/>
          <w:rFonts w:cs="B Lotus"/>
          <w:color w:val="000000"/>
          <w:sz w:val="28"/>
          <w:szCs w:val="28"/>
          <w:rtl/>
          <w:lang w:bidi="fa-IR"/>
        </w:rPr>
        <w:t>)</w:t>
      </w:r>
      <w:r w:rsidR="00A4467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w:t>
      </w:r>
      <w:r w:rsidR="00C04418">
        <w:rPr>
          <w:rFonts w:ascii="Times New Roman" w:hAnsi="Times New Roman" w:cs="B Lotus" w:hint="cs"/>
          <w:color w:val="000000"/>
          <w:sz w:val="28"/>
          <w:szCs w:val="28"/>
          <w:rtl/>
          <w:lang w:bidi="fa-IR"/>
        </w:rPr>
        <w:t xml:space="preserve"> </w:t>
      </w:r>
      <w:r w:rsidR="00C04418" w:rsidRPr="00C04418">
        <w:rPr>
          <w:rFonts w:ascii="Times New Roman" w:hAnsi="Times New Roman" w:cs="CTraditional Arabic" w:hint="cs"/>
          <w:color w:val="000000"/>
          <w:sz w:val="28"/>
          <w:szCs w:val="28"/>
          <w:rtl/>
          <w:lang w:bidi="fa-IR"/>
        </w:rPr>
        <w:t>:</w:t>
      </w:r>
      <w:r w:rsidR="00C0441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بعد از این که میان مسلمانان تفرقی به وجود آمده بود در نامه‌ای به مردم مراکش</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چنین می‌نویسد: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«معلوم و واضح است که: بلا و مصیبت چطور گسترش پیدا کرده است، انحراف</w:t>
      </w:r>
      <w:r w:rsidR="00C0441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و مصیبت‌هایی مانند: شرک به خدا و متوجه شدن به مردگان و درخواست از آنها و امید برطرف نمودن نیازها و احتیاجات و رفع مشکلات و گرفتاری‌ها از کسانی و چیزهایی که چنین قدرت و توانایی را ندارند و جز خداوند زمین و آسمان هیچ کس و هیچ چیز توان و قدرت آنها را ندارد، و یا اینکه بوسیلة نذر و قربانی کردن برای آنها و یا در مواقع ناراحتی و شدائد از آنها طلب کمک کردن و درخواست نفع و غیره از آنها نمودن و سایر عبادات دیگر که جز برای خدا، برای هیچ کس و چیز دیگری شایسته نیست.</w:t>
      </w:r>
    </w:p>
    <w:p w:rsidR="006C4D58" w:rsidRPr="00D054AC" w:rsidRDefault="006C4D58" w:rsidP="008A1829">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اگر قسمت کمی از عبادت برای غیرخدا انجام شود، مثل این است که همه‌ی عبادت برای غیرخدا باشد، چون خداوند بی‌نیازترین ذات است که نیازی به شریک ندارد، و تنها عمل و عبادتی را می‌پذیرد که خالصانه برای او صورت گرفته باشد، </w:t>
      </w:r>
      <w:r w:rsidRPr="00AF28B3">
        <w:rPr>
          <w:rFonts w:ascii="Times New Roman" w:hAnsi="Times New Roman" w:cs="B Lotus" w:hint="cs"/>
          <w:color w:val="000000"/>
          <w:sz w:val="28"/>
          <w:szCs w:val="28"/>
          <w:rtl/>
          <w:lang w:bidi="fa-IR"/>
        </w:rPr>
        <w:t>همانطور که می‌فرمایند</w:t>
      </w:r>
      <w:r w:rsidR="00A11225" w:rsidRPr="00AF28B3">
        <w:rPr>
          <w:rFonts w:ascii="Times New Roman" w:hAnsi="Times New Roman" w:cs="B Lotus" w:hint="cs"/>
          <w:color w:val="000000"/>
          <w:sz w:val="28"/>
          <w:szCs w:val="28"/>
          <w:rtl/>
          <w:lang w:bidi="fa-IR"/>
        </w:rPr>
        <w:t xml:space="preserve">: </w:t>
      </w:r>
      <w:r w:rsidR="004B7670" w:rsidRPr="00AF28B3">
        <w:rPr>
          <w:rFonts w:ascii="QCF_BSML" w:eastAsia="Times New Roman" w:hAnsi="QCF_BSML" w:cs="QCF_BSML"/>
          <w:color w:val="000000"/>
          <w:sz w:val="28"/>
          <w:szCs w:val="28"/>
          <w:rtl/>
        </w:rPr>
        <w:t>ﮋ</w:t>
      </w:r>
      <w:r w:rsidR="004B7670" w:rsidRPr="00AF28B3">
        <w:rPr>
          <w:rFonts w:ascii="QCF_P458" w:eastAsia="Times New Roman" w:hAnsi="QCF_P458" w:cs="QCF_P458"/>
          <w:color w:val="000000"/>
          <w:sz w:val="28"/>
          <w:szCs w:val="28"/>
          <w:rtl/>
        </w:rPr>
        <w:t xml:space="preserve">ﮀ  ﮁ  ﮂ  ﮃ  ﮄ  ﮅ  ﮆ   ﮇ  ﮈ  ﮉﮊ  ﮋ  ﮌ  ﮍ  ﮎ  ﮏ    ﮐ  ﮑ  ﮒ  ﮓ   ﮔ     ﮕ  ﮖ  ﮗ  ﮘ  ﮙ  ﮚ   ﮛ  ﮜ  ﮝ  ﮞ  ﮟﮠ  ﮡ     ﮢ  ﮣ   ﮤ  ﮥ  ﮦ   ﮧ   ﮨ  ﮩ  </w:t>
      </w:r>
      <w:r w:rsidR="004B7670" w:rsidRPr="00AF28B3">
        <w:rPr>
          <w:rFonts w:ascii="QCF_BSML" w:eastAsia="Times New Roman" w:hAnsi="QCF_BSML" w:cs="QCF_BSML"/>
          <w:color w:val="000000"/>
          <w:sz w:val="28"/>
          <w:szCs w:val="28"/>
          <w:rtl/>
        </w:rPr>
        <w:t>ﮊ</w:t>
      </w:r>
      <w:r w:rsidR="004B7670" w:rsidRPr="00AF28B3">
        <w:rPr>
          <w:rFonts w:ascii="Arial" w:eastAsia="Times New Roman" w:hAnsi="Arial" w:cs="Arial"/>
          <w:color w:val="000000"/>
          <w:sz w:val="28"/>
          <w:szCs w:val="28"/>
        </w:rPr>
        <w:t xml:space="preserve"> </w:t>
      </w:r>
      <w:r w:rsidRPr="00AF28B3">
        <w:rPr>
          <w:rFonts w:ascii="Times New Roman" w:hAnsi="Times New Roman" w:cs="B Lotus" w:hint="cs"/>
          <w:color w:val="000000"/>
          <w:sz w:val="28"/>
          <w:szCs w:val="28"/>
          <w:rtl/>
          <w:lang w:bidi="fa-IR"/>
        </w:rPr>
        <w:t xml:space="preserve"> </w:t>
      </w:r>
      <w:r w:rsidR="00AF28B3">
        <w:rPr>
          <w:rFonts w:ascii="Times New Roman" w:hAnsi="Times New Roman" w:cs="B Lotus" w:hint="cs"/>
          <w:color w:val="000000"/>
          <w:sz w:val="28"/>
          <w:szCs w:val="28"/>
          <w:rtl/>
          <w:lang w:bidi="fa-IR"/>
        </w:rPr>
        <w:t>(ال</w:t>
      </w:r>
      <w:r w:rsidRPr="00AF28B3">
        <w:rPr>
          <w:rFonts w:ascii="Times New Roman" w:hAnsi="Times New Roman" w:cs="B Lotus" w:hint="cs"/>
          <w:color w:val="000000"/>
          <w:sz w:val="28"/>
          <w:szCs w:val="28"/>
          <w:rtl/>
          <w:lang w:bidi="fa-IR"/>
        </w:rPr>
        <w:t>زمر</w:t>
      </w:r>
      <w:r w:rsidR="00A11225" w:rsidRPr="00AF28B3">
        <w:rPr>
          <w:rFonts w:ascii="Times New Roman" w:hAnsi="Times New Roman" w:cs="B Lotus" w:hint="cs"/>
          <w:color w:val="000000"/>
          <w:sz w:val="28"/>
          <w:szCs w:val="28"/>
          <w:rtl/>
          <w:lang w:bidi="fa-IR"/>
        </w:rPr>
        <w:t xml:space="preserve">: </w:t>
      </w:r>
      <w:r w:rsidRPr="00AF28B3">
        <w:rPr>
          <w:rFonts w:ascii="Times New Roman" w:hAnsi="Times New Roman" w:cs="B Lotus" w:hint="cs"/>
          <w:color w:val="000000"/>
          <w:sz w:val="28"/>
          <w:szCs w:val="28"/>
          <w:rtl/>
          <w:lang w:bidi="fa-IR"/>
        </w:rPr>
        <w:t>2-3</w:t>
      </w:r>
      <w:r w:rsidR="00AF28B3">
        <w:rPr>
          <w:rFonts w:ascii="Times New Roman" w:hAnsi="Times New Roman" w:cs="B Lotus" w:hint="cs"/>
          <w:color w:val="000000"/>
          <w:sz w:val="28"/>
          <w:szCs w:val="28"/>
          <w:rtl/>
          <w:lang w:bidi="fa-IR"/>
        </w:rPr>
        <w:t>)</w:t>
      </w:r>
      <w:r w:rsidRPr="00AF28B3">
        <w:rPr>
          <w:rFonts w:ascii="Times New Roman" w:hAnsi="Times New Roman" w:cs="B Lotus" w:hint="cs"/>
          <w:color w:val="000000"/>
          <w:sz w:val="28"/>
          <w:szCs w:val="28"/>
          <w:rtl/>
          <w:lang w:bidi="fa-IR"/>
        </w:rPr>
        <w:t>.</w:t>
      </w:r>
    </w:p>
    <w:p w:rsidR="006C4D58" w:rsidRPr="003C0DD9" w:rsidRDefault="006C4D58" w:rsidP="003C0DD9">
      <w:pPr>
        <w:pStyle w:val="StyleComplexBLotus12ptJustifiedFirstline05cm"/>
        <w:widowControl w:val="0"/>
        <w:spacing w:line="226" w:lineRule="auto"/>
        <w:rPr>
          <w:rFonts w:ascii="Times New Roman" w:hAnsi="Times New Roman" w:cs="B Lotus" w:hint="cs"/>
          <w:color w:val="000000"/>
          <w:sz w:val="28"/>
          <w:szCs w:val="28"/>
          <w:rtl/>
          <w:lang w:bidi="fa-IR"/>
        </w:rPr>
      </w:pPr>
      <w:r w:rsidRPr="003C0DD9">
        <w:rPr>
          <w:rFonts w:ascii="Times New Roman" w:hAnsi="Times New Roman" w:cs="B Lotus" w:hint="cs"/>
          <w:color w:val="000000"/>
          <w:sz w:val="28"/>
          <w:szCs w:val="28"/>
          <w:rtl/>
          <w:lang w:bidi="fa-IR"/>
        </w:rPr>
        <w:t>«</w:t>
      </w:r>
      <w:r w:rsidR="003C0DD9" w:rsidRPr="003C0DD9">
        <w:rPr>
          <w:rFonts w:ascii="Tahoma" w:hAnsi="Tahoma" w:cs="B Lotus"/>
          <w:sz w:val="28"/>
          <w:szCs w:val="28"/>
          <w:rtl/>
        </w:rPr>
        <w:t>پس خدا را پرستش كن و دين خود را براى او خالص گردان</w:t>
      </w:r>
      <w:r w:rsidR="003C0DD9" w:rsidRPr="003C0DD9">
        <w:rPr>
          <w:rFonts w:ascii="Tahoma" w:hAnsi="Tahoma" w:cs="B Lotus" w:hint="cs"/>
          <w:sz w:val="28"/>
          <w:szCs w:val="28"/>
          <w:rtl/>
        </w:rPr>
        <w:t>.</w:t>
      </w:r>
      <w:r w:rsidR="003C0DD9" w:rsidRPr="003C0DD9">
        <w:rPr>
          <w:rFonts w:ascii="Times New Roman" w:hAnsi="Times New Roman" w:cs="B Lotus" w:hint="cs"/>
          <w:color w:val="000000"/>
          <w:sz w:val="28"/>
          <w:szCs w:val="28"/>
          <w:rtl/>
          <w:lang w:bidi="fa-IR"/>
        </w:rPr>
        <w:t xml:space="preserve"> </w:t>
      </w:r>
      <w:r w:rsidR="003C0DD9" w:rsidRPr="003C0DD9">
        <w:rPr>
          <w:rFonts w:ascii="Tahoma" w:hAnsi="Tahoma" w:cs="B Lotus"/>
          <w:sz w:val="28"/>
          <w:szCs w:val="28"/>
          <w:rtl/>
        </w:rPr>
        <w:t>آگاه باشيد كه دين خالص از آن خداست، و آنها كه غير خدا را اولياى خود قرار دادند و دليلشان اين بود كه: «اينها را نمى‏پرستيم مگر بخاطر اينكه ما را به خداوند نزديك كنند»، خداوند روز قيامت ميان آنان در آنچه اختلاف داشتند داورى مى‏كند; خداوند آن كس را كه دروغگو و كفران‏كننده است هرگز هدايت نمى‏كند!</w:t>
      </w:r>
      <w:r w:rsidRPr="003C0DD9">
        <w:rPr>
          <w:rFonts w:ascii="Times New Roman" w:hAnsi="Times New Roman" w:cs="B Lotus" w:hint="cs"/>
          <w:color w:val="000000"/>
          <w:sz w:val="28"/>
          <w:szCs w:val="28"/>
          <w:rtl/>
          <w:lang w:bidi="fa-IR"/>
        </w:rPr>
        <w:t>».</w:t>
      </w:r>
    </w:p>
    <w:p w:rsidR="006C4D58" w:rsidRPr="00D054AC" w:rsidRDefault="006C4D58" w:rsidP="00313C2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خداوند می</w:t>
      </w:r>
      <w:r w:rsidR="00C0441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فرماید 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از دین و عبادت تنها به چیزی راضی است که خالصانه برای او باشد و همچنین خبر می‌دهد که مشرکان ملائکه‌ها و انبیاء و صالحین را به کمک می‌طلبیدند تا آنها را به خداوند نزدیک گردانند و برایشان نزد خدا شفاعت کنند، و می</w:t>
      </w:r>
      <w:r w:rsidR="00C0441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فرماید که: هرگز کسانی که دروغگو و کافر باشند، هدایت نمی‌</w:t>
      </w:r>
      <w:r w:rsidR="00C0441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کند، خداوند آنها را در این موقعیت هم کافر و هم دروغگو معرفی می‌کند. می‌فرماید:</w:t>
      </w:r>
      <w:r w:rsidR="00313C23">
        <w:rPr>
          <w:rFonts w:ascii="Times New Roman" w:hAnsi="Times New Roman" w:cs="B Lotus" w:hint="cs"/>
          <w:color w:val="000000"/>
          <w:sz w:val="28"/>
          <w:szCs w:val="28"/>
          <w:rtl/>
          <w:lang w:bidi="fa-IR"/>
        </w:rPr>
        <w:t xml:space="preserve"> </w:t>
      </w:r>
      <w:r w:rsidR="00313C23" w:rsidRPr="00AF28B3">
        <w:rPr>
          <w:rFonts w:ascii="QCF_BSML" w:eastAsia="Times New Roman" w:hAnsi="QCF_BSML" w:cs="QCF_BSML"/>
          <w:color w:val="000000"/>
          <w:sz w:val="28"/>
          <w:szCs w:val="28"/>
          <w:rtl/>
        </w:rPr>
        <w:t>ﮋ</w:t>
      </w:r>
      <w:r w:rsidR="00313C23" w:rsidRPr="00AF28B3">
        <w:rPr>
          <w:rFonts w:ascii="QCF_P458" w:eastAsia="Times New Roman" w:hAnsi="QCF_P458" w:cs="QCF_P458"/>
          <w:color w:val="000000"/>
          <w:sz w:val="28"/>
          <w:szCs w:val="28"/>
          <w:rtl/>
        </w:rPr>
        <w:t>ﮡ     ﮢ  ﮣ   ﮤ  ﮥ  ﮦ   ﮧ   ﮨ</w:t>
      </w:r>
      <w:r w:rsidR="00313C23" w:rsidRPr="00AF28B3">
        <w:rPr>
          <w:rFonts w:ascii="QCF_BSML" w:eastAsia="Times New Roman" w:hAnsi="QCF_BSML" w:cs="QCF_BSML"/>
          <w:color w:val="000000"/>
          <w:sz w:val="28"/>
          <w:szCs w:val="28"/>
          <w:rtl/>
        </w:rPr>
        <w:t>ﮊ</w:t>
      </w:r>
      <w:r w:rsidR="00313C23">
        <w:rPr>
          <w:rFonts w:ascii="Times New Roman" w:hAnsi="Times New Roman" w:cs="B Lotus" w:hint="cs"/>
          <w:color w:val="000000"/>
          <w:sz w:val="28"/>
          <w:szCs w:val="28"/>
          <w:rtl/>
          <w:lang w:bidi="fa-IR"/>
        </w:rPr>
        <w:t>.</w:t>
      </w:r>
    </w:p>
    <w:p w:rsidR="006C4D58" w:rsidRPr="00313C23" w:rsidRDefault="006C4D58" w:rsidP="00313C23">
      <w:pPr>
        <w:pStyle w:val="StyleComplexBLotus12ptJustifiedFirstline05cm"/>
        <w:widowControl w:val="0"/>
        <w:spacing w:line="226" w:lineRule="auto"/>
        <w:rPr>
          <w:rFonts w:ascii="Times New Roman" w:hAnsi="Times New Roman" w:cs="B Lotus" w:hint="cs"/>
          <w:color w:val="000000"/>
          <w:sz w:val="28"/>
          <w:szCs w:val="28"/>
          <w:rtl/>
          <w:lang w:bidi="fa-IR"/>
        </w:rPr>
      </w:pPr>
      <w:r w:rsidRPr="00313C23">
        <w:rPr>
          <w:rFonts w:ascii="Times New Roman" w:hAnsi="Times New Roman" w:cs="B Lotus" w:hint="cs"/>
          <w:color w:val="000000"/>
          <w:sz w:val="28"/>
          <w:szCs w:val="28"/>
          <w:rtl/>
          <w:lang w:bidi="fa-IR"/>
        </w:rPr>
        <w:t>در جای دیگر می‌فرماید:</w:t>
      </w:r>
      <w:r w:rsidR="00313C23" w:rsidRPr="00313C23">
        <w:rPr>
          <w:rFonts w:ascii="Times New Roman" w:hAnsi="Times New Roman" w:cs="B Lotus" w:hint="cs"/>
          <w:color w:val="000000"/>
          <w:sz w:val="28"/>
          <w:szCs w:val="28"/>
          <w:rtl/>
          <w:lang w:bidi="fa-IR"/>
        </w:rPr>
        <w:t xml:space="preserve"> </w:t>
      </w:r>
      <w:r w:rsidR="004B7670" w:rsidRPr="00313C23">
        <w:rPr>
          <w:rFonts w:ascii="QCF_BSML" w:eastAsia="Times New Roman" w:hAnsi="QCF_BSML" w:cs="QCF_BSML"/>
          <w:color w:val="000000"/>
          <w:sz w:val="28"/>
          <w:szCs w:val="28"/>
          <w:rtl/>
        </w:rPr>
        <w:t>ﮋ</w:t>
      </w:r>
      <w:r w:rsidR="004B7670" w:rsidRPr="00313C23">
        <w:rPr>
          <w:rFonts w:ascii="QCF_P210" w:eastAsia="Times New Roman" w:hAnsi="QCF_P210" w:cs="QCF_P210"/>
          <w:color w:val="000000"/>
          <w:sz w:val="28"/>
          <w:szCs w:val="28"/>
          <w:rtl/>
        </w:rPr>
        <w:t xml:space="preserve">ﮢ  ﮣ  ﮤ  ﮥ   ﮦ  ﮧ  ﮨ  ﮩ  ﮪ  ﮫ  ﮬ  ﮭ   ﮮ  ﮯﮰ  ﮱ  ﯓ  ﯔ  ﯕ  ﯖ  ﯗ  ﯘ  ﯙ  ﯚ     ﯛ  ﯜﯝ  ﯞ  ﯟ  ﯠ  ﯡ  ﯢ  </w:t>
      </w:r>
      <w:r w:rsidR="004B7670" w:rsidRPr="00313C23">
        <w:rPr>
          <w:rFonts w:ascii="QCF_BSML" w:eastAsia="Times New Roman" w:hAnsi="QCF_BSML" w:cs="QCF_BSML"/>
          <w:color w:val="000000"/>
          <w:sz w:val="28"/>
          <w:szCs w:val="28"/>
          <w:rtl/>
        </w:rPr>
        <w:t>ﮊ</w:t>
      </w:r>
      <w:r w:rsidR="004B7670" w:rsidRPr="00313C23">
        <w:rPr>
          <w:rFonts w:ascii="Arial" w:eastAsia="Times New Roman" w:hAnsi="Arial" w:cs="Arial"/>
          <w:color w:val="000000"/>
          <w:sz w:val="28"/>
          <w:szCs w:val="28"/>
        </w:rPr>
        <w:t xml:space="preserve"> </w:t>
      </w:r>
      <w:r w:rsidR="00313C23" w:rsidRPr="00313C23">
        <w:rPr>
          <w:rFonts w:ascii="Times New Roman" w:hAnsi="Times New Roman" w:cs="B Lotus" w:hint="cs"/>
          <w:color w:val="000000"/>
          <w:sz w:val="28"/>
          <w:szCs w:val="28"/>
          <w:rtl/>
          <w:lang w:bidi="fa-IR"/>
        </w:rPr>
        <w:t>(</w:t>
      </w:r>
      <w:r w:rsidRPr="00313C23">
        <w:rPr>
          <w:rFonts w:ascii="Times New Roman" w:hAnsi="Times New Roman" w:cs="B Lotus" w:hint="cs"/>
          <w:color w:val="000000"/>
          <w:sz w:val="28"/>
          <w:szCs w:val="28"/>
          <w:rtl/>
          <w:lang w:bidi="fa-IR"/>
        </w:rPr>
        <w:t>یونس</w:t>
      </w:r>
      <w:r w:rsidR="00A11225" w:rsidRPr="00313C23">
        <w:rPr>
          <w:rFonts w:ascii="Times New Roman" w:hAnsi="Times New Roman" w:cs="B Lotus" w:hint="cs"/>
          <w:color w:val="000000"/>
          <w:sz w:val="28"/>
          <w:szCs w:val="28"/>
          <w:rtl/>
          <w:lang w:bidi="fa-IR"/>
        </w:rPr>
        <w:t>:</w:t>
      </w:r>
      <w:r w:rsidRPr="00313C23">
        <w:rPr>
          <w:rFonts w:ascii="Times New Roman" w:hAnsi="Times New Roman" w:cs="B Lotus" w:hint="cs"/>
          <w:color w:val="000000"/>
          <w:sz w:val="28"/>
          <w:szCs w:val="28"/>
          <w:rtl/>
          <w:lang w:bidi="fa-IR"/>
        </w:rPr>
        <w:t xml:space="preserve"> 18</w:t>
      </w:r>
      <w:r w:rsidR="00313C23" w:rsidRPr="00313C23">
        <w:rPr>
          <w:rFonts w:ascii="Times New Roman" w:hAnsi="Times New Roman" w:cs="B Lotus" w:hint="cs"/>
          <w:color w:val="000000"/>
          <w:sz w:val="28"/>
          <w:szCs w:val="28"/>
          <w:rtl/>
          <w:lang w:bidi="fa-IR"/>
        </w:rPr>
        <w:t>)</w:t>
      </w:r>
      <w:r w:rsidRPr="00313C23">
        <w:rPr>
          <w:rFonts w:ascii="Times New Roman" w:hAnsi="Times New Roman" w:cs="B Lotus" w:hint="cs"/>
          <w:color w:val="000000"/>
          <w:sz w:val="28"/>
          <w:szCs w:val="28"/>
          <w:rtl/>
          <w:lang w:bidi="fa-IR"/>
        </w:rPr>
        <w:t>.</w:t>
      </w:r>
    </w:p>
    <w:p w:rsidR="006C4D58" w:rsidRPr="00313C23" w:rsidRDefault="006C4D58" w:rsidP="00313C23">
      <w:pPr>
        <w:pStyle w:val="StyleComplexBLotus12ptJustifiedFirstline05cm"/>
        <w:widowControl w:val="0"/>
        <w:spacing w:line="226" w:lineRule="auto"/>
        <w:rPr>
          <w:rFonts w:ascii="Times New Roman" w:hAnsi="Times New Roman" w:cs="B Lotus" w:hint="cs"/>
          <w:color w:val="000000"/>
          <w:sz w:val="28"/>
          <w:szCs w:val="28"/>
          <w:rtl/>
          <w:lang w:bidi="fa-IR"/>
        </w:rPr>
      </w:pPr>
      <w:r w:rsidRPr="00313C23">
        <w:rPr>
          <w:rFonts w:ascii="Times New Roman" w:hAnsi="Times New Roman" w:cs="B Lotus" w:hint="cs"/>
          <w:color w:val="000000"/>
          <w:sz w:val="28"/>
          <w:szCs w:val="28"/>
          <w:rtl/>
          <w:lang w:bidi="fa-IR"/>
        </w:rPr>
        <w:t>«</w:t>
      </w:r>
      <w:r w:rsidR="00313C23" w:rsidRPr="00313C23">
        <w:rPr>
          <w:rFonts w:ascii="Tahoma" w:hAnsi="Tahoma" w:cs="B Lotus"/>
          <w:sz w:val="28"/>
          <w:szCs w:val="28"/>
          <w:rtl/>
        </w:rPr>
        <w:t>آنها غير از خدا، چيزهايى را مى‏پرستند كه نه به آنان زيان مى‏رساند، و نه سودى مى‏بخشد; و مى‏گويند: «اينها شفيعان ما نزد خدا هستند!» بگو: «آيا خدا را به چيزى خبر مى‏دهيد كه در آسمانها و زمين سراغ ندارد؟!» منزه است او، و برتر است از آن همتايانى كه قرار مى‏دهند</w:t>
      </w:r>
      <w:r w:rsidRPr="00313C23">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خداوند خبر می‌دهد که </w:t>
      </w:r>
      <w:r w:rsidR="00C04418">
        <w:rPr>
          <w:rFonts w:ascii="Times New Roman" w:hAnsi="Times New Roman" w:cs="B Lotus" w:hint="cs"/>
          <w:color w:val="000000"/>
          <w:sz w:val="28"/>
          <w:szCs w:val="28"/>
          <w:rtl/>
          <w:lang w:bidi="fa-IR"/>
        </w:rPr>
        <w:t xml:space="preserve">هر کس بین خود و خدا واسطه‌هایی </w:t>
      </w:r>
      <w:r w:rsidRPr="00D054AC">
        <w:rPr>
          <w:rFonts w:ascii="Times New Roman" w:hAnsi="Times New Roman" w:cs="B Lotus" w:hint="cs"/>
          <w:color w:val="000000"/>
          <w:sz w:val="28"/>
          <w:szCs w:val="28"/>
          <w:rtl/>
          <w:lang w:bidi="fa-IR"/>
        </w:rPr>
        <w:t>را قرار دهد و از این واسطه‌ها شفاعت بطلبد، در واقع آنها را عبادت کرده و بوسیلة آنها نسبت به خدا شرک ورزیده است، چون شفاعت با همة ابعادش خاص خدا و با اذن و اجازة او صورت می‌گیرد.</w:t>
      </w:r>
    </w:p>
    <w:p w:rsidR="006C4D58" w:rsidRPr="008A1829" w:rsidRDefault="004B7670" w:rsidP="00313C23">
      <w:pPr>
        <w:pStyle w:val="StyleComplexBLotus12ptJustifiedFirstline05cm"/>
        <w:widowControl w:val="0"/>
        <w:spacing w:line="226" w:lineRule="auto"/>
        <w:rPr>
          <w:rFonts w:ascii="Times New Roman" w:hAnsi="Times New Roman" w:cs="B Lotus" w:hint="cs"/>
          <w:color w:val="000000"/>
          <w:sz w:val="28"/>
          <w:szCs w:val="28"/>
          <w:rtl/>
          <w:lang w:bidi="fa-IR"/>
        </w:rPr>
      </w:pPr>
      <w:r w:rsidRPr="008A1829">
        <w:rPr>
          <w:rFonts w:ascii="QCF_BSML" w:eastAsia="Times New Roman" w:hAnsi="QCF_BSML" w:cs="QCF_BSML"/>
          <w:color w:val="000000"/>
          <w:sz w:val="28"/>
          <w:szCs w:val="28"/>
          <w:rtl/>
        </w:rPr>
        <w:t xml:space="preserve">ﮋ </w:t>
      </w:r>
      <w:r w:rsidRPr="008A1829">
        <w:rPr>
          <w:rFonts w:ascii="QCF_P463" w:eastAsia="Times New Roman" w:hAnsi="QCF_P463" w:cs="QCF_P463"/>
          <w:color w:val="000000"/>
          <w:sz w:val="28"/>
          <w:szCs w:val="28"/>
          <w:rtl/>
        </w:rPr>
        <w:t xml:space="preserve">ﮔ  ﮕ  ﮖ  ﮗﮘ  </w:t>
      </w:r>
      <w:r w:rsidRPr="008A1829">
        <w:rPr>
          <w:rFonts w:ascii="QCF_BSML" w:eastAsia="Times New Roman" w:hAnsi="QCF_BSML" w:cs="QCF_BSML"/>
          <w:color w:val="000000"/>
          <w:sz w:val="28"/>
          <w:szCs w:val="28"/>
          <w:rtl/>
        </w:rPr>
        <w:t>ﮊ</w:t>
      </w:r>
      <w:r w:rsidRPr="008A1829">
        <w:rPr>
          <w:rFonts w:ascii="Arial" w:eastAsia="Times New Roman" w:hAnsi="Arial" w:cs="Arial"/>
          <w:color w:val="000000"/>
          <w:sz w:val="28"/>
          <w:szCs w:val="28"/>
        </w:rPr>
        <w:t xml:space="preserve"> </w:t>
      </w:r>
      <w:r w:rsidR="00313C23" w:rsidRPr="008A1829">
        <w:rPr>
          <w:rFonts w:ascii="Times New Roman" w:hAnsi="Times New Roman" w:cs="B Lotus" w:hint="cs"/>
          <w:color w:val="000000"/>
          <w:sz w:val="28"/>
          <w:szCs w:val="28"/>
          <w:rtl/>
          <w:lang w:bidi="fa-IR"/>
        </w:rPr>
        <w:t xml:space="preserve"> (ال</w:t>
      </w:r>
      <w:r w:rsidR="006C4D58" w:rsidRPr="008A1829">
        <w:rPr>
          <w:rFonts w:ascii="Times New Roman" w:hAnsi="Times New Roman" w:cs="B Lotus" w:hint="cs"/>
          <w:color w:val="000000"/>
          <w:sz w:val="28"/>
          <w:szCs w:val="28"/>
          <w:rtl/>
          <w:lang w:bidi="fa-IR"/>
        </w:rPr>
        <w:t>زمر</w:t>
      </w:r>
      <w:r w:rsidR="00A11225" w:rsidRPr="008A1829">
        <w:rPr>
          <w:rFonts w:ascii="Times New Roman" w:hAnsi="Times New Roman" w:cs="B Lotus" w:hint="cs"/>
          <w:color w:val="000000"/>
          <w:sz w:val="28"/>
          <w:szCs w:val="28"/>
          <w:rtl/>
          <w:lang w:bidi="fa-IR"/>
        </w:rPr>
        <w:t xml:space="preserve">: </w:t>
      </w:r>
      <w:r w:rsidR="006C4D58" w:rsidRPr="008A1829">
        <w:rPr>
          <w:rFonts w:ascii="Times New Roman" w:hAnsi="Times New Roman" w:cs="B Lotus" w:hint="cs"/>
          <w:color w:val="000000"/>
          <w:sz w:val="28"/>
          <w:szCs w:val="28"/>
          <w:rtl/>
          <w:lang w:bidi="fa-IR"/>
        </w:rPr>
        <w:t>44</w:t>
      </w:r>
      <w:r w:rsidR="00313C23" w:rsidRPr="008A1829">
        <w:rPr>
          <w:rFonts w:ascii="Times New Roman" w:hAnsi="Times New Roman" w:cs="B Lotus" w:hint="cs"/>
          <w:color w:val="000000"/>
          <w:sz w:val="28"/>
          <w:szCs w:val="28"/>
          <w:rtl/>
          <w:lang w:bidi="fa-IR"/>
        </w:rPr>
        <w:t>)</w:t>
      </w:r>
      <w:r w:rsidR="006C4D58" w:rsidRPr="008A1829">
        <w:rPr>
          <w:rFonts w:ascii="Times New Roman" w:hAnsi="Times New Roman" w:cs="B Lotus" w:hint="cs"/>
          <w:color w:val="000000"/>
          <w:sz w:val="28"/>
          <w:szCs w:val="28"/>
          <w:rtl/>
          <w:lang w:bidi="fa-IR"/>
        </w:rPr>
        <w:t>.</w:t>
      </w:r>
    </w:p>
    <w:p w:rsidR="006C4D58" w:rsidRPr="008A1829" w:rsidRDefault="006C4D58" w:rsidP="008A1829">
      <w:pPr>
        <w:pStyle w:val="StyleComplexBLotus12ptJustifiedFirstline05cm"/>
        <w:widowControl w:val="0"/>
        <w:spacing w:line="226" w:lineRule="auto"/>
        <w:rPr>
          <w:rFonts w:ascii="Times New Roman" w:hAnsi="Times New Roman" w:cs="B Lotus" w:hint="cs"/>
          <w:color w:val="000000"/>
          <w:sz w:val="28"/>
          <w:szCs w:val="28"/>
          <w:rtl/>
          <w:lang w:bidi="fa-IR"/>
        </w:rPr>
      </w:pPr>
      <w:r w:rsidRPr="008A1829">
        <w:rPr>
          <w:rFonts w:ascii="Times New Roman" w:hAnsi="Times New Roman" w:cs="B Lotus" w:hint="cs"/>
          <w:color w:val="000000"/>
          <w:sz w:val="28"/>
          <w:szCs w:val="28"/>
          <w:rtl/>
          <w:lang w:bidi="fa-IR"/>
        </w:rPr>
        <w:t xml:space="preserve">«بگو: (اجازه) هرگونه </w:t>
      </w:r>
      <w:r w:rsidR="008A1829" w:rsidRPr="008A1829">
        <w:rPr>
          <w:rFonts w:ascii="Times New Roman" w:hAnsi="Times New Roman" w:cs="B Lotus" w:hint="cs"/>
          <w:color w:val="000000"/>
          <w:sz w:val="28"/>
          <w:szCs w:val="28"/>
          <w:rtl/>
          <w:lang w:bidi="fa-IR"/>
        </w:rPr>
        <w:t>سفاعت</w:t>
      </w:r>
      <w:r w:rsidRPr="008A1829">
        <w:rPr>
          <w:rFonts w:ascii="Times New Roman" w:hAnsi="Times New Roman" w:cs="B Lotus" w:hint="cs"/>
          <w:color w:val="000000"/>
          <w:sz w:val="28"/>
          <w:szCs w:val="28"/>
          <w:rtl/>
          <w:lang w:bidi="fa-IR"/>
        </w:rPr>
        <w:t xml:space="preserve"> از آنِ خداست».</w:t>
      </w:r>
    </w:p>
    <w:p w:rsidR="006C4D58" w:rsidRPr="008A1829" w:rsidRDefault="006C4D58" w:rsidP="008A1829">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8A1829">
        <w:rPr>
          <w:rFonts w:ascii="Times New Roman" w:hAnsi="Times New Roman" w:cs="B Lotus" w:hint="cs"/>
          <w:color w:val="000000"/>
          <w:sz w:val="28"/>
          <w:szCs w:val="28"/>
          <w:rtl/>
          <w:lang w:bidi="fa-IR"/>
        </w:rPr>
        <w:t>هیچ کس نزد خدا بدون اذن و اجازة او شفاعت نخواهد کرد، همچنان که می‌فرماید:</w:t>
      </w:r>
      <w:r w:rsidR="008A1829" w:rsidRPr="008A1829">
        <w:rPr>
          <w:rFonts w:ascii="Times New Roman" w:hAnsi="Times New Roman" w:cs="B Lotus" w:hint="cs"/>
          <w:color w:val="000000"/>
          <w:sz w:val="28"/>
          <w:szCs w:val="28"/>
          <w:rtl/>
          <w:lang w:bidi="fa-IR"/>
        </w:rPr>
        <w:t xml:space="preserve"> </w:t>
      </w:r>
      <w:r w:rsidR="00D8689D" w:rsidRPr="008A1829">
        <w:rPr>
          <w:rFonts w:ascii="QCF_BSML" w:eastAsia="Times New Roman" w:hAnsi="QCF_BSML" w:cs="QCF_BSML"/>
          <w:color w:val="000000"/>
          <w:sz w:val="28"/>
          <w:szCs w:val="28"/>
          <w:rtl/>
        </w:rPr>
        <w:t xml:space="preserve">ﮋ </w:t>
      </w:r>
      <w:r w:rsidR="00D8689D" w:rsidRPr="008A1829">
        <w:rPr>
          <w:rFonts w:ascii="QCF_P042" w:eastAsia="Times New Roman" w:hAnsi="QCF_P042" w:cs="QCF_P042"/>
          <w:color w:val="000000"/>
          <w:sz w:val="28"/>
          <w:szCs w:val="28"/>
          <w:rtl/>
        </w:rPr>
        <w:t xml:space="preserve">ﯚ  ﯛ  ﯜ  ﯝ  ﯞ  ﯟ   ﯠﯡ  </w:t>
      </w:r>
      <w:r w:rsidR="00D8689D" w:rsidRPr="008A1829">
        <w:rPr>
          <w:rFonts w:ascii="QCF_BSML" w:eastAsia="Times New Roman" w:hAnsi="QCF_BSML" w:cs="QCF_BSML"/>
          <w:color w:val="000000"/>
          <w:sz w:val="28"/>
          <w:szCs w:val="28"/>
          <w:rtl/>
        </w:rPr>
        <w:t>ﮊ</w:t>
      </w:r>
      <w:r w:rsidR="00D8689D" w:rsidRPr="008A1829">
        <w:rPr>
          <w:rFonts w:ascii="Arial" w:eastAsia="Times New Roman" w:hAnsi="Arial" w:cs="Arial"/>
          <w:color w:val="000000"/>
          <w:sz w:val="28"/>
          <w:szCs w:val="28"/>
        </w:rPr>
        <w:t xml:space="preserve"> </w:t>
      </w:r>
      <w:r w:rsidR="008A1829">
        <w:rPr>
          <w:rFonts w:ascii="Times New Roman" w:hAnsi="Times New Roman" w:cs="B Lotus" w:hint="cs"/>
          <w:color w:val="000000"/>
          <w:sz w:val="28"/>
          <w:szCs w:val="28"/>
          <w:rtl/>
          <w:lang w:bidi="fa-IR"/>
        </w:rPr>
        <w:t xml:space="preserve"> (ال</w:t>
      </w:r>
      <w:r w:rsidRPr="008A1829">
        <w:rPr>
          <w:rFonts w:ascii="Times New Roman" w:hAnsi="Times New Roman" w:cs="B Lotus" w:hint="cs"/>
          <w:color w:val="000000"/>
          <w:sz w:val="28"/>
          <w:szCs w:val="28"/>
          <w:rtl/>
          <w:lang w:bidi="fa-IR"/>
        </w:rPr>
        <w:t>بقره</w:t>
      </w:r>
      <w:r w:rsidR="00A11225" w:rsidRPr="008A1829">
        <w:rPr>
          <w:rFonts w:ascii="Times New Roman" w:hAnsi="Times New Roman" w:cs="B Lotus" w:hint="cs"/>
          <w:color w:val="000000"/>
          <w:sz w:val="28"/>
          <w:szCs w:val="28"/>
          <w:rtl/>
          <w:lang w:bidi="fa-IR"/>
        </w:rPr>
        <w:t xml:space="preserve">: </w:t>
      </w:r>
      <w:r w:rsidRPr="008A1829">
        <w:rPr>
          <w:rFonts w:ascii="Times New Roman" w:hAnsi="Times New Roman" w:cs="B Lotus" w:hint="cs"/>
          <w:color w:val="000000"/>
          <w:sz w:val="28"/>
          <w:szCs w:val="28"/>
          <w:rtl/>
          <w:lang w:bidi="fa-IR"/>
        </w:rPr>
        <w:t>255</w:t>
      </w:r>
      <w:r w:rsidR="008A1829">
        <w:rPr>
          <w:rFonts w:ascii="Times New Roman" w:hAnsi="Times New Roman" w:cs="B Lotus" w:hint="cs"/>
          <w:color w:val="000000"/>
          <w:sz w:val="28"/>
          <w:szCs w:val="28"/>
          <w:rtl/>
          <w:lang w:bidi="fa-IR"/>
        </w:rPr>
        <w:t>)</w:t>
      </w:r>
      <w:r w:rsidRPr="008A1829">
        <w:rPr>
          <w:rFonts w:ascii="Times New Roman" w:hAnsi="Times New Roman" w:cs="B Lotus" w:hint="cs"/>
          <w:color w:val="000000"/>
          <w:sz w:val="28"/>
          <w:szCs w:val="28"/>
          <w:rtl/>
          <w:lang w:bidi="fa-IR"/>
        </w:rPr>
        <w:t>.</w:t>
      </w:r>
    </w:p>
    <w:p w:rsidR="006C4D58" w:rsidRPr="008A1829" w:rsidRDefault="006C4D58" w:rsidP="0072598F">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8A1829">
        <w:rPr>
          <w:rFonts w:ascii="Times New Roman" w:hAnsi="Times New Roman" w:cs="B Lotus" w:hint="cs"/>
          <w:color w:val="000000"/>
          <w:sz w:val="28"/>
          <w:szCs w:val="28"/>
          <w:rtl/>
          <w:lang w:bidi="fa-IR"/>
        </w:rPr>
        <w:t xml:space="preserve">«کیست که در پیشگاه او </w:t>
      </w:r>
      <w:r w:rsidR="0072598F">
        <w:rPr>
          <w:rFonts w:ascii="Times New Roman" w:hAnsi="Times New Roman" w:cs="B Lotus" w:hint="cs"/>
          <w:color w:val="000000"/>
          <w:sz w:val="28"/>
          <w:szCs w:val="28"/>
          <w:rtl/>
          <w:lang w:bidi="fa-IR"/>
        </w:rPr>
        <w:t>شفاعت</w:t>
      </w:r>
      <w:r w:rsidRPr="008A1829">
        <w:rPr>
          <w:rFonts w:ascii="Times New Roman" w:hAnsi="Times New Roman" w:cs="B Lotus" w:hint="cs"/>
          <w:color w:val="000000"/>
          <w:sz w:val="28"/>
          <w:szCs w:val="28"/>
          <w:rtl/>
          <w:lang w:bidi="fa-IR"/>
        </w:rPr>
        <w:t xml:space="preserve"> کند مگر با اجازة او؟»</w:t>
      </w:r>
    </w:p>
    <w:p w:rsidR="006C4D58" w:rsidRPr="00D054AC" w:rsidRDefault="006C4D58" w:rsidP="008A1829">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8A1829">
        <w:rPr>
          <w:rFonts w:ascii="Times New Roman" w:hAnsi="Times New Roman" w:cs="B Lotus" w:hint="cs"/>
          <w:color w:val="000000"/>
          <w:sz w:val="28"/>
          <w:szCs w:val="28"/>
          <w:rtl/>
          <w:lang w:bidi="fa-IR"/>
        </w:rPr>
        <w:t xml:space="preserve">همچنین </w:t>
      </w:r>
      <w:r w:rsidR="008A1829" w:rsidRPr="008A1829">
        <w:rPr>
          <w:rFonts w:ascii="Times New Roman" w:hAnsi="Times New Roman" w:cs="B Lotus" w:hint="cs"/>
          <w:color w:val="000000"/>
          <w:sz w:val="28"/>
          <w:szCs w:val="28"/>
          <w:rtl/>
          <w:lang w:bidi="fa-IR"/>
        </w:rPr>
        <w:t>می‌فرماید</w:t>
      </w:r>
      <w:r w:rsidRPr="008A1829">
        <w:rPr>
          <w:rFonts w:ascii="Times New Roman" w:hAnsi="Times New Roman" w:cs="B Lotus" w:hint="cs"/>
          <w:color w:val="000000"/>
          <w:sz w:val="28"/>
          <w:szCs w:val="28"/>
          <w:rtl/>
          <w:lang w:bidi="fa-IR"/>
        </w:rPr>
        <w:t>:</w:t>
      </w:r>
      <w:r w:rsidR="008A1829">
        <w:rPr>
          <w:rFonts w:ascii="Times New Roman" w:hAnsi="Times New Roman" w:cs="B Lotus" w:hint="cs"/>
          <w:color w:val="000000"/>
          <w:sz w:val="28"/>
          <w:szCs w:val="28"/>
          <w:rtl/>
          <w:lang w:bidi="fa-IR"/>
        </w:rPr>
        <w:t xml:space="preserve"> </w:t>
      </w:r>
      <w:r w:rsidR="00D8689D" w:rsidRPr="008A1829">
        <w:rPr>
          <w:rFonts w:ascii="QCF_BSML" w:eastAsia="Times New Roman" w:hAnsi="QCF_BSML" w:cs="QCF_BSML"/>
          <w:color w:val="000000"/>
          <w:sz w:val="28"/>
          <w:szCs w:val="28"/>
          <w:rtl/>
        </w:rPr>
        <w:t>ﮋ</w:t>
      </w:r>
      <w:r w:rsidR="00D8689D" w:rsidRPr="008A1829">
        <w:rPr>
          <w:rFonts w:ascii="QCF_P319" w:eastAsia="Times New Roman" w:hAnsi="QCF_P319" w:cs="QCF_P319"/>
          <w:color w:val="000000"/>
          <w:sz w:val="28"/>
          <w:szCs w:val="28"/>
          <w:rtl/>
        </w:rPr>
        <w:t xml:space="preserve">ﯓ  ﯔ  ﯕ  ﯖ  ﯗ    ﯘ  ﯙ  ﯚ     ﯛ  ﯜ  ﯝ      ﯞ  ﯟ  </w:t>
      </w:r>
      <w:r w:rsidR="00D8689D" w:rsidRPr="008A1829">
        <w:rPr>
          <w:rFonts w:ascii="QCF_BSML" w:eastAsia="Times New Roman" w:hAnsi="QCF_BSML" w:cs="QCF_BSML"/>
          <w:color w:val="000000"/>
          <w:sz w:val="28"/>
          <w:szCs w:val="28"/>
          <w:rtl/>
        </w:rPr>
        <w:t>ﮊ</w:t>
      </w:r>
      <w:r w:rsidR="00D8689D" w:rsidRPr="008A1829">
        <w:rPr>
          <w:rFonts w:ascii="Arial" w:eastAsia="Times New Roman" w:hAnsi="Arial" w:cs="Arial"/>
          <w:color w:val="000000"/>
          <w:sz w:val="28"/>
          <w:szCs w:val="28"/>
        </w:rPr>
        <w:t xml:space="preserve"> </w:t>
      </w:r>
      <w:r w:rsidR="008A1829">
        <w:rPr>
          <w:rFonts w:ascii="Times New Roman" w:hAnsi="Times New Roman" w:cs="B Lotus" w:hint="cs"/>
          <w:color w:val="000000"/>
          <w:sz w:val="28"/>
          <w:szCs w:val="28"/>
          <w:rtl/>
          <w:lang w:bidi="fa-IR"/>
        </w:rPr>
        <w:t xml:space="preserve"> (</w:t>
      </w:r>
      <w:r w:rsidRPr="008A1829">
        <w:rPr>
          <w:rFonts w:ascii="Times New Roman" w:hAnsi="Times New Roman" w:cs="B Lotus" w:hint="cs"/>
          <w:color w:val="000000"/>
          <w:sz w:val="28"/>
          <w:szCs w:val="28"/>
          <w:rtl/>
          <w:lang w:bidi="fa-IR"/>
        </w:rPr>
        <w:t>طه</w:t>
      </w:r>
      <w:r w:rsidR="00A11225" w:rsidRPr="008A182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109</w:t>
      </w:r>
      <w:r w:rsidR="008A182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w:t>
      </w:r>
      <w:r w:rsidR="00D8689D" w:rsidRPr="00D8689D">
        <w:rPr>
          <w:rFonts w:ascii="Times New Roman" w:hAnsi="Times New Roman" w:cs="B Lotus" w:hint="cs"/>
          <w:color w:val="000000"/>
          <w:sz w:val="28"/>
          <w:szCs w:val="28"/>
          <w:rtl/>
          <w:lang w:bidi="fa-IR"/>
        </w:rPr>
        <w:t xml:space="preserve"> </w:t>
      </w:r>
      <w:r w:rsidR="00D8689D" w:rsidRPr="00D054AC">
        <w:rPr>
          <w:rFonts w:ascii="Times New Roman" w:hAnsi="Times New Roman" w:cs="B Lotus" w:hint="cs"/>
          <w:color w:val="000000"/>
          <w:sz w:val="28"/>
          <w:szCs w:val="28"/>
          <w:rtl/>
          <w:lang w:bidi="fa-IR"/>
        </w:rPr>
        <w:t>«در آن روز شفاعتِ (هیچ کسی) سودی نمی‌بخشد، مگر (شفاعت) کسی که خداوند مهربان به او اجازه دهد و گفتارش را بپسندد».</w:t>
      </w:r>
    </w:p>
    <w:p w:rsidR="006C4D58" w:rsidRPr="0072598F" w:rsidRDefault="006C4D58" w:rsidP="0072598F">
      <w:pPr>
        <w:pStyle w:val="StyleComplexBLotus12ptJustifiedFirstline05cm"/>
        <w:widowControl w:val="0"/>
        <w:spacing w:line="226" w:lineRule="auto"/>
        <w:rPr>
          <w:rFonts w:ascii="Times New Roman" w:hAnsi="Times New Roman" w:cs="B Lotus" w:hint="cs"/>
          <w:color w:val="000000"/>
          <w:sz w:val="28"/>
          <w:szCs w:val="28"/>
          <w:rtl/>
          <w:lang w:bidi="fa-IR"/>
        </w:rPr>
      </w:pPr>
      <w:r w:rsidRPr="0072598F">
        <w:rPr>
          <w:rFonts w:ascii="Times New Roman" w:hAnsi="Times New Roman" w:cs="B Lotus" w:hint="cs"/>
          <w:color w:val="000000"/>
          <w:sz w:val="28"/>
          <w:szCs w:val="28"/>
          <w:rtl/>
          <w:lang w:bidi="fa-IR"/>
        </w:rPr>
        <w:t>خداوند از هیچکس جز به توحید راض</w:t>
      </w:r>
      <w:r w:rsidR="008A1829" w:rsidRPr="0072598F">
        <w:rPr>
          <w:rFonts w:ascii="Times New Roman" w:hAnsi="Times New Roman" w:cs="B Lotus" w:hint="cs"/>
          <w:color w:val="000000"/>
          <w:sz w:val="28"/>
          <w:szCs w:val="28"/>
          <w:rtl/>
          <w:lang w:bidi="fa-IR"/>
        </w:rPr>
        <w:t>ی نمی‌شود. همانطور که می‌فرماید</w:t>
      </w:r>
      <w:r w:rsidRPr="0072598F">
        <w:rPr>
          <w:rFonts w:ascii="Times New Roman" w:hAnsi="Times New Roman" w:cs="B Lotus" w:hint="cs"/>
          <w:color w:val="000000"/>
          <w:sz w:val="28"/>
          <w:szCs w:val="28"/>
          <w:rtl/>
          <w:lang w:bidi="fa-IR"/>
        </w:rPr>
        <w:t>:</w:t>
      </w:r>
      <w:r w:rsidR="0072598F" w:rsidRPr="0072598F">
        <w:rPr>
          <w:rFonts w:ascii="Times New Roman" w:hAnsi="Times New Roman" w:cs="B Lotus" w:hint="cs"/>
          <w:color w:val="000000"/>
          <w:sz w:val="28"/>
          <w:szCs w:val="28"/>
          <w:rtl/>
          <w:lang w:bidi="fa-IR"/>
        </w:rPr>
        <w:t xml:space="preserve"> </w:t>
      </w:r>
      <w:r w:rsidR="00D8689D" w:rsidRPr="0072598F">
        <w:rPr>
          <w:rFonts w:ascii="QCF_BSML" w:eastAsia="Times New Roman" w:hAnsi="QCF_BSML" w:cs="QCF_BSML"/>
          <w:color w:val="000000"/>
          <w:sz w:val="28"/>
          <w:szCs w:val="28"/>
          <w:rtl/>
        </w:rPr>
        <w:t>ﮋ</w:t>
      </w:r>
      <w:r w:rsidR="00D8689D" w:rsidRPr="0072598F">
        <w:rPr>
          <w:rFonts w:ascii="QCF_P324" w:eastAsia="Times New Roman" w:hAnsi="QCF_P324" w:cs="QCF_P324"/>
          <w:color w:val="000000"/>
          <w:sz w:val="28"/>
          <w:szCs w:val="28"/>
          <w:rtl/>
        </w:rPr>
        <w:t xml:space="preserve">ﭹ  ﭺ  ﭻ  ﭼ  ﭽ  </w:t>
      </w:r>
      <w:r w:rsidR="00D8689D" w:rsidRPr="0072598F">
        <w:rPr>
          <w:rFonts w:ascii="QCF_BSML" w:eastAsia="Times New Roman" w:hAnsi="QCF_BSML" w:cs="QCF_BSML"/>
          <w:color w:val="000000"/>
          <w:sz w:val="28"/>
          <w:szCs w:val="28"/>
          <w:rtl/>
        </w:rPr>
        <w:t>ﮊ</w:t>
      </w:r>
      <w:r w:rsidR="00D8689D" w:rsidRPr="0072598F">
        <w:rPr>
          <w:rFonts w:ascii="Arial" w:eastAsia="Times New Roman" w:hAnsi="Arial" w:cs="Arial"/>
          <w:color w:val="000000"/>
          <w:sz w:val="28"/>
          <w:szCs w:val="28"/>
        </w:rPr>
        <w:t xml:space="preserve"> </w:t>
      </w:r>
      <w:r w:rsidR="008A1829" w:rsidRPr="0072598F">
        <w:rPr>
          <w:rFonts w:ascii="Times New Roman" w:hAnsi="Times New Roman" w:cs="B Lotus" w:hint="cs"/>
          <w:color w:val="000000"/>
          <w:sz w:val="28"/>
          <w:szCs w:val="28"/>
          <w:rtl/>
          <w:lang w:bidi="fa-IR"/>
        </w:rPr>
        <w:t>(الأ</w:t>
      </w:r>
      <w:r w:rsidRPr="0072598F">
        <w:rPr>
          <w:rFonts w:ascii="Times New Roman" w:hAnsi="Times New Roman" w:cs="B Lotus" w:hint="cs"/>
          <w:color w:val="000000"/>
          <w:sz w:val="28"/>
          <w:szCs w:val="28"/>
          <w:rtl/>
          <w:lang w:bidi="fa-IR"/>
        </w:rPr>
        <w:t>نبیاء</w:t>
      </w:r>
      <w:r w:rsidR="00A11225" w:rsidRPr="0072598F">
        <w:rPr>
          <w:rFonts w:ascii="Times New Roman" w:hAnsi="Times New Roman" w:cs="B Lotus" w:hint="cs"/>
          <w:color w:val="000000"/>
          <w:sz w:val="28"/>
          <w:szCs w:val="28"/>
          <w:rtl/>
          <w:lang w:bidi="fa-IR"/>
        </w:rPr>
        <w:t xml:space="preserve">: </w:t>
      </w:r>
      <w:r w:rsidRPr="0072598F">
        <w:rPr>
          <w:rFonts w:ascii="Times New Roman" w:hAnsi="Times New Roman" w:cs="B Lotus" w:hint="cs"/>
          <w:color w:val="000000"/>
          <w:sz w:val="28"/>
          <w:szCs w:val="28"/>
          <w:rtl/>
          <w:lang w:bidi="fa-IR"/>
        </w:rPr>
        <w:t>28</w:t>
      </w:r>
      <w:r w:rsidR="008A1829" w:rsidRPr="0072598F">
        <w:rPr>
          <w:rFonts w:ascii="Times New Roman" w:hAnsi="Times New Roman" w:cs="B Lotus" w:hint="cs"/>
          <w:color w:val="000000"/>
          <w:sz w:val="28"/>
          <w:szCs w:val="28"/>
          <w:rtl/>
          <w:lang w:bidi="fa-IR"/>
        </w:rPr>
        <w:t>)</w:t>
      </w:r>
      <w:r w:rsidRPr="0072598F">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آنان هرگز برای کسی شفاعت نمی‌کنند مگر برای آن کسی که (بدانند) خدا از او خشنود است و (اجازة شفاعت او را داده است)».</w:t>
      </w:r>
    </w:p>
    <w:p w:rsidR="006C4D58" w:rsidRPr="0072598F" w:rsidRDefault="006C4D58" w:rsidP="0072598F">
      <w:pPr>
        <w:pStyle w:val="StyleComplexBLotus12ptJustifiedFirstline05cm"/>
        <w:widowControl w:val="0"/>
        <w:spacing w:line="226" w:lineRule="auto"/>
        <w:rPr>
          <w:rFonts w:ascii="Times New Roman" w:hAnsi="Times New Roman" w:cs="B Lotus" w:hint="cs"/>
          <w:color w:val="000000"/>
          <w:sz w:val="28"/>
          <w:szCs w:val="28"/>
          <w:rtl/>
          <w:lang w:bidi="fa-IR"/>
        </w:rPr>
      </w:pPr>
      <w:r w:rsidRPr="0072598F">
        <w:rPr>
          <w:rFonts w:ascii="Times New Roman" w:hAnsi="Times New Roman" w:cs="B Lotus" w:hint="cs"/>
          <w:color w:val="000000"/>
          <w:sz w:val="28"/>
          <w:szCs w:val="28"/>
          <w:rtl/>
          <w:lang w:bidi="fa-IR"/>
        </w:rPr>
        <w:t xml:space="preserve">و </w:t>
      </w:r>
      <w:r w:rsidR="008A1829" w:rsidRPr="0072598F">
        <w:rPr>
          <w:rFonts w:ascii="Times New Roman" w:hAnsi="Times New Roman" w:cs="B Lotus" w:hint="cs"/>
          <w:color w:val="000000"/>
          <w:sz w:val="28"/>
          <w:szCs w:val="28"/>
          <w:rtl/>
          <w:lang w:bidi="fa-IR"/>
        </w:rPr>
        <w:t>می‌فرماید</w:t>
      </w:r>
      <w:r w:rsidR="00A11225" w:rsidRPr="0072598F">
        <w:rPr>
          <w:rFonts w:ascii="Times New Roman" w:hAnsi="Times New Roman" w:cs="B Lotus" w:hint="cs"/>
          <w:color w:val="000000"/>
          <w:sz w:val="28"/>
          <w:szCs w:val="28"/>
          <w:rtl/>
          <w:lang w:bidi="fa-IR"/>
        </w:rPr>
        <w:t xml:space="preserve">: </w:t>
      </w:r>
      <w:r w:rsidR="004C1ACF" w:rsidRPr="0072598F">
        <w:rPr>
          <w:rFonts w:ascii="QCF_BSML" w:eastAsia="Times New Roman" w:hAnsi="QCF_BSML" w:cs="QCF_BSML"/>
          <w:color w:val="000000"/>
          <w:sz w:val="28"/>
          <w:szCs w:val="28"/>
          <w:rtl/>
        </w:rPr>
        <w:t>ﮋ</w:t>
      </w:r>
      <w:r w:rsidR="004C1ACF" w:rsidRPr="0072598F">
        <w:rPr>
          <w:rFonts w:ascii="QCF_P430" w:eastAsia="Times New Roman" w:hAnsi="QCF_P430" w:cs="QCF_P430"/>
          <w:color w:val="000000"/>
          <w:sz w:val="28"/>
          <w:szCs w:val="28"/>
          <w:rtl/>
        </w:rPr>
        <w:t xml:space="preserve">ﯯ  ﯰ  ﯱ  ﯲ  ﯳ  ﯴ   ﯵﯶ  ﯷ  ﯸ  ﯹ  ﯺ  ﯻ  ﯼ  ﯽ  ﯾ   ﯿ  ﰀ  ﰁ  ﰂ  ﰃ  ﰄ  ﰅ  ﰆ  ﰇ  ﰈ  ﰉ   ﰊ   </w:t>
      </w:r>
      <w:r w:rsidR="004C1ACF" w:rsidRPr="0072598F">
        <w:rPr>
          <w:rFonts w:ascii="QCF_P431" w:eastAsia="Times New Roman" w:hAnsi="QCF_P431" w:cs="QCF_P431"/>
          <w:color w:val="000000"/>
          <w:sz w:val="28"/>
          <w:szCs w:val="28"/>
          <w:rtl/>
        </w:rPr>
        <w:t xml:space="preserve">ﭑ  ﭒ   ﭓ  ﭔ  ﭕ  ﭖ  ﭗ  ﭘﭙ  </w:t>
      </w:r>
      <w:r w:rsidR="004C1ACF" w:rsidRPr="0072598F">
        <w:rPr>
          <w:rFonts w:ascii="QCF_BSML" w:eastAsia="Times New Roman" w:hAnsi="QCF_BSML" w:cs="QCF_BSML"/>
          <w:color w:val="000000"/>
          <w:sz w:val="28"/>
          <w:szCs w:val="28"/>
          <w:rtl/>
        </w:rPr>
        <w:t>ﮊ</w:t>
      </w:r>
      <w:r w:rsidR="004C1ACF" w:rsidRPr="0072598F">
        <w:rPr>
          <w:rFonts w:ascii="Arial" w:eastAsia="Times New Roman" w:hAnsi="Arial" w:cs="Arial"/>
          <w:color w:val="000000"/>
          <w:sz w:val="28"/>
          <w:szCs w:val="28"/>
        </w:rPr>
        <w:t xml:space="preserve"> </w:t>
      </w:r>
      <w:r w:rsidR="0072598F">
        <w:rPr>
          <w:rFonts w:ascii="Times New Roman" w:hAnsi="Times New Roman" w:cs="B Lotus" w:hint="cs"/>
          <w:color w:val="000000"/>
          <w:sz w:val="28"/>
          <w:szCs w:val="28"/>
          <w:rtl/>
          <w:lang w:bidi="fa-IR"/>
        </w:rPr>
        <w:t>(</w:t>
      </w:r>
      <w:r w:rsidRPr="0072598F">
        <w:rPr>
          <w:rFonts w:ascii="Times New Roman" w:hAnsi="Times New Roman" w:cs="B Lotus" w:hint="cs"/>
          <w:color w:val="000000"/>
          <w:sz w:val="28"/>
          <w:szCs w:val="28"/>
          <w:rtl/>
          <w:lang w:bidi="fa-IR"/>
        </w:rPr>
        <w:t>سبأ</w:t>
      </w:r>
      <w:r w:rsidR="00A11225" w:rsidRPr="0072598F">
        <w:rPr>
          <w:rFonts w:ascii="Times New Roman" w:hAnsi="Times New Roman" w:cs="B Lotus" w:hint="cs"/>
          <w:color w:val="000000"/>
          <w:sz w:val="28"/>
          <w:szCs w:val="28"/>
          <w:rtl/>
          <w:lang w:bidi="fa-IR"/>
        </w:rPr>
        <w:t xml:space="preserve">: </w:t>
      </w:r>
      <w:r w:rsidRPr="0072598F">
        <w:rPr>
          <w:rFonts w:ascii="Times New Roman" w:hAnsi="Times New Roman" w:cs="B Lotus" w:hint="cs"/>
          <w:color w:val="000000"/>
          <w:sz w:val="28"/>
          <w:szCs w:val="28"/>
          <w:rtl/>
          <w:lang w:bidi="fa-IR"/>
        </w:rPr>
        <w:t>22-23</w:t>
      </w:r>
      <w:r w:rsidR="0072598F">
        <w:rPr>
          <w:rFonts w:ascii="Times New Roman" w:hAnsi="Times New Roman" w:cs="B Lotus" w:hint="cs"/>
          <w:color w:val="000000"/>
          <w:sz w:val="28"/>
          <w:szCs w:val="28"/>
          <w:rtl/>
          <w:lang w:bidi="fa-IR"/>
        </w:rPr>
        <w:t>)</w:t>
      </w:r>
      <w:r w:rsidRPr="0072598F">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 پیغمبر، به مشرکان) بگو</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کسانی را به فریاد بخوانید که به جز خدا (معبود خود) می‌پندارید، (اما بدانید آنها هرگز گرهی از کارتان نمی‌گشایند و سودی و زیانی به شما نمی‌رسانند. زیرا که) آنها در آسمان‌ها و زمین به اندازة ذره‌ای و پشیزی قدرت ندارند، و در آسمان‌ها و زمین کمترین حق مشارکت (در خلقت و مالکیت و ادارة جهان) نداشته (و انباز خدا نمی‌باشند)، و خداوند در میانشان یاور و پشتیبانی ندارد (تا در ادارة مملکت کائنات بدو نیازمند باشد). هیچ‌گونه شفاعتی در پیشگاه خدا سودمند واقع نمی‌گردد، مگر شفاعتِ کسی که خدا بدو اجازة دهد، (و آن هم جز خوب و پسندیده نگوید)».</w:t>
      </w:r>
    </w:p>
    <w:p w:rsidR="006C4D58" w:rsidRPr="003D30F6" w:rsidRDefault="006C4D58" w:rsidP="0072598F">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شفاعت حق است، و در دنیا جز از الله نباید از هیچ کس و هیچ چیزی خواسته شود. همانطور که خداوند می‌فرماید:</w:t>
      </w:r>
      <w:r w:rsidR="0072598F">
        <w:rPr>
          <w:rFonts w:ascii="Times New Roman" w:hAnsi="Times New Roman" w:cs="B Lotus" w:hint="cs"/>
          <w:color w:val="000000"/>
          <w:sz w:val="28"/>
          <w:szCs w:val="28"/>
          <w:rtl/>
          <w:lang w:bidi="fa-IR"/>
        </w:rPr>
        <w:t xml:space="preserve"> </w:t>
      </w:r>
      <w:r w:rsidR="004C1ACF" w:rsidRPr="003D30F6">
        <w:rPr>
          <w:rFonts w:ascii="QCF_BSML" w:eastAsia="Times New Roman" w:hAnsi="QCF_BSML" w:cs="QCF_BSML"/>
          <w:color w:val="000000"/>
          <w:sz w:val="28"/>
          <w:szCs w:val="28"/>
          <w:rtl/>
        </w:rPr>
        <w:t>ﮋ</w:t>
      </w:r>
      <w:r w:rsidR="004C1ACF" w:rsidRPr="003D30F6">
        <w:rPr>
          <w:rFonts w:ascii="QCF_P573" w:eastAsia="Times New Roman" w:hAnsi="QCF_P573" w:cs="QCF_P573"/>
          <w:color w:val="000000"/>
          <w:sz w:val="28"/>
          <w:szCs w:val="28"/>
          <w:rtl/>
        </w:rPr>
        <w:t xml:space="preserve">ﭷ   ﭸ  ﭹ  ﭺ  ﭻ  ﭼ  ﭽ  ﭾ  ﭿ  </w:t>
      </w:r>
      <w:r w:rsidR="004C1ACF" w:rsidRPr="003D30F6">
        <w:rPr>
          <w:rFonts w:ascii="QCF_BSML" w:eastAsia="Times New Roman" w:hAnsi="QCF_BSML" w:cs="QCF_BSML"/>
          <w:color w:val="000000"/>
          <w:sz w:val="28"/>
          <w:szCs w:val="28"/>
          <w:rtl/>
        </w:rPr>
        <w:t>ﮊ</w:t>
      </w:r>
      <w:r w:rsidR="004C1ACF" w:rsidRPr="003D30F6">
        <w:rPr>
          <w:rFonts w:ascii="Arial" w:eastAsia="Times New Roman" w:hAnsi="Arial" w:cs="Arial"/>
          <w:color w:val="000000"/>
          <w:sz w:val="28"/>
          <w:szCs w:val="28"/>
          <w:rtl/>
        </w:rPr>
        <w:t xml:space="preserve"> </w:t>
      </w:r>
      <w:r w:rsidR="004C1ACF" w:rsidRPr="003D30F6">
        <w:rPr>
          <w:rFonts w:ascii="Arial" w:eastAsia="Times New Roman" w:hAnsi="Arial" w:cs="Arial"/>
          <w:color w:val="000000"/>
          <w:sz w:val="28"/>
          <w:szCs w:val="28"/>
        </w:rPr>
        <w:t xml:space="preserve"> </w:t>
      </w:r>
      <w:r w:rsidR="0072598F" w:rsidRPr="003D30F6">
        <w:rPr>
          <w:rFonts w:ascii="Times New Roman" w:hAnsi="Times New Roman" w:cs="B Lotus" w:hint="cs"/>
          <w:color w:val="000000"/>
          <w:sz w:val="28"/>
          <w:szCs w:val="28"/>
          <w:rtl/>
          <w:lang w:bidi="fa-IR"/>
        </w:rPr>
        <w:t>(ال</w:t>
      </w:r>
      <w:r w:rsidRPr="003D30F6">
        <w:rPr>
          <w:rFonts w:ascii="Times New Roman" w:hAnsi="Times New Roman" w:cs="B Lotus" w:hint="cs"/>
          <w:color w:val="000000"/>
          <w:sz w:val="28"/>
          <w:szCs w:val="28"/>
          <w:rtl/>
          <w:lang w:bidi="fa-IR"/>
        </w:rPr>
        <w:t>جن</w:t>
      </w:r>
      <w:r w:rsidR="00A11225" w:rsidRPr="003D30F6">
        <w:rPr>
          <w:rFonts w:ascii="Times New Roman" w:hAnsi="Times New Roman" w:cs="B Lotus" w:hint="cs"/>
          <w:color w:val="000000"/>
          <w:sz w:val="28"/>
          <w:szCs w:val="28"/>
          <w:rtl/>
          <w:lang w:bidi="fa-IR"/>
        </w:rPr>
        <w:t xml:space="preserve">: </w:t>
      </w:r>
      <w:r w:rsidRPr="003D30F6">
        <w:rPr>
          <w:rFonts w:ascii="Times New Roman" w:hAnsi="Times New Roman" w:cs="B Lotus" w:hint="cs"/>
          <w:color w:val="000000"/>
          <w:sz w:val="28"/>
          <w:szCs w:val="28"/>
          <w:rtl/>
          <w:lang w:bidi="fa-IR"/>
        </w:rPr>
        <w:t>18</w:t>
      </w:r>
      <w:r w:rsidR="0072598F" w:rsidRPr="003D30F6">
        <w:rPr>
          <w:rFonts w:ascii="Times New Roman" w:hAnsi="Times New Roman" w:cs="B Lotus" w:hint="cs"/>
          <w:color w:val="000000"/>
          <w:sz w:val="28"/>
          <w:szCs w:val="28"/>
          <w:rtl/>
          <w:lang w:bidi="fa-IR"/>
        </w:rPr>
        <w:t>)</w:t>
      </w:r>
      <w:r w:rsidRPr="003D30F6">
        <w:rPr>
          <w:rFonts w:ascii="Times New Roman" w:hAnsi="Times New Roman" w:cs="B Lotus" w:hint="cs"/>
          <w:color w:val="000000"/>
          <w:sz w:val="28"/>
          <w:szCs w:val="28"/>
          <w:rtl/>
          <w:lang w:bidi="fa-IR"/>
        </w:rPr>
        <w:t>.</w:t>
      </w:r>
    </w:p>
    <w:p w:rsidR="006C4D58" w:rsidRPr="003D30F6"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3D30F6">
        <w:rPr>
          <w:rFonts w:ascii="Times New Roman" w:hAnsi="Times New Roman" w:cs="B Lotus" w:hint="cs"/>
          <w:color w:val="000000"/>
          <w:sz w:val="28"/>
          <w:szCs w:val="28"/>
          <w:rtl/>
          <w:lang w:bidi="fa-IR"/>
        </w:rPr>
        <w:t xml:space="preserve">«مسجدها مختص پرستش خدا است، و (در آنها) کسی را با خدا پرستش نکنید. </w:t>
      </w:r>
    </w:p>
    <w:p w:rsidR="006C4D58" w:rsidRPr="003D30F6" w:rsidRDefault="006C4D58" w:rsidP="003D30F6">
      <w:pPr>
        <w:pStyle w:val="StyleComplexBLotus12ptJustifiedFirstline05cm"/>
        <w:widowControl w:val="0"/>
        <w:spacing w:line="226" w:lineRule="auto"/>
        <w:rPr>
          <w:rFonts w:ascii="Times New Roman" w:hAnsi="Times New Roman" w:cs="B Lotus" w:hint="cs"/>
          <w:color w:val="000000"/>
          <w:sz w:val="28"/>
          <w:szCs w:val="28"/>
          <w:rtl/>
          <w:lang w:bidi="fa-IR"/>
        </w:rPr>
      </w:pPr>
      <w:r w:rsidRPr="003D30F6">
        <w:rPr>
          <w:rFonts w:ascii="Times New Roman" w:hAnsi="Times New Roman" w:cs="B Lotus" w:hint="cs"/>
          <w:color w:val="000000"/>
          <w:sz w:val="28"/>
          <w:szCs w:val="28"/>
          <w:rtl/>
          <w:lang w:bidi="fa-IR"/>
        </w:rPr>
        <w:t>و می فرماید</w:t>
      </w:r>
      <w:r w:rsidR="00A11225" w:rsidRPr="003D30F6">
        <w:rPr>
          <w:rFonts w:ascii="Times New Roman" w:hAnsi="Times New Roman" w:cs="B Lotus" w:hint="cs"/>
          <w:color w:val="000000"/>
          <w:sz w:val="28"/>
          <w:szCs w:val="28"/>
          <w:rtl/>
          <w:lang w:bidi="fa-IR"/>
        </w:rPr>
        <w:t xml:space="preserve">: </w:t>
      </w:r>
      <w:r w:rsidR="004C1ACF" w:rsidRPr="003D30F6">
        <w:rPr>
          <w:rFonts w:ascii="QCF_BSML" w:eastAsia="Times New Roman" w:hAnsi="QCF_BSML" w:cs="QCF_BSML"/>
          <w:color w:val="000000"/>
          <w:sz w:val="28"/>
          <w:szCs w:val="28"/>
          <w:rtl/>
        </w:rPr>
        <w:t>ﮋ</w:t>
      </w:r>
      <w:r w:rsidR="004C1ACF" w:rsidRPr="003D30F6">
        <w:rPr>
          <w:rFonts w:ascii="QCF_P220" w:eastAsia="Times New Roman" w:hAnsi="QCF_P220" w:cs="QCF_P220"/>
          <w:color w:val="000000"/>
          <w:sz w:val="28"/>
          <w:szCs w:val="28"/>
          <w:rtl/>
        </w:rPr>
        <w:t xml:space="preserve">ﯼ  ﯽ  ﯾ  ﯿ  ﰀ   ﰁ  ﰂ  ﰃ   ﰄ  ﰅﰆ  ﰇ  ﰈ  ﰉ  ﰊ  ﰋ    ﰌ  ﰍ   </w:t>
      </w:r>
      <w:r w:rsidR="004C1ACF" w:rsidRPr="003D30F6">
        <w:rPr>
          <w:rFonts w:ascii="QCF_BSML" w:eastAsia="Times New Roman" w:hAnsi="QCF_BSML" w:cs="QCF_BSML"/>
          <w:color w:val="000000"/>
          <w:sz w:val="28"/>
          <w:szCs w:val="28"/>
          <w:rtl/>
        </w:rPr>
        <w:t>ﮊ</w:t>
      </w:r>
      <w:r w:rsidR="004C1ACF" w:rsidRPr="003D30F6">
        <w:rPr>
          <w:rFonts w:ascii="Arial" w:eastAsia="Times New Roman" w:hAnsi="Arial" w:cs="Arial"/>
          <w:color w:val="000000"/>
          <w:sz w:val="28"/>
          <w:szCs w:val="28"/>
        </w:rPr>
        <w:t xml:space="preserve"> </w:t>
      </w:r>
      <w:r w:rsidRPr="003D30F6">
        <w:rPr>
          <w:rFonts w:ascii="Times New Roman" w:hAnsi="Times New Roman" w:cs="B Lotus" w:hint="cs"/>
          <w:color w:val="000000"/>
          <w:sz w:val="28"/>
          <w:szCs w:val="28"/>
          <w:rtl/>
          <w:lang w:bidi="fa-IR"/>
        </w:rPr>
        <w:t>[سوره یونس</w:t>
      </w:r>
      <w:r w:rsidR="00A11225" w:rsidRPr="003D30F6">
        <w:rPr>
          <w:rFonts w:ascii="Times New Roman" w:hAnsi="Times New Roman" w:cs="B Lotus" w:hint="cs"/>
          <w:color w:val="000000"/>
          <w:sz w:val="28"/>
          <w:szCs w:val="28"/>
          <w:rtl/>
          <w:lang w:bidi="fa-IR"/>
        </w:rPr>
        <w:t xml:space="preserve">: </w:t>
      </w:r>
      <w:r w:rsidRPr="003D30F6">
        <w:rPr>
          <w:rFonts w:ascii="Times New Roman" w:hAnsi="Times New Roman" w:cs="B Lotus" w:hint="cs"/>
          <w:color w:val="000000"/>
          <w:sz w:val="28"/>
          <w:szCs w:val="28"/>
          <w:rtl/>
          <w:lang w:bidi="fa-IR"/>
        </w:rPr>
        <w:t>آیه 106].</w:t>
      </w:r>
    </w:p>
    <w:p w:rsidR="006C4D58" w:rsidRPr="00D054AC" w:rsidRDefault="00DC0EAD"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به جای خدا کسی و چیزی را پرستش مکن و به فریاد مخوان که به تو نه سودی می‌رساند و نه زیانی. اگر چنین کنی (و دعا و عبادت خود و فریادرسی خود را به جای آفریدگار متوجه آفریدگان سازی) از ستمکاران (و مشرکان) خواهی شد».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زمانی که رسول اکرم</w:t>
      </w:r>
      <w:r w:rsidR="00F85644">
        <w:rPr>
          <w:rFonts w:ascii="Times New Roman" w:hAnsi="Times New Roman" w:cs="B Lotus" w:hint="cs"/>
          <w:color w:val="000000"/>
          <w:sz w:val="28"/>
          <w:szCs w:val="28"/>
          <w:rtl/>
          <w:lang w:bidi="fa-IR"/>
        </w:rPr>
        <w:t xml:space="preserve"> </w:t>
      </w:r>
      <w:r w:rsidR="00F85644" w:rsidRPr="00F8564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سید و بزرگ شفاعت‌کنندگان است، و دارای مقام محمود می‌باشد، و حضرت آدم</w:t>
      </w:r>
      <w:r w:rsidR="00F85644">
        <w:rPr>
          <w:rFonts w:ascii="Times New Roman" w:hAnsi="Times New Roman" w:cs="B Lotus" w:hint="cs"/>
          <w:color w:val="000000"/>
          <w:sz w:val="28"/>
          <w:szCs w:val="28"/>
          <w:rtl/>
          <w:lang w:bidi="fa-IR"/>
        </w:rPr>
        <w:t xml:space="preserve"> </w:t>
      </w:r>
      <w:r w:rsidR="00F85644" w:rsidRPr="00F85644">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پایین‌تر از او و زیر پرچم او است، بدون اذن و اجازة خدا شفاعت نمی‌کند، بلکه در مقابل خدا به سجده می‌</w:t>
      </w:r>
      <w:r w:rsidR="00F8564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افتد، و با آنچه که از حمد و سپاس می‌داند، خدا را حمد و سپاس می‌نماید، سپس گفته می‌شود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سرت را بلند کن، و بگو آنچه که می‌گویی شنیده می‌شود، و بخواه و طلب کن آنچه که بخواهی به تو داده می‌شود! شفاعت کن که شفاعت شما قبول خواهد شد، سپس تعدادی از کسانی که شایستگی شفات شدن را دارند مشخص می‌گردند و آنها را داخل بهشت می‌نمایند. وقتی در باره پیامبر</w:t>
      </w:r>
      <w:r w:rsidR="00F85644">
        <w:rPr>
          <w:rFonts w:ascii="Times New Roman" w:hAnsi="Times New Roman" w:cs="B Lotus" w:hint="cs"/>
          <w:color w:val="000000"/>
          <w:sz w:val="28"/>
          <w:szCs w:val="28"/>
          <w:rtl/>
          <w:lang w:bidi="fa-IR"/>
        </w:rPr>
        <w:t xml:space="preserve"> </w:t>
      </w:r>
      <w:r w:rsidR="00F85644" w:rsidRPr="00F8564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حضرت آدم</w:t>
      </w:r>
      <w:r w:rsidR="00F85644">
        <w:rPr>
          <w:rFonts w:ascii="Times New Roman" w:hAnsi="Times New Roman" w:cs="B Lotus" w:hint="cs"/>
          <w:color w:val="000000"/>
          <w:sz w:val="28"/>
          <w:szCs w:val="28"/>
          <w:rtl/>
          <w:lang w:bidi="fa-IR"/>
        </w:rPr>
        <w:t xml:space="preserve"> </w:t>
      </w:r>
      <w:r w:rsidR="00F85644" w:rsidRPr="00F85644">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وضع چنین است و شفاعت آنها به این صورت خواهد بود، پس غیر آنها از میان پیامبران و اولیاء برای شفاعت چگونه خواهد بود؟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مطالبی را که ذکر کردیم هیچ یک از علما با آن مخالف نیستند، زیرا که سلف صالح اعم از</w:t>
      </w:r>
      <w:r w:rsidR="00F8564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صحابه‌ها،</w:t>
      </w:r>
      <w:r w:rsidR="00F8564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تابعین و أئمة چهارگانه و غیر آنها هم که راه آنها را گرفته‌اند، بر این مسائل اجماع و اتفاق‌نظر دارند.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آنچه که امروز مردم بعد از مرگ انبیا و أولیاء از آنها شفاعت می‌طلبند و قبرهای آنان را تعظیم می‌نمایند و برای آنها گنبد درست می‌کنند و با چراغ‌هایی آنها را نورافشانی می‌نمایند، کنار قبرهایشان نماز می‌خوانند و أعیاد و اجتماع‌هایی کنار آنها تشکیل می‌دهند، و خدمتکارانی را برای آنها بکار می</w:t>
      </w:r>
      <w:r w:rsidR="00F8564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گیرند، برایشان نذر می‌نمایند. همة اینها امور و مسایلی هستند که پیغمبر اکرم </w:t>
      </w:r>
      <w:r w:rsidR="00F85644" w:rsidRPr="00F8564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به وقوع آن</w:t>
      </w:r>
      <w:r w:rsidR="00F85644">
        <w:rPr>
          <w:rFonts w:ascii="Times New Roman" w:hAnsi="Times New Roman" w:cs="B Lotus" w:hint="cs"/>
          <w:color w:val="000000"/>
          <w:sz w:val="28"/>
          <w:szCs w:val="28"/>
          <w:rtl/>
          <w:lang w:bidi="fa-IR"/>
        </w:rPr>
        <w:t>ها خبر داده و امت خود را از آن‌</w:t>
      </w:r>
      <w:r w:rsidRPr="00D054AC">
        <w:rPr>
          <w:rFonts w:ascii="Times New Roman" w:hAnsi="Times New Roman" w:cs="B Lotus" w:hint="cs"/>
          <w:color w:val="000000"/>
          <w:sz w:val="28"/>
          <w:szCs w:val="28"/>
          <w:rtl/>
          <w:lang w:bidi="fa-IR"/>
        </w:rPr>
        <w:t xml:space="preserve">ها بر حذر داشته است. همانگونه که می‌فرماید: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F85644">
        <w:rPr>
          <w:rFonts w:ascii="Lotus Linotype" w:hAnsi="Lotus Linotype" w:cs="Lotus Linotype"/>
          <w:color w:val="000000"/>
          <w:sz w:val="28"/>
          <w:szCs w:val="28"/>
          <w:rtl/>
          <w:lang w:bidi="fa-IR"/>
        </w:rPr>
        <w:t>«لا تقومُ الساعة، حتّ</w:t>
      </w:r>
      <w:r w:rsidR="00F85644" w:rsidRPr="00F85644">
        <w:rPr>
          <w:rFonts w:ascii="Lotus Linotype" w:hAnsi="Lotus Linotype" w:cs="Lotus Linotype"/>
          <w:color w:val="000000"/>
          <w:sz w:val="28"/>
          <w:szCs w:val="28"/>
          <w:rtl/>
          <w:lang w:bidi="fa-IR"/>
        </w:rPr>
        <w:t>ى</w:t>
      </w:r>
      <w:r w:rsidRPr="00F85644">
        <w:rPr>
          <w:rFonts w:ascii="Lotus Linotype" w:hAnsi="Lotus Linotype" w:cs="Lotus Linotype"/>
          <w:color w:val="000000"/>
          <w:sz w:val="28"/>
          <w:szCs w:val="28"/>
          <w:rtl/>
          <w:lang w:bidi="fa-IR"/>
        </w:rPr>
        <w:t xml:space="preserve"> </w:t>
      </w:r>
      <w:r w:rsidR="00F85644" w:rsidRPr="00F85644">
        <w:rPr>
          <w:rFonts w:ascii="Lotus Linotype" w:hAnsi="Lotus Linotype" w:cs="Lotus Linotype"/>
          <w:color w:val="000000"/>
          <w:sz w:val="28"/>
          <w:szCs w:val="28"/>
          <w:rtl/>
          <w:lang w:bidi="fa-IR"/>
        </w:rPr>
        <w:t>یلحقَ ح</w:t>
      </w:r>
      <w:r w:rsidR="00F85644">
        <w:rPr>
          <w:rFonts w:ascii="Lotus Linotype" w:hAnsi="Lotus Linotype" w:cs="Lotus Linotype" w:hint="cs"/>
          <w:color w:val="000000"/>
          <w:sz w:val="28"/>
          <w:szCs w:val="28"/>
          <w:rtl/>
          <w:lang w:bidi="fa-IR"/>
        </w:rPr>
        <w:t>ي</w:t>
      </w:r>
      <w:r w:rsidR="00F85644" w:rsidRPr="00F85644">
        <w:rPr>
          <w:rFonts w:ascii="Lotus Linotype" w:hAnsi="Lotus Linotype" w:cs="Lotus Linotype"/>
          <w:color w:val="000000"/>
          <w:sz w:val="28"/>
          <w:szCs w:val="28"/>
          <w:rtl/>
          <w:lang w:bidi="fa-IR"/>
        </w:rPr>
        <w:t>ٌ منْ أمتي بالمشرکین، و</w:t>
      </w:r>
      <w:r w:rsidRPr="00F85644">
        <w:rPr>
          <w:rFonts w:ascii="Lotus Linotype" w:hAnsi="Lotus Linotype" w:cs="Lotus Linotype"/>
          <w:color w:val="000000"/>
          <w:sz w:val="28"/>
          <w:szCs w:val="28"/>
          <w:rtl/>
          <w:lang w:bidi="fa-IR"/>
        </w:rPr>
        <w:t>حتّ</w:t>
      </w:r>
      <w:r w:rsidR="00F85644" w:rsidRPr="00F85644">
        <w:rPr>
          <w:rFonts w:ascii="Lotus Linotype" w:hAnsi="Lotus Linotype" w:cs="Lotus Linotype"/>
          <w:color w:val="000000"/>
          <w:sz w:val="28"/>
          <w:szCs w:val="28"/>
          <w:rtl/>
          <w:lang w:bidi="fa-IR"/>
        </w:rPr>
        <w:t>ى</w:t>
      </w:r>
      <w:r w:rsidRPr="00F85644">
        <w:rPr>
          <w:rFonts w:ascii="Lotus Linotype" w:hAnsi="Lotus Linotype" w:cs="Lotus Linotype"/>
          <w:color w:val="000000"/>
          <w:sz w:val="28"/>
          <w:szCs w:val="28"/>
          <w:rtl/>
          <w:lang w:bidi="fa-IR"/>
        </w:rPr>
        <w:t xml:space="preserve"> تعبدَ فئامٌ منْ أمت</w:t>
      </w:r>
      <w:r w:rsidR="00F85644" w:rsidRPr="00F85644">
        <w:rPr>
          <w:rFonts w:ascii="Lotus Linotype" w:hAnsi="Lotus Linotype" w:cs="Lotus Linotype"/>
          <w:color w:val="000000"/>
          <w:sz w:val="28"/>
          <w:szCs w:val="28"/>
          <w:rtl/>
          <w:lang w:bidi="fa-IR"/>
        </w:rPr>
        <w:t>ي</w:t>
      </w:r>
      <w:r w:rsidRPr="00F85644">
        <w:rPr>
          <w:rFonts w:ascii="Lotus Linotype" w:hAnsi="Lotus Linotype" w:cs="Lotus Linotype"/>
          <w:color w:val="000000"/>
          <w:sz w:val="28"/>
          <w:szCs w:val="28"/>
          <w:rtl/>
          <w:lang w:bidi="fa-IR"/>
        </w:rPr>
        <w:t xml:space="preserve"> الأوثانَ»</w:t>
      </w:r>
      <w:r w:rsidR="00567BE9">
        <w:rPr>
          <w:rStyle w:val="FootnoteReference"/>
          <w:rFonts w:cs="B Lotus"/>
          <w:color w:val="000000"/>
          <w:sz w:val="28"/>
          <w:szCs w:val="28"/>
          <w:rtl/>
          <w:lang w:bidi="fa-IR"/>
        </w:rPr>
        <w:t>(</w:t>
      </w:r>
      <w:r w:rsidR="00567BE9" w:rsidRPr="00F85644">
        <w:rPr>
          <w:rStyle w:val="FootnoteReference"/>
          <w:rFonts w:cs="B Lotus"/>
          <w:color w:val="000000"/>
          <w:sz w:val="28"/>
          <w:szCs w:val="28"/>
          <w:rtl/>
          <w:lang w:bidi="fa-IR"/>
        </w:rPr>
        <w:footnoteReference w:id="411"/>
      </w:r>
      <w:r w:rsidR="00567BE9">
        <w:rPr>
          <w:rStyle w:val="FootnoteReference"/>
          <w:rFonts w:cs="B Lotus"/>
          <w:color w:val="000000"/>
          <w:sz w:val="28"/>
          <w:szCs w:val="28"/>
          <w:rtl/>
          <w:lang w:bidi="fa-IR"/>
        </w:rPr>
        <w:t>)</w:t>
      </w:r>
      <w:r w:rsidR="00F85644">
        <w:rPr>
          <w:rFonts w:ascii="Times New Roman" w:hAnsi="Times New Roman" w:cs="B Lotus" w:hint="cs"/>
          <w:color w:val="000000"/>
          <w:sz w:val="28"/>
          <w:szCs w:val="28"/>
          <w:rtl/>
          <w:lang w:bidi="fa-IR"/>
        </w:rPr>
        <w:t>.</w:t>
      </w:r>
      <w:r w:rsidRPr="00F8564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قیامت برپا نمی‌شود تا زمانی که جمعی از امت من به مشرکین ملحق می‌شوند و همچنین برپا نمی‌شود تا زمانی که گروهی از امت من به بت‌پرستان ملحق می‌شوند و به آنها می‌پیوندند».</w:t>
      </w:r>
    </w:p>
    <w:p w:rsidR="006C4D58" w:rsidRPr="00D054AC" w:rsidRDefault="006C4D58" w:rsidP="004C1ACF">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پیامبر</w:t>
      </w:r>
      <w:r w:rsidR="00F85644">
        <w:rPr>
          <w:rFonts w:ascii="Times New Roman" w:hAnsi="Times New Roman" w:cs="B Lotus" w:hint="cs"/>
          <w:color w:val="000000"/>
          <w:sz w:val="28"/>
          <w:szCs w:val="28"/>
          <w:rtl/>
          <w:lang w:bidi="fa-IR"/>
        </w:rPr>
        <w:t xml:space="preserve"> </w:t>
      </w:r>
      <w:r w:rsidR="00F85644" w:rsidRPr="00F8564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بر پایه توجیه الهی توحید را اساس دعوت خود قرار داد و به شدّت از آن حمایت کرده و تمام راههایی را که به شرک منتهی می‌شوند، گرفته است، از سنگ و گچ‌کاری قبرها و</w:t>
      </w:r>
      <w:r w:rsidR="00F8564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بنای ساختمان و بنا و گنبد بر قبرها نهی فرمود</w:t>
      </w:r>
      <w:r w:rsidR="00F85644" w:rsidRPr="00EE5A9A">
        <w:rPr>
          <w:rFonts w:ascii="Times New Roman" w:hAnsi="Times New Roman" w:cs="B Lotus" w:hint="cs"/>
          <w:color w:val="000000"/>
          <w:sz w:val="28"/>
          <w:szCs w:val="28"/>
          <w:rtl/>
          <w:lang w:bidi="fa-IR"/>
        </w:rPr>
        <w:t>ه‌ا</w:t>
      </w:r>
      <w:r w:rsidR="00DC0EAD">
        <w:rPr>
          <w:rFonts w:ascii="Times New Roman" w:hAnsi="Times New Roman" w:cs="B Lotus" w:hint="cs"/>
          <w:color w:val="000000"/>
          <w:sz w:val="28"/>
          <w:szCs w:val="28"/>
          <w:rtl/>
          <w:lang w:bidi="fa-IR"/>
        </w:rPr>
        <w:t xml:space="preserve">ند. </w:t>
      </w:r>
      <w:r w:rsidRPr="00D054AC">
        <w:rPr>
          <w:rFonts w:ascii="Times New Roman" w:hAnsi="Times New Roman" w:cs="B Lotus" w:hint="cs"/>
          <w:color w:val="000000"/>
          <w:sz w:val="28"/>
          <w:szCs w:val="28"/>
          <w:rtl/>
          <w:lang w:bidi="fa-IR"/>
        </w:rPr>
        <w:t>حدیث صحیحی به نقل از ج</w:t>
      </w:r>
      <w:r w:rsidRPr="00F85644">
        <w:rPr>
          <w:rFonts w:ascii="Times New Roman" w:hAnsi="Times New Roman" w:cs="B Lotus" w:hint="cs"/>
          <w:color w:val="000000"/>
          <w:sz w:val="28"/>
          <w:szCs w:val="28"/>
          <w:rtl/>
          <w:lang w:bidi="fa-IR"/>
        </w:rPr>
        <w:t>ابر</w:t>
      </w:r>
      <w:r w:rsidR="00567BE9">
        <w:rPr>
          <w:rStyle w:val="FootnoteReference"/>
          <w:rFonts w:cs="B Lotus"/>
          <w:color w:val="000000"/>
          <w:sz w:val="28"/>
          <w:szCs w:val="28"/>
          <w:rtl/>
          <w:lang w:bidi="fa-IR"/>
        </w:rPr>
        <w:t>(</w:t>
      </w:r>
      <w:r w:rsidR="00567BE9" w:rsidRPr="00F85644">
        <w:rPr>
          <w:rStyle w:val="FootnoteReference"/>
          <w:rFonts w:cs="B Lotus"/>
          <w:color w:val="000000"/>
          <w:sz w:val="28"/>
          <w:szCs w:val="28"/>
          <w:rtl/>
          <w:lang w:bidi="fa-IR"/>
        </w:rPr>
        <w:footnoteReference w:id="412"/>
      </w:r>
      <w:r w:rsidR="00567BE9">
        <w:rPr>
          <w:rStyle w:val="FootnoteReference"/>
          <w:rFonts w:cs="B Lotus"/>
          <w:color w:val="000000"/>
          <w:sz w:val="28"/>
          <w:szCs w:val="28"/>
          <w:rtl/>
          <w:lang w:bidi="fa-IR"/>
        </w:rPr>
        <w:t>)</w:t>
      </w:r>
      <w:r w:rsidRPr="00F85644">
        <w:rPr>
          <w:rFonts w:ascii="Times New Roman" w:hAnsi="Times New Roman" w:cs="B Lotus" w:hint="cs"/>
          <w:color w:val="000000"/>
          <w:sz w:val="28"/>
          <w:szCs w:val="28"/>
          <w:rtl/>
          <w:lang w:bidi="fa-IR"/>
        </w:rPr>
        <w:t xml:space="preserve"> در ص</w:t>
      </w:r>
      <w:r w:rsidRPr="00D054AC">
        <w:rPr>
          <w:rFonts w:ascii="Times New Roman" w:hAnsi="Times New Roman" w:cs="B Lotus" w:hint="cs"/>
          <w:color w:val="000000"/>
          <w:sz w:val="28"/>
          <w:szCs w:val="28"/>
          <w:rtl/>
          <w:lang w:bidi="fa-IR"/>
        </w:rPr>
        <w:t>حیح مسلم آمده است. که: «پیامبر</w:t>
      </w:r>
      <w:r w:rsidR="00F85644">
        <w:rPr>
          <w:rFonts w:ascii="Times New Roman" w:hAnsi="Times New Roman" w:cs="B Lotus" w:hint="cs"/>
          <w:color w:val="000000"/>
          <w:sz w:val="28"/>
          <w:szCs w:val="28"/>
          <w:rtl/>
          <w:lang w:bidi="fa-IR"/>
        </w:rPr>
        <w:t xml:space="preserve"> </w:t>
      </w:r>
      <w:r w:rsidR="00F85644" w:rsidRPr="00F8564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علی ابن ابی طالب</w:t>
      </w:r>
      <w:r w:rsidR="00F8564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را به منطقه‌ای فرستاد و به او دستور داد که: هر قبری که از سطح زمین بلند شده است را با زمین یکسان کند، و هر مجسمه و عکس و تصویر و تندیسی که می</w:t>
      </w:r>
      <w:r w:rsidR="00F8564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یابد از بین</w:t>
      </w:r>
      <w:r w:rsidR="00F85644">
        <w:rPr>
          <w:rFonts w:ascii="Times New Roman" w:hAnsi="Times New Roman" w:cs="B Lotus" w:hint="cs"/>
          <w:color w:val="000000"/>
          <w:sz w:val="28"/>
          <w:szCs w:val="28"/>
          <w:rtl/>
          <w:lang w:bidi="fa-IR"/>
        </w:rPr>
        <w:t xml:space="preserve"> ببرد</w:t>
      </w:r>
      <w:r w:rsidRPr="00F85644">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F85644">
        <w:rPr>
          <w:rStyle w:val="FootnoteReference"/>
          <w:rFonts w:cs="B Lotus"/>
          <w:color w:val="000000"/>
          <w:sz w:val="28"/>
          <w:szCs w:val="28"/>
          <w:rtl/>
          <w:lang w:bidi="fa-IR"/>
        </w:rPr>
        <w:footnoteReference w:id="413"/>
      </w:r>
      <w:r w:rsidR="00567BE9">
        <w:rPr>
          <w:rStyle w:val="FootnoteReference"/>
          <w:rFonts w:cs="B Lotus"/>
          <w:color w:val="000000"/>
          <w:sz w:val="28"/>
          <w:szCs w:val="28"/>
          <w:rtl/>
          <w:lang w:bidi="fa-IR"/>
        </w:rPr>
        <w:t>)</w:t>
      </w:r>
      <w:r w:rsidR="00F85644">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همین خاطر بسیاری از علما گفته‌اند: از بین بردن هر گونه گنبد و</w:t>
      </w:r>
      <w:r w:rsidR="00AF50F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بارگاهی را که بر روی قبرها ساخته شده‌اند، واجب است، چون برخلاف دستور و فرمان رسول</w:t>
      </w:r>
      <w:r w:rsidR="00AF50FA">
        <w:rPr>
          <w:rFonts w:ascii="Times New Roman" w:hAnsi="Times New Roman" w:cs="B Lotus" w:hint="cs"/>
          <w:color w:val="000000"/>
          <w:sz w:val="28"/>
          <w:szCs w:val="28"/>
          <w:rtl/>
          <w:lang w:bidi="fa-IR"/>
        </w:rPr>
        <w:t xml:space="preserve"> </w:t>
      </w:r>
      <w:r w:rsidR="00AF50FA" w:rsidRPr="00AF50F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تأسیس و بنا شده‌اند. اینگونه مطالب هستند که زمینه اختلاف را میان ما و برخی از علما و مردم ایجاد کرده است، این اختلاف به جایی رسیده است که ما را تکفیر و با ما اعلام جنگ نموده‌اند، خون و مال ما را حلال دانسته‌اند، اما ما از خدا علیه آنها طلب کمک کردیم، و پیروز هم شدیم.</w:t>
      </w:r>
    </w:p>
    <w:p w:rsidR="006C4D58" w:rsidRPr="003D30F6" w:rsidRDefault="006C4D58" w:rsidP="003D30F6">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 این مطالب چیزهایی هستند که مردم را به آن</w:t>
      </w:r>
      <w:r w:rsidR="00AF50F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دعوت می‌کنیم و برای دفاع از آن</w:t>
      </w:r>
      <w:r w:rsidR="00AF50F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می‌جنگیم، البته بعد از اینکه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از قرآن و سنّت پیامبر</w:t>
      </w:r>
      <w:r w:rsidR="00AF50FA">
        <w:rPr>
          <w:rFonts w:ascii="Times New Roman" w:hAnsi="Times New Roman" w:cs="B Lotus" w:hint="cs"/>
          <w:color w:val="000000"/>
          <w:sz w:val="28"/>
          <w:szCs w:val="28"/>
          <w:rtl/>
          <w:lang w:bidi="fa-IR"/>
        </w:rPr>
        <w:t xml:space="preserve"> </w:t>
      </w:r>
      <w:r w:rsidR="00AF50FA" w:rsidRPr="00AF50F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هم از سخنان سلف صالح و اجماع أئمة اربعه، حجّت و دلیل اقامه نمودیم و هدف ما اجرا و امتثال امر و </w:t>
      </w:r>
      <w:r w:rsidRPr="003D30F6">
        <w:rPr>
          <w:rFonts w:ascii="Times New Roman" w:hAnsi="Times New Roman" w:cs="B Lotus" w:hint="cs"/>
          <w:color w:val="000000"/>
          <w:sz w:val="28"/>
          <w:szCs w:val="28"/>
          <w:rtl/>
          <w:lang w:bidi="fa-IR"/>
        </w:rPr>
        <w:t>فرمان خداست که می‌فرمایند:</w:t>
      </w:r>
      <w:r w:rsidR="003D30F6" w:rsidRPr="003D30F6">
        <w:rPr>
          <w:rFonts w:ascii="Times New Roman" w:hAnsi="Times New Roman" w:cs="B Lotus" w:hint="cs"/>
          <w:color w:val="000000"/>
          <w:sz w:val="28"/>
          <w:szCs w:val="28"/>
          <w:rtl/>
          <w:lang w:bidi="fa-IR"/>
        </w:rPr>
        <w:t xml:space="preserve"> </w:t>
      </w:r>
      <w:r w:rsidR="004C1ACF" w:rsidRPr="003D30F6">
        <w:rPr>
          <w:rFonts w:ascii="QCF_BSML" w:eastAsia="Times New Roman" w:hAnsi="QCF_BSML" w:cs="QCF_BSML"/>
          <w:color w:val="000000"/>
          <w:sz w:val="28"/>
          <w:szCs w:val="28"/>
          <w:rtl/>
        </w:rPr>
        <w:t>ﮋ</w:t>
      </w:r>
      <w:r w:rsidR="004C1ACF" w:rsidRPr="003D30F6">
        <w:rPr>
          <w:rFonts w:ascii="QCF_P181" w:eastAsia="Times New Roman" w:hAnsi="QCF_P181" w:cs="QCF_P181"/>
          <w:color w:val="000000"/>
          <w:sz w:val="28"/>
          <w:szCs w:val="28"/>
          <w:rtl/>
        </w:rPr>
        <w:t xml:space="preserve">ﯕ  ﯖ   ﯗ  ﯘ  ﯙ      ﯚ  ﯛ  ﯜ  ﯝﯞ  </w:t>
      </w:r>
      <w:r w:rsidR="004C1ACF" w:rsidRPr="003D30F6">
        <w:rPr>
          <w:rFonts w:ascii="QCF_BSML" w:eastAsia="Times New Roman" w:hAnsi="QCF_BSML" w:cs="QCF_BSML"/>
          <w:color w:val="000000"/>
          <w:sz w:val="28"/>
          <w:szCs w:val="28"/>
          <w:rtl/>
        </w:rPr>
        <w:t>ﮊ</w:t>
      </w:r>
      <w:r w:rsidR="004C1ACF" w:rsidRPr="003D30F6">
        <w:rPr>
          <w:rFonts w:ascii="Arial" w:eastAsia="Times New Roman" w:hAnsi="Arial" w:cs="Arial"/>
          <w:color w:val="000000"/>
          <w:sz w:val="28"/>
          <w:szCs w:val="28"/>
        </w:rPr>
        <w:t xml:space="preserve">  </w:t>
      </w:r>
      <w:r w:rsidRPr="003D30F6">
        <w:rPr>
          <w:rFonts w:ascii="Times New Roman" w:hAnsi="Times New Roman" w:cs="B Lotus" w:hint="cs"/>
          <w:color w:val="000000"/>
          <w:sz w:val="28"/>
          <w:szCs w:val="28"/>
          <w:rtl/>
          <w:lang w:bidi="fa-IR"/>
        </w:rPr>
        <w:t>[سوره انفال</w:t>
      </w:r>
      <w:r w:rsidR="00A11225" w:rsidRPr="003D30F6">
        <w:rPr>
          <w:rFonts w:ascii="Times New Roman" w:hAnsi="Times New Roman" w:cs="B Lotus" w:hint="cs"/>
          <w:color w:val="000000"/>
          <w:sz w:val="28"/>
          <w:szCs w:val="28"/>
          <w:rtl/>
          <w:lang w:bidi="fa-IR"/>
        </w:rPr>
        <w:t xml:space="preserve">: </w:t>
      </w:r>
      <w:r w:rsidRPr="003D30F6">
        <w:rPr>
          <w:rFonts w:ascii="Times New Roman" w:hAnsi="Times New Roman" w:cs="B Lotus" w:hint="cs"/>
          <w:color w:val="000000"/>
          <w:sz w:val="28"/>
          <w:szCs w:val="28"/>
          <w:rtl/>
          <w:lang w:bidi="fa-IR"/>
        </w:rPr>
        <w:t>آیه 39].</w:t>
      </w:r>
    </w:p>
    <w:p w:rsidR="006C4D58" w:rsidRPr="00D054AC" w:rsidRDefault="006C4D58" w:rsidP="00DC0EAD">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 آنان پیکار کنید تا فتنه‌ای باقی نماند (و نیرویی نداشته باشند که با آن بتوانند شما را از دینتان برگردانند) و دین خالصانه از آنِ خدا گردد. (و مؤمنان جز از خدا نترسند و آزادانه بر اساس آیین خویش زیست کنند)».</w:t>
      </w:r>
    </w:p>
    <w:p w:rsidR="006C4D58" w:rsidRPr="003D30F6" w:rsidRDefault="006C4D58" w:rsidP="003D30F6">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پس هر کس با حجّت و دلیل به دعوت دین لبیک نگوید و آن را قبول نکند،</w:t>
      </w:r>
      <w:r w:rsidR="00AF50F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در</w:t>
      </w:r>
      <w:r w:rsidR="00DC0EA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عین حال علیه ما اسلحه بدست بگیرد) ما نیز با او می‌جنگیم، همانطور که </w:t>
      </w:r>
      <w:r w:rsidRPr="003D30F6">
        <w:rPr>
          <w:rFonts w:ascii="Times New Roman" w:hAnsi="Times New Roman" w:cs="B Lotus" w:hint="cs"/>
          <w:color w:val="000000"/>
          <w:sz w:val="28"/>
          <w:szCs w:val="28"/>
          <w:rtl/>
          <w:lang w:bidi="fa-IR"/>
        </w:rPr>
        <w:t>خداوند می‌فرمایند:</w:t>
      </w:r>
      <w:r w:rsidR="003D30F6" w:rsidRPr="003D30F6">
        <w:rPr>
          <w:rFonts w:ascii="Times New Roman" w:hAnsi="Times New Roman" w:cs="B Lotus" w:hint="cs"/>
          <w:color w:val="000000"/>
          <w:sz w:val="28"/>
          <w:szCs w:val="28"/>
          <w:rtl/>
          <w:lang w:bidi="fa-IR"/>
        </w:rPr>
        <w:t xml:space="preserve"> </w:t>
      </w:r>
      <w:r w:rsidR="004C1ACF" w:rsidRPr="003D30F6">
        <w:rPr>
          <w:rFonts w:ascii="QCF_BSML" w:eastAsia="Times New Roman" w:hAnsi="QCF_BSML" w:cs="QCF_BSML"/>
          <w:color w:val="000000"/>
          <w:sz w:val="28"/>
          <w:szCs w:val="28"/>
          <w:rtl/>
        </w:rPr>
        <w:t>ﮋ</w:t>
      </w:r>
      <w:r w:rsidR="004C1ACF" w:rsidRPr="003D30F6">
        <w:rPr>
          <w:rFonts w:ascii="QCF_P541" w:eastAsia="Times New Roman" w:hAnsi="QCF_P541" w:cs="QCF_P541"/>
          <w:color w:val="000000"/>
          <w:sz w:val="28"/>
          <w:szCs w:val="28"/>
          <w:rtl/>
        </w:rPr>
        <w:t xml:space="preserve">ﭑ  ﭒ  ﭓ  ﭔ  ﭕ  ﭖ  ﭗ      ﭘ  ﭙ  ﭚ  ﭛﭜ  ﭝ  ﭞ  ﭟ      ﭠ  ﭡ  ﭢ  ﭣ  ﭤ  ﭥ  ﭦ  ﭧ    ﭨ     ﭩﭪ  ﭫ      ﭬ  ﭭ  ﭮ  ﭯ  </w:t>
      </w:r>
      <w:r w:rsidR="004C1ACF" w:rsidRPr="003D30F6">
        <w:rPr>
          <w:rFonts w:ascii="QCF_BSML" w:eastAsia="Times New Roman" w:hAnsi="QCF_BSML" w:cs="QCF_BSML"/>
          <w:color w:val="000000"/>
          <w:sz w:val="28"/>
          <w:szCs w:val="28"/>
          <w:rtl/>
        </w:rPr>
        <w:t>ﮊ</w:t>
      </w:r>
      <w:r w:rsidR="004C1ACF" w:rsidRPr="003D30F6">
        <w:rPr>
          <w:rFonts w:ascii="Arial" w:eastAsia="Times New Roman" w:hAnsi="Arial" w:cs="Arial"/>
          <w:color w:val="000000"/>
          <w:sz w:val="28"/>
          <w:szCs w:val="28"/>
        </w:rPr>
        <w:t xml:space="preserve"> </w:t>
      </w:r>
      <w:r w:rsidRPr="003D30F6">
        <w:rPr>
          <w:rFonts w:ascii="Times New Roman" w:hAnsi="Times New Roman" w:cs="B Lotus" w:hint="cs"/>
          <w:color w:val="000000"/>
          <w:sz w:val="28"/>
          <w:szCs w:val="28"/>
          <w:rtl/>
          <w:lang w:bidi="fa-IR"/>
        </w:rPr>
        <w:t>[سوره حدید</w:t>
      </w:r>
      <w:r w:rsidR="00A11225" w:rsidRPr="003D30F6">
        <w:rPr>
          <w:rFonts w:ascii="Times New Roman" w:hAnsi="Times New Roman" w:cs="B Lotus" w:hint="cs"/>
          <w:color w:val="000000"/>
          <w:sz w:val="28"/>
          <w:szCs w:val="28"/>
          <w:rtl/>
          <w:lang w:bidi="fa-IR"/>
        </w:rPr>
        <w:t xml:space="preserve">: </w:t>
      </w:r>
      <w:r w:rsidRPr="003D30F6">
        <w:rPr>
          <w:rFonts w:ascii="Times New Roman" w:hAnsi="Times New Roman" w:cs="B Lotus" w:hint="cs"/>
          <w:color w:val="000000"/>
          <w:sz w:val="28"/>
          <w:szCs w:val="28"/>
          <w:rtl/>
          <w:lang w:bidi="fa-IR"/>
        </w:rPr>
        <w:t>آیه 25].</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«ما پیغمبران خود را همراه با دلائل متقن و معجزات روشن (به میان مردم) روانه کرده‌ایم، و با آنان کتاب های (آسمانی و قوانین) و موازین (شناسایی حق و حقیقت) نازل نموده‌ایم، تا مردم (برابر آن در میان خود) دادگرانه رفتار کنند. و آهن را پدیدار کرده‌ایم که دارای نیروی زیاد و سودهای فراوانی برای مردم است. هدف (از ارسال انبیاء و نزول کتب آسمانی و همچنین وسایلی چون آهن) این است که خداوند بداند چه کسانی او و فرستادگانش را در نهان و پنهان (از دیدگان مردم) یاری می‌کنند. خداوند خود نیرومند و چیره‌ است». </w:t>
      </w:r>
    </w:p>
    <w:p w:rsidR="006C4D58" w:rsidRPr="00D054AC" w:rsidRDefault="006C4D58" w:rsidP="00DC0EAD">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مردم را</w:t>
      </w:r>
      <w:r w:rsidR="00AF50F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دعوت می‌کنیم به: اقامة نماز و برپایی جماعت به صورت مشروع، آنچنان که خدا و رسول او دستور داده‌اند، دادن زکات، روزة ماه رمضان، حج بیت‌الله الحرام، به آنچه معروف و پسندیده است، امر می‌کنیم، و از</w:t>
      </w:r>
      <w:r w:rsidR="00AF50F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آنچه منکر و ناشرعی است، نهی می‌نماییم.</w:t>
      </w:r>
    </w:p>
    <w:p w:rsidR="006C4D58" w:rsidRPr="003D30F6" w:rsidRDefault="006C4D58" w:rsidP="003D30F6">
      <w:pPr>
        <w:pStyle w:val="StyleComplexBLotus12ptJustifiedFirstline05cm"/>
        <w:widowControl w:val="0"/>
        <w:spacing w:line="226" w:lineRule="auto"/>
        <w:rPr>
          <w:rFonts w:ascii="Times New Roman" w:hAnsi="Times New Roman" w:cs="B Lotus" w:hint="cs"/>
          <w:color w:val="000000"/>
          <w:sz w:val="28"/>
          <w:szCs w:val="28"/>
          <w:rtl/>
          <w:lang w:bidi="fa-IR"/>
        </w:rPr>
      </w:pPr>
      <w:r w:rsidRPr="003D30F6">
        <w:rPr>
          <w:rFonts w:ascii="Times New Roman" w:hAnsi="Times New Roman" w:cs="B Lotus" w:hint="cs"/>
          <w:color w:val="000000"/>
          <w:sz w:val="28"/>
          <w:szCs w:val="28"/>
          <w:rtl/>
          <w:lang w:bidi="fa-IR"/>
        </w:rPr>
        <w:t>خداوند متعال می</w:t>
      </w:r>
      <w:r w:rsidR="00AF50FA" w:rsidRPr="003D30F6">
        <w:rPr>
          <w:rFonts w:ascii="Times New Roman" w:hAnsi="Times New Roman" w:cs="B Lotus" w:hint="cs"/>
          <w:color w:val="000000"/>
          <w:sz w:val="28"/>
          <w:szCs w:val="28"/>
          <w:rtl/>
          <w:lang w:bidi="fa-IR"/>
        </w:rPr>
        <w:t>‌</w:t>
      </w:r>
      <w:r w:rsidRPr="003D30F6">
        <w:rPr>
          <w:rFonts w:ascii="Times New Roman" w:hAnsi="Times New Roman" w:cs="B Lotus" w:hint="cs"/>
          <w:color w:val="000000"/>
          <w:sz w:val="28"/>
          <w:szCs w:val="28"/>
          <w:rtl/>
          <w:lang w:bidi="fa-IR"/>
        </w:rPr>
        <w:t>فرمایند</w:t>
      </w:r>
      <w:r w:rsidR="00A11225" w:rsidRPr="003D30F6">
        <w:rPr>
          <w:rFonts w:ascii="Times New Roman" w:hAnsi="Times New Roman" w:cs="B Lotus" w:hint="cs"/>
          <w:color w:val="000000"/>
          <w:sz w:val="28"/>
          <w:szCs w:val="28"/>
          <w:rtl/>
          <w:lang w:bidi="fa-IR"/>
        </w:rPr>
        <w:t xml:space="preserve">: </w:t>
      </w:r>
      <w:r w:rsidR="00D904E6" w:rsidRPr="003D30F6">
        <w:rPr>
          <w:rFonts w:ascii="QCF_BSML" w:eastAsia="Times New Roman" w:hAnsi="QCF_BSML" w:cs="QCF_BSML"/>
          <w:color w:val="000000"/>
          <w:sz w:val="28"/>
          <w:szCs w:val="28"/>
          <w:rtl/>
        </w:rPr>
        <w:t>ﮋ</w:t>
      </w:r>
      <w:r w:rsidR="00D904E6" w:rsidRPr="003D30F6">
        <w:rPr>
          <w:rFonts w:ascii="QCF_P337" w:eastAsia="Times New Roman" w:hAnsi="QCF_P337" w:cs="QCF_P337"/>
          <w:color w:val="000000"/>
          <w:sz w:val="28"/>
          <w:szCs w:val="28"/>
          <w:rtl/>
        </w:rPr>
        <w:t xml:space="preserve">ﮄ  ﮅﮆ  ﮇ  ﮈ  ﮉ  ﮊ    ﮋ  ﮌ  ﮍ  ﮎ  ﮏ  ﮐ  ﮑﮒ   ﮓ  ﮔ  ﮕ   ﮖ  </w:t>
      </w:r>
      <w:r w:rsidR="00D904E6" w:rsidRPr="003D30F6">
        <w:rPr>
          <w:rFonts w:ascii="QCF_BSML" w:eastAsia="Times New Roman" w:hAnsi="QCF_BSML" w:cs="QCF_BSML"/>
          <w:color w:val="000000"/>
          <w:sz w:val="28"/>
          <w:szCs w:val="28"/>
          <w:rtl/>
        </w:rPr>
        <w:t>ﮊ</w:t>
      </w:r>
      <w:r w:rsidR="00D904E6" w:rsidRPr="003D30F6">
        <w:rPr>
          <w:rFonts w:ascii="Arial" w:eastAsia="Times New Roman" w:hAnsi="Arial" w:cs="Arial"/>
          <w:color w:val="000000"/>
          <w:sz w:val="28"/>
          <w:szCs w:val="28"/>
        </w:rPr>
        <w:t xml:space="preserve"> </w:t>
      </w:r>
      <w:r w:rsidRPr="003D30F6">
        <w:rPr>
          <w:rFonts w:ascii="Times New Roman" w:hAnsi="Times New Roman" w:cs="B Lotus" w:hint="cs"/>
          <w:color w:val="000000"/>
          <w:sz w:val="28"/>
          <w:szCs w:val="28"/>
          <w:rtl/>
          <w:lang w:bidi="fa-IR"/>
        </w:rPr>
        <w:t>» [سوره حج</w:t>
      </w:r>
      <w:r w:rsidR="00A11225" w:rsidRPr="003D30F6">
        <w:rPr>
          <w:rFonts w:ascii="Times New Roman" w:hAnsi="Times New Roman" w:cs="B Lotus" w:hint="cs"/>
          <w:color w:val="000000"/>
          <w:sz w:val="28"/>
          <w:szCs w:val="28"/>
          <w:rtl/>
          <w:lang w:bidi="fa-IR"/>
        </w:rPr>
        <w:t xml:space="preserve">: </w:t>
      </w:r>
      <w:r w:rsidRPr="003D30F6">
        <w:rPr>
          <w:rFonts w:ascii="Times New Roman" w:hAnsi="Times New Roman" w:cs="B Lotus" w:hint="cs"/>
          <w:color w:val="000000"/>
          <w:sz w:val="28"/>
          <w:szCs w:val="28"/>
          <w:rtl/>
          <w:lang w:bidi="fa-IR"/>
        </w:rPr>
        <w:t>آیه 41].</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 مؤمنانی که خداوند به ایشان وعدة یاری و پیروزی داده است) کسانی هستند که هرگاه در زمین، ایشان را قدرت بخشیم، نماز را برپا می‌دارند و زکات را می‌پردازند، و امر به معروف، و نهی از منکر می‌نمایند، و سرانجامِ همة کارها به خدا برمی‌گردد».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همان چیزی است که بدان معتقد هستیم و دین درست می</w:t>
      </w:r>
      <w:r w:rsidR="00AF50F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دانیم. هر کس به آن عمل کند، برادر مسلمان ما است، هرچه به نفع ما باشد برای او هم خواهد بود و هرچه به ضرر ما باشد، متوجه او هم می‌گردد.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معتقد هستیم 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امت </w:t>
      </w:r>
      <w:r w:rsidR="00AF50FA">
        <w:rPr>
          <w:rFonts w:ascii="Times New Roman" w:hAnsi="Times New Roman" w:cs="B Lotus" w:hint="cs"/>
          <w:color w:val="000000"/>
          <w:sz w:val="28"/>
          <w:szCs w:val="28"/>
          <w:rtl/>
          <w:lang w:bidi="fa-IR"/>
        </w:rPr>
        <w:t xml:space="preserve">محمد </w:t>
      </w:r>
      <w:r w:rsidR="00AF50FA" w:rsidRPr="00AF50F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آن امتی است که پیرو سنّت و روش پیامبر باشند، بر گمراهی و ضلالت اتفاق نمی</w:t>
      </w:r>
      <w:r w:rsidR="00AF50F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کنند، و اعتقاد داریم که در هر زمانی، پیوسته گروهی از امت پیامبر</w:t>
      </w:r>
      <w:r w:rsidR="00AF50FA">
        <w:rPr>
          <w:rFonts w:ascii="Times New Roman" w:hAnsi="Times New Roman" w:cs="B Lotus" w:hint="cs"/>
          <w:color w:val="000000"/>
          <w:sz w:val="28"/>
          <w:szCs w:val="28"/>
          <w:rtl/>
          <w:lang w:bidi="fa-IR"/>
        </w:rPr>
        <w:t xml:space="preserve"> </w:t>
      </w:r>
      <w:r w:rsidR="00AF50FA" w:rsidRPr="00AF50F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بر راه حق و حقیقت استوار باقی ماند و پیروز می‌باشند، کسانی که بخواهند آنها را خوار و ذلیل کنند و یا با مخالفت آنها بپردازند، تا زمانِ فرا رسیدن امر و فرمان خدا</w:t>
      </w:r>
      <w:r w:rsidR="00AF50FA">
        <w:rPr>
          <w:rFonts w:ascii="Times New Roman" w:hAnsi="Times New Roman" w:cs="B Lotus" w:hint="cs"/>
          <w:color w:val="000000"/>
          <w:sz w:val="28"/>
          <w:szCs w:val="28"/>
          <w:rtl/>
          <w:lang w:bidi="fa-IR"/>
        </w:rPr>
        <w:t>(قيامت)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نخواهند توانست هیچ ضرر و زیانی را به آنها برسانند، به شرطی که آنها بر این راه حق و حقیقت بمانند و بر آن دوام و استمرار داشته باشند. وصلی الله علی محمد</w:t>
      </w:r>
      <w:r w:rsidR="00567BE9">
        <w:rPr>
          <w:rStyle w:val="FootnoteReference"/>
          <w:rFonts w:cs="B Lotus"/>
          <w:color w:val="000000"/>
          <w:sz w:val="28"/>
          <w:szCs w:val="28"/>
          <w:rtl/>
          <w:lang w:bidi="fa-IR"/>
        </w:rPr>
        <w:t>(</w:t>
      </w:r>
      <w:r w:rsidR="00567BE9" w:rsidRPr="00AF50FA">
        <w:rPr>
          <w:rStyle w:val="FootnoteReference"/>
          <w:rFonts w:cs="B Lotus"/>
          <w:color w:val="000000"/>
          <w:sz w:val="28"/>
          <w:szCs w:val="28"/>
          <w:rtl/>
          <w:lang w:bidi="fa-IR"/>
        </w:rPr>
        <w:footnoteReference w:id="414"/>
      </w:r>
      <w:r w:rsidR="00567BE9">
        <w:rPr>
          <w:rStyle w:val="FootnoteReference"/>
          <w:rFonts w:cs="B Lotus"/>
          <w:color w:val="000000"/>
          <w:sz w:val="28"/>
          <w:szCs w:val="28"/>
          <w:rtl/>
          <w:lang w:bidi="fa-IR"/>
        </w:rPr>
        <w:t>)</w:t>
      </w:r>
      <w:r w:rsidR="00AF50FA">
        <w:rPr>
          <w:rFonts w:ascii="Times New Roman" w:hAnsi="Times New Roman" w:cs="B Lotus" w:hint="cs"/>
          <w:color w:val="000000"/>
          <w:sz w:val="28"/>
          <w:szCs w:val="28"/>
          <w:rtl/>
          <w:lang w:bidi="fa-IR"/>
        </w:rPr>
        <w:t>.</w:t>
      </w:r>
    </w:p>
    <w:p w:rsidR="006C4D58" w:rsidRPr="00D054AC" w:rsidRDefault="006C4D58" w:rsidP="00437D40">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w:t>
      </w:r>
      <w:r w:rsidR="00481CBE">
        <w:rPr>
          <w:rFonts w:ascii="Times New Roman" w:hAnsi="Times New Roman" w:cs="B Lotus" w:hint="cs"/>
          <w:color w:val="000000"/>
          <w:sz w:val="28"/>
          <w:szCs w:val="28"/>
          <w:rtl/>
          <w:lang w:bidi="fa-IR"/>
        </w:rPr>
        <w:t xml:space="preserve"> </w:t>
      </w:r>
      <w:r w:rsidR="00481CBE" w:rsidRPr="00481CBE">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در نامه‌ای دیگر می‌فرماید:</w:t>
      </w:r>
      <w:r w:rsidR="00437D4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«از محمد</w:t>
      </w:r>
      <w:r w:rsidR="00522DA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بن عبدالوهاب، به: شیخ فاضل آل مزید، خداوند ایمانتان را ازدیاد بخشد، و از وسوسه‌های شیطان مصون بدارد.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بعد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دلیل و سبب مکاتبه این است که: راشد</w:t>
      </w:r>
      <w:r w:rsidR="00A9002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عربان سخنِ بسیار خوب و نیکویی را از شما ذکر کردند، که دل انسان را بسیار شاد و امیدوار می‌کند، او به نقل از شما می</w:t>
      </w:r>
      <w:r w:rsidR="00522DA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گفت: که جنابعالی از من خواسته‌ای به سبب ادعاها و دروغ و افتراهایی که دشمنان نزد شما مطرح می</w:t>
      </w:r>
      <w:r w:rsidR="00522DA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کنند، مکاتبه‌ای داشته باشم و جواب واقعی و قانع کننده را بیان کنم، البته از امثال شما همین انتظار می</w:t>
      </w:r>
      <w:r w:rsidR="00522DA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رود که هیچ سخن و ادعایی را بدون تحقیق و بررسی قبول نکنید.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قبل از اینکه اعتقام را برای شما توصیف کنم، توجهتان را به دو نکته جلب می‌نمایم: </w:t>
      </w:r>
    </w:p>
    <w:p w:rsidR="006C4D58" w:rsidRPr="00D054AC" w:rsidRDefault="00A90022"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اول</w:t>
      </w:r>
      <w:r w:rsidR="006C4D58" w:rsidRPr="00D054AC">
        <w:rPr>
          <w:rFonts w:ascii="Times New Roman" w:hAnsi="Times New Roman" w:cs="B Lotus" w:hint="cs"/>
          <w:color w:val="000000"/>
          <w:sz w:val="28"/>
          <w:szCs w:val="28"/>
          <w:rtl/>
          <w:lang w:bidi="fa-IR"/>
        </w:rPr>
        <w:t>: به کسی که با من مخالفت می‌کند می‌گویم: آن چه بر مردم واجب است، پیروی از اوامر خدا و پیامبر</w:t>
      </w:r>
      <w:r w:rsidR="00522DA6">
        <w:rPr>
          <w:rFonts w:ascii="Times New Roman" w:hAnsi="Times New Roman" w:cs="B Lotus" w:hint="cs"/>
          <w:color w:val="000000"/>
          <w:sz w:val="28"/>
          <w:szCs w:val="28"/>
          <w:rtl/>
          <w:lang w:bidi="fa-IR"/>
        </w:rPr>
        <w:t xml:space="preserve"> </w:t>
      </w:r>
      <w:r w:rsidR="00522DA6" w:rsidRPr="00522DA6">
        <w:rPr>
          <w:rFonts w:ascii="Times New Roman" w:hAnsi="Times New Roman" w:cs="CTraditional Arabic" w:hint="cs"/>
          <w:color w:val="000000"/>
          <w:sz w:val="28"/>
          <w:szCs w:val="28"/>
          <w:rtl/>
          <w:lang w:bidi="fa-IR"/>
        </w:rPr>
        <w:t>ص</w:t>
      </w:r>
      <w:r w:rsidR="006C4D58" w:rsidRPr="00D054AC">
        <w:rPr>
          <w:rFonts w:ascii="Times New Roman" w:hAnsi="Times New Roman" w:cs="B Lotus" w:hint="cs"/>
          <w:color w:val="000000"/>
          <w:sz w:val="28"/>
          <w:szCs w:val="28"/>
          <w:rtl/>
          <w:lang w:bidi="fa-IR"/>
        </w:rPr>
        <w:t xml:space="preserve"> است. همچنین به ایشان می‌گویم: به اندازة کافی کتاب و منابع نزدشان وجود دارد، به آنها نگاه کنید، و به هیچ کدام از سخنان من توجه نکنید، ولی زمانی که کلام و فرمان رسول خدا</w:t>
      </w:r>
      <w:r w:rsidR="00522DA6">
        <w:rPr>
          <w:rFonts w:ascii="Times New Roman" w:hAnsi="Times New Roman" w:cs="B Lotus" w:hint="cs"/>
          <w:color w:val="000000"/>
          <w:sz w:val="28"/>
          <w:szCs w:val="28"/>
          <w:rtl/>
          <w:lang w:bidi="fa-IR"/>
        </w:rPr>
        <w:t xml:space="preserve"> </w:t>
      </w:r>
      <w:r w:rsidR="00522DA6" w:rsidRPr="00522DA6">
        <w:rPr>
          <w:rFonts w:ascii="Times New Roman" w:hAnsi="Times New Roman" w:cs="CTraditional Arabic" w:hint="cs"/>
          <w:color w:val="000000"/>
          <w:sz w:val="28"/>
          <w:szCs w:val="28"/>
          <w:rtl/>
          <w:lang w:bidi="fa-IR"/>
        </w:rPr>
        <w:t>ص</w:t>
      </w:r>
      <w:r w:rsidR="006C4D58" w:rsidRPr="00D054AC">
        <w:rPr>
          <w:rFonts w:ascii="Times New Roman" w:hAnsi="Times New Roman" w:cs="B Lotus" w:hint="cs"/>
          <w:color w:val="000000"/>
          <w:sz w:val="28"/>
          <w:szCs w:val="28"/>
          <w:rtl/>
          <w:lang w:bidi="fa-IR"/>
        </w:rPr>
        <w:t xml:space="preserve"> را که در کتاب</w:t>
      </w:r>
      <w:r w:rsidR="00522DA6">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های شما وجود دارد یافتید و یقین پیدا کردید! هرچند اکثریت مردم هم مخالف شما باشند.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دوم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مسائلی که برخی از علما و مردم آن را نمی</w:t>
      </w:r>
      <w:r w:rsidR="00A9002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پذیرند و به خاطر آنها با من دشمنی می</w:t>
      </w:r>
      <w:r w:rsidR="00A9002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نمایند و نسبت به من کینه می‌ورزند، اگر از هر عالم و دانشمندی در</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شام، یمن و غیره بپرسند، می‌گوید: این</w:t>
      </w:r>
      <w:r w:rsidR="00522DA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صحیح و حق هستند، و دین و آئینی که خدا و رسول خدا</w:t>
      </w:r>
      <w:r w:rsidR="00522DA6">
        <w:rPr>
          <w:rFonts w:ascii="Times New Roman" w:hAnsi="Times New Roman" w:cs="B Lotus" w:hint="cs"/>
          <w:color w:val="000000"/>
          <w:sz w:val="28"/>
          <w:szCs w:val="28"/>
          <w:rtl/>
          <w:lang w:bidi="fa-IR"/>
        </w:rPr>
        <w:t xml:space="preserve"> </w:t>
      </w:r>
      <w:r w:rsidR="00522DA6" w:rsidRPr="00522DA6">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آن را قبول دارند، همان است. ولی بخاطر اینکه دولت</w:t>
      </w:r>
      <w:r w:rsidR="00567BE9">
        <w:rPr>
          <w:rStyle w:val="FootnoteReference"/>
          <w:rFonts w:cs="B Lotus"/>
          <w:color w:val="000000"/>
          <w:sz w:val="28"/>
          <w:szCs w:val="28"/>
          <w:rtl/>
          <w:lang w:bidi="fa-IR"/>
        </w:rPr>
        <w:t>(</w:t>
      </w:r>
      <w:r w:rsidR="00567BE9" w:rsidRPr="00522DA6">
        <w:rPr>
          <w:rStyle w:val="FootnoteReference"/>
          <w:rFonts w:cs="B Lotus"/>
          <w:color w:val="000000"/>
          <w:sz w:val="28"/>
          <w:szCs w:val="28"/>
          <w:rtl/>
          <w:lang w:bidi="fa-IR"/>
        </w:rPr>
        <w:footnoteReference w:id="415"/>
      </w:r>
      <w:r w:rsidR="00567BE9">
        <w:rPr>
          <w:rStyle w:val="FootnoteReference"/>
          <w:rFonts w:cs="B Lotus"/>
          <w:color w:val="000000"/>
          <w:sz w:val="28"/>
          <w:szCs w:val="28"/>
          <w:rtl/>
          <w:lang w:bidi="fa-IR"/>
        </w:rPr>
        <w:t>)</w:t>
      </w:r>
      <w:r w:rsidRPr="00522DA6">
        <w:rPr>
          <w:rFonts w:ascii="Times New Roman" w:hAnsi="Times New Roman" w:cs="B Lotus" w:hint="cs"/>
          <w:color w:val="000000"/>
          <w:sz w:val="28"/>
          <w:szCs w:val="28"/>
          <w:rtl/>
          <w:lang w:bidi="fa-IR"/>
        </w:rPr>
        <w:t xml:space="preserve"> و</w:t>
      </w:r>
      <w:r w:rsidRPr="00D054AC">
        <w:rPr>
          <w:rFonts w:ascii="Times New Roman" w:hAnsi="Times New Roman" w:cs="B Lotus" w:hint="cs"/>
          <w:color w:val="000000"/>
          <w:sz w:val="28"/>
          <w:szCs w:val="28"/>
          <w:rtl/>
          <w:lang w:bidi="fa-IR"/>
        </w:rPr>
        <w:t xml:space="preserve"> حکومت با این مسائل موافق نیست، قدرت بیان و اظهار آن را ندارد، اما</w:t>
      </w:r>
      <w:r w:rsidR="00522DA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محمد</w:t>
      </w:r>
      <w:r w:rsidR="00522DA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آن را آشکارا بیان می‌کند، چون حاکم مملکت و دولت چون حق را شناخته و فهمیده است با این مسائل مخالفتی ندارد و از آن پیروی می‌کند. این سخن علما است که گمان می‌کنم به شما هم رسیده باشد و از آن مطلع باشید.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پس شما در مورد نکتة اول خوب تفکر و تأمل کن، که اگر </w:t>
      </w:r>
      <w:r w:rsidR="00A90022">
        <w:rPr>
          <w:rFonts w:ascii="Times New Roman" w:hAnsi="Times New Roman" w:cs="B Lotus" w:hint="cs"/>
          <w:color w:val="000000"/>
          <w:sz w:val="28"/>
          <w:szCs w:val="28"/>
          <w:rtl/>
          <w:lang w:bidi="fa-IR"/>
        </w:rPr>
        <w:t xml:space="preserve">سخن </w:t>
      </w:r>
      <w:r w:rsidRPr="00D054AC">
        <w:rPr>
          <w:rFonts w:ascii="Times New Roman" w:hAnsi="Times New Roman" w:cs="B Lotus" w:hint="cs"/>
          <w:color w:val="000000"/>
          <w:sz w:val="28"/>
          <w:szCs w:val="28"/>
          <w:rtl/>
          <w:lang w:bidi="fa-IR"/>
        </w:rPr>
        <w:t>من جعلی است از آن پیروی نکنید، بلکه به فرمان و سخن رسول خدا</w:t>
      </w:r>
      <w:r w:rsidR="00522DA6">
        <w:rPr>
          <w:rFonts w:ascii="Times New Roman" w:hAnsi="Times New Roman" w:cs="B Lotus" w:hint="cs"/>
          <w:color w:val="000000"/>
          <w:sz w:val="28"/>
          <w:szCs w:val="28"/>
          <w:rtl/>
          <w:lang w:bidi="fa-IR"/>
        </w:rPr>
        <w:t xml:space="preserve"> </w:t>
      </w:r>
      <w:r w:rsidR="00522DA6" w:rsidRPr="00522DA6">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که در کتاب</w:t>
      </w:r>
      <w:r w:rsidR="00522DA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شما وجود دارد پیروی کنید. در مسأله و نکتة دوم هم دقت کنید، هر عاقلی به آن اعتراف و اقرار می‌کند ولی عد</w:t>
      </w:r>
      <w:r w:rsidR="00522DA6" w:rsidRPr="00EE5A9A">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 قدرت بیان و اظهار آن را ندارد. انتظار دارم که شما پیشقدم شوید و برای خود توش</w:t>
      </w:r>
      <w:r w:rsidR="00522DA6" w:rsidRPr="00EE5A9A">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 را تهیه کنید که روز قیامت شما را نجات دهد، و بدان که هیچ چیزی شما را نجات نخواهد داد جز پیروی و تبعیت از رسول خدا محمد</w:t>
      </w:r>
      <w:r w:rsidR="00522DA6">
        <w:rPr>
          <w:rFonts w:ascii="Times New Roman" w:hAnsi="Times New Roman" w:cs="B Lotus" w:hint="cs"/>
          <w:color w:val="000000"/>
          <w:sz w:val="28"/>
          <w:szCs w:val="28"/>
          <w:rtl/>
          <w:lang w:bidi="fa-IR"/>
        </w:rPr>
        <w:t xml:space="preserve"> </w:t>
      </w:r>
      <w:r w:rsidR="00522DA6" w:rsidRPr="00522DA6">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بدانید که عمر به سر خواهد آمد و دنیا سپری خواهد گشت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بهشت و جهنم چیزی هستند که انسان عاقل و دانا آنها را فراموش نمی‌کند.</w:t>
      </w:r>
    </w:p>
    <w:p w:rsidR="006C4D58" w:rsidRPr="003D30F6" w:rsidRDefault="006C4D58" w:rsidP="00C93DA0">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فکر می</w:t>
      </w:r>
      <w:r w:rsidR="00522DA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کنم که شکل و صورت صحیح مسئله این است 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به جز الله هیچ کس و هیچ چیزی نباید فراخوانده شود، در این مورد خداوند تنها و بدون شریک و انباز </w:t>
      </w:r>
      <w:r w:rsidRPr="003D30F6">
        <w:rPr>
          <w:rFonts w:ascii="Times New Roman" w:hAnsi="Times New Roman" w:cs="B Lotus" w:hint="cs"/>
          <w:color w:val="000000"/>
          <w:sz w:val="28"/>
          <w:szCs w:val="28"/>
          <w:rtl/>
          <w:lang w:bidi="fa-IR"/>
        </w:rPr>
        <w:t>است، همانطور که می‌فرماید</w:t>
      </w:r>
      <w:r w:rsidR="00A11225" w:rsidRPr="003D30F6">
        <w:rPr>
          <w:rFonts w:ascii="Times New Roman" w:hAnsi="Times New Roman" w:cs="B Lotus" w:hint="cs"/>
          <w:color w:val="000000"/>
          <w:sz w:val="28"/>
          <w:szCs w:val="28"/>
          <w:rtl/>
          <w:lang w:bidi="fa-IR"/>
        </w:rPr>
        <w:t xml:space="preserve">: </w:t>
      </w:r>
      <w:r w:rsidR="00D904E6" w:rsidRPr="003D30F6">
        <w:rPr>
          <w:rFonts w:ascii="QCF_BSML" w:eastAsia="Times New Roman" w:hAnsi="QCF_BSML" w:cs="QCF_BSML"/>
          <w:color w:val="000000"/>
          <w:sz w:val="28"/>
          <w:szCs w:val="28"/>
          <w:rtl/>
        </w:rPr>
        <w:t xml:space="preserve">ﮋ </w:t>
      </w:r>
      <w:r w:rsidR="00D904E6" w:rsidRPr="003D30F6">
        <w:rPr>
          <w:rFonts w:ascii="QCF_P573" w:eastAsia="Times New Roman" w:hAnsi="QCF_P573" w:cs="QCF_P573"/>
          <w:color w:val="000000"/>
          <w:sz w:val="28"/>
          <w:szCs w:val="28"/>
          <w:rtl/>
        </w:rPr>
        <w:t xml:space="preserve">ﭺ  ﭻ  ﭼ  ﭽ  ﭾ  ﭿ  </w:t>
      </w:r>
      <w:r w:rsidR="00D904E6" w:rsidRPr="003D30F6">
        <w:rPr>
          <w:rFonts w:ascii="QCF_BSML" w:eastAsia="Times New Roman" w:hAnsi="QCF_BSML" w:cs="QCF_BSML"/>
          <w:color w:val="000000"/>
          <w:sz w:val="28"/>
          <w:szCs w:val="28"/>
          <w:rtl/>
        </w:rPr>
        <w:t>ﮊ</w:t>
      </w:r>
      <w:r w:rsidR="00D904E6" w:rsidRPr="003D30F6">
        <w:rPr>
          <w:rFonts w:ascii="Arial" w:eastAsia="Times New Roman" w:hAnsi="Arial" w:cs="Arial"/>
          <w:color w:val="000000"/>
          <w:sz w:val="28"/>
          <w:szCs w:val="28"/>
        </w:rPr>
        <w:t xml:space="preserve"> </w:t>
      </w:r>
      <w:r w:rsidR="00C93DA0">
        <w:rPr>
          <w:rFonts w:ascii="Times New Roman" w:hAnsi="Times New Roman" w:cs="B Lotus" w:hint="cs"/>
          <w:color w:val="000000"/>
          <w:sz w:val="28"/>
          <w:szCs w:val="28"/>
          <w:rtl/>
          <w:lang w:bidi="fa-IR"/>
        </w:rPr>
        <w:t xml:space="preserve"> (ال</w:t>
      </w:r>
      <w:r w:rsidRPr="003D30F6">
        <w:rPr>
          <w:rFonts w:ascii="Times New Roman" w:hAnsi="Times New Roman" w:cs="B Lotus" w:hint="cs"/>
          <w:color w:val="000000"/>
          <w:sz w:val="28"/>
          <w:szCs w:val="28"/>
          <w:rtl/>
          <w:lang w:bidi="fa-IR"/>
        </w:rPr>
        <w:t>جن</w:t>
      </w:r>
      <w:r w:rsidR="00A11225" w:rsidRPr="003D30F6">
        <w:rPr>
          <w:rFonts w:ascii="Times New Roman" w:hAnsi="Times New Roman" w:cs="B Lotus" w:hint="cs"/>
          <w:color w:val="000000"/>
          <w:sz w:val="28"/>
          <w:szCs w:val="28"/>
          <w:rtl/>
          <w:lang w:bidi="fa-IR"/>
        </w:rPr>
        <w:t xml:space="preserve">: </w:t>
      </w:r>
      <w:r w:rsidR="00C93DA0">
        <w:rPr>
          <w:rFonts w:ascii="Times New Roman" w:hAnsi="Times New Roman" w:cs="B Lotus" w:hint="cs"/>
          <w:color w:val="000000"/>
          <w:sz w:val="28"/>
          <w:szCs w:val="28"/>
          <w:rtl/>
          <w:lang w:bidi="fa-IR"/>
        </w:rPr>
        <w:t>18).</w:t>
      </w:r>
    </w:p>
    <w:p w:rsidR="006C4D58" w:rsidRPr="00C93DA0" w:rsidRDefault="006C4D58" w:rsidP="00C93DA0">
      <w:pPr>
        <w:pStyle w:val="StyleComplexBLotus12ptJustifiedFirstline05cm"/>
        <w:widowControl w:val="0"/>
        <w:spacing w:line="226" w:lineRule="auto"/>
        <w:rPr>
          <w:rFonts w:ascii="Times New Roman" w:hAnsi="Times New Roman" w:cs="B Lotus" w:hint="cs"/>
          <w:color w:val="000000"/>
          <w:sz w:val="28"/>
          <w:szCs w:val="28"/>
          <w:rtl/>
          <w:lang w:bidi="fa-IR"/>
        </w:rPr>
      </w:pPr>
      <w:r w:rsidRPr="00C93DA0">
        <w:rPr>
          <w:rFonts w:ascii="Times New Roman" w:hAnsi="Times New Roman" w:cs="B Lotus" w:hint="cs"/>
          <w:color w:val="000000"/>
          <w:sz w:val="28"/>
          <w:szCs w:val="28"/>
          <w:rtl/>
          <w:lang w:bidi="fa-IR"/>
        </w:rPr>
        <w:t>«</w:t>
      </w:r>
      <w:r w:rsidR="00C93DA0" w:rsidRPr="00C93DA0">
        <w:rPr>
          <w:rFonts w:ascii="Tahoma" w:hAnsi="Tahoma" w:cs="B Lotus"/>
          <w:sz w:val="28"/>
          <w:szCs w:val="28"/>
          <w:rtl/>
        </w:rPr>
        <w:t>پس هيچ كس را با خدا نخوانيد</w:t>
      </w:r>
      <w:r w:rsidRPr="00C93DA0">
        <w:rPr>
          <w:rFonts w:ascii="Times New Roman" w:hAnsi="Times New Roman" w:cs="B Lotus" w:hint="cs"/>
          <w:color w:val="000000"/>
          <w:sz w:val="28"/>
          <w:szCs w:val="28"/>
          <w:rtl/>
          <w:lang w:bidi="fa-IR"/>
        </w:rPr>
        <w:t>».</w:t>
      </w:r>
    </w:p>
    <w:p w:rsidR="006C4D58" w:rsidRPr="00437D40" w:rsidRDefault="006C4D58" w:rsidP="00C93DA0">
      <w:pPr>
        <w:pStyle w:val="StyleComplexBLotus12ptJustifiedFirstline05cm"/>
        <w:widowControl w:val="0"/>
        <w:spacing w:line="226" w:lineRule="auto"/>
        <w:rPr>
          <w:rFonts w:ascii="Times New Roman" w:hAnsi="Times New Roman" w:cs="B Lotus" w:hint="cs"/>
          <w:color w:val="000000"/>
          <w:spacing w:val="-8"/>
          <w:sz w:val="28"/>
          <w:szCs w:val="28"/>
          <w:rtl/>
          <w:lang w:bidi="fa-IR"/>
        </w:rPr>
      </w:pPr>
      <w:r w:rsidRPr="00437D40">
        <w:rPr>
          <w:rFonts w:ascii="Times New Roman" w:hAnsi="Times New Roman" w:cs="B Lotus" w:hint="cs"/>
          <w:color w:val="000000"/>
          <w:spacing w:val="-8"/>
          <w:sz w:val="28"/>
          <w:szCs w:val="28"/>
          <w:rtl/>
          <w:lang w:bidi="fa-IR"/>
        </w:rPr>
        <w:t>و در مورد پیامبر</w:t>
      </w:r>
      <w:r w:rsidR="00522DA6" w:rsidRPr="00437D40">
        <w:rPr>
          <w:rFonts w:ascii="Times New Roman" w:hAnsi="Times New Roman" w:cs="B Lotus" w:hint="cs"/>
          <w:color w:val="000000"/>
          <w:spacing w:val="-8"/>
          <w:sz w:val="28"/>
          <w:szCs w:val="28"/>
          <w:rtl/>
          <w:lang w:bidi="fa-IR"/>
        </w:rPr>
        <w:t xml:space="preserve"> </w:t>
      </w:r>
      <w:r w:rsidR="00522DA6" w:rsidRPr="00437D40">
        <w:rPr>
          <w:rFonts w:ascii="Times New Roman" w:hAnsi="Times New Roman" w:cs="CTraditional Arabic" w:hint="cs"/>
          <w:color w:val="000000"/>
          <w:spacing w:val="-8"/>
          <w:sz w:val="28"/>
          <w:szCs w:val="28"/>
          <w:rtl/>
          <w:lang w:bidi="fa-IR"/>
        </w:rPr>
        <w:t>ص</w:t>
      </w:r>
      <w:r w:rsidR="00522DA6" w:rsidRPr="00437D40">
        <w:rPr>
          <w:rFonts w:ascii="Times New Roman" w:hAnsi="Times New Roman" w:cs="B Lotus" w:hint="cs"/>
          <w:color w:val="000000"/>
          <w:spacing w:val="-8"/>
          <w:sz w:val="28"/>
          <w:szCs w:val="28"/>
          <w:rtl/>
          <w:lang w:bidi="fa-IR"/>
        </w:rPr>
        <w:t xml:space="preserve"> می‌فرماید</w:t>
      </w:r>
      <w:r w:rsidRPr="00437D40">
        <w:rPr>
          <w:rFonts w:ascii="Times New Roman" w:hAnsi="Times New Roman" w:cs="B Lotus" w:hint="cs"/>
          <w:color w:val="000000"/>
          <w:spacing w:val="-8"/>
          <w:sz w:val="28"/>
          <w:szCs w:val="28"/>
          <w:rtl/>
          <w:lang w:bidi="fa-IR"/>
        </w:rPr>
        <w:t>:</w:t>
      </w:r>
      <w:r w:rsidR="00C93DA0" w:rsidRPr="00437D40">
        <w:rPr>
          <w:rFonts w:ascii="Times New Roman" w:hAnsi="Times New Roman" w:cs="B Lotus" w:hint="cs"/>
          <w:color w:val="000000"/>
          <w:spacing w:val="-8"/>
          <w:sz w:val="28"/>
          <w:szCs w:val="28"/>
          <w:rtl/>
          <w:lang w:bidi="fa-IR"/>
        </w:rPr>
        <w:t xml:space="preserve"> </w:t>
      </w:r>
      <w:r w:rsidR="00D904E6" w:rsidRPr="00437D40">
        <w:rPr>
          <w:rFonts w:ascii="QCF_BSML" w:eastAsia="Times New Roman" w:hAnsi="QCF_BSML" w:cs="QCF_BSML"/>
          <w:color w:val="000000"/>
          <w:spacing w:val="-8"/>
          <w:sz w:val="28"/>
          <w:szCs w:val="28"/>
          <w:rtl/>
        </w:rPr>
        <w:t>ﮋ</w:t>
      </w:r>
      <w:r w:rsidR="00D904E6" w:rsidRPr="00437D40">
        <w:rPr>
          <w:rFonts w:ascii="QCF_P573" w:eastAsia="Times New Roman" w:hAnsi="QCF_P573" w:cs="QCF_P573"/>
          <w:color w:val="000000"/>
          <w:spacing w:val="-8"/>
          <w:sz w:val="28"/>
          <w:szCs w:val="28"/>
          <w:rtl/>
        </w:rPr>
        <w:t xml:space="preserve">ﮔ  ﮕ   ﮖ  ﮗ  ﮘ      ﮙ  ﮚ     ﮛ  ﮜ  </w:t>
      </w:r>
      <w:r w:rsidR="00D904E6" w:rsidRPr="00437D40">
        <w:rPr>
          <w:rFonts w:ascii="QCF_BSML" w:eastAsia="Times New Roman" w:hAnsi="QCF_BSML" w:cs="QCF_BSML"/>
          <w:color w:val="000000"/>
          <w:spacing w:val="-8"/>
          <w:sz w:val="28"/>
          <w:szCs w:val="28"/>
          <w:rtl/>
        </w:rPr>
        <w:t>ﮊ</w:t>
      </w:r>
      <w:r w:rsidR="00D904E6" w:rsidRPr="00437D40">
        <w:rPr>
          <w:rFonts w:ascii="Arial" w:eastAsia="Times New Roman" w:hAnsi="Arial" w:cs="Arial"/>
          <w:color w:val="000000"/>
          <w:spacing w:val="-8"/>
          <w:sz w:val="28"/>
          <w:szCs w:val="28"/>
        </w:rPr>
        <w:t xml:space="preserve"> </w:t>
      </w:r>
      <w:r w:rsidR="00C93DA0" w:rsidRPr="00437D40">
        <w:rPr>
          <w:rFonts w:ascii="Times New Roman" w:hAnsi="Times New Roman" w:cs="B Lotus" w:hint="cs"/>
          <w:color w:val="000000"/>
          <w:spacing w:val="-8"/>
          <w:sz w:val="28"/>
          <w:szCs w:val="28"/>
          <w:rtl/>
          <w:lang w:bidi="fa-IR"/>
        </w:rPr>
        <w:t>(ال</w:t>
      </w:r>
      <w:r w:rsidRPr="00437D40">
        <w:rPr>
          <w:rFonts w:ascii="Times New Roman" w:hAnsi="Times New Roman" w:cs="B Lotus" w:hint="cs"/>
          <w:color w:val="000000"/>
          <w:spacing w:val="-8"/>
          <w:sz w:val="28"/>
          <w:szCs w:val="28"/>
          <w:rtl/>
          <w:lang w:bidi="fa-IR"/>
        </w:rPr>
        <w:t>جن</w:t>
      </w:r>
      <w:r w:rsidR="00A11225" w:rsidRPr="00437D40">
        <w:rPr>
          <w:rFonts w:ascii="Times New Roman" w:hAnsi="Times New Roman" w:cs="B Lotus" w:hint="cs"/>
          <w:color w:val="000000"/>
          <w:spacing w:val="-8"/>
          <w:sz w:val="28"/>
          <w:szCs w:val="28"/>
          <w:rtl/>
          <w:lang w:bidi="fa-IR"/>
        </w:rPr>
        <w:t>:</w:t>
      </w:r>
      <w:r w:rsidR="00C93DA0" w:rsidRPr="00437D40">
        <w:rPr>
          <w:rFonts w:ascii="Times New Roman" w:hAnsi="Times New Roman" w:cs="B Lotus" w:hint="cs"/>
          <w:color w:val="000000"/>
          <w:spacing w:val="-8"/>
          <w:sz w:val="28"/>
          <w:szCs w:val="28"/>
          <w:rtl/>
          <w:lang w:bidi="fa-IR"/>
        </w:rPr>
        <w:t xml:space="preserve"> 21).</w:t>
      </w:r>
    </w:p>
    <w:p w:rsidR="006C4D58" w:rsidRPr="00437D40" w:rsidRDefault="006C4D58" w:rsidP="00437D40">
      <w:pPr>
        <w:pStyle w:val="StyleComplexBLotus12ptJustifiedFirstline05cm"/>
        <w:widowControl w:val="0"/>
        <w:spacing w:line="226" w:lineRule="auto"/>
        <w:rPr>
          <w:rFonts w:ascii="Times New Roman" w:hAnsi="Times New Roman" w:cs="B Lotus" w:hint="cs"/>
          <w:color w:val="000000"/>
          <w:sz w:val="28"/>
          <w:szCs w:val="28"/>
          <w:rtl/>
          <w:lang w:bidi="fa-IR"/>
        </w:rPr>
      </w:pPr>
      <w:r w:rsidRPr="00437D40">
        <w:rPr>
          <w:rFonts w:ascii="Times New Roman" w:hAnsi="Times New Roman" w:cs="B Lotus" w:hint="cs"/>
          <w:color w:val="000000"/>
          <w:sz w:val="28"/>
          <w:szCs w:val="28"/>
          <w:rtl/>
          <w:lang w:bidi="fa-IR"/>
        </w:rPr>
        <w:t>«</w:t>
      </w:r>
      <w:r w:rsidR="00437D40" w:rsidRPr="00437D40">
        <w:rPr>
          <w:rFonts w:ascii="Tahoma" w:hAnsi="Tahoma" w:cs="B Lotus"/>
          <w:sz w:val="28"/>
          <w:szCs w:val="28"/>
          <w:rtl/>
        </w:rPr>
        <w:t>بگو: من تنها پروردگارم را مى‏خوانم و هيچ كس را شريك او قرار نمى‏دهم</w:t>
      </w:r>
      <w:r w:rsidRPr="00437D40">
        <w:rPr>
          <w:rFonts w:ascii="Times New Roman" w:hAnsi="Times New Roman" w:cs="B Lotus" w:hint="cs"/>
          <w:color w:val="000000"/>
          <w:sz w:val="28"/>
          <w:szCs w:val="28"/>
          <w:rtl/>
          <w:lang w:bidi="fa-IR"/>
        </w:rPr>
        <w:t>».</w:t>
      </w:r>
    </w:p>
    <w:p w:rsidR="00A8534B" w:rsidRPr="00A8534B" w:rsidRDefault="006C4D58" w:rsidP="00A8534B">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سخن و کلام خداست و سخنی است که رسول خدا</w:t>
      </w:r>
      <w:r w:rsidR="00DF046F">
        <w:rPr>
          <w:rFonts w:ascii="Times New Roman" w:hAnsi="Times New Roman" w:cs="B Lotus" w:hint="cs"/>
          <w:color w:val="000000"/>
          <w:sz w:val="28"/>
          <w:szCs w:val="28"/>
          <w:rtl/>
          <w:lang w:bidi="fa-IR"/>
        </w:rPr>
        <w:t xml:space="preserve"> </w:t>
      </w:r>
      <w:r w:rsidR="00DF046F" w:rsidRPr="00DF046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آن را آورده و به آن توصیه نموده است، او مردم را از اینکه غیر خدا را به فریاد بخوانند نهی کرده است. اما متاسفان</w:t>
      </w:r>
      <w:r w:rsidR="00A90022">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 xml:space="preserve"> در شام و حرمین و غیره انحراف</w:t>
      </w:r>
      <w:r w:rsidR="00DF046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بسیاری وجود دارند و برخلاف امر و فرمان خدا و پیامبر</w:t>
      </w:r>
      <w:r w:rsidR="00DF046F">
        <w:rPr>
          <w:rFonts w:ascii="Times New Roman" w:hAnsi="Times New Roman" w:cs="B Lotus" w:hint="cs"/>
          <w:color w:val="000000"/>
          <w:sz w:val="28"/>
          <w:szCs w:val="28"/>
          <w:rtl/>
          <w:lang w:bidi="fa-IR"/>
        </w:rPr>
        <w:t xml:space="preserve"> </w:t>
      </w:r>
      <w:r w:rsidR="00DF046F" w:rsidRPr="00DF046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امور صورت می</w:t>
      </w:r>
      <w:r w:rsidR="00DF046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گیرند. و باید برای همگان توضیح داد که: فراخواندن و طلب کمک و یاری از صالحین و توکل بر آنها شرک به خداست، همانطور که می‌فرمایند:</w:t>
      </w:r>
      <w:r w:rsidR="003D30F6">
        <w:rPr>
          <w:rFonts w:ascii="Times New Roman" w:hAnsi="Times New Roman" w:cs="B Lotus" w:hint="cs"/>
          <w:color w:val="000000"/>
          <w:sz w:val="28"/>
          <w:szCs w:val="28"/>
          <w:rtl/>
          <w:lang w:bidi="fa-IR"/>
        </w:rPr>
        <w:t xml:space="preserve"> </w:t>
      </w:r>
      <w:r w:rsidR="00D904E6" w:rsidRPr="003D30F6">
        <w:rPr>
          <w:rFonts w:ascii="QCF_BSML" w:eastAsia="Times New Roman" w:hAnsi="QCF_BSML" w:cs="QCF_BSML"/>
          <w:color w:val="000000"/>
          <w:sz w:val="28"/>
          <w:szCs w:val="28"/>
          <w:rtl/>
        </w:rPr>
        <w:t>ﮋ</w:t>
      </w:r>
      <w:r w:rsidR="00D904E6" w:rsidRPr="003D30F6">
        <w:rPr>
          <w:rFonts w:ascii="QCF_P120" w:eastAsia="Times New Roman" w:hAnsi="QCF_P120" w:cs="QCF_P120"/>
          <w:color w:val="000000"/>
          <w:sz w:val="28"/>
          <w:szCs w:val="28"/>
          <w:rtl/>
        </w:rPr>
        <w:t>ﭺ ﭻ  ﭼ  ﭽ  ﭾ  ﭿ  ﮀ  ﮁ   ﮂ  ﮃ  ﮄﮅ</w:t>
      </w:r>
      <w:r w:rsidR="00D904E6" w:rsidRPr="003D30F6">
        <w:rPr>
          <w:rFonts w:ascii="QCF_BSML" w:eastAsia="Times New Roman" w:hAnsi="QCF_BSML" w:cs="QCF_BSML"/>
          <w:color w:val="000000"/>
          <w:sz w:val="28"/>
          <w:szCs w:val="28"/>
          <w:rtl/>
        </w:rPr>
        <w:t>ﮊ</w:t>
      </w:r>
      <w:r w:rsidR="00D904E6" w:rsidRPr="003D30F6">
        <w:rPr>
          <w:rFonts w:ascii="Arial" w:eastAsia="Times New Roman" w:hAnsi="Arial" w:cs="Arial"/>
          <w:color w:val="000000"/>
          <w:sz w:val="28"/>
          <w:szCs w:val="28"/>
        </w:rPr>
        <w:t xml:space="preserve"> </w:t>
      </w:r>
      <w:r w:rsidR="00C93DA0">
        <w:rPr>
          <w:rFonts w:ascii="Times New Roman" w:hAnsi="Times New Roman" w:cs="B Lotus" w:hint="cs"/>
          <w:color w:val="000000"/>
          <w:sz w:val="28"/>
          <w:szCs w:val="28"/>
          <w:rtl/>
          <w:lang w:bidi="fa-IR"/>
        </w:rPr>
        <w:t xml:space="preserve"> (ال</w:t>
      </w:r>
      <w:r w:rsidRPr="003D30F6">
        <w:rPr>
          <w:rFonts w:ascii="Times New Roman" w:hAnsi="Times New Roman" w:cs="B Lotus" w:hint="cs"/>
          <w:color w:val="000000"/>
          <w:sz w:val="28"/>
          <w:szCs w:val="28"/>
          <w:rtl/>
          <w:lang w:bidi="fa-IR"/>
        </w:rPr>
        <w:t>مائده</w:t>
      </w:r>
      <w:r w:rsidR="00A11225" w:rsidRPr="003D30F6">
        <w:rPr>
          <w:rFonts w:ascii="Times New Roman" w:hAnsi="Times New Roman" w:cs="B Lotus" w:hint="cs"/>
          <w:color w:val="000000"/>
          <w:sz w:val="28"/>
          <w:szCs w:val="28"/>
          <w:rtl/>
          <w:lang w:bidi="fa-IR"/>
        </w:rPr>
        <w:t xml:space="preserve">: </w:t>
      </w:r>
      <w:r w:rsidR="00C93DA0">
        <w:rPr>
          <w:rFonts w:ascii="Times New Roman" w:hAnsi="Times New Roman" w:cs="B Lotus" w:hint="cs"/>
          <w:color w:val="000000"/>
          <w:sz w:val="28"/>
          <w:szCs w:val="28"/>
          <w:rtl/>
          <w:lang w:bidi="fa-IR"/>
        </w:rPr>
        <w:t>72).</w:t>
      </w:r>
      <w:r w:rsidR="00A8534B" w:rsidRPr="00A8534B">
        <w:rPr>
          <w:rFonts w:ascii="Times New Roman" w:hAnsi="Times New Roman" w:cs="B Lotus" w:hint="cs"/>
          <w:color w:val="000000"/>
          <w:sz w:val="28"/>
          <w:szCs w:val="28"/>
          <w:rtl/>
          <w:lang w:bidi="fa-IR"/>
        </w:rPr>
        <w:t xml:space="preserve"> «</w:t>
      </w:r>
      <w:r w:rsidR="00A8534B" w:rsidRPr="00A8534B">
        <w:rPr>
          <w:rFonts w:ascii="Tahoma" w:hAnsi="Tahoma" w:cs="B Lotus"/>
          <w:sz w:val="28"/>
          <w:szCs w:val="28"/>
          <w:rtl/>
        </w:rPr>
        <w:t>زيرا هر كس شريكى براى خدا قرار دهد، خداوند بهشت را بر او حرام كرده است; و جايگاه او دوزخ است</w:t>
      </w:r>
      <w:r w:rsidR="00A8534B" w:rsidRPr="00A8534B">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برخی این مسایل را که من بیان می‌کنم قبول نمی‌کنند، و بر ایشان سخت و سنگین است، می‌گویند: ما را مشرک می‌دانی؟ آیا آن انحراف</w:t>
      </w:r>
      <w:r w:rsidR="00522DA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شرک نیستند؟ این سخن من و این سخن شما، که از سخنان و کلام خدا و پیامبر</w:t>
      </w:r>
      <w:r w:rsidR="00522DA6">
        <w:rPr>
          <w:rFonts w:ascii="Times New Roman" w:hAnsi="Times New Roman" w:cs="B Lotus" w:hint="cs"/>
          <w:color w:val="000000"/>
          <w:sz w:val="28"/>
          <w:szCs w:val="28"/>
          <w:rtl/>
          <w:lang w:bidi="fa-IR"/>
        </w:rPr>
        <w:t xml:space="preserve"> </w:t>
      </w:r>
      <w:r w:rsidR="00522DA6" w:rsidRPr="00522DA6">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او گرفته شده‌اند، و حجتی که میان من و شما وجود دارد، اگر سخنان من غیر از کلام خدا و رسول او</w:t>
      </w:r>
      <w:r w:rsidR="00522DA6">
        <w:rPr>
          <w:rFonts w:ascii="Times New Roman" w:hAnsi="Times New Roman" w:cs="B Lotus" w:hint="cs"/>
          <w:color w:val="000000"/>
          <w:sz w:val="28"/>
          <w:szCs w:val="28"/>
          <w:rtl/>
          <w:lang w:bidi="fa-IR"/>
        </w:rPr>
        <w:t xml:space="preserve"> </w:t>
      </w:r>
      <w:r w:rsidR="00522DA6" w:rsidRPr="00522DA6">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می‌باشند، و دروغ و افترا</w:t>
      </w:r>
      <w:r w:rsidR="00A9002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هستند، آنها را تأیید نکنید. اما فکر می</w:t>
      </w:r>
      <w:r w:rsidR="00522DA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کنم که بعضی از علما قدرت و جرئت بیان این مسائل را ندارند، حتی یکی از عالمان اهل شام می‌گوید: این به صحت و حقانیت عقاید و عملکرد شما یقین دارم ولی تنها کسی می‌تواند آن را اظهار و بیان کند که بخواهد با دولت بجنگد و شما</w:t>
      </w:r>
      <w:r w:rsidR="00522DA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الحمد</w:t>
      </w:r>
      <w:r w:rsidR="00522DA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لله</w:t>
      </w:r>
      <w:r w:rsidR="00522DA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جز از الله از کسی نمی‌ترسید، از خداوند خواهانم ما و شما را به دین خدا و رسول او هدایت فرماید. والله اعلم</w:t>
      </w:r>
      <w:r w:rsidR="00567BE9">
        <w:rPr>
          <w:rStyle w:val="FootnoteReference"/>
          <w:rFonts w:cs="B Lotus"/>
          <w:color w:val="000000"/>
          <w:sz w:val="28"/>
          <w:szCs w:val="28"/>
          <w:rtl/>
          <w:lang w:bidi="fa-IR"/>
        </w:rPr>
        <w:t>(</w:t>
      </w:r>
      <w:r w:rsidR="00567BE9" w:rsidRPr="00522DA6">
        <w:rPr>
          <w:rStyle w:val="FootnoteReference"/>
          <w:rFonts w:cs="B Lotus"/>
          <w:color w:val="000000"/>
          <w:sz w:val="28"/>
          <w:szCs w:val="28"/>
          <w:rtl/>
          <w:lang w:bidi="fa-IR"/>
        </w:rPr>
        <w:footnoteReference w:id="416"/>
      </w:r>
      <w:r w:rsidR="00567BE9">
        <w:rPr>
          <w:rStyle w:val="FootnoteReference"/>
          <w:rFonts w:cs="B Lotus"/>
          <w:color w:val="000000"/>
          <w:sz w:val="28"/>
          <w:szCs w:val="28"/>
          <w:rtl/>
          <w:lang w:bidi="fa-IR"/>
        </w:rPr>
        <w:t>)</w:t>
      </w:r>
      <w:r w:rsidR="00522DA6">
        <w:rPr>
          <w:rFonts w:ascii="Times New Roman" w:hAnsi="Times New Roman" w:cs="B Lotus" w:hint="cs"/>
          <w:color w:val="000000"/>
          <w:sz w:val="28"/>
          <w:szCs w:val="28"/>
          <w:rtl/>
          <w:lang w:bidi="fa-IR"/>
        </w:rPr>
        <w:t>.</w:t>
      </w:r>
    </w:p>
    <w:p w:rsidR="006C4D58" w:rsidRPr="00D054AC" w:rsidRDefault="00A90022"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امام</w:t>
      </w:r>
      <w:r w:rsidR="006C4D58" w:rsidRPr="00D054AC">
        <w:rPr>
          <w:rFonts w:ascii="Times New Roman" w:hAnsi="Times New Roman" w:cs="B Lotus" w:hint="cs"/>
          <w:color w:val="000000"/>
          <w:sz w:val="28"/>
          <w:szCs w:val="28"/>
          <w:rtl/>
          <w:lang w:bidi="fa-IR"/>
        </w:rPr>
        <w:t xml:space="preserve"> محمد</w:t>
      </w:r>
      <w:r w:rsidR="00DF046F">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بن عبدالوهاب در توضیح و بیان این مسائل شریف و دفاع از آنها سخنان و مطالب زیادی دارند و سایر اعمال و اقوال و احوال و تألیفات ایشان بر همین مسائل می‌چرخند، مهمترین تألیفات او کتاب مشهور «التوحید»، «کشف‌ الشبهات»، «اصول الثلاث</w:t>
      </w:r>
      <w:r>
        <w:rPr>
          <w:rFonts w:ascii="Times New Roman" w:hAnsi="Times New Roman" w:cs="B Lotus" w:hint="cs"/>
          <w:color w:val="000000"/>
          <w:sz w:val="28"/>
          <w:szCs w:val="28"/>
          <w:rtl/>
          <w:lang w:bidi="fa-IR"/>
        </w:rPr>
        <w:t>ه</w:t>
      </w:r>
      <w:r w:rsidR="006C4D58" w:rsidRPr="00D054AC">
        <w:rPr>
          <w:rFonts w:ascii="Times New Roman" w:hAnsi="Times New Roman" w:cs="B Lotus" w:hint="cs"/>
          <w:color w:val="000000"/>
          <w:sz w:val="28"/>
          <w:szCs w:val="28"/>
          <w:rtl/>
          <w:lang w:bidi="fa-IR"/>
        </w:rPr>
        <w:t>» و «مسائل‌الجاهلی</w:t>
      </w:r>
      <w:r w:rsidR="00522DA6">
        <w:rPr>
          <w:rFonts w:ascii="Times New Roman" w:hAnsi="Times New Roman" w:cs="B Lotus" w:hint="cs"/>
          <w:color w:val="000000"/>
          <w:sz w:val="28"/>
          <w:szCs w:val="28"/>
          <w:rtl/>
          <w:lang w:bidi="fa-IR"/>
        </w:rPr>
        <w:t>ه</w:t>
      </w:r>
      <w:r w:rsidR="006C4D58" w:rsidRPr="00D054AC">
        <w:rPr>
          <w:rFonts w:ascii="Times New Roman" w:hAnsi="Times New Roman" w:cs="B Lotus" w:hint="cs"/>
          <w:color w:val="000000"/>
          <w:sz w:val="28"/>
          <w:szCs w:val="28"/>
          <w:rtl/>
          <w:lang w:bidi="fa-IR"/>
        </w:rPr>
        <w:t>» و تالیفات بسیار دیگری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دیگر از نامه‌های که خطاب به عموم مسل</w:t>
      </w:r>
      <w:r w:rsidR="00522DA6">
        <w:rPr>
          <w:rFonts w:ascii="Times New Roman" w:hAnsi="Times New Roman" w:cs="B Lotus" w:hint="cs"/>
          <w:color w:val="000000"/>
          <w:sz w:val="28"/>
          <w:szCs w:val="28"/>
          <w:rtl/>
          <w:lang w:bidi="fa-IR"/>
        </w:rPr>
        <w:t>مانان فرستاده است، نامه زیر است</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محمد</w:t>
      </w:r>
      <w:r w:rsidR="00DF046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به هر مسلمانی که این نامه بدست او می‌رسد!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 السلام علیکم ورحمه الله وبرکاته، وبعد:</w:t>
      </w:r>
    </w:p>
    <w:p w:rsidR="006C4D58" w:rsidRPr="003D30F6" w:rsidRDefault="006C4D58" w:rsidP="00C93DA0">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بدانید که خداوند محمد</w:t>
      </w:r>
      <w:r w:rsidR="00DF046F">
        <w:rPr>
          <w:rFonts w:ascii="Times New Roman" w:hAnsi="Times New Roman" w:cs="B Lotus" w:hint="cs"/>
          <w:color w:val="000000"/>
          <w:sz w:val="28"/>
          <w:szCs w:val="28"/>
          <w:rtl/>
          <w:lang w:bidi="fa-IR"/>
        </w:rPr>
        <w:t xml:space="preserve"> </w:t>
      </w:r>
      <w:r w:rsidR="00DF046F" w:rsidRPr="00DF046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فرستاده است تا به مردم بشارت و مژده و در مرحلة دیگر</w:t>
      </w:r>
      <w:r w:rsidR="00A9002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ایشان هشدار و تذکر بدهد. برای کسی که از او و پیامبرش پیروی کند مژدة بهشت می‌دهد</w:t>
      </w:r>
      <w:r w:rsidR="00A9002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کسی را که از او پیروی نمی‌کند، از جهنّم می‌ترساند. و می</w:t>
      </w:r>
      <w:r w:rsidR="00DF046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دانید که هر کس معرفت و درک درستی داشته باشد، اقرار و اعتراف می‌کند آن توحیدی که برای مردم بیان کردیم، همان توحیدی اس</w:t>
      </w:r>
      <w:r w:rsidRPr="00DF046F">
        <w:rPr>
          <w:rFonts w:ascii="Times New Roman" w:hAnsi="Times New Roman" w:cs="B Lotus" w:hint="cs"/>
          <w:color w:val="000000"/>
          <w:sz w:val="28"/>
          <w:szCs w:val="28"/>
          <w:rtl/>
          <w:lang w:bidi="fa-IR"/>
        </w:rPr>
        <w:t>ت که خداوند پیامبرانش را به خاطر آن فرستاده است، حتی هر انسان متدینی با اینکه دشمن و معاند</w:t>
      </w:r>
      <w:r w:rsidR="00567BE9">
        <w:rPr>
          <w:rStyle w:val="FootnoteReference"/>
          <w:rFonts w:cs="B Lotus"/>
          <w:color w:val="000000"/>
          <w:sz w:val="28"/>
          <w:szCs w:val="28"/>
          <w:rtl/>
          <w:lang w:bidi="fa-IR"/>
        </w:rPr>
        <w:t>(</w:t>
      </w:r>
      <w:r w:rsidR="00567BE9" w:rsidRPr="00DF046F">
        <w:rPr>
          <w:rStyle w:val="FootnoteReference"/>
          <w:rFonts w:cs="B Lotus"/>
          <w:color w:val="000000"/>
          <w:sz w:val="28"/>
          <w:szCs w:val="28"/>
          <w:rtl/>
          <w:lang w:bidi="fa-IR"/>
        </w:rPr>
        <w:footnoteReference w:id="417"/>
      </w:r>
      <w:r w:rsidR="00567BE9">
        <w:rPr>
          <w:rStyle w:val="FootnoteReference"/>
          <w:rFonts w:cs="B Lotus"/>
          <w:color w:val="000000"/>
          <w:sz w:val="28"/>
          <w:szCs w:val="28"/>
          <w:rtl/>
          <w:lang w:bidi="fa-IR"/>
        </w:rPr>
        <w:t>)</w:t>
      </w:r>
      <w:r w:rsidRPr="00DF046F">
        <w:rPr>
          <w:rFonts w:ascii="Times New Roman" w:hAnsi="Times New Roman" w:cs="B Lotus" w:hint="cs"/>
          <w:color w:val="000000"/>
          <w:sz w:val="28"/>
          <w:szCs w:val="28"/>
          <w:rtl/>
          <w:lang w:bidi="fa-IR"/>
        </w:rPr>
        <w:t xml:space="preserve"> هم باشد این مطلب را تأیید می‌کند، و آنچه که اکثریت و اغلب مردم آن را انجام می‌دهند و در میان آنها شایع است مثل اعتقاد آنها به قبور صالحین</w:t>
      </w:r>
      <w:r w:rsidR="00567BE9">
        <w:rPr>
          <w:rStyle w:val="FootnoteReference"/>
          <w:rFonts w:cs="B Lotus"/>
          <w:color w:val="000000"/>
          <w:sz w:val="28"/>
          <w:szCs w:val="28"/>
          <w:rtl/>
          <w:lang w:bidi="fa-IR"/>
        </w:rPr>
        <w:t>(</w:t>
      </w:r>
      <w:r w:rsidR="00567BE9" w:rsidRPr="00DF046F">
        <w:rPr>
          <w:rStyle w:val="FootnoteReference"/>
          <w:rFonts w:cs="B Lotus"/>
          <w:color w:val="000000"/>
          <w:sz w:val="28"/>
          <w:szCs w:val="28"/>
          <w:rtl/>
          <w:lang w:bidi="fa-IR"/>
        </w:rPr>
        <w:footnoteReference w:id="418"/>
      </w:r>
      <w:r w:rsidR="00567BE9">
        <w:rPr>
          <w:rStyle w:val="FootnoteReference"/>
          <w:rFonts w:cs="B Lotus"/>
          <w:color w:val="000000"/>
          <w:sz w:val="28"/>
          <w:szCs w:val="28"/>
          <w:rtl/>
          <w:lang w:bidi="fa-IR"/>
        </w:rPr>
        <w:t>)</w:t>
      </w:r>
      <w:r w:rsidRPr="00DF046F">
        <w:rPr>
          <w:rFonts w:ascii="Times New Roman" w:hAnsi="Times New Roman" w:cs="B Lotus" w:hint="cs"/>
          <w:color w:val="000000"/>
          <w:sz w:val="28"/>
          <w:szCs w:val="28"/>
          <w:rtl/>
          <w:lang w:bidi="fa-IR"/>
        </w:rPr>
        <w:t xml:space="preserve"> و غی</w:t>
      </w:r>
      <w:r w:rsidRPr="00D054AC">
        <w:rPr>
          <w:rFonts w:ascii="Times New Roman" w:hAnsi="Times New Roman" w:cs="B Lotus" w:hint="cs"/>
          <w:color w:val="000000"/>
          <w:sz w:val="28"/>
          <w:szCs w:val="28"/>
          <w:rtl/>
          <w:lang w:bidi="fa-IR"/>
        </w:rPr>
        <w:t xml:space="preserve">ره همان شرکی است </w:t>
      </w:r>
      <w:r w:rsidRPr="003D30F6">
        <w:rPr>
          <w:rFonts w:ascii="Times New Roman" w:hAnsi="Times New Roman" w:cs="B Lotus" w:hint="cs"/>
          <w:color w:val="000000"/>
          <w:sz w:val="28"/>
          <w:szCs w:val="28"/>
          <w:rtl/>
          <w:lang w:bidi="fa-IR"/>
        </w:rPr>
        <w:t>که خداوند در مورد آن می‌فرماید:</w:t>
      </w:r>
      <w:r w:rsidR="003D30F6" w:rsidRPr="003D30F6">
        <w:rPr>
          <w:rFonts w:ascii="Times New Roman" w:hAnsi="Times New Roman" w:cs="B Lotus" w:hint="cs"/>
          <w:color w:val="000000"/>
          <w:sz w:val="28"/>
          <w:szCs w:val="28"/>
          <w:rtl/>
          <w:lang w:bidi="fa-IR"/>
        </w:rPr>
        <w:t xml:space="preserve"> </w:t>
      </w:r>
      <w:r w:rsidR="00D904E6" w:rsidRPr="003D30F6">
        <w:rPr>
          <w:rFonts w:ascii="QCF_BSML" w:eastAsia="Times New Roman" w:hAnsi="QCF_BSML" w:cs="QCF_BSML"/>
          <w:color w:val="000000"/>
          <w:sz w:val="28"/>
          <w:szCs w:val="28"/>
          <w:rtl/>
        </w:rPr>
        <w:t>ﮋ</w:t>
      </w:r>
      <w:r w:rsidR="00D904E6" w:rsidRPr="003D30F6">
        <w:rPr>
          <w:rFonts w:ascii="QCF_P120" w:eastAsia="Times New Roman" w:hAnsi="QCF_P120" w:cs="QCF_P120"/>
          <w:color w:val="000000"/>
          <w:sz w:val="28"/>
          <w:szCs w:val="28"/>
          <w:rtl/>
        </w:rPr>
        <w:t xml:space="preserve">ﭺ   ﭻ  ﭼ  ﭽ  ﭾ  ﭿ  ﮀ  ﮁ   ﮂ  ﮃ  ﮄﮅ  </w:t>
      </w:r>
      <w:r w:rsidR="00D904E6" w:rsidRPr="003D30F6">
        <w:rPr>
          <w:rFonts w:ascii="QCF_BSML" w:eastAsia="Times New Roman" w:hAnsi="QCF_BSML" w:cs="QCF_BSML"/>
          <w:color w:val="000000"/>
          <w:sz w:val="28"/>
          <w:szCs w:val="28"/>
          <w:rtl/>
        </w:rPr>
        <w:t>ﮊ</w:t>
      </w:r>
      <w:r w:rsidR="00D904E6" w:rsidRPr="003D30F6">
        <w:rPr>
          <w:rFonts w:ascii="Arial" w:eastAsia="Times New Roman" w:hAnsi="Arial" w:cs="Arial"/>
          <w:color w:val="000000"/>
          <w:sz w:val="28"/>
          <w:szCs w:val="28"/>
        </w:rPr>
        <w:t xml:space="preserve"> </w:t>
      </w:r>
      <w:r w:rsidR="00C93DA0">
        <w:rPr>
          <w:rFonts w:ascii="Times New Roman" w:hAnsi="Times New Roman" w:cs="B Lotus" w:hint="cs"/>
          <w:color w:val="000000"/>
          <w:sz w:val="28"/>
          <w:szCs w:val="28"/>
          <w:rtl/>
          <w:lang w:bidi="fa-IR"/>
        </w:rPr>
        <w:t>الم</w:t>
      </w:r>
      <w:r w:rsidRPr="003D30F6">
        <w:rPr>
          <w:rFonts w:ascii="Times New Roman" w:hAnsi="Times New Roman" w:cs="B Lotus" w:hint="cs"/>
          <w:color w:val="000000"/>
          <w:sz w:val="28"/>
          <w:szCs w:val="28"/>
          <w:rtl/>
          <w:lang w:bidi="fa-IR"/>
        </w:rPr>
        <w:t>ائده</w:t>
      </w:r>
      <w:r w:rsidR="00A11225" w:rsidRPr="003D30F6">
        <w:rPr>
          <w:rFonts w:ascii="Times New Roman" w:hAnsi="Times New Roman" w:cs="B Lotus" w:hint="cs"/>
          <w:color w:val="000000"/>
          <w:sz w:val="28"/>
          <w:szCs w:val="28"/>
          <w:rtl/>
          <w:lang w:bidi="fa-IR"/>
        </w:rPr>
        <w:t>:</w:t>
      </w:r>
      <w:r w:rsidR="00C93DA0">
        <w:rPr>
          <w:rFonts w:ascii="Times New Roman" w:hAnsi="Times New Roman" w:cs="B Lotus" w:hint="cs"/>
          <w:color w:val="000000"/>
          <w:sz w:val="28"/>
          <w:szCs w:val="28"/>
          <w:rtl/>
          <w:lang w:bidi="fa-IR"/>
        </w:rPr>
        <w:t xml:space="preserve"> 72).</w:t>
      </w:r>
    </w:p>
    <w:p w:rsidR="006C4D58" w:rsidRPr="00A8534B" w:rsidRDefault="006C4D58" w:rsidP="00DC0EAD">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A8534B">
        <w:rPr>
          <w:rFonts w:ascii="Times New Roman" w:hAnsi="Times New Roman" w:cs="B Lotus" w:hint="cs"/>
          <w:color w:val="000000"/>
          <w:spacing w:val="-4"/>
          <w:sz w:val="28"/>
          <w:szCs w:val="28"/>
          <w:rtl/>
          <w:lang w:bidi="fa-IR"/>
        </w:rPr>
        <w:t>«پس زمانی که این مطالب را حق و واقعیت دانستید و فهمیدید: شما را به آنچه که با قاطعیت آن را دین خدا و پیغمبرش می‌دانید، توصیه و سفارش می‌کنیم</w:t>
      </w:r>
      <w:r w:rsidR="00A11225" w:rsidRPr="00A8534B">
        <w:rPr>
          <w:rFonts w:ascii="Times New Roman" w:hAnsi="Times New Roman" w:cs="B Lotus" w:hint="cs"/>
          <w:color w:val="000000"/>
          <w:spacing w:val="-4"/>
          <w:sz w:val="28"/>
          <w:szCs w:val="28"/>
          <w:rtl/>
          <w:lang w:bidi="fa-IR"/>
        </w:rPr>
        <w:t xml:space="preserve">، </w:t>
      </w:r>
      <w:r w:rsidRPr="00A8534B">
        <w:rPr>
          <w:rFonts w:ascii="Times New Roman" w:hAnsi="Times New Roman" w:cs="B Lotus" w:hint="cs"/>
          <w:color w:val="000000"/>
          <w:spacing w:val="-4"/>
          <w:sz w:val="28"/>
          <w:szCs w:val="28"/>
          <w:rtl/>
          <w:lang w:bidi="fa-IR"/>
        </w:rPr>
        <w:t>اگر خود را آشکار و نهان پیرو حضرت محمد</w:t>
      </w:r>
      <w:r w:rsidR="00DC0EAD" w:rsidRPr="00A8534B">
        <w:rPr>
          <w:rFonts w:ascii="Times New Roman" w:hAnsi="Times New Roman" w:cs="B Lotus" w:hint="cs"/>
          <w:color w:val="000000"/>
          <w:spacing w:val="-4"/>
          <w:sz w:val="28"/>
          <w:szCs w:val="28"/>
          <w:rtl/>
          <w:lang w:bidi="fa-IR"/>
        </w:rPr>
        <w:t xml:space="preserve"> </w:t>
      </w:r>
      <w:r w:rsidR="00DC0EAD" w:rsidRPr="00A8534B">
        <w:rPr>
          <w:rFonts w:ascii="Times New Roman" w:hAnsi="Times New Roman" w:cs="CTraditional Arabic" w:hint="cs"/>
          <w:color w:val="000000"/>
          <w:spacing w:val="-4"/>
          <w:sz w:val="28"/>
          <w:szCs w:val="28"/>
          <w:rtl/>
          <w:lang w:bidi="fa-IR"/>
        </w:rPr>
        <w:t>ص</w:t>
      </w:r>
      <w:r w:rsidRPr="00A8534B">
        <w:rPr>
          <w:rFonts w:ascii="Times New Roman" w:hAnsi="Times New Roman" w:cs="B Lotus" w:hint="cs"/>
          <w:color w:val="000000"/>
          <w:spacing w:val="-4"/>
          <w:sz w:val="28"/>
          <w:szCs w:val="28"/>
          <w:rtl/>
          <w:lang w:bidi="fa-IR"/>
        </w:rPr>
        <w:t xml:space="preserve"> می‌دانید، آن را بدانید و بدان عمل کنید»</w:t>
      </w:r>
      <w:r w:rsidR="00567BE9" w:rsidRPr="00A8534B">
        <w:rPr>
          <w:rStyle w:val="FootnoteReference"/>
          <w:rFonts w:cs="B Lotus"/>
          <w:color w:val="000000"/>
          <w:spacing w:val="-4"/>
          <w:sz w:val="28"/>
          <w:szCs w:val="28"/>
          <w:rtl/>
          <w:lang w:bidi="fa-IR"/>
        </w:rPr>
        <w:t>(</w:t>
      </w:r>
      <w:r w:rsidR="00567BE9" w:rsidRPr="00A8534B">
        <w:rPr>
          <w:rStyle w:val="FootnoteReference"/>
          <w:rFonts w:cs="B Lotus"/>
          <w:color w:val="000000"/>
          <w:spacing w:val="-4"/>
          <w:sz w:val="28"/>
          <w:szCs w:val="28"/>
          <w:rtl/>
          <w:lang w:bidi="fa-IR"/>
        </w:rPr>
        <w:footnoteReference w:id="419"/>
      </w:r>
      <w:r w:rsidR="00567BE9" w:rsidRPr="00A8534B">
        <w:rPr>
          <w:rStyle w:val="FootnoteReference"/>
          <w:rFonts w:cs="B Lotus"/>
          <w:color w:val="000000"/>
          <w:spacing w:val="-4"/>
          <w:sz w:val="28"/>
          <w:szCs w:val="28"/>
          <w:rtl/>
          <w:lang w:bidi="fa-IR"/>
        </w:rPr>
        <w:t>)</w:t>
      </w:r>
      <w:r w:rsidR="00DF046F" w:rsidRPr="00A8534B">
        <w:rPr>
          <w:rFonts w:ascii="Times New Roman" w:hAnsi="Times New Roman" w:cs="B Lotus" w:hint="cs"/>
          <w:color w:val="000000"/>
          <w:spacing w:val="-4"/>
          <w:sz w:val="28"/>
          <w:szCs w:val="28"/>
          <w:rtl/>
          <w:lang w:bidi="fa-IR"/>
        </w:rPr>
        <w:t>.</w:t>
      </w:r>
    </w:p>
    <w:p w:rsidR="006C4D58" w:rsidRPr="00D054AC" w:rsidRDefault="006C4D58" w:rsidP="00A8534B">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امام محمد</w:t>
      </w:r>
      <w:r w:rsidR="00DF046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امام عبدالعزیز</w:t>
      </w:r>
      <w:r w:rsidR="00DF046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محمد</w:t>
      </w:r>
      <w:r w:rsidR="00DF046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سعود در نامه‌ای مشترک خطاب به یکی از عالمان یمن،</w:t>
      </w:r>
      <w:r w:rsidR="00DF046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چنین می‌نویسند:</w:t>
      </w:r>
      <w:r w:rsidR="00A8534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«از طرف عبدالعزیز</w:t>
      </w:r>
      <w:r w:rsidR="00DF046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محمد</w:t>
      </w:r>
      <w:r w:rsidR="00DF046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سعود و محمد</w:t>
      </w:r>
      <w:r w:rsidR="00DF046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w:t>
      </w:r>
    </w:p>
    <w:p w:rsidR="006C4D58" w:rsidRPr="008F7DB4"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8F7DB4">
        <w:rPr>
          <w:rFonts w:ascii="Times New Roman" w:hAnsi="Times New Roman" w:cs="B Lotus" w:hint="cs"/>
          <w:color w:val="000000"/>
          <w:spacing w:val="-4"/>
          <w:sz w:val="28"/>
          <w:szCs w:val="28"/>
          <w:rtl/>
          <w:lang w:bidi="fa-IR"/>
        </w:rPr>
        <w:t>برادر دینی جناب احمد</w:t>
      </w:r>
      <w:r w:rsidR="00DF046F" w:rsidRPr="008F7DB4">
        <w:rPr>
          <w:rFonts w:ascii="Times New Roman" w:hAnsi="Times New Roman" w:cs="B Lotus" w:hint="cs"/>
          <w:color w:val="000000"/>
          <w:spacing w:val="-4"/>
          <w:sz w:val="28"/>
          <w:szCs w:val="28"/>
          <w:rtl/>
          <w:lang w:bidi="fa-IR"/>
        </w:rPr>
        <w:t xml:space="preserve"> </w:t>
      </w:r>
      <w:r w:rsidRPr="008F7DB4">
        <w:rPr>
          <w:rFonts w:ascii="Times New Roman" w:hAnsi="Times New Roman" w:cs="B Lotus" w:hint="cs"/>
          <w:color w:val="000000"/>
          <w:spacing w:val="-4"/>
          <w:sz w:val="28"/>
          <w:szCs w:val="28"/>
          <w:rtl/>
          <w:lang w:bidi="fa-IR"/>
        </w:rPr>
        <w:t>بن محمد العدیلی البک</w:t>
      </w:r>
      <w:r w:rsidR="008F7DB4" w:rsidRPr="008F7DB4">
        <w:rPr>
          <w:rFonts w:ascii="Times New Roman" w:hAnsi="Times New Roman" w:cs="B Lotus" w:hint="cs"/>
          <w:color w:val="000000"/>
          <w:spacing w:val="-4"/>
          <w:sz w:val="28"/>
          <w:szCs w:val="28"/>
          <w:rtl/>
          <w:lang w:bidi="fa-IR"/>
        </w:rPr>
        <w:t>ب</w:t>
      </w:r>
      <w:r w:rsidRPr="008F7DB4">
        <w:rPr>
          <w:rFonts w:ascii="Times New Roman" w:hAnsi="Times New Roman" w:cs="B Lotus" w:hint="cs"/>
          <w:color w:val="000000"/>
          <w:spacing w:val="-4"/>
          <w:sz w:val="28"/>
          <w:szCs w:val="28"/>
          <w:rtl/>
          <w:lang w:bidi="fa-IR"/>
        </w:rPr>
        <w:t>لی</w:t>
      </w:r>
      <w:r w:rsidR="00567BE9">
        <w:rPr>
          <w:rStyle w:val="FootnoteReference"/>
          <w:color w:val="000000"/>
          <w:spacing w:val="-4"/>
          <w:sz w:val="28"/>
          <w:szCs w:val="28"/>
          <w:rtl/>
          <w:lang w:bidi="fa-IR"/>
        </w:rPr>
        <w:t>(</w:t>
      </w:r>
      <w:r w:rsidR="00567BE9" w:rsidRPr="008F7DB4">
        <w:rPr>
          <w:rStyle w:val="FootnoteReference"/>
          <w:color w:val="000000"/>
          <w:spacing w:val="-4"/>
          <w:sz w:val="28"/>
          <w:szCs w:val="28"/>
          <w:rtl/>
          <w:lang w:bidi="fa-IR"/>
        </w:rPr>
        <w:footnoteReference w:id="420"/>
      </w:r>
      <w:r w:rsidR="00567BE9">
        <w:rPr>
          <w:rStyle w:val="FootnoteReference"/>
          <w:color w:val="000000"/>
          <w:spacing w:val="-4"/>
          <w:sz w:val="28"/>
          <w:szCs w:val="28"/>
          <w:rtl/>
          <w:lang w:bidi="fa-IR"/>
        </w:rPr>
        <w:t>)</w:t>
      </w:r>
      <w:r w:rsidRPr="008F7DB4">
        <w:rPr>
          <w:rFonts w:ascii="Times New Roman" w:hAnsi="Times New Roman" w:cs="B Lotus" w:hint="cs"/>
          <w:color w:val="000000"/>
          <w:spacing w:val="-4"/>
          <w:sz w:val="28"/>
          <w:szCs w:val="28"/>
          <w:rtl/>
          <w:lang w:bidi="fa-IR"/>
        </w:rPr>
        <w:t>، خداوند از تمام آفات و بیماری‌ها محفوظت بدارد و باقیات الصالحات را نصیبت گرداند، و از تمام بلایا و مصیبت‌ها مصونت فرماید، حسنات و کارهای نیکویت را دوچندان کند و هرچه گناه و معصیت داری مورد عف</w:t>
      </w:r>
      <w:r w:rsidR="00DF046F" w:rsidRPr="008F7DB4">
        <w:rPr>
          <w:rFonts w:ascii="Times New Roman" w:hAnsi="Times New Roman" w:cs="B Lotus" w:hint="cs"/>
          <w:color w:val="000000"/>
          <w:spacing w:val="-4"/>
          <w:sz w:val="28"/>
          <w:szCs w:val="28"/>
          <w:rtl/>
          <w:lang w:bidi="fa-IR"/>
        </w:rPr>
        <w:t>و و بخشش قرار دهد، سلام علیکم ورحمه الله و</w:t>
      </w:r>
      <w:r w:rsidRPr="008F7DB4">
        <w:rPr>
          <w:rFonts w:ascii="Times New Roman" w:hAnsi="Times New Roman" w:cs="B Lotus" w:hint="cs"/>
          <w:color w:val="000000"/>
          <w:spacing w:val="-4"/>
          <w:sz w:val="28"/>
          <w:szCs w:val="28"/>
          <w:rtl/>
          <w:lang w:bidi="fa-IR"/>
        </w:rPr>
        <w:t>برکاته. اما بعد: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نامة شما به ما رسید، در باره آنچه که سؤال کرده بودی، خوشحال شدیم با اینکه مسافت بین ما دور است از اوضاع و اخبار شما و پرسش شما دربارة آنچه که ما به آن معتقد هستیم و همچنین آنچه که مردم را به سوی آنها دعوت می‌کنیم، خواستیم آنچه که از شک و شبهه برای شما پیش آمده است به تفصیل توضیح بدهیم و قول راجح را با دلیل و حجّت بیان نماییم، از خداوند خواستارم به ما و شما نیکوترین و درست</w:t>
      </w:r>
      <w:r w:rsidR="00DF046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ترین راه را نشان دهد و آن راه را در پیش گیریم.</w:t>
      </w:r>
    </w:p>
    <w:p w:rsidR="006C4D58" w:rsidRPr="003D30F6" w:rsidRDefault="006C4D58" w:rsidP="003D30F6">
      <w:pPr>
        <w:pStyle w:val="StyleComplexBLotus12ptJustifiedFirstline05cm"/>
        <w:widowControl w:val="0"/>
        <w:spacing w:line="226" w:lineRule="auto"/>
        <w:rPr>
          <w:rFonts w:ascii="Times New Roman" w:hAnsi="Times New Roman" w:cs="B Lotus" w:hint="cs"/>
          <w:color w:val="000000"/>
          <w:sz w:val="28"/>
          <w:szCs w:val="28"/>
          <w:rtl/>
          <w:lang w:bidi="fa-IR"/>
        </w:rPr>
      </w:pPr>
      <w:r w:rsidRPr="003D30F6">
        <w:rPr>
          <w:rFonts w:ascii="Times New Roman" w:hAnsi="Times New Roman" w:cs="B Lotus" w:hint="cs"/>
          <w:color w:val="000000"/>
          <w:sz w:val="28"/>
          <w:szCs w:val="28"/>
          <w:rtl/>
          <w:lang w:bidi="fa-IR"/>
        </w:rPr>
        <w:t>اما این پرسش که ما بر چه دینی هستیم؟ جواب این است: باید بگویم</w:t>
      </w:r>
      <w:r w:rsidR="00A11225" w:rsidRPr="003D30F6">
        <w:rPr>
          <w:rFonts w:ascii="Times New Roman" w:hAnsi="Times New Roman" w:cs="B Lotus" w:hint="cs"/>
          <w:color w:val="000000"/>
          <w:sz w:val="28"/>
          <w:szCs w:val="28"/>
          <w:rtl/>
          <w:lang w:bidi="fa-IR"/>
        </w:rPr>
        <w:t xml:space="preserve">: </w:t>
      </w:r>
      <w:r w:rsidRPr="003D30F6">
        <w:rPr>
          <w:rFonts w:ascii="Times New Roman" w:hAnsi="Times New Roman" w:cs="B Lotus" w:hint="cs"/>
          <w:color w:val="000000"/>
          <w:sz w:val="28"/>
          <w:szCs w:val="28"/>
          <w:rtl/>
          <w:lang w:bidi="fa-IR"/>
        </w:rPr>
        <w:t>دین ما همان دین اسلام است، آن دینی که خداوند</w:t>
      </w:r>
      <w:r w:rsidR="00BE650B">
        <w:rPr>
          <w:rFonts w:ascii="Times New Roman" w:hAnsi="Times New Roman" w:cs="B Lotus" w:hint="cs"/>
          <w:color w:val="000000"/>
          <w:sz w:val="28"/>
          <w:szCs w:val="28"/>
          <w:rtl/>
          <w:lang w:bidi="fa-IR"/>
        </w:rPr>
        <w:t xml:space="preserve"> متعال</w:t>
      </w:r>
      <w:r w:rsidRPr="003D30F6">
        <w:rPr>
          <w:rFonts w:ascii="Times New Roman" w:hAnsi="Times New Roman" w:cs="B Lotus" w:hint="cs"/>
          <w:color w:val="000000"/>
          <w:sz w:val="28"/>
          <w:szCs w:val="28"/>
          <w:rtl/>
          <w:lang w:bidi="fa-IR"/>
        </w:rPr>
        <w:t xml:space="preserve"> در موردش می‌فرماید:</w:t>
      </w:r>
      <w:r w:rsidR="003D30F6" w:rsidRPr="003D30F6">
        <w:rPr>
          <w:rFonts w:ascii="Times New Roman" w:hAnsi="Times New Roman" w:cs="B Lotus" w:hint="cs"/>
          <w:color w:val="000000"/>
          <w:sz w:val="28"/>
          <w:szCs w:val="28"/>
          <w:rtl/>
          <w:lang w:bidi="fa-IR"/>
        </w:rPr>
        <w:t xml:space="preserve"> </w:t>
      </w:r>
      <w:r w:rsidR="003344D9" w:rsidRPr="003D30F6">
        <w:rPr>
          <w:rFonts w:ascii="QCF_BSML" w:eastAsia="Times New Roman" w:hAnsi="QCF_BSML" w:cs="QCF_BSML"/>
          <w:color w:val="000000"/>
          <w:sz w:val="28"/>
          <w:szCs w:val="28"/>
          <w:rtl/>
        </w:rPr>
        <w:t>ﮋ</w:t>
      </w:r>
      <w:r w:rsidR="003344D9" w:rsidRPr="003D30F6">
        <w:rPr>
          <w:rFonts w:ascii="QCF_P061" w:eastAsia="Times New Roman" w:hAnsi="QCF_P061" w:cs="QCF_P061"/>
          <w:color w:val="000000"/>
          <w:sz w:val="28"/>
          <w:szCs w:val="28"/>
          <w:rtl/>
        </w:rPr>
        <w:t>ﭯ</w:t>
      </w:r>
      <w:r w:rsidR="003344D9" w:rsidRPr="00BE650B">
        <w:rPr>
          <w:rFonts w:ascii="QCF_P061" w:eastAsia="Times New Roman" w:hAnsi="QCF_P061" w:cs="QCF_P061"/>
          <w:color w:val="000000"/>
          <w:sz w:val="16"/>
          <w:szCs w:val="16"/>
          <w:rtl/>
        </w:rPr>
        <w:t xml:space="preserve"> </w:t>
      </w:r>
      <w:r w:rsidR="003344D9" w:rsidRPr="003D30F6">
        <w:rPr>
          <w:rFonts w:ascii="QCF_P061" w:eastAsia="Times New Roman" w:hAnsi="QCF_P061" w:cs="QCF_P061"/>
          <w:color w:val="000000"/>
          <w:sz w:val="28"/>
          <w:szCs w:val="28"/>
          <w:rtl/>
        </w:rPr>
        <w:t xml:space="preserve">ﭰ ﭱ  ﭲ    ﭳ  ﭴ  ﭵ  ﭶ  ﭷ  ﭸ  ﭹ  ﭺ  ﭻ  ﭼ   </w:t>
      </w:r>
      <w:r w:rsidR="003344D9" w:rsidRPr="003D30F6">
        <w:rPr>
          <w:rFonts w:ascii="QCF_BSML" w:eastAsia="Times New Roman" w:hAnsi="QCF_BSML" w:cs="QCF_BSML"/>
          <w:color w:val="000000"/>
          <w:sz w:val="28"/>
          <w:szCs w:val="28"/>
          <w:rtl/>
        </w:rPr>
        <w:t>ﮊ</w:t>
      </w:r>
      <w:r w:rsidR="003344D9" w:rsidRPr="003D30F6">
        <w:rPr>
          <w:rFonts w:ascii="Arial" w:eastAsia="Times New Roman" w:hAnsi="Arial" w:cs="Arial"/>
          <w:color w:val="000000"/>
          <w:sz w:val="28"/>
          <w:szCs w:val="28"/>
        </w:rPr>
        <w:t xml:space="preserve"> </w:t>
      </w:r>
      <w:r w:rsidR="003D30F6">
        <w:rPr>
          <w:rFonts w:ascii="Times New Roman" w:hAnsi="Times New Roman" w:cs="B Lotus" w:hint="cs"/>
          <w:color w:val="000000"/>
          <w:sz w:val="28"/>
          <w:szCs w:val="28"/>
          <w:rtl/>
          <w:lang w:bidi="fa-IR"/>
        </w:rPr>
        <w:t xml:space="preserve"> (</w:t>
      </w:r>
      <w:r w:rsidRPr="003D30F6">
        <w:rPr>
          <w:rFonts w:ascii="Times New Roman" w:hAnsi="Times New Roman" w:cs="B Lotus" w:hint="cs"/>
          <w:color w:val="000000"/>
          <w:sz w:val="28"/>
          <w:szCs w:val="28"/>
          <w:rtl/>
          <w:lang w:bidi="fa-IR"/>
        </w:rPr>
        <w:t>آل عمران</w:t>
      </w:r>
      <w:r w:rsidR="00A11225" w:rsidRPr="003D30F6">
        <w:rPr>
          <w:rFonts w:ascii="Times New Roman" w:hAnsi="Times New Roman" w:cs="B Lotus" w:hint="cs"/>
          <w:color w:val="000000"/>
          <w:sz w:val="28"/>
          <w:szCs w:val="28"/>
          <w:rtl/>
          <w:lang w:bidi="fa-IR"/>
        </w:rPr>
        <w:t xml:space="preserve">: </w:t>
      </w:r>
      <w:r w:rsidRPr="003D30F6">
        <w:rPr>
          <w:rFonts w:ascii="Times New Roman" w:hAnsi="Times New Roman" w:cs="B Lotus" w:hint="cs"/>
          <w:color w:val="000000"/>
          <w:sz w:val="28"/>
          <w:szCs w:val="28"/>
          <w:rtl/>
          <w:lang w:bidi="fa-IR"/>
        </w:rPr>
        <w:t>85</w:t>
      </w:r>
      <w:r w:rsidR="003D30F6">
        <w:rPr>
          <w:rFonts w:ascii="Times New Roman" w:hAnsi="Times New Roman" w:cs="B Lotus" w:hint="cs"/>
          <w:color w:val="000000"/>
          <w:sz w:val="28"/>
          <w:szCs w:val="28"/>
          <w:rtl/>
          <w:lang w:bidi="fa-IR"/>
        </w:rPr>
        <w:t>)</w:t>
      </w:r>
      <w:r w:rsidRPr="003D30F6">
        <w:rPr>
          <w:rFonts w:ascii="Times New Roman" w:hAnsi="Times New Roman" w:cs="B Lotus" w:hint="cs"/>
          <w:color w:val="000000"/>
          <w:sz w:val="28"/>
          <w:szCs w:val="28"/>
          <w:rtl/>
          <w:lang w:bidi="fa-IR"/>
        </w:rPr>
        <w:t>.</w:t>
      </w:r>
    </w:p>
    <w:p w:rsidR="006C4D58" w:rsidRPr="003D30F6" w:rsidRDefault="006C4D58" w:rsidP="003D30F6">
      <w:pPr>
        <w:pStyle w:val="StyleComplexBLotus12ptJustifiedFirstline05cm"/>
        <w:widowControl w:val="0"/>
        <w:spacing w:line="226" w:lineRule="auto"/>
        <w:rPr>
          <w:rFonts w:ascii="Times New Roman" w:hAnsi="Times New Roman" w:cs="B Lotus" w:hint="cs"/>
          <w:color w:val="000000"/>
          <w:sz w:val="28"/>
          <w:szCs w:val="28"/>
          <w:rtl/>
          <w:lang w:bidi="fa-IR"/>
        </w:rPr>
      </w:pPr>
      <w:r w:rsidRPr="003D30F6">
        <w:rPr>
          <w:rFonts w:ascii="Times New Roman" w:hAnsi="Times New Roman" w:cs="B Lotus" w:hint="cs"/>
          <w:color w:val="000000"/>
          <w:sz w:val="28"/>
          <w:szCs w:val="28"/>
          <w:rtl/>
          <w:lang w:bidi="fa-IR"/>
        </w:rPr>
        <w:t>«هرکس غیر از (آیین و شریعت) اسلام، آئینی دیگری را برگزیند، از او پذیرفته نمی‌شود، و او در آخرت از زمرة زیانکاران خواهد بود»</w:t>
      </w:r>
      <w:r w:rsidR="003D30F6">
        <w:rPr>
          <w:rFonts w:ascii="Times New Roman" w:hAnsi="Times New Roman" w:cs="B Lotus" w:hint="cs"/>
          <w:color w:val="000000"/>
          <w:sz w:val="28"/>
          <w:szCs w:val="28"/>
          <w:rtl/>
          <w:lang w:bidi="fa-IR"/>
        </w:rPr>
        <w:t>.</w:t>
      </w:r>
    </w:p>
    <w:p w:rsidR="006C4D58" w:rsidRPr="003D30F6"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3D30F6">
        <w:rPr>
          <w:rFonts w:ascii="Times New Roman" w:hAnsi="Times New Roman" w:cs="B Lotus" w:hint="cs"/>
          <w:color w:val="000000"/>
          <w:sz w:val="28"/>
          <w:szCs w:val="28"/>
          <w:rtl/>
          <w:lang w:bidi="fa-IR"/>
        </w:rPr>
        <w:t>اما اینکه ما مردم را به چه چیزی دعوت می‌کنیم؟</w:t>
      </w:r>
    </w:p>
    <w:p w:rsidR="006C4D58" w:rsidRPr="003D30F6" w:rsidRDefault="006C4D58" w:rsidP="003D30F6">
      <w:pPr>
        <w:pStyle w:val="StyleComplexBLotus12ptJustifiedFirstline05cm"/>
        <w:widowControl w:val="0"/>
        <w:spacing w:line="226" w:lineRule="auto"/>
        <w:rPr>
          <w:rFonts w:ascii="Times New Roman" w:hAnsi="Times New Roman" w:cs="B Lotus" w:hint="cs"/>
          <w:color w:val="000000"/>
          <w:sz w:val="28"/>
          <w:szCs w:val="28"/>
          <w:rtl/>
          <w:lang w:bidi="fa-IR"/>
        </w:rPr>
      </w:pPr>
      <w:r w:rsidRPr="003D30F6">
        <w:rPr>
          <w:rFonts w:ascii="Times New Roman" w:hAnsi="Times New Roman" w:cs="B Lotus" w:hint="cs"/>
          <w:color w:val="000000"/>
          <w:sz w:val="28"/>
          <w:szCs w:val="28"/>
          <w:rtl/>
          <w:lang w:bidi="fa-IR"/>
        </w:rPr>
        <w:t>ما مردم را به «توحید و یکتاپرستی» دعوت می‌کنیم، آن توحیدی که خداوند خطاب به پیامبرش چنین می‌فرماید</w:t>
      </w:r>
      <w:r w:rsidR="00A11225" w:rsidRPr="003D30F6">
        <w:rPr>
          <w:rFonts w:ascii="Times New Roman" w:hAnsi="Times New Roman" w:cs="B Lotus" w:hint="cs"/>
          <w:color w:val="000000"/>
          <w:sz w:val="28"/>
          <w:szCs w:val="28"/>
          <w:rtl/>
          <w:lang w:bidi="fa-IR"/>
        </w:rPr>
        <w:t xml:space="preserve">: </w:t>
      </w:r>
      <w:r w:rsidR="003344D9" w:rsidRPr="003D30F6">
        <w:rPr>
          <w:rFonts w:ascii="QCF_BSML" w:eastAsia="Times New Roman" w:hAnsi="QCF_BSML" w:cs="QCF_BSML"/>
          <w:color w:val="000000"/>
          <w:sz w:val="28"/>
          <w:szCs w:val="28"/>
          <w:rtl/>
        </w:rPr>
        <w:t>ﮋ</w:t>
      </w:r>
      <w:r w:rsidR="003344D9" w:rsidRPr="003D30F6">
        <w:rPr>
          <w:rFonts w:ascii="QCF_P248" w:eastAsia="Times New Roman" w:hAnsi="QCF_P248" w:cs="QCF_P248"/>
          <w:color w:val="000000"/>
          <w:sz w:val="28"/>
          <w:szCs w:val="28"/>
          <w:rtl/>
        </w:rPr>
        <w:t xml:space="preserve">ﮀ  ﮁ   ﮂ  ﮃ  ﮄ     ﮅﮆ  ﮇ  ﮈ  ﮉ  ﮊ  ﮋﮌ  ﮍ   ﮎ  ﮏ  ﮐ  ﮑ   ﮒ  ﮓ  </w:t>
      </w:r>
      <w:r w:rsidR="003344D9" w:rsidRPr="003D30F6">
        <w:rPr>
          <w:rFonts w:ascii="QCF_BSML" w:eastAsia="Times New Roman" w:hAnsi="QCF_BSML" w:cs="QCF_BSML"/>
          <w:color w:val="000000"/>
          <w:sz w:val="28"/>
          <w:szCs w:val="28"/>
          <w:rtl/>
        </w:rPr>
        <w:t>ﮊ</w:t>
      </w:r>
      <w:r w:rsidR="003344D9" w:rsidRPr="003D30F6">
        <w:rPr>
          <w:rFonts w:ascii="Arial" w:eastAsia="Times New Roman" w:hAnsi="Arial" w:cs="Arial"/>
          <w:color w:val="000000"/>
          <w:sz w:val="28"/>
          <w:szCs w:val="28"/>
        </w:rPr>
        <w:t xml:space="preserve"> </w:t>
      </w:r>
      <w:r w:rsidR="003D30F6">
        <w:rPr>
          <w:rFonts w:ascii="Times New Roman" w:hAnsi="Times New Roman" w:cs="B Lotus" w:hint="cs"/>
          <w:color w:val="000000"/>
          <w:sz w:val="28"/>
          <w:szCs w:val="28"/>
          <w:rtl/>
          <w:lang w:bidi="fa-IR"/>
        </w:rPr>
        <w:t xml:space="preserve"> (</w:t>
      </w:r>
      <w:r w:rsidRPr="003D30F6">
        <w:rPr>
          <w:rFonts w:ascii="Times New Roman" w:hAnsi="Times New Roman" w:cs="B Lotus" w:hint="cs"/>
          <w:color w:val="000000"/>
          <w:sz w:val="28"/>
          <w:szCs w:val="28"/>
          <w:rtl/>
          <w:lang w:bidi="fa-IR"/>
        </w:rPr>
        <w:t>یوسف</w:t>
      </w:r>
      <w:r w:rsidR="00A11225" w:rsidRPr="003D30F6">
        <w:rPr>
          <w:rFonts w:ascii="Times New Roman" w:hAnsi="Times New Roman" w:cs="B Lotus" w:hint="cs"/>
          <w:color w:val="000000"/>
          <w:sz w:val="28"/>
          <w:szCs w:val="28"/>
          <w:rtl/>
          <w:lang w:bidi="fa-IR"/>
        </w:rPr>
        <w:t xml:space="preserve">: </w:t>
      </w:r>
      <w:r w:rsidRPr="003D30F6">
        <w:rPr>
          <w:rFonts w:ascii="Times New Roman" w:hAnsi="Times New Roman" w:cs="B Lotus" w:hint="cs"/>
          <w:color w:val="000000"/>
          <w:sz w:val="28"/>
          <w:szCs w:val="28"/>
          <w:rtl/>
          <w:lang w:bidi="fa-IR"/>
        </w:rPr>
        <w:t>108</w:t>
      </w:r>
      <w:r w:rsidR="003D30F6">
        <w:rPr>
          <w:rFonts w:ascii="Times New Roman" w:hAnsi="Times New Roman" w:cs="B Lotus" w:hint="cs"/>
          <w:color w:val="000000"/>
          <w:sz w:val="28"/>
          <w:szCs w:val="28"/>
          <w:rtl/>
          <w:lang w:bidi="fa-IR"/>
        </w:rPr>
        <w:t>)</w:t>
      </w:r>
      <w:r w:rsidRPr="003D30F6">
        <w:rPr>
          <w:rFonts w:ascii="Times New Roman" w:hAnsi="Times New Roman" w:cs="B Lotus" w:hint="cs"/>
          <w:color w:val="000000"/>
          <w:sz w:val="28"/>
          <w:szCs w:val="28"/>
          <w:rtl/>
          <w:lang w:bidi="fa-IR"/>
        </w:rPr>
        <w:t>.</w:t>
      </w:r>
      <w:r w:rsidR="00C93DA0">
        <w:rPr>
          <w:rFonts w:ascii="Times New Roman" w:hAnsi="Times New Roman" w:cs="B Lotus" w:hint="cs"/>
          <w:color w:val="000000"/>
          <w:sz w:val="28"/>
          <w:szCs w:val="28"/>
          <w:rtl/>
          <w:lang w:bidi="fa-IR"/>
        </w:rPr>
        <w:t xml:space="preserve"> ترجمه آن گذشت.</w:t>
      </w:r>
    </w:p>
    <w:p w:rsidR="006C4D58" w:rsidRPr="003D30F6" w:rsidRDefault="006C4D58" w:rsidP="003D30F6">
      <w:pPr>
        <w:pStyle w:val="StyleComplexBLotus12ptJustifiedFirstline05cm"/>
        <w:widowControl w:val="0"/>
        <w:spacing w:line="226" w:lineRule="auto"/>
        <w:rPr>
          <w:rFonts w:ascii="Times New Roman" w:hAnsi="Times New Roman" w:cs="B Lotus" w:hint="cs"/>
          <w:color w:val="000000"/>
          <w:sz w:val="28"/>
          <w:szCs w:val="28"/>
          <w:rtl/>
          <w:lang w:bidi="fa-IR"/>
        </w:rPr>
      </w:pPr>
      <w:r w:rsidRPr="003D30F6">
        <w:rPr>
          <w:rFonts w:ascii="Times New Roman" w:hAnsi="Times New Roman" w:cs="B Lotus" w:hint="cs"/>
          <w:color w:val="000000"/>
          <w:sz w:val="28"/>
          <w:szCs w:val="28"/>
          <w:rtl/>
          <w:lang w:bidi="fa-IR"/>
        </w:rPr>
        <w:t>همچنین می فرماید:</w:t>
      </w:r>
      <w:r w:rsidR="003D30F6">
        <w:rPr>
          <w:rFonts w:ascii="Times New Roman" w:hAnsi="Times New Roman" w:cs="B Lotus" w:hint="cs"/>
          <w:color w:val="000000"/>
          <w:sz w:val="28"/>
          <w:szCs w:val="28"/>
          <w:rtl/>
          <w:lang w:bidi="fa-IR"/>
        </w:rPr>
        <w:t xml:space="preserve"> </w:t>
      </w:r>
      <w:r w:rsidR="00100709" w:rsidRPr="003D30F6">
        <w:rPr>
          <w:rFonts w:ascii="QCF_BSML" w:eastAsia="Times New Roman" w:hAnsi="QCF_BSML" w:cs="QCF_BSML"/>
          <w:color w:val="000000"/>
          <w:sz w:val="28"/>
          <w:szCs w:val="28"/>
          <w:rtl/>
        </w:rPr>
        <w:t>ﮋ</w:t>
      </w:r>
      <w:r w:rsidR="00100709" w:rsidRPr="003D30F6">
        <w:rPr>
          <w:rFonts w:ascii="QCF_P573" w:eastAsia="Times New Roman" w:hAnsi="QCF_P573" w:cs="QCF_P573"/>
          <w:color w:val="000000"/>
          <w:sz w:val="28"/>
          <w:szCs w:val="28"/>
          <w:rtl/>
        </w:rPr>
        <w:t xml:space="preserve">ﭷ   ﭸ  ﭹ  ﭺ  ﭻ  ﭼ  ﭽ  ﭾ  ﭿ  </w:t>
      </w:r>
      <w:r w:rsidR="00100709" w:rsidRPr="003D30F6">
        <w:rPr>
          <w:rFonts w:ascii="QCF_BSML" w:eastAsia="Times New Roman" w:hAnsi="QCF_BSML" w:cs="QCF_BSML"/>
          <w:color w:val="000000"/>
          <w:sz w:val="28"/>
          <w:szCs w:val="28"/>
          <w:rtl/>
        </w:rPr>
        <w:t>ﮊ</w:t>
      </w:r>
      <w:r w:rsidR="00100709" w:rsidRPr="003D30F6">
        <w:rPr>
          <w:rFonts w:ascii="Arial" w:eastAsia="Times New Roman" w:hAnsi="Arial" w:cs="Arial"/>
          <w:color w:val="000000"/>
          <w:sz w:val="28"/>
          <w:szCs w:val="28"/>
        </w:rPr>
        <w:t xml:space="preserve"> </w:t>
      </w:r>
      <w:r w:rsidR="003D30F6">
        <w:rPr>
          <w:rFonts w:ascii="Times New Roman" w:hAnsi="Times New Roman" w:cs="B Lotus" w:hint="cs"/>
          <w:color w:val="000000"/>
          <w:sz w:val="28"/>
          <w:szCs w:val="28"/>
          <w:rtl/>
          <w:lang w:bidi="fa-IR"/>
        </w:rPr>
        <w:t>(ال</w:t>
      </w:r>
      <w:r w:rsidRPr="003D30F6">
        <w:rPr>
          <w:rFonts w:ascii="Times New Roman" w:hAnsi="Times New Roman" w:cs="B Lotus" w:hint="cs"/>
          <w:color w:val="000000"/>
          <w:sz w:val="28"/>
          <w:szCs w:val="28"/>
          <w:rtl/>
          <w:lang w:bidi="fa-IR"/>
        </w:rPr>
        <w:t>جن</w:t>
      </w:r>
      <w:r w:rsidR="003D30F6">
        <w:rPr>
          <w:rFonts w:ascii="Times New Roman" w:hAnsi="Times New Roman" w:cs="B Lotus" w:hint="cs"/>
          <w:color w:val="000000"/>
          <w:sz w:val="28"/>
          <w:szCs w:val="28"/>
          <w:rtl/>
          <w:lang w:bidi="fa-IR"/>
        </w:rPr>
        <w:t>:</w:t>
      </w:r>
      <w:r w:rsidRPr="003D30F6">
        <w:rPr>
          <w:rFonts w:ascii="Times New Roman" w:hAnsi="Times New Roman" w:cs="B Lotus" w:hint="cs"/>
          <w:color w:val="000000"/>
          <w:sz w:val="28"/>
          <w:szCs w:val="28"/>
          <w:rtl/>
          <w:lang w:bidi="fa-IR"/>
        </w:rPr>
        <w:t xml:space="preserve"> 18</w:t>
      </w:r>
      <w:r w:rsidR="003D30F6">
        <w:rPr>
          <w:rFonts w:ascii="Times New Roman" w:hAnsi="Times New Roman" w:cs="B Lotus" w:hint="cs"/>
          <w:color w:val="000000"/>
          <w:sz w:val="28"/>
          <w:szCs w:val="28"/>
          <w:rtl/>
          <w:lang w:bidi="fa-IR"/>
        </w:rPr>
        <w:t>).</w:t>
      </w:r>
      <w:r w:rsidRPr="003D30F6">
        <w:rPr>
          <w:rFonts w:ascii="Times New Roman" w:hAnsi="Times New Roman" w:cs="B Lotus" w:hint="cs"/>
          <w:color w:val="000000"/>
          <w:sz w:val="28"/>
          <w:szCs w:val="28"/>
          <w:rtl/>
          <w:lang w:bidi="fa-IR"/>
        </w:rPr>
        <w:t xml:space="preserve"> (ترجمه آن گذشت).</w:t>
      </w:r>
    </w:p>
    <w:p w:rsidR="006C4D58" w:rsidRPr="003D30F6"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3D30F6">
        <w:rPr>
          <w:rFonts w:ascii="Times New Roman" w:hAnsi="Times New Roman" w:cs="B Lotus" w:hint="cs"/>
          <w:color w:val="000000"/>
          <w:sz w:val="28"/>
          <w:szCs w:val="28"/>
          <w:rtl/>
          <w:lang w:bidi="fa-IR"/>
        </w:rPr>
        <w:t>و این سؤال که</w:t>
      </w:r>
      <w:r w:rsidR="00A11225" w:rsidRPr="003D30F6">
        <w:rPr>
          <w:rFonts w:ascii="Times New Roman" w:hAnsi="Times New Roman" w:cs="B Lotus" w:hint="cs"/>
          <w:color w:val="000000"/>
          <w:sz w:val="28"/>
          <w:szCs w:val="28"/>
          <w:rtl/>
          <w:lang w:bidi="fa-IR"/>
        </w:rPr>
        <w:t xml:space="preserve">: </w:t>
      </w:r>
      <w:r w:rsidRPr="003D30F6">
        <w:rPr>
          <w:rFonts w:ascii="Times New Roman" w:hAnsi="Times New Roman" w:cs="B Lotus" w:hint="cs"/>
          <w:color w:val="000000"/>
          <w:sz w:val="28"/>
          <w:szCs w:val="28"/>
          <w:rtl/>
          <w:lang w:bidi="fa-IR"/>
        </w:rPr>
        <w:t>ما مردم را از چه چیزی نهی می‌کنیم؟</w:t>
      </w:r>
    </w:p>
    <w:p w:rsidR="006C4D58" w:rsidRDefault="006C4D58" w:rsidP="003D30F6">
      <w:pPr>
        <w:pStyle w:val="StyleComplexBLotus12ptJustifiedFirstline05cm"/>
        <w:widowControl w:val="0"/>
        <w:spacing w:line="226" w:lineRule="auto"/>
        <w:rPr>
          <w:rFonts w:ascii="Times New Roman" w:hAnsi="Times New Roman" w:cs="B Lotus" w:hint="cs"/>
          <w:color w:val="000000"/>
          <w:sz w:val="28"/>
          <w:szCs w:val="28"/>
          <w:rtl/>
          <w:lang w:bidi="fa-IR"/>
        </w:rPr>
      </w:pPr>
      <w:r w:rsidRPr="003D30F6">
        <w:rPr>
          <w:rFonts w:ascii="Times New Roman" w:hAnsi="Times New Roman" w:cs="B Lotus" w:hint="cs"/>
          <w:color w:val="000000"/>
          <w:sz w:val="28"/>
          <w:szCs w:val="28"/>
          <w:rtl/>
          <w:lang w:bidi="fa-IR"/>
        </w:rPr>
        <w:t>ما آنها را از شرک نهی می‌کنیم، آن شرکی که خداوند در مورد آن می‌فرماید:</w:t>
      </w:r>
      <w:r w:rsidR="003D30F6">
        <w:rPr>
          <w:rFonts w:ascii="Times New Roman" w:hAnsi="Times New Roman" w:cs="B Lotus" w:hint="cs"/>
          <w:color w:val="000000"/>
          <w:sz w:val="28"/>
          <w:szCs w:val="28"/>
          <w:rtl/>
          <w:lang w:bidi="fa-IR"/>
        </w:rPr>
        <w:t xml:space="preserve"> </w:t>
      </w:r>
      <w:r w:rsidR="00100709" w:rsidRPr="003D30F6">
        <w:rPr>
          <w:rFonts w:ascii="QCF_BSML" w:eastAsia="Times New Roman" w:hAnsi="QCF_BSML" w:cs="QCF_BSML"/>
          <w:color w:val="000000"/>
          <w:sz w:val="28"/>
          <w:szCs w:val="28"/>
          <w:rtl/>
        </w:rPr>
        <w:t>ﮋ</w:t>
      </w:r>
      <w:r w:rsidR="00100709" w:rsidRPr="003D30F6">
        <w:rPr>
          <w:rFonts w:ascii="QCF_P120" w:eastAsia="Times New Roman" w:hAnsi="QCF_P120" w:cs="QCF_P120"/>
          <w:color w:val="000000"/>
          <w:sz w:val="28"/>
          <w:szCs w:val="28"/>
          <w:rtl/>
        </w:rPr>
        <w:t xml:space="preserve">ﭺ    ﭻ  ﭼ  ﭽ  ﭾ  ﭿ  ﮀ  ﮁ   ﮂ  ﮃ  ﮄﮅ  </w:t>
      </w:r>
      <w:r w:rsidR="00100709" w:rsidRPr="003D30F6">
        <w:rPr>
          <w:rFonts w:ascii="QCF_BSML" w:eastAsia="Times New Roman" w:hAnsi="QCF_BSML" w:cs="QCF_BSML"/>
          <w:color w:val="000000"/>
          <w:sz w:val="28"/>
          <w:szCs w:val="28"/>
          <w:rtl/>
        </w:rPr>
        <w:t>ﮊ</w:t>
      </w:r>
      <w:r w:rsidR="00100709" w:rsidRPr="003D30F6">
        <w:rPr>
          <w:rFonts w:ascii="Arial" w:eastAsia="Times New Roman" w:hAnsi="Arial" w:cs="Arial"/>
          <w:color w:val="000000"/>
          <w:sz w:val="28"/>
          <w:szCs w:val="28"/>
        </w:rPr>
        <w:t xml:space="preserve"> </w:t>
      </w:r>
      <w:r w:rsidR="003D30F6">
        <w:rPr>
          <w:rFonts w:ascii="Times New Roman" w:hAnsi="Times New Roman" w:cs="B Lotus" w:hint="cs"/>
          <w:color w:val="000000"/>
          <w:sz w:val="28"/>
          <w:szCs w:val="28"/>
          <w:rtl/>
          <w:lang w:bidi="fa-IR"/>
        </w:rPr>
        <w:t>(ال</w:t>
      </w:r>
      <w:r w:rsidRPr="003D30F6">
        <w:rPr>
          <w:rFonts w:ascii="Times New Roman" w:hAnsi="Times New Roman" w:cs="B Lotus" w:hint="cs"/>
          <w:color w:val="000000"/>
          <w:sz w:val="28"/>
          <w:szCs w:val="28"/>
          <w:rtl/>
          <w:lang w:bidi="fa-IR"/>
        </w:rPr>
        <w:t>مائده</w:t>
      </w:r>
      <w:r w:rsidR="00A11225" w:rsidRPr="003D30F6">
        <w:rPr>
          <w:rFonts w:ascii="Times New Roman" w:hAnsi="Times New Roman" w:cs="B Lotus" w:hint="cs"/>
          <w:color w:val="000000"/>
          <w:sz w:val="28"/>
          <w:szCs w:val="28"/>
          <w:rtl/>
          <w:lang w:bidi="fa-IR"/>
        </w:rPr>
        <w:t xml:space="preserve">: </w:t>
      </w:r>
      <w:r w:rsidR="003D30F6">
        <w:rPr>
          <w:rFonts w:ascii="Times New Roman" w:hAnsi="Times New Roman" w:cs="B Lotus" w:hint="cs"/>
          <w:color w:val="000000"/>
          <w:sz w:val="28"/>
          <w:szCs w:val="28"/>
          <w:rtl/>
          <w:lang w:bidi="fa-IR"/>
        </w:rPr>
        <w:t>72).</w:t>
      </w:r>
    </w:p>
    <w:p w:rsidR="006C4D58" w:rsidRDefault="006C4D58" w:rsidP="003D30F6">
      <w:pPr>
        <w:pStyle w:val="StyleComplexBLotus12ptJustifiedFirstline05cm"/>
        <w:widowControl w:val="0"/>
        <w:spacing w:line="226" w:lineRule="auto"/>
        <w:rPr>
          <w:rFonts w:ascii="Times New Roman" w:hAnsi="Times New Roman" w:cs="B Lotus" w:hint="cs"/>
          <w:color w:val="000000"/>
          <w:sz w:val="28"/>
          <w:szCs w:val="28"/>
          <w:rtl/>
          <w:lang w:bidi="fa-IR"/>
        </w:rPr>
      </w:pPr>
      <w:r w:rsidRPr="003D30F6">
        <w:rPr>
          <w:rFonts w:ascii="Times New Roman" w:hAnsi="Times New Roman" w:cs="B Lotus" w:hint="cs"/>
          <w:color w:val="000000"/>
          <w:sz w:val="28"/>
          <w:szCs w:val="28"/>
          <w:rtl/>
          <w:lang w:bidi="fa-IR"/>
        </w:rPr>
        <w:t>و در جای دیگر خداوند با لحنی خیلی تند خطاب به پیامبرش</w:t>
      </w:r>
      <w:r w:rsidR="008F7DB4" w:rsidRPr="003D30F6">
        <w:rPr>
          <w:rFonts w:ascii="Times New Roman" w:hAnsi="Times New Roman" w:cs="B Lotus" w:hint="cs"/>
          <w:color w:val="000000"/>
          <w:sz w:val="28"/>
          <w:szCs w:val="28"/>
          <w:rtl/>
          <w:lang w:bidi="fa-IR"/>
        </w:rPr>
        <w:t xml:space="preserve"> </w:t>
      </w:r>
      <w:r w:rsidR="008F7DB4" w:rsidRPr="003D30F6">
        <w:rPr>
          <w:rFonts w:ascii="Times New Roman" w:hAnsi="Times New Roman" w:cs="CTraditional Arabic" w:hint="cs"/>
          <w:color w:val="000000"/>
          <w:sz w:val="28"/>
          <w:szCs w:val="28"/>
          <w:rtl/>
          <w:lang w:bidi="fa-IR"/>
        </w:rPr>
        <w:t>ص</w:t>
      </w:r>
      <w:r w:rsidRPr="003D30F6">
        <w:rPr>
          <w:rFonts w:ascii="Times New Roman" w:hAnsi="Times New Roman" w:cs="B Lotus" w:hint="cs"/>
          <w:color w:val="000000"/>
          <w:sz w:val="28"/>
          <w:szCs w:val="28"/>
          <w:rtl/>
          <w:lang w:bidi="fa-IR"/>
        </w:rPr>
        <w:t xml:space="preserve"> می‌فرماید</w:t>
      </w:r>
      <w:r w:rsidR="00A11225" w:rsidRPr="003D30F6">
        <w:rPr>
          <w:rFonts w:ascii="Times New Roman" w:hAnsi="Times New Roman" w:cs="B Lotus" w:hint="cs"/>
          <w:color w:val="000000"/>
          <w:sz w:val="28"/>
          <w:szCs w:val="28"/>
          <w:rtl/>
          <w:lang w:bidi="fa-IR"/>
        </w:rPr>
        <w:t xml:space="preserve">: </w:t>
      </w:r>
      <w:r w:rsidR="009978AD" w:rsidRPr="003D30F6">
        <w:rPr>
          <w:rFonts w:ascii="QCF_BSML" w:eastAsia="Times New Roman" w:hAnsi="QCF_BSML" w:cs="QCF_BSML"/>
          <w:color w:val="000000"/>
          <w:sz w:val="28"/>
          <w:szCs w:val="28"/>
          <w:rtl/>
        </w:rPr>
        <w:t>ﮋ</w:t>
      </w:r>
      <w:r w:rsidR="009978AD" w:rsidRPr="003D30F6">
        <w:rPr>
          <w:rFonts w:ascii="QCF_P465" w:eastAsia="Times New Roman" w:hAnsi="QCF_P465" w:cs="QCF_P465"/>
          <w:color w:val="000000"/>
          <w:sz w:val="28"/>
          <w:szCs w:val="28"/>
          <w:rtl/>
        </w:rPr>
        <w:t xml:space="preserve">ﮯ  ﮰ  ﮱ   ﯓ  ﯔ  ﯕ  ﯖ  ﯗ      ﯘ  ﯙ  ﯚ  ﯛ  ﯜ  ﯝ  ﯞ  ﯟ  ﯠ   ﯡ  ﯢ  ﯣ  ﯤ  ﯥ  </w:t>
      </w:r>
      <w:r w:rsidR="009978AD" w:rsidRPr="003D30F6">
        <w:rPr>
          <w:rFonts w:ascii="QCF_BSML" w:eastAsia="Times New Roman" w:hAnsi="QCF_BSML" w:cs="QCF_BSML"/>
          <w:color w:val="000000"/>
          <w:sz w:val="28"/>
          <w:szCs w:val="28"/>
          <w:rtl/>
        </w:rPr>
        <w:t>ﮊ</w:t>
      </w:r>
      <w:r w:rsidR="009978AD" w:rsidRPr="003D30F6">
        <w:rPr>
          <w:rFonts w:ascii="Arial" w:eastAsia="Times New Roman" w:hAnsi="Arial" w:cs="Arial"/>
          <w:color w:val="000000"/>
          <w:sz w:val="28"/>
          <w:szCs w:val="28"/>
        </w:rPr>
        <w:t xml:space="preserve"> </w:t>
      </w:r>
      <w:r w:rsidR="003D30F6">
        <w:rPr>
          <w:rFonts w:ascii="Times New Roman" w:hAnsi="Times New Roman" w:cs="B Lotus" w:hint="cs"/>
          <w:color w:val="000000"/>
          <w:sz w:val="28"/>
          <w:szCs w:val="28"/>
          <w:rtl/>
          <w:lang w:bidi="fa-IR"/>
        </w:rPr>
        <w:t>(ال</w:t>
      </w:r>
      <w:r w:rsidRPr="003D30F6">
        <w:rPr>
          <w:rFonts w:ascii="Times New Roman" w:hAnsi="Times New Roman" w:cs="B Lotus" w:hint="cs"/>
          <w:color w:val="000000"/>
          <w:sz w:val="28"/>
          <w:szCs w:val="28"/>
          <w:rtl/>
          <w:lang w:bidi="fa-IR"/>
        </w:rPr>
        <w:t>زمر</w:t>
      </w:r>
      <w:r w:rsidR="00A11225" w:rsidRPr="003D30F6">
        <w:rPr>
          <w:rFonts w:ascii="Times New Roman" w:hAnsi="Times New Roman" w:cs="B Lotus" w:hint="cs"/>
          <w:color w:val="000000"/>
          <w:sz w:val="28"/>
          <w:szCs w:val="28"/>
          <w:rtl/>
          <w:lang w:bidi="fa-IR"/>
        </w:rPr>
        <w:t xml:space="preserve">: </w:t>
      </w:r>
      <w:r w:rsidRPr="003D30F6">
        <w:rPr>
          <w:rFonts w:ascii="Times New Roman" w:hAnsi="Times New Roman" w:cs="B Lotus" w:hint="cs"/>
          <w:color w:val="000000"/>
          <w:sz w:val="28"/>
          <w:szCs w:val="28"/>
          <w:rtl/>
          <w:lang w:bidi="fa-IR"/>
        </w:rPr>
        <w:t>65-66</w:t>
      </w:r>
      <w:r w:rsidR="003D30F6">
        <w:rPr>
          <w:rFonts w:ascii="Times New Roman" w:hAnsi="Times New Roman" w:cs="B Lotus" w:hint="cs"/>
          <w:color w:val="000000"/>
          <w:sz w:val="28"/>
          <w:szCs w:val="28"/>
          <w:rtl/>
          <w:lang w:bidi="fa-IR"/>
        </w:rPr>
        <w:t>).</w:t>
      </w:r>
    </w:p>
    <w:p w:rsidR="00BE650B" w:rsidRPr="00D054AC" w:rsidRDefault="00BE650B" w:rsidP="00BE650B">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w:t>
      </w:r>
      <w:r w:rsidRPr="00BE650B">
        <w:rPr>
          <w:rFonts w:ascii="Tahoma" w:hAnsi="Tahoma" w:cs="B Lotus"/>
          <w:sz w:val="28"/>
          <w:szCs w:val="28"/>
          <w:rtl/>
        </w:rPr>
        <w:t>به تو و همه پيامبران پيشين وحى شده كه اگر مشرك شوى، تمام اعمالت تباه مى‏شود و از زيانكاران خواهى بود</w:t>
      </w:r>
      <w:r w:rsidRPr="00BE650B">
        <w:rPr>
          <w:rFonts w:ascii="Times New Roman" w:hAnsi="Times New Roman" w:cs="B Lotus" w:hint="cs"/>
          <w:color w:val="000000"/>
          <w:sz w:val="28"/>
          <w:szCs w:val="28"/>
          <w:rtl/>
        </w:rPr>
        <w:t xml:space="preserve">. </w:t>
      </w:r>
      <w:r w:rsidRPr="00BE650B">
        <w:rPr>
          <w:rFonts w:ascii="Tahoma" w:hAnsi="Tahoma" w:cs="B Lotus"/>
          <w:sz w:val="28"/>
          <w:szCs w:val="28"/>
          <w:rtl/>
        </w:rPr>
        <w:t>بلكه تنها خداوند را عبادت كن و از شكرگزاران باش</w:t>
      </w:r>
      <w:r w:rsidRPr="00D054AC">
        <w:rPr>
          <w:rFonts w:ascii="Times New Roman" w:hAnsi="Times New Roman" w:cs="B Lotus" w:hint="cs"/>
          <w:color w:val="000000"/>
          <w:sz w:val="28"/>
          <w:szCs w:val="28"/>
          <w:rtl/>
          <w:lang w:bidi="fa-IR"/>
        </w:rPr>
        <w:t>»</w:t>
      </w:r>
      <w:r>
        <w:rPr>
          <w:rFonts w:ascii="Times New Roman" w:hAnsi="Times New Roman" w:cs="B Lotus" w:hint="cs"/>
          <w:color w:val="000000"/>
          <w:sz w:val="28"/>
          <w:szCs w:val="28"/>
          <w:rtl/>
          <w:lang w:bidi="fa-IR"/>
        </w:rPr>
        <w:t>.</w:t>
      </w:r>
      <w:r w:rsidRPr="00BE650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آیات بسیاری دیگر:</w:t>
      </w:r>
    </w:p>
    <w:p w:rsidR="006C4D58" w:rsidRPr="00BE650B" w:rsidRDefault="006C4D58" w:rsidP="00BE650B">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به خاطر از بین بردن و ریشه‌کن کردن این شرک مبارزه خواهیم کرد، همانطور که خداو</w:t>
      </w:r>
      <w:r w:rsidRPr="00BE650B">
        <w:rPr>
          <w:rFonts w:ascii="Times New Roman" w:hAnsi="Times New Roman" w:cs="B Lotus" w:hint="cs"/>
          <w:color w:val="000000"/>
          <w:sz w:val="28"/>
          <w:szCs w:val="28"/>
          <w:rtl/>
          <w:lang w:bidi="fa-IR"/>
        </w:rPr>
        <w:t>ند می‌فرماید:</w:t>
      </w:r>
      <w:r w:rsidR="00BE650B" w:rsidRPr="00BE650B">
        <w:rPr>
          <w:rFonts w:ascii="Times New Roman" w:hAnsi="Times New Roman" w:cs="B Lotus" w:hint="cs"/>
          <w:color w:val="000000"/>
          <w:sz w:val="28"/>
          <w:szCs w:val="28"/>
          <w:rtl/>
          <w:lang w:bidi="fa-IR"/>
        </w:rPr>
        <w:t xml:space="preserve"> </w:t>
      </w:r>
      <w:r w:rsidR="009978AD" w:rsidRPr="00BE650B">
        <w:rPr>
          <w:rFonts w:ascii="QCF_BSML" w:eastAsia="Times New Roman" w:hAnsi="QCF_BSML" w:cs="QCF_BSML"/>
          <w:color w:val="000000"/>
          <w:sz w:val="28"/>
          <w:szCs w:val="28"/>
          <w:rtl/>
        </w:rPr>
        <w:t>ﮋ</w:t>
      </w:r>
      <w:r w:rsidR="009978AD" w:rsidRPr="00BE650B">
        <w:rPr>
          <w:rFonts w:ascii="QCF_P181" w:eastAsia="Times New Roman" w:hAnsi="QCF_P181" w:cs="QCF_P181"/>
          <w:color w:val="000000"/>
          <w:sz w:val="28"/>
          <w:szCs w:val="28"/>
          <w:rtl/>
        </w:rPr>
        <w:t>ﯕ  ﯖ   ﯗ  ﯘ  ﯙ  ﯚ  ﯛ  ﯜ  ﯝ</w:t>
      </w:r>
      <w:r w:rsidR="009978AD" w:rsidRPr="00BE650B">
        <w:rPr>
          <w:rFonts w:ascii="QCF_BSML" w:eastAsia="Times New Roman" w:hAnsi="QCF_BSML" w:cs="QCF_BSML"/>
          <w:color w:val="000000"/>
          <w:sz w:val="28"/>
          <w:szCs w:val="28"/>
          <w:rtl/>
        </w:rPr>
        <w:t>ﮊ</w:t>
      </w:r>
      <w:r w:rsidR="009978AD" w:rsidRPr="00BE650B">
        <w:rPr>
          <w:rFonts w:ascii="QCF_BSML" w:eastAsia="Times New Roman" w:hAnsi="QCF_BSML" w:cs="QCF_BSML"/>
          <w:color w:val="000000"/>
          <w:sz w:val="28"/>
          <w:szCs w:val="28"/>
        </w:rPr>
        <w:t xml:space="preserve"> </w:t>
      </w:r>
      <w:r w:rsidRPr="00BE650B">
        <w:rPr>
          <w:rFonts w:ascii="Times New Roman" w:hAnsi="Times New Roman" w:cs="B Lotus" w:hint="cs"/>
          <w:color w:val="000000"/>
          <w:sz w:val="28"/>
          <w:szCs w:val="28"/>
          <w:rtl/>
          <w:lang w:bidi="fa-IR"/>
        </w:rPr>
        <w:t xml:space="preserve"> </w:t>
      </w:r>
      <w:r w:rsidR="00BE650B">
        <w:rPr>
          <w:rFonts w:ascii="Times New Roman" w:hAnsi="Times New Roman" w:cs="B Lotus" w:hint="cs"/>
          <w:color w:val="000000"/>
          <w:sz w:val="28"/>
          <w:szCs w:val="28"/>
          <w:rtl/>
          <w:lang w:bidi="fa-IR"/>
        </w:rPr>
        <w:t>(الأ</w:t>
      </w:r>
      <w:r w:rsidRPr="00BE650B">
        <w:rPr>
          <w:rFonts w:ascii="Times New Roman" w:hAnsi="Times New Roman" w:cs="B Lotus" w:hint="cs"/>
          <w:color w:val="000000"/>
          <w:sz w:val="28"/>
          <w:szCs w:val="28"/>
          <w:rtl/>
          <w:lang w:bidi="fa-IR"/>
        </w:rPr>
        <w:t>نفال</w:t>
      </w:r>
      <w:r w:rsidR="00A11225" w:rsidRPr="00BE650B">
        <w:rPr>
          <w:rFonts w:ascii="Times New Roman" w:hAnsi="Times New Roman" w:cs="B Lotus" w:hint="cs"/>
          <w:color w:val="000000"/>
          <w:sz w:val="28"/>
          <w:szCs w:val="28"/>
          <w:rtl/>
          <w:lang w:bidi="fa-IR"/>
        </w:rPr>
        <w:t>:</w:t>
      </w:r>
      <w:r w:rsidR="00BE650B">
        <w:rPr>
          <w:rFonts w:ascii="Times New Roman" w:hAnsi="Times New Roman" w:cs="B Lotus" w:hint="cs"/>
          <w:color w:val="000000"/>
          <w:sz w:val="28"/>
          <w:szCs w:val="28"/>
          <w:rtl/>
          <w:lang w:bidi="fa-IR"/>
        </w:rPr>
        <w:t xml:space="preserve"> 39).</w:t>
      </w:r>
      <w:r w:rsidRPr="00BE650B">
        <w:rPr>
          <w:rFonts w:ascii="Times New Roman" w:hAnsi="Times New Roman" w:cs="B Lotus" w:hint="cs"/>
          <w:color w:val="000000"/>
          <w:sz w:val="28"/>
          <w:szCs w:val="28"/>
          <w:rtl/>
          <w:lang w:bidi="fa-IR"/>
        </w:rPr>
        <w:t xml:space="preserve"> </w:t>
      </w:r>
    </w:p>
    <w:p w:rsidR="006C4D58" w:rsidRPr="00BE650B" w:rsidRDefault="006C4D58" w:rsidP="00BE650B">
      <w:pPr>
        <w:pStyle w:val="StyleComplexBLotus12ptJustifiedFirstline05cm"/>
        <w:widowControl w:val="0"/>
        <w:spacing w:line="226" w:lineRule="auto"/>
        <w:rPr>
          <w:rFonts w:ascii="Times New Roman" w:hAnsi="Times New Roman" w:cs="B Lotus" w:hint="cs"/>
          <w:color w:val="000000"/>
          <w:sz w:val="28"/>
          <w:szCs w:val="28"/>
          <w:rtl/>
          <w:lang w:bidi="fa-IR"/>
        </w:rPr>
      </w:pPr>
      <w:r w:rsidRPr="00BE650B">
        <w:rPr>
          <w:rFonts w:ascii="Times New Roman" w:hAnsi="Times New Roman" w:cs="B Lotus" w:hint="cs"/>
          <w:color w:val="000000"/>
          <w:sz w:val="28"/>
          <w:szCs w:val="28"/>
          <w:rtl/>
          <w:lang w:bidi="fa-IR"/>
        </w:rPr>
        <w:t>«</w:t>
      </w:r>
      <w:r w:rsidR="00BE650B" w:rsidRPr="00BE650B">
        <w:rPr>
          <w:rFonts w:ascii="Tahoma" w:hAnsi="Tahoma" w:cs="B Lotus"/>
          <w:sz w:val="28"/>
          <w:szCs w:val="28"/>
          <w:rtl/>
        </w:rPr>
        <w:t>و با آنها پيكار كنيد، تا فتنه (شرك و سلب آزادى) برچيده شود، و دين (و پرستش) همه مخصوص خدا باش</w:t>
      </w:r>
      <w:r w:rsidRPr="00BE650B">
        <w:rPr>
          <w:rFonts w:ascii="Times New Roman" w:hAnsi="Times New Roman" w:cs="B Lotus" w:hint="cs"/>
          <w:color w:val="000000"/>
          <w:sz w:val="28"/>
          <w:szCs w:val="28"/>
          <w:rtl/>
          <w:lang w:bidi="fa-IR"/>
        </w:rPr>
        <w:t>»</w:t>
      </w:r>
      <w:r w:rsidR="00BE650B" w:rsidRPr="00BE650B">
        <w:rPr>
          <w:rFonts w:ascii="Times New Roman" w:hAnsi="Times New Roman" w:cs="B Lotus" w:hint="cs"/>
          <w:color w:val="000000"/>
          <w:sz w:val="28"/>
          <w:szCs w:val="28"/>
          <w:rtl/>
          <w:lang w:bidi="fa-IR"/>
        </w:rPr>
        <w:t>.</w:t>
      </w:r>
    </w:p>
    <w:p w:rsidR="006C4D58" w:rsidRPr="00BE650B" w:rsidRDefault="006C4D58" w:rsidP="00BE650B">
      <w:pPr>
        <w:pStyle w:val="StyleComplexBLotus12ptJustifiedFirstline05cm"/>
        <w:widowControl w:val="0"/>
        <w:spacing w:line="226" w:lineRule="auto"/>
        <w:rPr>
          <w:rFonts w:ascii="Times New Roman" w:hAnsi="Times New Roman" w:cs="B Lotus" w:hint="cs"/>
          <w:color w:val="000000"/>
          <w:sz w:val="28"/>
          <w:szCs w:val="28"/>
          <w:rtl/>
          <w:lang w:bidi="fa-IR"/>
        </w:rPr>
      </w:pPr>
      <w:r w:rsidRPr="00BE650B">
        <w:rPr>
          <w:rFonts w:ascii="Times New Roman" w:hAnsi="Times New Roman" w:cs="B Lotus" w:hint="cs"/>
          <w:color w:val="000000"/>
          <w:sz w:val="28"/>
          <w:szCs w:val="28"/>
          <w:rtl/>
          <w:lang w:bidi="fa-IR"/>
        </w:rPr>
        <w:t>خداوند همچنین می</w:t>
      </w:r>
      <w:r w:rsidR="008F7DB4" w:rsidRPr="00BE650B">
        <w:rPr>
          <w:rFonts w:ascii="Times New Roman" w:hAnsi="Times New Roman" w:cs="B Lotus" w:hint="cs"/>
          <w:color w:val="000000"/>
          <w:sz w:val="28"/>
          <w:szCs w:val="28"/>
          <w:rtl/>
          <w:lang w:bidi="fa-IR"/>
        </w:rPr>
        <w:t>‌</w:t>
      </w:r>
      <w:r w:rsidRPr="00BE650B">
        <w:rPr>
          <w:rFonts w:ascii="Times New Roman" w:hAnsi="Times New Roman" w:cs="B Lotus" w:hint="cs"/>
          <w:color w:val="000000"/>
          <w:sz w:val="28"/>
          <w:szCs w:val="28"/>
          <w:rtl/>
          <w:lang w:bidi="fa-IR"/>
        </w:rPr>
        <w:t>فرماید:</w:t>
      </w:r>
      <w:r w:rsidR="00BE650B">
        <w:rPr>
          <w:rFonts w:ascii="Times New Roman" w:hAnsi="Times New Roman" w:cs="B Lotus" w:hint="cs"/>
          <w:color w:val="000000"/>
          <w:sz w:val="28"/>
          <w:szCs w:val="28"/>
          <w:rtl/>
          <w:lang w:bidi="fa-IR"/>
        </w:rPr>
        <w:t xml:space="preserve"> </w:t>
      </w:r>
      <w:r w:rsidR="009978AD" w:rsidRPr="00BE650B">
        <w:rPr>
          <w:rFonts w:ascii="QCF_BSML" w:eastAsia="Times New Roman" w:hAnsi="QCF_BSML" w:cs="QCF_BSML"/>
          <w:color w:val="000000"/>
          <w:sz w:val="28"/>
          <w:szCs w:val="28"/>
          <w:rtl/>
        </w:rPr>
        <w:t>ﮋ</w:t>
      </w:r>
      <w:r w:rsidR="009978AD" w:rsidRPr="00BE650B">
        <w:rPr>
          <w:rFonts w:ascii="QCF_P187" w:eastAsia="Times New Roman" w:hAnsi="QCF_P187" w:cs="QCF_P187"/>
          <w:color w:val="000000"/>
          <w:sz w:val="28"/>
          <w:szCs w:val="28"/>
          <w:rtl/>
        </w:rPr>
        <w:t xml:space="preserve">ﮬ  ﮭ ﮮ ﮯ ﮰ ﮱ   ﯓ  ﯔ  ﯕ  ﯖﯗ  ﯘ  ﯙ  ﯚ  ﯛ     ﯜ  ﯝ  ﯞ  ﯟﯠ  </w:t>
      </w:r>
      <w:r w:rsidR="009978AD" w:rsidRPr="00BE650B">
        <w:rPr>
          <w:rFonts w:ascii="QCF_BSML" w:eastAsia="Times New Roman" w:hAnsi="QCF_BSML" w:cs="QCF_BSML"/>
          <w:color w:val="000000"/>
          <w:sz w:val="28"/>
          <w:szCs w:val="28"/>
          <w:rtl/>
        </w:rPr>
        <w:t>ﮊ</w:t>
      </w:r>
      <w:r w:rsidR="009978AD" w:rsidRPr="00BE650B">
        <w:rPr>
          <w:rFonts w:ascii="Arial" w:eastAsia="Times New Roman" w:hAnsi="Arial" w:cs="Arial"/>
          <w:color w:val="000000"/>
          <w:sz w:val="28"/>
          <w:szCs w:val="28"/>
        </w:rPr>
        <w:t xml:space="preserve"> </w:t>
      </w:r>
      <w:r w:rsidRPr="00BE650B">
        <w:rPr>
          <w:rFonts w:ascii="Times New Roman" w:hAnsi="Times New Roman" w:cs="B Lotus" w:hint="cs"/>
          <w:color w:val="000000"/>
          <w:sz w:val="28"/>
          <w:szCs w:val="28"/>
          <w:rtl/>
          <w:lang w:bidi="fa-IR"/>
        </w:rPr>
        <w:t xml:space="preserve"> </w:t>
      </w:r>
      <w:r w:rsidR="00BE650B">
        <w:rPr>
          <w:rFonts w:ascii="Times New Roman" w:hAnsi="Times New Roman" w:cs="B Lotus" w:hint="cs"/>
          <w:color w:val="000000"/>
          <w:sz w:val="28"/>
          <w:szCs w:val="28"/>
          <w:rtl/>
          <w:lang w:bidi="fa-IR"/>
        </w:rPr>
        <w:t>(ال</w:t>
      </w:r>
      <w:r w:rsidRPr="00BE650B">
        <w:rPr>
          <w:rFonts w:ascii="Times New Roman" w:hAnsi="Times New Roman" w:cs="B Lotus" w:hint="cs"/>
          <w:color w:val="000000"/>
          <w:sz w:val="28"/>
          <w:szCs w:val="28"/>
          <w:rtl/>
          <w:lang w:bidi="fa-IR"/>
        </w:rPr>
        <w:t>توبه</w:t>
      </w:r>
      <w:r w:rsidR="00A11225" w:rsidRPr="00BE650B">
        <w:rPr>
          <w:rFonts w:ascii="Times New Roman" w:hAnsi="Times New Roman" w:cs="B Lotus" w:hint="cs"/>
          <w:color w:val="000000"/>
          <w:sz w:val="28"/>
          <w:szCs w:val="28"/>
          <w:rtl/>
          <w:lang w:bidi="fa-IR"/>
        </w:rPr>
        <w:t>:</w:t>
      </w:r>
      <w:r w:rsidRPr="00BE650B">
        <w:rPr>
          <w:rFonts w:ascii="Times New Roman" w:hAnsi="Times New Roman" w:cs="B Lotus" w:hint="cs"/>
          <w:color w:val="000000"/>
          <w:sz w:val="28"/>
          <w:szCs w:val="28"/>
          <w:rtl/>
          <w:lang w:bidi="fa-IR"/>
        </w:rPr>
        <w:t xml:space="preserve"> 5</w:t>
      </w:r>
      <w:r w:rsidR="00BE650B">
        <w:rPr>
          <w:rFonts w:ascii="Times New Roman" w:hAnsi="Times New Roman" w:cs="B Lotus" w:hint="cs"/>
          <w:color w:val="000000"/>
          <w:sz w:val="28"/>
          <w:szCs w:val="28"/>
          <w:rtl/>
          <w:lang w:bidi="fa-IR"/>
        </w:rPr>
        <w:t>)</w:t>
      </w:r>
      <w:r w:rsidRPr="00BE650B">
        <w:rPr>
          <w:rFonts w:ascii="Times New Roman" w:hAnsi="Times New Roman" w:cs="B Lotus" w:hint="cs"/>
          <w:color w:val="000000"/>
          <w:sz w:val="28"/>
          <w:szCs w:val="28"/>
          <w:rtl/>
          <w:lang w:bidi="fa-IR"/>
        </w:rPr>
        <w:t>.</w:t>
      </w:r>
    </w:p>
    <w:p w:rsidR="006C4D58" w:rsidRPr="00BE650B" w:rsidRDefault="006C4D58" w:rsidP="00BE650B">
      <w:pPr>
        <w:pStyle w:val="StyleComplexBLotus12ptJustifiedFirstline05cm"/>
        <w:widowControl w:val="0"/>
        <w:spacing w:line="226" w:lineRule="auto"/>
        <w:rPr>
          <w:rFonts w:ascii="Times New Roman" w:hAnsi="Times New Roman" w:cs="B Lotus" w:hint="cs"/>
          <w:color w:val="000000"/>
          <w:sz w:val="28"/>
          <w:szCs w:val="28"/>
          <w:rtl/>
          <w:lang w:bidi="fa-IR"/>
        </w:rPr>
      </w:pPr>
      <w:r w:rsidRPr="00BE650B">
        <w:rPr>
          <w:rFonts w:ascii="Times New Roman" w:hAnsi="Times New Roman" w:cs="B Lotus" w:hint="cs"/>
          <w:color w:val="000000"/>
          <w:sz w:val="28"/>
          <w:szCs w:val="28"/>
          <w:rtl/>
          <w:lang w:bidi="fa-IR"/>
        </w:rPr>
        <w:t>«</w:t>
      </w:r>
      <w:r w:rsidR="00BE650B" w:rsidRPr="00BE650B">
        <w:rPr>
          <w:rFonts w:ascii="Tahoma" w:hAnsi="Tahoma" w:cs="B Lotus"/>
          <w:sz w:val="28"/>
          <w:szCs w:val="28"/>
          <w:rtl/>
        </w:rPr>
        <w:t>مشركان را هر جا يافتيد به قتل برسانيد; و آنها را اسير سازيد; و محاصره كنيد; و در هر كمينگاه، بر سر راه آنها بنشينيد! هرگاه توبه كنند، و نماز را برپا دارند، و زكات را بپردازند، آنها را رها سازيد</w:t>
      </w:r>
      <w:r w:rsidRPr="00BE650B">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پیامبر</w:t>
      </w:r>
      <w:r w:rsidR="008F7DB4">
        <w:rPr>
          <w:rFonts w:ascii="Times New Roman" w:hAnsi="Times New Roman" w:cs="B Lotus" w:hint="cs"/>
          <w:color w:val="000000"/>
          <w:sz w:val="28"/>
          <w:szCs w:val="28"/>
          <w:rtl/>
          <w:lang w:bidi="fa-IR"/>
        </w:rPr>
        <w:t xml:space="preserve"> </w:t>
      </w:r>
      <w:r w:rsidR="008F7DB4" w:rsidRPr="008F7DB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می‌فرماید</w:t>
      </w:r>
      <w:r w:rsidR="00A11225">
        <w:rPr>
          <w:rFonts w:ascii="Times New Roman" w:hAnsi="Times New Roman" w:cs="B Lotus" w:hint="cs"/>
          <w:color w:val="000000"/>
          <w:sz w:val="28"/>
          <w:szCs w:val="28"/>
          <w:rtl/>
          <w:lang w:bidi="fa-IR"/>
        </w:rPr>
        <w:t xml:space="preserve">: </w:t>
      </w:r>
      <w:r w:rsidRPr="008F7DB4">
        <w:rPr>
          <w:rFonts w:ascii="Lotus Linotype" w:hAnsi="Lotus Linotype" w:cs="Lotus Linotype"/>
          <w:color w:val="000000"/>
          <w:sz w:val="28"/>
          <w:szCs w:val="28"/>
          <w:rtl/>
          <w:lang w:bidi="fa-IR"/>
        </w:rPr>
        <w:t>«أمرتُ أنْ أقاتلَ الناسَ حتّ</w:t>
      </w:r>
      <w:r w:rsidR="008F7DB4" w:rsidRPr="008F7DB4">
        <w:rPr>
          <w:rFonts w:ascii="Lotus Linotype" w:hAnsi="Lotus Linotype" w:cs="Lotus Linotype"/>
          <w:color w:val="000000"/>
          <w:sz w:val="28"/>
          <w:szCs w:val="28"/>
          <w:rtl/>
          <w:lang w:bidi="fa-IR"/>
        </w:rPr>
        <w:t>ى</w:t>
      </w:r>
      <w:r w:rsidRPr="008F7DB4">
        <w:rPr>
          <w:rFonts w:ascii="Lotus Linotype" w:hAnsi="Lotus Linotype" w:cs="Lotus Linotype"/>
          <w:color w:val="000000"/>
          <w:sz w:val="28"/>
          <w:szCs w:val="28"/>
          <w:rtl/>
          <w:lang w:bidi="fa-IR"/>
        </w:rPr>
        <w:t xml:space="preserve"> ی</w:t>
      </w:r>
      <w:r w:rsidR="008F7DB4" w:rsidRPr="008F7DB4">
        <w:rPr>
          <w:rFonts w:ascii="Lotus Linotype" w:hAnsi="Lotus Linotype" w:cs="Lotus Linotype"/>
          <w:color w:val="000000"/>
          <w:sz w:val="28"/>
          <w:szCs w:val="28"/>
          <w:rtl/>
          <w:lang w:bidi="fa-IR"/>
        </w:rPr>
        <w:t>شهدوُا أنْ لا إله إلاّ اللهُ وَأنَّ محمداً رسولُ اللهِ وِیقیموا الصلاةً وَیؤتوا الزکاة فإ</w:t>
      </w:r>
      <w:r w:rsidRPr="008F7DB4">
        <w:rPr>
          <w:rFonts w:ascii="Lotus Linotype" w:hAnsi="Lotus Linotype" w:cs="Lotus Linotype"/>
          <w:color w:val="000000"/>
          <w:sz w:val="28"/>
          <w:szCs w:val="28"/>
          <w:rtl/>
          <w:lang w:bidi="fa-IR"/>
        </w:rPr>
        <w:t>ذا فعلوا ذلکَ عصموا من</w:t>
      </w:r>
      <w:r w:rsidR="008F7DB4" w:rsidRPr="008F7DB4">
        <w:rPr>
          <w:rFonts w:ascii="Lotus Linotype" w:hAnsi="Lotus Linotype" w:cs="Lotus Linotype"/>
          <w:color w:val="000000"/>
          <w:sz w:val="28"/>
          <w:szCs w:val="28"/>
          <w:rtl/>
          <w:lang w:bidi="fa-IR"/>
        </w:rPr>
        <w:t>ي</w:t>
      </w:r>
      <w:r w:rsidRPr="008F7DB4">
        <w:rPr>
          <w:rFonts w:ascii="Lotus Linotype" w:hAnsi="Lotus Linotype" w:cs="Lotus Linotype"/>
          <w:color w:val="000000"/>
          <w:sz w:val="28"/>
          <w:szCs w:val="28"/>
          <w:rtl/>
          <w:lang w:bidi="fa-IR"/>
        </w:rPr>
        <w:t xml:space="preserve"> دمائهم وأموالهم إلا</w:t>
      </w:r>
      <w:r w:rsidR="00DC0EAD">
        <w:rPr>
          <w:rFonts w:ascii="Lotus Linotype" w:hAnsi="Lotus Linotype" w:cs="Lotus Linotype" w:hint="cs"/>
          <w:color w:val="000000"/>
          <w:sz w:val="28"/>
          <w:szCs w:val="28"/>
          <w:rtl/>
          <w:lang w:bidi="fa-IR"/>
        </w:rPr>
        <w:t>َّ</w:t>
      </w:r>
      <w:r w:rsidRPr="008F7DB4">
        <w:rPr>
          <w:rFonts w:ascii="Lotus Linotype" w:hAnsi="Lotus Linotype" w:cs="Lotus Linotype"/>
          <w:color w:val="000000"/>
          <w:sz w:val="28"/>
          <w:szCs w:val="28"/>
          <w:rtl/>
          <w:lang w:bidi="fa-IR"/>
        </w:rPr>
        <w:t xml:space="preserve"> بحقها وحسابُهمْ عل</w:t>
      </w:r>
      <w:r w:rsidR="008F7DB4" w:rsidRPr="008F7DB4">
        <w:rPr>
          <w:rFonts w:ascii="Lotus Linotype" w:hAnsi="Lotus Linotype" w:cs="Lotus Linotype"/>
          <w:color w:val="000000"/>
          <w:sz w:val="28"/>
          <w:szCs w:val="28"/>
          <w:rtl/>
          <w:lang w:bidi="fa-IR"/>
        </w:rPr>
        <w:t>ى</w:t>
      </w:r>
      <w:r w:rsidRPr="008F7DB4">
        <w:rPr>
          <w:rFonts w:ascii="Lotus Linotype" w:hAnsi="Lotus Linotype" w:cs="Lotus Linotype"/>
          <w:color w:val="000000"/>
          <w:sz w:val="28"/>
          <w:szCs w:val="28"/>
          <w:rtl/>
          <w:lang w:bidi="fa-IR"/>
        </w:rPr>
        <w:t xml:space="preserve"> اللهِ»</w:t>
      </w:r>
      <w:r w:rsidR="00567BE9">
        <w:rPr>
          <w:rStyle w:val="FootnoteReference"/>
          <w:rFonts w:cs="B Lotus"/>
          <w:color w:val="000000"/>
          <w:sz w:val="28"/>
          <w:szCs w:val="28"/>
          <w:rtl/>
          <w:lang w:bidi="fa-IR"/>
        </w:rPr>
        <w:t>(</w:t>
      </w:r>
      <w:r w:rsidR="00567BE9" w:rsidRPr="00DC0EAD">
        <w:rPr>
          <w:rStyle w:val="FootnoteReference"/>
          <w:rFonts w:cs="B Lotus"/>
          <w:color w:val="000000"/>
          <w:sz w:val="28"/>
          <w:szCs w:val="28"/>
          <w:rtl/>
          <w:lang w:bidi="fa-IR"/>
        </w:rPr>
        <w:footnoteReference w:id="421"/>
      </w:r>
      <w:r w:rsidR="00567BE9">
        <w:rPr>
          <w:rStyle w:val="FootnoteReference"/>
          <w:rFonts w:cs="B Lotus"/>
          <w:color w:val="000000"/>
          <w:sz w:val="28"/>
          <w:szCs w:val="28"/>
          <w:rtl/>
          <w:lang w:bidi="fa-IR"/>
        </w:rPr>
        <w:t>)(</w:t>
      </w:r>
      <w:r w:rsidR="00567BE9" w:rsidRPr="00DC0EAD">
        <w:rPr>
          <w:rStyle w:val="FootnoteReference"/>
          <w:rFonts w:cs="B Lotus"/>
          <w:color w:val="000000"/>
          <w:sz w:val="28"/>
          <w:szCs w:val="28"/>
          <w:rtl/>
          <w:lang w:bidi="fa-IR"/>
        </w:rPr>
        <w:footnoteReference w:id="422"/>
      </w:r>
      <w:r w:rsidR="00567BE9">
        <w:rPr>
          <w:rStyle w:val="FootnoteReference"/>
          <w:rFonts w:cs="B Lotus"/>
          <w:color w:val="000000"/>
          <w:sz w:val="28"/>
          <w:szCs w:val="28"/>
          <w:rtl/>
          <w:lang w:bidi="fa-IR"/>
        </w:rPr>
        <w:t>)</w:t>
      </w:r>
      <w:r w:rsidR="008F7DB4" w:rsidRPr="00DC0EAD">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طرف خدا به من فرمان داده شده است که با مردم(مشرک و محارب) بجنگم تا زمانی که با قول و عمل اعلام می‌کنند که هیچ معبود و فریادرسی</w:t>
      </w:r>
      <w:r w:rsidR="008F7DB4">
        <w:rPr>
          <w:rFonts w:ascii="Times New Roman" w:hAnsi="Times New Roman" w:cs="B Lotus" w:hint="cs"/>
          <w:color w:val="000000"/>
          <w:sz w:val="28"/>
          <w:szCs w:val="28"/>
          <w:rtl/>
          <w:lang w:bidi="fa-IR"/>
        </w:rPr>
        <w:t xml:space="preserve"> بحق</w:t>
      </w:r>
      <w:r w:rsidRPr="00D054AC">
        <w:rPr>
          <w:rFonts w:ascii="Times New Roman" w:hAnsi="Times New Roman" w:cs="B Lotus" w:hint="cs"/>
          <w:color w:val="000000"/>
          <w:sz w:val="28"/>
          <w:szCs w:val="28"/>
          <w:rtl/>
          <w:lang w:bidi="fa-IR"/>
        </w:rPr>
        <w:t xml:space="preserve"> جز الله وجود ندارد و شهادت دهند که محمد</w:t>
      </w:r>
      <w:r w:rsidR="008F7DB4">
        <w:rPr>
          <w:rFonts w:ascii="Times New Roman" w:hAnsi="Times New Roman" w:cs="B Lotus" w:hint="cs"/>
          <w:color w:val="000000"/>
          <w:sz w:val="28"/>
          <w:szCs w:val="28"/>
          <w:rtl/>
          <w:lang w:bidi="fa-IR"/>
        </w:rPr>
        <w:t xml:space="preserve"> </w:t>
      </w:r>
      <w:r w:rsidR="008F7DB4" w:rsidRPr="008F7DB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پیغمبر و فرستادة خدا است، و نماز را برپا دارند و زکات دهند، زمانی که این نکات را رعایت کردند و آنها را هم انجام دادند، خون و مالشان محفوظ و در امان می‌باشد، مگر به حق اسلام و حساب و کتاب در</w:t>
      </w:r>
      <w:r w:rsidR="008F7DB4">
        <w:rPr>
          <w:rFonts w:ascii="Times New Roman" w:hAnsi="Times New Roman" w:cs="B Lotus" w:hint="cs"/>
          <w:color w:val="000000"/>
          <w:sz w:val="28"/>
          <w:szCs w:val="28"/>
          <w:rtl/>
          <w:lang w:bidi="fa-IR"/>
        </w:rPr>
        <w:t>ون و باطن آنها با خدا خواهد بود</w:t>
      </w:r>
      <w:r w:rsidRPr="00D054AC">
        <w:rPr>
          <w:rFonts w:ascii="Times New Roman" w:hAnsi="Times New Roman" w:cs="B Lotus" w:hint="cs"/>
          <w:color w:val="000000"/>
          <w:sz w:val="28"/>
          <w:szCs w:val="28"/>
          <w:rtl/>
          <w:lang w:bidi="fa-IR"/>
        </w:rPr>
        <w:t>»</w:t>
      </w:r>
      <w:r w:rsidR="008F7DB4">
        <w:rPr>
          <w:rFonts w:ascii="Times New Roman" w:hAnsi="Times New Roman" w:cs="B Lotus" w:hint="cs"/>
          <w:color w:val="000000"/>
          <w:sz w:val="28"/>
          <w:szCs w:val="28"/>
          <w:rtl/>
          <w:lang w:bidi="fa-IR"/>
        </w:rPr>
        <w:t>.</w:t>
      </w:r>
    </w:p>
    <w:p w:rsidR="006C4D58" w:rsidRPr="00D054AC" w:rsidRDefault="006C4D58" w:rsidP="00A65192">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در ادامه می‌فرماید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ما چیزی را مطرح نکرده‌ایم که مخالف نقل باشد یا عقل آنرا قبول نداشته باشد، ولی مخالفین ما چیزی را می‌گویند و به آن عمل نمی‌کنند، ولی ما می‌گوییم و عمل هم می‌کنیم:</w:t>
      </w:r>
      <w:r w:rsidR="00A65192">
        <w:rPr>
          <w:rFonts w:ascii="Times New Roman" w:hAnsi="Times New Roman" w:cs="B Lotus" w:hint="cs"/>
          <w:color w:val="000000"/>
          <w:sz w:val="28"/>
          <w:szCs w:val="28"/>
          <w:rtl/>
          <w:lang w:bidi="fa-IR"/>
        </w:rPr>
        <w:t xml:space="preserve"> </w:t>
      </w:r>
      <w:r w:rsidR="009978AD">
        <w:rPr>
          <w:rFonts w:ascii="QCF_BSML" w:eastAsia="Times New Roman" w:hAnsi="QCF_BSML" w:cs="QCF_BSML"/>
          <w:color w:val="000000"/>
          <w:sz w:val="29"/>
          <w:szCs w:val="29"/>
          <w:rtl/>
        </w:rPr>
        <w:t>ﮋ</w:t>
      </w:r>
      <w:r w:rsidR="009978AD">
        <w:rPr>
          <w:rFonts w:ascii="QCF_P551" w:eastAsia="Times New Roman" w:hAnsi="QCF_P551" w:cs="QCF_P551"/>
          <w:color w:val="000000"/>
          <w:sz w:val="29"/>
          <w:szCs w:val="29"/>
          <w:rtl/>
        </w:rPr>
        <w:t xml:space="preserve">ﮤ ﮥ ﮦ ﮧ ﮨ ﮩ ﮪ ﮫ ﮬ  ﮭ  </w:t>
      </w:r>
      <w:r w:rsidR="009978AD">
        <w:rPr>
          <w:rFonts w:ascii="QCF_BSML" w:eastAsia="Times New Roman" w:hAnsi="QCF_BSML" w:cs="QCF_BSML"/>
          <w:color w:val="000000"/>
          <w:sz w:val="29"/>
          <w:szCs w:val="29"/>
          <w:rtl/>
        </w:rPr>
        <w:t>ﮊ</w:t>
      </w:r>
      <w:r w:rsidR="009978AD">
        <w:rPr>
          <w:rFonts w:ascii="Arial" w:eastAsia="Times New Roman" w:hAnsi="Arial" w:cs="Arial"/>
          <w:color w:val="000000"/>
          <w:sz w:val="18"/>
          <w:szCs w:val="18"/>
        </w:rPr>
        <w:t xml:space="preserve"> </w:t>
      </w:r>
      <w:r w:rsidR="00BE650B">
        <w:rPr>
          <w:rFonts w:ascii="Times New Roman" w:hAnsi="Times New Roman" w:cs="B Lotus" w:hint="cs"/>
          <w:color w:val="000000"/>
          <w:sz w:val="28"/>
          <w:szCs w:val="28"/>
          <w:rtl/>
          <w:lang w:bidi="fa-IR"/>
        </w:rPr>
        <w:t>(ال</w:t>
      </w:r>
      <w:r w:rsidRPr="00D054AC">
        <w:rPr>
          <w:rFonts w:ascii="Times New Roman" w:hAnsi="Times New Roman" w:cs="B Lotus" w:hint="cs"/>
          <w:color w:val="000000"/>
          <w:sz w:val="28"/>
          <w:szCs w:val="28"/>
          <w:rtl/>
          <w:lang w:bidi="fa-IR"/>
        </w:rPr>
        <w:t>صف</w:t>
      </w:r>
      <w:r w:rsidR="00BE650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3</w:t>
      </w:r>
      <w:r w:rsidR="00BE650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w:t>
      </w:r>
    </w:p>
    <w:p w:rsidR="006C4D58" w:rsidRPr="00BE650B" w:rsidRDefault="006C4D58" w:rsidP="00BE650B">
      <w:pPr>
        <w:pStyle w:val="StyleComplexBLotus12ptJustifiedFirstline05cm"/>
        <w:widowControl w:val="0"/>
        <w:spacing w:line="226" w:lineRule="auto"/>
        <w:rPr>
          <w:rFonts w:ascii="Times New Roman" w:hAnsi="Times New Roman" w:cs="B Lotus" w:hint="cs"/>
          <w:color w:val="000000"/>
          <w:sz w:val="28"/>
          <w:szCs w:val="28"/>
          <w:rtl/>
          <w:lang w:bidi="fa-IR"/>
        </w:rPr>
      </w:pPr>
      <w:r w:rsidRPr="00BE650B">
        <w:rPr>
          <w:rFonts w:ascii="Times New Roman" w:hAnsi="Times New Roman" w:cs="B Lotus" w:hint="cs"/>
          <w:color w:val="000000"/>
          <w:sz w:val="28"/>
          <w:szCs w:val="28"/>
          <w:rtl/>
          <w:lang w:bidi="fa-IR"/>
        </w:rPr>
        <w:t>«</w:t>
      </w:r>
      <w:r w:rsidR="00BE650B" w:rsidRPr="00BE650B">
        <w:rPr>
          <w:rFonts w:cs="B Lotus" w:hint="cs"/>
          <w:sz w:val="28"/>
          <w:szCs w:val="28"/>
          <w:rtl/>
        </w:rPr>
        <w:t>نزد خدا بسيار موجب خشم است كه سخني بگوئيد كه عمل نمي‌كنيد</w:t>
      </w:r>
      <w:r w:rsidRPr="00BE650B">
        <w:rPr>
          <w:rFonts w:ascii="Times New Roman" w:hAnsi="Times New Roman" w:cs="B Lotus" w:hint="cs"/>
          <w:color w:val="000000"/>
          <w:sz w:val="28"/>
          <w:szCs w:val="28"/>
          <w:rtl/>
          <w:lang w:bidi="fa-IR"/>
        </w:rPr>
        <w:t>».</w:t>
      </w:r>
    </w:p>
    <w:p w:rsidR="006C4D58" w:rsidRPr="00D054AC" w:rsidRDefault="006C4D58" w:rsidP="00295C3B">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 کسانی که بت‌ها را می‌پرستند می‌جنگیم همانطور که پیامبر</w:t>
      </w:r>
      <w:r w:rsidR="005A7FBA">
        <w:rPr>
          <w:rFonts w:ascii="Times New Roman" w:hAnsi="Times New Roman" w:cs="B Lotus" w:hint="cs"/>
          <w:color w:val="000000"/>
          <w:sz w:val="28"/>
          <w:szCs w:val="28"/>
          <w:rtl/>
          <w:lang w:bidi="fa-IR"/>
        </w:rPr>
        <w:t xml:space="preserve"> </w:t>
      </w:r>
      <w:r w:rsidR="005A7FBA" w:rsidRPr="005A7FB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با آنها جنگید، به خاطر ترک نماز و زکات خواهیم جنگید، همچنان که حضرت ابوبکر صدیق </w:t>
      </w:r>
      <w:r w:rsidR="005A7FBA" w:rsidRPr="005A7FBA">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با آنها جنگید. ولی این موقعیت درست شبیه موقعیتی است که ورق</w:t>
      </w:r>
      <w:r w:rsidR="00295C3B">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 xml:space="preserve"> بن نوفل به پیامبر</w:t>
      </w:r>
      <w:r w:rsidR="005A7FBA">
        <w:rPr>
          <w:rFonts w:ascii="Times New Roman" w:hAnsi="Times New Roman" w:cs="B Lotus" w:hint="cs"/>
          <w:color w:val="000000"/>
          <w:sz w:val="28"/>
          <w:szCs w:val="28"/>
          <w:rtl/>
          <w:lang w:bidi="fa-IR"/>
        </w:rPr>
        <w:t xml:space="preserve"> </w:t>
      </w:r>
      <w:r w:rsidR="005A7FBA" w:rsidRPr="005A7FB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فرمود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هر کس این مسائل و برنامه‌ها را آورده و مطرح کرده است با او دشمنی می</w:t>
      </w:r>
      <w:r w:rsidR="005A7FB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شود، مورد اذیت و آزار قرار می</w:t>
      </w:r>
      <w:r w:rsidR="005A7FB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گیرد، و از شهر و دیار خود تبعید می</w:t>
      </w:r>
      <w:r w:rsidR="005A7FB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گردد. هرچه کم و کافی باشد از چیزی که زیاد ولی بی</w:t>
      </w:r>
      <w:r w:rsidR="005A7FB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فایده باشد بهتر است. والسلام علیکم ورحمه الله وبرکات</w:t>
      </w:r>
      <w:r w:rsidRPr="005A7FBA">
        <w:rPr>
          <w:rFonts w:ascii="Times New Roman" w:hAnsi="Times New Roman" w:cs="B Lotus" w:hint="cs"/>
          <w:color w:val="000000"/>
          <w:sz w:val="28"/>
          <w:szCs w:val="28"/>
          <w:rtl/>
          <w:lang w:bidi="fa-IR"/>
        </w:rPr>
        <w:t>ه</w:t>
      </w:r>
      <w:r w:rsidR="00567BE9">
        <w:rPr>
          <w:rStyle w:val="FootnoteReference"/>
          <w:rFonts w:cs="B Lotus"/>
          <w:color w:val="000000"/>
          <w:sz w:val="28"/>
          <w:szCs w:val="28"/>
          <w:rtl/>
          <w:lang w:bidi="fa-IR"/>
        </w:rPr>
        <w:t>(</w:t>
      </w:r>
      <w:r w:rsidR="00567BE9" w:rsidRPr="005A7FBA">
        <w:rPr>
          <w:rStyle w:val="FootnoteReference"/>
          <w:rFonts w:cs="B Lotus"/>
          <w:color w:val="000000"/>
          <w:sz w:val="28"/>
          <w:szCs w:val="28"/>
          <w:rtl/>
          <w:lang w:bidi="fa-IR"/>
        </w:rPr>
        <w:footnoteReference w:id="423"/>
      </w:r>
      <w:r w:rsidR="00567BE9">
        <w:rPr>
          <w:rStyle w:val="FootnoteReference"/>
          <w:rFonts w:cs="B Lotus"/>
          <w:color w:val="000000"/>
          <w:sz w:val="28"/>
          <w:szCs w:val="28"/>
          <w:rtl/>
          <w:lang w:bidi="fa-IR"/>
        </w:rPr>
        <w:t>)</w:t>
      </w:r>
      <w:r w:rsidR="005A7FBA" w:rsidRPr="005A7FBA">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 امام </w:t>
      </w:r>
      <w:r w:rsidR="005A7FBA" w:rsidRPr="005A7FBA">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در نامه‌ای به یکی از عالمان مدینه چنین می‌نویسد: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«اگر از سبب و دلیل اختلافی که بین ما و برخی از مردم هست سؤال می‌کنی؟ باید بگویم که: در هیچ یک از قانون‌ها و برنامه‌های اسلام مثل: نماز، زکات، روزه، ح</w:t>
      </w:r>
      <w:r w:rsidR="00EE37D4">
        <w:rPr>
          <w:rFonts w:ascii="Times New Roman" w:hAnsi="Times New Roman" w:cs="B Lotus" w:hint="cs"/>
          <w:color w:val="000000"/>
          <w:sz w:val="28"/>
          <w:szCs w:val="28"/>
          <w:rtl/>
          <w:lang w:bidi="fa-IR"/>
        </w:rPr>
        <w:t>ج، و غیره با هم اختلاف نداریم،</w:t>
      </w:r>
      <w:r w:rsidRPr="00D054AC">
        <w:rPr>
          <w:rFonts w:ascii="Times New Roman" w:hAnsi="Times New Roman" w:cs="B Lotus" w:hint="cs"/>
          <w:color w:val="000000"/>
          <w:sz w:val="28"/>
          <w:szCs w:val="28"/>
          <w:rtl/>
          <w:lang w:bidi="fa-IR"/>
        </w:rPr>
        <w:t xml:space="preserve"> همچنین در مورد هیچ‌کدام از امور حرام اختلاف نداریم، آنچه که ما آن را خوب و نیکو می‌دانیم مردم هم آن را خوب و پسندیده می‌شمارند، و آنچه نزد مردم بد و منکر و جزو معایب است نزد ما هم بد و </w:t>
      </w:r>
      <w:r w:rsidRPr="00C86B21">
        <w:rPr>
          <w:rFonts w:ascii="Times New Roman" w:hAnsi="Times New Roman" w:cs="B Lotus" w:hint="cs"/>
          <w:color w:val="000000"/>
          <w:spacing w:val="-4"/>
          <w:sz w:val="28"/>
          <w:szCs w:val="28"/>
          <w:rtl/>
          <w:lang w:bidi="fa-IR"/>
        </w:rPr>
        <w:t>ناشایست می‌باشد، اما اختلاف اینجاست که ما به آنچه مشروع و زیباست عمل می‌کنیم و کسی را که بر او قدرت داشته باشیم با زور ملزم به انجام آن نمی‌کنیم، و از هر چیزی که بد و ناشایست باشد نهی می‌کنیم</w:t>
      </w:r>
      <w:r w:rsidR="00A11225" w:rsidRPr="00C86B21">
        <w:rPr>
          <w:rFonts w:ascii="Times New Roman" w:hAnsi="Times New Roman" w:cs="B Lotus" w:hint="cs"/>
          <w:color w:val="000000"/>
          <w:spacing w:val="-4"/>
          <w:sz w:val="28"/>
          <w:szCs w:val="28"/>
          <w:rtl/>
          <w:lang w:bidi="fa-IR"/>
        </w:rPr>
        <w:t xml:space="preserve">، </w:t>
      </w:r>
      <w:r w:rsidRPr="00C86B21">
        <w:rPr>
          <w:rFonts w:ascii="Times New Roman" w:hAnsi="Times New Roman" w:cs="B Lotus" w:hint="cs"/>
          <w:color w:val="000000"/>
          <w:spacing w:val="-4"/>
          <w:sz w:val="28"/>
          <w:szCs w:val="28"/>
          <w:rtl/>
          <w:lang w:bidi="fa-IR"/>
        </w:rPr>
        <w:t>اما متجاوزین را مجازات می‌کنیم. به ویژه کسانی که مردم را علیه ما شورانیده و باعث شد</w:t>
      </w:r>
      <w:r w:rsidR="00EE37D4" w:rsidRPr="00C86B21">
        <w:rPr>
          <w:rFonts w:ascii="Times New Roman" w:hAnsi="Times New Roman" w:cs="B Lotus" w:hint="cs"/>
          <w:color w:val="000000"/>
          <w:spacing w:val="-4"/>
          <w:sz w:val="28"/>
          <w:szCs w:val="28"/>
          <w:rtl/>
          <w:lang w:bidi="fa-IR"/>
        </w:rPr>
        <w:t>ه‌ا</w:t>
      </w:r>
      <w:r w:rsidRPr="00C86B21">
        <w:rPr>
          <w:rFonts w:ascii="Times New Roman" w:hAnsi="Times New Roman" w:cs="B Lotus" w:hint="cs"/>
          <w:color w:val="000000"/>
          <w:spacing w:val="-4"/>
          <w:sz w:val="28"/>
          <w:szCs w:val="28"/>
          <w:rtl/>
          <w:lang w:bidi="fa-IR"/>
        </w:rPr>
        <w:t>ند مردم در باره ما به اشتباه بیفتند همان</w:t>
      </w:r>
      <w:r w:rsidR="00EE37D4" w:rsidRPr="00C86B21">
        <w:rPr>
          <w:rFonts w:ascii="Times New Roman" w:hAnsi="Times New Roman" w:cs="B Lotus" w:hint="cs"/>
          <w:color w:val="000000"/>
          <w:spacing w:val="-4"/>
          <w:sz w:val="28"/>
          <w:szCs w:val="28"/>
          <w:rtl/>
          <w:lang w:bidi="fa-IR"/>
        </w:rPr>
        <w:t>‌</w:t>
      </w:r>
      <w:r w:rsidRPr="00C86B21">
        <w:rPr>
          <w:rFonts w:ascii="Times New Roman" w:hAnsi="Times New Roman" w:cs="B Lotus" w:hint="cs"/>
          <w:color w:val="000000"/>
          <w:spacing w:val="-4"/>
          <w:sz w:val="28"/>
          <w:szCs w:val="28"/>
          <w:rtl/>
          <w:lang w:bidi="fa-IR"/>
        </w:rPr>
        <w:t>هایی که در مقابل محمد</w:t>
      </w:r>
      <w:r w:rsidR="00EE37D4" w:rsidRPr="00C86B21">
        <w:rPr>
          <w:rFonts w:ascii="Times New Roman" w:hAnsi="Times New Roman" w:cs="B Lotus" w:hint="cs"/>
          <w:color w:val="000000"/>
          <w:spacing w:val="-4"/>
          <w:sz w:val="28"/>
          <w:szCs w:val="28"/>
          <w:rtl/>
          <w:lang w:bidi="fa-IR"/>
        </w:rPr>
        <w:t xml:space="preserve"> </w:t>
      </w:r>
      <w:r w:rsidR="00EE37D4" w:rsidRPr="00C86B21">
        <w:rPr>
          <w:rFonts w:ascii="Times New Roman" w:hAnsi="Times New Roman" w:cs="CTraditional Arabic" w:hint="cs"/>
          <w:color w:val="000000"/>
          <w:spacing w:val="-4"/>
          <w:sz w:val="28"/>
          <w:szCs w:val="28"/>
          <w:rtl/>
          <w:lang w:bidi="fa-IR"/>
        </w:rPr>
        <w:t>ص</w:t>
      </w:r>
      <w:r w:rsidRPr="00C86B21">
        <w:rPr>
          <w:rFonts w:ascii="Times New Roman" w:hAnsi="Times New Roman" w:cs="B Lotus" w:hint="cs"/>
          <w:color w:val="000000"/>
          <w:spacing w:val="-4"/>
          <w:sz w:val="28"/>
          <w:szCs w:val="28"/>
          <w:rtl/>
          <w:lang w:bidi="fa-IR"/>
        </w:rPr>
        <w:t xml:space="preserve"> ایستادند و با او مخالفت ورزیدند</w:t>
      </w:r>
      <w:r w:rsidR="00EE37D4" w:rsidRPr="00C86B21">
        <w:rPr>
          <w:rFonts w:ascii="Times New Roman" w:hAnsi="Times New Roman" w:cs="B Lotus" w:hint="cs"/>
          <w:color w:val="000000"/>
          <w:spacing w:val="-4"/>
          <w:sz w:val="28"/>
          <w:szCs w:val="28"/>
          <w:rtl/>
          <w:lang w:bidi="fa-IR"/>
        </w:rPr>
        <w:t>،</w:t>
      </w:r>
      <w:r w:rsidRPr="00C86B21">
        <w:rPr>
          <w:rFonts w:ascii="Times New Roman" w:hAnsi="Times New Roman" w:cs="B Lotus" w:hint="cs"/>
          <w:color w:val="000000"/>
          <w:spacing w:val="-4"/>
          <w:sz w:val="28"/>
          <w:szCs w:val="28"/>
          <w:rtl/>
          <w:lang w:bidi="fa-IR"/>
        </w:rPr>
        <w:t xml:space="preserve"> و همان کسانی که در مقابل تمام پیامبران قبل از محمد</w:t>
      </w:r>
      <w:r w:rsidR="00EE37D4" w:rsidRPr="00C86B21">
        <w:rPr>
          <w:rFonts w:ascii="Times New Roman" w:hAnsi="Times New Roman" w:cs="B Lotus" w:hint="cs"/>
          <w:color w:val="000000"/>
          <w:spacing w:val="-4"/>
          <w:sz w:val="28"/>
          <w:szCs w:val="28"/>
          <w:rtl/>
          <w:lang w:bidi="fa-IR"/>
        </w:rPr>
        <w:t xml:space="preserve"> </w:t>
      </w:r>
      <w:r w:rsidR="00EE37D4" w:rsidRPr="00C86B21">
        <w:rPr>
          <w:rFonts w:ascii="Times New Roman" w:hAnsi="Times New Roman" w:cs="CTraditional Arabic" w:hint="cs"/>
          <w:color w:val="000000"/>
          <w:spacing w:val="-4"/>
          <w:sz w:val="28"/>
          <w:szCs w:val="28"/>
          <w:rtl/>
          <w:lang w:bidi="fa-IR"/>
        </w:rPr>
        <w:t>ص</w:t>
      </w:r>
      <w:r w:rsidRPr="00C86B21">
        <w:rPr>
          <w:rFonts w:ascii="Times New Roman" w:hAnsi="Times New Roman" w:cs="B Lotus" w:hint="cs"/>
          <w:color w:val="000000"/>
          <w:spacing w:val="-4"/>
          <w:sz w:val="28"/>
          <w:szCs w:val="28"/>
          <w:rtl/>
          <w:lang w:bidi="fa-IR"/>
        </w:rPr>
        <w:t xml:space="preserve"> نیز </w:t>
      </w:r>
      <w:r w:rsidR="00EE37D4" w:rsidRPr="00C86B21">
        <w:rPr>
          <w:rFonts w:ascii="Times New Roman" w:hAnsi="Times New Roman" w:cs="B Lotus" w:hint="cs"/>
          <w:color w:val="000000"/>
          <w:spacing w:val="-4"/>
          <w:sz w:val="28"/>
          <w:szCs w:val="28"/>
          <w:rtl/>
          <w:lang w:bidi="fa-IR"/>
        </w:rPr>
        <w:t>ایستادند و با آنها مخالفت کردند</w:t>
      </w:r>
      <w:r w:rsidRPr="00C86B21">
        <w:rPr>
          <w:rFonts w:ascii="Times New Roman" w:hAnsi="Times New Roman" w:cs="B Lotus" w:hint="cs"/>
          <w:color w:val="000000"/>
          <w:spacing w:val="-4"/>
          <w:sz w:val="28"/>
          <w:szCs w:val="28"/>
          <w:rtl/>
          <w:lang w:bidi="fa-IR"/>
        </w:rPr>
        <w:t>:</w:t>
      </w:r>
    </w:p>
    <w:p w:rsidR="006C4D58" w:rsidRPr="00D054AC" w:rsidRDefault="009978AD" w:rsidP="00F30BCB">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QCF_BSML" w:eastAsia="Times New Roman" w:hAnsi="QCF_BSML" w:cs="QCF_BSML"/>
          <w:color w:val="000000"/>
          <w:sz w:val="29"/>
          <w:szCs w:val="29"/>
          <w:rtl/>
        </w:rPr>
        <w:t xml:space="preserve">ﮋ </w:t>
      </w:r>
      <w:r>
        <w:rPr>
          <w:rFonts w:ascii="QCF_P345" w:eastAsia="Times New Roman" w:hAnsi="QCF_P345" w:cs="QCF_P345"/>
          <w:color w:val="000000"/>
          <w:sz w:val="29"/>
          <w:szCs w:val="29"/>
          <w:rtl/>
        </w:rPr>
        <w:t>ﭞ    ﭟ  ﭠ  ﭡ  ﭢ  ﭣ</w:t>
      </w:r>
      <w:r>
        <w:rPr>
          <w:rFonts w:ascii="Arial" w:eastAsia="Times New Roman" w:hAnsi="Arial" w:cs="Arial"/>
          <w:color w:val="000000"/>
          <w:sz w:val="18"/>
          <w:szCs w:val="18"/>
          <w:rtl/>
        </w:rPr>
        <w:t xml:space="preserve"> </w:t>
      </w:r>
      <w:r>
        <w:rPr>
          <w:rFonts w:ascii="QCF_BSML" w:eastAsia="Times New Roman" w:hAnsi="QCF_BSML" w:cs="QCF_BSML"/>
          <w:color w:val="000000"/>
          <w:sz w:val="29"/>
          <w:szCs w:val="29"/>
          <w:rtl/>
        </w:rPr>
        <w:t>ﮊ</w:t>
      </w:r>
      <w:r>
        <w:rPr>
          <w:rFonts w:ascii="QCF_BSML" w:eastAsia="Times New Roman" w:hAnsi="QCF_BSML" w:cs="QCF_BSML"/>
          <w:color w:val="000000"/>
          <w:sz w:val="29"/>
          <w:szCs w:val="29"/>
        </w:rPr>
        <w:t xml:space="preserve"> </w:t>
      </w:r>
      <w:r w:rsidR="006C4D58" w:rsidRPr="00D054AC">
        <w:rPr>
          <w:rFonts w:ascii="Times New Roman" w:hAnsi="Times New Roman" w:cs="B Lotus" w:hint="cs"/>
          <w:color w:val="000000"/>
          <w:sz w:val="28"/>
          <w:szCs w:val="28"/>
          <w:rtl/>
          <w:lang w:bidi="fa-IR"/>
        </w:rPr>
        <w:t xml:space="preserve"> </w:t>
      </w:r>
      <w:r w:rsidR="00F30BCB">
        <w:rPr>
          <w:rFonts w:ascii="Times New Roman" w:hAnsi="Times New Roman" w:cs="B Lotus" w:hint="cs"/>
          <w:color w:val="000000"/>
          <w:sz w:val="28"/>
          <w:szCs w:val="28"/>
          <w:rtl/>
          <w:lang w:bidi="fa-IR"/>
        </w:rPr>
        <w:t>(ال</w:t>
      </w:r>
      <w:r w:rsidR="006C4D58" w:rsidRPr="00D054AC">
        <w:rPr>
          <w:rFonts w:ascii="Times New Roman" w:hAnsi="Times New Roman" w:cs="B Lotus" w:hint="cs"/>
          <w:color w:val="000000"/>
          <w:sz w:val="28"/>
          <w:szCs w:val="28"/>
          <w:rtl/>
          <w:lang w:bidi="fa-IR"/>
        </w:rPr>
        <w:t>مؤمنون</w:t>
      </w:r>
      <w:r w:rsidR="00A11225">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44</w:t>
      </w:r>
      <w:r w:rsidR="00F30BCB">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w:t>
      </w:r>
    </w:p>
    <w:p w:rsidR="006C4D58" w:rsidRPr="00F30BCB" w:rsidRDefault="006C4D58" w:rsidP="00F30BCB">
      <w:pPr>
        <w:pStyle w:val="StyleComplexBLotus12ptJustifiedFirstline05cm"/>
        <w:widowControl w:val="0"/>
        <w:spacing w:line="226" w:lineRule="auto"/>
        <w:rPr>
          <w:rFonts w:ascii="Times New Roman" w:hAnsi="Times New Roman" w:cs="B Lotus" w:hint="cs"/>
          <w:color w:val="000000"/>
          <w:sz w:val="28"/>
          <w:szCs w:val="28"/>
          <w:rtl/>
          <w:lang w:bidi="fa-IR"/>
        </w:rPr>
      </w:pPr>
      <w:r w:rsidRPr="00F30BCB">
        <w:rPr>
          <w:rFonts w:ascii="Times New Roman" w:hAnsi="Times New Roman" w:cs="B Lotus" w:hint="cs"/>
          <w:color w:val="000000"/>
          <w:sz w:val="28"/>
          <w:szCs w:val="28"/>
          <w:rtl/>
          <w:lang w:bidi="fa-IR"/>
        </w:rPr>
        <w:t>«</w:t>
      </w:r>
      <w:r w:rsidR="00F30BCB" w:rsidRPr="00F30BCB">
        <w:rPr>
          <w:rFonts w:ascii="Tahoma" w:hAnsi="Tahoma" w:cs="B Lotus"/>
          <w:sz w:val="28"/>
          <w:szCs w:val="28"/>
          <w:rtl/>
        </w:rPr>
        <w:t>هر زمان رسولى براى (هدايت) قومى مى‏آمد، او را تكذيب مى‏كردند</w:t>
      </w:r>
      <w:r w:rsidRPr="00F30BCB">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این همان چیزی است که ورقة </w:t>
      </w:r>
      <w:r w:rsidR="00EE37D4">
        <w:rPr>
          <w:rFonts w:ascii="Times New Roman" w:hAnsi="Times New Roman" w:cs="B Lotus" w:hint="cs"/>
          <w:color w:val="000000"/>
          <w:sz w:val="28"/>
          <w:szCs w:val="28"/>
          <w:rtl/>
          <w:lang w:bidi="fa-IR"/>
        </w:rPr>
        <w:t>بن</w:t>
      </w:r>
      <w:r w:rsidRPr="00D054AC">
        <w:rPr>
          <w:rFonts w:ascii="Times New Roman" w:hAnsi="Times New Roman" w:cs="B Lotus" w:hint="cs"/>
          <w:color w:val="000000"/>
          <w:sz w:val="28"/>
          <w:szCs w:val="28"/>
          <w:rtl/>
          <w:lang w:bidi="fa-IR"/>
        </w:rPr>
        <w:t xml:space="preserve"> نوفل به پیامبر</w:t>
      </w:r>
      <w:r w:rsidR="00EE37D4">
        <w:rPr>
          <w:rFonts w:ascii="Times New Roman" w:hAnsi="Times New Roman" w:cs="B Lotus" w:hint="cs"/>
          <w:color w:val="000000"/>
          <w:sz w:val="28"/>
          <w:szCs w:val="28"/>
          <w:rtl/>
          <w:lang w:bidi="fa-IR"/>
        </w:rPr>
        <w:t xml:space="preserve"> </w:t>
      </w:r>
      <w:r w:rsidR="00EE37D4" w:rsidRPr="00EE37D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گفت 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قسم به خدا هر کسی مثل شما که این مطالب را بگوید و مطرح کند با او دشمنی شده و علیه او به مخالفت پرداخته‌اند</w:t>
      </w:r>
      <w:r w:rsidRPr="00EE37D4">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EE37D4">
        <w:rPr>
          <w:rStyle w:val="FootnoteReference"/>
          <w:rFonts w:cs="B Lotus"/>
          <w:color w:val="000000"/>
          <w:sz w:val="28"/>
          <w:szCs w:val="28"/>
          <w:rtl/>
          <w:lang w:bidi="fa-IR"/>
        </w:rPr>
        <w:footnoteReference w:id="424"/>
      </w:r>
      <w:r w:rsidR="00567BE9">
        <w:rPr>
          <w:rStyle w:val="FootnoteReference"/>
          <w:rFonts w:cs="B Lotus"/>
          <w:color w:val="000000"/>
          <w:sz w:val="28"/>
          <w:szCs w:val="28"/>
          <w:rtl/>
          <w:lang w:bidi="fa-IR"/>
        </w:rPr>
        <w:t>)</w:t>
      </w:r>
      <w:r w:rsidR="00EE37D4">
        <w:rPr>
          <w:rFonts w:ascii="Times New Roman" w:hAnsi="Times New Roman" w:cs="B Lotus" w:hint="cs"/>
          <w:color w:val="000000"/>
          <w:sz w:val="28"/>
          <w:szCs w:val="28"/>
          <w:rtl/>
          <w:lang w:bidi="fa-IR"/>
        </w:rPr>
        <w:t>.</w:t>
      </w:r>
    </w:p>
    <w:p w:rsidR="00295C3B" w:rsidRPr="00F30BCB" w:rsidRDefault="006C4D58" w:rsidP="00295C3B">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اساس کار و هستة محوری اعتقاد ما خالص کردن دین و عبادت فقط برای خداست، و می‌گوییم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جز الله نباید هیچ کس و هیچ چیزی به فریاد خوانده شود، نذر و قربانی فقط برای خدا باشد، فقط باید از خدا خوف و ترس داشته باشیم، هر کس یکی از این</w:t>
      </w:r>
      <w:r w:rsidR="00EE37D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را برای غیر الله قرار دهد و انجام شود در مقابل می‌گوییم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این شرک به خدا است، آن شرکی که خداوند در مورد آن می‌فرماید:</w:t>
      </w:r>
      <w:r w:rsidR="00295C3B">
        <w:rPr>
          <w:rFonts w:ascii="Times New Roman" w:hAnsi="Times New Roman" w:cs="B Lotus" w:hint="cs"/>
          <w:color w:val="000000"/>
          <w:sz w:val="28"/>
          <w:szCs w:val="28"/>
          <w:rtl/>
          <w:lang w:bidi="fa-IR"/>
        </w:rPr>
        <w:t xml:space="preserve"> </w:t>
      </w:r>
      <w:r w:rsidR="009978AD" w:rsidRPr="00F30BCB">
        <w:rPr>
          <w:rFonts w:ascii="QCF_BSML" w:eastAsia="Times New Roman" w:hAnsi="QCF_BSML" w:cs="QCF_BSML"/>
          <w:color w:val="000000"/>
          <w:sz w:val="28"/>
          <w:szCs w:val="28"/>
          <w:rtl/>
        </w:rPr>
        <w:t>ﮋ</w:t>
      </w:r>
      <w:r w:rsidR="009978AD" w:rsidRPr="00F30BCB">
        <w:rPr>
          <w:rFonts w:ascii="QCF_P086" w:eastAsia="Times New Roman" w:hAnsi="QCF_P086" w:cs="QCF_P086"/>
          <w:color w:val="000000"/>
          <w:sz w:val="28"/>
          <w:szCs w:val="28"/>
          <w:rtl/>
        </w:rPr>
        <w:t>ﮢ ﮣ ﮤ ﮥ ﮦ ﮧ  ﮨ</w:t>
      </w:r>
      <w:r w:rsidR="009978AD" w:rsidRPr="00F30BCB">
        <w:rPr>
          <w:rFonts w:ascii="QCF_BSML" w:eastAsia="Times New Roman" w:hAnsi="QCF_BSML" w:cs="QCF_BSML"/>
          <w:color w:val="000000"/>
          <w:sz w:val="28"/>
          <w:szCs w:val="28"/>
          <w:rtl/>
        </w:rPr>
        <w:t>ﮊ</w:t>
      </w:r>
      <w:r w:rsidR="009978AD" w:rsidRPr="00F30BCB">
        <w:rPr>
          <w:rFonts w:ascii="Arial" w:eastAsia="Times New Roman" w:hAnsi="Arial" w:cs="Arial"/>
          <w:color w:val="000000"/>
          <w:sz w:val="28"/>
          <w:szCs w:val="28"/>
        </w:rPr>
        <w:t xml:space="preserve"> </w:t>
      </w:r>
      <w:r w:rsidRPr="00F30BCB">
        <w:rPr>
          <w:rFonts w:ascii="Times New Roman" w:hAnsi="Times New Roman" w:cs="B Lotus" w:hint="cs"/>
          <w:color w:val="000000"/>
          <w:sz w:val="28"/>
          <w:szCs w:val="28"/>
          <w:rtl/>
          <w:lang w:bidi="fa-IR"/>
        </w:rPr>
        <w:t xml:space="preserve"> </w:t>
      </w:r>
      <w:r w:rsidR="00C93328">
        <w:rPr>
          <w:rFonts w:ascii="Times New Roman" w:hAnsi="Times New Roman" w:cs="B Lotus" w:hint="cs"/>
          <w:color w:val="000000"/>
          <w:sz w:val="28"/>
          <w:szCs w:val="28"/>
          <w:rtl/>
          <w:lang w:bidi="fa-IR"/>
        </w:rPr>
        <w:t>(ال</w:t>
      </w:r>
      <w:r w:rsidRPr="00F30BCB">
        <w:rPr>
          <w:rFonts w:ascii="Times New Roman" w:hAnsi="Times New Roman" w:cs="B Lotus" w:hint="cs"/>
          <w:color w:val="000000"/>
          <w:sz w:val="28"/>
          <w:szCs w:val="28"/>
          <w:rtl/>
          <w:lang w:bidi="fa-IR"/>
        </w:rPr>
        <w:t>نساء</w:t>
      </w:r>
      <w:r w:rsidR="00A11225" w:rsidRPr="00F30BCB">
        <w:rPr>
          <w:rFonts w:ascii="Times New Roman" w:hAnsi="Times New Roman" w:cs="B Lotus" w:hint="cs"/>
          <w:color w:val="000000"/>
          <w:sz w:val="28"/>
          <w:szCs w:val="28"/>
          <w:rtl/>
          <w:lang w:bidi="fa-IR"/>
        </w:rPr>
        <w:t xml:space="preserve">: </w:t>
      </w:r>
      <w:r w:rsidRPr="00F30BCB">
        <w:rPr>
          <w:rFonts w:ascii="Times New Roman" w:hAnsi="Times New Roman" w:cs="B Lotus" w:hint="cs"/>
          <w:color w:val="000000"/>
          <w:sz w:val="28"/>
          <w:szCs w:val="28"/>
          <w:rtl/>
          <w:lang w:bidi="fa-IR"/>
        </w:rPr>
        <w:t>48</w:t>
      </w:r>
      <w:r w:rsidR="00C93328">
        <w:rPr>
          <w:rFonts w:ascii="Times New Roman" w:hAnsi="Times New Roman" w:cs="B Lotus" w:hint="cs"/>
          <w:color w:val="000000"/>
          <w:sz w:val="28"/>
          <w:szCs w:val="28"/>
          <w:rtl/>
          <w:lang w:bidi="fa-IR"/>
        </w:rPr>
        <w:t>)</w:t>
      </w:r>
      <w:r w:rsidRPr="00F30BCB">
        <w:rPr>
          <w:rFonts w:ascii="Times New Roman" w:hAnsi="Times New Roman" w:cs="B Lotus" w:hint="cs"/>
          <w:color w:val="000000"/>
          <w:sz w:val="28"/>
          <w:szCs w:val="28"/>
          <w:rtl/>
          <w:lang w:bidi="fa-IR"/>
        </w:rPr>
        <w:t>.</w:t>
      </w:r>
      <w:r w:rsidR="00295C3B" w:rsidRPr="00295C3B">
        <w:rPr>
          <w:rFonts w:ascii="Times New Roman" w:hAnsi="Times New Roman" w:cs="B Lotus" w:hint="cs"/>
          <w:color w:val="000000"/>
          <w:sz w:val="28"/>
          <w:szCs w:val="28"/>
          <w:rtl/>
          <w:lang w:bidi="fa-IR"/>
        </w:rPr>
        <w:t xml:space="preserve"> </w:t>
      </w:r>
      <w:r w:rsidR="00295C3B" w:rsidRPr="00F30BCB">
        <w:rPr>
          <w:rFonts w:ascii="Times New Roman" w:hAnsi="Times New Roman" w:cs="B Lotus" w:hint="cs"/>
          <w:color w:val="000000"/>
          <w:sz w:val="28"/>
          <w:szCs w:val="28"/>
          <w:rtl/>
          <w:lang w:bidi="fa-IR"/>
        </w:rPr>
        <w:t>«</w:t>
      </w:r>
      <w:r w:rsidR="00295C3B" w:rsidRPr="00AE012D">
        <w:rPr>
          <w:rFonts w:ascii="Tahoma" w:hAnsi="Tahoma" w:cs="B Lotus"/>
          <w:sz w:val="28"/>
          <w:szCs w:val="28"/>
          <w:rtl/>
        </w:rPr>
        <w:t>خداوند (هرگز) شرك را نمى‏بخشد!</w:t>
      </w:r>
      <w:r w:rsidR="00295C3B" w:rsidRPr="00F30BCB">
        <w:rPr>
          <w:rFonts w:ascii="Times New Roman" w:hAnsi="Times New Roman" w:cs="B Lotus" w:hint="cs"/>
          <w:color w:val="000000"/>
          <w:sz w:val="28"/>
          <w:szCs w:val="28"/>
          <w:rtl/>
          <w:lang w:bidi="fa-IR"/>
        </w:rPr>
        <w:t>».</w:t>
      </w:r>
    </w:p>
    <w:p w:rsidR="006C4D58" w:rsidRPr="00C93328"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C93328">
        <w:rPr>
          <w:rFonts w:ascii="Times New Roman" w:hAnsi="Times New Roman" w:cs="B Lotus" w:hint="cs"/>
          <w:color w:val="000000"/>
          <w:spacing w:val="-4"/>
          <w:sz w:val="28"/>
          <w:szCs w:val="28"/>
          <w:rtl/>
          <w:lang w:bidi="fa-IR"/>
        </w:rPr>
        <w:t>کافرانی که پیغمبر اسلام حضرت محمد</w:t>
      </w:r>
      <w:r w:rsidR="001D6524" w:rsidRPr="00C93328">
        <w:rPr>
          <w:rFonts w:ascii="Times New Roman" w:hAnsi="Times New Roman" w:cs="B Lotus" w:hint="cs"/>
          <w:color w:val="000000"/>
          <w:spacing w:val="-4"/>
          <w:sz w:val="28"/>
          <w:szCs w:val="28"/>
          <w:rtl/>
          <w:lang w:bidi="fa-IR"/>
        </w:rPr>
        <w:t xml:space="preserve"> </w:t>
      </w:r>
      <w:r w:rsidR="001D6524" w:rsidRPr="00C93328">
        <w:rPr>
          <w:rFonts w:ascii="Times New Roman" w:hAnsi="Times New Roman" w:cs="CTraditional Arabic" w:hint="cs"/>
          <w:color w:val="000000"/>
          <w:spacing w:val="-4"/>
          <w:sz w:val="28"/>
          <w:szCs w:val="28"/>
          <w:rtl/>
          <w:lang w:bidi="fa-IR"/>
        </w:rPr>
        <w:t>ص</w:t>
      </w:r>
      <w:r w:rsidRPr="00C93328">
        <w:rPr>
          <w:rFonts w:ascii="Times New Roman" w:hAnsi="Times New Roman" w:cs="B Lotus" w:hint="cs"/>
          <w:color w:val="000000"/>
          <w:spacing w:val="-4"/>
          <w:sz w:val="28"/>
          <w:szCs w:val="28"/>
          <w:rtl/>
          <w:lang w:bidi="fa-IR"/>
        </w:rPr>
        <w:t xml:space="preserve"> با (محاربین) آنها جنگید و قتلشان را روا اعلام کرد، اعتراف و اقرار می‌کردند که خدا خالق است و هیچ شریکی ندارد، ضرردهنده و نفع‌دهنده، مدبّر تمام کارها فقط خداست، آیة زیر مؤید مطلب بالا است.</w:t>
      </w:r>
    </w:p>
    <w:p w:rsidR="006C4D58" w:rsidRPr="00F30BCB" w:rsidRDefault="00FC119C" w:rsidP="00B63543">
      <w:pPr>
        <w:pStyle w:val="StyleComplexBLotus12ptJustifiedFirstline05cm"/>
        <w:widowControl w:val="0"/>
        <w:spacing w:line="226" w:lineRule="auto"/>
        <w:rPr>
          <w:rFonts w:ascii="Times New Roman" w:hAnsi="Times New Roman" w:cs="B Lotus" w:hint="cs"/>
          <w:color w:val="000000"/>
          <w:sz w:val="28"/>
          <w:szCs w:val="28"/>
          <w:rtl/>
          <w:lang w:bidi="fa-IR"/>
        </w:rPr>
      </w:pPr>
      <w:r w:rsidRPr="00F30BCB">
        <w:rPr>
          <w:rFonts w:ascii="QCF_BSML" w:eastAsia="Times New Roman" w:hAnsi="QCF_BSML" w:cs="QCF_BSML"/>
          <w:color w:val="000000"/>
          <w:sz w:val="28"/>
          <w:szCs w:val="28"/>
          <w:rtl/>
        </w:rPr>
        <w:t xml:space="preserve">ﮋ </w:t>
      </w:r>
      <w:r w:rsidRPr="00F30BCB">
        <w:rPr>
          <w:rFonts w:ascii="QCF_P212" w:eastAsia="Times New Roman" w:hAnsi="QCF_P212" w:cs="QCF_P212"/>
          <w:color w:val="000000"/>
          <w:sz w:val="28"/>
          <w:szCs w:val="28"/>
          <w:rtl/>
        </w:rPr>
        <w:t xml:space="preserve">ﯚ  ﯛ  ﯜ      ﯝ  ﯞ  ﯟ  ﯠ  ﯡ  ﯢ  ﯣ  </w:t>
      </w:r>
      <w:r w:rsidRPr="00F30BCB">
        <w:rPr>
          <w:rFonts w:ascii="QCF_BSML" w:eastAsia="Times New Roman" w:hAnsi="QCF_BSML" w:cs="QCF_BSML"/>
          <w:color w:val="000000"/>
          <w:sz w:val="28"/>
          <w:szCs w:val="28"/>
          <w:rtl/>
        </w:rPr>
        <w:t>ﮊ</w:t>
      </w:r>
      <w:r w:rsidRPr="00F30BCB">
        <w:rPr>
          <w:rFonts w:ascii="Arial" w:eastAsia="Times New Roman" w:hAnsi="Arial" w:cs="Arial"/>
          <w:color w:val="000000"/>
          <w:sz w:val="28"/>
          <w:szCs w:val="28"/>
        </w:rPr>
        <w:t xml:space="preserve"> </w:t>
      </w:r>
      <w:r w:rsidR="00B63543">
        <w:rPr>
          <w:rFonts w:ascii="Times New Roman" w:hAnsi="Times New Roman" w:cs="B Lotus" w:hint="cs"/>
          <w:color w:val="000000"/>
          <w:sz w:val="28"/>
          <w:szCs w:val="28"/>
          <w:rtl/>
          <w:lang w:bidi="fa-IR"/>
        </w:rPr>
        <w:t>(يونس:</w:t>
      </w:r>
      <w:r w:rsidR="006C4D58" w:rsidRPr="00F30BCB">
        <w:rPr>
          <w:rFonts w:ascii="Times New Roman" w:hAnsi="Times New Roman" w:cs="B Lotus" w:hint="cs"/>
          <w:color w:val="000000"/>
          <w:sz w:val="28"/>
          <w:szCs w:val="28"/>
          <w:rtl/>
          <w:lang w:bidi="fa-IR"/>
        </w:rPr>
        <w:t xml:space="preserve"> 31</w:t>
      </w:r>
      <w:r w:rsidR="00B63543">
        <w:rPr>
          <w:rFonts w:ascii="Times New Roman" w:hAnsi="Times New Roman" w:cs="B Lotus" w:hint="cs"/>
          <w:color w:val="000000"/>
          <w:sz w:val="28"/>
          <w:szCs w:val="28"/>
          <w:rtl/>
          <w:lang w:bidi="fa-IR"/>
        </w:rPr>
        <w:t>)</w:t>
      </w:r>
      <w:r w:rsidR="006C4D58" w:rsidRPr="00F30BCB">
        <w:rPr>
          <w:rFonts w:ascii="Times New Roman" w:hAnsi="Times New Roman" w:cs="B Lotus" w:hint="cs"/>
          <w:color w:val="000000"/>
          <w:sz w:val="28"/>
          <w:szCs w:val="28"/>
          <w:rtl/>
          <w:lang w:bidi="fa-IR"/>
        </w:rPr>
        <w:t>.</w:t>
      </w:r>
    </w:p>
    <w:p w:rsidR="006C4D58" w:rsidRPr="00B63543" w:rsidRDefault="006C4D58" w:rsidP="00B63543">
      <w:pPr>
        <w:pStyle w:val="StyleComplexBLotus12ptJustifiedFirstline05cm"/>
        <w:widowControl w:val="0"/>
        <w:spacing w:line="226" w:lineRule="auto"/>
        <w:rPr>
          <w:rFonts w:ascii="Times New Roman" w:hAnsi="Times New Roman" w:cs="B Lotus" w:hint="cs"/>
          <w:color w:val="000000"/>
          <w:sz w:val="28"/>
          <w:szCs w:val="28"/>
          <w:rtl/>
          <w:lang w:bidi="fa-IR"/>
        </w:rPr>
      </w:pPr>
      <w:r w:rsidRPr="00B63543">
        <w:rPr>
          <w:rFonts w:ascii="Times New Roman" w:hAnsi="Times New Roman" w:cs="B Lotus" w:hint="cs"/>
          <w:color w:val="000000"/>
          <w:sz w:val="28"/>
          <w:szCs w:val="28"/>
          <w:rtl/>
          <w:lang w:bidi="fa-IR"/>
        </w:rPr>
        <w:t>«</w:t>
      </w:r>
      <w:r w:rsidR="00B63543" w:rsidRPr="00B63543">
        <w:rPr>
          <w:rFonts w:ascii="Tahoma" w:hAnsi="Tahoma" w:cs="B Lotus"/>
          <w:sz w:val="28"/>
          <w:szCs w:val="28"/>
          <w:rtl/>
        </w:rPr>
        <w:t>بگو: چه كسى شما را از آسمان و زمين روزى مى‏دهد؟ يا چه كسى مالك (و خالق) گوش و چشمهاست</w:t>
      </w:r>
      <w:r w:rsidRPr="00B63543">
        <w:rPr>
          <w:rFonts w:ascii="Times New Roman" w:hAnsi="Times New Roman" w:cs="B Lotus" w:hint="cs"/>
          <w:color w:val="000000"/>
          <w:sz w:val="28"/>
          <w:szCs w:val="28"/>
          <w:rtl/>
          <w:lang w:bidi="fa-IR"/>
        </w:rPr>
        <w:t>»</w:t>
      </w:r>
      <w:r w:rsidR="00C93328">
        <w:rPr>
          <w:rFonts w:ascii="Times New Roman" w:hAnsi="Times New Roman" w:cs="B Lotus" w:hint="cs"/>
          <w:color w:val="000000"/>
          <w:sz w:val="28"/>
          <w:szCs w:val="28"/>
          <w:rtl/>
          <w:lang w:bidi="fa-IR"/>
        </w:rPr>
        <w:t>.</w:t>
      </w:r>
    </w:p>
    <w:p w:rsidR="006C4D58" w:rsidRPr="00F30BCB" w:rsidRDefault="00FC119C" w:rsidP="00F30BCB">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F30BCB">
        <w:rPr>
          <w:rFonts w:ascii="QCF_BSML" w:eastAsia="Times New Roman" w:hAnsi="QCF_BSML" w:cs="QCF_BSML"/>
          <w:color w:val="000000"/>
          <w:sz w:val="28"/>
          <w:szCs w:val="28"/>
          <w:rtl/>
        </w:rPr>
        <w:t xml:space="preserve">ﮋ </w:t>
      </w:r>
      <w:r w:rsidRPr="00F30BCB">
        <w:rPr>
          <w:rFonts w:ascii="QCF_P347" w:eastAsia="Times New Roman" w:hAnsi="QCF_P347" w:cs="QCF_P347"/>
          <w:color w:val="000000"/>
          <w:sz w:val="28"/>
          <w:szCs w:val="28"/>
          <w:rtl/>
        </w:rPr>
        <w:t xml:space="preserve">ﯲ  ﯳ  ﯴ       ﯵ  ﯶ  ﯷ  ﯸ  ﯹ  ﯺ  ﯻ  ﯼ  ﯽ     ﯾ       ﯿ ﰀ  ﰁ  ﰂﰃ  </w:t>
      </w:r>
      <w:r w:rsidRPr="00F30BCB">
        <w:rPr>
          <w:rFonts w:ascii="QCF_BSML" w:eastAsia="Times New Roman" w:hAnsi="QCF_BSML" w:cs="QCF_BSML"/>
          <w:color w:val="000000"/>
          <w:sz w:val="28"/>
          <w:szCs w:val="28"/>
          <w:rtl/>
        </w:rPr>
        <w:t>ﮊ</w:t>
      </w:r>
      <w:r w:rsidRPr="00F30BCB">
        <w:rPr>
          <w:rFonts w:ascii="Arial" w:eastAsia="Times New Roman" w:hAnsi="Arial" w:cs="Arial"/>
          <w:color w:val="000000"/>
          <w:sz w:val="28"/>
          <w:szCs w:val="28"/>
        </w:rPr>
        <w:t xml:space="preserve"> </w:t>
      </w:r>
      <w:r w:rsidR="006C4D58" w:rsidRPr="00F30BCB">
        <w:rPr>
          <w:rFonts w:ascii="Times New Roman" w:hAnsi="Times New Roman" w:cs="B Lotus" w:hint="cs"/>
          <w:color w:val="000000"/>
          <w:sz w:val="28"/>
          <w:szCs w:val="28"/>
          <w:rtl/>
          <w:lang w:bidi="fa-IR"/>
        </w:rPr>
        <w:t xml:space="preserve"> </w:t>
      </w:r>
      <w:r w:rsidR="00F30BCB" w:rsidRPr="00F30BCB">
        <w:rPr>
          <w:rFonts w:ascii="Times New Roman" w:hAnsi="Times New Roman" w:cs="B Lotus" w:hint="cs"/>
          <w:color w:val="000000"/>
          <w:sz w:val="28"/>
          <w:szCs w:val="28"/>
          <w:rtl/>
          <w:lang w:bidi="fa-IR"/>
        </w:rPr>
        <w:t>(ال</w:t>
      </w:r>
      <w:r w:rsidR="006C4D58" w:rsidRPr="00F30BCB">
        <w:rPr>
          <w:rFonts w:ascii="Times New Roman" w:hAnsi="Times New Roman" w:cs="B Lotus" w:hint="cs"/>
          <w:color w:val="000000"/>
          <w:sz w:val="28"/>
          <w:szCs w:val="28"/>
          <w:rtl/>
          <w:lang w:bidi="fa-IR"/>
        </w:rPr>
        <w:t>مؤمنون</w:t>
      </w:r>
      <w:r w:rsidR="00A11225" w:rsidRPr="00F30BCB">
        <w:rPr>
          <w:rFonts w:ascii="Times New Roman" w:hAnsi="Times New Roman" w:cs="B Lotus" w:hint="cs"/>
          <w:color w:val="000000"/>
          <w:sz w:val="28"/>
          <w:szCs w:val="28"/>
          <w:rtl/>
          <w:lang w:bidi="fa-IR"/>
        </w:rPr>
        <w:t xml:space="preserve">: </w:t>
      </w:r>
      <w:r w:rsidR="006C4D58" w:rsidRPr="00F30BCB">
        <w:rPr>
          <w:rFonts w:ascii="Times New Roman" w:hAnsi="Times New Roman" w:cs="B Lotus" w:hint="cs"/>
          <w:color w:val="000000"/>
          <w:sz w:val="28"/>
          <w:szCs w:val="28"/>
          <w:rtl/>
          <w:lang w:bidi="fa-IR"/>
        </w:rPr>
        <w:t>88-89</w:t>
      </w:r>
      <w:r w:rsidR="00F30BCB" w:rsidRPr="00F30BCB">
        <w:rPr>
          <w:rFonts w:ascii="Times New Roman" w:hAnsi="Times New Roman" w:cs="B Lotus" w:hint="cs"/>
          <w:color w:val="000000"/>
          <w:sz w:val="28"/>
          <w:szCs w:val="28"/>
          <w:rtl/>
          <w:lang w:bidi="fa-IR"/>
        </w:rPr>
        <w:t>)</w:t>
      </w:r>
      <w:r w:rsidR="006C4D58" w:rsidRPr="00F30BCB">
        <w:rPr>
          <w:rFonts w:ascii="Times New Roman" w:hAnsi="Times New Roman" w:cs="B Lotus" w:hint="cs"/>
          <w:color w:val="000000"/>
          <w:sz w:val="28"/>
          <w:szCs w:val="28"/>
          <w:rtl/>
          <w:lang w:bidi="fa-IR"/>
        </w:rPr>
        <w:t>.</w:t>
      </w:r>
    </w:p>
    <w:p w:rsidR="006C4D58" w:rsidRPr="00F30BCB" w:rsidRDefault="006C4D58" w:rsidP="00F30BCB">
      <w:pPr>
        <w:pStyle w:val="StyleComplexBLotus12ptJustifiedFirstline05cm"/>
        <w:widowControl w:val="0"/>
        <w:spacing w:line="226" w:lineRule="auto"/>
        <w:rPr>
          <w:rFonts w:ascii="Times New Roman" w:hAnsi="Times New Roman" w:cs="B Lotus" w:hint="cs"/>
          <w:color w:val="000000"/>
          <w:sz w:val="28"/>
          <w:szCs w:val="28"/>
          <w:rtl/>
          <w:lang w:bidi="fa-IR"/>
        </w:rPr>
      </w:pPr>
      <w:r w:rsidRPr="00F30BCB">
        <w:rPr>
          <w:rFonts w:ascii="Times New Roman" w:hAnsi="Times New Roman" w:cs="B Lotus" w:hint="cs"/>
          <w:color w:val="000000"/>
          <w:sz w:val="28"/>
          <w:szCs w:val="28"/>
          <w:rtl/>
          <w:lang w:bidi="fa-IR"/>
        </w:rPr>
        <w:t>«</w:t>
      </w:r>
      <w:r w:rsidR="00F30BCB">
        <w:rPr>
          <w:rFonts w:ascii="Tahoma" w:hAnsi="Tahoma" w:cs="B Lotus"/>
          <w:sz w:val="28"/>
          <w:szCs w:val="28"/>
          <w:rtl/>
        </w:rPr>
        <w:t xml:space="preserve">بگو: </w:t>
      </w:r>
      <w:r w:rsidR="00F30BCB" w:rsidRPr="00F30BCB">
        <w:rPr>
          <w:rFonts w:ascii="Tahoma" w:hAnsi="Tahoma" w:cs="B Lotus"/>
          <w:sz w:val="28"/>
          <w:szCs w:val="28"/>
          <w:rtl/>
        </w:rPr>
        <w:t>اگر مى‏دانيد، چه كسى حكومت همه موجودات را در دست دارد، و به بى</w:t>
      </w:r>
      <w:r w:rsidR="00F30BCB">
        <w:rPr>
          <w:rFonts w:ascii="Tahoma" w:hAnsi="Tahoma" w:cs="B Lotus"/>
          <w:sz w:val="28"/>
          <w:szCs w:val="28"/>
          <w:rtl/>
        </w:rPr>
        <w:t>‏</w:t>
      </w:r>
      <w:r w:rsidR="00F30BCB" w:rsidRPr="00F30BCB">
        <w:rPr>
          <w:rFonts w:ascii="Tahoma" w:hAnsi="Tahoma" w:cs="B Lotus"/>
          <w:sz w:val="28"/>
          <w:szCs w:val="28"/>
          <w:rtl/>
        </w:rPr>
        <w:t xml:space="preserve">پناهان پناه مى‏دهد، و نياز به پناه‏دادن ندارد؟ </w:t>
      </w:r>
      <w:r w:rsidR="00F30BCB">
        <w:rPr>
          <w:rFonts w:ascii="Tahoma" w:hAnsi="Tahoma" w:cs="B Lotus"/>
          <w:sz w:val="28"/>
          <w:szCs w:val="28"/>
          <w:rtl/>
        </w:rPr>
        <w:t xml:space="preserve">خواهند گفت: </w:t>
      </w:r>
      <w:r w:rsidR="00F30BCB" w:rsidRPr="00F30BCB">
        <w:rPr>
          <w:rFonts w:ascii="Tahoma" w:hAnsi="Tahoma" w:cs="B Lotus"/>
          <w:sz w:val="28"/>
          <w:szCs w:val="28"/>
          <w:rtl/>
        </w:rPr>
        <w:t>(همه اينها) از آن خداست‏</w:t>
      </w:r>
      <w:r w:rsidRPr="00F30BCB">
        <w:rPr>
          <w:rFonts w:ascii="Times New Roman" w:hAnsi="Times New Roman" w:cs="B Lotus" w:hint="cs"/>
          <w:color w:val="000000"/>
          <w:sz w:val="28"/>
          <w:szCs w:val="28"/>
          <w:rtl/>
          <w:lang w:bidi="fa-IR"/>
        </w:rPr>
        <w:t>».</w:t>
      </w:r>
    </w:p>
    <w:p w:rsidR="006C4D58" w:rsidRPr="009A46D8" w:rsidRDefault="006C4D58" w:rsidP="009A46D8">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خداوند از کفّار خبر می‌دهد که آنها در اوقات ناراحتی و اوقاتی که دچار شدائد می‌شدند خالصانه خدا را به فریاد می</w:t>
      </w:r>
      <w:r w:rsidR="001D652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طلبیدند و تنها متوجه او می‌شدند، خداوند </w:t>
      </w:r>
      <w:r w:rsidRPr="009A46D8">
        <w:rPr>
          <w:rFonts w:ascii="Times New Roman" w:hAnsi="Times New Roman" w:cs="B Lotus" w:hint="cs"/>
          <w:color w:val="000000"/>
          <w:sz w:val="28"/>
          <w:szCs w:val="28"/>
          <w:rtl/>
          <w:lang w:bidi="fa-IR"/>
        </w:rPr>
        <w:t>می</w:t>
      </w:r>
      <w:r w:rsidR="001D6524" w:rsidRPr="009A46D8">
        <w:rPr>
          <w:rFonts w:ascii="Times New Roman" w:hAnsi="Times New Roman" w:cs="B Lotus" w:hint="cs"/>
          <w:color w:val="000000"/>
          <w:sz w:val="28"/>
          <w:szCs w:val="28"/>
          <w:rtl/>
          <w:lang w:bidi="fa-IR"/>
        </w:rPr>
        <w:t>‌</w:t>
      </w:r>
      <w:r w:rsidRPr="009A46D8">
        <w:rPr>
          <w:rFonts w:ascii="Times New Roman" w:hAnsi="Times New Roman" w:cs="B Lotus" w:hint="cs"/>
          <w:color w:val="000000"/>
          <w:sz w:val="28"/>
          <w:szCs w:val="28"/>
          <w:rtl/>
          <w:lang w:bidi="fa-IR"/>
        </w:rPr>
        <w:t>فرماید:</w:t>
      </w:r>
      <w:r w:rsidR="009A46D8" w:rsidRPr="009A46D8">
        <w:rPr>
          <w:rFonts w:ascii="Times New Roman" w:hAnsi="Times New Roman" w:cs="B Lotus" w:hint="cs"/>
          <w:color w:val="000000"/>
          <w:sz w:val="28"/>
          <w:szCs w:val="28"/>
          <w:rtl/>
          <w:lang w:bidi="fa-IR"/>
        </w:rPr>
        <w:t xml:space="preserve"> </w:t>
      </w:r>
      <w:r w:rsidR="00FC119C" w:rsidRPr="009A46D8">
        <w:rPr>
          <w:rFonts w:ascii="QCF_BSML" w:eastAsia="Times New Roman" w:hAnsi="QCF_BSML" w:cs="QCF_BSML"/>
          <w:color w:val="000000"/>
          <w:sz w:val="28"/>
          <w:szCs w:val="28"/>
          <w:rtl/>
        </w:rPr>
        <w:t>ﮋ</w:t>
      </w:r>
      <w:r w:rsidR="00FC119C" w:rsidRPr="009A46D8">
        <w:rPr>
          <w:rFonts w:ascii="QCF_P404" w:eastAsia="Times New Roman" w:hAnsi="QCF_P404" w:cs="QCF_P404"/>
          <w:color w:val="000000"/>
          <w:sz w:val="28"/>
          <w:szCs w:val="28"/>
          <w:rtl/>
        </w:rPr>
        <w:t>ﭣ ﭤ ﭥ ﭦ ﭧ ﭨ ﭩ ﭪ ﭫ</w:t>
      </w:r>
      <w:r w:rsidR="00FC119C" w:rsidRPr="009A46D8">
        <w:rPr>
          <w:rFonts w:ascii="QCF_BSML" w:eastAsia="Times New Roman" w:hAnsi="QCF_BSML" w:cs="QCF_BSML"/>
          <w:color w:val="000000"/>
          <w:sz w:val="28"/>
          <w:szCs w:val="28"/>
          <w:rtl/>
        </w:rPr>
        <w:t>ﮊ</w:t>
      </w:r>
      <w:r w:rsidR="00FC119C" w:rsidRPr="009A46D8">
        <w:rPr>
          <w:rFonts w:ascii="Arial" w:eastAsia="Times New Roman" w:hAnsi="Arial" w:cs="Arial"/>
          <w:color w:val="000000"/>
          <w:sz w:val="28"/>
          <w:szCs w:val="28"/>
        </w:rPr>
        <w:t xml:space="preserve"> </w:t>
      </w:r>
      <w:r w:rsidRPr="009A46D8">
        <w:rPr>
          <w:rFonts w:ascii="Times New Roman" w:hAnsi="Times New Roman" w:cs="B Lotus" w:hint="cs"/>
          <w:color w:val="000000"/>
          <w:sz w:val="28"/>
          <w:szCs w:val="28"/>
          <w:rtl/>
          <w:lang w:bidi="fa-IR"/>
        </w:rPr>
        <w:t xml:space="preserve"> </w:t>
      </w:r>
      <w:r w:rsidR="009A46D8" w:rsidRPr="009A46D8">
        <w:rPr>
          <w:rFonts w:ascii="Times New Roman" w:hAnsi="Times New Roman" w:cs="B Lotus" w:hint="cs"/>
          <w:color w:val="000000"/>
          <w:sz w:val="28"/>
          <w:szCs w:val="28"/>
          <w:rtl/>
          <w:lang w:bidi="fa-IR"/>
        </w:rPr>
        <w:t>(ال</w:t>
      </w:r>
      <w:r w:rsidRPr="009A46D8">
        <w:rPr>
          <w:rFonts w:ascii="Times New Roman" w:hAnsi="Times New Roman" w:cs="B Lotus" w:hint="cs"/>
          <w:color w:val="000000"/>
          <w:sz w:val="28"/>
          <w:szCs w:val="28"/>
          <w:rtl/>
          <w:lang w:bidi="fa-IR"/>
        </w:rPr>
        <w:t>عنکبوت</w:t>
      </w:r>
      <w:r w:rsidR="00A11225" w:rsidRPr="009A46D8">
        <w:rPr>
          <w:rFonts w:ascii="Times New Roman" w:hAnsi="Times New Roman" w:cs="B Lotus" w:hint="cs"/>
          <w:color w:val="000000"/>
          <w:sz w:val="28"/>
          <w:szCs w:val="28"/>
          <w:rtl/>
          <w:lang w:bidi="fa-IR"/>
        </w:rPr>
        <w:t xml:space="preserve">: </w:t>
      </w:r>
      <w:r w:rsidR="009A46D8" w:rsidRPr="009A46D8">
        <w:rPr>
          <w:rFonts w:ascii="Times New Roman" w:hAnsi="Times New Roman" w:cs="B Lotus" w:hint="cs"/>
          <w:color w:val="000000"/>
          <w:sz w:val="28"/>
          <w:szCs w:val="28"/>
          <w:rtl/>
          <w:lang w:bidi="fa-IR"/>
        </w:rPr>
        <w:t>65).</w:t>
      </w:r>
    </w:p>
    <w:p w:rsidR="006C4D58" w:rsidRPr="006D41ED" w:rsidRDefault="006C4D58" w:rsidP="006D41ED">
      <w:pPr>
        <w:pStyle w:val="StyleComplexBLotus12ptJustifiedFirstline05cm"/>
        <w:widowControl w:val="0"/>
        <w:spacing w:line="226" w:lineRule="auto"/>
        <w:rPr>
          <w:rFonts w:ascii="Times New Roman" w:hAnsi="Times New Roman" w:cs="B Lotus" w:hint="cs"/>
          <w:color w:val="000000"/>
          <w:sz w:val="28"/>
          <w:szCs w:val="28"/>
          <w:rtl/>
          <w:lang w:bidi="fa-IR"/>
        </w:rPr>
      </w:pPr>
      <w:r w:rsidRPr="006D41ED">
        <w:rPr>
          <w:rFonts w:ascii="Times New Roman" w:hAnsi="Times New Roman" w:cs="B Lotus" w:hint="cs"/>
          <w:color w:val="000000"/>
          <w:sz w:val="28"/>
          <w:szCs w:val="28"/>
          <w:rtl/>
          <w:lang w:bidi="fa-IR"/>
        </w:rPr>
        <w:t>«</w:t>
      </w:r>
      <w:r w:rsidR="006D41ED" w:rsidRPr="006D41ED">
        <w:rPr>
          <w:rFonts w:ascii="Tahoma" w:hAnsi="Tahoma" w:cs="B Lotus"/>
          <w:sz w:val="28"/>
          <w:szCs w:val="28"/>
          <w:rtl/>
        </w:rPr>
        <w:t>هنگامى كه بر سوار بر كشتى شوند، خدا را با اخلاص مى‏خوانند</w:t>
      </w:r>
      <w:r w:rsidRPr="006D41ED">
        <w:rPr>
          <w:rFonts w:ascii="Times New Roman" w:hAnsi="Times New Roman" w:cs="B Lotus" w:hint="cs"/>
          <w:color w:val="000000"/>
          <w:sz w:val="28"/>
          <w:szCs w:val="28"/>
          <w:rtl/>
          <w:lang w:bidi="fa-IR"/>
        </w:rPr>
        <w:t>».</w:t>
      </w:r>
    </w:p>
    <w:p w:rsidR="006C4D58" w:rsidRPr="0021071C" w:rsidRDefault="00FC119C" w:rsidP="0021071C">
      <w:pPr>
        <w:pStyle w:val="StyleComplexBLotus12ptJustifiedFirstline05cm"/>
        <w:widowControl w:val="0"/>
        <w:spacing w:line="226" w:lineRule="auto"/>
        <w:jc w:val="left"/>
        <w:rPr>
          <w:rFonts w:ascii="Times New Roman" w:hAnsi="Times New Roman" w:cs="B Lotus" w:hint="cs"/>
          <w:color w:val="000000"/>
          <w:sz w:val="28"/>
          <w:szCs w:val="28"/>
          <w:rtl/>
          <w:lang w:bidi="fa-IR"/>
        </w:rPr>
      </w:pPr>
      <w:r w:rsidRPr="0021071C">
        <w:rPr>
          <w:rFonts w:ascii="QCF_BSML" w:eastAsia="Times New Roman" w:hAnsi="QCF_BSML" w:cs="QCF_BSML"/>
          <w:color w:val="000000"/>
          <w:sz w:val="28"/>
          <w:szCs w:val="28"/>
          <w:rtl/>
        </w:rPr>
        <w:t xml:space="preserve">ﮋ </w:t>
      </w:r>
      <w:r w:rsidRPr="0021071C">
        <w:rPr>
          <w:rFonts w:ascii="QCF_P414" w:eastAsia="Times New Roman" w:hAnsi="QCF_P414" w:cs="QCF_P414"/>
          <w:color w:val="000000"/>
          <w:sz w:val="28"/>
          <w:szCs w:val="28"/>
          <w:rtl/>
        </w:rPr>
        <w:t xml:space="preserve">ﮑ  ﮒ  ﮓ   ﮔ  ﮕ  ﮖ  ﮗ  ﮘ  ﮙ  </w:t>
      </w:r>
      <w:r w:rsidRPr="0021071C">
        <w:rPr>
          <w:rFonts w:ascii="QCF_BSML" w:eastAsia="Times New Roman" w:hAnsi="QCF_BSML" w:cs="QCF_BSML"/>
          <w:color w:val="000000"/>
          <w:sz w:val="28"/>
          <w:szCs w:val="28"/>
          <w:rtl/>
        </w:rPr>
        <w:t>ﮊ</w:t>
      </w:r>
      <w:r w:rsidRPr="0021071C">
        <w:rPr>
          <w:rFonts w:ascii="Arial" w:eastAsia="Times New Roman" w:hAnsi="Arial" w:cs="Arial"/>
          <w:color w:val="000000"/>
          <w:sz w:val="28"/>
          <w:szCs w:val="28"/>
        </w:rPr>
        <w:t xml:space="preserve"> </w:t>
      </w:r>
      <w:r w:rsidR="0021071C" w:rsidRPr="0021071C">
        <w:rPr>
          <w:rFonts w:ascii="Times New Roman" w:hAnsi="Times New Roman" w:cs="B Lotus" w:hint="cs"/>
          <w:color w:val="000000"/>
          <w:sz w:val="28"/>
          <w:szCs w:val="28"/>
          <w:rtl/>
          <w:lang w:bidi="fa-IR"/>
        </w:rPr>
        <w:t xml:space="preserve"> (</w:t>
      </w:r>
      <w:r w:rsidR="006C4D58" w:rsidRPr="0021071C">
        <w:rPr>
          <w:rFonts w:ascii="Times New Roman" w:hAnsi="Times New Roman" w:cs="B Lotus" w:hint="cs"/>
          <w:color w:val="000000"/>
          <w:sz w:val="28"/>
          <w:szCs w:val="28"/>
          <w:rtl/>
          <w:lang w:bidi="fa-IR"/>
        </w:rPr>
        <w:t>لقمان</w:t>
      </w:r>
      <w:r w:rsidR="00A11225" w:rsidRPr="0021071C">
        <w:rPr>
          <w:rFonts w:ascii="Times New Roman" w:hAnsi="Times New Roman" w:cs="B Lotus" w:hint="cs"/>
          <w:color w:val="000000"/>
          <w:sz w:val="28"/>
          <w:szCs w:val="28"/>
          <w:rtl/>
          <w:lang w:bidi="fa-IR"/>
        </w:rPr>
        <w:t>:</w:t>
      </w:r>
      <w:r w:rsidR="0021071C" w:rsidRPr="0021071C">
        <w:rPr>
          <w:rFonts w:ascii="Times New Roman" w:hAnsi="Times New Roman" w:cs="B Lotus" w:hint="cs"/>
          <w:color w:val="000000"/>
          <w:sz w:val="28"/>
          <w:szCs w:val="28"/>
          <w:rtl/>
          <w:lang w:bidi="fa-IR"/>
        </w:rPr>
        <w:t xml:space="preserve"> 32)</w:t>
      </w:r>
      <w:r w:rsidR="006C4D58" w:rsidRPr="0021071C">
        <w:rPr>
          <w:rFonts w:ascii="Times New Roman" w:hAnsi="Times New Roman" w:cs="B Lotus" w:hint="cs"/>
          <w:color w:val="000000"/>
          <w:sz w:val="28"/>
          <w:szCs w:val="28"/>
          <w:rtl/>
          <w:lang w:bidi="fa-IR"/>
        </w:rPr>
        <w:t>.</w:t>
      </w:r>
    </w:p>
    <w:p w:rsidR="006C4D58" w:rsidRPr="006D41ED" w:rsidRDefault="006C4D58" w:rsidP="006D41ED">
      <w:pPr>
        <w:pStyle w:val="StyleComplexBLotus12ptJustifiedFirstline05cm"/>
        <w:widowControl w:val="0"/>
        <w:spacing w:line="226" w:lineRule="auto"/>
        <w:rPr>
          <w:rFonts w:ascii="Times New Roman" w:hAnsi="Times New Roman" w:cs="B Lotus" w:hint="cs"/>
          <w:color w:val="000000"/>
          <w:sz w:val="28"/>
          <w:szCs w:val="28"/>
          <w:rtl/>
          <w:lang w:bidi="fa-IR"/>
        </w:rPr>
      </w:pPr>
      <w:r w:rsidRPr="006D41ED">
        <w:rPr>
          <w:rFonts w:ascii="Times New Roman" w:hAnsi="Times New Roman" w:cs="B Lotus" w:hint="cs"/>
          <w:color w:val="000000"/>
          <w:sz w:val="28"/>
          <w:szCs w:val="28"/>
          <w:rtl/>
          <w:lang w:bidi="fa-IR"/>
        </w:rPr>
        <w:t>«</w:t>
      </w:r>
      <w:r w:rsidR="006D41ED" w:rsidRPr="006D41ED">
        <w:rPr>
          <w:rFonts w:ascii="Tahoma" w:hAnsi="Tahoma" w:cs="B Lotus"/>
          <w:sz w:val="28"/>
          <w:szCs w:val="28"/>
          <w:rtl/>
        </w:rPr>
        <w:t>و هنگامى كه (در سفر دريا) موجى همچون ابرها آنان را بپوشاند (و بالا رود و بالاى سرشان قرار گيرد)، خدا را با اخلاص مى‏خوانند</w:t>
      </w:r>
      <w:r w:rsidRPr="006D41ED">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خداوند قصد کفّار را بیان می‌کند و می‌فرماید: هدف و منظور آنها از این کارها و واسطه‌ها طلب شفاعت از ایشان است، مطالعه و بررسی اول سورة زمر روشن می‌سازد که خداوند دین خالص و دین و هدف کفّار را نیز روشن می‌سازد، و آیاتِ دیگر از قرآن در این مورد بسیارند</w:t>
      </w:r>
      <w:r w:rsidR="00567BE9">
        <w:rPr>
          <w:rStyle w:val="FootnoteReference"/>
          <w:rFonts w:cs="B Lotus"/>
          <w:color w:val="000000"/>
          <w:sz w:val="28"/>
          <w:szCs w:val="28"/>
          <w:rtl/>
          <w:lang w:bidi="fa-IR"/>
        </w:rPr>
        <w:t>(</w:t>
      </w:r>
      <w:r w:rsidR="00567BE9" w:rsidRPr="001D6524">
        <w:rPr>
          <w:rStyle w:val="FootnoteReference"/>
          <w:rFonts w:cs="B Lotus"/>
          <w:color w:val="000000"/>
          <w:sz w:val="28"/>
          <w:szCs w:val="28"/>
          <w:rtl/>
          <w:lang w:bidi="fa-IR"/>
        </w:rPr>
        <w:footnoteReference w:id="425"/>
      </w:r>
      <w:r w:rsidR="00567BE9">
        <w:rPr>
          <w:rStyle w:val="FootnoteReference"/>
          <w:rFonts w:cs="B Lotus"/>
          <w:color w:val="000000"/>
          <w:sz w:val="28"/>
          <w:szCs w:val="28"/>
          <w:rtl/>
          <w:lang w:bidi="fa-IR"/>
        </w:rPr>
        <w:t>)</w:t>
      </w:r>
      <w:r w:rsidR="001D6524">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سپس چند حدیث صحیح از پیامبر</w:t>
      </w:r>
      <w:r w:rsidR="001D6524">
        <w:rPr>
          <w:rFonts w:ascii="Times New Roman" w:hAnsi="Times New Roman" w:cs="B Lotus" w:hint="cs"/>
          <w:color w:val="000000"/>
          <w:sz w:val="28"/>
          <w:szCs w:val="28"/>
          <w:rtl/>
          <w:lang w:bidi="fa-IR"/>
        </w:rPr>
        <w:t xml:space="preserve"> </w:t>
      </w:r>
      <w:r w:rsidR="001D6524" w:rsidRPr="001D652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بیان کردند.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 پیروان و اتباع امام </w:t>
      </w:r>
      <w:r w:rsidR="001D6524" w:rsidRPr="001D6524">
        <w:rPr>
          <w:rFonts w:ascii="Times New Roman" w:hAnsi="Times New Roman" w:cs="CTraditional Arabic" w:hint="cs"/>
          <w:color w:val="000000"/>
          <w:sz w:val="28"/>
          <w:szCs w:val="28"/>
          <w:rtl/>
          <w:lang w:bidi="fa-IR"/>
        </w:rPr>
        <w:t>:</w:t>
      </w:r>
      <w:r w:rsidR="001D6524">
        <w:rPr>
          <w:rFonts w:ascii="Times New Roman" w:hAnsi="Times New Roman" w:cs="Times New Roman" w:hint="cs"/>
          <w:color w:val="000000"/>
          <w:sz w:val="28"/>
          <w:szCs w:val="28"/>
          <w:rtl/>
          <w:lang w:bidi="fa-IR"/>
        </w:rPr>
        <w:t xml:space="preserve"> </w:t>
      </w:r>
      <w:r w:rsidRPr="00D054AC">
        <w:rPr>
          <w:rFonts w:ascii="Times New Roman" w:hAnsi="Times New Roman" w:cs="B Lotus" w:hint="cs"/>
          <w:color w:val="000000"/>
          <w:sz w:val="28"/>
          <w:szCs w:val="28"/>
          <w:rtl/>
          <w:lang w:bidi="fa-IR"/>
        </w:rPr>
        <w:t>این منهج و روش را در پیش گرفتند و آن را ادامه داده و حقیقت دعوت را بیان و از آن دفاع نمودند.</w:t>
      </w:r>
    </w:p>
    <w:p w:rsidR="006C4D58" w:rsidRPr="001D6524" w:rsidRDefault="006C4D58" w:rsidP="00C86B21">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جمله</w:t>
      </w:r>
      <w:r w:rsidR="001D6524">
        <w:rPr>
          <w:rFonts w:ascii="Times New Roman" w:hAnsi="Times New Roman" w:cs="B Lotus" w:hint="cs"/>
          <w:color w:val="000000"/>
          <w:sz w:val="28"/>
          <w:szCs w:val="28"/>
          <w:rtl/>
          <w:lang w:bidi="fa-IR"/>
        </w:rPr>
        <w:t xml:space="preserve"> شیخ عبدالله بن امام محمد می‌</w:t>
      </w:r>
      <w:r w:rsidR="001D6524">
        <w:rPr>
          <w:rFonts w:ascii="Times New Roman" w:hAnsi="Times New Roman" w:cs="B Lotus" w:hint="eastAsia"/>
          <w:color w:val="000000"/>
          <w:sz w:val="28"/>
          <w:szCs w:val="28"/>
          <w:rtl/>
          <w:lang w:bidi="fa-IR"/>
        </w:rPr>
        <w:t>گو</w:t>
      </w:r>
      <w:r w:rsidRPr="00D054AC">
        <w:rPr>
          <w:rFonts w:ascii="Times New Roman" w:hAnsi="Times New Roman" w:cs="B Lotus" w:hint="cs"/>
          <w:color w:val="000000"/>
          <w:sz w:val="28"/>
          <w:szCs w:val="28"/>
          <w:rtl/>
          <w:lang w:bidi="fa-IR"/>
        </w:rPr>
        <w:t>ید: «عقاید و روشی که ما مردم را به آن دعوت می‌کنیم قبلاً بیان شده و مسائل آن در میان جامعه و مردم مطرح گردیده و به گوش مردم رسیده است، اکثر مردم ما را بدعت‌گزار قلمداد کرده‌ و</w:t>
      </w:r>
      <w:r w:rsidR="001D652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از محل خود اخراجمان نموده، با ما جنگیده‌ و خون و  اموال ما را حلال دانسته‌اند! اما  گناهی جز خالص کردن توحید و نهی از به فریاد خواندنِ غیر الله و نهی از طلب کمک و شفا و ضرر و ... از غیر خدا، و مبارزه با مظاهر بدعت‌ها و منکرات، گناهی نداشته‌ایم. الحمد لله تعدادی از آنان بعد از تحقیق و بررسی به حقیقت و واقعی بودن این مسائل اذعان و اقرار کرده‌اند؛ حقیقتی که قبلاً آن را انکار می‌کردند»</w:t>
      </w:r>
      <w:r w:rsidR="00567BE9">
        <w:rPr>
          <w:rStyle w:val="FootnoteReference"/>
          <w:rFonts w:cs="B Lotus"/>
          <w:color w:val="000000"/>
          <w:sz w:val="28"/>
          <w:szCs w:val="28"/>
          <w:rtl/>
          <w:lang w:bidi="fa-IR"/>
        </w:rPr>
        <w:t>(</w:t>
      </w:r>
      <w:r w:rsidR="00567BE9" w:rsidRPr="001D6524">
        <w:rPr>
          <w:rStyle w:val="FootnoteReference"/>
          <w:rFonts w:cs="B Lotus"/>
          <w:color w:val="000000"/>
          <w:sz w:val="28"/>
          <w:szCs w:val="28"/>
          <w:rtl/>
          <w:lang w:bidi="fa-IR"/>
        </w:rPr>
        <w:footnoteReference w:id="426"/>
      </w:r>
      <w:r w:rsidR="00567BE9">
        <w:rPr>
          <w:rStyle w:val="FootnoteReference"/>
          <w:rFonts w:cs="B Lotus"/>
          <w:color w:val="000000"/>
          <w:sz w:val="28"/>
          <w:szCs w:val="28"/>
          <w:rtl/>
          <w:lang w:bidi="fa-IR"/>
        </w:rPr>
        <w:t>)</w:t>
      </w:r>
      <w:r w:rsidR="001D6524">
        <w:rPr>
          <w:rFonts w:ascii="Times New Roman" w:hAnsi="Times New Roman" w:cs="B Lotus" w:hint="cs"/>
          <w:color w:val="000000"/>
          <w:sz w:val="28"/>
          <w:szCs w:val="28"/>
          <w:rtl/>
          <w:lang w:bidi="fa-IR"/>
        </w:rPr>
        <w:t>.</w:t>
      </w:r>
    </w:p>
    <w:p w:rsidR="006C4D58" w:rsidRPr="00D054AC" w:rsidRDefault="006C4D58" w:rsidP="006D41ED">
      <w:pPr>
        <w:pStyle w:val="StyleComplexBLotus12ptJustifiedFirstline05cm"/>
        <w:widowControl w:val="0"/>
        <w:spacing w:line="226" w:lineRule="auto"/>
        <w:rPr>
          <w:rFonts w:ascii="Times New Roman" w:hAnsi="Times New Roman" w:cs="B Lotus" w:hint="cs"/>
          <w:color w:val="000000"/>
          <w:sz w:val="28"/>
          <w:szCs w:val="28"/>
          <w:rtl/>
          <w:lang w:bidi="fa-IR"/>
        </w:rPr>
      </w:pPr>
      <w:r w:rsidRPr="00673302">
        <w:rPr>
          <w:rFonts w:ascii="Times New Roman" w:hAnsi="Times New Roman" w:cs="B Lotus" w:hint="cs"/>
          <w:sz w:val="28"/>
          <w:szCs w:val="28"/>
          <w:rtl/>
          <w:lang w:bidi="fa-IR"/>
        </w:rPr>
        <w:t>* شیخ حمد</w:t>
      </w:r>
      <w:r w:rsidR="00541CE7" w:rsidRPr="00673302">
        <w:rPr>
          <w:rFonts w:ascii="Times New Roman" w:hAnsi="Times New Roman" w:cs="B Lotus" w:hint="cs"/>
          <w:sz w:val="28"/>
          <w:szCs w:val="28"/>
          <w:rtl/>
          <w:lang w:bidi="fa-IR"/>
        </w:rPr>
        <w:t xml:space="preserve"> </w:t>
      </w:r>
      <w:r w:rsidRPr="00673302">
        <w:rPr>
          <w:rFonts w:ascii="Times New Roman" w:hAnsi="Times New Roman" w:cs="B Lotus" w:hint="cs"/>
          <w:sz w:val="28"/>
          <w:szCs w:val="28"/>
          <w:rtl/>
          <w:lang w:bidi="fa-IR"/>
        </w:rPr>
        <w:t>بن عبداللطیف بن عبدالرحمن یکی از نوه‌های امام محمد</w:t>
      </w:r>
      <w:r w:rsidR="00541CE7" w:rsidRPr="00673302">
        <w:rPr>
          <w:rFonts w:ascii="Times New Roman" w:hAnsi="Times New Roman" w:cs="B Lotus" w:hint="cs"/>
          <w:sz w:val="28"/>
          <w:szCs w:val="28"/>
          <w:rtl/>
          <w:lang w:bidi="fa-IR"/>
        </w:rPr>
        <w:t xml:space="preserve"> </w:t>
      </w:r>
      <w:r w:rsidRPr="00673302">
        <w:rPr>
          <w:rFonts w:ascii="Times New Roman" w:hAnsi="Times New Roman" w:cs="B Lotus" w:hint="cs"/>
          <w:sz w:val="28"/>
          <w:szCs w:val="28"/>
          <w:rtl/>
          <w:lang w:bidi="fa-IR"/>
        </w:rPr>
        <w:t>بن عبدالوهاب چنین می‌گوید:</w:t>
      </w:r>
      <w:r w:rsidR="006D41ED">
        <w:rPr>
          <w:rFonts w:ascii="Times New Roman" w:hAnsi="Times New Roman" w:cs="B Lotus" w:hint="cs"/>
          <w:sz w:val="28"/>
          <w:szCs w:val="28"/>
          <w:rtl/>
          <w:lang w:bidi="fa-IR"/>
        </w:rPr>
        <w:t xml:space="preserve"> </w:t>
      </w:r>
      <w:r w:rsidRPr="00673302">
        <w:rPr>
          <w:rFonts w:cs="B Lotus" w:hint="cs"/>
          <w:sz w:val="28"/>
          <w:szCs w:val="28"/>
          <w:rtl/>
          <w:lang w:bidi="fa-IR"/>
        </w:rPr>
        <w:t>«از محمد</w:t>
      </w:r>
      <w:r w:rsidR="00541CE7" w:rsidRPr="00673302">
        <w:rPr>
          <w:rFonts w:cs="B Lotus" w:hint="cs"/>
          <w:sz w:val="28"/>
          <w:szCs w:val="28"/>
          <w:rtl/>
          <w:lang w:bidi="fa-IR"/>
        </w:rPr>
        <w:t xml:space="preserve"> </w:t>
      </w:r>
      <w:r w:rsidRPr="00673302">
        <w:rPr>
          <w:rFonts w:cs="B Lotus" w:hint="cs"/>
          <w:sz w:val="28"/>
          <w:szCs w:val="28"/>
          <w:rtl/>
          <w:lang w:bidi="fa-IR"/>
        </w:rPr>
        <w:t>بن عبداللطیف بن عبدالرحمن بن حسن آل الشیخ، به مردم تمامی مناطق مشاهده و بزرگان قبایل</w:t>
      </w:r>
      <w:r w:rsidR="00673302">
        <w:rPr>
          <w:rFonts w:cs="B Lotus" w:hint="cs"/>
          <w:sz w:val="28"/>
          <w:szCs w:val="28"/>
          <w:rtl/>
          <w:lang w:bidi="fa-IR"/>
        </w:rPr>
        <w:t>:</w:t>
      </w:r>
      <w:r w:rsidRPr="00673302">
        <w:rPr>
          <w:rFonts w:cs="B Lotus" w:hint="cs"/>
          <w:sz w:val="28"/>
          <w:szCs w:val="28"/>
          <w:rtl/>
          <w:lang w:bidi="fa-IR"/>
        </w:rPr>
        <w:t xml:space="preserve"> یمن، عسیر، تهامه، شهران، بنی شهر، قحطان، غامد،</w:t>
      </w:r>
      <w:r w:rsidRPr="00D054AC">
        <w:rPr>
          <w:rFonts w:cs="B Lotus" w:hint="cs"/>
          <w:sz w:val="28"/>
          <w:szCs w:val="28"/>
          <w:rtl/>
          <w:lang w:bidi="fa-IR"/>
        </w:rPr>
        <w:t xml:space="preserve"> زهران و به تمام اهل حجاز و غیر آنها، خداوند همه ما و شما را به حقیقت دین اسلام هدایت و موفق گرداند، و همة ما را جزو پیروان سید عالم محمد</w:t>
      </w:r>
      <w:r w:rsidR="00673302">
        <w:rPr>
          <w:rFonts w:cs="B Lotus" w:hint="cs"/>
          <w:sz w:val="28"/>
          <w:szCs w:val="28"/>
          <w:rtl/>
          <w:lang w:bidi="fa-IR"/>
        </w:rPr>
        <w:t xml:space="preserve"> </w:t>
      </w:r>
      <w:r w:rsidR="00673302" w:rsidRPr="00673302">
        <w:rPr>
          <w:rFonts w:cs="CTraditional Arabic" w:hint="cs"/>
          <w:sz w:val="28"/>
          <w:szCs w:val="28"/>
          <w:rtl/>
          <w:lang w:bidi="fa-IR"/>
        </w:rPr>
        <w:t>ص</w:t>
      </w:r>
      <w:r w:rsidRPr="00D054AC">
        <w:rPr>
          <w:rFonts w:cs="B Lotus" w:hint="cs"/>
          <w:sz w:val="28"/>
          <w:szCs w:val="28"/>
          <w:rtl/>
          <w:lang w:bidi="fa-IR"/>
        </w:rPr>
        <w:t xml:space="preserve"> قرار دهد. آمین.</w:t>
      </w:r>
      <w:r w:rsidR="006D41E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السلام علیکم و رحمة الله و برکاته</w:t>
      </w:r>
      <w:r w:rsidR="00673302">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بعضی از </w:t>
      </w:r>
      <w:r w:rsidR="00673302">
        <w:rPr>
          <w:rFonts w:ascii="Times New Roman" w:hAnsi="Times New Roman" w:cs="B Lotus" w:hint="cs"/>
          <w:color w:val="000000"/>
          <w:sz w:val="28"/>
          <w:szCs w:val="28"/>
          <w:rtl/>
          <w:lang w:bidi="fa-IR"/>
        </w:rPr>
        <w:t xml:space="preserve">مردم از ما </w:t>
      </w:r>
      <w:r w:rsidRPr="00D054AC">
        <w:rPr>
          <w:rFonts w:ascii="Times New Roman" w:hAnsi="Times New Roman" w:cs="B Lotus" w:hint="cs"/>
          <w:color w:val="000000"/>
          <w:sz w:val="28"/>
          <w:szCs w:val="28"/>
          <w:rtl/>
          <w:lang w:bidi="fa-IR"/>
        </w:rPr>
        <w:t>وهاب</w:t>
      </w:r>
      <w:r w:rsidR="00673302">
        <w:rPr>
          <w:rFonts w:ascii="Times New Roman" w:hAnsi="Times New Roman" w:cs="B Lotus" w:hint="cs"/>
          <w:color w:val="000000"/>
          <w:sz w:val="28"/>
          <w:szCs w:val="28"/>
          <w:rtl/>
          <w:lang w:bidi="fa-IR"/>
        </w:rPr>
        <w:t>ى‌ها</w:t>
      </w:r>
      <w:r w:rsidR="00567BE9">
        <w:rPr>
          <w:rStyle w:val="FootnoteReference"/>
          <w:color w:val="000000"/>
          <w:sz w:val="28"/>
          <w:szCs w:val="28"/>
          <w:rtl/>
          <w:lang w:bidi="fa-IR"/>
        </w:rPr>
        <w:t>(</w:t>
      </w:r>
      <w:r w:rsidR="00567BE9" w:rsidRPr="00D054AC">
        <w:rPr>
          <w:rStyle w:val="FootnoteReference"/>
          <w:color w:val="000000"/>
          <w:sz w:val="28"/>
          <w:szCs w:val="28"/>
          <w:rtl/>
          <w:lang w:bidi="fa-IR"/>
        </w:rPr>
        <w:footnoteReference w:id="427"/>
      </w:r>
      <w:r w:rsidR="00567BE9">
        <w:rPr>
          <w:rStyle w:val="FootnoteReference"/>
          <w:color w:val="000000"/>
          <w:sz w:val="28"/>
          <w:szCs w:val="28"/>
          <w:rtl/>
          <w:lang w:bidi="fa-IR"/>
        </w:rPr>
        <w:t>)</w:t>
      </w:r>
      <w:r w:rsidR="00673302">
        <w:rPr>
          <w:rFonts w:ascii="Times New Roman" w:hAnsi="Times New Roman" w:cs="B Lotus" w:hint="cs"/>
          <w:color w:val="000000"/>
          <w:sz w:val="28"/>
          <w:szCs w:val="28"/>
          <w:rtl/>
          <w:lang w:bidi="fa-IR"/>
        </w:rPr>
        <w:t xml:space="preserve"> شنيد</w:t>
      </w:r>
      <w:r w:rsidR="00673302" w:rsidRPr="00D054AC">
        <w:rPr>
          <w:rFonts w:ascii="Times New Roman" w:hAnsi="Times New Roman" w:cs="B Lotus" w:hint="cs"/>
          <w:color w:val="000000"/>
          <w:sz w:val="28"/>
          <w:szCs w:val="28"/>
          <w:rtl/>
          <w:lang w:bidi="fa-IR"/>
        </w:rPr>
        <w:t>ه‌ا</w:t>
      </w:r>
      <w:r w:rsidR="00673302">
        <w:rPr>
          <w:rFonts w:ascii="Times New Roman" w:hAnsi="Times New Roman" w:cs="B Lotus" w:hint="cs"/>
          <w:color w:val="000000"/>
          <w:sz w:val="28"/>
          <w:szCs w:val="28"/>
          <w:rtl/>
          <w:lang w:bidi="fa-IR"/>
        </w:rPr>
        <w:t>ند</w:t>
      </w:r>
      <w:r w:rsidRPr="00D054AC">
        <w:rPr>
          <w:rFonts w:ascii="Times New Roman" w:hAnsi="Times New Roman" w:cs="B Lotus" w:hint="cs"/>
          <w:color w:val="000000"/>
          <w:sz w:val="28"/>
          <w:szCs w:val="28"/>
          <w:rtl/>
          <w:lang w:bidi="fa-IR"/>
        </w:rPr>
        <w:t xml:space="preserve">، </w:t>
      </w:r>
      <w:r w:rsidR="00673302">
        <w:rPr>
          <w:rFonts w:ascii="Times New Roman" w:hAnsi="Times New Roman" w:cs="B Lotus" w:hint="cs"/>
          <w:color w:val="000000"/>
          <w:sz w:val="28"/>
          <w:szCs w:val="28"/>
          <w:rtl/>
          <w:lang w:bidi="fa-IR"/>
        </w:rPr>
        <w:t xml:space="preserve">ولى </w:t>
      </w:r>
      <w:r w:rsidRPr="00D054AC">
        <w:rPr>
          <w:rFonts w:ascii="Times New Roman" w:hAnsi="Times New Roman" w:cs="B Lotus" w:hint="cs"/>
          <w:color w:val="000000"/>
          <w:sz w:val="28"/>
          <w:szCs w:val="28"/>
          <w:rtl/>
          <w:lang w:bidi="fa-IR"/>
        </w:rPr>
        <w:t>در واقع حقیقت آنچه را که ما به آن معتقد هستیم و بر آن می‌باشیم نمی‌دانند، و انواع تهمت و ادعاهای ناروا و باطل را به ما نسبت می‌دهند، تا مردم را به وسیلة این روش‌های غلط و نادرست از قبول نهضت اصلاحی باز دارند و مانع گسترش توحید خداوند رب</w:t>
      </w:r>
      <w:r w:rsidR="0067330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‌العالمین و قبول آن بشوند، بر خود واجب می</w:t>
      </w:r>
      <w:r w:rsidR="0067330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دانیم که جلو این تبلیغات غلط را با سرعت بگیریم، تا آنچه که به آن معتقد هستیم و بوسیلة آن دینداری می‌کنیم و مردم را به آن دعوت می‌نماییم و به خاطر آن جهاد می‌کنیم، برای مردم توضیح و بیان نماییم.</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بدانید آنچه که حقیقتاً به آن معتقد هستیم و دیگران را به آن دعوت می‌کنیم و برای عمل و التزام به آن تلاش و جهاد نموده و می</w:t>
      </w:r>
      <w:r w:rsidR="0067330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نماییم، این است که: ما به دین اسلام و التزام عملی به ارکان و احکام آن دعوت می‌کنیم، دین اسلامی که اصل و اساس آن شهادت به( لا إله إلا الله) و عبادت خالصانه خداوند بدون شریک و انباز، و معتقدیم که، این عبادت بر دو اصل اساسی قرار دارد: 1- نهایت محبّت و </w:t>
      </w:r>
      <w:r w:rsidR="00673302">
        <w:rPr>
          <w:rFonts w:ascii="Times New Roman" w:hAnsi="Times New Roman" w:cs="B Lotus" w:hint="cs"/>
          <w:color w:val="000000"/>
          <w:sz w:val="28"/>
          <w:szCs w:val="28"/>
          <w:rtl/>
          <w:lang w:bidi="fa-IR"/>
        </w:rPr>
        <w:t>دوستى</w:t>
      </w:r>
      <w:r w:rsidRPr="00D054AC">
        <w:rPr>
          <w:rFonts w:ascii="Times New Roman" w:hAnsi="Times New Roman" w:cs="B Lotus" w:hint="cs"/>
          <w:color w:val="000000"/>
          <w:sz w:val="28"/>
          <w:szCs w:val="28"/>
          <w:rtl/>
          <w:lang w:bidi="fa-IR"/>
        </w:rPr>
        <w:t xml:space="preserve"> به خدا، 2- نهایت فروتنی و فرمانبرداری از او.</w:t>
      </w:r>
    </w:p>
    <w:p w:rsidR="006C4D58" w:rsidRPr="006D41ED" w:rsidRDefault="006C4D58" w:rsidP="006D41ED">
      <w:pPr>
        <w:pStyle w:val="StyleComplexBLotus12ptJustifiedFirstline05cm"/>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عبادت انواع زیادی دارد، </w:t>
      </w:r>
      <w:r w:rsidR="00673302">
        <w:rPr>
          <w:rFonts w:ascii="Times New Roman" w:hAnsi="Times New Roman" w:cs="B Lotus" w:hint="cs"/>
          <w:color w:val="000000"/>
          <w:sz w:val="28"/>
          <w:szCs w:val="28"/>
          <w:rtl/>
          <w:lang w:bidi="fa-IR"/>
        </w:rPr>
        <w:t>که یکی از مهمترین آنها دعا و در</w:t>
      </w:r>
      <w:r w:rsidRPr="00D054AC">
        <w:rPr>
          <w:rFonts w:ascii="Times New Roman" w:hAnsi="Times New Roman" w:cs="B Lotus" w:hint="cs"/>
          <w:color w:val="000000"/>
          <w:sz w:val="28"/>
          <w:szCs w:val="28"/>
          <w:rtl/>
          <w:lang w:bidi="fa-IR"/>
        </w:rPr>
        <w:t>خواست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آری «دعا» از مهمترین و بزرگ‌ترین عبادت</w:t>
      </w:r>
      <w:r w:rsidR="0067330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 می‌باشد، در قرآن کریم در چند جا خداوند </w:t>
      </w:r>
      <w:r w:rsidRPr="006D41ED">
        <w:rPr>
          <w:rFonts w:ascii="Times New Roman" w:hAnsi="Times New Roman" w:cs="B Lotus" w:hint="cs"/>
          <w:color w:val="000000"/>
          <w:sz w:val="28"/>
          <w:szCs w:val="28"/>
          <w:rtl/>
          <w:lang w:bidi="fa-IR"/>
        </w:rPr>
        <w:t>دعا و درخواست یاری را عبادت نام برده است، همانگونه که می‌فرماید:</w:t>
      </w:r>
      <w:r w:rsidR="006D41ED" w:rsidRPr="006D41ED">
        <w:rPr>
          <w:rFonts w:ascii="Times New Roman" w:hAnsi="Times New Roman" w:cs="B Lotus" w:hint="cs"/>
          <w:color w:val="000000"/>
          <w:sz w:val="28"/>
          <w:szCs w:val="28"/>
          <w:rtl/>
          <w:lang w:bidi="fa-IR"/>
        </w:rPr>
        <w:t xml:space="preserve"> </w:t>
      </w:r>
      <w:r w:rsidR="00FC119C" w:rsidRPr="006D41ED">
        <w:rPr>
          <w:rFonts w:ascii="QCF_BSML" w:eastAsia="Times New Roman" w:hAnsi="QCF_BSML" w:cs="QCF_BSML"/>
          <w:color w:val="000000"/>
          <w:sz w:val="28"/>
          <w:szCs w:val="28"/>
          <w:rtl/>
        </w:rPr>
        <w:t>ﮋ</w:t>
      </w:r>
      <w:r w:rsidR="00FC119C" w:rsidRPr="006D41ED">
        <w:rPr>
          <w:rFonts w:ascii="QCF_P474" w:eastAsia="Times New Roman" w:hAnsi="QCF_P474" w:cs="QCF_P474"/>
          <w:color w:val="000000"/>
          <w:sz w:val="28"/>
          <w:szCs w:val="28"/>
          <w:rtl/>
        </w:rPr>
        <w:t xml:space="preserve">ﭝ  ﭞ  ﭟ  ﭠ  ﭡﭢ   ﭣ   ﭤ  ﭥ  ﭦ  ﭧ  ﭨ  ﭩ    ﭪ  ﭫ  </w:t>
      </w:r>
      <w:r w:rsidR="00FC119C" w:rsidRPr="006D41ED">
        <w:rPr>
          <w:rFonts w:ascii="QCF_BSML" w:eastAsia="Times New Roman" w:hAnsi="QCF_BSML" w:cs="QCF_BSML"/>
          <w:color w:val="000000"/>
          <w:sz w:val="28"/>
          <w:szCs w:val="28"/>
          <w:rtl/>
        </w:rPr>
        <w:t>ﮊ</w:t>
      </w:r>
      <w:r w:rsidR="00FC119C" w:rsidRPr="006D41ED">
        <w:rPr>
          <w:rFonts w:ascii="Arial" w:eastAsia="Times New Roman" w:hAnsi="Arial" w:cs="Arial"/>
          <w:color w:val="000000"/>
          <w:sz w:val="28"/>
          <w:szCs w:val="28"/>
        </w:rPr>
        <w:t xml:space="preserve"> </w:t>
      </w:r>
      <w:r w:rsidR="006D41ED">
        <w:rPr>
          <w:rFonts w:ascii="Times New Roman" w:hAnsi="Times New Roman" w:cs="B Lotus" w:hint="cs"/>
          <w:color w:val="000000"/>
          <w:sz w:val="28"/>
          <w:szCs w:val="28"/>
          <w:rtl/>
          <w:lang w:bidi="fa-IR"/>
        </w:rPr>
        <w:t>(</w:t>
      </w:r>
      <w:r w:rsidRPr="006D41ED">
        <w:rPr>
          <w:rFonts w:ascii="Times New Roman" w:hAnsi="Times New Roman" w:cs="B Lotus" w:hint="cs"/>
          <w:color w:val="000000"/>
          <w:sz w:val="28"/>
          <w:szCs w:val="28"/>
          <w:rtl/>
          <w:lang w:bidi="fa-IR"/>
        </w:rPr>
        <w:t>غافر</w:t>
      </w:r>
      <w:r w:rsidR="00A11225" w:rsidRPr="006D41ED">
        <w:rPr>
          <w:rFonts w:ascii="Times New Roman" w:hAnsi="Times New Roman" w:cs="B Lotus" w:hint="cs"/>
          <w:color w:val="000000"/>
          <w:sz w:val="28"/>
          <w:szCs w:val="28"/>
          <w:rtl/>
          <w:lang w:bidi="fa-IR"/>
        </w:rPr>
        <w:t>:</w:t>
      </w:r>
      <w:r w:rsidRPr="006D41ED">
        <w:rPr>
          <w:rFonts w:ascii="Times New Roman" w:hAnsi="Times New Roman" w:cs="B Lotus" w:hint="cs"/>
          <w:color w:val="000000"/>
          <w:sz w:val="28"/>
          <w:szCs w:val="28"/>
          <w:rtl/>
          <w:lang w:bidi="fa-IR"/>
        </w:rPr>
        <w:t xml:space="preserve"> 60</w:t>
      </w:r>
      <w:r w:rsidR="006D41ED">
        <w:rPr>
          <w:rFonts w:ascii="Times New Roman" w:hAnsi="Times New Roman" w:cs="B Lotus" w:hint="cs"/>
          <w:color w:val="000000"/>
          <w:sz w:val="28"/>
          <w:szCs w:val="28"/>
          <w:rtl/>
          <w:lang w:bidi="fa-IR"/>
        </w:rPr>
        <w:t>).</w:t>
      </w:r>
    </w:p>
    <w:p w:rsidR="006C4D58" w:rsidRPr="006D41ED" w:rsidRDefault="006C4D58" w:rsidP="006D41ED">
      <w:pPr>
        <w:pStyle w:val="StyleComplexBLotus12ptJustifiedFirstline05cm"/>
        <w:widowControl w:val="0"/>
        <w:spacing w:line="218" w:lineRule="auto"/>
        <w:rPr>
          <w:rFonts w:ascii="Times New Roman" w:hAnsi="Times New Roman" w:cs="B Lotus" w:hint="cs"/>
          <w:color w:val="000000"/>
          <w:sz w:val="28"/>
          <w:szCs w:val="28"/>
          <w:rtl/>
          <w:lang w:bidi="fa-IR"/>
        </w:rPr>
      </w:pPr>
      <w:r w:rsidRPr="006D41ED">
        <w:rPr>
          <w:rFonts w:ascii="Times New Roman" w:hAnsi="Times New Roman" w:cs="B Lotus" w:hint="cs"/>
          <w:color w:val="000000"/>
          <w:sz w:val="28"/>
          <w:szCs w:val="28"/>
          <w:rtl/>
          <w:lang w:bidi="fa-IR"/>
        </w:rPr>
        <w:t>«</w:t>
      </w:r>
      <w:r w:rsidR="006D41ED" w:rsidRPr="006D41ED">
        <w:rPr>
          <w:rFonts w:ascii="Tahoma" w:hAnsi="Tahoma" w:cs="B Lotus"/>
          <w:sz w:val="28"/>
          <w:szCs w:val="28"/>
          <w:rtl/>
        </w:rPr>
        <w:t>پروردگار شما گفته است: «مرا بخوانيد تا (دعاى) شما را بپذيرم! كسانى كه از عبادت من تكبر مى‏ورزند به زودى با ذلت وارد دوزخ مى‏شوند!</w:t>
      </w:r>
      <w:r w:rsidRPr="006D41ED">
        <w:rPr>
          <w:rFonts w:ascii="Times New Roman" w:hAnsi="Times New Roman" w:cs="B Lotus" w:hint="cs"/>
          <w:color w:val="000000"/>
          <w:sz w:val="28"/>
          <w:szCs w:val="28"/>
          <w:rtl/>
          <w:lang w:bidi="fa-IR"/>
        </w:rPr>
        <w:t>».</w:t>
      </w:r>
    </w:p>
    <w:p w:rsidR="006C4D58" w:rsidRPr="00D054AC" w:rsidRDefault="006C4D58" w:rsidP="006D41ED">
      <w:pPr>
        <w:pStyle w:val="StyleComplexBLotus12ptJustifiedFirstline05cm"/>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نظیر و شبیه این آیه در قرآن بسیار است. در حدیث شریف هم آمده است: </w:t>
      </w:r>
      <w:r w:rsidRPr="00C86B21">
        <w:rPr>
          <w:rFonts w:ascii="Lotus Linotype" w:hAnsi="Lotus Linotype" w:cs="Lotus Linotype"/>
          <w:color w:val="000000"/>
          <w:sz w:val="28"/>
          <w:szCs w:val="28"/>
          <w:rtl/>
          <w:lang w:bidi="fa-IR"/>
        </w:rPr>
        <w:t>«أَلدُّعاءُ مُخُّ الْعِبادة»</w:t>
      </w:r>
      <w:r w:rsidR="00567BE9">
        <w:rPr>
          <w:rStyle w:val="FootnoteReference"/>
          <w:rFonts w:cs="B Lotus"/>
          <w:color w:val="000000"/>
          <w:sz w:val="28"/>
          <w:szCs w:val="28"/>
          <w:rtl/>
          <w:lang w:bidi="fa-IR"/>
        </w:rPr>
        <w:t>(</w:t>
      </w:r>
      <w:r w:rsidR="00567BE9" w:rsidRPr="00C86B21">
        <w:rPr>
          <w:rStyle w:val="FootnoteReference"/>
          <w:rFonts w:cs="B Lotus"/>
          <w:color w:val="000000"/>
          <w:sz w:val="28"/>
          <w:szCs w:val="28"/>
          <w:rtl/>
          <w:lang w:bidi="fa-IR"/>
        </w:rPr>
        <w:footnoteReference w:id="428"/>
      </w:r>
      <w:r w:rsidR="00567BE9">
        <w:rPr>
          <w:rStyle w:val="FootnoteReference"/>
          <w:rFonts w:cs="B Lotus"/>
          <w:color w:val="000000"/>
          <w:sz w:val="28"/>
          <w:szCs w:val="28"/>
          <w:rtl/>
          <w:lang w:bidi="fa-IR"/>
        </w:rPr>
        <w:t>)</w:t>
      </w:r>
      <w:r w:rsidR="00C86B21">
        <w:rPr>
          <w:rFonts w:ascii="Times New Roman" w:hAnsi="Times New Roman" w:cs="B Lotus" w:hint="cs"/>
          <w:color w:val="000000"/>
          <w:sz w:val="28"/>
          <w:szCs w:val="28"/>
          <w:rtl/>
          <w:lang w:bidi="fa-IR"/>
        </w:rPr>
        <w:t>. «</w:t>
      </w:r>
      <w:r w:rsidRPr="00D054AC">
        <w:rPr>
          <w:rFonts w:ascii="Times New Roman" w:hAnsi="Times New Roman" w:cs="B Lotus" w:hint="cs"/>
          <w:color w:val="000000"/>
          <w:sz w:val="28"/>
          <w:szCs w:val="28"/>
          <w:rtl/>
          <w:lang w:bidi="fa-IR"/>
        </w:rPr>
        <w:t xml:space="preserve">دعا مغز و اساس عبادت است». </w:t>
      </w:r>
    </w:p>
    <w:p w:rsidR="006C4D58" w:rsidRPr="00D054AC" w:rsidRDefault="006C4D58" w:rsidP="006D41ED">
      <w:pPr>
        <w:pStyle w:val="StyleComplexBLotus12ptJustifiedFirstline05cm"/>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پس ما می‌گوییم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فقط باید خدا را به فریاد خواند، تنها از او کمک طلب نمود، و در اوقات ناراحتی و برای کسب خیر و دفع شری که تنها در توان خداوند هستند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جز از ال</w:t>
      </w:r>
      <w:r w:rsidR="00C4741B">
        <w:rPr>
          <w:rFonts w:ascii="Times New Roman" w:hAnsi="Times New Roman" w:cs="B Lotus" w:hint="cs"/>
          <w:color w:val="000000"/>
          <w:sz w:val="28"/>
          <w:szCs w:val="28"/>
          <w:rtl/>
          <w:lang w:bidi="fa-IR"/>
        </w:rPr>
        <w:t>له از هیچ کس و چیزی کمک گرفته ن</w:t>
      </w:r>
      <w:r w:rsidRPr="00D054AC">
        <w:rPr>
          <w:rFonts w:ascii="Times New Roman" w:hAnsi="Times New Roman" w:cs="B Lotus" w:hint="cs"/>
          <w:color w:val="000000"/>
          <w:sz w:val="28"/>
          <w:szCs w:val="28"/>
          <w:rtl/>
          <w:lang w:bidi="fa-IR"/>
        </w:rPr>
        <w:t>شود، نذر و قربانی کردن فقط برای خدا مشروع است، ترس و خوف فقط باید از خدا باشد، توکل و اعتماد تنها بر او جایز است، طلب کمک و پناه گرفتن فقط به وسیله او می‌باشد، دعا و درخواست آنچه که گفته شدند از مخلوقات درست نیست، فرق نمی</w:t>
      </w:r>
      <w:r w:rsidR="00C4741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کند فرشتگان، پیامبران</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اولیاء و صالحان و غیره باشند. زیرا که تنها خداوند است که استحقاق و توانای برآورده نمودن آن</w:t>
      </w:r>
      <w:r w:rsidR="00C4741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را دارد و شایسته و حق است که تمام انواع عبادات را منحصر به ذات الله نماییم. نباید در درونِ دلها جز محبّت، بزرگی و عظمت، و ترس و امید از خدا از هیچ چیز و هیچکسِ دیگری داشته باشیم، این است حکمت و فلسفة دین و مقصود و هدف از ایجاد مخلوقات و موجودات.</w:t>
      </w:r>
    </w:p>
    <w:p w:rsidR="006C4D58" w:rsidRPr="00D054AC" w:rsidRDefault="006C4D58" w:rsidP="00C86B21">
      <w:pPr>
        <w:pStyle w:val="StyleComplexBLotus12ptJustifiedFirstline05cm"/>
        <w:widowControl w:val="0"/>
        <w:spacing w:line="226" w:lineRule="auto"/>
        <w:rPr>
          <w:rFonts w:ascii="Times New Roman" w:hAnsi="Times New Roman" w:cs="B Lotus" w:hint="cs"/>
          <w:color w:val="000000"/>
          <w:spacing w:val="-2"/>
          <w:sz w:val="28"/>
          <w:szCs w:val="28"/>
          <w:rtl/>
          <w:lang w:bidi="fa-IR"/>
        </w:rPr>
      </w:pPr>
      <w:r w:rsidRPr="00D054AC">
        <w:rPr>
          <w:rFonts w:ascii="Times New Roman" w:hAnsi="Times New Roman" w:cs="B Lotus" w:hint="cs"/>
          <w:color w:val="000000"/>
          <w:sz w:val="28"/>
          <w:szCs w:val="28"/>
          <w:rtl/>
          <w:lang w:bidi="fa-IR"/>
        </w:rPr>
        <w:t>بعد از اینکه این مسائل را تشریح کرد و از قرآن و سنّت دلیل آورد فرمود: «هر کس به آنچه که خدا و رسول او</w:t>
      </w:r>
      <w:r w:rsidR="003C4A3B">
        <w:rPr>
          <w:rFonts w:ascii="Times New Roman" w:hAnsi="Times New Roman" w:cs="B Lotus" w:hint="cs"/>
          <w:color w:val="000000"/>
          <w:sz w:val="28"/>
          <w:szCs w:val="28"/>
          <w:rtl/>
          <w:lang w:bidi="fa-IR"/>
        </w:rPr>
        <w:t xml:space="preserve"> </w:t>
      </w:r>
      <w:r w:rsidR="003C4A3B" w:rsidRPr="003C4A3B">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آورده است معرفت و آگاهی داشته باشد درمی‌یابد که، دعا و طلب کمک و اعتکاف و ماندن کنار گنبد و بارگاه و قبور اولیا و نذر برای قبرها و امثال این</w:t>
      </w:r>
      <w:r w:rsidR="003C4A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انجام دادنشان خیلی خطرناک</w:t>
      </w:r>
      <w:r w:rsidR="003C4A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تر و ناپسندتر از کار کسانی است که راهبان و کاهنان را رب </w:t>
      </w:r>
      <w:r w:rsidRPr="00D054AC">
        <w:rPr>
          <w:rFonts w:ascii="Times New Roman" w:hAnsi="Times New Roman" w:cs="B Lotus" w:hint="cs"/>
          <w:color w:val="000000"/>
          <w:spacing w:val="-2"/>
          <w:sz w:val="28"/>
          <w:szCs w:val="28"/>
          <w:rtl/>
          <w:lang w:bidi="fa-IR"/>
        </w:rPr>
        <w:t>و معبود خود قرار دادند، و خیلی قبیح‌تر و بدتر از کار کسانی  است که به پیامبر</w:t>
      </w:r>
      <w:r w:rsidR="003C4A3B">
        <w:rPr>
          <w:rFonts w:ascii="Times New Roman" w:hAnsi="Times New Roman" w:cs="B Lotus" w:hint="cs"/>
          <w:color w:val="000000"/>
          <w:spacing w:val="-2"/>
          <w:sz w:val="28"/>
          <w:szCs w:val="28"/>
          <w:rtl/>
          <w:lang w:bidi="fa-IR"/>
        </w:rPr>
        <w:t xml:space="preserve"> </w:t>
      </w:r>
      <w:r w:rsidR="003C4A3B" w:rsidRPr="003C4A3B">
        <w:rPr>
          <w:rFonts w:ascii="Times New Roman" w:hAnsi="Times New Roman" w:cs="CTraditional Arabic" w:hint="cs"/>
          <w:color w:val="000000"/>
          <w:spacing w:val="-2"/>
          <w:sz w:val="28"/>
          <w:szCs w:val="28"/>
          <w:rtl/>
          <w:lang w:bidi="fa-IR"/>
        </w:rPr>
        <w:t>ص</w:t>
      </w:r>
      <w:r w:rsidRPr="00D054AC">
        <w:rPr>
          <w:rFonts w:ascii="Times New Roman" w:hAnsi="Times New Roman" w:cs="B Lotus" w:hint="cs"/>
          <w:color w:val="000000"/>
          <w:spacing w:val="-2"/>
          <w:sz w:val="28"/>
          <w:szCs w:val="28"/>
          <w:rtl/>
          <w:lang w:bidi="fa-IR"/>
        </w:rPr>
        <w:t xml:space="preserve"> می</w:t>
      </w:r>
      <w:r w:rsidR="003C4A3B" w:rsidRPr="00D054AC">
        <w:rPr>
          <w:rFonts w:ascii="Times New Roman" w:hAnsi="Times New Roman" w:cs="B Lotus" w:hint="cs"/>
          <w:color w:val="000000"/>
          <w:sz w:val="28"/>
          <w:szCs w:val="28"/>
          <w:rtl/>
          <w:lang w:bidi="fa-IR"/>
        </w:rPr>
        <w:t>‌</w:t>
      </w:r>
      <w:r w:rsidR="003C4A3B">
        <w:rPr>
          <w:rFonts w:ascii="Times New Roman" w:hAnsi="Times New Roman" w:cs="B Lotus" w:hint="cs"/>
          <w:color w:val="000000"/>
          <w:spacing w:val="-2"/>
          <w:sz w:val="28"/>
          <w:szCs w:val="28"/>
          <w:rtl/>
          <w:lang w:bidi="fa-IR"/>
        </w:rPr>
        <w:t>گفتند:</w:t>
      </w:r>
      <w:r w:rsidRPr="00D054AC">
        <w:rPr>
          <w:rFonts w:ascii="Times New Roman" w:hAnsi="Times New Roman" w:cs="B Lotus" w:hint="cs"/>
          <w:color w:val="000000"/>
          <w:spacing w:val="-2"/>
          <w:sz w:val="28"/>
          <w:szCs w:val="28"/>
          <w:rtl/>
          <w:lang w:bidi="fa-IR"/>
        </w:rPr>
        <w:t xml:space="preserve"> همانگونه که غیرمسلمان‌ها درختی مبارک دارند و اسلحه و لباسهای خود را به عنوان تبرک به آن آویزان می</w:t>
      </w:r>
      <w:r w:rsidR="003C4A3B" w:rsidRPr="00D054AC">
        <w:rPr>
          <w:rFonts w:ascii="Times New Roman" w:hAnsi="Times New Roman" w:cs="B Lotus" w:hint="cs"/>
          <w:color w:val="000000"/>
          <w:sz w:val="28"/>
          <w:szCs w:val="28"/>
          <w:rtl/>
          <w:lang w:bidi="fa-IR"/>
        </w:rPr>
        <w:t>‌</w:t>
      </w:r>
      <w:r w:rsidRPr="00D054AC">
        <w:rPr>
          <w:rFonts w:ascii="Times New Roman" w:hAnsi="Times New Roman" w:cs="B Lotus" w:hint="cs"/>
          <w:color w:val="000000"/>
          <w:spacing w:val="-2"/>
          <w:sz w:val="28"/>
          <w:szCs w:val="28"/>
          <w:rtl/>
          <w:lang w:bidi="fa-IR"/>
        </w:rPr>
        <w:t>کنند، تو نیز همین کار را برای ما انجام بده.</w:t>
      </w:r>
    </w:p>
    <w:p w:rsidR="006C4D58" w:rsidRPr="00D054AC" w:rsidRDefault="006C4D58" w:rsidP="00C86B21">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بعضی از علمای محقق</w:t>
      </w:r>
      <w:r w:rsidR="003C4A3B">
        <w:rPr>
          <w:rFonts w:ascii="Times New Roman" w:hAnsi="Times New Roman" w:cs="Times New Roman" w:hint="cs"/>
          <w:color w:val="000000"/>
          <w:sz w:val="28"/>
          <w:szCs w:val="28"/>
          <w:rtl/>
          <w:lang w:bidi="fa-IR"/>
        </w:rPr>
        <w:t xml:space="preserve"> </w:t>
      </w:r>
      <w:r w:rsidR="003C4A3B" w:rsidRPr="003C4A3B">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در توضیح ذات انواط گفته‌اند: استفاده کردن از درخت فقط برای آویزان کردن اسلحه و ماندن زیر آن به عنوان تبرک باشد، و آن را عبادت نکنند و از آن طلب کمک و یاری ننمایند، تا آن حد با مخالفت روبه رو شود، در مقایسه با ماندن و اعتکاف کنار قبرها و دعا و در خواست از آنها و غیره کاری به مراتب سبکتر و کم اهمیت</w:t>
      </w:r>
      <w:r w:rsidR="003C4A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تر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پیامبر اسلام محمد</w:t>
      </w:r>
      <w:r w:rsidR="003C4A3B">
        <w:rPr>
          <w:rFonts w:ascii="Times New Roman" w:hAnsi="Times New Roman" w:cs="B Lotus" w:hint="cs"/>
          <w:color w:val="000000"/>
          <w:sz w:val="28"/>
          <w:szCs w:val="28"/>
          <w:rtl/>
          <w:lang w:bidi="fa-IR"/>
        </w:rPr>
        <w:t xml:space="preserve"> </w:t>
      </w:r>
      <w:r w:rsidR="003C4A3B" w:rsidRPr="003C4A3B">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از اصل توحید به شدت حمایت کرده و بر حفظ آن تأکید فراوان نموده است، و تمام راههایی را که به شرک منتهی می</w:t>
      </w:r>
      <w:r w:rsidR="003C4A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شوند، ممنوع کرده و هر چیزی که وسیله و واسطة رسیدن به شرک به خدا باشد، حرام فرموده‌اند.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در حدیث صحیح آمده است که می‌فرماید: </w:t>
      </w:r>
      <w:r w:rsidRPr="003C4A3B">
        <w:rPr>
          <w:rFonts w:ascii="Lotus Linotype" w:hAnsi="Lotus Linotype" w:cs="Lotus Linotype"/>
          <w:color w:val="000000"/>
          <w:sz w:val="28"/>
          <w:szCs w:val="28"/>
          <w:rtl/>
          <w:lang w:bidi="fa-IR"/>
        </w:rPr>
        <w:t>«</w:t>
      </w:r>
      <w:r w:rsidR="003C4A3B" w:rsidRPr="003C4A3B">
        <w:rPr>
          <w:rFonts w:ascii="Lotus Linotype" w:hAnsi="Lotus Linotype" w:cs="Lotus Linotype"/>
          <w:color w:val="000000"/>
          <w:sz w:val="28"/>
          <w:szCs w:val="28"/>
          <w:rtl/>
          <w:lang w:bidi="fa-IR"/>
        </w:rPr>
        <w:t>ا</w:t>
      </w:r>
      <w:r w:rsidRPr="003C4A3B">
        <w:rPr>
          <w:rFonts w:ascii="Lotus Linotype" w:hAnsi="Lotus Linotype" w:cs="Lotus Linotype"/>
          <w:color w:val="000000"/>
          <w:sz w:val="28"/>
          <w:szCs w:val="28"/>
          <w:rtl/>
          <w:lang w:bidi="fa-IR"/>
        </w:rPr>
        <w:t>للهمَّ لا تجعلْ قبر</w:t>
      </w:r>
      <w:r w:rsidR="003C4A3B" w:rsidRPr="003C4A3B">
        <w:rPr>
          <w:rFonts w:ascii="Lotus Linotype" w:hAnsi="Lotus Linotype" w:cs="Lotus Linotype"/>
          <w:color w:val="000000"/>
          <w:sz w:val="28"/>
          <w:szCs w:val="28"/>
          <w:rtl/>
          <w:lang w:bidi="fa-IR"/>
        </w:rPr>
        <w:t>ي</w:t>
      </w:r>
      <w:r w:rsidRPr="003C4A3B">
        <w:rPr>
          <w:rFonts w:ascii="Lotus Linotype" w:hAnsi="Lotus Linotype" w:cs="Lotus Linotype"/>
          <w:color w:val="000000"/>
          <w:sz w:val="28"/>
          <w:szCs w:val="28"/>
          <w:rtl/>
          <w:lang w:bidi="fa-IR"/>
        </w:rPr>
        <w:t xml:space="preserve"> وَثناً یُعبدُ، </w:t>
      </w:r>
      <w:r w:rsidR="003C4A3B">
        <w:rPr>
          <w:rFonts w:ascii="Lotus Linotype" w:hAnsi="Lotus Linotype" w:cs="Lotus Linotype" w:hint="cs"/>
          <w:color w:val="000000"/>
          <w:sz w:val="28"/>
          <w:szCs w:val="28"/>
          <w:rtl/>
          <w:lang w:bidi="fa-IR"/>
        </w:rPr>
        <w:t>ا</w:t>
      </w:r>
      <w:r w:rsidRPr="003C4A3B">
        <w:rPr>
          <w:rFonts w:ascii="Lotus Linotype" w:hAnsi="Lotus Linotype" w:cs="Lotus Linotype"/>
          <w:color w:val="000000"/>
          <w:sz w:val="28"/>
          <w:szCs w:val="28"/>
          <w:rtl/>
          <w:lang w:bidi="fa-IR"/>
        </w:rPr>
        <w:t>شتدَّ غضبُ اللهِ عل</w:t>
      </w:r>
      <w:r w:rsidR="003C4A3B">
        <w:rPr>
          <w:rFonts w:ascii="Lotus Linotype" w:hAnsi="Lotus Linotype" w:cs="Lotus Linotype" w:hint="cs"/>
          <w:color w:val="000000"/>
          <w:sz w:val="28"/>
          <w:szCs w:val="28"/>
          <w:rtl/>
          <w:lang w:bidi="fa-IR"/>
        </w:rPr>
        <w:t>ى</w:t>
      </w:r>
      <w:r w:rsidRPr="003C4A3B">
        <w:rPr>
          <w:rFonts w:ascii="Lotus Linotype" w:hAnsi="Lotus Linotype" w:cs="Lotus Linotype"/>
          <w:color w:val="000000"/>
          <w:sz w:val="28"/>
          <w:szCs w:val="28"/>
          <w:rtl/>
          <w:lang w:bidi="fa-IR"/>
        </w:rPr>
        <w:t xml:space="preserve"> قومٍ اتخذوُا قبورَ أنبیائهم مساجد»</w:t>
      </w:r>
      <w:r w:rsidR="00567BE9">
        <w:rPr>
          <w:rStyle w:val="FootnoteReference"/>
          <w:rFonts w:cs="B Lotus"/>
          <w:color w:val="000000"/>
          <w:sz w:val="28"/>
          <w:szCs w:val="28"/>
          <w:rtl/>
          <w:lang w:bidi="fa-IR"/>
        </w:rPr>
        <w:t>(</w:t>
      </w:r>
      <w:r w:rsidR="00567BE9" w:rsidRPr="003C4A3B">
        <w:rPr>
          <w:rStyle w:val="FootnoteReference"/>
          <w:rFonts w:cs="B Lotus"/>
          <w:color w:val="000000"/>
          <w:sz w:val="28"/>
          <w:szCs w:val="28"/>
          <w:rtl/>
          <w:lang w:bidi="fa-IR"/>
        </w:rPr>
        <w:footnoteReference w:id="429"/>
      </w:r>
      <w:r w:rsidR="00567BE9">
        <w:rPr>
          <w:rStyle w:val="FootnoteReference"/>
          <w:rFonts w:cs="B Lotus"/>
          <w:color w:val="000000"/>
          <w:sz w:val="28"/>
          <w:szCs w:val="28"/>
          <w:rtl/>
          <w:lang w:bidi="fa-IR"/>
        </w:rPr>
        <w:t>)</w:t>
      </w:r>
      <w:r w:rsidR="003C4A3B">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«پروردگارا قبر مرا همانند بت قرار مده که پرستش شود، خ</w:t>
      </w:r>
      <w:r w:rsidR="003C4A3B">
        <w:rPr>
          <w:rFonts w:ascii="Times New Roman" w:hAnsi="Times New Roman" w:cs="B Lotus" w:hint="cs"/>
          <w:color w:val="000000"/>
          <w:sz w:val="28"/>
          <w:szCs w:val="28"/>
          <w:rtl/>
          <w:lang w:bidi="fa-IR"/>
        </w:rPr>
        <w:t xml:space="preserve">شم سخت الهی شامل قوم و ملّتی </w:t>
      </w:r>
      <w:r w:rsidRPr="00D054AC">
        <w:rPr>
          <w:rFonts w:ascii="Times New Roman" w:hAnsi="Times New Roman" w:cs="B Lotus" w:hint="cs"/>
          <w:color w:val="000000"/>
          <w:sz w:val="28"/>
          <w:szCs w:val="28"/>
          <w:rtl/>
          <w:lang w:bidi="fa-IR"/>
        </w:rPr>
        <w:t>شود</w:t>
      </w:r>
      <w:r w:rsidR="003C4A3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که قبرهای انبیا و پیامبران را مسجد و جای عبادت قرار</w:t>
      </w:r>
      <w:r w:rsidR="003C4A3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دادند».</w:t>
      </w:r>
    </w:p>
    <w:p w:rsidR="006C4D58" w:rsidRPr="00D054AC" w:rsidRDefault="003C4A3B"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و همچنین پیامبر </w:t>
      </w:r>
      <w:r w:rsidRPr="003C4A3B">
        <w:rPr>
          <w:rFonts w:ascii="Times New Roman" w:hAnsi="Times New Roman" w:cs="CTraditional Arabic" w:hint="cs"/>
          <w:color w:val="000000"/>
          <w:sz w:val="28"/>
          <w:szCs w:val="28"/>
          <w:rtl/>
          <w:lang w:bidi="fa-IR"/>
        </w:rPr>
        <w:t>ص</w:t>
      </w:r>
      <w:r w:rsidR="006C4D58" w:rsidRPr="00D054AC">
        <w:rPr>
          <w:rFonts w:ascii="Times New Roman" w:hAnsi="Times New Roman" w:cs="B Lotus" w:hint="cs"/>
          <w:color w:val="000000"/>
          <w:sz w:val="28"/>
          <w:szCs w:val="28"/>
          <w:rtl/>
          <w:lang w:bidi="fa-IR"/>
        </w:rPr>
        <w:t xml:space="preserve"> از روشن کردن چراغ و شمع بر آنها نهی نموده است</w:t>
      </w:r>
      <w:r w:rsidR="00A11225">
        <w:rPr>
          <w:rFonts w:ascii="Times New Roman" w:hAnsi="Times New Roman" w:cs="B Lotus" w:hint="cs"/>
          <w:color w:val="000000"/>
          <w:sz w:val="28"/>
          <w:szCs w:val="28"/>
          <w:rtl/>
          <w:lang w:bidi="fa-IR"/>
        </w:rPr>
        <w:t xml:space="preserve">: </w:t>
      </w:r>
      <w:r w:rsidR="006C4D58" w:rsidRPr="003C4A3B">
        <w:rPr>
          <w:rFonts w:ascii="Lotus Linotype" w:hAnsi="Lotus Linotype" w:cs="Lotus Linotype"/>
          <w:color w:val="000000"/>
          <w:sz w:val="28"/>
          <w:szCs w:val="28"/>
          <w:rtl/>
          <w:lang w:bidi="fa-IR"/>
        </w:rPr>
        <w:t>«لعنَ اللهُ زائرات القبورِ والمتخذینَ علیها المساجد والسراج»</w:t>
      </w:r>
      <w:r w:rsidR="00567BE9">
        <w:rPr>
          <w:rStyle w:val="FootnoteReference"/>
          <w:rFonts w:cs="B Lotus"/>
          <w:color w:val="000000"/>
          <w:sz w:val="28"/>
          <w:szCs w:val="28"/>
          <w:rtl/>
          <w:lang w:bidi="fa-IR"/>
        </w:rPr>
        <w:t>(</w:t>
      </w:r>
      <w:r w:rsidR="00567BE9" w:rsidRPr="003C4A3B">
        <w:rPr>
          <w:rStyle w:val="FootnoteReference"/>
          <w:rFonts w:cs="B Lotus"/>
          <w:color w:val="000000"/>
          <w:sz w:val="28"/>
          <w:szCs w:val="28"/>
          <w:rtl/>
          <w:lang w:bidi="fa-IR"/>
        </w:rPr>
        <w:footnoteReference w:id="430"/>
      </w:r>
      <w:r w:rsidR="00567BE9">
        <w:rPr>
          <w:rStyle w:val="FootnoteReference"/>
          <w:rFonts w:cs="B Lotus"/>
          <w:color w:val="000000"/>
          <w:sz w:val="28"/>
          <w:szCs w:val="28"/>
          <w:rtl/>
          <w:lang w:bidi="fa-IR"/>
        </w:rPr>
        <w:t>)</w:t>
      </w:r>
      <w:r>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«خداوند نفرین و لعنت کند زنانی را که به زیارت قبرها بروند و کسانی که بر روی قبرها مسجد می</w:t>
      </w:r>
      <w:r w:rsidR="003C4A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سازند و چراغ‌هایی را بر آنها روشن نمایند».</w:t>
      </w:r>
    </w:p>
    <w:p w:rsidR="006C4D58" w:rsidRPr="00C86B21" w:rsidRDefault="006C4D58" w:rsidP="00C86B21">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C86B21">
        <w:rPr>
          <w:rFonts w:ascii="Times New Roman" w:hAnsi="Times New Roman" w:cs="B Lotus" w:hint="cs"/>
          <w:color w:val="000000"/>
          <w:spacing w:val="-4"/>
          <w:sz w:val="28"/>
          <w:szCs w:val="28"/>
          <w:rtl/>
          <w:lang w:bidi="fa-IR"/>
        </w:rPr>
        <w:t>همچنین برپایی مراسم جشن و شادی در کنار قبرستان و ساختنن گنبد و بارگاه و بنا نامشروع می</w:t>
      </w:r>
      <w:r w:rsidR="00DF09A9" w:rsidRPr="00C86B21">
        <w:rPr>
          <w:rFonts w:ascii="Times New Roman" w:hAnsi="Times New Roman" w:cs="B Lotus" w:hint="cs"/>
          <w:color w:val="000000"/>
          <w:spacing w:val="-4"/>
          <w:sz w:val="28"/>
          <w:szCs w:val="28"/>
          <w:rtl/>
          <w:lang w:bidi="fa-IR"/>
        </w:rPr>
        <w:t>‌</w:t>
      </w:r>
      <w:r w:rsidRPr="00C86B21">
        <w:rPr>
          <w:rFonts w:ascii="Times New Roman" w:hAnsi="Times New Roman" w:cs="B Lotus" w:hint="cs"/>
          <w:color w:val="000000"/>
          <w:spacing w:val="-4"/>
          <w:sz w:val="28"/>
          <w:szCs w:val="28"/>
          <w:rtl/>
          <w:lang w:bidi="fa-IR"/>
        </w:rPr>
        <w:t>باشد</w:t>
      </w:r>
      <w:r w:rsidR="00A11225" w:rsidRPr="00C86B21">
        <w:rPr>
          <w:rFonts w:ascii="Times New Roman" w:hAnsi="Times New Roman" w:cs="B Lotus" w:hint="cs"/>
          <w:color w:val="000000"/>
          <w:spacing w:val="-4"/>
          <w:sz w:val="28"/>
          <w:szCs w:val="28"/>
          <w:rtl/>
          <w:lang w:bidi="fa-IR"/>
        </w:rPr>
        <w:t xml:space="preserve">، </w:t>
      </w:r>
      <w:r w:rsidRPr="00C86B21">
        <w:rPr>
          <w:rFonts w:ascii="Times New Roman" w:hAnsi="Times New Roman" w:cs="B Lotus" w:hint="cs"/>
          <w:color w:val="000000"/>
          <w:spacing w:val="-4"/>
          <w:sz w:val="28"/>
          <w:szCs w:val="28"/>
          <w:rtl/>
          <w:lang w:bidi="fa-IR"/>
        </w:rPr>
        <w:t xml:space="preserve">و دستور داده شده که با زمین یکسان گردند و برجستگی نداشته باشد. همانطور که امام مسلم در صحیح خود از ابی‌الهیاج الأسدی روایت کرده است: </w:t>
      </w:r>
      <w:r w:rsidRPr="00C86B21">
        <w:rPr>
          <w:rFonts w:ascii="Lotus Linotype" w:hAnsi="Lotus Linotype" w:cs="Lotus Linotype"/>
          <w:color w:val="000000"/>
          <w:spacing w:val="-4"/>
          <w:sz w:val="28"/>
          <w:szCs w:val="28"/>
          <w:rtl/>
          <w:lang w:bidi="fa-IR"/>
        </w:rPr>
        <w:t>«قال ل</w:t>
      </w:r>
      <w:r w:rsidR="00DF09A9" w:rsidRPr="00C86B21">
        <w:rPr>
          <w:rFonts w:ascii="Lotus Linotype" w:hAnsi="Lotus Linotype" w:cs="Lotus Linotype" w:hint="cs"/>
          <w:color w:val="000000"/>
          <w:spacing w:val="-4"/>
          <w:sz w:val="28"/>
          <w:szCs w:val="28"/>
          <w:rtl/>
          <w:lang w:bidi="fa-IR"/>
        </w:rPr>
        <w:t>ي</w:t>
      </w:r>
      <w:r w:rsidR="00DF09A9" w:rsidRPr="00C86B21">
        <w:rPr>
          <w:rFonts w:ascii="Lotus Linotype" w:hAnsi="Lotus Linotype" w:cs="Lotus Linotype"/>
          <w:color w:val="000000"/>
          <w:spacing w:val="-4"/>
          <w:sz w:val="28"/>
          <w:szCs w:val="28"/>
          <w:rtl/>
          <w:lang w:bidi="fa-IR"/>
        </w:rPr>
        <w:t xml:space="preserve"> علی </w:t>
      </w:r>
      <w:r w:rsidR="00DF09A9" w:rsidRPr="00C86B21">
        <w:rPr>
          <w:rFonts w:ascii="Lotus Linotype" w:hAnsi="Lotus Linotype" w:cs="B Lotus" w:hint="cs"/>
          <w:color w:val="000000"/>
          <w:spacing w:val="-4"/>
          <w:sz w:val="28"/>
          <w:szCs w:val="28"/>
          <w:rtl/>
          <w:lang w:bidi="fa-IR"/>
        </w:rPr>
        <w:sym w:font="AGA Arabesque" w:char="F074"/>
      </w:r>
      <w:r w:rsidRPr="00C86B21">
        <w:rPr>
          <w:rFonts w:ascii="Lotus Linotype" w:hAnsi="Lotus Linotype" w:cs="Lotus Linotype"/>
          <w:color w:val="000000"/>
          <w:spacing w:val="-4"/>
          <w:sz w:val="28"/>
          <w:szCs w:val="28"/>
          <w:rtl/>
          <w:lang w:bidi="fa-IR"/>
        </w:rPr>
        <w:t>» ألا أبعثکَ عل</w:t>
      </w:r>
      <w:r w:rsidR="00DF09A9" w:rsidRPr="00C86B21">
        <w:rPr>
          <w:rFonts w:ascii="Lotus Linotype" w:hAnsi="Lotus Linotype" w:cs="Lotus Linotype" w:hint="cs"/>
          <w:color w:val="000000"/>
          <w:spacing w:val="-4"/>
          <w:sz w:val="28"/>
          <w:szCs w:val="28"/>
          <w:rtl/>
          <w:lang w:bidi="fa-IR"/>
        </w:rPr>
        <w:t>ى</w:t>
      </w:r>
      <w:r w:rsidRPr="00C86B21">
        <w:rPr>
          <w:rFonts w:ascii="Lotus Linotype" w:hAnsi="Lotus Linotype" w:cs="Lotus Linotype"/>
          <w:color w:val="000000"/>
          <w:spacing w:val="-4"/>
          <w:sz w:val="28"/>
          <w:szCs w:val="28"/>
          <w:rtl/>
          <w:lang w:bidi="fa-IR"/>
        </w:rPr>
        <w:t xml:space="preserve"> ما بعثن</w:t>
      </w:r>
      <w:r w:rsidR="00DF09A9" w:rsidRPr="00C86B21">
        <w:rPr>
          <w:rFonts w:ascii="Lotus Linotype" w:hAnsi="Lotus Linotype" w:cs="Lotus Linotype" w:hint="cs"/>
          <w:color w:val="000000"/>
          <w:spacing w:val="-4"/>
          <w:sz w:val="28"/>
          <w:szCs w:val="28"/>
          <w:rtl/>
          <w:lang w:bidi="fa-IR"/>
        </w:rPr>
        <w:t>ي</w:t>
      </w:r>
      <w:r w:rsidRPr="00C86B21">
        <w:rPr>
          <w:rFonts w:ascii="Lotus Linotype" w:hAnsi="Lotus Linotype" w:cs="Lotus Linotype"/>
          <w:color w:val="000000"/>
          <w:spacing w:val="-4"/>
          <w:sz w:val="28"/>
          <w:szCs w:val="28"/>
          <w:rtl/>
          <w:lang w:bidi="fa-IR"/>
        </w:rPr>
        <w:t xml:space="preserve"> علیه رسول</w:t>
      </w:r>
      <w:r w:rsidRPr="00C86B21">
        <w:rPr>
          <w:rFonts w:ascii="Lotus Linotype" w:hAnsi="Lotus Linotype" w:cs="B Lotus"/>
          <w:color w:val="000000"/>
          <w:spacing w:val="-4"/>
          <w:sz w:val="28"/>
          <w:szCs w:val="28"/>
          <w:rtl/>
          <w:lang w:bidi="fa-IR"/>
        </w:rPr>
        <w:t>‌</w:t>
      </w:r>
      <w:r w:rsidRPr="00C86B21">
        <w:rPr>
          <w:rFonts w:ascii="Lotus Linotype" w:hAnsi="Lotus Linotype" w:cs="Lotus Linotype"/>
          <w:color w:val="000000"/>
          <w:spacing w:val="-4"/>
          <w:sz w:val="28"/>
          <w:szCs w:val="28"/>
          <w:rtl/>
          <w:lang w:bidi="fa-IR"/>
        </w:rPr>
        <w:t>الله</w:t>
      </w:r>
      <w:r w:rsidR="00DF09A9" w:rsidRPr="00C86B21">
        <w:rPr>
          <w:rFonts w:ascii="Lotus Linotype" w:hAnsi="Lotus Linotype" w:cs="Lotus Linotype" w:hint="cs"/>
          <w:color w:val="000000"/>
          <w:spacing w:val="-4"/>
          <w:sz w:val="28"/>
          <w:szCs w:val="28"/>
          <w:rtl/>
          <w:lang w:bidi="fa-IR"/>
        </w:rPr>
        <w:t xml:space="preserve"> </w:t>
      </w:r>
      <w:r w:rsidR="00DF09A9" w:rsidRPr="00C86B21">
        <w:rPr>
          <w:rFonts w:ascii="Lotus Linotype" w:hAnsi="Lotus Linotype" w:cs="CTraditional Arabic" w:hint="cs"/>
          <w:color w:val="000000"/>
          <w:spacing w:val="-4"/>
          <w:sz w:val="28"/>
          <w:szCs w:val="28"/>
          <w:rtl/>
          <w:lang w:bidi="fa-IR"/>
        </w:rPr>
        <w:t>ص</w:t>
      </w:r>
      <w:r w:rsidRPr="00C86B21">
        <w:rPr>
          <w:rFonts w:ascii="Lotus Linotype" w:hAnsi="Lotus Linotype" w:cs="Lotus Linotype"/>
          <w:color w:val="000000"/>
          <w:spacing w:val="-4"/>
          <w:sz w:val="28"/>
          <w:szCs w:val="28"/>
          <w:rtl/>
          <w:lang w:bidi="fa-IR"/>
        </w:rPr>
        <w:t>؟ أن لا تدع تمثالاً إلا</w:t>
      </w:r>
      <w:r w:rsidR="00DF09A9" w:rsidRPr="00C86B21">
        <w:rPr>
          <w:rFonts w:ascii="Lotus Linotype" w:hAnsi="Lotus Linotype" w:cs="Lotus Linotype" w:hint="cs"/>
          <w:color w:val="000000"/>
          <w:spacing w:val="-4"/>
          <w:sz w:val="28"/>
          <w:szCs w:val="28"/>
          <w:rtl/>
          <w:lang w:bidi="fa-IR"/>
        </w:rPr>
        <w:t>َّ</w:t>
      </w:r>
      <w:r w:rsidR="00DF09A9" w:rsidRPr="00C86B21">
        <w:rPr>
          <w:rFonts w:ascii="Lotus Linotype" w:hAnsi="Lotus Linotype" w:cs="Lotus Linotype"/>
          <w:color w:val="000000"/>
          <w:spacing w:val="-4"/>
          <w:sz w:val="28"/>
          <w:szCs w:val="28"/>
          <w:rtl/>
          <w:lang w:bidi="fa-IR"/>
        </w:rPr>
        <w:t xml:space="preserve"> طمستهُ، و</w:t>
      </w:r>
      <w:r w:rsidRPr="00C86B21">
        <w:rPr>
          <w:rFonts w:ascii="Lotus Linotype" w:hAnsi="Lotus Linotype" w:cs="Lotus Linotype"/>
          <w:color w:val="000000"/>
          <w:spacing w:val="-4"/>
          <w:sz w:val="28"/>
          <w:szCs w:val="28"/>
          <w:rtl/>
          <w:lang w:bidi="fa-IR"/>
        </w:rPr>
        <w:t>لا قبراً مشرفاً إلا</w:t>
      </w:r>
      <w:r w:rsidR="00DF09A9" w:rsidRPr="00C86B21">
        <w:rPr>
          <w:rFonts w:ascii="Lotus Linotype" w:hAnsi="Lotus Linotype" w:cs="Lotus Linotype" w:hint="cs"/>
          <w:color w:val="000000"/>
          <w:spacing w:val="-4"/>
          <w:sz w:val="28"/>
          <w:szCs w:val="28"/>
          <w:rtl/>
          <w:lang w:bidi="fa-IR"/>
        </w:rPr>
        <w:t>َّ</w:t>
      </w:r>
      <w:r w:rsidR="00DF09A9" w:rsidRPr="00C86B21">
        <w:rPr>
          <w:rFonts w:ascii="Lotus Linotype" w:hAnsi="Lotus Linotype" w:cs="Lotus Linotype"/>
          <w:color w:val="000000"/>
          <w:spacing w:val="-4"/>
          <w:sz w:val="28"/>
          <w:szCs w:val="28"/>
          <w:rtl/>
          <w:lang w:bidi="fa-IR"/>
        </w:rPr>
        <w:t xml:space="preserve"> سویته ونهی عن تجصیصَ القبور و</w:t>
      </w:r>
      <w:r w:rsidRPr="00C86B21">
        <w:rPr>
          <w:rFonts w:ascii="Lotus Linotype" w:hAnsi="Lotus Linotype" w:cs="Lotus Linotype"/>
          <w:color w:val="000000"/>
          <w:spacing w:val="-4"/>
          <w:sz w:val="28"/>
          <w:szCs w:val="28"/>
          <w:rtl/>
          <w:lang w:bidi="fa-IR"/>
        </w:rPr>
        <w:t>عن الکتابة علیها»</w:t>
      </w:r>
      <w:r w:rsidR="00567BE9">
        <w:rPr>
          <w:rStyle w:val="FootnoteReference"/>
          <w:rFonts w:cs="B Lotus"/>
          <w:color w:val="000000"/>
          <w:sz w:val="28"/>
          <w:szCs w:val="28"/>
          <w:rtl/>
          <w:lang w:bidi="fa-IR"/>
        </w:rPr>
        <w:t>(</w:t>
      </w:r>
      <w:r w:rsidR="00567BE9" w:rsidRPr="009D22E1">
        <w:rPr>
          <w:rStyle w:val="FootnoteReference"/>
          <w:rFonts w:cs="B Lotus"/>
          <w:color w:val="000000"/>
          <w:sz w:val="28"/>
          <w:szCs w:val="28"/>
          <w:rtl/>
          <w:lang w:bidi="fa-IR"/>
        </w:rPr>
        <w:footnoteReference w:id="431"/>
      </w:r>
      <w:r w:rsidR="00567BE9">
        <w:rPr>
          <w:rStyle w:val="FootnoteReference"/>
          <w:rFonts w:cs="B Lotus"/>
          <w:color w:val="000000"/>
          <w:sz w:val="28"/>
          <w:szCs w:val="28"/>
          <w:rtl/>
          <w:lang w:bidi="fa-IR"/>
        </w:rPr>
        <w:t>)</w:t>
      </w:r>
      <w:r w:rsidR="00C86B21">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«ابی الهیاج می‌گوید: علی</w:t>
      </w:r>
      <w:r w:rsidR="00DF09A9">
        <w:rPr>
          <w:rFonts w:ascii="Times New Roman" w:hAnsi="Times New Roman" w:cs="B Lotus" w:hint="cs"/>
          <w:color w:val="000000"/>
          <w:sz w:val="28"/>
          <w:szCs w:val="28"/>
          <w:rtl/>
          <w:lang w:bidi="fa-IR"/>
        </w:rPr>
        <w:t xml:space="preserve"> </w:t>
      </w:r>
      <w:r w:rsidR="00DF09A9" w:rsidRPr="00DF09A9">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به من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می</w:t>
      </w:r>
      <w:r w:rsidR="00DF09A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خواهی تو را (به عنوان امیر و یا فرماندار جایی) بفرستم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درست همان</w:t>
      </w:r>
      <w:r w:rsidR="00DF09A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گونه که پیامبر</w:t>
      </w:r>
      <w:r w:rsidR="00DF09A9">
        <w:rPr>
          <w:rFonts w:ascii="Times New Roman" w:hAnsi="Times New Roman" w:cs="B Lotus" w:hint="cs"/>
          <w:color w:val="000000"/>
          <w:sz w:val="28"/>
          <w:szCs w:val="28"/>
          <w:rtl/>
          <w:lang w:bidi="fa-IR"/>
        </w:rPr>
        <w:t xml:space="preserve"> </w:t>
      </w:r>
      <w:r w:rsidR="00DF09A9" w:rsidRPr="00DF09A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مرا فرستاد؟ که هر مجسمه و تمثالی را یافتی آن را نابود کن و هر قبری را که از زمین برآمده بود، با زمین یکسان و برابر کنی، و همچنین از گچ‌کاری و نوشتن بر قبرها نهی کرده است»</w:t>
      </w:r>
      <w:r w:rsidR="00DF09A9">
        <w:rPr>
          <w:rFonts w:ascii="Times New Roman" w:hAnsi="Times New Roman" w:cs="B Lotus" w:hint="cs"/>
          <w:color w:val="000000"/>
          <w:sz w:val="28"/>
          <w:szCs w:val="28"/>
          <w:rtl/>
          <w:lang w:bidi="fa-IR"/>
        </w:rPr>
        <w:t>.</w:t>
      </w:r>
    </w:p>
    <w:p w:rsidR="006C4D58" w:rsidRPr="00D054AC" w:rsidRDefault="006C4D58" w:rsidP="00C86B21">
      <w:pPr>
        <w:pStyle w:val="StyleComplexBLotus12ptJustifiedFirstline05cm"/>
        <w:widowControl w:val="0"/>
        <w:spacing w:line="226" w:lineRule="auto"/>
        <w:rPr>
          <w:rFonts w:ascii="Times New Roman" w:hAnsi="Times New Roman" w:cs="B Lotus" w:hint="cs"/>
          <w:color w:val="000000"/>
          <w:spacing w:val="-6"/>
          <w:sz w:val="28"/>
          <w:szCs w:val="28"/>
          <w:rtl/>
          <w:lang w:bidi="fa-IR"/>
        </w:rPr>
      </w:pPr>
      <w:r w:rsidRPr="00D054AC">
        <w:rPr>
          <w:rFonts w:ascii="Times New Roman" w:hAnsi="Times New Roman" w:cs="B Lotus" w:hint="cs"/>
          <w:color w:val="000000"/>
          <w:spacing w:val="-6"/>
          <w:sz w:val="28"/>
          <w:szCs w:val="28"/>
          <w:rtl/>
          <w:lang w:bidi="fa-IR"/>
        </w:rPr>
        <w:t>ما غلو و افراط در تعریف و تعظیم بیش از حد قبرها را قبول نداریم و ساختمان‌ها و گنبدها و بناها را بر روی قبرها منهدم و ویران می‌سازیم، چون در بزرگداشت قبور موجود در</w:t>
      </w:r>
      <w:r w:rsidR="009D22E1">
        <w:rPr>
          <w:rFonts w:ascii="Times New Roman" w:hAnsi="Times New Roman" w:cs="B Lotus" w:hint="cs"/>
          <w:color w:val="000000"/>
          <w:spacing w:val="-6"/>
          <w:sz w:val="28"/>
          <w:szCs w:val="28"/>
          <w:rtl/>
          <w:lang w:bidi="fa-IR"/>
        </w:rPr>
        <w:t xml:space="preserve"> </w:t>
      </w:r>
      <w:r w:rsidRPr="00D054AC">
        <w:rPr>
          <w:rFonts w:ascii="Times New Roman" w:hAnsi="Times New Roman" w:cs="B Lotus" w:hint="cs"/>
          <w:color w:val="000000"/>
          <w:spacing w:val="-6"/>
          <w:sz w:val="28"/>
          <w:szCs w:val="28"/>
          <w:rtl/>
          <w:lang w:bidi="fa-IR"/>
        </w:rPr>
        <w:t>آن بناها غلو و افراط صورت می</w:t>
      </w:r>
      <w:r w:rsidR="009D22E1" w:rsidRPr="00D054AC">
        <w:rPr>
          <w:rFonts w:ascii="Times New Roman" w:hAnsi="Times New Roman" w:cs="B Lotus" w:hint="cs"/>
          <w:color w:val="000000"/>
          <w:sz w:val="28"/>
          <w:szCs w:val="28"/>
          <w:rtl/>
          <w:lang w:bidi="fa-IR"/>
        </w:rPr>
        <w:t>‌</w:t>
      </w:r>
      <w:r w:rsidRPr="00D054AC">
        <w:rPr>
          <w:rFonts w:ascii="Times New Roman" w:hAnsi="Times New Roman" w:cs="B Lotus" w:hint="cs"/>
          <w:color w:val="000000"/>
          <w:spacing w:val="-6"/>
          <w:sz w:val="28"/>
          <w:szCs w:val="28"/>
          <w:rtl/>
          <w:lang w:bidi="fa-IR"/>
        </w:rPr>
        <w:t>گیرد، که مهمترین وسیلة و عامل منتهی به شرک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pacing w:val="-6"/>
          <w:sz w:val="28"/>
          <w:szCs w:val="28"/>
          <w:rtl/>
          <w:lang w:bidi="fa-IR"/>
        </w:rPr>
      </w:pPr>
      <w:r w:rsidRPr="00D054AC">
        <w:rPr>
          <w:rFonts w:ascii="Times New Roman" w:hAnsi="Times New Roman" w:cs="B Lotus" w:hint="cs"/>
          <w:color w:val="000000"/>
          <w:spacing w:val="-6"/>
          <w:sz w:val="28"/>
          <w:szCs w:val="28"/>
          <w:rtl/>
          <w:lang w:bidi="fa-IR"/>
        </w:rPr>
        <w:t>تمام این چیزهایی که برایشان عبادت صورت می‌گیرد، مسائل و پدید</w:t>
      </w:r>
      <w:r w:rsidR="009D22E1" w:rsidRPr="00D054AC">
        <w:rPr>
          <w:rFonts w:ascii="Times New Roman" w:hAnsi="Times New Roman" w:cs="B Lotus" w:hint="cs"/>
          <w:color w:val="000000"/>
          <w:sz w:val="28"/>
          <w:szCs w:val="28"/>
          <w:rtl/>
          <w:lang w:bidi="fa-IR"/>
        </w:rPr>
        <w:t>ه‌</w:t>
      </w:r>
      <w:r w:rsidRPr="00D054AC">
        <w:rPr>
          <w:rFonts w:ascii="Times New Roman" w:hAnsi="Times New Roman" w:cs="B Lotus" w:hint="cs"/>
          <w:color w:val="000000"/>
          <w:spacing w:val="-6"/>
          <w:sz w:val="28"/>
          <w:szCs w:val="28"/>
          <w:rtl/>
          <w:lang w:bidi="fa-IR"/>
        </w:rPr>
        <w:t>هایی هستند که مردم خودشان آن</w:t>
      </w:r>
      <w:r w:rsidR="009D22E1" w:rsidRPr="00D054AC">
        <w:rPr>
          <w:rFonts w:ascii="Times New Roman" w:hAnsi="Times New Roman" w:cs="B Lotus" w:hint="cs"/>
          <w:color w:val="000000"/>
          <w:sz w:val="28"/>
          <w:szCs w:val="28"/>
          <w:rtl/>
          <w:lang w:bidi="fa-IR"/>
        </w:rPr>
        <w:t>‌</w:t>
      </w:r>
      <w:r w:rsidRPr="00D054AC">
        <w:rPr>
          <w:rFonts w:ascii="Times New Roman" w:hAnsi="Times New Roman" w:cs="B Lotus" w:hint="cs"/>
          <w:color w:val="000000"/>
          <w:spacing w:val="-6"/>
          <w:sz w:val="28"/>
          <w:szCs w:val="28"/>
          <w:rtl/>
          <w:lang w:bidi="fa-IR"/>
        </w:rPr>
        <w:t>ها را به وجود آورده‌اند، آنها را بیش از حد تعظیم می‌نمایند، تعظیمی که به درجه عبادت می</w:t>
      </w:r>
      <w:r w:rsidR="009D22E1" w:rsidRPr="00D054AC">
        <w:rPr>
          <w:rFonts w:ascii="Times New Roman" w:hAnsi="Times New Roman" w:cs="B Lotus" w:hint="cs"/>
          <w:color w:val="000000"/>
          <w:sz w:val="28"/>
          <w:szCs w:val="28"/>
          <w:rtl/>
          <w:lang w:bidi="fa-IR"/>
        </w:rPr>
        <w:t>‌</w:t>
      </w:r>
      <w:r w:rsidRPr="00D054AC">
        <w:rPr>
          <w:rFonts w:ascii="Times New Roman" w:hAnsi="Times New Roman" w:cs="B Lotus" w:hint="cs"/>
          <w:color w:val="000000"/>
          <w:spacing w:val="-6"/>
          <w:sz w:val="28"/>
          <w:szCs w:val="28"/>
          <w:rtl/>
          <w:lang w:bidi="fa-IR"/>
        </w:rPr>
        <w:t>رسد. همچنین از آنها می‌خواهند که مشکلاتشان را رفع کنند، نیازهایشان را برآورده نمایند.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pacing w:val="-6"/>
          <w:sz w:val="28"/>
          <w:szCs w:val="28"/>
          <w:rtl/>
          <w:lang w:bidi="fa-IR"/>
        </w:rPr>
        <w:t>آنها به این گونه شرک خطرناک معتقد هستند، و اینگونه دینداری کنند و به خدا نزدیک شوند، و کسی که این کارها را غیرشرعی و دینی اعلام کند، مردم را علیه او تحریک نموده و از پیوستن به او می‌ترسانند، و انواع تهمت‌ و افترا را برای او سر هم می‌کنند، اما خداوند در هر شرایطی ناصر و معین دین خود بوده ولی حزب و گروه خود را مورد امتحان و آزمایش قرار می‌دهد و این آزمایش و امتحان تا زمانی که نزاع میان حق و باطل وجود داشته باشد، باقی و برقرار خواهد بو</w:t>
      </w:r>
      <w:r w:rsidRPr="009D22E1">
        <w:rPr>
          <w:rFonts w:ascii="Times New Roman" w:hAnsi="Times New Roman" w:cs="B Lotus" w:hint="cs"/>
          <w:color w:val="000000"/>
          <w:spacing w:val="-6"/>
          <w:sz w:val="28"/>
          <w:szCs w:val="28"/>
          <w:rtl/>
          <w:lang w:bidi="fa-IR"/>
        </w:rPr>
        <w:t>د</w:t>
      </w:r>
      <w:r w:rsidR="00567BE9">
        <w:rPr>
          <w:rStyle w:val="FootnoteReference"/>
          <w:rFonts w:cs="B Lotus"/>
          <w:color w:val="000000"/>
          <w:sz w:val="28"/>
          <w:szCs w:val="28"/>
          <w:rtl/>
          <w:lang w:bidi="fa-IR"/>
        </w:rPr>
        <w:t>(</w:t>
      </w:r>
      <w:r w:rsidR="00567BE9" w:rsidRPr="009D22E1">
        <w:rPr>
          <w:rStyle w:val="FootnoteReference"/>
          <w:rFonts w:cs="B Lotus"/>
          <w:color w:val="000000"/>
          <w:sz w:val="28"/>
          <w:szCs w:val="28"/>
          <w:rtl/>
          <w:lang w:bidi="fa-IR"/>
        </w:rPr>
        <w:footnoteReference w:id="432"/>
      </w:r>
      <w:r w:rsidR="00567BE9">
        <w:rPr>
          <w:rStyle w:val="FootnoteReference"/>
          <w:rFonts w:cs="B Lotus"/>
          <w:color w:val="000000"/>
          <w:sz w:val="28"/>
          <w:szCs w:val="28"/>
          <w:rtl/>
          <w:lang w:bidi="fa-IR"/>
        </w:rPr>
        <w:t>)</w:t>
      </w:r>
      <w:r w:rsidR="009D22E1">
        <w:rPr>
          <w:rFonts w:ascii="Times New Roman" w:hAnsi="Times New Roman" w:cs="B Lotus" w:hint="cs"/>
          <w:color w:val="000000"/>
          <w:sz w:val="28"/>
          <w:szCs w:val="28"/>
          <w:rtl/>
          <w:lang w:bidi="fa-IR"/>
        </w:rPr>
        <w:t>.</w:t>
      </w:r>
    </w:p>
    <w:p w:rsidR="006C4D58" w:rsidRPr="00C86B21" w:rsidRDefault="006C4D58" w:rsidP="00021DD3">
      <w:pPr>
        <w:pStyle w:val="Heading2"/>
        <w:widowControl w:val="0"/>
        <w:spacing w:line="226" w:lineRule="auto"/>
        <w:ind w:firstLine="284"/>
        <w:rPr>
          <w:rFonts w:cs="B Titr" w:hint="cs"/>
          <w:b w:val="0"/>
          <w:bCs w:val="0"/>
          <w:color w:val="000000"/>
          <w:sz w:val="28"/>
          <w:szCs w:val="28"/>
          <w:rtl/>
          <w:lang w:bidi="fa-IR"/>
        </w:rPr>
      </w:pPr>
      <w:r w:rsidRPr="00C86B21">
        <w:rPr>
          <w:rFonts w:cs="B Titr" w:hint="cs"/>
          <w:b w:val="0"/>
          <w:bCs w:val="0"/>
          <w:color w:val="000000"/>
          <w:sz w:val="28"/>
          <w:szCs w:val="28"/>
          <w:rtl/>
          <w:lang w:bidi="fa-IR"/>
        </w:rPr>
        <w:t>اتهام عدم اعتقاد به شفاعت و توسل و تبرک جویی.</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زمان‌های بسیار دور دشمنان دین، یعنی اهل بدعت و هوا و هوس و تفرقه، مسائلی مانند: توسل، تبرک و شفاعت را علیه اهل سنّت و جماعت در میان مردم مطرح نموده‌اند. زمانی که مجددِ محمد</w:t>
      </w:r>
      <w:r w:rsidR="0050588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بن عبدالوهاب </w:t>
      </w:r>
      <w:r w:rsidR="00505884" w:rsidRPr="00505884">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نهضتش را آغاز نمود و مردم را به تبعیت از سنّت و دوری از بدعت دعوت نمود؛ مشهورترین و آشکارترین شکل مبارزه با بدعتها</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مبارزه با توسل‌ و تبرک‌های بدعی و غلو و افراط در شفاعت بودند، که اغلب آنها از عدم معرفت حقیقت توحید</w:t>
      </w:r>
      <w:r w:rsidR="00935B3F">
        <w:rPr>
          <w:rFonts w:ascii="Times New Roman" w:hAnsi="Times New Roman" w:cs="B Lotus" w:hint="cs"/>
          <w:color w:val="000000"/>
          <w:sz w:val="28"/>
          <w:szCs w:val="28"/>
          <w:rtl/>
          <w:lang w:bidi="fa-IR"/>
        </w:rPr>
        <w:t xml:space="preserve"> - </w:t>
      </w:r>
      <w:r w:rsidRPr="00D054AC">
        <w:rPr>
          <w:rFonts w:ascii="Times New Roman" w:hAnsi="Times New Roman" w:cs="B Lotus" w:hint="cs"/>
          <w:color w:val="000000"/>
          <w:sz w:val="28"/>
          <w:szCs w:val="28"/>
          <w:rtl/>
          <w:lang w:bidi="fa-IR"/>
        </w:rPr>
        <w:t>که سابقاً مورد بررسی قرار گرفت</w:t>
      </w:r>
      <w:r w:rsidR="00935B3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سرچشمه می</w:t>
      </w:r>
      <w:r w:rsidR="00935B3F">
        <w:rPr>
          <w:rFonts w:ascii="Times New Roman" w:hAnsi="Times New Roman" w:cs="B Lotus" w:hint="cs"/>
          <w:color w:val="000000"/>
          <w:sz w:val="28"/>
          <w:szCs w:val="28"/>
          <w:rtl/>
          <w:lang w:bidi="fa-IR"/>
        </w:rPr>
        <w:t>‌گیرند.</w:t>
      </w:r>
    </w:p>
    <w:p w:rsidR="006C4D58" w:rsidRPr="00C86B21" w:rsidRDefault="006C4D58" w:rsidP="00C86B21">
      <w:pPr>
        <w:pStyle w:val="StyleComplexBLotus12ptJustifiedFirstline05cm"/>
        <w:widowControl w:val="0"/>
        <w:spacing w:line="226" w:lineRule="auto"/>
        <w:rPr>
          <w:rFonts w:ascii="Times New Roman" w:hAnsi="Times New Roman" w:cs="B Lotus" w:hint="cs"/>
          <w:color w:val="000000"/>
          <w:sz w:val="28"/>
          <w:szCs w:val="28"/>
          <w:rtl/>
          <w:lang w:bidi="fa-IR"/>
        </w:rPr>
      </w:pPr>
      <w:r w:rsidRPr="00C86B21">
        <w:rPr>
          <w:rFonts w:ascii="Times New Roman" w:hAnsi="Times New Roman" w:cs="B Lotus" w:hint="cs"/>
          <w:color w:val="000000"/>
          <w:sz w:val="28"/>
          <w:szCs w:val="28"/>
          <w:rtl/>
          <w:lang w:bidi="fa-IR"/>
        </w:rPr>
        <w:t>دشمنان سنّت رسول</w:t>
      </w:r>
      <w:r w:rsidR="00935B3F" w:rsidRPr="00C86B21">
        <w:rPr>
          <w:rFonts w:ascii="Times New Roman" w:hAnsi="Times New Roman" w:cs="B Lotus" w:hint="cs"/>
          <w:color w:val="000000"/>
          <w:sz w:val="28"/>
          <w:szCs w:val="28"/>
          <w:rtl/>
          <w:lang w:bidi="fa-IR"/>
        </w:rPr>
        <w:t xml:space="preserve"> </w:t>
      </w:r>
      <w:r w:rsidR="00935B3F" w:rsidRPr="00C86B21">
        <w:rPr>
          <w:rFonts w:ascii="Times New Roman" w:hAnsi="Times New Roman" w:cs="CTraditional Arabic" w:hint="cs"/>
          <w:color w:val="000000"/>
          <w:sz w:val="28"/>
          <w:szCs w:val="28"/>
          <w:rtl/>
          <w:lang w:bidi="fa-IR"/>
        </w:rPr>
        <w:t>ص</w:t>
      </w:r>
      <w:r w:rsidR="00935B3F" w:rsidRPr="00C86B21">
        <w:rPr>
          <w:rFonts w:ascii="Times New Roman" w:hAnsi="Times New Roman" w:cs="B Lotus" w:hint="cs"/>
          <w:color w:val="000000"/>
          <w:sz w:val="28"/>
          <w:szCs w:val="28"/>
          <w:rtl/>
          <w:lang w:bidi="fa-IR"/>
        </w:rPr>
        <w:t xml:space="preserve"> -</w:t>
      </w:r>
      <w:r w:rsidRPr="00C86B21">
        <w:rPr>
          <w:rFonts w:ascii="Times New Roman" w:hAnsi="Times New Roman" w:cs="B Lotus" w:hint="cs"/>
          <w:color w:val="000000"/>
          <w:sz w:val="28"/>
          <w:szCs w:val="28"/>
          <w:rtl/>
          <w:lang w:bidi="fa-IR"/>
        </w:rPr>
        <w:t xml:space="preserve"> که همان اهل بدعت هستند</w:t>
      </w:r>
      <w:r w:rsidR="00935B3F" w:rsidRPr="00C86B21">
        <w:rPr>
          <w:rFonts w:ascii="Times New Roman" w:hAnsi="Times New Roman" w:cs="B Lotus" w:hint="cs"/>
          <w:color w:val="000000"/>
          <w:sz w:val="28"/>
          <w:szCs w:val="28"/>
          <w:rtl/>
          <w:lang w:bidi="fa-IR"/>
        </w:rPr>
        <w:t xml:space="preserve"> -</w:t>
      </w:r>
      <w:r w:rsidRPr="00C86B21">
        <w:rPr>
          <w:rFonts w:ascii="Times New Roman" w:hAnsi="Times New Roman" w:cs="B Lotus" w:hint="cs"/>
          <w:color w:val="000000"/>
          <w:sz w:val="28"/>
          <w:szCs w:val="28"/>
          <w:rtl/>
          <w:lang w:bidi="fa-IR"/>
        </w:rPr>
        <w:t xml:space="preserve"> در مورد این مسائل شک و شبهه‌های زیادی را میان مردم پخش کرده‌ و دروغ و افتراهای بسیاری را علیه اهل سنّت به صورت عمومی سرهم کرده‌اند؛ به ویژه در مورد امام محمد</w:t>
      </w:r>
      <w:r w:rsidR="00935B3F" w:rsidRPr="00C86B21">
        <w:rPr>
          <w:rFonts w:ascii="Times New Roman" w:hAnsi="Times New Roman" w:cs="B Lotus" w:hint="cs"/>
          <w:color w:val="000000"/>
          <w:sz w:val="28"/>
          <w:szCs w:val="28"/>
          <w:rtl/>
          <w:lang w:bidi="fa-IR"/>
        </w:rPr>
        <w:t xml:space="preserve"> </w:t>
      </w:r>
      <w:r w:rsidRPr="00C86B21">
        <w:rPr>
          <w:rFonts w:ascii="Times New Roman" w:hAnsi="Times New Roman" w:cs="B Lotus" w:hint="cs"/>
          <w:color w:val="000000"/>
          <w:sz w:val="28"/>
          <w:szCs w:val="28"/>
          <w:rtl/>
          <w:lang w:bidi="fa-IR"/>
        </w:rPr>
        <w:t>بن عبدالوهاب و پیروان ایشان اتهام و افتراهای بی‌اساسی را شایع نموده‌اند. آنها شایع می</w:t>
      </w:r>
      <w:r w:rsidR="00935B3F" w:rsidRPr="00C86B21">
        <w:rPr>
          <w:rFonts w:ascii="Times New Roman" w:hAnsi="Times New Roman" w:cs="B Lotus" w:hint="cs"/>
          <w:color w:val="000000"/>
          <w:sz w:val="28"/>
          <w:szCs w:val="28"/>
          <w:rtl/>
          <w:lang w:bidi="fa-IR"/>
        </w:rPr>
        <w:t>‌</w:t>
      </w:r>
      <w:r w:rsidRPr="00C86B21">
        <w:rPr>
          <w:rFonts w:ascii="Times New Roman" w:hAnsi="Times New Roman" w:cs="B Lotus" w:hint="cs"/>
          <w:color w:val="000000"/>
          <w:sz w:val="28"/>
          <w:szCs w:val="28"/>
          <w:rtl/>
          <w:lang w:bidi="fa-IR"/>
        </w:rPr>
        <w:t>کنند که، امام و پیروانش توسل، تبرک و شفاعت را به کلی انکار می‌کنند و آنها را قبول ندارند، بنابراین از شخصیت و مقام حضرت محمد</w:t>
      </w:r>
      <w:r w:rsidR="00935B3F" w:rsidRPr="00C86B21">
        <w:rPr>
          <w:rFonts w:ascii="Times New Roman" w:hAnsi="Times New Roman" w:cs="B Lotus" w:hint="cs"/>
          <w:color w:val="000000"/>
          <w:sz w:val="28"/>
          <w:szCs w:val="28"/>
          <w:rtl/>
          <w:lang w:bidi="fa-IR"/>
        </w:rPr>
        <w:t xml:space="preserve"> </w:t>
      </w:r>
      <w:r w:rsidR="00935B3F" w:rsidRPr="00C86B21">
        <w:rPr>
          <w:rFonts w:ascii="Times New Roman" w:hAnsi="Times New Roman" w:cs="CTraditional Arabic" w:hint="cs"/>
          <w:color w:val="000000"/>
          <w:sz w:val="28"/>
          <w:szCs w:val="28"/>
          <w:rtl/>
          <w:lang w:bidi="fa-IR"/>
        </w:rPr>
        <w:t>ص</w:t>
      </w:r>
      <w:r w:rsidRPr="00C86B21">
        <w:rPr>
          <w:rFonts w:ascii="Times New Roman" w:hAnsi="Times New Roman" w:cs="B Lotus" w:hint="cs"/>
          <w:color w:val="000000"/>
          <w:sz w:val="28"/>
          <w:szCs w:val="28"/>
          <w:rtl/>
          <w:lang w:bidi="fa-IR"/>
        </w:rPr>
        <w:t xml:space="preserve"> می‌کاهند و منزلت او را پایین می‌آورند! همچنین می‌گویند</w:t>
      </w:r>
      <w:r w:rsidR="00A11225" w:rsidRPr="00C86B21">
        <w:rPr>
          <w:rFonts w:ascii="Times New Roman" w:hAnsi="Times New Roman" w:cs="B Lotus" w:hint="cs"/>
          <w:color w:val="000000"/>
          <w:sz w:val="28"/>
          <w:szCs w:val="28"/>
          <w:rtl/>
          <w:lang w:bidi="fa-IR"/>
        </w:rPr>
        <w:t xml:space="preserve">: </w:t>
      </w:r>
      <w:r w:rsidRPr="00C86B21">
        <w:rPr>
          <w:rFonts w:ascii="Times New Roman" w:hAnsi="Times New Roman" w:cs="B Lotus" w:hint="cs"/>
          <w:color w:val="000000"/>
          <w:sz w:val="28"/>
          <w:szCs w:val="28"/>
          <w:rtl/>
          <w:lang w:bidi="fa-IR"/>
        </w:rPr>
        <w:t>نسبت به او کینه دارند! انبیا و صالحین و اولیاء را نیز دوست ندارند و نسبت به آنها هم عداوت</w:t>
      </w:r>
      <w:r w:rsidR="00935B3F" w:rsidRPr="00C86B21">
        <w:rPr>
          <w:rFonts w:ascii="Times New Roman" w:hAnsi="Times New Roman" w:cs="B Lotus" w:hint="cs"/>
          <w:color w:val="000000"/>
          <w:sz w:val="28"/>
          <w:szCs w:val="28"/>
          <w:rtl/>
          <w:lang w:bidi="fa-IR"/>
        </w:rPr>
        <w:t xml:space="preserve"> </w:t>
      </w:r>
      <w:r w:rsidRPr="00C86B21">
        <w:rPr>
          <w:rFonts w:ascii="Times New Roman" w:hAnsi="Times New Roman" w:cs="B Lotus" w:hint="cs"/>
          <w:color w:val="000000"/>
          <w:sz w:val="28"/>
          <w:szCs w:val="28"/>
          <w:rtl/>
          <w:lang w:bidi="fa-IR"/>
        </w:rPr>
        <w:t>می</w:t>
      </w:r>
      <w:r w:rsidR="00935B3F" w:rsidRPr="00C86B21">
        <w:rPr>
          <w:rFonts w:ascii="Times New Roman" w:hAnsi="Times New Roman" w:cs="B Lotus" w:hint="cs"/>
          <w:color w:val="000000"/>
          <w:sz w:val="28"/>
          <w:szCs w:val="28"/>
          <w:rtl/>
          <w:lang w:bidi="fa-IR"/>
        </w:rPr>
        <w:t>‌</w:t>
      </w:r>
      <w:r w:rsidRPr="00C86B21">
        <w:rPr>
          <w:rFonts w:ascii="Times New Roman" w:hAnsi="Times New Roman" w:cs="B Lotus" w:hint="cs"/>
          <w:color w:val="000000"/>
          <w:sz w:val="28"/>
          <w:szCs w:val="28"/>
          <w:rtl/>
          <w:lang w:bidi="fa-IR"/>
        </w:rPr>
        <w:t>ورزند!</w:t>
      </w:r>
    </w:p>
    <w:p w:rsidR="006C4D58" w:rsidRPr="00D054AC" w:rsidRDefault="006C4D58" w:rsidP="00C86B21">
      <w:pPr>
        <w:pStyle w:val="StyleComplexBLotus12ptJustifiedFirstline05cm"/>
        <w:widowControl w:val="0"/>
        <w:spacing w:line="226" w:lineRule="auto"/>
        <w:rPr>
          <w:rFonts w:ascii="Times New Roman" w:hAnsi="Times New Roman" w:cs="B Lotus" w:hint="cs"/>
          <w:color w:val="000000"/>
          <w:spacing w:val="-6"/>
          <w:sz w:val="28"/>
          <w:szCs w:val="28"/>
          <w:rtl/>
          <w:lang w:bidi="fa-IR"/>
        </w:rPr>
      </w:pPr>
      <w:r w:rsidRPr="00D054AC">
        <w:rPr>
          <w:rFonts w:ascii="Times New Roman" w:hAnsi="Times New Roman" w:cs="B Lotus" w:hint="cs"/>
          <w:color w:val="000000"/>
          <w:spacing w:val="-6"/>
          <w:sz w:val="28"/>
          <w:szCs w:val="28"/>
          <w:rtl/>
          <w:lang w:bidi="fa-IR"/>
        </w:rPr>
        <w:t>اما حقیقت این است که: اهل سنّت و جماعت، که امام محمد</w:t>
      </w:r>
      <w:r w:rsidR="00935B3F">
        <w:rPr>
          <w:rFonts w:ascii="Times New Roman" w:hAnsi="Times New Roman" w:cs="B Lotus" w:hint="cs"/>
          <w:color w:val="000000"/>
          <w:spacing w:val="-6"/>
          <w:sz w:val="28"/>
          <w:szCs w:val="28"/>
          <w:rtl/>
          <w:lang w:bidi="fa-IR"/>
        </w:rPr>
        <w:t xml:space="preserve"> </w:t>
      </w:r>
      <w:r w:rsidRPr="00D054AC">
        <w:rPr>
          <w:rFonts w:ascii="Times New Roman" w:hAnsi="Times New Roman" w:cs="B Lotus" w:hint="cs"/>
          <w:color w:val="000000"/>
          <w:spacing w:val="-6"/>
          <w:sz w:val="28"/>
          <w:szCs w:val="28"/>
          <w:rtl/>
          <w:lang w:bidi="fa-IR"/>
        </w:rPr>
        <w:t>بن عبدالوهاب و پیروانش خود را از جمع آنان به شمار می</w:t>
      </w:r>
      <w:r w:rsidR="00935B3F" w:rsidRPr="00D054AC">
        <w:rPr>
          <w:rFonts w:ascii="Times New Roman" w:hAnsi="Times New Roman" w:cs="B Lotus" w:hint="cs"/>
          <w:color w:val="000000"/>
          <w:sz w:val="28"/>
          <w:szCs w:val="28"/>
          <w:rtl/>
          <w:lang w:bidi="fa-IR"/>
        </w:rPr>
        <w:t>‌</w:t>
      </w:r>
      <w:r w:rsidRPr="00D054AC">
        <w:rPr>
          <w:rFonts w:ascii="Times New Roman" w:hAnsi="Times New Roman" w:cs="B Lotus" w:hint="cs"/>
          <w:color w:val="000000"/>
          <w:spacing w:val="-6"/>
          <w:sz w:val="28"/>
          <w:szCs w:val="28"/>
          <w:rtl/>
          <w:lang w:bidi="fa-IR"/>
        </w:rPr>
        <w:t>آورند؛ توسل و تبرّک و شفاعت را آنگونه که در قرآن و سنّت صحیح آمده باشند، قبول دارند و به آن</w:t>
      </w:r>
      <w:r w:rsidR="00935B3F" w:rsidRPr="00D054AC">
        <w:rPr>
          <w:rFonts w:ascii="Times New Roman" w:hAnsi="Times New Roman" w:cs="B Lotus" w:hint="cs"/>
          <w:color w:val="000000"/>
          <w:sz w:val="28"/>
          <w:szCs w:val="28"/>
          <w:rtl/>
          <w:lang w:bidi="fa-IR"/>
        </w:rPr>
        <w:t>‌</w:t>
      </w:r>
      <w:r w:rsidRPr="00D054AC">
        <w:rPr>
          <w:rFonts w:ascii="Times New Roman" w:hAnsi="Times New Roman" w:cs="B Lotus" w:hint="cs"/>
          <w:color w:val="000000"/>
          <w:spacing w:val="-6"/>
          <w:sz w:val="28"/>
          <w:szCs w:val="28"/>
          <w:rtl/>
          <w:lang w:bidi="fa-IR"/>
        </w:rPr>
        <w:t>ها اقرار می‌کنند، اما اعتق</w:t>
      </w:r>
      <w:r w:rsidR="00935B3F">
        <w:rPr>
          <w:rFonts w:ascii="Times New Roman" w:hAnsi="Times New Roman" w:cs="B Lotus" w:hint="cs"/>
          <w:color w:val="000000"/>
          <w:spacing w:val="-6"/>
          <w:sz w:val="28"/>
          <w:szCs w:val="28"/>
          <w:rtl/>
          <w:lang w:bidi="fa-IR"/>
        </w:rPr>
        <w:t>ا</w:t>
      </w:r>
      <w:r w:rsidRPr="00D054AC">
        <w:rPr>
          <w:rFonts w:ascii="Times New Roman" w:hAnsi="Times New Roman" w:cs="B Lotus" w:hint="cs"/>
          <w:color w:val="000000"/>
          <w:spacing w:val="-6"/>
          <w:sz w:val="28"/>
          <w:szCs w:val="28"/>
          <w:rtl/>
          <w:lang w:bidi="fa-IR"/>
        </w:rPr>
        <w:t>د و احکامی را  که در این دو منبع وجود نداشته باشند، قبول ندارند. زیرا که اینگونه مسائل از امور توقیفی(تعیین شده و بی</w:t>
      </w:r>
      <w:r w:rsidR="00935B3F" w:rsidRPr="00D054AC">
        <w:rPr>
          <w:rFonts w:ascii="Times New Roman" w:hAnsi="Times New Roman" w:cs="B Lotus" w:hint="cs"/>
          <w:color w:val="000000"/>
          <w:sz w:val="28"/>
          <w:szCs w:val="28"/>
          <w:rtl/>
          <w:lang w:bidi="fa-IR"/>
        </w:rPr>
        <w:t>‌</w:t>
      </w:r>
      <w:r w:rsidRPr="00D054AC">
        <w:rPr>
          <w:rFonts w:ascii="Times New Roman" w:hAnsi="Times New Roman" w:cs="B Lotus" w:hint="cs"/>
          <w:color w:val="000000"/>
          <w:spacing w:val="-6"/>
          <w:sz w:val="28"/>
          <w:szCs w:val="28"/>
          <w:rtl/>
          <w:lang w:bidi="fa-IR"/>
        </w:rPr>
        <w:t>نیاز از کم و زیاد نمودن) هستند و برای هیچکس جایز نیست چیزی را به آنها اضافه یا کم کند</w:t>
      </w:r>
      <w:r w:rsidR="00935B3F">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pacing w:val="-6"/>
          <w:sz w:val="28"/>
          <w:szCs w:val="28"/>
          <w:rtl/>
          <w:lang w:bidi="fa-IR"/>
        </w:rPr>
        <w:t xml:space="preserve"> و یا قوانین و ضوابطی دیگر را در مورد آنها مقرر کنند، و هرکس در مورد آنها چیزی را اضافه یا کم کند در واقع بدعت کرده و مرتکب گناه گشته است. و این کار بر اساس  این فرمودة پیامبر</w:t>
      </w:r>
      <w:r w:rsidR="00935B3F">
        <w:rPr>
          <w:rFonts w:ascii="Times New Roman" w:hAnsi="Times New Roman" w:cs="B Lotus" w:hint="cs"/>
          <w:color w:val="000000"/>
          <w:spacing w:val="-6"/>
          <w:sz w:val="28"/>
          <w:szCs w:val="28"/>
          <w:rtl/>
          <w:lang w:bidi="fa-IR"/>
        </w:rPr>
        <w:t xml:space="preserve"> </w:t>
      </w:r>
      <w:r w:rsidR="00935B3F" w:rsidRPr="00935B3F">
        <w:rPr>
          <w:rFonts w:ascii="Times New Roman" w:hAnsi="Times New Roman" w:cs="CTraditional Arabic" w:hint="cs"/>
          <w:color w:val="000000"/>
          <w:spacing w:val="-6"/>
          <w:sz w:val="28"/>
          <w:szCs w:val="28"/>
          <w:rtl/>
          <w:lang w:bidi="fa-IR"/>
        </w:rPr>
        <w:t>ص</w:t>
      </w:r>
      <w:r w:rsidRPr="00D054AC">
        <w:rPr>
          <w:rFonts w:ascii="Times New Roman" w:hAnsi="Times New Roman" w:cs="B Lotus" w:hint="cs"/>
          <w:color w:val="000000"/>
          <w:spacing w:val="-6"/>
          <w:sz w:val="28"/>
          <w:szCs w:val="28"/>
          <w:rtl/>
          <w:lang w:bidi="fa-IR"/>
        </w:rPr>
        <w:t xml:space="preserve"> مردود می‌باشد که:</w:t>
      </w:r>
      <w:r w:rsidR="00935B3F">
        <w:rPr>
          <w:rFonts w:ascii="Times New Roman" w:hAnsi="Times New Roman" w:cs="B Lotus" w:hint="cs"/>
          <w:color w:val="000000"/>
          <w:spacing w:val="-6"/>
          <w:sz w:val="28"/>
          <w:szCs w:val="28"/>
          <w:rtl/>
          <w:lang w:bidi="fa-IR"/>
        </w:rPr>
        <w:t xml:space="preserve"> </w:t>
      </w:r>
      <w:r w:rsidRPr="00935B3F">
        <w:rPr>
          <w:rFonts w:ascii="Lotus Linotype" w:hAnsi="Lotus Linotype" w:cs="Lotus Linotype"/>
          <w:color w:val="000000"/>
          <w:spacing w:val="-6"/>
          <w:sz w:val="28"/>
          <w:szCs w:val="28"/>
          <w:rtl/>
          <w:lang w:bidi="fa-IR"/>
        </w:rPr>
        <w:t xml:space="preserve"> «مَنْ أَحدثَ ف</w:t>
      </w:r>
      <w:r w:rsidR="00935B3F">
        <w:rPr>
          <w:rFonts w:ascii="Lotus Linotype" w:hAnsi="Lotus Linotype" w:cs="Lotus Linotype" w:hint="cs"/>
          <w:color w:val="000000"/>
          <w:spacing w:val="-6"/>
          <w:sz w:val="28"/>
          <w:szCs w:val="28"/>
          <w:rtl/>
          <w:lang w:bidi="fa-IR"/>
        </w:rPr>
        <w:t>ي</w:t>
      </w:r>
      <w:r w:rsidRPr="00935B3F">
        <w:rPr>
          <w:rFonts w:ascii="Lotus Linotype" w:hAnsi="Lotus Linotype" w:cs="Lotus Linotype"/>
          <w:color w:val="000000"/>
          <w:spacing w:val="-6"/>
          <w:sz w:val="28"/>
          <w:szCs w:val="28"/>
          <w:rtl/>
          <w:lang w:bidi="fa-IR"/>
        </w:rPr>
        <w:t>ِ أَمرنا ما لیسَ منه فهو ردٌّ»</w:t>
      </w:r>
      <w:r w:rsidR="00567BE9">
        <w:rPr>
          <w:rStyle w:val="FootnoteReference"/>
          <w:rFonts w:cs="B Lotus"/>
          <w:color w:val="000000"/>
          <w:spacing w:val="-6"/>
          <w:sz w:val="28"/>
          <w:szCs w:val="28"/>
          <w:rtl/>
          <w:lang w:bidi="fa-IR"/>
        </w:rPr>
        <w:t>(</w:t>
      </w:r>
      <w:r w:rsidR="00567BE9" w:rsidRPr="00935B3F">
        <w:rPr>
          <w:rStyle w:val="FootnoteReference"/>
          <w:rFonts w:cs="B Lotus"/>
          <w:color w:val="000000"/>
          <w:spacing w:val="-6"/>
          <w:sz w:val="28"/>
          <w:szCs w:val="28"/>
          <w:rtl/>
          <w:lang w:bidi="fa-IR"/>
        </w:rPr>
        <w:footnoteReference w:id="433"/>
      </w:r>
      <w:r w:rsidR="00567BE9">
        <w:rPr>
          <w:rStyle w:val="FootnoteReference"/>
          <w:rFonts w:cs="B Lotus"/>
          <w:color w:val="000000"/>
          <w:spacing w:val="-6"/>
          <w:sz w:val="28"/>
          <w:szCs w:val="28"/>
          <w:rtl/>
          <w:lang w:bidi="fa-IR"/>
        </w:rPr>
        <w:t>)</w:t>
      </w:r>
      <w:r w:rsidR="00935B3F" w:rsidRPr="00935B3F">
        <w:rPr>
          <w:rFonts w:ascii="Times New Roman" w:hAnsi="Times New Roman" w:cs="B Lotus" w:hint="cs"/>
          <w:color w:val="000000"/>
          <w:spacing w:val="-6"/>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pacing w:val="-6"/>
          <w:sz w:val="28"/>
          <w:szCs w:val="28"/>
          <w:rtl/>
          <w:lang w:bidi="fa-IR"/>
        </w:rPr>
      </w:pPr>
      <w:r w:rsidRPr="00D054AC">
        <w:rPr>
          <w:rFonts w:ascii="Times New Roman" w:hAnsi="Times New Roman" w:cs="B Lotus" w:hint="cs"/>
          <w:color w:val="000000"/>
          <w:spacing w:val="-6"/>
          <w:sz w:val="28"/>
          <w:szCs w:val="28"/>
          <w:rtl/>
          <w:lang w:bidi="fa-IR"/>
        </w:rPr>
        <w:t>«هر کس در امور دین چیزی را اضافه و ایجاد کند که دستور و فرمان خدا و رسول او نباشد، مردود است و مورد قبول قرار نمی‌گیرد».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و در جای دیگر می‌فرماید: </w:t>
      </w:r>
      <w:r w:rsidRPr="00935B3F">
        <w:rPr>
          <w:rFonts w:ascii="Lotus Linotype" w:hAnsi="Lotus Linotype" w:cs="Lotus Linotype"/>
          <w:color w:val="000000"/>
          <w:sz w:val="28"/>
          <w:szCs w:val="28"/>
          <w:rtl/>
          <w:lang w:bidi="fa-IR"/>
        </w:rPr>
        <w:t>«مَنْ عملَ عملاً لیسَ علیهِ أمرنا فهو ردٌّ»</w:t>
      </w:r>
      <w:r w:rsidR="00567BE9">
        <w:rPr>
          <w:rStyle w:val="FootnoteReference"/>
          <w:rFonts w:cs="B Lotus"/>
          <w:color w:val="000000"/>
          <w:sz w:val="28"/>
          <w:szCs w:val="28"/>
          <w:rtl/>
          <w:lang w:bidi="fa-IR"/>
        </w:rPr>
        <w:t>(</w:t>
      </w:r>
      <w:r w:rsidR="00567BE9" w:rsidRPr="00935B3F">
        <w:rPr>
          <w:rStyle w:val="FootnoteReference"/>
          <w:rFonts w:cs="B Lotus"/>
          <w:color w:val="000000"/>
          <w:sz w:val="28"/>
          <w:szCs w:val="28"/>
          <w:rtl/>
          <w:lang w:bidi="fa-IR"/>
        </w:rPr>
        <w:footnoteReference w:id="434"/>
      </w:r>
      <w:r w:rsidR="00567BE9">
        <w:rPr>
          <w:rStyle w:val="FootnoteReference"/>
          <w:rFonts w:cs="B Lotus"/>
          <w:color w:val="000000"/>
          <w:sz w:val="28"/>
          <w:szCs w:val="28"/>
          <w:rtl/>
          <w:lang w:bidi="fa-IR"/>
        </w:rPr>
        <w:t>)</w:t>
      </w:r>
      <w:r w:rsidR="00935B3F">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«هر کس کاری را انجام دهد که برای انجام آن امر و فرمان ما (خدا و پیغمبر</w:t>
      </w:r>
      <w:r w:rsidR="00935B3F">
        <w:rPr>
          <w:rFonts w:ascii="Times New Roman" w:hAnsi="Times New Roman" w:cs="B Lotus" w:hint="cs"/>
          <w:color w:val="000000"/>
          <w:sz w:val="28"/>
          <w:szCs w:val="28"/>
          <w:rtl/>
          <w:lang w:bidi="fa-IR"/>
        </w:rPr>
        <w:t xml:space="preserve"> </w:t>
      </w:r>
      <w:r w:rsidR="00935B3F" w:rsidRPr="00935B3F">
        <w:rPr>
          <w:rFonts w:ascii="Times New Roman" w:hAnsi="Times New Roman" w:cs="CTraditional Arabic" w:hint="cs"/>
          <w:color w:val="000000"/>
          <w:sz w:val="28"/>
          <w:szCs w:val="28"/>
          <w:rtl/>
          <w:lang w:bidi="fa-IR"/>
        </w:rPr>
        <w:t>ص</w:t>
      </w:r>
      <w:r w:rsidR="00935B3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بر آن نباشد، آن کار مردود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دو حدیث از نصوص قطعی و قاطع می‌باشند.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اهل سنّت و جماعت (از جمله پیروان این دعوت مبارک) معتقد هستند که، شفاعت دو نوع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شفاعت مثبت: </w:t>
      </w:r>
    </w:p>
    <w:p w:rsidR="006C4D58" w:rsidRPr="00935B3F"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935B3F">
        <w:rPr>
          <w:rFonts w:ascii="Times New Roman" w:hAnsi="Times New Roman" w:cs="B Lotus" w:hint="cs"/>
          <w:color w:val="000000"/>
          <w:spacing w:val="-4"/>
          <w:sz w:val="28"/>
          <w:szCs w:val="28"/>
          <w:rtl/>
          <w:lang w:bidi="fa-IR"/>
        </w:rPr>
        <w:t>شفاعت مثبت همان شفاعت جایزی است که نصوص(قرآن و سنّت) آن را تأیید می‌کنند و شامل شرایطی است که خداوند در قرآن به آن اشاره می‌کند، مانند شفاعت عظمی و مقام محمود برای پیغمبر</w:t>
      </w:r>
      <w:r w:rsidR="00935B3F" w:rsidRPr="00935B3F">
        <w:rPr>
          <w:rFonts w:ascii="Times New Roman" w:hAnsi="Times New Roman" w:cs="B Lotus" w:hint="cs"/>
          <w:color w:val="000000"/>
          <w:spacing w:val="-4"/>
          <w:sz w:val="28"/>
          <w:szCs w:val="28"/>
          <w:rtl/>
          <w:lang w:bidi="fa-IR"/>
        </w:rPr>
        <w:t xml:space="preserve"> </w:t>
      </w:r>
      <w:r w:rsidR="00935B3F" w:rsidRPr="00935B3F">
        <w:rPr>
          <w:rFonts w:ascii="Times New Roman" w:hAnsi="Times New Roman" w:cs="CTraditional Arabic" w:hint="cs"/>
          <w:color w:val="000000"/>
          <w:spacing w:val="-4"/>
          <w:sz w:val="28"/>
          <w:szCs w:val="28"/>
          <w:rtl/>
          <w:lang w:bidi="fa-IR"/>
        </w:rPr>
        <w:t>ص</w:t>
      </w:r>
      <w:r w:rsidRPr="00935B3F">
        <w:rPr>
          <w:rFonts w:ascii="Times New Roman" w:hAnsi="Times New Roman" w:cs="B Lotus" w:hint="cs"/>
          <w:color w:val="000000"/>
          <w:spacing w:val="-4"/>
          <w:sz w:val="28"/>
          <w:szCs w:val="28"/>
          <w:rtl/>
          <w:lang w:bidi="fa-IR"/>
        </w:rPr>
        <w:t xml:space="preserve"> و مانند شفاعت محمد</w:t>
      </w:r>
      <w:r w:rsidR="00935B3F" w:rsidRPr="00935B3F">
        <w:rPr>
          <w:rFonts w:ascii="Times New Roman" w:hAnsi="Times New Roman" w:cs="B Lotus" w:hint="cs"/>
          <w:color w:val="000000"/>
          <w:spacing w:val="-4"/>
          <w:sz w:val="28"/>
          <w:szCs w:val="28"/>
          <w:rtl/>
          <w:lang w:bidi="fa-IR"/>
        </w:rPr>
        <w:t xml:space="preserve"> </w:t>
      </w:r>
      <w:r w:rsidR="00935B3F" w:rsidRPr="00935B3F">
        <w:rPr>
          <w:rFonts w:ascii="Times New Roman" w:hAnsi="Times New Roman" w:cs="CTraditional Arabic" w:hint="cs"/>
          <w:color w:val="000000"/>
          <w:spacing w:val="-4"/>
          <w:sz w:val="28"/>
          <w:szCs w:val="28"/>
          <w:rtl/>
          <w:lang w:bidi="fa-IR"/>
        </w:rPr>
        <w:t>ص</w:t>
      </w:r>
      <w:r w:rsidRPr="00935B3F">
        <w:rPr>
          <w:rFonts w:ascii="Times New Roman" w:hAnsi="Times New Roman" w:cs="B Lotus" w:hint="cs"/>
          <w:color w:val="000000"/>
          <w:spacing w:val="-4"/>
          <w:sz w:val="28"/>
          <w:szCs w:val="28"/>
          <w:rtl/>
          <w:lang w:bidi="fa-IR"/>
        </w:rPr>
        <w:t xml:space="preserve"> برای اهل کبائر از امت خودش، و شفاعت پیامبر</w:t>
      </w:r>
      <w:r w:rsidR="00935B3F" w:rsidRPr="00935B3F">
        <w:rPr>
          <w:rFonts w:ascii="Times New Roman" w:hAnsi="Times New Roman" w:cs="B Lotus" w:hint="cs"/>
          <w:color w:val="000000"/>
          <w:spacing w:val="-4"/>
          <w:sz w:val="28"/>
          <w:szCs w:val="28"/>
          <w:rtl/>
          <w:lang w:bidi="fa-IR"/>
        </w:rPr>
        <w:t xml:space="preserve"> </w:t>
      </w:r>
      <w:r w:rsidR="00935B3F" w:rsidRPr="00935B3F">
        <w:rPr>
          <w:rFonts w:ascii="Times New Roman" w:hAnsi="Times New Roman" w:cs="CTraditional Arabic" w:hint="cs"/>
          <w:color w:val="000000"/>
          <w:spacing w:val="-4"/>
          <w:sz w:val="28"/>
          <w:szCs w:val="28"/>
          <w:rtl/>
          <w:lang w:bidi="fa-IR"/>
        </w:rPr>
        <w:t>ص</w:t>
      </w:r>
      <w:r w:rsidRPr="00935B3F">
        <w:rPr>
          <w:rFonts w:ascii="Times New Roman" w:hAnsi="Times New Roman" w:cs="B Lotus" w:hint="cs"/>
          <w:color w:val="000000"/>
          <w:spacing w:val="-4"/>
          <w:sz w:val="28"/>
          <w:szCs w:val="28"/>
          <w:rtl/>
          <w:lang w:bidi="fa-IR"/>
        </w:rPr>
        <w:t xml:space="preserve"> برای عمویش ابوطالب که از عذاب جهنم برای او تخفیف داده شود، و سایر شفاعت‌های دیگر ک</w:t>
      </w:r>
      <w:r w:rsidR="00935B3F" w:rsidRPr="00935B3F">
        <w:rPr>
          <w:rFonts w:ascii="Times New Roman" w:hAnsi="Times New Roman" w:cs="B Lotus" w:hint="cs"/>
          <w:color w:val="000000"/>
          <w:spacing w:val="-4"/>
          <w:sz w:val="28"/>
          <w:szCs w:val="28"/>
          <w:rtl/>
          <w:lang w:bidi="fa-IR"/>
        </w:rPr>
        <w:t>ه با دلیل و برهان ثابت شده‌اند.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نوع دوم شفاعت، شفاعت منفی می‌باشد: </w:t>
      </w:r>
    </w:p>
    <w:p w:rsidR="006C4D58" w:rsidRPr="00935B3F" w:rsidRDefault="006C4D58" w:rsidP="00021DD3">
      <w:pPr>
        <w:pStyle w:val="StyleComplexBLotus12ptJustifiedFirstline05cm"/>
        <w:widowControl w:val="0"/>
        <w:spacing w:line="226" w:lineRule="auto"/>
        <w:rPr>
          <w:rFonts w:ascii="Times New Roman" w:hAnsi="Times New Roman" w:cs="B Lotus" w:hint="cs"/>
          <w:color w:val="000000"/>
          <w:spacing w:val="-8"/>
          <w:sz w:val="28"/>
          <w:szCs w:val="28"/>
          <w:rtl/>
          <w:lang w:bidi="fa-IR"/>
        </w:rPr>
      </w:pPr>
      <w:r w:rsidRPr="00935B3F">
        <w:rPr>
          <w:rFonts w:ascii="Times New Roman" w:hAnsi="Times New Roman" w:cs="B Lotus" w:hint="cs"/>
          <w:color w:val="000000"/>
          <w:spacing w:val="-8"/>
          <w:sz w:val="28"/>
          <w:szCs w:val="28"/>
          <w:rtl/>
          <w:lang w:bidi="fa-IR"/>
        </w:rPr>
        <w:t>شفاعت منفی شفاعتی است که: بر پایه دلیل و برهان از قرآن و سنّت ثابت نشده است.</w:t>
      </w:r>
    </w:p>
    <w:p w:rsidR="006C4D58" w:rsidRPr="00D054AC" w:rsidRDefault="006C4D58" w:rsidP="0025106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محمد</w:t>
      </w:r>
      <w:r w:rsidR="0025106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همچنین عالمان مبلغ و سایر اهل سنّت در این مسأله صحبت و تبادل نظر کرده‌اند، و آن را با دلایل قاطع بیان کرده‌اند، و شک و شبهه‌های اهل بدعت را در این مورد بررسی کرده و توضیح داده‌اند و هر کس هدفش رسیدن به حق و حقیقت باشد در واقع این توضیحات برای او کافی خواهد بود.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ضمن نامه‌ای به ابن صباح توسل‌ و شفاعت‌های شرک‌آمیز و بدعی را مردود می شمارد و</w:t>
      </w:r>
      <w:r w:rsidR="00F33AB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می‌نویسند:</w:t>
      </w:r>
    </w:p>
    <w:p w:rsidR="006C4D58" w:rsidRPr="00D054AC" w:rsidRDefault="006C4D58" w:rsidP="00021DD3">
      <w:pPr>
        <w:pStyle w:val="StyleComplexBLotus12ptJustifiedFirstline05cm"/>
        <w:widowControl w:val="0"/>
        <w:spacing w:line="226" w:lineRule="auto"/>
        <w:jc w:val="center"/>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بسم‌الله الرحمن الرحیم</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اطلاع برادران و خواهران دینی می‌رسانم، آنانی که پیرو پیغمبر اسلام محمد</w:t>
      </w:r>
      <w:r w:rsidR="00C778FE">
        <w:rPr>
          <w:rFonts w:ascii="Times New Roman" w:hAnsi="Times New Roman" w:cs="B Lotus" w:hint="cs"/>
          <w:color w:val="000000"/>
          <w:sz w:val="28"/>
          <w:szCs w:val="28"/>
          <w:rtl/>
          <w:lang w:bidi="fa-IR"/>
        </w:rPr>
        <w:t xml:space="preserve"> </w:t>
      </w:r>
      <w:r w:rsidR="00C778FE" w:rsidRPr="00C778F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هستند، که ابن صباح در مورد آنچه که به من نسبت می‌دهند، سؤال کرده، و از من خواسته است، پاسخی را بنویسم، من هم این جواب را برای او نوشته و فرستادم:</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«الحمدلله رب العالمین؛ اما بعد: آنچه که مخالفان ادعاکرده‌اند که گویا من گفته‌ام: </w:t>
      </w:r>
      <w:r w:rsidR="00C778FE">
        <w:rPr>
          <w:rFonts w:ascii="Times New Roman" w:hAnsi="Times New Roman" w:cs="B Lotus" w:hint="cs"/>
          <w:color w:val="000000"/>
          <w:sz w:val="28"/>
          <w:szCs w:val="28"/>
          <w:rtl/>
          <w:lang w:bidi="fa-IR"/>
        </w:rPr>
        <w:t xml:space="preserve">كه </w:t>
      </w:r>
      <w:r w:rsidRPr="00D054AC">
        <w:rPr>
          <w:rFonts w:ascii="Times New Roman" w:hAnsi="Times New Roman" w:cs="B Lotus" w:hint="cs"/>
          <w:color w:val="000000"/>
          <w:sz w:val="28"/>
          <w:szCs w:val="28"/>
          <w:rtl/>
          <w:lang w:bidi="fa-IR"/>
        </w:rPr>
        <w:t>نباید بر پیامبر</w:t>
      </w:r>
      <w:r w:rsidR="00C778FE">
        <w:rPr>
          <w:rFonts w:ascii="Times New Roman" w:hAnsi="Times New Roman" w:cs="B Lotus" w:hint="cs"/>
          <w:color w:val="000000"/>
          <w:sz w:val="28"/>
          <w:szCs w:val="28"/>
          <w:rtl/>
          <w:lang w:bidi="fa-IR"/>
        </w:rPr>
        <w:t xml:space="preserve"> </w:t>
      </w:r>
      <w:r w:rsidR="00C778FE" w:rsidRPr="00C778F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صلوات فرستاده شود، یا اینکه می‌گویم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اگر قدرت و توان داشته باشم گنبد و قبر پیامبر</w:t>
      </w:r>
      <w:r w:rsidR="00C778FE">
        <w:rPr>
          <w:rFonts w:ascii="Times New Roman" w:hAnsi="Times New Roman" w:cs="B Lotus" w:hint="cs"/>
          <w:color w:val="000000"/>
          <w:sz w:val="28"/>
          <w:szCs w:val="28"/>
          <w:rtl/>
          <w:lang w:bidi="fa-IR"/>
        </w:rPr>
        <w:t xml:space="preserve"> </w:t>
      </w:r>
      <w:r w:rsidR="00C778FE" w:rsidRPr="00C778F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نابود و ویران می‌کنم، یا اینکه در مورد صالحین و اولیاء رأی و نظر نادرست دارم و مردم را از محبت آنها برحذر می</w:t>
      </w:r>
      <w:r w:rsidR="00C778F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دارم، همة این موارد دروغ، تهمت و افترا بوده و شیاطین و دروغگویان آن</w:t>
      </w:r>
      <w:r w:rsidR="00C778F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را در مورد ما سر هم کرده‌اند، همان شیاطینی که می‌خواهند اموال و دارایی مردم را به باطل و ناحق حیف و میل کنند، همچون خانواده «شمسان و ادریس» که به مردم می</w:t>
      </w:r>
      <w:r w:rsidR="00C778F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گویند</w:t>
      </w:r>
      <w:r w:rsidR="00C778F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که برایشان نذر کنند، آنها را تعریف و تمجید نمایند و همچنین بسیاری از پیروانشان آنها را به فریاد می‌خوانند، همچنین مدعیانی متصوفه و دراویش این کارها را انجام می‌دهند، کسانی که خود را به شیخ عبدالقادر گیلانی </w:t>
      </w:r>
      <w:r w:rsidR="00C778FE" w:rsidRPr="00C778FE">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نسبت می‌دهند که شیخ عبدالقادر از آنها بری و بیزار است، همانگونه که علی‌بن ابی‌طالب از رافضه‌ها بری و بیزار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زمانی که آن افراد می</w:t>
      </w:r>
      <w:r w:rsidR="006F245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دیدند مردم را به آنچه که پیامبر</w:t>
      </w:r>
      <w:r w:rsidR="00C778FE">
        <w:rPr>
          <w:rFonts w:ascii="Times New Roman" w:hAnsi="Times New Roman" w:cs="B Lotus" w:hint="cs"/>
          <w:color w:val="000000"/>
          <w:sz w:val="28"/>
          <w:szCs w:val="28"/>
          <w:rtl/>
          <w:lang w:bidi="fa-IR"/>
        </w:rPr>
        <w:t xml:space="preserve"> </w:t>
      </w:r>
      <w:r w:rsidR="00C778FE" w:rsidRPr="00C778F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به آنها دستور می‌داد، توصیه می‌کنم، که جز الله برای هیچ چیز و هیچ کس عبادت نکنید، و هر کس(از روی علم و عمد و بعد از اتمام حجت) عبدالقادر را به فریاد بطلبد کافر است، و امام عبدالقادر از او بری و بیزار است، و همچنین هر کس یکی از صالحین و یا انبیاء را به فریاد خواند و از آنها طلب کمک و استعانه نماید، برای آنها سجده ببرد، یا نذری را برای ایشان انجام دهد و یا عبادتی را برای آنها انجام دهد، آن عبادتی که خاص و حق خداوند است، کافر می‌شود.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هر انسانی که امر و فرمان خدا و رسول او را بداند این قضیه را انکار نخواهد کرد، بلکه به آن اقرار و اعتراف می‌کند و آن را برنامه زندگی خود خواهد کرد</w:t>
      </w:r>
      <w:r w:rsidR="006F245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کسی که این مطالب را انکار نموده و قبول نمی</w:t>
      </w:r>
      <w:r w:rsidR="006F245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نماید، دو حالت دارد: اگر باور کند که، به فریاد خواندن صالحین و نذر برای آنها، و دست نیاز به بارگاهشان بلند نمودن روا و مشروع است، بدون شک و گمان این باور</w:t>
      </w:r>
      <w:r w:rsidR="006F245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باور کفرآمیزی است. در واقع مخافت با خدا و رسول اوست، اینگون اشخاص مورد خطاب ما نیستند، بلکه سخن ما با کسی است که، به خدا و روز رستاخیز ایمان دارد، آنچه که خدا و رسول او</w:t>
      </w:r>
      <w:r w:rsidR="00C778FE">
        <w:rPr>
          <w:rFonts w:ascii="Times New Roman" w:hAnsi="Times New Roman" w:cs="B Lotus" w:hint="cs"/>
          <w:color w:val="000000"/>
          <w:sz w:val="28"/>
          <w:szCs w:val="28"/>
          <w:rtl/>
          <w:lang w:bidi="fa-IR"/>
        </w:rPr>
        <w:t xml:space="preserve"> </w:t>
      </w:r>
      <w:r w:rsidR="00C778FE" w:rsidRPr="00C778F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می</w:t>
      </w:r>
      <w:r w:rsidR="006F245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پسندند، دوست دارد، و آنچه که خدا و رسول او</w:t>
      </w:r>
      <w:r w:rsidR="006F245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نمی</w:t>
      </w:r>
      <w:r w:rsidR="006F245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پسندند او نیز</w:t>
      </w:r>
      <w:r w:rsidR="006F245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نمی</w:t>
      </w:r>
      <w:r w:rsidR="006F245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پسندد، اما آدم ناآگاهی </w:t>
      </w:r>
      <w:r w:rsidR="006F245E">
        <w:rPr>
          <w:rFonts w:ascii="Times New Roman" w:hAnsi="Times New Roman" w:cs="B Lotus" w:hint="cs"/>
          <w:color w:val="000000"/>
          <w:sz w:val="28"/>
          <w:szCs w:val="28"/>
          <w:rtl/>
          <w:lang w:bidi="fa-IR"/>
        </w:rPr>
        <w:t>كه</w:t>
      </w:r>
      <w:r w:rsidRPr="00D054AC">
        <w:rPr>
          <w:rFonts w:ascii="Times New Roman" w:hAnsi="Times New Roman" w:cs="B Lotus" w:hint="cs"/>
          <w:color w:val="000000"/>
          <w:sz w:val="28"/>
          <w:szCs w:val="28"/>
          <w:rtl/>
          <w:lang w:bidi="fa-IR"/>
        </w:rPr>
        <w:t xml:space="preserve"> شیاطین دینش را برای او مشتبه کرده‌اند، و گمان می‌برد که اعتقاد به فریادرسی مردگان حق است، و اگر بداند که این کار او کفر است و او را داخل جهنّم می‌کند از آن دست برمی‌دارد. و ما این مسأله را برای او به صورتی توضیح می</w:t>
      </w:r>
      <w:r w:rsidR="006F245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دهیم که کاملاً حقیقت برایش روشن شود.</w:t>
      </w:r>
    </w:p>
    <w:p w:rsidR="006C4D58" w:rsidRPr="00D054AC" w:rsidRDefault="006C4D58" w:rsidP="006D41ED">
      <w:pPr>
        <w:pStyle w:val="StyleComplexBLotus12ptJustifiedFirstline05cm"/>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این رابطه باید که: بر انسان مؤمن واجب است که از خدا و پیامبر او</w:t>
      </w:r>
      <w:r w:rsidR="00C778FE">
        <w:rPr>
          <w:rFonts w:ascii="Times New Roman" w:hAnsi="Times New Roman" w:cs="B Lotus" w:hint="cs"/>
          <w:color w:val="000000"/>
          <w:sz w:val="28"/>
          <w:szCs w:val="28"/>
          <w:rtl/>
          <w:lang w:bidi="fa-IR"/>
        </w:rPr>
        <w:t xml:space="preserve"> </w:t>
      </w:r>
      <w:r w:rsidR="00C778FE" w:rsidRPr="00C778F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پیروی کند</w:t>
      </w:r>
      <w:r w:rsidR="00814F3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فقط از او طلب کمک و یاری بنماید</w:t>
      </w:r>
      <w:r w:rsidR="00814F3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فقط او را به فریاد بخواند، خداوند قرآن را نازل فرموده و آنچه را که خیر و مفید است</w:t>
      </w:r>
      <w:r w:rsidR="00814F3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آنچه را که شر و مضر است در آن بیان نموده است، و دین کامل و بدون نقص در آن بیان کرده است، و همچنین محمد</w:t>
      </w:r>
      <w:r w:rsidR="00C778FE">
        <w:rPr>
          <w:rFonts w:ascii="Times New Roman" w:hAnsi="Times New Roman" w:cs="B Lotus" w:hint="cs"/>
          <w:color w:val="000000"/>
          <w:sz w:val="28"/>
          <w:szCs w:val="28"/>
          <w:rtl/>
          <w:lang w:bidi="fa-IR"/>
        </w:rPr>
        <w:t xml:space="preserve"> </w:t>
      </w:r>
      <w:r w:rsidR="00C778FE" w:rsidRPr="00C778F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w:t>
      </w:r>
      <w:r w:rsidR="00814F35">
        <w:rPr>
          <w:rFonts w:ascii="Times New Roman" w:hAnsi="Times New Roman" w:cs="B Lotus" w:hint="cs"/>
          <w:color w:val="000000"/>
          <w:sz w:val="28"/>
          <w:szCs w:val="28"/>
          <w:rtl/>
          <w:lang w:bidi="fa-IR"/>
        </w:rPr>
        <w:t>ا</w:t>
      </w:r>
      <w:r w:rsidRPr="00D054AC">
        <w:rPr>
          <w:rFonts w:ascii="Times New Roman" w:hAnsi="Times New Roman" w:cs="B Lotus" w:hint="cs"/>
          <w:color w:val="000000"/>
          <w:sz w:val="28"/>
          <w:szCs w:val="28"/>
          <w:rtl/>
          <w:lang w:bidi="fa-IR"/>
        </w:rPr>
        <w:t>فضل و بزرگ‌ترین پیامبران خدا، نزد یاران و اصحاب خود محبوب‌ترین فرد روی زمین بودند، آنها او را از خود، فرزندان و تمام چیزها بیشتر دوست داشتند، ارزش</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قدر و منزلت او را می‌دانستند در عین حال نسبت به شرک و ایمان هم علم و معرفت داشتند.</w:t>
      </w:r>
    </w:p>
    <w:p w:rsidR="006C4D58" w:rsidRPr="00D054AC" w:rsidRDefault="006C4D58" w:rsidP="006D41ED">
      <w:pPr>
        <w:pStyle w:val="StyleComplexBLotus12ptJustifiedFirstline05cm"/>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ما نه در قرآن و نه در سنت صحیح دلیلی ندارم که، مسلمانانی در زمان حیات پیامبر</w:t>
      </w:r>
      <w:r w:rsidR="00C778FE">
        <w:rPr>
          <w:rFonts w:ascii="Times New Roman" w:hAnsi="Times New Roman" w:cs="B Lotus" w:hint="cs"/>
          <w:color w:val="000000"/>
          <w:sz w:val="28"/>
          <w:szCs w:val="28"/>
          <w:rtl/>
          <w:lang w:bidi="fa-IR"/>
        </w:rPr>
        <w:t xml:space="preserve"> </w:t>
      </w:r>
      <w:r w:rsidR="00C778FE" w:rsidRPr="00C778F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او را به فریادرسی(در مورد اموری که تنها در توان خداوند هستند) می‌خواند، یا برای او نذری انجام می‌داد، و یا از او طلب کمک و استعانه می‌کرد، یا یکی از اصحاب و یاران این پیغمبر</w:t>
      </w:r>
      <w:r w:rsidR="00C778FE">
        <w:rPr>
          <w:rFonts w:ascii="Times New Roman" w:hAnsi="Times New Roman" w:cs="B Lotus" w:hint="cs"/>
          <w:color w:val="000000"/>
          <w:sz w:val="28"/>
          <w:szCs w:val="28"/>
          <w:rtl/>
          <w:lang w:bidi="fa-IR"/>
        </w:rPr>
        <w:t xml:space="preserve"> </w:t>
      </w:r>
      <w:r w:rsidR="00C778FE" w:rsidRPr="00C778F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بعد از فوت ایشان نزد قبرش می‌رفت و می‌گفت به تو پناه آورده‌ام.</w:t>
      </w:r>
    </w:p>
    <w:p w:rsidR="006C4D58" w:rsidRPr="00D054AC" w:rsidRDefault="006C4D58" w:rsidP="006D41ED">
      <w:pPr>
        <w:pStyle w:val="StyleComplexBLotus12ptJustifiedFirstline05cm"/>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اگر بپرسی و یا خو</w:t>
      </w:r>
      <w:r w:rsidR="00814F35">
        <w:rPr>
          <w:rFonts w:ascii="Times New Roman" w:hAnsi="Times New Roman" w:cs="B Lotus" w:hint="cs"/>
          <w:color w:val="000000"/>
          <w:sz w:val="28"/>
          <w:szCs w:val="28"/>
          <w:rtl/>
          <w:lang w:bidi="fa-IR"/>
        </w:rPr>
        <w:t>د</w:t>
      </w:r>
      <w:r w:rsidRPr="00D054AC">
        <w:rPr>
          <w:rFonts w:ascii="Times New Roman" w:hAnsi="Times New Roman" w:cs="B Lotus" w:hint="cs"/>
          <w:color w:val="000000"/>
          <w:sz w:val="28"/>
          <w:szCs w:val="28"/>
          <w:rtl/>
          <w:lang w:bidi="fa-IR"/>
        </w:rPr>
        <w:t xml:space="preserve"> تحقیق کنی</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این نتیجه خواهی رسید که پیامبر</w:t>
      </w:r>
      <w:r w:rsidR="000122AD">
        <w:rPr>
          <w:rFonts w:ascii="Times New Roman" w:hAnsi="Times New Roman" w:cs="B Lotus" w:hint="cs"/>
          <w:color w:val="000000"/>
          <w:sz w:val="28"/>
          <w:szCs w:val="28"/>
          <w:rtl/>
          <w:lang w:bidi="fa-IR"/>
        </w:rPr>
        <w:t xml:space="preserve"> </w:t>
      </w:r>
      <w:r w:rsidR="000122AD" w:rsidRPr="000122AD">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از کسانی که صالحین را تقدیس کرده و برای آنها عبادتی را انجام می‌دادند، اعلام برائت می</w:t>
      </w:r>
      <w:r w:rsidR="000122A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فرمود (و در صورت محارب بود) با آنها جنگیده و</w:t>
      </w:r>
      <w:r w:rsidR="000122A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اسیرشان می</w:t>
      </w:r>
      <w:r w:rsidR="000122A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کرد و اموال آنها را به غنیمت می</w:t>
      </w:r>
      <w:r w:rsidR="000122A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برد و حکم به کفرشان را صادر می</w:t>
      </w:r>
      <w:r w:rsidR="000122A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کرد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زیرا که: پیامبر</w:t>
      </w:r>
      <w:r w:rsidR="000122AD">
        <w:rPr>
          <w:rFonts w:ascii="Times New Roman" w:hAnsi="Times New Roman" w:cs="B Lotus" w:hint="cs"/>
          <w:color w:val="000000"/>
          <w:sz w:val="28"/>
          <w:szCs w:val="28"/>
          <w:rtl/>
          <w:lang w:bidi="fa-IR"/>
        </w:rPr>
        <w:t xml:space="preserve"> </w:t>
      </w:r>
      <w:r w:rsidR="000122AD" w:rsidRPr="000122AD">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جز حق چیزی را نمی‌فرمایند</w:t>
      </w:r>
      <w:r w:rsidR="00814F3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جز حق به چیزی دستور نمی‌دهند، و بر هر مسلمانی واجب است که از او پیروی کند.</w:t>
      </w:r>
    </w:p>
    <w:p w:rsidR="006C4D58" w:rsidRPr="000122AD" w:rsidRDefault="006C4D58" w:rsidP="006D41ED">
      <w:pPr>
        <w:pStyle w:val="Heading2"/>
        <w:widowControl w:val="0"/>
        <w:spacing w:line="218" w:lineRule="auto"/>
        <w:ind w:firstLine="284"/>
        <w:rPr>
          <w:rFonts w:cs="B Lotus" w:hint="cs"/>
          <w:color w:val="000000"/>
          <w:sz w:val="28"/>
          <w:szCs w:val="28"/>
          <w:rtl/>
          <w:lang w:bidi="fa-IR"/>
        </w:rPr>
      </w:pPr>
      <w:r w:rsidRPr="000122AD">
        <w:rPr>
          <w:rFonts w:cs="B Lotus" w:hint="cs"/>
          <w:color w:val="000000"/>
          <w:sz w:val="28"/>
          <w:szCs w:val="28"/>
          <w:rtl/>
          <w:lang w:bidi="fa-IR"/>
        </w:rPr>
        <w:t>خلاصه آنچه که امام آن</w:t>
      </w:r>
      <w:r w:rsidR="000122AD" w:rsidRPr="00D054AC">
        <w:rPr>
          <w:rFonts w:ascii="Times New Roman" w:hAnsi="Times New Roman" w:cs="B Lotus" w:hint="cs"/>
          <w:color w:val="000000"/>
          <w:sz w:val="28"/>
          <w:szCs w:val="28"/>
          <w:rtl/>
          <w:lang w:bidi="fa-IR"/>
        </w:rPr>
        <w:t>‌</w:t>
      </w:r>
      <w:r w:rsidRPr="000122AD">
        <w:rPr>
          <w:rFonts w:cs="B Lotus" w:hint="cs"/>
          <w:color w:val="000000"/>
          <w:sz w:val="28"/>
          <w:szCs w:val="28"/>
          <w:rtl/>
          <w:lang w:bidi="fa-IR"/>
        </w:rPr>
        <w:t>ها را باور نداشت.</w:t>
      </w:r>
    </w:p>
    <w:p w:rsidR="006C4D58" w:rsidRPr="00D054AC" w:rsidRDefault="006C4D58" w:rsidP="006D41ED">
      <w:pPr>
        <w:pStyle w:val="StyleComplexBLotus12ptJustifiedFirstline05cm"/>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تقدیس و عبادت برای غیرخدا در اموری که فقط خاص خداوند هستند، یعنی اگر چیزهایی را که می‌گویم ساخته و پرداخته خودم بوده یا به نقل از کتاب غیر معتبری بوده یا آن را از مذهب خودم نقل کرده‌ام، آن را قبول مکن و کنار بگذار. و اگر آنچه را که گفته‌ام دستور و فرمان خدا و رسول</w:t>
      </w:r>
      <w:r w:rsidR="000122AD">
        <w:rPr>
          <w:rFonts w:ascii="Times New Roman" w:hAnsi="Times New Roman" w:cs="B Lotus" w:hint="cs"/>
          <w:color w:val="000000"/>
          <w:sz w:val="28"/>
          <w:szCs w:val="28"/>
          <w:rtl/>
          <w:lang w:bidi="fa-IR"/>
        </w:rPr>
        <w:t xml:space="preserve"> </w:t>
      </w:r>
      <w:r w:rsidR="000122AD" w:rsidRPr="000122AD">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است، و چیزی است که تمام علما در تمام مذاهب بر آن اتفاق‌نظر دارند، برای انسانی که به خدا و روز قیامت ایمان داشته باشد، شایسته نیست در مقابل آن بایستد و به خاطر مردم و یا جوّ منطقه و یا اینکه اکثر مردم آن را قبول ندارند، او نیز آن را قبول نداشته باشد و عملاً در مقابل امر خدا و پیغمبر ایستادگی کند.</w:t>
      </w:r>
    </w:p>
    <w:p w:rsidR="006C4D58" w:rsidRPr="006D41ED" w:rsidRDefault="006C4D58" w:rsidP="006D41ED">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باید دانست 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برای اثبات آن مسایل در قرآن و کلام پیامبر</w:t>
      </w:r>
      <w:r w:rsidR="000122AD">
        <w:rPr>
          <w:rFonts w:ascii="Times New Roman" w:hAnsi="Times New Roman" w:cs="B Lotus" w:hint="cs"/>
          <w:color w:val="000000"/>
          <w:sz w:val="28"/>
          <w:szCs w:val="28"/>
          <w:rtl/>
          <w:lang w:bidi="fa-IR"/>
        </w:rPr>
        <w:t xml:space="preserve"> </w:t>
      </w:r>
      <w:r w:rsidR="000122AD" w:rsidRPr="000122AD">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دلایل فراوانی وجود دارند، برای مثال دلیلی را از قرآن ذکر می‌کنم که شما را به دلایل دیگر آگاه </w:t>
      </w:r>
      <w:r w:rsidRPr="006D41ED">
        <w:rPr>
          <w:rFonts w:ascii="Times New Roman" w:hAnsi="Times New Roman" w:cs="B Lotus" w:hint="cs"/>
          <w:color w:val="000000"/>
          <w:sz w:val="28"/>
          <w:szCs w:val="28"/>
          <w:rtl/>
          <w:lang w:bidi="fa-IR"/>
        </w:rPr>
        <w:t>می‌سازد</w:t>
      </w:r>
      <w:r w:rsidR="00887F51" w:rsidRPr="006D41ED">
        <w:rPr>
          <w:rFonts w:ascii="Times New Roman" w:hAnsi="Times New Roman" w:cs="B Lotus" w:hint="cs"/>
          <w:color w:val="000000"/>
          <w:sz w:val="28"/>
          <w:szCs w:val="28"/>
          <w:rtl/>
          <w:lang w:bidi="fa-IR"/>
        </w:rPr>
        <w:t xml:space="preserve">، </w:t>
      </w:r>
      <w:r w:rsidRPr="006D41ED">
        <w:rPr>
          <w:rFonts w:ascii="Times New Roman" w:hAnsi="Times New Roman" w:cs="B Lotus" w:hint="cs"/>
          <w:color w:val="000000"/>
          <w:sz w:val="28"/>
          <w:szCs w:val="28"/>
          <w:rtl/>
          <w:lang w:bidi="fa-IR"/>
        </w:rPr>
        <w:t>خداوند متعال می فرماید:</w:t>
      </w:r>
      <w:r w:rsidR="006D41ED" w:rsidRPr="006D41ED">
        <w:rPr>
          <w:rFonts w:ascii="Times New Roman" w:hAnsi="Times New Roman" w:cs="B Lotus" w:hint="cs"/>
          <w:color w:val="000000"/>
          <w:sz w:val="28"/>
          <w:szCs w:val="28"/>
          <w:rtl/>
          <w:lang w:bidi="fa-IR"/>
        </w:rPr>
        <w:t xml:space="preserve"> </w:t>
      </w:r>
      <w:r w:rsidR="00FC119C" w:rsidRPr="006D41ED">
        <w:rPr>
          <w:rFonts w:ascii="QCF_BSML" w:eastAsia="Times New Roman" w:hAnsi="QCF_BSML" w:cs="QCF_BSML"/>
          <w:color w:val="000000"/>
          <w:sz w:val="28"/>
          <w:szCs w:val="28"/>
          <w:rtl/>
        </w:rPr>
        <w:t>ﮋ</w:t>
      </w:r>
      <w:r w:rsidR="00FC119C" w:rsidRPr="006D41ED">
        <w:rPr>
          <w:rFonts w:ascii="QCF_P287" w:eastAsia="Times New Roman" w:hAnsi="QCF_P287" w:cs="QCF_P287"/>
          <w:color w:val="000000"/>
          <w:sz w:val="28"/>
          <w:szCs w:val="28"/>
          <w:rtl/>
        </w:rPr>
        <w:t xml:space="preserve">ﯗ  ﯘ  ﯙ  ﯚ  ﯛ  ﯜ  ﯝ   ﯞ  ﯟ            ﯠ    ﯡ  ﯢ  ﯣ  ﯤ  ﯥ  ﯦ     ﯧ  ﯨ  ﯩ  ﯪ  ﯫ  ﯬ  ﯭ  ﯮ   ﯯ  ﯰ  ﯱﯲ  ﯳ   ﯴ  ﯵ  ﯶ          ﯷ  ﯸ   </w:t>
      </w:r>
      <w:r w:rsidR="00FC119C" w:rsidRPr="006D41ED">
        <w:rPr>
          <w:rFonts w:ascii="QCF_BSML" w:eastAsia="Times New Roman" w:hAnsi="QCF_BSML" w:cs="QCF_BSML"/>
          <w:color w:val="000000"/>
          <w:sz w:val="28"/>
          <w:szCs w:val="28"/>
          <w:rtl/>
        </w:rPr>
        <w:t>ﮊ</w:t>
      </w:r>
      <w:r w:rsidR="00FC119C" w:rsidRPr="006D41ED">
        <w:rPr>
          <w:rFonts w:ascii="Arial" w:eastAsia="Times New Roman" w:hAnsi="Arial" w:cs="Arial"/>
          <w:color w:val="000000"/>
          <w:sz w:val="28"/>
          <w:szCs w:val="28"/>
        </w:rPr>
        <w:t xml:space="preserve"> </w:t>
      </w:r>
      <w:r w:rsidR="006D41ED" w:rsidRPr="006D41ED">
        <w:rPr>
          <w:rFonts w:ascii="Times New Roman" w:hAnsi="Times New Roman" w:cs="B Lotus" w:hint="cs"/>
          <w:color w:val="000000"/>
          <w:sz w:val="28"/>
          <w:szCs w:val="28"/>
          <w:rtl/>
          <w:lang w:bidi="fa-IR"/>
        </w:rPr>
        <w:t xml:space="preserve"> (</w:t>
      </w:r>
      <w:r w:rsidRPr="006D41ED">
        <w:rPr>
          <w:rFonts w:ascii="Times New Roman" w:hAnsi="Times New Roman" w:cs="B Lotus" w:hint="cs"/>
          <w:color w:val="000000"/>
          <w:sz w:val="28"/>
          <w:szCs w:val="28"/>
          <w:rtl/>
          <w:lang w:bidi="fa-IR"/>
        </w:rPr>
        <w:t>الإسراء</w:t>
      </w:r>
      <w:r w:rsidR="00A11225" w:rsidRPr="006D41ED">
        <w:rPr>
          <w:rFonts w:ascii="Times New Roman" w:hAnsi="Times New Roman" w:cs="B Lotus" w:hint="cs"/>
          <w:color w:val="000000"/>
          <w:sz w:val="28"/>
          <w:szCs w:val="28"/>
          <w:rtl/>
          <w:lang w:bidi="fa-IR"/>
        </w:rPr>
        <w:t xml:space="preserve">: </w:t>
      </w:r>
      <w:r w:rsidR="006D41ED" w:rsidRPr="006D41ED">
        <w:rPr>
          <w:rFonts w:ascii="Times New Roman" w:hAnsi="Times New Roman" w:cs="B Lotus" w:hint="cs"/>
          <w:color w:val="000000"/>
          <w:sz w:val="28"/>
          <w:szCs w:val="28"/>
          <w:rtl/>
          <w:lang w:bidi="fa-IR"/>
        </w:rPr>
        <w:t>56-57).</w:t>
      </w:r>
    </w:p>
    <w:p w:rsidR="006C4D58" w:rsidRPr="006D41ED" w:rsidRDefault="006C4D58" w:rsidP="006D41ED">
      <w:pPr>
        <w:pStyle w:val="StyleComplexBLotus12ptJustifiedFirstline05cm"/>
        <w:widowControl w:val="0"/>
        <w:spacing w:line="226" w:lineRule="auto"/>
        <w:rPr>
          <w:rFonts w:ascii="Times New Roman" w:hAnsi="Times New Roman" w:cs="B Lotus" w:hint="cs"/>
          <w:color w:val="000000"/>
          <w:sz w:val="28"/>
          <w:szCs w:val="28"/>
          <w:rtl/>
          <w:lang w:bidi="fa-IR"/>
        </w:rPr>
      </w:pPr>
      <w:r w:rsidRPr="006D41ED">
        <w:rPr>
          <w:rFonts w:ascii="Times New Roman" w:hAnsi="Times New Roman" w:cs="B Lotus" w:hint="cs"/>
          <w:color w:val="000000"/>
          <w:sz w:val="28"/>
          <w:szCs w:val="28"/>
          <w:rtl/>
          <w:lang w:bidi="fa-IR"/>
        </w:rPr>
        <w:t>«</w:t>
      </w:r>
      <w:r w:rsidR="006D41ED" w:rsidRPr="006D41ED">
        <w:rPr>
          <w:rFonts w:ascii="Tahoma" w:hAnsi="Tahoma" w:cs="B Lotus"/>
          <w:sz w:val="28"/>
          <w:szCs w:val="28"/>
          <w:rtl/>
        </w:rPr>
        <w:t>بگو: كسانى را كه غير از خدا (معبود خود) مى‏پنداريد، بخوانيد! آنها نه مى‏توانند مشكلى را از شما برطرف سازند، و نه تغييرى در آن ايجاد كنند. كسانى را كه آنان مى‏خوانند، خودشان وسيله‏اى (براى تقرب) به پروردگارشان مى‏جويند، وسيله‏اى هر چه نزديكتر; و به رحمت او اميدوارند; و از عذاب او مى‏ترسند; چرا كه عذاب پروردگارت، همواره در خور پرهيز و وحشت است</w:t>
      </w:r>
      <w:r w:rsidRPr="006D41ED">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مورد معنی این آیه مفسرین می‌گویند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عد</w:t>
      </w:r>
      <w:r w:rsidR="000122AD"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 xml:space="preserve">ی عیسی و عُزیر </w:t>
      </w:r>
      <w:r w:rsidR="000122AD">
        <w:rPr>
          <w:rFonts w:ascii="Times New Roman" w:hAnsi="Times New Roman" w:cs="CTraditional Arabic" w:hint="cs"/>
          <w:color w:val="000000"/>
          <w:sz w:val="28"/>
          <w:szCs w:val="28"/>
          <w:rtl/>
          <w:lang w:bidi="fa-IR"/>
        </w:rPr>
        <w:t>إ</w:t>
      </w:r>
      <w:r w:rsidRPr="00D054AC">
        <w:rPr>
          <w:rFonts w:ascii="Times New Roman" w:hAnsi="Times New Roman" w:cs="B Lotus" w:hint="cs"/>
          <w:color w:val="000000"/>
          <w:sz w:val="28"/>
          <w:szCs w:val="28"/>
          <w:rtl/>
          <w:lang w:bidi="fa-IR"/>
        </w:rPr>
        <w:t xml:space="preserve"> را خدا می‌دانستند و برای آنها بعضی از عبادتها را انجام می‌دادند، خداوند فرمود:</w:t>
      </w:r>
      <w:r w:rsidR="000122A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آنان بندگان من هستند، همانطور که شما عبد و بندة من هستید، همانگونه که شما امید رحمت و بخشش مرا دارید، آنها هم امید رحمت الهی را دارند، از عذاب و خشم من بیم و ترس دارند، همانطور که شما بیم و ترس دارید.</w:t>
      </w:r>
    </w:p>
    <w:p w:rsidR="006C4D58" w:rsidRPr="006D41ED" w:rsidRDefault="006C4D58" w:rsidP="006D41ED">
      <w:pPr>
        <w:pStyle w:val="StyleComplexBLotus12ptJustifiedFirstline05cm"/>
        <w:widowControl w:val="0"/>
        <w:spacing w:line="226" w:lineRule="auto"/>
        <w:rPr>
          <w:rFonts w:ascii="Times New Roman" w:hAnsi="Times New Roman" w:cs="B Lotus" w:hint="cs"/>
          <w:color w:val="000000"/>
          <w:spacing w:val="-6"/>
          <w:sz w:val="28"/>
          <w:szCs w:val="28"/>
          <w:rtl/>
          <w:lang w:bidi="fa-IR"/>
        </w:rPr>
      </w:pPr>
      <w:r w:rsidRPr="00D054AC">
        <w:rPr>
          <w:rFonts w:ascii="Times New Roman" w:hAnsi="Times New Roman" w:cs="B Lotus" w:hint="cs"/>
          <w:color w:val="000000"/>
          <w:sz w:val="28"/>
          <w:szCs w:val="28"/>
          <w:rtl/>
          <w:lang w:bidi="fa-IR"/>
        </w:rPr>
        <w:t>پس ای بندگان خدا</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 کلام و سخن پروردگار خود تأمل کنید، آن جا که خداوند حال کفّار را بیان می‌کند، آن کفّاری که رسول</w:t>
      </w:r>
      <w:r w:rsidR="000122A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‌الله</w:t>
      </w:r>
      <w:r w:rsidR="000122AD">
        <w:rPr>
          <w:rFonts w:ascii="Times New Roman" w:hAnsi="Times New Roman" w:cs="B Lotus" w:hint="cs"/>
          <w:color w:val="000000"/>
          <w:sz w:val="28"/>
          <w:szCs w:val="28"/>
          <w:rtl/>
          <w:lang w:bidi="fa-IR"/>
        </w:rPr>
        <w:t xml:space="preserve"> </w:t>
      </w:r>
      <w:r w:rsidR="000122AD" w:rsidRPr="000122AD">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با آنها جنگید، کفر آنها به این خاطر بود که آنها صالحین و اولیاء را چنان مقدس و مؤثر می‌دانستند</w:t>
      </w:r>
      <w:r w:rsidR="000122A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که بعضی از عبادات را برای آنها انجام می‌دادند، وإلاّ کفّار هم از خدا می‌ترسیدند، از او امید رحمت داشتند، و وجود و حقانیّت خدا را تصدیق می‌نمودند، اما اشکال اینجا بود که به علت غلوّ و افراط در مورد آنها دچار کفر شده‌اند، زیرا می‌گفتند: به این خاطر آنها را به فریاد می‌خوانیم و خود را به آنها نزدیک می‌کنیم تا ما را به خداوند </w:t>
      </w:r>
      <w:r w:rsidRPr="006D41ED">
        <w:rPr>
          <w:rFonts w:ascii="Times New Roman" w:hAnsi="Times New Roman" w:cs="B Lotus" w:hint="cs"/>
          <w:color w:val="000000"/>
          <w:sz w:val="28"/>
          <w:szCs w:val="28"/>
          <w:rtl/>
          <w:lang w:bidi="fa-IR"/>
        </w:rPr>
        <w:t>نزدیک گردانند و برای ما شفاعت کنند، همانگونه که خداوند می‌فرماید:</w:t>
      </w:r>
      <w:r w:rsidR="006D41ED" w:rsidRPr="006D41ED">
        <w:rPr>
          <w:rFonts w:ascii="Times New Roman" w:hAnsi="Times New Roman" w:cs="B Lotus" w:hint="cs"/>
          <w:color w:val="000000"/>
          <w:sz w:val="28"/>
          <w:szCs w:val="28"/>
          <w:rtl/>
          <w:lang w:bidi="fa-IR"/>
        </w:rPr>
        <w:t xml:space="preserve"> </w:t>
      </w:r>
      <w:r w:rsidR="001F4C2A" w:rsidRPr="006D41ED">
        <w:rPr>
          <w:rFonts w:ascii="QCF_BSML" w:eastAsia="Times New Roman" w:hAnsi="QCF_BSML" w:cs="QCF_BSML"/>
          <w:color w:val="000000"/>
          <w:sz w:val="28"/>
          <w:szCs w:val="28"/>
          <w:rtl/>
        </w:rPr>
        <w:t>ﮋ</w:t>
      </w:r>
      <w:r w:rsidR="001F4C2A" w:rsidRPr="006D41ED">
        <w:rPr>
          <w:rFonts w:ascii="QCF_P458" w:eastAsia="Times New Roman" w:hAnsi="QCF_P458" w:cs="QCF_P458"/>
          <w:color w:val="000000"/>
          <w:sz w:val="28"/>
          <w:szCs w:val="28"/>
          <w:rtl/>
        </w:rPr>
        <w:t xml:space="preserve">ﮋ  ﮌ  ﮍ  ﮎ  ﮏ    ﮐ  ﮑ  ﮒ  ﮓ   ﮔ     ﮕ  ﮖ  </w:t>
      </w:r>
      <w:r w:rsidR="001F4C2A" w:rsidRPr="006D41ED">
        <w:rPr>
          <w:rFonts w:ascii="QCF_BSML" w:eastAsia="Times New Roman" w:hAnsi="QCF_BSML" w:cs="QCF_BSML"/>
          <w:color w:val="000000"/>
          <w:sz w:val="28"/>
          <w:szCs w:val="28"/>
          <w:rtl/>
        </w:rPr>
        <w:t>ﮊ</w:t>
      </w:r>
      <w:r w:rsidR="001F4C2A" w:rsidRPr="006D41ED">
        <w:rPr>
          <w:rFonts w:ascii="Arial" w:eastAsia="Times New Roman" w:hAnsi="Arial" w:cs="Arial"/>
          <w:color w:val="000000"/>
          <w:sz w:val="28"/>
          <w:szCs w:val="28"/>
        </w:rPr>
        <w:t xml:space="preserve"> </w:t>
      </w:r>
      <w:r w:rsidR="006D41ED">
        <w:rPr>
          <w:rFonts w:ascii="Times New Roman" w:hAnsi="Times New Roman" w:cs="B Lotus" w:hint="cs"/>
          <w:color w:val="000000"/>
          <w:spacing w:val="-6"/>
          <w:sz w:val="28"/>
          <w:szCs w:val="28"/>
          <w:rtl/>
          <w:lang w:bidi="fa-IR"/>
        </w:rPr>
        <w:t>(ال</w:t>
      </w:r>
      <w:r w:rsidRPr="006D41ED">
        <w:rPr>
          <w:rFonts w:ascii="Times New Roman" w:hAnsi="Times New Roman" w:cs="B Lotus" w:hint="cs"/>
          <w:color w:val="000000"/>
          <w:spacing w:val="-6"/>
          <w:sz w:val="28"/>
          <w:szCs w:val="28"/>
          <w:rtl/>
          <w:lang w:bidi="fa-IR"/>
        </w:rPr>
        <w:t>زمر</w:t>
      </w:r>
      <w:r w:rsidR="00A11225" w:rsidRPr="006D41ED">
        <w:rPr>
          <w:rFonts w:ascii="Times New Roman" w:hAnsi="Times New Roman" w:cs="B Lotus" w:hint="cs"/>
          <w:color w:val="000000"/>
          <w:spacing w:val="-6"/>
          <w:sz w:val="28"/>
          <w:szCs w:val="28"/>
          <w:rtl/>
          <w:lang w:bidi="fa-IR"/>
        </w:rPr>
        <w:t>:</w:t>
      </w:r>
      <w:r w:rsidRPr="006D41ED">
        <w:rPr>
          <w:rFonts w:ascii="Times New Roman" w:hAnsi="Times New Roman" w:cs="B Lotus" w:hint="cs"/>
          <w:color w:val="000000"/>
          <w:spacing w:val="-6"/>
          <w:sz w:val="28"/>
          <w:szCs w:val="28"/>
          <w:rtl/>
          <w:lang w:bidi="fa-IR"/>
        </w:rPr>
        <w:t xml:space="preserve"> 3</w:t>
      </w:r>
      <w:r w:rsidR="006D41ED">
        <w:rPr>
          <w:rFonts w:ascii="Times New Roman" w:hAnsi="Times New Roman" w:cs="B Lotus" w:hint="cs"/>
          <w:color w:val="000000"/>
          <w:spacing w:val="-6"/>
          <w:sz w:val="28"/>
          <w:szCs w:val="28"/>
          <w:rtl/>
          <w:lang w:bidi="fa-IR"/>
        </w:rPr>
        <w:t>)</w:t>
      </w:r>
      <w:r w:rsidRPr="006D41ED">
        <w:rPr>
          <w:rFonts w:ascii="Times New Roman" w:hAnsi="Times New Roman" w:cs="B Lotus" w:hint="cs"/>
          <w:color w:val="000000"/>
          <w:spacing w:val="-6"/>
          <w:sz w:val="28"/>
          <w:szCs w:val="28"/>
          <w:rtl/>
          <w:lang w:bidi="fa-IR"/>
        </w:rPr>
        <w:t>.</w:t>
      </w:r>
    </w:p>
    <w:p w:rsidR="006C4D58" w:rsidRPr="006D41ED" w:rsidRDefault="006C4D58" w:rsidP="006D41ED">
      <w:pPr>
        <w:pStyle w:val="StyleComplexBLotus12ptJustifiedFirstline05cm"/>
        <w:widowControl w:val="0"/>
        <w:spacing w:line="226" w:lineRule="auto"/>
        <w:rPr>
          <w:rFonts w:ascii="Times New Roman" w:hAnsi="Times New Roman" w:cs="B Lotus" w:hint="cs"/>
          <w:color w:val="000000"/>
          <w:sz w:val="28"/>
          <w:szCs w:val="28"/>
          <w:rtl/>
          <w:lang w:bidi="fa-IR"/>
        </w:rPr>
      </w:pPr>
      <w:r w:rsidRPr="006D41ED">
        <w:rPr>
          <w:rFonts w:ascii="Times New Roman" w:hAnsi="Times New Roman" w:cs="B Lotus" w:hint="cs"/>
          <w:color w:val="000000"/>
          <w:sz w:val="28"/>
          <w:szCs w:val="28"/>
          <w:rtl/>
          <w:lang w:bidi="fa-IR"/>
        </w:rPr>
        <w:t>«</w:t>
      </w:r>
      <w:r w:rsidR="006D41ED" w:rsidRPr="006D41ED">
        <w:rPr>
          <w:rFonts w:ascii="Tahoma" w:hAnsi="Tahoma" w:cs="B Lotus"/>
          <w:sz w:val="28"/>
          <w:szCs w:val="28"/>
          <w:rtl/>
        </w:rPr>
        <w:t>و آنها كه غير خدا را اولياى خود قرار دادند و دليلشان اين بود كه: «اينها را نمى‏پرستيم مگر بخاطر اينكه ما را به خداوند نزديك كنند</w:t>
      </w:r>
      <w:r w:rsidRPr="006D41ED">
        <w:rPr>
          <w:rFonts w:ascii="Times New Roman" w:hAnsi="Times New Roman" w:cs="B Lotus" w:hint="cs"/>
          <w:color w:val="000000"/>
          <w:sz w:val="28"/>
          <w:szCs w:val="28"/>
          <w:rtl/>
          <w:lang w:bidi="fa-IR"/>
        </w:rPr>
        <w:t>»</w:t>
      </w:r>
      <w:r w:rsidR="006D41ED" w:rsidRPr="006D41ED">
        <w:rPr>
          <w:rFonts w:ascii="Times New Roman" w:hAnsi="Times New Roman" w:cs="B Lotus" w:hint="cs"/>
          <w:color w:val="000000"/>
          <w:sz w:val="28"/>
          <w:szCs w:val="28"/>
          <w:rtl/>
          <w:lang w:bidi="fa-IR"/>
        </w:rPr>
        <w:t>.</w:t>
      </w:r>
    </w:p>
    <w:p w:rsidR="006C4D58" w:rsidRPr="006D41ED" w:rsidRDefault="006C4D58" w:rsidP="006D41ED">
      <w:pPr>
        <w:pStyle w:val="StyleComplexBLotus12ptJustifiedFirstline05cm"/>
        <w:widowControl w:val="0"/>
        <w:spacing w:line="226" w:lineRule="auto"/>
        <w:rPr>
          <w:rFonts w:ascii="Times New Roman" w:hAnsi="Times New Roman" w:cs="B Lotus" w:hint="cs"/>
          <w:color w:val="000000"/>
          <w:sz w:val="28"/>
          <w:szCs w:val="28"/>
          <w:rtl/>
          <w:lang w:bidi="fa-IR"/>
        </w:rPr>
      </w:pPr>
      <w:r w:rsidRPr="006D41ED">
        <w:rPr>
          <w:rFonts w:ascii="Times New Roman" w:hAnsi="Times New Roman" w:cs="B Lotus" w:hint="cs"/>
          <w:color w:val="000000"/>
          <w:sz w:val="28"/>
          <w:szCs w:val="28"/>
          <w:rtl/>
          <w:lang w:bidi="fa-IR"/>
        </w:rPr>
        <w:t>خداوند متعال می فرماید:</w:t>
      </w:r>
      <w:r w:rsidR="006D41ED">
        <w:rPr>
          <w:rFonts w:ascii="Times New Roman" w:hAnsi="Times New Roman" w:cs="B Lotus" w:hint="cs"/>
          <w:color w:val="000000"/>
          <w:sz w:val="28"/>
          <w:szCs w:val="28"/>
          <w:rtl/>
          <w:lang w:bidi="fa-IR"/>
        </w:rPr>
        <w:t xml:space="preserve"> </w:t>
      </w:r>
      <w:r w:rsidR="001F4C2A" w:rsidRPr="006D41ED">
        <w:rPr>
          <w:rFonts w:ascii="QCF_BSML" w:eastAsia="Times New Roman" w:hAnsi="QCF_BSML" w:cs="QCF_BSML"/>
          <w:color w:val="000000"/>
          <w:sz w:val="28"/>
          <w:szCs w:val="28"/>
          <w:rtl/>
        </w:rPr>
        <w:t>ﮋ</w:t>
      </w:r>
      <w:r w:rsidR="001F4C2A" w:rsidRPr="006D41ED">
        <w:rPr>
          <w:rFonts w:ascii="QCF_P210" w:eastAsia="Times New Roman" w:hAnsi="QCF_P210" w:cs="QCF_P210"/>
          <w:color w:val="000000"/>
          <w:sz w:val="28"/>
          <w:szCs w:val="28"/>
          <w:rtl/>
        </w:rPr>
        <w:t xml:space="preserve">ﮢ  ﮣ  ﮤ  ﮥ   ﮦ  ﮧ  ﮨ  ﮩ  ﮪ  ﮫ  ﮬ  ﮭ   ﮮ  ﮯﮰ  </w:t>
      </w:r>
      <w:r w:rsidR="001F4C2A" w:rsidRPr="006D41ED">
        <w:rPr>
          <w:rFonts w:ascii="QCF_BSML" w:eastAsia="Times New Roman" w:hAnsi="QCF_BSML" w:cs="QCF_BSML"/>
          <w:color w:val="000000"/>
          <w:sz w:val="28"/>
          <w:szCs w:val="28"/>
          <w:rtl/>
        </w:rPr>
        <w:t>ﮊ</w:t>
      </w:r>
      <w:r w:rsidR="001F4C2A" w:rsidRPr="006D41ED">
        <w:rPr>
          <w:rFonts w:ascii="Arial" w:eastAsia="Times New Roman" w:hAnsi="Arial" w:cs="Arial"/>
          <w:color w:val="000000"/>
          <w:sz w:val="28"/>
          <w:szCs w:val="28"/>
        </w:rPr>
        <w:t xml:space="preserve"> </w:t>
      </w:r>
      <w:r w:rsidR="006D41ED">
        <w:rPr>
          <w:rFonts w:ascii="Times New Roman" w:hAnsi="Times New Roman" w:cs="B Lotus" w:hint="cs"/>
          <w:color w:val="000000"/>
          <w:sz w:val="28"/>
          <w:szCs w:val="28"/>
          <w:rtl/>
          <w:lang w:bidi="fa-IR"/>
        </w:rPr>
        <w:t>(</w:t>
      </w:r>
      <w:r w:rsidRPr="006D41ED">
        <w:rPr>
          <w:rFonts w:ascii="Times New Roman" w:hAnsi="Times New Roman" w:cs="B Lotus" w:hint="cs"/>
          <w:color w:val="000000"/>
          <w:sz w:val="28"/>
          <w:szCs w:val="28"/>
          <w:rtl/>
          <w:lang w:bidi="fa-IR"/>
        </w:rPr>
        <w:t>یونس</w:t>
      </w:r>
      <w:r w:rsidR="00A11225" w:rsidRPr="006D41ED">
        <w:rPr>
          <w:rFonts w:ascii="Times New Roman" w:hAnsi="Times New Roman" w:cs="B Lotus" w:hint="cs"/>
          <w:color w:val="000000"/>
          <w:sz w:val="28"/>
          <w:szCs w:val="28"/>
          <w:rtl/>
          <w:lang w:bidi="fa-IR"/>
        </w:rPr>
        <w:t>:</w:t>
      </w:r>
      <w:r w:rsidRPr="006D41ED">
        <w:rPr>
          <w:rFonts w:ascii="Times New Roman" w:hAnsi="Times New Roman" w:cs="B Lotus" w:hint="cs"/>
          <w:color w:val="000000"/>
          <w:sz w:val="28"/>
          <w:szCs w:val="28"/>
          <w:rtl/>
          <w:lang w:bidi="fa-IR"/>
        </w:rPr>
        <w:t xml:space="preserve"> 18</w:t>
      </w:r>
      <w:r w:rsidR="006D41ED">
        <w:rPr>
          <w:rFonts w:ascii="Times New Roman" w:hAnsi="Times New Roman" w:cs="B Lotus" w:hint="cs"/>
          <w:color w:val="000000"/>
          <w:sz w:val="28"/>
          <w:szCs w:val="28"/>
          <w:rtl/>
          <w:lang w:bidi="fa-IR"/>
        </w:rPr>
        <w:t>)</w:t>
      </w:r>
      <w:r w:rsidRPr="006D41ED">
        <w:rPr>
          <w:rFonts w:ascii="Times New Roman" w:hAnsi="Times New Roman" w:cs="B Lotus" w:hint="cs"/>
          <w:color w:val="000000"/>
          <w:sz w:val="28"/>
          <w:szCs w:val="28"/>
          <w:rtl/>
          <w:lang w:bidi="fa-IR"/>
        </w:rPr>
        <w:t>.</w:t>
      </w:r>
    </w:p>
    <w:p w:rsidR="006C4D58" w:rsidRPr="006D41ED" w:rsidRDefault="006C4D58" w:rsidP="006D41ED">
      <w:pPr>
        <w:pStyle w:val="StyleComplexBLotus12ptJustifiedFirstline05cm"/>
        <w:widowControl w:val="0"/>
        <w:spacing w:line="226" w:lineRule="auto"/>
        <w:rPr>
          <w:rFonts w:ascii="Times New Roman" w:hAnsi="Times New Roman" w:cs="B Lotus" w:hint="cs"/>
          <w:color w:val="000000"/>
          <w:sz w:val="28"/>
          <w:szCs w:val="28"/>
          <w:rtl/>
          <w:lang w:bidi="fa-IR"/>
        </w:rPr>
      </w:pPr>
      <w:r w:rsidRPr="006D41ED">
        <w:rPr>
          <w:rFonts w:ascii="Times New Roman" w:hAnsi="Times New Roman" w:cs="B Lotus" w:hint="cs"/>
          <w:color w:val="000000"/>
          <w:sz w:val="28"/>
          <w:szCs w:val="28"/>
          <w:rtl/>
          <w:lang w:bidi="fa-IR"/>
        </w:rPr>
        <w:t>«</w:t>
      </w:r>
      <w:r w:rsidR="006D41ED" w:rsidRPr="006D41ED">
        <w:rPr>
          <w:rFonts w:ascii="Tahoma" w:hAnsi="Tahoma" w:cs="B Lotus"/>
          <w:sz w:val="28"/>
          <w:szCs w:val="28"/>
          <w:rtl/>
        </w:rPr>
        <w:t>آنها غير از خدا، چيزهايى را مى‏پرستند كه نه به آنان زيان مى‏رساند، و نه سودى مى‏بخشد; و مى‏گويند: «اينها شفيعان ما نزد خدا هستند</w:t>
      </w:r>
      <w:r w:rsidRPr="006D41ED">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 بندگان خدا! زمانی که خداوند در قرآن دین کفّار را اعتقاد نادرست آنها در مورد صالحین و اولیاء بیان می‌کند که آنها صالحین و اولیاء و ... را بیشتر از حد خود تقدیس و بعضی عبادات</w:t>
      </w:r>
      <w:r w:rsidR="00887F5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را برای آنها انجام می‌دهند، آنها را به فریاد می‌خوانند، از آنها طلب کمک و استعانه می‌نمایند تا آنها را به خدا نزدیک گردانند، آیا بعد از این توضحیات و بیانات خداون</w:t>
      </w:r>
      <w:r w:rsidR="00887F51">
        <w:rPr>
          <w:rFonts w:ascii="Times New Roman" w:hAnsi="Times New Roman" w:cs="B Lotus" w:hint="cs"/>
          <w:color w:val="000000"/>
          <w:sz w:val="28"/>
          <w:szCs w:val="28"/>
          <w:rtl/>
          <w:lang w:bidi="fa-IR"/>
        </w:rPr>
        <w:t>د، توضیح و بیان دیگری لازم است؟</w:t>
      </w:r>
    </w:p>
    <w:p w:rsidR="006C4D58" w:rsidRPr="00436171"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436171">
        <w:rPr>
          <w:rFonts w:ascii="Times New Roman" w:hAnsi="Times New Roman" w:cs="B Lotus" w:hint="cs"/>
          <w:color w:val="000000"/>
          <w:spacing w:val="-4"/>
          <w:sz w:val="28"/>
          <w:szCs w:val="28"/>
          <w:rtl/>
          <w:lang w:bidi="fa-IR"/>
        </w:rPr>
        <w:t xml:space="preserve">اگر کسی عیسی </w:t>
      </w:r>
      <w:r w:rsidR="00436171" w:rsidRPr="00436171">
        <w:rPr>
          <w:rFonts w:ascii="Times New Roman" w:hAnsi="Times New Roman" w:cs="B Lotus" w:hint="cs"/>
          <w:color w:val="000000"/>
          <w:spacing w:val="-4"/>
          <w:sz w:val="28"/>
          <w:szCs w:val="28"/>
          <w:rtl/>
          <w:lang w:bidi="fa-IR"/>
        </w:rPr>
        <w:t>بن</w:t>
      </w:r>
      <w:r w:rsidRPr="00436171">
        <w:rPr>
          <w:rFonts w:ascii="Times New Roman" w:hAnsi="Times New Roman" w:cs="B Lotus" w:hint="cs"/>
          <w:color w:val="000000"/>
          <w:spacing w:val="-4"/>
          <w:sz w:val="28"/>
          <w:szCs w:val="28"/>
          <w:rtl/>
          <w:lang w:bidi="fa-IR"/>
        </w:rPr>
        <w:t xml:space="preserve"> مریم</w:t>
      </w:r>
      <w:r w:rsidR="00436171" w:rsidRPr="00436171">
        <w:rPr>
          <w:rFonts w:ascii="Times New Roman" w:hAnsi="Times New Roman" w:cs="B Lotus" w:hint="cs"/>
          <w:color w:val="000000"/>
          <w:spacing w:val="-4"/>
          <w:sz w:val="28"/>
          <w:szCs w:val="28"/>
          <w:rtl/>
          <w:lang w:bidi="fa-IR"/>
        </w:rPr>
        <w:t xml:space="preserve"> - هر چند پیامبری از پیامبران خدا</w:t>
      </w:r>
      <w:r w:rsidRPr="00436171">
        <w:rPr>
          <w:rFonts w:ascii="Times New Roman" w:hAnsi="Times New Roman" w:cs="B Lotus" w:hint="cs"/>
          <w:color w:val="000000"/>
          <w:spacing w:val="-4"/>
          <w:sz w:val="28"/>
          <w:szCs w:val="28"/>
          <w:rtl/>
          <w:lang w:bidi="fa-IR"/>
        </w:rPr>
        <w:t>ست</w:t>
      </w:r>
      <w:r w:rsidR="00436171" w:rsidRPr="00436171">
        <w:rPr>
          <w:rFonts w:ascii="Times New Roman" w:hAnsi="Times New Roman" w:cs="B Lotus" w:hint="cs"/>
          <w:color w:val="000000"/>
          <w:spacing w:val="-4"/>
          <w:sz w:val="28"/>
          <w:szCs w:val="28"/>
          <w:rtl/>
          <w:lang w:bidi="fa-IR"/>
        </w:rPr>
        <w:t xml:space="preserve"> -</w:t>
      </w:r>
      <w:r w:rsidRPr="00436171">
        <w:rPr>
          <w:rFonts w:ascii="Times New Roman" w:hAnsi="Times New Roman" w:cs="B Lotus" w:hint="cs"/>
          <w:color w:val="000000"/>
          <w:spacing w:val="-4"/>
          <w:sz w:val="28"/>
          <w:szCs w:val="28"/>
          <w:rtl/>
          <w:lang w:bidi="fa-IR"/>
        </w:rPr>
        <w:t xml:space="preserve"> </w:t>
      </w:r>
      <w:r w:rsidR="00436171" w:rsidRPr="00436171">
        <w:rPr>
          <w:rFonts w:ascii="Times New Roman" w:hAnsi="Times New Roman" w:cs="B Lotus" w:hint="cs"/>
          <w:color w:val="000000"/>
          <w:spacing w:val="-4"/>
          <w:sz w:val="28"/>
          <w:szCs w:val="28"/>
          <w:rtl/>
          <w:lang w:bidi="fa-IR"/>
        </w:rPr>
        <w:t xml:space="preserve">را </w:t>
      </w:r>
      <w:r w:rsidRPr="00436171">
        <w:rPr>
          <w:rFonts w:ascii="Times New Roman" w:hAnsi="Times New Roman" w:cs="B Lotus" w:hint="cs"/>
          <w:color w:val="000000"/>
          <w:spacing w:val="-4"/>
          <w:sz w:val="28"/>
          <w:szCs w:val="28"/>
          <w:rtl/>
          <w:lang w:bidi="fa-IR"/>
        </w:rPr>
        <w:t>خدا بداند، یا از او طلب نفع و ضرر نماید، و یا اینکه از او طلب نجات نمایند، کافر می</w:t>
      </w:r>
      <w:r w:rsidR="00436171" w:rsidRPr="00436171">
        <w:rPr>
          <w:rFonts w:ascii="Times New Roman" w:hAnsi="Times New Roman" w:cs="B Lotus" w:hint="cs"/>
          <w:color w:val="000000"/>
          <w:spacing w:val="-4"/>
          <w:sz w:val="28"/>
          <w:szCs w:val="28"/>
          <w:rtl/>
          <w:lang w:bidi="fa-IR"/>
        </w:rPr>
        <w:t>‌</w:t>
      </w:r>
      <w:r w:rsidRPr="00436171">
        <w:rPr>
          <w:rFonts w:ascii="Times New Roman" w:hAnsi="Times New Roman" w:cs="B Lotus" w:hint="cs"/>
          <w:color w:val="000000"/>
          <w:spacing w:val="-4"/>
          <w:sz w:val="28"/>
          <w:szCs w:val="28"/>
          <w:rtl/>
          <w:lang w:bidi="fa-IR"/>
        </w:rPr>
        <w:t>شود، راستی وضع کسی که این درخواست‌ و طلب‌ها را از مردگان بنماید، باید چگونه باشد؟</w:t>
      </w:r>
    </w:p>
    <w:p w:rsidR="006C4D58" w:rsidRPr="00D054AC" w:rsidRDefault="006C4D58" w:rsidP="00021DD3">
      <w:pPr>
        <w:pStyle w:val="Heading2"/>
        <w:widowControl w:val="0"/>
        <w:spacing w:line="226" w:lineRule="auto"/>
        <w:ind w:firstLine="284"/>
        <w:rPr>
          <w:rFonts w:cs="B Lotus" w:hint="cs"/>
          <w:b w:val="0"/>
          <w:bCs w:val="0"/>
          <w:color w:val="000000"/>
          <w:sz w:val="28"/>
          <w:szCs w:val="28"/>
          <w:rtl/>
          <w:lang w:bidi="fa-IR"/>
        </w:rPr>
      </w:pPr>
      <w:r w:rsidRPr="00D054AC">
        <w:rPr>
          <w:rFonts w:cs="B Lotus" w:hint="cs"/>
          <w:b w:val="0"/>
          <w:bCs w:val="0"/>
          <w:color w:val="000000"/>
          <w:sz w:val="28"/>
          <w:szCs w:val="28"/>
          <w:rtl/>
          <w:lang w:bidi="fa-IR"/>
        </w:rPr>
        <w:t>سپس امام حقیقت جویان را مورد خطاب قرار داده و می</w:t>
      </w:r>
      <w:r w:rsidR="00436171" w:rsidRPr="00D054AC">
        <w:rPr>
          <w:rFonts w:ascii="Times New Roman" w:hAnsi="Times New Roman" w:cs="B Lotus" w:hint="cs"/>
          <w:color w:val="000000"/>
          <w:sz w:val="28"/>
          <w:szCs w:val="28"/>
          <w:rtl/>
          <w:lang w:bidi="fa-IR"/>
        </w:rPr>
        <w:t>‌</w:t>
      </w:r>
      <w:r w:rsidRPr="00D054AC">
        <w:rPr>
          <w:rFonts w:cs="B Lotus" w:hint="cs"/>
          <w:b w:val="0"/>
          <w:bCs w:val="0"/>
          <w:color w:val="000000"/>
          <w:sz w:val="28"/>
          <w:szCs w:val="28"/>
          <w:rtl/>
          <w:lang w:bidi="fa-IR"/>
        </w:rPr>
        <w:t>گوید: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«شما گور و مرده پرستان هرگز گمان مبرید که، امامان و صالحان را دوست دارید، بلکه عملاً دشمن صالحین هستید، قسم به خدا شما کسانی هستید که صالحین را دوست ندارید، چون هر کس آنها را دوست داشته باشد، از آنها باید اطاعت کند، کسی که صالحین و اولیاء را دوست داشته باشد و از آنها اطاعت کند، جز برای خدا عبادت نمی‌کند و جز از او از کسی دیگر طلب کمک و کسب نفع و دفع ضرر نخواهد کرد.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کسی که از فرمان آنها سرپیچی کند و آنها را به فریاد بخواند و گمان ببرد که آنها را دوست دارد اینان درست مثل مسیحی‌ها هستند، همان کسانی که عیسی را به فریاد می‌خوانند، از او درخواست نفع و نجات می‌نمایند و در عین حال گمان می‌کنند او را دوست دارند در حالی که عیسی از آنها بری و</w:t>
      </w:r>
      <w:r w:rsidR="0043617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بیزار است و هرگز آنها را قبول ندارد».</w:t>
      </w:r>
    </w:p>
    <w:p w:rsidR="006C4D58" w:rsidRPr="00D054AC" w:rsidRDefault="006C4D58" w:rsidP="006D41ED">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سپس در مورد کسانی که بزرگانی مانند علی‌</w:t>
      </w:r>
      <w:r w:rsidR="0043617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ابی‌طالب</w:t>
      </w:r>
      <w:r w:rsidR="00251063">
        <w:rPr>
          <w:rFonts w:ascii="Times New Roman" w:hAnsi="Times New Roman" w:cs="B Lotus" w:hint="cs"/>
          <w:color w:val="000000"/>
          <w:sz w:val="28"/>
          <w:szCs w:val="28"/>
          <w:rtl/>
          <w:lang w:bidi="fa-IR"/>
        </w:rPr>
        <w:t xml:space="preserve"> </w:t>
      </w:r>
      <w:r w:rsidR="00251063" w:rsidRPr="00251063">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را به فریاد می‌طلبند، سخن می گوید که:</w:t>
      </w:r>
      <w:r w:rsidR="006D41E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«نامه را با این موضوع خاتمه می‌دهم، و آن این است که: ای بندگان خدا، از شخص من اطاعت و پیروی نکنید، همچنین در امور دینی بدون دلیل اجتهاد نکنید، بلکه از اهل علم و دانش از هر مذهبی که دوست دارید در مورد آنچه که خدا و پیامبر او</w:t>
      </w:r>
      <w:r w:rsidR="0043470F">
        <w:rPr>
          <w:rFonts w:ascii="Times New Roman" w:hAnsi="Times New Roman" w:cs="B Lotus" w:hint="cs"/>
          <w:color w:val="000000"/>
          <w:sz w:val="28"/>
          <w:szCs w:val="28"/>
          <w:rtl/>
          <w:lang w:bidi="fa-IR"/>
        </w:rPr>
        <w:t xml:space="preserve"> </w:t>
      </w:r>
      <w:r w:rsidR="0043470F" w:rsidRPr="0043470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فرموده‌اند، سؤال و پرسش به عمل آورید!</w:t>
      </w:r>
    </w:p>
    <w:p w:rsidR="006C4D58" w:rsidRPr="00D054AC" w:rsidRDefault="00436171"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همچنین </w:t>
      </w:r>
      <w:r w:rsidR="006C4D58" w:rsidRPr="00D054AC">
        <w:rPr>
          <w:rFonts w:ascii="Times New Roman" w:hAnsi="Times New Roman" w:cs="B Lotus" w:hint="cs"/>
          <w:color w:val="000000"/>
          <w:sz w:val="28"/>
          <w:szCs w:val="28"/>
          <w:rtl/>
          <w:lang w:bidi="fa-IR"/>
        </w:rPr>
        <w:t>شما را نصیحت می‌کنم و توصیه می‌نمایم: گمان نکنید که مقدس کردن بیش از حد اشخاص و صفات خدایی به آنان د</w:t>
      </w:r>
      <w:r>
        <w:rPr>
          <w:rFonts w:ascii="Times New Roman" w:hAnsi="Times New Roman" w:cs="B Lotus" w:hint="cs"/>
          <w:color w:val="000000"/>
          <w:sz w:val="28"/>
          <w:szCs w:val="28"/>
          <w:rtl/>
          <w:lang w:bidi="fa-IR"/>
        </w:rPr>
        <w:t>ادن و به فریاد خواندن صالحین و ا</w:t>
      </w:r>
      <w:r w:rsidR="006C4D58" w:rsidRPr="00D054AC">
        <w:rPr>
          <w:rFonts w:ascii="Times New Roman" w:hAnsi="Times New Roman" w:cs="B Lotus" w:hint="cs"/>
          <w:color w:val="000000"/>
          <w:sz w:val="28"/>
          <w:szCs w:val="28"/>
          <w:rtl/>
          <w:lang w:bidi="fa-IR"/>
        </w:rPr>
        <w:t>ولیاء مثل زنا و دزدی می‌باشد،</w:t>
      </w:r>
      <w:r>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نه! این</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ها عبادت و بت‌پرستی است، هرکس آن را (از روی علم و عمد و بعد از اتمام حجت) انجام دهد، کافر می‌شود، و رسول خدا از او اعلام برائت می</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نماید، ای بندگان خدا خوب فکر کنید و و تحقیق و بررسی نمایید. والس</w:t>
      </w:r>
      <w:r w:rsidR="006C4D58" w:rsidRPr="00436171">
        <w:rPr>
          <w:rFonts w:ascii="Times New Roman" w:hAnsi="Times New Roman" w:cs="B Lotus" w:hint="cs"/>
          <w:color w:val="000000"/>
          <w:sz w:val="28"/>
          <w:szCs w:val="28"/>
          <w:rtl/>
          <w:lang w:bidi="fa-IR"/>
        </w:rPr>
        <w:t>لام»</w:t>
      </w:r>
      <w:r w:rsidR="00567BE9">
        <w:rPr>
          <w:rStyle w:val="FootnoteReference"/>
          <w:rFonts w:cs="B Lotus"/>
          <w:color w:val="000000"/>
          <w:sz w:val="28"/>
          <w:szCs w:val="28"/>
          <w:rtl/>
          <w:lang w:bidi="fa-IR"/>
        </w:rPr>
        <w:t>(</w:t>
      </w:r>
      <w:r w:rsidR="00567BE9" w:rsidRPr="00436171">
        <w:rPr>
          <w:rStyle w:val="FootnoteReference"/>
          <w:rFonts w:cs="B Lotus"/>
          <w:color w:val="000000"/>
          <w:sz w:val="28"/>
          <w:szCs w:val="28"/>
          <w:rtl/>
          <w:lang w:bidi="fa-IR"/>
        </w:rPr>
        <w:footnoteReference w:id="435"/>
      </w:r>
      <w:r w:rsidR="00567BE9">
        <w:rPr>
          <w:rStyle w:val="FootnoteReference"/>
          <w:rFonts w:cs="B Lotus"/>
          <w:color w:val="000000"/>
          <w:sz w:val="28"/>
          <w:szCs w:val="28"/>
          <w:rtl/>
          <w:lang w:bidi="fa-IR"/>
        </w:rPr>
        <w:t>)</w:t>
      </w:r>
      <w:r w:rsidRPr="00436171">
        <w:rPr>
          <w:rFonts w:ascii="Times New Roman" w:hAnsi="Times New Roman" w:cs="B Lotus" w:hint="cs"/>
          <w:color w:val="000000"/>
          <w:sz w:val="28"/>
          <w:szCs w:val="28"/>
          <w:rtl/>
          <w:lang w:bidi="fa-IR"/>
        </w:rPr>
        <w:t>.</w:t>
      </w:r>
    </w:p>
    <w:p w:rsidR="006C4D58" w:rsidRPr="00D054AC" w:rsidRDefault="006C4D58" w:rsidP="006D41ED">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D054AC">
        <w:rPr>
          <w:rFonts w:ascii="Times New Roman" w:hAnsi="Times New Roman" w:cs="B Lotus" w:hint="cs"/>
          <w:color w:val="000000"/>
          <w:sz w:val="28"/>
          <w:szCs w:val="28"/>
          <w:rtl/>
          <w:lang w:bidi="fa-IR"/>
        </w:rPr>
        <w:t>امام می‌فرماید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از تعجب‌برانگیزترین چیزی که از سران مخالفین مشاهده می‌کنیم این است که، زمانی که کلام خدا را برای آنها بیان می‌کنم و رأی اهل تفسیر را ذکر می‌نمایم می</w:t>
      </w:r>
      <w:r w:rsidR="0043470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گویند: ما حق نداریم مستقیماً به قرآن و حدیث مراجعه کنیم، ما باید از رای و نظر فقهای قرون اخیر تقلید نماییم.!؟ مثلاً در مورد آیة</w:t>
      </w:r>
      <w:r w:rsidR="00A11225">
        <w:rPr>
          <w:rFonts w:ascii="Times New Roman" w:hAnsi="Times New Roman" w:cs="B Lotus" w:hint="cs"/>
          <w:color w:val="000000"/>
          <w:sz w:val="28"/>
          <w:szCs w:val="28"/>
          <w:rtl/>
          <w:lang w:bidi="fa-IR"/>
        </w:rPr>
        <w:t xml:space="preserve">: </w:t>
      </w:r>
      <w:r w:rsidR="00F30930">
        <w:rPr>
          <w:rFonts w:ascii="QCF_BSML" w:eastAsia="Times New Roman" w:hAnsi="QCF_BSML" w:cs="QCF_BSML"/>
          <w:color w:val="000000"/>
          <w:sz w:val="29"/>
          <w:szCs w:val="29"/>
          <w:rtl/>
        </w:rPr>
        <w:t>ﮋ</w:t>
      </w:r>
      <w:r w:rsidR="00F30930">
        <w:rPr>
          <w:rFonts w:ascii="QCF_P287" w:eastAsia="Times New Roman" w:hAnsi="QCF_P287" w:cs="QCF_P287"/>
          <w:color w:val="000000"/>
          <w:sz w:val="29"/>
          <w:szCs w:val="29"/>
          <w:rtl/>
        </w:rPr>
        <w:t xml:space="preserve">ﯥ ﯦ ﯧ  ﯨ  ﯩ  ﯪ  ﯫ  ﯬ  ﯭ  </w:t>
      </w:r>
      <w:r w:rsidR="00F30930">
        <w:rPr>
          <w:rFonts w:ascii="QCF_BSML" w:eastAsia="Times New Roman" w:hAnsi="QCF_BSML" w:cs="QCF_BSML"/>
          <w:color w:val="000000"/>
          <w:sz w:val="29"/>
          <w:szCs w:val="29"/>
          <w:rtl/>
        </w:rPr>
        <w:t>ﮊ</w:t>
      </w:r>
      <w:r w:rsidR="00F30930">
        <w:rPr>
          <w:rFonts w:ascii="Arial" w:eastAsia="Times New Roman" w:hAnsi="Arial" w:cs="Arial"/>
          <w:color w:val="000000"/>
          <w:sz w:val="18"/>
          <w:szCs w:val="18"/>
        </w:rPr>
        <w:t xml:space="preserve"> </w:t>
      </w:r>
      <w:r w:rsidR="006D41ED">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الإسراء</w:t>
      </w:r>
      <w:r w:rsidR="00A11225">
        <w:rPr>
          <w:rFonts w:ascii="Times New Roman" w:hAnsi="Times New Roman" w:cs="B Lotus" w:hint="cs"/>
          <w:color w:val="000000"/>
          <w:spacing w:val="-4"/>
          <w:sz w:val="28"/>
          <w:szCs w:val="28"/>
          <w:rtl/>
          <w:lang w:bidi="fa-IR"/>
        </w:rPr>
        <w:t>:</w:t>
      </w:r>
      <w:r w:rsidRPr="00D054AC">
        <w:rPr>
          <w:rFonts w:ascii="Times New Roman" w:hAnsi="Times New Roman" w:cs="B Lotus" w:hint="cs"/>
          <w:color w:val="000000"/>
          <w:spacing w:val="-4"/>
          <w:sz w:val="28"/>
          <w:szCs w:val="28"/>
          <w:rtl/>
          <w:lang w:bidi="fa-IR"/>
        </w:rPr>
        <w:t xml:space="preserve"> 57</w:t>
      </w:r>
      <w:r w:rsidR="006D41ED">
        <w:rPr>
          <w:rFonts w:ascii="Times New Roman" w:hAnsi="Times New Roman" w:cs="B Lotus" w:hint="cs"/>
          <w:color w:val="000000"/>
          <w:spacing w:val="-4"/>
          <w:sz w:val="28"/>
          <w:szCs w:val="28"/>
          <w:rtl/>
          <w:lang w:bidi="fa-IR"/>
        </w:rPr>
        <w:t>)</w:t>
      </w:r>
      <w:r w:rsidRPr="00D054AC">
        <w:rPr>
          <w:rFonts w:ascii="Times New Roman" w:hAnsi="Times New Roman" w:cs="B Lotus" w:hint="cs"/>
          <w:color w:val="000000"/>
          <w:spacing w:val="-4"/>
          <w:sz w:val="28"/>
          <w:szCs w:val="28"/>
          <w:rtl/>
          <w:lang w:bidi="fa-IR"/>
        </w:rPr>
        <w:t>.</w:t>
      </w:r>
    </w:p>
    <w:p w:rsidR="006C4D58" w:rsidRPr="006D41ED" w:rsidRDefault="006C4D58" w:rsidP="006D41ED">
      <w:pPr>
        <w:pStyle w:val="StyleComplexBLotus12ptJustifiedFirstline05cm"/>
        <w:widowControl w:val="0"/>
        <w:spacing w:line="226" w:lineRule="auto"/>
        <w:rPr>
          <w:rFonts w:ascii="Times New Roman" w:hAnsi="Times New Roman" w:cs="B Lotus" w:hint="cs"/>
          <w:color w:val="000000"/>
          <w:sz w:val="28"/>
          <w:szCs w:val="28"/>
          <w:rtl/>
          <w:lang w:bidi="fa-IR"/>
        </w:rPr>
      </w:pPr>
      <w:r w:rsidRPr="006D41ED">
        <w:rPr>
          <w:rFonts w:ascii="Times New Roman" w:hAnsi="Times New Roman" w:cs="B Lotus" w:hint="cs"/>
          <w:color w:val="000000"/>
          <w:sz w:val="28"/>
          <w:szCs w:val="28"/>
          <w:rtl/>
          <w:lang w:bidi="fa-IR"/>
        </w:rPr>
        <w:t>و آیه</w:t>
      </w:r>
      <w:r w:rsidR="006D41ED" w:rsidRPr="006D41ED">
        <w:rPr>
          <w:rFonts w:ascii="Times New Roman" w:hAnsi="Times New Roman" w:cs="B Lotus" w:hint="cs"/>
          <w:color w:val="000000"/>
          <w:sz w:val="28"/>
          <w:szCs w:val="28"/>
          <w:rtl/>
          <w:lang w:bidi="fa-IR"/>
        </w:rPr>
        <w:t xml:space="preserve">: </w:t>
      </w:r>
      <w:r w:rsidR="006A540D" w:rsidRPr="006D41ED">
        <w:rPr>
          <w:rFonts w:ascii="QCF_BSML" w:eastAsia="Times New Roman" w:hAnsi="QCF_BSML" w:cs="QCF_BSML"/>
          <w:color w:val="000000"/>
          <w:sz w:val="28"/>
          <w:szCs w:val="28"/>
          <w:rtl/>
        </w:rPr>
        <w:t xml:space="preserve">ﮋ </w:t>
      </w:r>
      <w:r w:rsidR="006A540D" w:rsidRPr="006D41ED">
        <w:rPr>
          <w:rFonts w:ascii="QCF_P210" w:eastAsia="Times New Roman" w:hAnsi="QCF_P210" w:cs="QCF_P210"/>
          <w:color w:val="000000"/>
          <w:sz w:val="28"/>
          <w:szCs w:val="28"/>
          <w:rtl/>
        </w:rPr>
        <w:t xml:space="preserve">ﮫ  ﮬ  ﮭ   ﮮ  ﮯﮰ  </w:t>
      </w:r>
      <w:r w:rsidR="006A540D" w:rsidRPr="006D41ED">
        <w:rPr>
          <w:rFonts w:ascii="QCF_BSML" w:eastAsia="Times New Roman" w:hAnsi="QCF_BSML" w:cs="QCF_BSML"/>
          <w:color w:val="000000"/>
          <w:sz w:val="28"/>
          <w:szCs w:val="28"/>
          <w:rtl/>
        </w:rPr>
        <w:t>ﮊ</w:t>
      </w:r>
      <w:r w:rsidR="006D41ED">
        <w:rPr>
          <w:rFonts w:ascii="Times New Roman" w:hAnsi="Times New Roman" w:cs="B Lotus" w:hint="cs"/>
          <w:color w:val="000000"/>
          <w:sz w:val="28"/>
          <w:szCs w:val="28"/>
          <w:rtl/>
          <w:lang w:bidi="fa-IR"/>
        </w:rPr>
        <w:t xml:space="preserve"> </w:t>
      </w:r>
      <w:r w:rsidR="006D41ED" w:rsidRPr="006D41ED">
        <w:rPr>
          <w:rFonts w:ascii="Times New Roman" w:hAnsi="Times New Roman" w:cs="B Lotus" w:hint="cs"/>
          <w:color w:val="000000"/>
          <w:sz w:val="28"/>
          <w:szCs w:val="28"/>
          <w:rtl/>
          <w:lang w:bidi="fa-IR"/>
        </w:rPr>
        <w:t>(</w:t>
      </w:r>
      <w:r w:rsidRPr="006D41ED">
        <w:rPr>
          <w:rFonts w:ascii="Times New Roman" w:hAnsi="Times New Roman" w:cs="B Lotus" w:hint="cs"/>
          <w:color w:val="000000"/>
          <w:sz w:val="28"/>
          <w:szCs w:val="28"/>
          <w:rtl/>
          <w:lang w:bidi="fa-IR"/>
        </w:rPr>
        <w:t>یونس</w:t>
      </w:r>
      <w:r w:rsidR="00A11225" w:rsidRPr="006D41ED">
        <w:rPr>
          <w:rFonts w:ascii="Times New Roman" w:hAnsi="Times New Roman" w:cs="B Lotus" w:hint="cs"/>
          <w:color w:val="000000"/>
          <w:sz w:val="28"/>
          <w:szCs w:val="28"/>
          <w:rtl/>
          <w:lang w:bidi="fa-IR"/>
        </w:rPr>
        <w:t xml:space="preserve">: </w:t>
      </w:r>
      <w:r w:rsidR="006D41ED" w:rsidRPr="006D41ED">
        <w:rPr>
          <w:rFonts w:ascii="Times New Roman" w:hAnsi="Times New Roman" w:cs="B Lotus" w:hint="cs"/>
          <w:color w:val="000000"/>
          <w:sz w:val="28"/>
          <w:szCs w:val="28"/>
          <w:rtl/>
          <w:lang w:bidi="fa-IR"/>
        </w:rPr>
        <w:t>18).</w:t>
      </w:r>
    </w:p>
    <w:p w:rsidR="006C4D58" w:rsidRPr="006D41ED" w:rsidRDefault="006C4D58" w:rsidP="006D41ED">
      <w:pPr>
        <w:pStyle w:val="StyleComplexBLotus12ptJustifiedFirstline05cm"/>
        <w:widowControl w:val="0"/>
        <w:spacing w:line="226" w:lineRule="auto"/>
        <w:rPr>
          <w:rFonts w:ascii="Times New Roman" w:hAnsi="Times New Roman" w:cs="B Lotus" w:hint="cs"/>
          <w:color w:val="000000"/>
          <w:sz w:val="28"/>
          <w:szCs w:val="28"/>
          <w:rtl/>
          <w:lang w:bidi="fa-IR"/>
        </w:rPr>
      </w:pPr>
      <w:r w:rsidRPr="006D41ED">
        <w:rPr>
          <w:rFonts w:ascii="Times New Roman" w:hAnsi="Times New Roman" w:cs="B Lotus" w:hint="cs"/>
          <w:color w:val="000000"/>
          <w:sz w:val="28"/>
          <w:szCs w:val="28"/>
          <w:rtl/>
          <w:lang w:bidi="fa-IR"/>
        </w:rPr>
        <w:t>یا آیه:</w:t>
      </w:r>
      <w:r w:rsidR="006D41ED" w:rsidRPr="006D41ED">
        <w:rPr>
          <w:rFonts w:ascii="Times New Roman" w:hAnsi="Times New Roman" w:cs="B Lotus" w:hint="cs"/>
          <w:color w:val="000000"/>
          <w:sz w:val="28"/>
          <w:szCs w:val="28"/>
          <w:rtl/>
          <w:lang w:bidi="fa-IR"/>
        </w:rPr>
        <w:t xml:space="preserve"> </w:t>
      </w:r>
      <w:r w:rsidR="006A540D" w:rsidRPr="006D41ED">
        <w:rPr>
          <w:rFonts w:ascii="QCF_BSML" w:eastAsia="Times New Roman" w:hAnsi="QCF_BSML" w:cs="QCF_BSML"/>
          <w:color w:val="000000"/>
          <w:sz w:val="28"/>
          <w:szCs w:val="28"/>
          <w:rtl/>
        </w:rPr>
        <w:t xml:space="preserve">ﮋ </w:t>
      </w:r>
      <w:r w:rsidR="006A540D" w:rsidRPr="006D41ED">
        <w:rPr>
          <w:rFonts w:ascii="QCF_P458" w:eastAsia="Times New Roman" w:hAnsi="QCF_P458" w:cs="QCF_P458"/>
          <w:color w:val="000000"/>
          <w:sz w:val="28"/>
          <w:szCs w:val="28"/>
          <w:rtl/>
        </w:rPr>
        <w:t xml:space="preserve">ﮐ  ﮑ  ﮒ  ﮓ   ﮔ     ﮕ  ﮖ  </w:t>
      </w:r>
      <w:r w:rsidR="006A540D" w:rsidRPr="006D41ED">
        <w:rPr>
          <w:rFonts w:ascii="QCF_BSML" w:eastAsia="Times New Roman" w:hAnsi="QCF_BSML" w:cs="QCF_BSML"/>
          <w:color w:val="000000"/>
          <w:sz w:val="28"/>
          <w:szCs w:val="28"/>
          <w:rtl/>
        </w:rPr>
        <w:t>ﮊ</w:t>
      </w:r>
      <w:r w:rsidR="006A540D" w:rsidRPr="006D41ED">
        <w:rPr>
          <w:rFonts w:ascii="Arial" w:eastAsia="Times New Roman" w:hAnsi="Arial" w:cs="Arial"/>
          <w:color w:val="000000"/>
          <w:sz w:val="28"/>
          <w:szCs w:val="28"/>
        </w:rPr>
        <w:t xml:space="preserve"> </w:t>
      </w:r>
      <w:r w:rsidR="006D41ED" w:rsidRPr="006D41ED">
        <w:rPr>
          <w:rFonts w:ascii="Times New Roman" w:hAnsi="Times New Roman" w:cs="B Lotus" w:hint="cs"/>
          <w:color w:val="000000"/>
          <w:sz w:val="28"/>
          <w:szCs w:val="28"/>
          <w:rtl/>
          <w:lang w:bidi="fa-IR"/>
        </w:rPr>
        <w:t>(ال</w:t>
      </w:r>
      <w:r w:rsidRPr="006D41ED">
        <w:rPr>
          <w:rFonts w:ascii="Times New Roman" w:hAnsi="Times New Roman" w:cs="B Lotus" w:hint="cs"/>
          <w:color w:val="000000"/>
          <w:sz w:val="28"/>
          <w:szCs w:val="28"/>
          <w:rtl/>
          <w:lang w:bidi="fa-IR"/>
        </w:rPr>
        <w:t>زمر</w:t>
      </w:r>
      <w:r w:rsidR="00A11225" w:rsidRPr="006D41ED">
        <w:rPr>
          <w:rFonts w:ascii="Times New Roman" w:hAnsi="Times New Roman" w:cs="B Lotus" w:hint="cs"/>
          <w:color w:val="000000"/>
          <w:sz w:val="28"/>
          <w:szCs w:val="28"/>
          <w:rtl/>
          <w:lang w:bidi="fa-IR"/>
        </w:rPr>
        <w:t xml:space="preserve">: </w:t>
      </w:r>
      <w:r w:rsidR="006D41ED" w:rsidRPr="006D41ED">
        <w:rPr>
          <w:rFonts w:ascii="Times New Roman" w:hAnsi="Times New Roman" w:cs="B Lotus" w:hint="cs"/>
          <w:color w:val="000000"/>
          <w:sz w:val="28"/>
          <w:szCs w:val="28"/>
          <w:rtl/>
          <w:lang w:bidi="fa-IR"/>
        </w:rPr>
        <w:t>3).</w:t>
      </w:r>
    </w:p>
    <w:p w:rsidR="006C4D58" w:rsidRPr="006D41ED" w:rsidRDefault="006C4D58" w:rsidP="006D41ED">
      <w:pPr>
        <w:pStyle w:val="StyleComplexBLotus12ptJustifiedFirstline05cm"/>
        <w:widowControl w:val="0"/>
        <w:spacing w:line="226" w:lineRule="auto"/>
        <w:rPr>
          <w:rFonts w:ascii="Times New Roman" w:hAnsi="Times New Roman" w:cs="B Lotus" w:hint="cs"/>
          <w:color w:val="000000"/>
          <w:spacing w:val="-6"/>
          <w:sz w:val="28"/>
          <w:szCs w:val="28"/>
          <w:rtl/>
          <w:lang w:bidi="fa-IR"/>
        </w:rPr>
      </w:pPr>
      <w:r w:rsidRPr="006D41ED">
        <w:rPr>
          <w:rFonts w:ascii="Times New Roman" w:hAnsi="Times New Roman" w:cs="B Lotus" w:hint="cs"/>
          <w:color w:val="000000"/>
          <w:sz w:val="28"/>
          <w:szCs w:val="28"/>
          <w:rtl/>
          <w:lang w:bidi="fa-IR"/>
        </w:rPr>
        <w:t>و این آیه که خداوند در مورد اعتراف کفار بیان می‌کند:</w:t>
      </w:r>
      <w:r w:rsidR="006D41ED" w:rsidRPr="006D41ED">
        <w:rPr>
          <w:rFonts w:ascii="Times New Roman" w:hAnsi="Times New Roman" w:cs="B Lotus" w:hint="cs"/>
          <w:color w:val="000000"/>
          <w:sz w:val="28"/>
          <w:szCs w:val="28"/>
          <w:rtl/>
          <w:lang w:bidi="fa-IR"/>
        </w:rPr>
        <w:t xml:space="preserve"> </w:t>
      </w:r>
      <w:r w:rsidR="006A540D" w:rsidRPr="006D41ED">
        <w:rPr>
          <w:rFonts w:ascii="QCF_BSML" w:eastAsia="Times New Roman" w:hAnsi="QCF_BSML" w:cs="QCF_BSML"/>
          <w:color w:val="000000"/>
          <w:sz w:val="28"/>
          <w:szCs w:val="28"/>
          <w:rtl/>
        </w:rPr>
        <w:t>ﮋ</w:t>
      </w:r>
      <w:r w:rsidR="006A540D" w:rsidRPr="006D41ED">
        <w:rPr>
          <w:rFonts w:ascii="QCF_P212" w:eastAsia="Times New Roman" w:hAnsi="QCF_P212" w:cs="QCF_P212"/>
          <w:color w:val="000000"/>
          <w:sz w:val="28"/>
          <w:szCs w:val="28"/>
          <w:rtl/>
        </w:rPr>
        <w:t>ﯚ ﯛ ﯜ</w:t>
      </w:r>
      <w:r w:rsidR="001B6D42" w:rsidRPr="006D41ED">
        <w:rPr>
          <w:rFonts w:ascii="QCF_P212" w:eastAsia="Times New Roman" w:hAnsi="QCF_P212" w:cs="QCF_P212"/>
          <w:color w:val="000000"/>
          <w:sz w:val="28"/>
          <w:szCs w:val="28"/>
          <w:rtl/>
        </w:rPr>
        <w:t xml:space="preserve"> </w:t>
      </w:r>
      <w:r w:rsidR="006A540D" w:rsidRPr="006D41ED">
        <w:rPr>
          <w:rFonts w:ascii="QCF_P212" w:eastAsia="Times New Roman" w:hAnsi="QCF_P212" w:cs="QCF_P212"/>
          <w:color w:val="000000"/>
          <w:sz w:val="28"/>
          <w:szCs w:val="28"/>
          <w:rtl/>
        </w:rPr>
        <w:t xml:space="preserve">ﯝ  ﯞ  ﯟ  ﯠ  ﯡ  ﯢ  ﯣ  </w:t>
      </w:r>
      <w:r w:rsidR="006A540D" w:rsidRPr="006D41ED">
        <w:rPr>
          <w:rFonts w:ascii="QCF_BSML" w:eastAsia="Times New Roman" w:hAnsi="QCF_BSML" w:cs="QCF_BSML"/>
          <w:color w:val="000000"/>
          <w:sz w:val="28"/>
          <w:szCs w:val="28"/>
          <w:rtl/>
        </w:rPr>
        <w:t>ﮊ</w:t>
      </w:r>
      <w:r w:rsidR="001B6D42" w:rsidRPr="006D41ED">
        <w:rPr>
          <w:rFonts w:ascii="QCF_BSML" w:eastAsia="Times New Roman" w:hAnsi="QCF_BSML" w:cs="QCF_BSML" w:hint="cs"/>
          <w:color w:val="000000"/>
          <w:sz w:val="28"/>
          <w:szCs w:val="28"/>
          <w:rtl/>
        </w:rPr>
        <w:t xml:space="preserve"> </w:t>
      </w:r>
      <w:r w:rsidR="006A540D" w:rsidRPr="006D41ED">
        <w:rPr>
          <w:rFonts w:ascii="Arial" w:eastAsia="Times New Roman" w:hAnsi="Arial" w:cs="Arial"/>
          <w:color w:val="000000"/>
          <w:sz w:val="28"/>
          <w:szCs w:val="28"/>
        </w:rPr>
        <w:t xml:space="preserve"> </w:t>
      </w:r>
      <w:r w:rsidR="006D41ED" w:rsidRPr="006D41ED">
        <w:rPr>
          <w:rFonts w:ascii="Times New Roman" w:hAnsi="Times New Roman" w:cs="B Lotus" w:hint="cs"/>
          <w:color w:val="000000"/>
          <w:spacing w:val="-6"/>
          <w:sz w:val="28"/>
          <w:szCs w:val="28"/>
          <w:rtl/>
          <w:lang w:bidi="fa-IR"/>
        </w:rPr>
        <w:t xml:space="preserve"> (</w:t>
      </w:r>
      <w:r w:rsidRPr="006D41ED">
        <w:rPr>
          <w:rFonts w:ascii="Times New Roman" w:hAnsi="Times New Roman" w:cs="B Lotus" w:hint="cs"/>
          <w:color w:val="000000"/>
          <w:spacing w:val="-6"/>
          <w:sz w:val="28"/>
          <w:szCs w:val="28"/>
          <w:rtl/>
          <w:lang w:bidi="fa-IR"/>
        </w:rPr>
        <w:t>یونس</w:t>
      </w:r>
      <w:r w:rsidR="00A11225" w:rsidRPr="006D41ED">
        <w:rPr>
          <w:rFonts w:ascii="Times New Roman" w:hAnsi="Times New Roman" w:cs="B Lotus" w:hint="cs"/>
          <w:color w:val="000000"/>
          <w:spacing w:val="-6"/>
          <w:sz w:val="28"/>
          <w:szCs w:val="28"/>
          <w:rtl/>
          <w:lang w:bidi="fa-IR"/>
        </w:rPr>
        <w:t>:</w:t>
      </w:r>
      <w:r w:rsidR="006D41ED" w:rsidRPr="006D41ED">
        <w:rPr>
          <w:rFonts w:ascii="Times New Roman" w:hAnsi="Times New Roman" w:cs="B Lotus" w:hint="cs"/>
          <w:color w:val="000000"/>
          <w:spacing w:val="-6"/>
          <w:sz w:val="28"/>
          <w:szCs w:val="28"/>
          <w:rtl/>
          <w:lang w:bidi="fa-IR"/>
        </w:rPr>
        <w:t xml:space="preserve"> 31).</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سایر آیات دیگر (که ترجمة آنها گذشت).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همچنان که گفتیم در جواب می‌گویند: برای ما و امثال ما درست نیست به قرآن و سخنان پیامبر</w:t>
      </w:r>
      <w:r w:rsidR="0043470F">
        <w:rPr>
          <w:rFonts w:ascii="Times New Roman" w:hAnsi="Times New Roman" w:cs="B Lotus" w:hint="cs"/>
          <w:color w:val="000000"/>
          <w:sz w:val="28"/>
          <w:szCs w:val="28"/>
          <w:rtl/>
          <w:lang w:bidi="fa-IR"/>
        </w:rPr>
        <w:t xml:space="preserve"> </w:t>
      </w:r>
      <w:r w:rsidR="0043470F" w:rsidRPr="0043470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به سخنان گذشتگان عمل کنیم، ما فقط از کلام و گفته‌های متأخرین اطاعت و پیروی می‌کنیم.!؟</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من نیز به آنها گفتم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با هر حنفی مذهبی حاضرم براساس سخنان بزرگان حنفی متأخر بحث ‌کنم</w:t>
      </w:r>
      <w:r w:rsidR="0043470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با هر مالکی و شافعی و حنبلی مذهبی نیز بر پایه سخنان عالمان متأخر مذهبشان مباحثه ‌کنم و از کتب خود آنها دلیل می‌آورم، عالمانی که به آنها اعتماد دارند</w:t>
      </w:r>
      <w:r w:rsidR="004976E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من با استناد به منابع معتبر و کتب متعل</w:t>
      </w:r>
      <w:r w:rsidR="0043470F">
        <w:rPr>
          <w:rFonts w:ascii="Times New Roman" w:hAnsi="Times New Roman" w:cs="B Lotus" w:hint="cs"/>
          <w:color w:val="000000"/>
          <w:sz w:val="28"/>
          <w:szCs w:val="28"/>
          <w:rtl/>
          <w:lang w:bidi="fa-IR"/>
        </w:rPr>
        <w:t xml:space="preserve">ق به علمای آن مذهب دلایل زیادی </w:t>
      </w:r>
      <w:r w:rsidRPr="00D054AC">
        <w:rPr>
          <w:rFonts w:ascii="Times New Roman" w:hAnsi="Times New Roman" w:cs="B Lotus" w:hint="cs"/>
          <w:color w:val="000000"/>
          <w:sz w:val="28"/>
          <w:szCs w:val="28"/>
          <w:rtl/>
          <w:lang w:bidi="fa-IR"/>
        </w:rPr>
        <w:t>را نقل کرده‌ام، بعد از اینکه سستی پایه عقایدی مثل به فریاد خواندن صاحبان قبرها، و نذر برای آنها را بیان کردم و این مطلب را به خوبی فهمیدند و آن را بررسی کردند و به درستی آن دلایل پی بردند، متاسفانه جز تنفّر و دور شدن از حقیقت چیزی به علم و فهم آنها اضافه نش</w:t>
      </w:r>
      <w:r w:rsidRPr="0043470F">
        <w:rPr>
          <w:rFonts w:ascii="Times New Roman" w:hAnsi="Times New Roman" w:cs="B Lotus" w:hint="cs"/>
          <w:color w:val="000000"/>
          <w:sz w:val="28"/>
          <w:szCs w:val="28"/>
          <w:rtl/>
          <w:lang w:bidi="fa-IR"/>
        </w:rPr>
        <w:t>د</w:t>
      </w:r>
      <w:r w:rsidR="00567BE9">
        <w:rPr>
          <w:rStyle w:val="FootnoteReference"/>
          <w:rFonts w:cs="B Lotus"/>
          <w:color w:val="000000"/>
          <w:sz w:val="28"/>
          <w:szCs w:val="28"/>
          <w:rtl/>
          <w:lang w:bidi="fa-IR"/>
        </w:rPr>
        <w:t>(</w:t>
      </w:r>
      <w:r w:rsidR="00567BE9" w:rsidRPr="0043470F">
        <w:rPr>
          <w:rStyle w:val="FootnoteReference"/>
          <w:rFonts w:cs="B Lotus"/>
          <w:color w:val="000000"/>
          <w:sz w:val="28"/>
          <w:szCs w:val="28"/>
          <w:rtl/>
          <w:lang w:bidi="fa-IR"/>
        </w:rPr>
        <w:footnoteReference w:id="436"/>
      </w:r>
      <w:r w:rsidR="00567BE9">
        <w:rPr>
          <w:rStyle w:val="FootnoteReference"/>
          <w:rFonts w:cs="B Lotus"/>
          <w:color w:val="000000"/>
          <w:sz w:val="28"/>
          <w:szCs w:val="28"/>
          <w:rtl/>
          <w:lang w:bidi="fa-IR"/>
        </w:rPr>
        <w:t>)</w:t>
      </w:r>
      <w:r w:rsidR="0043470F">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عبدالله بن امام محمد</w:t>
      </w:r>
      <w:r w:rsidR="004976E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نیز این مسایل را مورد بررسی قرار داده و می‌گوید:</w:t>
      </w:r>
      <w:r w:rsidR="006D41ED">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چگونه به هنگام سختی</w:t>
      </w:r>
      <w:r w:rsidR="004976E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و ناراحتی‌ها از مخلوق طلب کمک و یاری می‌شود و به پیامبر یا صالحین و اولی</w:t>
      </w:r>
      <w:r w:rsidR="004976EC">
        <w:rPr>
          <w:rFonts w:ascii="Times New Roman" w:hAnsi="Times New Roman" w:cs="B Lotus" w:hint="cs"/>
          <w:color w:val="000000"/>
          <w:sz w:val="28"/>
          <w:szCs w:val="28"/>
          <w:rtl/>
          <w:lang w:bidi="fa-IR"/>
        </w:rPr>
        <w:t xml:space="preserve">اء متوسل شد؟! در حالی که پیامبر </w:t>
      </w:r>
      <w:r w:rsidR="004976EC" w:rsidRPr="004976E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 یکی از دعاهایی که بامداد می</w:t>
      </w:r>
      <w:r w:rsidR="004976E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خواند، چنین می‌فرماید</w:t>
      </w:r>
      <w:r w:rsidR="00A11225">
        <w:rPr>
          <w:rFonts w:ascii="Times New Roman" w:hAnsi="Times New Roman" w:cs="B Lotus" w:hint="cs"/>
          <w:color w:val="000000"/>
          <w:sz w:val="28"/>
          <w:szCs w:val="28"/>
          <w:rtl/>
          <w:lang w:bidi="fa-IR"/>
        </w:rPr>
        <w:t xml:space="preserve">: </w:t>
      </w:r>
      <w:r w:rsidRPr="004976EC">
        <w:rPr>
          <w:rFonts w:ascii="Lotus Linotype" w:hAnsi="Lotus Linotype" w:cs="Lotus Linotype"/>
          <w:color w:val="000000"/>
          <w:sz w:val="28"/>
          <w:szCs w:val="28"/>
          <w:rtl/>
          <w:lang w:bidi="fa-IR"/>
        </w:rPr>
        <w:t>«أسألکَ بنورِ وجهکَ الذ</w:t>
      </w:r>
      <w:r w:rsidR="004976EC">
        <w:rPr>
          <w:rFonts w:ascii="Lotus Linotype" w:hAnsi="Lotus Linotype" w:cs="Lotus Linotype" w:hint="cs"/>
          <w:color w:val="000000"/>
          <w:sz w:val="28"/>
          <w:szCs w:val="28"/>
          <w:rtl/>
          <w:lang w:bidi="fa-IR"/>
        </w:rPr>
        <w:t>ي</w:t>
      </w:r>
      <w:r w:rsidRPr="004976EC">
        <w:rPr>
          <w:rFonts w:ascii="Lotus Linotype" w:hAnsi="Lotus Linotype" w:cs="Lotus Linotype"/>
          <w:color w:val="000000"/>
          <w:sz w:val="28"/>
          <w:szCs w:val="28"/>
          <w:rtl/>
          <w:lang w:bidi="fa-IR"/>
        </w:rPr>
        <w:t xml:space="preserve"> أشرقت له السموات والأرض وبکل حق هو لک وبحق السائلین علیک أن تقیلن</w:t>
      </w:r>
      <w:r w:rsidR="004976EC">
        <w:rPr>
          <w:rFonts w:ascii="Lotus Linotype" w:hAnsi="Lotus Linotype" w:cs="Lotus Linotype" w:hint="cs"/>
          <w:color w:val="000000"/>
          <w:sz w:val="28"/>
          <w:szCs w:val="28"/>
          <w:rtl/>
          <w:lang w:bidi="fa-IR"/>
        </w:rPr>
        <w:t>ي</w:t>
      </w:r>
      <w:r w:rsidRPr="004976EC">
        <w:rPr>
          <w:rFonts w:ascii="Lotus Linotype" w:hAnsi="Lotus Linotype" w:cs="Lotus Linotype"/>
          <w:color w:val="000000"/>
          <w:sz w:val="28"/>
          <w:szCs w:val="28"/>
          <w:rtl/>
          <w:lang w:bidi="fa-IR"/>
        </w:rPr>
        <w:t xml:space="preserve"> ف</w:t>
      </w:r>
      <w:r w:rsidR="004976EC">
        <w:rPr>
          <w:rFonts w:ascii="Lotus Linotype" w:hAnsi="Lotus Linotype" w:cs="Lotus Linotype" w:hint="cs"/>
          <w:color w:val="000000"/>
          <w:sz w:val="28"/>
          <w:szCs w:val="28"/>
          <w:rtl/>
          <w:lang w:bidi="fa-IR"/>
        </w:rPr>
        <w:t>ي</w:t>
      </w:r>
      <w:r w:rsidRPr="004976EC">
        <w:rPr>
          <w:rFonts w:ascii="Lotus Linotype" w:hAnsi="Lotus Linotype" w:cs="Lotus Linotype"/>
          <w:color w:val="000000"/>
          <w:sz w:val="28"/>
          <w:szCs w:val="28"/>
          <w:rtl/>
          <w:lang w:bidi="fa-IR"/>
        </w:rPr>
        <w:t xml:space="preserve"> هذه الغدا</w:t>
      </w:r>
      <w:r w:rsidR="004976EC">
        <w:rPr>
          <w:rFonts w:ascii="Lotus Linotype" w:hAnsi="Lotus Linotype" w:cs="Lotus Linotype" w:hint="cs"/>
          <w:color w:val="000000"/>
          <w:sz w:val="28"/>
          <w:szCs w:val="28"/>
          <w:rtl/>
          <w:lang w:bidi="fa-IR"/>
        </w:rPr>
        <w:t>ة</w:t>
      </w:r>
      <w:r w:rsidRPr="004976EC">
        <w:rPr>
          <w:rFonts w:ascii="Lotus Linotype" w:hAnsi="Lotus Linotype" w:cs="Lotus Linotype"/>
          <w:color w:val="000000"/>
          <w:sz w:val="28"/>
          <w:szCs w:val="28"/>
          <w:rtl/>
          <w:lang w:bidi="fa-IR"/>
        </w:rPr>
        <w:t>»</w:t>
      </w:r>
      <w:r w:rsidR="00567BE9">
        <w:rPr>
          <w:rStyle w:val="FootnoteReference"/>
          <w:rFonts w:cs="B Lotus"/>
          <w:color w:val="000000"/>
          <w:sz w:val="28"/>
          <w:szCs w:val="28"/>
          <w:rtl/>
          <w:lang w:bidi="fa-IR"/>
        </w:rPr>
        <w:t>(</w:t>
      </w:r>
      <w:r w:rsidR="00567BE9" w:rsidRPr="004976EC">
        <w:rPr>
          <w:rStyle w:val="FootnoteReference"/>
          <w:rFonts w:cs="B Lotus"/>
          <w:color w:val="000000"/>
          <w:sz w:val="28"/>
          <w:szCs w:val="28"/>
          <w:rtl/>
          <w:lang w:bidi="fa-IR"/>
        </w:rPr>
        <w:footnoteReference w:id="437"/>
      </w:r>
      <w:r w:rsidR="00567BE9">
        <w:rPr>
          <w:rStyle w:val="FootnoteReference"/>
          <w:rFonts w:cs="B Lotus"/>
          <w:color w:val="000000"/>
          <w:sz w:val="28"/>
          <w:szCs w:val="28"/>
          <w:rtl/>
          <w:lang w:bidi="fa-IR"/>
        </w:rPr>
        <w:t>)</w:t>
      </w:r>
      <w:r w:rsidR="004976EC" w:rsidRPr="004976E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«خداوندا! به خاطر نور ذات خودت که آسمانها و زمین بوسیلة آن نورانی گشتند و به خاطر هر حقی که از آن توست، و به خاطر حق هر کسی که از تو چیزی درخواست می‌کند، در این صبحگاه گناهان مرا عفو کن و مورد بخشش قرار بده».</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حدیث دیگری هم وجود دارد: که مردی نابینا نزد پیامبر</w:t>
      </w:r>
      <w:r w:rsidR="004976EC">
        <w:rPr>
          <w:rFonts w:ascii="Times New Roman" w:hAnsi="Times New Roman" w:cs="B Lotus" w:hint="cs"/>
          <w:color w:val="000000"/>
          <w:sz w:val="28"/>
          <w:szCs w:val="28"/>
          <w:rtl/>
          <w:lang w:bidi="fa-IR"/>
        </w:rPr>
        <w:t xml:space="preserve"> </w:t>
      </w:r>
      <w:r w:rsidR="004976EC" w:rsidRPr="004976E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آمد و گفت: برایم در پیشگاه خدا دعا کن که بینایی‌ام را باز یابم! پیامبر فرمود: </w:t>
      </w:r>
      <w:r w:rsidRPr="004976EC">
        <w:rPr>
          <w:rFonts w:ascii="Lotus Linotype" w:hAnsi="Lotus Linotype" w:cs="Lotus Linotype"/>
          <w:color w:val="000000"/>
          <w:sz w:val="28"/>
          <w:szCs w:val="28"/>
          <w:rtl/>
          <w:lang w:bidi="fa-IR"/>
        </w:rPr>
        <w:t>«إنْ شئتَ دعوتُ وَإن شئتَ صبرتَ فهو خیرٌ لکَ»</w:t>
      </w:r>
      <w:r w:rsidR="004976E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«اگر دوست داری برایت دعا می‌کنم و اگر صبر کنی برایت بهتر است»، </w:t>
      </w:r>
      <w:r w:rsidRPr="004976EC">
        <w:rPr>
          <w:rFonts w:ascii="Lotus Linotype" w:hAnsi="Lotus Linotype" w:cs="Lotus Linotype"/>
          <w:color w:val="000000"/>
          <w:sz w:val="28"/>
          <w:szCs w:val="28"/>
          <w:rtl/>
          <w:lang w:bidi="fa-IR"/>
        </w:rPr>
        <w:t>«قال: أدعهُ! فأمر</w:t>
      </w:r>
      <w:r w:rsidR="004976EC" w:rsidRPr="004976EC">
        <w:rPr>
          <w:rFonts w:ascii="Lotus Linotype" w:hAnsi="Lotus Linotype" w:cs="Lotus Linotype"/>
          <w:color w:val="000000"/>
          <w:sz w:val="28"/>
          <w:szCs w:val="28"/>
          <w:rtl/>
          <w:lang w:bidi="fa-IR"/>
        </w:rPr>
        <w:t>هُ أنْ یتوضأَ فیحسنَ الوضوءَ وَ</w:t>
      </w:r>
      <w:r w:rsidRPr="004976EC">
        <w:rPr>
          <w:rFonts w:ascii="Lotus Linotype" w:hAnsi="Lotus Linotype" w:cs="Lotus Linotype"/>
          <w:color w:val="000000"/>
          <w:sz w:val="28"/>
          <w:szCs w:val="28"/>
          <w:rtl/>
          <w:lang w:bidi="fa-IR"/>
        </w:rPr>
        <w:t>یدعو بهذا الدعاء: اللهم إن</w:t>
      </w:r>
      <w:r w:rsidR="004976EC" w:rsidRPr="004976EC">
        <w:rPr>
          <w:rFonts w:ascii="Lotus Linotype" w:hAnsi="Lotus Linotype" w:cs="Lotus Linotype"/>
          <w:color w:val="000000"/>
          <w:sz w:val="28"/>
          <w:szCs w:val="28"/>
          <w:rtl/>
          <w:lang w:bidi="fa-IR"/>
        </w:rPr>
        <w:t>ي</w:t>
      </w:r>
      <w:r w:rsidRPr="004976EC">
        <w:rPr>
          <w:rFonts w:ascii="Lotus Linotype" w:hAnsi="Lotus Linotype" w:cs="Lotus Linotype"/>
          <w:color w:val="000000"/>
          <w:sz w:val="28"/>
          <w:szCs w:val="28"/>
          <w:rtl/>
          <w:lang w:bidi="fa-IR"/>
        </w:rPr>
        <w:t xml:space="preserve"> أسألکَ وأتوجه إلیک بنبیّک محمد نب</w:t>
      </w:r>
      <w:r w:rsidR="004976EC" w:rsidRPr="004976EC">
        <w:rPr>
          <w:rFonts w:ascii="Lotus Linotype" w:hAnsi="Lotus Linotype" w:cs="Lotus Linotype"/>
          <w:color w:val="000000"/>
          <w:sz w:val="28"/>
          <w:szCs w:val="28"/>
          <w:rtl/>
          <w:lang w:bidi="fa-IR"/>
        </w:rPr>
        <w:t>ي</w:t>
      </w:r>
      <w:r w:rsidRPr="004976EC">
        <w:rPr>
          <w:rFonts w:ascii="Lotus Linotype" w:hAnsi="Lotus Linotype" w:cs="Lotus Linotype"/>
          <w:color w:val="000000"/>
          <w:sz w:val="28"/>
          <w:szCs w:val="28"/>
          <w:rtl/>
          <w:lang w:bidi="fa-IR"/>
        </w:rPr>
        <w:t xml:space="preserve"> الرحمة یا محمد إن</w:t>
      </w:r>
      <w:r w:rsidR="004976EC" w:rsidRPr="004976EC">
        <w:rPr>
          <w:rFonts w:ascii="Lotus Linotype" w:hAnsi="Lotus Linotype" w:cs="Lotus Linotype"/>
          <w:color w:val="000000"/>
          <w:sz w:val="28"/>
          <w:szCs w:val="28"/>
          <w:rtl/>
          <w:lang w:bidi="fa-IR"/>
        </w:rPr>
        <w:t>ي أتوجّهُ بک إلی ربي</w:t>
      </w:r>
      <w:r w:rsidRPr="004976EC">
        <w:rPr>
          <w:rFonts w:ascii="Lotus Linotype" w:hAnsi="Lotus Linotype" w:cs="Lotus Linotype"/>
          <w:color w:val="000000"/>
          <w:sz w:val="28"/>
          <w:szCs w:val="28"/>
          <w:rtl/>
          <w:lang w:bidi="fa-IR"/>
        </w:rPr>
        <w:t xml:space="preserve"> ف</w:t>
      </w:r>
      <w:r w:rsidR="004976EC" w:rsidRPr="004976EC">
        <w:rPr>
          <w:rFonts w:ascii="Lotus Linotype" w:hAnsi="Lotus Linotype" w:cs="Lotus Linotype"/>
          <w:color w:val="000000"/>
          <w:sz w:val="28"/>
          <w:szCs w:val="28"/>
          <w:rtl/>
          <w:lang w:bidi="fa-IR"/>
        </w:rPr>
        <w:t>ي</w:t>
      </w:r>
      <w:r w:rsidRPr="004976EC">
        <w:rPr>
          <w:rFonts w:ascii="Lotus Linotype" w:hAnsi="Lotus Linotype" w:cs="Lotus Linotype"/>
          <w:color w:val="000000"/>
          <w:sz w:val="28"/>
          <w:szCs w:val="28"/>
          <w:rtl/>
          <w:lang w:bidi="fa-IR"/>
        </w:rPr>
        <w:t xml:space="preserve"> حاجت</w:t>
      </w:r>
      <w:r w:rsidR="004976EC" w:rsidRPr="004976EC">
        <w:rPr>
          <w:rFonts w:ascii="Lotus Linotype" w:hAnsi="Lotus Linotype" w:cs="Lotus Linotype"/>
          <w:color w:val="000000"/>
          <w:sz w:val="28"/>
          <w:szCs w:val="28"/>
          <w:rtl/>
          <w:lang w:bidi="fa-IR"/>
        </w:rPr>
        <w:t>ي</w:t>
      </w:r>
      <w:r w:rsidRPr="004976EC">
        <w:rPr>
          <w:rFonts w:ascii="Lotus Linotype" w:hAnsi="Lotus Linotype" w:cs="Lotus Linotype"/>
          <w:color w:val="000000"/>
          <w:sz w:val="28"/>
          <w:szCs w:val="28"/>
          <w:rtl/>
          <w:lang w:bidi="fa-IR"/>
        </w:rPr>
        <w:t xml:space="preserve"> لتقض</w:t>
      </w:r>
      <w:r w:rsidR="004976EC" w:rsidRPr="004976EC">
        <w:rPr>
          <w:rFonts w:ascii="Lotus Linotype" w:hAnsi="Lotus Linotype" w:cs="Lotus Linotype"/>
          <w:color w:val="000000"/>
          <w:sz w:val="28"/>
          <w:szCs w:val="28"/>
          <w:rtl/>
          <w:lang w:bidi="fa-IR"/>
        </w:rPr>
        <w:t>ي</w:t>
      </w:r>
      <w:r w:rsidRPr="004976EC">
        <w:rPr>
          <w:rFonts w:ascii="Lotus Linotype" w:hAnsi="Lotus Linotype" w:cs="Lotus Linotype"/>
          <w:color w:val="000000"/>
          <w:sz w:val="28"/>
          <w:szCs w:val="28"/>
          <w:rtl/>
          <w:lang w:bidi="fa-IR"/>
        </w:rPr>
        <w:t>َ ل</w:t>
      </w:r>
      <w:r w:rsidR="004976EC" w:rsidRPr="004976EC">
        <w:rPr>
          <w:rFonts w:ascii="Lotus Linotype" w:hAnsi="Lotus Linotype" w:cs="Lotus Linotype"/>
          <w:color w:val="000000"/>
          <w:sz w:val="28"/>
          <w:szCs w:val="28"/>
          <w:rtl/>
          <w:lang w:bidi="fa-IR"/>
        </w:rPr>
        <w:t>ي</w:t>
      </w:r>
      <w:r w:rsidRPr="004976EC">
        <w:rPr>
          <w:rFonts w:ascii="Lotus Linotype" w:hAnsi="Lotus Linotype" w:cs="Lotus Linotype"/>
          <w:color w:val="000000"/>
          <w:sz w:val="28"/>
          <w:szCs w:val="28"/>
          <w:rtl/>
          <w:lang w:bidi="fa-IR"/>
        </w:rPr>
        <w:t xml:space="preserve"> اللهم فشفّعهُ ف</w:t>
      </w:r>
      <w:r w:rsidR="004976EC" w:rsidRPr="004976EC">
        <w:rPr>
          <w:rFonts w:ascii="Lotus Linotype" w:hAnsi="Lotus Linotype" w:cs="Lotus Linotype"/>
          <w:color w:val="000000"/>
          <w:sz w:val="28"/>
          <w:szCs w:val="28"/>
          <w:rtl/>
          <w:lang w:bidi="fa-IR"/>
        </w:rPr>
        <w:t>ي</w:t>
      </w:r>
      <w:r w:rsidRPr="004976EC">
        <w:rPr>
          <w:rFonts w:ascii="Lotus Linotype" w:hAnsi="Lotus Linotype" w:cs="Lotus Linotype"/>
          <w:color w:val="000000"/>
          <w:sz w:val="28"/>
          <w:szCs w:val="28"/>
          <w:rtl/>
          <w:lang w:bidi="fa-IR"/>
        </w:rPr>
        <w:t>َّ»</w:t>
      </w:r>
      <w:r w:rsidR="00567BE9">
        <w:rPr>
          <w:rStyle w:val="FootnoteReference"/>
          <w:rFonts w:ascii="Lotus Linotype" w:hAnsi="Lotus Linotype" w:cs="B Lotus"/>
          <w:color w:val="000000"/>
          <w:sz w:val="28"/>
          <w:szCs w:val="28"/>
          <w:rtl/>
          <w:lang w:bidi="fa-IR"/>
        </w:rPr>
        <w:t>(</w:t>
      </w:r>
      <w:r w:rsidR="00567BE9" w:rsidRPr="004976EC">
        <w:rPr>
          <w:rStyle w:val="FootnoteReference"/>
          <w:rFonts w:ascii="Lotus Linotype" w:hAnsi="Lotus Linotype" w:cs="B Lotus"/>
          <w:color w:val="000000"/>
          <w:sz w:val="28"/>
          <w:szCs w:val="28"/>
          <w:rtl/>
          <w:lang w:bidi="fa-IR"/>
        </w:rPr>
        <w:footnoteReference w:id="438"/>
      </w:r>
      <w:r w:rsidR="00567BE9">
        <w:rPr>
          <w:rStyle w:val="FootnoteReference"/>
          <w:rFonts w:ascii="Lotus Linotype" w:hAnsi="Lotus Linotype" w:cs="B Lotus"/>
          <w:color w:val="000000"/>
          <w:sz w:val="28"/>
          <w:szCs w:val="28"/>
          <w:rtl/>
          <w:lang w:bidi="fa-IR"/>
        </w:rPr>
        <w:t>)</w:t>
      </w:r>
      <w:r w:rsidR="004976EC" w:rsidRPr="004976EC">
        <w:rPr>
          <w:rFonts w:ascii="Lotus Linotype" w:hAnsi="Lotus Linotype" w:cs="B Lotu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 مرد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برایم دعا کن، پیامبر به او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وضویی کاملی بگیرد و این دعا را بخواند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پروردگارا! از شما می‌خواهم و بوسیلة پیامبرت محمد که پیامبر رحمت است، بسوی تو روی می‌آورم، ای محمد بوسیلة تو به پروردگارم روی می‌آورم، تا نیاز و احتیاجم برطرف شود، خداوندا محمد را برای من شفیع و واسطه قرار بده».</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دو حدیث برای توسل و روی آوردن و دعا و شفاعت صریح هستند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ولی کسی که آنها را انجام می‌دهد و در عین حال قصد و هدف شرک را نداشته و اسلام را انکار نمی‌کند، چه حکمی دارد؟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فرق بین این انسان و کسی که قصد و هدف شرک و عناد و سرپیچی را دارد، فراوان است؛ البته بعد از درک و فهم توحید است که این فرق نمایان می‌شود. اما درخواست حل مشکلات از مرده‌ها و یا از شخصی غایب</w:t>
      </w:r>
      <w:r w:rsidR="00F026F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چه پیامبری باشد چه غیر آنها</w:t>
      </w:r>
      <w:r w:rsidR="00F026F9">
        <w:rPr>
          <w:rFonts w:ascii="Times New Roman" w:hAnsi="Times New Roman" w:cs="B Lotus" w:hint="cs"/>
          <w:color w:val="000000"/>
          <w:sz w:val="28"/>
          <w:szCs w:val="28"/>
          <w:rtl/>
          <w:lang w:bidi="fa-IR"/>
        </w:rPr>
        <w:t xml:space="preserve"> - از محرمات و منکرات </w:t>
      </w:r>
      <w:r w:rsidRPr="00D054AC">
        <w:rPr>
          <w:rFonts w:ascii="Times New Roman" w:hAnsi="Times New Roman" w:cs="B Lotus" w:hint="cs"/>
          <w:color w:val="000000"/>
          <w:sz w:val="28"/>
          <w:szCs w:val="28"/>
          <w:rtl/>
          <w:lang w:bidi="fa-IR"/>
        </w:rPr>
        <w:t>و به اتفاق تمام أئمة مسلمانان حرام می‌باشند، نه خدا و نه رسول او</w:t>
      </w:r>
      <w:r w:rsidR="00F026F9">
        <w:rPr>
          <w:rFonts w:ascii="Times New Roman" w:hAnsi="Times New Roman" w:cs="B Lotus" w:hint="cs"/>
          <w:color w:val="000000"/>
          <w:sz w:val="28"/>
          <w:szCs w:val="28"/>
          <w:rtl/>
          <w:lang w:bidi="fa-IR"/>
        </w:rPr>
        <w:t xml:space="preserve"> </w:t>
      </w:r>
      <w:r w:rsidR="00F026F9" w:rsidRPr="00F026F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به آن دستور نداده‌اند، و هیچ یک از اصحاب و یاران پیامبر</w:t>
      </w:r>
      <w:r w:rsidR="00F026F9">
        <w:rPr>
          <w:rFonts w:ascii="Times New Roman" w:hAnsi="Times New Roman" w:cs="B Lotus" w:hint="cs"/>
          <w:color w:val="000000"/>
          <w:sz w:val="28"/>
          <w:szCs w:val="28"/>
          <w:rtl/>
          <w:lang w:bidi="fa-IR"/>
        </w:rPr>
        <w:t xml:space="preserve"> </w:t>
      </w:r>
      <w:r w:rsidR="00F026F9" w:rsidRPr="00F026F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تابعین اصحاب آنها را انجام نداده‌اند، و أئمة مسلمانان آنها را خوب و پسندیده ندانسته‌اند، هیچ یک از آنها زمانی که دچار مشکل و یا مصیبتی و ناراحتی می‌شدند و یا نیاز و احتیاجی پیدا می‌کردند به میّت و مرده‌ای روی نمی‌آوردند و هرگز نگفته‌اند: ای شیخ ای امام! شما برای من کافی هستی! یا فلان نیاز مرا برطرف کن! یا نگفته‌اند: من تو را واسطه و شفیع خود برای تقرّب به خدا قرار می‌دهم، همانگونه که بعضی از این مشرکان از مرده‌ها و اشخاص غایب‌ها چیزهایی را درخواست می‌کردند و واسطه‌هایی قرار می‌دادند. هیچ یک از اصحاب بعد از فوت پیامبر</w:t>
      </w:r>
      <w:r w:rsidR="00F026F9">
        <w:rPr>
          <w:rFonts w:ascii="Times New Roman" w:hAnsi="Times New Roman" w:cs="B Lotus" w:hint="cs"/>
          <w:color w:val="000000"/>
          <w:sz w:val="28"/>
          <w:szCs w:val="28"/>
          <w:rtl/>
          <w:lang w:bidi="fa-IR"/>
        </w:rPr>
        <w:t xml:space="preserve"> </w:t>
      </w:r>
      <w:r w:rsidR="00F026F9" w:rsidRPr="00F026F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هیچ یک از انبیاء را نه کنار قبرشان و نه آن وقتی که از آنها دور بوده‌اند، به کمک و فریاد نطلبیده‌اند، و هرگز با این هدف کنار مزار و قبر آنها نرفته‌اند تا از آنها چیزی را بخواهند و یا اینکه نمازی را آنجا اقامه کنند. به همین خاطر در روایت صحیح و درست آمده است که مردم زمانی که در دوران عمر</w:t>
      </w:r>
      <w:r w:rsidR="00F026F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خطاب</w:t>
      </w:r>
      <w:r w:rsidR="00F026F9">
        <w:rPr>
          <w:rFonts w:ascii="Times New Roman" w:hAnsi="Times New Roman" w:cs="B Lotus" w:hint="cs"/>
          <w:color w:val="000000"/>
          <w:sz w:val="28"/>
          <w:szCs w:val="28"/>
          <w:rtl/>
          <w:lang w:bidi="fa-IR"/>
        </w:rPr>
        <w:t xml:space="preserve"> </w:t>
      </w:r>
      <w:r w:rsidR="00F026F9" w:rsidRPr="00F026F9">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دچار قحطی و خشکسالی شدند، عمر</w:t>
      </w:r>
      <w:r w:rsidR="00F026F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از عباس</w:t>
      </w:r>
      <w:r w:rsidR="00F026F9">
        <w:rPr>
          <w:rFonts w:ascii="Times New Roman" w:hAnsi="Times New Roman" w:cs="B Lotus" w:hint="cs"/>
          <w:color w:val="000000"/>
          <w:sz w:val="28"/>
          <w:szCs w:val="28"/>
          <w:rtl/>
          <w:lang w:bidi="fa-IR"/>
        </w:rPr>
        <w:t xml:space="preserve"> </w:t>
      </w:r>
      <w:r w:rsidR="00F026F9" w:rsidRPr="00F026F9">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خواست طلب باران کند و به او برای دعا در پیشگاه خداوند متوسل شد و خود عمر نیز گفت</w:t>
      </w:r>
      <w:r w:rsidR="00A11225">
        <w:rPr>
          <w:rFonts w:ascii="Times New Roman" w:hAnsi="Times New Roman" w:cs="B Lotus" w:hint="cs"/>
          <w:color w:val="000000"/>
          <w:sz w:val="28"/>
          <w:szCs w:val="28"/>
          <w:rtl/>
          <w:lang w:bidi="fa-IR"/>
        </w:rPr>
        <w:t xml:space="preserve">: </w:t>
      </w:r>
      <w:r w:rsidRPr="00F026F9">
        <w:rPr>
          <w:rFonts w:ascii="Lotus Linotype" w:hAnsi="Lotus Linotype" w:cs="Lotus Linotype"/>
          <w:color w:val="000000"/>
          <w:sz w:val="28"/>
          <w:szCs w:val="28"/>
          <w:rtl/>
          <w:lang w:bidi="fa-IR"/>
        </w:rPr>
        <w:t>«اللهم إنا کنا نتوسلُ إلیک إذا أجدبنا بنبیّنا فتسقینا وإنا نتوسل إلیک بعم نبینا فاسقنا، فیسقون»</w:t>
      </w:r>
      <w:r w:rsidR="00567BE9">
        <w:rPr>
          <w:rStyle w:val="FootnoteReference"/>
          <w:rFonts w:cs="B Lotus"/>
          <w:color w:val="000000"/>
          <w:sz w:val="28"/>
          <w:szCs w:val="28"/>
          <w:rtl/>
          <w:lang w:bidi="fa-IR"/>
        </w:rPr>
        <w:t>(</w:t>
      </w:r>
      <w:r w:rsidR="00567BE9" w:rsidRPr="00F026F9">
        <w:rPr>
          <w:rStyle w:val="FootnoteReference"/>
          <w:rFonts w:cs="B Lotus"/>
          <w:color w:val="000000"/>
          <w:sz w:val="28"/>
          <w:szCs w:val="28"/>
          <w:rtl/>
          <w:lang w:bidi="fa-IR"/>
        </w:rPr>
        <w:footnoteReference w:id="439"/>
      </w:r>
      <w:r w:rsidR="00567BE9">
        <w:rPr>
          <w:rStyle w:val="FootnoteReference"/>
          <w:rFonts w:cs="B Lotus"/>
          <w:color w:val="000000"/>
          <w:sz w:val="28"/>
          <w:szCs w:val="28"/>
          <w:rtl/>
          <w:lang w:bidi="fa-IR"/>
        </w:rPr>
        <w:t>)</w:t>
      </w:r>
      <w:r w:rsidR="00F026F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«پروردگارا ! زمانی که دچار قحطی و خشکسالی می‌شدیم به واسطة پیامبر بسوی تو روی می‌آوردیم و توسل می‌کردیم و تو برای ما باران می‌فرستادی، و اکنون ما به وسیلة عموی پیامبر به تو روی می‌آوریم و توسل می‌کنیم، پس برای ما باران ب</w:t>
      </w:r>
      <w:r w:rsidR="00AB77D6">
        <w:rPr>
          <w:rFonts w:ascii="Times New Roman" w:hAnsi="Times New Roman" w:cs="B Lotus" w:hint="cs"/>
          <w:color w:val="000000"/>
          <w:sz w:val="28"/>
          <w:szCs w:val="28"/>
          <w:rtl/>
          <w:lang w:bidi="fa-IR"/>
        </w:rPr>
        <w:t>فرست، خداوند هم باران می‌فرستاد</w:t>
      </w:r>
      <w:r w:rsidRPr="00D054AC">
        <w:rPr>
          <w:rFonts w:ascii="Times New Roman" w:hAnsi="Times New Roman" w:cs="B Lotus" w:hint="cs"/>
          <w:color w:val="000000"/>
          <w:sz w:val="28"/>
          <w:szCs w:val="28"/>
          <w:rtl/>
          <w:lang w:bidi="fa-IR"/>
        </w:rPr>
        <w:t>»</w:t>
      </w:r>
      <w:r w:rsidR="00AB77D6">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همین‌ صورت معاویه</w:t>
      </w:r>
      <w:r w:rsidR="00AB77D6">
        <w:rPr>
          <w:rFonts w:ascii="Times New Roman" w:hAnsi="Times New Roman" w:cs="B Lotus" w:hint="cs"/>
          <w:color w:val="000000"/>
          <w:sz w:val="28"/>
          <w:szCs w:val="28"/>
          <w:rtl/>
          <w:lang w:bidi="fa-IR"/>
        </w:rPr>
        <w:t xml:space="preserve"> </w:t>
      </w:r>
      <w:r w:rsidR="00AB77D6" w:rsidRPr="00AB77D6">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زمانی که برای اهل شام طلب باران می‌نمود، به یزید</w:t>
      </w:r>
      <w:r w:rsidR="00AB77D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اسود جرشی</w:t>
      </w:r>
      <w:r w:rsidR="00567BE9">
        <w:rPr>
          <w:rStyle w:val="FootnoteReference"/>
          <w:rFonts w:cs="B Lotus"/>
          <w:color w:val="000000"/>
          <w:sz w:val="28"/>
          <w:szCs w:val="28"/>
          <w:rtl/>
          <w:lang w:bidi="fa-IR"/>
        </w:rPr>
        <w:t>(</w:t>
      </w:r>
      <w:r w:rsidR="00567BE9" w:rsidRPr="00AB77D6">
        <w:rPr>
          <w:rStyle w:val="FootnoteReference"/>
          <w:rFonts w:cs="B Lotus"/>
          <w:color w:val="000000"/>
          <w:sz w:val="28"/>
          <w:szCs w:val="28"/>
          <w:rtl/>
          <w:lang w:bidi="fa-IR"/>
        </w:rPr>
        <w:footnoteReference w:id="440"/>
      </w:r>
      <w:r w:rsidR="00567BE9">
        <w:rPr>
          <w:rStyle w:val="FootnoteReference"/>
          <w:rFonts w:cs="B Lotus"/>
          <w:color w:val="000000"/>
          <w:sz w:val="28"/>
          <w:szCs w:val="28"/>
          <w:rtl/>
          <w:lang w:bidi="fa-IR"/>
        </w:rPr>
        <w:t>)</w:t>
      </w:r>
      <w:r w:rsidRPr="00D054AC">
        <w:rPr>
          <w:rFonts w:ascii="Times New Roman" w:hAnsi="Times New Roman" w:cs="B Lotus" w:hint="cs"/>
          <w:color w:val="000000"/>
          <w:sz w:val="28"/>
          <w:szCs w:val="28"/>
          <w:rtl/>
          <w:lang w:bidi="fa-IR"/>
        </w:rPr>
        <w:t xml:space="preserve"> توسل می‌کرد.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آنچه که عمر</w:t>
      </w:r>
      <w:r w:rsidR="00AB77D6">
        <w:rPr>
          <w:rFonts w:ascii="Times New Roman" w:hAnsi="Times New Roman" w:cs="B Lotus" w:hint="cs"/>
          <w:color w:val="000000"/>
          <w:sz w:val="28"/>
          <w:szCs w:val="28"/>
          <w:rtl/>
          <w:lang w:bidi="fa-IR"/>
        </w:rPr>
        <w:t xml:space="preserve"> </w:t>
      </w:r>
      <w:r w:rsidR="00AB77D6" w:rsidRPr="00AB77D6">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بیان کرده است، توسل آنها به دعای پیامبر</w:t>
      </w:r>
      <w:r w:rsidR="00D04192">
        <w:rPr>
          <w:rFonts w:ascii="Times New Roman" w:hAnsi="Times New Roman" w:cs="B Lotus" w:hint="cs"/>
          <w:color w:val="000000"/>
          <w:sz w:val="28"/>
          <w:szCs w:val="28"/>
          <w:rtl/>
          <w:lang w:bidi="fa-IR"/>
        </w:rPr>
        <w:t xml:space="preserve"> </w:t>
      </w:r>
      <w:r w:rsidR="00D04192" w:rsidRPr="00D04192">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شفاعت ایشان در حال حیات او بوده است، به همین خاطر بعد از او به دعای عباس</w:t>
      </w:r>
      <w:r w:rsidR="00D04192">
        <w:rPr>
          <w:rFonts w:ascii="Times New Roman" w:hAnsi="Times New Roman" w:cs="B Lotus" w:hint="cs"/>
          <w:color w:val="000000"/>
          <w:sz w:val="28"/>
          <w:szCs w:val="28"/>
          <w:rtl/>
          <w:lang w:bidi="fa-IR"/>
        </w:rPr>
        <w:t xml:space="preserve"> </w:t>
      </w:r>
      <w:r w:rsidR="00D04192" w:rsidRPr="00D04192">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توسل کرده است، و معاویه هم به دعای یزید</w:t>
      </w:r>
      <w:r w:rsidR="00D0419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اسود جرشی توسل نموده است، چون در حال حیات بوده است. و این همان چیزی است که فقهاء در کتاب استسقاء (طلب باران) ذکر کرده‌اند و گفته‌اند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سنّت است که به وسیله توسل به صالحین طلب باران شود و اگر این صالحین از نزدیکان پیامبر</w:t>
      </w:r>
      <w:r w:rsidR="00D04192">
        <w:rPr>
          <w:rFonts w:ascii="Times New Roman" w:hAnsi="Times New Roman" w:cs="B Lotus" w:hint="cs"/>
          <w:color w:val="000000"/>
          <w:sz w:val="28"/>
          <w:szCs w:val="28"/>
          <w:rtl/>
          <w:lang w:bidi="fa-IR"/>
        </w:rPr>
        <w:t xml:space="preserve"> </w:t>
      </w:r>
      <w:r w:rsidR="00D04192" w:rsidRPr="00D04192">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باشند بهتر است.</w:t>
      </w:r>
    </w:p>
    <w:p w:rsidR="006C4D58" w:rsidRPr="0032727B" w:rsidRDefault="006C4D58" w:rsidP="0032727B">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کارهای بدعت که در کنار قبور و مزارها به صورت‌های مختلف انجام می</w:t>
      </w:r>
      <w:r w:rsidR="00D0419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گیرند،</w:t>
      </w:r>
      <w:r w:rsidR="00D0419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با شرع مقدس اسلامی به هیچوجه سازگاری ندارند؛ کسی که از میّت و مرده حاجت و نیاز خود را می‌خواهد، همانطور که بسیاری از مردم آن را انجام می‌دهند، این </w:t>
      </w:r>
      <w:r w:rsidRPr="0032727B">
        <w:rPr>
          <w:rFonts w:ascii="Times New Roman" w:hAnsi="Times New Roman" w:cs="B Lotus" w:hint="cs"/>
          <w:color w:val="000000"/>
          <w:sz w:val="28"/>
          <w:szCs w:val="28"/>
          <w:rtl/>
          <w:lang w:bidi="fa-IR"/>
        </w:rPr>
        <w:t>کارها نوعی بت</w:t>
      </w:r>
      <w:r w:rsidR="00D04192" w:rsidRPr="0032727B">
        <w:rPr>
          <w:rFonts w:ascii="Times New Roman" w:hAnsi="Times New Roman" w:cs="B Lotus" w:hint="cs"/>
          <w:color w:val="000000"/>
          <w:sz w:val="28"/>
          <w:szCs w:val="28"/>
          <w:rtl/>
          <w:lang w:bidi="fa-IR"/>
        </w:rPr>
        <w:t>‌</w:t>
      </w:r>
      <w:r w:rsidRPr="0032727B">
        <w:rPr>
          <w:rFonts w:ascii="Times New Roman" w:hAnsi="Times New Roman" w:cs="B Lotus" w:hint="cs"/>
          <w:color w:val="000000"/>
          <w:sz w:val="28"/>
          <w:szCs w:val="28"/>
          <w:rtl/>
          <w:lang w:bidi="fa-IR"/>
        </w:rPr>
        <w:t>پرستی است،</w:t>
      </w:r>
      <w:r w:rsidR="00D04192" w:rsidRPr="0032727B">
        <w:rPr>
          <w:rFonts w:ascii="Times New Roman" w:hAnsi="Times New Roman" w:cs="B Lotus" w:hint="cs"/>
          <w:color w:val="000000"/>
          <w:sz w:val="28"/>
          <w:szCs w:val="28"/>
          <w:rtl/>
          <w:lang w:bidi="fa-IR"/>
        </w:rPr>
        <w:t xml:space="preserve"> </w:t>
      </w:r>
      <w:r w:rsidRPr="0032727B">
        <w:rPr>
          <w:rFonts w:ascii="Times New Roman" w:hAnsi="Times New Roman" w:cs="B Lotus" w:hint="cs"/>
          <w:color w:val="000000"/>
          <w:sz w:val="28"/>
          <w:szCs w:val="28"/>
          <w:rtl/>
          <w:lang w:bidi="fa-IR"/>
        </w:rPr>
        <w:t>خداوند در این مورد می‌فرماید:</w:t>
      </w:r>
      <w:r w:rsidR="00DB0BDE" w:rsidRPr="0032727B">
        <w:rPr>
          <w:rFonts w:ascii="Times New Roman" w:hAnsi="Times New Roman" w:cs="B Lotus" w:hint="cs"/>
          <w:color w:val="000000"/>
          <w:sz w:val="28"/>
          <w:szCs w:val="28"/>
          <w:rtl/>
          <w:lang w:bidi="fa-IR"/>
        </w:rPr>
        <w:t xml:space="preserve"> </w:t>
      </w:r>
      <w:r w:rsidR="00404475" w:rsidRPr="0032727B">
        <w:rPr>
          <w:rFonts w:ascii="QCF_BSML" w:eastAsia="Times New Roman" w:hAnsi="QCF_BSML" w:cs="QCF_BSML"/>
          <w:color w:val="000000"/>
          <w:sz w:val="28"/>
          <w:szCs w:val="28"/>
          <w:rtl/>
        </w:rPr>
        <w:t>ﮋ</w:t>
      </w:r>
      <w:r w:rsidR="00404475" w:rsidRPr="0032727B">
        <w:rPr>
          <w:rFonts w:ascii="QCF_P287" w:eastAsia="Times New Roman" w:hAnsi="QCF_P287" w:cs="QCF_P287"/>
          <w:color w:val="000000"/>
          <w:sz w:val="28"/>
          <w:szCs w:val="28"/>
          <w:rtl/>
        </w:rPr>
        <w:t xml:space="preserve">ﯗ ﯘ ﯙ ﯚ  ﯛ  ﯜ  ﯝ   ﯞ  ﯟ            ﯠ    ﯡ  ﯢ  ﯣ  ﯤ  ﯥ  ﯦ     ﯧ  ﯨ  ﯩ  ﯪ  ﯫ  ﯬ  ﯭ  </w:t>
      </w:r>
      <w:r w:rsidR="00404475" w:rsidRPr="0032727B">
        <w:rPr>
          <w:rFonts w:ascii="QCF_BSML" w:eastAsia="Times New Roman" w:hAnsi="QCF_BSML" w:cs="QCF_BSML"/>
          <w:color w:val="000000"/>
          <w:sz w:val="28"/>
          <w:szCs w:val="28"/>
          <w:rtl/>
        </w:rPr>
        <w:t>ﮊ</w:t>
      </w:r>
      <w:r w:rsidR="0032727B">
        <w:rPr>
          <w:rFonts w:ascii="Times New Roman" w:hAnsi="Times New Roman" w:cs="B Lotus" w:hint="cs"/>
          <w:color w:val="000000"/>
          <w:spacing w:val="-2"/>
          <w:sz w:val="28"/>
          <w:szCs w:val="28"/>
          <w:rtl/>
          <w:lang w:bidi="fa-IR"/>
        </w:rPr>
        <w:t>(</w:t>
      </w:r>
      <w:r w:rsidRPr="0032727B">
        <w:rPr>
          <w:rFonts w:ascii="Times New Roman" w:hAnsi="Times New Roman" w:cs="B Lotus" w:hint="cs"/>
          <w:color w:val="000000"/>
          <w:spacing w:val="-2"/>
          <w:sz w:val="28"/>
          <w:szCs w:val="28"/>
          <w:rtl/>
          <w:lang w:bidi="fa-IR"/>
        </w:rPr>
        <w:t>الإسراء</w:t>
      </w:r>
      <w:r w:rsidR="00A11225" w:rsidRPr="0032727B">
        <w:rPr>
          <w:rFonts w:ascii="Times New Roman" w:hAnsi="Times New Roman" w:cs="B Lotus" w:hint="cs"/>
          <w:color w:val="000000"/>
          <w:spacing w:val="-2"/>
          <w:sz w:val="28"/>
          <w:szCs w:val="28"/>
          <w:rtl/>
          <w:lang w:bidi="fa-IR"/>
        </w:rPr>
        <w:t xml:space="preserve">: </w:t>
      </w:r>
      <w:r w:rsidRPr="0032727B">
        <w:rPr>
          <w:rFonts w:ascii="Times New Roman" w:hAnsi="Times New Roman" w:cs="B Lotus" w:hint="cs"/>
          <w:color w:val="000000"/>
          <w:spacing w:val="-2"/>
          <w:sz w:val="28"/>
          <w:szCs w:val="28"/>
          <w:rtl/>
          <w:lang w:bidi="fa-IR"/>
        </w:rPr>
        <w:t>56-57</w:t>
      </w:r>
      <w:r w:rsidR="0032727B">
        <w:rPr>
          <w:rFonts w:ascii="Times New Roman" w:hAnsi="Times New Roman" w:cs="B Lotus" w:hint="cs"/>
          <w:color w:val="000000"/>
          <w:spacing w:val="-2"/>
          <w:sz w:val="28"/>
          <w:szCs w:val="28"/>
          <w:rtl/>
          <w:lang w:bidi="fa-IR"/>
        </w:rPr>
        <w:t>).</w:t>
      </w:r>
      <w:r w:rsidR="0032727B">
        <w:rPr>
          <w:rFonts w:ascii="Times New Roman" w:hAnsi="Times New Roman" w:cs="B Lotus" w:hint="cs"/>
          <w:color w:val="000000"/>
          <w:sz w:val="28"/>
          <w:szCs w:val="28"/>
          <w:rtl/>
          <w:lang w:bidi="fa-IR"/>
        </w:rPr>
        <w:t xml:space="preserve"> ترجمه آن گذشت.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بعضی از علمای سلف می‌گویند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اقوام و ملّتی بودند که ملائکه و مسیح و عُزیر را به فریاد می‌خواندند و از آنها طلب کمک و رفع بلا می‌نمودند، خداوند به آنها گفت: این افراد که شما آنها را به فریاد می‌خوانید عبد و بندگان من هستند، همانطور که شما بنده من هستید، و امید رحمت من و ترس از عذابم را دارید، آنها نیز این امید و ترس را دارند. هر کس که پیامبر یا ولی و یا عبد صالحی را به فریاد خواند و نوعی از الوهیت و خدایی را برای آنها قرار دهد، این آیه شامل او خواهد شد، این آیه عام و شامل تمام افرادی می‌شود که غیر خدا را به کمک و فریاد بطلبد و یا اینکه او را به عنوان وسیله و واسطه بگیرد، هر کس مرده و میّت یا غایبی از انبیا یا صالحین را با هر لفظی که باشد به فریاد خواند و از آنها طلب کمک و رفع بلا نماید شرک بزرگ و اکبری را انجام داده است که خداوند جز با توبه از آن شرک و ترک آن، هرگز او را نخواهد بخشید.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باید دانست 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قدر و منزلت اولیاء و صالحین و غیره نزد خداوند به خاطر افعال و کردار خوب آنهاست و با وجود منزلت و مقام بلند و محترم آنها خداوند از به فریاد خواندن آنها نهی کرده و بیان نموده که آنها توانایی برطرف نمودن ضرر و زیان را از شما ندارند، اصلاً نمی‌توانند آن را نیز تغییر دهند و یا رفع نمایند.</w:t>
      </w:r>
    </w:p>
    <w:p w:rsidR="006C4D58" w:rsidRPr="0032727B" w:rsidRDefault="006C4D58" w:rsidP="0032727B">
      <w:pPr>
        <w:pStyle w:val="StyleComplexBLotus12ptJustifiedFirstline05cm"/>
        <w:widowControl w:val="0"/>
        <w:spacing w:line="226" w:lineRule="auto"/>
        <w:rPr>
          <w:rFonts w:ascii="Times New Roman" w:hAnsi="Times New Roman" w:cs="B Lotus" w:hint="cs"/>
          <w:color w:val="000000"/>
          <w:spacing w:val="-6"/>
          <w:sz w:val="28"/>
          <w:szCs w:val="28"/>
          <w:rtl/>
          <w:lang w:bidi="fa-IR"/>
        </w:rPr>
      </w:pPr>
      <w:r w:rsidRPr="00D054AC">
        <w:rPr>
          <w:rFonts w:ascii="Times New Roman" w:hAnsi="Times New Roman" w:cs="B Lotus" w:hint="cs"/>
          <w:color w:val="000000"/>
          <w:sz w:val="28"/>
          <w:szCs w:val="28"/>
          <w:rtl/>
          <w:lang w:bidi="fa-IR"/>
        </w:rPr>
        <w:t xml:space="preserve">به همین خاطر خداوند فرموده (تحویلاً) یعنی با کلمه «نکره» آن را بیان می‌کند تا شامل انواع تحویل و تغییر بشود، پس هر کسی مُرده و یا غایبی از انبیاء یا صالحین یا ملائکه و یا جن را به فریاد و کمک و یاری بطلبد در واقع از کسی طلب یاری و دفع ضرر و زیان نموده که هرگز توانایی دفع و رفع و تغییر آن را ندارد، </w:t>
      </w:r>
      <w:r w:rsidRPr="0032727B">
        <w:rPr>
          <w:rFonts w:ascii="Times New Roman" w:hAnsi="Times New Roman" w:cs="B Lotus" w:hint="cs"/>
          <w:color w:val="000000"/>
          <w:sz w:val="28"/>
          <w:szCs w:val="28"/>
          <w:rtl/>
          <w:lang w:bidi="fa-IR"/>
        </w:rPr>
        <w:t>خداوند می‌فرماید:</w:t>
      </w:r>
      <w:r w:rsidR="0032727B" w:rsidRPr="0032727B">
        <w:rPr>
          <w:rFonts w:ascii="Times New Roman" w:hAnsi="Times New Roman" w:cs="B Lotus" w:hint="cs"/>
          <w:color w:val="000000"/>
          <w:sz w:val="28"/>
          <w:szCs w:val="28"/>
          <w:rtl/>
          <w:lang w:bidi="fa-IR"/>
        </w:rPr>
        <w:t xml:space="preserve"> </w:t>
      </w:r>
      <w:r w:rsidR="00404475" w:rsidRPr="0032727B">
        <w:rPr>
          <w:rFonts w:ascii="QCF_BSML" w:eastAsia="Times New Roman" w:hAnsi="QCF_BSML" w:cs="QCF_BSML"/>
          <w:color w:val="000000"/>
          <w:sz w:val="28"/>
          <w:szCs w:val="28"/>
          <w:rtl/>
        </w:rPr>
        <w:t>ﮋ</w:t>
      </w:r>
      <w:r w:rsidR="00404475" w:rsidRPr="0032727B">
        <w:rPr>
          <w:rFonts w:ascii="QCF_P572" w:eastAsia="Times New Roman" w:hAnsi="QCF_P572" w:cs="QCF_P572"/>
          <w:color w:val="000000"/>
          <w:sz w:val="28"/>
          <w:szCs w:val="28"/>
          <w:rtl/>
        </w:rPr>
        <w:t xml:space="preserve">ﮇ  ﮈ   ﮉ  ﮊ  ﮋ     ﮌ  ﮍ       ﮎ  ﮏ   ﮐ  ﮑ  ﮒ  </w:t>
      </w:r>
      <w:r w:rsidR="00404475" w:rsidRPr="0032727B">
        <w:rPr>
          <w:rFonts w:ascii="QCF_BSML" w:eastAsia="Times New Roman" w:hAnsi="QCF_BSML" w:cs="QCF_BSML"/>
          <w:color w:val="000000"/>
          <w:sz w:val="28"/>
          <w:szCs w:val="28"/>
          <w:rtl/>
        </w:rPr>
        <w:t>ﮊ</w:t>
      </w:r>
      <w:r w:rsidR="00404475" w:rsidRPr="0032727B">
        <w:rPr>
          <w:rFonts w:ascii="Arial" w:eastAsia="Times New Roman" w:hAnsi="Arial" w:cs="Arial"/>
          <w:color w:val="000000"/>
          <w:sz w:val="28"/>
          <w:szCs w:val="28"/>
        </w:rPr>
        <w:t xml:space="preserve"> </w:t>
      </w:r>
      <w:r w:rsidR="0032727B">
        <w:rPr>
          <w:rFonts w:ascii="Times New Roman" w:hAnsi="Times New Roman" w:cs="B Lotus" w:hint="cs"/>
          <w:color w:val="000000"/>
          <w:spacing w:val="-6"/>
          <w:sz w:val="28"/>
          <w:szCs w:val="28"/>
          <w:rtl/>
          <w:lang w:bidi="fa-IR"/>
        </w:rPr>
        <w:t>(ال</w:t>
      </w:r>
      <w:r w:rsidRPr="0032727B">
        <w:rPr>
          <w:rFonts w:ascii="Times New Roman" w:hAnsi="Times New Roman" w:cs="B Lotus" w:hint="cs"/>
          <w:color w:val="000000"/>
          <w:spacing w:val="-6"/>
          <w:sz w:val="28"/>
          <w:szCs w:val="28"/>
          <w:rtl/>
          <w:lang w:bidi="fa-IR"/>
        </w:rPr>
        <w:t>جن</w:t>
      </w:r>
      <w:r w:rsidR="00A11225" w:rsidRPr="0032727B">
        <w:rPr>
          <w:rFonts w:ascii="Times New Roman" w:hAnsi="Times New Roman" w:cs="B Lotus" w:hint="cs"/>
          <w:color w:val="000000"/>
          <w:spacing w:val="-6"/>
          <w:sz w:val="28"/>
          <w:szCs w:val="28"/>
          <w:rtl/>
          <w:lang w:bidi="fa-IR"/>
        </w:rPr>
        <w:t xml:space="preserve">: </w:t>
      </w:r>
      <w:r w:rsidRPr="0032727B">
        <w:rPr>
          <w:rFonts w:ascii="Times New Roman" w:hAnsi="Times New Roman" w:cs="B Lotus" w:hint="cs"/>
          <w:color w:val="000000"/>
          <w:spacing w:val="-6"/>
          <w:sz w:val="28"/>
          <w:szCs w:val="28"/>
          <w:rtl/>
          <w:lang w:bidi="fa-IR"/>
        </w:rPr>
        <w:t>6</w:t>
      </w:r>
      <w:r w:rsidR="0032727B">
        <w:rPr>
          <w:rFonts w:ascii="Times New Roman" w:hAnsi="Times New Roman" w:cs="B Lotus" w:hint="cs"/>
          <w:color w:val="000000"/>
          <w:spacing w:val="-6"/>
          <w:sz w:val="28"/>
          <w:szCs w:val="28"/>
          <w:rtl/>
          <w:lang w:bidi="fa-IR"/>
        </w:rPr>
        <w:t>).</w:t>
      </w:r>
    </w:p>
    <w:p w:rsidR="006C4D58" w:rsidRPr="0032727B" w:rsidRDefault="006C4D58" w:rsidP="0032727B">
      <w:pPr>
        <w:pStyle w:val="StyleComplexBLotus12ptJustifiedFirstline05cm"/>
        <w:widowControl w:val="0"/>
        <w:spacing w:line="226" w:lineRule="auto"/>
        <w:rPr>
          <w:rFonts w:ascii="Times New Roman" w:hAnsi="Times New Roman" w:cs="B Lotus" w:hint="cs"/>
          <w:color w:val="000000"/>
          <w:sz w:val="28"/>
          <w:szCs w:val="28"/>
          <w:rtl/>
          <w:lang w:bidi="fa-IR"/>
        </w:rPr>
      </w:pPr>
      <w:r w:rsidRPr="0032727B">
        <w:rPr>
          <w:rFonts w:ascii="Times New Roman" w:hAnsi="Times New Roman" w:cs="B Lotus" w:hint="cs"/>
          <w:color w:val="000000"/>
          <w:sz w:val="28"/>
          <w:szCs w:val="28"/>
          <w:rtl/>
          <w:lang w:bidi="fa-IR"/>
        </w:rPr>
        <w:t>«</w:t>
      </w:r>
      <w:r w:rsidR="0032727B" w:rsidRPr="0032727B">
        <w:rPr>
          <w:rFonts w:cs="B Lotus" w:hint="cs"/>
          <w:sz w:val="28"/>
          <w:szCs w:val="28"/>
          <w:rtl/>
        </w:rPr>
        <w:t>مرداني از بشر به مرداني از جن پناه مي‌بردند، و آنها سبب افزايش گمراهي و طغيانشان مي‌شدند</w:t>
      </w:r>
      <w:r w:rsidRPr="0032727B">
        <w:rPr>
          <w:rFonts w:ascii="Times New Roman" w:hAnsi="Times New Roman" w:cs="B Lotus" w:hint="cs"/>
          <w:color w:val="000000"/>
          <w:sz w:val="28"/>
          <w:szCs w:val="28"/>
          <w:rtl/>
          <w:lang w:bidi="fa-IR"/>
        </w:rPr>
        <w:t>»</w:t>
      </w:r>
      <w:r w:rsidR="0032727B" w:rsidRPr="0032727B">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ائمة چهارگانه مانند: امام احمد و غیره با قاطعیت تمام اعلام کرده‌اند که استغاثه به مخلوق (طلب و درخواست کمک از مخلوقات) درست و جایز نیست، و این از دلایلی است که با آن استدلال کرده‌اند که کلامِ خدا غیرمخلوق است، چون از پیامبر</w:t>
      </w:r>
      <w:r w:rsidR="005E4F07">
        <w:rPr>
          <w:rFonts w:ascii="Times New Roman" w:hAnsi="Times New Roman" w:cs="B Lotus" w:hint="cs"/>
          <w:color w:val="000000"/>
          <w:sz w:val="28"/>
          <w:szCs w:val="28"/>
          <w:rtl/>
          <w:lang w:bidi="fa-IR"/>
        </w:rPr>
        <w:t xml:space="preserve"> </w:t>
      </w:r>
      <w:r w:rsidR="005E4F07" w:rsidRPr="005E4F07">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روایت شده و صحیح و ثابت گردیده که پیامبر</w:t>
      </w:r>
      <w:r w:rsidR="005E4F07">
        <w:rPr>
          <w:rFonts w:ascii="Times New Roman" w:hAnsi="Times New Roman" w:cs="B Lotus" w:hint="cs"/>
          <w:color w:val="000000"/>
          <w:sz w:val="28"/>
          <w:szCs w:val="28"/>
          <w:rtl/>
          <w:lang w:bidi="fa-IR"/>
        </w:rPr>
        <w:t xml:space="preserve"> </w:t>
      </w:r>
      <w:r w:rsidR="005E4F07" w:rsidRPr="005E4F07">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به وسیلة کلمات خدا (کلمات قرآن) از شرّ شیاطین و غیره به خدا پناه برده است، و به این کار نیز دستور داده است، پس این دلیل است بر اینکه کلمات الله و (قرآن) مخلوق نیست، بلکه صفتی از صفات خدا به شمار می‌آیدو در نتیجه استغاثه به مخلوقات درست نیست.</w:t>
      </w:r>
    </w:p>
    <w:p w:rsidR="006C4D58" w:rsidRPr="00A124EB" w:rsidRDefault="006C4D58" w:rsidP="00A124EB">
      <w:pPr>
        <w:pStyle w:val="StyleComplexBLotus12ptJustifiedFirstline05cm"/>
        <w:widowControl w:val="0"/>
        <w:spacing w:line="226" w:lineRule="auto"/>
        <w:rPr>
          <w:rFonts w:ascii="Times New Roman" w:hAnsi="Times New Roman" w:cs="B Lotus" w:hint="cs"/>
          <w:spacing w:val="-4"/>
          <w:sz w:val="28"/>
          <w:szCs w:val="28"/>
          <w:rtl/>
          <w:lang w:bidi="fa-IR"/>
        </w:rPr>
      </w:pPr>
      <w:r w:rsidRPr="00A124EB">
        <w:rPr>
          <w:rFonts w:ascii="Times New Roman" w:hAnsi="Times New Roman" w:cs="B Lotus" w:hint="cs"/>
          <w:sz w:val="28"/>
          <w:szCs w:val="28"/>
          <w:rtl/>
          <w:lang w:bidi="fa-IR"/>
        </w:rPr>
        <w:t>مقصود و هدف این است که سؤال کننده</w:t>
      </w:r>
      <w:r w:rsidR="005E4F07" w:rsidRPr="00A124EB">
        <w:rPr>
          <w:rFonts w:ascii="Times New Roman" w:hAnsi="Times New Roman" w:cs="B Lotus" w:hint="cs"/>
          <w:sz w:val="28"/>
          <w:szCs w:val="28"/>
          <w:rtl/>
          <w:lang w:bidi="fa-IR"/>
        </w:rPr>
        <w:t xml:space="preserve"> -</w:t>
      </w:r>
      <w:r w:rsidRPr="00A124EB">
        <w:rPr>
          <w:rFonts w:ascii="Times New Roman" w:hAnsi="Times New Roman" w:cs="B Lotus" w:hint="cs"/>
          <w:sz w:val="28"/>
          <w:szCs w:val="28"/>
          <w:rtl/>
          <w:lang w:bidi="fa-IR"/>
        </w:rPr>
        <w:t xml:space="preserve"> خداوند توفیقش دهد</w:t>
      </w:r>
      <w:r w:rsidR="005E4F07" w:rsidRPr="00A124EB">
        <w:rPr>
          <w:rFonts w:ascii="Times New Roman" w:hAnsi="Times New Roman" w:cs="B Lotus" w:hint="cs"/>
          <w:sz w:val="28"/>
          <w:szCs w:val="28"/>
          <w:rtl/>
          <w:lang w:bidi="fa-IR"/>
        </w:rPr>
        <w:t xml:space="preserve"> -</w:t>
      </w:r>
      <w:r w:rsidRPr="00A124EB">
        <w:rPr>
          <w:rFonts w:ascii="Times New Roman" w:hAnsi="Times New Roman" w:cs="B Lotus" w:hint="cs"/>
          <w:sz w:val="28"/>
          <w:szCs w:val="28"/>
          <w:rtl/>
          <w:lang w:bidi="fa-IR"/>
        </w:rPr>
        <w:t xml:space="preserve"> بداند که فریاد از مخلوقات در کارهایی که جز الله کسی قدرت و توانایی رفع مشکلات و ظلم‌ها و جواب و قبول دعاها را ندارد، شرک بزرگی به شمار می‌رود که خداوند آن را نمی‌بخشد، و غلوّ و افراطی است که خداوند آن را در کتاب خود مورد مذمت قرار داده است:</w:t>
      </w:r>
      <w:r w:rsidR="005E4F07" w:rsidRPr="00A124EB">
        <w:rPr>
          <w:rFonts w:ascii="Times New Roman" w:hAnsi="Times New Roman" w:cs="B Lotus" w:hint="cs"/>
          <w:sz w:val="28"/>
          <w:szCs w:val="28"/>
          <w:rtl/>
          <w:lang w:bidi="fa-IR"/>
        </w:rPr>
        <w:t xml:space="preserve"> </w:t>
      </w:r>
      <w:r w:rsidR="00404475" w:rsidRPr="00A124EB">
        <w:rPr>
          <w:rFonts w:ascii="QCF_BSML" w:eastAsia="Times New Roman" w:hAnsi="QCF_BSML" w:cs="QCF_BSML"/>
          <w:sz w:val="28"/>
          <w:szCs w:val="28"/>
          <w:rtl/>
        </w:rPr>
        <w:t xml:space="preserve">ﮋ </w:t>
      </w:r>
      <w:r w:rsidR="00404475" w:rsidRPr="00A124EB">
        <w:rPr>
          <w:rFonts w:ascii="QCF_P105" w:eastAsia="Times New Roman" w:hAnsi="QCF_P105" w:cs="QCF_P105"/>
          <w:sz w:val="28"/>
          <w:szCs w:val="28"/>
          <w:rtl/>
        </w:rPr>
        <w:t>ﭑ ﭒ ﭓ  ﭔ  ﭕ</w:t>
      </w:r>
      <w:r w:rsidR="00A124EB">
        <w:rPr>
          <w:rFonts w:ascii="QCF_P105" w:eastAsia="Times New Roman" w:hAnsi="QCF_P105" w:cs="QCF_P105"/>
          <w:sz w:val="28"/>
          <w:szCs w:val="28"/>
          <w:rtl/>
        </w:rPr>
        <w:t xml:space="preserve"> ﭖ </w:t>
      </w:r>
      <w:r w:rsidR="00404475" w:rsidRPr="00A124EB">
        <w:rPr>
          <w:rFonts w:ascii="QCF_P105" w:eastAsia="Times New Roman" w:hAnsi="QCF_P105" w:cs="QCF_P105"/>
          <w:sz w:val="28"/>
          <w:szCs w:val="28"/>
          <w:rtl/>
        </w:rPr>
        <w:t>ﭗ  ﭘ  ﭙ  ﭚ  ﭛ  ﭜﭝ</w:t>
      </w:r>
      <w:r w:rsidR="00404475" w:rsidRPr="00A124EB">
        <w:rPr>
          <w:rFonts w:ascii="QCF_BSML" w:eastAsia="Times New Roman" w:hAnsi="QCF_BSML" w:cs="QCF_BSML"/>
          <w:sz w:val="28"/>
          <w:szCs w:val="28"/>
          <w:rtl/>
        </w:rPr>
        <w:t>ﮊ</w:t>
      </w:r>
      <w:r w:rsidR="00404475" w:rsidRPr="00A124EB">
        <w:rPr>
          <w:rFonts w:ascii="Arial" w:eastAsia="Times New Roman" w:hAnsi="Arial" w:cs="Arial"/>
          <w:sz w:val="28"/>
          <w:szCs w:val="28"/>
        </w:rPr>
        <w:t xml:space="preserve"> </w:t>
      </w:r>
      <w:r w:rsidRPr="00A124EB">
        <w:rPr>
          <w:rFonts w:ascii="Times New Roman" w:hAnsi="Times New Roman" w:cs="B Lotus" w:hint="cs"/>
          <w:spacing w:val="-4"/>
          <w:sz w:val="28"/>
          <w:szCs w:val="28"/>
          <w:rtl/>
          <w:lang w:bidi="fa-IR"/>
        </w:rPr>
        <w:t xml:space="preserve"> </w:t>
      </w:r>
      <w:r w:rsidR="007E5A97" w:rsidRPr="00A124EB">
        <w:rPr>
          <w:rFonts w:ascii="Times New Roman" w:hAnsi="Times New Roman" w:cs="B Lotus" w:hint="cs"/>
          <w:spacing w:val="-4"/>
          <w:sz w:val="28"/>
          <w:szCs w:val="28"/>
          <w:rtl/>
          <w:lang w:bidi="fa-IR"/>
        </w:rPr>
        <w:t>(ال</w:t>
      </w:r>
      <w:r w:rsidRPr="00A124EB">
        <w:rPr>
          <w:rFonts w:ascii="Times New Roman" w:hAnsi="Times New Roman" w:cs="B Lotus" w:hint="cs"/>
          <w:spacing w:val="-4"/>
          <w:sz w:val="28"/>
          <w:szCs w:val="28"/>
          <w:rtl/>
          <w:lang w:bidi="fa-IR"/>
        </w:rPr>
        <w:t>نساء</w:t>
      </w:r>
      <w:r w:rsidR="00A11225" w:rsidRPr="00A124EB">
        <w:rPr>
          <w:rFonts w:ascii="Times New Roman" w:hAnsi="Times New Roman" w:cs="B Lotus" w:hint="cs"/>
          <w:spacing w:val="-4"/>
          <w:sz w:val="28"/>
          <w:szCs w:val="28"/>
          <w:rtl/>
          <w:lang w:bidi="fa-IR"/>
        </w:rPr>
        <w:t xml:space="preserve">: </w:t>
      </w:r>
      <w:r w:rsidRPr="00A124EB">
        <w:rPr>
          <w:rFonts w:ascii="Times New Roman" w:hAnsi="Times New Roman" w:cs="B Lotus" w:hint="cs"/>
          <w:spacing w:val="-4"/>
          <w:sz w:val="28"/>
          <w:szCs w:val="28"/>
          <w:rtl/>
          <w:lang w:bidi="fa-IR"/>
        </w:rPr>
        <w:t>آیه 171</w:t>
      </w:r>
      <w:r w:rsidR="007E5A97" w:rsidRPr="00A124EB">
        <w:rPr>
          <w:rFonts w:ascii="Times New Roman" w:hAnsi="Times New Roman" w:cs="B Lotus" w:hint="cs"/>
          <w:spacing w:val="-4"/>
          <w:sz w:val="28"/>
          <w:szCs w:val="28"/>
          <w:rtl/>
          <w:lang w:bidi="fa-IR"/>
        </w:rPr>
        <w:t>)</w:t>
      </w:r>
      <w:r w:rsidRPr="00A124EB">
        <w:rPr>
          <w:rFonts w:ascii="Times New Roman" w:hAnsi="Times New Roman" w:cs="B Lotus" w:hint="cs"/>
          <w:spacing w:val="-4"/>
          <w:sz w:val="28"/>
          <w:szCs w:val="28"/>
          <w:rtl/>
          <w:lang w:bidi="fa-IR"/>
        </w:rPr>
        <w:t>.</w:t>
      </w:r>
    </w:p>
    <w:p w:rsidR="006C4D58" w:rsidRPr="007E5A97" w:rsidRDefault="006C4D58" w:rsidP="00A124EB">
      <w:pPr>
        <w:pStyle w:val="StyleComplexBLotus12ptJustifiedFirstline05cm"/>
        <w:widowControl w:val="0"/>
        <w:spacing w:line="226" w:lineRule="auto"/>
        <w:rPr>
          <w:rFonts w:ascii="Times New Roman" w:hAnsi="Times New Roman" w:cs="B Lotus" w:hint="cs"/>
          <w:color w:val="000000"/>
          <w:sz w:val="28"/>
          <w:szCs w:val="28"/>
          <w:rtl/>
          <w:lang w:bidi="fa-IR"/>
        </w:rPr>
      </w:pPr>
      <w:r w:rsidRPr="007E5A97">
        <w:rPr>
          <w:rFonts w:ascii="Times New Roman" w:hAnsi="Times New Roman" w:cs="B Lotus" w:hint="cs"/>
          <w:color w:val="000000"/>
          <w:sz w:val="28"/>
          <w:szCs w:val="28"/>
          <w:rtl/>
          <w:lang w:bidi="fa-IR"/>
        </w:rPr>
        <w:t>«</w:t>
      </w:r>
      <w:r w:rsidR="00A124EB" w:rsidRPr="00AE012D">
        <w:rPr>
          <w:rFonts w:ascii="Tahoma" w:hAnsi="Tahoma" w:cs="B Lotus"/>
          <w:sz w:val="28"/>
          <w:szCs w:val="28"/>
          <w:rtl/>
        </w:rPr>
        <w:t>اى اهل كتاب! در دين خود، غلو (و زياده روى) نكنيد! و در باره خدا، غير از حق نگوييد</w:t>
      </w:r>
      <w:r w:rsidRPr="007E5A97">
        <w:rPr>
          <w:rFonts w:ascii="Times New Roman" w:hAnsi="Times New Roman" w:cs="B Lotus" w:hint="cs"/>
          <w:color w:val="000000"/>
          <w:sz w:val="28"/>
          <w:szCs w:val="28"/>
          <w:rtl/>
          <w:lang w:bidi="fa-IR"/>
        </w:rPr>
        <w:t>».</w:t>
      </w:r>
    </w:p>
    <w:p w:rsidR="006C4D58" w:rsidRPr="007E5A97" w:rsidRDefault="006C4D58" w:rsidP="00A124EB">
      <w:pPr>
        <w:pStyle w:val="StyleComplexBLotus12ptJustifiedFirstline05cm"/>
        <w:widowControl w:val="0"/>
        <w:spacing w:line="226" w:lineRule="auto"/>
        <w:rPr>
          <w:rFonts w:ascii="Times New Roman" w:hAnsi="Times New Roman" w:cs="B Lotus" w:hint="cs"/>
          <w:color w:val="000000"/>
          <w:sz w:val="28"/>
          <w:szCs w:val="28"/>
          <w:rtl/>
          <w:lang w:bidi="fa-IR"/>
        </w:rPr>
      </w:pPr>
      <w:r w:rsidRPr="007E5A97">
        <w:rPr>
          <w:rFonts w:ascii="Times New Roman" w:hAnsi="Times New Roman" w:cs="B Lotus" w:hint="cs"/>
          <w:color w:val="000000"/>
          <w:sz w:val="28"/>
          <w:szCs w:val="28"/>
          <w:rtl/>
          <w:lang w:bidi="fa-IR"/>
        </w:rPr>
        <w:t>می فرماید:</w:t>
      </w:r>
      <w:r w:rsidR="00DB4CA6" w:rsidRPr="007E5A97">
        <w:rPr>
          <w:rFonts w:ascii="Times New Roman" w:hAnsi="Times New Roman" w:cs="B Lotus" w:hint="cs"/>
          <w:color w:val="000000"/>
          <w:sz w:val="28"/>
          <w:szCs w:val="28"/>
          <w:rtl/>
          <w:lang w:bidi="fa-IR"/>
        </w:rPr>
        <w:t xml:space="preserve"> </w:t>
      </w:r>
      <w:r w:rsidR="00404475" w:rsidRPr="007E5A97">
        <w:rPr>
          <w:rFonts w:ascii="QCF_BSML" w:eastAsia="Times New Roman" w:hAnsi="QCF_BSML" w:cs="QCF_BSML"/>
          <w:color w:val="000000"/>
          <w:sz w:val="28"/>
          <w:szCs w:val="28"/>
          <w:rtl/>
        </w:rPr>
        <w:t xml:space="preserve">ﮋ </w:t>
      </w:r>
      <w:r w:rsidR="00404475" w:rsidRPr="007E5A97">
        <w:rPr>
          <w:rFonts w:ascii="QCF_P121" w:eastAsia="Times New Roman" w:hAnsi="QCF_P121" w:cs="QCF_P121"/>
          <w:color w:val="000000"/>
          <w:sz w:val="28"/>
          <w:szCs w:val="28"/>
          <w:rtl/>
        </w:rPr>
        <w:t xml:space="preserve">ﭑ  ﭒ  ﭓ  ﭔ  ﭕ  ﭖ  ﭗ  ﭘ  ﭙ   ﭚ  ﭛ  ﭜ  ﭝ  ﭞ  ﭟ  ﭠ  ﭡ  ﭢ   ﭣ  ﭤ  ﭥ  ﭦ  ﭧ ﭨ </w:t>
      </w:r>
      <w:r w:rsidR="00404475" w:rsidRPr="007E5A97">
        <w:rPr>
          <w:rFonts w:ascii="QCF_BSML" w:eastAsia="Times New Roman" w:hAnsi="QCF_BSML" w:cs="QCF_BSML"/>
          <w:color w:val="000000"/>
          <w:sz w:val="28"/>
          <w:szCs w:val="28"/>
          <w:rtl/>
        </w:rPr>
        <w:t>ﮊ</w:t>
      </w:r>
      <w:r w:rsidR="00404475" w:rsidRPr="007E5A97">
        <w:rPr>
          <w:rFonts w:ascii="Arial" w:eastAsia="Times New Roman" w:hAnsi="Arial" w:cs="Arial"/>
          <w:color w:val="000000"/>
          <w:sz w:val="28"/>
          <w:szCs w:val="28"/>
        </w:rPr>
        <w:t xml:space="preserve"> </w:t>
      </w:r>
      <w:r w:rsidRPr="007E5A97">
        <w:rPr>
          <w:rFonts w:ascii="Times New Roman" w:hAnsi="Times New Roman" w:cs="B Lotus" w:hint="cs"/>
          <w:color w:val="000000"/>
          <w:sz w:val="28"/>
          <w:szCs w:val="28"/>
          <w:rtl/>
          <w:lang w:bidi="fa-IR"/>
        </w:rPr>
        <w:t xml:space="preserve"> </w:t>
      </w:r>
      <w:r w:rsidR="007E5A97">
        <w:rPr>
          <w:rFonts w:ascii="Times New Roman" w:hAnsi="Times New Roman" w:cs="B Lotus" w:hint="cs"/>
          <w:color w:val="000000"/>
          <w:sz w:val="28"/>
          <w:szCs w:val="28"/>
          <w:rtl/>
          <w:lang w:bidi="fa-IR"/>
        </w:rPr>
        <w:t>(ال</w:t>
      </w:r>
      <w:r w:rsidRPr="007E5A97">
        <w:rPr>
          <w:rFonts w:ascii="Times New Roman" w:hAnsi="Times New Roman" w:cs="B Lotus" w:hint="cs"/>
          <w:color w:val="000000"/>
          <w:sz w:val="28"/>
          <w:szCs w:val="28"/>
          <w:rtl/>
          <w:lang w:bidi="fa-IR"/>
        </w:rPr>
        <w:t>مائده</w:t>
      </w:r>
      <w:r w:rsidR="00A11225" w:rsidRPr="007E5A97">
        <w:rPr>
          <w:rFonts w:ascii="Times New Roman" w:hAnsi="Times New Roman" w:cs="B Lotus" w:hint="cs"/>
          <w:color w:val="000000"/>
          <w:sz w:val="28"/>
          <w:szCs w:val="28"/>
          <w:rtl/>
          <w:lang w:bidi="fa-IR"/>
        </w:rPr>
        <w:t xml:space="preserve">: </w:t>
      </w:r>
      <w:r w:rsidRPr="007E5A97">
        <w:rPr>
          <w:rFonts w:ascii="Times New Roman" w:hAnsi="Times New Roman" w:cs="B Lotus" w:hint="cs"/>
          <w:color w:val="000000"/>
          <w:sz w:val="28"/>
          <w:szCs w:val="28"/>
          <w:rtl/>
          <w:lang w:bidi="fa-IR"/>
        </w:rPr>
        <w:t>77</w:t>
      </w:r>
      <w:r w:rsidR="007E5A97">
        <w:rPr>
          <w:rFonts w:ascii="Times New Roman" w:hAnsi="Times New Roman" w:cs="B Lotus" w:hint="cs"/>
          <w:color w:val="000000"/>
          <w:sz w:val="28"/>
          <w:szCs w:val="28"/>
          <w:rtl/>
          <w:lang w:bidi="fa-IR"/>
        </w:rPr>
        <w:t>).</w:t>
      </w:r>
    </w:p>
    <w:p w:rsidR="006C4D58" w:rsidRPr="00A124EB" w:rsidRDefault="006C4D58" w:rsidP="00A124EB">
      <w:pPr>
        <w:pStyle w:val="StyleComplexBLotus12ptJustifiedFirstline05cm"/>
        <w:widowControl w:val="0"/>
        <w:spacing w:line="226" w:lineRule="auto"/>
        <w:rPr>
          <w:rFonts w:ascii="Times New Roman" w:hAnsi="Times New Roman" w:cs="B Lotus" w:hint="cs"/>
          <w:color w:val="000000"/>
          <w:sz w:val="28"/>
          <w:szCs w:val="28"/>
          <w:rtl/>
          <w:lang w:bidi="fa-IR"/>
        </w:rPr>
      </w:pPr>
      <w:r w:rsidRPr="00A124EB">
        <w:rPr>
          <w:rFonts w:ascii="Times New Roman" w:hAnsi="Times New Roman" w:cs="B Lotus" w:hint="cs"/>
          <w:color w:val="000000"/>
          <w:sz w:val="28"/>
          <w:szCs w:val="28"/>
          <w:rtl/>
          <w:lang w:bidi="fa-IR"/>
        </w:rPr>
        <w:t>«</w:t>
      </w:r>
      <w:r w:rsidR="00A124EB" w:rsidRPr="00A124EB">
        <w:rPr>
          <w:rFonts w:ascii="Tahoma" w:hAnsi="Tahoma" w:cs="B Lotus"/>
          <w:sz w:val="28"/>
          <w:szCs w:val="28"/>
          <w:rtl/>
        </w:rPr>
        <w:t xml:space="preserve">بگو: اى اهل كتاب! در دين خود، غلو (و زياده روى) نكنيد! و غير از حق نگوييد! و از هوسهاى </w:t>
      </w:r>
      <w:r w:rsidR="00A124EB">
        <w:rPr>
          <w:rFonts w:ascii="Tahoma" w:hAnsi="Tahoma" w:cs="B Lotus" w:hint="cs"/>
          <w:sz w:val="28"/>
          <w:szCs w:val="28"/>
          <w:rtl/>
        </w:rPr>
        <w:t>قومى</w:t>
      </w:r>
      <w:r w:rsidR="00A124EB" w:rsidRPr="00A124EB">
        <w:rPr>
          <w:rFonts w:ascii="Tahoma" w:hAnsi="Tahoma" w:cs="B Lotus"/>
          <w:sz w:val="28"/>
          <w:szCs w:val="28"/>
          <w:rtl/>
        </w:rPr>
        <w:t xml:space="preserve"> كه پيشتر گمراه شدند و ديگران را گمراه كردند و از راه راست منحرف گشتند، پيروى ننماييد!</w:t>
      </w:r>
      <w:r w:rsidRPr="00A124EB">
        <w:rPr>
          <w:rFonts w:ascii="Times New Roman" w:hAnsi="Times New Roman" w:cs="B Lotus" w:hint="cs"/>
          <w:color w:val="000000"/>
          <w:sz w:val="28"/>
          <w:szCs w:val="28"/>
          <w:rtl/>
          <w:lang w:bidi="fa-IR"/>
        </w:rPr>
        <w:t>»</w:t>
      </w:r>
      <w:r w:rsidR="00A124EB" w:rsidRPr="00A124EB">
        <w:rPr>
          <w:rFonts w:ascii="Times New Roman" w:hAnsi="Times New Roman" w:cs="B Lotus" w:hint="cs"/>
          <w:color w:val="000000"/>
          <w:sz w:val="28"/>
          <w:szCs w:val="28"/>
          <w:rtl/>
          <w:lang w:bidi="fa-IR"/>
        </w:rPr>
        <w:t>.</w:t>
      </w:r>
    </w:p>
    <w:p w:rsidR="006C4D58" w:rsidRPr="007E5A97" w:rsidRDefault="006C4D58" w:rsidP="00A124EB">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7E5A97">
        <w:rPr>
          <w:rFonts w:ascii="Times New Roman" w:hAnsi="Times New Roman" w:cs="B Lotus" w:hint="cs"/>
          <w:color w:val="000000"/>
          <w:sz w:val="28"/>
          <w:szCs w:val="28"/>
          <w:rtl/>
          <w:lang w:bidi="fa-IR"/>
        </w:rPr>
        <w:t xml:space="preserve">غلوّ و افراط در مورد صالحین از کارهای مشرکان است، همانطور که خداوند از قوم نوح </w:t>
      </w:r>
      <w:r w:rsidR="00DB4CA6" w:rsidRPr="007E5A97">
        <w:rPr>
          <w:rFonts w:ascii="Times New Roman" w:hAnsi="Times New Roman" w:cs="CTraditional Arabic" w:hint="cs"/>
          <w:color w:val="000000"/>
          <w:sz w:val="28"/>
          <w:szCs w:val="28"/>
          <w:rtl/>
          <w:lang w:bidi="fa-IR"/>
        </w:rPr>
        <w:t>؛</w:t>
      </w:r>
      <w:r w:rsidRPr="007E5A97">
        <w:rPr>
          <w:rFonts w:ascii="Times New Roman" w:hAnsi="Times New Roman" w:cs="B Lotus" w:hint="cs"/>
          <w:color w:val="000000"/>
          <w:sz w:val="28"/>
          <w:szCs w:val="28"/>
          <w:rtl/>
          <w:lang w:bidi="fa-IR"/>
        </w:rPr>
        <w:t xml:space="preserve"> حکایت می‌کند</w:t>
      </w:r>
      <w:r w:rsidR="00A11225" w:rsidRPr="007E5A97">
        <w:rPr>
          <w:rFonts w:ascii="Times New Roman" w:hAnsi="Times New Roman" w:cs="B Lotus" w:hint="cs"/>
          <w:color w:val="000000"/>
          <w:sz w:val="28"/>
          <w:szCs w:val="28"/>
          <w:rtl/>
          <w:lang w:bidi="fa-IR"/>
        </w:rPr>
        <w:t xml:space="preserve">: </w:t>
      </w:r>
      <w:r w:rsidR="00404475" w:rsidRPr="007E5A97">
        <w:rPr>
          <w:rFonts w:ascii="QCF_BSML" w:eastAsia="Times New Roman" w:hAnsi="QCF_BSML" w:cs="QCF_BSML"/>
          <w:color w:val="000000"/>
          <w:sz w:val="28"/>
          <w:szCs w:val="28"/>
          <w:rtl/>
        </w:rPr>
        <w:t>ﮋ</w:t>
      </w:r>
      <w:r w:rsidR="00404475" w:rsidRPr="007E5A97">
        <w:rPr>
          <w:rFonts w:ascii="QCF_P571" w:eastAsia="Times New Roman" w:hAnsi="QCF_P571" w:cs="QCF_P571"/>
          <w:color w:val="000000"/>
          <w:sz w:val="28"/>
          <w:szCs w:val="28"/>
          <w:rtl/>
        </w:rPr>
        <w:t xml:space="preserve">ﮥ  ﮦ ﮧ ﮨ  ﮩ  ﮪ  ﮫ  ﮬ  ﮭ  ﮮ  ﮯ  ﮰ   ﮱ  ﯓ  </w:t>
      </w:r>
      <w:r w:rsidR="00404475" w:rsidRPr="007E5A97">
        <w:rPr>
          <w:rFonts w:ascii="QCF_BSML" w:eastAsia="Times New Roman" w:hAnsi="QCF_BSML" w:cs="QCF_BSML"/>
          <w:color w:val="000000"/>
          <w:sz w:val="28"/>
          <w:szCs w:val="28"/>
          <w:rtl/>
        </w:rPr>
        <w:t>ﮊ</w:t>
      </w:r>
      <w:r w:rsidR="007E5A97">
        <w:rPr>
          <w:rFonts w:ascii="Times New Roman" w:hAnsi="Times New Roman" w:cs="B Lotus" w:hint="cs"/>
          <w:color w:val="000000"/>
          <w:spacing w:val="-4"/>
          <w:sz w:val="28"/>
          <w:szCs w:val="28"/>
          <w:rtl/>
          <w:lang w:bidi="fa-IR"/>
        </w:rPr>
        <w:t xml:space="preserve"> </w:t>
      </w:r>
      <w:r w:rsidR="007E5A97" w:rsidRPr="007E5A97">
        <w:rPr>
          <w:rFonts w:ascii="Times New Roman" w:hAnsi="Times New Roman" w:cs="B Lotus" w:hint="cs"/>
          <w:color w:val="000000"/>
          <w:spacing w:val="-4"/>
          <w:sz w:val="28"/>
          <w:szCs w:val="28"/>
          <w:rtl/>
          <w:lang w:bidi="fa-IR"/>
        </w:rPr>
        <w:t>(</w:t>
      </w:r>
      <w:r w:rsidRPr="007E5A97">
        <w:rPr>
          <w:rFonts w:ascii="Times New Roman" w:hAnsi="Times New Roman" w:cs="B Lotus" w:hint="cs"/>
          <w:color w:val="000000"/>
          <w:spacing w:val="-4"/>
          <w:sz w:val="28"/>
          <w:szCs w:val="28"/>
          <w:rtl/>
          <w:lang w:bidi="fa-IR"/>
        </w:rPr>
        <w:t>نوح</w:t>
      </w:r>
      <w:r w:rsidR="00A11225" w:rsidRPr="007E5A97">
        <w:rPr>
          <w:rFonts w:ascii="Times New Roman" w:hAnsi="Times New Roman" w:cs="B Lotus" w:hint="cs"/>
          <w:color w:val="000000"/>
          <w:spacing w:val="-4"/>
          <w:sz w:val="28"/>
          <w:szCs w:val="28"/>
          <w:rtl/>
          <w:lang w:bidi="fa-IR"/>
        </w:rPr>
        <w:t xml:space="preserve">: </w:t>
      </w:r>
      <w:r w:rsidRPr="007E5A97">
        <w:rPr>
          <w:rFonts w:ascii="Times New Roman" w:hAnsi="Times New Roman" w:cs="B Lotus" w:hint="cs"/>
          <w:color w:val="000000"/>
          <w:spacing w:val="-4"/>
          <w:sz w:val="28"/>
          <w:szCs w:val="28"/>
          <w:rtl/>
          <w:lang w:bidi="fa-IR"/>
        </w:rPr>
        <w:t>23</w:t>
      </w:r>
      <w:r w:rsidR="007E5A97" w:rsidRPr="007E5A97">
        <w:rPr>
          <w:rFonts w:ascii="Times New Roman" w:hAnsi="Times New Roman" w:cs="B Lotus" w:hint="cs"/>
          <w:color w:val="000000"/>
          <w:spacing w:val="-4"/>
          <w:sz w:val="28"/>
          <w:szCs w:val="28"/>
          <w:rtl/>
          <w:lang w:bidi="fa-IR"/>
        </w:rPr>
        <w:t>).</w:t>
      </w:r>
    </w:p>
    <w:p w:rsidR="006C4D58" w:rsidRPr="00A124EB" w:rsidRDefault="006C4D58" w:rsidP="00A124EB">
      <w:pPr>
        <w:pStyle w:val="StyleComplexBLotus12ptJustifiedFirstline05cm"/>
        <w:widowControl w:val="0"/>
        <w:spacing w:line="226" w:lineRule="auto"/>
        <w:rPr>
          <w:rFonts w:ascii="Times New Roman" w:hAnsi="Times New Roman" w:cs="B Lotus" w:hint="cs"/>
          <w:color w:val="000000"/>
          <w:sz w:val="28"/>
          <w:szCs w:val="28"/>
          <w:rtl/>
          <w:lang w:bidi="fa-IR"/>
        </w:rPr>
      </w:pPr>
      <w:r w:rsidRPr="00A124EB">
        <w:rPr>
          <w:rFonts w:ascii="Times New Roman" w:hAnsi="Times New Roman" w:cs="B Lotus" w:hint="cs"/>
          <w:color w:val="000000"/>
          <w:sz w:val="28"/>
          <w:szCs w:val="28"/>
          <w:rtl/>
          <w:lang w:bidi="fa-IR"/>
        </w:rPr>
        <w:t>«</w:t>
      </w:r>
      <w:r w:rsidR="00A124EB" w:rsidRPr="00A124EB">
        <w:rPr>
          <w:rFonts w:cs="B Lotus" w:hint="cs"/>
          <w:sz w:val="28"/>
          <w:szCs w:val="28"/>
          <w:rtl/>
        </w:rPr>
        <w:t>و گفتند: دست از خدايان و بتهاي خود برنداريد، بتهاي ودّ و سُواع و يَغُوث و يعوق و نسر را هرگز رها نكنيد و دست از دامنشان نكشيد</w:t>
      </w:r>
      <w:r w:rsidRPr="00A124EB">
        <w:rPr>
          <w:rFonts w:ascii="Times New Roman" w:hAnsi="Times New Roman" w:cs="B Lotus" w:hint="cs"/>
          <w:color w:val="000000"/>
          <w:sz w:val="28"/>
          <w:szCs w:val="28"/>
          <w:rtl/>
          <w:lang w:bidi="fa-IR"/>
        </w:rPr>
        <w:t>»</w:t>
      </w:r>
      <w:r w:rsidR="00251063" w:rsidRPr="00A124EB">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ابن عباس </w:t>
      </w:r>
      <w:r w:rsidR="00DB4CA6" w:rsidRPr="00DB4CA6">
        <w:rPr>
          <w:rFonts w:ascii="Times New Roman" w:hAnsi="Times New Roman" w:cs="CTraditional Arabic" w:hint="cs"/>
          <w:color w:val="000000"/>
          <w:sz w:val="30"/>
          <w:szCs w:val="30"/>
          <w:rtl/>
          <w:lang w:bidi="fa-IR"/>
        </w:rPr>
        <w:t>م</w:t>
      </w:r>
      <w:r w:rsidRPr="00D054AC">
        <w:rPr>
          <w:rFonts w:ascii="Times New Roman" w:hAnsi="Times New Roman" w:cs="B Lotus" w:hint="cs"/>
          <w:color w:val="000000"/>
          <w:sz w:val="28"/>
          <w:szCs w:val="28"/>
          <w:rtl/>
          <w:lang w:bidi="fa-IR"/>
        </w:rPr>
        <w:t xml:space="preserve">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این (ودّ، سواع، یغوث</w:t>
      </w:r>
      <w:r w:rsidR="00DB4CA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یعوق، نسر) نام مردان صالحی از قوم نوح بودند، زمانی که فوت کردند، شیطان برخی</w:t>
      </w:r>
      <w:r w:rsidR="00DB4CA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از پیروان نوح را وسوسه کرد که عکس یا مجسمة آنها را در مجالسی که می‌نشینند، نصب کنند و جلو خودشان بگذارند و هر یک را به نام خود اسم ببرند، و آنها هم این کار را انجام دادند، ولی برای آنها عبادت نمی‌کردند، تا این که آن نسل مردند و رفتند و نسلی دیگر جایگزین آنها شدند و این علم و آگاهی نسبت به آنها را فراموش کردند در نتیجه عبادت</w:t>
      </w:r>
      <w:r w:rsidR="00DB4CA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هایی را برای آنها انجام می‌دادند و آنها را پرستش می‌کر</w:t>
      </w:r>
      <w:r w:rsidRPr="00DB4CA6">
        <w:rPr>
          <w:rFonts w:ascii="Times New Roman" w:hAnsi="Times New Roman" w:cs="B Lotus" w:hint="cs"/>
          <w:color w:val="000000"/>
          <w:sz w:val="28"/>
          <w:szCs w:val="28"/>
          <w:rtl/>
          <w:lang w:bidi="fa-IR"/>
        </w:rPr>
        <w:t>دند</w:t>
      </w:r>
      <w:r w:rsidR="00567BE9">
        <w:rPr>
          <w:rStyle w:val="FootnoteReference"/>
          <w:rFonts w:cs="B Lotus"/>
          <w:color w:val="000000"/>
          <w:sz w:val="28"/>
          <w:szCs w:val="28"/>
          <w:rtl/>
          <w:lang w:bidi="fa-IR"/>
        </w:rPr>
        <w:t>(</w:t>
      </w:r>
      <w:r w:rsidR="00567BE9" w:rsidRPr="00DB4CA6">
        <w:rPr>
          <w:rStyle w:val="FootnoteReference"/>
          <w:rFonts w:cs="B Lotus"/>
          <w:color w:val="000000"/>
          <w:sz w:val="28"/>
          <w:szCs w:val="28"/>
          <w:rtl/>
          <w:lang w:bidi="fa-IR"/>
        </w:rPr>
        <w:footnoteReference w:id="441"/>
      </w:r>
      <w:r w:rsidR="00567BE9">
        <w:rPr>
          <w:rStyle w:val="FootnoteReference"/>
          <w:rFonts w:cs="B Lotus"/>
          <w:color w:val="000000"/>
          <w:sz w:val="28"/>
          <w:szCs w:val="28"/>
          <w:rtl/>
          <w:lang w:bidi="fa-IR"/>
        </w:rPr>
        <w:t>)</w:t>
      </w:r>
      <w:r w:rsidR="00DB4CA6" w:rsidRPr="00DB4CA6">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پس هر کس در مورد پیامبری یا مرد صالحی غلوّ و افراط کند و نوعی عبادت را برای او انجام دهد مثلاً بگوید: ای سید و بزرگم ! مرا کمک کن، یا به فریادم برس، یا مرا روزی بده، یا وضع و حالم را بهبودی ببخش، یا بگوید: من در پناه توأم و چیزهایی از این قبیل، همه اینها شرک و ضلالت و گمراهی هستند، از کسی که آن</w:t>
      </w:r>
      <w:r w:rsidR="00DB4CA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را انجام می</w:t>
      </w:r>
      <w:r w:rsidR="00DB4CA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دهد خواسته می</w:t>
      </w:r>
      <w:r w:rsidR="00DB4CA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شود که توبه کند، اگر توبه کرد رها و آزاد می‌شود در غیر این صورت مجازات خواهد شد.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همین خاطر تمام أئمة اسلام اتفاق‌نظر دارند که، درست کردن مسجد بر روی قبرها مشروع نیست و نماز خواندن هم در قبرستان‌ها جایز نمی‌باشد، چون بزرگ‌ترین و مهمترین عامل و سبب عبادت بت‌پرستان تعظیم قبرها بود. به همین خاطر علمای اسلام متّفق هستند بر اینکه هرکس نزد قبر شریف پیامبر</w:t>
      </w:r>
      <w:r w:rsidR="00DB4CA6">
        <w:rPr>
          <w:rFonts w:ascii="Times New Roman" w:hAnsi="Times New Roman" w:cs="B Lotus" w:hint="cs"/>
          <w:color w:val="000000"/>
          <w:sz w:val="28"/>
          <w:szCs w:val="28"/>
          <w:rtl/>
          <w:lang w:bidi="fa-IR"/>
        </w:rPr>
        <w:t xml:space="preserve"> </w:t>
      </w:r>
      <w:r w:rsidR="00DB4CA6" w:rsidRPr="00DB4CA6">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سلام کردنش مشروع است، اما نباید آن را مسح کند یا ببوسد، چون این بوسیدن و لمس کردن فقط برای بیت‌الله جایز است. پس نباید خانة مخلوق (مثلاً قبر پیامبر</w:t>
      </w:r>
      <w:r w:rsidR="00DB4CA6">
        <w:rPr>
          <w:rFonts w:ascii="Times New Roman" w:hAnsi="Times New Roman" w:cs="CTraditional Arabic" w:hint="cs"/>
          <w:color w:val="000000"/>
          <w:sz w:val="28"/>
          <w:szCs w:val="28"/>
          <w:rtl/>
          <w:lang w:bidi="fa-IR"/>
        </w:rPr>
        <w:t xml:space="preserve"> </w:t>
      </w:r>
      <w:r w:rsidR="00DB4CA6" w:rsidRPr="00DB4CA6">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به خانة خالق (خانه خدا) شباهت داشته باشد. همة اینها به خاطر تثبیت و تحکیم کردن توحیدی است که اصل و اساس این دین است، توحیدی که خداوند جز با آن هیچ عملی و کاری را از کسی قبول نخواهد کرد، و فقط موّحد است که مورد بخشش و عفو خداوند قرار می‌گیرد و کسی که برای او در صفات ویژ</w:t>
      </w:r>
      <w:r w:rsidR="00DB4CA6" w:rsidRPr="00D054AC">
        <w:rPr>
          <w:rFonts w:ascii="Times New Roman" w:hAnsi="Times New Roman" w:cs="B Lotus" w:hint="cs"/>
          <w:color w:val="000000"/>
          <w:sz w:val="28"/>
          <w:szCs w:val="28"/>
          <w:rtl/>
          <w:lang w:bidi="fa-IR"/>
        </w:rPr>
        <w:t>ه‌ا</w:t>
      </w:r>
      <w:r w:rsidR="00DB4CA6">
        <w:rPr>
          <w:rFonts w:ascii="Times New Roman" w:hAnsi="Times New Roman" w:cs="B Lotus" w:hint="cs"/>
          <w:color w:val="000000"/>
          <w:sz w:val="28"/>
          <w:szCs w:val="28"/>
          <w:rtl/>
          <w:lang w:bidi="fa-IR"/>
        </w:rPr>
        <w:t>ش</w:t>
      </w:r>
      <w:r w:rsidRPr="00D054AC">
        <w:rPr>
          <w:rFonts w:ascii="Times New Roman" w:hAnsi="Times New Roman" w:cs="B Lotus" w:hint="cs"/>
          <w:color w:val="000000"/>
          <w:sz w:val="28"/>
          <w:szCs w:val="28"/>
          <w:rtl/>
          <w:lang w:bidi="fa-IR"/>
        </w:rPr>
        <w:t xml:space="preserve"> کسی و چیزی را شریکش کند، خداوند او را نخواهد بخشید. </w:t>
      </w:r>
    </w:p>
    <w:p w:rsidR="006C4D58" w:rsidRPr="00066D45" w:rsidRDefault="006C4D58" w:rsidP="007E5A97">
      <w:pPr>
        <w:pStyle w:val="StyleComplexBLotus12ptJustifiedFirstline05cm"/>
        <w:widowControl w:val="0"/>
        <w:spacing w:line="226" w:lineRule="auto"/>
        <w:rPr>
          <w:rFonts w:ascii="Times New Roman" w:hAnsi="Times New Roman" w:cs="B Lotus" w:hint="cs"/>
          <w:color w:val="000000"/>
          <w:sz w:val="28"/>
          <w:szCs w:val="28"/>
          <w:rtl/>
          <w:lang w:bidi="fa-IR"/>
        </w:rPr>
      </w:pPr>
      <w:r w:rsidRPr="00066D45">
        <w:rPr>
          <w:rFonts w:ascii="Times New Roman" w:hAnsi="Times New Roman" w:cs="B Lotus" w:hint="cs"/>
          <w:color w:val="000000"/>
          <w:sz w:val="28"/>
          <w:szCs w:val="28"/>
          <w:rtl/>
          <w:lang w:bidi="fa-IR"/>
        </w:rPr>
        <w:t>می</w:t>
      </w:r>
      <w:r w:rsidR="00DB4CA6" w:rsidRPr="00066D45">
        <w:rPr>
          <w:rFonts w:ascii="Times New Roman" w:hAnsi="Times New Roman" w:cs="B Lotus" w:hint="cs"/>
          <w:color w:val="000000"/>
          <w:sz w:val="28"/>
          <w:szCs w:val="28"/>
          <w:rtl/>
          <w:lang w:bidi="fa-IR"/>
        </w:rPr>
        <w:t>‌</w:t>
      </w:r>
      <w:r w:rsidRPr="00066D45">
        <w:rPr>
          <w:rFonts w:ascii="Times New Roman" w:hAnsi="Times New Roman" w:cs="B Lotus" w:hint="cs"/>
          <w:color w:val="000000"/>
          <w:sz w:val="28"/>
          <w:szCs w:val="28"/>
          <w:rtl/>
          <w:lang w:bidi="fa-IR"/>
        </w:rPr>
        <w:t>فرماید:</w:t>
      </w:r>
      <w:r w:rsidR="00DB4CA6" w:rsidRPr="00066D45">
        <w:rPr>
          <w:rFonts w:ascii="Times New Roman" w:hAnsi="Times New Roman" w:cs="B Lotus" w:hint="cs"/>
          <w:color w:val="000000"/>
          <w:sz w:val="28"/>
          <w:szCs w:val="28"/>
          <w:rtl/>
          <w:lang w:bidi="fa-IR"/>
        </w:rPr>
        <w:t xml:space="preserve"> </w:t>
      </w:r>
      <w:r w:rsidR="00FC6F86" w:rsidRPr="00066D45">
        <w:rPr>
          <w:rFonts w:ascii="QCF_BSML" w:eastAsia="Times New Roman" w:hAnsi="QCF_BSML" w:cs="QCF_BSML"/>
          <w:color w:val="000000"/>
          <w:sz w:val="28"/>
          <w:szCs w:val="28"/>
          <w:rtl/>
        </w:rPr>
        <w:t xml:space="preserve">ﮋ </w:t>
      </w:r>
      <w:r w:rsidR="00FC6F86" w:rsidRPr="00066D45">
        <w:rPr>
          <w:rFonts w:ascii="QCF_P086" w:eastAsia="Times New Roman" w:hAnsi="QCF_P086" w:cs="QCF_P086"/>
          <w:color w:val="000000"/>
          <w:sz w:val="28"/>
          <w:szCs w:val="28"/>
          <w:rtl/>
        </w:rPr>
        <w:t xml:space="preserve">ﮰ  ﮱ  ﯓ  ﯔ  ﯕ  ﯖ      ﯗ   ﯘ  </w:t>
      </w:r>
      <w:r w:rsidR="00FC6F86" w:rsidRPr="00066D45">
        <w:rPr>
          <w:rFonts w:ascii="QCF_BSML" w:eastAsia="Times New Roman" w:hAnsi="QCF_BSML" w:cs="QCF_BSML"/>
          <w:color w:val="000000"/>
          <w:sz w:val="28"/>
          <w:szCs w:val="28"/>
          <w:rtl/>
        </w:rPr>
        <w:t>ﮊ</w:t>
      </w:r>
      <w:r w:rsidR="00FC6F86" w:rsidRPr="00066D45">
        <w:rPr>
          <w:rFonts w:ascii="Arial" w:eastAsia="Times New Roman" w:hAnsi="Arial" w:cs="Arial"/>
          <w:color w:val="000000"/>
          <w:sz w:val="28"/>
          <w:szCs w:val="28"/>
          <w:rtl/>
        </w:rPr>
        <w:t xml:space="preserve"> </w:t>
      </w:r>
      <w:r w:rsidR="007E5A97" w:rsidRPr="00066D45">
        <w:rPr>
          <w:rFonts w:ascii="Times New Roman" w:hAnsi="Times New Roman" w:cs="B Lotus" w:hint="cs"/>
          <w:color w:val="000000"/>
          <w:sz w:val="28"/>
          <w:szCs w:val="28"/>
          <w:rtl/>
          <w:lang w:bidi="fa-IR"/>
        </w:rPr>
        <w:t>(ال</w:t>
      </w:r>
      <w:r w:rsidRPr="00066D45">
        <w:rPr>
          <w:rFonts w:ascii="Times New Roman" w:hAnsi="Times New Roman" w:cs="B Lotus" w:hint="cs"/>
          <w:color w:val="000000"/>
          <w:sz w:val="28"/>
          <w:szCs w:val="28"/>
          <w:rtl/>
          <w:lang w:bidi="fa-IR"/>
        </w:rPr>
        <w:t>نساء</w:t>
      </w:r>
      <w:r w:rsidR="00A11225" w:rsidRPr="00066D45">
        <w:rPr>
          <w:rFonts w:ascii="Times New Roman" w:hAnsi="Times New Roman" w:cs="B Lotus" w:hint="cs"/>
          <w:color w:val="000000"/>
          <w:sz w:val="28"/>
          <w:szCs w:val="28"/>
          <w:rtl/>
          <w:lang w:bidi="fa-IR"/>
        </w:rPr>
        <w:t xml:space="preserve">: </w:t>
      </w:r>
      <w:r w:rsidRPr="00066D45">
        <w:rPr>
          <w:rFonts w:ascii="Times New Roman" w:hAnsi="Times New Roman" w:cs="B Lotus" w:hint="cs"/>
          <w:color w:val="000000"/>
          <w:sz w:val="28"/>
          <w:szCs w:val="28"/>
          <w:rtl/>
          <w:lang w:bidi="fa-IR"/>
        </w:rPr>
        <w:t>48</w:t>
      </w:r>
      <w:r w:rsidR="007E5A97" w:rsidRPr="00066D45">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هرکه برای خدا شریکی قائل گردد، گناه بزرگی را مرتکب گردیده است».</w:t>
      </w:r>
    </w:p>
    <w:p w:rsidR="006C4D58" w:rsidRPr="00F42809" w:rsidRDefault="006C4D58" w:rsidP="00251063">
      <w:pPr>
        <w:pStyle w:val="Heading2"/>
        <w:widowControl w:val="0"/>
        <w:spacing w:line="226" w:lineRule="auto"/>
        <w:ind w:firstLine="284"/>
        <w:rPr>
          <w:rFonts w:cs="B Lotus" w:hint="cs"/>
          <w:color w:val="000000"/>
          <w:sz w:val="28"/>
          <w:szCs w:val="28"/>
          <w:rtl/>
          <w:lang w:bidi="fa-IR"/>
        </w:rPr>
      </w:pPr>
      <w:r w:rsidRPr="00F42809">
        <w:rPr>
          <w:rFonts w:cs="B Lotus" w:hint="cs"/>
          <w:color w:val="000000"/>
          <w:sz w:val="28"/>
          <w:szCs w:val="28"/>
          <w:rtl/>
          <w:lang w:bidi="fa-IR"/>
        </w:rPr>
        <w:t>نوع دوم از کارهای بدعت</w:t>
      </w:r>
      <w:r w:rsidR="00251063" w:rsidRPr="00D054AC">
        <w:rPr>
          <w:rFonts w:ascii="Times New Roman" w:hAnsi="Times New Roman" w:cs="B Lotus" w:hint="cs"/>
          <w:color w:val="000000"/>
          <w:sz w:val="28"/>
          <w:szCs w:val="28"/>
          <w:rtl/>
          <w:lang w:bidi="fa-IR"/>
        </w:rPr>
        <w:t>‌</w:t>
      </w:r>
      <w:r w:rsidRPr="00F42809">
        <w:rPr>
          <w:rFonts w:cs="B Lotus" w:hint="cs"/>
          <w:color w:val="000000"/>
          <w:sz w:val="28"/>
          <w:szCs w:val="28"/>
          <w:rtl/>
          <w:lang w:bidi="fa-IR"/>
        </w:rPr>
        <w:t>آمیز در کنار قبرها:</w:t>
      </w:r>
      <w:r w:rsidR="00F42809" w:rsidRPr="00F42809">
        <w:rPr>
          <w:rFonts w:cs="B Lotus" w:hint="cs"/>
          <w:color w:val="000000"/>
          <w:sz w:val="28"/>
          <w:szCs w:val="28"/>
          <w:rtl/>
          <w:lang w:bidi="fa-IR"/>
        </w:rPr>
        <w:t xml:space="preserve">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 از آن موارد این است که بوسیلة توسل به صاحب آن قبر چیزی را از خداوند درخواست ‌کنند، هر چند برخی از متأخرین این کار را انجام داده‌اند، اما</w:t>
      </w:r>
      <w:r w:rsidR="00F4280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از بدعت‌هایی است که در اسلام ایجاد شده است. ولی بعضی از علما آن را جایز و بعضی دیگر هم از آن نهی و آن را قبول ندارند. می</w:t>
      </w:r>
      <w:r w:rsidR="00F4280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گویند: این مثل نوع اول نیست، چون دومی به شرک اکبر منتهی نمی‌شود و این نوع استغاثه به پیامبر</w:t>
      </w:r>
      <w:r w:rsidR="00F42809">
        <w:rPr>
          <w:rFonts w:ascii="Times New Roman" w:hAnsi="Times New Roman" w:cs="B Lotus" w:hint="cs"/>
          <w:color w:val="000000"/>
          <w:sz w:val="28"/>
          <w:szCs w:val="28"/>
          <w:rtl/>
          <w:lang w:bidi="fa-IR"/>
        </w:rPr>
        <w:t xml:space="preserve"> </w:t>
      </w:r>
      <w:r w:rsidR="00F42809" w:rsidRPr="00F4280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نیست، بلکه طلب و درخواست چیزی بوسیلة او می‌باشد، که فرق میان این</w:t>
      </w:r>
      <w:r w:rsidR="00F42809">
        <w:rPr>
          <w:rFonts w:ascii="Times New Roman" w:hAnsi="Times New Roman" w:cs="B Lotus" w:hint="cs"/>
          <w:color w:val="000000"/>
          <w:sz w:val="28"/>
          <w:szCs w:val="28"/>
          <w:rtl/>
          <w:lang w:bidi="fa-IR"/>
        </w:rPr>
        <w:t xml:space="preserve"> و نوع اول که بیان شد بسیار است</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توسل به خدا در دعاها با واسطه نمودن کسی دیگر</w:t>
      </w:r>
      <w:r w:rsidR="00F4280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به غیر از توسل به محمد</w:t>
      </w:r>
      <w:r w:rsidR="00F42809">
        <w:rPr>
          <w:rFonts w:ascii="Times New Roman" w:hAnsi="Times New Roman" w:cs="B Lotus" w:hint="cs"/>
          <w:color w:val="000000"/>
          <w:sz w:val="28"/>
          <w:szCs w:val="28"/>
          <w:rtl/>
          <w:lang w:bidi="fa-IR"/>
        </w:rPr>
        <w:t xml:space="preserve"> </w:t>
      </w:r>
      <w:r w:rsidR="00F42809" w:rsidRPr="00F42809">
        <w:rPr>
          <w:rFonts w:ascii="Times New Roman" w:hAnsi="Times New Roman" w:cs="CTraditional Arabic" w:hint="cs"/>
          <w:color w:val="000000"/>
          <w:sz w:val="28"/>
          <w:szCs w:val="28"/>
          <w:rtl/>
          <w:lang w:bidi="fa-IR"/>
        </w:rPr>
        <w:t>ص</w:t>
      </w:r>
      <w:r w:rsidR="00F4280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هیچ کدام از سلفِ صالح آن را انجام نداده‌اند، و حتی هیچ اثر و روایتی هم از آنها نقل نشده است.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ابوالحسین قدوری حنفی در شرح الکرخی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بشر</w:t>
      </w:r>
      <w:r w:rsidR="00F4280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ولید گفته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از ابویوسف شنیده‌ام که: امام ابوحنیفه فرموده است: برای هیچ کس شایسته و درست نیست که در دعاها جز به خدا به کسی دیگر توسل کند، و من نهی می‌کنم از این که کسی بگوید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خدا یا به خاطر به مقام و عزّت خودت در عرش، یا بگوید: به حق خلق خودت، ابویوسف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اگر بگوید به خاطر محل عزّتت در عرش</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همان الله می‌شود و این جایز است</w:t>
      </w:r>
      <w:r w:rsidR="00567BE9">
        <w:rPr>
          <w:rFonts w:ascii="Times New Roman" w:hAnsi="Times New Roman" w:cs="B Lotus"/>
          <w:color w:val="000000"/>
          <w:sz w:val="28"/>
          <w:szCs w:val="28"/>
          <w:vertAlign w:val="superscript"/>
          <w:rtl/>
        </w:rPr>
        <w:t>(</w:t>
      </w:r>
      <w:r w:rsidR="00567BE9" w:rsidRPr="00D054AC">
        <w:rPr>
          <w:rFonts w:ascii="Times New Roman" w:hAnsi="Times New Roman" w:cs="B Lotus"/>
          <w:color w:val="000000"/>
          <w:sz w:val="28"/>
          <w:szCs w:val="28"/>
          <w:vertAlign w:val="superscript"/>
          <w:rtl/>
        </w:rPr>
        <w:footnoteReference w:id="442"/>
      </w:r>
      <w:r w:rsidR="00567BE9">
        <w:rPr>
          <w:rFonts w:ascii="Times New Roman" w:hAnsi="Times New Roman" w:cs="B Lotus"/>
          <w:color w:val="000000"/>
          <w:sz w:val="28"/>
          <w:szCs w:val="28"/>
          <w:vertAlign w:val="superscript"/>
          <w:rtl/>
        </w:rPr>
        <w:t>)</w:t>
      </w:r>
      <w:r w:rsidR="000E454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ولی اگر بگوید: به حق فلان‌کس، یا به حق أنبیاء، یا به حقّ خان</w:t>
      </w:r>
      <w:r w:rsidR="00F42809"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ت و یا به حق مشعرالحرام، همة علما اینها را مکروه و جایز</w:t>
      </w:r>
      <w:r w:rsidR="00F4280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نمی</w:t>
      </w:r>
      <w:r w:rsidR="00F4280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دانند.</w:t>
      </w:r>
    </w:p>
    <w:p w:rsidR="006C4D58" w:rsidRPr="00D054AC" w:rsidRDefault="006C4D58" w:rsidP="00675B0D">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همین‌ صورت استاد شیخ ابومحمد</w:t>
      </w:r>
      <w:r w:rsidR="000E454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عبدالسلام فقیه شافعی مذهب در یکی از فتاوای مشهور خود می‌فرماید: توسل به خدا جز به وسیلة محمد</w:t>
      </w:r>
      <w:r w:rsidR="000E4546">
        <w:rPr>
          <w:rFonts w:ascii="Times New Roman" w:hAnsi="Times New Roman" w:cs="B Lotus" w:hint="cs"/>
          <w:color w:val="000000"/>
          <w:sz w:val="28"/>
          <w:szCs w:val="28"/>
          <w:rtl/>
          <w:lang w:bidi="fa-IR"/>
        </w:rPr>
        <w:t xml:space="preserve"> </w:t>
      </w:r>
      <w:r w:rsidR="000E4546" w:rsidRPr="000E4546">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به هیچ کدام از مخلوقات جایز و درست نیست، توسل به پیامبر</w:t>
      </w:r>
      <w:r w:rsidR="000E4546">
        <w:rPr>
          <w:rFonts w:ascii="Times New Roman" w:hAnsi="Times New Roman" w:cs="B Lotus" w:hint="cs"/>
          <w:color w:val="000000"/>
          <w:sz w:val="28"/>
          <w:szCs w:val="28"/>
          <w:rtl/>
          <w:lang w:bidi="fa-IR"/>
        </w:rPr>
        <w:t xml:space="preserve"> </w:t>
      </w:r>
      <w:r w:rsidR="000E4546" w:rsidRPr="000E4546">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هم به شرطی درست است که اگر آن حدیثِ مرد نابینا خدمت پیامبر آمد و ... که ترمذی آن را روایت کرده است، صحیح باشد</w:t>
      </w:r>
      <w:r w:rsidR="00567BE9">
        <w:rPr>
          <w:rFonts w:ascii="Times New Roman" w:hAnsi="Times New Roman" w:cs="B Lotus"/>
          <w:color w:val="000000"/>
          <w:sz w:val="28"/>
          <w:szCs w:val="28"/>
          <w:vertAlign w:val="superscript"/>
          <w:rtl/>
        </w:rPr>
        <w:t>(</w:t>
      </w:r>
      <w:r w:rsidR="00567BE9" w:rsidRPr="00D054AC">
        <w:rPr>
          <w:rFonts w:ascii="Times New Roman" w:hAnsi="Times New Roman" w:cs="B Lotus"/>
          <w:color w:val="000000"/>
          <w:sz w:val="28"/>
          <w:szCs w:val="28"/>
          <w:vertAlign w:val="superscript"/>
          <w:rtl/>
        </w:rPr>
        <w:footnoteReference w:id="443"/>
      </w:r>
      <w:r w:rsidR="00567BE9">
        <w:rPr>
          <w:rFonts w:ascii="Times New Roman" w:hAnsi="Times New Roman" w:cs="B Lotus"/>
          <w:color w:val="000000"/>
          <w:sz w:val="28"/>
          <w:szCs w:val="28"/>
          <w:vertAlign w:val="superscript"/>
          <w:rtl/>
        </w:rPr>
        <w:t>)</w:t>
      </w:r>
      <w:r w:rsidR="00675B0D">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درخواست چیزی از خداوند به حق مخلوقات او جایز نیست، چون مخلوقات هیچ حقی بر خالق خود ندارند، پس زمانی که مستحق نیستند، هیچ حقی هم بر خدا ندارند.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در</w:t>
      </w:r>
      <w:r w:rsidR="001B613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این مورد که آیا توسل به مکان عزّت خداوند در عرش، آیا این توسل به مخلوق است یا خالق؟ بین علما اختلاف وجود دارد، ابویوسف در اثر از او روایت شده که گفته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خاطر مکان عزّت خودت در عرش</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یا به خاطر نهایت رحمت از کتابت، یا به خاطر اسم اعظمت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به خاطر کلمات تام و کاملت، اینها را جایز دانسته است</w:t>
      </w:r>
      <w:r w:rsidR="00567BE9">
        <w:rPr>
          <w:rStyle w:val="FootnoteReference"/>
          <w:rFonts w:cs="B Lotus"/>
          <w:color w:val="000000"/>
          <w:sz w:val="28"/>
          <w:szCs w:val="28"/>
          <w:rtl/>
          <w:lang w:bidi="fa-IR"/>
        </w:rPr>
        <w:t>(</w:t>
      </w:r>
      <w:r w:rsidR="00567BE9" w:rsidRPr="001B6138">
        <w:rPr>
          <w:rStyle w:val="FootnoteReference"/>
          <w:rFonts w:cs="B Lotus"/>
          <w:color w:val="000000"/>
          <w:sz w:val="28"/>
          <w:szCs w:val="28"/>
          <w:rtl/>
          <w:lang w:bidi="fa-IR"/>
        </w:rPr>
        <w:footnoteReference w:id="444"/>
      </w:r>
      <w:r w:rsidR="00567BE9">
        <w:rPr>
          <w:rStyle w:val="FootnoteReference"/>
          <w:rFonts w:cs="B Lotus"/>
          <w:color w:val="000000"/>
          <w:sz w:val="28"/>
          <w:szCs w:val="28"/>
          <w:rtl/>
          <w:lang w:bidi="fa-IR"/>
        </w:rPr>
        <w:t>)</w:t>
      </w:r>
      <w:r w:rsidR="001B613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والله أعلم.</w:t>
      </w:r>
    </w:p>
    <w:p w:rsidR="006C4D58" w:rsidRPr="00251063" w:rsidRDefault="006C4D58" w:rsidP="00021DD3">
      <w:pPr>
        <w:pStyle w:val="Heading2"/>
        <w:widowControl w:val="0"/>
        <w:spacing w:line="226" w:lineRule="auto"/>
        <w:ind w:firstLine="284"/>
        <w:rPr>
          <w:rFonts w:cs="B Titr" w:hint="cs"/>
          <w:b w:val="0"/>
          <w:bCs w:val="0"/>
          <w:color w:val="000000"/>
          <w:sz w:val="28"/>
          <w:szCs w:val="28"/>
          <w:rtl/>
          <w:lang w:bidi="fa-IR"/>
        </w:rPr>
      </w:pPr>
      <w:r w:rsidRPr="00251063">
        <w:rPr>
          <w:rFonts w:cs="B Titr" w:hint="cs"/>
          <w:b w:val="0"/>
          <w:bCs w:val="0"/>
          <w:color w:val="000000"/>
          <w:sz w:val="28"/>
          <w:szCs w:val="28"/>
          <w:rtl/>
          <w:lang w:bidi="fa-IR"/>
        </w:rPr>
        <w:t>آیا ویران کردن گنبد بر روی قبرها دشمنی با انبیا و اولیاست؟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ادعای دشمنان که، هر زمان این دعوت در هر شهر و مکانی که قدرت و تسلط پیدا کرد اقدام به ویران کردن گنبدها و ساختمان‌های روی قبرها و مزارها و آثار دیگر می‌نمایند، این ادعا ادعای کاملاً صحیحی است، و لازم و واجب است چنین کاری ستوده شود و عامل آن مورد مذمت قرار نگیرد، ولی متأسفانه دشمنان این کارها را به صورت و شکلی خیلی باطل و نادرست برای مردم بیان کرده‌اند. تا با این حربه‌ها این کار موحدین و دعوتگرانِ را زیر سؤال ببرند. و در میان مردم این طور نشان بدهند</w:t>
      </w:r>
      <w:r w:rsidR="0057415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که از بین بردن گنبد و بارگاه به معنی و نشانه بغض و کینة اولیاء و صالحین و اهانت به آنها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حالی که اقدام دعوت سلفی به این کارها به خاطر اجرای فرمان و دستور رسول اکرم</w:t>
      </w:r>
      <w:r w:rsidR="0057415F">
        <w:rPr>
          <w:rFonts w:ascii="Times New Roman" w:hAnsi="Times New Roman" w:cs="B Lotus" w:hint="cs"/>
          <w:color w:val="000000"/>
          <w:sz w:val="28"/>
          <w:szCs w:val="28"/>
          <w:rtl/>
          <w:lang w:bidi="fa-IR"/>
        </w:rPr>
        <w:t xml:space="preserve"> </w:t>
      </w:r>
      <w:r w:rsidR="0057415F" w:rsidRPr="0057415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است، و مبارزه با این بدعتها و منکرات و مظاهر شرک‌آمیز همه براساس أدلة شرعی می‌باشند، از جملة این دلیل</w:t>
      </w:r>
      <w:r w:rsidR="0057415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 همان حدیث علی </w:t>
      </w:r>
      <w:r w:rsidR="0057415F" w:rsidRPr="0057415F">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است که امام احمد در «السنه» و امام مسلم در «الصحیح» خود و غیره</w:t>
      </w:r>
      <w:r w:rsidR="0057415F">
        <w:rPr>
          <w:rFonts w:ascii="Times New Roman" w:hAnsi="Times New Roman" w:cs="B Lotus" w:hint="cs"/>
          <w:color w:val="000000"/>
          <w:sz w:val="28"/>
          <w:szCs w:val="28"/>
          <w:rtl/>
          <w:lang w:bidi="fa-IR"/>
        </w:rPr>
        <w:t xml:space="preserve"> آن را بدین صورت روایت کرده‌اند: </w:t>
      </w:r>
      <w:r w:rsidR="0057415F">
        <w:rPr>
          <w:rFonts w:ascii="Lotus Linotype" w:hAnsi="Lotus Linotype" w:cs="Lotus Linotype"/>
          <w:color w:val="000000"/>
          <w:sz w:val="28"/>
          <w:szCs w:val="28"/>
          <w:rtl/>
          <w:lang w:bidi="fa-IR"/>
        </w:rPr>
        <w:t xml:space="preserve">(عن </w:t>
      </w:r>
      <w:r w:rsidR="0057415F">
        <w:rPr>
          <w:rFonts w:ascii="Lotus Linotype" w:hAnsi="Lotus Linotype" w:cs="Lotus Linotype" w:hint="cs"/>
          <w:color w:val="000000"/>
          <w:sz w:val="28"/>
          <w:szCs w:val="28"/>
          <w:rtl/>
          <w:lang w:bidi="fa-IR"/>
        </w:rPr>
        <w:t>أ</w:t>
      </w:r>
      <w:r w:rsidRPr="0057415F">
        <w:rPr>
          <w:rFonts w:ascii="Lotus Linotype" w:hAnsi="Lotus Linotype" w:cs="Lotus Linotype"/>
          <w:color w:val="000000"/>
          <w:sz w:val="28"/>
          <w:szCs w:val="28"/>
          <w:rtl/>
          <w:lang w:bidi="fa-IR"/>
        </w:rPr>
        <w:t>ب</w:t>
      </w:r>
      <w:r w:rsidR="0057415F">
        <w:rPr>
          <w:rFonts w:ascii="Lotus Linotype" w:hAnsi="Lotus Linotype" w:cs="Lotus Linotype" w:hint="cs"/>
          <w:color w:val="000000"/>
          <w:sz w:val="28"/>
          <w:szCs w:val="28"/>
          <w:rtl/>
          <w:lang w:bidi="fa-IR"/>
        </w:rPr>
        <w:t>ي</w:t>
      </w:r>
      <w:r w:rsidRPr="0057415F">
        <w:rPr>
          <w:rFonts w:ascii="Lotus Linotype" w:hAnsi="Lotus Linotype" w:cs="Lotus Linotype"/>
          <w:color w:val="000000"/>
          <w:sz w:val="28"/>
          <w:szCs w:val="28"/>
          <w:rtl/>
          <w:lang w:bidi="fa-IR"/>
        </w:rPr>
        <w:t xml:space="preserve"> الهیاج الأسد</w:t>
      </w:r>
      <w:r w:rsidR="0057415F">
        <w:rPr>
          <w:rFonts w:ascii="Lotus Linotype" w:hAnsi="Lotus Linotype" w:cs="Lotus Linotype" w:hint="cs"/>
          <w:color w:val="000000"/>
          <w:sz w:val="28"/>
          <w:szCs w:val="28"/>
          <w:rtl/>
          <w:lang w:bidi="fa-IR"/>
        </w:rPr>
        <w:t>ي</w:t>
      </w:r>
      <w:r w:rsidRPr="0057415F">
        <w:rPr>
          <w:rFonts w:ascii="Lotus Linotype" w:hAnsi="Lotus Linotype" w:cs="Lotus Linotype"/>
          <w:color w:val="000000"/>
          <w:sz w:val="28"/>
          <w:szCs w:val="28"/>
          <w:rtl/>
          <w:lang w:bidi="fa-IR"/>
        </w:rPr>
        <w:t xml:space="preserve"> قال</w:t>
      </w:r>
      <w:r w:rsidR="00A11225" w:rsidRPr="0057415F">
        <w:rPr>
          <w:rFonts w:ascii="Lotus Linotype" w:hAnsi="Lotus Linotype" w:cs="Lotus Linotype"/>
          <w:color w:val="000000"/>
          <w:sz w:val="28"/>
          <w:szCs w:val="28"/>
          <w:rtl/>
          <w:lang w:bidi="fa-IR"/>
        </w:rPr>
        <w:t xml:space="preserve">: </w:t>
      </w:r>
      <w:r w:rsidRPr="0057415F">
        <w:rPr>
          <w:rFonts w:ascii="Lotus Linotype" w:hAnsi="Lotus Linotype" w:cs="Lotus Linotype"/>
          <w:color w:val="000000"/>
          <w:sz w:val="28"/>
          <w:szCs w:val="28"/>
          <w:rtl/>
          <w:lang w:bidi="fa-IR"/>
        </w:rPr>
        <w:t>قال عل</w:t>
      </w:r>
      <w:r w:rsidR="0057415F" w:rsidRPr="0057415F">
        <w:rPr>
          <w:rFonts w:ascii="Lotus Linotype" w:hAnsi="Lotus Linotype" w:cs="Lotus Linotype"/>
          <w:color w:val="000000"/>
          <w:sz w:val="28"/>
          <w:szCs w:val="28"/>
          <w:rtl/>
          <w:lang w:bidi="fa-IR"/>
        </w:rPr>
        <w:t xml:space="preserve">ي </w:t>
      </w:r>
      <w:r w:rsidR="0057415F" w:rsidRPr="0057415F">
        <w:rPr>
          <w:rFonts w:ascii="Lotus Linotype" w:hAnsi="Lotus Linotype" w:cs="B Lotus" w:hint="cs"/>
          <w:color w:val="000000"/>
          <w:sz w:val="28"/>
          <w:szCs w:val="28"/>
          <w:rtl/>
          <w:lang w:bidi="fa-IR"/>
        </w:rPr>
        <w:sym w:font="AGA Arabesque" w:char="F074"/>
      </w:r>
      <w:r w:rsidRPr="0057415F">
        <w:rPr>
          <w:rFonts w:ascii="Lotus Linotype" w:hAnsi="Lotus Linotype" w:cs="Lotus Linotype"/>
          <w:color w:val="000000"/>
          <w:sz w:val="28"/>
          <w:szCs w:val="28"/>
          <w:rtl/>
          <w:lang w:bidi="fa-IR"/>
        </w:rPr>
        <w:t xml:space="preserve"> «ألا أَبْعَثُکَ عل</w:t>
      </w:r>
      <w:r w:rsidR="0057415F">
        <w:rPr>
          <w:rFonts w:ascii="Lotus Linotype" w:hAnsi="Lotus Linotype" w:cs="Lotus Linotype" w:hint="cs"/>
          <w:color w:val="000000"/>
          <w:sz w:val="28"/>
          <w:szCs w:val="28"/>
          <w:rtl/>
          <w:lang w:bidi="fa-IR"/>
        </w:rPr>
        <w:t>ى</w:t>
      </w:r>
      <w:r w:rsidRPr="0057415F">
        <w:rPr>
          <w:rFonts w:ascii="Lotus Linotype" w:hAnsi="Lotus Linotype" w:cs="Lotus Linotype"/>
          <w:color w:val="000000"/>
          <w:sz w:val="28"/>
          <w:szCs w:val="28"/>
          <w:rtl/>
          <w:lang w:bidi="fa-IR"/>
        </w:rPr>
        <w:t xml:space="preserve"> ما بعثن</w:t>
      </w:r>
      <w:r w:rsidR="0057415F">
        <w:rPr>
          <w:rFonts w:ascii="Lotus Linotype" w:hAnsi="Lotus Linotype" w:cs="Lotus Linotype" w:hint="cs"/>
          <w:color w:val="000000"/>
          <w:sz w:val="28"/>
          <w:szCs w:val="28"/>
          <w:rtl/>
          <w:lang w:bidi="fa-IR"/>
        </w:rPr>
        <w:t>ي</w:t>
      </w:r>
      <w:r w:rsidRPr="0057415F">
        <w:rPr>
          <w:rFonts w:ascii="Lotus Linotype" w:hAnsi="Lotus Linotype" w:cs="Lotus Linotype"/>
          <w:color w:val="000000"/>
          <w:sz w:val="28"/>
          <w:szCs w:val="28"/>
          <w:rtl/>
          <w:lang w:bidi="fa-IR"/>
        </w:rPr>
        <w:t xml:space="preserve"> علیه رسول الله</w:t>
      </w:r>
      <w:r w:rsidR="0057415F">
        <w:rPr>
          <w:rFonts w:ascii="Lotus Linotype" w:hAnsi="Lotus Linotype" w:cs="Lotus Linotype" w:hint="cs"/>
          <w:color w:val="000000"/>
          <w:sz w:val="28"/>
          <w:szCs w:val="28"/>
          <w:rtl/>
          <w:lang w:bidi="fa-IR"/>
        </w:rPr>
        <w:t xml:space="preserve"> </w:t>
      </w:r>
      <w:r w:rsidR="0057415F" w:rsidRPr="0057415F">
        <w:rPr>
          <w:rFonts w:ascii="Lotus Linotype" w:hAnsi="Lotus Linotype" w:cs="CTraditional Arabic" w:hint="cs"/>
          <w:color w:val="000000"/>
          <w:sz w:val="28"/>
          <w:szCs w:val="28"/>
          <w:rtl/>
          <w:lang w:bidi="fa-IR"/>
        </w:rPr>
        <w:t>ص</w:t>
      </w:r>
      <w:r w:rsidRPr="0057415F">
        <w:rPr>
          <w:rFonts w:ascii="Lotus Linotype" w:hAnsi="Lotus Linotype" w:cs="Lotus Linotype"/>
          <w:color w:val="000000"/>
          <w:sz w:val="28"/>
          <w:szCs w:val="28"/>
          <w:rtl/>
          <w:lang w:bidi="fa-IR"/>
        </w:rPr>
        <w:t xml:space="preserve"> أَنْ لا تَدَعَ تمْثالاً إِلاّ طَمستَهُ</w:t>
      </w:r>
      <w:r w:rsidR="0057415F">
        <w:rPr>
          <w:rFonts w:ascii="Lotus Linotype" w:hAnsi="Lotus Linotype" w:cs="Lotus Linotype"/>
          <w:color w:val="000000"/>
          <w:sz w:val="28"/>
          <w:szCs w:val="28"/>
          <w:rtl/>
          <w:lang w:bidi="fa-IR"/>
        </w:rPr>
        <w:t xml:space="preserve"> وَ</w:t>
      </w:r>
      <w:r w:rsidRPr="0057415F">
        <w:rPr>
          <w:rFonts w:ascii="Lotus Linotype" w:hAnsi="Lotus Linotype" w:cs="Lotus Linotype"/>
          <w:color w:val="000000"/>
          <w:sz w:val="28"/>
          <w:szCs w:val="28"/>
          <w:rtl/>
          <w:lang w:bidi="fa-IR"/>
        </w:rPr>
        <w:t>لا قَبْراً مشرفاً إِلاّ سَوَّیْتَهُ»)</w:t>
      </w:r>
      <w:r w:rsidR="00567BE9">
        <w:rPr>
          <w:rStyle w:val="FootnoteReference"/>
          <w:rFonts w:cs="B Lotus"/>
          <w:color w:val="000000"/>
          <w:sz w:val="28"/>
          <w:szCs w:val="28"/>
          <w:rtl/>
          <w:lang w:bidi="fa-IR"/>
        </w:rPr>
        <w:t>(</w:t>
      </w:r>
      <w:r w:rsidR="00567BE9" w:rsidRPr="0057415F">
        <w:rPr>
          <w:rStyle w:val="FootnoteReference"/>
          <w:rFonts w:cs="B Lotus"/>
          <w:color w:val="000000"/>
          <w:sz w:val="28"/>
          <w:szCs w:val="28"/>
          <w:rtl/>
          <w:lang w:bidi="fa-IR"/>
        </w:rPr>
        <w:footnoteReference w:id="445"/>
      </w:r>
      <w:r w:rsidR="00567BE9">
        <w:rPr>
          <w:rStyle w:val="FootnoteReference"/>
          <w:rFonts w:cs="B Lotus"/>
          <w:color w:val="000000"/>
          <w:sz w:val="28"/>
          <w:szCs w:val="28"/>
          <w:rtl/>
          <w:lang w:bidi="fa-IR"/>
        </w:rPr>
        <w:t>)</w:t>
      </w:r>
      <w:r w:rsidR="0057415F">
        <w:rPr>
          <w:rFonts w:ascii="Times New Roman" w:hAnsi="Times New Roman" w:cs="B Lotus" w:hint="cs"/>
          <w:color w:val="000000"/>
          <w:sz w:val="28"/>
          <w:szCs w:val="28"/>
          <w:rtl/>
          <w:lang w:bidi="fa-IR"/>
        </w:rPr>
        <w:t>.</w:t>
      </w:r>
    </w:p>
    <w:p w:rsidR="006C4D58" w:rsidRPr="00D054AC" w:rsidRDefault="0057415F"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«آیا برای کاری </w:t>
      </w:r>
      <w:r w:rsidR="006C4D58" w:rsidRPr="00D054AC">
        <w:rPr>
          <w:rFonts w:ascii="Times New Roman" w:hAnsi="Times New Roman" w:cs="B Lotus" w:hint="cs"/>
          <w:color w:val="000000"/>
          <w:sz w:val="28"/>
          <w:szCs w:val="28"/>
          <w:rtl/>
          <w:lang w:bidi="fa-IR"/>
        </w:rPr>
        <w:t>که رسول خدا</w:t>
      </w:r>
      <w:r>
        <w:rPr>
          <w:rFonts w:ascii="Times New Roman" w:hAnsi="Times New Roman" w:cs="B Lotus" w:hint="cs"/>
          <w:color w:val="000000"/>
          <w:sz w:val="28"/>
          <w:szCs w:val="28"/>
          <w:rtl/>
          <w:lang w:bidi="fa-IR"/>
        </w:rPr>
        <w:t xml:space="preserve"> </w:t>
      </w:r>
      <w:r w:rsidRPr="0057415F">
        <w:rPr>
          <w:rFonts w:ascii="Times New Roman" w:hAnsi="Times New Roman" w:cs="CTraditional Arabic" w:hint="cs"/>
          <w:color w:val="000000"/>
          <w:sz w:val="28"/>
          <w:szCs w:val="28"/>
          <w:rtl/>
          <w:lang w:bidi="fa-IR"/>
        </w:rPr>
        <w:t>ص</w:t>
      </w:r>
      <w:r w:rsidR="006C4D58" w:rsidRPr="00D054AC">
        <w:rPr>
          <w:rFonts w:ascii="Times New Roman" w:hAnsi="Times New Roman" w:cs="B Lotus" w:hint="cs"/>
          <w:color w:val="000000"/>
          <w:sz w:val="28"/>
          <w:szCs w:val="28"/>
          <w:rtl/>
          <w:lang w:bidi="fa-IR"/>
        </w:rPr>
        <w:t xml:space="preserve"> مرا فرستاد، شما را بفرستم؟ و آن کار این است که، هر تمثال و مجسمه‌ای را یافتی آن را نابود و از بین ببر</w:t>
      </w:r>
      <w:r>
        <w:rPr>
          <w:rFonts w:ascii="Times New Roman" w:hAnsi="Times New Roman" w:cs="B Lotus" w:hint="cs"/>
          <w:color w:val="000000"/>
          <w:sz w:val="28"/>
          <w:szCs w:val="28"/>
          <w:rtl/>
          <w:lang w:bidi="fa-IR"/>
        </w:rPr>
        <w:t>ى،</w:t>
      </w:r>
      <w:r w:rsidR="006C4D58" w:rsidRPr="00D054AC">
        <w:rPr>
          <w:rFonts w:ascii="Times New Roman" w:hAnsi="Times New Roman" w:cs="B Lotus" w:hint="cs"/>
          <w:color w:val="000000"/>
          <w:sz w:val="28"/>
          <w:szCs w:val="28"/>
          <w:rtl/>
          <w:lang w:bidi="fa-IR"/>
        </w:rPr>
        <w:t xml:space="preserve"> و هر قبری که از مسطح زمین بلند شده بود آن را با زمین یکسان کن</w:t>
      </w:r>
      <w:r>
        <w:rPr>
          <w:rFonts w:ascii="Times New Roman" w:hAnsi="Times New Roman" w:cs="B Lotus" w:hint="cs"/>
          <w:color w:val="000000"/>
          <w:sz w:val="28"/>
          <w:szCs w:val="28"/>
          <w:rtl/>
          <w:lang w:bidi="fa-IR"/>
        </w:rPr>
        <w:t>ى</w:t>
      </w:r>
      <w:r w:rsidR="006C4D58" w:rsidRPr="00D054AC">
        <w:rPr>
          <w:rFonts w:ascii="Times New Roman" w:hAnsi="Times New Roman" w:cs="B Lotus" w:hint="cs"/>
          <w:color w:val="000000"/>
          <w:sz w:val="28"/>
          <w:szCs w:val="28"/>
          <w:rtl/>
          <w:lang w:bidi="fa-IR"/>
        </w:rPr>
        <w:t>»</w:t>
      </w:r>
      <w:r>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از روش</w:t>
      </w:r>
      <w:r w:rsidR="0057415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و حیله‌های دشمنان برای تحریک عواطف عموم مسلمانان خصوصاً مسلمانان ناآگاه علیه دعوت اصلاحی شیخ محمد بن عبدالوهاب این است که در میان آنها طوری وانمود می‌کنند که آنان به اولیاء و اموات اهانت می‌کنند و احترام آنها را مراعات نمی</w:t>
      </w:r>
      <w:r w:rsidR="0057415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نمایند!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کار دشمنان در واقع فریب دادن و سرگردان نمودن مردم می‌باشد. چنانچه مقصود و هدف از تعظیم اولیاء و اموات و احترام آنها همان چیزی است که در سنّت صحیح پیامبر</w:t>
      </w:r>
      <w:r w:rsidR="0057415F">
        <w:rPr>
          <w:rFonts w:ascii="Times New Roman" w:hAnsi="Times New Roman" w:cs="B Lotus" w:hint="cs"/>
          <w:color w:val="000000"/>
          <w:sz w:val="28"/>
          <w:szCs w:val="28"/>
          <w:rtl/>
          <w:lang w:bidi="fa-IR"/>
        </w:rPr>
        <w:t xml:space="preserve"> </w:t>
      </w:r>
      <w:r w:rsidR="0057415F" w:rsidRPr="0057415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آمده است، از جمله زیارت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سلام کردن و دعای خیر نمودن برایشان، و احترام به قبر آنها و اهانت نکردن به آنها و امثال این مسائل، این کارها چیزهایی هستند که اهل سنّت و جماعت آن را جزو دین می‌دانند و به آن عمل می‌کنند از جمله امام محمد</w:t>
      </w:r>
      <w:r w:rsidR="0057415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پیروان او.</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اگر منظور و هدف از این کارها، مقدس نمودن اولیاء و اموات و فوق بشری دانستن و رسانیدنشان به مقام الوهیّت و ربوبیّت باشد، و انجام بعضی از عبادات برای آنها، و یا انجام دادن بعضی از بدعتها و چیزهای تازه در کنار قبر و مزارشان از جمله ساختن گنبد و روشن نمودن چراغ و گچ‌کاری آن و تبرّک</w:t>
      </w:r>
      <w:r w:rsidR="0057415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جویی و به عنوان مسج</w:t>
      </w:r>
      <w:r w:rsidR="0057415F">
        <w:rPr>
          <w:rFonts w:ascii="Times New Roman" w:hAnsi="Times New Roman" w:cs="B Lotus" w:hint="cs"/>
          <w:color w:val="000000"/>
          <w:sz w:val="28"/>
          <w:szCs w:val="28"/>
          <w:rtl/>
          <w:lang w:bidi="fa-IR"/>
        </w:rPr>
        <w:t xml:space="preserve">د از آنها استفاده کردن و غیره، </w:t>
      </w:r>
      <w:r w:rsidRPr="00D054AC">
        <w:rPr>
          <w:rFonts w:ascii="Times New Roman" w:hAnsi="Times New Roman" w:cs="B Lotus" w:hint="cs"/>
          <w:color w:val="000000"/>
          <w:sz w:val="28"/>
          <w:szCs w:val="28"/>
          <w:rtl/>
          <w:lang w:bidi="fa-IR"/>
        </w:rPr>
        <w:t>همة این کارها اهانت به قرآن و سنت و اولیاء و مسلمانان می‌باشد و در واقع مقابله و مخالفت و دشمنی با رسول‌الله</w:t>
      </w:r>
      <w:r w:rsidR="0057415F">
        <w:rPr>
          <w:rFonts w:ascii="Times New Roman" w:hAnsi="Times New Roman" w:cs="B Lotus" w:hint="cs"/>
          <w:color w:val="000000"/>
          <w:sz w:val="28"/>
          <w:szCs w:val="28"/>
          <w:rtl/>
          <w:lang w:bidi="fa-IR"/>
        </w:rPr>
        <w:t xml:space="preserve"> </w:t>
      </w:r>
      <w:r w:rsidR="0057415F" w:rsidRPr="0057415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شیخ سلیمان </w:t>
      </w:r>
      <w:r w:rsidR="0057415F">
        <w:rPr>
          <w:rFonts w:ascii="Times New Roman" w:hAnsi="Times New Roman" w:cs="B Lotus" w:hint="cs"/>
          <w:color w:val="000000"/>
          <w:sz w:val="28"/>
          <w:szCs w:val="28"/>
          <w:rtl/>
          <w:lang w:bidi="fa-IR"/>
        </w:rPr>
        <w:t>بن امام محمد در این مورد می‌</w:t>
      </w:r>
      <w:r w:rsidR="0057415F">
        <w:rPr>
          <w:rFonts w:ascii="Times New Roman" w:hAnsi="Times New Roman" w:cs="B Lotus" w:hint="eastAsia"/>
          <w:color w:val="000000"/>
          <w:sz w:val="28"/>
          <w:szCs w:val="28"/>
          <w:rtl/>
          <w:lang w:bidi="fa-IR"/>
        </w:rPr>
        <w:t>گو</w:t>
      </w:r>
      <w:r w:rsidRPr="00D054AC">
        <w:rPr>
          <w:rFonts w:ascii="Times New Roman" w:hAnsi="Times New Roman" w:cs="B Lotus" w:hint="cs"/>
          <w:color w:val="000000"/>
          <w:sz w:val="28"/>
          <w:szCs w:val="28"/>
          <w:rtl/>
          <w:lang w:bidi="fa-IR"/>
        </w:rPr>
        <w:t>ید:</w:t>
      </w:r>
      <w:r w:rsidR="0057415F">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تعظیم قبرها به معنی احترام آنها است، اگر این قبرستان متعلق به مسلمانان باشد بر آنها واجب است که بر روی آن ننشینند و یا مسجدش نکنند، چون در صحیح مسلم از ابی مرثد الغنوی روایت شده است که پیامبر</w:t>
      </w:r>
      <w:r w:rsidR="0057415F">
        <w:rPr>
          <w:rFonts w:ascii="Times New Roman" w:hAnsi="Times New Roman" w:cs="B Lotus" w:hint="cs"/>
          <w:color w:val="000000"/>
          <w:sz w:val="28"/>
          <w:szCs w:val="28"/>
          <w:rtl/>
          <w:lang w:bidi="fa-IR"/>
        </w:rPr>
        <w:t xml:space="preserve"> </w:t>
      </w:r>
      <w:r w:rsidR="0057415F" w:rsidRPr="0057415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فرمود: </w:t>
      </w:r>
      <w:r w:rsidR="0057415F">
        <w:rPr>
          <w:rFonts w:ascii="Lotus Linotype" w:hAnsi="Lotus Linotype" w:cs="Lotus Linotype"/>
          <w:color w:val="000000"/>
          <w:sz w:val="28"/>
          <w:szCs w:val="28"/>
          <w:rtl/>
          <w:lang w:bidi="fa-IR"/>
        </w:rPr>
        <w:t>«لا تَجْلِسُوا عل</w:t>
      </w:r>
      <w:r w:rsidR="0057415F">
        <w:rPr>
          <w:rFonts w:ascii="Lotus Linotype" w:hAnsi="Lotus Linotype" w:cs="Lotus Linotype" w:hint="cs"/>
          <w:color w:val="000000"/>
          <w:sz w:val="28"/>
          <w:szCs w:val="28"/>
          <w:rtl/>
          <w:lang w:bidi="fa-IR"/>
        </w:rPr>
        <w:t>ى</w:t>
      </w:r>
      <w:r w:rsidR="0057415F">
        <w:rPr>
          <w:rFonts w:ascii="Lotus Linotype" w:hAnsi="Lotus Linotype" w:cs="Lotus Linotype"/>
          <w:color w:val="000000"/>
          <w:sz w:val="28"/>
          <w:szCs w:val="28"/>
          <w:rtl/>
          <w:lang w:bidi="fa-IR"/>
        </w:rPr>
        <w:t xml:space="preserve"> القبورِ وَ</w:t>
      </w:r>
      <w:r w:rsidRPr="0057415F">
        <w:rPr>
          <w:rFonts w:ascii="Lotus Linotype" w:hAnsi="Lotus Linotype" w:cs="Lotus Linotype"/>
          <w:color w:val="000000"/>
          <w:sz w:val="28"/>
          <w:szCs w:val="28"/>
          <w:rtl/>
          <w:lang w:bidi="fa-IR"/>
        </w:rPr>
        <w:t>لا تصلّوا إِلَیها»</w:t>
      </w:r>
      <w:r w:rsidR="00567BE9">
        <w:rPr>
          <w:rStyle w:val="FootnoteReference"/>
          <w:rFonts w:cs="B Lotus"/>
          <w:color w:val="000000"/>
          <w:sz w:val="28"/>
          <w:szCs w:val="28"/>
          <w:rtl/>
          <w:lang w:bidi="fa-IR"/>
        </w:rPr>
        <w:t>(</w:t>
      </w:r>
      <w:r w:rsidR="00567BE9" w:rsidRPr="0057415F">
        <w:rPr>
          <w:rStyle w:val="FootnoteReference"/>
          <w:rFonts w:cs="B Lotus"/>
          <w:color w:val="000000"/>
          <w:sz w:val="28"/>
          <w:szCs w:val="28"/>
          <w:rtl/>
          <w:lang w:bidi="fa-IR"/>
        </w:rPr>
        <w:footnoteReference w:id="446"/>
      </w:r>
      <w:r w:rsidR="00567BE9">
        <w:rPr>
          <w:rStyle w:val="FootnoteReference"/>
          <w:rFonts w:cs="B Lotus"/>
          <w:color w:val="000000"/>
          <w:sz w:val="28"/>
          <w:szCs w:val="28"/>
          <w:rtl/>
          <w:lang w:bidi="fa-IR"/>
        </w:rPr>
        <w:t>)</w:t>
      </w:r>
      <w:r w:rsidR="0057415F" w:rsidRPr="0057415F">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 روی قبرها ننشینید و در آنجا نماز نخوانید».</w:t>
      </w:r>
    </w:p>
    <w:p w:rsidR="006C4D58" w:rsidRPr="00D054AC" w:rsidRDefault="006C4D58" w:rsidP="005F2F9F">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روایت شده است که، پیامبر</w:t>
      </w:r>
      <w:r w:rsidR="0057415F">
        <w:rPr>
          <w:rFonts w:ascii="Times New Roman" w:hAnsi="Times New Roman" w:cs="B Lotus" w:hint="cs"/>
          <w:color w:val="000000"/>
          <w:sz w:val="28"/>
          <w:szCs w:val="28"/>
          <w:rtl/>
          <w:lang w:bidi="fa-IR"/>
        </w:rPr>
        <w:t xml:space="preserve"> </w:t>
      </w:r>
      <w:r w:rsidR="0057415F" w:rsidRPr="0057415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مردی را دید بر قبری تکیه داده است، پیامبر فرمود: </w:t>
      </w:r>
      <w:r w:rsidRPr="0057415F">
        <w:rPr>
          <w:rFonts w:ascii="Lotus Linotype" w:hAnsi="Lotus Linotype" w:cs="Lotus Linotype"/>
          <w:color w:val="000000"/>
          <w:sz w:val="28"/>
          <w:szCs w:val="28"/>
          <w:rtl/>
          <w:lang w:bidi="fa-IR"/>
        </w:rPr>
        <w:t>«لا تؤذوا صاحبَ القبر»</w:t>
      </w:r>
      <w:r w:rsidR="00567BE9">
        <w:rPr>
          <w:rStyle w:val="FootnoteReference"/>
          <w:rFonts w:cs="B Lotus"/>
          <w:color w:val="000000"/>
          <w:sz w:val="28"/>
          <w:szCs w:val="28"/>
          <w:rtl/>
          <w:lang w:bidi="fa-IR"/>
        </w:rPr>
        <w:t>(</w:t>
      </w:r>
      <w:r w:rsidR="00567BE9" w:rsidRPr="0057415F">
        <w:rPr>
          <w:rStyle w:val="FootnoteReference"/>
          <w:rFonts w:cs="B Lotus"/>
          <w:color w:val="000000"/>
          <w:sz w:val="28"/>
          <w:szCs w:val="28"/>
          <w:rtl/>
          <w:lang w:bidi="fa-IR"/>
        </w:rPr>
        <w:footnoteReference w:id="447"/>
      </w:r>
      <w:r w:rsidR="00567BE9">
        <w:rPr>
          <w:rStyle w:val="FootnoteReference"/>
          <w:rFonts w:cs="B Lotus"/>
          <w:color w:val="000000"/>
          <w:sz w:val="28"/>
          <w:szCs w:val="28"/>
          <w:rtl/>
          <w:lang w:bidi="fa-IR"/>
        </w:rPr>
        <w:t>)</w:t>
      </w:r>
      <w:r w:rsidR="0057415F" w:rsidRPr="0057415F">
        <w:rPr>
          <w:rFonts w:ascii="Lotus Linotype" w:hAnsi="Lotus Linotype" w:cs="B Lotus" w:hint="cs"/>
          <w:color w:val="000000"/>
          <w:sz w:val="28"/>
          <w:szCs w:val="28"/>
          <w:rtl/>
          <w:lang w:bidi="fa-IR"/>
        </w:rPr>
        <w:t>.</w:t>
      </w:r>
      <w:r w:rsidR="00D62D7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«صاحب قبر را اذیّت ندهید».</w:t>
      </w:r>
    </w:p>
    <w:p w:rsidR="006C4D58" w:rsidRPr="00D054AC" w:rsidRDefault="006C4D58" w:rsidP="005F2F9F">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ابی هریره </w:t>
      </w:r>
      <w:r w:rsidR="0057415F" w:rsidRPr="0057415F">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پیامبر</w:t>
      </w:r>
      <w:r w:rsidR="0057415F">
        <w:rPr>
          <w:rFonts w:ascii="Times New Roman" w:hAnsi="Times New Roman" w:cs="B Lotus" w:hint="cs"/>
          <w:color w:val="000000"/>
          <w:sz w:val="28"/>
          <w:szCs w:val="28"/>
          <w:rtl/>
          <w:lang w:bidi="fa-IR"/>
        </w:rPr>
        <w:t xml:space="preserve"> </w:t>
      </w:r>
      <w:r w:rsidR="0057415F" w:rsidRPr="0057415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فرمود: </w:t>
      </w:r>
      <w:r w:rsidRPr="0057415F">
        <w:rPr>
          <w:rFonts w:ascii="Lotus Linotype" w:hAnsi="Lotus Linotype" w:cs="Lotus Linotype"/>
          <w:color w:val="000000"/>
          <w:sz w:val="28"/>
          <w:szCs w:val="28"/>
          <w:rtl/>
          <w:lang w:bidi="fa-IR"/>
        </w:rPr>
        <w:t>«لأَنْ یَجْلِسَ أحدکُمْ عل</w:t>
      </w:r>
      <w:r w:rsidR="0057415F">
        <w:rPr>
          <w:rFonts w:ascii="Lotus Linotype" w:hAnsi="Lotus Linotype" w:cs="Lotus Linotype" w:hint="cs"/>
          <w:color w:val="000000"/>
          <w:sz w:val="28"/>
          <w:szCs w:val="28"/>
          <w:rtl/>
          <w:lang w:bidi="fa-IR"/>
        </w:rPr>
        <w:t>ى</w:t>
      </w:r>
      <w:r w:rsidRPr="0057415F">
        <w:rPr>
          <w:rFonts w:ascii="Lotus Linotype" w:hAnsi="Lotus Linotype" w:cs="Lotus Linotype"/>
          <w:color w:val="000000"/>
          <w:sz w:val="28"/>
          <w:szCs w:val="28"/>
          <w:rtl/>
          <w:lang w:bidi="fa-IR"/>
        </w:rPr>
        <w:t xml:space="preserve"> جَمْرَةٍ فتحرقَ ثیابَهُ فتخلص إل</w:t>
      </w:r>
      <w:r w:rsidR="0057415F">
        <w:rPr>
          <w:rFonts w:ascii="Lotus Linotype" w:hAnsi="Lotus Linotype" w:cs="Lotus Linotype" w:hint="cs"/>
          <w:color w:val="000000"/>
          <w:sz w:val="28"/>
          <w:szCs w:val="28"/>
          <w:rtl/>
          <w:lang w:bidi="fa-IR"/>
        </w:rPr>
        <w:t>ى</w:t>
      </w:r>
      <w:r w:rsidRPr="0057415F">
        <w:rPr>
          <w:rFonts w:ascii="Lotus Linotype" w:hAnsi="Lotus Linotype" w:cs="Lotus Linotype"/>
          <w:color w:val="000000"/>
          <w:sz w:val="28"/>
          <w:szCs w:val="28"/>
          <w:rtl/>
          <w:lang w:bidi="fa-IR"/>
        </w:rPr>
        <w:t xml:space="preserve"> جلدِهِ خیرٌ له مِنْ أنْ یَجْلِسَ عَل</w:t>
      </w:r>
      <w:r w:rsidR="0057415F">
        <w:rPr>
          <w:rFonts w:ascii="Lotus Linotype" w:hAnsi="Lotus Linotype" w:cs="Lotus Linotype" w:hint="cs"/>
          <w:color w:val="000000"/>
          <w:sz w:val="28"/>
          <w:szCs w:val="28"/>
          <w:rtl/>
          <w:lang w:bidi="fa-IR"/>
        </w:rPr>
        <w:t>ى</w:t>
      </w:r>
      <w:r w:rsidRPr="0057415F">
        <w:rPr>
          <w:rFonts w:ascii="Lotus Linotype" w:hAnsi="Lotus Linotype" w:cs="Lotus Linotype"/>
          <w:color w:val="000000"/>
          <w:sz w:val="28"/>
          <w:szCs w:val="28"/>
          <w:rtl/>
          <w:lang w:bidi="fa-IR"/>
        </w:rPr>
        <w:t xml:space="preserve"> قبرِ مسلمٍ»</w:t>
      </w:r>
      <w:r w:rsidR="00567BE9">
        <w:rPr>
          <w:rStyle w:val="FootnoteReference"/>
          <w:rFonts w:cs="B Lotus"/>
          <w:color w:val="000000"/>
          <w:sz w:val="28"/>
          <w:szCs w:val="28"/>
          <w:rtl/>
          <w:lang w:bidi="fa-IR"/>
        </w:rPr>
        <w:t>(</w:t>
      </w:r>
      <w:r w:rsidR="00567BE9" w:rsidRPr="0057415F">
        <w:rPr>
          <w:rStyle w:val="FootnoteReference"/>
          <w:rFonts w:cs="B Lotus"/>
          <w:color w:val="000000"/>
          <w:sz w:val="28"/>
          <w:szCs w:val="28"/>
          <w:rtl/>
          <w:lang w:bidi="fa-IR"/>
        </w:rPr>
        <w:footnoteReference w:id="448"/>
      </w:r>
      <w:r w:rsidR="00567BE9">
        <w:rPr>
          <w:rStyle w:val="FootnoteReference"/>
          <w:rFonts w:cs="B Lotus"/>
          <w:color w:val="000000"/>
          <w:sz w:val="28"/>
          <w:szCs w:val="28"/>
          <w:rtl/>
          <w:lang w:bidi="fa-IR"/>
        </w:rPr>
        <w:t>)</w:t>
      </w:r>
      <w:r w:rsidR="0057415F">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«اگر یکی از شما بر روی پاره‌ای از آتش بنشیند و لباسش سوخته شود و به پوستش سرایت کند، بهتر است از اینکه بر روی قبر مسلمانی بنشیند».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تعظیم قبرها و اموات به معنی عبادت برای آنها، این کار از گناهان کبیره نزد عام و خاص محسوب می‌شود، و اصل فتنه و مقدمة کار بت‌پرستان می‌باشد، همانطور که سلف صالح از صحابه‌ها، تابعین، و أئمة مجتهد که در درونشان وقار و احترام خداوند وجود داشت این را بیان کرده‌اند و به خاطر آن خشمگین شده‌ و برای توحید خداوند غیرت پیدا نشان داده و شرک و اهل آن را تقبیح</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با دشمنان خدا به خاطر آن مبارزه نمودند. راستی کسانی که با آنها مخالفت می‌ورزند چه حیله و مکری در ذهن و خیال دارند؟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کسی که با موحدین و مخالفین با شرک، مخالفت می‌کند، منزلت و احترام خود را زیر پا می</w:t>
      </w:r>
      <w:r w:rsidR="00057E6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نهد، زیرا منشأ و ریشة</w:t>
      </w:r>
      <w:r w:rsidR="00057E6C">
        <w:rPr>
          <w:rFonts w:ascii="Times New Roman" w:hAnsi="Times New Roman" w:cs="B Lotus" w:hint="cs"/>
          <w:color w:val="000000"/>
          <w:sz w:val="28"/>
          <w:szCs w:val="28"/>
          <w:rtl/>
          <w:lang w:bidi="fa-IR"/>
        </w:rPr>
        <w:t xml:space="preserve"> اصلی انحراف اعتقادی در اسلام، </w:t>
      </w:r>
      <w:r w:rsidRPr="00D054AC">
        <w:rPr>
          <w:rFonts w:ascii="Times New Roman" w:hAnsi="Times New Roman" w:cs="B Lotus" w:hint="cs"/>
          <w:color w:val="000000"/>
          <w:sz w:val="28"/>
          <w:szCs w:val="28"/>
          <w:rtl/>
          <w:lang w:bidi="fa-IR"/>
        </w:rPr>
        <w:t>توسل به صاحبان قبرها و مزارها می‌باشد، طوری که کار به جایی رسیده است صاحبان قبر به جای خدا پرستش می‌شوند، و به بت تبدیل شده‌اند، هیکل‌ها و ساختمان‌هایی بر آنها ساخته شده است به طوری که به فریاد خوانده می‌شوند، از آنها ترس و خوف دارند و امید و رجا را از آنها می‌طلبند. آنان مگر نمی</w:t>
      </w:r>
      <w:r w:rsidR="00057E6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دانند، مرده اگر زخمی شود احساس درد و ناراحتی نمی‌کند!</w:t>
      </w:r>
      <w:r w:rsidR="00567BE9">
        <w:rPr>
          <w:rStyle w:val="FootnoteReference"/>
          <w:rFonts w:cs="B Lotus"/>
          <w:color w:val="000000"/>
          <w:sz w:val="28"/>
          <w:szCs w:val="28"/>
          <w:rtl/>
          <w:lang w:bidi="fa-IR"/>
        </w:rPr>
        <w:t>(</w:t>
      </w:r>
      <w:r w:rsidR="00567BE9" w:rsidRPr="00057E6C">
        <w:rPr>
          <w:rStyle w:val="FootnoteReference"/>
          <w:rFonts w:cs="B Lotus"/>
          <w:color w:val="000000"/>
          <w:sz w:val="28"/>
          <w:szCs w:val="28"/>
          <w:rtl/>
          <w:lang w:bidi="fa-IR"/>
        </w:rPr>
        <w:footnoteReference w:id="449"/>
      </w:r>
      <w:r w:rsidR="00567BE9">
        <w:rPr>
          <w:rStyle w:val="FootnoteReference"/>
          <w:rFonts w:cs="B Lotus"/>
          <w:color w:val="000000"/>
          <w:sz w:val="28"/>
          <w:szCs w:val="28"/>
          <w:rtl/>
          <w:lang w:bidi="fa-IR"/>
        </w:rPr>
        <w:t>)</w:t>
      </w:r>
      <w:r w:rsidR="00057E6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ادامه برخی از احادیث جعلی را می</w:t>
      </w:r>
      <w:r w:rsidR="00057E6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آورد که اهل بدعت آنها را دلیل مشروعیت توسل می</w:t>
      </w:r>
      <w:r w:rsidR="00057E6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دانند:</w:t>
      </w:r>
      <w:r w:rsidR="00057E6C">
        <w:rPr>
          <w:rFonts w:ascii="Times New Roman" w:hAnsi="Times New Roman" w:cs="B Lotus" w:hint="cs"/>
          <w:color w:val="000000"/>
          <w:sz w:val="28"/>
          <w:szCs w:val="28"/>
          <w:rtl/>
          <w:lang w:bidi="fa-IR"/>
        </w:rPr>
        <w:t xml:space="preserve"> </w:t>
      </w:r>
    </w:p>
    <w:p w:rsidR="006C4D58" w:rsidRPr="00D054AC" w:rsidRDefault="00057E6C"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او می‌</w:t>
      </w:r>
      <w:r>
        <w:rPr>
          <w:rFonts w:ascii="Times New Roman" w:hAnsi="Times New Roman" w:cs="B Lotus" w:hint="eastAsia"/>
          <w:color w:val="000000"/>
          <w:sz w:val="28"/>
          <w:szCs w:val="28"/>
          <w:rtl/>
          <w:lang w:bidi="fa-IR"/>
        </w:rPr>
        <w:t>گو</w:t>
      </w:r>
      <w:r w:rsidR="006C4D58" w:rsidRPr="00D054AC">
        <w:rPr>
          <w:rFonts w:ascii="Times New Roman" w:hAnsi="Times New Roman" w:cs="B Lotus" w:hint="cs"/>
          <w:color w:val="000000"/>
          <w:sz w:val="28"/>
          <w:szCs w:val="28"/>
          <w:rtl/>
          <w:lang w:bidi="fa-IR"/>
        </w:rPr>
        <w:t>ید: «امثال این احادیث موضوع و نادرست برای نابودی اسلام و این دین پاک می‌باشند، مشرکان آنها را جعل کرده‌اند و آنها را در میان جاهلان و گمراهان که از حق روی‌گردان و منصرف هستند، ترویج و شایع کرده‌اند، خداوند رسول خود را برانگیخت و به پیامبری انتخاب کرد، تا هر کسی را که به بت و سنگ و چوب چشم امید دارد</w:t>
      </w:r>
      <w:r>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آگاه سازد و با خدای بینای شنوای توانا آشنا گرداند و در مسیر رشد و تعالی و خیر و سعادت قرار بدهد. البته آثار و احادیث زیادی در مورد حرام بودن توسل به اهل قبور روایت شد</w:t>
      </w:r>
      <w:r w:rsidRPr="00D054AC">
        <w:rPr>
          <w:rFonts w:ascii="Times New Roman" w:hAnsi="Times New Roman" w:cs="B Lotus" w:hint="cs"/>
          <w:color w:val="000000"/>
          <w:sz w:val="28"/>
          <w:szCs w:val="28"/>
          <w:rtl/>
          <w:lang w:bidi="fa-IR"/>
        </w:rPr>
        <w:t>ه‌ا</w:t>
      </w:r>
      <w:r w:rsidR="006C4D58" w:rsidRPr="00D054AC">
        <w:rPr>
          <w:rFonts w:ascii="Times New Roman" w:hAnsi="Times New Roman" w:cs="B Lotus" w:hint="cs"/>
          <w:color w:val="000000"/>
          <w:sz w:val="28"/>
          <w:szCs w:val="28"/>
          <w:rtl/>
          <w:lang w:bidi="fa-IR"/>
        </w:rPr>
        <w:t>ند که متخصصان علم حدیث و روایت، صحّت و درست بودن آنها را تأیید کرده‌اند و مورد تأیید تمام اهل روایت و درایت هستند.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سپس احادیث صحیحی را که صراحتاً بدعت‌های قبور و مزارها و غیره را ردّ می‌کنند، بیان می‌نماید برای نمونه:</w:t>
      </w:r>
      <w:r w:rsidR="00057E6C">
        <w:rPr>
          <w:rFonts w:ascii="Times New Roman" w:hAnsi="Times New Roman" w:cs="B Lotus" w:hint="cs"/>
          <w:color w:val="000000"/>
          <w:sz w:val="28"/>
          <w:szCs w:val="28"/>
          <w:rtl/>
          <w:lang w:bidi="fa-IR"/>
        </w:rPr>
        <w:t xml:space="preserve"> </w:t>
      </w:r>
      <w:r w:rsidRPr="00057E6C">
        <w:rPr>
          <w:rFonts w:ascii="Lotus Linotype" w:hAnsi="Lotus Linotype" w:cs="Lotus Linotype"/>
          <w:color w:val="000000"/>
          <w:sz w:val="28"/>
          <w:szCs w:val="28"/>
          <w:rtl/>
          <w:lang w:bidi="fa-IR"/>
        </w:rPr>
        <w:t>«فروی البخار</w:t>
      </w:r>
      <w:r w:rsidR="00057E6C">
        <w:rPr>
          <w:rFonts w:ascii="Lotus Linotype" w:hAnsi="Lotus Linotype" w:cs="Lotus Linotype" w:hint="cs"/>
          <w:color w:val="000000"/>
          <w:sz w:val="28"/>
          <w:szCs w:val="28"/>
          <w:rtl/>
          <w:lang w:bidi="fa-IR"/>
        </w:rPr>
        <w:t>ي</w:t>
      </w:r>
      <w:r w:rsidR="00057E6C">
        <w:rPr>
          <w:rFonts w:ascii="Lotus Linotype" w:hAnsi="Lotus Linotype" w:cs="Lotus Linotype"/>
          <w:color w:val="000000"/>
          <w:sz w:val="28"/>
          <w:szCs w:val="28"/>
          <w:rtl/>
          <w:lang w:bidi="fa-IR"/>
        </w:rPr>
        <w:t xml:space="preserve"> ومسلم عن </w:t>
      </w:r>
      <w:r w:rsidR="00057E6C">
        <w:rPr>
          <w:rFonts w:ascii="Lotus Linotype" w:hAnsi="Lotus Linotype" w:cs="Lotus Linotype" w:hint="cs"/>
          <w:color w:val="000000"/>
          <w:sz w:val="28"/>
          <w:szCs w:val="28"/>
          <w:rtl/>
          <w:lang w:bidi="fa-IR"/>
        </w:rPr>
        <w:t>أ</w:t>
      </w:r>
      <w:r w:rsidR="00057E6C">
        <w:rPr>
          <w:rFonts w:ascii="Lotus Linotype" w:hAnsi="Lotus Linotype" w:cs="Lotus Linotype"/>
          <w:color w:val="000000"/>
          <w:sz w:val="28"/>
          <w:szCs w:val="28"/>
          <w:rtl/>
          <w:lang w:bidi="fa-IR"/>
        </w:rPr>
        <w:t>ب</w:t>
      </w:r>
      <w:r w:rsidR="00057E6C">
        <w:rPr>
          <w:rFonts w:ascii="Lotus Linotype" w:hAnsi="Lotus Linotype" w:cs="Lotus Linotype" w:hint="cs"/>
          <w:color w:val="000000"/>
          <w:sz w:val="28"/>
          <w:szCs w:val="28"/>
          <w:rtl/>
          <w:lang w:bidi="fa-IR"/>
        </w:rPr>
        <w:t xml:space="preserve">ي </w:t>
      </w:r>
      <w:r w:rsidRPr="00057E6C">
        <w:rPr>
          <w:rFonts w:ascii="Lotus Linotype" w:hAnsi="Lotus Linotype" w:cs="Lotus Linotype"/>
          <w:color w:val="000000"/>
          <w:sz w:val="28"/>
          <w:szCs w:val="28"/>
          <w:rtl/>
          <w:lang w:bidi="fa-IR"/>
        </w:rPr>
        <w:t xml:space="preserve">هریره </w:t>
      </w:r>
      <w:r w:rsidR="00057E6C" w:rsidRPr="00057E6C">
        <w:rPr>
          <w:rFonts w:ascii="Lotus Linotype" w:hAnsi="Lotus Linotype" w:cs="B Lotus" w:hint="cs"/>
          <w:color w:val="000000"/>
          <w:sz w:val="28"/>
          <w:szCs w:val="28"/>
          <w:rtl/>
          <w:lang w:bidi="fa-IR"/>
        </w:rPr>
        <w:sym w:font="AGA Arabesque" w:char="F074"/>
      </w:r>
      <w:r w:rsidRPr="00057E6C">
        <w:rPr>
          <w:rFonts w:ascii="Lotus Linotype" w:hAnsi="Lotus Linotype" w:cs="Lotus Linotype"/>
          <w:color w:val="000000"/>
          <w:sz w:val="28"/>
          <w:szCs w:val="28"/>
          <w:rtl/>
          <w:lang w:bidi="fa-IR"/>
        </w:rPr>
        <w:t xml:space="preserve"> أنَّ رسولَ اللهِ</w:t>
      </w:r>
      <w:r w:rsidR="00057E6C">
        <w:rPr>
          <w:rFonts w:ascii="Lotus Linotype" w:hAnsi="Lotus Linotype" w:cs="Lotus Linotype" w:hint="cs"/>
          <w:color w:val="000000"/>
          <w:sz w:val="28"/>
          <w:szCs w:val="28"/>
          <w:rtl/>
          <w:lang w:bidi="fa-IR"/>
        </w:rPr>
        <w:t xml:space="preserve"> </w:t>
      </w:r>
      <w:r w:rsidR="00057E6C" w:rsidRPr="00057E6C">
        <w:rPr>
          <w:rFonts w:ascii="Lotus Linotype" w:hAnsi="Lotus Linotype" w:cs="CTraditional Arabic" w:hint="cs"/>
          <w:color w:val="000000"/>
          <w:sz w:val="28"/>
          <w:szCs w:val="28"/>
          <w:rtl/>
          <w:lang w:bidi="fa-IR"/>
        </w:rPr>
        <w:t>ص</w:t>
      </w:r>
      <w:r w:rsidR="00057E6C">
        <w:rPr>
          <w:rFonts w:ascii="Lotus Linotype" w:hAnsi="Lotus Linotype" w:cs="Lotus Linotype" w:hint="cs"/>
          <w:color w:val="000000"/>
          <w:sz w:val="28"/>
          <w:szCs w:val="28"/>
          <w:rtl/>
          <w:lang w:bidi="fa-IR"/>
        </w:rPr>
        <w:t xml:space="preserve"> </w:t>
      </w:r>
      <w:r w:rsidRPr="00057E6C">
        <w:rPr>
          <w:rFonts w:ascii="Lotus Linotype" w:hAnsi="Lotus Linotype" w:cs="Lotus Linotype"/>
          <w:color w:val="000000"/>
          <w:sz w:val="28"/>
          <w:szCs w:val="28"/>
          <w:rtl/>
          <w:lang w:bidi="fa-IR"/>
        </w:rPr>
        <w:t>قال</w:t>
      </w:r>
      <w:r w:rsidR="00A11225" w:rsidRPr="00057E6C">
        <w:rPr>
          <w:rFonts w:ascii="Lotus Linotype" w:hAnsi="Lotus Linotype" w:cs="Lotus Linotype"/>
          <w:color w:val="000000"/>
          <w:sz w:val="28"/>
          <w:szCs w:val="28"/>
          <w:rtl/>
          <w:lang w:bidi="fa-IR"/>
        </w:rPr>
        <w:t xml:space="preserve">: </w:t>
      </w:r>
      <w:r w:rsidRPr="00057E6C">
        <w:rPr>
          <w:rFonts w:ascii="Lotus Linotype" w:hAnsi="Lotus Linotype" w:cs="Lotus Linotype"/>
          <w:color w:val="000000"/>
          <w:sz w:val="28"/>
          <w:szCs w:val="28"/>
          <w:rtl/>
          <w:lang w:bidi="fa-IR"/>
        </w:rPr>
        <w:t xml:space="preserve">قاتَلَ اللهُ الیهودَ </w:t>
      </w:r>
      <w:r w:rsidR="00057E6C">
        <w:rPr>
          <w:rFonts w:ascii="Lotus Linotype" w:hAnsi="Lotus Linotype" w:cs="Lotus Linotype" w:hint="cs"/>
          <w:color w:val="000000"/>
          <w:sz w:val="28"/>
          <w:szCs w:val="28"/>
          <w:rtl/>
          <w:lang w:bidi="fa-IR"/>
        </w:rPr>
        <w:t>ا</w:t>
      </w:r>
      <w:r w:rsidRPr="00057E6C">
        <w:rPr>
          <w:rFonts w:ascii="Lotus Linotype" w:hAnsi="Lotus Linotype" w:cs="Lotus Linotype"/>
          <w:color w:val="000000"/>
          <w:sz w:val="28"/>
          <w:szCs w:val="28"/>
          <w:rtl/>
          <w:lang w:bidi="fa-IR"/>
        </w:rPr>
        <w:t>تخذوا قُبورَ أَنبیائهم مساجدَ»</w:t>
      </w:r>
      <w:r w:rsidR="00567BE9">
        <w:rPr>
          <w:rStyle w:val="FootnoteReference"/>
          <w:rFonts w:cs="B Lotus"/>
          <w:color w:val="000000"/>
          <w:sz w:val="28"/>
          <w:szCs w:val="28"/>
          <w:rtl/>
          <w:lang w:bidi="fa-IR"/>
        </w:rPr>
        <w:t>(</w:t>
      </w:r>
      <w:r w:rsidR="00567BE9" w:rsidRPr="00057E6C">
        <w:rPr>
          <w:rStyle w:val="FootnoteReference"/>
          <w:rFonts w:cs="B Lotus"/>
          <w:color w:val="000000"/>
          <w:sz w:val="28"/>
          <w:szCs w:val="28"/>
          <w:rtl/>
          <w:lang w:bidi="fa-IR"/>
        </w:rPr>
        <w:footnoteReference w:id="450"/>
      </w:r>
      <w:r w:rsidR="00567BE9">
        <w:rPr>
          <w:rStyle w:val="FootnoteReference"/>
          <w:rFonts w:cs="B Lotus"/>
          <w:color w:val="000000"/>
          <w:sz w:val="28"/>
          <w:szCs w:val="28"/>
          <w:rtl/>
          <w:lang w:bidi="fa-IR"/>
        </w:rPr>
        <w:t>)</w:t>
      </w:r>
      <w:r w:rsidR="00057E6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«خداوند قوم یهود را هلاک و نابود کند! به خاطر اینکه قبر پیامبران خدا را محلی برای عبادت و مسجد قرار دادند».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روایتی از امام مسلم آمده است:</w:t>
      </w:r>
      <w:r w:rsidR="00057E6C">
        <w:rPr>
          <w:rFonts w:ascii="Times New Roman" w:hAnsi="Times New Roman" w:cs="B Lotus" w:hint="cs"/>
          <w:color w:val="000000"/>
          <w:sz w:val="28"/>
          <w:szCs w:val="28"/>
          <w:rtl/>
          <w:lang w:bidi="fa-IR"/>
        </w:rPr>
        <w:t xml:space="preserve"> </w:t>
      </w:r>
      <w:r w:rsidRPr="00057E6C">
        <w:rPr>
          <w:rFonts w:ascii="Lotus Linotype" w:hAnsi="Lotus Linotype" w:cs="Lotus Linotype"/>
          <w:color w:val="000000"/>
          <w:sz w:val="28"/>
          <w:szCs w:val="28"/>
          <w:rtl/>
          <w:lang w:bidi="fa-IR"/>
        </w:rPr>
        <w:t>«لَعنَ اللهُ الیهودَ والنصاری اتخذوا قبور أنبیائهم مساجِدَ»</w:t>
      </w:r>
      <w:r w:rsidR="00567BE9">
        <w:rPr>
          <w:rStyle w:val="FootnoteReference"/>
          <w:rFonts w:cs="B Lotus"/>
          <w:color w:val="000000"/>
          <w:sz w:val="28"/>
          <w:szCs w:val="28"/>
          <w:rtl/>
          <w:lang w:bidi="fa-IR"/>
        </w:rPr>
        <w:t>(</w:t>
      </w:r>
      <w:r w:rsidR="00567BE9" w:rsidRPr="00057E6C">
        <w:rPr>
          <w:rStyle w:val="FootnoteReference"/>
          <w:rFonts w:cs="B Lotus"/>
          <w:color w:val="000000"/>
          <w:sz w:val="28"/>
          <w:szCs w:val="28"/>
          <w:rtl/>
          <w:lang w:bidi="fa-IR"/>
        </w:rPr>
        <w:footnoteReference w:id="451"/>
      </w:r>
      <w:r w:rsidR="00567BE9">
        <w:rPr>
          <w:rStyle w:val="FootnoteReference"/>
          <w:rFonts w:cs="B Lotus"/>
          <w:color w:val="000000"/>
          <w:sz w:val="28"/>
          <w:szCs w:val="28"/>
          <w:rtl/>
          <w:lang w:bidi="fa-IR"/>
        </w:rPr>
        <w:t>)</w:t>
      </w:r>
      <w:r w:rsidR="00057E6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«خداوند یهودیها و مسیحی‌ها را لعنت کند، چون مزار پیامبران خود را مسجد و جای عبادت قرار دادند»</w:t>
      </w:r>
      <w:r w:rsidR="00CF639F">
        <w:rPr>
          <w:rFonts w:ascii="Times New Roman" w:hAnsi="Times New Roman" w:cs="B Lotus" w:hint="cs"/>
          <w:color w:val="000000"/>
          <w:sz w:val="28"/>
          <w:szCs w:val="28"/>
          <w:rtl/>
          <w:lang w:bidi="fa-IR"/>
        </w:rPr>
        <w:t>.</w:t>
      </w:r>
    </w:p>
    <w:p w:rsidR="006C4D58" w:rsidRPr="00D054AC" w:rsidRDefault="006C4D58" w:rsidP="002C7697">
      <w:pPr>
        <w:pStyle w:val="StyleComplexBLotus12ptJustifiedFirstline05cm"/>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صحیح مسلم از جندب بن عبدالله البجلی روایت شد</w:t>
      </w:r>
      <w:r w:rsidR="00CF639F">
        <w:rPr>
          <w:rFonts w:ascii="Times New Roman" w:hAnsi="Times New Roman" w:cs="B Lotus" w:hint="cs"/>
          <w:color w:val="000000"/>
          <w:sz w:val="28"/>
          <w:szCs w:val="28"/>
          <w:rtl/>
          <w:lang w:bidi="fa-IR"/>
        </w:rPr>
        <w:t xml:space="preserve">ه است که می‌گوید: از پیامبر </w:t>
      </w:r>
      <w:r w:rsidR="00CF639F" w:rsidRPr="00CF639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پنج روز قبل از فوتش شنیدم که فرمود: </w:t>
      </w:r>
      <w:r w:rsidRPr="00CF639F">
        <w:rPr>
          <w:rFonts w:ascii="Lotus Linotype" w:hAnsi="Lotus Linotype" w:cs="Lotus Linotype"/>
          <w:color w:val="000000"/>
          <w:sz w:val="28"/>
          <w:szCs w:val="28"/>
          <w:rtl/>
          <w:lang w:bidi="fa-IR"/>
        </w:rPr>
        <w:t>«إِنّ</w:t>
      </w:r>
      <w:r w:rsidR="00CF639F">
        <w:rPr>
          <w:rFonts w:ascii="Lotus Linotype" w:hAnsi="Lotus Linotype" w:cs="Lotus Linotype" w:hint="cs"/>
          <w:color w:val="000000"/>
          <w:sz w:val="28"/>
          <w:szCs w:val="28"/>
          <w:rtl/>
          <w:lang w:bidi="fa-IR"/>
        </w:rPr>
        <w:t>ي</w:t>
      </w:r>
      <w:r w:rsidRPr="00CF639F">
        <w:rPr>
          <w:rFonts w:ascii="Lotus Linotype" w:hAnsi="Lotus Linotype" w:cs="Lotus Linotype"/>
          <w:color w:val="000000"/>
          <w:sz w:val="28"/>
          <w:szCs w:val="28"/>
          <w:rtl/>
          <w:lang w:bidi="fa-IR"/>
        </w:rPr>
        <w:t xml:space="preserve"> أَبرأُ إِل</w:t>
      </w:r>
      <w:r w:rsidR="00CF639F">
        <w:rPr>
          <w:rFonts w:ascii="Lotus Linotype" w:hAnsi="Lotus Linotype" w:cs="Lotus Linotype" w:hint="cs"/>
          <w:color w:val="000000"/>
          <w:sz w:val="28"/>
          <w:szCs w:val="28"/>
          <w:rtl/>
          <w:lang w:bidi="fa-IR"/>
        </w:rPr>
        <w:t>ى</w:t>
      </w:r>
      <w:r w:rsidRPr="00CF639F">
        <w:rPr>
          <w:rFonts w:ascii="Lotus Linotype" w:hAnsi="Lotus Linotype" w:cs="Lotus Linotype"/>
          <w:color w:val="000000"/>
          <w:sz w:val="28"/>
          <w:szCs w:val="28"/>
          <w:rtl/>
          <w:lang w:bidi="fa-IR"/>
        </w:rPr>
        <w:t xml:space="preserve"> اللهِ أن یَکونَ ل</w:t>
      </w:r>
      <w:r w:rsidR="00CF639F">
        <w:rPr>
          <w:rFonts w:ascii="Lotus Linotype" w:hAnsi="Lotus Linotype" w:cs="Lotus Linotype" w:hint="cs"/>
          <w:color w:val="000000"/>
          <w:sz w:val="28"/>
          <w:szCs w:val="28"/>
          <w:rtl/>
          <w:lang w:bidi="fa-IR"/>
        </w:rPr>
        <w:t>ي</w:t>
      </w:r>
      <w:r w:rsidRPr="00CF639F">
        <w:rPr>
          <w:rFonts w:ascii="Lotus Linotype" w:hAnsi="Lotus Linotype" w:cs="Lotus Linotype"/>
          <w:color w:val="000000"/>
          <w:sz w:val="28"/>
          <w:szCs w:val="28"/>
          <w:rtl/>
          <w:lang w:bidi="fa-IR"/>
        </w:rPr>
        <w:t xml:space="preserve"> منکم خلیل فإنّ اللهَ قدِ اتخِذن</w:t>
      </w:r>
      <w:r w:rsidR="00CF639F">
        <w:rPr>
          <w:rFonts w:ascii="Lotus Linotype" w:hAnsi="Lotus Linotype" w:cs="Lotus Linotype" w:hint="cs"/>
          <w:color w:val="000000"/>
          <w:sz w:val="28"/>
          <w:szCs w:val="28"/>
          <w:rtl/>
          <w:lang w:bidi="fa-IR"/>
        </w:rPr>
        <w:t>ي</w:t>
      </w:r>
      <w:r w:rsidRPr="00CF639F">
        <w:rPr>
          <w:rFonts w:ascii="Lotus Linotype" w:hAnsi="Lotus Linotype" w:cs="Lotus Linotype"/>
          <w:color w:val="000000"/>
          <w:sz w:val="28"/>
          <w:szCs w:val="28"/>
          <w:rtl/>
          <w:lang w:bidi="fa-IR"/>
        </w:rPr>
        <w:t xml:space="preserve"> خلیلاً کما اتخذَ </w:t>
      </w:r>
      <w:r w:rsidR="00CF639F">
        <w:rPr>
          <w:rFonts w:ascii="Lotus Linotype" w:hAnsi="Lotus Linotype" w:cs="Lotus Linotype" w:hint="cs"/>
          <w:color w:val="000000"/>
          <w:sz w:val="28"/>
          <w:szCs w:val="28"/>
          <w:rtl/>
          <w:lang w:bidi="fa-IR"/>
        </w:rPr>
        <w:t>إ</w:t>
      </w:r>
      <w:r w:rsidRPr="00CF639F">
        <w:rPr>
          <w:rFonts w:ascii="Lotus Linotype" w:hAnsi="Lotus Linotype" w:cs="Lotus Linotype"/>
          <w:color w:val="000000"/>
          <w:sz w:val="28"/>
          <w:szCs w:val="28"/>
          <w:rtl/>
          <w:lang w:bidi="fa-IR"/>
        </w:rPr>
        <w:t>براهیم خلیلاً ولو کنت متخداً مِن أمت</w:t>
      </w:r>
      <w:r w:rsidR="00CF639F">
        <w:rPr>
          <w:rFonts w:ascii="Lotus Linotype" w:hAnsi="Lotus Linotype" w:cs="Lotus Linotype" w:hint="cs"/>
          <w:color w:val="000000"/>
          <w:sz w:val="28"/>
          <w:szCs w:val="28"/>
          <w:rtl/>
          <w:lang w:bidi="fa-IR"/>
        </w:rPr>
        <w:t>ي</w:t>
      </w:r>
      <w:r w:rsidRPr="00CF639F">
        <w:rPr>
          <w:rFonts w:ascii="Lotus Linotype" w:hAnsi="Lotus Linotype" w:cs="Lotus Linotype"/>
          <w:color w:val="000000"/>
          <w:sz w:val="28"/>
          <w:szCs w:val="28"/>
          <w:rtl/>
          <w:lang w:bidi="fa-IR"/>
        </w:rPr>
        <w:t xml:space="preserve"> خلیلاً لاتّخَذْتُ أبابکر خلیلاً، ألا وَإن من کان قبلکم کانوا یتخذونَ قبور أَنبیائهم مساجِدَ أَلا فلا تتخذوا القبورَ مساجدَ فإنّ</w:t>
      </w:r>
      <w:r w:rsidR="00CF639F">
        <w:rPr>
          <w:rFonts w:ascii="Lotus Linotype" w:hAnsi="Lotus Linotype" w:cs="Lotus Linotype" w:hint="cs"/>
          <w:color w:val="000000"/>
          <w:sz w:val="28"/>
          <w:szCs w:val="28"/>
          <w:rtl/>
          <w:lang w:bidi="fa-IR"/>
        </w:rPr>
        <w:t>ي</w:t>
      </w:r>
      <w:r w:rsidRPr="00CF639F">
        <w:rPr>
          <w:rFonts w:ascii="Lotus Linotype" w:hAnsi="Lotus Linotype" w:cs="Lotus Linotype"/>
          <w:color w:val="000000"/>
          <w:sz w:val="28"/>
          <w:szCs w:val="28"/>
          <w:rtl/>
          <w:lang w:bidi="fa-IR"/>
        </w:rPr>
        <w:t xml:space="preserve"> أَنهاکُمْ عن ذلک»</w:t>
      </w:r>
      <w:r w:rsidR="00567BE9">
        <w:rPr>
          <w:rStyle w:val="FootnoteReference"/>
          <w:rFonts w:cs="B Lotus"/>
          <w:color w:val="000000"/>
          <w:sz w:val="28"/>
          <w:szCs w:val="28"/>
          <w:rtl/>
          <w:lang w:bidi="fa-IR"/>
        </w:rPr>
        <w:t>(</w:t>
      </w:r>
      <w:r w:rsidR="00567BE9" w:rsidRPr="00CF639F">
        <w:rPr>
          <w:rStyle w:val="FootnoteReference"/>
          <w:rFonts w:cs="B Lotus"/>
          <w:color w:val="000000"/>
          <w:sz w:val="28"/>
          <w:szCs w:val="28"/>
          <w:rtl/>
          <w:lang w:bidi="fa-IR"/>
        </w:rPr>
        <w:footnoteReference w:id="452"/>
      </w:r>
      <w:r w:rsidR="00567BE9">
        <w:rPr>
          <w:rStyle w:val="FootnoteReference"/>
          <w:rFonts w:cs="B Lotus"/>
          <w:color w:val="000000"/>
          <w:sz w:val="28"/>
          <w:szCs w:val="28"/>
          <w:rtl/>
          <w:lang w:bidi="fa-IR"/>
        </w:rPr>
        <w:t>)</w:t>
      </w:r>
      <w:r w:rsidR="00CF639F" w:rsidRPr="00CF639F">
        <w:rPr>
          <w:rFonts w:ascii="Times New Roman" w:hAnsi="Times New Roman" w:cs="B Lotus" w:hint="cs"/>
          <w:color w:val="000000"/>
          <w:sz w:val="28"/>
          <w:szCs w:val="28"/>
          <w:rtl/>
          <w:lang w:bidi="fa-IR"/>
        </w:rPr>
        <w:t>.</w:t>
      </w:r>
    </w:p>
    <w:p w:rsidR="006C4D58" w:rsidRPr="00D054AC" w:rsidRDefault="006C4D58" w:rsidP="002C7697">
      <w:pPr>
        <w:pStyle w:val="StyleComplexBLotus12ptJustifiedFirstline05cm"/>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«من به خاطر خالص شدن بسوی خدا نمی‌خواهم در میان شما خلیل (دوست ویژه) داشته باشم، چون خداوند مرا به عنوان خلیل (دوست ویژه) انتخاب کرده است همانطور که ابراهیم را بعنوان خلیل برگزیده است، و اگر از امت خود دوستی صمیمی را برمی‌گزیدم، ابوبکر را انتخاب می‌کردم، هوشیار باشید که، کسانی قبل از شما بودند که قبر پیامبرانشان را جای عبادت و مسجد قرار دادند، هان آگاه باشید که گورستان و قبرستان‌ها را جای عبادت و بعنوان مسجد قرار ندهید من شماها را از </w:t>
      </w:r>
      <w:r w:rsidR="00CF639F">
        <w:rPr>
          <w:rFonts w:ascii="Times New Roman" w:hAnsi="Times New Roman" w:cs="B Lotus" w:hint="cs"/>
          <w:color w:val="000000"/>
          <w:sz w:val="28"/>
          <w:szCs w:val="28"/>
          <w:rtl/>
          <w:lang w:bidi="fa-IR"/>
        </w:rPr>
        <w:t>این کار نهی و منع می‌کنم</w:t>
      </w:r>
      <w:r w:rsidRPr="00D054AC">
        <w:rPr>
          <w:rFonts w:ascii="Times New Roman" w:hAnsi="Times New Roman" w:cs="B Lotus" w:hint="cs"/>
          <w:color w:val="000000"/>
          <w:sz w:val="28"/>
          <w:szCs w:val="28"/>
          <w:rtl/>
          <w:lang w:bidi="fa-IR"/>
        </w:rPr>
        <w:t>»</w:t>
      </w:r>
      <w:r w:rsidR="00CF639F">
        <w:rPr>
          <w:rFonts w:ascii="Times New Roman" w:hAnsi="Times New Roman" w:cs="B Lotus" w:hint="cs"/>
          <w:color w:val="000000"/>
          <w:sz w:val="28"/>
          <w:szCs w:val="28"/>
          <w:rtl/>
          <w:lang w:bidi="fa-IR"/>
        </w:rPr>
        <w:t>.</w:t>
      </w:r>
    </w:p>
    <w:p w:rsidR="006C4D58" w:rsidRDefault="006C4D58" w:rsidP="002C7697">
      <w:pPr>
        <w:pStyle w:val="StyleComplexBLotus12ptJustifiedFirstline05cm"/>
        <w:widowControl w:val="0"/>
        <w:spacing w:line="221" w:lineRule="auto"/>
        <w:rPr>
          <w:rFonts w:ascii="Times New Roman" w:hAnsi="Times New Roman" w:cs="B Lotus" w:hint="cs"/>
          <w:color w:val="000000"/>
          <w:sz w:val="28"/>
          <w:szCs w:val="28"/>
          <w:rtl/>
          <w:lang w:bidi="fa-IR"/>
        </w:rPr>
      </w:pPr>
      <w:r w:rsidRPr="00D65703">
        <w:rPr>
          <w:rFonts w:ascii="Lotus Linotype" w:hAnsi="Lotus Linotype" w:cs="Lotus Linotype"/>
          <w:color w:val="000000"/>
          <w:sz w:val="28"/>
          <w:szCs w:val="28"/>
          <w:rtl/>
          <w:lang w:bidi="fa-IR"/>
        </w:rPr>
        <w:t>«وعن عائشه وعبدالله بن عباس</w:t>
      </w:r>
      <w:r w:rsidR="00D65703">
        <w:rPr>
          <w:rFonts w:ascii="Lotus Linotype" w:hAnsi="Lotus Linotype" w:cs="Lotus Linotype" w:hint="cs"/>
          <w:color w:val="000000"/>
          <w:sz w:val="28"/>
          <w:szCs w:val="28"/>
          <w:rtl/>
          <w:lang w:bidi="fa-IR"/>
        </w:rPr>
        <w:t xml:space="preserve"> </w:t>
      </w:r>
      <w:r w:rsidR="00D65703" w:rsidRPr="00D65703">
        <w:rPr>
          <w:rFonts w:ascii="Lotus Linotype" w:hAnsi="Lotus Linotype" w:cs="CTraditional Arabic" w:hint="cs"/>
          <w:color w:val="000000"/>
          <w:sz w:val="28"/>
          <w:szCs w:val="28"/>
          <w:rtl/>
          <w:lang w:bidi="fa-IR"/>
        </w:rPr>
        <w:t>ن</w:t>
      </w:r>
      <w:r w:rsidRPr="00D65703">
        <w:rPr>
          <w:rFonts w:ascii="Lotus Linotype" w:hAnsi="Lotus Linotype" w:cs="Lotus Linotype"/>
          <w:color w:val="000000"/>
          <w:sz w:val="28"/>
          <w:szCs w:val="28"/>
          <w:rtl/>
          <w:lang w:bidi="fa-IR"/>
        </w:rPr>
        <w:t xml:space="preserve"> قالا</w:t>
      </w:r>
      <w:r w:rsidR="00A11225" w:rsidRPr="00D65703">
        <w:rPr>
          <w:rFonts w:ascii="Lotus Linotype" w:hAnsi="Lotus Linotype" w:cs="Lotus Linotype"/>
          <w:color w:val="000000"/>
          <w:sz w:val="28"/>
          <w:szCs w:val="28"/>
          <w:rtl/>
          <w:lang w:bidi="fa-IR"/>
        </w:rPr>
        <w:t xml:space="preserve">: </w:t>
      </w:r>
      <w:r w:rsidRPr="00D65703">
        <w:rPr>
          <w:rFonts w:ascii="Lotus Linotype" w:hAnsi="Lotus Linotype" w:cs="Lotus Linotype"/>
          <w:color w:val="000000"/>
          <w:sz w:val="28"/>
          <w:szCs w:val="28"/>
          <w:rtl/>
          <w:lang w:bidi="fa-IR"/>
        </w:rPr>
        <w:t>«لما نزل برسول الله</w:t>
      </w:r>
      <w:r w:rsidR="00D65703">
        <w:rPr>
          <w:rFonts w:ascii="Lotus Linotype" w:hAnsi="Lotus Linotype" w:cs="Lotus Linotype" w:hint="cs"/>
          <w:color w:val="000000"/>
          <w:sz w:val="28"/>
          <w:szCs w:val="28"/>
          <w:rtl/>
          <w:lang w:bidi="fa-IR"/>
        </w:rPr>
        <w:t xml:space="preserve"> </w:t>
      </w:r>
      <w:r w:rsidR="00D65703" w:rsidRPr="00D65703">
        <w:rPr>
          <w:rFonts w:ascii="Lotus Linotype" w:hAnsi="Lotus Linotype" w:cs="CTraditional Arabic" w:hint="cs"/>
          <w:color w:val="000000"/>
          <w:sz w:val="28"/>
          <w:szCs w:val="28"/>
          <w:rtl/>
          <w:lang w:bidi="fa-IR"/>
        </w:rPr>
        <w:t>ص</w:t>
      </w:r>
      <w:r w:rsidRPr="00D65703">
        <w:rPr>
          <w:rFonts w:ascii="Lotus Linotype" w:hAnsi="Lotus Linotype" w:cs="Lotus Linotype"/>
          <w:color w:val="000000"/>
          <w:sz w:val="28"/>
          <w:szCs w:val="28"/>
          <w:rtl/>
          <w:lang w:bidi="fa-IR"/>
        </w:rPr>
        <w:t xml:space="preserve"> طفق یطرح خمیصَ</w:t>
      </w:r>
      <w:r w:rsidR="00D65703">
        <w:rPr>
          <w:rFonts w:ascii="Lotus Linotype" w:hAnsi="Lotus Linotype" w:cs="Lotus Linotype" w:hint="cs"/>
          <w:color w:val="000000"/>
          <w:sz w:val="28"/>
          <w:szCs w:val="28"/>
          <w:rtl/>
          <w:lang w:bidi="fa-IR"/>
        </w:rPr>
        <w:t>ة</w:t>
      </w:r>
      <w:r w:rsidRPr="00D65703">
        <w:rPr>
          <w:rFonts w:ascii="Lotus Linotype" w:hAnsi="Lotus Linotype" w:cs="Lotus Linotype"/>
          <w:color w:val="000000"/>
          <w:sz w:val="28"/>
          <w:szCs w:val="28"/>
          <w:rtl/>
          <w:lang w:bidi="fa-IR"/>
        </w:rPr>
        <w:t xml:space="preserve"> کانت عل</w:t>
      </w:r>
      <w:r w:rsidR="00D65703">
        <w:rPr>
          <w:rFonts w:ascii="Lotus Linotype" w:hAnsi="Lotus Linotype" w:cs="Lotus Linotype" w:hint="cs"/>
          <w:color w:val="000000"/>
          <w:sz w:val="28"/>
          <w:szCs w:val="28"/>
          <w:rtl/>
          <w:lang w:bidi="fa-IR"/>
        </w:rPr>
        <w:t>ى</w:t>
      </w:r>
      <w:r w:rsidRPr="00D65703">
        <w:rPr>
          <w:rFonts w:ascii="Lotus Linotype" w:hAnsi="Lotus Linotype" w:cs="Lotus Linotype"/>
          <w:color w:val="000000"/>
          <w:sz w:val="28"/>
          <w:szCs w:val="28"/>
          <w:rtl/>
          <w:lang w:bidi="fa-IR"/>
        </w:rPr>
        <w:t xml:space="preserve"> وجههِ فإِذا اغتم بها کشفها فقال وهو کذلک</w:t>
      </w:r>
      <w:r w:rsidR="00A11225" w:rsidRPr="00D65703">
        <w:rPr>
          <w:rFonts w:ascii="Lotus Linotype" w:hAnsi="Lotus Linotype" w:cs="Lotus Linotype"/>
          <w:color w:val="000000"/>
          <w:sz w:val="28"/>
          <w:szCs w:val="28"/>
          <w:rtl/>
          <w:lang w:bidi="fa-IR"/>
        </w:rPr>
        <w:t xml:space="preserve">: </w:t>
      </w:r>
      <w:r w:rsidRPr="00D65703">
        <w:rPr>
          <w:rFonts w:ascii="Lotus Linotype" w:hAnsi="Lotus Linotype" w:cs="Lotus Linotype"/>
          <w:color w:val="000000"/>
          <w:sz w:val="28"/>
          <w:szCs w:val="28"/>
          <w:rtl/>
          <w:lang w:bidi="fa-IR"/>
        </w:rPr>
        <w:t>«لعنة الله عل</w:t>
      </w:r>
      <w:r w:rsidR="00D65703">
        <w:rPr>
          <w:rFonts w:ascii="Lotus Linotype" w:hAnsi="Lotus Linotype" w:cs="Lotus Linotype" w:hint="cs"/>
          <w:color w:val="000000"/>
          <w:sz w:val="28"/>
          <w:szCs w:val="28"/>
          <w:rtl/>
          <w:lang w:bidi="fa-IR"/>
        </w:rPr>
        <w:t>ى</w:t>
      </w:r>
      <w:r w:rsidRPr="00D65703">
        <w:rPr>
          <w:rFonts w:ascii="Lotus Linotype" w:hAnsi="Lotus Linotype" w:cs="Lotus Linotype"/>
          <w:color w:val="000000"/>
          <w:sz w:val="28"/>
          <w:szCs w:val="28"/>
          <w:rtl/>
          <w:lang w:bidi="fa-IR"/>
        </w:rPr>
        <w:t xml:space="preserve"> الیهود والنصار</w:t>
      </w:r>
      <w:r w:rsidR="00D65703">
        <w:rPr>
          <w:rFonts w:ascii="Lotus Linotype" w:hAnsi="Lotus Linotype" w:cs="Lotus Linotype" w:hint="cs"/>
          <w:color w:val="000000"/>
          <w:sz w:val="28"/>
          <w:szCs w:val="28"/>
          <w:rtl/>
          <w:lang w:bidi="fa-IR"/>
        </w:rPr>
        <w:t>ى</w:t>
      </w:r>
      <w:r w:rsidRPr="00D65703">
        <w:rPr>
          <w:rFonts w:ascii="Lotus Linotype" w:hAnsi="Lotus Linotype" w:cs="Lotus Linotype"/>
          <w:color w:val="000000"/>
          <w:sz w:val="28"/>
          <w:szCs w:val="28"/>
          <w:rtl/>
          <w:lang w:bidi="fa-IR"/>
        </w:rPr>
        <w:t xml:space="preserve"> اتخذوا قبور أنبیائهم مساجدَ یحذر أمته ما صنعوا» متفق علیه</w:t>
      </w:r>
      <w:r w:rsidR="00567BE9">
        <w:rPr>
          <w:rStyle w:val="FootnoteReference"/>
          <w:rFonts w:cs="B Lotus"/>
          <w:color w:val="000000"/>
          <w:sz w:val="28"/>
          <w:szCs w:val="28"/>
          <w:rtl/>
          <w:lang w:bidi="fa-IR"/>
        </w:rPr>
        <w:t>(</w:t>
      </w:r>
      <w:r w:rsidR="00567BE9" w:rsidRPr="00D65703">
        <w:rPr>
          <w:rStyle w:val="FootnoteReference"/>
          <w:rFonts w:cs="B Lotus"/>
          <w:color w:val="000000"/>
          <w:sz w:val="28"/>
          <w:szCs w:val="28"/>
          <w:rtl/>
          <w:lang w:bidi="fa-IR"/>
        </w:rPr>
        <w:footnoteReference w:id="453"/>
      </w:r>
      <w:r w:rsidR="00567BE9">
        <w:rPr>
          <w:rStyle w:val="FootnoteReference"/>
          <w:rFonts w:cs="B Lotus"/>
          <w:color w:val="000000"/>
          <w:sz w:val="28"/>
          <w:szCs w:val="28"/>
          <w:rtl/>
          <w:lang w:bidi="fa-IR"/>
        </w:rPr>
        <w:t>)</w:t>
      </w:r>
      <w:r w:rsidR="00D65703">
        <w:rPr>
          <w:rFonts w:ascii="Times New Roman" w:hAnsi="Times New Roman" w:cs="B Lotus" w:hint="cs"/>
          <w:color w:val="000000"/>
          <w:sz w:val="28"/>
          <w:szCs w:val="28"/>
          <w:rtl/>
          <w:lang w:bidi="fa-IR"/>
        </w:rPr>
        <w:t>.</w:t>
      </w:r>
    </w:p>
    <w:p w:rsidR="00410909" w:rsidRPr="00410909" w:rsidRDefault="00410909" w:rsidP="002C7697">
      <w:pPr>
        <w:pStyle w:val="StyleComplexBLotus12ptJustifiedFirstline05cm"/>
        <w:widowControl w:val="0"/>
        <w:spacing w:line="221" w:lineRule="auto"/>
        <w:rPr>
          <w:rFonts w:ascii="Times New Roman" w:hAnsi="Times New Roman" w:cs="B Lotus" w:hint="cs"/>
          <w:color w:val="000000"/>
          <w:sz w:val="28"/>
          <w:szCs w:val="28"/>
          <w:rtl/>
        </w:rPr>
      </w:pPr>
      <w:r>
        <w:rPr>
          <w:rFonts w:ascii="AGA Arabesque" w:eastAsia="MS Mincho" w:hAnsi="AGA Arabesque" w:cs="B Lotus"/>
          <w:color w:val="000000"/>
          <w:spacing w:val="-2"/>
          <w:sz w:val="28"/>
          <w:szCs w:val="28"/>
          <w:rtl/>
        </w:rPr>
        <w:t xml:space="preserve">عايشه و عبدالله </w:t>
      </w:r>
      <w:r w:rsidRPr="00410909">
        <w:rPr>
          <w:rFonts w:ascii="AGA Arabesque" w:eastAsia="MS Mincho" w:hAnsi="AGA Arabesque" w:cs="B Lotus"/>
          <w:color w:val="000000"/>
          <w:spacing w:val="-2"/>
          <w:sz w:val="28"/>
          <w:szCs w:val="28"/>
          <w:rtl/>
        </w:rPr>
        <w:t xml:space="preserve">بن عباس </w:t>
      </w:r>
      <w:r w:rsidRPr="00410909">
        <w:rPr>
          <w:rFonts w:ascii="AGA Arabesque" w:eastAsia="MS Mincho" w:hAnsi="AGA Arabesque" w:cs="CTraditional Arabic" w:hint="cs"/>
          <w:color w:val="000000"/>
          <w:spacing w:val="-2"/>
          <w:sz w:val="28"/>
          <w:szCs w:val="28"/>
          <w:rtl/>
        </w:rPr>
        <w:t>ن</w:t>
      </w:r>
      <w:r w:rsidRPr="00410909">
        <w:rPr>
          <w:rFonts w:ascii="AGA Arabesque" w:eastAsia="MS Mincho" w:hAnsi="AGA Arabesque" w:cs="B Lotus"/>
          <w:color w:val="000000"/>
          <w:spacing w:val="-2"/>
          <w:sz w:val="28"/>
          <w:szCs w:val="28"/>
          <w:rtl/>
        </w:rPr>
        <w:t xml:space="preserve"> مي</w:t>
      </w:r>
      <w:r w:rsidRPr="00D054AC">
        <w:rPr>
          <w:rFonts w:ascii="Times New Roman" w:hAnsi="Times New Roman" w:cs="B Lotus" w:hint="cs"/>
          <w:color w:val="000000"/>
          <w:sz w:val="28"/>
          <w:szCs w:val="28"/>
          <w:rtl/>
          <w:lang w:bidi="fa-IR"/>
        </w:rPr>
        <w:t>‌</w:t>
      </w:r>
      <w:r w:rsidRPr="00410909">
        <w:rPr>
          <w:rFonts w:ascii="AGA Arabesque" w:eastAsia="MS Mincho" w:hAnsi="AGA Arabesque" w:cs="B Lotus"/>
          <w:color w:val="000000"/>
          <w:spacing w:val="-2"/>
          <w:sz w:val="28"/>
          <w:szCs w:val="28"/>
          <w:rtl/>
        </w:rPr>
        <w:t>گويند:</w:t>
      </w:r>
      <w:r w:rsidRPr="00410909">
        <w:rPr>
          <w:rFonts w:ascii="AGA Arabesque" w:eastAsia="MS Mincho" w:hAnsi="AGA Arabesque" w:cs="B Lotus" w:hint="cs"/>
          <w:color w:val="000000"/>
          <w:spacing w:val="-2"/>
          <w:sz w:val="28"/>
          <w:szCs w:val="28"/>
          <w:rtl/>
        </w:rPr>
        <w:t xml:space="preserve"> آنحضرت</w:t>
      </w:r>
      <w:r w:rsidRPr="00410909">
        <w:rPr>
          <w:rFonts w:ascii="AGA Arabesque" w:eastAsia="MS Mincho" w:hAnsi="AGA Arabesque" w:cs="B Lotus"/>
          <w:color w:val="000000"/>
          <w:spacing w:val="-2"/>
          <w:sz w:val="28"/>
          <w:szCs w:val="28"/>
          <w:rtl/>
        </w:rPr>
        <w:t xml:space="preserve"> </w:t>
      </w:r>
      <w:r w:rsidRPr="00410909">
        <w:rPr>
          <w:rFonts w:ascii="AGA Arabesque" w:eastAsia="MS Mincho" w:hAnsi="AGA Arabesque" w:cs="CTraditional Arabic" w:hint="cs"/>
          <w:color w:val="000000"/>
          <w:spacing w:val="-2"/>
          <w:sz w:val="28"/>
          <w:szCs w:val="28"/>
          <w:rtl/>
        </w:rPr>
        <w:t>ص</w:t>
      </w:r>
      <w:r w:rsidRPr="00410909">
        <w:rPr>
          <w:rFonts w:ascii="AGA Arabesque" w:eastAsia="MS Mincho" w:hAnsi="AGA Arabesque" w:cs="B Lotus" w:hint="cs"/>
          <w:color w:val="000000"/>
          <w:spacing w:val="-2"/>
          <w:sz w:val="28"/>
          <w:szCs w:val="28"/>
          <w:rtl/>
        </w:rPr>
        <w:t xml:space="preserve"> </w:t>
      </w:r>
      <w:r w:rsidRPr="00410909">
        <w:rPr>
          <w:rFonts w:ascii="AGA Arabesque" w:eastAsia="MS Mincho" w:hAnsi="AGA Arabesque" w:cs="B Lotus"/>
          <w:color w:val="000000"/>
          <w:spacing w:val="-2"/>
          <w:sz w:val="28"/>
          <w:szCs w:val="28"/>
          <w:rtl/>
        </w:rPr>
        <w:t xml:space="preserve">در </w:t>
      </w:r>
      <w:r w:rsidRPr="00410909">
        <w:rPr>
          <w:rFonts w:ascii="AGA Arabesque" w:eastAsia="MS Mincho" w:hAnsi="AGA Arabesque" w:cs="B Lotus" w:hint="cs"/>
          <w:color w:val="000000"/>
          <w:spacing w:val="-2"/>
          <w:sz w:val="28"/>
          <w:szCs w:val="28"/>
          <w:rtl/>
        </w:rPr>
        <w:t>بيماري وفات</w:t>
      </w:r>
      <w:r w:rsidRPr="00410909">
        <w:rPr>
          <w:rFonts w:ascii="AGA Arabesque" w:eastAsia="MS Mincho" w:hAnsi="AGA Arabesque" w:cs="B Lotus"/>
          <w:color w:val="000000"/>
          <w:spacing w:val="-2"/>
          <w:sz w:val="28"/>
          <w:szCs w:val="28"/>
          <w:rtl/>
        </w:rPr>
        <w:t>، چادر</w:t>
      </w:r>
      <w:r w:rsidRPr="00410909">
        <w:rPr>
          <w:rFonts w:ascii="AGA Arabesque" w:eastAsia="MS Mincho" w:hAnsi="AGA Arabesque" w:cs="B Lotus" w:hint="cs"/>
          <w:color w:val="000000"/>
          <w:spacing w:val="-2"/>
          <w:sz w:val="28"/>
          <w:szCs w:val="28"/>
          <w:rtl/>
        </w:rPr>
        <w:t>ش را</w:t>
      </w:r>
      <w:r w:rsidRPr="00410909">
        <w:rPr>
          <w:rFonts w:ascii="AGA Arabesque" w:eastAsia="MS Mincho" w:hAnsi="AGA Arabesque" w:cs="B Lotus"/>
          <w:color w:val="000000"/>
          <w:spacing w:val="-2"/>
          <w:sz w:val="28"/>
          <w:szCs w:val="28"/>
          <w:rtl/>
        </w:rPr>
        <w:t xml:space="preserve"> بر </w:t>
      </w:r>
      <w:r w:rsidRPr="00410909">
        <w:rPr>
          <w:rFonts w:ascii="AGA Arabesque" w:eastAsia="MS Mincho" w:hAnsi="AGA Arabesque" w:cs="B Lotus" w:hint="cs"/>
          <w:color w:val="000000"/>
          <w:spacing w:val="-2"/>
          <w:sz w:val="28"/>
          <w:szCs w:val="28"/>
          <w:rtl/>
        </w:rPr>
        <w:t>چ</w:t>
      </w:r>
      <w:r w:rsidRPr="00410909">
        <w:rPr>
          <w:rFonts w:ascii="AGA Arabesque" w:eastAsia="MS Mincho" w:hAnsi="AGA Arabesque" w:cs="B Lotus"/>
          <w:color w:val="000000"/>
          <w:spacing w:val="-2"/>
          <w:sz w:val="28"/>
          <w:szCs w:val="28"/>
          <w:rtl/>
        </w:rPr>
        <w:t>هر</w:t>
      </w:r>
      <w:r w:rsidRPr="00410909">
        <w:rPr>
          <w:rFonts w:ascii="AGA Arabesque" w:eastAsia="MS Mincho" w:hAnsi="AGA Arabesque" w:cs="B Lotus" w:hint="cs"/>
          <w:color w:val="000000"/>
          <w:spacing w:val="-2"/>
          <w:sz w:val="28"/>
          <w:szCs w:val="28"/>
          <w:rtl/>
        </w:rPr>
        <w:t>ة</w:t>
      </w:r>
      <w:r w:rsidRPr="00410909">
        <w:rPr>
          <w:rFonts w:ascii="AGA Arabesque" w:eastAsia="MS Mincho" w:hAnsi="AGA Arabesque" w:cs="B Lotus"/>
          <w:color w:val="000000"/>
          <w:spacing w:val="-2"/>
          <w:sz w:val="28"/>
          <w:szCs w:val="28"/>
          <w:rtl/>
        </w:rPr>
        <w:t xml:space="preserve"> مبارك</w:t>
      </w:r>
      <w:r w:rsidRPr="00410909">
        <w:rPr>
          <w:rFonts w:ascii="AGA Arabesque" w:eastAsia="MS Mincho" w:hAnsi="AGA Arabesque" w:cs="B Lotus" w:hint="cs"/>
          <w:color w:val="000000"/>
          <w:spacing w:val="-2"/>
          <w:sz w:val="28"/>
          <w:szCs w:val="28"/>
          <w:rtl/>
        </w:rPr>
        <w:t xml:space="preserve">ش </w:t>
      </w:r>
      <w:r w:rsidRPr="00410909">
        <w:rPr>
          <w:rFonts w:ascii="AGA Arabesque" w:eastAsia="MS Mincho" w:hAnsi="AGA Arabesque" w:cs="B Lotus"/>
          <w:color w:val="000000"/>
          <w:spacing w:val="-2"/>
          <w:sz w:val="28"/>
          <w:szCs w:val="28"/>
          <w:rtl/>
        </w:rPr>
        <w:t>انداخت</w:t>
      </w:r>
      <w:r w:rsidRPr="00410909">
        <w:rPr>
          <w:rFonts w:ascii="AGA Arabesque" w:eastAsia="MS Mincho" w:hAnsi="AGA Arabesque" w:cs="B Lotus" w:hint="cs"/>
          <w:color w:val="000000"/>
          <w:spacing w:val="-2"/>
          <w:sz w:val="28"/>
          <w:szCs w:val="28"/>
          <w:rtl/>
        </w:rPr>
        <w:t>.</w:t>
      </w:r>
      <w:r w:rsidRPr="00410909">
        <w:rPr>
          <w:rFonts w:ascii="AGA Arabesque" w:eastAsia="MS Mincho" w:hAnsi="AGA Arabesque" w:cs="B Lotus"/>
          <w:color w:val="000000"/>
          <w:spacing w:val="-2"/>
          <w:sz w:val="28"/>
          <w:szCs w:val="28"/>
          <w:rtl/>
        </w:rPr>
        <w:t xml:space="preserve"> و هنگامي كه چهر</w:t>
      </w:r>
      <w:r w:rsidRPr="00D054AC">
        <w:rPr>
          <w:rFonts w:ascii="Times New Roman" w:hAnsi="Times New Roman" w:cs="B Lotus" w:hint="cs"/>
          <w:color w:val="000000"/>
          <w:sz w:val="28"/>
          <w:szCs w:val="28"/>
          <w:rtl/>
          <w:lang w:bidi="fa-IR"/>
        </w:rPr>
        <w:t>ه‌ا</w:t>
      </w:r>
      <w:r w:rsidRPr="00410909">
        <w:rPr>
          <w:rFonts w:ascii="AGA Arabesque" w:eastAsia="MS Mincho" w:hAnsi="AGA Arabesque" w:cs="B Lotus"/>
          <w:color w:val="000000"/>
          <w:spacing w:val="-2"/>
          <w:sz w:val="28"/>
          <w:szCs w:val="28"/>
          <w:rtl/>
        </w:rPr>
        <w:t>ش كاملا</w:t>
      </w:r>
      <w:r>
        <w:rPr>
          <w:rFonts w:ascii="AGA Arabesque" w:eastAsia="MS Mincho" w:hAnsi="AGA Arabesque" w:cs="B Lotus" w:hint="cs"/>
          <w:color w:val="000000"/>
          <w:spacing w:val="-2"/>
          <w:sz w:val="28"/>
          <w:szCs w:val="28"/>
          <w:rtl/>
        </w:rPr>
        <w:t>ً</w:t>
      </w:r>
      <w:r w:rsidRPr="00410909">
        <w:rPr>
          <w:rFonts w:ascii="AGA Arabesque" w:eastAsia="MS Mincho" w:hAnsi="AGA Arabesque" w:cs="B Lotus"/>
          <w:color w:val="000000"/>
          <w:spacing w:val="-2"/>
          <w:sz w:val="28"/>
          <w:szCs w:val="28"/>
          <w:rtl/>
        </w:rPr>
        <w:t xml:space="preserve"> پوشيده شد</w:t>
      </w:r>
      <w:r w:rsidRPr="00410909">
        <w:rPr>
          <w:rFonts w:ascii="AGA Arabesque" w:eastAsia="MS Mincho" w:hAnsi="AGA Arabesque" w:cs="B Lotus" w:hint="cs"/>
          <w:color w:val="000000"/>
          <w:spacing w:val="-2"/>
          <w:sz w:val="28"/>
          <w:szCs w:val="28"/>
          <w:rtl/>
        </w:rPr>
        <w:t>،</w:t>
      </w:r>
      <w:r w:rsidRPr="00410909">
        <w:rPr>
          <w:rFonts w:ascii="AGA Arabesque" w:eastAsia="MS Mincho" w:hAnsi="AGA Arabesque" w:cs="B Lotus"/>
          <w:color w:val="000000"/>
          <w:spacing w:val="-2"/>
          <w:sz w:val="28"/>
          <w:szCs w:val="28"/>
          <w:rtl/>
        </w:rPr>
        <w:t xml:space="preserve"> </w:t>
      </w:r>
      <w:r w:rsidRPr="00410909">
        <w:rPr>
          <w:rFonts w:ascii="AGA Arabesque" w:eastAsia="MS Mincho" w:hAnsi="AGA Arabesque" w:cs="B Lotus" w:hint="cs"/>
          <w:color w:val="000000"/>
          <w:spacing w:val="-2"/>
          <w:sz w:val="28"/>
          <w:szCs w:val="28"/>
          <w:rtl/>
        </w:rPr>
        <w:t>آن</w:t>
      </w:r>
      <w:r w:rsidRPr="00410909">
        <w:rPr>
          <w:rFonts w:ascii="AGA Arabesque" w:eastAsia="MS Mincho" w:hAnsi="AGA Arabesque" w:cs="B Lotus"/>
          <w:color w:val="000000"/>
          <w:spacing w:val="-2"/>
          <w:sz w:val="28"/>
          <w:szCs w:val="28"/>
          <w:rtl/>
        </w:rPr>
        <w:t xml:space="preserve"> را برداشت و</w:t>
      </w:r>
      <w:r w:rsidRPr="00410909">
        <w:rPr>
          <w:rFonts w:ascii="AGA Arabesque" w:eastAsia="MS Mincho" w:hAnsi="AGA Arabesque" w:cs="B Lotus" w:hint="cs"/>
          <w:color w:val="000000"/>
          <w:spacing w:val="-2"/>
          <w:sz w:val="28"/>
          <w:szCs w:val="28"/>
          <w:rtl/>
        </w:rPr>
        <w:t xml:space="preserve"> </w:t>
      </w:r>
      <w:r w:rsidRPr="00410909">
        <w:rPr>
          <w:rFonts w:ascii="AGA Arabesque" w:eastAsia="MS Mincho" w:hAnsi="AGA Arabesque" w:cs="B Lotus"/>
          <w:color w:val="000000"/>
          <w:spacing w:val="-2"/>
          <w:sz w:val="28"/>
          <w:szCs w:val="28"/>
          <w:rtl/>
        </w:rPr>
        <w:t xml:space="preserve">فرمود: </w:t>
      </w:r>
      <w:r w:rsidRPr="00410909">
        <w:rPr>
          <w:rFonts w:eastAsia="MS Mincho" w:cs="B Lotus"/>
          <w:color w:val="000000"/>
          <w:spacing w:val="-2"/>
          <w:sz w:val="28"/>
          <w:szCs w:val="28"/>
          <w:rtl/>
        </w:rPr>
        <w:t>«</w:t>
      </w:r>
      <w:r w:rsidRPr="00410909">
        <w:rPr>
          <w:rFonts w:ascii="AGA Arabesque" w:eastAsia="MS Mincho" w:hAnsi="AGA Arabesque" w:cs="B Lotus"/>
          <w:color w:val="000000"/>
          <w:spacing w:val="-2"/>
          <w:sz w:val="28"/>
          <w:szCs w:val="28"/>
          <w:rtl/>
        </w:rPr>
        <w:t xml:space="preserve">خداوند يهود و نصاري </w:t>
      </w:r>
      <w:r w:rsidRPr="00410909">
        <w:rPr>
          <w:rFonts w:ascii="AGA Arabesque" w:eastAsia="MS Mincho" w:hAnsi="AGA Arabesque" w:cs="B Lotus" w:hint="cs"/>
          <w:color w:val="000000"/>
          <w:spacing w:val="-2"/>
          <w:sz w:val="28"/>
          <w:szCs w:val="28"/>
          <w:rtl/>
        </w:rPr>
        <w:t xml:space="preserve">را لعنت كند كه </w:t>
      </w:r>
      <w:r w:rsidRPr="00410909">
        <w:rPr>
          <w:rFonts w:ascii="AGA Arabesque" w:eastAsia="MS Mincho" w:hAnsi="AGA Arabesque" w:cs="B Lotus"/>
          <w:color w:val="000000"/>
          <w:spacing w:val="-2"/>
          <w:sz w:val="28"/>
          <w:szCs w:val="28"/>
          <w:rtl/>
        </w:rPr>
        <w:t xml:space="preserve">قبور پيامبرانشان را مسجد </w:t>
      </w:r>
      <w:r w:rsidRPr="00410909">
        <w:rPr>
          <w:rFonts w:ascii="AGA Arabesque" w:eastAsia="MS Mincho" w:hAnsi="AGA Arabesque" w:cs="B Lotus" w:hint="cs"/>
          <w:color w:val="000000"/>
          <w:spacing w:val="-2"/>
          <w:sz w:val="28"/>
          <w:szCs w:val="28"/>
          <w:rtl/>
        </w:rPr>
        <w:t>كردند</w:t>
      </w:r>
      <w:r w:rsidRPr="00410909">
        <w:rPr>
          <w:rFonts w:eastAsia="MS Mincho" w:cs="B Lotus"/>
          <w:color w:val="000000"/>
          <w:spacing w:val="-2"/>
          <w:sz w:val="28"/>
          <w:szCs w:val="28"/>
          <w:rtl/>
        </w:rPr>
        <w:t>»</w:t>
      </w:r>
      <w:r w:rsidRPr="00410909">
        <w:rPr>
          <w:rFonts w:ascii="AGA Arabesque" w:eastAsia="MS Mincho" w:hAnsi="AGA Arabesque" w:cs="B Lotus"/>
          <w:color w:val="000000"/>
          <w:spacing w:val="-2"/>
          <w:sz w:val="28"/>
          <w:szCs w:val="28"/>
          <w:rtl/>
        </w:rPr>
        <w:t>. راوي مي‏گويد:</w:t>
      </w:r>
      <w:r w:rsidRPr="00410909">
        <w:rPr>
          <w:rFonts w:ascii="AGA Arabesque" w:eastAsia="MS Mincho" w:hAnsi="AGA Arabesque" w:cs="B Lotus" w:hint="cs"/>
          <w:color w:val="000000"/>
          <w:spacing w:val="-2"/>
          <w:sz w:val="28"/>
          <w:szCs w:val="28"/>
          <w:rtl/>
        </w:rPr>
        <w:t xml:space="preserve"> هدف آنحضرت </w:t>
      </w:r>
      <w:r w:rsidRPr="00410909">
        <w:rPr>
          <w:rFonts w:ascii="AGA Arabesque" w:eastAsia="MS Mincho" w:hAnsi="AGA Arabesque" w:cs="CTraditional Arabic" w:hint="cs"/>
          <w:color w:val="000000"/>
          <w:spacing w:val="-2"/>
          <w:sz w:val="28"/>
          <w:szCs w:val="28"/>
          <w:rtl/>
        </w:rPr>
        <w:t>ص</w:t>
      </w:r>
      <w:r w:rsidRPr="00410909">
        <w:rPr>
          <w:rFonts w:ascii="AGA Arabesque" w:eastAsia="MS Mincho" w:hAnsi="AGA Arabesque" w:cs="B Lotus"/>
          <w:color w:val="000000"/>
          <w:spacing w:val="-2"/>
          <w:sz w:val="28"/>
          <w:szCs w:val="28"/>
          <w:rtl/>
        </w:rPr>
        <w:t xml:space="preserve"> </w:t>
      </w:r>
      <w:r w:rsidRPr="00410909">
        <w:rPr>
          <w:rFonts w:ascii="AGA Arabesque" w:eastAsia="MS Mincho" w:hAnsi="AGA Arabesque" w:cs="B Lotus" w:hint="cs"/>
          <w:color w:val="000000"/>
          <w:spacing w:val="-2"/>
          <w:sz w:val="28"/>
          <w:szCs w:val="28"/>
          <w:rtl/>
        </w:rPr>
        <w:t>اين بود كه ما را از اينگونه اعمال، برحذر دارد</w:t>
      </w:r>
      <w:r w:rsidRPr="00410909">
        <w:rPr>
          <w:rFonts w:ascii="Times New Roman" w:hAnsi="Times New Roman" w:cs="B Lotus" w:hint="cs"/>
          <w:color w:val="000000"/>
          <w:sz w:val="28"/>
          <w:szCs w:val="28"/>
          <w:rtl/>
        </w:rPr>
        <w:t>.</w:t>
      </w:r>
    </w:p>
    <w:p w:rsidR="006C4D58" w:rsidRPr="00D054AC" w:rsidRDefault="006C4D58" w:rsidP="002C7697">
      <w:pPr>
        <w:pStyle w:val="StyleComplexBLotus12ptJustifiedFirstline05cm"/>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عایشه </w:t>
      </w:r>
      <w:r w:rsidR="007A3607" w:rsidRPr="007A3607">
        <w:rPr>
          <w:rFonts w:ascii="Times New Roman" w:hAnsi="Times New Roman" w:cs="CTraditional Arabic" w:hint="cs"/>
          <w:color w:val="000000"/>
          <w:sz w:val="28"/>
          <w:szCs w:val="28"/>
          <w:rtl/>
          <w:lang w:bidi="fa-IR"/>
        </w:rPr>
        <w:t>ك</w:t>
      </w:r>
      <w:r w:rsidR="00410909">
        <w:rPr>
          <w:rFonts w:ascii="Times New Roman" w:hAnsi="Times New Roman" w:cs="B Lotus" w:hint="cs"/>
          <w:color w:val="000000"/>
          <w:sz w:val="28"/>
          <w:szCs w:val="28"/>
          <w:rtl/>
          <w:lang w:bidi="fa-IR"/>
        </w:rPr>
        <w:t xml:space="preserve"> می‌</w:t>
      </w:r>
      <w:r w:rsidR="00410909">
        <w:rPr>
          <w:rFonts w:ascii="Times New Roman" w:hAnsi="Times New Roman" w:cs="B Lotus" w:hint="eastAsia"/>
          <w:color w:val="000000"/>
          <w:sz w:val="28"/>
          <w:szCs w:val="28"/>
          <w:rtl/>
          <w:lang w:bidi="fa-IR"/>
        </w:rPr>
        <w:t>گو</w:t>
      </w:r>
      <w:r w:rsidRPr="00D054AC">
        <w:rPr>
          <w:rFonts w:ascii="Times New Roman" w:hAnsi="Times New Roman" w:cs="B Lotus" w:hint="cs"/>
          <w:color w:val="000000"/>
          <w:sz w:val="28"/>
          <w:szCs w:val="28"/>
          <w:rtl/>
          <w:lang w:bidi="fa-IR"/>
        </w:rPr>
        <w:t>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«پیامبر</w:t>
      </w:r>
      <w:r w:rsidR="007A3607">
        <w:rPr>
          <w:rFonts w:ascii="Times New Roman" w:hAnsi="Times New Roman" w:cs="B Lotus" w:hint="cs"/>
          <w:color w:val="000000"/>
          <w:sz w:val="28"/>
          <w:szCs w:val="28"/>
          <w:rtl/>
          <w:lang w:bidi="fa-IR"/>
        </w:rPr>
        <w:t xml:space="preserve"> </w:t>
      </w:r>
      <w:r w:rsidR="007A3607" w:rsidRPr="007A3607">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 بیماری که بعد از آن فوت کرد فرمود: </w:t>
      </w:r>
      <w:r w:rsidR="007A3607">
        <w:rPr>
          <w:rFonts w:ascii="Lotus Linotype" w:hAnsi="Lotus Linotype" w:cs="Lotus Linotype"/>
          <w:color w:val="000000"/>
          <w:sz w:val="28"/>
          <w:szCs w:val="28"/>
          <w:rtl/>
          <w:lang w:bidi="fa-IR"/>
        </w:rPr>
        <w:t>«لعنَ اللهُ الیهودَ و</w:t>
      </w:r>
      <w:r w:rsidRPr="007A3607">
        <w:rPr>
          <w:rFonts w:ascii="Lotus Linotype" w:hAnsi="Lotus Linotype" w:cs="Lotus Linotype"/>
          <w:color w:val="000000"/>
          <w:sz w:val="28"/>
          <w:szCs w:val="28"/>
          <w:rtl/>
          <w:lang w:bidi="fa-IR"/>
        </w:rPr>
        <w:t>النصار</w:t>
      </w:r>
      <w:r w:rsidR="007A3607">
        <w:rPr>
          <w:rFonts w:ascii="Lotus Linotype" w:hAnsi="Lotus Linotype" w:cs="Lotus Linotype" w:hint="cs"/>
          <w:color w:val="000000"/>
          <w:sz w:val="28"/>
          <w:szCs w:val="28"/>
          <w:rtl/>
          <w:lang w:bidi="fa-IR"/>
        </w:rPr>
        <w:t>ى</w:t>
      </w:r>
      <w:r w:rsidRPr="007A3607">
        <w:rPr>
          <w:rFonts w:ascii="Lotus Linotype" w:hAnsi="Lotus Linotype" w:cs="Lotus Linotype"/>
          <w:color w:val="000000"/>
          <w:sz w:val="28"/>
          <w:szCs w:val="28"/>
          <w:rtl/>
          <w:lang w:bidi="fa-IR"/>
        </w:rPr>
        <w:t xml:space="preserve"> اتخذوا قبورَ أَنبیائهم مساجِدَ ولو لا ذلک لأبرز قبرَهُ غیرَ أنَّهُ خَشِ</w:t>
      </w:r>
      <w:r w:rsidR="007A3607">
        <w:rPr>
          <w:rFonts w:ascii="Lotus Linotype" w:hAnsi="Lotus Linotype" w:cs="Lotus Linotype" w:hint="cs"/>
          <w:color w:val="000000"/>
          <w:sz w:val="28"/>
          <w:szCs w:val="28"/>
          <w:rtl/>
          <w:lang w:bidi="fa-IR"/>
        </w:rPr>
        <w:t>ي</w:t>
      </w:r>
      <w:r w:rsidRPr="007A3607">
        <w:rPr>
          <w:rFonts w:ascii="Lotus Linotype" w:hAnsi="Lotus Linotype" w:cs="Lotus Linotype"/>
          <w:color w:val="000000"/>
          <w:sz w:val="28"/>
          <w:szCs w:val="28"/>
          <w:rtl/>
          <w:lang w:bidi="fa-IR"/>
        </w:rPr>
        <w:t>َ أنْ یتخذَ مسجداً» متفق علیه</w:t>
      </w:r>
      <w:r w:rsidR="00567BE9">
        <w:rPr>
          <w:rStyle w:val="FootnoteReference"/>
          <w:rFonts w:cs="B Lotus"/>
          <w:color w:val="000000"/>
          <w:sz w:val="28"/>
          <w:szCs w:val="28"/>
          <w:rtl/>
          <w:lang w:bidi="fa-IR"/>
        </w:rPr>
        <w:t>(</w:t>
      </w:r>
      <w:r w:rsidR="00567BE9" w:rsidRPr="007A3607">
        <w:rPr>
          <w:rStyle w:val="FootnoteReference"/>
          <w:rFonts w:cs="B Lotus"/>
          <w:color w:val="000000"/>
          <w:sz w:val="28"/>
          <w:szCs w:val="28"/>
          <w:rtl/>
          <w:lang w:bidi="fa-IR"/>
        </w:rPr>
        <w:footnoteReference w:id="454"/>
      </w:r>
      <w:r w:rsidR="00567BE9">
        <w:rPr>
          <w:rStyle w:val="FootnoteReference"/>
          <w:rFonts w:cs="B Lotus"/>
          <w:color w:val="000000"/>
          <w:sz w:val="28"/>
          <w:szCs w:val="28"/>
          <w:rtl/>
          <w:lang w:bidi="fa-IR"/>
        </w:rPr>
        <w:t>)</w:t>
      </w:r>
      <w:r w:rsidR="007A3607">
        <w:rPr>
          <w:rFonts w:ascii="Times New Roman" w:hAnsi="Times New Roman" w:cs="B Lotus" w:hint="cs"/>
          <w:color w:val="000000"/>
          <w:sz w:val="28"/>
          <w:szCs w:val="28"/>
          <w:rtl/>
          <w:lang w:bidi="fa-IR"/>
        </w:rPr>
        <w:t>.</w:t>
      </w:r>
    </w:p>
    <w:p w:rsidR="00410909" w:rsidRPr="00410909" w:rsidRDefault="00410909" w:rsidP="002C7697">
      <w:pPr>
        <w:pStyle w:val="StyleComplexBLotus12ptJustifiedFirstline05cm"/>
        <w:widowControl w:val="0"/>
        <w:spacing w:line="221" w:lineRule="auto"/>
        <w:rPr>
          <w:rFonts w:ascii="Times New Roman" w:hAnsi="Times New Roman" w:cs="B Lotus" w:hint="cs"/>
          <w:color w:val="000000"/>
          <w:sz w:val="28"/>
          <w:szCs w:val="28"/>
          <w:rtl/>
        </w:rPr>
      </w:pPr>
      <w:r w:rsidRPr="00410909">
        <w:rPr>
          <w:rFonts w:ascii="AGA Arabesque" w:eastAsia="MS Mincho" w:hAnsi="AGA Arabesque" w:cs="B Lotus"/>
          <w:color w:val="000000"/>
          <w:sz w:val="28"/>
          <w:szCs w:val="28"/>
          <w:rtl/>
        </w:rPr>
        <w:t>رسول</w:t>
      </w:r>
      <w:r w:rsidRPr="00410909">
        <w:rPr>
          <w:rFonts w:ascii="AGA Arabesque" w:eastAsia="MS Mincho" w:hAnsi="AGA Arabesque" w:cs="B Lotus" w:hint="cs"/>
          <w:color w:val="000000"/>
          <w:sz w:val="28"/>
          <w:szCs w:val="28"/>
          <w:rtl/>
        </w:rPr>
        <w:t xml:space="preserve"> </w:t>
      </w:r>
      <w:r w:rsidRPr="00410909">
        <w:rPr>
          <w:rFonts w:ascii="AGA Arabesque" w:eastAsia="MS Mincho" w:hAnsi="AGA Arabesque" w:cs="B Lotus"/>
          <w:color w:val="000000"/>
          <w:sz w:val="28"/>
          <w:szCs w:val="28"/>
          <w:rtl/>
        </w:rPr>
        <w:t>الله</w:t>
      </w:r>
      <w:r>
        <w:rPr>
          <w:rFonts w:ascii="AGA Arabesque" w:eastAsia="MS Mincho" w:hAnsi="AGA Arabesque" w:cs="B Lotus" w:hint="cs"/>
          <w:color w:val="000000"/>
          <w:sz w:val="28"/>
          <w:szCs w:val="28"/>
          <w:rtl/>
        </w:rPr>
        <w:t xml:space="preserve"> </w:t>
      </w:r>
      <w:r w:rsidRPr="00410909">
        <w:rPr>
          <w:rFonts w:ascii="AGA Arabesque" w:eastAsia="MS Mincho" w:hAnsi="AGA Arabesque" w:cs="CTraditional Arabic" w:hint="cs"/>
          <w:color w:val="000000"/>
          <w:sz w:val="28"/>
          <w:szCs w:val="28"/>
          <w:rtl/>
        </w:rPr>
        <w:t>ص</w:t>
      </w:r>
      <w:r w:rsidRPr="00410909">
        <w:rPr>
          <w:rFonts w:ascii="AGA Arabesque" w:eastAsia="MS Mincho" w:hAnsi="AGA Arabesque" w:cs="B Lotus"/>
          <w:color w:val="000000"/>
          <w:sz w:val="28"/>
          <w:szCs w:val="28"/>
          <w:rtl/>
        </w:rPr>
        <w:t xml:space="preserve"> در</w:t>
      </w:r>
      <w:r w:rsidRPr="00410909">
        <w:rPr>
          <w:rFonts w:ascii="AGA Arabesque" w:eastAsia="MS Mincho" w:hAnsi="AGA Arabesque" w:cs="B Lotus" w:hint="cs"/>
          <w:color w:val="000000"/>
          <w:sz w:val="28"/>
          <w:szCs w:val="28"/>
          <w:rtl/>
        </w:rPr>
        <w:t xml:space="preserve"> بيماري </w:t>
      </w:r>
      <w:r w:rsidRPr="00410909">
        <w:rPr>
          <w:rFonts w:ascii="AGA Arabesque" w:eastAsia="MS Mincho" w:hAnsi="AGA Arabesque" w:cs="B Lotus"/>
          <w:color w:val="000000"/>
          <w:sz w:val="28"/>
          <w:szCs w:val="28"/>
          <w:rtl/>
        </w:rPr>
        <w:t>وفات خود</w:t>
      </w:r>
      <w:r w:rsidRPr="00410909">
        <w:rPr>
          <w:rFonts w:ascii="AGA Arabesque" w:eastAsia="MS Mincho" w:hAnsi="AGA Arabesque" w:cs="B Lotus" w:hint="cs"/>
          <w:color w:val="000000"/>
          <w:sz w:val="28"/>
          <w:szCs w:val="28"/>
          <w:rtl/>
        </w:rPr>
        <w:t>،</w:t>
      </w:r>
      <w:r w:rsidRPr="00410909">
        <w:rPr>
          <w:rFonts w:ascii="AGA Arabesque" w:eastAsia="MS Mincho" w:hAnsi="AGA Arabesque" w:cs="B Lotus"/>
          <w:color w:val="000000"/>
          <w:sz w:val="28"/>
          <w:szCs w:val="28"/>
          <w:rtl/>
        </w:rPr>
        <w:t xml:space="preserve"> فرمود: «خداوند يهود و نصار</w:t>
      </w:r>
      <w:r w:rsidRPr="00410909">
        <w:rPr>
          <w:rFonts w:ascii="AGA Arabesque" w:eastAsia="MS Mincho" w:hAnsi="AGA Arabesque" w:cs="B Lotus" w:hint="cs"/>
          <w:color w:val="000000"/>
          <w:sz w:val="28"/>
          <w:szCs w:val="28"/>
          <w:rtl/>
        </w:rPr>
        <w:t>ا</w:t>
      </w:r>
      <w:r w:rsidRPr="00410909">
        <w:rPr>
          <w:rFonts w:ascii="AGA Arabesque" w:eastAsia="MS Mincho" w:hAnsi="AGA Arabesque" w:cs="B Lotus"/>
          <w:color w:val="000000"/>
          <w:sz w:val="28"/>
          <w:szCs w:val="28"/>
          <w:rtl/>
        </w:rPr>
        <w:t xml:space="preserve"> را لعنت كند، آنان قبور انبيا</w:t>
      </w:r>
      <w:r w:rsidRPr="00410909">
        <w:rPr>
          <w:rFonts w:ascii="AGA Arabesque" w:eastAsia="MS Mincho" w:hAnsi="AGA Arabesque" w:cs="B Lotus" w:hint="cs"/>
          <w:color w:val="000000"/>
          <w:sz w:val="28"/>
          <w:szCs w:val="28"/>
          <w:rtl/>
        </w:rPr>
        <w:t>ي خود را مس</w:t>
      </w:r>
      <w:r w:rsidRPr="00410909">
        <w:rPr>
          <w:rFonts w:ascii="AGA Arabesque" w:eastAsia="MS Mincho" w:hAnsi="AGA Arabesque" w:cs="B Lotus"/>
          <w:color w:val="000000"/>
          <w:sz w:val="28"/>
          <w:szCs w:val="28"/>
          <w:rtl/>
        </w:rPr>
        <w:t>جد قرار دادند</w:t>
      </w:r>
      <w:r w:rsidRPr="00410909">
        <w:rPr>
          <w:rFonts w:eastAsia="MS Mincho" w:cs="B Lotus"/>
          <w:color w:val="000000"/>
          <w:sz w:val="28"/>
          <w:szCs w:val="28"/>
          <w:rtl/>
        </w:rPr>
        <w:t>»</w:t>
      </w:r>
      <w:r w:rsidRPr="00410909">
        <w:rPr>
          <w:rFonts w:ascii="AGA Arabesque" w:eastAsia="MS Mincho" w:hAnsi="AGA Arabesque" w:cs="B Lotus"/>
          <w:color w:val="000000"/>
          <w:sz w:val="28"/>
          <w:szCs w:val="28"/>
          <w:rtl/>
        </w:rPr>
        <w:t>.</w:t>
      </w:r>
      <w:r w:rsidRPr="00410909">
        <w:rPr>
          <w:rFonts w:ascii="AGA Arabesque" w:eastAsia="MS Mincho" w:hAnsi="AGA Arabesque" w:cs="B Lotus" w:hint="cs"/>
          <w:color w:val="000000"/>
          <w:sz w:val="28"/>
          <w:szCs w:val="28"/>
          <w:rtl/>
        </w:rPr>
        <w:t xml:space="preserve"> </w:t>
      </w:r>
      <w:r w:rsidRPr="00410909">
        <w:rPr>
          <w:rFonts w:ascii="AGA Arabesque" w:eastAsia="MS Mincho" w:hAnsi="AGA Arabesque" w:cs="B Lotus"/>
          <w:color w:val="000000"/>
          <w:sz w:val="28"/>
          <w:szCs w:val="28"/>
          <w:rtl/>
        </w:rPr>
        <w:t xml:space="preserve">عايشه </w:t>
      </w:r>
      <w:r w:rsidRPr="00410909">
        <w:rPr>
          <w:rFonts w:ascii="AGA Arabesque" w:eastAsia="MS Mincho" w:hAnsi="AGA Arabesque" w:cs="CTraditional Arabic" w:hint="cs"/>
          <w:color w:val="000000"/>
          <w:sz w:val="28"/>
          <w:szCs w:val="28"/>
          <w:rtl/>
        </w:rPr>
        <w:t>ك</w:t>
      </w:r>
      <w:r w:rsidRPr="00410909">
        <w:rPr>
          <w:rFonts w:ascii="AGA Arabesque" w:eastAsia="MS Mincho" w:hAnsi="AGA Arabesque" w:cs="B Lotus" w:hint="cs"/>
          <w:color w:val="000000"/>
          <w:sz w:val="28"/>
          <w:szCs w:val="28"/>
          <w:rtl/>
        </w:rPr>
        <w:t xml:space="preserve"> </w:t>
      </w:r>
      <w:r w:rsidRPr="00410909">
        <w:rPr>
          <w:rFonts w:ascii="AGA Arabesque" w:eastAsia="MS Mincho" w:hAnsi="AGA Arabesque" w:cs="B Lotus"/>
          <w:color w:val="000000"/>
          <w:sz w:val="28"/>
          <w:szCs w:val="28"/>
          <w:rtl/>
        </w:rPr>
        <w:t>مي</w:t>
      </w:r>
      <w:r w:rsidRPr="00D054AC">
        <w:rPr>
          <w:rFonts w:ascii="Times New Roman" w:hAnsi="Times New Roman" w:cs="B Lotus" w:hint="cs"/>
          <w:color w:val="000000"/>
          <w:sz w:val="28"/>
          <w:szCs w:val="28"/>
          <w:rtl/>
          <w:lang w:bidi="fa-IR"/>
        </w:rPr>
        <w:t>‌</w:t>
      </w:r>
      <w:r w:rsidRPr="00410909">
        <w:rPr>
          <w:rFonts w:ascii="AGA Arabesque" w:eastAsia="MS Mincho" w:hAnsi="AGA Arabesque" w:cs="B Lotus"/>
          <w:color w:val="000000"/>
          <w:sz w:val="28"/>
          <w:szCs w:val="28"/>
          <w:rtl/>
        </w:rPr>
        <w:t>گويد: اگر اين احتمال وجود</w:t>
      </w:r>
      <w:r w:rsidRPr="00410909">
        <w:rPr>
          <w:rFonts w:ascii="AGA Arabesque" w:eastAsia="MS Mincho" w:hAnsi="AGA Arabesque" w:cs="B Lotus" w:hint="cs"/>
          <w:color w:val="000000"/>
          <w:sz w:val="28"/>
          <w:szCs w:val="28"/>
          <w:rtl/>
        </w:rPr>
        <w:t xml:space="preserve"> نمي</w:t>
      </w:r>
      <w:r w:rsidRPr="00D054AC">
        <w:rPr>
          <w:rFonts w:ascii="Times New Roman" w:hAnsi="Times New Roman" w:cs="B Lotus" w:hint="cs"/>
          <w:color w:val="000000"/>
          <w:sz w:val="28"/>
          <w:szCs w:val="28"/>
          <w:rtl/>
          <w:lang w:bidi="fa-IR"/>
        </w:rPr>
        <w:t>‌</w:t>
      </w:r>
      <w:r w:rsidRPr="00410909">
        <w:rPr>
          <w:rFonts w:ascii="AGA Arabesque" w:eastAsia="MS Mincho" w:hAnsi="AGA Arabesque" w:cs="B Lotus"/>
          <w:color w:val="000000"/>
          <w:sz w:val="28"/>
          <w:szCs w:val="28"/>
          <w:rtl/>
        </w:rPr>
        <w:t xml:space="preserve">نداشت، قبر رسول الله </w:t>
      </w:r>
      <w:r w:rsidRPr="00410909">
        <w:rPr>
          <w:rFonts w:ascii="AGA Arabesque" w:eastAsia="MS Mincho" w:hAnsi="AGA Arabesque" w:cs="CTraditional Arabic" w:hint="cs"/>
          <w:color w:val="000000"/>
          <w:sz w:val="28"/>
          <w:szCs w:val="28"/>
          <w:rtl/>
        </w:rPr>
        <w:t>ص</w:t>
      </w:r>
      <w:r w:rsidRPr="00410909">
        <w:rPr>
          <w:rFonts w:ascii="AGA Arabesque" w:eastAsia="MS Mincho" w:hAnsi="AGA Arabesque" w:cs="B Lotus" w:hint="cs"/>
          <w:color w:val="000000"/>
          <w:sz w:val="28"/>
          <w:szCs w:val="28"/>
          <w:rtl/>
        </w:rPr>
        <w:t xml:space="preserve"> را آشكار مي</w:t>
      </w:r>
      <w:r w:rsidRPr="00D054AC">
        <w:rPr>
          <w:rFonts w:ascii="Times New Roman" w:hAnsi="Times New Roman" w:cs="B Lotus" w:hint="cs"/>
          <w:color w:val="000000"/>
          <w:sz w:val="28"/>
          <w:szCs w:val="28"/>
          <w:rtl/>
          <w:lang w:bidi="fa-IR"/>
        </w:rPr>
        <w:t>‌</w:t>
      </w:r>
      <w:r w:rsidRPr="00410909">
        <w:rPr>
          <w:rFonts w:ascii="AGA Arabesque" w:eastAsia="MS Mincho" w:hAnsi="AGA Arabesque" w:cs="B Lotus" w:hint="cs"/>
          <w:color w:val="000000"/>
          <w:sz w:val="28"/>
          <w:szCs w:val="28"/>
          <w:rtl/>
        </w:rPr>
        <w:t>كردند (يعني در حجره قرار نمي</w:t>
      </w:r>
      <w:r w:rsidRPr="00D054AC">
        <w:rPr>
          <w:rFonts w:ascii="Times New Roman" w:hAnsi="Times New Roman" w:cs="B Lotus" w:hint="cs"/>
          <w:color w:val="000000"/>
          <w:sz w:val="28"/>
          <w:szCs w:val="28"/>
          <w:rtl/>
          <w:lang w:bidi="fa-IR"/>
        </w:rPr>
        <w:t>‌</w:t>
      </w:r>
      <w:r w:rsidRPr="00410909">
        <w:rPr>
          <w:rFonts w:ascii="AGA Arabesque" w:eastAsia="MS Mincho" w:hAnsi="AGA Arabesque" w:cs="B Lotus" w:hint="cs"/>
          <w:color w:val="000000"/>
          <w:sz w:val="28"/>
          <w:szCs w:val="28"/>
          <w:rtl/>
        </w:rPr>
        <w:t>دادند). ولي مي</w:t>
      </w:r>
      <w:r w:rsidRPr="00D054AC">
        <w:rPr>
          <w:rFonts w:ascii="Times New Roman" w:hAnsi="Times New Roman" w:cs="B Lotus" w:hint="cs"/>
          <w:color w:val="000000"/>
          <w:sz w:val="28"/>
          <w:szCs w:val="28"/>
          <w:rtl/>
          <w:lang w:bidi="fa-IR"/>
        </w:rPr>
        <w:t>‌</w:t>
      </w:r>
      <w:r w:rsidRPr="00410909">
        <w:rPr>
          <w:rFonts w:ascii="AGA Arabesque" w:eastAsia="MS Mincho" w:hAnsi="AGA Arabesque" w:cs="B Lotus" w:hint="cs"/>
          <w:color w:val="000000"/>
          <w:sz w:val="28"/>
          <w:szCs w:val="28"/>
          <w:rtl/>
        </w:rPr>
        <w:t>ترسم كه مردم آنرا مسجد قرار دهند</w:t>
      </w:r>
      <w:r>
        <w:rPr>
          <w:rFonts w:ascii="Times New Roman" w:hAnsi="Times New Roman" w:cs="B Lotus" w:hint="cs"/>
          <w:color w:val="000000"/>
          <w:sz w:val="28"/>
          <w:szCs w:val="28"/>
          <w:rtl/>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امام احمد در مسند خود با سند حسن از عبدالله بن مسعود </w:t>
      </w:r>
      <w:r w:rsidR="00410909" w:rsidRPr="00410909">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روایت می‌کند که پیامبر</w:t>
      </w:r>
      <w:r w:rsidR="00410909">
        <w:rPr>
          <w:rFonts w:ascii="Times New Roman" w:hAnsi="Times New Roman" w:cs="B Lotus" w:hint="cs"/>
          <w:color w:val="000000"/>
          <w:sz w:val="28"/>
          <w:szCs w:val="28"/>
          <w:rtl/>
          <w:lang w:bidi="fa-IR"/>
        </w:rPr>
        <w:t xml:space="preserve"> </w:t>
      </w:r>
      <w:r w:rsidR="00410909" w:rsidRPr="0041090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فرمود:</w:t>
      </w:r>
      <w:r w:rsidR="00410909">
        <w:rPr>
          <w:rFonts w:ascii="Times New Roman" w:hAnsi="Times New Roman" w:cs="B Lotus" w:hint="cs"/>
          <w:color w:val="000000"/>
          <w:sz w:val="28"/>
          <w:szCs w:val="28"/>
          <w:rtl/>
          <w:lang w:bidi="fa-IR"/>
        </w:rPr>
        <w:t xml:space="preserve"> </w:t>
      </w:r>
      <w:r w:rsidRPr="00410909">
        <w:rPr>
          <w:rFonts w:ascii="Lotus Linotype" w:hAnsi="Lotus Linotype" w:cs="Lotus Linotype"/>
          <w:color w:val="000000"/>
          <w:sz w:val="28"/>
          <w:szCs w:val="28"/>
          <w:rtl/>
          <w:lang w:bidi="fa-IR"/>
        </w:rPr>
        <w:t>«إنَّ مِنْ شرارِ النّاسِ مَنْ تُدْرکَهُمْ الساعة و</w:t>
      </w:r>
      <w:r w:rsidR="00410909">
        <w:rPr>
          <w:rFonts w:ascii="Lotus Linotype" w:hAnsi="Lotus Linotype" w:cs="Lotus Linotype"/>
          <w:color w:val="000000"/>
          <w:sz w:val="28"/>
          <w:szCs w:val="28"/>
          <w:rtl/>
          <w:lang w:bidi="fa-IR"/>
        </w:rPr>
        <w:t>هُمْ أحیاء وَ</w:t>
      </w:r>
      <w:r w:rsidRPr="00410909">
        <w:rPr>
          <w:rFonts w:ascii="Lotus Linotype" w:hAnsi="Lotus Linotype" w:cs="Lotus Linotype"/>
          <w:color w:val="000000"/>
          <w:sz w:val="28"/>
          <w:szCs w:val="28"/>
          <w:rtl/>
          <w:lang w:bidi="fa-IR"/>
        </w:rPr>
        <w:t>الذینَ یتخذوُنَ القبورَ مساجِدَ»</w:t>
      </w:r>
      <w:r w:rsidR="00567BE9">
        <w:rPr>
          <w:rStyle w:val="FootnoteReference"/>
          <w:rFonts w:cs="B Lotus"/>
          <w:color w:val="000000"/>
          <w:sz w:val="28"/>
          <w:szCs w:val="28"/>
          <w:rtl/>
          <w:lang w:bidi="fa-IR"/>
        </w:rPr>
        <w:t>(</w:t>
      </w:r>
      <w:r w:rsidR="00567BE9" w:rsidRPr="00410909">
        <w:rPr>
          <w:rStyle w:val="FootnoteReference"/>
          <w:rFonts w:cs="B Lotus"/>
          <w:color w:val="000000"/>
          <w:sz w:val="28"/>
          <w:szCs w:val="28"/>
          <w:rtl/>
          <w:lang w:bidi="fa-IR"/>
        </w:rPr>
        <w:footnoteReference w:id="455"/>
      </w:r>
      <w:r w:rsidR="00567BE9">
        <w:rPr>
          <w:rStyle w:val="FootnoteReference"/>
          <w:rFonts w:cs="B Lotus"/>
          <w:color w:val="000000"/>
          <w:sz w:val="28"/>
          <w:szCs w:val="28"/>
          <w:rtl/>
          <w:lang w:bidi="fa-IR"/>
        </w:rPr>
        <w:t>)</w:t>
      </w:r>
      <w:r w:rsidR="00410909">
        <w:rPr>
          <w:rFonts w:ascii="Times New Roman" w:hAnsi="Times New Roman" w:cs="B Lotus" w:hint="cs"/>
          <w:color w:val="000000"/>
          <w:sz w:val="28"/>
          <w:szCs w:val="28"/>
          <w:rtl/>
          <w:lang w:bidi="fa-IR"/>
        </w:rPr>
        <w:t>.</w:t>
      </w:r>
    </w:p>
    <w:p w:rsidR="00410909" w:rsidRDefault="00410909"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بدترین مردم کسی است که قیامت سر رسد و آنها زنده باشند و همچنین از بدترین مردم کسانی هستند، که قبرها</w:t>
      </w:r>
      <w:r>
        <w:rPr>
          <w:rFonts w:ascii="Times New Roman" w:hAnsi="Times New Roman" w:cs="B Lotus" w:hint="cs"/>
          <w:color w:val="000000"/>
          <w:sz w:val="28"/>
          <w:szCs w:val="28"/>
          <w:rtl/>
          <w:lang w:bidi="fa-IR"/>
        </w:rPr>
        <w:t xml:space="preserve"> را به عنوان مسجد قرار می‌دهند.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از ابن عباس</w:t>
      </w:r>
      <w:r w:rsidR="00410909">
        <w:rPr>
          <w:rFonts w:ascii="Times New Roman" w:hAnsi="Times New Roman" w:cs="Times New Roman" w:hint="cs"/>
          <w:color w:val="000000"/>
          <w:sz w:val="28"/>
          <w:szCs w:val="28"/>
          <w:rtl/>
          <w:lang w:bidi="fa-IR"/>
        </w:rPr>
        <w:t xml:space="preserve"> </w:t>
      </w:r>
      <w:r w:rsidR="00410909" w:rsidRPr="00410909">
        <w:rPr>
          <w:rFonts w:ascii="Times New Roman" w:hAnsi="Times New Roman" w:cs="CTraditional Arabic" w:hint="cs"/>
          <w:color w:val="000000"/>
          <w:sz w:val="30"/>
          <w:szCs w:val="30"/>
          <w:rtl/>
          <w:lang w:bidi="fa-IR"/>
        </w:rPr>
        <w:t>م</w:t>
      </w:r>
      <w:r w:rsidRPr="00D054AC">
        <w:rPr>
          <w:rFonts w:ascii="Times New Roman" w:hAnsi="Times New Roman" w:cs="B Lotus" w:hint="cs"/>
          <w:color w:val="000000"/>
          <w:sz w:val="28"/>
          <w:szCs w:val="28"/>
          <w:rtl/>
          <w:lang w:bidi="fa-IR"/>
        </w:rPr>
        <w:t xml:space="preserve"> روایت شده است که پیامبر</w:t>
      </w:r>
      <w:r w:rsidR="00410909">
        <w:rPr>
          <w:rFonts w:ascii="Times New Roman" w:hAnsi="Times New Roman" w:cs="B Lotus" w:hint="cs"/>
          <w:color w:val="000000"/>
          <w:sz w:val="28"/>
          <w:szCs w:val="28"/>
          <w:rtl/>
          <w:lang w:bidi="fa-IR"/>
        </w:rPr>
        <w:t xml:space="preserve"> </w:t>
      </w:r>
      <w:r w:rsidR="00410909" w:rsidRPr="0041090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فرمود: </w:t>
      </w:r>
      <w:r w:rsidRPr="00410909">
        <w:rPr>
          <w:rFonts w:ascii="Lotus Linotype" w:hAnsi="Lotus Linotype" w:cs="Lotus Linotype"/>
          <w:color w:val="000000"/>
          <w:sz w:val="28"/>
          <w:szCs w:val="28"/>
          <w:rtl/>
          <w:lang w:bidi="fa-IR"/>
        </w:rPr>
        <w:t>«لعنَ رسول اللهِ</w:t>
      </w:r>
      <w:r w:rsidR="00410909">
        <w:rPr>
          <w:rFonts w:ascii="Lotus Linotype" w:hAnsi="Lotus Linotype" w:cs="Lotus Linotype" w:hint="cs"/>
          <w:color w:val="000000"/>
          <w:sz w:val="28"/>
          <w:szCs w:val="28"/>
          <w:rtl/>
          <w:lang w:bidi="fa-IR"/>
        </w:rPr>
        <w:t xml:space="preserve"> </w:t>
      </w:r>
      <w:r w:rsidR="00410909" w:rsidRPr="00410909">
        <w:rPr>
          <w:rFonts w:ascii="Lotus Linotype" w:hAnsi="Lotus Linotype" w:cs="CTraditional Arabic" w:hint="cs"/>
          <w:color w:val="000000"/>
          <w:sz w:val="28"/>
          <w:szCs w:val="28"/>
          <w:rtl/>
          <w:lang w:bidi="fa-IR"/>
        </w:rPr>
        <w:t>ص</w:t>
      </w:r>
      <w:r w:rsidR="00410909">
        <w:rPr>
          <w:rFonts w:ascii="Lotus Linotype" w:hAnsi="Lotus Linotype" w:cs="Lotus Linotype"/>
          <w:color w:val="000000"/>
          <w:sz w:val="28"/>
          <w:szCs w:val="28"/>
          <w:rtl/>
          <w:lang w:bidi="fa-IR"/>
        </w:rPr>
        <w:t xml:space="preserve"> زائرات القبور والمتخذین علیها المساجدَ و</w:t>
      </w:r>
      <w:r w:rsidRPr="00410909">
        <w:rPr>
          <w:rFonts w:ascii="Lotus Linotype" w:hAnsi="Lotus Linotype" w:cs="Lotus Linotype"/>
          <w:color w:val="000000"/>
          <w:sz w:val="28"/>
          <w:szCs w:val="28"/>
          <w:rtl/>
          <w:lang w:bidi="fa-IR"/>
        </w:rPr>
        <w:t>السرجَ» رواه الإمام احمد وأهل السنن</w:t>
      </w:r>
      <w:r w:rsidR="00567BE9">
        <w:rPr>
          <w:rStyle w:val="FootnoteReference"/>
          <w:rFonts w:cs="B Lotus"/>
          <w:color w:val="000000"/>
          <w:sz w:val="28"/>
          <w:szCs w:val="28"/>
          <w:rtl/>
          <w:lang w:bidi="fa-IR"/>
        </w:rPr>
        <w:t>(</w:t>
      </w:r>
      <w:r w:rsidR="00567BE9" w:rsidRPr="00410909">
        <w:rPr>
          <w:rStyle w:val="FootnoteReference"/>
          <w:rFonts w:cs="B Lotus"/>
          <w:color w:val="000000"/>
          <w:sz w:val="28"/>
          <w:szCs w:val="28"/>
          <w:rtl/>
          <w:lang w:bidi="fa-IR"/>
        </w:rPr>
        <w:footnoteReference w:id="456"/>
      </w:r>
      <w:r w:rsidR="00567BE9">
        <w:rPr>
          <w:rStyle w:val="FootnoteReference"/>
          <w:rFonts w:cs="B Lotus"/>
          <w:color w:val="000000"/>
          <w:sz w:val="28"/>
          <w:szCs w:val="28"/>
          <w:rtl/>
          <w:lang w:bidi="fa-IR"/>
        </w:rPr>
        <w:t>)</w:t>
      </w:r>
      <w:r w:rsidR="00410909">
        <w:rPr>
          <w:rFonts w:ascii="Times New Roman" w:hAnsi="Times New Roman" w:cs="B Lotus" w:hint="cs"/>
          <w:color w:val="000000"/>
          <w:sz w:val="28"/>
          <w:szCs w:val="28"/>
          <w:rtl/>
          <w:lang w:bidi="fa-IR"/>
        </w:rPr>
        <w:t>.</w:t>
      </w:r>
    </w:p>
    <w:p w:rsidR="006C4D58" w:rsidRPr="00D054AC" w:rsidRDefault="00500EA4"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رسول الله </w:t>
      </w:r>
      <w:r w:rsidRPr="00500EA4">
        <w:rPr>
          <w:rFonts w:ascii="Times New Roman" w:hAnsi="Times New Roman" w:cs="CTraditional Arabic" w:hint="cs"/>
          <w:color w:val="000000"/>
          <w:sz w:val="28"/>
          <w:szCs w:val="28"/>
          <w:rtl/>
          <w:lang w:bidi="fa-IR"/>
        </w:rPr>
        <w:t>ص</w:t>
      </w:r>
      <w:r>
        <w:rPr>
          <w:rFonts w:ascii="Times New Roman" w:hAnsi="Times New Roman" w:cs="B Lotus" w:hint="cs"/>
          <w:color w:val="000000"/>
          <w:sz w:val="28"/>
          <w:szCs w:val="28"/>
          <w:rtl/>
          <w:lang w:bidi="fa-IR"/>
        </w:rPr>
        <w:t xml:space="preserve"> زنانى</w:t>
      </w:r>
      <w:r w:rsidR="006C4D58" w:rsidRPr="00D054AC">
        <w:rPr>
          <w:rFonts w:ascii="Times New Roman" w:hAnsi="Times New Roman" w:cs="B Lotus" w:hint="cs"/>
          <w:color w:val="000000"/>
          <w:sz w:val="28"/>
          <w:szCs w:val="28"/>
          <w:rtl/>
          <w:lang w:bidi="fa-IR"/>
        </w:rPr>
        <w:t xml:space="preserve"> را که به زیارت قبرها می‌روند و آنجا را مسجد قرار می‌دهند و بر آنها چراغ و شمع و غیره روشن می‌کنند، لعن و نفرین کرده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حدیث وضع و حال کسی را بیان می‌کند که، برای خدا نزد قبرها سجده می‌برد، پس حال کسی که برای خود قبر سجده می‌برد، چگونه باید</w:t>
      </w:r>
      <w:r w:rsidR="0041090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باشد؟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بعداً می‌گوید: کسی که بخواهد بین سنّت پیامبر</w:t>
      </w:r>
      <w:r w:rsidR="00500EA4">
        <w:rPr>
          <w:rFonts w:ascii="Times New Roman" w:hAnsi="Times New Roman" w:cs="B Lotus" w:hint="cs"/>
          <w:color w:val="000000"/>
          <w:sz w:val="28"/>
          <w:szCs w:val="28"/>
          <w:rtl/>
          <w:lang w:bidi="fa-IR"/>
        </w:rPr>
        <w:t xml:space="preserve"> </w:t>
      </w:r>
      <w:r w:rsidR="00500EA4" w:rsidRPr="00500EA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 مورد قبرها و آنچه که به آن دستور داده است و یا از آن نهی فرموده و یا آنچه اصحاب پیامبر</w:t>
      </w:r>
      <w:r w:rsidR="00500EA4">
        <w:rPr>
          <w:rFonts w:ascii="Times New Roman" w:hAnsi="Times New Roman" w:cs="B Lotus" w:hint="cs"/>
          <w:color w:val="000000"/>
          <w:sz w:val="28"/>
          <w:szCs w:val="28"/>
          <w:rtl/>
          <w:lang w:bidi="fa-IR"/>
        </w:rPr>
        <w:t xml:space="preserve"> </w:t>
      </w:r>
      <w:r w:rsidR="00500EA4" w:rsidRPr="00500EA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 مورد قبرها انجام داده‌اند و بین آنچه که اکثریت مردم و جامعة امروزی برای قبرها انجام می‌دهند، بین این دو مورد توافقی حاصل نماید، در می‌یابد که ضد یکدیگر و کاملاً مخالف هم هستند. طوری که هرگز نمی‌توان این توافق را ایجاد کرد.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علی رغم اینکه رسول‌الله</w:t>
      </w:r>
      <w:r w:rsidR="00500EA4">
        <w:rPr>
          <w:rFonts w:ascii="Times New Roman" w:hAnsi="Times New Roman" w:cs="B Lotus" w:hint="cs"/>
          <w:color w:val="000000"/>
          <w:sz w:val="28"/>
          <w:szCs w:val="28"/>
          <w:rtl/>
          <w:lang w:bidi="fa-IR"/>
        </w:rPr>
        <w:t xml:space="preserve"> </w:t>
      </w:r>
      <w:r w:rsidR="00500EA4" w:rsidRPr="00500EA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نهی کرده است که در قبرستان‌ها نماز برگزار شود، اکثریت آنها در قبرستان‌ها نماز می‌خوانند. پیامبر</w:t>
      </w:r>
      <w:r w:rsidR="00500EA4">
        <w:rPr>
          <w:rFonts w:ascii="Times New Roman" w:hAnsi="Times New Roman" w:cs="B Lotus" w:hint="cs"/>
          <w:color w:val="000000"/>
          <w:sz w:val="28"/>
          <w:szCs w:val="28"/>
          <w:rtl/>
          <w:lang w:bidi="fa-IR"/>
        </w:rPr>
        <w:t xml:space="preserve"> </w:t>
      </w:r>
      <w:r w:rsidR="00500EA4" w:rsidRPr="00500EA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نهی فرموده که آنجا را به مسجد تبدیل نمایند آنها بر روی قبرها گنبدها و مساجد می‌سازند و آن را به شباهتِ خانة خدا، مشاهد نامگذاری می‌کنند.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پیامبر</w:t>
      </w:r>
      <w:r w:rsidR="00500EA4">
        <w:rPr>
          <w:rFonts w:ascii="Times New Roman" w:hAnsi="Times New Roman" w:cs="B Lotus" w:hint="cs"/>
          <w:color w:val="000000"/>
          <w:sz w:val="28"/>
          <w:szCs w:val="28"/>
          <w:rtl/>
          <w:lang w:bidi="fa-IR"/>
        </w:rPr>
        <w:t xml:space="preserve"> </w:t>
      </w:r>
      <w:r w:rsidR="00500EA4" w:rsidRPr="00500EA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نهی کرده است که چراغ و شمع و غیره را بر روی قبرها روشن کنند، ولی آنها چراغ‌ها و روشنایی‌هایی را بر روی قبرها قرار می‌دهند و کنار آن می‌ایستند. پیامبر</w:t>
      </w:r>
      <w:r w:rsidR="00500EA4">
        <w:rPr>
          <w:rFonts w:ascii="Times New Roman" w:hAnsi="Times New Roman" w:cs="B Lotus" w:hint="cs"/>
          <w:color w:val="000000"/>
          <w:sz w:val="28"/>
          <w:szCs w:val="28"/>
          <w:rtl/>
          <w:lang w:bidi="fa-IR"/>
        </w:rPr>
        <w:t xml:space="preserve"> </w:t>
      </w:r>
      <w:r w:rsidR="00500EA4" w:rsidRPr="00500EA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نهی فرموده که قبرستان‌ها مجلس جشن و شادی شود، ولی آنها این مکان‌ها را محل مناسک و جشن و شادی قرار می‌دهند، و همانگونه که برای عید و جشن جمع می‌شوند به همان اندازه بلکه بیشتر در قبرستان‌ها جمع می‌شوند. پیامبر</w:t>
      </w:r>
      <w:r w:rsidR="00500EA4">
        <w:rPr>
          <w:rFonts w:ascii="Times New Roman" w:hAnsi="Times New Roman" w:cs="B Lotus" w:hint="cs"/>
          <w:color w:val="000000"/>
          <w:sz w:val="28"/>
          <w:szCs w:val="28"/>
          <w:rtl/>
          <w:lang w:bidi="fa-IR"/>
        </w:rPr>
        <w:t xml:space="preserve"> </w:t>
      </w:r>
      <w:r w:rsidR="00500EA4" w:rsidRPr="00500EA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نهی فرموده از سر بریدن و قربانی کردن حیوانات برای قبرها ولی آنها برای قبرها حیوانات را ذبح و برای آنها نذر انجام می‌دهند و آنها را به فریاد می‌طلبند.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پیامبر</w:t>
      </w:r>
      <w:r w:rsidR="00500EA4">
        <w:rPr>
          <w:rFonts w:ascii="Times New Roman" w:hAnsi="Times New Roman" w:cs="B Lotus" w:hint="cs"/>
          <w:color w:val="000000"/>
          <w:sz w:val="28"/>
          <w:szCs w:val="28"/>
          <w:rtl/>
          <w:lang w:bidi="fa-IR"/>
        </w:rPr>
        <w:t xml:space="preserve"> </w:t>
      </w:r>
      <w:r w:rsidR="00500EA4" w:rsidRPr="00500EA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دستور داده‌اند که، قبرها با سطح زمین یکسان باشند، همانطور که امام مسلم در صحیح خود از ابی‌الهیاج اسدی که اسمش حیان بن حصین می‌باشد روایت می‌کند: </w:t>
      </w:r>
      <w:r w:rsidRPr="00500EA4">
        <w:rPr>
          <w:rFonts w:ascii="Lotus Linotype" w:hAnsi="Lotus Linotype" w:cs="Lotus Linotype"/>
          <w:color w:val="000000"/>
          <w:sz w:val="28"/>
          <w:szCs w:val="28"/>
          <w:rtl/>
          <w:lang w:bidi="fa-IR"/>
        </w:rPr>
        <w:t>«قال ل</w:t>
      </w:r>
      <w:r w:rsidR="00500EA4">
        <w:rPr>
          <w:rFonts w:ascii="Lotus Linotype" w:hAnsi="Lotus Linotype" w:cs="Lotus Linotype" w:hint="cs"/>
          <w:color w:val="000000"/>
          <w:sz w:val="28"/>
          <w:szCs w:val="28"/>
          <w:rtl/>
          <w:lang w:bidi="fa-IR"/>
        </w:rPr>
        <w:t>ي</w:t>
      </w:r>
      <w:r w:rsidRPr="00500EA4">
        <w:rPr>
          <w:rFonts w:ascii="Lotus Linotype" w:hAnsi="Lotus Linotype" w:cs="Lotus Linotype"/>
          <w:color w:val="000000"/>
          <w:sz w:val="28"/>
          <w:szCs w:val="28"/>
          <w:rtl/>
          <w:lang w:bidi="fa-IR"/>
        </w:rPr>
        <w:t xml:space="preserve"> عل</w:t>
      </w:r>
      <w:r w:rsidR="00500EA4">
        <w:rPr>
          <w:rFonts w:ascii="Lotus Linotype" w:hAnsi="Lotus Linotype" w:cs="Lotus Linotype" w:hint="cs"/>
          <w:color w:val="000000"/>
          <w:sz w:val="28"/>
          <w:szCs w:val="28"/>
          <w:rtl/>
          <w:lang w:bidi="fa-IR"/>
        </w:rPr>
        <w:t>ي</w:t>
      </w:r>
      <w:r w:rsidRPr="00500EA4">
        <w:rPr>
          <w:rFonts w:ascii="Lotus Linotype" w:hAnsi="Lotus Linotype" w:cs="Lotus Linotype"/>
          <w:color w:val="000000"/>
          <w:sz w:val="28"/>
          <w:szCs w:val="28"/>
          <w:rtl/>
          <w:lang w:bidi="fa-IR"/>
        </w:rPr>
        <w:t xml:space="preserve"> بن </w:t>
      </w:r>
      <w:r w:rsidR="00500EA4">
        <w:rPr>
          <w:rFonts w:ascii="Lotus Linotype" w:hAnsi="Lotus Linotype" w:cs="Lotus Linotype" w:hint="cs"/>
          <w:color w:val="000000"/>
          <w:sz w:val="28"/>
          <w:szCs w:val="28"/>
          <w:rtl/>
          <w:lang w:bidi="fa-IR"/>
        </w:rPr>
        <w:t>أ</w:t>
      </w:r>
      <w:r w:rsidR="00500EA4">
        <w:rPr>
          <w:rFonts w:ascii="Lotus Linotype" w:hAnsi="Lotus Linotype" w:cs="Lotus Linotype"/>
          <w:color w:val="000000"/>
          <w:sz w:val="28"/>
          <w:szCs w:val="28"/>
          <w:rtl/>
          <w:lang w:bidi="fa-IR"/>
        </w:rPr>
        <w:t>ب</w:t>
      </w:r>
      <w:r w:rsidR="00500EA4">
        <w:rPr>
          <w:rFonts w:ascii="Lotus Linotype" w:hAnsi="Lotus Linotype" w:cs="Lotus Linotype" w:hint="cs"/>
          <w:color w:val="000000"/>
          <w:sz w:val="28"/>
          <w:szCs w:val="28"/>
          <w:rtl/>
          <w:lang w:bidi="fa-IR"/>
        </w:rPr>
        <w:t>ي</w:t>
      </w:r>
      <w:r w:rsidRPr="00500EA4">
        <w:rPr>
          <w:rFonts w:ascii="Lotus Linotype" w:hAnsi="Lotus Linotype" w:cs="Lotus Linotype"/>
          <w:color w:val="000000"/>
          <w:sz w:val="28"/>
          <w:szCs w:val="28"/>
          <w:rtl/>
          <w:lang w:bidi="fa-IR"/>
        </w:rPr>
        <w:t xml:space="preserve"> طالب </w:t>
      </w:r>
      <w:r w:rsidR="00500EA4" w:rsidRPr="00500EA4">
        <w:rPr>
          <w:rFonts w:ascii="Lotus Linotype" w:hAnsi="Lotus Linotype" w:cs="B Lotus" w:hint="cs"/>
          <w:color w:val="000000"/>
          <w:sz w:val="28"/>
          <w:szCs w:val="28"/>
          <w:rtl/>
          <w:lang w:bidi="fa-IR"/>
        </w:rPr>
        <w:sym w:font="AGA Arabesque" w:char="F074"/>
      </w:r>
      <w:r w:rsidRPr="00500EA4">
        <w:rPr>
          <w:rFonts w:ascii="Lotus Linotype" w:hAnsi="Lotus Linotype" w:cs="Lotus Linotype"/>
          <w:color w:val="000000"/>
          <w:sz w:val="28"/>
          <w:szCs w:val="28"/>
          <w:rtl/>
          <w:lang w:bidi="fa-IR"/>
        </w:rPr>
        <w:t xml:space="preserve"> ألا أبعثک عل</w:t>
      </w:r>
      <w:r w:rsidR="00500EA4">
        <w:rPr>
          <w:rFonts w:ascii="Lotus Linotype" w:hAnsi="Lotus Linotype" w:cs="Lotus Linotype" w:hint="cs"/>
          <w:color w:val="000000"/>
          <w:sz w:val="28"/>
          <w:szCs w:val="28"/>
          <w:rtl/>
          <w:lang w:bidi="fa-IR"/>
        </w:rPr>
        <w:t>ى</w:t>
      </w:r>
      <w:r w:rsidRPr="00500EA4">
        <w:rPr>
          <w:rFonts w:ascii="Lotus Linotype" w:hAnsi="Lotus Linotype" w:cs="Lotus Linotype"/>
          <w:color w:val="000000"/>
          <w:sz w:val="28"/>
          <w:szCs w:val="28"/>
          <w:rtl/>
          <w:lang w:bidi="fa-IR"/>
        </w:rPr>
        <w:t xml:space="preserve"> ما بعثن</w:t>
      </w:r>
      <w:r w:rsidR="00500EA4">
        <w:rPr>
          <w:rFonts w:ascii="Lotus Linotype" w:hAnsi="Lotus Linotype" w:cs="Lotus Linotype" w:hint="cs"/>
          <w:color w:val="000000"/>
          <w:sz w:val="28"/>
          <w:szCs w:val="28"/>
          <w:rtl/>
          <w:lang w:bidi="fa-IR"/>
        </w:rPr>
        <w:t>ي</w:t>
      </w:r>
      <w:r w:rsidRPr="00500EA4">
        <w:rPr>
          <w:rFonts w:ascii="Lotus Linotype" w:hAnsi="Lotus Linotype" w:cs="Lotus Linotype"/>
          <w:color w:val="000000"/>
          <w:sz w:val="28"/>
          <w:szCs w:val="28"/>
          <w:rtl/>
          <w:lang w:bidi="fa-IR"/>
        </w:rPr>
        <w:t xml:space="preserve"> علیه رسول الله</w:t>
      </w:r>
      <w:r w:rsidR="00500EA4">
        <w:rPr>
          <w:rFonts w:ascii="Lotus Linotype" w:hAnsi="Lotus Linotype" w:cs="Lotus Linotype" w:hint="cs"/>
          <w:color w:val="000000"/>
          <w:sz w:val="28"/>
          <w:szCs w:val="28"/>
          <w:rtl/>
          <w:lang w:bidi="fa-IR"/>
        </w:rPr>
        <w:t xml:space="preserve"> </w:t>
      </w:r>
      <w:r w:rsidR="00500EA4" w:rsidRPr="00500EA4">
        <w:rPr>
          <w:rFonts w:ascii="Lotus Linotype" w:hAnsi="Lotus Linotype" w:cs="CTraditional Arabic" w:hint="cs"/>
          <w:color w:val="000000"/>
          <w:sz w:val="28"/>
          <w:szCs w:val="28"/>
          <w:rtl/>
          <w:lang w:bidi="fa-IR"/>
        </w:rPr>
        <w:t>ص</w:t>
      </w:r>
      <w:r w:rsidRPr="00500EA4">
        <w:rPr>
          <w:rFonts w:ascii="Lotus Linotype" w:hAnsi="Lotus Linotype" w:cs="Lotus Linotype"/>
          <w:color w:val="000000"/>
          <w:sz w:val="28"/>
          <w:szCs w:val="28"/>
          <w:rtl/>
          <w:lang w:bidi="fa-IR"/>
        </w:rPr>
        <w:t xml:space="preserve"> أن لا أدع تمثالاً إِلاّ طمسته ولا قبراً مشرفاً إِلا</w:t>
      </w:r>
      <w:r w:rsidR="00500EA4">
        <w:rPr>
          <w:rFonts w:ascii="Lotus Linotype" w:hAnsi="Lotus Linotype" w:cs="Lotus Linotype" w:hint="cs"/>
          <w:color w:val="000000"/>
          <w:sz w:val="28"/>
          <w:szCs w:val="28"/>
          <w:rtl/>
          <w:lang w:bidi="fa-IR"/>
        </w:rPr>
        <w:t xml:space="preserve"> </w:t>
      </w:r>
      <w:r w:rsidRPr="00500EA4">
        <w:rPr>
          <w:rFonts w:ascii="Lotus Linotype" w:hAnsi="Lotus Linotype" w:cs="Lotus Linotype"/>
          <w:color w:val="000000"/>
          <w:sz w:val="28"/>
          <w:szCs w:val="28"/>
          <w:rtl/>
          <w:lang w:bidi="fa-IR"/>
        </w:rPr>
        <w:t>سویته»</w:t>
      </w:r>
      <w:r w:rsidR="00567BE9">
        <w:rPr>
          <w:rStyle w:val="FootnoteReference"/>
          <w:rFonts w:cs="B Lotus"/>
          <w:color w:val="000000"/>
          <w:sz w:val="28"/>
          <w:szCs w:val="28"/>
          <w:rtl/>
          <w:lang w:bidi="fa-IR"/>
        </w:rPr>
        <w:t>(</w:t>
      </w:r>
      <w:r w:rsidR="00567BE9" w:rsidRPr="00500EA4">
        <w:rPr>
          <w:rStyle w:val="FootnoteReference"/>
          <w:rFonts w:cs="B Lotus"/>
          <w:color w:val="000000"/>
          <w:sz w:val="28"/>
          <w:szCs w:val="28"/>
          <w:rtl/>
          <w:lang w:bidi="fa-IR"/>
        </w:rPr>
        <w:footnoteReference w:id="457"/>
      </w:r>
      <w:r w:rsidR="00567BE9">
        <w:rPr>
          <w:rStyle w:val="FootnoteReference"/>
          <w:rFonts w:cs="B Lotus"/>
          <w:color w:val="000000"/>
          <w:sz w:val="28"/>
          <w:szCs w:val="28"/>
          <w:rtl/>
          <w:lang w:bidi="fa-IR"/>
        </w:rPr>
        <w:t>)</w:t>
      </w:r>
      <w:r w:rsidR="00500EA4">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«ابی الهیاج اسدی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علی به من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آیا شما را بفرستم و در آنجا کاری کنی که این کار را رسول خدا به من سپرد؟ هر مجسمه و تمثالی را یافتی آن را نابود کنی، و هر قبری که از سطح زمین بلند شده بود آن را با زمین یکسان نمایی»</w:t>
      </w:r>
      <w:r w:rsidR="00B222B4">
        <w:rPr>
          <w:rFonts w:ascii="Times New Roman" w:hAnsi="Times New Roman" w:cs="B Lotus" w:hint="cs"/>
          <w:color w:val="000000"/>
          <w:sz w:val="28"/>
          <w:szCs w:val="28"/>
          <w:rtl/>
          <w:lang w:bidi="fa-IR"/>
        </w:rPr>
        <w:t>.</w:t>
      </w:r>
    </w:p>
    <w:p w:rsidR="006C4D58" w:rsidRPr="00340512"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340512">
        <w:rPr>
          <w:rFonts w:ascii="Times New Roman" w:hAnsi="Times New Roman" w:cs="B Lotus" w:hint="cs"/>
          <w:color w:val="000000"/>
          <w:spacing w:val="-4"/>
          <w:sz w:val="28"/>
          <w:szCs w:val="28"/>
          <w:rtl/>
          <w:lang w:bidi="fa-IR"/>
        </w:rPr>
        <w:t>دوباره در صحیح امام مسلم آمده است که</w:t>
      </w:r>
      <w:r w:rsidR="00A11225" w:rsidRPr="00340512">
        <w:rPr>
          <w:rFonts w:ascii="Times New Roman" w:hAnsi="Times New Roman" w:cs="B Lotus" w:hint="cs"/>
          <w:color w:val="000000"/>
          <w:spacing w:val="-4"/>
          <w:sz w:val="28"/>
          <w:szCs w:val="28"/>
          <w:rtl/>
          <w:lang w:bidi="fa-IR"/>
        </w:rPr>
        <w:t xml:space="preserve">: </w:t>
      </w:r>
      <w:r w:rsidRPr="00340512">
        <w:rPr>
          <w:rFonts w:ascii="Times New Roman" w:hAnsi="Times New Roman" w:cs="B Lotus" w:hint="cs"/>
          <w:color w:val="000000"/>
          <w:spacing w:val="-4"/>
          <w:sz w:val="28"/>
          <w:szCs w:val="28"/>
          <w:rtl/>
          <w:lang w:bidi="fa-IR"/>
        </w:rPr>
        <w:t>ثمامه بن شفی همدانی می‌گوید</w:t>
      </w:r>
      <w:r w:rsidR="00A11225" w:rsidRPr="00340512">
        <w:rPr>
          <w:rFonts w:ascii="Times New Roman" w:hAnsi="Times New Roman" w:cs="B Lotus" w:hint="cs"/>
          <w:color w:val="000000"/>
          <w:spacing w:val="-4"/>
          <w:sz w:val="28"/>
          <w:szCs w:val="28"/>
          <w:rtl/>
          <w:lang w:bidi="fa-IR"/>
        </w:rPr>
        <w:t xml:space="preserve">: </w:t>
      </w:r>
      <w:r w:rsidRPr="00340512">
        <w:rPr>
          <w:rFonts w:ascii="Times New Roman" w:hAnsi="Times New Roman" w:cs="B Lotus" w:hint="cs"/>
          <w:color w:val="000000"/>
          <w:spacing w:val="-4"/>
          <w:sz w:val="28"/>
          <w:szCs w:val="28"/>
          <w:rtl/>
          <w:lang w:bidi="fa-IR"/>
        </w:rPr>
        <w:t>ما با فضاله بن عبید در کشور روم بودیم، آن جا دوستی داشتیم که فوت نمود، فضاله دستور داد که قبر برای او کنده شود و آن را با زمین هم‌سطح و یکسان کرد، سپس گفت</w:t>
      </w:r>
      <w:r w:rsidR="00A11225" w:rsidRPr="00340512">
        <w:rPr>
          <w:rFonts w:ascii="Times New Roman" w:hAnsi="Times New Roman" w:cs="B Lotus" w:hint="cs"/>
          <w:color w:val="000000"/>
          <w:spacing w:val="-4"/>
          <w:sz w:val="28"/>
          <w:szCs w:val="28"/>
          <w:rtl/>
          <w:lang w:bidi="fa-IR"/>
        </w:rPr>
        <w:t xml:space="preserve">: </w:t>
      </w:r>
      <w:r w:rsidRPr="00340512">
        <w:rPr>
          <w:rFonts w:ascii="Times New Roman" w:hAnsi="Times New Roman" w:cs="B Lotus" w:hint="cs"/>
          <w:color w:val="000000"/>
          <w:spacing w:val="-4"/>
          <w:sz w:val="28"/>
          <w:szCs w:val="28"/>
          <w:rtl/>
          <w:lang w:bidi="fa-IR"/>
        </w:rPr>
        <w:t>از رسول خدا</w:t>
      </w:r>
      <w:r w:rsidR="00B222B4" w:rsidRPr="00340512">
        <w:rPr>
          <w:rFonts w:ascii="Times New Roman" w:hAnsi="Times New Roman" w:cs="B Lotus" w:hint="cs"/>
          <w:color w:val="000000"/>
          <w:spacing w:val="-4"/>
          <w:sz w:val="28"/>
          <w:szCs w:val="28"/>
          <w:rtl/>
          <w:lang w:bidi="fa-IR"/>
        </w:rPr>
        <w:t xml:space="preserve"> </w:t>
      </w:r>
      <w:r w:rsidR="00B222B4" w:rsidRPr="00340512">
        <w:rPr>
          <w:rFonts w:ascii="Times New Roman" w:hAnsi="Times New Roman" w:cs="CTraditional Arabic" w:hint="cs"/>
          <w:color w:val="000000"/>
          <w:spacing w:val="-4"/>
          <w:sz w:val="28"/>
          <w:szCs w:val="28"/>
          <w:rtl/>
          <w:lang w:bidi="fa-IR"/>
        </w:rPr>
        <w:t>ص</w:t>
      </w:r>
      <w:r w:rsidRPr="00340512">
        <w:rPr>
          <w:rFonts w:ascii="Times New Roman" w:hAnsi="Times New Roman" w:cs="B Lotus" w:hint="cs"/>
          <w:color w:val="000000"/>
          <w:spacing w:val="-4"/>
          <w:sz w:val="28"/>
          <w:szCs w:val="28"/>
          <w:rtl/>
          <w:lang w:bidi="fa-IR"/>
        </w:rPr>
        <w:t xml:space="preserve"> شنیده‌ام امر فرمود که، قبرها را با زمین مساوی و یکسان کنیم</w:t>
      </w:r>
      <w:r w:rsidR="00567BE9">
        <w:rPr>
          <w:rStyle w:val="FootnoteReference"/>
          <w:rFonts w:cs="B Lotus"/>
          <w:color w:val="000000"/>
          <w:spacing w:val="-4"/>
          <w:sz w:val="28"/>
          <w:szCs w:val="28"/>
          <w:rtl/>
          <w:lang w:bidi="fa-IR"/>
        </w:rPr>
        <w:t>(</w:t>
      </w:r>
      <w:r w:rsidR="00567BE9" w:rsidRPr="00340512">
        <w:rPr>
          <w:rStyle w:val="FootnoteReference"/>
          <w:rFonts w:cs="B Lotus"/>
          <w:color w:val="000000"/>
          <w:spacing w:val="-4"/>
          <w:sz w:val="28"/>
          <w:szCs w:val="28"/>
          <w:rtl/>
          <w:lang w:bidi="fa-IR"/>
        </w:rPr>
        <w:footnoteReference w:id="458"/>
      </w:r>
      <w:r w:rsidR="00567BE9">
        <w:rPr>
          <w:rStyle w:val="FootnoteReference"/>
          <w:rFonts w:cs="B Lotus"/>
          <w:color w:val="000000"/>
          <w:spacing w:val="-4"/>
          <w:sz w:val="28"/>
          <w:szCs w:val="28"/>
          <w:rtl/>
          <w:lang w:bidi="fa-IR"/>
        </w:rPr>
        <w:t>)</w:t>
      </w:r>
      <w:r w:rsidR="00340512" w:rsidRPr="00340512">
        <w:rPr>
          <w:rFonts w:ascii="Times New Roman" w:hAnsi="Times New Roman" w:cs="B Lotus" w:hint="cs"/>
          <w:color w:val="000000"/>
          <w:spacing w:val="-4"/>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340512">
        <w:rPr>
          <w:rFonts w:ascii="Times New Roman" w:hAnsi="Times New Roman" w:cs="B Lotus" w:hint="cs"/>
          <w:color w:val="000000"/>
          <w:spacing w:val="-4"/>
          <w:sz w:val="28"/>
          <w:szCs w:val="28"/>
          <w:rtl/>
          <w:lang w:bidi="fa-IR"/>
        </w:rPr>
        <w:t>در حالی که اکثریت مردم با این دو حدیث مخالفت می‌کنند و قبرها را از سطح زمین مانند ساختمان بلند می‌کنند و گنبدهایی بر آن می‌سازند و تابوت و</w:t>
      </w:r>
      <w:r w:rsidRPr="00D054AC">
        <w:rPr>
          <w:rFonts w:ascii="Times New Roman" w:hAnsi="Times New Roman" w:cs="B Lotus" w:hint="cs"/>
          <w:color w:val="000000"/>
          <w:sz w:val="28"/>
          <w:szCs w:val="28"/>
          <w:rtl/>
          <w:lang w:bidi="fa-IR"/>
        </w:rPr>
        <w:t xml:space="preserve"> صندوق‌هایی بر آن قرار می‌دهند و آن را با پارچه می‌پوشانند، همانطور که بیت‌الله الحرام را با پارچه پوشانده‌اند!!</w:t>
      </w:r>
    </w:p>
    <w:p w:rsidR="006C4D58" w:rsidRPr="00340512"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340512">
        <w:rPr>
          <w:rFonts w:ascii="Times New Roman" w:hAnsi="Times New Roman" w:cs="B Lotus" w:hint="cs"/>
          <w:color w:val="000000"/>
          <w:spacing w:val="-4"/>
          <w:sz w:val="28"/>
          <w:szCs w:val="28"/>
          <w:rtl/>
          <w:lang w:bidi="fa-IR"/>
        </w:rPr>
        <w:t>زمان تولد فرزندان زنان را آنجا می‌برند، و حیواناتی را بعنوان نذر و غیره برای آنها قرار می‌دهند. سر و صداهایی نزد قبرها برپا می‌کنند و زن و مرد با هم قاطی می‌شوند.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جملة این کارها، همان چیزی است که بندگان شیطان نزد قبر أم المؤمنین میمونه بنت حارث</w:t>
      </w:r>
      <w:r w:rsidR="00340512">
        <w:rPr>
          <w:rFonts w:ascii="Times New Roman" w:hAnsi="Times New Roman" w:cs="B Lotus" w:hint="cs"/>
          <w:color w:val="000000"/>
          <w:sz w:val="28"/>
          <w:szCs w:val="28"/>
          <w:rtl/>
          <w:lang w:bidi="fa-IR"/>
        </w:rPr>
        <w:t xml:space="preserve"> </w:t>
      </w:r>
      <w:r w:rsidR="00340512" w:rsidRPr="00340512">
        <w:rPr>
          <w:rFonts w:ascii="Times New Roman" w:hAnsi="Times New Roman" w:cs="CTraditional Arabic" w:hint="cs"/>
          <w:color w:val="000000"/>
          <w:sz w:val="28"/>
          <w:szCs w:val="28"/>
          <w:rtl/>
          <w:lang w:bidi="fa-IR"/>
        </w:rPr>
        <w:t>ك</w:t>
      </w:r>
      <w:r w:rsidRPr="00D054AC">
        <w:rPr>
          <w:rFonts w:ascii="Times New Roman" w:hAnsi="Times New Roman" w:cs="B Lotus" w:hint="cs"/>
          <w:color w:val="000000"/>
          <w:sz w:val="28"/>
          <w:szCs w:val="28"/>
          <w:rtl/>
          <w:lang w:bidi="fa-IR"/>
        </w:rPr>
        <w:t xml:space="preserve"> در خارج از مکه انجام می‌دهند، و یا در مزار خدیجه</w:t>
      </w:r>
      <w:r w:rsidR="00340512">
        <w:rPr>
          <w:rFonts w:ascii="Times New Roman" w:hAnsi="Times New Roman" w:cs="B Lotus" w:hint="cs"/>
          <w:color w:val="000000"/>
          <w:sz w:val="28"/>
          <w:szCs w:val="28"/>
          <w:rtl/>
          <w:lang w:bidi="fa-IR"/>
        </w:rPr>
        <w:t xml:space="preserve"> </w:t>
      </w:r>
      <w:r w:rsidR="00340512" w:rsidRPr="00340512">
        <w:rPr>
          <w:rFonts w:ascii="Times New Roman" w:hAnsi="Times New Roman" w:cs="CTraditional Arabic" w:hint="cs"/>
          <w:color w:val="000000"/>
          <w:sz w:val="28"/>
          <w:szCs w:val="28"/>
          <w:rtl/>
          <w:lang w:bidi="fa-IR"/>
        </w:rPr>
        <w:t>ك</w:t>
      </w:r>
      <w:r w:rsidRPr="00D054AC">
        <w:rPr>
          <w:rFonts w:ascii="Times New Roman" w:hAnsi="Times New Roman" w:cs="B Lotus" w:hint="cs"/>
          <w:color w:val="000000"/>
          <w:sz w:val="28"/>
          <w:szCs w:val="28"/>
          <w:rtl/>
          <w:lang w:bidi="fa-IR"/>
        </w:rPr>
        <w:t xml:space="preserve"> واقع در معلّی هر سال 3 روز آن را انجام می‌دهند، جار و جنجال‌ها و سر و صداهایی را راه می‌اندازند و به دعا و استغاثه از آن می‌پردازند و زنان با مردان اختلاط پیدا می‌کنند.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یا کنار قبر عبدال</w:t>
      </w:r>
      <w:r w:rsidR="00340512">
        <w:rPr>
          <w:rFonts w:ascii="Times New Roman" w:hAnsi="Times New Roman" w:cs="B Lotus" w:hint="cs"/>
          <w:color w:val="000000"/>
          <w:sz w:val="28"/>
          <w:szCs w:val="28"/>
          <w:rtl/>
          <w:lang w:bidi="fa-IR"/>
        </w:rPr>
        <w:t>رحمن المحجوب با زدن دف‌ها</w:t>
      </w:r>
      <w:r w:rsidRPr="00D054AC">
        <w:rPr>
          <w:rFonts w:ascii="Times New Roman" w:hAnsi="Times New Roman" w:cs="B Lotus" w:hint="cs"/>
          <w:color w:val="000000"/>
          <w:sz w:val="28"/>
          <w:szCs w:val="28"/>
          <w:rtl/>
          <w:lang w:bidi="fa-IR"/>
        </w:rPr>
        <w:t xml:space="preserve"> و طبل و همراه با بیرق آنجا جمع می‌شوند، و قربانی‌هایی برای آن سر م</w:t>
      </w:r>
      <w:r w:rsidR="00340512">
        <w:rPr>
          <w:rFonts w:ascii="Times New Roman" w:hAnsi="Times New Roman" w:cs="B Lotus" w:hint="cs"/>
          <w:color w:val="000000"/>
          <w:sz w:val="28"/>
          <w:szCs w:val="28"/>
          <w:rtl/>
          <w:lang w:bidi="fa-IR"/>
        </w:rPr>
        <w:t>ی‌</w:t>
      </w:r>
      <w:r w:rsidRPr="00D054AC">
        <w:rPr>
          <w:rFonts w:ascii="Times New Roman" w:hAnsi="Times New Roman" w:cs="B Lotus" w:hint="cs"/>
          <w:color w:val="000000"/>
          <w:sz w:val="28"/>
          <w:szCs w:val="28"/>
          <w:rtl/>
          <w:lang w:bidi="fa-IR"/>
        </w:rPr>
        <w:t xml:space="preserve">برند و از او چیزهایی درخواست می‌نمایند تا به گمان آنها ناظر و حافظ آنها در دنیا و قیامت باشد، چون او محبوب خدا و رسول </w:t>
      </w:r>
      <w:r w:rsidR="00340512" w:rsidRPr="00340512">
        <w:rPr>
          <w:rFonts w:ascii="Times New Roman" w:hAnsi="Times New Roman" w:cs="CTraditional Arabic" w:hint="cs"/>
          <w:color w:val="000000"/>
          <w:sz w:val="28"/>
          <w:szCs w:val="28"/>
          <w:rtl/>
          <w:lang w:bidi="fa-IR"/>
        </w:rPr>
        <w:t>ص</w:t>
      </w:r>
      <w:r w:rsidR="00340512">
        <w:rPr>
          <w:rFonts w:ascii="Times New Roman" w:hAnsi="Times New Roman" w:cs="B Lotus" w:hint="cs"/>
          <w:color w:val="000000"/>
          <w:sz w:val="28"/>
          <w:szCs w:val="28"/>
          <w:rtl/>
          <w:lang w:bidi="fa-IR"/>
        </w:rPr>
        <w:t xml:space="preserve"> است، به او امیدوار می‌شوند. </w:t>
      </w:r>
      <w:r w:rsidRPr="00D054AC">
        <w:rPr>
          <w:rFonts w:ascii="Times New Roman" w:hAnsi="Times New Roman" w:cs="B Lotus" w:hint="cs"/>
          <w:color w:val="000000"/>
          <w:sz w:val="28"/>
          <w:szCs w:val="28"/>
          <w:rtl/>
          <w:lang w:bidi="fa-IR"/>
        </w:rPr>
        <w:t>همچنین کنار مزار ابوطالب، در حالی که آنها ظاهر حال ابوطالب را در هنگام مرگ می‌دانند (که حاضر نشد مسلمان شود) و سرنوشت او فقط به علم خداوند سپرده می‌شود.</w:t>
      </w:r>
    </w:p>
    <w:p w:rsidR="006C4D58" w:rsidRPr="00D054AC" w:rsidRDefault="006C4D58" w:rsidP="001C64F8">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کار را به جایی رسانیده</w:t>
      </w:r>
      <w:r w:rsidR="0034051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اند که اگر مظلومی از دست ظالمی فرار کند و خود را به دیوارهای کعبه بچسباند، او را با زور و بدون در نظر گرفتن احترام آن مکان مقدس می‌کشند و هرچه خواستند با او انجام می‌دهند، ولی اگر ظالمی به خاطر دزدی یا قتلی یا غارت مالی به قبر یکی از این دو شخص که نام برده شدند</w:t>
      </w:r>
      <w:r w:rsidR="001C64F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که خداوند حال آنها را بهتر می‌داند</w:t>
      </w:r>
      <w:r w:rsidR="001C64F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پناه ببرند، اقدام به دستگیری آنها نمی‌نمایند و حدّ خدا را بر آنها جاری نمی‌کنند، حتی معتقدند هر کس بر</w:t>
      </w:r>
      <w:r w:rsidR="0034051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آنها حد اجرا کند در واقع تعدّی و ظلم کرده است و باید توبه نماید.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هر کس مردم را از این کارها باز دارد و نهی کند و به آنچه خداوند به پیامبران خود دستور داده است، فرمان دهد، و یا به آیات قرآنی و احادیث پیامبر</w:t>
      </w:r>
      <w:r w:rsidR="00774449">
        <w:rPr>
          <w:rFonts w:ascii="Times New Roman" w:hAnsi="Times New Roman" w:cs="B Lotus" w:hint="cs"/>
          <w:color w:val="000000"/>
          <w:sz w:val="28"/>
          <w:szCs w:val="28"/>
          <w:rtl/>
          <w:lang w:bidi="fa-IR"/>
        </w:rPr>
        <w:t xml:space="preserve"> </w:t>
      </w:r>
      <w:r w:rsidR="00774449" w:rsidRPr="0077444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عمل نماید، او را تبعید و یا او را کافر و بدعت‌گزار می‌نامند و بدون اینکه ما آن شخص را بشناسیم او را به ما نسبت می‌دهند.</w:t>
      </w:r>
    </w:p>
    <w:p w:rsidR="006C4D58" w:rsidRPr="00D054AC" w:rsidRDefault="006C4D58" w:rsidP="002C7697">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تنها گناه ما این است به پیروی از</w:t>
      </w:r>
      <w:r w:rsidR="0077444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آنچه خدا و پیغمبر </w:t>
      </w:r>
      <w:r w:rsidR="00774449" w:rsidRPr="0077444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امر و دستور داده‌اند، توصیه می‌کنیم و از آنچه خدا و رسول او</w:t>
      </w:r>
      <w:r w:rsidR="00774449">
        <w:rPr>
          <w:rFonts w:ascii="Times New Roman" w:hAnsi="Times New Roman" w:cs="B Lotus" w:hint="cs"/>
          <w:color w:val="000000"/>
          <w:sz w:val="28"/>
          <w:szCs w:val="28"/>
          <w:rtl/>
          <w:lang w:bidi="fa-IR"/>
        </w:rPr>
        <w:t xml:space="preserve"> </w:t>
      </w:r>
      <w:r w:rsidR="00774449" w:rsidRPr="0077444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نهی فرموده‌اند، نهی می‌کنیم، به سبب این کارها با ما دشمنی می‌کنند، و بر ضد ما لشکر کشی و مبارزه می‌کنند، از ان</w:t>
      </w:r>
      <w:r w:rsidR="00774449">
        <w:rPr>
          <w:rFonts w:ascii="Times New Roman" w:hAnsi="Times New Roman" w:cs="B Lotus" w:hint="cs"/>
          <w:color w:val="000000"/>
          <w:sz w:val="28"/>
          <w:szCs w:val="28"/>
          <w:rtl/>
          <w:lang w:bidi="fa-IR"/>
        </w:rPr>
        <w:t xml:space="preserve">جام </w:t>
      </w:r>
      <w:r w:rsidR="00774449" w:rsidRPr="002C7697">
        <w:rPr>
          <w:rFonts w:ascii="Times New Roman" w:hAnsi="Times New Roman" w:cs="B Lotus" w:hint="cs"/>
          <w:color w:val="000000"/>
          <w:sz w:val="28"/>
          <w:szCs w:val="28"/>
          <w:rtl/>
          <w:lang w:bidi="fa-IR"/>
        </w:rPr>
        <w:t xml:space="preserve">حج بیت‌الله الحرام مانع ما </w:t>
      </w:r>
      <w:r w:rsidRPr="002C7697">
        <w:rPr>
          <w:rFonts w:ascii="Times New Roman" w:hAnsi="Times New Roman" w:cs="B Lotus" w:hint="cs"/>
          <w:color w:val="000000"/>
          <w:sz w:val="28"/>
          <w:szCs w:val="28"/>
          <w:rtl/>
          <w:lang w:bidi="fa-IR"/>
        </w:rPr>
        <w:t>می‌شوند، حجّی که خداوند در مورد آن می‌فرماید</w:t>
      </w:r>
      <w:r w:rsidR="00A11225" w:rsidRPr="002C7697">
        <w:rPr>
          <w:rFonts w:ascii="Times New Roman" w:hAnsi="Times New Roman" w:cs="B Lotus" w:hint="cs"/>
          <w:color w:val="000000"/>
          <w:sz w:val="28"/>
          <w:szCs w:val="28"/>
          <w:rtl/>
          <w:lang w:bidi="fa-IR"/>
        </w:rPr>
        <w:t xml:space="preserve">: </w:t>
      </w:r>
      <w:r w:rsidR="00FC6F86" w:rsidRPr="002C7697">
        <w:rPr>
          <w:rFonts w:ascii="QCF_BSML" w:eastAsia="Times New Roman" w:hAnsi="QCF_BSML" w:cs="QCF_BSML"/>
          <w:color w:val="000000"/>
          <w:sz w:val="28"/>
          <w:szCs w:val="28"/>
          <w:rtl/>
        </w:rPr>
        <w:t>ﮋ</w:t>
      </w:r>
      <w:r w:rsidR="00FC6F86" w:rsidRPr="002C7697">
        <w:rPr>
          <w:rFonts w:ascii="QCF_P335" w:eastAsia="Times New Roman" w:hAnsi="QCF_P335" w:cs="QCF_P335"/>
          <w:color w:val="000000"/>
          <w:sz w:val="28"/>
          <w:szCs w:val="28"/>
          <w:rtl/>
        </w:rPr>
        <w:t xml:space="preserve">ﭛ  ﭜ  ﭝ         ﭞ  ﭟ  ﭠ  ﭡ  ﭢ   ﭣ  ﭤ  ﭥ  ﭦ  ﭧ  ﭨ  ﭩ   ﭪﭫ   ﭬ  ﭭ  ﭮ  ﭯ  ﭰ   ﭱ  ﭲ  ﭳ  ﭴ  ﭵ   </w:t>
      </w:r>
      <w:r w:rsidR="00FC6F86" w:rsidRPr="002C7697">
        <w:rPr>
          <w:rFonts w:ascii="QCF_BSML" w:eastAsia="Times New Roman" w:hAnsi="QCF_BSML" w:cs="QCF_BSML"/>
          <w:color w:val="000000"/>
          <w:sz w:val="28"/>
          <w:szCs w:val="28"/>
          <w:rtl/>
        </w:rPr>
        <w:t>ﮊ</w:t>
      </w:r>
      <w:r w:rsidR="00FC6F86" w:rsidRPr="002C7697">
        <w:rPr>
          <w:rFonts w:ascii="Arial" w:eastAsia="Times New Roman" w:hAnsi="Arial" w:cs="Arial"/>
          <w:color w:val="000000"/>
          <w:sz w:val="28"/>
          <w:szCs w:val="28"/>
          <w:rtl/>
        </w:rPr>
        <w:t xml:space="preserve"> </w:t>
      </w:r>
      <w:r w:rsidR="002C7697" w:rsidRPr="002C7697">
        <w:rPr>
          <w:rFonts w:ascii="Times New Roman" w:hAnsi="Times New Roman" w:cs="B Lotus" w:hint="cs"/>
          <w:color w:val="000000"/>
          <w:sz w:val="28"/>
          <w:szCs w:val="28"/>
          <w:rtl/>
          <w:lang w:bidi="fa-IR"/>
        </w:rPr>
        <w:t>(ال</w:t>
      </w:r>
      <w:r w:rsidRPr="002C7697">
        <w:rPr>
          <w:rFonts w:ascii="Times New Roman" w:hAnsi="Times New Roman" w:cs="B Lotus" w:hint="cs"/>
          <w:color w:val="000000"/>
          <w:sz w:val="28"/>
          <w:szCs w:val="28"/>
          <w:rtl/>
          <w:lang w:bidi="fa-IR"/>
        </w:rPr>
        <w:t>حج</w:t>
      </w:r>
      <w:r w:rsidR="00A11225" w:rsidRPr="002C7697">
        <w:rPr>
          <w:rFonts w:ascii="Times New Roman" w:hAnsi="Times New Roman" w:cs="B Lotus" w:hint="cs"/>
          <w:color w:val="000000"/>
          <w:sz w:val="28"/>
          <w:szCs w:val="28"/>
          <w:rtl/>
          <w:lang w:bidi="fa-IR"/>
        </w:rPr>
        <w:t xml:space="preserve">: </w:t>
      </w:r>
      <w:r w:rsidR="002C7697" w:rsidRPr="002C7697">
        <w:rPr>
          <w:rFonts w:ascii="Times New Roman" w:hAnsi="Times New Roman" w:cs="B Lotus" w:hint="cs"/>
          <w:color w:val="000000"/>
          <w:sz w:val="28"/>
          <w:szCs w:val="28"/>
          <w:rtl/>
          <w:lang w:bidi="fa-IR"/>
        </w:rPr>
        <w:t>25)</w:t>
      </w:r>
      <w:r w:rsidRPr="002C7697">
        <w:rPr>
          <w:rFonts w:ascii="Times New Roman" w:hAnsi="Times New Roman" w:cs="B Lotus" w:hint="cs"/>
          <w:color w:val="000000"/>
          <w:sz w:val="28"/>
          <w:szCs w:val="28"/>
          <w:rtl/>
          <w:lang w:bidi="fa-IR"/>
        </w:rPr>
        <w:t>.</w:t>
      </w:r>
    </w:p>
    <w:p w:rsidR="006C4D58" w:rsidRPr="002C7697" w:rsidRDefault="001C64F8" w:rsidP="002C7697">
      <w:pPr>
        <w:pStyle w:val="StyleComplexBLotus12ptJustifiedFirstline05cm"/>
        <w:widowControl w:val="0"/>
        <w:spacing w:line="226" w:lineRule="auto"/>
        <w:rPr>
          <w:rFonts w:ascii="Times New Roman" w:hAnsi="Times New Roman" w:cs="B Lotus" w:hint="cs"/>
          <w:color w:val="000000"/>
          <w:sz w:val="28"/>
          <w:szCs w:val="28"/>
          <w:rtl/>
          <w:lang w:bidi="fa-IR"/>
        </w:rPr>
      </w:pPr>
      <w:r w:rsidRPr="002C7697">
        <w:rPr>
          <w:rFonts w:ascii="Times New Roman" w:hAnsi="Times New Roman" w:cs="B Lotus" w:hint="cs"/>
          <w:color w:val="000000"/>
          <w:sz w:val="28"/>
          <w:szCs w:val="28"/>
          <w:rtl/>
          <w:lang w:bidi="fa-IR"/>
        </w:rPr>
        <w:t>«</w:t>
      </w:r>
      <w:r w:rsidR="002C7697" w:rsidRPr="002C7697">
        <w:rPr>
          <w:rFonts w:ascii="Tahoma" w:hAnsi="Tahoma" w:cs="B Lotus"/>
          <w:sz w:val="28"/>
          <w:szCs w:val="28"/>
          <w:rtl/>
        </w:rPr>
        <w:t>كسانى كه كافر شدند، و مؤمنان را از راه خدا بازداشتند، و (همچنين) از مسجد الحرام، كه آن را براى همه مردم، برابر قرار داديم، چه كسانى كه در آنجا زندگى مى‏كنند يا از نقاط دور وارد مى‏شوند (مستحق عذابى دردناكند); و هر كس بخواهد در اين سرزمين از راه حق منحرف گردد و دست به ستم زند، ما از عذابى دردناك به او مى‏چشانيم</w:t>
      </w:r>
      <w:r w:rsidR="006C4D58" w:rsidRPr="002C7697">
        <w:rPr>
          <w:rFonts w:ascii="Times New Roman" w:hAnsi="Times New Roman" w:cs="B Lotus" w:hint="cs"/>
          <w:color w:val="000000"/>
          <w:sz w:val="28"/>
          <w:szCs w:val="28"/>
          <w:rtl/>
          <w:lang w:bidi="fa-IR"/>
        </w:rPr>
        <w:t>»</w:t>
      </w:r>
      <w:r w:rsidRPr="002C7697">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آنها مانع ما شدند و راه ما را گرفتند، در حالی که هدایت و راه پیامبر</w:t>
      </w:r>
      <w:r w:rsidR="00774449">
        <w:rPr>
          <w:rFonts w:ascii="Times New Roman" w:hAnsi="Times New Roman" w:cs="B Lotus" w:hint="cs"/>
          <w:color w:val="000000"/>
          <w:sz w:val="28"/>
          <w:szCs w:val="28"/>
          <w:rtl/>
          <w:lang w:bidi="fa-IR"/>
        </w:rPr>
        <w:t xml:space="preserve"> </w:t>
      </w:r>
      <w:r w:rsidR="00774449" w:rsidRPr="0077444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شعار ما و پیروی از سنّت او را بر خود لازم و واجب می‌دانیم.</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آنها به خاطر اینکه از سنّت رسول</w:t>
      </w:r>
      <w:r w:rsidR="00774449">
        <w:rPr>
          <w:rFonts w:ascii="Times New Roman" w:hAnsi="Times New Roman" w:cs="B Lotus" w:hint="cs"/>
          <w:color w:val="000000"/>
          <w:sz w:val="28"/>
          <w:szCs w:val="28"/>
          <w:rtl/>
          <w:lang w:bidi="fa-IR"/>
        </w:rPr>
        <w:t xml:space="preserve"> </w:t>
      </w:r>
      <w:r w:rsidR="00774449" w:rsidRPr="0077444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پیروی می‌کنیم، از ما عیب‌جویی می‌کنند، ما را توبیخ و سرزنش می‌نمایند، به ما فحش و ناسزا می‌گویند، با ما مبارزه می‌کنند، اما ما این برخورد آنها را جز پیروی از هوا و هوس و بلا و مصیبت و ضربه به دین و عناد و سرکشی در برابر حق، چیز دیگری نمی‌دانیم.</w:t>
      </w:r>
    </w:p>
    <w:p w:rsidR="006C4D58" w:rsidRPr="003A4A5D" w:rsidRDefault="004C0B3F" w:rsidP="003A4A5D">
      <w:pPr>
        <w:pStyle w:val="StyleComplexBLotus12ptJustifiedFirstline05cm"/>
        <w:widowControl w:val="0"/>
        <w:spacing w:line="226" w:lineRule="auto"/>
        <w:rPr>
          <w:rFonts w:ascii="Times New Roman" w:hAnsi="Times New Roman" w:cs="B Lotus" w:hint="cs"/>
          <w:color w:val="000000"/>
          <w:sz w:val="28"/>
          <w:szCs w:val="28"/>
          <w:rtl/>
          <w:lang w:bidi="fa-IR"/>
        </w:rPr>
      </w:pPr>
      <w:r w:rsidRPr="003A4A5D">
        <w:rPr>
          <w:rFonts w:ascii="QCF_BSML" w:eastAsia="Times New Roman" w:hAnsi="QCF_BSML" w:cs="QCF_BSML"/>
          <w:color w:val="000000"/>
          <w:sz w:val="28"/>
          <w:szCs w:val="28"/>
          <w:rtl/>
        </w:rPr>
        <w:t>ﮋ</w:t>
      </w:r>
      <w:r w:rsidRPr="003A4A5D">
        <w:rPr>
          <w:rFonts w:ascii="QCF_P501" w:eastAsia="Times New Roman" w:hAnsi="QCF_P501" w:cs="QCF_P501"/>
          <w:color w:val="000000"/>
          <w:sz w:val="28"/>
          <w:szCs w:val="28"/>
          <w:rtl/>
        </w:rPr>
        <w:t xml:space="preserve">ﭑ  ﭒ  ﭓ   ﭔ      ﭕ  ﭖ  ﭗ  ﭘ  ﭙ  ﭚ  ﭛ  ﭜ   ﭝ  ﭞ  ﭟ  ﭠ  ﭡ  ﭢ  ﭣ  ﭤ  ﭥ  ﭦﭧ  </w:t>
      </w:r>
      <w:r w:rsidRPr="003A4A5D">
        <w:rPr>
          <w:rFonts w:ascii="QCF_BSML" w:eastAsia="Times New Roman" w:hAnsi="QCF_BSML" w:cs="QCF_BSML"/>
          <w:color w:val="000000"/>
          <w:sz w:val="28"/>
          <w:szCs w:val="28"/>
          <w:rtl/>
        </w:rPr>
        <w:t>ﮊ</w:t>
      </w:r>
      <w:r w:rsidRPr="003A4A5D">
        <w:rPr>
          <w:rFonts w:ascii="Arial" w:eastAsia="Times New Roman" w:hAnsi="Arial" w:cs="Arial"/>
          <w:color w:val="000000"/>
          <w:sz w:val="28"/>
          <w:szCs w:val="28"/>
          <w:rtl/>
        </w:rPr>
        <w:t xml:space="preserve"> </w:t>
      </w:r>
      <w:r w:rsidR="003A4A5D" w:rsidRPr="003A4A5D">
        <w:rPr>
          <w:rFonts w:ascii="Times New Roman" w:hAnsi="Times New Roman" w:cs="B Lotus" w:hint="cs"/>
          <w:color w:val="000000"/>
          <w:sz w:val="28"/>
          <w:szCs w:val="28"/>
          <w:rtl/>
          <w:lang w:bidi="fa-IR"/>
        </w:rPr>
        <w:t>(ال</w:t>
      </w:r>
      <w:r w:rsidR="006C4D58" w:rsidRPr="003A4A5D">
        <w:rPr>
          <w:rFonts w:ascii="Times New Roman" w:hAnsi="Times New Roman" w:cs="B Lotus" w:hint="cs"/>
          <w:color w:val="000000"/>
          <w:sz w:val="28"/>
          <w:szCs w:val="28"/>
          <w:rtl/>
          <w:lang w:bidi="fa-IR"/>
        </w:rPr>
        <w:t>جا</w:t>
      </w:r>
      <w:r w:rsidR="003A4A5D" w:rsidRPr="003A4A5D">
        <w:rPr>
          <w:rFonts w:ascii="Times New Roman" w:hAnsi="Times New Roman" w:cs="B Lotus" w:hint="cs"/>
          <w:color w:val="000000"/>
          <w:sz w:val="28"/>
          <w:szCs w:val="28"/>
          <w:rtl/>
          <w:lang w:bidi="fa-IR"/>
        </w:rPr>
        <w:t>ث</w:t>
      </w:r>
      <w:r w:rsidR="006C4D58" w:rsidRPr="003A4A5D">
        <w:rPr>
          <w:rFonts w:ascii="Times New Roman" w:hAnsi="Times New Roman" w:cs="B Lotus" w:hint="cs"/>
          <w:color w:val="000000"/>
          <w:sz w:val="28"/>
          <w:szCs w:val="28"/>
          <w:rtl/>
          <w:lang w:bidi="fa-IR"/>
        </w:rPr>
        <w:t>یه</w:t>
      </w:r>
      <w:r w:rsidR="00A11225" w:rsidRPr="003A4A5D">
        <w:rPr>
          <w:rFonts w:ascii="Times New Roman" w:hAnsi="Times New Roman" w:cs="B Lotus" w:hint="cs"/>
          <w:color w:val="000000"/>
          <w:sz w:val="28"/>
          <w:szCs w:val="28"/>
          <w:rtl/>
          <w:lang w:bidi="fa-IR"/>
        </w:rPr>
        <w:t xml:space="preserve">: </w:t>
      </w:r>
      <w:r w:rsidR="003A4A5D" w:rsidRPr="003A4A5D">
        <w:rPr>
          <w:rFonts w:ascii="Times New Roman" w:hAnsi="Times New Roman" w:cs="B Lotus" w:hint="cs"/>
          <w:color w:val="000000"/>
          <w:sz w:val="28"/>
          <w:szCs w:val="28"/>
          <w:rtl/>
          <w:lang w:bidi="fa-IR"/>
        </w:rPr>
        <w:t>23).</w:t>
      </w:r>
    </w:p>
    <w:p w:rsidR="006C4D58" w:rsidRPr="003A4A5D" w:rsidRDefault="006C4D58" w:rsidP="003A4A5D">
      <w:pPr>
        <w:pStyle w:val="StyleComplexBLotus12ptJustifiedFirstline05cm"/>
        <w:widowControl w:val="0"/>
        <w:spacing w:line="226" w:lineRule="auto"/>
        <w:rPr>
          <w:rFonts w:ascii="Times New Roman" w:hAnsi="Times New Roman" w:cs="B Lotus" w:hint="cs"/>
          <w:color w:val="000000"/>
          <w:sz w:val="28"/>
          <w:szCs w:val="28"/>
          <w:rtl/>
          <w:lang w:bidi="fa-IR"/>
        </w:rPr>
      </w:pPr>
      <w:r w:rsidRPr="003A4A5D">
        <w:rPr>
          <w:rFonts w:ascii="Times New Roman" w:hAnsi="Times New Roman" w:cs="B Lotus" w:hint="cs"/>
          <w:color w:val="000000"/>
          <w:sz w:val="28"/>
          <w:szCs w:val="28"/>
          <w:rtl/>
          <w:lang w:bidi="fa-IR"/>
        </w:rPr>
        <w:t>«</w:t>
      </w:r>
      <w:r w:rsidR="003A4A5D" w:rsidRPr="003A4A5D">
        <w:rPr>
          <w:rFonts w:ascii="Tahoma" w:hAnsi="Tahoma" w:cs="B Lotus"/>
          <w:sz w:val="28"/>
          <w:szCs w:val="28"/>
          <w:rtl/>
        </w:rPr>
        <w:t>آيا ديدى كسى را كه معبود خود را هواى نفس خويش قرار داده</w:t>
      </w:r>
      <w:r w:rsidR="003A4A5D" w:rsidRPr="003A4A5D">
        <w:rPr>
          <w:rFonts w:ascii="Tahoma" w:hAnsi="Tahoma" w:cs="B Lotus" w:hint="cs"/>
          <w:sz w:val="28"/>
          <w:szCs w:val="28"/>
          <w:rtl/>
        </w:rPr>
        <w:t xml:space="preserve"> (و هر چه خواست از خوب و بد انجام </w:t>
      </w:r>
      <w:r w:rsidR="003A4A5D" w:rsidRPr="003A4A5D">
        <w:rPr>
          <w:rFonts w:ascii="Tahoma" w:hAnsi="Tahoma" w:cs="B Lotus"/>
          <w:sz w:val="28"/>
          <w:szCs w:val="28"/>
          <w:rtl/>
        </w:rPr>
        <w:t>مى‏</w:t>
      </w:r>
      <w:r w:rsidR="003A4A5D" w:rsidRPr="003A4A5D">
        <w:rPr>
          <w:rFonts w:ascii="Tahoma" w:hAnsi="Tahoma" w:cs="B Lotus" w:hint="cs"/>
          <w:sz w:val="28"/>
          <w:szCs w:val="28"/>
          <w:rtl/>
        </w:rPr>
        <w:t>دهد)</w:t>
      </w:r>
      <w:r w:rsidR="003A4A5D" w:rsidRPr="003A4A5D">
        <w:rPr>
          <w:rFonts w:ascii="Tahoma" w:hAnsi="Tahoma" w:cs="B Lotus"/>
          <w:sz w:val="28"/>
          <w:szCs w:val="28"/>
          <w:rtl/>
        </w:rPr>
        <w:t xml:space="preserve"> و خداوند او را با آگاهى (بر اينكه شايسته هدايت نيست) گمراه ساخته و بر گوش و قلبش مهر زده</w:t>
      </w:r>
      <w:r w:rsidR="003A4A5D" w:rsidRPr="003A4A5D">
        <w:rPr>
          <w:rFonts w:ascii="Tahoma" w:hAnsi="Tahoma" w:cs="B Lotus" w:hint="cs"/>
          <w:sz w:val="28"/>
          <w:szCs w:val="28"/>
          <w:rtl/>
        </w:rPr>
        <w:t xml:space="preserve"> (</w:t>
      </w:r>
      <w:r w:rsidR="003A4A5D" w:rsidRPr="003A4A5D">
        <w:rPr>
          <w:rFonts w:cs="B Lotus"/>
          <w:sz w:val="28"/>
          <w:szCs w:val="28"/>
          <w:rtl/>
        </w:rPr>
        <w:t>تا پند و موعظه‌اي‌ را نشنود</w:t>
      </w:r>
      <w:r w:rsidR="003A4A5D" w:rsidRPr="003A4A5D">
        <w:rPr>
          <w:rFonts w:cs="B Lotus" w:hint="cs"/>
          <w:sz w:val="28"/>
          <w:szCs w:val="28"/>
          <w:rtl/>
        </w:rPr>
        <w:t>، و</w:t>
      </w:r>
      <w:r w:rsidR="003A4A5D" w:rsidRPr="003A4A5D">
        <w:rPr>
          <w:rFonts w:cs="B Lotus"/>
          <w:sz w:val="28"/>
          <w:szCs w:val="28"/>
          <w:rtl/>
        </w:rPr>
        <w:t xml:space="preserve"> هدايت</w:t>
      </w:r>
      <w:r w:rsidR="003A4A5D" w:rsidRPr="003A4A5D">
        <w:rPr>
          <w:rFonts w:cs="B Lotus" w:hint="cs"/>
          <w:sz w:val="28"/>
          <w:szCs w:val="28"/>
          <w:rtl/>
        </w:rPr>
        <w:t>ى</w:t>
      </w:r>
      <w:r w:rsidR="003A4A5D" w:rsidRPr="003A4A5D">
        <w:rPr>
          <w:rFonts w:cs="B Lotus"/>
          <w:sz w:val="28"/>
          <w:szCs w:val="28"/>
          <w:rtl/>
        </w:rPr>
        <w:t>‌ را درك‌ نكند</w:t>
      </w:r>
      <w:r w:rsidR="003A4A5D" w:rsidRPr="003A4A5D">
        <w:rPr>
          <w:rFonts w:ascii="Tahoma" w:hAnsi="Tahoma" w:cs="B Lotus" w:hint="cs"/>
          <w:sz w:val="28"/>
          <w:szCs w:val="28"/>
          <w:rtl/>
        </w:rPr>
        <w:t>)</w:t>
      </w:r>
      <w:r w:rsidR="003A4A5D" w:rsidRPr="003A4A5D">
        <w:rPr>
          <w:rFonts w:ascii="Tahoma" w:hAnsi="Tahoma" w:cs="B Lotus"/>
          <w:sz w:val="28"/>
          <w:szCs w:val="28"/>
          <w:rtl/>
        </w:rPr>
        <w:t xml:space="preserve"> و بر چشمش پرده‏اى افكنده است</w:t>
      </w:r>
      <w:r w:rsidR="003A4A5D" w:rsidRPr="003A4A5D">
        <w:rPr>
          <w:rFonts w:ascii="Tahoma" w:hAnsi="Tahoma" w:cs="B Lotus" w:hint="cs"/>
          <w:sz w:val="28"/>
          <w:szCs w:val="28"/>
          <w:rtl/>
        </w:rPr>
        <w:t xml:space="preserve"> (</w:t>
      </w:r>
      <w:r w:rsidR="003A4A5D" w:rsidRPr="003A4A5D">
        <w:rPr>
          <w:rFonts w:cs="B Lotus"/>
          <w:sz w:val="28"/>
          <w:szCs w:val="28"/>
          <w:rtl/>
        </w:rPr>
        <w:t>تا راه‌ درست‌ را نبيند و تشخيص‌ندهد</w:t>
      </w:r>
      <w:r w:rsidR="003A4A5D" w:rsidRPr="003A4A5D">
        <w:rPr>
          <w:rFonts w:ascii="Tahoma" w:hAnsi="Tahoma" w:cs="B Lotus" w:hint="cs"/>
          <w:sz w:val="28"/>
          <w:szCs w:val="28"/>
          <w:rtl/>
        </w:rPr>
        <w:t>)</w:t>
      </w:r>
      <w:r w:rsidR="003A4A5D" w:rsidRPr="003A4A5D">
        <w:rPr>
          <w:rFonts w:ascii="Tahoma" w:hAnsi="Tahoma" w:cs="B Lotus"/>
          <w:sz w:val="28"/>
          <w:szCs w:val="28"/>
          <w:rtl/>
        </w:rPr>
        <w:t>؟! با اين حال چه كسى مى‏تواند غير از خدا او را هدايت كند؟! آيا متذكر نمى‏شويد؟</w:t>
      </w:r>
      <w:r w:rsidRPr="003A4A5D">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آنها منکرات بسیاری را انجام می‌دهند و آن را به عنوان قربت و نزدیکی به خدا تصوّر می‌کنند و با این عقیده و انجام نذر و بردن نیاز نزد آنان خود را دچار شرک اکبر می‌کنند، متاسفانه این کار در مکه و سایر جاها موجود می‌باشند.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آیا وجود چنین کارهایی جز به خاطر حاکم نبودن اسلام واقعی و جهل و نادانی و اهانت به آن نزد عام و خاص چیز دیگری می‌تواند باشد؟ طوری که آنچه منکر است به عنوان دین قرار داده‌اند و آن را نیکو و پسندیده می</w:t>
      </w:r>
      <w:r w:rsidR="0077444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شمارند.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ولی متأسفانه مصیبت ضعف دین و علم و آگاهی کار ظالمین و معاندین دین را آسان کرده است.</w:t>
      </w:r>
    </w:p>
    <w:p w:rsidR="006C4D58" w:rsidRPr="00D054AC" w:rsidRDefault="006C4D58" w:rsidP="001C64F8">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پیامبر</w:t>
      </w:r>
      <w:r w:rsidR="00774449">
        <w:rPr>
          <w:rFonts w:ascii="Times New Roman" w:hAnsi="Times New Roman" w:cs="B Lotus" w:hint="cs"/>
          <w:color w:val="000000"/>
          <w:sz w:val="28"/>
          <w:szCs w:val="28"/>
          <w:rtl/>
          <w:lang w:bidi="fa-IR"/>
        </w:rPr>
        <w:t xml:space="preserve"> </w:t>
      </w:r>
      <w:r w:rsidR="00774449" w:rsidRPr="0077444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از نشستن و نوشتن روی قبرها نهی کرده است، همانطور که مسلم در صحیح خود از جابر</w:t>
      </w:r>
      <w:r w:rsidR="0077444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بن عبدالله </w:t>
      </w:r>
      <w:r w:rsidR="00774449" w:rsidRPr="00774449">
        <w:rPr>
          <w:rFonts w:ascii="Times New Roman" w:hAnsi="Times New Roman" w:cs="CTraditional Arabic" w:hint="cs"/>
          <w:color w:val="000000"/>
          <w:sz w:val="30"/>
          <w:szCs w:val="30"/>
          <w:rtl/>
          <w:lang w:bidi="fa-IR"/>
        </w:rPr>
        <w:t>م</w:t>
      </w:r>
      <w:r w:rsidRPr="00D054AC">
        <w:rPr>
          <w:rFonts w:ascii="Times New Roman" w:hAnsi="Times New Roman" w:cs="B Lotus" w:hint="cs"/>
          <w:color w:val="000000"/>
          <w:sz w:val="28"/>
          <w:szCs w:val="28"/>
          <w:rtl/>
          <w:lang w:bidi="fa-IR"/>
        </w:rPr>
        <w:t xml:space="preserve"> روایت می‌کند که، پیامبر</w:t>
      </w:r>
      <w:r w:rsidR="00774449">
        <w:rPr>
          <w:rFonts w:ascii="Times New Roman" w:hAnsi="Times New Roman" w:cs="B Lotus" w:hint="cs"/>
          <w:color w:val="000000"/>
          <w:sz w:val="28"/>
          <w:szCs w:val="28"/>
          <w:rtl/>
          <w:lang w:bidi="fa-IR"/>
        </w:rPr>
        <w:t xml:space="preserve"> </w:t>
      </w:r>
      <w:r w:rsidR="00774449" w:rsidRPr="0077444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از گچ‌کاری قبرها نهی کرده است، و همین طور نهی فرموده است که، بر روی قبرها بنشینیم و یا چیزی بر روی آنها بسازیم</w:t>
      </w:r>
      <w:r w:rsidR="00567BE9">
        <w:rPr>
          <w:rStyle w:val="FootnoteReference"/>
          <w:rFonts w:cs="B Lotus"/>
          <w:color w:val="000000"/>
          <w:sz w:val="28"/>
          <w:szCs w:val="28"/>
          <w:rtl/>
          <w:lang w:bidi="fa-IR"/>
        </w:rPr>
        <w:t>(</w:t>
      </w:r>
      <w:r w:rsidR="00567BE9" w:rsidRPr="00500EA4">
        <w:rPr>
          <w:rStyle w:val="FootnoteReference"/>
          <w:rFonts w:cs="B Lotus"/>
          <w:color w:val="000000"/>
          <w:sz w:val="28"/>
          <w:szCs w:val="28"/>
          <w:rtl/>
          <w:lang w:bidi="fa-IR"/>
        </w:rPr>
        <w:footnoteReference w:id="459"/>
      </w:r>
      <w:r w:rsidR="00567BE9">
        <w:rPr>
          <w:rStyle w:val="FootnoteReference"/>
          <w:rFonts w:cs="B Lotus"/>
          <w:color w:val="000000"/>
          <w:sz w:val="28"/>
          <w:szCs w:val="28"/>
          <w:rtl/>
          <w:lang w:bidi="fa-IR"/>
        </w:rPr>
        <w:t>)</w:t>
      </w:r>
      <w:r w:rsidR="001C64F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ابوداود در سنن خود از جابر</w:t>
      </w:r>
      <w:r w:rsidR="00774449">
        <w:rPr>
          <w:rFonts w:ascii="Times New Roman" w:hAnsi="Times New Roman" w:cs="Times New Roman" w:hint="cs"/>
          <w:color w:val="000000"/>
          <w:sz w:val="28"/>
          <w:szCs w:val="28"/>
          <w:rtl/>
          <w:lang w:bidi="fa-IR"/>
        </w:rPr>
        <w:t xml:space="preserve"> </w:t>
      </w:r>
      <w:r w:rsidR="00774449" w:rsidRPr="00774449">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روایت می‌کند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که رسول خدا</w:t>
      </w:r>
      <w:r w:rsidR="00774449">
        <w:rPr>
          <w:rFonts w:ascii="Times New Roman" w:hAnsi="Times New Roman" w:cs="B Lotus" w:hint="cs"/>
          <w:color w:val="000000"/>
          <w:sz w:val="28"/>
          <w:szCs w:val="28"/>
          <w:rtl/>
          <w:lang w:bidi="fa-IR"/>
        </w:rPr>
        <w:t xml:space="preserve"> </w:t>
      </w:r>
      <w:r w:rsidR="00774449" w:rsidRPr="0077444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فرمود</w:t>
      </w:r>
      <w:r w:rsidR="00A11225">
        <w:rPr>
          <w:rFonts w:ascii="Times New Roman" w:hAnsi="Times New Roman" w:cs="B Lotus" w:hint="cs"/>
          <w:color w:val="000000"/>
          <w:sz w:val="28"/>
          <w:szCs w:val="28"/>
          <w:rtl/>
          <w:lang w:bidi="fa-IR"/>
        </w:rPr>
        <w:t xml:space="preserve">: </w:t>
      </w:r>
      <w:r w:rsidRPr="00774449">
        <w:rPr>
          <w:rFonts w:ascii="Lotus Linotype" w:hAnsi="Lotus Linotype" w:cs="Lotus Linotype"/>
          <w:color w:val="000000"/>
          <w:sz w:val="28"/>
          <w:szCs w:val="28"/>
          <w:rtl/>
          <w:lang w:bidi="fa-IR"/>
        </w:rPr>
        <w:t>«نَهی أَنْ تجصصَ القبورٌ وَأَنْ یکتبَ علیها»</w:t>
      </w:r>
      <w:r w:rsidR="00774449" w:rsidRPr="00774449">
        <w:rPr>
          <w:rFonts w:ascii="Lotus Linotype" w:hAnsi="Lotus Linotype" w:cs="Lotus Linotype"/>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«پیامبر</w:t>
      </w:r>
      <w:r w:rsidR="00774449">
        <w:rPr>
          <w:rFonts w:ascii="Times New Roman" w:hAnsi="Times New Roman" w:cs="B Lotus" w:hint="cs"/>
          <w:color w:val="000000"/>
          <w:sz w:val="28"/>
          <w:szCs w:val="28"/>
          <w:rtl/>
          <w:lang w:bidi="fa-IR"/>
        </w:rPr>
        <w:t xml:space="preserve"> </w:t>
      </w:r>
      <w:r w:rsidR="00774449" w:rsidRPr="0077444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نهی فرموده است که قبرها گچ‌کاری</w:t>
      </w:r>
      <w:r w:rsidR="00774449">
        <w:rPr>
          <w:rFonts w:ascii="Times New Roman" w:hAnsi="Times New Roman" w:cs="B Lotus" w:hint="cs"/>
          <w:color w:val="000000"/>
          <w:sz w:val="28"/>
          <w:szCs w:val="28"/>
          <w:rtl/>
          <w:lang w:bidi="fa-IR"/>
        </w:rPr>
        <w:t xml:space="preserve"> شوند و بر روی آنها نوشته شود».</w:t>
      </w:r>
      <w:r w:rsidR="005F5AA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امام ترمذی فرموده است: این حدیث حسن صحیح می‌باشد</w:t>
      </w:r>
      <w:r w:rsidR="00567BE9">
        <w:rPr>
          <w:rStyle w:val="FootnoteReference"/>
          <w:rFonts w:cs="B Lotus"/>
          <w:color w:val="000000"/>
          <w:sz w:val="28"/>
          <w:szCs w:val="28"/>
          <w:rtl/>
          <w:lang w:bidi="fa-IR"/>
        </w:rPr>
        <w:t>(</w:t>
      </w:r>
      <w:r w:rsidR="00567BE9" w:rsidRPr="005F5AAA">
        <w:rPr>
          <w:rStyle w:val="FootnoteReference"/>
          <w:rFonts w:cs="B Lotus"/>
          <w:color w:val="000000"/>
          <w:sz w:val="28"/>
          <w:szCs w:val="28"/>
          <w:rtl/>
          <w:lang w:bidi="fa-IR"/>
        </w:rPr>
        <w:footnoteReference w:id="460"/>
      </w:r>
      <w:r w:rsidR="00567BE9">
        <w:rPr>
          <w:rStyle w:val="FootnoteReference"/>
          <w:rFonts w:cs="B Lotus"/>
          <w:color w:val="000000"/>
          <w:sz w:val="28"/>
          <w:szCs w:val="28"/>
          <w:rtl/>
          <w:lang w:bidi="fa-IR"/>
        </w:rPr>
        <w:t>)</w:t>
      </w:r>
      <w:r w:rsidR="005F5AAA">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برخی از مردم نوشته‌ها یا اشعاری را بر روی قبور می‌نویسند، بر روی آن</w:t>
      </w:r>
      <w:r w:rsidR="005F5AA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شمع و چراغ‌هایی روشن می‌نمایند، به این صورت به تعظیم قبرها پرداخته و آنها را عیدگاه و محل جشن و شادی می‌نمایند،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مسجد و گُنبد بر رویشان آنها م</w:t>
      </w:r>
      <w:r w:rsidR="005F5AAA">
        <w:rPr>
          <w:rFonts w:ascii="Times New Roman" w:hAnsi="Times New Roman" w:cs="B Lotus" w:hint="cs"/>
          <w:color w:val="000000"/>
          <w:sz w:val="28"/>
          <w:szCs w:val="28"/>
          <w:rtl/>
          <w:lang w:bidi="fa-IR"/>
        </w:rPr>
        <w:t>ی‌</w:t>
      </w:r>
      <w:r w:rsidRPr="00D054AC">
        <w:rPr>
          <w:rFonts w:ascii="Times New Roman" w:hAnsi="Times New Roman" w:cs="B Lotus" w:hint="cs"/>
          <w:color w:val="000000"/>
          <w:sz w:val="28"/>
          <w:szCs w:val="28"/>
          <w:rtl/>
          <w:lang w:bidi="fa-IR"/>
        </w:rPr>
        <w:t>سازند، همة این کارها نافرمانی و سرپیچی از امر و دستور رسول</w:t>
      </w:r>
      <w:r w:rsidR="005F5AA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‌الله </w:t>
      </w:r>
      <w:r w:rsidR="005F5AAA" w:rsidRPr="005F5AA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دشمنی و عداوت با آنچه که او آورده است می‌باشد، که مهمترین این مخالفت‌ها، مسجد کردن </w:t>
      </w:r>
      <w:r w:rsidRPr="0044684C">
        <w:rPr>
          <w:rFonts w:ascii="Times New Roman" w:hAnsi="Times New Roman" w:cs="B Lotus" w:hint="cs"/>
          <w:color w:val="000000"/>
          <w:spacing w:val="-4"/>
          <w:sz w:val="28"/>
          <w:szCs w:val="28"/>
          <w:rtl/>
          <w:lang w:bidi="fa-IR"/>
        </w:rPr>
        <w:t>قبرها و چراغانی نمودن آنهاست که از گناهان کبیره به شمار می‌روند. و هر کس اینگونه فکر ‌کند و عمل نماید کارشان را(به شرط اتمام حجت) کفرآمیز م</w:t>
      </w:r>
      <w:r w:rsidR="005F5AAA" w:rsidRPr="0044684C">
        <w:rPr>
          <w:rFonts w:ascii="Times New Roman" w:hAnsi="Times New Roman" w:cs="B Lotus" w:hint="cs"/>
          <w:color w:val="000000"/>
          <w:spacing w:val="-4"/>
          <w:sz w:val="28"/>
          <w:szCs w:val="28"/>
          <w:rtl/>
          <w:lang w:bidi="fa-IR"/>
        </w:rPr>
        <w:t>ی‌</w:t>
      </w:r>
      <w:r w:rsidRPr="0044684C">
        <w:rPr>
          <w:rFonts w:ascii="Times New Roman" w:hAnsi="Times New Roman" w:cs="B Lotus" w:hint="cs"/>
          <w:color w:val="000000"/>
          <w:spacing w:val="-4"/>
          <w:sz w:val="28"/>
          <w:szCs w:val="28"/>
          <w:rtl/>
          <w:lang w:bidi="fa-IR"/>
        </w:rPr>
        <w:t>دانیم، و آنان را آدم</w:t>
      </w:r>
      <w:r w:rsidR="005F5AAA" w:rsidRPr="0044684C">
        <w:rPr>
          <w:rFonts w:ascii="Times New Roman" w:hAnsi="Times New Roman" w:cs="B Lotus" w:hint="cs"/>
          <w:color w:val="000000"/>
          <w:spacing w:val="-4"/>
          <w:sz w:val="28"/>
          <w:szCs w:val="28"/>
          <w:rtl/>
          <w:lang w:bidi="fa-IR"/>
        </w:rPr>
        <w:t>‌</w:t>
      </w:r>
      <w:r w:rsidRPr="0044684C">
        <w:rPr>
          <w:rFonts w:ascii="Times New Roman" w:hAnsi="Times New Roman" w:cs="B Lotus" w:hint="cs"/>
          <w:color w:val="000000"/>
          <w:spacing w:val="-4"/>
          <w:sz w:val="28"/>
          <w:szCs w:val="28"/>
          <w:rtl/>
          <w:lang w:bidi="fa-IR"/>
        </w:rPr>
        <w:t>هایی ظالم و دروغگو به شمار م</w:t>
      </w:r>
      <w:r w:rsidR="005F5AAA" w:rsidRPr="0044684C">
        <w:rPr>
          <w:rFonts w:ascii="Times New Roman" w:hAnsi="Times New Roman" w:cs="B Lotus" w:hint="cs"/>
          <w:color w:val="000000"/>
          <w:spacing w:val="-4"/>
          <w:sz w:val="28"/>
          <w:szCs w:val="28"/>
          <w:rtl/>
          <w:lang w:bidi="fa-IR"/>
        </w:rPr>
        <w:t>ی‌</w:t>
      </w:r>
      <w:r w:rsidRPr="0044684C">
        <w:rPr>
          <w:rFonts w:ascii="Times New Roman" w:hAnsi="Times New Roman" w:cs="B Lotus" w:hint="cs"/>
          <w:color w:val="000000"/>
          <w:spacing w:val="-4"/>
          <w:sz w:val="28"/>
          <w:szCs w:val="28"/>
          <w:rtl/>
          <w:lang w:bidi="fa-IR"/>
        </w:rPr>
        <w:t>آوریم، تکفیر کارشان به خاطر انجام شرکی است که هرگز بخشیده نمی‌شود، دعا کردن کنار قبرها، به فریاد طلبیدن مردگان</w:t>
      </w:r>
      <w:r w:rsidR="00A11225" w:rsidRPr="0044684C">
        <w:rPr>
          <w:rFonts w:ascii="Times New Roman" w:hAnsi="Times New Roman" w:cs="B Lotus" w:hint="cs"/>
          <w:color w:val="000000"/>
          <w:spacing w:val="-4"/>
          <w:sz w:val="28"/>
          <w:szCs w:val="28"/>
          <w:rtl/>
          <w:lang w:bidi="fa-IR"/>
        </w:rPr>
        <w:t xml:space="preserve">، </w:t>
      </w:r>
      <w:r w:rsidRPr="0044684C">
        <w:rPr>
          <w:rFonts w:ascii="Times New Roman" w:hAnsi="Times New Roman" w:cs="B Lotus" w:hint="cs"/>
          <w:color w:val="000000"/>
          <w:spacing w:val="-4"/>
          <w:sz w:val="28"/>
          <w:szCs w:val="28"/>
          <w:rtl/>
          <w:lang w:bidi="fa-IR"/>
        </w:rPr>
        <w:t>امید داشتن و قربانی و نذر نمودن برای آنها، تا بلا و بدی را از آنها دفع و یا منفعتی را برای آنها جلب نمایند، و یا واسطه‌ای برای این کارها بشوند، اعمالی شرک آلودند که مرتکب آنها از روی علم و عمد و پس از اتمام حجت، مشرک به شمار می</w:t>
      </w:r>
      <w:r w:rsidR="005F5AAA" w:rsidRPr="0044684C">
        <w:rPr>
          <w:rFonts w:ascii="Times New Roman" w:hAnsi="Times New Roman" w:cs="B Lotus" w:hint="cs"/>
          <w:color w:val="000000"/>
          <w:spacing w:val="-4"/>
          <w:sz w:val="28"/>
          <w:szCs w:val="28"/>
          <w:rtl/>
          <w:lang w:bidi="fa-IR"/>
        </w:rPr>
        <w:t>‌</w:t>
      </w:r>
      <w:r w:rsidRPr="0044684C">
        <w:rPr>
          <w:rFonts w:ascii="Times New Roman" w:hAnsi="Times New Roman" w:cs="B Lotus" w:hint="cs"/>
          <w:color w:val="000000"/>
          <w:spacing w:val="-4"/>
          <w:sz w:val="28"/>
          <w:szCs w:val="28"/>
          <w:rtl/>
          <w:lang w:bidi="fa-IR"/>
        </w:rPr>
        <w:t>آیند.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آری! ما گنبدهای موجود بر روی قبرها ویران می‌سازیم، و به نابود کردن آنها دستور می‌دهیم، همانگونه که پیامبر</w:t>
      </w:r>
      <w:r w:rsidR="0044684C">
        <w:rPr>
          <w:rFonts w:ascii="Times New Roman" w:hAnsi="Times New Roman" w:cs="B Lotus" w:hint="cs"/>
          <w:color w:val="000000"/>
          <w:sz w:val="28"/>
          <w:szCs w:val="28"/>
          <w:rtl/>
          <w:lang w:bidi="fa-IR"/>
        </w:rPr>
        <w:t xml:space="preserve"> </w:t>
      </w:r>
      <w:r w:rsidR="0044684C" w:rsidRPr="0044684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گنبد لات را در طائف ویران کرد، و به علی</w:t>
      </w:r>
      <w:r w:rsidR="0044684C">
        <w:rPr>
          <w:rFonts w:ascii="Times New Roman" w:hAnsi="Times New Roman" w:cs="B Lotus" w:hint="cs"/>
          <w:color w:val="000000"/>
          <w:sz w:val="28"/>
          <w:szCs w:val="28"/>
          <w:rtl/>
          <w:lang w:bidi="fa-IR"/>
        </w:rPr>
        <w:t xml:space="preserve"> </w:t>
      </w:r>
      <w:r w:rsidR="0044684C" w:rsidRPr="0044684C">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فرمان داد آن را ویران سازد، و به او امر کرد قبرهای بلند را با زمین یکسان نماید و تمام اصحاب و تابعین و امامان مجتهد آن را انجام داده‌اند.</w:t>
      </w:r>
    </w:p>
    <w:p w:rsidR="006C4D58" w:rsidRPr="0044684C" w:rsidRDefault="006C4D58" w:rsidP="003A4A5D">
      <w:pPr>
        <w:pStyle w:val="StyleComplexBLotus12ptJustifiedFirstline05cm"/>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اما شافعی </w:t>
      </w:r>
      <w:r w:rsidR="0044684C" w:rsidRPr="0044684C">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در کتاب الأم می‌فرماید: امامانی را در مکه یافتم که امر به ویران و نابود نمودن آنچه که بر قبرها ساخته شده بود، نمودند</w:t>
      </w:r>
      <w:r w:rsidR="00567BE9">
        <w:rPr>
          <w:rStyle w:val="FootnoteReference"/>
          <w:rFonts w:cs="B Lotus"/>
          <w:color w:val="000000"/>
          <w:sz w:val="28"/>
          <w:szCs w:val="28"/>
          <w:rtl/>
          <w:lang w:bidi="fa-IR"/>
        </w:rPr>
        <w:t>(</w:t>
      </w:r>
      <w:r w:rsidR="00567BE9" w:rsidRPr="0044684C">
        <w:rPr>
          <w:rStyle w:val="FootnoteReference"/>
          <w:rFonts w:cs="B Lotus"/>
          <w:color w:val="000000"/>
          <w:sz w:val="28"/>
          <w:szCs w:val="28"/>
          <w:rtl/>
          <w:lang w:bidi="fa-IR"/>
        </w:rPr>
        <w:footnoteReference w:id="461"/>
      </w:r>
      <w:r w:rsidR="00567BE9">
        <w:rPr>
          <w:rStyle w:val="FootnoteReference"/>
          <w:rFonts w:cs="B Lotus"/>
          <w:color w:val="000000"/>
          <w:sz w:val="28"/>
          <w:szCs w:val="28"/>
          <w:rtl/>
          <w:lang w:bidi="fa-IR"/>
        </w:rPr>
        <w:t>)</w:t>
      </w:r>
      <w:r w:rsidR="0044684C">
        <w:rPr>
          <w:rFonts w:ascii="Times New Roman" w:hAnsi="Times New Roman" w:cs="B Lotus" w:hint="cs"/>
          <w:color w:val="000000"/>
          <w:sz w:val="28"/>
          <w:szCs w:val="28"/>
          <w:rtl/>
          <w:lang w:bidi="fa-IR"/>
        </w:rPr>
        <w:t>.</w:t>
      </w:r>
    </w:p>
    <w:p w:rsidR="006C4D58" w:rsidRPr="00D054AC" w:rsidRDefault="006C4D58" w:rsidP="003A4A5D">
      <w:pPr>
        <w:pStyle w:val="StyleComplexBLotus12ptJustifiedFirstline05cm"/>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دلیل این ویران کردن این حدیث پیامبر</w:t>
      </w:r>
      <w:r w:rsidR="006D380C">
        <w:rPr>
          <w:rFonts w:ascii="Times New Roman" w:hAnsi="Times New Roman" w:cs="B Lotus" w:hint="cs"/>
          <w:color w:val="000000"/>
          <w:sz w:val="28"/>
          <w:szCs w:val="28"/>
          <w:rtl/>
          <w:lang w:bidi="fa-IR"/>
        </w:rPr>
        <w:t xml:space="preserve"> </w:t>
      </w:r>
      <w:r w:rsidR="006D380C" w:rsidRPr="006D380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است که: </w:t>
      </w:r>
      <w:r w:rsidRPr="006D380C">
        <w:rPr>
          <w:rFonts w:ascii="Lotus Linotype" w:hAnsi="Lotus Linotype" w:cs="Lotus Linotype"/>
          <w:color w:val="000000"/>
          <w:sz w:val="28"/>
          <w:szCs w:val="28"/>
          <w:rtl/>
          <w:lang w:bidi="fa-IR"/>
        </w:rPr>
        <w:t>(ولا قبراً مشرفاً إلا</w:t>
      </w:r>
      <w:r w:rsidR="006D380C">
        <w:rPr>
          <w:rFonts w:ascii="Lotus Linotype" w:hAnsi="Lotus Linotype" w:cs="Lotus Linotype" w:hint="cs"/>
          <w:color w:val="000000"/>
          <w:sz w:val="28"/>
          <w:szCs w:val="28"/>
          <w:rtl/>
          <w:lang w:bidi="fa-IR"/>
        </w:rPr>
        <w:t xml:space="preserve">َّ </w:t>
      </w:r>
      <w:r w:rsidRPr="006D380C">
        <w:rPr>
          <w:rFonts w:ascii="Lotus Linotype" w:hAnsi="Lotus Linotype" w:cs="Lotus Linotype"/>
          <w:color w:val="000000"/>
          <w:sz w:val="28"/>
          <w:szCs w:val="28"/>
          <w:rtl/>
          <w:lang w:bidi="fa-IR"/>
        </w:rPr>
        <w:t>سویته)</w:t>
      </w:r>
      <w:r w:rsidRPr="00D054AC">
        <w:rPr>
          <w:rFonts w:ascii="Times New Roman" w:hAnsi="Times New Roman" w:cs="B Lotus" w:hint="cs"/>
          <w:color w:val="000000"/>
          <w:sz w:val="28"/>
          <w:szCs w:val="28"/>
          <w:rtl/>
          <w:lang w:bidi="fa-IR"/>
        </w:rPr>
        <w:t xml:space="preserve"> «هر قبری که از سطح زمین بلند شده </w:t>
      </w:r>
      <w:r w:rsidR="006D380C">
        <w:rPr>
          <w:rFonts w:ascii="Times New Roman" w:hAnsi="Times New Roman" w:cs="B Lotus" w:hint="cs"/>
          <w:color w:val="000000"/>
          <w:sz w:val="28"/>
          <w:szCs w:val="28"/>
          <w:rtl/>
          <w:lang w:bidi="fa-IR"/>
        </w:rPr>
        <w:t>بود با زمین یکسان و برابرش کن».</w:t>
      </w:r>
    </w:p>
    <w:p w:rsidR="006C4D58" w:rsidRPr="00D054AC" w:rsidRDefault="006C4D58" w:rsidP="003A4A5D">
      <w:pPr>
        <w:pStyle w:val="StyleComplexBLotus12ptJustifiedFirstline05cm"/>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همچنین بنا </w:t>
      </w:r>
      <w:r w:rsidR="006D380C">
        <w:rPr>
          <w:rFonts w:ascii="Times New Roman" w:hAnsi="Times New Roman" w:cs="B Lotus" w:hint="cs"/>
          <w:color w:val="000000"/>
          <w:sz w:val="28"/>
          <w:szCs w:val="28"/>
          <w:rtl/>
          <w:lang w:bidi="fa-IR"/>
        </w:rPr>
        <w:t xml:space="preserve">به </w:t>
      </w:r>
      <w:r w:rsidRPr="00D054AC">
        <w:rPr>
          <w:rFonts w:ascii="Times New Roman" w:hAnsi="Times New Roman" w:cs="B Lotus" w:hint="cs"/>
          <w:color w:val="000000"/>
          <w:sz w:val="28"/>
          <w:szCs w:val="28"/>
          <w:rtl/>
          <w:lang w:bidi="fa-IR"/>
        </w:rPr>
        <w:t>حدیث جابر که ذکر شد و در صحیح مسلم وجود داشت، ویران و نابود کردن آنها به این خاطر است که درست کردن آنها بر اساس معصیت و سرپیچی از فرمان رسول خدا</w:t>
      </w:r>
      <w:r w:rsidR="006D380C">
        <w:rPr>
          <w:rFonts w:ascii="Times New Roman" w:hAnsi="Times New Roman" w:cs="B Lotus" w:hint="cs"/>
          <w:color w:val="000000"/>
          <w:sz w:val="28"/>
          <w:szCs w:val="28"/>
          <w:rtl/>
          <w:lang w:bidi="fa-IR"/>
        </w:rPr>
        <w:t xml:space="preserve"> </w:t>
      </w:r>
      <w:r w:rsidR="006D380C" w:rsidRPr="006D380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بوده است، چون پیامبر</w:t>
      </w:r>
      <w:r w:rsidR="006D380C">
        <w:rPr>
          <w:rFonts w:ascii="Times New Roman" w:hAnsi="Times New Roman" w:cs="B Lotus" w:hint="cs"/>
          <w:color w:val="000000"/>
          <w:sz w:val="28"/>
          <w:szCs w:val="28"/>
          <w:rtl/>
          <w:lang w:bidi="fa-IR"/>
        </w:rPr>
        <w:t xml:space="preserve"> </w:t>
      </w:r>
      <w:r w:rsidR="006D380C" w:rsidRPr="006D380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از آن نهی فرموده است، پس هر بنا و ساختمانی که به مخالفت امر و فرمان پیامبر</w:t>
      </w:r>
      <w:r w:rsidR="006D380C">
        <w:rPr>
          <w:rFonts w:ascii="Times New Roman" w:hAnsi="Times New Roman" w:cs="B Lotus" w:hint="cs"/>
          <w:color w:val="000000"/>
          <w:sz w:val="28"/>
          <w:szCs w:val="28"/>
          <w:rtl/>
          <w:lang w:bidi="fa-IR"/>
        </w:rPr>
        <w:t xml:space="preserve"> </w:t>
      </w:r>
      <w:r w:rsidR="006D380C" w:rsidRPr="006D380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درست شده باشند، بناء و ساختمانی غیرمحترم و بی‌ارزش می‌باشد، ویران کردن چنین ساختمان‌هایی قطعاً از ویران کردن ساختمانهای غصبی و مسجد ضرار که شرعاً به ویران کردن آن امر شده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رواتر است؛ زیرا که جلوگیری از اینگونه مفاسد در راستای حمایت از توحید و یکتاپرستی است.</w:t>
      </w:r>
    </w:p>
    <w:p w:rsidR="006C4D58" w:rsidRPr="00D054AC" w:rsidRDefault="006C4D58" w:rsidP="003A4A5D">
      <w:pPr>
        <w:pStyle w:val="StyleComplexBLotus12ptJustifiedFirstline05cm"/>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تمامی فقهای پیرو مالک، احمد، ابوحنیفه و شافعی و غیر آنها نیز از صحابه‌ها و تابعین این کارها را حرام و گناه کبیره دانسته‌اند و صراحتاً آن را بیان کرده‌اند که این کارها بدعت هستند و رسول خدا</w:t>
      </w:r>
      <w:r w:rsidR="006D380C">
        <w:rPr>
          <w:rFonts w:ascii="Times New Roman" w:hAnsi="Times New Roman" w:cs="B Lotus" w:hint="cs"/>
          <w:color w:val="000000"/>
          <w:sz w:val="28"/>
          <w:szCs w:val="28"/>
          <w:rtl/>
          <w:lang w:bidi="fa-IR"/>
        </w:rPr>
        <w:t xml:space="preserve"> </w:t>
      </w:r>
      <w:r w:rsidR="006D380C" w:rsidRPr="006D380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از آنها نهی </w:t>
      </w:r>
      <w:r w:rsidR="006D380C">
        <w:rPr>
          <w:rFonts w:ascii="Times New Roman" w:hAnsi="Times New Roman" w:cs="B Lotus" w:hint="cs"/>
          <w:color w:val="000000"/>
          <w:sz w:val="28"/>
          <w:szCs w:val="28"/>
          <w:rtl/>
          <w:lang w:bidi="fa-IR"/>
        </w:rPr>
        <w:t>نموده است، ابومحمد مقدسی می‌</w:t>
      </w:r>
      <w:r w:rsidR="006D380C">
        <w:rPr>
          <w:rFonts w:ascii="Times New Roman" w:hAnsi="Times New Roman" w:cs="B Lotus" w:hint="eastAsia"/>
          <w:color w:val="000000"/>
          <w:sz w:val="28"/>
          <w:szCs w:val="28"/>
          <w:rtl/>
          <w:lang w:bidi="fa-IR"/>
        </w:rPr>
        <w:t>گو</w:t>
      </w:r>
      <w:r w:rsidRPr="00D054AC">
        <w:rPr>
          <w:rFonts w:ascii="Times New Roman" w:hAnsi="Times New Roman" w:cs="B Lotus" w:hint="cs"/>
          <w:color w:val="000000"/>
          <w:sz w:val="28"/>
          <w:szCs w:val="28"/>
          <w:rtl/>
          <w:lang w:bidi="fa-IR"/>
        </w:rPr>
        <w:t>ید: اگر روشن کردن چراغ‌ بر روی قبرها و مزارها مباح بود، انجام دهندة آن مورد لعنت رسول خدا</w:t>
      </w:r>
      <w:r w:rsidR="006D380C">
        <w:rPr>
          <w:rFonts w:ascii="Times New Roman" w:hAnsi="Times New Roman" w:cs="B Lotus" w:hint="cs"/>
          <w:color w:val="000000"/>
          <w:sz w:val="28"/>
          <w:szCs w:val="28"/>
          <w:rtl/>
          <w:lang w:bidi="fa-IR"/>
        </w:rPr>
        <w:t xml:space="preserve"> </w:t>
      </w:r>
      <w:r w:rsidR="006D380C" w:rsidRPr="006D380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قرار نمی‌گرفت، دلیل دیگر حرام بودن آن ضایع شدن مال بدون فایده و بهره است. و افراط و زیاده‌روی در تعظیم قبور می‌باشد و درست شباهت به تعظیم بت‌ها دارد، در حالی که برخی از مساجد به ویژه در کشورهای فقیر و بسیاری از روستا</w:t>
      </w:r>
      <w:r w:rsidR="006D380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 xml:space="preserve"> تاریک و هیچ چراغی در آنجا روشن نیست.</w:t>
      </w:r>
    </w:p>
    <w:p w:rsidR="006C4D58" w:rsidRPr="00D054AC" w:rsidRDefault="006C4D58" w:rsidP="003A4A5D">
      <w:pPr>
        <w:pStyle w:val="StyleComplexBLotus12ptJustifiedFirstline05cm"/>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برخی از آنان معتقد هستند که فضل قبور بیشتر از خانه‌های خدا می‌باشد، و کار به جایی رسیده که این افراد طوری قبرها را مورد تعظیم قرار می‌دهند که آن تعظیم به عبادت تبدیل شده است، طوری که م</w:t>
      </w:r>
      <w:r w:rsidR="006D380C">
        <w:rPr>
          <w:rFonts w:ascii="Times New Roman" w:hAnsi="Times New Roman" w:cs="B Lotus" w:hint="cs"/>
          <w:color w:val="000000"/>
          <w:sz w:val="28"/>
          <w:szCs w:val="28"/>
          <w:rtl/>
          <w:lang w:bidi="fa-IR"/>
        </w:rPr>
        <w:t>ی‌</w:t>
      </w:r>
      <w:r w:rsidRPr="00D054AC">
        <w:rPr>
          <w:rFonts w:ascii="Times New Roman" w:hAnsi="Times New Roman" w:cs="B Lotus" w:hint="cs"/>
          <w:color w:val="000000"/>
          <w:sz w:val="28"/>
          <w:szCs w:val="28"/>
          <w:rtl/>
          <w:lang w:bidi="fa-IR"/>
        </w:rPr>
        <w:t>گویند زیارت آنها به اندازه حج ثواب دارد، گاهی زمان معینی را برای زیارت قبرها قرار می‌دهند و اجر و ثواب رفتن به این مزارها و راز و نیاز نمودن در آنجا را به اندازه هفت برابر حج بیت‌الله‌الحرام می‌دانند.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می‌بینیم شایع شده که زیارت قبر ابن علی در شهر مرباط کشور یمن و راز و نیاز با آن در ماه رجب به اندازه هفت بار حج ثواب و پاداش دارد</w:t>
      </w:r>
      <w:r w:rsidR="00567BE9">
        <w:rPr>
          <w:rStyle w:val="FootnoteReference"/>
          <w:rFonts w:cs="B Lotus"/>
          <w:color w:val="000000"/>
          <w:sz w:val="28"/>
          <w:szCs w:val="28"/>
          <w:rtl/>
          <w:lang w:bidi="fa-IR"/>
        </w:rPr>
        <w:t>(</w:t>
      </w:r>
      <w:r w:rsidR="00567BE9" w:rsidRPr="006D380C">
        <w:rPr>
          <w:rStyle w:val="FootnoteReference"/>
          <w:rFonts w:cs="B Lotus"/>
          <w:color w:val="000000"/>
          <w:sz w:val="28"/>
          <w:szCs w:val="28"/>
          <w:rtl/>
          <w:lang w:bidi="fa-IR"/>
        </w:rPr>
        <w:footnoteReference w:id="462"/>
      </w:r>
      <w:r w:rsidR="00567BE9">
        <w:rPr>
          <w:rStyle w:val="FootnoteReference"/>
          <w:rFonts w:cs="B Lotus"/>
          <w:color w:val="000000"/>
          <w:sz w:val="28"/>
          <w:szCs w:val="28"/>
          <w:rtl/>
          <w:lang w:bidi="fa-IR"/>
        </w:rPr>
        <w:t>)</w:t>
      </w:r>
      <w:r w:rsidR="006D380C">
        <w:rPr>
          <w:rFonts w:ascii="Times New Roman" w:hAnsi="Times New Roman" w:cs="B Lotus" w:hint="cs"/>
          <w:color w:val="000000"/>
          <w:sz w:val="28"/>
          <w:szCs w:val="28"/>
          <w:rtl/>
          <w:lang w:bidi="fa-IR"/>
        </w:rPr>
        <w:t>.</w:t>
      </w:r>
    </w:p>
    <w:p w:rsidR="006C4D58" w:rsidRPr="00D97853"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D97853">
        <w:rPr>
          <w:rFonts w:ascii="Times New Roman" w:hAnsi="Times New Roman" w:cs="B Lotus" w:hint="cs"/>
          <w:color w:val="000000"/>
          <w:spacing w:val="-4"/>
          <w:sz w:val="28"/>
          <w:szCs w:val="28"/>
          <w:rtl/>
          <w:lang w:bidi="fa-IR"/>
        </w:rPr>
        <w:t>همچنین زیارت قبر زیلعی که در شهر لحیه هست، فراگیر شده است و در میان مردم مشهور است که هر کس در آنجا فوت کند و در نزدیک او دفن شود، در پناه او خواهد بود نه او را محاسبه می‌کنند و نه عذاب می‌دهند!!! همچنین قبر عیدروس که در عدن قرار دارد، و به همین صورت قبر شاذلی در مخا، تمام اهل آن منطقه خود را در پناه و تحت‌نظر او م</w:t>
      </w:r>
      <w:r w:rsidR="00D97853" w:rsidRPr="00D97853">
        <w:rPr>
          <w:rFonts w:ascii="Times New Roman" w:hAnsi="Times New Roman" w:cs="B Lotus" w:hint="cs"/>
          <w:color w:val="000000"/>
          <w:spacing w:val="-4"/>
          <w:sz w:val="28"/>
          <w:szCs w:val="28"/>
          <w:rtl/>
          <w:lang w:bidi="fa-IR"/>
        </w:rPr>
        <w:t>ی‌</w:t>
      </w:r>
      <w:r w:rsidRPr="00D97853">
        <w:rPr>
          <w:rFonts w:ascii="Times New Roman" w:hAnsi="Times New Roman" w:cs="B Lotus" w:hint="cs"/>
          <w:color w:val="000000"/>
          <w:spacing w:val="-4"/>
          <w:sz w:val="28"/>
          <w:szCs w:val="28"/>
          <w:rtl/>
          <w:lang w:bidi="fa-IR"/>
        </w:rPr>
        <w:t>دانند! و گمان می‌برند که اگر او را به فریاد بطلبند دور باشند یا نزدیک، در خشکی باشند یا در دریا به فریاد آنها می‌رسد و آنها را نجات می‌دهد!!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حتی بعضی از تندروان گمراه در این مورد کتاب</w:t>
      </w:r>
      <w:r w:rsidR="00DA375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هایی را تألیف کرده‌اند، و آن را </w:t>
      </w:r>
      <w:r w:rsidRPr="00DA3753">
        <w:rPr>
          <w:rFonts w:ascii="Lotus Linotype" w:hAnsi="Lotus Linotype" w:cs="Lotus Linotype"/>
          <w:color w:val="000000"/>
          <w:sz w:val="28"/>
          <w:szCs w:val="28"/>
          <w:rtl/>
          <w:lang w:bidi="fa-IR"/>
        </w:rPr>
        <w:t>«مناسک حج مشاهد الأبرار لِمَنْ عن</w:t>
      </w:r>
      <w:r w:rsidR="00DA3753">
        <w:rPr>
          <w:rFonts w:ascii="Lotus Linotype" w:hAnsi="Lotus Linotype" w:cs="Lotus Linotype" w:hint="cs"/>
          <w:color w:val="000000"/>
          <w:sz w:val="28"/>
          <w:szCs w:val="28"/>
          <w:rtl/>
          <w:lang w:bidi="fa-IR"/>
        </w:rPr>
        <w:t>ي</w:t>
      </w:r>
      <w:r w:rsidRPr="00DA3753">
        <w:rPr>
          <w:rFonts w:ascii="Lotus Linotype" w:hAnsi="Lotus Linotype" w:cs="Lotus Linotype"/>
          <w:color w:val="000000"/>
          <w:sz w:val="28"/>
          <w:szCs w:val="28"/>
          <w:rtl/>
          <w:lang w:bidi="fa-IR"/>
        </w:rPr>
        <w:t xml:space="preserve"> إِلیهم من المقیمین والزوّار»</w:t>
      </w:r>
      <w:r w:rsidRPr="00D054AC">
        <w:rPr>
          <w:rFonts w:ascii="Times New Roman" w:hAnsi="Times New Roman" w:cs="B Lotus" w:hint="cs"/>
          <w:color w:val="000000"/>
          <w:sz w:val="28"/>
          <w:szCs w:val="28"/>
          <w:rtl/>
          <w:lang w:bidi="fa-IR"/>
        </w:rPr>
        <w:t xml:space="preserve"> نام نهاده است. همچنین کتاب به دیگر بنام </w:t>
      </w:r>
      <w:r w:rsidRPr="00DA3753">
        <w:rPr>
          <w:rFonts w:ascii="Lotus Linotype" w:hAnsi="Lotus Linotype" w:cs="Lotus Linotype"/>
          <w:color w:val="000000"/>
          <w:sz w:val="28"/>
          <w:szCs w:val="28"/>
          <w:rtl/>
          <w:lang w:bidi="fa-IR"/>
        </w:rPr>
        <w:t>«روضة الأبرار ف</w:t>
      </w:r>
      <w:r w:rsidR="00DA3753">
        <w:rPr>
          <w:rFonts w:ascii="Lotus Linotype" w:hAnsi="Lotus Linotype" w:cs="Lotus Linotype" w:hint="cs"/>
          <w:color w:val="000000"/>
          <w:sz w:val="28"/>
          <w:szCs w:val="28"/>
          <w:rtl/>
          <w:lang w:bidi="fa-IR"/>
        </w:rPr>
        <w:t>ي</w:t>
      </w:r>
      <w:r w:rsidRPr="00DA3753">
        <w:rPr>
          <w:rFonts w:ascii="Lotus Linotype" w:hAnsi="Lotus Linotype" w:cs="Lotus Linotype"/>
          <w:color w:val="000000"/>
          <w:sz w:val="28"/>
          <w:szCs w:val="28"/>
          <w:rtl/>
          <w:lang w:bidi="fa-IR"/>
        </w:rPr>
        <w:t xml:space="preserve"> دعوة الأولیاء الأخیار عند</w:t>
      </w:r>
      <w:r w:rsidR="00DA3753">
        <w:rPr>
          <w:rFonts w:ascii="Lotus Linotype" w:hAnsi="Lotus Linotype" w:cs="Lotus Linotype" w:hint="cs"/>
          <w:color w:val="000000"/>
          <w:sz w:val="28"/>
          <w:szCs w:val="28"/>
          <w:rtl/>
          <w:lang w:bidi="fa-IR"/>
        </w:rPr>
        <w:t xml:space="preserve"> </w:t>
      </w:r>
      <w:r w:rsidRPr="00DA3753">
        <w:rPr>
          <w:rFonts w:ascii="Lotus Linotype" w:hAnsi="Lotus Linotype" w:cs="Lotus Linotype"/>
          <w:color w:val="000000"/>
          <w:sz w:val="28"/>
          <w:szCs w:val="28"/>
          <w:rtl/>
          <w:lang w:bidi="fa-IR"/>
        </w:rPr>
        <w:t>الشدائد المدلهم</w:t>
      </w:r>
      <w:r w:rsidR="00DA3753">
        <w:rPr>
          <w:rFonts w:ascii="Lotus Linotype" w:hAnsi="Lotus Linotype" w:cs="Lotus Linotype" w:hint="cs"/>
          <w:color w:val="000000"/>
          <w:sz w:val="28"/>
          <w:szCs w:val="28"/>
          <w:rtl/>
          <w:lang w:bidi="fa-IR"/>
        </w:rPr>
        <w:t>ة</w:t>
      </w:r>
      <w:r w:rsidRPr="00DA3753">
        <w:rPr>
          <w:rFonts w:ascii="Lotus Linotype" w:hAnsi="Lotus Linotype" w:cs="Lotus Linotype"/>
          <w:color w:val="000000"/>
          <w:sz w:val="28"/>
          <w:szCs w:val="28"/>
          <w:rtl/>
          <w:lang w:bidi="fa-IR"/>
        </w:rPr>
        <w:t xml:space="preserve"> الغزار»</w:t>
      </w:r>
      <w:r w:rsidRPr="00D054AC">
        <w:rPr>
          <w:rFonts w:ascii="Times New Roman" w:hAnsi="Times New Roman" w:cs="B Lotus" w:hint="cs"/>
          <w:color w:val="000000"/>
          <w:sz w:val="28"/>
          <w:szCs w:val="28"/>
          <w:rtl/>
          <w:lang w:bidi="fa-IR"/>
        </w:rPr>
        <w:t xml:space="preserve"> نوشته است، هیچ پوشیده نیست که اینگونه کارها باعث بریدن از دین اسلام و وارد شدن به بت‌پرستی می‌باشد.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کسی که مخلصانه و منصفانه در مورد این اعتقادات بعضی از مردم نظری بیفکند متوجه وجود تضاد بین دین محکم و صراط مستقیم </w:t>
      </w:r>
      <w:r w:rsidR="00DA3753">
        <w:rPr>
          <w:rFonts w:ascii="Times New Roman" w:hAnsi="Times New Roman" w:cs="B Lotus" w:hint="cs"/>
          <w:color w:val="000000"/>
          <w:sz w:val="28"/>
          <w:szCs w:val="28"/>
          <w:rtl/>
          <w:lang w:bidi="fa-IR"/>
        </w:rPr>
        <w:t>مى‌شود،</w:t>
      </w:r>
      <w:r w:rsidRPr="00D054AC">
        <w:rPr>
          <w:rFonts w:ascii="Times New Roman" w:hAnsi="Times New Roman" w:cs="B Lotus" w:hint="cs"/>
          <w:color w:val="000000"/>
          <w:sz w:val="28"/>
          <w:szCs w:val="28"/>
          <w:rtl/>
          <w:lang w:bidi="fa-IR"/>
        </w:rPr>
        <w:t xml:space="preserve"> یعنی آنچه که پیامبر خدا</w:t>
      </w:r>
      <w:r w:rsidR="00DA3753">
        <w:rPr>
          <w:rFonts w:ascii="Times New Roman" w:hAnsi="Times New Roman" w:cs="B Lotus" w:hint="cs"/>
          <w:color w:val="000000"/>
          <w:sz w:val="28"/>
          <w:szCs w:val="28"/>
          <w:rtl/>
          <w:lang w:bidi="fa-IR"/>
        </w:rPr>
        <w:t xml:space="preserve"> </w:t>
      </w:r>
      <w:r w:rsidR="00DA3753" w:rsidRPr="00DA3753">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w:t>
      </w:r>
      <w:r w:rsidR="00DA3753">
        <w:rPr>
          <w:rFonts w:ascii="Times New Roman" w:hAnsi="Times New Roman" w:cs="B Lotus" w:hint="cs"/>
          <w:color w:val="000000"/>
          <w:sz w:val="28"/>
          <w:szCs w:val="28"/>
          <w:rtl/>
          <w:lang w:bidi="fa-IR"/>
        </w:rPr>
        <w:t xml:space="preserve">به </w:t>
      </w:r>
      <w:r w:rsidRPr="00D054AC">
        <w:rPr>
          <w:rFonts w:ascii="Times New Roman" w:hAnsi="Times New Roman" w:cs="B Lotus" w:hint="cs"/>
          <w:color w:val="000000"/>
          <w:sz w:val="28"/>
          <w:szCs w:val="28"/>
          <w:rtl/>
          <w:lang w:bidi="fa-IR"/>
        </w:rPr>
        <w:t>آن دستور داده</w:t>
      </w:r>
      <w:r w:rsidR="00DA3753">
        <w:rPr>
          <w:rFonts w:ascii="Times New Roman" w:hAnsi="Times New Roman" w:cs="B Lotus" w:hint="cs"/>
          <w:color w:val="000000"/>
          <w:sz w:val="28"/>
          <w:szCs w:val="28"/>
          <w:rtl/>
          <w:lang w:bidi="fa-IR"/>
        </w:rPr>
        <w:t xml:space="preserve">، و از </w:t>
      </w:r>
      <w:r w:rsidRPr="00D054AC">
        <w:rPr>
          <w:rFonts w:ascii="Times New Roman" w:hAnsi="Times New Roman" w:cs="B Lotus" w:hint="cs"/>
          <w:color w:val="000000"/>
          <w:sz w:val="28"/>
          <w:szCs w:val="28"/>
          <w:rtl/>
          <w:lang w:bidi="fa-IR"/>
        </w:rPr>
        <w:t xml:space="preserve">اعتقادات و اقدامات ایشان </w:t>
      </w:r>
      <w:r w:rsidR="00DA3753">
        <w:rPr>
          <w:rFonts w:ascii="Times New Roman" w:hAnsi="Times New Roman" w:cs="B Lotus" w:hint="cs"/>
          <w:color w:val="000000"/>
          <w:sz w:val="28"/>
          <w:szCs w:val="28"/>
          <w:rtl/>
          <w:lang w:bidi="fa-IR"/>
        </w:rPr>
        <w:t>نهى كرده است</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بعد از این بررسی درمی‌یابد که ما مردم را به سوی صراط مستقیم دعوت می‌کنیم، صراط و راهی که راه خداست خدایی که آسمان‌ها و زمین و آنچه در آنها است از آنِ او است، آگاه باشید که سیر و سرانجام همة امور به سوی خدا می‌باشد، و از این عقاید مفاسد بسیاری به وجود می</w:t>
      </w:r>
      <w:r w:rsidR="004C4C5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آیند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مفاسدی که قابل شمارش نیستند، و قلب اهل علم و معرفت از ذکر آنها آزرده می‌شود.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جملة این مفاسد تعظیم بیش از حد قبرها و آویزان کردن پرده‌ بر روی آنها و یا آویزان نمودن تخم شترمرغ و روشن کردن چراغ‌های نقره و یا سنگ و آینه کاری</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خدمتکاری و پرده‌داری برای آنها، که انجام‌دهنده آنها را دچار فتنه و گناه می‌نماید. این افراد اعتکاف و در کنار آنها بودن را گاهی بر خانه خدا و مسجدالحرام ترجیح می‌دهند، و معتقد هستند که خدمت به این مکان‌ها و پرده‌داری آنها از خدمت به مساجد أفضل‌تر و بهتر می‌باشد.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دیگر از این مفاسد، نذر کردن برای صاحبان آن بارگاه ها با هدف جلب خیر و دفع شرّ  می باشد.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جملة این مفاسد، این اعتقاد است که بوسیلة صاحب این قبرها بلا و مصیبت رفع می‌شود، و بر</w:t>
      </w:r>
      <w:r w:rsidR="004C4C5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دشمنان پیروز می‌گردند، و بوسیلة آنها باران می‌بارد، مشکلات رفع می‌شوند، نیازها برطرف می‌شوند، مظلوم پیروز می‌گردد، به بی</w:t>
      </w:r>
      <w:r w:rsidR="004C4C5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پناهان پناه داده می‌شود، از حوادث و بلاهای ناگهانی در امان می‌ماند، و شرک‌های بسیار دیگری که در آنجا انجام می‌شوند.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از پیامدهای آن اقدامات: مورد لعن و نفرین خدا و پیغمبر</w:t>
      </w:r>
      <w:r w:rsidR="004C4C5C">
        <w:rPr>
          <w:rFonts w:ascii="Times New Roman" w:hAnsi="Times New Roman" w:cs="B Lotus" w:hint="cs"/>
          <w:color w:val="000000"/>
          <w:sz w:val="28"/>
          <w:szCs w:val="28"/>
          <w:rtl/>
          <w:lang w:bidi="fa-IR"/>
        </w:rPr>
        <w:t xml:space="preserve"> </w:t>
      </w:r>
      <w:r w:rsidR="004C4C5C" w:rsidRPr="004C4C5C">
        <w:rPr>
          <w:rFonts w:ascii="Times New Roman" w:hAnsi="Times New Roman" w:cs="CTraditional Arabic" w:hint="cs"/>
          <w:color w:val="000000"/>
          <w:sz w:val="28"/>
          <w:szCs w:val="28"/>
          <w:rtl/>
          <w:lang w:bidi="fa-IR"/>
        </w:rPr>
        <w:t>ص</w:t>
      </w:r>
      <w:r w:rsidR="004C4C5C">
        <w:rPr>
          <w:rFonts w:ascii="Times New Roman" w:hAnsi="Times New Roman" w:cs="B Lotus" w:hint="cs"/>
          <w:color w:val="000000"/>
          <w:sz w:val="28"/>
          <w:szCs w:val="28"/>
          <w:rtl/>
          <w:lang w:bidi="fa-IR"/>
        </w:rPr>
        <w:t xml:space="preserve"> قرار گرفتن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مفاسد دیگر آن</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جمع شدن زنان با مردان و اختلاط و درخواست و طلب از قبرها و صاحب آنها.</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دیگر از مفاسد گنبد و بارگاه پرستی: این است که بجای توسل به ایمان و عمل صالح برای نزدیک شدن به خدا، به عقاید و</w:t>
      </w:r>
      <w:r w:rsidR="00E80DD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اعمال خرافی متوسل می</w:t>
      </w:r>
      <w:r w:rsidR="00E80DD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شوند.</w:t>
      </w:r>
    </w:p>
    <w:p w:rsidR="006C4D58" w:rsidRPr="00D054AC" w:rsidRDefault="006C4D58" w:rsidP="00843B49">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دیگر مفاسد آن: اذیت نمودن صاحبان قبرها بوسیلة آنچه که این مشرکان بر روی قبر آنها انجام می‌دهند، زیرا که صاحبان قبرها از انجام این کارها بر روی قبر خود به شدّت ناراحت می‌شوند، همانطور که مسیح</w:t>
      </w:r>
      <w:r w:rsidR="00E80DDB">
        <w:rPr>
          <w:rFonts w:ascii="Times New Roman" w:hAnsi="Times New Roman" w:cs="B Lotus" w:hint="cs"/>
          <w:color w:val="000000"/>
          <w:sz w:val="28"/>
          <w:szCs w:val="28"/>
          <w:rtl/>
          <w:lang w:bidi="fa-IR"/>
        </w:rPr>
        <w:t xml:space="preserve"> </w:t>
      </w:r>
      <w:r w:rsidR="00E80DDB" w:rsidRPr="00E80DDB">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به خاطر کارهایی که مسیحی‌ها نزد قبر او انجام می‌دهند، آزرده می‌شود و این کارها را قبول ندارد</w:t>
      </w:r>
      <w:r w:rsidR="00843B4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البته به شرطی که عیسی</w:t>
      </w:r>
      <w:r w:rsidR="00E80DDB">
        <w:rPr>
          <w:rFonts w:ascii="Times New Roman" w:hAnsi="Times New Roman" w:cs="B Lotus" w:hint="cs"/>
          <w:color w:val="000000"/>
          <w:sz w:val="28"/>
          <w:szCs w:val="28"/>
          <w:rtl/>
          <w:lang w:bidi="fa-IR"/>
        </w:rPr>
        <w:t xml:space="preserve"> </w:t>
      </w:r>
      <w:r w:rsidR="00E80DDB" w:rsidRPr="00E80DDB">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در زمین وجود داشته باشد</w:t>
      </w:r>
      <w:r w:rsidR="00843B4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و یا به خاطر افراط و تفریطی که در محبّت و علاقه به او نشان می‌دهند، و یا سایر انبیاء و اولیاء و مشایخ دیگر، همه به خاطر کارهایی که برخی انجام می‌دهند اذیت و ناراحت می‌شوند، و قطعاً روز قیامت آنان از باورها و عملکردهای اینگونه افراد اعلام برائت می</w:t>
      </w:r>
      <w:r w:rsidR="00E80DD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نمایند. </w:t>
      </w:r>
    </w:p>
    <w:p w:rsidR="006C4D58" w:rsidRPr="00D054AC" w:rsidRDefault="006C4D58" w:rsidP="003A4A5D">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خداوند متعال می فرماید</w:t>
      </w:r>
      <w:r w:rsidRPr="003A4A5D">
        <w:rPr>
          <w:rFonts w:ascii="Times New Roman" w:hAnsi="Times New Roman" w:cs="B Lotus" w:hint="cs"/>
          <w:color w:val="000000"/>
          <w:sz w:val="28"/>
          <w:szCs w:val="28"/>
          <w:rtl/>
          <w:lang w:bidi="fa-IR"/>
        </w:rPr>
        <w:t>:</w:t>
      </w:r>
      <w:r w:rsidR="003A4A5D" w:rsidRPr="003A4A5D">
        <w:rPr>
          <w:rFonts w:ascii="Times New Roman" w:hAnsi="Times New Roman" w:cs="B Lotus" w:hint="cs"/>
          <w:color w:val="000000"/>
          <w:sz w:val="28"/>
          <w:szCs w:val="28"/>
          <w:rtl/>
          <w:lang w:bidi="fa-IR"/>
        </w:rPr>
        <w:t xml:space="preserve"> </w:t>
      </w:r>
      <w:r w:rsidR="004C0B3F" w:rsidRPr="003A4A5D">
        <w:rPr>
          <w:rFonts w:ascii="QCF_BSML" w:eastAsia="Times New Roman" w:hAnsi="QCF_BSML" w:cs="QCF_BSML"/>
          <w:color w:val="000000"/>
          <w:sz w:val="28"/>
          <w:szCs w:val="28"/>
          <w:rtl/>
        </w:rPr>
        <w:t>ﮋ</w:t>
      </w:r>
      <w:r w:rsidR="004C0B3F" w:rsidRPr="003A4A5D">
        <w:rPr>
          <w:rFonts w:ascii="QCF_P361" w:eastAsia="Times New Roman" w:hAnsi="QCF_P361" w:cs="QCF_P361"/>
          <w:color w:val="000000"/>
          <w:sz w:val="28"/>
          <w:szCs w:val="28"/>
          <w:rtl/>
        </w:rPr>
        <w:t>ﮉ  ﮊ  ﮋ   ﮌ  ﮍ   ﮎ  ﮏ  ﮐ  ﮑ  ﮒ  ﮓ   ﮔ  ﮕ  ﮖ  ﮗ  ﮘ  ﮙ  ﮚ  ﮛ  ﮜ  ﮝ              ﮞ  ﮟ  ﮠ  ﮡ  ﮢ  ﮣ  ﮤ  ﮥ  ﮦ  ﮧ      ﮨ  ﮩ  ﮪ  ﮫ   ﮬ  ﮭ  ﮮ  ﮯ</w:t>
      </w:r>
      <w:r w:rsidR="004C0B3F" w:rsidRPr="003A4A5D">
        <w:rPr>
          <w:rFonts w:ascii="QCF_BSML" w:eastAsia="Times New Roman" w:hAnsi="QCF_BSML" w:cs="QCF_BSML"/>
          <w:color w:val="000000"/>
          <w:sz w:val="28"/>
          <w:szCs w:val="28"/>
          <w:rtl/>
        </w:rPr>
        <w:t>ﮊ</w:t>
      </w:r>
      <w:r w:rsidR="004C0B3F" w:rsidRPr="003A4A5D">
        <w:rPr>
          <w:rFonts w:ascii="Arial" w:eastAsia="Times New Roman" w:hAnsi="Arial" w:cs="Arial"/>
          <w:color w:val="000000"/>
          <w:sz w:val="28"/>
          <w:szCs w:val="28"/>
        </w:rPr>
        <w:t xml:space="preserve"> </w:t>
      </w:r>
      <w:r w:rsidR="003A4A5D" w:rsidRPr="003A4A5D">
        <w:rPr>
          <w:rFonts w:ascii="Times New Roman" w:hAnsi="Times New Roman" w:cs="B Lotus" w:hint="cs"/>
          <w:color w:val="000000"/>
          <w:sz w:val="28"/>
          <w:szCs w:val="28"/>
          <w:rtl/>
          <w:lang w:bidi="fa-IR"/>
        </w:rPr>
        <w:t>(ال</w:t>
      </w:r>
      <w:r w:rsidRPr="003A4A5D">
        <w:rPr>
          <w:rFonts w:ascii="Times New Roman" w:hAnsi="Times New Roman" w:cs="B Lotus" w:hint="cs"/>
          <w:color w:val="000000"/>
          <w:sz w:val="28"/>
          <w:szCs w:val="28"/>
          <w:rtl/>
          <w:lang w:bidi="fa-IR"/>
        </w:rPr>
        <w:t>فرقان</w:t>
      </w:r>
      <w:r w:rsidR="00A11225" w:rsidRPr="003A4A5D">
        <w:rPr>
          <w:rFonts w:ascii="Times New Roman" w:hAnsi="Times New Roman" w:cs="B Lotus" w:hint="cs"/>
          <w:color w:val="000000"/>
          <w:sz w:val="28"/>
          <w:szCs w:val="28"/>
          <w:rtl/>
          <w:lang w:bidi="fa-IR"/>
        </w:rPr>
        <w:t xml:space="preserve">: </w:t>
      </w:r>
      <w:r w:rsidRPr="003A4A5D">
        <w:rPr>
          <w:rFonts w:ascii="Times New Roman" w:hAnsi="Times New Roman" w:cs="B Lotus" w:hint="cs"/>
          <w:color w:val="000000"/>
          <w:sz w:val="28"/>
          <w:szCs w:val="28"/>
          <w:rtl/>
          <w:lang w:bidi="fa-IR"/>
        </w:rPr>
        <w:t>17-18</w:t>
      </w:r>
      <w:r w:rsidR="003A4A5D" w:rsidRPr="003A4A5D">
        <w:rPr>
          <w:rFonts w:ascii="Times New Roman" w:hAnsi="Times New Roman" w:cs="B Lotus" w:hint="cs"/>
          <w:color w:val="000000"/>
          <w:sz w:val="28"/>
          <w:szCs w:val="28"/>
          <w:rtl/>
          <w:lang w:bidi="fa-IR"/>
        </w:rPr>
        <w:t>)</w:t>
      </w:r>
      <w:r w:rsidRPr="003A4A5D">
        <w:rPr>
          <w:rFonts w:ascii="Times New Roman" w:hAnsi="Times New Roman" w:cs="B Lotus" w:hint="cs"/>
          <w:color w:val="000000"/>
          <w:sz w:val="28"/>
          <w:szCs w:val="28"/>
          <w:rtl/>
          <w:lang w:bidi="fa-IR"/>
        </w:rPr>
        <w:t>.</w:t>
      </w:r>
    </w:p>
    <w:p w:rsidR="006C4D58" w:rsidRPr="003A4A5D" w:rsidRDefault="006C4D58" w:rsidP="003A4A5D">
      <w:pPr>
        <w:pStyle w:val="StyleComplexBLotus12ptJustifiedFirstline05cm"/>
        <w:widowControl w:val="0"/>
        <w:spacing w:line="226" w:lineRule="auto"/>
        <w:rPr>
          <w:rFonts w:ascii="Times New Roman" w:hAnsi="Times New Roman" w:cs="B Lotus" w:hint="cs"/>
          <w:color w:val="000000"/>
          <w:sz w:val="28"/>
          <w:szCs w:val="28"/>
          <w:rtl/>
          <w:lang w:bidi="fa-IR"/>
        </w:rPr>
      </w:pPr>
      <w:r w:rsidRPr="003A4A5D">
        <w:rPr>
          <w:rFonts w:ascii="Times New Roman" w:hAnsi="Times New Roman" w:cs="B Lotus" w:hint="cs"/>
          <w:color w:val="000000"/>
          <w:sz w:val="28"/>
          <w:szCs w:val="28"/>
          <w:rtl/>
          <w:lang w:bidi="fa-IR"/>
        </w:rPr>
        <w:t>«</w:t>
      </w:r>
      <w:r w:rsidR="003A4A5D" w:rsidRPr="003A4A5D">
        <w:rPr>
          <w:rFonts w:ascii="Tahoma" w:hAnsi="Tahoma" w:cs="B Lotus"/>
          <w:sz w:val="28"/>
          <w:szCs w:val="28"/>
          <w:rtl/>
        </w:rPr>
        <w:t xml:space="preserve">(به خاطر بياور) روزى را كه همه آنان و معبودهايى را كه غير از خدا مى‏پرستند جمع </w:t>
      </w:r>
      <w:r w:rsidR="003A4A5D">
        <w:rPr>
          <w:rFonts w:ascii="Tahoma" w:hAnsi="Tahoma" w:cs="B Lotus"/>
          <w:sz w:val="28"/>
          <w:szCs w:val="28"/>
          <w:rtl/>
        </w:rPr>
        <w:t xml:space="preserve">مى‏كند، آنگاه به آنها مى‏گويد: </w:t>
      </w:r>
      <w:r w:rsidR="003A4A5D" w:rsidRPr="003A4A5D">
        <w:rPr>
          <w:rFonts w:ascii="Tahoma" w:hAnsi="Tahoma" w:cs="B Lotus"/>
          <w:sz w:val="28"/>
          <w:szCs w:val="28"/>
          <w:rtl/>
        </w:rPr>
        <w:t>آيا شما اين بندگان مرا گمراه كرديد يا خود آنان راه را گم كردند؟!</w:t>
      </w:r>
      <w:r w:rsidR="003A4A5D" w:rsidRPr="003A4A5D">
        <w:rPr>
          <w:rFonts w:ascii="Tahoma" w:hAnsi="Tahoma" w:cs="B Lotus" w:hint="cs"/>
          <w:sz w:val="28"/>
          <w:szCs w:val="28"/>
          <w:rtl/>
        </w:rPr>
        <w:t xml:space="preserve"> </w:t>
      </w:r>
      <w:r w:rsidR="003A4A5D" w:rsidRPr="003A4A5D">
        <w:rPr>
          <w:rFonts w:ascii="Tahoma" w:hAnsi="Tahoma" w:cs="B Lotus"/>
          <w:sz w:val="28"/>
          <w:szCs w:val="28"/>
          <w:rtl/>
        </w:rPr>
        <w:t>(در پاسخ) مى‏گويند: منزهى تو! براى ما شايسته نبود كه غير از تو اوليايى برگزينيم، ولى آنان و پدرانشان را از نعمتها برخوردار نمودى تا اينكه (به جاى شكر نعمت) ياد تو را فراموش كردند و تباه و هلاك شدند</w:t>
      </w:r>
      <w:r w:rsidR="003A4A5D" w:rsidRPr="00D054AC">
        <w:rPr>
          <w:rFonts w:ascii="Times New Roman" w:hAnsi="Times New Roman" w:cs="B Lotus" w:hint="cs"/>
          <w:color w:val="000000"/>
          <w:sz w:val="28"/>
          <w:szCs w:val="28"/>
          <w:rtl/>
          <w:lang w:bidi="fa-IR"/>
        </w:rPr>
        <w:t>».</w:t>
      </w:r>
    </w:p>
    <w:p w:rsidR="006C4D58" w:rsidRPr="003A4A5D" w:rsidRDefault="006C4D58" w:rsidP="003A4A5D">
      <w:pPr>
        <w:pStyle w:val="StyleComplexBLotus12ptJustifiedFirstline05cm"/>
        <w:widowControl w:val="0"/>
        <w:spacing w:line="226" w:lineRule="auto"/>
        <w:rPr>
          <w:rFonts w:ascii="Times New Roman" w:hAnsi="Times New Roman" w:cs="B Lotus" w:hint="cs"/>
          <w:color w:val="000000"/>
          <w:sz w:val="28"/>
          <w:szCs w:val="28"/>
          <w:rtl/>
          <w:lang w:bidi="fa-IR"/>
        </w:rPr>
      </w:pPr>
      <w:r w:rsidRPr="003A4A5D">
        <w:rPr>
          <w:rFonts w:ascii="Times New Roman" w:hAnsi="Times New Roman" w:cs="B Lotus" w:hint="cs"/>
          <w:color w:val="000000"/>
          <w:sz w:val="28"/>
          <w:szCs w:val="28"/>
          <w:rtl/>
          <w:lang w:bidi="fa-IR"/>
        </w:rPr>
        <w:t>خداوند به مشرکین می‌گوید</w:t>
      </w:r>
      <w:r w:rsidR="00A11225" w:rsidRPr="003A4A5D">
        <w:rPr>
          <w:rFonts w:ascii="Times New Roman" w:hAnsi="Times New Roman" w:cs="B Lotus" w:hint="cs"/>
          <w:color w:val="000000"/>
          <w:sz w:val="28"/>
          <w:szCs w:val="28"/>
          <w:rtl/>
          <w:lang w:bidi="fa-IR"/>
        </w:rPr>
        <w:t xml:space="preserve">: </w:t>
      </w:r>
      <w:r w:rsidR="004C0B3F" w:rsidRPr="003A4A5D">
        <w:rPr>
          <w:rFonts w:ascii="QCF_BSML" w:eastAsia="Times New Roman" w:hAnsi="QCF_BSML" w:cs="QCF_BSML"/>
          <w:color w:val="000000"/>
          <w:sz w:val="28"/>
          <w:szCs w:val="28"/>
          <w:rtl/>
        </w:rPr>
        <w:t>ﮋ</w:t>
      </w:r>
      <w:r w:rsidR="004C0B3F" w:rsidRPr="003A4A5D">
        <w:rPr>
          <w:rFonts w:ascii="QCF_P361" w:eastAsia="Times New Roman" w:hAnsi="QCF_P361" w:cs="QCF_P361"/>
          <w:color w:val="000000"/>
          <w:sz w:val="28"/>
          <w:szCs w:val="28"/>
          <w:rtl/>
        </w:rPr>
        <w:t xml:space="preserve">ﮰ   ﮱ  ﯓ  ﯔ  </w:t>
      </w:r>
      <w:r w:rsidR="004C0B3F" w:rsidRPr="003A4A5D">
        <w:rPr>
          <w:rFonts w:ascii="QCF_BSML" w:eastAsia="Times New Roman" w:hAnsi="QCF_BSML" w:cs="QCF_BSML"/>
          <w:color w:val="000000"/>
          <w:sz w:val="28"/>
          <w:szCs w:val="28"/>
          <w:rtl/>
        </w:rPr>
        <w:t>ﮊ</w:t>
      </w:r>
      <w:r w:rsidR="003A4A5D" w:rsidRPr="003A4A5D">
        <w:rPr>
          <w:rFonts w:ascii="Times New Roman" w:hAnsi="Times New Roman" w:cs="B Lotus" w:hint="cs"/>
          <w:color w:val="000000"/>
          <w:sz w:val="28"/>
          <w:szCs w:val="28"/>
          <w:rtl/>
          <w:lang w:bidi="fa-IR"/>
        </w:rPr>
        <w:t>(ال</w:t>
      </w:r>
      <w:r w:rsidRPr="003A4A5D">
        <w:rPr>
          <w:rFonts w:ascii="Times New Roman" w:hAnsi="Times New Roman" w:cs="B Lotus" w:hint="cs"/>
          <w:color w:val="000000"/>
          <w:sz w:val="28"/>
          <w:szCs w:val="28"/>
          <w:rtl/>
          <w:lang w:bidi="fa-IR"/>
        </w:rPr>
        <w:t>فرقان</w:t>
      </w:r>
      <w:r w:rsidR="00A11225" w:rsidRPr="003A4A5D">
        <w:rPr>
          <w:rFonts w:ascii="Times New Roman" w:hAnsi="Times New Roman" w:cs="B Lotus" w:hint="cs"/>
          <w:color w:val="000000"/>
          <w:sz w:val="28"/>
          <w:szCs w:val="28"/>
          <w:rtl/>
          <w:lang w:bidi="fa-IR"/>
        </w:rPr>
        <w:t xml:space="preserve">: </w:t>
      </w:r>
      <w:r w:rsidRPr="003A4A5D">
        <w:rPr>
          <w:rFonts w:ascii="Times New Roman" w:hAnsi="Times New Roman" w:cs="B Lotus" w:hint="cs"/>
          <w:color w:val="000000"/>
          <w:sz w:val="28"/>
          <w:szCs w:val="28"/>
          <w:rtl/>
          <w:lang w:bidi="fa-IR"/>
        </w:rPr>
        <w:t>19</w:t>
      </w:r>
      <w:r w:rsidR="003A4A5D" w:rsidRPr="003A4A5D">
        <w:rPr>
          <w:rFonts w:ascii="Times New Roman" w:hAnsi="Times New Roman" w:cs="B Lotus" w:hint="cs"/>
          <w:color w:val="000000"/>
          <w:sz w:val="28"/>
          <w:szCs w:val="28"/>
          <w:rtl/>
          <w:lang w:bidi="fa-IR"/>
        </w:rPr>
        <w:t>).</w:t>
      </w:r>
    </w:p>
    <w:p w:rsidR="006C4D58" w:rsidRPr="003A4A5D" w:rsidRDefault="006C4D58" w:rsidP="003A4A5D">
      <w:pPr>
        <w:pStyle w:val="StyleComplexBLotus12ptJustifiedFirstline05cm"/>
        <w:widowControl w:val="0"/>
        <w:spacing w:line="226" w:lineRule="auto"/>
        <w:rPr>
          <w:rFonts w:ascii="Times New Roman" w:hAnsi="Times New Roman" w:cs="B Lotus" w:hint="cs"/>
          <w:color w:val="000000"/>
          <w:sz w:val="28"/>
          <w:szCs w:val="28"/>
          <w:rtl/>
          <w:lang w:bidi="fa-IR"/>
        </w:rPr>
      </w:pPr>
      <w:r w:rsidRPr="003A4A5D">
        <w:rPr>
          <w:rFonts w:ascii="Times New Roman" w:hAnsi="Times New Roman" w:cs="B Lotus" w:hint="cs"/>
          <w:color w:val="000000"/>
          <w:sz w:val="28"/>
          <w:szCs w:val="28"/>
          <w:rtl/>
          <w:lang w:bidi="fa-IR"/>
        </w:rPr>
        <w:t>«</w:t>
      </w:r>
      <w:r w:rsidR="003A4A5D" w:rsidRPr="003A4A5D">
        <w:rPr>
          <w:rFonts w:ascii="Tahoma" w:hAnsi="Tahoma" w:cs="B Lotus"/>
          <w:sz w:val="28"/>
          <w:szCs w:val="28"/>
          <w:rtl/>
        </w:rPr>
        <w:t>شما را در آنچه مى‏گوييد تكذيب كردند!</w:t>
      </w:r>
      <w:r w:rsidRPr="003A4A5D">
        <w:rPr>
          <w:rFonts w:ascii="Times New Roman" w:hAnsi="Times New Roman" w:cs="B Lotus" w:hint="cs"/>
          <w:color w:val="000000"/>
          <w:sz w:val="28"/>
          <w:szCs w:val="28"/>
          <w:rtl/>
          <w:lang w:bidi="fa-IR"/>
        </w:rPr>
        <w:t>».</w:t>
      </w:r>
    </w:p>
    <w:p w:rsidR="000116DA" w:rsidRPr="003A4A5D" w:rsidRDefault="000116DA" w:rsidP="00282CDB">
      <w:pPr>
        <w:pStyle w:val="StyleComplexBLotus12ptJustifiedFirstline05cm"/>
        <w:widowControl w:val="0"/>
        <w:spacing w:line="226" w:lineRule="auto"/>
        <w:rPr>
          <w:rFonts w:ascii="Times New Roman" w:hAnsi="Times New Roman" w:cs="B Lotus" w:hint="cs"/>
          <w:color w:val="000000"/>
          <w:sz w:val="28"/>
          <w:szCs w:val="28"/>
          <w:rtl/>
        </w:rPr>
      </w:pPr>
      <w:r w:rsidRPr="003A4A5D">
        <w:rPr>
          <w:rFonts w:ascii="Times New Roman" w:hAnsi="Times New Roman" w:cs="B Lotus" w:hint="cs"/>
          <w:color w:val="000000"/>
          <w:sz w:val="28"/>
          <w:szCs w:val="28"/>
          <w:rtl/>
          <w:lang w:bidi="fa-IR"/>
        </w:rPr>
        <w:t>و نیز می فرماید</w:t>
      </w:r>
      <w:r w:rsidR="006C4D58" w:rsidRPr="003A4A5D">
        <w:rPr>
          <w:rFonts w:ascii="Times New Roman" w:hAnsi="Times New Roman" w:cs="B Lotus" w:hint="cs"/>
          <w:color w:val="000000"/>
          <w:sz w:val="28"/>
          <w:szCs w:val="28"/>
          <w:rtl/>
          <w:lang w:bidi="fa-IR"/>
        </w:rPr>
        <w:t>:</w:t>
      </w:r>
      <w:r w:rsidR="00843B49" w:rsidRPr="003A4A5D">
        <w:rPr>
          <w:rFonts w:ascii="Times New Roman" w:hAnsi="Times New Roman" w:cs="B Lotus" w:hint="cs"/>
          <w:color w:val="000000"/>
          <w:sz w:val="28"/>
          <w:szCs w:val="28"/>
          <w:rtl/>
          <w:lang w:bidi="fa-IR"/>
        </w:rPr>
        <w:t xml:space="preserve"> </w:t>
      </w:r>
      <w:r w:rsidRPr="003A4A5D">
        <w:rPr>
          <w:rFonts w:ascii="QCF_BSML" w:eastAsia="Times New Roman" w:hAnsi="QCF_BSML" w:cs="QCF_BSML"/>
          <w:color w:val="000000"/>
          <w:sz w:val="28"/>
          <w:szCs w:val="28"/>
          <w:rtl/>
        </w:rPr>
        <w:t>ﮋ</w:t>
      </w:r>
      <w:r w:rsidR="00282CDB">
        <w:rPr>
          <w:rFonts w:ascii="QCF_P433" w:eastAsia="Times New Roman" w:hAnsi="QCF_P433" w:cs="QCF_P433"/>
          <w:color w:val="000000"/>
          <w:sz w:val="28"/>
          <w:szCs w:val="28"/>
          <w:rtl/>
        </w:rPr>
        <w:t>ﭑ ﭒ ﭓ</w:t>
      </w:r>
      <w:r w:rsidRPr="003A4A5D">
        <w:rPr>
          <w:rFonts w:ascii="QCF_P433" w:eastAsia="Times New Roman" w:hAnsi="QCF_P433" w:cs="QCF_P433"/>
          <w:color w:val="000000"/>
          <w:sz w:val="28"/>
          <w:szCs w:val="28"/>
          <w:rtl/>
        </w:rPr>
        <w:t xml:space="preserve"> ﭔ ﭕ ﭖ ﭗ ﭘ ﭙ ﭚ  ﭛ  ﭜ  ﭝ  ﭞ  ﭟ  ﭠ  ﭡﭢ  ﭣ    ﭤ   ﭥ  ﭦﭧ  ﭨ  ﭩ  ﭪ  ﭫ</w:t>
      </w:r>
      <w:r w:rsidRPr="003A4A5D">
        <w:rPr>
          <w:rFonts w:ascii="QCF_BSML" w:eastAsia="Times New Roman" w:hAnsi="QCF_BSML" w:cs="QCF_BSML"/>
          <w:color w:val="000000"/>
          <w:sz w:val="28"/>
          <w:szCs w:val="28"/>
          <w:rtl/>
        </w:rPr>
        <w:t>ﮊ</w:t>
      </w:r>
      <w:r w:rsidRPr="003A4A5D">
        <w:rPr>
          <w:rFonts w:ascii="Arial" w:eastAsia="Times New Roman" w:hAnsi="Arial" w:cs="Arial"/>
          <w:color w:val="000000"/>
          <w:sz w:val="28"/>
          <w:szCs w:val="28"/>
          <w:rtl/>
        </w:rPr>
        <w:t xml:space="preserve"> </w:t>
      </w:r>
      <w:r w:rsidR="003A4A5D" w:rsidRPr="003A4A5D">
        <w:rPr>
          <w:rFonts w:ascii="B Lotus" w:eastAsia="Times New Roman" w:hAnsi="Arial" w:cs="B Lotus" w:hint="cs"/>
          <w:color w:val="000000"/>
          <w:sz w:val="28"/>
          <w:szCs w:val="28"/>
          <w:rtl/>
        </w:rPr>
        <w:t>(</w:t>
      </w:r>
      <w:r w:rsidRPr="003A4A5D">
        <w:rPr>
          <w:rFonts w:ascii="B Lotus" w:eastAsia="Times New Roman" w:hAnsi="Arial" w:cs="B Lotus"/>
          <w:color w:val="000000"/>
          <w:sz w:val="28"/>
          <w:szCs w:val="28"/>
          <w:rtl/>
        </w:rPr>
        <w:t>سبأ: ٤٠</w:t>
      </w:r>
      <w:r w:rsidR="003A4A5D">
        <w:rPr>
          <w:rFonts w:ascii="B Lotus" w:eastAsia="Times New Roman" w:hAnsi="Arial" w:cs="B Lotus" w:hint="cs"/>
          <w:color w:val="000000"/>
          <w:sz w:val="28"/>
          <w:szCs w:val="28"/>
          <w:rtl/>
        </w:rPr>
        <w:t>-41).</w:t>
      </w:r>
    </w:p>
    <w:p w:rsidR="006C4D58" w:rsidRPr="00282CDB" w:rsidRDefault="006C4D58" w:rsidP="00282CDB">
      <w:pPr>
        <w:pStyle w:val="StyleComplexBLotus12ptJustifiedFirstline05cm"/>
        <w:widowControl w:val="0"/>
        <w:spacing w:line="226" w:lineRule="auto"/>
        <w:rPr>
          <w:rFonts w:ascii="Times New Roman" w:hAnsi="Times New Roman" w:cs="B Lotus" w:hint="cs"/>
          <w:color w:val="000000"/>
          <w:sz w:val="28"/>
          <w:szCs w:val="28"/>
          <w:rtl/>
          <w:lang w:bidi="fa-IR"/>
        </w:rPr>
      </w:pPr>
      <w:r w:rsidRPr="00282CDB">
        <w:rPr>
          <w:rFonts w:ascii="Times New Roman" w:hAnsi="Times New Roman" w:cs="B Lotus" w:hint="cs"/>
          <w:color w:val="000000"/>
          <w:sz w:val="28"/>
          <w:szCs w:val="28"/>
          <w:rtl/>
          <w:lang w:bidi="fa-IR"/>
        </w:rPr>
        <w:t>«</w:t>
      </w:r>
      <w:r w:rsidR="00282CDB" w:rsidRPr="00282CDB">
        <w:rPr>
          <w:rFonts w:ascii="Tahoma" w:hAnsi="Tahoma" w:cs="B Lotus"/>
          <w:sz w:val="28"/>
          <w:szCs w:val="28"/>
          <w:rtl/>
        </w:rPr>
        <w:t>(به خاطر بياور) روزى را كه خداوند همه آنان را بر مى‏انگيزد، سپس به فرشتگان مى‏گويد: آيا اينها شما را پرستش مى‏كردند؟</w:t>
      </w:r>
      <w:r w:rsidR="00282CDB" w:rsidRPr="00282CDB">
        <w:rPr>
          <w:rFonts w:ascii="Times New Roman" w:hAnsi="Times New Roman" w:cs="B Lotus" w:hint="cs"/>
          <w:color w:val="000000"/>
          <w:sz w:val="28"/>
          <w:szCs w:val="28"/>
          <w:rtl/>
        </w:rPr>
        <w:t xml:space="preserve"> </w:t>
      </w:r>
      <w:r w:rsidR="00282CDB" w:rsidRPr="00282CDB">
        <w:rPr>
          <w:rFonts w:ascii="Tahoma" w:hAnsi="Tahoma" w:cs="B Lotus"/>
          <w:sz w:val="28"/>
          <w:szCs w:val="28"/>
          <w:rtl/>
        </w:rPr>
        <w:t>آنها مى‏گويند: منزهى (از اينكه همتايى داشته باشى)! تنها تو ولى مائى، نه آنها; (آنها ما را پرستش نمى‏كردند) بلكه جن را پرستش مى‏نمودند; و اكثرشان به آنها ايمان داشتند!»</w:t>
      </w:r>
      <w:r w:rsidRPr="00282CDB">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مفاسد دیگر: شباهت پیدا کردن به یهودی‌ها و مسیحی‌ها در ساختن مساجد در کنار گورستان، و روشن کردن چراغ و شمع و غیره بر روی آنهاست.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مفاسد دیگر</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دشمنی کردن با خدا و رسول او</w:t>
      </w:r>
      <w:r w:rsidR="00E80DDB">
        <w:rPr>
          <w:rFonts w:ascii="Times New Roman" w:hAnsi="Times New Roman" w:cs="B Lotus" w:hint="cs"/>
          <w:color w:val="000000"/>
          <w:sz w:val="28"/>
          <w:szCs w:val="28"/>
          <w:rtl/>
          <w:lang w:bidi="fa-IR"/>
        </w:rPr>
        <w:t xml:space="preserve"> </w:t>
      </w:r>
      <w:r w:rsidR="00E80DDB" w:rsidRPr="00E80DDB">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و مخالفت با اوامرشان در ارتباط با قبرها و غیره و تشریع احکامی به عنوان قانون و برنامه در مورد آنهاست.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دیگر از مفاسد گورپرستی: تحمل مشقات و صرف ثروت و دارا</w:t>
      </w:r>
      <w:r w:rsidR="00EE5C1A">
        <w:rPr>
          <w:rFonts w:ascii="Times New Roman" w:hAnsi="Times New Roman" w:cs="B Lotus" w:hint="cs"/>
          <w:color w:val="000000"/>
          <w:sz w:val="28"/>
          <w:szCs w:val="28"/>
          <w:rtl/>
          <w:lang w:bidi="fa-IR"/>
        </w:rPr>
        <w:t>ي</w:t>
      </w:r>
      <w:r w:rsidRPr="00D054AC">
        <w:rPr>
          <w:rFonts w:ascii="Times New Roman" w:hAnsi="Times New Roman" w:cs="B Lotus" w:hint="cs"/>
          <w:color w:val="000000"/>
          <w:sz w:val="28"/>
          <w:szCs w:val="28"/>
          <w:rtl/>
          <w:lang w:bidi="fa-IR"/>
        </w:rPr>
        <w:t>ی برای گنبد و بارگاه سازی و نقش و نگار و تعظیم و توسل به آنها است، که همة این کارها خود گناهانی بزرگند و با گناهان بزرگی نیز همراه هستند.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دیگر مفاسدش</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این گونه عقیده و عمل در مورد قبور و صاحبان آن</w:t>
      </w:r>
      <w:r w:rsidR="00EE5C1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باعث باطل شدن تمامی کارهای خوبشان می‌شود و سبب خسران و ضرر جبران ‌ناپذیری</w:t>
      </w:r>
      <w:r w:rsidR="00EE5C1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می</w:t>
      </w:r>
      <w:r w:rsidR="00EE5C1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گردد.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دیگر</w:t>
      </w:r>
      <w:r w:rsidR="00EE5C1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مفاسد قبرپرستی: پشت کردن به سنّت‌های پیامبر</w:t>
      </w:r>
      <w:r w:rsidR="00EE5C1A">
        <w:rPr>
          <w:rFonts w:ascii="Times New Roman" w:hAnsi="Times New Roman" w:cs="B Lotus" w:hint="cs"/>
          <w:color w:val="000000"/>
          <w:sz w:val="28"/>
          <w:szCs w:val="28"/>
          <w:rtl/>
          <w:lang w:bidi="fa-IR"/>
        </w:rPr>
        <w:t xml:space="preserve"> </w:t>
      </w:r>
      <w:r w:rsidR="00EE5C1A" w:rsidRPr="00EE5C1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إحیاء و زنده کردن بدعت‌ها می‌باشد.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مفاسد دیگرش</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جایگزین نمودن بدعت به عنوان واجب یا سنّت، و یا قرار دادن آنچه که سنّت و واجب است به عنوان بدعت است. متاسفانه آنها در این مورد بیدار نمی‌شوند و پند نمی‌گیرند، و هر کس با ایشان مخالفت کند و از این کارها آنها را نهی نماید او را وهابی و تکفیری می‌نامند.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مفاسد دیگرش</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تفضیل و ترجیح این مکان‌ها بر به‌ترین مکان‌هایی است که خداوند آنها را دوست می</w:t>
      </w:r>
      <w:r w:rsidR="003B213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دارد! قبرپرستان طوری گنبد و بارگا</w:t>
      </w:r>
      <w:r w:rsidR="003B213F">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ها را تعظیم می</w:t>
      </w:r>
      <w:r w:rsidR="003B213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کنند و نسبت به آنها خشوع و خضوع و رقّت قلب نشان می‌دهند و در آنجا اعتکاف می‌نمایند که در مساجد یک دهم این کارها را انجام نمی‌دهند.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مفاسد دیگر ق</w:t>
      </w:r>
      <w:r w:rsidR="003B213F">
        <w:rPr>
          <w:rFonts w:ascii="Times New Roman" w:hAnsi="Times New Roman" w:cs="B Lotus" w:hint="cs"/>
          <w:color w:val="000000"/>
          <w:sz w:val="28"/>
          <w:szCs w:val="28"/>
          <w:rtl/>
          <w:lang w:bidi="fa-IR"/>
        </w:rPr>
        <w:t>ب</w:t>
      </w:r>
      <w:r w:rsidRPr="00D054AC">
        <w:rPr>
          <w:rFonts w:ascii="Times New Roman" w:hAnsi="Times New Roman" w:cs="B Lotus" w:hint="cs"/>
          <w:color w:val="000000"/>
          <w:sz w:val="28"/>
          <w:szCs w:val="28"/>
          <w:rtl/>
          <w:lang w:bidi="fa-IR"/>
        </w:rPr>
        <w:t>رپرستی</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آنها با انجام این کارها سبب رشد خرافات و رونق گنبدها و بارگا</w:t>
      </w:r>
      <w:r w:rsidR="003B213F">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پرستی و</w:t>
      </w:r>
      <w:r w:rsidR="003B213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تعطیلی مساجد و عدم احترام به آنها می‌شود، در حالی که دین خدا که پیامبرش را به خاطر آن فرستاده و کتاب</w:t>
      </w:r>
      <w:r w:rsidR="003B213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هایش را به خاطر آن نازل کرده است، همة آنها بر خلاف این باورها و عملکردها می‌باشد.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مفاسد دیگرش این است اعمال و اقدامات آنان سبب فراموشی سنت رسول خدا</w:t>
      </w:r>
      <w:r w:rsidR="003B213F">
        <w:rPr>
          <w:rFonts w:ascii="Times New Roman" w:hAnsi="Times New Roman" w:cs="B Lotus" w:hint="cs"/>
          <w:color w:val="000000"/>
          <w:sz w:val="28"/>
          <w:szCs w:val="28"/>
          <w:rtl/>
          <w:lang w:bidi="fa-IR"/>
        </w:rPr>
        <w:t xml:space="preserve"> </w:t>
      </w:r>
      <w:r w:rsidR="003B213F" w:rsidRPr="003B213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 مورد</w:t>
      </w:r>
      <w:r w:rsidR="003B213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زیارت مشروع قبر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 چه که رسول</w:t>
      </w:r>
      <w:r w:rsidR="003B213F">
        <w:rPr>
          <w:rFonts w:ascii="Times New Roman" w:hAnsi="Times New Roman" w:cs="B Lotus" w:hint="cs"/>
          <w:color w:val="000000"/>
          <w:sz w:val="28"/>
          <w:szCs w:val="28"/>
          <w:rtl/>
          <w:lang w:bidi="fa-IR"/>
        </w:rPr>
        <w:t xml:space="preserve"> الله </w:t>
      </w:r>
      <w:r w:rsidR="003B213F" w:rsidRPr="003B213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هنگام زیارت قبور برای ما به عنوان قانون گذاشته است، یاد آخرت، و بوسیلة دعا برای مرده‌ها و طلب رحمت و مغفرت، در واقع زیارت‌کننده هم به خود و هم به میّت نیکی و احسان می‌کند، با اینکه صاحب آن قبر نبی یا ولی باشد، دعا و استغفار برای او مطلوب است و او را شادمان می‌کند. پیامبر</w:t>
      </w:r>
      <w:r w:rsidR="003B213F">
        <w:rPr>
          <w:rFonts w:ascii="Times New Roman" w:hAnsi="Times New Roman" w:cs="B Lotus" w:hint="cs"/>
          <w:color w:val="000000"/>
          <w:sz w:val="28"/>
          <w:szCs w:val="28"/>
          <w:rtl/>
          <w:lang w:bidi="fa-IR"/>
        </w:rPr>
        <w:t xml:space="preserve"> </w:t>
      </w:r>
      <w:r w:rsidR="003B213F" w:rsidRPr="003B213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به ما امر کرده و فرمان داده است که از خداوند برای او </w:t>
      </w:r>
      <w:r w:rsidRPr="003B213F">
        <w:rPr>
          <w:rFonts w:ascii="Lotus Linotype" w:hAnsi="Lotus Linotype" w:cs="Lotus Linotype"/>
          <w:color w:val="000000"/>
          <w:sz w:val="28"/>
          <w:szCs w:val="28"/>
          <w:rtl/>
          <w:lang w:bidi="fa-IR"/>
        </w:rPr>
        <w:t xml:space="preserve">(الوسیلة </w:t>
      </w:r>
      <w:r w:rsidRPr="003B213F">
        <w:rPr>
          <w:rFonts w:ascii="Lotus Linotype" w:hAnsi="Lotus Linotype" w:cs="Lotus Linotype"/>
          <w:color w:val="000000"/>
          <w:spacing w:val="-4"/>
          <w:sz w:val="28"/>
          <w:szCs w:val="28"/>
          <w:rtl/>
          <w:lang w:bidi="fa-IR"/>
        </w:rPr>
        <w:t>والفضیلة)</w:t>
      </w:r>
      <w:r w:rsidRPr="00D054AC">
        <w:rPr>
          <w:rFonts w:ascii="Times New Roman" w:hAnsi="Times New Roman" w:cs="B Lotus" w:hint="cs"/>
          <w:color w:val="000000"/>
          <w:spacing w:val="-4"/>
          <w:sz w:val="28"/>
          <w:szCs w:val="28"/>
          <w:rtl/>
          <w:lang w:bidi="fa-IR"/>
        </w:rPr>
        <w:t xml:space="preserve"> را درخواست کنیم، و از او بخواهیم ایشان را به مقام محمودی که به او وعده داده است برساند، که رسیدن به همة اینها برای پیامبر</w:t>
      </w:r>
      <w:r w:rsidR="003B213F">
        <w:rPr>
          <w:rFonts w:ascii="Times New Roman" w:hAnsi="Times New Roman" w:cs="B Lotus" w:hint="cs"/>
          <w:color w:val="000000"/>
          <w:spacing w:val="-4"/>
          <w:sz w:val="28"/>
          <w:szCs w:val="28"/>
          <w:rtl/>
          <w:lang w:bidi="fa-IR"/>
        </w:rPr>
        <w:t xml:space="preserve"> </w:t>
      </w:r>
      <w:r w:rsidR="003B213F" w:rsidRPr="003B213F">
        <w:rPr>
          <w:rFonts w:ascii="Times New Roman" w:hAnsi="Times New Roman" w:cs="CTraditional Arabic" w:hint="cs"/>
          <w:color w:val="000000"/>
          <w:spacing w:val="-4"/>
          <w:sz w:val="28"/>
          <w:szCs w:val="28"/>
          <w:rtl/>
          <w:lang w:bidi="fa-IR"/>
        </w:rPr>
        <w:t>ص</w:t>
      </w:r>
      <w:r w:rsidRPr="00D054AC">
        <w:rPr>
          <w:rFonts w:ascii="Times New Roman" w:hAnsi="Times New Roman" w:cs="B Lotus" w:hint="cs"/>
          <w:color w:val="000000"/>
          <w:spacing w:val="-4"/>
          <w:sz w:val="28"/>
          <w:szCs w:val="28"/>
          <w:rtl/>
          <w:lang w:bidi="fa-IR"/>
        </w:rPr>
        <w:t xml:space="preserve"> محقق و ثابت است، ولی به این خاطر است تا او را بلندآوازه کند و مقام و قدر و ارزش او را بالا ببرد و همچنین اجر و ثواب و دعا کردن به دعاکننده برسد، آن کسی که کمال طلب است فقط چیزی را قبول می‌کند که کمال داشته باشد، اما مشرکان کار را وارونه و دین را برعکس کرده‌اند! و خود را جزو دو گروه مغضوب علیهم والضالین قرار داده‌اند، زیرا که</w:t>
      </w:r>
      <w:r w:rsidR="00A11225">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از آنها طلب و درخواست می‌نمایند و آنها را فرا می‌خوانند و در نتیجه مرتکب شرک می‌</w:t>
      </w:r>
      <w:r w:rsidR="003B213F" w:rsidRPr="00D054AC">
        <w:rPr>
          <w:rFonts w:ascii="Times New Roman" w:hAnsi="Times New Roman" w:cs="B Lotus" w:hint="cs"/>
          <w:color w:val="000000"/>
          <w:sz w:val="28"/>
          <w:szCs w:val="28"/>
          <w:rtl/>
          <w:lang w:bidi="fa-IR"/>
        </w:rPr>
        <w:t>‌</w:t>
      </w:r>
      <w:r w:rsidRPr="00D054AC">
        <w:rPr>
          <w:rFonts w:ascii="Times New Roman" w:hAnsi="Times New Roman" w:cs="B Lotus" w:hint="cs"/>
          <w:color w:val="000000"/>
          <w:spacing w:val="-4"/>
          <w:sz w:val="28"/>
          <w:szCs w:val="28"/>
          <w:rtl/>
          <w:lang w:bidi="fa-IR"/>
        </w:rPr>
        <w:t>شوند»</w:t>
      </w:r>
      <w:r w:rsidR="00567BE9">
        <w:rPr>
          <w:rStyle w:val="FootnoteReference"/>
          <w:rFonts w:cs="B Lotus"/>
          <w:color w:val="000000"/>
          <w:sz w:val="28"/>
          <w:szCs w:val="28"/>
          <w:rtl/>
          <w:lang w:bidi="fa-IR"/>
        </w:rPr>
        <w:t>(</w:t>
      </w:r>
      <w:r w:rsidR="00567BE9" w:rsidRPr="003B213F">
        <w:rPr>
          <w:rStyle w:val="FootnoteReference"/>
          <w:rFonts w:cs="B Lotus"/>
          <w:color w:val="000000"/>
          <w:sz w:val="28"/>
          <w:szCs w:val="28"/>
          <w:rtl/>
          <w:lang w:bidi="fa-IR"/>
        </w:rPr>
        <w:footnoteReference w:id="463"/>
      </w:r>
      <w:r w:rsidR="00567BE9">
        <w:rPr>
          <w:rStyle w:val="FootnoteReference"/>
          <w:rFonts w:cs="B Lotus"/>
          <w:color w:val="000000"/>
          <w:sz w:val="28"/>
          <w:szCs w:val="28"/>
          <w:rtl/>
          <w:lang w:bidi="fa-IR"/>
        </w:rPr>
        <w:t>)</w:t>
      </w:r>
      <w:r w:rsidR="003B213F" w:rsidRPr="003B213F">
        <w:rPr>
          <w:rFonts w:ascii="Times New Roman" w:hAnsi="Times New Roman" w:cs="B Lotus" w:hint="cs"/>
          <w:color w:val="000000"/>
          <w:sz w:val="28"/>
          <w:szCs w:val="28"/>
          <w:rtl/>
          <w:lang w:bidi="fa-IR"/>
        </w:rPr>
        <w:t>.</w:t>
      </w:r>
    </w:p>
    <w:p w:rsidR="006C4D58" w:rsidRPr="00D054AC" w:rsidRDefault="006C4D58" w:rsidP="00282CDB">
      <w:pPr>
        <w:pStyle w:val="StyleComplexBLotus12ptJustifiedFirstline05cm"/>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به همین خاطر زمانی که سپاه </w:t>
      </w:r>
      <w:r w:rsidR="003B213F">
        <w:rPr>
          <w:rFonts w:ascii="Times New Roman" w:hAnsi="Times New Roman" w:cs="B Lotus" w:hint="cs"/>
          <w:color w:val="000000"/>
          <w:sz w:val="28"/>
          <w:szCs w:val="28"/>
          <w:rtl/>
          <w:lang w:bidi="fa-IR"/>
        </w:rPr>
        <w:t xml:space="preserve">دعوت اصلاحی </w:t>
      </w:r>
      <w:r w:rsidRPr="00D054AC">
        <w:rPr>
          <w:rFonts w:ascii="Times New Roman" w:hAnsi="Times New Roman" w:cs="B Lotus" w:hint="cs"/>
          <w:color w:val="000000"/>
          <w:sz w:val="28"/>
          <w:szCs w:val="28"/>
          <w:rtl/>
          <w:lang w:bidi="fa-IR"/>
        </w:rPr>
        <w:t>به کربلاء رسید، بر اساس دستور رسول خدا</w:t>
      </w:r>
      <w:r w:rsidR="00852C27">
        <w:rPr>
          <w:rFonts w:ascii="Times New Roman" w:hAnsi="Times New Roman" w:cs="B Lotus" w:hint="cs"/>
          <w:color w:val="000000"/>
          <w:sz w:val="28"/>
          <w:szCs w:val="28"/>
          <w:rtl/>
          <w:lang w:bidi="fa-IR"/>
        </w:rPr>
        <w:t xml:space="preserve"> </w:t>
      </w:r>
      <w:r w:rsidR="00852C27" w:rsidRPr="00852C27">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به علی</w:t>
      </w:r>
      <w:r w:rsidR="00852C27">
        <w:rPr>
          <w:rFonts w:ascii="Times New Roman" w:hAnsi="Times New Roman" w:cs="B Lotus" w:hint="cs"/>
          <w:color w:val="000000"/>
          <w:sz w:val="28"/>
          <w:szCs w:val="28"/>
          <w:rtl/>
          <w:lang w:bidi="fa-IR"/>
        </w:rPr>
        <w:t xml:space="preserve"> </w:t>
      </w:r>
      <w:r w:rsidR="00852C27" w:rsidRPr="00852C27">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گنبدها و بارگا</w:t>
      </w:r>
      <w:r w:rsidR="003B213F">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های پر از بدعت را ویران کرد، و محل شهادت و قتلگاه حسین</w:t>
      </w:r>
      <w:r w:rsidR="00852C27">
        <w:rPr>
          <w:rFonts w:ascii="Times New Roman" w:hAnsi="Times New Roman" w:cs="B Lotus" w:hint="cs"/>
          <w:color w:val="000000"/>
          <w:sz w:val="28"/>
          <w:szCs w:val="28"/>
          <w:rtl/>
          <w:lang w:bidi="fa-IR"/>
        </w:rPr>
        <w:t xml:space="preserve"> </w:t>
      </w:r>
      <w:r w:rsidR="00852C27" w:rsidRPr="00852C27">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را ویران نمودند، زیرا که این کارها (درست کردن گنبد و ...) از بزرگ‌ترین فتنه‌ و بلاهای گمراه‌کننده می‌باشد که در زیر پردة محبّت نوة رسول‌</w:t>
      </w:r>
      <w:r w:rsidR="00852C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الله</w:t>
      </w:r>
      <w:r w:rsidR="00852C27">
        <w:rPr>
          <w:rFonts w:ascii="Times New Roman" w:hAnsi="Times New Roman" w:cs="B Lotus" w:hint="cs"/>
          <w:color w:val="000000"/>
          <w:sz w:val="28"/>
          <w:szCs w:val="28"/>
          <w:rtl/>
          <w:lang w:bidi="fa-IR"/>
        </w:rPr>
        <w:t xml:space="preserve"> </w:t>
      </w:r>
      <w:r w:rsidR="00852C27" w:rsidRPr="00852C27">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پنهان شده است، خداوند از حسین راضی است و او هم از انجام این کارها خود را بری و بدور می‌داند، درست کردن این گنبدها در قرن‌های اخیر ایجاد شده است، اهل بدعت آن را به وجود آوردند، اما ویران کردن آنها برای اسلام و سنّت پیامبر</w:t>
      </w:r>
      <w:r w:rsidR="00852C27">
        <w:rPr>
          <w:rFonts w:ascii="Times New Roman" w:hAnsi="Times New Roman" w:cs="B Lotus" w:hint="cs"/>
          <w:color w:val="000000"/>
          <w:sz w:val="28"/>
          <w:szCs w:val="28"/>
          <w:rtl/>
          <w:lang w:bidi="fa-IR"/>
        </w:rPr>
        <w:t xml:space="preserve"> </w:t>
      </w:r>
      <w:r w:rsidR="00852C27" w:rsidRPr="00852C27">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پیروزی است و احترام برای رسول</w:t>
      </w:r>
      <w:r w:rsidR="00852C27">
        <w:rPr>
          <w:rFonts w:ascii="Times New Roman" w:hAnsi="Times New Roman" w:cs="B Lotus" w:hint="cs"/>
          <w:color w:val="000000"/>
          <w:sz w:val="28"/>
          <w:szCs w:val="28"/>
          <w:rtl/>
          <w:lang w:bidi="fa-IR"/>
        </w:rPr>
        <w:t xml:space="preserve"> ‌الله </w:t>
      </w:r>
      <w:r w:rsidR="00852C27" w:rsidRPr="00852C27">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آل او می‌باشد، و هم‌چنین تکریم و احترام برای نوة رسول خدا</w:t>
      </w:r>
      <w:r w:rsidR="00852C27">
        <w:rPr>
          <w:rFonts w:ascii="Times New Roman" w:hAnsi="Times New Roman" w:cs="B Lotus" w:hint="cs"/>
          <w:color w:val="000000"/>
          <w:sz w:val="28"/>
          <w:szCs w:val="28"/>
          <w:rtl/>
          <w:lang w:bidi="fa-IR"/>
        </w:rPr>
        <w:t xml:space="preserve"> </w:t>
      </w:r>
      <w:r w:rsidR="00852C27" w:rsidRPr="00852C27">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است، زیرا که گنبد و بارگاه و آنچه که در کنار او از بدعت‌ها و شرکیّات و منکرات انجام می‌شود او را اذیّت و ناراحت می‌کنند.</w:t>
      </w:r>
    </w:p>
    <w:p w:rsidR="006C4D58" w:rsidRPr="00D054AC" w:rsidRDefault="006C4D58" w:rsidP="00282CDB">
      <w:pPr>
        <w:pStyle w:val="StyleComplexBLotus12ptJustifiedFirstline05cm"/>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دکتر محمد</w:t>
      </w:r>
      <w:r w:rsidR="00852C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سلیمان خضیری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خاطر اینکه حقیقت برای همگان روشن شود می‌گوییم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دولت و حکومت سعودی برای ویران کردن گنبدی که بر روی قبر حسین ساخته شده بود اقدام کرد؛ زیرا که اوّلاً: این کار با عقیدة توحید و یکتاپرستی منافات و مخالفت دارد، دوّماً: با مبانی دعوت اصلاحی سلفی نیز مخالف است. و قبلاً بیان کردیم که حکّام و دولت‌مردان سعودی مراسلات و مکاتبه‌هایی با ح</w:t>
      </w:r>
      <w:r w:rsidR="00852C27">
        <w:rPr>
          <w:rFonts w:ascii="Times New Roman" w:hAnsi="Times New Roman" w:cs="B Lotus" w:hint="cs"/>
          <w:color w:val="000000"/>
          <w:sz w:val="28"/>
          <w:szCs w:val="28"/>
          <w:rtl/>
          <w:lang w:bidi="fa-IR"/>
        </w:rPr>
        <w:t>کّام عراقی داشتند و آنها را از ا</w:t>
      </w:r>
      <w:r w:rsidRPr="00D054AC">
        <w:rPr>
          <w:rFonts w:ascii="Times New Roman" w:hAnsi="Times New Roman" w:cs="B Lotus" w:hint="cs"/>
          <w:color w:val="000000"/>
          <w:sz w:val="28"/>
          <w:szCs w:val="28"/>
          <w:rtl/>
          <w:lang w:bidi="fa-IR"/>
        </w:rPr>
        <w:t>مثال این بدعت‌ها نهی کردند.</w:t>
      </w:r>
    </w:p>
    <w:p w:rsidR="006C4D58" w:rsidRPr="00D054AC" w:rsidRDefault="006C4D58" w:rsidP="00282CDB">
      <w:pPr>
        <w:pStyle w:val="StyleComplexBLotus12ptJustifiedFirstline05cmChar"/>
        <w:widowControl w:val="0"/>
        <w:spacing w:line="221" w:lineRule="auto"/>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دولت سعودی در مقابل این بدعتها موضعگیری نکرد مگر بعد از اینکه نخست نجد سپس حجاز را از این بدعتهای ظاهر شده در شکل گنبدها و درختان و غیره که مردم به وسیلة آنها جهت نزدیکی به الله تبرُّک می‌جستند، پاک گردانید.</w:t>
      </w:r>
    </w:p>
    <w:p w:rsidR="006C4D58" w:rsidRPr="00D054AC" w:rsidRDefault="006C4D58" w:rsidP="00282CDB">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اینجاست که می‌بینیم آنچه در کربلاء روی داد،</w:t>
      </w:r>
      <w:r w:rsidR="00852C27">
        <w:rPr>
          <w:rFonts w:ascii="Times New Roman" w:hAnsi="Times New Roman" w:cs="B Lotus" w:hint="cs"/>
          <w:color w:val="000000"/>
          <w:sz w:val="28"/>
          <w:szCs w:val="28"/>
          <w:rtl/>
          <w:lang w:bidi="fa-IR"/>
        </w:rPr>
        <w:t xml:space="preserve"> </w:t>
      </w:r>
      <w:r w:rsidR="001D38F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نباید سبب خشم و نگرانی اهل ایمان و توحید بشود</w:t>
      </w:r>
      <w:r w:rsidR="001D38F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زیرا آن تبلیغات نیز روشی از روشهای دولت عثمانی در بیزار کردن مردم از دعوت اصلاحی و سلفی درآمد</w:t>
      </w:r>
      <w:r w:rsidR="00567BE9">
        <w:rPr>
          <w:rStyle w:val="FootnoteReference"/>
          <w:rFonts w:cs="B Lotus"/>
          <w:color w:val="000000"/>
          <w:sz w:val="28"/>
          <w:szCs w:val="28"/>
          <w:rtl/>
          <w:lang w:bidi="fa-IR"/>
        </w:rPr>
        <w:t>(</w:t>
      </w:r>
      <w:r w:rsidR="00567BE9" w:rsidRPr="00852C27">
        <w:rPr>
          <w:rStyle w:val="FootnoteReference"/>
          <w:rFonts w:cs="B Lotus"/>
          <w:color w:val="000000"/>
          <w:sz w:val="28"/>
          <w:szCs w:val="28"/>
          <w:rtl/>
          <w:lang w:bidi="fa-IR"/>
        </w:rPr>
        <w:footnoteReference w:id="464"/>
      </w:r>
      <w:r w:rsidR="00567BE9">
        <w:rPr>
          <w:rStyle w:val="FootnoteReference"/>
          <w:rFonts w:cs="B Lotus"/>
          <w:color w:val="000000"/>
          <w:sz w:val="28"/>
          <w:szCs w:val="28"/>
          <w:rtl/>
          <w:lang w:bidi="fa-IR"/>
        </w:rPr>
        <w:t>)</w:t>
      </w:r>
      <w:r w:rsidR="00852C27">
        <w:rPr>
          <w:rFonts w:ascii="Times New Roman" w:hAnsi="Times New Roman" w:cs="B Lotus" w:hint="cs"/>
          <w:color w:val="000000"/>
          <w:sz w:val="28"/>
          <w:szCs w:val="28"/>
          <w:rtl/>
          <w:lang w:bidi="fa-IR"/>
        </w:rPr>
        <w:t>.</w:t>
      </w:r>
    </w:p>
    <w:p w:rsidR="006C4D58" w:rsidRPr="00843B49" w:rsidRDefault="006C4D58" w:rsidP="00282CDB">
      <w:pPr>
        <w:pStyle w:val="Heading1"/>
        <w:widowControl w:val="0"/>
        <w:spacing w:line="221" w:lineRule="auto"/>
        <w:ind w:firstLine="284"/>
        <w:rPr>
          <w:rFonts w:cs="B Titr" w:hint="cs"/>
          <w:b w:val="0"/>
          <w:bCs w:val="0"/>
          <w:color w:val="000000"/>
          <w:rtl/>
          <w:lang w:bidi="fa-IR"/>
        </w:rPr>
      </w:pPr>
      <w:r w:rsidRPr="00843B49">
        <w:rPr>
          <w:rFonts w:cs="B Titr" w:hint="cs"/>
          <w:b w:val="0"/>
          <w:bCs w:val="0"/>
          <w:rtl/>
          <w:lang w:bidi="fa-IR"/>
        </w:rPr>
        <w:t>ثانیاً</w:t>
      </w:r>
      <w:r w:rsidR="00A11225" w:rsidRPr="00843B49">
        <w:rPr>
          <w:rFonts w:cs="B Titr" w:hint="cs"/>
          <w:b w:val="0"/>
          <w:bCs w:val="0"/>
          <w:rtl/>
          <w:lang w:bidi="fa-IR"/>
        </w:rPr>
        <w:t xml:space="preserve">: </w:t>
      </w:r>
      <w:r w:rsidRPr="00843B49">
        <w:rPr>
          <w:rFonts w:cs="B Titr" w:hint="cs"/>
          <w:b w:val="0"/>
          <w:bCs w:val="0"/>
          <w:rtl/>
          <w:lang w:bidi="fa-IR"/>
        </w:rPr>
        <w:t>مسئله تکفیر و خشونت</w:t>
      </w:r>
      <w:r w:rsidR="006B4FBB" w:rsidRPr="00843B49">
        <w:rPr>
          <w:rFonts w:ascii="Times New Roman" w:hAnsi="Times New Roman" w:cs="B Titr" w:hint="cs"/>
          <w:b w:val="0"/>
          <w:bCs w:val="0"/>
          <w:color w:val="000000"/>
          <w:rtl/>
          <w:lang w:bidi="fa-IR"/>
        </w:rPr>
        <w:t>‌</w:t>
      </w:r>
      <w:r w:rsidRPr="00843B49">
        <w:rPr>
          <w:rFonts w:cs="B Titr" w:hint="cs"/>
          <w:b w:val="0"/>
          <w:bCs w:val="0"/>
          <w:rtl/>
          <w:lang w:bidi="fa-IR"/>
        </w:rPr>
        <w:t>طلبی</w:t>
      </w:r>
    </w:p>
    <w:p w:rsidR="006C4D58" w:rsidRPr="00843B49" w:rsidRDefault="006C4D58" w:rsidP="00282CDB">
      <w:pPr>
        <w:pStyle w:val="Heading2"/>
        <w:widowControl w:val="0"/>
        <w:spacing w:line="221" w:lineRule="auto"/>
        <w:ind w:firstLine="284"/>
        <w:rPr>
          <w:rFonts w:ascii="Times New Roman" w:eastAsia="B Badr" w:hAnsi="Times New Roman" w:cs="B Lotus" w:hint="cs"/>
          <w:color w:val="000000"/>
          <w:sz w:val="28"/>
          <w:szCs w:val="28"/>
          <w:rtl/>
          <w:lang w:bidi="fa-IR"/>
        </w:rPr>
      </w:pPr>
      <w:r w:rsidRPr="00843B49">
        <w:rPr>
          <w:rFonts w:cs="B Lotus" w:hint="cs"/>
          <w:color w:val="000000"/>
          <w:sz w:val="28"/>
          <w:szCs w:val="28"/>
          <w:rtl/>
          <w:lang w:bidi="fa-IR"/>
        </w:rPr>
        <w:t>حقایقی که باید گفته شوند</w:t>
      </w:r>
      <w:r w:rsidRPr="00843B49">
        <w:rPr>
          <w:rFonts w:ascii="Times New Roman" w:eastAsia="B Badr" w:hAnsi="Times New Roman" w:cs="B Lotus" w:hint="cs"/>
          <w:color w:val="000000"/>
          <w:sz w:val="28"/>
          <w:szCs w:val="28"/>
          <w:rtl/>
          <w:lang w:bidi="fa-IR"/>
        </w:rPr>
        <w:t xml:space="preserve">: </w:t>
      </w:r>
    </w:p>
    <w:p w:rsidR="006C4D58" w:rsidRPr="00D054AC" w:rsidRDefault="006C4D58" w:rsidP="00282CDB">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اتهام تکفیری و تندرویی و کشتن بیگناهان یکی از مهمترین مسائلی است که دشمنان اهل بدعت و تفرقه‌ از طریق آن در مشوش نمودن ذهن مردم تلاش می</w:t>
      </w:r>
      <w:r w:rsidR="0085681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نمایند. البته برخی از افراد بی‌طرف و بی</w:t>
      </w:r>
      <w:r w:rsidR="00DC1C2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اطلاعی که از فضای درون دعوت دورند و یا کسانی که برایشان فرصت کافی جهت آشنایی با حقیقت دعوت بر اساس منهج و واقعیت فراهم نگردیده، چنین ادعا کردند که امام محمد بن عبدالوهاب و پیروانش؛ مسلمانان را تکفیر و کشتنشان را روا</w:t>
      </w:r>
      <w:r w:rsidR="0085681C">
        <w:rPr>
          <w:rFonts w:ascii="Times New Roman" w:hAnsi="Times New Roman" w:cs="B Lotus" w:hint="cs"/>
          <w:color w:val="000000"/>
          <w:sz w:val="28"/>
          <w:szCs w:val="28"/>
          <w:rtl/>
          <w:lang w:bidi="fa-IR"/>
        </w:rPr>
        <w:t xml:space="preserve"> می‌شمارند. و در نتیجه آنان را </w:t>
      </w:r>
      <w:r w:rsidRPr="00D054AC">
        <w:rPr>
          <w:rFonts w:ascii="Times New Roman" w:hAnsi="Times New Roman" w:cs="B Lotus" w:hint="cs"/>
          <w:color w:val="000000"/>
          <w:sz w:val="28"/>
          <w:szCs w:val="28"/>
          <w:rtl/>
          <w:lang w:bidi="fa-IR"/>
        </w:rPr>
        <w:t>خوارجی و افراطی می</w:t>
      </w:r>
      <w:r w:rsidR="0085681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نامند.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اگر کسی که در مورد حقیقت این دعوت بیندیشد و تحقیق کند، حقایق زیر برایش معلوم می</w:t>
      </w:r>
      <w:r w:rsidR="0085681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شود: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1</w:t>
      </w:r>
      <w:r w:rsidRPr="00DC1C2A">
        <w:rPr>
          <w:rFonts w:ascii="Times New Roman" w:hAnsi="Times New Roman" w:cs="B Lotus" w:hint="cs"/>
          <w:color w:val="000000"/>
          <w:spacing w:val="-4"/>
          <w:sz w:val="28"/>
          <w:szCs w:val="28"/>
          <w:rtl/>
          <w:lang w:bidi="fa-IR"/>
        </w:rPr>
        <w:t>- شیخ محمد بن عبدالوهاب و علمای دعوت و حاکمان آل سعود به برنامه و منهج دعوت ملتزم و پایبند بودند و کشتن مسلمان را مگر با وجود دلیل شرعی روا نمی</w:t>
      </w:r>
      <w:r w:rsidR="00DC1C2A" w:rsidRPr="00DC1C2A">
        <w:rPr>
          <w:rFonts w:ascii="Times New Roman" w:hAnsi="Times New Roman" w:cs="B Lotus" w:hint="cs"/>
          <w:color w:val="000000"/>
          <w:spacing w:val="-4"/>
          <w:sz w:val="28"/>
          <w:szCs w:val="28"/>
          <w:rtl/>
          <w:lang w:bidi="fa-IR"/>
        </w:rPr>
        <w:t>‌</w:t>
      </w:r>
      <w:r w:rsidRPr="00DC1C2A">
        <w:rPr>
          <w:rFonts w:ascii="Times New Roman" w:hAnsi="Times New Roman" w:cs="B Lotus" w:hint="cs"/>
          <w:color w:val="000000"/>
          <w:spacing w:val="-4"/>
          <w:sz w:val="28"/>
          <w:szCs w:val="28"/>
          <w:rtl/>
          <w:lang w:bidi="fa-IR"/>
        </w:rPr>
        <w:t>دانستند و در این مورد نیز معتقد به روش سلف بود</w:t>
      </w:r>
      <w:r w:rsidR="00DC1C2A" w:rsidRPr="00DC1C2A">
        <w:rPr>
          <w:rFonts w:ascii="Times New Roman" w:hAnsi="Times New Roman" w:cs="B Lotus" w:hint="cs"/>
          <w:color w:val="000000"/>
          <w:spacing w:val="-4"/>
          <w:sz w:val="28"/>
          <w:szCs w:val="28"/>
          <w:rtl/>
          <w:lang w:bidi="fa-IR"/>
        </w:rPr>
        <w:t>ه‌ا</w:t>
      </w:r>
      <w:r w:rsidRPr="00DC1C2A">
        <w:rPr>
          <w:rFonts w:ascii="Times New Roman" w:hAnsi="Times New Roman" w:cs="B Lotus" w:hint="cs"/>
          <w:color w:val="000000"/>
          <w:spacing w:val="-4"/>
          <w:sz w:val="28"/>
          <w:szCs w:val="28"/>
          <w:rtl/>
          <w:lang w:bidi="fa-IR"/>
        </w:rPr>
        <w:t>ند. خلاصه سخن این است کسانی که از این اصل سرپیچی کنند منهج و روش آنها را مراعات ننمایند، مسئولیت دنیوی و اخرویش بر عهده خود ایشان است. و علما و رهبران سیاسی دعوت اصلاحی این اصل مهم شرعی را در نامه‌ها و خطبه‌هایشان صریحاً بیان می‌کنند و در مهنجشان به آن پایبند و ملتزمند، همانطور که بیان کردیم و بعداً هم بیان خواهیم کرد.</w:t>
      </w:r>
    </w:p>
    <w:p w:rsidR="006C4D58" w:rsidRPr="00DC1C2A"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2- دشمنانشان با اعلان نبرد مسلحانه و غیرمسلحانه با دعوت و حکومت و پیروان آن، آغازگران جنگ بوده و هستند، از این رو نیروهای مخالف با استفاده از قدرت، جنگ با شیخ و پیروانش</w:t>
      </w:r>
      <w:r w:rsidR="00DC1C2A">
        <w:rPr>
          <w:rFonts w:ascii="Times New Roman" w:hAnsi="Times New Roman" w:cs="B Lotus" w:hint="cs"/>
          <w:color w:val="000000"/>
          <w:sz w:val="28"/>
          <w:szCs w:val="28"/>
          <w:rtl/>
          <w:lang w:bidi="fa-IR"/>
        </w:rPr>
        <w:t xml:space="preserve"> را، قبل از رسیدن او به (الدرعیه</w:t>
      </w:r>
      <w:r w:rsidRPr="00D054AC">
        <w:rPr>
          <w:rFonts w:ascii="Times New Roman" w:hAnsi="Times New Roman" w:cs="B Lotus" w:hint="cs"/>
          <w:color w:val="000000"/>
          <w:sz w:val="28"/>
          <w:szCs w:val="28"/>
          <w:rtl/>
          <w:lang w:bidi="fa-IR"/>
        </w:rPr>
        <w:t>) و</w:t>
      </w:r>
      <w:r w:rsidR="00DC1C2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قبل از اینکه حکومتی داشته باشند، آغاز کردند. نبرد علنی شد تا جایی که سلیمان بن محمد الحیدی در (الأحساء) (از </w:t>
      </w:r>
      <w:r w:rsidR="00DC1C2A">
        <w:rPr>
          <w:rFonts w:ascii="Times New Roman" w:hAnsi="Times New Roman" w:cs="B Lotus" w:hint="cs"/>
          <w:color w:val="000000"/>
          <w:sz w:val="28"/>
          <w:szCs w:val="28"/>
          <w:rtl/>
          <w:lang w:bidi="fa-IR"/>
        </w:rPr>
        <w:t>قبيله بنى</w:t>
      </w:r>
      <w:r w:rsidRPr="00D054AC">
        <w:rPr>
          <w:rFonts w:ascii="Times New Roman" w:hAnsi="Times New Roman" w:cs="B Lotus" w:hint="cs"/>
          <w:color w:val="000000"/>
          <w:sz w:val="28"/>
          <w:szCs w:val="28"/>
          <w:rtl/>
          <w:lang w:bidi="fa-IR"/>
        </w:rPr>
        <w:t xml:space="preserve"> خالد) او را تهدید کرد و عثمان بن معمر</w:t>
      </w:r>
      <w:r w:rsidR="00DC1C2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امیر عیینه</w:t>
      </w:r>
      <w:r w:rsidR="00DC1C2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به او هشدار داد</w:t>
      </w:r>
      <w:r w:rsidR="00567BE9">
        <w:rPr>
          <w:rStyle w:val="FootnoteReference"/>
          <w:rFonts w:cs="B Lotus"/>
          <w:color w:val="000000"/>
          <w:sz w:val="28"/>
          <w:szCs w:val="28"/>
          <w:rtl/>
          <w:lang w:bidi="fa-IR"/>
        </w:rPr>
        <w:t>(</w:t>
      </w:r>
      <w:r w:rsidR="00567BE9" w:rsidRPr="00DC1C2A">
        <w:rPr>
          <w:rStyle w:val="FootnoteReference"/>
          <w:rFonts w:cs="B Lotus"/>
          <w:color w:val="000000"/>
          <w:sz w:val="28"/>
          <w:szCs w:val="28"/>
          <w:rtl/>
          <w:lang w:bidi="fa-IR"/>
        </w:rPr>
        <w:footnoteReference w:id="465"/>
      </w:r>
      <w:r w:rsidR="00567BE9">
        <w:rPr>
          <w:rStyle w:val="FootnoteReference"/>
          <w:rFonts w:cs="B Lotus"/>
          <w:color w:val="000000"/>
          <w:sz w:val="28"/>
          <w:szCs w:val="28"/>
          <w:rtl/>
          <w:lang w:bidi="fa-IR"/>
        </w:rPr>
        <w:t>)</w:t>
      </w:r>
      <w:r w:rsidR="00DC1C2A">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سپس دعوت در (الدرعی</w:t>
      </w:r>
      <w:r w:rsidR="00DC1C2A">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 مستقر شد در آن وقت دهام بن دوّاس امیر ریاض جنگ با</w:t>
      </w:r>
      <w:r w:rsidR="00DC1C2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پیروان دعوت را آغاز کرد.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3- کم نبودند دشمنانی که به پیروان دعوت اعم از دعوتگران و قضات و علماء و دانشجویان و معلمین ظلم و خیانت می‌کردند، آنان کسانی بودند که شیخ محمد و والیان و بزرگان</w:t>
      </w:r>
      <w:r w:rsidR="00DC1C2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حامیان دعوت</w:t>
      </w:r>
      <w:r w:rsidR="00DC1C2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آنان را به روستاها و بادیه و مناطق برای آموزش دین و اجرای احکام شرعی به میان آنان می‌فرستاد، البته بسیاری از آنان علناً از امام محمد بن سعود نافرمانی می‌کردند، بیعت و عهد را</w:t>
      </w:r>
      <w:r w:rsidR="00DC1C2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می‌شکستند و برعلیه جماعت و امام قیام می‌کردند؛ این چیزی است که اسلام آن را تحریم کرده، و أمر به تنبیه کسی می‌کند که آن را انجام می‌دهد.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4- حاکمان حجاز غالباً دشمنی با دعوت توحیدی و پیروانش را آشکار می‌کردند و دشمنی</w:t>
      </w:r>
      <w:r w:rsidR="00DC1C2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هایشان به صورت</w:t>
      </w:r>
      <w:r w:rsidR="00DC1C2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گوناگون از قبیل عقیدتی و سیاسی و تبلیغاتی و در نهایت نظامی بود، و احیاناً بعضی از علماء و دعوتگران؛ و نیز فرستادگانی که اهل دعوت به سوی آنان روانه می‌کردند؛ می‌کشتند.</w:t>
      </w:r>
    </w:p>
    <w:p w:rsidR="006C4D58" w:rsidRPr="00D054AC" w:rsidRDefault="006C4D58" w:rsidP="00843B49">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5- آنان را از حقوق مشروعشان مانند ابلاغ دعوت و ادای فریضة حجّ منع می‌کردند، و برای چندین سال مانع سفر حجّ آنان شدند، سپس در سال (1197ه‍‌) اجازه آن را دادند، سپس الشریف </w:t>
      </w:r>
      <w:r w:rsidR="00DC1C2A">
        <w:rPr>
          <w:rFonts w:ascii="Times New Roman" w:hAnsi="Times New Roman" w:cs="B Lotus" w:hint="cs"/>
          <w:color w:val="000000"/>
          <w:sz w:val="28"/>
          <w:szCs w:val="28"/>
          <w:rtl/>
          <w:lang w:bidi="fa-IR"/>
        </w:rPr>
        <w:t>غالب</w:t>
      </w:r>
      <w:r w:rsidRPr="00D054AC">
        <w:rPr>
          <w:rFonts w:ascii="Times New Roman" w:hAnsi="Times New Roman" w:cs="B Lotus" w:hint="cs"/>
          <w:color w:val="000000"/>
          <w:sz w:val="28"/>
          <w:szCs w:val="28"/>
          <w:rtl/>
          <w:lang w:bidi="fa-IR"/>
        </w:rPr>
        <w:t xml:space="preserve"> بار دیگر از سال (1203</w:t>
      </w:r>
      <w:r w:rsidR="00843B49">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xml:space="preserve"> آنان را از حجّ منع کردند و به دنبال آن تجاوزکارانه علیه ایشان جنگ را آغاز کردند، سپس الشریف</w:t>
      </w:r>
      <w:r w:rsidR="00DC1C2A">
        <w:rPr>
          <w:rFonts w:ascii="Times New Roman" w:hAnsi="Times New Roman" w:cs="B Lotus" w:hint="cs"/>
          <w:color w:val="000000"/>
          <w:sz w:val="28"/>
          <w:szCs w:val="28"/>
          <w:rtl/>
          <w:lang w:bidi="fa-IR"/>
        </w:rPr>
        <w:t xml:space="preserve"> عالب</w:t>
      </w:r>
      <w:r w:rsidRPr="00D054AC">
        <w:rPr>
          <w:rFonts w:ascii="Times New Roman" w:hAnsi="Times New Roman" w:cs="B Lotus" w:hint="cs"/>
          <w:color w:val="000000"/>
          <w:sz w:val="28"/>
          <w:szCs w:val="28"/>
          <w:rtl/>
          <w:lang w:bidi="fa-IR"/>
        </w:rPr>
        <w:t xml:space="preserve"> و دیگران از قبیل حاکمان حجاز جنگ علیه دعوت و پیروانش را شروع کردند، قبل از اینکه آنها آن را آغاز کنند.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جنگ مسلحانه علیه آنان علنی شد، و دشمنان دعوت به آن اعتراف می‌کنند و مورّخانشان با افتخار آن را بیان کرده‌اند</w:t>
      </w:r>
      <w:r w:rsidR="00567BE9">
        <w:rPr>
          <w:rStyle w:val="FootnoteReference"/>
          <w:rFonts w:cs="B Lotus"/>
          <w:color w:val="000000"/>
          <w:sz w:val="28"/>
          <w:szCs w:val="28"/>
          <w:rtl/>
          <w:lang w:bidi="fa-IR"/>
        </w:rPr>
        <w:t>(</w:t>
      </w:r>
      <w:r w:rsidR="00567BE9" w:rsidRPr="00477FC8">
        <w:rPr>
          <w:rStyle w:val="FootnoteReference"/>
          <w:rFonts w:cs="B Lotus"/>
          <w:color w:val="000000"/>
          <w:sz w:val="28"/>
          <w:szCs w:val="28"/>
          <w:rtl/>
          <w:lang w:bidi="fa-IR"/>
        </w:rPr>
        <w:footnoteReference w:id="466"/>
      </w:r>
      <w:r w:rsidR="00567BE9">
        <w:rPr>
          <w:rStyle w:val="FootnoteReference"/>
          <w:rFonts w:cs="B Lotus"/>
          <w:color w:val="000000"/>
          <w:sz w:val="28"/>
          <w:szCs w:val="28"/>
          <w:rtl/>
          <w:lang w:bidi="fa-IR"/>
        </w:rPr>
        <w:t>)</w:t>
      </w:r>
      <w:r w:rsidR="00477FC8" w:rsidRPr="00477FC8">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 این وجود هنگام تحقیق علمی خالصانه به طور قطعی ثابت می‌شود که آنچه در مورد امام و علمای دعوت و حاکمان (آل سعود) و پیروانش پیرامون تکفیر و حلال شمردن کشتن مسلمانان و... گفته می‌شود، صحیح نیستند، یا اینکه گاهی وجه شرعی معتبری داشته باشد و دلیل شرعی محکم بر آن وجود داشته باشد، با وجود این تکفیر کسی که شرعاً مستحق آن باشد و سبّ و دشنام کسی که شرعاً مستحقّ آن باشد، تکفیر نیست و سبّ و دشنام زشت و ناپسند است، نه بیرحمی و سنگدلی، بلکه آنچه به صورت شرعی در دین اسلام مطلوب است شرایط و ضوابطی است که راسخین در علم آن را می‌دانند.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بنابراین ثابت شده است که آنان جنگ را آغاز نکردند و تنها در برابر متجاوزان از خود دفاع کردند.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پس طبیعی است که برگزیدن روش استفاده از قدرت و مقاومت و دوراندیشی و جنگ در هنگام ضرورت تنها راه حلّ برتر در بسیاری از حالات است؛ از جمله حالتی که دعوت با دشمنانش در آن واقع شد.</w:t>
      </w:r>
    </w:p>
    <w:p w:rsidR="006C4D58" w:rsidRPr="009A007D"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9A007D">
        <w:rPr>
          <w:rFonts w:ascii="Times New Roman" w:hAnsi="Times New Roman" w:cs="B Lotus" w:hint="cs"/>
          <w:color w:val="000000"/>
          <w:spacing w:val="-4"/>
          <w:sz w:val="28"/>
          <w:szCs w:val="28"/>
          <w:rtl/>
          <w:lang w:bidi="fa-IR"/>
        </w:rPr>
        <w:t>با وجود اینکه بسیاری از شبهات تکفیر و تندروی که به دعوت و إمامش نسبت داده شد؛ متاسفانه کسانی که این اتهامات را وارد می</w:t>
      </w:r>
      <w:r w:rsidR="009A007D" w:rsidRPr="009A007D">
        <w:rPr>
          <w:rFonts w:ascii="Times New Roman" w:hAnsi="Times New Roman" w:cs="B Lotus" w:hint="cs"/>
          <w:color w:val="000000"/>
          <w:spacing w:val="-4"/>
          <w:sz w:val="28"/>
          <w:szCs w:val="28"/>
          <w:rtl/>
          <w:lang w:bidi="fa-IR"/>
        </w:rPr>
        <w:t>‌</w:t>
      </w:r>
      <w:r w:rsidRPr="009A007D">
        <w:rPr>
          <w:rFonts w:ascii="Times New Roman" w:hAnsi="Times New Roman" w:cs="B Lotus" w:hint="cs"/>
          <w:color w:val="000000"/>
          <w:spacing w:val="-4"/>
          <w:sz w:val="28"/>
          <w:szCs w:val="28"/>
          <w:rtl/>
          <w:lang w:bidi="fa-IR"/>
        </w:rPr>
        <w:t>کنند همان</w:t>
      </w:r>
      <w:r w:rsidR="009A007D" w:rsidRPr="009A007D">
        <w:rPr>
          <w:rFonts w:ascii="Times New Roman" w:hAnsi="Times New Roman" w:cs="B Lotus" w:hint="cs"/>
          <w:color w:val="000000"/>
          <w:spacing w:val="-4"/>
          <w:sz w:val="28"/>
          <w:szCs w:val="28"/>
          <w:rtl/>
          <w:lang w:bidi="fa-IR"/>
        </w:rPr>
        <w:t>‌</w:t>
      </w:r>
      <w:r w:rsidRPr="009A007D">
        <w:rPr>
          <w:rFonts w:ascii="Times New Roman" w:hAnsi="Times New Roman" w:cs="B Lotus" w:hint="cs"/>
          <w:color w:val="000000"/>
          <w:spacing w:val="-4"/>
          <w:sz w:val="28"/>
          <w:szCs w:val="28"/>
          <w:rtl/>
          <w:lang w:bidi="fa-IR"/>
        </w:rPr>
        <w:t>هایی هستند که، بهترین افراد امت یعنی اصحاب درجه اول رسول خدا</w:t>
      </w:r>
      <w:r w:rsidR="009A007D" w:rsidRPr="009A007D">
        <w:rPr>
          <w:rFonts w:ascii="Times New Roman" w:hAnsi="Times New Roman" w:cs="B Lotus" w:hint="cs"/>
          <w:color w:val="000000"/>
          <w:spacing w:val="-4"/>
          <w:sz w:val="28"/>
          <w:szCs w:val="28"/>
          <w:rtl/>
          <w:lang w:bidi="fa-IR"/>
        </w:rPr>
        <w:t xml:space="preserve"> </w:t>
      </w:r>
      <w:r w:rsidR="009A007D" w:rsidRPr="009A007D">
        <w:rPr>
          <w:rFonts w:ascii="Times New Roman" w:hAnsi="Times New Roman" w:cs="CTraditional Arabic" w:hint="cs"/>
          <w:color w:val="000000"/>
          <w:spacing w:val="-4"/>
          <w:sz w:val="28"/>
          <w:szCs w:val="28"/>
          <w:rtl/>
          <w:lang w:bidi="fa-IR"/>
        </w:rPr>
        <w:t>ص</w:t>
      </w:r>
      <w:r w:rsidR="009A007D" w:rsidRPr="009A007D">
        <w:rPr>
          <w:rFonts w:ascii="Times New Roman" w:hAnsi="Times New Roman" w:cs="B Lotus" w:hint="cs"/>
          <w:color w:val="000000"/>
          <w:spacing w:val="-4"/>
          <w:sz w:val="28"/>
          <w:szCs w:val="28"/>
          <w:rtl/>
          <w:lang w:bidi="fa-IR"/>
        </w:rPr>
        <w:t xml:space="preserve"> - </w:t>
      </w:r>
      <w:r w:rsidRPr="009A007D">
        <w:rPr>
          <w:rFonts w:ascii="Times New Roman" w:hAnsi="Times New Roman" w:cs="B Lotus" w:hint="cs"/>
          <w:color w:val="000000"/>
          <w:spacing w:val="-4"/>
          <w:sz w:val="28"/>
          <w:szCs w:val="28"/>
          <w:rtl/>
          <w:lang w:bidi="fa-IR"/>
        </w:rPr>
        <w:t>جز پنج یا هفت نفر</w:t>
      </w:r>
      <w:r w:rsidR="009A007D" w:rsidRPr="009A007D">
        <w:rPr>
          <w:rFonts w:ascii="Times New Roman" w:hAnsi="Times New Roman" w:cs="B Lotus" w:hint="cs"/>
          <w:color w:val="000000"/>
          <w:spacing w:val="-4"/>
          <w:sz w:val="28"/>
          <w:szCs w:val="28"/>
          <w:rtl/>
          <w:lang w:bidi="fa-IR"/>
        </w:rPr>
        <w:t xml:space="preserve"> -</w:t>
      </w:r>
      <w:r w:rsidRPr="009A007D">
        <w:rPr>
          <w:rFonts w:ascii="Times New Roman" w:hAnsi="Times New Roman" w:cs="B Lotus" w:hint="cs"/>
          <w:color w:val="000000"/>
          <w:spacing w:val="-4"/>
          <w:sz w:val="28"/>
          <w:szCs w:val="28"/>
          <w:rtl/>
          <w:lang w:bidi="fa-IR"/>
        </w:rPr>
        <w:t xml:space="preserve"> را تکفیر می‌کنند. همان</w:t>
      </w:r>
      <w:r w:rsidR="009A007D" w:rsidRPr="009A007D">
        <w:rPr>
          <w:rFonts w:ascii="Times New Roman" w:hAnsi="Times New Roman" w:cs="B Lotus" w:hint="cs"/>
          <w:color w:val="000000"/>
          <w:spacing w:val="-4"/>
          <w:sz w:val="28"/>
          <w:szCs w:val="28"/>
          <w:rtl/>
          <w:lang w:bidi="fa-IR"/>
        </w:rPr>
        <w:t>‌</w:t>
      </w:r>
      <w:r w:rsidRPr="009A007D">
        <w:rPr>
          <w:rFonts w:ascii="Times New Roman" w:hAnsi="Times New Roman" w:cs="B Lotus" w:hint="cs"/>
          <w:color w:val="000000"/>
          <w:spacing w:val="-4"/>
          <w:sz w:val="28"/>
          <w:szCs w:val="28"/>
          <w:rtl/>
          <w:lang w:bidi="fa-IR"/>
        </w:rPr>
        <w:t>هایی که رسماً در ایجاد مقبره‌ها و گنبدها و محافل و زیارتگاههای بدعتی،</w:t>
      </w:r>
      <w:r w:rsidR="009A007D" w:rsidRPr="009A007D">
        <w:rPr>
          <w:rFonts w:ascii="Times New Roman" w:hAnsi="Times New Roman" w:cs="B Lotus" w:hint="cs"/>
          <w:color w:val="000000"/>
          <w:spacing w:val="-4"/>
          <w:sz w:val="28"/>
          <w:szCs w:val="28"/>
          <w:rtl/>
          <w:lang w:bidi="fa-IR"/>
        </w:rPr>
        <w:t xml:space="preserve"> </w:t>
      </w:r>
      <w:r w:rsidRPr="009A007D">
        <w:rPr>
          <w:rFonts w:ascii="Times New Roman" w:hAnsi="Times New Roman" w:cs="B Lotus" w:hint="cs"/>
          <w:color w:val="000000"/>
          <w:spacing w:val="-4"/>
          <w:sz w:val="28"/>
          <w:szCs w:val="28"/>
          <w:rtl/>
          <w:lang w:bidi="fa-IR"/>
        </w:rPr>
        <w:t>نقش و مشارکت دارند، و این موضع بر کسی پنهان نیست که: منشأ این بدعت</w:t>
      </w:r>
      <w:r w:rsidR="009A007D" w:rsidRPr="009A007D">
        <w:rPr>
          <w:rFonts w:ascii="Times New Roman" w:hAnsi="Times New Roman" w:cs="B Lotus" w:hint="cs"/>
          <w:color w:val="000000"/>
          <w:spacing w:val="-4"/>
          <w:sz w:val="28"/>
          <w:szCs w:val="28"/>
          <w:rtl/>
          <w:lang w:bidi="fa-IR"/>
        </w:rPr>
        <w:t>‌</w:t>
      </w:r>
      <w:r w:rsidRPr="009A007D">
        <w:rPr>
          <w:rFonts w:ascii="Times New Roman" w:hAnsi="Times New Roman" w:cs="B Lotus" w:hint="cs"/>
          <w:color w:val="000000"/>
          <w:spacing w:val="-4"/>
          <w:sz w:val="28"/>
          <w:szCs w:val="28"/>
          <w:rtl/>
          <w:lang w:bidi="fa-IR"/>
        </w:rPr>
        <w:t>ها کسانی بوده و هستند که صحابه</w:t>
      </w:r>
      <w:r w:rsidR="009A007D" w:rsidRPr="009A007D">
        <w:rPr>
          <w:rFonts w:ascii="Times New Roman" w:hAnsi="Times New Roman" w:cs="B Lotus" w:hint="cs"/>
          <w:color w:val="000000"/>
          <w:spacing w:val="-4"/>
          <w:sz w:val="28"/>
          <w:szCs w:val="28"/>
          <w:rtl/>
          <w:lang w:bidi="fa-IR"/>
        </w:rPr>
        <w:t xml:space="preserve"> </w:t>
      </w:r>
      <w:r w:rsidR="009A007D" w:rsidRPr="009A007D">
        <w:rPr>
          <w:rFonts w:ascii="Times New Roman" w:hAnsi="Times New Roman" w:cs="CTraditional Arabic" w:hint="cs"/>
          <w:color w:val="000000"/>
          <w:spacing w:val="-4"/>
          <w:sz w:val="28"/>
          <w:szCs w:val="28"/>
          <w:rtl/>
          <w:lang w:bidi="fa-IR"/>
        </w:rPr>
        <w:t>ن</w:t>
      </w:r>
      <w:r w:rsidRPr="009A007D">
        <w:rPr>
          <w:rFonts w:ascii="Times New Roman" w:hAnsi="Times New Roman" w:cs="B Lotus" w:hint="cs"/>
          <w:color w:val="000000"/>
          <w:spacing w:val="-4"/>
          <w:sz w:val="28"/>
          <w:szCs w:val="28"/>
          <w:rtl/>
          <w:lang w:bidi="fa-IR"/>
        </w:rPr>
        <w:t xml:space="preserve"> و سلف صالح را تکفیر می‌کنند.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اگر ما برخی از ایشان را که عالماً و عامداً خرافات و گور و شخصیت</w:t>
      </w:r>
      <w:r w:rsidR="009A007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پرستی و توسل به اصحاب قبور</w:t>
      </w:r>
      <w:r w:rsidR="009A007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و اخ</w:t>
      </w:r>
      <w:r w:rsidR="009A007D">
        <w:rPr>
          <w:rFonts w:ascii="Times New Roman" w:hAnsi="Times New Roman" w:cs="B Lotus" w:hint="cs"/>
          <w:color w:val="000000"/>
          <w:sz w:val="28"/>
          <w:szCs w:val="28"/>
          <w:rtl/>
          <w:lang w:bidi="fa-IR"/>
        </w:rPr>
        <w:t>یر</w:t>
      </w:r>
      <w:r w:rsidRPr="00D054AC">
        <w:rPr>
          <w:rFonts w:ascii="Times New Roman" w:hAnsi="Times New Roman" w:cs="B Lotus" w:hint="cs"/>
          <w:color w:val="000000"/>
          <w:sz w:val="28"/>
          <w:szCs w:val="28"/>
          <w:rtl/>
          <w:lang w:bidi="fa-IR"/>
        </w:rPr>
        <w:t>اً به دشمنان دین و بشریت متوسل شدن و ولاء کافران را پذیرفتن</w:t>
      </w:r>
      <w:r w:rsidR="009A007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بنا بر دلایل قرآن و شرعی مشرک و مرتد می</w:t>
      </w:r>
      <w:r w:rsidR="009A007D">
        <w:rPr>
          <w:rFonts w:ascii="Times New Roman" w:hAnsi="Times New Roman" w:cs="B Lotus" w:hint="cs"/>
          <w:color w:val="000000"/>
          <w:sz w:val="28"/>
          <w:szCs w:val="28"/>
          <w:rtl/>
          <w:lang w:bidi="fa-IR"/>
        </w:rPr>
        <w:t>‌شماریم، غلات</w:t>
      </w:r>
      <w:r w:rsidRPr="00D054AC">
        <w:rPr>
          <w:rFonts w:ascii="Times New Roman" w:hAnsi="Times New Roman" w:cs="B Lotus" w:hint="cs"/>
          <w:color w:val="000000"/>
          <w:sz w:val="28"/>
          <w:szCs w:val="28"/>
          <w:rtl/>
          <w:lang w:bidi="fa-IR"/>
        </w:rPr>
        <w:t xml:space="preserve"> آنان اصحاب پرورش یافته مکتب رسول خدا را</w:t>
      </w:r>
      <w:r w:rsidR="009A007D">
        <w:rPr>
          <w:rFonts w:ascii="Times New Roman" w:hAnsi="Times New Roman" w:cs="B Lotus" w:hint="cs"/>
          <w:color w:val="000000"/>
          <w:sz w:val="28"/>
          <w:szCs w:val="28"/>
          <w:rtl/>
          <w:lang w:bidi="fa-IR"/>
        </w:rPr>
        <w:t xml:space="preserve"> </w:t>
      </w:r>
      <w:r w:rsidR="009A007D" w:rsidRPr="009A007D">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کافر و مرتد دانسته و می</w:t>
      </w:r>
      <w:r w:rsidR="009A007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دانند. پس عدل و انصاف</w:t>
      </w:r>
      <w:r w:rsidR="009A007D">
        <w:rPr>
          <w:rFonts w:ascii="Times New Roman" w:hAnsi="Times New Roman" w:cs="B Lotus" w:hint="cs"/>
          <w:color w:val="000000"/>
          <w:sz w:val="28"/>
          <w:szCs w:val="28"/>
          <w:rtl/>
          <w:lang w:bidi="fa-IR"/>
        </w:rPr>
        <w:t>ی که آن را ادّعا می‌کنند کجاست؟</w:t>
      </w:r>
      <w:r w:rsidRPr="00D054AC">
        <w:rPr>
          <w:rFonts w:ascii="Times New Roman" w:hAnsi="Times New Roman" w:cs="B Lotus" w:hint="cs"/>
          <w:color w:val="000000"/>
          <w:sz w:val="28"/>
          <w:szCs w:val="28"/>
          <w:rtl/>
          <w:lang w:bidi="fa-IR"/>
        </w:rPr>
        <w:t xml:space="preserve"> و غیرت و شهامتی که آنها نسبت به حقّ و دین و امامان اظهار می</w:t>
      </w:r>
      <w:r w:rsidR="009A007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دارند کجا</w:t>
      </w:r>
      <w:r w:rsidR="009A007D">
        <w:rPr>
          <w:rFonts w:ascii="Times New Roman" w:hAnsi="Times New Roman" w:cs="B Lotus" w:hint="cs"/>
          <w:color w:val="000000"/>
          <w:sz w:val="28"/>
          <w:szCs w:val="28"/>
          <w:rtl/>
          <w:lang w:bidi="fa-IR"/>
        </w:rPr>
        <w:t xml:space="preserve"> رفته است؟</w:t>
      </w:r>
    </w:p>
    <w:p w:rsidR="006C4D58" w:rsidRPr="00843B49" w:rsidRDefault="006C4D58" w:rsidP="00282CDB">
      <w:pPr>
        <w:pStyle w:val="Heading2"/>
        <w:widowControl w:val="0"/>
        <w:spacing w:line="226" w:lineRule="auto"/>
        <w:ind w:firstLine="284"/>
        <w:rPr>
          <w:rFonts w:cs="B Titr" w:hint="cs"/>
          <w:b w:val="0"/>
          <w:bCs w:val="0"/>
          <w:color w:val="000000"/>
          <w:sz w:val="28"/>
          <w:szCs w:val="28"/>
          <w:rtl/>
          <w:lang w:bidi="fa-IR"/>
        </w:rPr>
      </w:pPr>
      <w:r w:rsidRPr="00843B49">
        <w:rPr>
          <w:rFonts w:cs="B Titr" w:hint="cs"/>
          <w:b w:val="0"/>
          <w:bCs w:val="0"/>
          <w:color w:val="000000"/>
          <w:sz w:val="28"/>
          <w:szCs w:val="28"/>
          <w:rtl/>
          <w:lang w:bidi="fa-IR"/>
        </w:rPr>
        <w:t>مسألة تندروی و افراط</w:t>
      </w:r>
      <w:r w:rsidR="009A007D" w:rsidRPr="00843B49">
        <w:rPr>
          <w:rFonts w:ascii="Times New Roman" w:hAnsi="Times New Roman" w:cs="B Titr" w:hint="cs"/>
          <w:b w:val="0"/>
          <w:bCs w:val="0"/>
          <w:color w:val="000000"/>
          <w:sz w:val="28"/>
          <w:szCs w:val="28"/>
          <w:rtl/>
          <w:lang w:bidi="fa-IR"/>
        </w:rPr>
        <w:t>‌</w:t>
      </w:r>
      <w:r w:rsidRPr="00843B49">
        <w:rPr>
          <w:rFonts w:cs="B Titr" w:hint="cs"/>
          <w:b w:val="0"/>
          <w:bCs w:val="0"/>
          <w:color w:val="000000"/>
          <w:sz w:val="28"/>
          <w:szCs w:val="28"/>
          <w:rtl/>
          <w:lang w:bidi="fa-IR"/>
        </w:rPr>
        <w:t>گری.</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تندروی که آن را از خصوصیات دعوت و</w:t>
      </w:r>
      <w:r w:rsidR="00381B0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اهل آن می</w:t>
      </w:r>
      <w:r w:rsidR="009A007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دانند، اگر بر پایة ملاک و معیارهای شرعی باشد، به هیچوجه مذموم و ناپسند نیست. بلکه احیاناً نوعی از قاطعیت و صلابت در راه دفاع از</w:t>
      </w:r>
      <w:r w:rsidR="00381B0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حقّ است؛ و گاهی محیط و شرایط و نیاز و مصلحت روزگار شدت و قاطعیت را در محدوه شریعت اقتضا می</w:t>
      </w:r>
      <w:r w:rsidR="009A007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از خصوصیّاتی که اعراب دارند این است که، به صراحت و قاطعیت و تسلیم ناپذیری مشهورند، پس اینجا قاطعیت همان گزینش راه حلّ مناسب و برتر در برابر تمرّد و سرپیچی اعراب و جاهلان و سفیهان و نیروهای اهریمنی و دشمنان و اهل باطل و قدرتشان است، اسلام دین حقّ و رحمت و آسانی است و در عین حال اصل قاطعیت و دوراندیشی را در اثبات حق و ردّ کردن باطل از یاد نمی</w:t>
      </w:r>
      <w:r w:rsidR="00381B0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برد.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ادّعای اجبار مردم به پذیرش مذهبشان ادعایی ساختگی است، آنان ظاهراً نمی</w:t>
      </w:r>
      <w:r w:rsidR="00381B0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دانند یا نمی</w:t>
      </w:r>
      <w:r w:rsidR="00381B0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خواهند بدانند؛ که امام و پیروانش به مردم سفارش می‌کردند که از مذاهب حنبلی</w:t>
      </w:r>
      <w:r w:rsidR="00381B0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یا شافعی</w:t>
      </w:r>
      <w:r w:rsidR="00381B0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 و یا غیر آن دو تبعیت کنید، ولی </w:t>
      </w:r>
      <w:r w:rsidR="00381B06">
        <w:rPr>
          <w:rFonts w:ascii="Times New Roman" w:hAnsi="Times New Roman" w:cs="B Lotus" w:hint="cs"/>
          <w:color w:val="000000"/>
          <w:sz w:val="28"/>
          <w:szCs w:val="28"/>
          <w:rtl/>
          <w:lang w:bidi="fa-IR"/>
        </w:rPr>
        <w:t>آنان جهت تحکیم شریعت خداوندی و ا</w:t>
      </w:r>
      <w:r w:rsidRPr="00D054AC">
        <w:rPr>
          <w:rFonts w:ascii="Times New Roman" w:hAnsi="Times New Roman" w:cs="B Lotus" w:hint="cs"/>
          <w:color w:val="000000"/>
          <w:sz w:val="28"/>
          <w:szCs w:val="28"/>
          <w:rtl/>
          <w:lang w:bidi="fa-IR"/>
        </w:rPr>
        <w:t xml:space="preserve">ظهار شعائر دینی، برپایی عدالت و </w:t>
      </w:r>
      <w:r w:rsidR="00381B06">
        <w:rPr>
          <w:rFonts w:ascii="Times New Roman" w:hAnsi="Times New Roman" w:cs="B Lotus" w:hint="cs"/>
          <w:color w:val="000000"/>
          <w:sz w:val="28"/>
          <w:szCs w:val="28"/>
          <w:rtl/>
          <w:lang w:bidi="fa-IR"/>
        </w:rPr>
        <w:t>ا</w:t>
      </w:r>
      <w:r w:rsidRPr="00D054AC">
        <w:rPr>
          <w:rFonts w:ascii="Times New Roman" w:hAnsi="Times New Roman" w:cs="B Lotus" w:hint="cs"/>
          <w:color w:val="000000"/>
          <w:sz w:val="28"/>
          <w:szCs w:val="28"/>
          <w:rtl/>
          <w:lang w:bidi="fa-IR"/>
        </w:rPr>
        <w:t>مر به معروف و نهی از منکر و اقامة حدود، به آنچه که شرعی بود عمل کردند.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لازم به یادآوری است که بسیاری از اهل هواء و بدعت و جاهلان به احکام شریعت، احکام شرعی را از قبیل تکف</w:t>
      </w:r>
      <w:r w:rsidR="00381B06">
        <w:rPr>
          <w:rFonts w:ascii="Times New Roman" w:hAnsi="Times New Roman" w:cs="B Lotus" w:hint="cs"/>
          <w:color w:val="000000"/>
          <w:sz w:val="28"/>
          <w:szCs w:val="28"/>
          <w:rtl/>
          <w:lang w:bidi="fa-IR"/>
        </w:rPr>
        <w:t>یر و فسق و فجور و اجرای حدود و ا</w:t>
      </w:r>
      <w:r w:rsidRPr="00D054AC">
        <w:rPr>
          <w:rFonts w:ascii="Times New Roman" w:hAnsi="Times New Roman" w:cs="B Lotus" w:hint="cs"/>
          <w:color w:val="000000"/>
          <w:sz w:val="28"/>
          <w:szCs w:val="28"/>
          <w:rtl/>
          <w:lang w:bidi="fa-IR"/>
        </w:rPr>
        <w:t>مر به معروف و</w:t>
      </w:r>
      <w:r w:rsidR="00381B0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نهی از منکر و </w:t>
      </w:r>
      <w:r w:rsidR="00381B06">
        <w:rPr>
          <w:rFonts w:ascii="Times New Roman" w:hAnsi="Times New Roman" w:cs="B Lotus" w:hint="cs"/>
          <w:color w:val="000000"/>
          <w:sz w:val="28"/>
          <w:szCs w:val="28"/>
          <w:rtl/>
          <w:lang w:bidi="fa-IR"/>
        </w:rPr>
        <w:t>ا</w:t>
      </w:r>
      <w:r w:rsidRPr="00D054AC">
        <w:rPr>
          <w:rFonts w:ascii="Times New Roman" w:hAnsi="Times New Roman" w:cs="B Lotus" w:hint="cs"/>
          <w:color w:val="000000"/>
          <w:sz w:val="28"/>
          <w:szCs w:val="28"/>
          <w:rtl/>
          <w:lang w:bidi="fa-IR"/>
        </w:rPr>
        <w:t>قامة شعائر دینی و واجباتش را؛ تندروی و خشونت وصف می‌کنند در حالیکه مسأله چنین نیست.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افراط و اجتهادات نادرستی که در مورد صدور شتاب‌آمیز حکم کفر بعضی از مردم دیده می‌شود، لازمه منهج و برنامة دعوت نیست؛ همانگونه که گذشت بسیاری از موارد که در مورد دعوت و پیروانش گفته شد و ایشان را به کفر متهم کردند؛ فقط جزو مقتضیات است، و سخنشان در این موارد صریح نیست، همانگونه که در قاعدة اصولی بیان شده است</w:t>
      </w:r>
      <w:r w:rsidR="00381B0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ضروریات مذهب الزام آور نیست</w:t>
      </w:r>
      <w:r w:rsidR="00381B06">
        <w:rPr>
          <w:rFonts w:ascii="Times New Roman" w:hAnsi="Times New Roman" w:cs="B Lotus" w:hint="cs"/>
          <w:color w:val="000000"/>
          <w:sz w:val="28"/>
          <w:szCs w:val="28"/>
          <w:rtl/>
          <w:lang w:bidi="fa-IR"/>
        </w:rPr>
        <w:t xml:space="preserve"> -.</w:t>
      </w:r>
    </w:p>
    <w:p w:rsidR="006C4D58" w:rsidRPr="00E37C06"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E37C06">
        <w:rPr>
          <w:rFonts w:ascii="Times New Roman" w:hAnsi="Times New Roman" w:cs="B Lotus" w:hint="cs"/>
          <w:color w:val="000000"/>
          <w:spacing w:val="-4"/>
          <w:sz w:val="28"/>
          <w:szCs w:val="28"/>
          <w:rtl/>
          <w:lang w:bidi="fa-IR"/>
        </w:rPr>
        <w:t>فر</w:t>
      </w:r>
      <w:r w:rsidR="00381B06" w:rsidRPr="00E37C06">
        <w:rPr>
          <w:rFonts w:ascii="Times New Roman" w:hAnsi="Times New Roman" w:cs="B Lotus" w:hint="cs"/>
          <w:color w:val="000000"/>
          <w:spacing w:val="-4"/>
          <w:sz w:val="28"/>
          <w:szCs w:val="28"/>
          <w:rtl/>
          <w:lang w:bidi="fa-IR"/>
        </w:rPr>
        <w:t>اموش نمی‌کنیم که، بسیاری از نقد</w:t>
      </w:r>
      <w:r w:rsidR="00E37C06" w:rsidRPr="00E37C06">
        <w:rPr>
          <w:rFonts w:ascii="Times New Roman" w:hAnsi="Times New Roman" w:cs="B Lotus" w:hint="cs"/>
          <w:color w:val="000000"/>
          <w:spacing w:val="-4"/>
          <w:sz w:val="28"/>
          <w:szCs w:val="28"/>
          <w:rtl/>
          <w:lang w:bidi="fa-IR"/>
        </w:rPr>
        <w:t>کنندگان اصول</w:t>
      </w:r>
      <w:r w:rsidRPr="00E37C06">
        <w:rPr>
          <w:rFonts w:ascii="Times New Roman" w:hAnsi="Times New Roman" w:cs="B Lotus" w:hint="cs"/>
          <w:color w:val="000000"/>
          <w:spacing w:val="-4"/>
          <w:sz w:val="28"/>
          <w:szCs w:val="28"/>
          <w:rtl/>
          <w:lang w:bidi="fa-IR"/>
        </w:rPr>
        <w:t xml:space="preserve"> شرعی را به میان می‌آورند مانند: قاطعیت و</w:t>
      </w:r>
      <w:r w:rsidR="00E37C06" w:rsidRPr="00E37C06">
        <w:rPr>
          <w:rFonts w:ascii="Times New Roman" w:hAnsi="Times New Roman" w:cs="B Lotus" w:hint="cs"/>
          <w:color w:val="000000"/>
          <w:spacing w:val="-4"/>
          <w:sz w:val="28"/>
          <w:szCs w:val="28"/>
          <w:rtl/>
          <w:lang w:bidi="fa-IR"/>
        </w:rPr>
        <w:t xml:space="preserve"> </w:t>
      </w:r>
      <w:r w:rsidRPr="00E37C06">
        <w:rPr>
          <w:rFonts w:ascii="Times New Roman" w:hAnsi="Times New Roman" w:cs="B Lotus" w:hint="cs"/>
          <w:color w:val="000000"/>
          <w:spacing w:val="-4"/>
          <w:sz w:val="28"/>
          <w:szCs w:val="28"/>
          <w:rtl/>
          <w:lang w:bidi="fa-IR"/>
        </w:rPr>
        <w:t>استفاده از قدرت به هنگام ضرورت و</w:t>
      </w:r>
      <w:r w:rsidR="00E37C06" w:rsidRPr="00E37C06">
        <w:rPr>
          <w:rFonts w:ascii="Times New Roman" w:hAnsi="Times New Roman" w:cs="B Lotus" w:hint="cs"/>
          <w:color w:val="000000"/>
          <w:spacing w:val="-4"/>
          <w:sz w:val="28"/>
          <w:szCs w:val="28"/>
          <w:rtl/>
          <w:lang w:bidi="fa-IR"/>
        </w:rPr>
        <w:t xml:space="preserve"> </w:t>
      </w:r>
      <w:r w:rsidRPr="00E37C06">
        <w:rPr>
          <w:rFonts w:ascii="Times New Roman" w:hAnsi="Times New Roman" w:cs="B Lotus" w:hint="cs"/>
          <w:color w:val="000000"/>
          <w:spacing w:val="-4"/>
          <w:sz w:val="28"/>
          <w:szCs w:val="28"/>
          <w:rtl/>
          <w:lang w:bidi="fa-IR"/>
        </w:rPr>
        <w:t>اقامة حدود و اجبار مردم به انجام واجبات و نشر علم شریعت عمل کردن، الزامی نامشروع است، و امر به معروف و</w:t>
      </w:r>
      <w:r w:rsidR="00E37C06" w:rsidRPr="00E37C06">
        <w:rPr>
          <w:rFonts w:ascii="Times New Roman" w:hAnsi="Times New Roman" w:cs="B Lotus" w:hint="cs"/>
          <w:color w:val="000000"/>
          <w:spacing w:val="-4"/>
          <w:sz w:val="28"/>
          <w:szCs w:val="28"/>
          <w:rtl/>
          <w:lang w:bidi="fa-IR"/>
        </w:rPr>
        <w:t xml:space="preserve"> نهی از منکر (الحسبه</w:t>
      </w:r>
      <w:r w:rsidRPr="00E37C06">
        <w:rPr>
          <w:rFonts w:ascii="Times New Roman" w:hAnsi="Times New Roman" w:cs="B Lotus" w:hint="cs"/>
          <w:color w:val="000000"/>
          <w:spacing w:val="-4"/>
          <w:sz w:val="28"/>
          <w:szCs w:val="28"/>
          <w:rtl/>
          <w:lang w:bidi="fa-IR"/>
        </w:rPr>
        <w:t xml:space="preserve">) از موارد تکفیر و تندروی است. در حقیقت این امور از جملة مطالبات دین و بدیهیّات آن است که ممکن نیست فرد مسلمان و پرهیزکار و ملتزم به دین، از آن پرهیز کند، پس همان اعمالی که اهل هواء و جاهلان و مخالفان دین </w:t>
      </w:r>
      <w:r w:rsidR="00E37C06" w:rsidRPr="00E37C06">
        <w:rPr>
          <w:rFonts w:ascii="Times New Roman" w:hAnsi="Times New Roman" w:cs="B Lotus" w:hint="cs"/>
          <w:color w:val="000000"/>
          <w:spacing w:val="-4"/>
          <w:sz w:val="28"/>
          <w:szCs w:val="28"/>
          <w:rtl/>
          <w:lang w:bidi="fa-IR"/>
        </w:rPr>
        <w:t>از آن بیزارند، مواردی هستند که ا</w:t>
      </w:r>
      <w:r w:rsidRPr="00E37C06">
        <w:rPr>
          <w:rFonts w:ascii="Times New Roman" w:hAnsi="Times New Roman" w:cs="B Lotus" w:hint="cs"/>
          <w:color w:val="000000"/>
          <w:spacing w:val="-4"/>
          <w:sz w:val="28"/>
          <w:szCs w:val="28"/>
          <w:rtl/>
          <w:lang w:bidi="fa-IR"/>
        </w:rPr>
        <w:t>مام دعوت به حکم شریعت</w:t>
      </w:r>
      <w:r w:rsidR="00E37C06" w:rsidRPr="00E37C06">
        <w:rPr>
          <w:rFonts w:ascii="Times New Roman" w:hAnsi="Times New Roman" w:cs="B Lotus" w:hint="cs"/>
          <w:color w:val="000000"/>
          <w:spacing w:val="-4"/>
          <w:sz w:val="28"/>
          <w:szCs w:val="28"/>
          <w:rtl/>
          <w:lang w:bidi="fa-IR"/>
        </w:rPr>
        <w:t xml:space="preserve"> آنها را «مانند سنگسار کردن زنا</w:t>
      </w:r>
      <w:r w:rsidRPr="00E37C06">
        <w:rPr>
          <w:rFonts w:ascii="Times New Roman" w:hAnsi="Times New Roman" w:cs="B Lotus" w:hint="cs"/>
          <w:color w:val="000000"/>
          <w:spacing w:val="-4"/>
          <w:sz w:val="28"/>
          <w:szCs w:val="28"/>
          <w:rtl/>
          <w:lang w:bidi="fa-IR"/>
        </w:rPr>
        <w:t xml:space="preserve">کار و ویران کردن گنبدها و بناهای روی قبور» </w:t>
      </w:r>
      <w:r w:rsidR="00E37C06" w:rsidRPr="00E37C06">
        <w:rPr>
          <w:rFonts w:ascii="Times New Roman" w:hAnsi="Times New Roman" w:cs="B Lotus" w:hint="cs"/>
          <w:color w:val="000000"/>
          <w:spacing w:val="-4"/>
          <w:sz w:val="28"/>
          <w:szCs w:val="28"/>
          <w:rtl/>
          <w:lang w:bidi="fa-IR"/>
        </w:rPr>
        <w:t>ا</w:t>
      </w:r>
      <w:r w:rsidRPr="00E37C06">
        <w:rPr>
          <w:rFonts w:ascii="Times New Roman" w:hAnsi="Times New Roman" w:cs="B Lotus" w:hint="cs"/>
          <w:color w:val="000000"/>
          <w:spacing w:val="-4"/>
          <w:sz w:val="28"/>
          <w:szCs w:val="28"/>
          <w:rtl/>
          <w:lang w:bidi="fa-IR"/>
        </w:rPr>
        <w:t>جرا کرد و از جمله کارهای شرعی که در نفوس اهل فسق و فجور و اهل بدعت رعب و وحشت به خاطر شهوات و نابودی منافع شخصیشان، ایجاد</w:t>
      </w:r>
      <w:r w:rsidR="00E37C06" w:rsidRPr="00E37C06">
        <w:rPr>
          <w:rFonts w:ascii="Times New Roman" w:hAnsi="Times New Roman" w:cs="B Lotus" w:hint="cs"/>
          <w:color w:val="000000"/>
          <w:spacing w:val="-4"/>
          <w:sz w:val="28"/>
          <w:szCs w:val="28"/>
          <w:rtl/>
          <w:lang w:bidi="fa-IR"/>
        </w:rPr>
        <w:t xml:space="preserve"> کرد؛ و با ایجاد غوغاء و هیاهو </w:t>
      </w:r>
      <w:r w:rsidRPr="00E37C06">
        <w:rPr>
          <w:rFonts w:ascii="Times New Roman" w:hAnsi="Times New Roman" w:cs="B Lotus" w:hint="cs"/>
          <w:color w:val="000000"/>
          <w:spacing w:val="-4"/>
          <w:sz w:val="28"/>
          <w:szCs w:val="28"/>
          <w:rtl/>
          <w:lang w:bidi="fa-IR"/>
        </w:rPr>
        <w:t>سعی نموده و می</w:t>
      </w:r>
      <w:r w:rsidR="00E37C06" w:rsidRPr="00E37C06">
        <w:rPr>
          <w:rFonts w:ascii="Times New Roman" w:hAnsi="Times New Roman" w:cs="B Lotus" w:hint="cs"/>
          <w:color w:val="000000"/>
          <w:spacing w:val="-4"/>
          <w:sz w:val="28"/>
          <w:szCs w:val="28"/>
          <w:rtl/>
          <w:lang w:bidi="fa-IR"/>
        </w:rPr>
        <w:t>‌</w:t>
      </w:r>
      <w:r w:rsidRPr="00E37C06">
        <w:rPr>
          <w:rFonts w:ascii="Times New Roman" w:hAnsi="Times New Roman" w:cs="B Lotus" w:hint="cs"/>
          <w:color w:val="000000"/>
          <w:spacing w:val="-4"/>
          <w:sz w:val="28"/>
          <w:szCs w:val="28"/>
          <w:rtl/>
          <w:lang w:bidi="fa-IR"/>
        </w:rPr>
        <w:t>نمایند که این احکام شرعی از موارد تندروی و خشونت به شمار بیاورند.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حالی که مسأله اینگونه نیست، بلکه آن</w:t>
      </w:r>
      <w:r w:rsidR="00E37C0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امر به معروف و</w:t>
      </w:r>
      <w:r w:rsidR="00E37C06">
        <w:rPr>
          <w:rFonts w:ascii="Times New Roman" w:hAnsi="Times New Roman" w:cs="B Lotus" w:hint="cs"/>
          <w:color w:val="000000"/>
          <w:sz w:val="28"/>
          <w:szCs w:val="28"/>
          <w:rtl/>
          <w:lang w:bidi="fa-IR"/>
        </w:rPr>
        <w:t xml:space="preserve"> نهی از منکر و ا</w:t>
      </w:r>
      <w:r w:rsidRPr="00D054AC">
        <w:rPr>
          <w:rFonts w:ascii="Times New Roman" w:hAnsi="Times New Roman" w:cs="B Lotus" w:hint="cs"/>
          <w:color w:val="000000"/>
          <w:sz w:val="28"/>
          <w:szCs w:val="28"/>
          <w:rtl/>
          <w:lang w:bidi="fa-IR"/>
        </w:rPr>
        <w:t>قامة حدود الهی هستند که به خاطر مصالح و نفع بندگان واجب گردید</w:t>
      </w:r>
      <w:r w:rsidR="00E37C06"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همانگونه که یکی از موارد شرعی است که جنگ با اهل شرک و بدعت صورتی از جهاد است که با توسّل به شرایط و ضوابط اجرای آن و استفاده از وسایل و روشهای دیگر؛ در نهایت به آن ختم می‌شود.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قبلاً بیان کردیم که گاهی برخی </w:t>
      </w:r>
      <w:r w:rsidR="00FC0CAB">
        <w:rPr>
          <w:rFonts w:ascii="Times New Roman" w:hAnsi="Times New Roman" w:cs="B Lotus" w:hint="cs"/>
          <w:color w:val="000000"/>
          <w:sz w:val="28"/>
          <w:szCs w:val="28"/>
          <w:rtl/>
          <w:lang w:bidi="fa-IR"/>
        </w:rPr>
        <w:t>ا</w:t>
      </w:r>
      <w:r w:rsidRPr="00D054AC">
        <w:rPr>
          <w:rFonts w:ascii="Times New Roman" w:hAnsi="Times New Roman" w:cs="B Lotus" w:hint="cs"/>
          <w:color w:val="000000"/>
          <w:sz w:val="28"/>
          <w:szCs w:val="28"/>
          <w:rtl/>
          <w:lang w:bidi="fa-IR"/>
        </w:rPr>
        <w:t>عراب و دانشجویان کم سن و سال و پیروانی جاهل، روش تکفیر کردن و تندروی و</w:t>
      </w:r>
      <w:r w:rsidR="00FC0CA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جنگ نامشروع را در پیش می</w:t>
      </w:r>
      <w:r w:rsidR="00FC0CA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گیرند؛ ولی این خروج و بی</w:t>
      </w:r>
      <w:r w:rsidR="00FC0CA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توجه</w:t>
      </w:r>
      <w:r w:rsidR="00FC0CAB">
        <w:rPr>
          <w:rFonts w:ascii="Times New Roman" w:hAnsi="Times New Roman" w:cs="B Lotus" w:hint="cs"/>
          <w:color w:val="000000"/>
          <w:sz w:val="28"/>
          <w:szCs w:val="28"/>
          <w:rtl/>
          <w:lang w:bidi="fa-IR"/>
        </w:rPr>
        <w:t>ی به قواعد و برنامه می‌باشد، و ا</w:t>
      </w:r>
      <w:r w:rsidRPr="00D054AC">
        <w:rPr>
          <w:rFonts w:ascii="Times New Roman" w:hAnsi="Times New Roman" w:cs="B Lotus" w:hint="cs"/>
          <w:color w:val="000000"/>
          <w:sz w:val="28"/>
          <w:szCs w:val="28"/>
          <w:rtl/>
          <w:lang w:bidi="fa-IR"/>
        </w:rPr>
        <w:t>مام دعوت و علماء و حاکمان آن از این قضایا بیزاری می‌جویند و مرتکبین آن را مجازات کرده و می‌کنند.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ولی در عین حال می‌بینیم که شیخ و پیروانش</w:t>
      </w:r>
      <w:r w:rsidR="00FC0CA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براساس مذهب سلف صالح</w:t>
      </w:r>
      <w:r w:rsidR="00FC0CA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کسی را بدون دلیل کافر نمی‌دانند. ولی دشمنان آنها به ویژه افراطی</w:t>
      </w:r>
      <w:r w:rsidR="00FC0CA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اهل بدعت را می‌بینیم که بدون دلیل نه تنها پیروان محمد بن عبدالوهاب را کافر و مرتد و ترویست و</w:t>
      </w:r>
      <w:r w:rsidR="00FC0CA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قاتل و خوارجی و ... می</w:t>
      </w:r>
      <w:r w:rsidR="00FC0CA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نامند، بلکه بزرگانی مانند ابوبکر و عمر و عثمان و طلحه و زبیر و عایشه و... را مرتد و کافر می</w:t>
      </w:r>
      <w:r w:rsidR="00FC0CA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دانند! </w:t>
      </w:r>
    </w:p>
    <w:p w:rsidR="006C4D58" w:rsidRPr="00D054AC" w:rsidRDefault="006C4D58" w:rsidP="00843B49">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همانگونه که نویسنده کتاب </w:t>
      </w:r>
      <w:r w:rsidRPr="00FC0CAB">
        <w:rPr>
          <w:rFonts w:ascii="Lotus Linotype" w:hAnsi="Lotus Linotype" w:cs="Lotus Linotype"/>
          <w:color w:val="000000"/>
          <w:sz w:val="28"/>
          <w:szCs w:val="28"/>
          <w:rtl/>
          <w:lang w:bidi="fa-IR"/>
        </w:rPr>
        <w:t>(خلاصة الکلام)</w:t>
      </w:r>
      <w:r w:rsidRPr="00D054AC">
        <w:rPr>
          <w:rFonts w:ascii="Times New Roman" w:hAnsi="Times New Roman" w:cs="B Lotus" w:hint="cs"/>
          <w:color w:val="000000"/>
          <w:sz w:val="28"/>
          <w:szCs w:val="28"/>
          <w:rtl/>
          <w:lang w:bidi="fa-IR"/>
        </w:rPr>
        <w:t xml:space="preserve"> این عمل را انجام داد و آنان را (کفّار و خوارج) نامید</w:t>
      </w:r>
      <w:r w:rsidR="00567BE9">
        <w:rPr>
          <w:rStyle w:val="FootnoteReference"/>
          <w:rFonts w:cs="B Lotus"/>
          <w:color w:val="000000"/>
          <w:sz w:val="28"/>
          <w:szCs w:val="28"/>
          <w:rtl/>
          <w:lang w:bidi="fa-IR"/>
        </w:rPr>
        <w:t>(</w:t>
      </w:r>
      <w:r w:rsidR="00567BE9" w:rsidRPr="00FC0CAB">
        <w:rPr>
          <w:rStyle w:val="FootnoteReference"/>
          <w:rFonts w:cs="B Lotus"/>
          <w:color w:val="000000"/>
          <w:sz w:val="28"/>
          <w:szCs w:val="28"/>
          <w:rtl/>
          <w:lang w:bidi="fa-IR"/>
        </w:rPr>
        <w:footnoteReference w:id="467"/>
      </w:r>
      <w:r w:rsidR="00567BE9">
        <w:rPr>
          <w:rStyle w:val="FootnoteReference"/>
          <w:rFonts w:cs="B Lotus"/>
          <w:color w:val="000000"/>
          <w:sz w:val="28"/>
          <w:szCs w:val="28"/>
          <w:rtl/>
          <w:lang w:bidi="fa-IR"/>
        </w:rPr>
        <w:t>)</w:t>
      </w:r>
      <w:r w:rsidRPr="00FC0CA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در مورد ایشان چنین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آنان «انسان</w:t>
      </w:r>
      <w:r w:rsidR="00FC0CA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سرگردان و حقیری هستند که مانند الاغهای وحشی از فرط بیم و هراس از شیر شرزه از پذیرش حق فرار می</w:t>
      </w:r>
      <w:r w:rsidR="00FC0CAB">
        <w:rPr>
          <w:rFonts w:ascii="Times New Roman" w:hAnsi="Times New Roman" w:cs="B Lotus" w:hint="cs"/>
          <w:color w:val="000000"/>
          <w:sz w:val="28"/>
          <w:szCs w:val="28"/>
          <w:rtl/>
          <w:lang w:bidi="fa-IR"/>
        </w:rPr>
        <w:t>‌کنند</w:t>
      </w:r>
      <w:r w:rsidRPr="00D054AC">
        <w:rPr>
          <w:rFonts w:ascii="Times New Roman" w:hAnsi="Times New Roman" w:cs="B Lotus" w:hint="cs"/>
          <w:color w:val="000000"/>
          <w:sz w:val="28"/>
          <w:szCs w:val="28"/>
          <w:rtl/>
          <w:lang w:bidi="fa-IR"/>
        </w:rPr>
        <w:t>»</w:t>
      </w:r>
      <w:r w:rsidR="00FC0CA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«دامنة شرارت</w:t>
      </w:r>
      <w:r w:rsidR="00FC0CA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هایشان» عقائد علماء حرمین را  فاسد می‌کند</w:t>
      </w:r>
      <w:r w:rsidR="00567BE9">
        <w:rPr>
          <w:rStyle w:val="FootnoteReference"/>
          <w:rFonts w:cs="B Lotus"/>
          <w:color w:val="000000"/>
          <w:sz w:val="28"/>
          <w:szCs w:val="28"/>
          <w:rtl/>
          <w:lang w:bidi="fa-IR"/>
        </w:rPr>
        <w:t>(</w:t>
      </w:r>
      <w:r w:rsidR="00567BE9" w:rsidRPr="00FC0CAB">
        <w:rPr>
          <w:rStyle w:val="FootnoteReference"/>
          <w:rFonts w:cs="B Lotus"/>
          <w:color w:val="000000"/>
          <w:sz w:val="28"/>
          <w:szCs w:val="28"/>
          <w:rtl/>
          <w:lang w:bidi="fa-IR"/>
        </w:rPr>
        <w:footnoteReference w:id="468"/>
      </w:r>
      <w:r w:rsidR="00567BE9">
        <w:rPr>
          <w:rStyle w:val="FootnoteReference"/>
          <w:rFonts w:cs="B Lotus"/>
          <w:color w:val="000000"/>
          <w:sz w:val="28"/>
          <w:szCs w:val="28"/>
          <w:rtl/>
          <w:lang w:bidi="fa-IR"/>
        </w:rPr>
        <w:t>)</w:t>
      </w:r>
      <w:r w:rsidR="00843B49" w:rsidRPr="00FC0CAB">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هر ترتیب</w:t>
      </w:r>
      <w:r w:rsidR="00FC0CAB">
        <w:rPr>
          <w:rFonts w:ascii="Times New Roman" w:hAnsi="Times New Roman" w:cs="B Lotus" w:hint="cs"/>
          <w:color w:val="000000"/>
          <w:sz w:val="28"/>
          <w:szCs w:val="28"/>
          <w:rtl/>
          <w:lang w:bidi="fa-IR"/>
        </w:rPr>
        <w:t xml:space="preserve"> آنچه را دشمنان نسبت به دعوت و ا</w:t>
      </w:r>
      <w:r w:rsidRPr="00D054AC">
        <w:rPr>
          <w:rFonts w:ascii="Times New Roman" w:hAnsi="Times New Roman" w:cs="B Lotus" w:hint="cs"/>
          <w:color w:val="000000"/>
          <w:sz w:val="28"/>
          <w:szCs w:val="28"/>
          <w:rtl/>
          <w:lang w:bidi="fa-IR"/>
        </w:rPr>
        <w:t>مام و اهل آن از زشتی روا می‌‌داشتند، در</w:t>
      </w:r>
      <w:r w:rsidR="00FC0CA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حالیکه آنها از آن مبرّا و پاک بودند، در آن زمان بیشتر دشمنان انواع شرک و بدعت را حمایت و دفاع می‌کردند و به خاطر آن می‌جنگیدند.</w:t>
      </w:r>
    </w:p>
    <w:p w:rsidR="006C4D58" w:rsidRPr="00843B49" w:rsidRDefault="006C4D58" w:rsidP="00021DD3">
      <w:pPr>
        <w:pStyle w:val="Heading2"/>
        <w:widowControl w:val="0"/>
        <w:spacing w:line="226" w:lineRule="auto"/>
        <w:ind w:firstLine="284"/>
        <w:rPr>
          <w:rFonts w:cs="B Titr" w:hint="cs"/>
          <w:b w:val="0"/>
          <w:bCs w:val="0"/>
          <w:color w:val="000000"/>
          <w:sz w:val="28"/>
          <w:szCs w:val="28"/>
          <w:rtl/>
          <w:lang w:bidi="fa-IR"/>
        </w:rPr>
      </w:pPr>
      <w:r w:rsidRPr="00843B49">
        <w:rPr>
          <w:rFonts w:cs="B Titr" w:hint="cs"/>
          <w:b w:val="0"/>
          <w:bCs w:val="0"/>
          <w:color w:val="000000"/>
          <w:sz w:val="28"/>
          <w:szCs w:val="28"/>
          <w:rtl/>
          <w:lang w:bidi="fa-IR"/>
        </w:rPr>
        <w:t>خلاصه کلام</w:t>
      </w:r>
      <w:r w:rsidR="00FC0CAB" w:rsidRPr="00843B49">
        <w:rPr>
          <w:rFonts w:cs="B Titr" w:hint="cs"/>
          <w:b w:val="0"/>
          <w:bCs w:val="0"/>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دعوت ودولت حامی آن در تمامی مراحل خویش از جانب دشمنان در معرض ظلمهای بزرگتر و بیشتری قرار گرفتند؛ که دفاع و حمایت از حدود دین و حقوق و اموال و جان و آبروی مردم واجب و لازم گردید.</w:t>
      </w:r>
    </w:p>
    <w:p w:rsidR="006C4D58" w:rsidRPr="00843B49" w:rsidRDefault="006C4D58" w:rsidP="00021DD3">
      <w:pPr>
        <w:pStyle w:val="Heading2"/>
        <w:widowControl w:val="0"/>
        <w:spacing w:line="226" w:lineRule="auto"/>
        <w:ind w:firstLine="284"/>
        <w:rPr>
          <w:rFonts w:cs="B Titr" w:hint="cs"/>
          <w:b w:val="0"/>
          <w:bCs w:val="0"/>
          <w:color w:val="000000"/>
          <w:sz w:val="28"/>
          <w:szCs w:val="28"/>
          <w:rtl/>
          <w:lang w:bidi="fa-IR"/>
        </w:rPr>
      </w:pPr>
      <w:r w:rsidRPr="00843B49">
        <w:rPr>
          <w:rFonts w:cs="B Titr" w:hint="cs"/>
          <w:b w:val="0"/>
          <w:bCs w:val="0"/>
          <w:color w:val="000000"/>
          <w:sz w:val="28"/>
          <w:szCs w:val="28"/>
          <w:rtl/>
          <w:lang w:bidi="fa-IR"/>
        </w:rPr>
        <w:t>بررسی</w:t>
      </w:r>
      <w:r w:rsidR="00DC1ED8" w:rsidRPr="00843B49">
        <w:rPr>
          <w:rFonts w:cs="B Titr" w:hint="cs"/>
          <w:b w:val="0"/>
          <w:bCs w:val="0"/>
          <w:color w:val="000000"/>
          <w:sz w:val="28"/>
          <w:szCs w:val="28"/>
          <w:rtl/>
          <w:lang w:bidi="fa-IR"/>
        </w:rPr>
        <w:t xml:space="preserve"> این</w:t>
      </w:r>
      <w:r w:rsidRPr="00843B49">
        <w:rPr>
          <w:rFonts w:cs="B Titr" w:hint="cs"/>
          <w:b w:val="0"/>
          <w:bCs w:val="0"/>
          <w:color w:val="000000"/>
          <w:sz w:val="28"/>
          <w:szCs w:val="28"/>
          <w:rtl/>
          <w:lang w:bidi="fa-IR"/>
        </w:rPr>
        <w:t xml:space="preserve"> ادعا که دعوت وهابّیت منشأ خشونت دارد</w:t>
      </w:r>
      <w:r w:rsidR="00567BE9">
        <w:rPr>
          <w:rStyle w:val="FootnoteReference"/>
          <w:rFonts w:cs="B Titr"/>
          <w:b w:val="0"/>
          <w:bCs w:val="0"/>
          <w:color w:val="000000"/>
          <w:sz w:val="28"/>
          <w:szCs w:val="28"/>
          <w:rtl/>
          <w:lang w:bidi="fa-IR"/>
        </w:rPr>
        <w:t>(</w:t>
      </w:r>
      <w:r w:rsidR="00567BE9" w:rsidRPr="00843B49">
        <w:rPr>
          <w:rStyle w:val="FootnoteReference"/>
          <w:rFonts w:cs="B Titr"/>
          <w:b w:val="0"/>
          <w:bCs w:val="0"/>
          <w:color w:val="000000"/>
          <w:sz w:val="28"/>
          <w:szCs w:val="28"/>
          <w:rtl/>
          <w:lang w:bidi="fa-IR"/>
        </w:rPr>
        <w:footnoteReference w:id="469"/>
      </w:r>
      <w:r w:rsidR="00567BE9">
        <w:rPr>
          <w:rStyle w:val="FootnoteReference"/>
          <w:rFonts w:cs="B Titr"/>
          <w:b w:val="0"/>
          <w:bCs w:val="0"/>
          <w:color w:val="000000"/>
          <w:sz w:val="28"/>
          <w:szCs w:val="28"/>
          <w:rtl/>
          <w:lang w:bidi="fa-IR"/>
        </w:rPr>
        <w:t>)</w:t>
      </w:r>
      <w:r w:rsidR="00FC0CAB" w:rsidRPr="00843B49">
        <w:rPr>
          <w:rFonts w:cs="B Titr" w:hint="cs"/>
          <w:b w:val="0"/>
          <w:bCs w:val="0"/>
          <w:color w:val="000000"/>
          <w:sz w:val="28"/>
          <w:szCs w:val="28"/>
          <w:rtl/>
          <w:lang w:bidi="fa-IR"/>
        </w:rPr>
        <w:t>.</w:t>
      </w:r>
    </w:p>
    <w:p w:rsidR="006C4D58" w:rsidRPr="00D054AC" w:rsidRDefault="00FC0CAB"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این ادعا </w:t>
      </w:r>
      <w:r w:rsidR="006C4D58" w:rsidRPr="00D054AC">
        <w:rPr>
          <w:rFonts w:ascii="Times New Roman" w:hAnsi="Times New Roman" w:cs="B Lotus" w:hint="cs"/>
          <w:color w:val="000000"/>
          <w:sz w:val="28"/>
          <w:szCs w:val="28"/>
          <w:rtl/>
          <w:lang w:bidi="fa-IR"/>
        </w:rPr>
        <w:t>که دعوت سلفی یا به قول مخالفان(وهّابیّت) منشأ خشونت</w:t>
      </w:r>
      <w:r w:rsidR="00A11225">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تکفیر و تندروی دارد و تمامی حرکت</w:t>
      </w:r>
      <w:r w:rsidR="00DC1ED8">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های تندرو از آن الهام می</w:t>
      </w:r>
      <w:r w:rsidR="00DC1ED8">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گیرند، افترا و بهتانی بیش نیست؛</w:t>
      </w:r>
      <w:r w:rsidR="00DC1ED8">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زیرا که دعوت اصلاحی براساس راهکار سلفی اعتدالی بنا نهاده شده و خشونت را مردود و مذموم شمرده و با آن مقابله می</w:t>
      </w:r>
      <w:r w:rsidR="00DC1ED8">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کند، و این روش و برنامة شرعی</w:t>
      </w:r>
      <w:r w:rsidR="00A11225">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علمی و رسمی آن بوده و هست. اما اشخاصی از میان دعوت در برخورد با قضایا گاهی اشتباهاتی را مرتکب شد</w:t>
      </w:r>
      <w:r w:rsidR="00DC1ED8" w:rsidRPr="00D054AC">
        <w:rPr>
          <w:rFonts w:ascii="Times New Roman" w:hAnsi="Times New Roman" w:cs="B Lotus" w:hint="cs"/>
          <w:color w:val="000000"/>
          <w:sz w:val="28"/>
          <w:szCs w:val="28"/>
          <w:rtl/>
          <w:lang w:bidi="fa-IR"/>
        </w:rPr>
        <w:t>ه‌ا</w:t>
      </w:r>
      <w:r w:rsidR="006C4D58" w:rsidRPr="00D054AC">
        <w:rPr>
          <w:rFonts w:ascii="Times New Roman" w:hAnsi="Times New Roman" w:cs="B Lotus" w:hint="cs"/>
          <w:color w:val="000000"/>
          <w:sz w:val="28"/>
          <w:szCs w:val="28"/>
          <w:rtl/>
          <w:lang w:bidi="fa-IR"/>
        </w:rPr>
        <w:t xml:space="preserve">ند ؛ به ویژه از طرف برخی از عوام و افراد جنجال آفرین و جوانان و طلاب احساسی مشکلاتی به وجود آمده است.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زیرا که دعوت اصلاحی امری فطری و</w:t>
      </w:r>
      <w:r w:rsidR="008123A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قرار گرفته بر مبنای آسانگیری است؛ و بر روی برخی از افراد مبتدی تأثیرات عاطفی و احساسی می</w:t>
      </w:r>
      <w:r w:rsidR="00DC1ED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باشد و چنانچه عاطفه و احساس تحت کنترل میزان فقه و علوم شریعت نباشد؛ مانند دیگر مذاهب و مکاتب به کج فهمی منجر</w:t>
      </w:r>
      <w:r w:rsidR="00DC1ED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می‌شود.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واقع منهجی که دعوت و</w:t>
      </w:r>
      <w:r w:rsidR="008123A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دولتش براساس آن شکل گرفته؛ همان حد وسط بودن و اعتدال و میانه‌روی است و هیچگاه ظلم و دشمنی و</w:t>
      </w:r>
      <w:r w:rsidR="008123A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تندروی در دین را صحیح نمی</w:t>
      </w:r>
      <w:r w:rsidR="00DC1ED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داند.</w:t>
      </w:r>
    </w:p>
    <w:p w:rsidR="006C4D58" w:rsidRPr="00843B49" w:rsidRDefault="006C4D58" w:rsidP="00021DD3">
      <w:pPr>
        <w:pStyle w:val="Heading2"/>
        <w:widowControl w:val="0"/>
        <w:spacing w:line="226" w:lineRule="auto"/>
        <w:ind w:firstLine="284"/>
        <w:rPr>
          <w:rFonts w:cs="B Titr" w:hint="cs"/>
          <w:b w:val="0"/>
          <w:bCs w:val="0"/>
          <w:color w:val="000000"/>
          <w:sz w:val="28"/>
          <w:szCs w:val="28"/>
          <w:rtl/>
          <w:lang w:bidi="fa-IR"/>
        </w:rPr>
      </w:pPr>
      <w:r w:rsidRPr="00843B49">
        <w:rPr>
          <w:rFonts w:cs="B Titr" w:hint="cs"/>
          <w:b w:val="0"/>
          <w:bCs w:val="0"/>
          <w:color w:val="000000"/>
          <w:sz w:val="28"/>
          <w:szCs w:val="28"/>
          <w:rtl/>
          <w:lang w:bidi="fa-IR"/>
        </w:rPr>
        <w:t>تأملی درباره یک شبهه.</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بیشترین موردی که مخالفان در مورد امام و پیروانش به آن استناد می‌کنند، عباراتی مانند (شرک و کفر) می</w:t>
      </w:r>
      <w:r w:rsidR="00DC1ED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باشد که به نظر برخی</w:t>
      </w:r>
      <w:r w:rsidR="00DC1ED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عبارات تند و خشنی است</w:t>
      </w:r>
      <w:r w:rsidR="00DC1ED8">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شبهه جوابی دارد که به اختصار آن را بیان می‌کنیم</w:t>
      </w:r>
      <w:r w:rsidR="00A11225">
        <w:rPr>
          <w:rFonts w:ascii="Times New Roman" w:hAnsi="Times New Roman" w:cs="B Lotus" w:hint="cs"/>
          <w:color w:val="000000"/>
          <w:sz w:val="28"/>
          <w:szCs w:val="28"/>
          <w:rtl/>
          <w:lang w:bidi="fa-IR"/>
        </w:rPr>
        <w:t xml:space="preserve">: </w:t>
      </w:r>
    </w:p>
    <w:p w:rsidR="006C4D58" w:rsidRPr="00D054AC" w:rsidRDefault="006C4D58" w:rsidP="00765DB4">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1- علما و پیروان دعوت اصلاحی وصف (مشرکین و کفّار) را تنها بر رهبران معاند دشمن و لشکریان جنگی آنها بکار می</w:t>
      </w:r>
      <w:r w:rsidR="00DC1ED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بردند، زیرا آنها حامل پرچم مبارزه با دعوت توحیدی و دفاع از شرک و بدعت</w:t>
      </w:r>
      <w:r w:rsidR="008123A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w:t>
      </w:r>
      <w:r w:rsidR="008123A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بعد از اتمام حجّت</w:t>
      </w:r>
      <w:r w:rsidR="008123A5">
        <w:rPr>
          <w:rFonts w:ascii="Times New Roman" w:hAnsi="Times New Roman" w:cs="B Lotus" w:hint="cs"/>
          <w:color w:val="000000"/>
          <w:sz w:val="28"/>
          <w:szCs w:val="28"/>
          <w:rtl/>
          <w:lang w:bidi="fa-IR"/>
        </w:rPr>
        <w:t xml:space="preserve"> - </w:t>
      </w:r>
      <w:r w:rsidRPr="00D054AC">
        <w:rPr>
          <w:rFonts w:ascii="Times New Roman" w:hAnsi="Times New Roman" w:cs="B Lotus" w:hint="cs"/>
          <w:color w:val="000000"/>
          <w:sz w:val="28"/>
          <w:szCs w:val="28"/>
          <w:rtl/>
          <w:lang w:bidi="fa-IR"/>
        </w:rPr>
        <w:t>بودند.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در مورد طبقات پائین مردم که در کنار آنان حتی با پیروان دعوت پیکار نمایند، حکم کفر و شرک شامل ایشان نمی</w:t>
      </w:r>
      <w:r w:rsidR="008123A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شود؛ بلکه حکم در مورد پدیده و پرچمی است که در راه بدعتها و شرکیات و باز داشتن از</w:t>
      </w:r>
      <w:r w:rsidR="008123A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دین خدا، برافراشته می</w:t>
      </w:r>
      <w:r w:rsidR="008123A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شود.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2- مورّخانی، مانند ابن غنام و ابن بشر و بعضی از شعراء این عبارتها را به کار می‌گرفتند که جزو یاوران دعوت بودند، روح حماسی و عاطفی و روش تبلیغاتی که بیشتر ناشی از عمق شریعت بوده بر آنان غلبه می‌یافت. پس هر آنچه از احکام و توصیفات را که بیان می‌کردند از کانال راهکار و باور می‌گذشت و یا بر آن متکّی بود. به همین خاطر خود امام و دانشمندان این احکام (شرک و کفر) را بر دشمنان و رهبران بدعت و شرک و</w:t>
      </w:r>
      <w:r w:rsidR="008123A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کفر، و مدافعین شرک که </w:t>
      </w:r>
      <w:r w:rsidR="008123A5">
        <w:rPr>
          <w:rFonts w:ascii="Times New Roman" w:hAnsi="Times New Roman" w:cs="B Lotus" w:hint="cs"/>
          <w:color w:val="000000"/>
          <w:sz w:val="28"/>
          <w:szCs w:val="28"/>
          <w:rtl/>
          <w:lang w:bidi="fa-IR"/>
        </w:rPr>
        <w:t>حجّت بر آنان تمام شده؛ به ندرت ا</w:t>
      </w:r>
      <w:r w:rsidRPr="00D054AC">
        <w:rPr>
          <w:rFonts w:ascii="Times New Roman" w:hAnsi="Times New Roman" w:cs="B Lotus" w:hint="cs"/>
          <w:color w:val="000000"/>
          <w:sz w:val="28"/>
          <w:szCs w:val="28"/>
          <w:rtl/>
          <w:lang w:bidi="fa-IR"/>
        </w:rPr>
        <w:t>طلاق می‌کردند.</w:t>
      </w:r>
    </w:p>
    <w:p w:rsidR="006C4D58" w:rsidRPr="00D054AC" w:rsidRDefault="008123A5"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3- ا</w:t>
      </w:r>
      <w:r w:rsidR="006C4D58" w:rsidRPr="00D054AC">
        <w:rPr>
          <w:rFonts w:ascii="Times New Roman" w:hAnsi="Times New Roman" w:cs="B Lotus" w:hint="cs"/>
          <w:color w:val="000000"/>
          <w:sz w:val="28"/>
          <w:szCs w:val="28"/>
          <w:rtl/>
          <w:lang w:bidi="fa-IR"/>
        </w:rPr>
        <w:t>مام دعوت و دانشمندانشان هنگامی که در مورد عموم مسلمین اعم از مخالفین و عوام اهل بدعت صحبت می‌کردند از تکفیر و وصف آنان به مشرکین و حلال شمردن خونشان؛ به خدا پناه می‌بردند. و</w:t>
      </w:r>
      <w:r>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در این تحقیق موارد زیادی را در اثبات این اصل بیان کرده‌اند.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کسی که از مخالفین و جنگاوران و یا اینکه در صفوف آنها باشد؛ حکمش از جهت تعامل ظاهراً همان حکم است و خداوند بر اسرارها آگاهتر است.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4- این اوصاف و احکام بطور کلی شامل افراد معینی نمی‌شود.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5- فراموش نمی‌کنیم که اوصاف و اتهام</w:t>
      </w:r>
      <w:r w:rsidR="008123A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هایی را که دشمنان دعوت به امام و پیروانش نسبت دادند، با حقّ و شریعت </w:t>
      </w:r>
      <w:r w:rsidR="008123A5">
        <w:rPr>
          <w:rFonts w:ascii="Times New Roman" w:hAnsi="Times New Roman" w:cs="B Lotus" w:hint="cs"/>
          <w:color w:val="000000"/>
          <w:sz w:val="28"/>
          <w:szCs w:val="28"/>
          <w:rtl/>
          <w:lang w:bidi="fa-IR"/>
        </w:rPr>
        <w:t xml:space="preserve">و حجت بیگانه بود؛ زیرا که آنان </w:t>
      </w:r>
      <w:r w:rsidRPr="00D054AC">
        <w:rPr>
          <w:rFonts w:ascii="Times New Roman" w:hAnsi="Times New Roman" w:cs="B Lotus" w:hint="cs"/>
          <w:color w:val="000000"/>
          <w:sz w:val="28"/>
          <w:szCs w:val="28"/>
          <w:rtl/>
          <w:lang w:bidi="fa-IR"/>
        </w:rPr>
        <w:t>را کفّار و ملحد و زنادیق و خوارج و پست و فرومایه</w:t>
      </w:r>
      <w:r w:rsidR="00567BE9">
        <w:rPr>
          <w:rStyle w:val="FootnoteReference"/>
          <w:rFonts w:cs="B Lotus"/>
          <w:color w:val="000000"/>
          <w:sz w:val="28"/>
          <w:szCs w:val="28"/>
          <w:rtl/>
          <w:lang w:bidi="fa-IR"/>
        </w:rPr>
        <w:t>(</w:t>
      </w:r>
      <w:r w:rsidR="00567BE9" w:rsidRPr="008123A5">
        <w:rPr>
          <w:rStyle w:val="FootnoteReference"/>
          <w:rFonts w:cs="B Lotus"/>
          <w:color w:val="000000"/>
          <w:sz w:val="28"/>
          <w:szCs w:val="28"/>
          <w:rtl/>
          <w:lang w:bidi="fa-IR"/>
        </w:rPr>
        <w:footnoteReference w:id="470"/>
      </w:r>
      <w:r w:rsidR="00567BE9">
        <w:rPr>
          <w:rStyle w:val="FootnoteReference"/>
          <w:rFonts w:cs="B Lotus"/>
          <w:color w:val="000000"/>
          <w:sz w:val="28"/>
          <w:szCs w:val="28"/>
          <w:rtl/>
          <w:lang w:bidi="fa-IR"/>
        </w:rPr>
        <w:t>)</w:t>
      </w:r>
      <w:r w:rsidRPr="008123A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نام می</w:t>
      </w:r>
      <w:r w:rsidR="008123A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بردند. و از مخالفان دعوت رعایت انصاف و عدالت مشاهده نکرد</w:t>
      </w:r>
      <w:r w:rsidR="008123A5"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ند.</w:t>
      </w:r>
      <w:r w:rsidR="008123A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والله حسبنا ونعم الوکیل</w:t>
      </w:r>
      <w:r w:rsidR="008123A5">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p>
    <w:p w:rsidR="006C4D58" w:rsidRPr="00765DB4" w:rsidRDefault="006C4D58" w:rsidP="00765DB4">
      <w:pPr>
        <w:pStyle w:val="Heading1"/>
        <w:widowControl w:val="0"/>
        <w:spacing w:line="226" w:lineRule="auto"/>
        <w:ind w:firstLine="284"/>
        <w:jc w:val="center"/>
        <w:rPr>
          <w:rFonts w:cs="B Jadid" w:hint="cs"/>
          <w:b w:val="0"/>
          <w:bCs w:val="0"/>
          <w:rtl/>
          <w:lang w:bidi="fa-IR"/>
        </w:rPr>
      </w:pPr>
      <w:r w:rsidRPr="00D054AC">
        <w:rPr>
          <w:rFonts w:cs="B Lotus" w:hint="cs"/>
          <w:b w:val="0"/>
          <w:bCs w:val="0"/>
          <w:rtl/>
          <w:lang w:bidi="fa-IR"/>
        </w:rPr>
        <w:br w:type="page"/>
      </w:r>
      <w:r w:rsidRPr="00765DB4">
        <w:rPr>
          <w:rFonts w:cs="B Jadid" w:hint="cs"/>
          <w:b w:val="0"/>
          <w:bCs w:val="0"/>
          <w:rtl/>
          <w:lang w:bidi="fa-IR"/>
        </w:rPr>
        <w:t>موضع امام و پیروانش در باره اتهام تکفیری و خشونت</w:t>
      </w:r>
      <w:r w:rsidR="00B903A7" w:rsidRPr="00765DB4">
        <w:rPr>
          <w:rFonts w:ascii="Times New Roman" w:hAnsi="Times New Roman" w:cs="B Jadid" w:hint="cs"/>
          <w:b w:val="0"/>
          <w:bCs w:val="0"/>
          <w:color w:val="000000"/>
          <w:rtl/>
          <w:lang w:bidi="fa-IR"/>
        </w:rPr>
        <w:t>‌</w:t>
      </w:r>
      <w:r w:rsidRPr="00765DB4">
        <w:rPr>
          <w:rFonts w:cs="B Jadid" w:hint="cs"/>
          <w:b w:val="0"/>
          <w:bCs w:val="0"/>
          <w:rtl/>
          <w:lang w:bidi="fa-IR"/>
        </w:rPr>
        <w:t>طلبی.</w:t>
      </w:r>
    </w:p>
    <w:p w:rsidR="006C4D58" w:rsidRPr="00D054AC" w:rsidRDefault="006C4D58" w:rsidP="00021DD3">
      <w:pPr>
        <w:widowControl w:val="0"/>
        <w:spacing w:line="226" w:lineRule="auto"/>
        <w:ind w:firstLine="284"/>
        <w:rPr>
          <w:rFonts w:cs="B Lotus" w:hint="cs"/>
          <w:sz w:val="28"/>
          <w:szCs w:val="28"/>
          <w:rtl/>
          <w:lang w:bidi="fa-IR"/>
        </w:rPr>
      </w:pPr>
    </w:p>
    <w:p w:rsidR="006C4D58" w:rsidRPr="00375231"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375231">
        <w:rPr>
          <w:rFonts w:ascii="Times New Roman" w:hAnsi="Times New Roman" w:cs="B Lotus" w:hint="cs"/>
          <w:color w:val="000000"/>
          <w:spacing w:val="-4"/>
          <w:sz w:val="28"/>
          <w:szCs w:val="28"/>
          <w:rtl/>
          <w:lang w:bidi="fa-IR"/>
        </w:rPr>
        <w:t>بزرگترین افتراها و شبهاتی که دربارة امام و اتباع دعوت و دولت حامی توحید (دولت نخستین سعودی) همانگونه که بیان کردیم، اتهام تکفیری و خشونت</w:t>
      </w:r>
      <w:r w:rsidR="00B903A7" w:rsidRPr="00375231">
        <w:rPr>
          <w:rFonts w:ascii="Times New Roman" w:hAnsi="Times New Roman" w:cs="B Lotus" w:hint="cs"/>
          <w:color w:val="000000"/>
          <w:spacing w:val="-4"/>
          <w:sz w:val="28"/>
          <w:szCs w:val="28"/>
          <w:rtl/>
          <w:lang w:bidi="fa-IR"/>
        </w:rPr>
        <w:t>‌</w:t>
      </w:r>
      <w:r w:rsidRPr="00375231">
        <w:rPr>
          <w:rFonts w:ascii="Times New Roman" w:hAnsi="Times New Roman" w:cs="B Lotus" w:hint="cs"/>
          <w:color w:val="000000"/>
          <w:spacing w:val="-4"/>
          <w:sz w:val="28"/>
          <w:szCs w:val="28"/>
          <w:rtl/>
          <w:lang w:bidi="fa-IR"/>
        </w:rPr>
        <w:t>طلبی است.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در حقیقت امام و علمای دعوت و پیروانشان پاسخ به این شبهات را در اولویت </w:t>
      </w:r>
      <w:r w:rsidR="00B903A7">
        <w:rPr>
          <w:rFonts w:ascii="Times New Roman" w:hAnsi="Times New Roman" w:cs="B Lotus" w:hint="cs"/>
          <w:color w:val="000000"/>
          <w:sz w:val="28"/>
          <w:szCs w:val="28"/>
          <w:rtl/>
          <w:lang w:bidi="fa-IR"/>
        </w:rPr>
        <w:t xml:space="preserve">قرار دادند و به جهت اهمیت خاصی </w:t>
      </w:r>
      <w:r w:rsidRPr="00D054AC">
        <w:rPr>
          <w:rFonts w:ascii="Times New Roman" w:hAnsi="Times New Roman" w:cs="B Lotus" w:hint="cs"/>
          <w:color w:val="000000"/>
          <w:sz w:val="28"/>
          <w:szCs w:val="28"/>
          <w:rtl/>
          <w:lang w:bidi="fa-IR"/>
        </w:rPr>
        <w:t>که دارد،</w:t>
      </w:r>
      <w:r w:rsidR="00B903A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سزاوار بود، این اولویت در ضمن صحبتشان راجع به توحید</w:t>
      </w:r>
      <w:r w:rsidR="00B903A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شرک؛ نمایان بود.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امور انگیزه‌هایی را جهت قیام دعوت و</w:t>
      </w:r>
      <w:r w:rsidR="00B903A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گسترش آن به وجود آورد و عملاً در مناطق بسیاری تحقیق یافت. دعوتی که بدون شکّ همان منهج و برنامه</w:t>
      </w:r>
      <w:r w:rsidR="00B903A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برنامة پیامبران و سلف صالح است؛ دعوتی که با قدرت و وقاطعیت بسیاری با صاحبان بدعت و قبور و گنبدها پرستان</w:t>
      </w:r>
      <w:r w:rsidR="00B903A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و بانیان زیارتگا</w:t>
      </w:r>
      <w:r w:rsidR="00B903A7">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ها و اعمال خرافی و غیره که از موارد گوناگون بدعت هستند، برخورد کرد؛ و انسان</w:t>
      </w:r>
      <w:r w:rsidR="00B903A7">
        <w:rPr>
          <w:rFonts w:ascii="Times New Roman" w:hAnsi="Times New Roman" w:cs="B Lotus" w:hint="cs"/>
          <w:color w:val="000000"/>
          <w:sz w:val="28"/>
          <w:szCs w:val="28"/>
          <w:rtl/>
          <w:lang w:bidi="fa-IR"/>
        </w:rPr>
        <w:t xml:space="preserve">‌های بسیاری متاسفانه </w:t>
      </w:r>
      <w:r w:rsidRPr="00D054AC">
        <w:rPr>
          <w:rFonts w:ascii="Times New Roman" w:hAnsi="Times New Roman" w:cs="B Lotus" w:hint="cs"/>
          <w:color w:val="000000"/>
          <w:sz w:val="28"/>
          <w:szCs w:val="28"/>
          <w:rtl/>
          <w:lang w:bidi="fa-IR"/>
        </w:rPr>
        <w:t>مصالح و</w:t>
      </w:r>
      <w:r w:rsidR="00B903A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موقعیت سیاسی</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اقتصادی و اجتماعیشان در گرو وجود آن مظاهر خرافی و شرک آلود است.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sz w:val="28"/>
          <w:szCs w:val="28"/>
          <w:rtl/>
          <w:lang w:bidi="fa-IR"/>
        </w:rPr>
      </w:pPr>
      <w:r w:rsidRPr="00D054AC">
        <w:rPr>
          <w:rFonts w:ascii="Times New Roman" w:hAnsi="Times New Roman" w:cs="B Lotus" w:hint="cs"/>
          <w:color w:val="000000"/>
          <w:sz w:val="28"/>
          <w:szCs w:val="28"/>
          <w:rtl/>
          <w:lang w:bidi="fa-IR"/>
        </w:rPr>
        <w:t>دفاع قاطع از حامیان دعوت و پیروانش متناسب با هجوم تند و ظالمانه موضوعی ضروری مشروع است. بدون تردید سخن از تصحیح عقاید و تحقق یافتن بزرگترین مصالح است، این موضوع به سبب هدف قرار دادن منافع نامشروع برخی از رهبران مذهبی و سیاسی فریبکار و خودکامه</w:t>
      </w:r>
      <w:r w:rsidR="00B903A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هرچند براساس دلیل بوده و حقانیتش برایشان معلوم باشد</w:t>
      </w:r>
      <w:r w:rsidR="00B903A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موجب واکنش</w:t>
      </w:r>
      <w:r w:rsidR="00B903A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تند و سریع آنان می‌گردد.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همین موجب گردیده هر یک از طرفین(منادیان توحید و مخالغان آن) علیه دیگری موضعگیری کنند که در</w:t>
      </w:r>
      <w:r w:rsidR="00B903A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واقع همان رویاروی میان حامیان خیر و شر و حق و باطل آن است؛ زیرا که جنگ جز با جنگ دفع نمی‌شود، و آغازگر آن؛ ظالم است.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روش تکفیر و</w:t>
      </w:r>
      <w:r w:rsidR="00B903A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خشونت</w:t>
      </w:r>
      <w:r w:rsidR="00B903A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طلبی محکوم و خطاست؛ و دشمنان علیه دعوت از آن بهره‌برداری کردند، هرچند حامیان صادق دعوت نابود نمی‌شوند و</w:t>
      </w:r>
      <w:r w:rsidR="00B903A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همیشه می‌مانند.</w:t>
      </w:r>
    </w:p>
    <w:p w:rsidR="006C4D58" w:rsidRPr="00C457AF"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C457AF">
        <w:rPr>
          <w:rFonts w:ascii="Times New Roman" w:hAnsi="Times New Roman" w:cs="B Lotus" w:hint="cs"/>
          <w:color w:val="000000"/>
          <w:spacing w:val="-4"/>
          <w:sz w:val="28"/>
          <w:szCs w:val="28"/>
          <w:rtl/>
          <w:lang w:bidi="fa-IR"/>
        </w:rPr>
        <w:t>این اشتباه و خطا سبب کنار</w:t>
      </w:r>
      <w:r w:rsidR="00B903A7" w:rsidRPr="00C457AF">
        <w:rPr>
          <w:rFonts w:ascii="Times New Roman" w:hAnsi="Times New Roman" w:cs="B Lotus" w:hint="cs"/>
          <w:color w:val="000000"/>
          <w:spacing w:val="-4"/>
          <w:sz w:val="28"/>
          <w:szCs w:val="28"/>
          <w:rtl/>
          <w:lang w:bidi="fa-IR"/>
        </w:rPr>
        <w:t>ه‌</w:t>
      </w:r>
      <w:r w:rsidRPr="00C457AF">
        <w:rPr>
          <w:rFonts w:ascii="Times New Roman" w:hAnsi="Times New Roman" w:cs="B Lotus" w:hint="cs"/>
          <w:color w:val="000000"/>
          <w:spacing w:val="-4"/>
          <w:sz w:val="28"/>
          <w:szCs w:val="28"/>
          <w:rtl/>
          <w:lang w:bidi="fa-IR"/>
        </w:rPr>
        <w:t>گیری برخی از حامیان از میدان دعوت گردید و بعضی هم با احتیاط با دعوت و اهلش روبرو می‌شدند، زیرا که آنان تندروان افراطی بودند.</w:t>
      </w:r>
    </w:p>
    <w:p w:rsidR="006C4D58" w:rsidRPr="00765DB4"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 صدیق خان نیز آنان را به خونریزی و تندروی متّهم می</w:t>
      </w:r>
      <w:r w:rsidR="00B903A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کرد؛. اما جای تعجُّب است که خود می</w:t>
      </w:r>
      <w:r w:rsidR="00B903A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گوید: منبع و منشأ این خبر او </w:t>
      </w:r>
      <w:r w:rsidR="00375231">
        <w:rPr>
          <w:rFonts w:ascii="Times New Roman" w:hAnsi="Times New Roman" w:cs="B Lotus" w:hint="cs"/>
          <w:color w:val="000000"/>
          <w:sz w:val="28"/>
          <w:szCs w:val="28"/>
          <w:rtl/>
          <w:lang w:bidi="fa-IR"/>
        </w:rPr>
        <w:t xml:space="preserve">از </w:t>
      </w:r>
      <w:r w:rsidRPr="00D054AC">
        <w:rPr>
          <w:rFonts w:ascii="Times New Roman" w:hAnsi="Times New Roman" w:cs="B Lotus" w:hint="cs"/>
          <w:color w:val="000000"/>
          <w:sz w:val="28"/>
          <w:szCs w:val="28"/>
          <w:rtl/>
          <w:lang w:bidi="fa-IR"/>
        </w:rPr>
        <w:t xml:space="preserve">بعضی از محققین مسیحی بوده </w:t>
      </w:r>
      <w:r w:rsidRPr="00765DB4">
        <w:rPr>
          <w:rFonts w:ascii="Times New Roman" w:hAnsi="Times New Roman" w:cs="B Lotus" w:hint="cs"/>
          <w:color w:val="000000"/>
          <w:sz w:val="28"/>
          <w:szCs w:val="28"/>
          <w:rtl/>
          <w:lang w:bidi="fa-IR"/>
        </w:rPr>
        <w:t>است!</w:t>
      </w:r>
      <w:r w:rsidR="00567BE9">
        <w:rPr>
          <w:rStyle w:val="FootnoteReference"/>
          <w:rFonts w:cs="B Lotus"/>
          <w:color w:val="000000"/>
          <w:sz w:val="28"/>
          <w:szCs w:val="28"/>
          <w:rtl/>
          <w:lang w:bidi="fa-IR"/>
        </w:rPr>
        <w:t>(</w:t>
      </w:r>
      <w:r w:rsidR="00567BE9" w:rsidRPr="00765DB4">
        <w:rPr>
          <w:rStyle w:val="FootnoteReference"/>
          <w:rFonts w:cs="B Lotus"/>
          <w:color w:val="000000"/>
          <w:sz w:val="28"/>
          <w:szCs w:val="28"/>
          <w:rtl/>
          <w:lang w:bidi="fa-IR"/>
        </w:rPr>
        <w:footnoteReference w:id="471"/>
      </w:r>
      <w:r w:rsidR="00567BE9">
        <w:rPr>
          <w:rStyle w:val="FootnoteReference"/>
          <w:rFonts w:cs="B Lotus"/>
          <w:color w:val="000000"/>
          <w:sz w:val="28"/>
          <w:szCs w:val="28"/>
          <w:rtl/>
          <w:lang w:bidi="fa-IR"/>
        </w:rPr>
        <w:t>)</w:t>
      </w:r>
      <w:r w:rsidR="00B903A7" w:rsidRPr="00765DB4">
        <w:rPr>
          <w:rFonts w:ascii="Times New Roman" w:hAnsi="Times New Roman" w:cs="B Lotus" w:hint="cs"/>
          <w:color w:val="000000"/>
          <w:sz w:val="28"/>
          <w:szCs w:val="28"/>
          <w:rtl/>
          <w:lang w:bidi="fa-IR"/>
        </w:rPr>
        <w:t>.</w:t>
      </w:r>
    </w:p>
    <w:p w:rsidR="006C4D58" w:rsidRPr="00765DB4"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765DB4">
        <w:rPr>
          <w:rFonts w:ascii="Times New Roman" w:hAnsi="Times New Roman" w:cs="B Lotus" w:hint="cs"/>
          <w:color w:val="000000"/>
          <w:spacing w:val="-4"/>
          <w:sz w:val="28"/>
          <w:szCs w:val="28"/>
          <w:rtl/>
          <w:lang w:bidi="fa-IR"/>
        </w:rPr>
        <w:t>همان</w:t>
      </w:r>
      <w:r w:rsidR="00375231" w:rsidRPr="00765DB4">
        <w:rPr>
          <w:rFonts w:ascii="Times New Roman" w:hAnsi="Times New Roman" w:cs="B Lotus" w:hint="cs"/>
          <w:color w:val="000000"/>
          <w:spacing w:val="-4"/>
          <w:sz w:val="28"/>
          <w:szCs w:val="28"/>
          <w:rtl/>
          <w:lang w:bidi="fa-IR"/>
        </w:rPr>
        <w:t>‌</w:t>
      </w:r>
      <w:r w:rsidRPr="00765DB4">
        <w:rPr>
          <w:rFonts w:ascii="Times New Roman" w:hAnsi="Times New Roman" w:cs="B Lotus" w:hint="cs"/>
          <w:color w:val="000000"/>
          <w:spacing w:val="-4"/>
          <w:sz w:val="28"/>
          <w:szCs w:val="28"/>
          <w:rtl/>
          <w:lang w:bidi="fa-IR"/>
        </w:rPr>
        <w:t xml:space="preserve">گونه که </w:t>
      </w:r>
      <w:r w:rsidR="00375231" w:rsidRPr="00765DB4">
        <w:rPr>
          <w:rFonts w:ascii="Times New Roman" w:hAnsi="Times New Roman" w:cs="B Lotus" w:hint="cs"/>
          <w:color w:val="000000"/>
          <w:spacing w:val="-4"/>
          <w:sz w:val="28"/>
          <w:szCs w:val="28"/>
          <w:rtl/>
          <w:lang w:bidi="fa-IR"/>
        </w:rPr>
        <w:t>ذكر</w:t>
      </w:r>
      <w:r w:rsidRPr="00765DB4">
        <w:rPr>
          <w:rFonts w:ascii="Times New Roman" w:hAnsi="Times New Roman" w:cs="B Lotus" w:hint="cs"/>
          <w:color w:val="000000"/>
          <w:spacing w:val="-4"/>
          <w:sz w:val="28"/>
          <w:szCs w:val="28"/>
          <w:rtl/>
          <w:lang w:bidi="fa-IR"/>
        </w:rPr>
        <w:t xml:space="preserve"> این شبهات شوکانی و محمد بن ناصر الحازمی </w:t>
      </w:r>
      <w:r w:rsidR="00375231" w:rsidRPr="00765DB4">
        <w:rPr>
          <w:rFonts w:ascii="Times New Roman" w:hAnsi="Times New Roman" w:cs="B Lotus" w:hint="cs"/>
          <w:color w:val="000000"/>
          <w:spacing w:val="-4"/>
          <w:sz w:val="28"/>
          <w:szCs w:val="28"/>
          <w:rtl/>
          <w:lang w:bidi="fa-IR"/>
        </w:rPr>
        <w:t xml:space="preserve">را تحت تأثير قرار داده </w:t>
      </w:r>
      <w:r w:rsidRPr="00765DB4">
        <w:rPr>
          <w:rFonts w:ascii="Times New Roman" w:hAnsi="Times New Roman" w:cs="B Lotus" w:hint="cs"/>
          <w:color w:val="000000"/>
          <w:spacing w:val="-4"/>
          <w:sz w:val="28"/>
          <w:szCs w:val="28"/>
          <w:rtl/>
          <w:lang w:bidi="fa-IR"/>
        </w:rPr>
        <w:t>و آن را در معرض دفاع از دعوت و إمام محمد بن عبدالوهاب ذکر کرد</w:t>
      </w:r>
      <w:r w:rsidR="00C457AF" w:rsidRPr="00765DB4">
        <w:rPr>
          <w:rFonts w:ascii="Times New Roman" w:hAnsi="Times New Roman" w:cs="B Lotus" w:hint="cs"/>
          <w:color w:val="000000"/>
          <w:spacing w:val="-4"/>
          <w:sz w:val="28"/>
          <w:szCs w:val="28"/>
          <w:rtl/>
          <w:lang w:bidi="fa-IR"/>
        </w:rPr>
        <w:t>ه‌ا</w:t>
      </w:r>
      <w:r w:rsidRPr="00765DB4">
        <w:rPr>
          <w:rFonts w:ascii="Times New Roman" w:hAnsi="Times New Roman" w:cs="B Lotus" w:hint="cs"/>
          <w:color w:val="000000"/>
          <w:spacing w:val="-4"/>
          <w:sz w:val="28"/>
          <w:szCs w:val="28"/>
          <w:rtl/>
          <w:lang w:bidi="fa-IR"/>
        </w:rPr>
        <w:t>ند</w:t>
      </w:r>
      <w:r w:rsidR="00567BE9">
        <w:rPr>
          <w:rStyle w:val="FootnoteReference"/>
          <w:rFonts w:cs="B Lotus"/>
          <w:color w:val="000000"/>
          <w:spacing w:val="-4"/>
          <w:sz w:val="28"/>
          <w:szCs w:val="28"/>
          <w:rtl/>
          <w:lang w:bidi="fa-IR"/>
        </w:rPr>
        <w:t>(</w:t>
      </w:r>
      <w:r w:rsidR="00567BE9" w:rsidRPr="00765DB4">
        <w:rPr>
          <w:rStyle w:val="FootnoteReference"/>
          <w:rFonts w:cs="B Lotus"/>
          <w:color w:val="000000"/>
          <w:spacing w:val="-4"/>
          <w:sz w:val="28"/>
          <w:szCs w:val="28"/>
          <w:rtl/>
          <w:lang w:bidi="fa-IR"/>
        </w:rPr>
        <w:footnoteReference w:id="472"/>
      </w:r>
      <w:r w:rsidR="00567BE9">
        <w:rPr>
          <w:rStyle w:val="FootnoteReference"/>
          <w:rFonts w:cs="B Lotus"/>
          <w:color w:val="000000"/>
          <w:spacing w:val="-4"/>
          <w:sz w:val="28"/>
          <w:szCs w:val="28"/>
          <w:rtl/>
          <w:lang w:bidi="fa-IR"/>
        </w:rPr>
        <w:t>)</w:t>
      </w:r>
      <w:r w:rsidR="00C457AF" w:rsidRPr="00765DB4">
        <w:rPr>
          <w:rFonts w:ascii="Times New Roman" w:hAnsi="Times New Roman" w:cs="B Lotus" w:hint="cs"/>
          <w:color w:val="000000"/>
          <w:spacing w:val="-4"/>
          <w:sz w:val="28"/>
          <w:szCs w:val="28"/>
          <w:rtl/>
          <w:lang w:bidi="fa-IR"/>
        </w:rPr>
        <w:t>.</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765DB4">
        <w:rPr>
          <w:rFonts w:ascii="Times New Roman" w:hAnsi="Times New Roman" w:cs="B Lotus" w:hint="cs"/>
          <w:color w:val="000000"/>
          <w:sz w:val="28"/>
          <w:szCs w:val="28"/>
          <w:rtl/>
          <w:lang w:bidi="fa-IR"/>
        </w:rPr>
        <w:t>انسان محقّق از موضعگیری</w:t>
      </w:r>
      <w:r w:rsidR="00375231" w:rsidRPr="00765DB4">
        <w:rPr>
          <w:rFonts w:ascii="Times New Roman" w:hAnsi="Times New Roman" w:cs="B Lotus" w:hint="cs"/>
          <w:color w:val="000000"/>
          <w:sz w:val="28"/>
          <w:szCs w:val="28"/>
          <w:rtl/>
          <w:lang w:bidi="fa-IR"/>
        </w:rPr>
        <w:t>‌</w:t>
      </w:r>
      <w:r w:rsidRPr="00765DB4">
        <w:rPr>
          <w:rFonts w:ascii="Times New Roman" w:hAnsi="Times New Roman" w:cs="B Lotus" w:hint="cs"/>
          <w:color w:val="000000"/>
          <w:sz w:val="28"/>
          <w:szCs w:val="28"/>
          <w:rtl/>
          <w:lang w:bidi="fa-IR"/>
        </w:rPr>
        <w:t>های مردم در برابر دعوت و إمامش درمی‌یابد که این مسأله روشن و مشخص است؛ منظور این است</w:t>
      </w:r>
      <w:r w:rsidR="00A11225" w:rsidRPr="00765DB4">
        <w:rPr>
          <w:rFonts w:ascii="Times New Roman" w:hAnsi="Times New Roman" w:cs="B Lotus" w:hint="cs"/>
          <w:color w:val="000000"/>
          <w:sz w:val="28"/>
          <w:szCs w:val="28"/>
          <w:rtl/>
          <w:lang w:bidi="fa-IR"/>
        </w:rPr>
        <w:t xml:space="preserve">، </w:t>
      </w:r>
      <w:r w:rsidRPr="00765DB4">
        <w:rPr>
          <w:rFonts w:ascii="Times New Roman" w:hAnsi="Times New Roman" w:cs="B Lotus" w:hint="cs"/>
          <w:color w:val="000000"/>
          <w:sz w:val="28"/>
          <w:szCs w:val="28"/>
          <w:rtl/>
          <w:lang w:bidi="fa-IR"/>
        </w:rPr>
        <w:t>بسیاری از کسانی که با إمام و پیروانش در اهمیّت بیان توحید و خداشناسی و دعوت به سوی آن، و زدودن شرک و</w:t>
      </w:r>
      <w:r w:rsidR="00375231" w:rsidRPr="00765DB4">
        <w:rPr>
          <w:rFonts w:ascii="Times New Roman" w:hAnsi="Times New Roman" w:cs="B Lotus" w:hint="cs"/>
          <w:color w:val="000000"/>
          <w:sz w:val="28"/>
          <w:szCs w:val="28"/>
          <w:rtl/>
          <w:lang w:bidi="fa-IR"/>
        </w:rPr>
        <w:t xml:space="preserve"> </w:t>
      </w:r>
      <w:r w:rsidRPr="00765DB4">
        <w:rPr>
          <w:rFonts w:ascii="Times New Roman" w:hAnsi="Times New Roman" w:cs="B Lotus" w:hint="cs"/>
          <w:color w:val="000000"/>
          <w:sz w:val="28"/>
          <w:szCs w:val="28"/>
          <w:rtl/>
          <w:lang w:bidi="fa-IR"/>
        </w:rPr>
        <w:t>مظاهرش و پرهیز از بدعتها، و سدّ ذرائع که منتهی به این شرکیات و بدعت</w:t>
      </w:r>
      <w:r w:rsidR="00375231" w:rsidRPr="00765DB4">
        <w:rPr>
          <w:rFonts w:ascii="Times New Roman" w:hAnsi="Times New Roman" w:cs="B Lotus" w:hint="cs"/>
          <w:color w:val="000000"/>
          <w:sz w:val="28"/>
          <w:szCs w:val="28"/>
          <w:rtl/>
          <w:lang w:bidi="fa-IR"/>
        </w:rPr>
        <w:t>‌</w:t>
      </w:r>
      <w:r w:rsidRPr="00765DB4">
        <w:rPr>
          <w:rFonts w:ascii="Times New Roman" w:hAnsi="Times New Roman" w:cs="B Lotus" w:hint="cs"/>
          <w:color w:val="000000"/>
          <w:sz w:val="28"/>
          <w:szCs w:val="28"/>
          <w:rtl/>
          <w:lang w:bidi="fa-IR"/>
        </w:rPr>
        <w:t>ها شده ابراز رضایت و خشنودی می</w:t>
      </w:r>
      <w:r w:rsidRPr="00765DB4">
        <w:rPr>
          <w:rFonts w:cs="B Lotus" w:hint="cs"/>
          <w:color w:val="000000"/>
          <w:sz w:val="28"/>
          <w:szCs w:val="28"/>
          <w:rtl/>
          <w:lang w:bidi="fa-IR"/>
        </w:rPr>
        <w:t>‌کنند. و بسیاری از کسانی که در این اصول مهم با او موافقت کردند، در دو قضیة تکفیر و خشونت</w:t>
      </w:r>
      <w:r w:rsidR="00375231" w:rsidRPr="00765DB4">
        <w:rPr>
          <w:rFonts w:ascii="Times New Roman" w:hAnsi="Times New Roman" w:cs="B Lotus" w:hint="cs"/>
          <w:color w:val="000000"/>
          <w:sz w:val="28"/>
          <w:szCs w:val="28"/>
          <w:rtl/>
          <w:lang w:bidi="fa-IR"/>
        </w:rPr>
        <w:t>‌</w:t>
      </w:r>
      <w:r w:rsidRPr="00765DB4">
        <w:rPr>
          <w:rFonts w:cs="B Lotus" w:hint="cs"/>
          <w:color w:val="000000"/>
          <w:sz w:val="28"/>
          <w:szCs w:val="28"/>
          <w:rtl/>
          <w:lang w:bidi="fa-IR"/>
        </w:rPr>
        <w:t>طلبی با او مخالفت کردند</w:t>
      </w:r>
      <w:r w:rsidR="00567BE9">
        <w:rPr>
          <w:rStyle w:val="FootnoteReference"/>
          <w:rFonts w:cs="B Lotus"/>
          <w:color w:val="000000"/>
          <w:sz w:val="28"/>
          <w:szCs w:val="28"/>
          <w:rtl/>
          <w:lang w:bidi="fa-IR"/>
        </w:rPr>
        <w:t>(</w:t>
      </w:r>
      <w:r w:rsidR="00567BE9" w:rsidRPr="00765DB4">
        <w:rPr>
          <w:rStyle w:val="FootnoteReference"/>
          <w:rFonts w:cs="B Lotus"/>
          <w:color w:val="000000"/>
          <w:sz w:val="28"/>
          <w:szCs w:val="28"/>
          <w:rtl/>
          <w:lang w:bidi="fa-IR"/>
        </w:rPr>
        <w:footnoteReference w:id="473"/>
      </w:r>
      <w:r w:rsidR="00567BE9">
        <w:rPr>
          <w:rStyle w:val="FootnoteReference"/>
          <w:rFonts w:cs="B Lotus"/>
          <w:color w:val="000000"/>
          <w:sz w:val="28"/>
          <w:szCs w:val="28"/>
          <w:rtl/>
          <w:lang w:bidi="fa-IR"/>
        </w:rPr>
        <w:t>)</w:t>
      </w:r>
      <w:r w:rsidR="00375231" w:rsidRPr="00765DB4">
        <w:rPr>
          <w:rFonts w:cs="B Lotus" w:hint="cs"/>
          <w:color w:val="000000"/>
          <w:sz w:val="28"/>
          <w:szCs w:val="28"/>
          <w:rtl/>
          <w:lang w:bidi="fa-IR"/>
        </w:rPr>
        <w:t>. پس</w:t>
      </w:r>
      <w:r w:rsidR="00375231">
        <w:rPr>
          <w:rFonts w:cs="B Lotus" w:hint="cs"/>
          <w:color w:val="000000"/>
          <w:sz w:val="28"/>
          <w:szCs w:val="28"/>
          <w:rtl/>
          <w:lang w:bidi="fa-IR"/>
        </w:rPr>
        <w:t xml:space="preserve"> در این زمینه </w:t>
      </w:r>
      <w:r w:rsidRPr="00D054AC">
        <w:rPr>
          <w:rFonts w:cs="B Lotus" w:hint="cs"/>
          <w:color w:val="000000"/>
          <w:sz w:val="28"/>
          <w:szCs w:val="28"/>
          <w:rtl/>
          <w:lang w:bidi="fa-IR"/>
        </w:rPr>
        <w:t>حق با کیست و</w:t>
      </w:r>
      <w:r w:rsidR="00375231">
        <w:rPr>
          <w:rFonts w:cs="B Lotus" w:hint="cs"/>
          <w:color w:val="000000"/>
          <w:sz w:val="28"/>
          <w:szCs w:val="28"/>
          <w:rtl/>
          <w:lang w:bidi="fa-IR"/>
        </w:rPr>
        <w:t xml:space="preserve"> برای حقانیت خود چه دلایلی دارد</w:t>
      </w:r>
      <w:r w:rsidRPr="00D054AC">
        <w:rPr>
          <w:rFonts w:cs="B Lotus" w:hint="cs"/>
          <w:color w:val="000000"/>
          <w:sz w:val="28"/>
          <w:szCs w:val="28"/>
          <w:rtl/>
          <w:lang w:bidi="fa-IR"/>
        </w:rPr>
        <w:t>؟</w:t>
      </w:r>
    </w:p>
    <w:p w:rsidR="006C4D58" w:rsidRPr="00D054AC" w:rsidRDefault="006C4D58" w:rsidP="00282CDB">
      <w:pPr>
        <w:pStyle w:val="StyleComplexBLotus12ptJustifiedFirstline05cmChar"/>
        <w:widowControl w:val="0"/>
        <w:spacing w:line="226" w:lineRule="auto"/>
        <w:rPr>
          <w:rFonts w:hint="cs"/>
          <w:rtl/>
          <w:lang w:bidi="fa-IR"/>
        </w:rPr>
      </w:pPr>
      <w:r w:rsidRPr="00282CDB">
        <w:rPr>
          <w:rFonts w:cs="B Lotus" w:hint="cs"/>
          <w:sz w:val="28"/>
          <w:szCs w:val="28"/>
          <w:rtl/>
          <w:lang w:bidi="fa-IR"/>
        </w:rPr>
        <w:t>زمانی که آتش اختلاف میان دعوت و دشمنانش در این قضیة بزرگ و مهم شعله‌ور شد، دلیل و برهان و حجت شرعی واضح و آشکار بود و کلام سلف صالح از اصحاب و تابعین و تابعین ایشان، إمامان چهارگانة مذهب با پیشوایان ‌دعوت یکی بود، و نز</w:t>
      </w:r>
      <w:r w:rsidR="00577C86" w:rsidRPr="00282CDB">
        <w:rPr>
          <w:rFonts w:cs="B Lotus" w:hint="cs"/>
          <w:sz w:val="28"/>
          <w:szCs w:val="28"/>
          <w:rtl/>
          <w:lang w:bidi="fa-IR"/>
        </w:rPr>
        <w:t xml:space="preserve">د دشمنانشان که همان اهل بدعت و </w:t>
      </w:r>
      <w:r w:rsidRPr="00282CDB">
        <w:rPr>
          <w:rFonts w:cs="B Lotus" w:hint="cs"/>
          <w:sz w:val="28"/>
          <w:szCs w:val="28"/>
          <w:rtl/>
          <w:lang w:bidi="fa-IR"/>
        </w:rPr>
        <w:t>پیروی از هواهای نفسانی بودند، چیزی جز تأویلات و گمانه زنی</w:t>
      </w:r>
      <w:r w:rsidR="00577C86" w:rsidRPr="00282CDB">
        <w:rPr>
          <w:rFonts w:ascii="Times New Roman" w:hAnsi="Times New Roman" w:cs="B Lotus" w:hint="cs"/>
          <w:sz w:val="28"/>
          <w:szCs w:val="28"/>
          <w:rtl/>
          <w:lang w:bidi="fa-IR"/>
        </w:rPr>
        <w:t>‌</w:t>
      </w:r>
      <w:r w:rsidRPr="00282CDB">
        <w:rPr>
          <w:rFonts w:cs="B Lotus" w:hint="cs"/>
          <w:sz w:val="28"/>
          <w:szCs w:val="28"/>
          <w:rtl/>
          <w:lang w:bidi="fa-IR"/>
        </w:rPr>
        <w:t>ها و سخنان پوچ و دنباله روی از مواردی مانند: احادیث ضعیف، اسرائیلیات</w:t>
      </w:r>
      <w:r w:rsidR="00A11225" w:rsidRPr="00282CDB">
        <w:rPr>
          <w:rFonts w:cs="B Lotus" w:hint="cs"/>
          <w:sz w:val="28"/>
          <w:szCs w:val="28"/>
          <w:rtl/>
          <w:lang w:bidi="fa-IR"/>
        </w:rPr>
        <w:t xml:space="preserve">، </w:t>
      </w:r>
      <w:r w:rsidRPr="00282CDB">
        <w:rPr>
          <w:rFonts w:cs="B Lotus" w:hint="cs"/>
          <w:sz w:val="28"/>
          <w:szCs w:val="28"/>
          <w:rtl/>
          <w:lang w:bidi="fa-IR"/>
        </w:rPr>
        <w:t>افسانه و خواب و رؤیاها؛ نبود. همانگونه که خداوند متعال در مورد آنان می‌فرماید</w:t>
      </w:r>
      <w:r w:rsidR="00A11225" w:rsidRPr="00282CDB">
        <w:rPr>
          <w:rFonts w:cs="B Lotus" w:hint="cs"/>
          <w:sz w:val="28"/>
          <w:szCs w:val="28"/>
          <w:rtl/>
          <w:lang w:bidi="fa-IR"/>
        </w:rPr>
        <w:t>:</w:t>
      </w:r>
      <w:r w:rsidR="00A11225" w:rsidRPr="00282CDB">
        <w:rPr>
          <w:rFonts w:hint="cs"/>
          <w:sz w:val="28"/>
          <w:szCs w:val="28"/>
          <w:rtl/>
          <w:lang w:bidi="fa-IR"/>
        </w:rPr>
        <w:t xml:space="preserve"> </w:t>
      </w:r>
      <w:r w:rsidRPr="00282CDB">
        <w:rPr>
          <w:rFonts w:hint="cs"/>
          <w:sz w:val="28"/>
          <w:szCs w:val="28"/>
          <w:rtl/>
          <w:lang w:bidi="fa-IR"/>
        </w:rPr>
        <w:t>‌</w:t>
      </w:r>
      <w:r w:rsidR="00073C72" w:rsidRPr="00282CDB">
        <w:rPr>
          <w:rFonts w:ascii="QCF_BSML" w:eastAsia="Times New Roman" w:hAnsi="QCF_BSML" w:cs="QCF_BSML"/>
          <w:sz w:val="28"/>
          <w:szCs w:val="28"/>
          <w:rtl/>
        </w:rPr>
        <w:t>ﮋ</w:t>
      </w:r>
      <w:r w:rsidR="00073C72" w:rsidRPr="00282CDB">
        <w:rPr>
          <w:rFonts w:ascii="QCF_P050" w:eastAsia="Times New Roman" w:hAnsi="QCF_P050" w:cs="QCF_P050"/>
          <w:sz w:val="28"/>
          <w:szCs w:val="28"/>
          <w:rtl/>
        </w:rPr>
        <w:t xml:space="preserve">ﮥ  ﮦ  ﮧ  ﮨ  ﮩ  ﮪ  ﮫ  ﮬ   ﮭ  ﮮ  ﮯ  ﮰ  ﮱﯓ  ﯔ  ﯕ  ﯖ  ﯗ  ﯘﯙ   </w:t>
      </w:r>
      <w:r w:rsidR="00073C72" w:rsidRPr="00282CDB">
        <w:rPr>
          <w:rFonts w:ascii="QCF_BSML" w:eastAsia="Times New Roman" w:hAnsi="QCF_BSML" w:cs="QCF_BSML"/>
          <w:sz w:val="28"/>
          <w:szCs w:val="28"/>
          <w:rtl/>
        </w:rPr>
        <w:t>ﮊ</w:t>
      </w:r>
      <w:r w:rsidR="00073C72" w:rsidRPr="00282CDB">
        <w:rPr>
          <w:rFonts w:ascii="Arial" w:eastAsia="Times New Roman" w:hAnsi="Arial" w:cs="B Lotus"/>
          <w:sz w:val="28"/>
          <w:szCs w:val="28"/>
          <w:rtl/>
        </w:rPr>
        <w:t xml:space="preserve"> </w:t>
      </w:r>
      <w:r w:rsidRPr="00282CDB">
        <w:rPr>
          <w:rFonts w:cs="B Lotus" w:hint="cs"/>
          <w:sz w:val="28"/>
          <w:szCs w:val="28"/>
          <w:rtl/>
          <w:lang w:bidi="fa-IR"/>
        </w:rPr>
        <w:t>(آل عمران</w:t>
      </w:r>
      <w:r w:rsidR="00A11225" w:rsidRPr="00282CDB">
        <w:rPr>
          <w:rFonts w:cs="B Lotus" w:hint="cs"/>
          <w:sz w:val="28"/>
          <w:szCs w:val="28"/>
          <w:rtl/>
          <w:lang w:bidi="fa-IR"/>
        </w:rPr>
        <w:t xml:space="preserve">: </w:t>
      </w:r>
      <w:r w:rsidRPr="00282CDB">
        <w:rPr>
          <w:rFonts w:cs="B Lotus" w:hint="cs"/>
          <w:sz w:val="28"/>
          <w:szCs w:val="28"/>
          <w:rtl/>
          <w:lang w:bidi="fa-IR"/>
        </w:rPr>
        <w:t>7)</w:t>
      </w:r>
      <w:r w:rsidR="00282CDB" w:rsidRPr="00282CDB">
        <w:rPr>
          <w:rFonts w:cs="B Lotus" w:hint="cs"/>
          <w:sz w:val="28"/>
          <w:szCs w:val="28"/>
          <w:rtl/>
          <w:lang w:bidi="fa-IR"/>
        </w:rPr>
        <w:t>.</w:t>
      </w:r>
    </w:p>
    <w:p w:rsidR="006C4D58" w:rsidRPr="00446C97" w:rsidRDefault="006C4D58" w:rsidP="00446C97">
      <w:pPr>
        <w:widowControl w:val="0"/>
        <w:spacing w:line="226" w:lineRule="auto"/>
        <w:ind w:firstLine="284"/>
        <w:jc w:val="lowKashida"/>
        <w:rPr>
          <w:rFonts w:cs="B Lotus" w:hint="cs"/>
          <w:color w:val="000000"/>
          <w:sz w:val="28"/>
          <w:szCs w:val="28"/>
          <w:rtl/>
          <w:lang w:bidi="fa-IR"/>
        </w:rPr>
      </w:pPr>
      <w:r w:rsidRPr="00446C97">
        <w:rPr>
          <w:rFonts w:cs="B Lotus" w:hint="cs"/>
          <w:color w:val="000000"/>
          <w:sz w:val="28"/>
          <w:szCs w:val="28"/>
          <w:rtl/>
          <w:lang w:bidi="fa-IR"/>
        </w:rPr>
        <w:t>«</w:t>
      </w:r>
      <w:r w:rsidR="00446C97" w:rsidRPr="00446C97">
        <w:rPr>
          <w:rFonts w:ascii="Tahoma" w:hAnsi="Tahoma" w:cs="B Lotus"/>
          <w:sz w:val="28"/>
          <w:szCs w:val="28"/>
          <w:rtl/>
        </w:rPr>
        <w:t>اما آنها كه در قلوبشان انحراف است، به دنبال متشابهاتند، تا فتنه‏انگيزى كنند (و مردم را گمراه سازند); و تفسير (نادرستى) براى آن مى‏طلبند; در حالى كه تفسير آنها را، جز خدا</w:t>
      </w:r>
      <w:r w:rsidR="00446C97" w:rsidRPr="00446C97">
        <w:rPr>
          <w:rFonts w:ascii="Tahoma" w:hAnsi="Tahoma" w:cs="B Lotus" w:hint="cs"/>
          <w:sz w:val="28"/>
          <w:szCs w:val="28"/>
          <w:rtl/>
        </w:rPr>
        <w:t xml:space="preserve"> </w:t>
      </w:r>
      <w:r w:rsidR="00446C97" w:rsidRPr="00446C97">
        <w:rPr>
          <w:rFonts w:ascii="Tahoma" w:hAnsi="Tahoma" w:cs="B Lotus"/>
          <w:sz w:val="28"/>
          <w:szCs w:val="28"/>
          <w:rtl/>
        </w:rPr>
        <w:t>نمى‏دانند</w:t>
      </w:r>
      <w:r w:rsidRPr="00446C97">
        <w:rPr>
          <w:rFonts w:cs="B Lotus" w:hint="cs"/>
          <w:color w:val="000000"/>
          <w:sz w:val="28"/>
          <w:szCs w:val="28"/>
          <w:rtl/>
          <w:lang w:bidi="fa-IR"/>
        </w:rPr>
        <w:t>».</w:t>
      </w:r>
    </w:p>
    <w:p w:rsidR="006C4D58" w:rsidRPr="00577C86" w:rsidRDefault="006C4D58" w:rsidP="00021DD3">
      <w:pPr>
        <w:pStyle w:val="StyleComplexBLotus12ptJustifiedFirstline05cmChar"/>
        <w:widowControl w:val="0"/>
        <w:spacing w:line="226" w:lineRule="auto"/>
        <w:rPr>
          <w:rFonts w:cs="B Lotus" w:hint="cs"/>
          <w:color w:val="000000"/>
          <w:spacing w:val="-4"/>
          <w:sz w:val="28"/>
          <w:szCs w:val="28"/>
          <w:rtl/>
          <w:lang w:bidi="fa-IR"/>
        </w:rPr>
      </w:pPr>
      <w:r w:rsidRPr="00577C86">
        <w:rPr>
          <w:rFonts w:cs="B Lotus" w:hint="cs"/>
          <w:color w:val="000000"/>
          <w:spacing w:val="-4"/>
          <w:sz w:val="28"/>
          <w:szCs w:val="28"/>
          <w:rtl/>
          <w:lang w:bidi="fa-IR"/>
        </w:rPr>
        <w:t>کتاب</w:t>
      </w:r>
      <w:r w:rsidR="00577C86" w:rsidRPr="00577C86">
        <w:rPr>
          <w:rFonts w:ascii="Times New Roman" w:hAnsi="Times New Roman" w:cs="B Lotus" w:hint="cs"/>
          <w:color w:val="000000"/>
          <w:spacing w:val="-4"/>
          <w:sz w:val="28"/>
          <w:szCs w:val="28"/>
          <w:rtl/>
          <w:lang w:bidi="fa-IR"/>
        </w:rPr>
        <w:t>‌</w:t>
      </w:r>
      <w:r w:rsidRPr="00577C86">
        <w:rPr>
          <w:rFonts w:cs="B Lotus" w:hint="cs"/>
          <w:color w:val="000000"/>
          <w:spacing w:val="-4"/>
          <w:sz w:val="28"/>
          <w:szCs w:val="28"/>
          <w:rtl/>
          <w:lang w:bidi="fa-IR"/>
        </w:rPr>
        <w:t>ها و رساله‌ها و مناظرات دو طرف منتشر شد</w:t>
      </w:r>
      <w:r w:rsidR="00577C86" w:rsidRPr="00577C86">
        <w:rPr>
          <w:rFonts w:ascii="Times New Roman" w:hAnsi="Times New Roman" w:cs="B Lotus" w:hint="cs"/>
          <w:color w:val="000000"/>
          <w:spacing w:val="-4"/>
          <w:sz w:val="28"/>
          <w:szCs w:val="28"/>
          <w:rtl/>
          <w:lang w:bidi="fa-IR"/>
        </w:rPr>
        <w:t>ه‌ا</w:t>
      </w:r>
      <w:r w:rsidRPr="00577C86">
        <w:rPr>
          <w:rFonts w:cs="B Lotus" w:hint="cs"/>
          <w:color w:val="000000"/>
          <w:spacing w:val="-4"/>
          <w:sz w:val="28"/>
          <w:szCs w:val="28"/>
          <w:rtl/>
          <w:lang w:bidi="fa-IR"/>
        </w:rPr>
        <w:t>ند ؛ کسی که خواهان حق و حقیقت است به دلایل و حجت</w:t>
      </w:r>
      <w:r w:rsidR="00577C86" w:rsidRPr="00577C86">
        <w:rPr>
          <w:rFonts w:ascii="Times New Roman" w:hAnsi="Times New Roman" w:cs="B Lotus" w:hint="cs"/>
          <w:color w:val="000000"/>
          <w:spacing w:val="-4"/>
          <w:sz w:val="28"/>
          <w:szCs w:val="28"/>
          <w:rtl/>
          <w:lang w:bidi="fa-IR"/>
        </w:rPr>
        <w:t>‌</w:t>
      </w:r>
      <w:r w:rsidRPr="00577C86">
        <w:rPr>
          <w:rFonts w:cs="B Lotus" w:hint="cs"/>
          <w:color w:val="000000"/>
          <w:spacing w:val="-4"/>
          <w:sz w:val="28"/>
          <w:szCs w:val="28"/>
          <w:rtl/>
          <w:lang w:bidi="fa-IR"/>
        </w:rPr>
        <w:t>های هر دو</w:t>
      </w:r>
      <w:r w:rsidR="00577C86" w:rsidRPr="00577C86">
        <w:rPr>
          <w:rFonts w:cs="B Lotus" w:hint="cs"/>
          <w:color w:val="000000"/>
          <w:spacing w:val="-4"/>
          <w:sz w:val="28"/>
          <w:szCs w:val="28"/>
          <w:rtl/>
          <w:lang w:bidi="fa-IR"/>
        </w:rPr>
        <w:t>،</w:t>
      </w:r>
      <w:r w:rsidRPr="00577C86">
        <w:rPr>
          <w:rFonts w:cs="B Lotus" w:hint="cs"/>
          <w:color w:val="000000"/>
          <w:spacing w:val="-4"/>
          <w:sz w:val="28"/>
          <w:szCs w:val="28"/>
          <w:rtl/>
          <w:lang w:bidi="fa-IR"/>
        </w:rPr>
        <w:t xml:space="preserve"> نظر محققان</w:t>
      </w:r>
      <w:r w:rsidR="00577C86" w:rsidRPr="00577C86">
        <w:rPr>
          <w:rFonts w:cs="B Lotus" w:hint="cs"/>
          <w:color w:val="000000"/>
          <w:spacing w:val="-4"/>
          <w:sz w:val="28"/>
          <w:szCs w:val="28"/>
          <w:rtl/>
          <w:lang w:bidi="fa-IR"/>
        </w:rPr>
        <w:t>ه بیندازد؛ و عادلانه قضاوت کند.</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پس در مورد إمام و علمای دعوت و پیروانشان پیرامون تکفیر و حلال شمردن</w:t>
      </w:r>
      <w:r w:rsidR="00577C86">
        <w:rPr>
          <w:rFonts w:cs="B Lotus" w:hint="cs"/>
          <w:color w:val="000000"/>
          <w:sz w:val="28"/>
          <w:szCs w:val="28"/>
          <w:rtl/>
          <w:lang w:bidi="fa-IR"/>
        </w:rPr>
        <w:t>،</w:t>
      </w:r>
      <w:r w:rsidRPr="00D054AC">
        <w:rPr>
          <w:rFonts w:cs="B Lotus" w:hint="cs"/>
          <w:color w:val="000000"/>
          <w:sz w:val="28"/>
          <w:szCs w:val="28"/>
          <w:rtl/>
          <w:lang w:bidi="fa-IR"/>
        </w:rPr>
        <w:t xml:space="preserve"> کشتن و جنگ با مسلمانان و اتهاماتی از این قبیل ؛ همة آنها صحّت ندارند، یا اینکه دارای توجیه و دلیل شرعی معتبری هستند.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اما تکفیر و توهین به کسی که شرعاً مستحق آن باشد، در واقع به معنای تکفیری بودن تکفیرکننده و جفا در حق او نیست، بلکه بنا به مقتضیاتی مشروع و رواست؛ و بسیاری از اهل اهواء و بدعت و جاهلان به احکام شریعت؛ مواردی از قبیل: تکفیر و فسق و فجور و حدود الهی و امر به معروف و نهی از منکر و إقامة شعائر و فرایض دینی را  تندروی و سختگیری به شمار می</w:t>
      </w:r>
      <w:r w:rsidR="00577C86"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آورند</w:t>
      </w:r>
      <w:r w:rsidR="00577C86">
        <w:rPr>
          <w:rFonts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همچنین این درست است که آنان بر اساس دلیل حکم تکفیر صادر کرد</w:t>
      </w:r>
      <w:r w:rsidR="00577C86" w:rsidRPr="00D054AC">
        <w:rPr>
          <w:rFonts w:ascii="Times New Roman" w:hAnsi="Times New Roman" w:cs="B Lotus" w:hint="cs"/>
          <w:color w:val="000000"/>
          <w:sz w:val="28"/>
          <w:szCs w:val="28"/>
          <w:rtl/>
          <w:lang w:bidi="fa-IR"/>
        </w:rPr>
        <w:t>ه‌ا</w:t>
      </w:r>
      <w:r w:rsidRPr="00D054AC">
        <w:rPr>
          <w:rFonts w:cs="B Lotus" w:hint="cs"/>
          <w:color w:val="000000"/>
          <w:sz w:val="28"/>
          <w:szCs w:val="28"/>
          <w:rtl/>
          <w:lang w:bidi="fa-IR"/>
        </w:rPr>
        <w:t>ند؛ ولی آنان حکم کفر نه تنها عموم مسلمانان را صادر نکردند، بلکه این حکم را</w:t>
      </w:r>
      <w:r w:rsidR="00577C86">
        <w:rPr>
          <w:rFonts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بر خلاف ادعای مخالفان</w:t>
      </w:r>
      <w:r w:rsidR="00577C86">
        <w:rPr>
          <w:rFonts w:ascii="Times New Roman" w:hAnsi="Times New Roman" w:cs="B Lotus" w:hint="cs"/>
          <w:color w:val="000000"/>
          <w:sz w:val="28"/>
          <w:szCs w:val="28"/>
          <w:rtl/>
          <w:lang w:bidi="fa-IR"/>
        </w:rPr>
        <w:t xml:space="preserve"> -</w:t>
      </w:r>
      <w:r w:rsidRPr="00D054AC">
        <w:rPr>
          <w:rFonts w:cs="B Lotus" w:hint="cs"/>
          <w:color w:val="000000"/>
          <w:sz w:val="28"/>
          <w:szCs w:val="28"/>
          <w:rtl/>
          <w:lang w:bidi="fa-IR"/>
        </w:rPr>
        <w:t xml:space="preserve"> در مورد اکثریتشان نیز صادر ننمود</w:t>
      </w:r>
      <w:r w:rsidR="00577C86" w:rsidRPr="00D054AC">
        <w:rPr>
          <w:rFonts w:ascii="Times New Roman" w:hAnsi="Times New Roman" w:cs="B Lotus" w:hint="cs"/>
          <w:color w:val="000000"/>
          <w:sz w:val="28"/>
          <w:szCs w:val="28"/>
          <w:rtl/>
          <w:lang w:bidi="fa-IR"/>
        </w:rPr>
        <w:t>ه‌ا</w:t>
      </w:r>
      <w:r w:rsidR="00577C86">
        <w:rPr>
          <w:rFonts w:cs="B Lotus" w:hint="cs"/>
          <w:color w:val="000000"/>
          <w:sz w:val="28"/>
          <w:szCs w:val="28"/>
          <w:rtl/>
          <w:lang w:bidi="fa-IR"/>
        </w:rPr>
        <w:t xml:space="preserve">ند.؛ آنان </w:t>
      </w:r>
      <w:r w:rsidRPr="00D054AC">
        <w:rPr>
          <w:rFonts w:cs="B Lotus" w:hint="cs"/>
          <w:color w:val="000000"/>
          <w:sz w:val="28"/>
          <w:szCs w:val="28"/>
          <w:rtl/>
          <w:lang w:bidi="fa-IR"/>
        </w:rPr>
        <w:t xml:space="preserve">تنها کسانی را تکفیر می‌کردند که بتوانند برای اثبات کفرشان إقامه دلیل کنند.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اقوال</w:t>
      </w:r>
      <w:r w:rsidR="00A11225">
        <w:rPr>
          <w:rFonts w:cs="B Lotus" w:hint="cs"/>
          <w:color w:val="000000"/>
          <w:sz w:val="28"/>
          <w:szCs w:val="28"/>
          <w:rtl/>
          <w:lang w:bidi="fa-IR"/>
        </w:rPr>
        <w:t xml:space="preserve">، </w:t>
      </w:r>
      <w:r w:rsidRPr="00D054AC">
        <w:rPr>
          <w:rFonts w:cs="B Lotus" w:hint="cs"/>
          <w:color w:val="000000"/>
          <w:sz w:val="28"/>
          <w:szCs w:val="28"/>
          <w:rtl/>
          <w:lang w:bidi="fa-IR"/>
        </w:rPr>
        <w:t>افعال و عقاید کفرآمیز را توصیف و توضیح داده و می</w:t>
      </w:r>
      <w:r w:rsidR="00577C86"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 xml:space="preserve">دهند، اما تکفیر </w:t>
      </w:r>
      <w:r w:rsidRPr="00577C86">
        <w:rPr>
          <w:rFonts w:cs="B Lotus" w:hint="cs"/>
          <w:color w:val="000000"/>
          <w:spacing w:val="-4"/>
          <w:sz w:val="28"/>
          <w:szCs w:val="28"/>
          <w:rtl/>
          <w:lang w:bidi="fa-IR"/>
        </w:rPr>
        <w:t>شخص معینی به ندرت صورت گرفته است و آنان از آنچه که در نصوص دینی آمده است و از راه و روش سلف صالح که از تکفیر شخص معین پرهیز کرده‌اند، خارج نشده‌اند؛ و از تکفیر کردن منع شد</w:t>
      </w:r>
      <w:r w:rsidR="00577C86" w:rsidRPr="00577C86">
        <w:rPr>
          <w:rFonts w:ascii="Times New Roman" w:hAnsi="Times New Roman" w:cs="B Lotus" w:hint="cs"/>
          <w:color w:val="000000"/>
          <w:spacing w:val="-4"/>
          <w:sz w:val="28"/>
          <w:szCs w:val="28"/>
          <w:rtl/>
          <w:lang w:bidi="fa-IR"/>
        </w:rPr>
        <w:t>ه‌ا</w:t>
      </w:r>
      <w:r w:rsidRPr="00577C86">
        <w:rPr>
          <w:rFonts w:cs="B Lotus" w:hint="cs"/>
          <w:color w:val="000000"/>
          <w:spacing w:val="-4"/>
          <w:sz w:val="28"/>
          <w:szCs w:val="28"/>
          <w:rtl/>
          <w:lang w:bidi="fa-IR"/>
        </w:rPr>
        <w:t>ند، مگر بعد از بوجود آمدن شرایط و برداشته شدن موانع، و به همین خاطر تکفیر شخص معین  مانطور که گذشت</w:t>
      </w:r>
      <w:r w:rsidR="00577C86" w:rsidRPr="00577C86">
        <w:rPr>
          <w:rFonts w:cs="B Lotus" w:hint="cs"/>
          <w:color w:val="000000"/>
          <w:spacing w:val="-4"/>
          <w:sz w:val="28"/>
          <w:szCs w:val="28"/>
          <w:rtl/>
          <w:lang w:bidi="fa-IR"/>
        </w:rPr>
        <w:t xml:space="preserve"> بسیار نادر بوده است.</w:t>
      </w:r>
    </w:p>
    <w:p w:rsidR="006C4D58" w:rsidRPr="00765DB4" w:rsidRDefault="006C4D58" w:rsidP="00021DD3">
      <w:pPr>
        <w:pStyle w:val="StyleComplexBLotus12ptJustifiedFirstline05cmChar"/>
        <w:widowControl w:val="0"/>
        <w:spacing w:line="226" w:lineRule="auto"/>
        <w:rPr>
          <w:rFonts w:cs="B Titr" w:hint="cs"/>
          <w:sz w:val="28"/>
          <w:szCs w:val="28"/>
          <w:rtl/>
          <w:lang w:bidi="fa-IR"/>
        </w:rPr>
      </w:pPr>
      <w:r w:rsidRPr="00765DB4">
        <w:rPr>
          <w:rFonts w:cs="B Titr" w:hint="cs"/>
          <w:sz w:val="28"/>
          <w:szCs w:val="28"/>
          <w:rtl/>
          <w:lang w:bidi="fa-IR"/>
        </w:rPr>
        <w:t xml:space="preserve">التزام </w:t>
      </w:r>
      <w:r w:rsidR="00577C86" w:rsidRPr="00765DB4">
        <w:rPr>
          <w:rFonts w:cs="B Titr" w:hint="cs"/>
          <w:sz w:val="28"/>
          <w:szCs w:val="28"/>
          <w:rtl/>
          <w:lang w:bidi="fa-IR"/>
        </w:rPr>
        <w:t xml:space="preserve">امام محمد بن عبدالوهاب </w:t>
      </w:r>
      <w:r w:rsidRPr="00765DB4">
        <w:rPr>
          <w:rFonts w:cs="B Titr" w:hint="cs"/>
          <w:sz w:val="28"/>
          <w:szCs w:val="28"/>
          <w:rtl/>
          <w:lang w:bidi="fa-IR"/>
        </w:rPr>
        <w:t>به قواعد و</w:t>
      </w:r>
      <w:r w:rsidR="00577C86" w:rsidRPr="00765DB4">
        <w:rPr>
          <w:rFonts w:cs="B Titr" w:hint="cs"/>
          <w:sz w:val="28"/>
          <w:szCs w:val="28"/>
          <w:rtl/>
          <w:lang w:bidi="fa-IR"/>
        </w:rPr>
        <w:t xml:space="preserve"> اصول معتبر تکفیر از نظر علمای ا</w:t>
      </w:r>
      <w:r w:rsidRPr="00765DB4">
        <w:rPr>
          <w:rFonts w:cs="B Titr" w:hint="cs"/>
          <w:sz w:val="28"/>
          <w:szCs w:val="28"/>
          <w:rtl/>
          <w:lang w:bidi="fa-IR"/>
        </w:rPr>
        <w:t>مّت</w:t>
      </w:r>
      <w:r w:rsidR="00A11225" w:rsidRPr="00765DB4">
        <w:rPr>
          <w:rFonts w:cs="B Titr" w:hint="cs"/>
          <w:sz w:val="28"/>
          <w:szCs w:val="28"/>
          <w:rtl/>
          <w:lang w:bidi="fa-IR"/>
        </w:rPr>
        <w:t xml:space="preserve">: </w:t>
      </w:r>
    </w:p>
    <w:p w:rsidR="006C4D58" w:rsidRPr="00765DB4" w:rsidRDefault="006C4D58" w:rsidP="00021DD3">
      <w:pPr>
        <w:pStyle w:val="StyleComplexBLotus12ptJustifiedFirstline05cmChar"/>
        <w:widowControl w:val="0"/>
        <w:spacing w:line="226" w:lineRule="auto"/>
        <w:rPr>
          <w:rFonts w:cs="B Lotus" w:hint="cs"/>
          <w:color w:val="000000"/>
          <w:spacing w:val="-4"/>
          <w:sz w:val="28"/>
          <w:szCs w:val="28"/>
          <w:rtl/>
          <w:lang w:bidi="fa-IR"/>
        </w:rPr>
      </w:pPr>
      <w:r w:rsidRPr="00765DB4">
        <w:rPr>
          <w:rFonts w:cs="B Lotus" w:hint="cs"/>
          <w:color w:val="000000"/>
          <w:spacing w:val="-4"/>
          <w:sz w:val="28"/>
          <w:szCs w:val="28"/>
          <w:rtl/>
          <w:lang w:bidi="fa-IR"/>
        </w:rPr>
        <w:t>مورد</w:t>
      </w:r>
      <w:r w:rsidR="00D026B6" w:rsidRPr="00765DB4">
        <w:rPr>
          <w:rFonts w:cs="B Lotus" w:hint="cs"/>
          <w:color w:val="000000"/>
          <w:spacing w:val="-4"/>
          <w:sz w:val="28"/>
          <w:szCs w:val="28"/>
          <w:rtl/>
          <w:lang w:bidi="fa-IR"/>
        </w:rPr>
        <w:t xml:space="preserve"> </w:t>
      </w:r>
      <w:r w:rsidRPr="00765DB4">
        <w:rPr>
          <w:rFonts w:cs="B Lotus" w:hint="cs"/>
          <w:color w:val="000000"/>
          <w:spacing w:val="-4"/>
          <w:sz w:val="28"/>
          <w:szCs w:val="28"/>
          <w:rtl/>
          <w:lang w:bidi="fa-IR"/>
        </w:rPr>
        <w:t>دیگری که إمام محمد بن عبدالوهّاب را از اتهام تکفیری بودن تبرئه می‌کند این است که، قواعد و ضوابط و موانع تکفیر مشخّص و معلوم است و بر مبنای اصول اهل سنّت و جماعت و راه و روش سلف صالح به وضوح آمده است؛ از جمله</w:t>
      </w:r>
      <w:r w:rsidR="00D026B6" w:rsidRPr="00765DB4">
        <w:rPr>
          <w:rFonts w:cs="B Lotus" w:hint="cs"/>
          <w:color w:val="000000"/>
          <w:spacing w:val="-4"/>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أولاً</w:t>
      </w:r>
      <w:r w:rsidR="00A11225">
        <w:rPr>
          <w:rFonts w:cs="B Lotus" w:hint="cs"/>
          <w:color w:val="000000"/>
          <w:sz w:val="28"/>
          <w:szCs w:val="28"/>
          <w:rtl/>
          <w:lang w:bidi="fa-IR"/>
        </w:rPr>
        <w:t xml:space="preserve">: </w:t>
      </w:r>
      <w:r w:rsidRPr="00D054AC">
        <w:rPr>
          <w:rFonts w:cs="B Lotus" w:hint="cs"/>
          <w:color w:val="000000"/>
          <w:sz w:val="28"/>
          <w:szCs w:val="28"/>
          <w:rtl/>
          <w:lang w:bidi="fa-IR"/>
        </w:rPr>
        <w:t>او نسبت به مسلمانان بسیار ناصح و دلسوز بود و برای هدایت آنان تلاش بسیار می</w:t>
      </w:r>
      <w:r w:rsidR="00D026B6"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نموده است، و برای اصلاحشان دعا می‌کرد، و در بسیاری از امور معذورشان می</w:t>
      </w:r>
      <w:r w:rsidR="00D026B6"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دانست</w:t>
      </w:r>
      <w:r w:rsidR="00567BE9">
        <w:rPr>
          <w:rStyle w:val="FootnoteReference"/>
          <w:rFonts w:cs="B Lotus"/>
          <w:color w:val="000000"/>
          <w:sz w:val="28"/>
          <w:szCs w:val="28"/>
          <w:rtl/>
          <w:lang w:bidi="fa-IR"/>
        </w:rPr>
        <w:t>(</w:t>
      </w:r>
      <w:r w:rsidR="00567BE9" w:rsidRPr="00D026B6">
        <w:rPr>
          <w:rStyle w:val="FootnoteReference"/>
          <w:rFonts w:cs="B Lotus"/>
          <w:color w:val="000000"/>
          <w:sz w:val="28"/>
          <w:szCs w:val="28"/>
          <w:rtl/>
          <w:lang w:bidi="fa-IR"/>
        </w:rPr>
        <w:footnoteReference w:id="474"/>
      </w:r>
      <w:r w:rsidR="00567BE9">
        <w:rPr>
          <w:rStyle w:val="FootnoteReference"/>
          <w:rFonts w:cs="B Lotus"/>
          <w:color w:val="000000"/>
          <w:sz w:val="28"/>
          <w:szCs w:val="28"/>
          <w:rtl/>
          <w:lang w:bidi="fa-IR"/>
        </w:rPr>
        <w:t>)</w:t>
      </w:r>
      <w:r w:rsidR="00D026B6" w:rsidRPr="00D026B6">
        <w:rPr>
          <w:rFonts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ثانیاً</w:t>
      </w:r>
      <w:r w:rsidR="00A11225">
        <w:rPr>
          <w:rFonts w:cs="B Lotus" w:hint="cs"/>
          <w:color w:val="000000"/>
          <w:sz w:val="28"/>
          <w:szCs w:val="28"/>
          <w:rtl/>
          <w:lang w:bidi="fa-IR"/>
        </w:rPr>
        <w:t xml:space="preserve">: </w:t>
      </w:r>
      <w:r w:rsidRPr="00D054AC">
        <w:rPr>
          <w:rFonts w:cs="B Lotus" w:hint="cs"/>
          <w:color w:val="000000"/>
          <w:sz w:val="28"/>
          <w:szCs w:val="28"/>
          <w:rtl/>
          <w:lang w:bidi="fa-IR"/>
        </w:rPr>
        <w:t>مرتکب گناه را کافر نمی</w:t>
      </w:r>
      <w:r w:rsidR="00D026B6"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 xml:space="preserve">دانست: </w:t>
      </w:r>
    </w:p>
    <w:p w:rsidR="006C4D58" w:rsidRPr="00D054AC" w:rsidRDefault="00D026B6" w:rsidP="00021DD3">
      <w:pPr>
        <w:pStyle w:val="StyleComplexBLotus12ptJustifiedFirstline05cmChar"/>
        <w:widowControl w:val="0"/>
        <w:spacing w:line="226" w:lineRule="auto"/>
        <w:rPr>
          <w:rFonts w:cs="B Lotus" w:hint="cs"/>
          <w:color w:val="000000"/>
          <w:sz w:val="28"/>
          <w:szCs w:val="28"/>
          <w:rtl/>
          <w:lang w:bidi="fa-IR"/>
        </w:rPr>
      </w:pPr>
      <w:r>
        <w:rPr>
          <w:rFonts w:cs="B Lotus" w:hint="cs"/>
          <w:color w:val="000000"/>
          <w:sz w:val="28"/>
          <w:szCs w:val="28"/>
          <w:rtl/>
          <w:lang w:bidi="fa-IR"/>
        </w:rPr>
        <w:t>او در</w:t>
      </w:r>
      <w:r w:rsidR="006C4D58" w:rsidRPr="00D054AC">
        <w:rPr>
          <w:rFonts w:cs="B Lotus" w:hint="cs"/>
          <w:color w:val="000000"/>
          <w:sz w:val="28"/>
          <w:szCs w:val="28"/>
          <w:rtl/>
          <w:lang w:bidi="fa-IR"/>
        </w:rPr>
        <w:t>باره عدم کفر به سبب ارتکاب گناه</w:t>
      </w:r>
      <w:r>
        <w:rPr>
          <w:rFonts w:cs="B Lotus" w:hint="cs"/>
          <w:color w:val="000000"/>
          <w:sz w:val="28"/>
          <w:szCs w:val="28"/>
          <w:rtl/>
          <w:lang w:bidi="fa-IR"/>
        </w:rPr>
        <w:t xml:space="preserve"> - </w:t>
      </w:r>
      <w:r w:rsidR="006C4D58" w:rsidRPr="00D054AC">
        <w:rPr>
          <w:rFonts w:cs="B Lotus" w:hint="cs"/>
          <w:color w:val="000000"/>
          <w:sz w:val="28"/>
          <w:szCs w:val="28"/>
          <w:rtl/>
          <w:lang w:bidi="fa-IR"/>
        </w:rPr>
        <w:t>برخلاف خوارج</w:t>
      </w:r>
      <w:r>
        <w:rPr>
          <w:rFonts w:cs="B Lotus" w:hint="cs"/>
          <w:color w:val="000000"/>
          <w:sz w:val="28"/>
          <w:szCs w:val="28"/>
          <w:rtl/>
          <w:lang w:bidi="fa-IR"/>
        </w:rPr>
        <w:t xml:space="preserve"> - </w:t>
      </w:r>
      <w:r w:rsidR="006C4D58" w:rsidRPr="00D054AC">
        <w:rPr>
          <w:rFonts w:cs="B Lotus" w:hint="cs"/>
          <w:color w:val="000000"/>
          <w:sz w:val="28"/>
          <w:szCs w:val="28"/>
          <w:rtl/>
          <w:lang w:bidi="fa-IR"/>
        </w:rPr>
        <w:t>بسیار تاکید می</w:t>
      </w:r>
      <w:r w:rsidRPr="00D054AC">
        <w:rPr>
          <w:rFonts w:ascii="Times New Roman" w:hAnsi="Times New Roman" w:cs="B Lotus" w:hint="cs"/>
          <w:color w:val="000000"/>
          <w:sz w:val="28"/>
          <w:szCs w:val="28"/>
          <w:rtl/>
          <w:lang w:bidi="fa-IR"/>
        </w:rPr>
        <w:t>‌</w:t>
      </w:r>
      <w:r w:rsidR="006C4D58" w:rsidRPr="00D054AC">
        <w:rPr>
          <w:rFonts w:cs="B Lotus" w:hint="cs"/>
          <w:color w:val="000000"/>
          <w:sz w:val="28"/>
          <w:szCs w:val="28"/>
          <w:rtl/>
          <w:lang w:bidi="fa-IR"/>
        </w:rPr>
        <w:t>نمود</w:t>
      </w:r>
      <w:r w:rsidR="006C4D58" w:rsidRPr="00D054AC">
        <w:rPr>
          <w:rFonts w:ascii="Times New Roman" w:hAnsi="Times New Roman" w:cs="B Lotus" w:hint="cs"/>
          <w:color w:val="000000"/>
          <w:sz w:val="28"/>
          <w:szCs w:val="28"/>
          <w:rtl/>
          <w:lang w:bidi="fa-IR"/>
        </w:rPr>
        <w:t>،</w:t>
      </w:r>
      <w:r>
        <w:rPr>
          <w:rFonts w:cs="B Lotus" w:hint="cs"/>
          <w:color w:val="000000"/>
          <w:sz w:val="28"/>
          <w:szCs w:val="28"/>
          <w:rtl/>
          <w:lang w:bidi="fa-IR"/>
        </w:rPr>
        <w:t xml:space="preserve"> چنانکه می‌</w:t>
      </w:r>
      <w:r>
        <w:rPr>
          <w:rFonts w:cs="B Lotus" w:hint="eastAsia"/>
          <w:color w:val="000000"/>
          <w:sz w:val="28"/>
          <w:szCs w:val="28"/>
          <w:rtl/>
          <w:lang w:bidi="fa-IR"/>
        </w:rPr>
        <w:t>گو</w:t>
      </w:r>
      <w:r w:rsidR="006C4D58" w:rsidRPr="00D054AC">
        <w:rPr>
          <w:rFonts w:cs="B Lotus" w:hint="cs"/>
          <w:color w:val="000000"/>
          <w:sz w:val="28"/>
          <w:szCs w:val="28"/>
          <w:rtl/>
          <w:lang w:bidi="fa-IR"/>
        </w:rPr>
        <w:t>ید</w:t>
      </w:r>
      <w:r w:rsidR="00A11225">
        <w:rPr>
          <w:rFonts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«احدی از مسلمانان را به واسطة گناه کافر نمی‌دانم و او را از چهارچوب اسلام خارج نمی‌س</w:t>
      </w:r>
      <w:r w:rsidRPr="00D026B6">
        <w:rPr>
          <w:rFonts w:cs="B Lotus" w:hint="cs"/>
          <w:color w:val="000000"/>
          <w:sz w:val="28"/>
          <w:szCs w:val="28"/>
          <w:rtl/>
          <w:lang w:bidi="fa-IR"/>
        </w:rPr>
        <w:t>ازم»</w:t>
      </w:r>
      <w:r w:rsidR="00567BE9">
        <w:rPr>
          <w:rStyle w:val="FootnoteReference"/>
          <w:rFonts w:cs="B Lotus"/>
          <w:color w:val="000000"/>
          <w:sz w:val="28"/>
          <w:szCs w:val="28"/>
          <w:rtl/>
          <w:lang w:bidi="fa-IR"/>
        </w:rPr>
        <w:t>(</w:t>
      </w:r>
      <w:r w:rsidR="00567BE9" w:rsidRPr="00D026B6">
        <w:rPr>
          <w:rStyle w:val="FootnoteReference"/>
          <w:rFonts w:cs="B Lotus"/>
          <w:color w:val="000000"/>
          <w:sz w:val="28"/>
          <w:szCs w:val="28"/>
          <w:rtl/>
          <w:lang w:bidi="fa-IR"/>
        </w:rPr>
        <w:footnoteReference w:id="475"/>
      </w:r>
      <w:r w:rsidR="00567BE9">
        <w:rPr>
          <w:rStyle w:val="FootnoteReference"/>
          <w:rFonts w:cs="B Lotus"/>
          <w:color w:val="000000"/>
          <w:sz w:val="28"/>
          <w:szCs w:val="28"/>
          <w:rtl/>
          <w:lang w:bidi="fa-IR"/>
        </w:rPr>
        <w:t>)</w:t>
      </w:r>
      <w:r w:rsidR="00D026B6" w:rsidRPr="00D026B6">
        <w:rPr>
          <w:rFonts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او در پاسخ به کسانی که او و پیروانش را به تکفیر مسلمانان متّهم می‌کنند، می</w:t>
      </w:r>
      <w:r w:rsidR="00D026B6"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گوید: «این ادعای شما که ما مسلمانان را کافر می‌دانیم</w:t>
      </w:r>
      <w:r w:rsidR="00DE5C27">
        <w:rPr>
          <w:rFonts w:cs="B Lotus" w:hint="cs"/>
          <w:color w:val="000000"/>
          <w:sz w:val="28"/>
          <w:szCs w:val="28"/>
          <w:rtl/>
          <w:lang w:bidi="fa-IR"/>
        </w:rPr>
        <w:t xml:space="preserve"> </w:t>
      </w:r>
      <w:r w:rsidRPr="00D054AC">
        <w:rPr>
          <w:rFonts w:cs="B Lotus" w:hint="cs"/>
          <w:color w:val="000000"/>
          <w:sz w:val="28"/>
          <w:szCs w:val="28"/>
          <w:rtl/>
          <w:lang w:bidi="fa-IR"/>
        </w:rPr>
        <w:t>صحت ندارد زیرا که ما نه مسلمین</w:t>
      </w:r>
      <w:r w:rsidR="00A11225">
        <w:rPr>
          <w:rFonts w:cs="B Lotus" w:hint="cs"/>
          <w:color w:val="000000"/>
          <w:sz w:val="28"/>
          <w:szCs w:val="28"/>
          <w:rtl/>
          <w:lang w:bidi="fa-IR"/>
        </w:rPr>
        <w:t xml:space="preserve">، </w:t>
      </w:r>
      <w:r w:rsidRPr="00D054AC">
        <w:rPr>
          <w:rFonts w:cs="B Lotus" w:hint="cs"/>
          <w:color w:val="000000"/>
          <w:sz w:val="28"/>
          <w:szCs w:val="28"/>
          <w:rtl/>
          <w:lang w:bidi="fa-IR"/>
        </w:rPr>
        <w:t>بلکه تنها مشرکین را تکفیر کردیم</w:t>
      </w:r>
      <w:r w:rsidRPr="00DE5C27">
        <w:rPr>
          <w:rFonts w:cs="B Lotus" w:hint="cs"/>
          <w:color w:val="000000"/>
          <w:sz w:val="28"/>
          <w:szCs w:val="28"/>
          <w:rtl/>
          <w:lang w:bidi="fa-IR"/>
        </w:rPr>
        <w:t>»</w:t>
      </w:r>
      <w:r w:rsidR="00567BE9">
        <w:rPr>
          <w:rStyle w:val="FootnoteReference"/>
          <w:rFonts w:cs="B Lotus"/>
          <w:color w:val="000000"/>
          <w:sz w:val="28"/>
          <w:szCs w:val="28"/>
          <w:rtl/>
          <w:lang w:bidi="fa-IR"/>
        </w:rPr>
        <w:t>(</w:t>
      </w:r>
      <w:r w:rsidR="00567BE9" w:rsidRPr="00DE5C27">
        <w:rPr>
          <w:rStyle w:val="FootnoteReference"/>
          <w:rFonts w:cs="B Lotus"/>
          <w:color w:val="000000"/>
          <w:sz w:val="28"/>
          <w:szCs w:val="28"/>
          <w:rtl/>
          <w:lang w:bidi="fa-IR"/>
        </w:rPr>
        <w:footnoteReference w:id="476"/>
      </w:r>
      <w:r w:rsidR="00567BE9">
        <w:rPr>
          <w:rStyle w:val="FootnoteReference"/>
          <w:rFonts w:cs="B Lotus"/>
          <w:color w:val="000000"/>
          <w:sz w:val="28"/>
          <w:szCs w:val="28"/>
          <w:rtl/>
          <w:lang w:bidi="fa-IR"/>
        </w:rPr>
        <w:t>)</w:t>
      </w:r>
      <w:r w:rsidR="00DE5C27">
        <w:rPr>
          <w:rFonts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و در نامه‌ای به یکی از علمای عراق بنام ابن السویدی که در مورد شیخ تهمت</w:t>
      </w:r>
      <w:r w:rsidR="00957233"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 xml:space="preserve">هایی </w:t>
      </w:r>
      <w:r w:rsidR="00957233">
        <w:rPr>
          <w:rFonts w:cs="B Lotus" w:hint="cs"/>
          <w:color w:val="000000"/>
          <w:sz w:val="28"/>
          <w:szCs w:val="28"/>
          <w:rtl/>
          <w:lang w:bidi="fa-IR"/>
        </w:rPr>
        <w:t>را شایع کرده بود گفته است: «</w:t>
      </w:r>
      <w:r w:rsidRPr="00D054AC">
        <w:rPr>
          <w:rFonts w:cs="B Lotus" w:hint="cs"/>
          <w:color w:val="000000"/>
          <w:sz w:val="28"/>
          <w:szCs w:val="28"/>
          <w:rtl/>
          <w:lang w:bidi="fa-IR"/>
        </w:rPr>
        <w:t>از چیزهایی که بیان کردید</w:t>
      </w:r>
      <w:r w:rsidR="00957233">
        <w:rPr>
          <w:rFonts w:cs="B Lotus" w:hint="cs"/>
          <w:color w:val="000000"/>
          <w:sz w:val="28"/>
          <w:szCs w:val="28"/>
          <w:rtl/>
          <w:lang w:bidi="fa-IR"/>
        </w:rPr>
        <w:t xml:space="preserve"> </w:t>
      </w:r>
      <w:r w:rsidRPr="00D054AC">
        <w:rPr>
          <w:rFonts w:cs="B Lotus" w:hint="cs"/>
          <w:color w:val="000000"/>
          <w:sz w:val="28"/>
          <w:szCs w:val="28"/>
          <w:rtl/>
          <w:lang w:bidi="fa-IR"/>
        </w:rPr>
        <w:t>یکی این است که گویا من تمامی مردم</w:t>
      </w:r>
      <w:r w:rsidR="00957233">
        <w:rPr>
          <w:rFonts w:cs="B Lotus" w:hint="cs"/>
          <w:color w:val="000000"/>
          <w:sz w:val="28"/>
          <w:szCs w:val="28"/>
          <w:rtl/>
          <w:lang w:bidi="fa-IR"/>
        </w:rPr>
        <w:t xml:space="preserve"> -</w:t>
      </w:r>
      <w:r w:rsidRPr="00D054AC">
        <w:rPr>
          <w:rFonts w:cs="B Lotus" w:hint="cs"/>
          <w:color w:val="000000"/>
          <w:sz w:val="28"/>
          <w:szCs w:val="28"/>
          <w:rtl/>
          <w:lang w:bidi="fa-IR"/>
        </w:rPr>
        <w:t xml:space="preserve"> جز پیروان خود را</w:t>
      </w:r>
      <w:r w:rsidR="00957233">
        <w:rPr>
          <w:rFonts w:cs="B Lotus" w:hint="cs"/>
          <w:color w:val="000000"/>
          <w:sz w:val="28"/>
          <w:szCs w:val="28"/>
          <w:rtl/>
          <w:lang w:bidi="fa-IR"/>
        </w:rPr>
        <w:t xml:space="preserve"> - </w:t>
      </w:r>
      <w:r w:rsidRPr="00D054AC">
        <w:rPr>
          <w:rFonts w:cs="B Lotus" w:hint="cs"/>
          <w:color w:val="000000"/>
          <w:sz w:val="28"/>
          <w:szCs w:val="28"/>
          <w:rtl/>
          <w:lang w:bidi="fa-IR"/>
        </w:rPr>
        <w:t xml:space="preserve">را تکفیر می‌کنم.!؛ و اینکه معتقدم ازدواج با دیگران صحیح نیست، اینگونه اظهار نظرها از کسی مثل شما جای تعجب است، مطالبی که در عقل هیچ عاقلی </w:t>
      </w:r>
      <w:r w:rsidR="00957233">
        <w:rPr>
          <w:rFonts w:cs="B Lotus" w:hint="cs"/>
          <w:color w:val="000000"/>
          <w:sz w:val="28"/>
          <w:szCs w:val="28"/>
          <w:rtl/>
          <w:lang w:bidi="fa-IR"/>
        </w:rPr>
        <w:t>ن</w:t>
      </w:r>
      <w:r w:rsidRPr="00D054AC">
        <w:rPr>
          <w:rFonts w:cs="B Lotus" w:hint="cs"/>
          <w:color w:val="000000"/>
          <w:sz w:val="28"/>
          <w:szCs w:val="28"/>
          <w:rtl/>
          <w:lang w:bidi="fa-IR"/>
        </w:rPr>
        <w:t>می‌گنجد</w:t>
      </w:r>
      <w:r w:rsidRPr="00957233">
        <w:rPr>
          <w:rFonts w:cs="B Lotus" w:hint="cs"/>
          <w:color w:val="000000"/>
          <w:sz w:val="28"/>
          <w:szCs w:val="28"/>
          <w:rtl/>
          <w:lang w:bidi="fa-IR"/>
        </w:rPr>
        <w:t>...»</w:t>
      </w:r>
      <w:r w:rsidR="00567BE9">
        <w:rPr>
          <w:rStyle w:val="FootnoteReference"/>
          <w:rFonts w:cs="B Lotus"/>
          <w:color w:val="000000"/>
          <w:sz w:val="28"/>
          <w:szCs w:val="28"/>
          <w:rtl/>
          <w:lang w:bidi="fa-IR"/>
        </w:rPr>
        <w:t>(</w:t>
      </w:r>
      <w:r w:rsidR="00567BE9" w:rsidRPr="00957233">
        <w:rPr>
          <w:rStyle w:val="FootnoteReference"/>
          <w:rFonts w:cs="B Lotus"/>
          <w:color w:val="000000"/>
          <w:sz w:val="28"/>
          <w:szCs w:val="28"/>
          <w:rtl/>
          <w:lang w:bidi="fa-IR"/>
        </w:rPr>
        <w:footnoteReference w:id="477"/>
      </w:r>
      <w:r w:rsidR="00567BE9">
        <w:rPr>
          <w:rStyle w:val="FootnoteReference"/>
          <w:rFonts w:cs="B Lotus"/>
          <w:color w:val="000000"/>
          <w:sz w:val="28"/>
          <w:szCs w:val="28"/>
          <w:rtl/>
          <w:lang w:bidi="fa-IR"/>
        </w:rPr>
        <w:t>)</w:t>
      </w:r>
      <w:r w:rsidR="00957233">
        <w:rPr>
          <w:rFonts w:cs="B Lotus" w:hint="cs"/>
          <w:color w:val="000000"/>
          <w:sz w:val="28"/>
          <w:szCs w:val="28"/>
          <w:rtl/>
          <w:lang w:bidi="fa-IR"/>
        </w:rPr>
        <w:t>.</w:t>
      </w:r>
    </w:p>
    <w:p w:rsidR="006C4D58" w:rsidRPr="00D054AC" w:rsidRDefault="006C4D58" w:rsidP="00021DD3">
      <w:pPr>
        <w:pStyle w:val="Heading2"/>
        <w:widowControl w:val="0"/>
        <w:spacing w:line="226" w:lineRule="auto"/>
        <w:ind w:firstLine="284"/>
        <w:rPr>
          <w:rFonts w:cs="B Lotus" w:hint="cs"/>
          <w:b w:val="0"/>
          <w:bCs w:val="0"/>
          <w:color w:val="000000"/>
          <w:sz w:val="28"/>
          <w:szCs w:val="28"/>
          <w:rtl/>
          <w:lang w:bidi="fa-IR"/>
        </w:rPr>
      </w:pPr>
      <w:r w:rsidRPr="00D054AC">
        <w:rPr>
          <w:rFonts w:cs="B Lotus" w:hint="cs"/>
          <w:b w:val="0"/>
          <w:bCs w:val="0"/>
          <w:color w:val="000000"/>
          <w:sz w:val="28"/>
          <w:szCs w:val="28"/>
          <w:rtl/>
          <w:lang w:bidi="fa-IR"/>
        </w:rPr>
        <w:t>ثالثاً</w:t>
      </w:r>
      <w:r w:rsidR="00A11225">
        <w:rPr>
          <w:rFonts w:cs="B Lotus" w:hint="cs"/>
          <w:b w:val="0"/>
          <w:bCs w:val="0"/>
          <w:color w:val="000000"/>
          <w:sz w:val="28"/>
          <w:szCs w:val="28"/>
          <w:rtl/>
          <w:lang w:bidi="fa-IR"/>
        </w:rPr>
        <w:t xml:space="preserve">: </w:t>
      </w:r>
      <w:r w:rsidRPr="00D054AC">
        <w:rPr>
          <w:rFonts w:cs="B Lotus" w:hint="cs"/>
          <w:b w:val="0"/>
          <w:bCs w:val="0"/>
          <w:color w:val="000000"/>
          <w:sz w:val="28"/>
          <w:szCs w:val="28"/>
          <w:rtl/>
          <w:lang w:bidi="fa-IR"/>
        </w:rPr>
        <w:t xml:space="preserve">عدم تکفیر عامه مردم.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این اتّهام که إمام و پیروانش عموم مسلمین و مخالفانشان و هر کس را که پیرو مذهب آنان نباشد!، تکفیر می‌کنند</w:t>
      </w:r>
      <w:r w:rsidR="00A11225">
        <w:rPr>
          <w:rFonts w:cs="B Lotus" w:hint="cs"/>
          <w:color w:val="000000"/>
          <w:sz w:val="28"/>
          <w:szCs w:val="28"/>
          <w:rtl/>
          <w:lang w:bidi="fa-IR"/>
        </w:rPr>
        <w:t xml:space="preserve">، </w:t>
      </w:r>
      <w:r w:rsidRPr="00D054AC">
        <w:rPr>
          <w:rFonts w:cs="B Lotus" w:hint="cs"/>
          <w:color w:val="000000"/>
          <w:sz w:val="28"/>
          <w:szCs w:val="28"/>
          <w:rtl/>
          <w:lang w:bidi="fa-IR"/>
        </w:rPr>
        <w:t xml:space="preserve">بارها نفی و تکذیب شده است. </w:t>
      </w:r>
    </w:p>
    <w:p w:rsidR="006C4D58" w:rsidRPr="00674BCE" w:rsidRDefault="006C4D58" w:rsidP="00021DD3">
      <w:pPr>
        <w:pStyle w:val="StyleComplexBLotus12ptJustifiedFirstline05cmChar"/>
        <w:widowControl w:val="0"/>
        <w:spacing w:line="226" w:lineRule="auto"/>
        <w:rPr>
          <w:rFonts w:cs="B Lotus" w:hint="cs"/>
          <w:color w:val="000000"/>
          <w:spacing w:val="-4"/>
          <w:sz w:val="28"/>
          <w:szCs w:val="28"/>
          <w:rtl/>
          <w:lang w:bidi="fa-IR"/>
        </w:rPr>
      </w:pPr>
      <w:r w:rsidRPr="00674BCE">
        <w:rPr>
          <w:rFonts w:cs="B Lotus" w:hint="cs"/>
          <w:color w:val="000000"/>
          <w:spacing w:val="-4"/>
          <w:sz w:val="28"/>
          <w:szCs w:val="28"/>
          <w:rtl/>
          <w:lang w:bidi="fa-IR"/>
        </w:rPr>
        <w:t>او می</w:t>
      </w:r>
      <w:r w:rsidR="00487093" w:rsidRPr="00674BCE">
        <w:rPr>
          <w:rFonts w:ascii="Times New Roman" w:hAnsi="Times New Roman" w:cs="B Lotus" w:hint="cs"/>
          <w:color w:val="000000"/>
          <w:spacing w:val="-4"/>
          <w:sz w:val="28"/>
          <w:szCs w:val="28"/>
          <w:rtl/>
          <w:lang w:bidi="fa-IR"/>
        </w:rPr>
        <w:t>‌</w:t>
      </w:r>
      <w:r w:rsidR="00487093" w:rsidRPr="00674BCE">
        <w:rPr>
          <w:rFonts w:cs="B Lotus" w:hint="eastAsia"/>
          <w:color w:val="000000"/>
          <w:spacing w:val="-4"/>
          <w:sz w:val="28"/>
          <w:szCs w:val="28"/>
          <w:rtl/>
          <w:lang w:bidi="fa-IR"/>
        </w:rPr>
        <w:t>گو</w:t>
      </w:r>
      <w:r w:rsidRPr="00674BCE">
        <w:rPr>
          <w:rFonts w:cs="B Lotus" w:hint="cs"/>
          <w:color w:val="000000"/>
          <w:spacing w:val="-4"/>
          <w:sz w:val="28"/>
          <w:szCs w:val="28"/>
          <w:rtl/>
          <w:lang w:bidi="fa-IR"/>
        </w:rPr>
        <w:t>ید: این سخن که گویا ما عموم مردم را تکفیر می‌کنیم از جمله تهمت</w:t>
      </w:r>
      <w:r w:rsidR="00487093" w:rsidRPr="00674BCE">
        <w:rPr>
          <w:rFonts w:ascii="Times New Roman" w:hAnsi="Times New Roman" w:cs="B Lotus" w:hint="cs"/>
          <w:color w:val="000000"/>
          <w:spacing w:val="-4"/>
          <w:sz w:val="28"/>
          <w:szCs w:val="28"/>
          <w:rtl/>
          <w:lang w:bidi="fa-IR"/>
        </w:rPr>
        <w:t>‌</w:t>
      </w:r>
      <w:r w:rsidRPr="00674BCE">
        <w:rPr>
          <w:rFonts w:cs="B Lotus" w:hint="cs"/>
          <w:color w:val="000000"/>
          <w:spacing w:val="-4"/>
          <w:sz w:val="28"/>
          <w:szCs w:val="28"/>
          <w:rtl/>
          <w:lang w:bidi="fa-IR"/>
        </w:rPr>
        <w:t>های دشمنانی است که مردم را از دین حقّ ب</w:t>
      </w:r>
      <w:r w:rsidR="00487093" w:rsidRPr="00674BCE">
        <w:rPr>
          <w:rFonts w:cs="B Lotus" w:hint="cs"/>
          <w:color w:val="000000"/>
          <w:spacing w:val="-4"/>
          <w:sz w:val="28"/>
          <w:szCs w:val="28"/>
          <w:rtl/>
          <w:lang w:bidi="fa-IR"/>
        </w:rPr>
        <w:t>از می‌دارند؛ و تنها چیزی که برا</w:t>
      </w:r>
      <w:r w:rsidRPr="00674BCE">
        <w:rPr>
          <w:rFonts w:cs="B Lotus" w:hint="cs"/>
          <w:color w:val="000000"/>
          <w:spacing w:val="-4"/>
          <w:sz w:val="28"/>
          <w:szCs w:val="28"/>
          <w:rtl/>
          <w:lang w:bidi="fa-IR"/>
        </w:rPr>
        <w:t>ی گفتن داریم این است که</w:t>
      </w:r>
      <w:r w:rsidR="00A11225" w:rsidRPr="00674BCE">
        <w:rPr>
          <w:rFonts w:cs="B Lotus" w:hint="cs"/>
          <w:color w:val="000000"/>
          <w:spacing w:val="-4"/>
          <w:sz w:val="28"/>
          <w:szCs w:val="28"/>
          <w:rtl/>
          <w:lang w:bidi="fa-IR"/>
        </w:rPr>
        <w:t xml:space="preserve">: </w:t>
      </w:r>
      <w:r w:rsidRPr="00674BCE">
        <w:rPr>
          <w:rFonts w:cs="B Lotus" w:hint="cs"/>
          <w:color w:val="000000"/>
          <w:spacing w:val="-4"/>
          <w:sz w:val="28"/>
          <w:szCs w:val="28"/>
          <w:rtl/>
          <w:lang w:bidi="fa-IR"/>
        </w:rPr>
        <w:t>خدایا تو پاک و منزهی و می</w:t>
      </w:r>
      <w:r w:rsidR="00487093" w:rsidRPr="00674BCE">
        <w:rPr>
          <w:rFonts w:ascii="Times New Roman" w:hAnsi="Times New Roman" w:cs="B Lotus" w:hint="cs"/>
          <w:color w:val="000000"/>
          <w:spacing w:val="-4"/>
          <w:sz w:val="28"/>
          <w:szCs w:val="28"/>
          <w:rtl/>
          <w:lang w:bidi="fa-IR"/>
        </w:rPr>
        <w:t>‌</w:t>
      </w:r>
      <w:r w:rsidRPr="00674BCE">
        <w:rPr>
          <w:rFonts w:cs="B Lotus" w:hint="cs"/>
          <w:color w:val="000000"/>
          <w:spacing w:val="-4"/>
          <w:sz w:val="28"/>
          <w:szCs w:val="28"/>
          <w:rtl/>
          <w:lang w:bidi="fa-IR"/>
        </w:rPr>
        <w:t>دانی که این بهتان بزرگی است»</w:t>
      </w:r>
      <w:r w:rsidR="00567BE9">
        <w:rPr>
          <w:rStyle w:val="FootnoteReference"/>
          <w:rFonts w:cs="B Lotus"/>
          <w:color w:val="000000"/>
          <w:spacing w:val="-4"/>
          <w:sz w:val="28"/>
          <w:szCs w:val="28"/>
          <w:rtl/>
          <w:lang w:bidi="fa-IR"/>
        </w:rPr>
        <w:t>(</w:t>
      </w:r>
      <w:r w:rsidR="00567BE9" w:rsidRPr="00674BCE">
        <w:rPr>
          <w:rStyle w:val="FootnoteReference"/>
          <w:rFonts w:cs="B Lotus"/>
          <w:color w:val="000000"/>
          <w:spacing w:val="-4"/>
          <w:sz w:val="28"/>
          <w:szCs w:val="28"/>
          <w:rtl/>
          <w:lang w:bidi="fa-IR"/>
        </w:rPr>
        <w:footnoteReference w:id="478"/>
      </w:r>
      <w:r w:rsidR="00567BE9">
        <w:rPr>
          <w:rStyle w:val="FootnoteReference"/>
          <w:rFonts w:cs="B Lotus"/>
          <w:color w:val="000000"/>
          <w:spacing w:val="-4"/>
          <w:sz w:val="28"/>
          <w:szCs w:val="28"/>
          <w:rtl/>
          <w:lang w:bidi="fa-IR"/>
        </w:rPr>
        <w:t>)</w:t>
      </w:r>
      <w:r w:rsidR="00487093" w:rsidRPr="00674BCE">
        <w:rPr>
          <w:rFonts w:cs="B Lotus" w:hint="cs"/>
          <w:color w:val="000000"/>
          <w:spacing w:val="-4"/>
          <w:sz w:val="28"/>
          <w:szCs w:val="28"/>
          <w:rtl/>
          <w:lang w:bidi="fa-IR"/>
        </w:rPr>
        <w:t>.</w:t>
      </w:r>
    </w:p>
    <w:p w:rsidR="006C4D58" w:rsidRPr="00BE67FE" w:rsidRDefault="006C4D58" w:rsidP="00021DD3">
      <w:pPr>
        <w:pStyle w:val="Heading2"/>
        <w:widowControl w:val="0"/>
        <w:spacing w:line="226" w:lineRule="auto"/>
        <w:ind w:firstLine="284"/>
        <w:rPr>
          <w:rFonts w:cs="B Lotus" w:hint="cs"/>
          <w:b w:val="0"/>
          <w:bCs w:val="0"/>
          <w:color w:val="000000"/>
          <w:sz w:val="28"/>
          <w:szCs w:val="28"/>
          <w:rtl/>
          <w:lang w:bidi="fa-IR"/>
        </w:rPr>
      </w:pPr>
      <w:r w:rsidRPr="00BE67FE">
        <w:rPr>
          <w:rFonts w:cs="B Lotus" w:hint="cs"/>
          <w:b w:val="0"/>
          <w:bCs w:val="0"/>
          <w:color w:val="000000"/>
          <w:sz w:val="28"/>
          <w:szCs w:val="28"/>
          <w:rtl/>
          <w:lang w:bidi="fa-IR"/>
        </w:rPr>
        <w:t>رابعاً</w:t>
      </w:r>
      <w:r w:rsidR="00674BCE" w:rsidRPr="00BE67FE">
        <w:rPr>
          <w:rFonts w:cs="B Lotus" w:hint="cs"/>
          <w:b w:val="0"/>
          <w:bCs w:val="0"/>
          <w:color w:val="000000"/>
          <w:sz w:val="28"/>
          <w:szCs w:val="28"/>
          <w:rtl/>
          <w:lang w:bidi="fa-IR"/>
        </w:rPr>
        <w:t>: برخورد با مردم براساس ظاهرشان.</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با مردم براساس ظواهرشان داوری می</w:t>
      </w:r>
      <w:r w:rsidR="006D0EC3"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 xml:space="preserve">شود و باطنشان به خداوند موکول می‌گردد، در مورد اهل بدعت </w:t>
      </w:r>
      <w:r w:rsidR="006D0EC3">
        <w:rPr>
          <w:rFonts w:cs="B Lotus" w:hint="eastAsia"/>
          <w:color w:val="000000"/>
          <w:sz w:val="28"/>
          <w:szCs w:val="28"/>
          <w:rtl/>
          <w:lang w:bidi="fa-IR"/>
        </w:rPr>
        <w:t>گ</w:t>
      </w:r>
      <w:r w:rsidR="006D0EC3">
        <w:rPr>
          <w:rFonts w:cs="B Lotus" w:hint="cs"/>
          <w:color w:val="000000"/>
          <w:sz w:val="28"/>
          <w:szCs w:val="28"/>
          <w:rtl/>
          <w:lang w:bidi="fa-IR"/>
        </w:rPr>
        <w:t>فت</w:t>
      </w:r>
      <w:r w:rsidR="006D0EC3" w:rsidRPr="00D054AC">
        <w:rPr>
          <w:rFonts w:ascii="Times New Roman" w:hAnsi="Times New Roman" w:cs="B Lotus" w:hint="cs"/>
          <w:color w:val="000000"/>
          <w:sz w:val="28"/>
          <w:szCs w:val="28"/>
          <w:rtl/>
          <w:lang w:bidi="fa-IR"/>
        </w:rPr>
        <w:t>ه‌ا</w:t>
      </w:r>
      <w:r w:rsidRPr="00D054AC">
        <w:rPr>
          <w:rFonts w:cs="B Lotus" w:hint="cs"/>
          <w:color w:val="000000"/>
          <w:sz w:val="28"/>
          <w:szCs w:val="28"/>
          <w:rtl/>
          <w:lang w:bidi="fa-IR"/>
        </w:rPr>
        <w:t>ند</w:t>
      </w:r>
      <w:r w:rsidR="00A11225">
        <w:rPr>
          <w:rFonts w:cs="B Lotus" w:hint="cs"/>
          <w:color w:val="000000"/>
          <w:sz w:val="28"/>
          <w:szCs w:val="28"/>
          <w:rtl/>
          <w:lang w:bidi="fa-IR"/>
        </w:rPr>
        <w:t xml:space="preserve">: </w:t>
      </w:r>
      <w:r w:rsidRPr="00D054AC">
        <w:rPr>
          <w:rFonts w:cs="B Lotus" w:hint="cs"/>
          <w:color w:val="000000"/>
          <w:sz w:val="28"/>
          <w:szCs w:val="28"/>
          <w:rtl/>
          <w:lang w:bidi="fa-IR"/>
        </w:rPr>
        <w:t>«در مورد آنان براساس ظاهرشان حکم می‌کنم و باطنشان را به خداوند بلندمرتبه می‌سپار</w:t>
      </w:r>
      <w:r w:rsidRPr="006D0EC3">
        <w:rPr>
          <w:rFonts w:cs="B Lotus" w:hint="cs"/>
          <w:color w:val="000000"/>
          <w:sz w:val="28"/>
          <w:szCs w:val="28"/>
          <w:rtl/>
          <w:lang w:bidi="fa-IR"/>
        </w:rPr>
        <w:t>م»</w:t>
      </w:r>
      <w:r w:rsidR="00567BE9">
        <w:rPr>
          <w:rStyle w:val="FootnoteReference"/>
          <w:rFonts w:cs="B Lotus"/>
          <w:color w:val="000000"/>
          <w:sz w:val="28"/>
          <w:szCs w:val="28"/>
          <w:rtl/>
          <w:lang w:bidi="fa-IR"/>
        </w:rPr>
        <w:t>(</w:t>
      </w:r>
      <w:r w:rsidR="00567BE9" w:rsidRPr="006D0EC3">
        <w:rPr>
          <w:rStyle w:val="FootnoteReference"/>
          <w:rFonts w:cs="B Lotus"/>
          <w:color w:val="000000"/>
          <w:sz w:val="28"/>
          <w:szCs w:val="28"/>
          <w:rtl/>
          <w:lang w:bidi="fa-IR"/>
        </w:rPr>
        <w:footnoteReference w:id="479"/>
      </w:r>
      <w:r w:rsidR="00567BE9">
        <w:rPr>
          <w:rStyle w:val="FootnoteReference"/>
          <w:rFonts w:cs="B Lotus"/>
          <w:color w:val="000000"/>
          <w:sz w:val="28"/>
          <w:szCs w:val="28"/>
          <w:rtl/>
          <w:lang w:bidi="fa-IR"/>
        </w:rPr>
        <w:t>)</w:t>
      </w:r>
      <w:r w:rsidR="006D0EC3">
        <w:rPr>
          <w:rFonts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خامساً</w:t>
      </w:r>
      <w:r w:rsidR="00A11225">
        <w:rPr>
          <w:rFonts w:cs="B Lotus" w:hint="cs"/>
          <w:color w:val="000000"/>
          <w:sz w:val="28"/>
          <w:szCs w:val="28"/>
          <w:rtl/>
          <w:lang w:bidi="fa-IR"/>
        </w:rPr>
        <w:t xml:space="preserve">: </w:t>
      </w:r>
      <w:r w:rsidRPr="00D054AC">
        <w:rPr>
          <w:rFonts w:cs="B Lotus" w:hint="cs"/>
          <w:color w:val="000000"/>
          <w:sz w:val="28"/>
          <w:szCs w:val="28"/>
          <w:rtl/>
          <w:lang w:bidi="fa-IR"/>
        </w:rPr>
        <w:t xml:space="preserve">در مورد احدی صرفاً به علت موضع‌گیریش حکم کفر داده نمی‌شود.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سادساً</w:t>
      </w:r>
      <w:r w:rsidR="00A11225">
        <w:rPr>
          <w:rFonts w:cs="B Lotus" w:hint="cs"/>
          <w:color w:val="000000"/>
          <w:sz w:val="28"/>
          <w:szCs w:val="28"/>
          <w:rtl/>
          <w:lang w:bidi="fa-IR"/>
        </w:rPr>
        <w:t xml:space="preserve">: </w:t>
      </w:r>
      <w:r w:rsidR="00BE67FE">
        <w:rPr>
          <w:rFonts w:cs="B Lotus" w:hint="cs"/>
          <w:color w:val="000000"/>
          <w:sz w:val="28"/>
          <w:szCs w:val="28"/>
          <w:rtl/>
          <w:lang w:bidi="fa-IR"/>
        </w:rPr>
        <w:t xml:space="preserve">برپایه حدس و گمان </w:t>
      </w:r>
      <w:r w:rsidRPr="00D054AC">
        <w:rPr>
          <w:rFonts w:cs="B Lotus" w:hint="cs"/>
          <w:color w:val="000000"/>
          <w:sz w:val="28"/>
          <w:szCs w:val="28"/>
          <w:rtl/>
          <w:lang w:bidi="fa-IR"/>
        </w:rPr>
        <w:t xml:space="preserve">به احدی حکم کفر داده نمی‌شود.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سابعاً</w:t>
      </w:r>
      <w:r w:rsidR="00A11225">
        <w:rPr>
          <w:rFonts w:cs="B Lotus" w:hint="cs"/>
          <w:color w:val="000000"/>
          <w:sz w:val="28"/>
          <w:szCs w:val="28"/>
          <w:rtl/>
          <w:lang w:bidi="fa-IR"/>
        </w:rPr>
        <w:t xml:space="preserve">: </w:t>
      </w:r>
      <w:r w:rsidR="00815D44">
        <w:rPr>
          <w:rFonts w:cs="B Lotus" w:hint="cs"/>
          <w:color w:val="000000"/>
          <w:sz w:val="28"/>
          <w:szCs w:val="28"/>
          <w:rtl/>
          <w:lang w:bidi="fa-IR"/>
        </w:rPr>
        <w:t xml:space="preserve">جاهل به سبب </w:t>
      </w:r>
      <w:r w:rsidRPr="00D054AC">
        <w:rPr>
          <w:rFonts w:cs="B Lotus" w:hint="cs"/>
          <w:color w:val="000000"/>
          <w:sz w:val="28"/>
          <w:szCs w:val="28"/>
          <w:rtl/>
          <w:lang w:bidi="fa-IR"/>
        </w:rPr>
        <w:t xml:space="preserve">جهلش معذور شمرده می‌شود.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ثامناً</w:t>
      </w:r>
      <w:r w:rsidR="00A11225">
        <w:rPr>
          <w:rFonts w:cs="B Lotus" w:hint="cs"/>
          <w:color w:val="000000"/>
          <w:sz w:val="28"/>
          <w:szCs w:val="28"/>
          <w:rtl/>
          <w:lang w:bidi="fa-IR"/>
        </w:rPr>
        <w:t xml:space="preserve">: </w:t>
      </w:r>
      <w:r w:rsidRPr="00D054AC">
        <w:rPr>
          <w:rFonts w:cs="B Lotus" w:hint="cs"/>
          <w:color w:val="000000"/>
          <w:sz w:val="28"/>
          <w:szCs w:val="28"/>
          <w:rtl/>
          <w:lang w:bidi="fa-IR"/>
        </w:rPr>
        <w:t>به نظر او تنها بعد از إق</w:t>
      </w:r>
      <w:r w:rsidR="00815D44">
        <w:rPr>
          <w:rFonts w:cs="B Lotus" w:hint="cs"/>
          <w:color w:val="000000"/>
          <w:sz w:val="28"/>
          <w:szCs w:val="28"/>
          <w:rtl/>
          <w:lang w:bidi="fa-IR"/>
        </w:rPr>
        <w:t>امة حجت و برهان تکفیر رواست</w:t>
      </w:r>
      <w:r w:rsidRPr="00D054AC">
        <w:rPr>
          <w:rFonts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همچنین ایشان به پار</w:t>
      </w:r>
      <w:r w:rsidR="00815D44" w:rsidRPr="00D054AC">
        <w:rPr>
          <w:rFonts w:ascii="Times New Roman" w:hAnsi="Times New Roman" w:cs="B Lotus" w:hint="cs"/>
          <w:color w:val="000000"/>
          <w:sz w:val="28"/>
          <w:szCs w:val="28"/>
          <w:rtl/>
          <w:lang w:bidi="fa-IR"/>
        </w:rPr>
        <w:t>ه‌ا</w:t>
      </w:r>
      <w:r w:rsidRPr="00D054AC">
        <w:rPr>
          <w:rFonts w:cs="B Lotus" w:hint="cs"/>
          <w:color w:val="000000"/>
          <w:sz w:val="28"/>
          <w:szCs w:val="28"/>
          <w:rtl/>
          <w:lang w:bidi="fa-IR"/>
        </w:rPr>
        <w:t>ی از اصول و قواعد اشاره نموده و می</w:t>
      </w:r>
      <w:r w:rsidR="00815D44"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گوید</w:t>
      </w:r>
      <w:r w:rsidR="00A11225">
        <w:rPr>
          <w:rFonts w:cs="B Lotus" w:hint="cs"/>
          <w:color w:val="000000"/>
          <w:sz w:val="28"/>
          <w:szCs w:val="28"/>
          <w:rtl/>
          <w:lang w:bidi="fa-IR"/>
        </w:rPr>
        <w:t xml:space="preserve">: </w:t>
      </w:r>
    </w:p>
    <w:p w:rsidR="006C4D58" w:rsidRPr="00D054AC" w:rsidRDefault="00815D44" w:rsidP="00021DD3">
      <w:pPr>
        <w:pStyle w:val="StyleComplexBLotus12ptJustifiedFirstline05cmChar"/>
        <w:widowControl w:val="0"/>
        <w:spacing w:line="226" w:lineRule="auto"/>
        <w:rPr>
          <w:rFonts w:cs="B Lotus" w:hint="cs"/>
          <w:color w:val="000000"/>
          <w:sz w:val="28"/>
          <w:szCs w:val="28"/>
          <w:rtl/>
          <w:lang w:bidi="fa-IR"/>
        </w:rPr>
      </w:pPr>
      <w:r>
        <w:rPr>
          <w:rFonts w:cs="B Lotus" w:hint="cs"/>
          <w:color w:val="000000"/>
          <w:sz w:val="28"/>
          <w:szCs w:val="28"/>
          <w:rtl/>
          <w:lang w:bidi="fa-IR"/>
        </w:rPr>
        <w:t>«</w:t>
      </w:r>
      <w:r w:rsidR="006C4D58" w:rsidRPr="00D054AC">
        <w:rPr>
          <w:rFonts w:cs="B Lotus" w:hint="cs"/>
          <w:color w:val="000000"/>
          <w:sz w:val="28"/>
          <w:szCs w:val="28"/>
          <w:rtl/>
          <w:lang w:bidi="fa-IR"/>
        </w:rPr>
        <w:t>آنچه را دشمنان در مورد من بیان کردند که گویا من دیگران را تنها از روی ظن و یا بخاطر موضعگیریشان تکفیر می‌کنم، یا آدم نا</w:t>
      </w:r>
      <w:r>
        <w:rPr>
          <w:rFonts w:cs="B Lotus" w:hint="cs"/>
          <w:color w:val="000000"/>
          <w:sz w:val="28"/>
          <w:szCs w:val="28"/>
          <w:rtl/>
          <w:lang w:bidi="fa-IR"/>
        </w:rPr>
        <w:t xml:space="preserve">آگاهی را </w:t>
      </w:r>
      <w:r w:rsidR="006C4D58" w:rsidRPr="00D054AC">
        <w:rPr>
          <w:rFonts w:cs="B Lotus" w:hint="cs"/>
          <w:color w:val="000000"/>
          <w:sz w:val="28"/>
          <w:szCs w:val="28"/>
          <w:rtl/>
          <w:lang w:bidi="fa-IR"/>
        </w:rPr>
        <w:t>که بر او إقامة حجّت نشده، کافر می‌دانم؛ این موارد تهمت و بهتان</w:t>
      </w:r>
      <w:r w:rsidRPr="00D054AC">
        <w:rPr>
          <w:rFonts w:ascii="Times New Roman" w:hAnsi="Times New Roman" w:cs="B Lotus" w:hint="cs"/>
          <w:color w:val="000000"/>
          <w:sz w:val="28"/>
          <w:szCs w:val="28"/>
          <w:rtl/>
          <w:lang w:bidi="fa-IR"/>
        </w:rPr>
        <w:t>‌</w:t>
      </w:r>
      <w:r w:rsidR="006C4D58" w:rsidRPr="00D054AC">
        <w:rPr>
          <w:rFonts w:cs="B Lotus" w:hint="cs"/>
          <w:color w:val="000000"/>
          <w:sz w:val="28"/>
          <w:szCs w:val="28"/>
          <w:rtl/>
          <w:lang w:bidi="fa-IR"/>
        </w:rPr>
        <w:t>های بزرگی هستند که عد</w:t>
      </w:r>
      <w:r w:rsidRPr="00D054AC">
        <w:rPr>
          <w:rFonts w:ascii="Times New Roman" w:hAnsi="Times New Roman" w:cs="B Lotus" w:hint="cs"/>
          <w:color w:val="000000"/>
          <w:sz w:val="28"/>
          <w:szCs w:val="28"/>
          <w:rtl/>
          <w:lang w:bidi="fa-IR"/>
        </w:rPr>
        <w:t>ه‌ا</w:t>
      </w:r>
      <w:r w:rsidR="006C4D58" w:rsidRPr="00D054AC">
        <w:rPr>
          <w:rFonts w:cs="B Lotus" w:hint="cs"/>
          <w:color w:val="000000"/>
          <w:sz w:val="28"/>
          <w:szCs w:val="28"/>
          <w:rtl/>
          <w:lang w:bidi="fa-IR"/>
        </w:rPr>
        <w:t>ی سودجو و مقام</w:t>
      </w:r>
      <w:r w:rsidRPr="00D054AC">
        <w:rPr>
          <w:rFonts w:ascii="Times New Roman" w:hAnsi="Times New Roman" w:cs="B Lotus" w:hint="cs"/>
          <w:color w:val="000000"/>
          <w:sz w:val="28"/>
          <w:szCs w:val="28"/>
          <w:rtl/>
          <w:lang w:bidi="fa-IR"/>
        </w:rPr>
        <w:t>‌</w:t>
      </w:r>
      <w:r w:rsidR="006C4D58" w:rsidRPr="00D054AC">
        <w:rPr>
          <w:rFonts w:cs="B Lotus" w:hint="cs"/>
          <w:color w:val="000000"/>
          <w:sz w:val="28"/>
          <w:szCs w:val="28"/>
          <w:rtl/>
          <w:lang w:bidi="fa-IR"/>
        </w:rPr>
        <w:t>طلب می‌خواهند به واسطة آن مردم همچنان در ناآگاهی و تقلید باقی بمانند</w:t>
      </w:r>
      <w:r w:rsidR="00567BE9">
        <w:rPr>
          <w:rStyle w:val="FootnoteReference"/>
          <w:rFonts w:cs="B Lotus"/>
          <w:color w:val="000000"/>
          <w:sz w:val="28"/>
          <w:szCs w:val="28"/>
          <w:rtl/>
          <w:lang w:bidi="fa-IR"/>
        </w:rPr>
        <w:t>(</w:t>
      </w:r>
      <w:r w:rsidR="00567BE9" w:rsidRPr="00815D44">
        <w:rPr>
          <w:rStyle w:val="FootnoteReference"/>
          <w:rFonts w:cs="B Lotus"/>
          <w:color w:val="000000"/>
          <w:sz w:val="28"/>
          <w:szCs w:val="28"/>
          <w:rtl/>
          <w:lang w:bidi="fa-IR"/>
        </w:rPr>
        <w:footnoteReference w:id="480"/>
      </w:r>
      <w:r w:rsidR="00567BE9">
        <w:rPr>
          <w:rStyle w:val="FootnoteReference"/>
          <w:rFonts w:cs="B Lotus"/>
          <w:color w:val="000000"/>
          <w:sz w:val="28"/>
          <w:szCs w:val="28"/>
          <w:rtl/>
          <w:lang w:bidi="fa-IR"/>
        </w:rPr>
        <w:t>)</w:t>
      </w:r>
      <w:r w:rsidRPr="00815D44">
        <w:rPr>
          <w:rFonts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تاسعاً</w:t>
      </w:r>
      <w:r w:rsidR="00A11225">
        <w:rPr>
          <w:rFonts w:cs="B Lotus" w:hint="cs"/>
          <w:color w:val="000000"/>
          <w:sz w:val="28"/>
          <w:szCs w:val="28"/>
          <w:rtl/>
          <w:lang w:bidi="fa-IR"/>
        </w:rPr>
        <w:t xml:space="preserve">: </w:t>
      </w:r>
      <w:r w:rsidRPr="00D054AC">
        <w:rPr>
          <w:rFonts w:cs="B Lotus" w:hint="cs"/>
          <w:color w:val="000000"/>
          <w:sz w:val="28"/>
          <w:szCs w:val="28"/>
          <w:rtl/>
          <w:lang w:bidi="fa-IR"/>
        </w:rPr>
        <w:t>امام و علمای دعوت</w:t>
      </w:r>
      <w:r w:rsidR="00815D44">
        <w:rPr>
          <w:rFonts w:cs="B Lotus" w:hint="cs"/>
          <w:color w:val="000000"/>
          <w:sz w:val="28"/>
          <w:szCs w:val="28"/>
          <w:rtl/>
          <w:lang w:bidi="fa-IR"/>
        </w:rPr>
        <w:t xml:space="preserve"> -</w:t>
      </w:r>
      <w:r w:rsidRPr="00D054AC">
        <w:rPr>
          <w:rFonts w:cs="B Lotus" w:hint="cs"/>
          <w:color w:val="000000"/>
          <w:sz w:val="28"/>
          <w:szCs w:val="28"/>
          <w:rtl/>
          <w:lang w:bidi="fa-IR"/>
        </w:rPr>
        <w:t xml:space="preserve"> به خاطر التزام به منهج سلف صالح</w:t>
      </w:r>
      <w:r w:rsidR="00815D44">
        <w:rPr>
          <w:rFonts w:cs="B Lotus" w:hint="cs"/>
          <w:color w:val="000000"/>
          <w:sz w:val="28"/>
          <w:szCs w:val="28"/>
          <w:rtl/>
          <w:lang w:bidi="fa-IR"/>
        </w:rPr>
        <w:t xml:space="preserve"> -</w:t>
      </w:r>
      <w:r w:rsidRPr="00D054AC">
        <w:rPr>
          <w:rFonts w:cs="B Lotus" w:hint="cs"/>
          <w:color w:val="000000"/>
          <w:sz w:val="28"/>
          <w:szCs w:val="28"/>
          <w:rtl/>
          <w:lang w:bidi="fa-IR"/>
        </w:rPr>
        <w:t xml:space="preserve"> احکام تکفیر را بدون دلیل محکم و اثبات و شناخت وضعیت و شرایط شخص مورد نظر صادر نمی‌کردند.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 xml:space="preserve">برای نمونه امام و پیروانش احیاناً بعضی از دشمنانشان را متّهم به کفر یا شرک می‌کردند. زیرا برای ایشان ثابت شده بود که آنان بدون تردید اهل شرک و کفر بودند؛ و بر آنان اتمام حجّت کردند.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 xml:space="preserve">بادیه‌نشینان و اعراب ساکن نجد و پیرامونش </w:t>
      </w:r>
      <w:r w:rsidRPr="00D054AC">
        <w:rPr>
          <w:rFonts w:ascii="Times New Roman" w:hAnsi="Times New Roman" w:cs="Times New Roman"/>
          <w:color w:val="000000"/>
          <w:sz w:val="28"/>
          <w:szCs w:val="28"/>
          <w:rtl/>
          <w:lang w:bidi="fa-IR"/>
        </w:rPr>
        <w:t>–</w:t>
      </w:r>
      <w:r w:rsidRPr="00D054AC">
        <w:rPr>
          <w:rFonts w:cs="B Lotus" w:hint="cs"/>
          <w:color w:val="000000"/>
          <w:sz w:val="28"/>
          <w:szCs w:val="28"/>
          <w:rtl/>
          <w:lang w:bidi="fa-IR"/>
        </w:rPr>
        <w:t xml:space="preserve"> که در آن زمان جمعیت بسیاری بودند </w:t>
      </w:r>
      <w:r w:rsidRPr="00D054AC">
        <w:rPr>
          <w:rFonts w:ascii="Times New Roman" w:hAnsi="Times New Roman" w:cs="Times New Roman"/>
          <w:color w:val="000000"/>
          <w:sz w:val="28"/>
          <w:szCs w:val="28"/>
          <w:rtl/>
          <w:lang w:bidi="fa-IR"/>
        </w:rPr>
        <w:t>–</w:t>
      </w:r>
      <w:r w:rsidRPr="00D054AC">
        <w:rPr>
          <w:rFonts w:cs="B Lotus" w:hint="cs"/>
          <w:color w:val="000000"/>
          <w:sz w:val="28"/>
          <w:szCs w:val="28"/>
          <w:rtl/>
          <w:lang w:bidi="fa-IR"/>
        </w:rPr>
        <w:t xml:space="preserve"> چیزی از دین خدا را نمی</w:t>
      </w:r>
      <w:r w:rsidR="00845BC9"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فهمیدند، و بیشترشان شعائر اسلامی را به جا نمی‌آوردند، بسیاری از آنان به قیامت مؤمن نبوده و از</w:t>
      </w:r>
      <w:r w:rsidR="00845BC9">
        <w:rPr>
          <w:rFonts w:cs="B Lotus" w:hint="cs"/>
          <w:color w:val="000000"/>
          <w:sz w:val="28"/>
          <w:szCs w:val="28"/>
          <w:rtl/>
          <w:lang w:bidi="fa-IR"/>
        </w:rPr>
        <w:t xml:space="preserve"> </w:t>
      </w:r>
      <w:r w:rsidRPr="00D054AC">
        <w:rPr>
          <w:rFonts w:cs="B Lotus" w:hint="cs"/>
          <w:color w:val="000000"/>
          <w:sz w:val="28"/>
          <w:szCs w:val="28"/>
          <w:rtl/>
          <w:lang w:bidi="fa-IR"/>
        </w:rPr>
        <w:t>آن چیزی نمی</w:t>
      </w:r>
      <w:r w:rsidR="00845BC9"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دانستند. اما امام و اتباعش این مسأله را با نهایت دلسوزی روشنی برایشان بیان کردند</w:t>
      </w:r>
      <w:r w:rsidR="00567BE9">
        <w:rPr>
          <w:rStyle w:val="FootnoteReference"/>
          <w:color w:val="000000"/>
          <w:sz w:val="28"/>
          <w:szCs w:val="28"/>
          <w:rtl/>
          <w:lang w:bidi="fa-IR"/>
        </w:rPr>
        <w:t>(</w:t>
      </w:r>
      <w:r w:rsidR="00567BE9" w:rsidRPr="00D054AC">
        <w:rPr>
          <w:rStyle w:val="FootnoteReference"/>
          <w:color w:val="000000"/>
          <w:sz w:val="28"/>
          <w:szCs w:val="28"/>
          <w:rtl/>
          <w:lang w:bidi="fa-IR"/>
        </w:rPr>
        <w:footnoteReference w:id="481"/>
      </w:r>
      <w:r w:rsidR="00567BE9">
        <w:rPr>
          <w:rStyle w:val="FootnoteReference"/>
          <w:color w:val="000000"/>
          <w:sz w:val="28"/>
          <w:szCs w:val="28"/>
          <w:rtl/>
          <w:lang w:bidi="fa-IR"/>
        </w:rPr>
        <w:t>)</w:t>
      </w:r>
      <w:r w:rsidRPr="00D054AC">
        <w:rPr>
          <w:rFonts w:cs="B Lotus" w:hint="cs"/>
          <w:color w:val="000000"/>
          <w:sz w:val="28"/>
          <w:szCs w:val="28"/>
          <w:rtl/>
          <w:lang w:bidi="fa-IR"/>
        </w:rPr>
        <w:t>. همچنین مظاهر شرک و بدعت در میان بادی</w:t>
      </w:r>
      <w:r w:rsidR="00845BC9" w:rsidRPr="00D054AC">
        <w:rPr>
          <w:rFonts w:ascii="Times New Roman" w:hAnsi="Times New Roman" w:cs="B Lotus" w:hint="cs"/>
          <w:color w:val="000000"/>
          <w:sz w:val="28"/>
          <w:szCs w:val="28"/>
          <w:rtl/>
          <w:lang w:bidi="fa-IR"/>
        </w:rPr>
        <w:t>ه‌</w:t>
      </w:r>
      <w:r w:rsidRPr="00D054AC">
        <w:rPr>
          <w:rFonts w:cs="B Lotus" w:hint="cs"/>
          <w:color w:val="000000"/>
          <w:sz w:val="28"/>
          <w:szCs w:val="28"/>
          <w:rtl/>
          <w:lang w:bidi="fa-IR"/>
        </w:rPr>
        <w:t>نشینان و اهالی شهرها و روستاها رواج داشت و بسیاری از آنها پیرامون ضریح</w:t>
      </w:r>
      <w:r w:rsidR="00845BC9"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ها و گنبدها و درختان و سنگها، و اشخاص و نمادها، و ...، به  عبادت می</w:t>
      </w:r>
      <w:r w:rsidR="00845BC9"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 xml:space="preserve">پرداختند.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عقاید صوفیان افراطی مانند: مذهب ابن عربی و ابن الفارض در میان آنان رواج داش</w:t>
      </w:r>
      <w:r w:rsidRPr="007E3DCE">
        <w:rPr>
          <w:rFonts w:cs="B Lotus" w:hint="cs"/>
          <w:color w:val="000000"/>
          <w:sz w:val="28"/>
          <w:szCs w:val="28"/>
          <w:rtl/>
          <w:lang w:bidi="fa-IR"/>
        </w:rPr>
        <w:t>ت</w:t>
      </w:r>
      <w:r w:rsidR="00567BE9">
        <w:rPr>
          <w:rStyle w:val="FootnoteReference"/>
          <w:rFonts w:cs="B Lotus"/>
          <w:color w:val="000000"/>
          <w:sz w:val="28"/>
          <w:szCs w:val="28"/>
          <w:rtl/>
          <w:lang w:bidi="fa-IR"/>
        </w:rPr>
        <w:t>(</w:t>
      </w:r>
      <w:r w:rsidR="00567BE9" w:rsidRPr="007E3DCE">
        <w:rPr>
          <w:rStyle w:val="FootnoteReference"/>
          <w:rFonts w:cs="B Lotus"/>
          <w:color w:val="000000"/>
          <w:sz w:val="28"/>
          <w:szCs w:val="28"/>
          <w:rtl/>
          <w:lang w:bidi="fa-IR"/>
        </w:rPr>
        <w:footnoteReference w:id="482"/>
      </w:r>
      <w:r w:rsidR="00567BE9">
        <w:rPr>
          <w:rStyle w:val="FootnoteReference"/>
          <w:rFonts w:cs="B Lotus"/>
          <w:color w:val="000000"/>
          <w:sz w:val="28"/>
          <w:szCs w:val="28"/>
          <w:rtl/>
          <w:lang w:bidi="fa-IR"/>
        </w:rPr>
        <w:t>)</w:t>
      </w:r>
      <w:r w:rsidR="007E3DCE">
        <w:rPr>
          <w:rFonts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وضعیت بقیة جزیرة العرب، در حجاز و یمن از نجد و نواحی بادیه‌نشین بهتر نبود، بلکه بسیاری از آنان به انجام بدعت</w:t>
      </w:r>
      <w:r w:rsidR="007E3DCE"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 xml:space="preserve">ها و موارد شرک‌آمیز می‌پرداختند.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با وجود همة اینها امام و پیروانش خواص و عوام را</w:t>
      </w:r>
      <w:r w:rsidR="007E3DCE">
        <w:rPr>
          <w:rFonts w:cs="B Lotus" w:hint="cs"/>
          <w:color w:val="000000"/>
          <w:sz w:val="28"/>
          <w:szCs w:val="28"/>
          <w:rtl/>
          <w:lang w:bidi="fa-IR"/>
        </w:rPr>
        <w:t xml:space="preserve"> -</w:t>
      </w:r>
      <w:r w:rsidRPr="00D054AC">
        <w:rPr>
          <w:rFonts w:cs="B Lotus" w:hint="cs"/>
          <w:color w:val="000000"/>
          <w:sz w:val="28"/>
          <w:szCs w:val="28"/>
          <w:rtl/>
          <w:lang w:bidi="fa-IR"/>
        </w:rPr>
        <w:t xml:space="preserve"> مگر بعد از اثبات و اتمام حجت</w:t>
      </w:r>
      <w:r w:rsidR="007E3DCE">
        <w:rPr>
          <w:rFonts w:cs="B Lotus" w:hint="cs"/>
          <w:color w:val="000000"/>
          <w:sz w:val="28"/>
          <w:szCs w:val="28"/>
          <w:rtl/>
          <w:lang w:bidi="fa-IR"/>
        </w:rPr>
        <w:t xml:space="preserve"> -</w:t>
      </w:r>
      <w:r w:rsidRPr="00D054AC">
        <w:rPr>
          <w:rFonts w:cs="B Lotus" w:hint="cs"/>
          <w:color w:val="000000"/>
          <w:sz w:val="28"/>
          <w:szCs w:val="28"/>
          <w:rtl/>
          <w:lang w:bidi="fa-IR"/>
        </w:rPr>
        <w:t xml:space="preserve"> کافر نمی‌دانستند.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دفاع و</w:t>
      </w:r>
      <w:r w:rsidR="007E3DCE">
        <w:rPr>
          <w:rFonts w:cs="B Lotus" w:hint="cs"/>
          <w:color w:val="000000"/>
          <w:sz w:val="28"/>
          <w:szCs w:val="28"/>
          <w:rtl/>
          <w:lang w:bidi="fa-IR"/>
        </w:rPr>
        <w:t xml:space="preserve"> </w:t>
      </w:r>
      <w:r w:rsidRPr="00D054AC">
        <w:rPr>
          <w:rFonts w:cs="B Lotus" w:hint="cs"/>
          <w:color w:val="000000"/>
          <w:sz w:val="28"/>
          <w:szCs w:val="28"/>
          <w:rtl/>
          <w:lang w:bidi="fa-IR"/>
        </w:rPr>
        <w:t>رد افتراهای دشمنان توسط امام و علمای دعوت</w:t>
      </w:r>
      <w:r w:rsidR="00A11225">
        <w:rPr>
          <w:rFonts w:cs="B Lotus" w:hint="cs"/>
          <w:color w:val="000000"/>
          <w:sz w:val="28"/>
          <w:szCs w:val="28"/>
          <w:rtl/>
          <w:lang w:bidi="fa-IR"/>
        </w:rPr>
        <w:t xml:space="preserve">، </w:t>
      </w:r>
      <w:r w:rsidRPr="00D054AC">
        <w:rPr>
          <w:rFonts w:cs="B Lotus" w:hint="cs"/>
          <w:color w:val="000000"/>
          <w:sz w:val="28"/>
          <w:szCs w:val="28"/>
          <w:rtl/>
          <w:lang w:bidi="fa-IR"/>
        </w:rPr>
        <w:t>و بر ملا کردن تهمت</w:t>
      </w:r>
      <w:r w:rsidR="007E3DCE"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هایشان ما را از هر چیز دیگری بی</w:t>
      </w:r>
      <w:r w:rsidR="007E3DCE"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نیاز می</w:t>
      </w:r>
      <w:r w:rsidR="007E3DCE"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کند</w:t>
      </w:r>
      <w:r w:rsidR="007E3DCE">
        <w:rPr>
          <w:rFonts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 xml:space="preserve">امام در یکی از رساله‌هایش بعد از اینکه عقیده‌اش را که همان عقیدة اهل سنت و جماعت است؛ بیان نمود، و اینکه مسلمانان را تکفیر نمی‌کند، </w:t>
      </w:r>
      <w:r w:rsidR="007E3DCE">
        <w:rPr>
          <w:rFonts w:cs="B Lotus" w:hint="eastAsia"/>
          <w:color w:val="000000"/>
          <w:sz w:val="28"/>
          <w:szCs w:val="28"/>
          <w:rtl/>
          <w:lang w:bidi="fa-IR"/>
        </w:rPr>
        <w:t>گفت</w:t>
      </w:r>
      <w:r w:rsidR="00A11225">
        <w:rPr>
          <w:rFonts w:cs="B Lotus" w:hint="cs"/>
          <w:color w:val="000000"/>
          <w:sz w:val="28"/>
          <w:szCs w:val="28"/>
          <w:rtl/>
          <w:lang w:bidi="fa-IR"/>
        </w:rPr>
        <w:t xml:space="preserve">: </w:t>
      </w:r>
      <w:r w:rsidRPr="00D054AC">
        <w:rPr>
          <w:rFonts w:cs="B Lotus" w:hint="cs"/>
          <w:color w:val="000000"/>
          <w:sz w:val="28"/>
          <w:szCs w:val="28"/>
          <w:rtl/>
          <w:lang w:bidi="fa-IR"/>
        </w:rPr>
        <w:t>«احدی از مسلمانان را به سبب گناه تکفیر نمی‌کنم و او را از دائرة اسلام خارج نمی</w:t>
      </w:r>
      <w:r w:rsidRPr="007E3DCE">
        <w:rPr>
          <w:rFonts w:cs="B Lotus" w:hint="cs"/>
          <w:color w:val="000000"/>
          <w:sz w:val="28"/>
          <w:szCs w:val="28"/>
          <w:rtl/>
          <w:lang w:bidi="fa-IR"/>
        </w:rPr>
        <w:t>‌دانم»</w:t>
      </w:r>
      <w:r w:rsidR="00567BE9">
        <w:rPr>
          <w:rStyle w:val="FootnoteReference"/>
          <w:rFonts w:cs="B Lotus"/>
          <w:color w:val="000000"/>
          <w:sz w:val="28"/>
          <w:szCs w:val="28"/>
          <w:rtl/>
          <w:lang w:bidi="fa-IR"/>
        </w:rPr>
        <w:t>(</w:t>
      </w:r>
      <w:r w:rsidR="00567BE9" w:rsidRPr="007E3DCE">
        <w:rPr>
          <w:rStyle w:val="FootnoteReference"/>
          <w:rFonts w:cs="B Lotus"/>
          <w:color w:val="000000"/>
          <w:sz w:val="28"/>
          <w:szCs w:val="28"/>
          <w:rtl/>
          <w:lang w:bidi="fa-IR"/>
        </w:rPr>
        <w:footnoteReference w:id="483"/>
      </w:r>
      <w:r w:rsidR="00567BE9">
        <w:rPr>
          <w:rStyle w:val="FootnoteReference"/>
          <w:rFonts w:cs="B Lotus"/>
          <w:color w:val="000000"/>
          <w:sz w:val="28"/>
          <w:szCs w:val="28"/>
          <w:rtl/>
          <w:lang w:bidi="fa-IR"/>
        </w:rPr>
        <w:t>)</w:t>
      </w:r>
      <w:r w:rsidR="007E3DCE" w:rsidRPr="007E3DCE">
        <w:rPr>
          <w:rFonts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سپس در همان رساله‌اش توضیح می</w:t>
      </w:r>
      <w:r w:rsidR="007E3DCE"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دهد و می</w:t>
      </w:r>
      <w:r w:rsidR="007E3DCE"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گوید که: برخی از مواردی که دربارة او گفته شده صحیح است و او در باره آنها خود را حق به جانب می</w:t>
      </w:r>
      <w:r w:rsidR="007E3DCE"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داند: اما در مورد مسایل دیگر من بر این باورم که: مسلمان بودن انسان تا زمانی که معنی و مفهوم لا اله الا الله را نشناسد، کامل نمی‌شود، و کسی را که جهت آشنایی با این مفهوم نزد من بیاید، معنی آن را برایش توضیح می</w:t>
      </w:r>
      <w:r w:rsidR="007E3DCE"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دهم، و نذرکنند</w:t>
      </w:r>
      <w:r w:rsidR="007E3DCE" w:rsidRPr="00D054AC">
        <w:rPr>
          <w:rFonts w:ascii="Times New Roman" w:hAnsi="Times New Roman" w:cs="B Lotus" w:hint="cs"/>
          <w:color w:val="000000"/>
          <w:sz w:val="28"/>
          <w:szCs w:val="28"/>
          <w:rtl/>
          <w:lang w:bidi="fa-IR"/>
        </w:rPr>
        <w:t>ه‌ا</w:t>
      </w:r>
      <w:r w:rsidRPr="00D054AC">
        <w:rPr>
          <w:rFonts w:cs="B Lotus" w:hint="cs"/>
          <w:color w:val="000000"/>
          <w:sz w:val="28"/>
          <w:szCs w:val="28"/>
          <w:rtl/>
          <w:lang w:bidi="fa-IR"/>
        </w:rPr>
        <w:t xml:space="preserve">ی را تکفیر می‌کنم که بخواهد با نذرش به غیر خدا تقرب پیدا نماید. همچنین من بر این باورم که قربانی کردن برای غیر خدا کفر و استفاده از گوشت آن حرام است.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من این مسایل را حق می</w:t>
      </w:r>
      <w:r w:rsidR="007E3DCE"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دانم و به آنه</w:t>
      </w:r>
      <w:r w:rsidR="007E3DCE">
        <w:rPr>
          <w:rFonts w:cs="B Lotus" w:hint="cs"/>
          <w:color w:val="000000"/>
          <w:sz w:val="28"/>
          <w:szCs w:val="28"/>
          <w:rtl/>
          <w:lang w:bidi="fa-IR"/>
        </w:rPr>
        <w:t xml:space="preserve">ا معتقدم و گفتم که: برای اثبات </w:t>
      </w:r>
      <w:r w:rsidRPr="00D054AC">
        <w:rPr>
          <w:rFonts w:cs="B Lotus" w:hint="cs"/>
          <w:color w:val="000000"/>
          <w:sz w:val="28"/>
          <w:szCs w:val="28"/>
          <w:rtl/>
          <w:lang w:bidi="fa-IR"/>
        </w:rPr>
        <w:t>آن</w:t>
      </w:r>
      <w:r w:rsidR="007E3DCE"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 xml:space="preserve">ها از کلام خدا و رسول او </w:t>
      </w:r>
      <w:r w:rsidR="007E3DCE" w:rsidRPr="007E3DCE">
        <w:rPr>
          <w:rFonts w:cs="CTraditional Arabic" w:hint="cs"/>
          <w:color w:val="000000"/>
          <w:sz w:val="28"/>
          <w:szCs w:val="28"/>
          <w:rtl/>
          <w:lang w:bidi="fa-IR"/>
        </w:rPr>
        <w:t>ص</w:t>
      </w:r>
      <w:r w:rsidRPr="00D054AC">
        <w:rPr>
          <w:rFonts w:cs="B Lotus" w:hint="cs"/>
          <w:color w:val="000000"/>
          <w:sz w:val="28"/>
          <w:szCs w:val="28"/>
          <w:rtl/>
          <w:lang w:bidi="fa-IR"/>
        </w:rPr>
        <w:t xml:space="preserve"> و نیز از سخنان عالمان عامل و تابعین مانند امامان چهارگانه مذاهب دلایلی بسیاری دارم.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اما جواب به مسایل دیگر را إن شاء</w:t>
      </w:r>
      <w:r w:rsidR="007E3DCE">
        <w:rPr>
          <w:rFonts w:cs="B Lotus" w:hint="cs"/>
          <w:color w:val="000000"/>
          <w:sz w:val="28"/>
          <w:szCs w:val="28"/>
          <w:rtl/>
          <w:lang w:bidi="fa-IR"/>
        </w:rPr>
        <w:t xml:space="preserve"> </w:t>
      </w:r>
      <w:r w:rsidRPr="00D054AC">
        <w:rPr>
          <w:rFonts w:cs="B Lotus" w:hint="cs"/>
          <w:color w:val="000000"/>
          <w:sz w:val="28"/>
          <w:szCs w:val="28"/>
          <w:rtl/>
          <w:lang w:bidi="fa-IR"/>
        </w:rPr>
        <w:t>الله تعالی در رساله‌ای مستقل بطور مشروح بیان خواهم کرد</w:t>
      </w:r>
      <w:r w:rsidR="00567BE9">
        <w:rPr>
          <w:rStyle w:val="FootnoteReference"/>
          <w:rFonts w:cs="B Lotus"/>
          <w:color w:val="000000"/>
          <w:sz w:val="28"/>
          <w:szCs w:val="28"/>
          <w:rtl/>
          <w:lang w:bidi="fa-IR"/>
        </w:rPr>
        <w:t>(</w:t>
      </w:r>
      <w:r w:rsidR="00567BE9" w:rsidRPr="007E3DCE">
        <w:rPr>
          <w:rStyle w:val="FootnoteReference"/>
          <w:rFonts w:cs="B Lotus"/>
          <w:color w:val="000000"/>
          <w:sz w:val="28"/>
          <w:szCs w:val="28"/>
          <w:rtl/>
          <w:lang w:bidi="fa-IR"/>
        </w:rPr>
        <w:footnoteReference w:id="484"/>
      </w:r>
      <w:r w:rsidR="00567BE9">
        <w:rPr>
          <w:rStyle w:val="FootnoteReference"/>
          <w:rFonts w:cs="B Lotus"/>
          <w:color w:val="000000"/>
          <w:sz w:val="28"/>
          <w:szCs w:val="28"/>
          <w:rtl/>
          <w:lang w:bidi="fa-IR"/>
        </w:rPr>
        <w:t>)</w:t>
      </w:r>
      <w:r w:rsidR="007E3DCE" w:rsidRPr="007E3DCE">
        <w:rPr>
          <w:rFonts w:cs="B Lotus" w:hint="cs"/>
          <w:color w:val="000000"/>
          <w:sz w:val="28"/>
          <w:szCs w:val="28"/>
          <w:rtl/>
          <w:lang w:bidi="fa-IR"/>
        </w:rPr>
        <w:t>.</w:t>
      </w:r>
    </w:p>
    <w:p w:rsidR="006C4D58" w:rsidRPr="00446C97" w:rsidRDefault="006C4D58" w:rsidP="00446C97">
      <w:pPr>
        <w:pStyle w:val="StyleComplexBLotus12ptJustifiedFirstline05cmChar"/>
        <w:widowControl w:val="0"/>
        <w:spacing w:line="226" w:lineRule="auto"/>
        <w:rPr>
          <w:rFonts w:hint="cs"/>
          <w:sz w:val="28"/>
          <w:szCs w:val="28"/>
          <w:rtl/>
          <w:lang w:bidi="fa-IR"/>
        </w:rPr>
      </w:pPr>
      <w:r w:rsidRPr="00446C97">
        <w:rPr>
          <w:rFonts w:cs="B Lotus" w:hint="cs"/>
          <w:sz w:val="28"/>
          <w:szCs w:val="28"/>
          <w:rtl/>
          <w:lang w:bidi="fa-IR"/>
        </w:rPr>
        <w:t>سپس کسانی را که شبهات و شایعات و افتراها در مورد او و دعوتش به آنان می</w:t>
      </w:r>
      <w:r w:rsidR="007E3DCE" w:rsidRPr="00446C97">
        <w:rPr>
          <w:rFonts w:ascii="Times New Roman" w:hAnsi="Times New Roman" w:cs="B Lotus" w:hint="cs"/>
          <w:sz w:val="28"/>
          <w:szCs w:val="28"/>
          <w:rtl/>
          <w:lang w:bidi="fa-IR"/>
        </w:rPr>
        <w:t>‌</w:t>
      </w:r>
      <w:r w:rsidR="007E3DCE" w:rsidRPr="00446C97">
        <w:rPr>
          <w:rFonts w:cs="B Lotus" w:hint="cs"/>
          <w:sz w:val="28"/>
          <w:szCs w:val="28"/>
          <w:rtl/>
          <w:lang w:bidi="fa-IR"/>
        </w:rPr>
        <w:t xml:space="preserve">رسد، </w:t>
      </w:r>
      <w:r w:rsidRPr="00446C97">
        <w:rPr>
          <w:rFonts w:cs="B Lotus" w:hint="cs"/>
          <w:sz w:val="28"/>
          <w:szCs w:val="28"/>
          <w:rtl/>
          <w:lang w:bidi="fa-IR"/>
        </w:rPr>
        <w:t>مورد خطاب قرار می</w:t>
      </w:r>
      <w:r w:rsidR="007E3DCE" w:rsidRPr="00446C97">
        <w:rPr>
          <w:rFonts w:ascii="Times New Roman" w:hAnsi="Times New Roman" w:cs="B Lotus" w:hint="cs"/>
          <w:sz w:val="28"/>
          <w:szCs w:val="28"/>
          <w:rtl/>
          <w:lang w:bidi="fa-IR"/>
        </w:rPr>
        <w:t>‌</w:t>
      </w:r>
      <w:r w:rsidRPr="00446C97">
        <w:rPr>
          <w:rFonts w:cs="B Lotus" w:hint="cs"/>
          <w:sz w:val="28"/>
          <w:szCs w:val="28"/>
          <w:rtl/>
          <w:lang w:bidi="fa-IR"/>
        </w:rPr>
        <w:t>دهد و می</w:t>
      </w:r>
      <w:r w:rsidR="007E3DCE" w:rsidRPr="00446C97">
        <w:rPr>
          <w:rFonts w:ascii="Times New Roman" w:hAnsi="Times New Roman" w:cs="B Lotus" w:hint="cs"/>
          <w:sz w:val="28"/>
          <w:szCs w:val="28"/>
          <w:rtl/>
          <w:lang w:bidi="fa-IR"/>
        </w:rPr>
        <w:t>‌</w:t>
      </w:r>
      <w:r w:rsidR="007E3DCE" w:rsidRPr="00446C97">
        <w:rPr>
          <w:rFonts w:cs="B Lotus" w:hint="cs"/>
          <w:sz w:val="28"/>
          <w:szCs w:val="28"/>
          <w:rtl/>
          <w:lang w:bidi="fa-IR"/>
        </w:rPr>
        <w:t>گوید: «</w:t>
      </w:r>
      <w:r w:rsidRPr="00446C97">
        <w:rPr>
          <w:rFonts w:cs="B Lotus" w:hint="cs"/>
          <w:sz w:val="28"/>
          <w:szCs w:val="28"/>
          <w:rtl/>
          <w:lang w:bidi="fa-IR"/>
        </w:rPr>
        <w:t>در مورد این فرموده خداوند تعالی تدبر کنید» که می‌فرماید</w:t>
      </w:r>
      <w:r w:rsidR="00A11225" w:rsidRPr="00446C97">
        <w:rPr>
          <w:rFonts w:cs="B Lotus" w:hint="cs"/>
          <w:sz w:val="28"/>
          <w:szCs w:val="28"/>
          <w:rtl/>
          <w:lang w:bidi="fa-IR"/>
        </w:rPr>
        <w:t xml:space="preserve">: </w:t>
      </w:r>
      <w:r w:rsidR="00073C72" w:rsidRPr="00446C97">
        <w:rPr>
          <w:rFonts w:ascii="QCF_BSML" w:eastAsia="Times New Roman" w:hAnsi="QCF_BSML" w:cs="QCF_BSML"/>
          <w:sz w:val="28"/>
          <w:szCs w:val="28"/>
          <w:rtl/>
        </w:rPr>
        <w:t>ﮋ</w:t>
      </w:r>
      <w:r w:rsidR="00073C72" w:rsidRPr="00446C97">
        <w:rPr>
          <w:rFonts w:ascii="QCF_P516" w:eastAsia="Times New Roman" w:hAnsi="QCF_P516" w:cs="QCF_P516"/>
          <w:sz w:val="28"/>
          <w:szCs w:val="28"/>
          <w:rtl/>
        </w:rPr>
        <w:t xml:space="preserve">ﭟ  ﭠ  ﭡ  ﭢ ﭣ  ﭤ  ﭥ  ﭦ  ﭧ  ﭨ  ﭩ  ﭪ     </w:t>
      </w:r>
      <w:r w:rsidR="00073C72" w:rsidRPr="00446C97">
        <w:rPr>
          <w:rFonts w:ascii="QCF_BSML" w:eastAsia="Times New Roman" w:hAnsi="QCF_BSML" w:cs="QCF_BSML"/>
          <w:sz w:val="28"/>
          <w:szCs w:val="28"/>
          <w:rtl/>
        </w:rPr>
        <w:t>ﮊ</w:t>
      </w:r>
      <w:r w:rsidR="00073C72" w:rsidRPr="00446C97">
        <w:rPr>
          <w:rFonts w:ascii="Arial" w:eastAsia="Times New Roman" w:hAnsi="Arial" w:cs="Arial"/>
          <w:sz w:val="28"/>
          <w:szCs w:val="28"/>
          <w:rtl/>
        </w:rPr>
        <w:t xml:space="preserve"> </w:t>
      </w:r>
      <w:r w:rsidRPr="00446C97">
        <w:rPr>
          <w:rFonts w:cs="B Lotus" w:hint="cs"/>
          <w:sz w:val="28"/>
          <w:szCs w:val="28"/>
          <w:rtl/>
          <w:lang w:bidi="fa-IR"/>
        </w:rPr>
        <w:t>(</w:t>
      </w:r>
      <w:r w:rsidR="00446C97" w:rsidRPr="00446C97">
        <w:rPr>
          <w:rFonts w:cs="B Lotus" w:hint="cs"/>
          <w:sz w:val="28"/>
          <w:szCs w:val="28"/>
          <w:rtl/>
          <w:lang w:bidi="fa-IR"/>
        </w:rPr>
        <w:t>ال</w:t>
      </w:r>
      <w:r w:rsidRPr="00446C97">
        <w:rPr>
          <w:rFonts w:cs="B Lotus" w:hint="cs"/>
          <w:sz w:val="28"/>
          <w:szCs w:val="28"/>
          <w:rtl/>
          <w:lang w:bidi="fa-IR"/>
        </w:rPr>
        <w:t>حجرات</w:t>
      </w:r>
      <w:r w:rsidR="00A11225" w:rsidRPr="00446C97">
        <w:rPr>
          <w:rFonts w:cs="B Lotus" w:hint="cs"/>
          <w:sz w:val="28"/>
          <w:szCs w:val="28"/>
          <w:rtl/>
          <w:lang w:bidi="fa-IR"/>
        </w:rPr>
        <w:t xml:space="preserve">: </w:t>
      </w:r>
      <w:r w:rsidRPr="00446C97">
        <w:rPr>
          <w:rFonts w:cs="B Lotus" w:hint="cs"/>
          <w:sz w:val="28"/>
          <w:szCs w:val="28"/>
          <w:rtl/>
          <w:lang w:bidi="fa-IR"/>
        </w:rPr>
        <w:t>6)</w:t>
      </w:r>
      <w:r w:rsidR="00446C97" w:rsidRPr="00446C97">
        <w:rPr>
          <w:rFonts w:cs="B Lotus" w:hint="cs"/>
          <w:sz w:val="28"/>
          <w:szCs w:val="28"/>
          <w:rtl/>
          <w:lang w:bidi="fa-IR"/>
        </w:rPr>
        <w:t>.</w:t>
      </w:r>
    </w:p>
    <w:p w:rsidR="006C4D58" w:rsidRPr="00446C97" w:rsidRDefault="006C4D58" w:rsidP="00446C97">
      <w:pPr>
        <w:widowControl w:val="0"/>
        <w:spacing w:line="226" w:lineRule="auto"/>
        <w:ind w:firstLine="284"/>
        <w:jc w:val="lowKashida"/>
        <w:rPr>
          <w:rFonts w:cs="B Lotus" w:hint="cs"/>
          <w:color w:val="000000"/>
          <w:sz w:val="28"/>
          <w:szCs w:val="28"/>
          <w:rtl/>
          <w:lang w:bidi="fa-IR"/>
        </w:rPr>
      </w:pPr>
      <w:r w:rsidRPr="00446C97">
        <w:rPr>
          <w:rFonts w:cs="B Lotus" w:hint="cs"/>
          <w:color w:val="000000"/>
          <w:sz w:val="28"/>
          <w:szCs w:val="28"/>
          <w:rtl/>
          <w:lang w:bidi="fa-IR"/>
        </w:rPr>
        <w:t>«</w:t>
      </w:r>
      <w:r w:rsidR="00446C97" w:rsidRPr="00446C97">
        <w:rPr>
          <w:rFonts w:ascii="Tahoma" w:hAnsi="Tahoma" w:cs="B Lotus"/>
          <w:sz w:val="28"/>
          <w:szCs w:val="28"/>
          <w:rtl/>
        </w:rPr>
        <w:t>اى كسانى كه ايمان آورده‏ايد! اگر شخص فاسقى خبرى براى شما بياورد، درباره آن تحقيق كنيد، مبادا به گروهى از روى نادانى آسيب برسانيد و از كرده خود پشيمان شويد</w:t>
      </w:r>
      <w:r w:rsidRPr="00446C97">
        <w:rPr>
          <w:rFonts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یکی از علمای یمن</w:t>
      </w:r>
      <w:r w:rsidR="00567BE9">
        <w:rPr>
          <w:rStyle w:val="FootnoteReference"/>
          <w:color w:val="000000"/>
          <w:sz w:val="28"/>
          <w:szCs w:val="28"/>
          <w:rtl/>
          <w:lang w:bidi="fa-IR"/>
        </w:rPr>
        <w:t>(</w:t>
      </w:r>
      <w:r w:rsidR="00567BE9" w:rsidRPr="00D054AC">
        <w:rPr>
          <w:rStyle w:val="FootnoteReference"/>
          <w:color w:val="000000"/>
          <w:sz w:val="28"/>
          <w:szCs w:val="28"/>
          <w:rtl/>
          <w:lang w:bidi="fa-IR"/>
        </w:rPr>
        <w:footnoteReference w:id="485"/>
      </w:r>
      <w:r w:rsidR="00567BE9">
        <w:rPr>
          <w:rStyle w:val="FootnoteReference"/>
          <w:color w:val="000000"/>
          <w:sz w:val="28"/>
          <w:szCs w:val="28"/>
          <w:rtl/>
          <w:lang w:bidi="fa-IR"/>
        </w:rPr>
        <w:t>)</w:t>
      </w:r>
      <w:r w:rsidRPr="00D054AC">
        <w:rPr>
          <w:rFonts w:cs="B Lotus" w:hint="cs"/>
          <w:color w:val="000000"/>
          <w:sz w:val="28"/>
          <w:szCs w:val="28"/>
          <w:rtl/>
          <w:lang w:bidi="fa-IR"/>
        </w:rPr>
        <w:t xml:space="preserve"> نامة زیر را برایش فرستاده و از او در مورد حقیقت افتراهایی که در مورد او شایع شده سؤال می</w:t>
      </w:r>
      <w:r w:rsidR="00B24B88"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کند</w:t>
      </w:r>
      <w:r w:rsidR="00B24B88">
        <w:rPr>
          <w:rFonts w:cs="B Lotus" w:hint="cs"/>
          <w:color w:val="000000"/>
          <w:sz w:val="28"/>
          <w:szCs w:val="28"/>
          <w:rtl/>
          <w:lang w:bidi="fa-IR"/>
        </w:rPr>
        <w:t xml:space="preserve"> </w:t>
      </w:r>
      <w:r w:rsidRPr="00D054AC">
        <w:rPr>
          <w:rFonts w:cs="B Lotus" w:hint="cs"/>
          <w:color w:val="000000"/>
          <w:sz w:val="28"/>
          <w:szCs w:val="28"/>
          <w:rtl/>
          <w:lang w:bidi="fa-IR"/>
        </w:rPr>
        <w:t>که:</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«اما بعد: در مورد تو از دو گونه انسان</w:t>
      </w:r>
      <w:r w:rsidR="00B24B88"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ها</w:t>
      </w:r>
      <w:r w:rsidR="00B24B88">
        <w:rPr>
          <w:rFonts w:cs="B Lotus" w:hint="cs"/>
          <w:color w:val="000000"/>
          <w:sz w:val="28"/>
          <w:szCs w:val="28"/>
          <w:rtl/>
          <w:lang w:bidi="fa-IR"/>
        </w:rPr>
        <w:t xml:space="preserve"> -</w:t>
      </w:r>
      <w:r w:rsidRPr="00D054AC">
        <w:rPr>
          <w:rFonts w:cs="B Lotus" w:hint="cs"/>
          <w:color w:val="000000"/>
          <w:sz w:val="28"/>
          <w:szCs w:val="28"/>
          <w:rtl/>
          <w:lang w:bidi="fa-IR"/>
        </w:rPr>
        <w:t xml:space="preserve"> اشخاصی که به علم و صداقت آنها ایمان دارم و به علم و صداقت بعضی دیگر از آن</w:t>
      </w:r>
      <w:r w:rsidR="00B24B88"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ها باور</w:t>
      </w:r>
      <w:r w:rsidR="00B24B88">
        <w:rPr>
          <w:rFonts w:cs="B Lotus" w:hint="cs"/>
          <w:color w:val="000000"/>
          <w:sz w:val="28"/>
          <w:szCs w:val="28"/>
          <w:rtl/>
          <w:lang w:bidi="fa-IR"/>
        </w:rPr>
        <w:t xml:space="preserve"> </w:t>
      </w:r>
      <w:r w:rsidRPr="00D054AC">
        <w:rPr>
          <w:rFonts w:cs="B Lotus" w:hint="cs"/>
          <w:color w:val="000000"/>
          <w:sz w:val="28"/>
          <w:szCs w:val="28"/>
          <w:rtl/>
          <w:lang w:bidi="fa-IR"/>
        </w:rPr>
        <w:t>ندارم</w:t>
      </w:r>
      <w:r w:rsidR="00B24B88">
        <w:rPr>
          <w:rFonts w:cs="B Lotus" w:hint="cs"/>
          <w:color w:val="000000"/>
          <w:sz w:val="28"/>
          <w:szCs w:val="28"/>
          <w:rtl/>
          <w:lang w:bidi="fa-IR"/>
        </w:rPr>
        <w:t xml:space="preserve"> -</w:t>
      </w:r>
      <w:r w:rsidRPr="00D054AC">
        <w:rPr>
          <w:rFonts w:cs="B Lotus" w:hint="cs"/>
          <w:color w:val="000000"/>
          <w:sz w:val="28"/>
          <w:szCs w:val="28"/>
          <w:rtl/>
          <w:lang w:bidi="fa-IR"/>
        </w:rPr>
        <w:t xml:space="preserve"> چیزهایی را شنید</w:t>
      </w:r>
      <w:r w:rsidR="00B24B88" w:rsidRPr="00D054AC">
        <w:rPr>
          <w:rFonts w:ascii="Times New Roman" w:hAnsi="Times New Roman" w:cs="B Lotus" w:hint="cs"/>
          <w:color w:val="000000"/>
          <w:sz w:val="28"/>
          <w:szCs w:val="28"/>
          <w:rtl/>
          <w:lang w:bidi="fa-IR"/>
        </w:rPr>
        <w:t>ه‌ا</w:t>
      </w:r>
      <w:r w:rsidRPr="00D054AC">
        <w:rPr>
          <w:rFonts w:cs="B Lotus" w:hint="cs"/>
          <w:color w:val="000000"/>
          <w:sz w:val="28"/>
          <w:szCs w:val="28"/>
          <w:rtl/>
          <w:lang w:bidi="fa-IR"/>
        </w:rPr>
        <w:t>م. آنچه که شنیدنش مرا شادمان نموده این است که: شما برای اقامة احکام شریعت در آخر زمان و در غربت اسلام تلاش می</w:t>
      </w:r>
      <w:r w:rsidR="00B24B88"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نمایید؛ دیگران را به آن دعوت می‌کنی و</w:t>
      </w:r>
      <w:r w:rsidR="00B24B88">
        <w:rPr>
          <w:rFonts w:cs="B Lotus" w:hint="cs"/>
          <w:color w:val="000000"/>
          <w:sz w:val="28"/>
          <w:szCs w:val="28"/>
          <w:rtl/>
          <w:lang w:bidi="fa-IR"/>
        </w:rPr>
        <w:t xml:space="preserve"> </w:t>
      </w:r>
      <w:r w:rsidRPr="00D054AC">
        <w:rPr>
          <w:rFonts w:cs="B Lotus" w:hint="cs"/>
          <w:color w:val="000000"/>
          <w:sz w:val="28"/>
          <w:szCs w:val="28"/>
          <w:rtl/>
          <w:lang w:bidi="fa-IR"/>
        </w:rPr>
        <w:t>ارکانش را بر پا می‌داری. قسم به خدا که غیر او معبودی</w:t>
      </w:r>
      <w:r w:rsidR="00B24B88">
        <w:rPr>
          <w:rFonts w:cs="B Lotus" w:hint="cs"/>
          <w:color w:val="000000"/>
          <w:sz w:val="28"/>
          <w:szCs w:val="28"/>
          <w:rtl/>
          <w:lang w:bidi="fa-IR"/>
        </w:rPr>
        <w:t xml:space="preserve"> بحق</w:t>
      </w:r>
      <w:r w:rsidRPr="00D054AC">
        <w:rPr>
          <w:rFonts w:cs="B Lotus" w:hint="cs"/>
          <w:color w:val="000000"/>
          <w:sz w:val="28"/>
          <w:szCs w:val="28"/>
          <w:rtl/>
          <w:lang w:bidi="fa-IR"/>
        </w:rPr>
        <w:t xml:space="preserve"> نیست</w:t>
      </w:r>
      <w:r w:rsidR="00B24B88">
        <w:rPr>
          <w:rFonts w:cs="B Lotus" w:hint="cs"/>
          <w:color w:val="000000"/>
          <w:sz w:val="28"/>
          <w:szCs w:val="28"/>
          <w:rtl/>
          <w:lang w:bidi="fa-IR"/>
        </w:rPr>
        <w:t>،</w:t>
      </w:r>
      <w:r w:rsidRPr="00D054AC">
        <w:rPr>
          <w:rFonts w:cs="B Lotus" w:hint="cs"/>
          <w:color w:val="000000"/>
          <w:sz w:val="28"/>
          <w:szCs w:val="28"/>
          <w:rtl/>
          <w:lang w:bidi="fa-IR"/>
        </w:rPr>
        <w:t xml:space="preserve"> ما در میان قوممان آنچه را که تو در مورد بیان حق و اعل</w:t>
      </w:r>
      <w:r w:rsidR="00B24B88">
        <w:rPr>
          <w:rFonts w:cs="B Lotus" w:hint="cs"/>
          <w:color w:val="000000"/>
          <w:sz w:val="28"/>
          <w:szCs w:val="28"/>
          <w:rtl/>
          <w:lang w:bidi="fa-IR"/>
        </w:rPr>
        <w:t>ا</w:t>
      </w:r>
      <w:r w:rsidRPr="00D054AC">
        <w:rPr>
          <w:rFonts w:cs="B Lotus" w:hint="cs"/>
          <w:color w:val="000000"/>
          <w:sz w:val="28"/>
          <w:szCs w:val="28"/>
          <w:rtl/>
          <w:lang w:bidi="fa-IR"/>
        </w:rPr>
        <w:t xml:space="preserve">ن دعوت توانش را داری، نداریم. </w:t>
      </w:r>
    </w:p>
    <w:p w:rsidR="006C4D58" w:rsidRPr="00765DB4" w:rsidRDefault="006C4D58" w:rsidP="00021DD3">
      <w:pPr>
        <w:pStyle w:val="StyleComplexBLotus12ptJustifiedFirstline05cmChar"/>
        <w:widowControl w:val="0"/>
        <w:spacing w:line="226" w:lineRule="auto"/>
        <w:rPr>
          <w:rFonts w:cs="B Lotus" w:hint="cs"/>
          <w:color w:val="000000"/>
          <w:spacing w:val="-4"/>
          <w:sz w:val="28"/>
          <w:szCs w:val="28"/>
          <w:rtl/>
          <w:lang w:bidi="fa-IR"/>
        </w:rPr>
      </w:pPr>
      <w:r w:rsidRPr="00765DB4">
        <w:rPr>
          <w:rFonts w:cs="B Lotus" w:hint="cs"/>
          <w:color w:val="000000"/>
          <w:spacing w:val="-4"/>
          <w:sz w:val="28"/>
          <w:szCs w:val="28"/>
          <w:rtl/>
          <w:lang w:bidi="fa-IR"/>
        </w:rPr>
        <w:t>و اما مطلبی که آن را باور نمی‌کنم</w:t>
      </w:r>
      <w:r w:rsidR="00B24B88" w:rsidRPr="00765DB4">
        <w:rPr>
          <w:rFonts w:cs="B Lotus" w:hint="cs"/>
          <w:color w:val="000000"/>
          <w:spacing w:val="-4"/>
          <w:sz w:val="28"/>
          <w:szCs w:val="28"/>
          <w:rtl/>
          <w:lang w:bidi="fa-IR"/>
        </w:rPr>
        <w:t xml:space="preserve"> </w:t>
      </w:r>
      <w:r w:rsidRPr="00765DB4">
        <w:rPr>
          <w:rFonts w:cs="B Lotus" w:hint="cs"/>
          <w:color w:val="000000"/>
          <w:spacing w:val="-4"/>
          <w:sz w:val="28"/>
          <w:szCs w:val="28"/>
          <w:rtl/>
          <w:lang w:bidi="fa-IR"/>
        </w:rPr>
        <w:t>این است که؛ عموم مردم را تکفیر می‌کنی و به افراد صالح و</w:t>
      </w:r>
      <w:r w:rsidR="00B24B88" w:rsidRPr="00765DB4">
        <w:rPr>
          <w:rFonts w:cs="B Lotus" w:hint="cs"/>
          <w:color w:val="000000"/>
          <w:spacing w:val="-4"/>
          <w:sz w:val="28"/>
          <w:szCs w:val="28"/>
          <w:rtl/>
          <w:lang w:bidi="fa-IR"/>
        </w:rPr>
        <w:t xml:space="preserve"> </w:t>
      </w:r>
      <w:r w:rsidRPr="00765DB4">
        <w:rPr>
          <w:rFonts w:cs="B Lotus" w:hint="cs"/>
          <w:color w:val="000000"/>
          <w:spacing w:val="-4"/>
          <w:sz w:val="28"/>
          <w:szCs w:val="28"/>
          <w:rtl/>
          <w:lang w:bidi="fa-IR"/>
        </w:rPr>
        <w:t>زاهد علاق</w:t>
      </w:r>
      <w:r w:rsidR="00B24B88" w:rsidRPr="00765DB4">
        <w:rPr>
          <w:rFonts w:ascii="Times New Roman" w:hAnsi="Times New Roman" w:cs="B Lotus" w:hint="cs"/>
          <w:color w:val="000000"/>
          <w:spacing w:val="-4"/>
          <w:sz w:val="28"/>
          <w:szCs w:val="28"/>
          <w:rtl/>
          <w:lang w:bidi="fa-IR"/>
        </w:rPr>
        <w:t>ه‌</w:t>
      </w:r>
      <w:r w:rsidRPr="00765DB4">
        <w:rPr>
          <w:rFonts w:cs="B Lotus" w:hint="cs"/>
          <w:color w:val="000000"/>
          <w:spacing w:val="-4"/>
          <w:sz w:val="28"/>
          <w:szCs w:val="28"/>
          <w:rtl/>
          <w:lang w:bidi="fa-IR"/>
        </w:rPr>
        <w:t>مند نیستی و قبولشان نداری؛ و به گفت</w:t>
      </w:r>
      <w:r w:rsidR="00B24B88" w:rsidRPr="00765DB4">
        <w:rPr>
          <w:rFonts w:ascii="Times New Roman" w:hAnsi="Times New Roman" w:cs="B Lotus" w:hint="cs"/>
          <w:color w:val="000000"/>
          <w:spacing w:val="-4"/>
          <w:sz w:val="28"/>
          <w:szCs w:val="28"/>
          <w:rtl/>
          <w:lang w:bidi="fa-IR"/>
        </w:rPr>
        <w:t>ه‌</w:t>
      </w:r>
      <w:r w:rsidRPr="00765DB4">
        <w:rPr>
          <w:rFonts w:cs="B Lotus" w:hint="cs"/>
          <w:color w:val="000000"/>
          <w:spacing w:val="-4"/>
          <w:sz w:val="28"/>
          <w:szCs w:val="28"/>
          <w:rtl/>
          <w:lang w:bidi="fa-IR"/>
        </w:rPr>
        <w:t>های علمای متاخر عمل نمی</w:t>
      </w:r>
      <w:r w:rsidR="00B24B88" w:rsidRPr="00765DB4">
        <w:rPr>
          <w:rFonts w:ascii="Times New Roman" w:hAnsi="Times New Roman" w:cs="B Lotus" w:hint="cs"/>
          <w:color w:val="000000"/>
          <w:spacing w:val="-4"/>
          <w:sz w:val="28"/>
          <w:szCs w:val="28"/>
          <w:rtl/>
          <w:lang w:bidi="fa-IR"/>
        </w:rPr>
        <w:t>‌</w:t>
      </w:r>
      <w:r w:rsidRPr="00765DB4">
        <w:rPr>
          <w:rFonts w:cs="B Lotus" w:hint="cs"/>
          <w:color w:val="000000"/>
          <w:spacing w:val="-4"/>
          <w:sz w:val="28"/>
          <w:szCs w:val="28"/>
          <w:rtl/>
          <w:lang w:bidi="fa-IR"/>
        </w:rPr>
        <w:t>کنی؛ مرا از باورها و عملکردهایت صادقانه آگاه کن؛ تا من تو را بر آنچه که ادعا می‌کنی؛ و مردم را به آن دعوت می‌کنی؛ تصدیق کنم. و محبتت در دلم جای گیرد</w:t>
      </w:r>
      <w:r w:rsidR="00567BE9">
        <w:rPr>
          <w:rStyle w:val="FootnoteReference"/>
          <w:rFonts w:cs="B Lotus"/>
          <w:color w:val="000000"/>
          <w:spacing w:val="-4"/>
          <w:sz w:val="28"/>
          <w:szCs w:val="28"/>
          <w:rtl/>
          <w:lang w:bidi="fa-IR"/>
        </w:rPr>
        <w:t>(</w:t>
      </w:r>
      <w:r w:rsidR="00567BE9" w:rsidRPr="00765DB4">
        <w:rPr>
          <w:rStyle w:val="FootnoteReference"/>
          <w:rFonts w:cs="B Lotus"/>
          <w:color w:val="000000"/>
          <w:spacing w:val="-4"/>
          <w:sz w:val="28"/>
          <w:szCs w:val="28"/>
          <w:rtl/>
          <w:lang w:bidi="fa-IR"/>
        </w:rPr>
        <w:footnoteReference w:id="486"/>
      </w:r>
      <w:r w:rsidR="00567BE9">
        <w:rPr>
          <w:rStyle w:val="FootnoteReference"/>
          <w:rFonts w:cs="B Lotus"/>
          <w:color w:val="000000"/>
          <w:spacing w:val="-4"/>
          <w:sz w:val="28"/>
          <w:szCs w:val="28"/>
          <w:rtl/>
          <w:lang w:bidi="fa-IR"/>
        </w:rPr>
        <w:t>)</w:t>
      </w:r>
      <w:r w:rsidR="00B24B88" w:rsidRPr="00765DB4">
        <w:rPr>
          <w:rFonts w:cs="B Lotus" w:hint="cs"/>
          <w:color w:val="000000"/>
          <w:spacing w:val="-4"/>
          <w:sz w:val="28"/>
          <w:szCs w:val="28"/>
          <w:rtl/>
          <w:lang w:bidi="fa-IR"/>
        </w:rPr>
        <w:t>.</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امام این گونه به او پاسخ دا</w:t>
      </w:r>
      <w:r w:rsidR="00B24B88">
        <w:rPr>
          <w:rFonts w:cs="B Lotus" w:hint="cs"/>
          <w:color w:val="000000"/>
          <w:sz w:val="28"/>
          <w:szCs w:val="28"/>
          <w:rtl/>
          <w:lang w:bidi="fa-IR"/>
        </w:rPr>
        <w:t>د</w:t>
      </w:r>
      <w:r w:rsidR="00A11225">
        <w:rPr>
          <w:rFonts w:cs="B Lotus" w:hint="cs"/>
          <w:color w:val="000000"/>
          <w:sz w:val="28"/>
          <w:szCs w:val="28"/>
          <w:rtl/>
          <w:lang w:bidi="fa-IR"/>
        </w:rPr>
        <w:t xml:space="preserve">: </w:t>
      </w:r>
    </w:p>
    <w:p w:rsidR="006C4D58" w:rsidRPr="00B24B88" w:rsidRDefault="006C4D58" w:rsidP="00021DD3">
      <w:pPr>
        <w:pStyle w:val="StyleComplexBLotus12ptJustifiedFirstline05cmChar"/>
        <w:widowControl w:val="0"/>
        <w:spacing w:line="226" w:lineRule="auto"/>
        <w:rPr>
          <w:rFonts w:cs="B Lotus" w:hint="cs"/>
          <w:sz w:val="28"/>
          <w:szCs w:val="28"/>
          <w:rtl/>
          <w:lang w:bidi="fa-IR"/>
        </w:rPr>
      </w:pPr>
      <w:r w:rsidRPr="00B24B88">
        <w:rPr>
          <w:rFonts w:cs="B Lotus" w:hint="cs"/>
          <w:sz w:val="28"/>
          <w:szCs w:val="28"/>
          <w:rtl/>
          <w:lang w:bidi="fa-IR"/>
        </w:rPr>
        <w:t>«اما بعد</w:t>
      </w:r>
      <w:r w:rsidR="00A11225" w:rsidRPr="00B24B88">
        <w:rPr>
          <w:rFonts w:cs="B Lotus" w:hint="cs"/>
          <w:sz w:val="28"/>
          <w:szCs w:val="28"/>
          <w:rtl/>
          <w:lang w:bidi="fa-IR"/>
        </w:rPr>
        <w:t xml:space="preserve">: </w:t>
      </w:r>
      <w:r w:rsidRPr="00B24B88">
        <w:rPr>
          <w:rFonts w:cs="B Lotus" w:hint="cs"/>
          <w:sz w:val="28"/>
          <w:szCs w:val="28"/>
          <w:rtl/>
          <w:lang w:bidi="fa-IR"/>
        </w:rPr>
        <w:t>ابتدا خداوند را که غیر او هیچ ربّ و معبودی نیست حمد و ستایش می‌کنیم و ما اسو</w:t>
      </w:r>
      <w:r w:rsidR="00B24B88" w:rsidRPr="00B24B88">
        <w:rPr>
          <w:rFonts w:ascii="Times New Roman" w:hAnsi="Times New Roman" w:cs="B Lotus" w:hint="cs"/>
          <w:sz w:val="28"/>
          <w:szCs w:val="28"/>
          <w:rtl/>
          <w:lang w:bidi="fa-IR"/>
        </w:rPr>
        <w:t>ه‌</w:t>
      </w:r>
      <w:r w:rsidRPr="00B24B88">
        <w:rPr>
          <w:rFonts w:cs="B Lotus" w:hint="cs"/>
          <w:sz w:val="28"/>
          <w:szCs w:val="28"/>
          <w:rtl/>
          <w:lang w:bidi="fa-IR"/>
        </w:rPr>
        <w:t xml:space="preserve">هایی مانند پیامبران </w:t>
      </w:r>
      <w:r w:rsidR="00B24B88">
        <w:rPr>
          <w:rFonts w:cs="CTraditional Arabic" w:hint="cs"/>
          <w:sz w:val="28"/>
          <w:szCs w:val="28"/>
          <w:rtl/>
          <w:lang w:bidi="fa-IR"/>
        </w:rPr>
        <w:t>ﻹ</w:t>
      </w:r>
      <w:r w:rsidRPr="00B24B88">
        <w:rPr>
          <w:rFonts w:cs="B Lotus" w:hint="cs"/>
          <w:sz w:val="28"/>
          <w:szCs w:val="28"/>
          <w:rtl/>
          <w:lang w:bidi="fa-IR"/>
        </w:rPr>
        <w:t xml:space="preserve"> داریم و آنچه بر آنان و قومشان متقابلاً روی داده؛ برای کسانی که از آنان تبعیت کنند،</w:t>
      </w:r>
      <w:r w:rsidR="00B24B88" w:rsidRPr="00B24B88">
        <w:rPr>
          <w:rFonts w:cs="B Lotus" w:hint="cs"/>
          <w:sz w:val="28"/>
          <w:szCs w:val="28"/>
          <w:rtl/>
          <w:lang w:bidi="fa-IR"/>
        </w:rPr>
        <w:t xml:space="preserve"> سرمشق و اسوه هستند؛ </w:t>
      </w:r>
      <w:r w:rsidRPr="00B24B88">
        <w:rPr>
          <w:rFonts w:cs="B Lotus" w:hint="cs"/>
          <w:sz w:val="28"/>
          <w:szCs w:val="28"/>
          <w:rtl/>
          <w:lang w:bidi="fa-IR"/>
        </w:rPr>
        <w:t>از استقامت و پایداری بر اجرای احکام اسلام سؤال نمود</w:t>
      </w:r>
      <w:r w:rsidR="00B24B88" w:rsidRPr="00B24B88">
        <w:rPr>
          <w:rFonts w:ascii="Times New Roman" w:hAnsi="Times New Roman" w:cs="B Lotus" w:hint="cs"/>
          <w:sz w:val="28"/>
          <w:szCs w:val="28"/>
          <w:rtl/>
          <w:lang w:bidi="fa-IR"/>
        </w:rPr>
        <w:t>ه‌ا</w:t>
      </w:r>
      <w:r w:rsidRPr="00B24B88">
        <w:rPr>
          <w:rFonts w:cs="B Lotus" w:hint="cs"/>
          <w:sz w:val="28"/>
          <w:szCs w:val="28"/>
          <w:rtl/>
          <w:lang w:bidi="fa-IR"/>
        </w:rPr>
        <w:t>ی؛ باید گفت که: فضل و لطف از آن خداو</w:t>
      </w:r>
      <w:r w:rsidR="00B24B88" w:rsidRPr="00B24B88">
        <w:rPr>
          <w:rFonts w:cs="B Lotus" w:hint="cs"/>
          <w:sz w:val="28"/>
          <w:szCs w:val="28"/>
          <w:rtl/>
          <w:lang w:bidi="fa-IR"/>
        </w:rPr>
        <w:t xml:space="preserve">ند است؛ و همانگونه که رسول خدا </w:t>
      </w:r>
      <w:r w:rsidR="00B24B88" w:rsidRPr="00B24B88">
        <w:rPr>
          <w:rFonts w:cs="CTraditional Arabic" w:hint="cs"/>
          <w:sz w:val="28"/>
          <w:szCs w:val="28"/>
          <w:rtl/>
          <w:lang w:bidi="fa-IR"/>
        </w:rPr>
        <w:t>ص</w:t>
      </w:r>
      <w:r w:rsidR="00B24B88" w:rsidRPr="00B24B88">
        <w:rPr>
          <w:rFonts w:cs="B Lotus" w:hint="cs"/>
          <w:sz w:val="28"/>
          <w:szCs w:val="28"/>
          <w:rtl/>
          <w:lang w:bidi="fa-IR"/>
        </w:rPr>
        <w:t xml:space="preserve"> </w:t>
      </w:r>
      <w:r w:rsidRPr="00B24B88">
        <w:rPr>
          <w:rFonts w:cs="B Lotus" w:hint="cs"/>
          <w:sz w:val="28"/>
          <w:szCs w:val="28"/>
          <w:rtl/>
          <w:lang w:bidi="fa-IR"/>
        </w:rPr>
        <w:t>فرمود</w:t>
      </w:r>
      <w:r w:rsidR="00A11225" w:rsidRPr="00B24B88">
        <w:rPr>
          <w:rFonts w:cs="B Lotus" w:hint="cs"/>
          <w:sz w:val="28"/>
          <w:szCs w:val="28"/>
          <w:rtl/>
          <w:lang w:bidi="fa-IR"/>
        </w:rPr>
        <w:t xml:space="preserve">: </w:t>
      </w:r>
      <w:r w:rsidRPr="00B24B88">
        <w:rPr>
          <w:rFonts w:ascii="Lotus Linotype" w:hAnsi="Lotus Linotype" w:cs="Lotus Linotype"/>
          <w:sz w:val="28"/>
          <w:szCs w:val="28"/>
          <w:rtl/>
          <w:lang w:bidi="fa-IR"/>
        </w:rPr>
        <w:t>«بَدَأ الإسلامُ غَرِیباً وَسَیَعُودُ غَرِیباً کَمَا بَدَأ»</w:t>
      </w:r>
      <w:r w:rsidR="00567BE9">
        <w:rPr>
          <w:rStyle w:val="FootnoteReference"/>
          <w:rFonts w:cs="B Lotus"/>
          <w:color w:val="000000"/>
          <w:sz w:val="28"/>
          <w:szCs w:val="28"/>
          <w:rtl/>
          <w:lang w:bidi="fa-IR"/>
        </w:rPr>
        <w:t>(</w:t>
      </w:r>
      <w:r w:rsidR="00567BE9" w:rsidRPr="00B24B88">
        <w:rPr>
          <w:rStyle w:val="FootnoteReference"/>
          <w:rFonts w:cs="B Lotus"/>
          <w:color w:val="000000"/>
          <w:sz w:val="28"/>
          <w:szCs w:val="28"/>
          <w:rtl/>
          <w:lang w:bidi="fa-IR"/>
        </w:rPr>
        <w:footnoteReference w:id="487"/>
      </w:r>
      <w:r w:rsidR="00567BE9">
        <w:rPr>
          <w:rStyle w:val="FootnoteReference"/>
          <w:rFonts w:cs="B Lotus"/>
          <w:color w:val="000000"/>
          <w:sz w:val="28"/>
          <w:szCs w:val="28"/>
          <w:rtl/>
          <w:lang w:bidi="fa-IR"/>
        </w:rPr>
        <w:t>)</w:t>
      </w:r>
      <w:r w:rsidR="00B24B88" w:rsidRPr="00B24B88">
        <w:rPr>
          <w:rFonts w:cs="B Lotus" w:hint="cs"/>
          <w:sz w:val="28"/>
          <w:szCs w:val="28"/>
          <w:rtl/>
          <w:lang w:bidi="fa-IR"/>
        </w:rPr>
        <w:t>.</w:t>
      </w:r>
    </w:p>
    <w:p w:rsidR="006C4D58" w:rsidRPr="00D054AC" w:rsidRDefault="006C4D58" w:rsidP="00021DD3">
      <w:pPr>
        <w:widowControl w:val="0"/>
        <w:spacing w:line="226" w:lineRule="auto"/>
        <w:ind w:firstLine="284"/>
        <w:jc w:val="lowKashida"/>
        <w:rPr>
          <w:rFonts w:cs="B Lotus" w:hint="cs"/>
          <w:color w:val="000000"/>
          <w:sz w:val="28"/>
          <w:szCs w:val="28"/>
          <w:rtl/>
          <w:lang w:bidi="fa-IR"/>
        </w:rPr>
      </w:pPr>
      <w:r w:rsidRPr="00D054AC">
        <w:rPr>
          <w:rFonts w:cs="B Lotus" w:hint="cs"/>
          <w:color w:val="000000"/>
          <w:sz w:val="28"/>
          <w:szCs w:val="28"/>
          <w:rtl/>
          <w:lang w:bidi="fa-IR"/>
        </w:rPr>
        <w:t>«اسلام با غربت شروع شد و به غربت هم بازخواهد گشت، همانطور که غریب آغاز شد».</w:t>
      </w:r>
    </w:p>
    <w:p w:rsidR="006C4D58" w:rsidRDefault="006C4D58" w:rsidP="00446C97">
      <w:pPr>
        <w:pStyle w:val="StyleComplexBLotus12ptJustifiedFirstline05cmChar"/>
        <w:widowControl w:val="0"/>
        <w:spacing w:line="226" w:lineRule="auto"/>
        <w:rPr>
          <w:rFonts w:hint="cs"/>
          <w:rtl/>
          <w:lang w:bidi="fa-IR"/>
        </w:rPr>
      </w:pPr>
      <w:r w:rsidRPr="00446C97">
        <w:rPr>
          <w:rFonts w:cs="B Lotus" w:hint="cs"/>
          <w:sz w:val="28"/>
          <w:szCs w:val="28"/>
          <w:rtl/>
          <w:lang w:bidi="fa-IR"/>
        </w:rPr>
        <w:t xml:space="preserve">از نظر من اولیا و صالحان کسانی هستند که بر مسیر خیر و صلاح قرار دارند؛ ولی می‌گوئیم و بر این باورم که؛ </w:t>
      </w:r>
      <w:r w:rsidR="0059011A" w:rsidRPr="00446C97">
        <w:rPr>
          <w:rFonts w:cs="B Lotus" w:hint="cs"/>
          <w:sz w:val="28"/>
          <w:szCs w:val="28"/>
          <w:rtl/>
          <w:lang w:bidi="fa-IR"/>
        </w:rPr>
        <w:t>دعا و در</w:t>
      </w:r>
      <w:r w:rsidRPr="00446C97">
        <w:rPr>
          <w:rFonts w:cs="B Lotus" w:hint="cs"/>
          <w:sz w:val="28"/>
          <w:szCs w:val="28"/>
          <w:rtl/>
          <w:lang w:bidi="fa-IR"/>
        </w:rPr>
        <w:t>خواست از ایشان پس از مرگشان دارای هیچگونه دلیل شرعی نیست ؛ زیرا خداوند فرمود</w:t>
      </w:r>
      <w:r w:rsidR="00A11225" w:rsidRPr="00446C97">
        <w:rPr>
          <w:rFonts w:cs="B Lotus" w:hint="cs"/>
          <w:sz w:val="28"/>
          <w:szCs w:val="28"/>
          <w:rtl/>
          <w:lang w:bidi="fa-IR"/>
        </w:rPr>
        <w:t xml:space="preserve">: </w:t>
      </w:r>
      <w:r w:rsidR="00073C72" w:rsidRPr="00446C97">
        <w:rPr>
          <w:rFonts w:ascii="QCF_BSML" w:eastAsia="Times New Roman" w:hAnsi="QCF_BSML" w:cs="QCF_BSML"/>
          <w:sz w:val="28"/>
          <w:szCs w:val="28"/>
          <w:rtl/>
        </w:rPr>
        <w:t>ﮋ</w:t>
      </w:r>
      <w:r w:rsidR="00073C72" w:rsidRPr="00446C97">
        <w:rPr>
          <w:rFonts w:ascii="QCF_P573" w:eastAsia="Times New Roman" w:hAnsi="QCF_P573" w:cs="QCF_P573"/>
          <w:sz w:val="28"/>
          <w:szCs w:val="28"/>
          <w:rtl/>
        </w:rPr>
        <w:t xml:space="preserve">ﭷ   ﭸ  ﭹ  ﭺ  ﭻ  ﭼ  ﭽ  ﭾ  ﭿ  </w:t>
      </w:r>
      <w:r w:rsidR="00073C72" w:rsidRPr="00446C97">
        <w:rPr>
          <w:rFonts w:ascii="QCF_BSML" w:eastAsia="Times New Roman" w:hAnsi="QCF_BSML" w:cs="QCF_BSML"/>
          <w:sz w:val="28"/>
          <w:szCs w:val="28"/>
          <w:rtl/>
        </w:rPr>
        <w:t>ﮊ</w:t>
      </w:r>
      <w:r w:rsidR="00073C72" w:rsidRPr="00446C97">
        <w:rPr>
          <w:rFonts w:ascii="Arial" w:eastAsia="Times New Roman" w:hAnsi="Arial" w:cs="B Lotus"/>
          <w:sz w:val="28"/>
          <w:szCs w:val="28"/>
        </w:rPr>
        <w:t xml:space="preserve"> </w:t>
      </w:r>
      <w:r w:rsidRPr="00446C97">
        <w:rPr>
          <w:rFonts w:cs="B Lotus" w:hint="cs"/>
          <w:sz w:val="28"/>
          <w:szCs w:val="28"/>
          <w:rtl/>
          <w:lang w:bidi="fa-IR"/>
        </w:rPr>
        <w:t>(</w:t>
      </w:r>
      <w:r w:rsidR="00446C97">
        <w:rPr>
          <w:rFonts w:cs="B Lotus" w:hint="cs"/>
          <w:sz w:val="28"/>
          <w:szCs w:val="28"/>
          <w:rtl/>
          <w:lang w:bidi="fa-IR"/>
        </w:rPr>
        <w:t>ال</w:t>
      </w:r>
      <w:r w:rsidRPr="00446C97">
        <w:rPr>
          <w:rFonts w:cs="B Lotus" w:hint="cs"/>
          <w:sz w:val="28"/>
          <w:szCs w:val="28"/>
          <w:rtl/>
          <w:lang w:bidi="fa-IR"/>
        </w:rPr>
        <w:t>جن</w:t>
      </w:r>
      <w:r w:rsidR="00A11225" w:rsidRPr="00446C97">
        <w:rPr>
          <w:rFonts w:cs="B Lotus" w:hint="cs"/>
          <w:sz w:val="28"/>
          <w:szCs w:val="28"/>
          <w:rtl/>
          <w:lang w:bidi="fa-IR"/>
        </w:rPr>
        <w:t xml:space="preserve">: </w:t>
      </w:r>
      <w:r w:rsidRPr="00446C97">
        <w:rPr>
          <w:rFonts w:cs="B Lotus" w:hint="cs"/>
          <w:sz w:val="28"/>
          <w:szCs w:val="28"/>
          <w:rtl/>
          <w:lang w:bidi="fa-IR"/>
        </w:rPr>
        <w:t>18)</w:t>
      </w:r>
      <w:r w:rsidR="00446C97">
        <w:rPr>
          <w:rFonts w:hint="cs"/>
          <w:rtl/>
          <w:lang w:bidi="fa-IR"/>
        </w:rPr>
        <w:t xml:space="preserve">. </w:t>
      </w:r>
    </w:p>
    <w:p w:rsidR="006C4D58" w:rsidRPr="00446C97" w:rsidRDefault="006C4D58" w:rsidP="00446C97">
      <w:pPr>
        <w:widowControl w:val="0"/>
        <w:spacing w:line="226" w:lineRule="auto"/>
        <w:ind w:firstLine="227"/>
        <w:jc w:val="lowKashida"/>
        <w:rPr>
          <w:rFonts w:cs="B Lotus" w:hint="cs"/>
          <w:color w:val="000000"/>
          <w:sz w:val="28"/>
          <w:szCs w:val="28"/>
          <w:rtl/>
          <w:lang w:bidi="fa-IR"/>
        </w:rPr>
      </w:pPr>
      <w:r w:rsidRPr="00446C97">
        <w:rPr>
          <w:rFonts w:cs="B Lotus" w:hint="cs"/>
          <w:color w:val="000000"/>
          <w:sz w:val="28"/>
          <w:szCs w:val="28"/>
          <w:rtl/>
          <w:lang w:bidi="fa-IR"/>
        </w:rPr>
        <w:t>«</w:t>
      </w:r>
      <w:r w:rsidR="00446C97" w:rsidRPr="00446C97">
        <w:rPr>
          <w:rFonts w:cs="B Lotus" w:hint="cs"/>
          <w:sz w:val="28"/>
          <w:szCs w:val="28"/>
          <w:rtl/>
        </w:rPr>
        <w:t>مساجد از آنِ خداست، پس هيچ كس را با خدا نخوانيد</w:t>
      </w:r>
      <w:r w:rsidRPr="00446C97">
        <w:rPr>
          <w:rFonts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و</w:t>
      </w:r>
      <w:r w:rsidR="0059011A">
        <w:rPr>
          <w:rFonts w:cs="B Lotus" w:hint="cs"/>
          <w:color w:val="000000"/>
          <w:sz w:val="28"/>
          <w:szCs w:val="28"/>
          <w:rtl/>
          <w:lang w:bidi="fa-IR"/>
        </w:rPr>
        <w:t xml:space="preserve"> </w:t>
      </w:r>
      <w:r w:rsidRPr="00D054AC">
        <w:rPr>
          <w:rFonts w:cs="B Lotus" w:hint="cs"/>
          <w:color w:val="000000"/>
          <w:sz w:val="28"/>
          <w:szCs w:val="28"/>
          <w:rtl/>
          <w:lang w:bidi="fa-IR"/>
        </w:rPr>
        <w:t>اما در مورد نظر ما راجع به علمای متأخر، لازم به توضیح است که ما کتاب</w:t>
      </w:r>
      <w:r w:rsidR="0059011A"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هایشان را در اختیار داریم و به آرائی از ایشان که موافق نص (قرآن و سنت) باشد، عمل می</w:t>
      </w:r>
      <w:r w:rsidR="0059011A"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کنیم و به چیزی که با نصّ مطابقت نداشته باشد</w:t>
      </w:r>
      <w:r w:rsidR="00A11225">
        <w:rPr>
          <w:rFonts w:cs="B Lotus" w:hint="cs"/>
          <w:color w:val="000000"/>
          <w:sz w:val="28"/>
          <w:szCs w:val="28"/>
          <w:rtl/>
          <w:lang w:bidi="fa-IR"/>
        </w:rPr>
        <w:t xml:space="preserve">، </w:t>
      </w:r>
      <w:r w:rsidRPr="00D054AC">
        <w:rPr>
          <w:rFonts w:cs="B Lotus" w:hint="cs"/>
          <w:color w:val="000000"/>
          <w:sz w:val="28"/>
          <w:szCs w:val="28"/>
          <w:rtl/>
          <w:lang w:bidi="fa-IR"/>
        </w:rPr>
        <w:t>موظف نیستیم که عمل نماییم</w:t>
      </w:r>
      <w:r w:rsidR="00567BE9">
        <w:rPr>
          <w:rStyle w:val="FootnoteReference"/>
          <w:rFonts w:ascii="Lotus Linotype" w:hAnsi="Lotus Linotype" w:cs="B Lotus"/>
          <w:color w:val="000000"/>
          <w:sz w:val="28"/>
          <w:szCs w:val="28"/>
          <w:rtl/>
          <w:lang w:bidi="fa-IR"/>
        </w:rPr>
        <w:t>(</w:t>
      </w:r>
      <w:r w:rsidR="00567BE9" w:rsidRPr="0059011A">
        <w:rPr>
          <w:rStyle w:val="FootnoteReference"/>
          <w:rFonts w:ascii="Lotus Linotype" w:hAnsi="Lotus Linotype" w:cs="B Lotus"/>
          <w:color w:val="000000"/>
          <w:sz w:val="28"/>
          <w:szCs w:val="28"/>
          <w:rtl/>
          <w:lang w:bidi="fa-IR"/>
        </w:rPr>
        <w:footnoteReference w:id="488"/>
      </w:r>
      <w:r w:rsidR="00567BE9">
        <w:rPr>
          <w:rStyle w:val="FootnoteReference"/>
          <w:rFonts w:ascii="Lotus Linotype" w:hAnsi="Lotus Linotype" w:cs="B Lotus"/>
          <w:color w:val="000000"/>
          <w:sz w:val="28"/>
          <w:szCs w:val="28"/>
          <w:rtl/>
          <w:lang w:bidi="fa-IR"/>
        </w:rPr>
        <w:t>)</w:t>
      </w:r>
      <w:r w:rsidR="0059011A">
        <w:rPr>
          <w:rFonts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از امام محمد بن عبدالوهاب در مورد آنچه که برای دفاع از آن می</w:t>
      </w:r>
      <w:r w:rsidR="0059011A"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توان ‌جنگید و از چیزهایی که انسان بسبب آنها کافر می</w:t>
      </w:r>
      <w:r w:rsidR="0059011A"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 xml:space="preserve">شود، سؤال شد.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او در پاسخ گفت که</w:t>
      </w:r>
      <w:r w:rsidR="00A11225">
        <w:rPr>
          <w:rFonts w:cs="B Lotus" w:hint="cs"/>
          <w:color w:val="000000"/>
          <w:sz w:val="28"/>
          <w:szCs w:val="28"/>
          <w:rtl/>
          <w:lang w:bidi="fa-IR"/>
        </w:rPr>
        <w:t xml:space="preserve">: </w:t>
      </w:r>
      <w:r w:rsidRPr="00D054AC">
        <w:rPr>
          <w:rFonts w:cs="B Lotus" w:hint="cs"/>
          <w:color w:val="000000"/>
          <w:sz w:val="28"/>
          <w:szCs w:val="28"/>
          <w:rtl/>
          <w:lang w:bidi="fa-IR"/>
        </w:rPr>
        <w:t>«اسلام دارای پنج رکن است؛ اول</w:t>
      </w:r>
      <w:r w:rsidR="00A11225">
        <w:rPr>
          <w:rFonts w:cs="B Lotus" w:hint="cs"/>
          <w:color w:val="000000"/>
          <w:sz w:val="28"/>
          <w:szCs w:val="28"/>
          <w:rtl/>
          <w:lang w:bidi="fa-IR"/>
        </w:rPr>
        <w:t xml:space="preserve">: </w:t>
      </w:r>
      <w:r w:rsidRPr="00D054AC">
        <w:rPr>
          <w:rFonts w:cs="B Lotus" w:hint="cs"/>
          <w:color w:val="000000"/>
          <w:sz w:val="28"/>
          <w:szCs w:val="28"/>
          <w:rtl/>
          <w:lang w:bidi="fa-IR"/>
        </w:rPr>
        <w:t>شهادتین، و ارکان چهارگانه دیگر؛ اگر کسی به آنها اقرار نمود، اما به سبب تنبلی آنها را ترک کند، با چنین کسی می‌جنگیم ولی او را تکفیر نمی‌کنیم. علما در مورد کفر کسی که هر یک از آنها را به خاطر تنبلی نه از روی انکار ترک کند؛ دیدگاه‌های مختلفی دارند و ما او را تکفیر نمی‌کنیم، مگر در مواردی که تمامی علما بر آن اتفاق نظر دارند، مانند شهادتین است. و همچنین چنین کسی را پس از آگاهی و انکار</w:t>
      </w:r>
      <w:r w:rsidR="00A11225">
        <w:rPr>
          <w:rFonts w:cs="B Lotus" w:hint="cs"/>
          <w:color w:val="000000"/>
          <w:sz w:val="28"/>
          <w:szCs w:val="28"/>
          <w:rtl/>
          <w:lang w:bidi="fa-IR"/>
        </w:rPr>
        <w:t xml:space="preserve">، </w:t>
      </w:r>
      <w:r w:rsidRPr="00D054AC">
        <w:rPr>
          <w:rFonts w:cs="B Lotus" w:hint="cs"/>
          <w:color w:val="000000"/>
          <w:sz w:val="28"/>
          <w:szCs w:val="28"/>
          <w:rtl/>
          <w:lang w:bidi="fa-IR"/>
        </w:rPr>
        <w:t>تکفیر می‌ک</w:t>
      </w:r>
      <w:r w:rsidRPr="0059011A">
        <w:rPr>
          <w:rFonts w:cs="B Lotus" w:hint="cs"/>
          <w:color w:val="000000"/>
          <w:sz w:val="28"/>
          <w:szCs w:val="28"/>
          <w:rtl/>
          <w:lang w:bidi="fa-IR"/>
        </w:rPr>
        <w:t>نیم</w:t>
      </w:r>
      <w:r w:rsidR="00567BE9">
        <w:rPr>
          <w:rStyle w:val="FootnoteReference"/>
          <w:rFonts w:cs="B Lotus"/>
          <w:color w:val="000000"/>
          <w:sz w:val="28"/>
          <w:szCs w:val="28"/>
          <w:rtl/>
          <w:lang w:bidi="fa-IR"/>
        </w:rPr>
        <w:t>(</w:t>
      </w:r>
      <w:r w:rsidR="00567BE9" w:rsidRPr="0059011A">
        <w:rPr>
          <w:rStyle w:val="FootnoteReference"/>
          <w:rFonts w:cs="B Lotus"/>
          <w:color w:val="000000"/>
          <w:sz w:val="28"/>
          <w:szCs w:val="28"/>
          <w:rtl/>
          <w:lang w:bidi="fa-IR"/>
        </w:rPr>
        <w:footnoteReference w:id="489"/>
      </w:r>
      <w:r w:rsidR="00567BE9">
        <w:rPr>
          <w:rStyle w:val="FootnoteReference"/>
          <w:rFonts w:cs="B Lotus"/>
          <w:color w:val="000000"/>
          <w:sz w:val="28"/>
          <w:szCs w:val="28"/>
          <w:rtl/>
          <w:lang w:bidi="fa-IR"/>
        </w:rPr>
        <w:t>)</w:t>
      </w:r>
      <w:r w:rsidR="0059011A" w:rsidRPr="0059011A">
        <w:rPr>
          <w:rFonts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 xml:space="preserve">سپس او به بیان انواع دیگری که با توجه به دلایل وارد شده در نصوص شرعی تکفیر می‌کنند، پرداخت، تا آنجا که </w:t>
      </w:r>
      <w:r w:rsidR="0059011A">
        <w:rPr>
          <w:rFonts w:cs="B Lotus" w:hint="eastAsia"/>
          <w:color w:val="000000"/>
          <w:sz w:val="28"/>
          <w:szCs w:val="28"/>
          <w:rtl/>
          <w:lang w:bidi="fa-IR"/>
        </w:rPr>
        <w:t>گفت</w:t>
      </w:r>
      <w:r w:rsidRPr="00D054AC">
        <w:rPr>
          <w:rFonts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«اما دروغ و تهمت</w:t>
      </w:r>
      <w:r w:rsidR="0059011A"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هایی</w:t>
      </w:r>
      <w:r w:rsidR="0059011A">
        <w:rPr>
          <w:rFonts w:cs="B Lotus" w:hint="cs"/>
          <w:color w:val="000000"/>
          <w:sz w:val="28"/>
          <w:szCs w:val="28"/>
          <w:rtl/>
          <w:lang w:bidi="fa-IR"/>
        </w:rPr>
        <w:t xml:space="preserve"> مانند این که: ما عامه مردم را </w:t>
      </w:r>
      <w:r w:rsidRPr="00D054AC">
        <w:rPr>
          <w:rFonts w:cs="B Lotus" w:hint="cs"/>
          <w:color w:val="000000"/>
          <w:sz w:val="28"/>
          <w:szCs w:val="28"/>
          <w:rtl/>
          <w:lang w:bidi="fa-IR"/>
        </w:rPr>
        <w:t>تکفیر می‌کنیم. و بر کسی که توانایی اظهار دینش را دارد، هجرت و پیوستن به ما را واجب می‌دانیم، و کسی را که کافر و مشرک را تکفیر نکند، تکفیر می‌کنیم،</w:t>
      </w:r>
      <w:r w:rsidR="0059011A">
        <w:rPr>
          <w:rFonts w:cs="B Lotus" w:hint="cs"/>
          <w:color w:val="000000"/>
          <w:sz w:val="28"/>
          <w:szCs w:val="28"/>
          <w:rtl/>
          <w:lang w:bidi="fa-IR"/>
        </w:rPr>
        <w:t xml:space="preserve"> </w:t>
      </w:r>
      <w:r w:rsidRPr="00D054AC">
        <w:rPr>
          <w:rFonts w:cs="B Lotus" w:hint="cs"/>
          <w:color w:val="000000"/>
          <w:sz w:val="28"/>
          <w:szCs w:val="28"/>
          <w:rtl/>
          <w:lang w:bidi="fa-IR"/>
        </w:rPr>
        <w:t>همة اینها دروغ و تهمت</w:t>
      </w:r>
      <w:r w:rsidR="0059011A"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 xml:space="preserve">هایی هستند که بوسیلة آن می‌خواهند مردم را از دین خدا و رسول او دور گردانند.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در حالی که ما آنان را به علت پرستش بتی که بر قبر عبدالقادر و یا قبر احمد بدوی گذاشته شد</w:t>
      </w:r>
      <w:r w:rsidR="0059011A" w:rsidRPr="00D054AC">
        <w:rPr>
          <w:rFonts w:ascii="Times New Roman" w:hAnsi="Times New Roman" w:cs="B Lotus" w:hint="cs"/>
          <w:color w:val="000000"/>
          <w:sz w:val="28"/>
          <w:szCs w:val="28"/>
          <w:rtl/>
          <w:lang w:bidi="fa-IR"/>
        </w:rPr>
        <w:t>ه‌ا</w:t>
      </w:r>
      <w:r w:rsidRPr="00D054AC">
        <w:rPr>
          <w:rFonts w:cs="B Lotus" w:hint="cs"/>
          <w:color w:val="000000"/>
          <w:sz w:val="28"/>
          <w:szCs w:val="28"/>
          <w:rtl/>
          <w:lang w:bidi="fa-IR"/>
        </w:rPr>
        <w:t>ند، و امثال آنها به خاطر جهلشان و کمبود کسانی که آنها را آگاه کنند، کسی را تکفیر نمی</w:t>
      </w:r>
      <w:r w:rsidR="0059011A"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کنیم؛ چگونه کسی را که بخدا شرک نورزد، تکفیر می‌کنیم؟ یا اینکه اگر</w:t>
      </w:r>
      <w:r w:rsidR="0059011A">
        <w:rPr>
          <w:rFonts w:cs="B Lotus" w:hint="cs"/>
          <w:color w:val="000000"/>
          <w:sz w:val="28"/>
          <w:szCs w:val="28"/>
          <w:rtl/>
          <w:lang w:bidi="fa-IR"/>
        </w:rPr>
        <w:t xml:space="preserve"> </w:t>
      </w:r>
      <w:r w:rsidRPr="00D054AC">
        <w:rPr>
          <w:rFonts w:cs="B Lotus" w:hint="cs"/>
          <w:color w:val="000000"/>
          <w:sz w:val="28"/>
          <w:szCs w:val="28"/>
          <w:rtl/>
          <w:lang w:bidi="fa-IR"/>
        </w:rPr>
        <w:t>کسی نزد ما هجرت نکند و یا دیگران را تکفیر ننماید و علیه مخالفان ما نجنگد،</w:t>
      </w:r>
      <w:r w:rsidR="0059011A">
        <w:rPr>
          <w:rFonts w:cs="B Lotus" w:hint="cs"/>
          <w:color w:val="000000"/>
          <w:sz w:val="28"/>
          <w:szCs w:val="28"/>
          <w:rtl/>
          <w:lang w:bidi="fa-IR"/>
        </w:rPr>
        <w:t xml:space="preserve"> </w:t>
      </w:r>
      <w:r w:rsidRPr="00D054AC">
        <w:rPr>
          <w:rFonts w:cs="B Lotus" w:hint="cs"/>
          <w:color w:val="000000"/>
          <w:sz w:val="28"/>
          <w:szCs w:val="28"/>
          <w:rtl/>
          <w:lang w:bidi="fa-IR"/>
        </w:rPr>
        <w:t>تکفیر می</w:t>
      </w:r>
      <w:r w:rsidR="0059011A" w:rsidRPr="00D054AC">
        <w:rPr>
          <w:rFonts w:ascii="Times New Roman" w:hAnsi="Times New Roman" w:cs="B Lotus" w:hint="cs"/>
          <w:color w:val="000000"/>
          <w:sz w:val="28"/>
          <w:szCs w:val="28"/>
          <w:rtl/>
          <w:lang w:bidi="fa-IR"/>
        </w:rPr>
        <w:t>‌</w:t>
      </w:r>
      <w:r w:rsidR="0059011A">
        <w:rPr>
          <w:rFonts w:cs="B Lotus" w:hint="cs"/>
          <w:color w:val="000000"/>
          <w:sz w:val="28"/>
          <w:szCs w:val="28"/>
          <w:rtl/>
          <w:lang w:bidi="fa-IR"/>
        </w:rPr>
        <w:t>کنیم؟</w:t>
      </w:r>
    </w:p>
    <w:p w:rsidR="00446C97" w:rsidRPr="00D054AC" w:rsidRDefault="006C4D58" w:rsidP="00446C97">
      <w:pPr>
        <w:widowControl w:val="0"/>
        <w:spacing w:line="226" w:lineRule="auto"/>
        <w:ind w:firstLine="284"/>
        <w:rPr>
          <w:rFonts w:cs="B Lotus" w:hint="cs"/>
          <w:color w:val="000000"/>
          <w:sz w:val="28"/>
          <w:szCs w:val="28"/>
          <w:rtl/>
          <w:lang w:bidi="fa-IR"/>
        </w:rPr>
      </w:pPr>
      <w:r w:rsidRPr="00446C97">
        <w:rPr>
          <w:rFonts w:cs="B Lotus" w:hint="cs"/>
          <w:sz w:val="28"/>
          <w:szCs w:val="28"/>
          <w:rtl/>
          <w:lang w:bidi="fa-IR"/>
        </w:rPr>
        <w:t>ما این فرمودة خداوند را به آنان یادآوری می</w:t>
      </w:r>
      <w:r w:rsidR="0059011A" w:rsidRPr="00446C97">
        <w:rPr>
          <w:rFonts w:cs="B Lotus" w:hint="cs"/>
          <w:sz w:val="28"/>
          <w:szCs w:val="28"/>
          <w:rtl/>
          <w:lang w:bidi="fa-IR"/>
        </w:rPr>
        <w:t>‌</w:t>
      </w:r>
      <w:r w:rsidRPr="00446C97">
        <w:rPr>
          <w:rFonts w:cs="B Lotus" w:hint="cs"/>
          <w:sz w:val="28"/>
          <w:szCs w:val="28"/>
          <w:rtl/>
          <w:lang w:bidi="fa-IR"/>
        </w:rPr>
        <w:t>نماییم که</w:t>
      </w:r>
      <w:r w:rsidR="00A11225" w:rsidRPr="00446C97">
        <w:rPr>
          <w:rFonts w:hint="cs"/>
          <w:sz w:val="28"/>
          <w:szCs w:val="28"/>
          <w:rtl/>
          <w:lang w:bidi="fa-IR"/>
        </w:rPr>
        <w:t xml:space="preserve">: </w:t>
      </w:r>
      <w:r w:rsidR="00073C72" w:rsidRPr="00446C97">
        <w:rPr>
          <w:rFonts w:ascii="QCF_BSML" w:eastAsia="Times New Roman" w:hAnsi="QCF_BSML" w:cs="QCF_BSML"/>
          <w:sz w:val="28"/>
          <w:szCs w:val="28"/>
          <w:rtl/>
        </w:rPr>
        <w:t>ﮋ</w:t>
      </w:r>
      <w:r w:rsidR="00073C72" w:rsidRPr="00446C97">
        <w:rPr>
          <w:rFonts w:ascii="QCF_P351" w:eastAsia="Times New Roman" w:hAnsi="QCF_P351" w:cs="QCF_P351"/>
          <w:sz w:val="28"/>
          <w:szCs w:val="28"/>
          <w:rtl/>
        </w:rPr>
        <w:t xml:space="preserve">ﯛ ﯜ ﯝ  ﯞ   ﯟ  </w:t>
      </w:r>
      <w:r w:rsidR="00073C72" w:rsidRPr="00446C97">
        <w:rPr>
          <w:rFonts w:ascii="QCF_BSML" w:eastAsia="Times New Roman" w:hAnsi="QCF_BSML" w:cs="QCF_BSML"/>
          <w:sz w:val="28"/>
          <w:szCs w:val="28"/>
          <w:rtl/>
        </w:rPr>
        <w:t>ﮊ</w:t>
      </w:r>
      <w:r w:rsidR="00073C72" w:rsidRPr="00446C97">
        <w:rPr>
          <w:rFonts w:ascii="Arial" w:eastAsia="Times New Roman" w:hAnsi="Arial" w:cs="B Lotus"/>
          <w:sz w:val="28"/>
          <w:szCs w:val="28"/>
        </w:rPr>
        <w:t xml:space="preserve"> </w:t>
      </w:r>
      <w:r w:rsidRPr="00446C97">
        <w:rPr>
          <w:rFonts w:cs="B Lotus" w:hint="cs"/>
          <w:sz w:val="28"/>
          <w:szCs w:val="28"/>
          <w:rtl/>
          <w:lang w:bidi="fa-IR"/>
        </w:rPr>
        <w:t>(</w:t>
      </w:r>
      <w:r w:rsidR="00446C97" w:rsidRPr="00446C97">
        <w:rPr>
          <w:rFonts w:cs="B Lotus" w:hint="cs"/>
          <w:sz w:val="28"/>
          <w:szCs w:val="28"/>
          <w:rtl/>
          <w:lang w:bidi="fa-IR"/>
        </w:rPr>
        <w:t>ال</w:t>
      </w:r>
      <w:r w:rsidRPr="00446C97">
        <w:rPr>
          <w:rFonts w:cs="B Lotus" w:hint="cs"/>
          <w:sz w:val="28"/>
          <w:szCs w:val="28"/>
          <w:rtl/>
          <w:lang w:bidi="fa-IR"/>
        </w:rPr>
        <w:t>نور</w:t>
      </w:r>
      <w:r w:rsidR="00A11225" w:rsidRPr="00446C97">
        <w:rPr>
          <w:rFonts w:cs="B Lotus" w:hint="cs"/>
          <w:sz w:val="28"/>
          <w:szCs w:val="28"/>
          <w:rtl/>
          <w:lang w:bidi="fa-IR"/>
        </w:rPr>
        <w:t xml:space="preserve">: </w:t>
      </w:r>
      <w:r w:rsidRPr="00446C97">
        <w:rPr>
          <w:rFonts w:cs="B Lotus" w:hint="cs"/>
          <w:sz w:val="28"/>
          <w:szCs w:val="28"/>
          <w:rtl/>
          <w:lang w:bidi="fa-IR"/>
        </w:rPr>
        <w:t>16)</w:t>
      </w:r>
      <w:r w:rsidR="00567BE9" w:rsidRPr="00446C97">
        <w:rPr>
          <w:rStyle w:val="FootnoteReference"/>
          <w:rFonts w:cs="B Lotus"/>
          <w:color w:val="000000"/>
          <w:sz w:val="28"/>
          <w:szCs w:val="28"/>
          <w:rtl/>
          <w:lang w:bidi="fa-IR"/>
        </w:rPr>
        <w:t>(</w:t>
      </w:r>
      <w:r w:rsidR="00567BE9" w:rsidRPr="00446C97">
        <w:rPr>
          <w:rStyle w:val="FootnoteReference"/>
          <w:rFonts w:cs="B Lotus"/>
          <w:color w:val="000000"/>
          <w:sz w:val="28"/>
          <w:szCs w:val="28"/>
          <w:rtl/>
          <w:lang w:bidi="fa-IR"/>
        </w:rPr>
        <w:footnoteReference w:id="490"/>
      </w:r>
      <w:r w:rsidR="00567BE9" w:rsidRPr="00446C97">
        <w:rPr>
          <w:rStyle w:val="FootnoteReference"/>
          <w:rFonts w:cs="B Lotus"/>
          <w:color w:val="000000"/>
          <w:sz w:val="28"/>
          <w:szCs w:val="28"/>
          <w:rtl/>
          <w:lang w:bidi="fa-IR"/>
        </w:rPr>
        <w:t>)</w:t>
      </w:r>
      <w:r w:rsidR="00446C97" w:rsidRPr="00446C97">
        <w:rPr>
          <w:rFonts w:hint="cs"/>
          <w:sz w:val="28"/>
          <w:szCs w:val="28"/>
          <w:rtl/>
          <w:lang w:bidi="fa-IR"/>
        </w:rPr>
        <w:t>.</w:t>
      </w:r>
      <w:r w:rsidR="00446C97" w:rsidRPr="00446C97">
        <w:rPr>
          <w:rFonts w:cs="B Lotus" w:hint="cs"/>
          <w:color w:val="000000"/>
          <w:sz w:val="28"/>
          <w:szCs w:val="28"/>
          <w:rtl/>
          <w:lang w:bidi="fa-IR"/>
        </w:rPr>
        <w:t xml:space="preserve"> </w:t>
      </w:r>
      <w:r w:rsidR="00446C97" w:rsidRPr="00D054AC">
        <w:rPr>
          <w:rFonts w:cs="B Lotus" w:hint="cs"/>
          <w:color w:val="000000"/>
          <w:sz w:val="28"/>
          <w:szCs w:val="28"/>
          <w:rtl/>
          <w:lang w:bidi="fa-IR"/>
        </w:rPr>
        <w:t>«سبحان الله این بهتان بزرگی است».</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همچنین درباره تکفیری بودنی که به او نسبت داده می‌شود، توضیح می</w:t>
      </w:r>
      <w:r w:rsidR="0059011A"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 xml:space="preserve">دهد که، او تنها به هنگام وجود دلیل و برهان کسی را تکفیر می‌کند: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«در ارتباط با تکفیر توضیح می</w:t>
      </w:r>
      <w:r w:rsidR="0059011A"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دهد که</w:t>
      </w:r>
      <w:r w:rsidR="00A11225">
        <w:rPr>
          <w:rFonts w:cs="B Lotus" w:hint="cs"/>
          <w:color w:val="000000"/>
          <w:sz w:val="28"/>
          <w:szCs w:val="28"/>
          <w:rtl/>
          <w:lang w:bidi="fa-IR"/>
        </w:rPr>
        <w:t xml:space="preserve">: </w:t>
      </w:r>
      <w:r w:rsidRPr="00D054AC">
        <w:rPr>
          <w:rFonts w:cs="B Lotus" w:hint="cs"/>
          <w:color w:val="000000"/>
          <w:sz w:val="28"/>
          <w:szCs w:val="28"/>
          <w:rtl/>
          <w:lang w:bidi="fa-IR"/>
        </w:rPr>
        <w:t>کسی را بدون دلیل تکفیر نمی</w:t>
      </w:r>
      <w:r w:rsidR="0059011A"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 xml:space="preserve">کند، هرکس با دلایل نبوت رسول اکرم </w:t>
      </w:r>
      <w:r w:rsidR="0059011A" w:rsidRPr="0059011A">
        <w:rPr>
          <w:rFonts w:cs="CTraditional Arabic" w:hint="cs"/>
          <w:color w:val="000000"/>
          <w:sz w:val="28"/>
          <w:szCs w:val="28"/>
          <w:rtl/>
          <w:lang w:bidi="fa-IR"/>
        </w:rPr>
        <w:t>ص</w:t>
      </w:r>
      <w:r w:rsidRPr="00D054AC">
        <w:rPr>
          <w:rFonts w:cs="B Lotus" w:hint="cs"/>
          <w:color w:val="000000"/>
          <w:sz w:val="28"/>
          <w:szCs w:val="28"/>
          <w:rtl/>
          <w:lang w:bidi="fa-IR"/>
        </w:rPr>
        <w:t xml:space="preserve"> معرفت پیدا کند و سپس او</w:t>
      </w:r>
      <w:r w:rsidR="0059011A">
        <w:rPr>
          <w:rFonts w:cs="B Lotus" w:hint="cs"/>
          <w:color w:val="000000"/>
          <w:sz w:val="28"/>
          <w:szCs w:val="28"/>
          <w:rtl/>
          <w:lang w:bidi="fa-IR"/>
        </w:rPr>
        <w:t xml:space="preserve"> </w:t>
      </w:r>
      <w:r w:rsidRPr="00D054AC">
        <w:rPr>
          <w:rFonts w:cs="B Lotus" w:hint="cs"/>
          <w:color w:val="000000"/>
          <w:sz w:val="28"/>
          <w:szCs w:val="28"/>
          <w:rtl/>
          <w:lang w:bidi="fa-IR"/>
        </w:rPr>
        <w:t>را دشنام دهد و یا رسالتش از روی عناد انکار کند،</w:t>
      </w:r>
      <w:r w:rsidR="0059011A">
        <w:rPr>
          <w:rFonts w:cs="B Lotus" w:hint="cs"/>
          <w:color w:val="000000"/>
          <w:sz w:val="28"/>
          <w:szCs w:val="28"/>
          <w:rtl/>
          <w:lang w:bidi="fa-IR"/>
        </w:rPr>
        <w:t xml:space="preserve"> </w:t>
      </w:r>
      <w:r w:rsidRPr="00D054AC">
        <w:rPr>
          <w:rFonts w:cs="B Lotus" w:hint="cs"/>
          <w:color w:val="000000"/>
          <w:sz w:val="28"/>
          <w:szCs w:val="28"/>
          <w:rtl/>
          <w:lang w:bidi="fa-IR"/>
        </w:rPr>
        <w:t xml:space="preserve">تکفیر می‌کند. کسی که این عمل را توام با دشمنی انجام دهد، این همان کسی است که او را تکفیر می‌کنم و بیشتر امت الحمد لله اینگونه نیستند.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و اما در مورد جنگ افروزی می</w:t>
      </w:r>
      <w:r w:rsidR="0059011A"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گوید: ما با هیچکس جز در مقام دفاع از نفس و</w:t>
      </w:r>
      <w:r w:rsidR="0059011A">
        <w:rPr>
          <w:rFonts w:cs="B Lotus" w:hint="cs"/>
          <w:color w:val="000000"/>
          <w:sz w:val="28"/>
          <w:szCs w:val="28"/>
          <w:rtl/>
          <w:lang w:bidi="fa-IR"/>
        </w:rPr>
        <w:t xml:space="preserve"> </w:t>
      </w:r>
      <w:r w:rsidRPr="00D054AC">
        <w:rPr>
          <w:rFonts w:cs="B Lotus" w:hint="cs"/>
          <w:color w:val="000000"/>
          <w:sz w:val="28"/>
          <w:szCs w:val="28"/>
          <w:rtl/>
          <w:lang w:bidi="fa-IR"/>
        </w:rPr>
        <w:t>حفظ حرمت و کرامت ارزش</w:t>
      </w:r>
      <w:r w:rsidR="0059011A"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 xml:space="preserve">ها نجنگیدم و اساس کار ما در این ارتباط مقابله به مثل بوده است. </w:t>
      </w:r>
    </w:p>
    <w:p w:rsidR="00446C97" w:rsidRPr="00446C97" w:rsidRDefault="00073C72" w:rsidP="00446C97">
      <w:pPr>
        <w:widowControl w:val="0"/>
        <w:spacing w:line="226" w:lineRule="auto"/>
        <w:ind w:firstLine="284"/>
        <w:jc w:val="lowKashida"/>
        <w:rPr>
          <w:rFonts w:cs="B Lotus" w:hint="cs"/>
          <w:color w:val="000000"/>
          <w:spacing w:val="-4"/>
          <w:sz w:val="28"/>
          <w:szCs w:val="28"/>
          <w:rtl/>
          <w:lang w:bidi="fa-IR"/>
        </w:rPr>
      </w:pPr>
      <w:r w:rsidRPr="00446C97">
        <w:rPr>
          <w:rFonts w:ascii="QCF_BSML" w:eastAsia="Times New Roman" w:hAnsi="QCF_BSML" w:cs="QCF_BSML"/>
          <w:color w:val="000000"/>
          <w:spacing w:val="-4"/>
          <w:sz w:val="28"/>
          <w:szCs w:val="28"/>
          <w:rtl/>
        </w:rPr>
        <w:t xml:space="preserve">ﮋ </w:t>
      </w:r>
      <w:r w:rsidRPr="00446C97">
        <w:rPr>
          <w:rFonts w:ascii="QCF_P487" w:eastAsia="Times New Roman" w:hAnsi="QCF_P487" w:cs="QCF_P487"/>
          <w:color w:val="000000"/>
          <w:spacing w:val="-4"/>
          <w:sz w:val="28"/>
          <w:szCs w:val="28"/>
          <w:rtl/>
        </w:rPr>
        <w:t xml:space="preserve">ﮬ  ﮭ  ﮮ  ﮯﮰ  </w:t>
      </w:r>
      <w:r w:rsidRPr="00446C97">
        <w:rPr>
          <w:rFonts w:ascii="QCF_BSML" w:eastAsia="Times New Roman" w:hAnsi="QCF_BSML" w:cs="QCF_BSML"/>
          <w:color w:val="000000"/>
          <w:spacing w:val="-4"/>
          <w:sz w:val="28"/>
          <w:szCs w:val="28"/>
          <w:rtl/>
        </w:rPr>
        <w:t>ﮊ</w:t>
      </w:r>
      <w:r w:rsidRPr="00446C97">
        <w:rPr>
          <w:rFonts w:ascii="Arial" w:eastAsia="Times New Roman" w:hAnsi="Arial" w:cs="Arial"/>
          <w:color w:val="000000"/>
          <w:spacing w:val="-4"/>
          <w:sz w:val="28"/>
          <w:szCs w:val="28"/>
        </w:rPr>
        <w:t xml:space="preserve"> </w:t>
      </w:r>
      <w:r w:rsidR="006C4D58" w:rsidRPr="00446C97">
        <w:rPr>
          <w:rFonts w:cs="B Lotus" w:hint="cs"/>
          <w:color w:val="000000"/>
          <w:spacing w:val="-4"/>
          <w:sz w:val="28"/>
          <w:szCs w:val="28"/>
          <w:rtl/>
          <w:lang w:bidi="fa-IR"/>
        </w:rPr>
        <w:t>(</w:t>
      </w:r>
      <w:r w:rsidR="00446C97" w:rsidRPr="00446C97">
        <w:rPr>
          <w:rFonts w:cs="B Lotus" w:hint="cs"/>
          <w:color w:val="000000"/>
          <w:spacing w:val="-4"/>
          <w:sz w:val="28"/>
          <w:szCs w:val="28"/>
          <w:rtl/>
          <w:lang w:bidi="fa-IR"/>
        </w:rPr>
        <w:t>ال</w:t>
      </w:r>
      <w:r w:rsidR="006C4D58" w:rsidRPr="00446C97">
        <w:rPr>
          <w:rFonts w:cs="B Lotus" w:hint="cs"/>
          <w:color w:val="000000"/>
          <w:spacing w:val="-4"/>
          <w:sz w:val="28"/>
          <w:szCs w:val="28"/>
          <w:rtl/>
          <w:lang w:bidi="fa-IR"/>
        </w:rPr>
        <w:t>شوری</w:t>
      </w:r>
      <w:r w:rsidR="00A11225" w:rsidRPr="00446C97">
        <w:rPr>
          <w:rFonts w:cs="B Lotus" w:hint="cs"/>
          <w:color w:val="000000"/>
          <w:spacing w:val="-4"/>
          <w:sz w:val="28"/>
          <w:szCs w:val="28"/>
          <w:rtl/>
          <w:lang w:bidi="fa-IR"/>
        </w:rPr>
        <w:t xml:space="preserve">: </w:t>
      </w:r>
      <w:r w:rsidR="006C4D58" w:rsidRPr="00446C97">
        <w:rPr>
          <w:rFonts w:cs="B Lotus" w:hint="cs"/>
          <w:color w:val="000000"/>
          <w:spacing w:val="-4"/>
          <w:sz w:val="28"/>
          <w:szCs w:val="28"/>
          <w:rtl/>
          <w:lang w:bidi="fa-IR"/>
        </w:rPr>
        <w:t>40)</w:t>
      </w:r>
      <w:r w:rsidR="00446C97" w:rsidRPr="00446C97">
        <w:rPr>
          <w:rFonts w:cs="B Lotus" w:hint="cs"/>
          <w:color w:val="000000"/>
          <w:spacing w:val="-4"/>
          <w:sz w:val="28"/>
          <w:szCs w:val="28"/>
          <w:rtl/>
          <w:lang w:bidi="fa-IR"/>
        </w:rPr>
        <w:t>. «</w:t>
      </w:r>
      <w:r w:rsidR="00446C97" w:rsidRPr="00446C97">
        <w:rPr>
          <w:rFonts w:ascii="Tahoma" w:hAnsi="Tahoma" w:cs="B Lotus"/>
          <w:spacing w:val="-4"/>
          <w:sz w:val="28"/>
          <w:szCs w:val="28"/>
          <w:rtl/>
        </w:rPr>
        <w:t>كيفر بدى، مجازاتى است همانند آن</w:t>
      </w:r>
      <w:r w:rsidR="00446C97" w:rsidRPr="00446C97">
        <w:rPr>
          <w:rFonts w:cs="B Lotus" w:hint="cs"/>
          <w:color w:val="000000"/>
          <w:spacing w:val="-4"/>
          <w:sz w:val="28"/>
          <w:szCs w:val="28"/>
          <w:rtl/>
          <w:lang w:bidi="fa-IR"/>
        </w:rPr>
        <w:t>».</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 xml:space="preserve">همین طور کسی که علناً دین و رسالت رسول خدا </w:t>
      </w:r>
      <w:r w:rsidR="0059011A" w:rsidRPr="0059011A">
        <w:rPr>
          <w:rFonts w:cs="CTraditional Arabic" w:hint="cs"/>
          <w:color w:val="000000"/>
          <w:sz w:val="28"/>
          <w:szCs w:val="28"/>
          <w:rtl/>
          <w:lang w:bidi="fa-IR"/>
        </w:rPr>
        <w:t>ص</w:t>
      </w:r>
      <w:r w:rsidRPr="00D054AC">
        <w:rPr>
          <w:rFonts w:cs="B Lotus" w:hint="cs"/>
          <w:color w:val="000000"/>
          <w:sz w:val="28"/>
          <w:szCs w:val="28"/>
          <w:rtl/>
          <w:lang w:bidi="fa-IR"/>
        </w:rPr>
        <w:t xml:space="preserve"> را دشنام دهد بعد از اینکه او را شناخته باشد، کافر می</w:t>
      </w:r>
      <w:r w:rsidR="0059011A"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شماریم. والسلا</w:t>
      </w:r>
      <w:r w:rsidRPr="0059011A">
        <w:rPr>
          <w:rFonts w:cs="B Lotus" w:hint="cs"/>
          <w:color w:val="000000"/>
          <w:sz w:val="28"/>
          <w:szCs w:val="28"/>
          <w:rtl/>
          <w:lang w:bidi="fa-IR"/>
        </w:rPr>
        <w:t>م</w:t>
      </w:r>
      <w:r w:rsidR="00567BE9">
        <w:rPr>
          <w:rStyle w:val="FootnoteReference"/>
          <w:rFonts w:cs="B Lotus"/>
          <w:color w:val="000000"/>
          <w:sz w:val="28"/>
          <w:szCs w:val="28"/>
          <w:rtl/>
          <w:lang w:bidi="fa-IR"/>
        </w:rPr>
        <w:t>(</w:t>
      </w:r>
      <w:r w:rsidR="00567BE9" w:rsidRPr="0059011A">
        <w:rPr>
          <w:rStyle w:val="FootnoteReference"/>
          <w:rFonts w:cs="B Lotus"/>
          <w:color w:val="000000"/>
          <w:sz w:val="28"/>
          <w:szCs w:val="28"/>
          <w:rtl/>
          <w:lang w:bidi="fa-IR"/>
        </w:rPr>
        <w:footnoteReference w:id="491"/>
      </w:r>
      <w:r w:rsidR="00567BE9">
        <w:rPr>
          <w:rStyle w:val="FootnoteReference"/>
          <w:rFonts w:cs="B Lotus"/>
          <w:color w:val="000000"/>
          <w:sz w:val="28"/>
          <w:szCs w:val="28"/>
          <w:rtl/>
          <w:lang w:bidi="fa-IR"/>
        </w:rPr>
        <w:t>)</w:t>
      </w:r>
      <w:r w:rsidR="0059011A">
        <w:rPr>
          <w:rFonts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با این عبارت روشن و صریح از بیشتر امت نفی کفر می</w:t>
      </w:r>
      <w:r w:rsidR="00EC466F"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کند و این ادعای دشمنان را مبنی بر اینکه او مسلمان و یا بیشتر آنها را تکفیر می‌کند، تکذیب می</w:t>
      </w:r>
      <w:r w:rsidR="00EC466F"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نماید.</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امام در برخی از آن گمانه زنی</w:t>
      </w:r>
      <w:r w:rsidR="006F05A9"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ها می</w:t>
      </w:r>
      <w:r w:rsidR="006F05A9"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گوید: «همچنین اینگونه می</w:t>
      </w:r>
      <w:r w:rsidR="006F05A9"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خواهند مردم ساده دل را فریب دهند که، گویا ابن عبدالوهاب می</w:t>
      </w:r>
      <w:r w:rsidR="006F05A9"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گوید: کسی که ما</w:t>
      </w:r>
      <w:r w:rsidR="006F05A9">
        <w:rPr>
          <w:rFonts w:cs="B Lotus" w:hint="cs"/>
          <w:color w:val="000000"/>
          <w:sz w:val="28"/>
          <w:szCs w:val="28"/>
          <w:rtl/>
          <w:lang w:bidi="fa-IR"/>
        </w:rPr>
        <w:t xml:space="preserve"> </w:t>
      </w:r>
      <w:r w:rsidRPr="00D054AC">
        <w:rPr>
          <w:rFonts w:cs="B Lotus" w:hint="cs"/>
          <w:color w:val="000000"/>
          <w:sz w:val="28"/>
          <w:szCs w:val="28"/>
          <w:rtl/>
          <w:lang w:bidi="fa-IR"/>
        </w:rPr>
        <w:t>را اطاعت نکند، کافر است!</w:t>
      </w:r>
      <w:r w:rsidR="006F05A9">
        <w:rPr>
          <w:rFonts w:cs="B Lotus" w:hint="cs"/>
          <w:color w:val="000000"/>
          <w:sz w:val="28"/>
          <w:szCs w:val="28"/>
          <w:rtl/>
          <w:lang w:bidi="fa-IR"/>
        </w:rPr>
        <w:t>؟</w:t>
      </w:r>
      <w:r w:rsidRPr="00D054AC">
        <w:rPr>
          <w:rFonts w:cs="B Lotus" w:hint="cs"/>
          <w:color w:val="000000"/>
          <w:sz w:val="28"/>
          <w:szCs w:val="28"/>
          <w:rtl/>
          <w:lang w:bidi="fa-IR"/>
        </w:rPr>
        <w:t xml:space="preserve"> سبحان الله این چه اتهام بزرگی است. </w:t>
      </w:r>
    </w:p>
    <w:p w:rsidR="006C4D58" w:rsidRPr="00D054AC" w:rsidRDefault="006C4D58" w:rsidP="00021DD3">
      <w:pPr>
        <w:pStyle w:val="StyleComplexBLotus12ptJustifiedFirstline05cmChar"/>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خدا را شاهد می‌گیریم زیرا که او آنچه را در قلبهایمان است می‌داند که هرکس که به لوازم توحید ملتزم باشد و از شرک و اهل آن بیزاری ‌جوید، او را در هر زمان و هر مکانی که باشد، مسلمان</w:t>
      </w:r>
      <w:r w:rsidR="006F05A9">
        <w:rPr>
          <w:rFonts w:cs="B Lotus" w:hint="cs"/>
          <w:color w:val="000000"/>
          <w:sz w:val="28"/>
          <w:szCs w:val="28"/>
          <w:rtl/>
          <w:lang w:bidi="fa-IR"/>
        </w:rPr>
        <w:t xml:space="preserve"> </w:t>
      </w:r>
      <w:r w:rsidRPr="00D054AC">
        <w:rPr>
          <w:rFonts w:cs="B Lotus" w:hint="cs"/>
          <w:color w:val="000000"/>
          <w:sz w:val="28"/>
          <w:szCs w:val="28"/>
          <w:rtl/>
          <w:lang w:bidi="fa-IR"/>
        </w:rPr>
        <w:t>می</w:t>
      </w:r>
      <w:r w:rsidR="006F05A9"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 xml:space="preserve">دانیم. و تنها کسی را تکفیر می‌کنیم که در الوهیّت به خداوند شرک بورزد، البته بعد از اینکه برای او حجت و دلیل بر باطل بودن شرک اقامه می‌کنیم. </w:t>
      </w:r>
    </w:p>
    <w:p w:rsidR="006C4D58" w:rsidRPr="00D054AC" w:rsidRDefault="006C4D58" w:rsidP="00446C97">
      <w:pPr>
        <w:pStyle w:val="StyleComplexBLotus12ptJustifiedFirstline05cmChar"/>
        <w:widowControl w:val="0"/>
        <w:spacing w:line="226" w:lineRule="auto"/>
        <w:jc w:val="lowKashida"/>
        <w:rPr>
          <w:rFonts w:cs="B Lotus" w:hint="cs"/>
          <w:color w:val="000000"/>
          <w:sz w:val="28"/>
          <w:szCs w:val="28"/>
          <w:rtl/>
          <w:lang w:bidi="fa-IR"/>
        </w:rPr>
      </w:pPr>
      <w:r w:rsidRPr="00D054AC">
        <w:rPr>
          <w:rFonts w:cs="B Lotus" w:hint="cs"/>
          <w:color w:val="000000"/>
          <w:sz w:val="28"/>
          <w:szCs w:val="28"/>
          <w:rtl/>
          <w:lang w:bidi="fa-IR"/>
        </w:rPr>
        <w:t>همچنین کسی که عمل نیکش تنها به خاطر مردم باشد و شبهة باطل بر مباح بود</w:t>
      </w:r>
      <w:r w:rsidR="006F05A9">
        <w:rPr>
          <w:rFonts w:cs="B Lotus" w:hint="cs"/>
          <w:color w:val="000000"/>
          <w:sz w:val="28"/>
          <w:szCs w:val="28"/>
          <w:rtl/>
          <w:lang w:bidi="fa-IR"/>
        </w:rPr>
        <w:t xml:space="preserve">ن آن اقامه کند، تکفیر می‌کنیم. </w:t>
      </w:r>
      <w:r w:rsidRPr="00D054AC">
        <w:rPr>
          <w:rFonts w:cs="B Lotus" w:hint="cs"/>
          <w:color w:val="000000"/>
          <w:sz w:val="28"/>
          <w:szCs w:val="28"/>
          <w:rtl/>
          <w:lang w:bidi="fa-IR"/>
        </w:rPr>
        <w:t>و هم‌ چنین کسی که مسلحانه به قیام برخیزد و این موارد را در پیش بگیرد و به خداوند شرک بورزد و بجنگد با کسی که آن را انکار کند و سعی و تلاشش برای نابودی آن باشد</w:t>
      </w:r>
      <w:r w:rsidR="00535695">
        <w:rPr>
          <w:rFonts w:cs="B Lotus" w:hint="cs"/>
          <w:color w:val="000000"/>
          <w:sz w:val="28"/>
          <w:szCs w:val="28"/>
          <w:rtl/>
          <w:lang w:bidi="fa-IR"/>
        </w:rPr>
        <w:t xml:space="preserve"> تكفير مى</w:t>
      </w:r>
      <w:r w:rsidR="00535695" w:rsidRPr="00D054AC">
        <w:rPr>
          <w:rFonts w:ascii="Times New Roman" w:hAnsi="Times New Roman" w:cs="B Lotus" w:hint="cs"/>
          <w:color w:val="000000"/>
          <w:sz w:val="28"/>
          <w:szCs w:val="28"/>
          <w:rtl/>
          <w:lang w:bidi="fa-IR"/>
        </w:rPr>
        <w:t>‌</w:t>
      </w:r>
      <w:r w:rsidR="00535695">
        <w:rPr>
          <w:rFonts w:cs="B Lotus" w:hint="cs"/>
          <w:color w:val="000000"/>
          <w:sz w:val="28"/>
          <w:szCs w:val="28"/>
          <w:rtl/>
          <w:lang w:bidi="fa-IR"/>
        </w:rPr>
        <w:t>كنيم</w:t>
      </w:r>
      <w:r w:rsidRPr="00D054AC">
        <w:rPr>
          <w:rFonts w:cs="B Lotus" w:hint="cs"/>
          <w:color w:val="000000"/>
          <w:sz w:val="28"/>
          <w:szCs w:val="28"/>
          <w:rtl/>
          <w:lang w:bidi="fa-IR"/>
        </w:rPr>
        <w:t>. والس</w:t>
      </w:r>
      <w:r w:rsidRPr="006F05A9">
        <w:rPr>
          <w:rFonts w:cs="B Lotus" w:hint="cs"/>
          <w:color w:val="000000"/>
          <w:sz w:val="28"/>
          <w:szCs w:val="28"/>
          <w:rtl/>
          <w:lang w:bidi="fa-IR"/>
        </w:rPr>
        <w:t>لام</w:t>
      </w:r>
      <w:r w:rsidR="00567BE9">
        <w:rPr>
          <w:rStyle w:val="FootnoteReference"/>
          <w:rFonts w:cs="B Lotus"/>
          <w:color w:val="000000"/>
          <w:sz w:val="28"/>
          <w:szCs w:val="28"/>
          <w:rtl/>
          <w:lang w:bidi="fa-IR"/>
        </w:rPr>
        <w:t>(</w:t>
      </w:r>
      <w:r w:rsidR="00567BE9" w:rsidRPr="006F05A9">
        <w:rPr>
          <w:rStyle w:val="FootnoteReference"/>
          <w:rFonts w:cs="B Lotus"/>
          <w:color w:val="000000"/>
          <w:sz w:val="28"/>
          <w:szCs w:val="28"/>
          <w:rtl/>
          <w:lang w:bidi="fa-IR"/>
        </w:rPr>
        <w:footnoteReference w:id="492"/>
      </w:r>
      <w:r w:rsidR="00567BE9">
        <w:rPr>
          <w:rStyle w:val="FootnoteReference"/>
          <w:rFonts w:cs="B Lotus"/>
          <w:color w:val="000000"/>
          <w:sz w:val="28"/>
          <w:szCs w:val="28"/>
          <w:rtl/>
          <w:lang w:bidi="fa-IR"/>
        </w:rPr>
        <w:t>)</w:t>
      </w:r>
      <w:r w:rsidR="006F05A9">
        <w:rPr>
          <w:rFonts w:cs="B Lotus" w:hint="cs"/>
          <w:color w:val="000000"/>
          <w:sz w:val="28"/>
          <w:szCs w:val="28"/>
          <w:rtl/>
          <w:lang w:bidi="fa-IR"/>
        </w:rPr>
        <w:t>.</w:t>
      </w:r>
    </w:p>
    <w:p w:rsidR="006C4D58" w:rsidRPr="00D054AC" w:rsidRDefault="006C4D58" w:rsidP="00446C97">
      <w:pPr>
        <w:pStyle w:val="StyleComplexBLotus12ptJustifiedFirstline05cmChar"/>
        <w:widowControl w:val="0"/>
        <w:spacing w:line="226" w:lineRule="auto"/>
        <w:jc w:val="lowKashida"/>
        <w:rPr>
          <w:rFonts w:cs="B Lotus" w:hint="cs"/>
          <w:color w:val="000000"/>
          <w:sz w:val="28"/>
          <w:szCs w:val="28"/>
          <w:rtl/>
          <w:lang w:bidi="fa-IR"/>
        </w:rPr>
      </w:pPr>
      <w:r w:rsidRPr="00D054AC">
        <w:rPr>
          <w:rFonts w:cs="B Lotus" w:hint="cs"/>
          <w:color w:val="000000"/>
          <w:sz w:val="28"/>
          <w:szCs w:val="28"/>
          <w:rtl/>
          <w:lang w:bidi="fa-IR"/>
        </w:rPr>
        <w:t>و در مقام پاسخ به دروغ</w:t>
      </w:r>
      <w:r w:rsidR="00535695"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 xml:space="preserve">های دشمنان که گویا شیخ و پیروانش همچون خوارج مردم را به سبب گناهان تکفیر می‌کنند، </w:t>
      </w:r>
      <w:r w:rsidR="00535695">
        <w:rPr>
          <w:rFonts w:cs="B Lotus" w:hint="eastAsia"/>
          <w:color w:val="000000"/>
          <w:sz w:val="28"/>
          <w:szCs w:val="28"/>
          <w:rtl/>
          <w:lang w:bidi="fa-IR"/>
        </w:rPr>
        <w:t>گ</w:t>
      </w:r>
      <w:r w:rsidR="00535695">
        <w:rPr>
          <w:rFonts w:cs="B Lotus" w:hint="cs"/>
          <w:color w:val="000000"/>
          <w:sz w:val="28"/>
          <w:szCs w:val="28"/>
          <w:rtl/>
          <w:lang w:bidi="fa-IR"/>
        </w:rPr>
        <w:t>فت</w:t>
      </w:r>
      <w:r w:rsidR="00A11225">
        <w:rPr>
          <w:rFonts w:cs="B Lotus" w:hint="cs"/>
          <w:color w:val="000000"/>
          <w:sz w:val="28"/>
          <w:szCs w:val="28"/>
          <w:rtl/>
          <w:lang w:bidi="fa-IR"/>
        </w:rPr>
        <w:t xml:space="preserve">: </w:t>
      </w:r>
      <w:r w:rsidRPr="00D054AC">
        <w:rPr>
          <w:rFonts w:cs="B Lotus" w:hint="cs"/>
          <w:color w:val="000000"/>
          <w:sz w:val="28"/>
          <w:szCs w:val="28"/>
          <w:rtl/>
          <w:lang w:bidi="fa-IR"/>
        </w:rPr>
        <w:t>مساله دیگری که دشمنان اسلام ذکر می‌کنند</w:t>
      </w:r>
      <w:r w:rsidR="00A11225">
        <w:rPr>
          <w:rFonts w:cs="B Lotus" w:hint="cs"/>
          <w:color w:val="000000"/>
          <w:sz w:val="28"/>
          <w:szCs w:val="28"/>
          <w:rtl/>
          <w:lang w:bidi="fa-IR"/>
        </w:rPr>
        <w:t xml:space="preserve">: </w:t>
      </w:r>
      <w:r w:rsidRPr="00D054AC">
        <w:rPr>
          <w:rFonts w:cs="B Lotus" w:hint="cs"/>
          <w:color w:val="000000"/>
          <w:sz w:val="28"/>
          <w:szCs w:val="28"/>
          <w:rtl/>
          <w:lang w:bidi="fa-IR"/>
        </w:rPr>
        <w:t>که گویا ما به واسطة گناهانی مانند: کشیدن سیگار و شرابخواری و زنا و گناهان کبیر</w:t>
      </w:r>
      <w:r w:rsidR="00535695">
        <w:rPr>
          <w:rFonts w:cs="B Lotus" w:hint="cs"/>
          <w:color w:val="000000"/>
          <w:sz w:val="28"/>
          <w:szCs w:val="28"/>
          <w:rtl/>
          <w:lang w:bidi="fa-IR"/>
        </w:rPr>
        <w:t xml:space="preserve">ه و.. دیگران را تکفیر می‌کنیم. </w:t>
      </w:r>
      <w:r w:rsidRPr="00D054AC">
        <w:rPr>
          <w:rFonts w:cs="B Lotus" w:hint="cs"/>
          <w:color w:val="000000"/>
          <w:sz w:val="28"/>
          <w:szCs w:val="28"/>
          <w:rtl/>
          <w:lang w:bidi="fa-IR"/>
        </w:rPr>
        <w:t>از این ادعای دروغین به خداوند پناه می‌بریم! البته ما می‌گوئیم که، گناهانی دارای حدود شرعی هستند و مشمول مشیّت خداوندی می</w:t>
      </w:r>
      <w:r w:rsidR="00535695" w:rsidRPr="00D054AC">
        <w:rPr>
          <w:rFonts w:ascii="Times New Roman" w:hAnsi="Times New Roman" w:cs="B Lotus" w:hint="cs"/>
          <w:color w:val="000000"/>
          <w:sz w:val="28"/>
          <w:szCs w:val="28"/>
          <w:rtl/>
          <w:lang w:bidi="fa-IR"/>
        </w:rPr>
        <w:t>‌</w:t>
      </w:r>
      <w:r w:rsidRPr="00D054AC">
        <w:rPr>
          <w:rFonts w:cs="B Lotus" w:hint="cs"/>
          <w:color w:val="000000"/>
          <w:sz w:val="28"/>
          <w:szCs w:val="28"/>
          <w:rtl/>
          <w:lang w:bidi="fa-IR"/>
        </w:rPr>
        <w:t xml:space="preserve">باشند، اگر خدا بخواهد عفو کند و اگر بخواهد عذاب دهد. </w:t>
      </w:r>
    </w:p>
    <w:p w:rsidR="006C4D58" w:rsidRPr="00D054AC" w:rsidRDefault="006C4D58" w:rsidP="00446C97">
      <w:pPr>
        <w:pStyle w:val="StyleComplexBLotus12ptJustifiedFirstline05cmChar"/>
        <w:widowControl w:val="0"/>
        <w:spacing w:line="226" w:lineRule="auto"/>
        <w:jc w:val="lowKashida"/>
        <w:rPr>
          <w:rFonts w:hint="cs"/>
          <w:rtl/>
          <w:lang w:bidi="fa-IR"/>
        </w:rPr>
      </w:pPr>
      <w:r w:rsidRPr="00446C97">
        <w:rPr>
          <w:rFonts w:cs="B Lotus" w:hint="cs"/>
          <w:sz w:val="28"/>
          <w:szCs w:val="28"/>
          <w:rtl/>
          <w:lang w:bidi="fa-IR"/>
        </w:rPr>
        <w:t>و اما کسی را که مرتکب شرک به خداوند بشود</w:t>
      </w:r>
      <w:r w:rsidR="00535695" w:rsidRPr="00446C97">
        <w:rPr>
          <w:rFonts w:cs="B Lotus" w:hint="cs"/>
          <w:sz w:val="28"/>
          <w:szCs w:val="28"/>
          <w:rtl/>
          <w:lang w:bidi="fa-IR"/>
        </w:rPr>
        <w:t xml:space="preserve"> </w:t>
      </w:r>
      <w:r w:rsidRPr="00446C97">
        <w:rPr>
          <w:rFonts w:cs="B Lotus" w:hint="cs"/>
          <w:sz w:val="28"/>
          <w:szCs w:val="28"/>
          <w:rtl/>
          <w:lang w:bidi="fa-IR"/>
        </w:rPr>
        <w:t>تکفیر می‌کنیم، همانگونه که خداوند بلندمرتبه فرمود</w:t>
      </w:r>
      <w:r w:rsidR="00A11225" w:rsidRPr="00446C97">
        <w:rPr>
          <w:rFonts w:cs="B Lotus" w:hint="cs"/>
          <w:sz w:val="28"/>
          <w:szCs w:val="28"/>
          <w:rtl/>
          <w:lang w:bidi="fa-IR"/>
        </w:rPr>
        <w:t xml:space="preserve">: </w:t>
      </w:r>
      <w:r w:rsidR="00073C72">
        <w:rPr>
          <w:rFonts w:ascii="QCF_BSML" w:eastAsia="Times New Roman" w:hAnsi="QCF_BSML" w:cs="QCF_BSML"/>
          <w:sz w:val="29"/>
          <w:szCs w:val="29"/>
          <w:rtl/>
        </w:rPr>
        <w:t>ﮋ</w:t>
      </w:r>
      <w:r w:rsidR="00073C72">
        <w:rPr>
          <w:rFonts w:ascii="QCF_P086" w:eastAsia="Times New Roman" w:hAnsi="QCF_P086" w:cs="QCF_P086"/>
          <w:sz w:val="29"/>
          <w:szCs w:val="29"/>
          <w:rtl/>
        </w:rPr>
        <w:t xml:space="preserve">ﮢ  ﮣ  ﮤ  ﮥ   ﮦ  ﮧ  ﮨ    ﮩ  ﮪ  ﮫ   ﮬ  ﮭ  ﮮﮯ  ﮰ  ﮱ  ﯓ  ﯔ  ﯕ  ﯖ      ﯗ   ﯘ  </w:t>
      </w:r>
      <w:r w:rsidR="00073C72">
        <w:rPr>
          <w:rFonts w:ascii="QCF_BSML" w:eastAsia="Times New Roman" w:hAnsi="QCF_BSML" w:cs="QCF_BSML"/>
          <w:sz w:val="29"/>
          <w:szCs w:val="29"/>
          <w:rtl/>
        </w:rPr>
        <w:t>ﮊ</w:t>
      </w:r>
      <w:r w:rsidR="00073C72" w:rsidRPr="00446C97">
        <w:rPr>
          <w:rFonts w:ascii="Arial" w:eastAsia="Times New Roman" w:hAnsi="Arial" w:cs="B Lotus"/>
          <w:sz w:val="28"/>
          <w:szCs w:val="28"/>
        </w:rPr>
        <w:t xml:space="preserve"> </w:t>
      </w:r>
      <w:r w:rsidRPr="00446C97">
        <w:rPr>
          <w:rFonts w:cs="B Lotus" w:hint="cs"/>
          <w:sz w:val="28"/>
          <w:szCs w:val="28"/>
          <w:rtl/>
          <w:lang w:bidi="fa-IR"/>
        </w:rPr>
        <w:t xml:space="preserve"> (</w:t>
      </w:r>
      <w:r w:rsidR="00446C97" w:rsidRPr="00446C97">
        <w:rPr>
          <w:rFonts w:cs="B Lotus" w:hint="cs"/>
          <w:sz w:val="28"/>
          <w:szCs w:val="28"/>
          <w:rtl/>
          <w:lang w:bidi="fa-IR"/>
        </w:rPr>
        <w:t>ال</w:t>
      </w:r>
      <w:r w:rsidRPr="00446C97">
        <w:rPr>
          <w:rFonts w:cs="B Lotus" w:hint="cs"/>
          <w:sz w:val="28"/>
          <w:szCs w:val="28"/>
          <w:rtl/>
          <w:lang w:bidi="fa-IR"/>
        </w:rPr>
        <w:t>نساء</w:t>
      </w:r>
      <w:r w:rsidR="00A11225" w:rsidRPr="00446C97">
        <w:rPr>
          <w:rFonts w:cs="B Lotus" w:hint="cs"/>
          <w:sz w:val="28"/>
          <w:szCs w:val="28"/>
          <w:rtl/>
          <w:lang w:bidi="fa-IR"/>
        </w:rPr>
        <w:t xml:space="preserve">: </w:t>
      </w:r>
      <w:r w:rsidRPr="00446C97">
        <w:rPr>
          <w:rFonts w:cs="B Lotus" w:hint="cs"/>
          <w:sz w:val="28"/>
          <w:szCs w:val="28"/>
          <w:rtl/>
          <w:lang w:bidi="fa-IR"/>
        </w:rPr>
        <w:t>48)</w:t>
      </w:r>
      <w:r w:rsidR="00446C97" w:rsidRPr="00446C97">
        <w:rPr>
          <w:rFonts w:cs="B Lotus" w:hint="cs"/>
          <w:sz w:val="28"/>
          <w:szCs w:val="28"/>
          <w:rtl/>
          <w:lang w:bidi="fa-IR"/>
        </w:rPr>
        <w:t>.</w:t>
      </w:r>
    </w:p>
    <w:p w:rsidR="006C4D58" w:rsidRPr="00D054AC" w:rsidRDefault="006C4D58" w:rsidP="00446C97">
      <w:pPr>
        <w:widowControl w:val="0"/>
        <w:spacing w:line="226" w:lineRule="auto"/>
        <w:ind w:firstLine="284"/>
        <w:jc w:val="lowKashida"/>
        <w:rPr>
          <w:rFonts w:cs="B Lotus" w:hint="cs"/>
          <w:color w:val="000000"/>
          <w:sz w:val="28"/>
          <w:szCs w:val="28"/>
          <w:rtl/>
          <w:lang w:bidi="fa-IR"/>
        </w:rPr>
      </w:pPr>
      <w:r w:rsidRPr="00D054AC">
        <w:rPr>
          <w:rFonts w:cs="B Lotus" w:hint="cs"/>
          <w:color w:val="000000"/>
          <w:sz w:val="28"/>
          <w:szCs w:val="28"/>
          <w:rtl/>
          <w:lang w:bidi="fa-IR"/>
        </w:rPr>
        <w:t>«بی‌گمان خداوند (هرگز) شرک به خود را نمی‌بخشد ولی گناهان جز آن را از هر کس که خود بخواهد می‌بخشد و هر که برای خدا شریکی قائل گردد؛ گناه بزرگی را مرتکب شده است».</w:t>
      </w:r>
    </w:p>
    <w:p w:rsidR="006C4D58" w:rsidRPr="00446C97" w:rsidRDefault="006C4D58" w:rsidP="00446C97">
      <w:pPr>
        <w:pStyle w:val="StyleComplexBLotus12ptJustifiedFirstline05cmChar"/>
        <w:widowControl w:val="0"/>
        <w:spacing w:line="226" w:lineRule="auto"/>
        <w:jc w:val="lowKashida"/>
        <w:rPr>
          <w:rFonts w:hint="cs"/>
          <w:spacing w:val="-4"/>
          <w:sz w:val="28"/>
          <w:szCs w:val="28"/>
          <w:rtl/>
          <w:lang w:bidi="fa-IR"/>
        </w:rPr>
      </w:pPr>
      <w:r w:rsidRPr="00446C97">
        <w:rPr>
          <w:rFonts w:cs="B Lotus" w:hint="cs"/>
          <w:spacing w:val="-4"/>
          <w:sz w:val="28"/>
          <w:szCs w:val="28"/>
          <w:rtl/>
          <w:lang w:bidi="fa-IR"/>
        </w:rPr>
        <w:t>و در جای دیگر می‌فرماید</w:t>
      </w:r>
      <w:r w:rsidR="00A11225" w:rsidRPr="00446C97">
        <w:rPr>
          <w:rFonts w:cs="B Lotus" w:hint="cs"/>
          <w:spacing w:val="-4"/>
          <w:sz w:val="28"/>
          <w:szCs w:val="28"/>
          <w:rtl/>
          <w:lang w:bidi="fa-IR"/>
        </w:rPr>
        <w:t>:</w:t>
      </w:r>
      <w:r w:rsidR="00A11225" w:rsidRPr="00446C97">
        <w:rPr>
          <w:rFonts w:hint="cs"/>
          <w:spacing w:val="-4"/>
          <w:sz w:val="28"/>
          <w:szCs w:val="28"/>
          <w:rtl/>
          <w:lang w:bidi="fa-IR"/>
        </w:rPr>
        <w:t xml:space="preserve"> </w:t>
      </w:r>
      <w:r w:rsidR="00073C72" w:rsidRPr="00446C97">
        <w:rPr>
          <w:rFonts w:ascii="QCF_BSML" w:hAnsi="QCF_BSML" w:cs="QCF_BSML"/>
          <w:spacing w:val="-4"/>
          <w:sz w:val="28"/>
          <w:szCs w:val="28"/>
          <w:rtl/>
        </w:rPr>
        <w:t xml:space="preserve">ﮋ </w:t>
      </w:r>
      <w:r w:rsidR="00073C72" w:rsidRPr="00446C97">
        <w:rPr>
          <w:rFonts w:ascii="QCF_P465" w:hAnsi="QCF_P465" w:cs="QCF_P465"/>
          <w:spacing w:val="-4"/>
          <w:sz w:val="28"/>
          <w:szCs w:val="28"/>
          <w:rtl/>
        </w:rPr>
        <w:t xml:space="preserve">ﮯ  ﮰ  ﮱ   ﯓ  ﯔ  ﯕ  ﯖ  ﯗ      ﯘ  ﯙ  ﯚ  ﯛ  ﯜ  ﯝ  ﯞ  ﯟ  ﯠ   ﯡ  ﯢ  ﯣ  ﯤ  ﯥ  </w:t>
      </w:r>
      <w:r w:rsidR="00073C72" w:rsidRPr="00446C97">
        <w:rPr>
          <w:rFonts w:ascii="QCF_BSML" w:hAnsi="QCF_BSML" w:cs="QCF_BSML"/>
          <w:spacing w:val="-4"/>
          <w:sz w:val="28"/>
          <w:szCs w:val="28"/>
          <w:rtl/>
        </w:rPr>
        <w:t>ﮊ</w:t>
      </w:r>
      <w:r w:rsidR="00446C97" w:rsidRPr="00446C97">
        <w:rPr>
          <w:rFonts w:ascii="Arial" w:hAnsi="Arial" w:cs="B Lotus" w:hint="cs"/>
          <w:spacing w:val="-4"/>
          <w:sz w:val="28"/>
          <w:szCs w:val="28"/>
          <w:rtl/>
        </w:rPr>
        <w:t xml:space="preserve">. </w:t>
      </w:r>
      <w:r w:rsidRPr="00446C97">
        <w:rPr>
          <w:rFonts w:cs="B Lotus" w:hint="cs"/>
          <w:spacing w:val="-4"/>
          <w:sz w:val="28"/>
          <w:szCs w:val="28"/>
          <w:rtl/>
          <w:lang w:bidi="fa-IR"/>
        </w:rPr>
        <w:t>(</w:t>
      </w:r>
      <w:r w:rsidR="00446C97" w:rsidRPr="00446C97">
        <w:rPr>
          <w:rFonts w:cs="B Lotus" w:hint="cs"/>
          <w:spacing w:val="-4"/>
          <w:sz w:val="28"/>
          <w:szCs w:val="28"/>
          <w:rtl/>
          <w:lang w:bidi="fa-IR"/>
        </w:rPr>
        <w:t>الزمر 65-66</w:t>
      </w:r>
      <w:r w:rsidRPr="00446C97">
        <w:rPr>
          <w:rFonts w:cs="B Lotus" w:hint="cs"/>
          <w:spacing w:val="-4"/>
          <w:sz w:val="28"/>
          <w:szCs w:val="28"/>
          <w:rtl/>
          <w:lang w:bidi="fa-IR"/>
        </w:rPr>
        <w:t>)</w:t>
      </w:r>
      <w:r w:rsidR="00446C97" w:rsidRPr="00446C97">
        <w:rPr>
          <w:rFonts w:cs="B Lotus" w:hint="cs"/>
          <w:spacing w:val="-4"/>
          <w:sz w:val="28"/>
          <w:szCs w:val="28"/>
          <w:rtl/>
          <w:lang w:bidi="fa-IR"/>
        </w:rPr>
        <w:t>.</w:t>
      </w:r>
    </w:p>
    <w:p w:rsidR="006C4D58" w:rsidRPr="004B4E0B" w:rsidRDefault="006C4D58" w:rsidP="004B4E0B">
      <w:pPr>
        <w:widowControl w:val="0"/>
        <w:spacing w:line="226" w:lineRule="auto"/>
        <w:ind w:firstLine="284"/>
        <w:jc w:val="lowKashida"/>
        <w:rPr>
          <w:rFonts w:cs="B Lotus" w:hint="cs"/>
          <w:color w:val="000000"/>
          <w:sz w:val="28"/>
          <w:szCs w:val="28"/>
          <w:rtl/>
          <w:lang w:bidi="fa-IR"/>
        </w:rPr>
      </w:pPr>
      <w:r w:rsidRPr="004B4E0B">
        <w:rPr>
          <w:rFonts w:cs="B Lotus" w:hint="cs"/>
          <w:color w:val="000000"/>
          <w:sz w:val="28"/>
          <w:szCs w:val="28"/>
          <w:rtl/>
          <w:lang w:bidi="fa-IR"/>
        </w:rPr>
        <w:t>«</w:t>
      </w:r>
      <w:r w:rsidR="004B4E0B" w:rsidRPr="004B4E0B">
        <w:rPr>
          <w:rFonts w:ascii="Tahoma" w:hAnsi="Tahoma" w:cs="B Lotus"/>
          <w:sz w:val="28"/>
          <w:szCs w:val="28"/>
          <w:rtl/>
        </w:rPr>
        <w:t>به تو و همه پيامبران پيشين وحى شده كه اگر مشرك شوى، تمام اعمالت تباه مى‏شود و از زيانكاران خواهى بود! بلكه تنها خداوند را عبادت كن و از شكرگزاران باش</w:t>
      </w:r>
      <w:r w:rsidRPr="004B4E0B">
        <w:rPr>
          <w:rFonts w:cs="B Lotus" w:hint="cs"/>
          <w:color w:val="000000"/>
          <w:sz w:val="28"/>
          <w:szCs w:val="28"/>
          <w:rtl/>
          <w:lang w:bidi="fa-IR"/>
        </w:rPr>
        <w:t>».</w:t>
      </w:r>
    </w:p>
    <w:p w:rsidR="006C4D58" w:rsidRPr="004B4E0B" w:rsidRDefault="006C4D58" w:rsidP="004B4E0B">
      <w:pPr>
        <w:pStyle w:val="StyleComplexBLotus12ptJustifiedFirstline05cmChar"/>
        <w:widowControl w:val="0"/>
        <w:spacing w:line="226" w:lineRule="auto"/>
        <w:jc w:val="lowKashida"/>
        <w:rPr>
          <w:rFonts w:hint="cs"/>
          <w:sz w:val="28"/>
          <w:szCs w:val="28"/>
          <w:rtl/>
          <w:lang w:bidi="fa-IR"/>
        </w:rPr>
      </w:pPr>
      <w:r w:rsidRPr="004B4E0B">
        <w:rPr>
          <w:rFonts w:cs="B Lotus" w:hint="cs"/>
          <w:sz w:val="28"/>
          <w:szCs w:val="28"/>
          <w:rtl/>
          <w:lang w:bidi="fa-IR"/>
        </w:rPr>
        <w:t>و نیز در جای دیگرمی‌فرماید</w:t>
      </w:r>
      <w:r w:rsidR="00A11225" w:rsidRPr="004B4E0B">
        <w:rPr>
          <w:rFonts w:cs="B Lotus" w:hint="cs"/>
          <w:sz w:val="28"/>
          <w:szCs w:val="28"/>
          <w:rtl/>
          <w:lang w:bidi="fa-IR"/>
        </w:rPr>
        <w:t xml:space="preserve">: </w:t>
      </w:r>
      <w:r w:rsidR="00073C72" w:rsidRPr="004B4E0B">
        <w:rPr>
          <w:rFonts w:ascii="QCF_BSML" w:eastAsia="Times New Roman" w:hAnsi="QCF_BSML" w:cs="QCF_BSML"/>
          <w:sz w:val="28"/>
          <w:szCs w:val="28"/>
          <w:rtl/>
        </w:rPr>
        <w:t xml:space="preserve">ﮋ </w:t>
      </w:r>
      <w:r w:rsidR="00073C72" w:rsidRPr="004B4E0B">
        <w:rPr>
          <w:rFonts w:ascii="QCF_P120" w:eastAsia="Times New Roman" w:hAnsi="QCF_P120" w:cs="QCF_P120"/>
          <w:sz w:val="28"/>
          <w:szCs w:val="28"/>
          <w:rtl/>
        </w:rPr>
        <w:t xml:space="preserve">ﭺ    ﭻ  ﭼ  ﭽ  ﭾ  ﭿ  ﮀ  ﮁ   ﮂ  ﮃ  ﮄﮅ  </w:t>
      </w:r>
      <w:r w:rsidR="00073C72" w:rsidRPr="004B4E0B">
        <w:rPr>
          <w:rFonts w:ascii="QCF_BSML" w:eastAsia="Times New Roman" w:hAnsi="QCF_BSML" w:cs="QCF_BSML"/>
          <w:sz w:val="28"/>
          <w:szCs w:val="28"/>
          <w:rtl/>
        </w:rPr>
        <w:t>ﮊ</w:t>
      </w:r>
      <w:r w:rsidR="00073C72" w:rsidRPr="004B4E0B">
        <w:rPr>
          <w:rFonts w:ascii="Arial" w:eastAsia="Times New Roman" w:hAnsi="Arial" w:cs="B Lotus"/>
          <w:sz w:val="28"/>
          <w:szCs w:val="28"/>
        </w:rPr>
        <w:t xml:space="preserve"> </w:t>
      </w:r>
      <w:r w:rsidRPr="004B4E0B">
        <w:rPr>
          <w:rFonts w:cs="B Lotus" w:hint="cs"/>
          <w:sz w:val="28"/>
          <w:szCs w:val="28"/>
          <w:rtl/>
          <w:lang w:bidi="fa-IR"/>
        </w:rPr>
        <w:t xml:space="preserve"> (</w:t>
      </w:r>
      <w:r w:rsidR="004B4E0B">
        <w:rPr>
          <w:rFonts w:cs="B Lotus" w:hint="cs"/>
          <w:sz w:val="28"/>
          <w:szCs w:val="28"/>
          <w:rtl/>
          <w:lang w:bidi="fa-IR"/>
        </w:rPr>
        <w:t>ال</w:t>
      </w:r>
      <w:r w:rsidRPr="004B4E0B">
        <w:rPr>
          <w:rFonts w:cs="B Lotus" w:hint="cs"/>
          <w:sz w:val="28"/>
          <w:szCs w:val="28"/>
          <w:rtl/>
          <w:lang w:bidi="fa-IR"/>
        </w:rPr>
        <w:t>مائده</w:t>
      </w:r>
      <w:r w:rsidR="00A11225" w:rsidRPr="004B4E0B">
        <w:rPr>
          <w:rFonts w:cs="B Lotus" w:hint="cs"/>
          <w:sz w:val="28"/>
          <w:szCs w:val="28"/>
          <w:rtl/>
          <w:lang w:bidi="fa-IR"/>
        </w:rPr>
        <w:t xml:space="preserve">: </w:t>
      </w:r>
      <w:r w:rsidRPr="004B4E0B">
        <w:rPr>
          <w:rFonts w:cs="B Lotus" w:hint="cs"/>
          <w:sz w:val="28"/>
          <w:szCs w:val="28"/>
          <w:rtl/>
          <w:lang w:bidi="fa-IR"/>
        </w:rPr>
        <w:t>72)</w:t>
      </w:r>
      <w:r w:rsidR="004B4E0B">
        <w:rPr>
          <w:rFonts w:cs="B Lotus" w:hint="cs"/>
          <w:sz w:val="28"/>
          <w:szCs w:val="28"/>
          <w:rtl/>
          <w:lang w:bidi="fa-IR"/>
        </w:rPr>
        <w:t>.</w:t>
      </w:r>
    </w:p>
    <w:p w:rsidR="006C4D58" w:rsidRPr="004B4E0B" w:rsidRDefault="006C4D58" w:rsidP="004B4E0B">
      <w:pPr>
        <w:widowControl w:val="0"/>
        <w:spacing w:line="226" w:lineRule="auto"/>
        <w:ind w:firstLine="284"/>
        <w:jc w:val="lowKashida"/>
        <w:rPr>
          <w:rFonts w:cs="B Lotus" w:hint="cs"/>
          <w:color w:val="000000"/>
          <w:sz w:val="28"/>
          <w:szCs w:val="28"/>
          <w:rtl/>
          <w:lang w:bidi="fa-IR"/>
        </w:rPr>
      </w:pPr>
      <w:r w:rsidRPr="004B4E0B">
        <w:rPr>
          <w:rFonts w:cs="B Lotus" w:hint="cs"/>
          <w:color w:val="000000"/>
          <w:sz w:val="28"/>
          <w:szCs w:val="28"/>
          <w:rtl/>
          <w:lang w:bidi="fa-IR"/>
        </w:rPr>
        <w:t>«</w:t>
      </w:r>
      <w:r w:rsidR="004B4E0B" w:rsidRPr="004B4E0B">
        <w:rPr>
          <w:rFonts w:ascii="Tahoma" w:hAnsi="Tahoma" w:cs="B Lotus"/>
          <w:sz w:val="28"/>
          <w:szCs w:val="28"/>
          <w:rtl/>
        </w:rPr>
        <w:t>زيرا هر كس شريكى براى خدا قرار دهد، خداوند بهشت را بر او حرام كرده است; و جايگاه او دوزخ است</w:t>
      </w:r>
      <w:r w:rsidRPr="004B4E0B">
        <w:rPr>
          <w:rFonts w:cs="B Lotus" w:hint="cs"/>
          <w:color w:val="000000"/>
          <w:sz w:val="28"/>
          <w:szCs w:val="28"/>
          <w:rtl/>
          <w:lang w:bidi="fa-IR"/>
        </w:rPr>
        <w:t>».</w:t>
      </w:r>
    </w:p>
    <w:p w:rsidR="006C4D58" w:rsidRPr="004B4E0B" w:rsidRDefault="006C4D58" w:rsidP="004B4E0B">
      <w:pPr>
        <w:pStyle w:val="StyleComplexBLotus12ptJustifiedFirstline05cmChar"/>
        <w:widowControl w:val="0"/>
        <w:spacing w:line="226" w:lineRule="auto"/>
        <w:jc w:val="lowKashida"/>
        <w:rPr>
          <w:rFonts w:hint="cs"/>
          <w:sz w:val="28"/>
          <w:szCs w:val="28"/>
          <w:rtl/>
          <w:lang w:bidi="fa-IR"/>
        </w:rPr>
      </w:pPr>
      <w:r w:rsidRPr="004B4E0B">
        <w:rPr>
          <w:rFonts w:cs="B Lotus" w:hint="cs"/>
          <w:sz w:val="28"/>
          <w:szCs w:val="28"/>
          <w:rtl/>
          <w:lang w:bidi="fa-IR"/>
        </w:rPr>
        <w:t>و نیز استهزاء</w:t>
      </w:r>
      <w:r w:rsidR="004B4E0B">
        <w:rPr>
          <w:rFonts w:cs="B Lotus" w:hint="cs"/>
          <w:sz w:val="28"/>
          <w:szCs w:val="28"/>
          <w:rtl/>
          <w:lang w:bidi="fa-IR"/>
        </w:rPr>
        <w:t>‌</w:t>
      </w:r>
      <w:r w:rsidRPr="004B4E0B">
        <w:rPr>
          <w:rFonts w:cs="B Lotus" w:hint="cs"/>
          <w:sz w:val="28"/>
          <w:szCs w:val="28"/>
          <w:rtl/>
          <w:lang w:bidi="fa-IR"/>
        </w:rPr>
        <w:t>کن</w:t>
      </w:r>
      <w:r w:rsidR="00535695" w:rsidRPr="004B4E0B">
        <w:rPr>
          <w:rFonts w:cs="B Lotus" w:hint="cs"/>
          <w:sz w:val="28"/>
          <w:szCs w:val="28"/>
          <w:rtl/>
          <w:lang w:bidi="fa-IR"/>
        </w:rPr>
        <w:t xml:space="preserve">ندگان به دین را تکفیر می‌کنیم، </w:t>
      </w:r>
      <w:r w:rsidRPr="004B4E0B">
        <w:rPr>
          <w:rFonts w:cs="B Lotus" w:hint="cs"/>
          <w:sz w:val="28"/>
          <w:szCs w:val="28"/>
          <w:rtl/>
          <w:lang w:bidi="fa-IR"/>
        </w:rPr>
        <w:t>همانگونه که خداوند می</w:t>
      </w:r>
      <w:r w:rsidR="00535695" w:rsidRPr="004B4E0B">
        <w:rPr>
          <w:rFonts w:cs="B Lotus" w:hint="cs"/>
          <w:sz w:val="28"/>
          <w:szCs w:val="28"/>
          <w:rtl/>
          <w:lang w:bidi="fa-IR"/>
        </w:rPr>
        <w:t>‌</w:t>
      </w:r>
      <w:r w:rsidRPr="004B4E0B">
        <w:rPr>
          <w:rFonts w:cs="B Lotus" w:hint="cs"/>
          <w:sz w:val="28"/>
          <w:szCs w:val="28"/>
          <w:rtl/>
          <w:lang w:bidi="fa-IR"/>
        </w:rPr>
        <w:t>فرماید</w:t>
      </w:r>
      <w:r w:rsidR="00A11225" w:rsidRPr="004B4E0B">
        <w:rPr>
          <w:rFonts w:cs="B Lotus" w:hint="cs"/>
          <w:sz w:val="28"/>
          <w:szCs w:val="28"/>
          <w:rtl/>
          <w:lang w:bidi="fa-IR"/>
        </w:rPr>
        <w:t xml:space="preserve">: </w:t>
      </w:r>
      <w:r w:rsidR="00073C72" w:rsidRPr="004B4E0B">
        <w:rPr>
          <w:rFonts w:ascii="QCF_BSML" w:eastAsia="Times New Roman" w:hAnsi="QCF_BSML" w:cs="QCF_BSML"/>
          <w:sz w:val="28"/>
          <w:szCs w:val="28"/>
          <w:rtl/>
        </w:rPr>
        <w:t xml:space="preserve">ﮋ </w:t>
      </w:r>
      <w:r w:rsidR="004B4E0B">
        <w:rPr>
          <w:rFonts w:ascii="QCF_P197" w:eastAsia="Times New Roman" w:hAnsi="QCF_P197" w:cs="QCF_P197"/>
          <w:sz w:val="28"/>
          <w:szCs w:val="28"/>
          <w:rtl/>
        </w:rPr>
        <w:t xml:space="preserve">ﮋ  ﮌ  ﮍ   ﮎ  ﮏ     </w:t>
      </w:r>
      <w:r w:rsidR="00073C72" w:rsidRPr="004B4E0B">
        <w:rPr>
          <w:rFonts w:ascii="QCF_P197" w:eastAsia="Times New Roman" w:hAnsi="QCF_P197" w:cs="QCF_P197"/>
          <w:sz w:val="28"/>
          <w:szCs w:val="28"/>
          <w:rtl/>
        </w:rPr>
        <w:t xml:space="preserve">ﮐ  ﮑ  ﮒ  ﮓ  ﮔ  ﮕ    ﮖ  ﮗﮘ </w:t>
      </w:r>
      <w:r w:rsidR="00073C72" w:rsidRPr="004B4E0B">
        <w:rPr>
          <w:rFonts w:ascii="QCF_BSML" w:eastAsia="Times New Roman" w:hAnsi="QCF_BSML" w:cs="QCF_BSML"/>
          <w:sz w:val="28"/>
          <w:szCs w:val="28"/>
          <w:rtl/>
        </w:rPr>
        <w:t>ﮊ</w:t>
      </w:r>
      <w:r w:rsidR="00073C72" w:rsidRPr="004B4E0B">
        <w:rPr>
          <w:rFonts w:ascii="Arial" w:eastAsia="Times New Roman" w:hAnsi="Arial" w:cs="B Lotus"/>
          <w:sz w:val="28"/>
          <w:szCs w:val="28"/>
        </w:rPr>
        <w:t xml:space="preserve"> </w:t>
      </w:r>
      <w:r w:rsidRPr="004B4E0B">
        <w:rPr>
          <w:rFonts w:cs="B Lotus" w:hint="cs"/>
          <w:sz w:val="28"/>
          <w:szCs w:val="28"/>
          <w:rtl/>
          <w:lang w:bidi="fa-IR"/>
        </w:rPr>
        <w:t>(</w:t>
      </w:r>
      <w:r w:rsidR="004B4E0B">
        <w:rPr>
          <w:rFonts w:cs="B Lotus" w:hint="cs"/>
          <w:sz w:val="28"/>
          <w:szCs w:val="28"/>
          <w:rtl/>
          <w:lang w:bidi="fa-IR"/>
        </w:rPr>
        <w:t>ال</w:t>
      </w:r>
      <w:r w:rsidRPr="004B4E0B">
        <w:rPr>
          <w:rFonts w:cs="B Lotus" w:hint="cs"/>
          <w:sz w:val="28"/>
          <w:szCs w:val="28"/>
          <w:rtl/>
          <w:lang w:bidi="fa-IR"/>
        </w:rPr>
        <w:t>توبه</w:t>
      </w:r>
      <w:r w:rsidR="00A11225" w:rsidRPr="004B4E0B">
        <w:rPr>
          <w:rFonts w:cs="B Lotus" w:hint="cs"/>
          <w:sz w:val="28"/>
          <w:szCs w:val="28"/>
          <w:rtl/>
          <w:lang w:bidi="fa-IR"/>
        </w:rPr>
        <w:t xml:space="preserve">: </w:t>
      </w:r>
      <w:r w:rsidRPr="004B4E0B">
        <w:rPr>
          <w:rFonts w:cs="B Lotus" w:hint="cs"/>
          <w:sz w:val="28"/>
          <w:szCs w:val="28"/>
          <w:rtl/>
          <w:lang w:bidi="fa-IR"/>
        </w:rPr>
        <w:t>65-66)</w:t>
      </w:r>
      <w:r w:rsidR="004B4E0B">
        <w:rPr>
          <w:rFonts w:hint="cs"/>
          <w:sz w:val="28"/>
          <w:szCs w:val="28"/>
          <w:rtl/>
          <w:lang w:bidi="fa-IR"/>
        </w:rPr>
        <w:t>.</w:t>
      </w:r>
    </w:p>
    <w:p w:rsidR="006C4D58" w:rsidRPr="004B4E0B" w:rsidRDefault="006C4D58" w:rsidP="0077544A">
      <w:pPr>
        <w:widowControl w:val="0"/>
        <w:spacing w:line="221" w:lineRule="auto"/>
        <w:ind w:firstLine="284"/>
        <w:jc w:val="lowKashida"/>
        <w:rPr>
          <w:rFonts w:cs="B Lotus" w:hint="cs"/>
          <w:color w:val="000000"/>
          <w:sz w:val="28"/>
          <w:szCs w:val="28"/>
          <w:rtl/>
          <w:lang w:bidi="fa-IR"/>
        </w:rPr>
      </w:pPr>
      <w:r w:rsidRPr="004B4E0B">
        <w:rPr>
          <w:rFonts w:cs="B Lotus" w:hint="cs"/>
          <w:color w:val="000000"/>
          <w:sz w:val="28"/>
          <w:szCs w:val="28"/>
          <w:rtl/>
          <w:lang w:bidi="fa-IR"/>
        </w:rPr>
        <w:t>«</w:t>
      </w:r>
      <w:r w:rsidR="004B4E0B" w:rsidRPr="004B4E0B">
        <w:rPr>
          <w:rFonts w:ascii="Tahoma" w:hAnsi="Tahoma" w:cs="B Lotus"/>
          <w:sz w:val="28"/>
          <w:szCs w:val="28"/>
          <w:rtl/>
        </w:rPr>
        <w:t>بگو: آيا خدا و آيات او و پيامبرش را مسخره مى‏كرديد؟</w:t>
      </w:r>
      <w:r w:rsidR="004B4E0B" w:rsidRPr="004B4E0B">
        <w:rPr>
          <w:rFonts w:cs="B Lotus" w:hint="cs"/>
          <w:color w:val="000000"/>
          <w:sz w:val="28"/>
          <w:szCs w:val="28"/>
          <w:rtl/>
          <w:lang w:bidi="fa-IR"/>
        </w:rPr>
        <w:t xml:space="preserve"> </w:t>
      </w:r>
      <w:r w:rsidR="004B4E0B" w:rsidRPr="004B4E0B">
        <w:rPr>
          <w:rFonts w:ascii="Tahoma" w:hAnsi="Tahoma" w:cs="B Lotus"/>
          <w:sz w:val="28"/>
          <w:szCs w:val="28"/>
          <w:rtl/>
        </w:rPr>
        <w:t>(بگو:) عذر خواهى نكنيد (كه بيهوده است; چرا كه) شما پس از ايمان آوردن، كافر شديد</w:t>
      </w:r>
      <w:r w:rsidRPr="004B4E0B">
        <w:rPr>
          <w:rFonts w:cs="B Lotus" w:hint="cs"/>
          <w:color w:val="000000"/>
          <w:sz w:val="28"/>
          <w:szCs w:val="28"/>
          <w:rtl/>
          <w:lang w:bidi="fa-IR"/>
        </w:rPr>
        <w:t>».</w:t>
      </w:r>
    </w:p>
    <w:p w:rsidR="006C4D58" w:rsidRPr="004B4E0B" w:rsidRDefault="004B4E0B" w:rsidP="0077544A">
      <w:pPr>
        <w:pStyle w:val="StyleComplexBLotus12ptJustifiedFirstline05cmChar"/>
        <w:widowControl w:val="0"/>
        <w:spacing w:line="221" w:lineRule="auto"/>
        <w:jc w:val="lowKashida"/>
        <w:rPr>
          <w:rFonts w:hint="cs"/>
          <w:spacing w:val="-4"/>
          <w:sz w:val="28"/>
          <w:szCs w:val="28"/>
          <w:rtl/>
          <w:lang w:bidi="fa-IR"/>
        </w:rPr>
      </w:pPr>
      <w:r>
        <w:rPr>
          <w:rFonts w:cs="B Lotus" w:hint="cs"/>
          <w:sz w:val="28"/>
          <w:szCs w:val="28"/>
          <w:rtl/>
          <w:lang w:bidi="fa-IR"/>
        </w:rPr>
        <w:t xml:space="preserve">و </w:t>
      </w:r>
      <w:r w:rsidR="006C4D58" w:rsidRPr="004B4E0B">
        <w:rPr>
          <w:rFonts w:cs="B Lotus" w:hint="cs"/>
          <w:sz w:val="28"/>
          <w:szCs w:val="28"/>
          <w:rtl/>
          <w:lang w:bidi="fa-IR"/>
        </w:rPr>
        <w:t>می‌فرماید</w:t>
      </w:r>
      <w:r w:rsidR="00A11225" w:rsidRPr="004B4E0B">
        <w:rPr>
          <w:rFonts w:cs="B Lotus" w:hint="cs"/>
          <w:sz w:val="28"/>
          <w:szCs w:val="28"/>
          <w:rtl/>
          <w:lang w:bidi="fa-IR"/>
        </w:rPr>
        <w:t xml:space="preserve">: </w:t>
      </w:r>
      <w:r w:rsidR="00073C72" w:rsidRPr="004B4E0B">
        <w:rPr>
          <w:rFonts w:ascii="QCF_BSML" w:hAnsi="QCF_BSML" w:cs="QCF_BSML"/>
          <w:sz w:val="28"/>
          <w:szCs w:val="28"/>
          <w:rtl/>
        </w:rPr>
        <w:t xml:space="preserve">ﮋ </w:t>
      </w:r>
      <w:r w:rsidR="00073C72" w:rsidRPr="004B4E0B">
        <w:rPr>
          <w:rFonts w:ascii="QCF_P100" w:hAnsi="QCF_P100" w:cs="QCF_P100"/>
          <w:sz w:val="28"/>
          <w:szCs w:val="28"/>
          <w:rtl/>
        </w:rPr>
        <w:t xml:space="preserve">ﯦ  ﯧ  ﯨ  ﯩ   ﯪ  ﯫ  ﯬ  ﯭ  ﯮ  ﯯ  ﯰ  ﯱ  ﯲ    ﯳ  </w:t>
      </w:r>
      <w:r w:rsidR="00073C72" w:rsidRPr="004B4E0B">
        <w:rPr>
          <w:rFonts w:ascii="QCF_P100" w:hAnsi="QCF_P100" w:cs="QCF_P100"/>
          <w:spacing w:val="-4"/>
          <w:sz w:val="28"/>
          <w:szCs w:val="28"/>
          <w:rtl/>
        </w:rPr>
        <w:t xml:space="preserve">ﯴ   ﯵ  ﯶ  ﯷ  ﯸ  ﯹ  ﯺ  ﯻﯼ  ﯽ  ﯾ  ﯿﰀ   ﰁ  ﰂ  ﰃ  ﰄ  ﰅ  ﰆ  ﰇ  ﰈ  ﰉ   </w:t>
      </w:r>
      <w:r w:rsidR="00073C72" w:rsidRPr="004B4E0B">
        <w:rPr>
          <w:rFonts w:ascii="QCF_BSML" w:hAnsi="QCF_BSML" w:cs="QCF_BSML"/>
          <w:spacing w:val="-4"/>
          <w:sz w:val="28"/>
          <w:szCs w:val="28"/>
          <w:rtl/>
        </w:rPr>
        <w:t>ﮊ</w:t>
      </w:r>
      <w:r w:rsidR="00073C72" w:rsidRPr="004B4E0B">
        <w:rPr>
          <w:rFonts w:ascii="Arial" w:hAnsi="Arial" w:cs="B Lotus"/>
          <w:spacing w:val="-4"/>
          <w:sz w:val="28"/>
          <w:szCs w:val="28"/>
        </w:rPr>
        <w:t xml:space="preserve"> </w:t>
      </w:r>
      <w:r w:rsidRPr="004B4E0B">
        <w:rPr>
          <w:rFonts w:cs="B Lotus" w:hint="cs"/>
          <w:spacing w:val="-4"/>
          <w:sz w:val="28"/>
          <w:szCs w:val="28"/>
          <w:rtl/>
          <w:lang w:bidi="fa-IR"/>
        </w:rPr>
        <w:t>(ال</w:t>
      </w:r>
      <w:r w:rsidR="006C4D58" w:rsidRPr="004B4E0B">
        <w:rPr>
          <w:rFonts w:cs="B Lotus" w:hint="cs"/>
          <w:spacing w:val="-4"/>
          <w:sz w:val="28"/>
          <w:szCs w:val="28"/>
          <w:rtl/>
          <w:lang w:bidi="fa-IR"/>
        </w:rPr>
        <w:t>نساء</w:t>
      </w:r>
      <w:r w:rsidR="00A11225" w:rsidRPr="004B4E0B">
        <w:rPr>
          <w:rFonts w:cs="B Lotus" w:hint="cs"/>
          <w:spacing w:val="-4"/>
          <w:sz w:val="28"/>
          <w:szCs w:val="28"/>
          <w:rtl/>
          <w:lang w:bidi="fa-IR"/>
        </w:rPr>
        <w:t xml:space="preserve">: </w:t>
      </w:r>
      <w:r w:rsidR="006C4D58" w:rsidRPr="004B4E0B">
        <w:rPr>
          <w:rFonts w:cs="B Lotus" w:hint="cs"/>
          <w:spacing w:val="-4"/>
          <w:sz w:val="28"/>
          <w:szCs w:val="28"/>
          <w:rtl/>
          <w:lang w:bidi="fa-IR"/>
        </w:rPr>
        <w:t>140)</w:t>
      </w:r>
      <w:r w:rsidR="00567BE9" w:rsidRPr="004B4E0B">
        <w:rPr>
          <w:rStyle w:val="FootnoteReference"/>
          <w:rFonts w:cs="B Lotus"/>
          <w:color w:val="000000"/>
          <w:spacing w:val="-4"/>
          <w:sz w:val="28"/>
          <w:szCs w:val="28"/>
          <w:rtl/>
          <w:lang w:bidi="fa-IR"/>
        </w:rPr>
        <w:t>(</w:t>
      </w:r>
      <w:r w:rsidR="00567BE9" w:rsidRPr="004B4E0B">
        <w:rPr>
          <w:rStyle w:val="FootnoteReference"/>
          <w:rFonts w:cs="B Lotus"/>
          <w:color w:val="000000"/>
          <w:spacing w:val="-4"/>
          <w:sz w:val="28"/>
          <w:szCs w:val="28"/>
          <w:rtl/>
          <w:lang w:bidi="fa-IR"/>
        </w:rPr>
        <w:footnoteReference w:id="493"/>
      </w:r>
      <w:r w:rsidR="00567BE9" w:rsidRPr="004B4E0B">
        <w:rPr>
          <w:rStyle w:val="FootnoteReference"/>
          <w:rFonts w:cs="B Lotus"/>
          <w:color w:val="000000"/>
          <w:spacing w:val="-4"/>
          <w:sz w:val="28"/>
          <w:szCs w:val="28"/>
          <w:rtl/>
          <w:lang w:bidi="fa-IR"/>
        </w:rPr>
        <w:t>)</w:t>
      </w:r>
      <w:r w:rsidR="00765DB4" w:rsidRPr="004B4E0B">
        <w:rPr>
          <w:rFonts w:cs="B Lotus" w:hint="cs"/>
          <w:spacing w:val="-4"/>
          <w:sz w:val="28"/>
          <w:szCs w:val="28"/>
          <w:rtl/>
          <w:lang w:bidi="fa-IR"/>
        </w:rPr>
        <w:t>.</w:t>
      </w:r>
    </w:p>
    <w:p w:rsidR="006C4D58" w:rsidRPr="00D054AC" w:rsidRDefault="006C4D58" w:rsidP="0077544A">
      <w:pPr>
        <w:widowControl w:val="0"/>
        <w:spacing w:line="221" w:lineRule="auto"/>
        <w:ind w:firstLine="284"/>
        <w:jc w:val="lowKashida"/>
        <w:rPr>
          <w:rFonts w:cs="B Lotus" w:hint="cs"/>
          <w:color w:val="000000"/>
          <w:sz w:val="28"/>
          <w:szCs w:val="28"/>
          <w:rtl/>
          <w:lang w:bidi="fa-IR"/>
        </w:rPr>
      </w:pPr>
      <w:r w:rsidRPr="00D054AC">
        <w:rPr>
          <w:rFonts w:cs="B Lotus" w:hint="cs"/>
          <w:color w:val="000000"/>
          <w:sz w:val="28"/>
          <w:szCs w:val="28"/>
          <w:rtl/>
          <w:lang w:bidi="fa-IR"/>
        </w:rPr>
        <w:t>«</w:t>
      </w:r>
      <w:r w:rsidR="004B4E0B" w:rsidRPr="00AE012D">
        <w:rPr>
          <w:rFonts w:ascii="Tahoma" w:hAnsi="Tahoma" w:cs="B Lotus"/>
          <w:sz w:val="28"/>
          <w:szCs w:val="28"/>
          <w:rtl/>
        </w:rPr>
        <w:t>و خداوند (اين حكم را) در قرآن بر شما نازل كرده كه هرگاه بشنويد افرادى آيات خدا را انكار و استهزا مى‏كنند، با آنها ننشينيد تا به سخن ديگرى بپردازند! وگرنه، شما هم مثل آنان خواهيد بود. خداوند، منافقان و كافران را همگى در دوزخ جمع مى‏كند</w:t>
      </w:r>
      <w:r w:rsidRPr="00D054AC">
        <w:rPr>
          <w:rFonts w:cs="B Lotus" w:hint="cs"/>
          <w:color w:val="000000"/>
          <w:sz w:val="28"/>
          <w:szCs w:val="28"/>
          <w:rtl/>
          <w:lang w:bidi="fa-IR"/>
        </w:rPr>
        <w:t>».</w:t>
      </w:r>
    </w:p>
    <w:p w:rsidR="006C4D58" w:rsidRPr="00D054AC" w:rsidRDefault="006C4D58" w:rsidP="0077544A">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همچنین در نامه‌ای خطاب به عموم مسلمانان چنین فرمود</w:t>
      </w:r>
      <w:r w:rsidR="00A11225">
        <w:rPr>
          <w:rFonts w:ascii="Times New Roman" w:hAnsi="Times New Roman" w:cs="B Lotus" w:hint="cs"/>
          <w:color w:val="000000"/>
          <w:sz w:val="28"/>
          <w:szCs w:val="28"/>
          <w:rtl/>
          <w:lang w:bidi="fa-IR"/>
        </w:rPr>
        <w:t xml:space="preserve">: </w:t>
      </w:r>
    </w:p>
    <w:p w:rsidR="006C4D58" w:rsidRPr="00D054AC" w:rsidRDefault="006C4D58" w:rsidP="0077544A">
      <w:pPr>
        <w:pStyle w:val="StyleComplexBLotus12ptJustifiedFirstline05cmChar"/>
        <w:widowControl w:val="0"/>
        <w:spacing w:line="221" w:lineRule="auto"/>
        <w:jc w:val="center"/>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بسم الله الرحمن الرحیم</w:t>
      </w:r>
    </w:p>
    <w:p w:rsidR="006C4D58" w:rsidRPr="00D054AC" w:rsidRDefault="006C4D58" w:rsidP="0077544A">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محمد بن عبدالوهاب</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تمامی مسلمانانی که این نامه به آنان می‌رسد</w:t>
      </w:r>
      <w:r w:rsidR="00A11225">
        <w:rPr>
          <w:rFonts w:ascii="Times New Roman" w:hAnsi="Times New Roman" w:cs="B Lotus" w:hint="cs"/>
          <w:color w:val="000000"/>
          <w:sz w:val="28"/>
          <w:szCs w:val="28"/>
          <w:rtl/>
          <w:lang w:bidi="fa-IR"/>
        </w:rPr>
        <w:t xml:space="preserve">: </w:t>
      </w:r>
    </w:p>
    <w:p w:rsidR="006C4D58" w:rsidRPr="00D054AC" w:rsidRDefault="006C4D58" w:rsidP="0077544A">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سلام علیکم و رحم</w:t>
      </w:r>
      <w:r w:rsidR="0077544A">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 xml:space="preserve"> الله و برکاته</w:t>
      </w:r>
      <w:r w:rsidR="00535695">
        <w:rPr>
          <w:rFonts w:ascii="Times New Roman" w:hAnsi="Times New Roman" w:cs="B Lotus" w:hint="cs"/>
          <w:color w:val="000000"/>
          <w:sz w:val="28"/>
          <w:szCs w:val="28"/>
          <w:rtl/>
          <w:lang w:bidi="fa-IR"/>
        </w:rPr>
        <w:t>:</w:t>
      </w:r>
    </w:p>
    <w:p w:rsidR="006C4D58" w:rsidRPr="00535695" w:rsidRDefault="006C4D58" w:rsidP="0077544A">
      <w:pPr>
        <w:pStyle w:val="StyleComplexBLotus12ptJustifiedFirstline05cmChar"/>
        <w:widowControl w:val="0"/>
        <w:spacing w:line="221" w:lineRule="auto"/>
        <w:rPr>
          <w:rFonts w:ascii="Times New Roman" w:hAnsi="Times New Roman" w:cs="B Lotus" w:hint="cs"/>
          <w:color w:val="000000"/>
          <w:spacing w:val="-4"/>
          <w:sz w:val="28"/>
          <w:szCs w:val="28"/>
          <w:rtl/>
          <w:lang w:bidi="fa-IR"/>
        </w:rPr>
      </w:pPr>
      <w:r w:rsidRPr="00535695">
        <w:rPr>
          <w:rFonts w:ascii="Times New Roman" w:hAnsi="Times New Roman" w:cs="B Lotus" w:hint="cs"/>
          <w:color w:val="000000"/>
          <w:spacing w:val="-4"/>
          <w:sz w:val="28"/>
          <w:szCs w:val="28"/>
          <w:rtl/>
          <w:lang w:bidi="fa-IR"/>
        </w:rPr>
        <w:t>و بعد: آنچه در میان شما شایع نمود</w:t>
      </w:r>
      <w:r w:rsidR="00535695" w:rsidRPr="00535695">
        <w:rPr>
          <w:rFonts w:ascii="Times New Roman" w:hAnsi="Times New Roman" w:cs="B Lotus" w:hint="cs"/>
          <w:color w:val="000000"/>
          <w:spacing w:val="-4"/>
          <w:sz w:val="28"/>
          <w:szCs w:val="28"/>
          <w:rtl/>
          <w:lang w:bidi="fa-IR"/>
        </w:rPr>
        <w:t>ه‌ا</w:t>
      </w:r>
      <w:r w:rsidRPr="00535695">
        <w:rPr>
          <w:rFonts w:ascii="Times New Roman" w:hAnsi="Times New Roman" w:cs="B Lotus" w:hint="cs"/>
          <w:color w:val="000000"/>
          <w:spacing w:val="-4"/>
          <w:sz w:val="28"/>
          <w:szCs w:val="28"/>
          <w:rtl/>
          <w:lang w:bidi="fa-IR"/>
        </w:rPr>
        <w:t>ند که گویا من عامه مردم را کافر می‌شمارم، صادقانه می</w:t>
      </w:r>
      <w:r w:rsidR="00535695" w:rsidRPr="00535695">
        <w:rPr>
          <w:rFonts w:ascii="Times New Roman" w:hAnsi="Times New Roman" w:cs="B Lotus" w:hint="cs"/>
          <w:color w:val="000000"/>
          <w:spacing w:val="-4"/>
          <w:sz w:val="28"/>
          <w:szCs w:val="28"/>
          <w:rtl/>
          <w:lang w:bidi="fa-IR"/>
        </w:rPr>
        <w:t>‌</w:t>
      </w:r>
      <w:r w:rsidRPr="00535695">
        <w:rPr>
          <w:rFonts w:ascii="Times New Roman" w:hAnsi="Times New Roman" w:cs="B Lotus" w:hint="cs"/>
          <w:color w:val="000000"/>
          <w:spacing w:val="-4"/>
          <w:sz w:val="28"/>
          <w:szCs w:val="28"/>
          <w:rtl/>
          <w:lang w:bidi="fa-IR"/>
        </w:rPr>
        <w:t>گویم که،</w:t>
      </w:r>
      <w:r w:rsidR="00535695" w:rsidRPr="00535695">
        <w:rPr>
          <w:rFonts w:ascii="Times New Roman" w:hAnsi="Times New Roman" w:cs="B Lotus" w:hint="cs"/>
          <w:color w:val="000000"/>
          <w:spacing w:val="-4"/>
          <w:sz w:val="28"/>
          <w:szCs w:val="28"/>
          <w:rtl/>
          <w:lang w:bidi="fa-IR"/>
        </w:rPr>
        <w:t xml:space="preserve"> </w:t>
      </w:r>
      <w:r w:rsidRPr="00535695">
        <w:rPr>
          <w:rFonts w:ascii="Times New Roman" w:hAnsi="Times New Roman" w:cs="B Lotus" w:hint="cs"/>
          <w:color w:val="000000"/>
          <w:spacing w:val="-4"/>
          <w:sz w:val="28"/>
          <w:szCs w:val="28"/>
          <w:rtl/>
          <w:lang w:bidi="fa-IR"/>
        </w:rPr>
        <w:t>به هیچوجه چنین چیزی صحت ندارد و این اتهامی از جانب دشمنان است. و همچنین ادعا می</w:t>
      </w:r>
      <w:r w:rsidR="00535695" w:rsidRPr="00535695">
        <w:rPr>
          <w:rFonts w:ascii="Times New Roman" w:hAnsi="Times New Roman" w:cs="B Lotus" w:hint="cs"/>
          <w:color w:val="000000"/>
          <w:spacing w:val="-4"/>
          <w:sz w:val="28"/>
          <w:szCs w:val="28"/>
          <w:rtl/>
          <w:lang w:bidi="fa-IR"/>
        </w:rPr>
        <w:t>‌</w:t>
      </w:r>
      <w:r w:rsidRPr="00535695">
        <w:rPr>
          <w:rFonts w:ascii="Times New Roman" w:hAnsi="Times New Roman" w:cs="B Lotus" w:hint="cs"/>
          <w:color w:val="000000"/>
          <w:spacing w:val="-4"/>
          <w:sz w:val="28"/>
          <w:szCs w:val="28"/>
          <w:rtl/>
          <w:lang w:bidi="fa-IR"/>
        </w:rPr>
        <w:t>کنند که من می‌گویم که، هرکس هر چند</w:t>
      </w:r>
      <w:r w:rsidR="00535695" w:rsidRPr="00535695">
        <w:rPr>
          <w:rFonts w:ascii="Times New Roman" w:hAnsi="Times New Roman" w:cs="B Lotus" w:hint="cs"/>
          <w:color w:val="000000"/>
          <w:spacing w:val="-4"/>
          <w:sz w:val="28"/>
          <w:szCs w:val="28"/>
          <w:rtl/>
          <w:lang w:bidi="fa-IR"/>
        </w:rPr>
        <w:t xml:space="preserve"> از</w:t>
      </w:r>
      <w:r w:rsidRPr="00535695">
        <w:rPr>
          <w:rFonts w:ascii="Times New Roman" w:hAnsi="Times New Roman" w:cs="B Lotus" w:hint="cs"/>
          <w:color w:val="000000"/>
          <w:spacing w:val="-4"/>
          <w:sz w:val="28"/>
          <w:szCs w:val="28"/>
          <w:rtl/>
          <w:lang w:bidi="fa-IR"/>
        </w:rPr>
        <w:t xml:space="preserve"> خدا و رسول او تبعیت کند، او را کفایت نمی‌کند</w:t>
      </w:r>
      <w:r w:rsidR="00535695" w:rsidRPr="00535695">
        <w:rPr>
          <w:rFonts w:ascii="Times New Roman" w:hAnsi="Times New Roman" w:cs="B Lotus" w:hint="cs"/>
          <w:color w:val="000000"/>
          <w:spacing w:val="-4"/>
          <w:sz w:val="28"/>
          <w:szCs w:val="28"/>
          <w:rtl/>
          <w:lang w:bidi="fa-IR"/>
        </w:rPr>
        <w:t xml:space="preserve"> مگر آنکه نزد من بیاید و به ما </w:t>
      </w:r>
      <w:r w:rsidRPr="00535695">
        <w:rPr>
          <w:rFonts w:ascii="Times New Roman" w:hAnsi="Times New Roman" w:cs="B Lotus" w:hint="cs"/>
          <w:color w:val="000000"/>
          <w:spacing w:val="-4"/>
          <w:sz w:val="28"/>
          <w:szCs w:val="28"/>
          <w:rtl/>
          <w:lang w:bidi="fa-IR"/>
        </w:rPr>
        <w:t>ملحق شود! این نیز بهتان است.</w:t>
      </w:r>
      <w:r w:rsidR="00535695" w:rsidRPr="00535695">
        <w:rPr>
          <w:rFonts w:ascii="Times New Roman" w:hAnsi="Times New Roman" w:cs="B Lotus" w:hint="cs"/>
          <w:color w:val="000000"/>
          <w:spacing w:val="-4"/>
          <w:sz w:val="28"/>
          <w:szCs w:val="28"/>
          <w:rtl/>
          <w:lang w:bidi="fa-IR"/>
        </w:rPr>
        <w:t xml:space="preserve"> </w:t>
      </w:r>
      <w:r w:rsidRPr="00535695">
        <w:rPr>
          <w:rFonts w:ascii="Times New Roman" w:hAnsi="Times New Roman" w:cs="B Lotus" w:hint="cs"/>
          <w:color w:val="000000"/>
          <w:spacing w:val="-4"/>
          <w:sz w:val="28"/>
          <w:szCs w:val="28"/>
          <w:rtl/>
          <w:lang w:bidi="fa-IR"/>
        </w:rPr>
        <w:t>هدف پیروی از دین خدا و رسول اوست، در هر زمینی که باشند.</w:t>
      </w:r>
    </w:p>
    <w:p w:rsidR="006C4D58" w:rsidRPr="00D054AC" w:rsidRDefault="006C4D58" w:rsidP="0077544A">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ولی کسی را که به دین خدا و رسولش اقرار و اعتراف کند، سپس با آن دشمنی کند و مردم را از آن باز دارد و همین طور بت‌پرستان را تکفیر می‌کنیم، ؛ هر عالمی که بر روی زمین است اینها را کافر می‌داند، مگر</w:t>
      </w:r>
      <w:r w:rsidR="0053569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کسی که جا</w:t>
      </w:r>
      <w:r w:rsidR="00535695">
        <w:rPr>
          <w:rFonts w:ascii="Times New Roman" w:hAnsi="Times New Roman" w:cs="B Lotus" w:hint="cs"/>
          <w:color w:val="000000"/>
          <w:sz w:val="28"/>
          <w:szCs w:val="28"/>
          <w:rtl/>
          <w:lang w:bidi="fa-IR"/>
        </w:rPr>
        <w:t>هل باشد! و خداوند داناتر است. و</w:t>
      </w:r>
      <w:r w:rsidRPr="00D054AC">
        <w:rPr>
          <w:rFonts w:ascii="Times New Roman" w:hAnsi="Times New Roman" w:cs="B Lotus" w:hint="cs"/>
          <w:color w:val="000000"/>
          <w:sz w:val="28"/>
          <w:szCs w:val="28"/>
          <w:rtl/>
          <w:lang w:bidi="fa-IR"/>
        </w:rPr>
        <w:t>السلام</w:t>
      </w:r>
      <w:r w:rsidR="00535695">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color w:val="000000"/>
          <w:sz w:val="28"/>
          <w:szCs w:val="28"/>
          <w:rtl/>
          <w:lang w:bidi="fa-IR"/>
        </w:rPr>
      </w:pPr>
      <w:r w:rsidRPr="00D054AC">
        <w:rPr>
          <w:rFonts w:ascii="Times New Roman" w:hAnsi="Times New Roman" w:cs="B Lotus" w:hint="cs"/>
          <w:color w:val="000000"/>
          <w:sz w:val="28"/>
          <w:szCs w:val="28"/>
          <w:rtl/>
          <w:lang w:bidi="fa-IR"/>
        </w:rPr>
        <w:t>از فرزندان شیخ و حمد بن ناصر بن محمد بن معمر سوال شد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آیا به کفر تمام مردم بطور مطلق معتقدید یا نه؟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ایشان جواب دادند 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«چیزی را به عنوان دین اعتقاد داریم و برای برادرانمان به عنوان مذهب می‌پسندیم؛ این است که هر کس یکی از</w:t>
      </w:r>
      <w:r w:rsidR="0053569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ضروریات معلوم دین را انکار کند</w:t>
      </w:r>
      <w:r w:rsidR="0053569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به شرطی که بر او اقامة حجت شده باشد</w:t>
      </w:r>
      <w:r w:rsidR="0053569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او به خاطر آن کافر می</w:t>
      </w:r>
      <w:r w:rsidR="0053569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گردد هر چند ادعای اسلام را داشته باشد و</w:t>
      </w:r>
      <w:r w:rsidR="0053569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w:t>
      </w:r>
      <w:r w:rsidR="00535695">
        <w:rPr>
          <w:rFonts w:ascii="Times New Roman" w:hAnsi="Times New Roman" w:cs="B Lotus" w:hint="cs"/>
          <w:color w:val="000000"/>
          <w:sz w:val="28"/>
          <w:szCs w:val="28"/>
          <w:rtl/>
          <w:lang w:bidi="fa-IR"/>
        </w:rPr>
        <w:t>ن</w:t>
      </w:r>
      <w:r w:rsidRPr="00D054AC">
        <w:rPr>
          <w:rFonts w:ascii="Times New Roman" w:hAnsi="Times New Roman" w:cs="B Lotus" w:hint="cs"/>
          <w:color w:val="000000"/>
          <w:sz w:val="28"/>
          <w:szCs w:val="28"/>
          <w:rtl/>
          <w:lang w:bidi="fa-IR"/>
        </w:rPr>
        <w:t xml:space="preserve"> چیزی است که علماء بر آن اجماع دارن</w:t>
      </w:r>
      <w:r w:rsidRPr="00535695">
        <w:rPr>
          <w:rFonts w:ascii="Times New Roman" w:hAnsi="Times New Roman" w:cs="B Lotus" w:hint="cs"/>
          <w:color w:val="000000"/>
          <w:sz w:val="28"/>
          <w:szCs w:val="28"/>
          <w:rtl/>
          <w:lang w:bidi="fa-IR"/>
        </w:rPr>
        <w:t>د</w:t>
      </w:r>
      <w:r w:rsidR="00567BE9">
        <w:rPr>
          <w:rStyle w:val="FootnoteReference"/>
          <w:rFonts w:cs="B Lotus"/>
          <w:color w:val="000000"/>
          <w:sz w:val="28"/>
          <w:szCs w:val="28"/>
          <w:rtl/>
          <w:lang w:bidi="fa-IR"/>
        </w:rPr>
        <w:t>(</w:t>
      </w:r>
      <w:r w:rsidR="00567BE9" w:rsidRPr="00535695">
        <w:rPr>
          <w:rStyle w:val="FootnoteReference"/>
          <w:rFonts w:cs="B Lotus"/>
          <w:color w:val="000000"/>
          <w:sz w:val="28"/>
          <w:szCs w:val="28"/>
          <w:rtl/>
          <w:lang w:bidi="fa-IR"/>
        </w:rPr>
        <w:footnoteReference w:id="494"/>
      </w:r>
      <w:r w:rsidR="00567BE9">
        <w:rPr>
          <w:rStyle w:val="FootnoteReference"/>
          <w:rFonts w:cs="B Lotus"/>
          <w:color w:val="000000"/>
          <w:sz w:val="28"/>
          <w:szCs w:val="28"/>
          <w:rtl/>
          <w:lang w:bidi="fa-IR"/>
        </w:rPr>
        <w:t>)</w:t>
      </w:r>
      <w:r w:rsidR="00535695">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همچنین امام فرمود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 ردیه‌ای بر دشمنان دعوت خطاب به سلیمان بن سحیم می</w:t>
      </w:r>
      <w:r w:rsidR="0077229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گوید که، جز براساس دلایل شرعی و آثار سلف صالح کسی تکفیر نمی‌گردد</w:t>
      </w:r>
      <w:r w:rsidR="00A11225">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مسالة سوم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که بزرگترین شبه</w:t>
      </w:r>
      <w:r w:rsidR="00772293"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 است که عوام را به آن دچار کرد</w:t>
      </w:r>
      <w:r w:rsidR="00772293"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 xml:space="preserve">ی: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است که اهل علم می</w:t>
      </w:r>
      <w:r w:rsidR="0077229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تکفیر مسلمان به سبب گناه جایز نیست و این حقیقتی است؛ و این آن چیزی نیست که ما در آن هستیم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زیرا این خوارج هستند که زنا و یا سرقت و یا خونریزی و یا هر گناه کبیرة دیگری را موجب کفر می</w:t>
      </w:r>
      <w:r w:rsidR="0077229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دانند. اما اهل سنت مذهبشان این است که تنها به سبب شرک مسلمان تکفیر می‌شود و ما طواغیت و پیروانشان را تنها به خاطر شرک تکفیر کرد</w:t>
      </w:r>
      <w:r w:rsidR="00772293" w:rsidRPr="00772293">
        <w:rPr>
          <w:rFonts w:ascii="Times New Roman" w:hAnsi="Times New Roman" w:cs="B Lotus" w:hint="cs"/>
          <w:color w:val="000000"/>
          <w:sz w:val="28"/>
          <w:szCs w:val="28"/>
          <w:rtl/>
          <w:lang w:bidi="fa-IR"/>
        </w:rPr>
        <w:t>ه‌ا</w:t>
      </w:r>
      <w:r w:rsidRPr="00772293">
        <w:rPr>
          <w:rFonts w:ascii="Times New Roman" w:hAnsi="Times New Roman" w:cs="B Lotus" w:hint="cs"/>
          <w:color w:val="000000"/>
          <w:sz w:val="28"/>
          <w:szCs w:val="28"/>
          <w:rtl/>
          <w:lang w:bidi="fa-IR"/>
        </w:rPr>
        <w:t>یم</w:t>
      </w:r>
      <w:r w:rsidR="00567BE9">
        <w:rPr>
          <w:rStyle w:val="FootnoteReference"/>
          <w:rFonts w:cs="B Lotus"/>
          <w:color w:val="000000"/>
          <w:sz w:val="28"/>
          <w:szCs w:val="28"/>
          <w:rtl/>
          <w:lang w:bidi="fa-IR"/>
        </w:rPr>
        <w:t>(</w:t>
      </w:r>
      <w:r w:rsidR="00567BE9" w:rsidRPr="00772293">
        <w:rPr>
          <w:rStyle w:val="FootnoteReference"/>
          <w:rFonts w:cs="B Lotus"/>
          <w:color w:val="000000"/>
          <w:sz w:val="28"/>
          <w:szCs w:val="28"/>
          <w:rtl/>
          <w:lang w:bidi="fa-IR"/>
        </w:rPr>
        <w:footnoteReference w:id="495"/>
      </w:r>
      <w:r w:rsidR="00567BE9">
        <w:rPr>
          <w:rStyle w:val="FootnoteReference"/>
          <w:rFonts w:cs="B Lotus"/>
          <w:color w:val="000000"/>
          <w:sz w:val="28"/>
          <w:szCs w:val="28"/>
          <w:rtl/>
          <w:lang w:bidi="fa-IR"/>
        </w:rPr>
        <w:t>)</w:t>
      </w:r>
      <w:r w:rsidR="00772293">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عبدالله بن امام محمد بن عبدالوهاب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ما در مورد رفتگان می</w:t>
      </w:r>
      <w:r w:rsidR="000F24A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گوییم؛ آنان امتی بودند که </w:t>
      </w:r>
      <w:r w:rsidR="000F24A5">
        <w:rPr>
          <w:rFonts w:ascii="Times New Roman" w:hAnsi="Times New Roman" w:cs="B Lotus" w:hint="cs"/>
          <w:color w:val="000000"/>
          <w:sz w:val="28"/>
          <w:szCs w:val="28"/>
          <w:rtl/>
          <w:lang w:bidi="fa-IR"/>
        </w:rPr>
        <w:t xml:space="preserve">گذشتند و کسی را تکفیر نمی‌کنیم </w:t>
      </w:r>
      <w:r w:rsidRPr="00D054AC">
        <w:rPr>
          <w:rFonts w:ascii="Times New Roman" w:hAnsi="Times New Roman" w:cs="B Lotus" w:hint="cs"/>
          <w:color w:val="000000"/>
          <w:sz w:val="28"/>
          <w:szCs w:val="28"/>
          <w:rtl/>
          <w:lang w:bidi="fa-IR"/>
        </w:rPr>
        <w:t>مگر اینکه دعوت حق ما به او رسیده و بر</w:t>
      </w:r>
      <w:r w:rsidR="000F24A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او اتمام حجّت صورت گرفته باشد و کسانی که بر عناد و حق ناپذیری اصرار ورزند، همچون کسانی که امروز با ما می‌جنگند و بر شرک‌شان پافشاری می‌ورزند و از انجام واجبات امتناع می‌کنند و آشکارا گناهان کبیره و محرمات را مرتکب می</w:t>
      </w:r>
      <w:r w:rsidR="000F24A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شوند و تنها به خاطر یاری دادنشان به ادامه این</w:t>
      </w:r>
      <w:r w:rsidR="000F24A5">
        <w:rPr>
          <w:rFonts w:ascii="Times New Roman" w:hAnsi="Times New Roman" w:cs="B Lotus" w:hint="cs"/>
          <w:color w:val="000000"/>
          <w:sz w:val="28"/>
          <w:szCs w:val="28"/>
          <w:rtl/>
          <w:lang w:bidi="fa-IR"/>
        </w:rPr>
        <w:t xml:space="preserve"> وضعیت و رضایت از زیاد شدن لشكر</w:t>
      </w:r>
      <w:r w:rsidRPr="00D054AC">
        <w:rPr>
          <w:rFonts w:ascii="Times New Roman" w:hAnsi="Times New Roman" w:cs="B Lotus" w:hint="cs"/>
          <w:color w:val="000000"/>
          <w:sz w:val="28"/>
          <w:szCs w:val="28"/>
          <w:rtl/>
          <w:lang w:bidi="fa-IR"/>
        </w:rPr>
        <w:t>یان شرک می‌جنگیم و در گذشتگان به خطا رفته را معذور می‌دانیم، زیرا که معصوم نبود</w:t>
      </w:r>
      <w:r w:rsidR="000F24A5" w:rsidRPr="00D054AC">
        <w:rPr>
          <w:rFonts w:ascii="Times New Roman" w:hAnsi="Times New Roman" w:cs="B Lotus" w:hint="cs"/>
          <w:color w:val="000000"/>
          <w:sz w:val="28"/>
          <w:szCs w:val="28"/>
          <w:rtl/>
          <w:lang w:bidi="fa-IR"/>
        </w:rPr>
        <w:t>ه‌ا</w:t>
      </w:r>
      <w:r w:rsidRPr="000F24A5">
        <w:rPr>
          <w:rFonts w:ascii="Times New Roman" w:hAnsi="Times New Roman" w:cs="B Lotus" w:hint="cs"/>
          <w:color w:val="000000"/>
          <w:sz w:val="28"/>
          <w:szCs w:val="28"/>
          <w:rtl/>
          <w:lang w:bidi="fa-IR"/>
        </w:rPr>
        <w:t>ند</w:t>
      </w:r>
      <w:r w:rsidR="00567BE9">
        <w:rPr>
          <w:rStyle w:val="FootnoteReference"/>
          <w:rFonts w:cs="B Lotus"/>
          <w:color w:val="000000"/>
          <w:sz w:val="28"/>
          <w:szCs w:val="28"/>
          <w:rtl/>
          <w:lang w:bidi="fa-IR"/>
        </w:rPr>
        <w:t>(</w:t>
      </w:r>
      <w:r w:rsidR="00567BE9" w:rsidRPr="000F24A5">
        <w:rPr>
          <w:rStyle w:val="FootnoteReference"/>
          <w:rFonts w:cs="B Lotus"/>
          <w:color w:val="000000"/>
          <w:sz w:val="28"/>
          <w:szCs w:val="28"/>
          <w:rtl/>
          <w:lang w:bidi="fa-IR"/>
        </w:rPr>
        <w:footnoteReference w:id="496"/>
      </w:r>
      <w:r w:rsidR="00567BE9">
        <w:rPr>
          <w:rStyle w:val="FootnoteReference"/>
          <w:rFonts w:cs="B Lotus"/>
          <w:color w:val="000000"/>
          <w:sz w:val="28"/>
          <w:szCs w:val="28"/>
          <w:rtl/>
          <w:lang w:bidi="fa-IR"/>
        </w:rPr>
        <w:t>)</w:t>
      </w:r>
      <w:r w:rsidR="000F24A5">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color w:val="000000"/>
          <w:sz w:val="28"/>
          <w:szCs w:val="28"/>
          <w:rtl/>
          <w:lang w:bidi="fa-IR"/>
        </w:rPr>
      </w:pPr>
      <w:r w:rsidRPr="00D054AC">
        <w:rPr>
          <w:rFonts w:ascii="Times New Roman" w:hAnsi="Times New Roman" w:cs="B Lotus" w:hint="cs"/>
          <w:color w:val="000000"/>
          <w:sz w:val="28"/>
          <w:szCs w:val="28"/>
          <w:rtl/>
          <w:lang w:bidi="fa-IR"/>
        </w:rPr>
        <w:t>تا آنجا که گفته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همچنین ما به کفر کسی که دیانتش درست و به اهل خیر</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علم ؛ تقوا</w:t>
      </w:r>
      <w:r w:rsidR="00A11225">
        <w:rPr>
          <w:rFonts w:ascii="Times New Roman" w:hAnsi="Times New Roman" w:cs="B Lotus" w:hint="cs"/>
          <w:color w:val="000000"/>
          <w:sz w:val="28"/>
          <w:szCs w:val="28"/>
          <w:rtl/>
          <w:lang w:bidi="fa-IR"/>
        </w:rPr>
        <w:t xml:space="preserve">، </w:t>
      </w:r>
      <w:r w:rsidR="000F24A5">
        <w:rPr>
          <w:rFonts w:ascii="Times New Roman" w:hAnsi="Times New Roman" w:cs="B Lotus" w:hint="cs"/>
          <w:color w:val="000000"/>
          <w:sz w:val="28"/>
          <w:szCs w:val="28"/>
          <w:rtl/>
          <w:lang w:bidi="fa-IR"/>
        </w:rPr>
        <w:t xml:space="preserve">زهد و سیرت نیکو مشهور </w:t>
      </w:r>
      <w:r w:rsidRPr="00D054AC">
        <w:rPr>
          <w:rFonts w:ascii="Times New Roman" w:hAnsi="Times New Roman" w:cs="B Lotus" w:hint="cs"/>
          <w:color w:val="000000"/>
          <w:sz w:val="28"/>
          <w:szCs w:val="28"/>
          <w:rtl/>
          <w:lang w:bidi="fa-IR"/>
        </w:rPr>
        <w:t>باشد؛ اعتقاد نداریم. و کسی که از دلسوزان امت باشد و خودش را برای تدریس علوم سودمند بذل کند و در آن اهل تالیف باشد هر چند در این مساله و یا غیر آن به خطا رود؛ مانند ابن حجر هیثمی. ما کلام او را در کتاب «الدر</w:t>
      </w:r>
      <w:r w:rsidR="000F24A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المنظم» می‌شناسیم و عظمت و شهرت علم او را انکار نمی‌کنیم و به خاطر همین به کتاب</w:t>
      </w:r>
      <w:r w:rsidR="000F24A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او مانند شرح اربعین، زواجز و غیره را مطالعه می‌کنیم و به آنچه نقل می‌کند اعتماد می‌کنیم،</w:t>
      </w:r>
      <w:r w:rsidR="000F24A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زیرا که او از جملة دانشمندان مسلمان است، این چیزی است که به آن باور داریم؛ و کسانی را که اهل عقل و علم و انصاف هستند و اهل تعصب و استبداد و ستم نمی</w:t>
      </w:r>
      <w:r w:rsidR="000F24A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باشند مورد خطاب قرار می</w:t>
      </w:r>
      <w:r w:rsidR="000F24A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دهیم که؛ به جای توجه به اشخاص</w:t>
      </w:r>
      <w:r w:rsidR="000F24A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محتوای مطلب و سخن را مورد توجه قرار بد</w:t>
      </w:r>
      <w:r w:rsidRPr="000F24A5">
        <w:rPr>
          <w:rFonts w:ascii="Times New Roman" w:hAnsi="Times New Roman" w:cs="B Lotus" w:hint="cs"/>
          <w:color w:val="000000"/>
          <w:sz w:val="28"/>
          <w:szCs w:val="28"/>
          <w:rtl/>
          <w:lang w:bidi="fa-IR"/>
        </w:rPr>
        <w:t>هند</w:t>
      </w:r>
      <w:r w:rsidR="00567BE9">
        <w:rPr>
          <w:rStyle w:val="FootnoteReference"/>
          <w:rFonts w:cs="B Lotus"/>
          <w:color w:val="000000"/>
          <w:sz w:val="28"/>
          <w:szCs w:val="28"/>
          <w:rtl/>
          <w:lang w:bidi="fa-IR"/>
        </w:rPr>
        <w:t>(</w:t>
      </w:r>
      <w:r w:rsidR="00567BE9" w:rsidRPr="000F24A5">
        <w:rPr>
          <w:rStyle w:val="FootnoteReference"/>
          <w:rFonts w:cs="B Lotus"/>
          <w:color w:val="000000"/>
          <w:sz w:val="28"/>
          <w:szCs w:val="28"/>
          <w:rtl/>
          <w:lang w:bidi="fa-IR"/>
        </w:rPr>
        <w:footnoteReference w:id="497"/>
      </w:r>
      <w:r w:rsidR="00567BE9">
        <w:rPr>
          <w:rStyle w:val="FootnoteReference"/>
          <w:rFonts w:cs="B Lotus"/>
          <w:color w:val="000000"/>
          <w:sz w:val="28"/>
          <w:szCs w:val="28"/>
          <w:rtl/>
          <w:lang w:bidi="fa-IR"/>
        </w:rPr>
        <w:t>)</w:t>
      </w:r>
      <w:r w:rsidR="000F24A5" w:rsidRPr="000F24A5">
        <w:rPr>
          <w:rFonts w:ascii="Times New Roman" w:hAnsi="Times New Roman" w:cs="B Lotus" w:hint="cs"/>
          <w:color w:val="000000"/>
          <w:sz w:val="28"/>
          <w:szCs w:val="28"/>
          <w:rtl/>
          <w:lang w:bidi="fa-IR"/>
        </w:rPr>
        <w:t>.</w:t>
      </w:r>
    </w:p>
    <w:p w:rsidR="006C4D58" w:rsidRPr="000F24A5"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0F24A5">
        <w:rPr>
          <w:rFonts w:ascii="Times New Roman" w:hAnsi="Times New Roman" w:cs="B Lotus" w:hint="cs"/>
          <w:color w:val="000000"/>
          <w:spacing w:val="-4"/>
          <w:sz w:val="28"/>
          <w:szCs w:val="28"/>
          <w:rtl/>
          <w:lang w:bidi="fa-IR"/>
        </w:rPr>
        <w:t>و امام سعود بن عبدالعزیز در نامه‌ای به سلیمان پاشا و مردم عراق چنین نوشته است</w:t>
      </w:r>
      <w:r w:rsidR="00A11225" w:rsidRPr="000F24A5">
        <w:rPr>
          <w:rFonts w:ascii="Times New Roman" w:hAnsi="Times New Roman" w:cs="B Lotus" w:hint="cs"/>
          <w:color w:val="000000"/>
          <w:spacing w:val="-4"/>
          <w:sz w:val="28"/>
          <w:szCs w:val="28"/>
          <w:rtl/>
          <w:lang w:bidi="fa-IR"/>
        </w:rPr>
        <w:t xml:space="preserve">: </w:t>
      </w:r>
    </w:p>
    <w:p w:rsidR="006C4D58" w:rsidRPr="00D054AC" w:rsidRDefault="000F24A5" w:rsidP="00063816">
      <w:pPr>
        <w:pStyle w:val="StyleComplexBLotus12ptJustifiedFirstline05cmChar"/>
        <w:widowControl w:val="0"/>
        <w:spacing w:line="221"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به حمد خداوند کسی را از اهل قبله به سبب ارتکاب گناه تکفیر نمی‌کنیم و تنها آنانی را تکفیر می</w:t>
      </w:r>
      <w:r>
        <w:rPr>
          <w:rFonts w:ascii="Times New Roman" w:hAnsi="Times New Roman" w:cs="B Lotus" w:hint="cs"/>
          <w:color w:val="000000"/>
          <w:sz w:val="28"/>
          <w:szCs w:val="28"/>
          <w:rtl/>
          <w:lang w:bidi="fa-IR"/>
        </w:rPr>
        <w:t xml:space="preserve">‌کنیم که در نص قرآن و سنت رسول </w:t>
      </w:r>
      <w:r w:rsidRPr="000F24A5">
        <w:rPr>
          <w:rFonts w:ascii="Times New Roman" w:hAnsi="Times New Roman" w:cs="CTraditional Arabic" w:hint="cs"/>
          <w:color w:val="000000"/>
          <w:sz w:val="28"/>
          <w:szCs w:val="28"/>
          <w:rtl/>
          <w:lang w:bidi="fa-IR"/>
        </w:rPr>
        <w:t>ص</w:t>
      </w:r>
      <w:r w:rsidR="006C4D58" w:rsidRPr="00D054AC">
        <w:rPr>
          <w:rFonts w:ascii="Times New Roman" w:hAnsi="Times New Roman" w:cs="B Lotus" w:hint="cs"/>
          <w:color w:val="000000"/>
          <w:sz w:val="28"/>
          <w:szCs w:val="28"/>
          <w:rtl/>
          <w:lang w:bidi="fa-IR"/>
        </w:rPr>
        <w:t xml:space="preserve"> دلیلی بر کفرشان وجود داشته باشد؛ و علمای امت محمدی بر آن اتفاق نظر داشته باشند. عالمانی که زبان صداقت و راستی در میان امت هستند؛ کسی را کافر می</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 xml:space="preserve">دانیم که در بندگی و عبودیت خداوند؛ کسی یا چیزی را به </w:t>
      </w:r>
      <w:r>
        <w:rPr>
          <w:rFonts w:ascii="Times New Roman" w:hAnsi="Times New Roman" w:cs="B Lotus" w:hint="cs"/>
          <w:color w:val="000000"/>
          <w:sz w:val="28"/>
          <w:szCs w:val="28"/>
          <w:rtl/>
          <w:lang w:bidi="fa-IR"/>
        </w:rPr>
        <w:t>او</w:t>
      </w:r>
      <w:r w:rsidR="006C4D58" w:rsidRPr="00D054AC">
        <w:rPr>
          <w:rFonts w:ascii="Times New Roman" w:hAnsi="Times New Roman" w:cs="B Lotus" w:hint="cs"/>
          <w:color w:val="000000"/>
          <w:sz w:val="28"/>
          <w:szCs w:val="28"/>
          <w:rtl/>
          <w:lang w:bidi="fa-IR"/>
        </w:rPr>
        <w:t xml:space="preserve"> شریک </w:t>
      </w:r>
      <w:r>
        <w:rPr>
          <w:rFonts w:ascii="Times New Roman" w:hAnsi="Times New Roman" w:cs="B Lotus" w:hint="eastAsia"/>
          <w:color w:val="000000"/>
          <w:sz w:val="28"/>
          <w:szCs w:val="28"/>
          <w:rtl/>
          <w:lang w:bidi="fa-IR"/>
        </w:rPr>
        <w:t>گرداند</w:t>
      </w:r>
      <w:r w:rsidR="006C4D58" w:rsidRPr="00D054AC">
        <w:rPr>
          <w:rFonts w:ascii="Times New Roman" w:hAnsi="Times New Roman" w:cs="B Lotus" w:hint="cs"/>
          <w:color w:val="000000"/>
          <w:sz w:val="28"/>
          <w:szCs w:val="28"/>
          <w:rtl/>
          <w:lang w:bidi="fa-IR"/>
        </w:rPr>
        <w:t xml:space="preserve"> و برای غیر او دعا، نذر، قربانی نماید</w:t>
      </w:r>
      <w:r>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و یا اینکه نسبت به دین و دینداران بغض و کینه داشته باشد</w:t>
      </w:r>
      <w:r>
        <w:rPr>
          <w:rFonts w:ascii="Times New Roman" w:hAnsi="Times New Roman" w:cs="B Lotus" w:hint="cs"/>
          <w:color w:val="000000"/>
          <w:sz w:val="28"/>
          <w:szCs w:val="28"/>
          <w:rtl/>
          <w:lang w:bidi="fa-IR"/>
        </w:rPr>
        <w:t xml:space="preserve"> و آن را به باد استهزاء بگیرد. </w:t>
      </w:r>
      <w:r w:rsidR="006C4D58" w:rsidRPr="00D054AC">
        <w:rPr>
          <w:rFonts w:ascii="Times New Roman" w:hAnsi="Times New Roman" w:cs="B Lotus" w:hint="cs"/>
          <w:color w:val="000000"/>
          <w:sz w:val="28"/>
          <w:szCs w:val="28"/>
          <w:rtl/>
          <w:lang w:bidi="fa-IR"/>
        </w:rPr>
        <w:t>اما اگر کسی گناهانی مانند: زنا، سرقت، قتل نفس، نوشیدن شراب، ظلم و امثال آنها را مرتکب شود؛ چنانچه به خدا و رسولش ایمان داشته باشند، کافر نمی</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 xml:space="preserve">دانیم مگر کسی که آنها را انجام دهد و حلالشان بداند؛ بر مرتکب گناهان کبیره حد شرعی و یا تعزیر جاری می‌گردد. </w:t>
      </w:r>
    </w:p>
    <w:p w:rsidR="006C4D58" w:rsidRPr="00D054AC" w:rsidRDefault="006C4D58" w:rsidP="00063816">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تحقیق</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گناهان کوچک و بزرگ در زمان</w:t>
      </w:r>
      <w:r w:rsidR="000F24A5">
        <w:rPr>
          <w:rFonts w:ascii="Times New Roman" w:hAnsi="Times New Roman" w:cs="B Lotus" w:hint="cs"/>
          <w:color w:val="000000"/>
          <w:sz w:val="28"/>
          <w:szCs w:val="28"/>
          <w:rtl/>
          <w:lang w:bidi="fa-IR"/>
        </w:rPr>
        <w:t xml:space="preserve"> پیامبر </w:t>
      </w:r>
      <w:r w:rsidR="000F24A5" w:rsidRPr="000F24A5">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صحابه‌اش به وقوع می‌پیوست و به سبب آن کسی را تکفیر نکردند و این همان عقیدة اهل سنت و جماعت است؛ اما خوارج که بخاطر ارتکاب گناهان تکفیر می‌کنند و معتزله هر چند او را کافر تلقّی نمی</w:t>
      </w:r>
      <w:r w:rsidR="000F24A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کنند اما به جاودانگی در آتش محکوم می‌کنند و می‌گو</w:t>
      </w:r>
      <w:r w:rsidR="000F24A5">
        <w:rPr>
          <w:rFonts w:ascii="Times New Roman" w:hAnsi="Times New Roman" w:cs="B Lotus" w:hint="cs"/>
          <w:color w:val="000000"/>
          <w:sz w:val="28"/>
          <w:szCs w:val="28"/>
          <w:rtl/>
          <w:lang w:bidi="fa-IR"/>
        </w:rPr>
        <w:t>ين</w:t>
      </w:r>
      <w:r w:rsidRPr="00D054AC">
        <w:rPr>
          <w:rFonts w:ascii="Times New Roman" w:hAnsi="Times New Roman" w:cs="B Lotus" w:hint="cs"/>
          <w:color w:val="000000"/>
          <w:sz w:val="28"/>
          <w:szCs w:val="28"/>
          <w:rtl/>
          <w:lang w:bidi="fa-IR"/>
        </w:rPr>
        <w:t>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او را بین دو موقعیت قرار می‌دهیم و او را نه کافر و نه مومن می‌نامیم، بلکه فاسق است</w:t>
      </w:r>
      <w:r w:rsidR="000F24A5">
        <w:rPr>
          <w:rFonts w:ascii="Times New Roman" w:hAnsi="Times New Roman" w:cs="B Lotus" w:hint="cs"/>
          <w:color w:val="000000"/>
          <w:sz w:val="28"/>
          <w:szCs w:val="28"/>
          <w:rtl/>
          <w:lang w:bidi="fa-IR"/>
        </w:rPr>
        <w:t>.</w:t>
      </w:r>
    </w:p>
    <w:p w:rsidR="00063816" w:rsidRPr="0077544A" w:rsidRDefault="000F24A5" w:rsidP="00063816">
      <w:pPr>
        <w:pStyle w:val="StyleComplexBLotus12ptJustifiedFirstline05cmChar"/>
        <w:widowControl w:val="0"/>
        <w:spacing w:line="221"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آنان شفاعت پیامبر </w:t>
      </w:r>
      <w:r w:rsidRPr="000F24A5">
        <w:rPr>
          <w:rFonts w:ascii="Times New Roman" w:hAnsi="Times New Roman" w:cs="CTraditional Arabic" w:hint="cs"/>
          <w:color w:val="000000"/>
          <w:sz w:val="28"/>
          <w:szCs w:val="28"/>
          <w:rtl/>
          <w:lang w:bidi="fa-IR"/>
        </w:rPr>
        <w:t>ص</w:t>
      </w:r>
      <w:r w:rsidR="006C4D58" w:rsidRPr="00D054AC">
        <w:rPr>
          <w:rFonts w:ascii="Times New Roman" w:hAnsi="Times New Roman" w:cs="B Lotus" w:hint="cs"/>
          <w:color w:val="000000"/>
          <w:sz w:val="28"/>
          <w:szCs w:val="28"/>
          <w:rtl/>
          <w:lang w:bidi="fa-IR"/>
        </w:rPr>
        <w:t xml:space="preserve"> را در روز قیامت انکار می‌کنند و می‌گویند</w:t>
      </w:r>
      <w:r w:rsidR="00A11225">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احدی از آتش دوزخ بعد از وارد شدن به آن خارج نمی‌گردد</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 xml:space="preserve"> نه به شفاعت</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 xml:space="preserve"> و نه چیز دیگر. ما بحمد و لطف خداوند این دو مذهب (خوراج و معتزله) </w:t>
      </w:r>
      <w:r>
        <w:rPr>
          <w:rFonts w:ascii="Times New Roman" w:hAnsi="Times New Roman" w:cs="B Lotus" w:hint="cs"/>
          <w:color w:val="000000"/>
          <w:sz w:val="28"/>
          <w:szCs w:val="28"/>
          <w:rtl/>
          <w:lang w:bidi="fa-IR"/>
        </w:rPr>
        <w:t xml:space="preserve">را </w:t>
      </w:r>
      <w:r w:rsidR="006C4D58" w:rsidRPr="00D054AC">
        <w:rPr>
          <w:rFonts w:ascii="Times New Roman" w:hAnsi="Times New Roman" w:cs="B Lotus" w:hint="cs"/>
          <w:color w:val="000000"/>
          <w:sz w:val="28"/>
          <w:szCs w:val="28"/>
          <w:rtl/>
          <w:lang w:bidi="fa-IR"/>
        </w:rPr>
        <w:t>نادرست می</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 xml:space="preserve">دانیم و شفاعت رسول خدا </w:t>
      </w:r>
      <w:r w:rsidRPr="000F24A5">
        <w:rPr>
          <w:rFonts w:ascii="Times New Roman" w:hAnsi="Times New Roman" w:cs="CTraditional Arabic" w:hint="cs"/>
          <w:color w:val="000000"/>
          <w:sz w:val="28"/>
          <w:szCs w:val="28"/>
          <w:rtl/>
          <w:lang w:bidi="fa-IR"/>
        </w:rPr>
        <w:t>ص</w:t>
      </w:r>
      <w:r w:rsidR="006C4D58" w:rsidRPr="00D054AC">
        <w:rPr>
          <w:rFonts w:ascii="Times New Roman" w:hAnsi="Times New Roman" w:cs="B Lotus" w:hint="cs"/>
          <w:color w:val="000000"/>
          <w:sz w:val="28"/>
          <w:szCs w:val="28"/>
          <w:rtl/>
          <w:lang w:bidi="fa-IR"/>
        </w:rPr>
        <w:t xml:space="preserve"> و انبیاء و صالحین را ثابت شده می‌دانیم شفاعتی که خاص اهل توحید خالص می‌باشد و تنها به اذن خدا صورت می‌گیرد همانطور که خداوند </w:t>
      </w:r>
      <w:r w:rsidR="006C4D58" w:rsidRPr="0077544A">
        <w:rPr>
          <w:rFonts w:ascii="Times New Roman" w:hAnsi="Times New Roman" w:cs="B Lotus" w:hint="cs"/>
          <w:color w:val="000000"/>
          <w:sz w:val="28"/>
          <w:szCs w:val="28"/>
          <w:rtl/>
          <w:lang w:bidi="fa-IR"/>
        </w:rPr>
        <w:t>تعالی می‌فرماید</w:t>
      </w:r>
      <w:r w:rsidR="00A11225" w:rsidRPr="0077544A">
        <w:rPr>
          <w:rFonts w:ascii="Times New Roman" w:hAnsi="Times New Roman" w:cs="B Lotus" w:hint="cs"/>
          <w:color w:val="000000"/>
          <w:sz w:val="28"/>
          <w:szCs w:val="28"/>
          <w:rtl/>
          <w:lang w:bidi="fa-IR"/>
        </w:rPr>
        <w:t xml:space="preserve">: </w:t>
      </w:r>
      <w:r w:rsidR="005634A1" w:rsidRPr="0077544A">
        <w:rPr>
          <w:rFonts w:ascii="QCF_BSML" w:eastAsia="Times New Roman" w:hAnsi="QCF_BSML" w:cs="QCF_BSML"/>
          <w:color w:val="000000"/>
          <w:sz w:val="28"/>
          <w:szCs w:val="28"/>
          <w:rtl/>
        </w:rPr>
        <w:t>ﮋ</w:t>
      </w:r>
      <w:r w:rsidR="005634A1" w:rsidRPr="0077544A">
        <w:rPr>
          <w:rFonts w:ascii="QCF_P324" w:eastAsia="Times New Roman" w:hAnsi="QCF_P324" w:cs="QCF_P324"/>
          <w:color w:val="000000"/>
          <w:sz w:val="28"/>
          <w:szCs w:val="28"/>
          <w:rtl/>
        </w:rPr>
        <w:t>ﭹ ﭺ ﭻ ﭼ ﭽ</w:t>
      </w:r>
      <w:r w:rsidR="005634A1" w:rsidRPr="0077544A">
        <w:rPr>
          <w:rFonts w:ascii="QCF_BSML" w:eastAsia="Times New Roman" w:hAnsi="QCF_BSML" w:cs="QCF_BSML"/>
          <w:color w:val="000000"/>
          <w:sz w:val="28"/>
          <w:szCs w:val="28"/>
          <w:rtl/>
        </w:rPr>
        <w:t>ﮊ</w:t>
      </w:r>
      <w:r w:rsidR="005634A1" w:rsidRPr="0077544A">
        <w:rPr>
          <w:rFonts w:ascii="Arial" w:eastAsia="Times New Roman" w:hAnsi="Arial" w:cs="Arial"/>
          <w:color w:val="000000"/>
          <w:sz w:val="28"/>
          <w:szCs w:val="28"/>
        </w:rPr>
        <w:t xml:space="preserve"> </w:t>
      </w:r>
      <w:r w:rsidR="006C4D58" w:rsidRPr="0077544A">
        <w:rPr>
          <w:rFonts w:ascii="Times New Roman" w:hAnsi="Times New Roman" w:cs="B Lotus" w:hint="cs"/>
          <w:color w:val="000000"/>
          <w:sz w:val="28"/>
          <w:szCs w:val="28"/>
          <w:rtl/>
          <w:lang w:bidi="fa-IR"/>
        </w:rPr>
        <w:t>(</w:t>
      </w:r>
      <w:r w:rsidR="0077544A" w:rsidRPr="0077544A">
        <w:rPr>
          <w:rFonts w:ascii="Times New Roman" w:hAnsi="Times New Roman" w:cs="B Lotus" w:hint="cs"/>
          <w:color w:val="000000"/>
          <w:sz w:val="28"/>
          <w:szCs w:val="28"/>
          <w:rtl/>
          <w:lang w:bidi="fa-IR"/>
        </w:rPr>
        <w:t>الأ</w:t>
      </w:r>
      <w:r w:rsidR="006C4D58" w:rsidRPr="0077544A">
        <w:rPr>
          <w:rFonts w:ascii="Times New Roman" w:hAnsi="Times New Roman" w:cs="B Lotus" w:hint="cs"/>
          <w:color w:val="000000"/>
          <w:sz w:val="28"/>
          <w:szCs w:val="28"/>
          <w:rtl/>
          <w:lang w:bidi="fa-IR"/>
        </w:rPr>
        <w:t>نبیاء</w:t>
      </w:r>
      <w:r w:rsidR="0077544A" w:rsidRPr="0077544A">
        <w:rPr>
          <w:rFonts w:ascii="Times New Roman" w:hAnsi="Times New Roman" w:cs="B Lotus" w:hint="cs"/>
          <w:color w:val="000000"/>
          <w:sz w:val="28"/>
          <w:szCs w:val="28"/>
          <w:rtl/>
          <w:lang w:bidi="fa-IR"/>
        </w:rPr>
        <w:t>:</w:t>
      </w:r>
      <w:r w:rsidR="006C4D58" w:rsidRPr="0077544A">
        <w:rPr>
          <w:rFonts w:ascii="Times New Roman" w:hAnsi="Times New Roman" w:cs="B Lotus" w:hint="cs"/>
          <w:color w:val="000000"/>
          <w:sz w:val="28"/>
          <w:szCs w:val="28"/>
          <w:rtl/>
          <w:lang w:bidi="fa-IR"/>
        </w:rPr>
        <w:t xml:space="preserve"> 28) </w:t>
      </w:r>
      <w:r w:rsidR="0077544A" w:rsidRPr="0077544A">
        <w:rPr>
          <w:rFonts w:ascii="Times New Roman" w:hAnsi="Times New Roman" w:cs="B Lotus" w:hint="cs"/>
          <w:color w:val="000000"/>
          <w:sz w:val="28"/>
          <w:szCs w:val="28"/>
          <w:rtl/>
          <w:lang w:bidi="fa-IR"/>
        </w:rPr>
        <w:t>.</w:t>
      </w:r>
      <w:r w:rsidR="00063816" w:rsidRPr="00063816">
        <w:rPr>
          <w:rFonts w:ascii="Times New Roman" w:hAnsi="Times New Roman" w:cs="B Lotus" w:hint="cs"/>
          <w:color w:val="000000"/>
          <w:sz w:val="28"/>
          <w:szCs w:val="28"/>
          <w:rtl/>
          <w:lang w:bidi="fa-IR"/>
        </w:rPr>
        <w:t xml:space="preserve"> </w:t>
      </w:r>
      <w:r w:rsidR="00063816" w:rsidRPr="0077544A">
        <w:rPr>
          <w:rFonts w:ascii="Times New Roman" w:hAnsi="Times New Roman" w:cs="B Lotus" w:hint="cs"/>
          <w:color w:val="000000"/>
          <w:sz w:val="28"/>
          <w:szCs w:val="28"/>
          <w:rtl/>
          <w:lang w:bidi="fa-IR"/>
        </w:rPr>
        <w:t>«</w:t>
      </w:r>
      <w:r w:rsidR="00063816" w:rsidRPr="0077544A">
        <w:rPr>
          <w:rFonts w:ascii="Tahoma" w:hAnsi="Tahoma" w:cs="B Lotus"/>
          <w:sz w:val="28"/>
          <w:szCs w:val="28"/>
          <w:rtl/>
        </w:rPr>
        <w:t>و آنها جز براى كسى كه خدا راضى (به شفاعت براى او) است شفاعت نمى‏كنند</w:t>
      </w:r>
      <w:r w:rsidR="00063816" w:rsidRPr="0077544A">
        <w:rPr>
          <w:rFonts w:ascii="Times New Roman" w:hAnsi="Times New Roman" w:cs="B Lotus" w:hint="cs"/>
          <w:color w:val="000000"/>
          <w:sz w:val="28"/>
          <w:szCs w:val="28"/>
          <w:rtl/>
          <w:lang w:bidi="fa-IR"/>
        </w:rPr>
        <w:t xml:space="preserve">». </w:t>
      </w:r>
    </w:p>
    <w:p w:rsidR="006C4D58" w:rsidRPr="0077544A" w:rsidRDefault="006C4D58" w:rsidP="00063816">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77544A">
        <w:rPr>
          <w:rFonts w:ascii="Times New Roman" w:hAnsi="Times New Roman" w:cs="B Lotus" w:hint="cs"/>
          <w:color w:val="000000"/>
          <w:sz w:val="28"/>
          <w:szCs w:val="28"/>
          <w:rtl/>
          <w:lang w:bidi="fa-IR"/>
        </w:rPr>
        <w:t>و در جای دیگر می‌فرماید</w:t>
      </w:r>
      <w:r w:rsidR="00A11225" w:rsidRPr="0077544A">
        <w:rPr>
          <w:rFonts w:ascii="Times New Roman" w:hAnsi="Times New Roman" w:cs="B Lotus" w:hint="cs"/>
          <w:color w:val="000000"/>
          <w:sz w:val="28"/>
          <w:szCs w:val="28"/>
          <w:rtl/>
          <w:lang w:bidi="fa-IR"/>
        </w:rPr>
        <w:t xml:space="preserve">: </w:t>
      </w:r>
      <w:r w:rsidR="005634A1" w:rsidRPr="0077544A">
        <w:rPr>
          <w:rFonts w:ascii="QCF_BSML" w:eastAsia="Times New Roman" w:hAnsi="QCF_BSML" w:cs="QCF_BSML"/>
          <w:color w:val="000000"/>
          <w:sz w:val="28"/>
          <w:szCs w:val="28"/>
          <w:rtl/>
        </w:rPr>
        <w:t>ﮋ</w:t>
      </w:r>
      <w:r w:rsidR="005634A1" w:rsidRPr="0077544A">
        <w:rPr>
          <w:rFonts w:ascii="QCF_P042" w:eastAsia="Times New Roman" w:hAnsi="QCF_P042" w:cs="QCF_P042"/>
          <w:color w:val="000000"/>
          <w:sz w:val="28"/>
          <w:szCs w:val="28"/>
          <w:rtl/>
        </w:rPr>
        <w:t xml:space="preserve">ﯚ  ﯛ  ﯜ  ﯝ  ﯞ  ﯟ   ﯠﯡ  </w:t>
      </w:r>
      <w:r w:rsidR="005634A1" w:rsidRPr="0077544A">
        <w:rPr>
          <w:rFonts w:ascii="QCF_BSML" w:eastAsia="Times New Roman" w:hAnsi="QCF_BSML" w:cs="QCF_BSML"/>
          <w:color w:val="000000"/>
          <w:sz w:val="28"/>
          <w:szCs w:val="28"/>
          <w:rtl/>
        </w:rPr>
        <w:t>ﮊ</w:t>
      </w:r>
      <w:r w:rsidR="005634A1" w:rsidRPr="0077544A">
        <w:rPr>
          <w:rFonts w:ascii="Arial" w:eastAsia="Times New Roman" w:hAnsi="Arial" w:cs="Arial"/>
          <w:color w:val="000000"/>
          <w:sz w:val="28"/>
          <w:szCs w:val="28"/>
        </w:rPr>
        <w:t xml:space="preserve"> </w:t>
      </w:r>
      <w:r w:rsidRPr="0077544A">
        <w:rPr>
          <w:rFonts w:ascii="Times New Roman" w:hAnsi="Times New Roman" w:cs="B Lotus" w:hint="cs"/>
          <w:color w:val="000000"/>
          <w:sz w:val="28"/>
          <w:szCs w:val="28"/>
          <w:rtl/>
          <w:lang w:bidi="fa-IR"/>
        </w:rPr>
        <w:t>(</w:t>
      </w:r>
      <w:r w:rsidR="0077544A" w:rsidRPr="0077544A">
        <w:rPr>
          <w:rFonts w:ascii="Times New Roman" w:hAnsi="Times New Roman" w:cs="B Lotus" w:hint="cs"/>
          <w:color w:val="000000"/>
          <w:sz w:val="28"/>
          <w:szCs w:val="28"/>
          <w:rtl/>
          <w:lang w:bidi="fa-IR"/>
        </w:rPr>
        <w:t>ال</w:t>
      </w:r>
      <w:r w:rsidRPr="0077544A">
        <w:rPr>
          <w:rFonts w:ascii="Times New Roman" w:hAnsi="Times New Roman" w:cs="B Lotus" w:hint="cs"/>
          <w:color w:val="000000"/>
          <w:sz w:val="28"/>
          <w:szCs w:val="28"/>
          <w:rtl/>
          <w:lang w:bidi="fa-IR"/>
        </w:rPr>
        <w:t>بقر</w:t>
      </w:r>
      <w:r w:rsidR="0077544A" w:rsidRPr="0077544A">
        <w:rPr>
          <w:rFonts w:ascii="Times New Roman" w:hAnsi="Times New Roman" w:cs="B Lotus" w:hint="cs"/>
          <w:color w:val="000000"/>
          <w:sz w:val="28"/>
          <w:szCs w:val="28"/>
          <w:rtl/>
          <w:lang w:bidi="fa-IR"/>
        </w:rPr>
        <w:t>ه</w:t>
      </w:r>
      <w:r w:rsidRPr="0077544A">
        <w:rPr>
          <w:rFonts w:ascii="Times New Roman" w:hAnsi="Times New Roman" w:cs="B Lotus" w:hint="cs"/>
          <w:color w:val="000000"/>
          <w:sz w:val="28"/>
          <w:szCs w:val="28"/>
          <w:rtl/>
          <w:lang w:bidi="fa-IR"/>
        </w:rPr>
        <w:t>: 255)</w:t>
      </w:r>
      <w:r w:rsidR="00567BE9" w:rsidRPr="0077544A">
        <w:rPr>
          <w:rStyle w:val="FootnoteReference"/>
          <w:color w:val="000000"/>
          <w:sz w:val="28"/>
          <w:szCs w:val="28"/>
          <w:rtl/>
          <w:lang w:bidi="fa-IR"/>
        </w:rPr>
        <w:t>(</w:t>
      </w:r>
      <w:r w:rsidR="00567BE9" w:rsidRPr="0077544A">
        <w:rPr>
          <w:rStyle w:val="FootnoteReference"/>
          <w:color w:val="000000"/>
          <w:sz w:val="28"/>
          <w:szCs w:val="28"/>
          <w:rtl/>
          <w:lang w:bidi="fa-IR"/>
        </w:rPr>
        <w:footnoteReference w:id="498"/>
      </w:r>
      <w:r w:rsidR="00567BE9" w:rsidRPr="0077544A">
        <w:rPr>
          <w:rStyle w:val="FootnoteReference"/>
          <w:color w:val="000000"/>
          <w:sz w:val="28"/>
          <w:szCs w:val="28"/>
          <w:rtl/>
          <w:lang w:bidi="fa-IR"/>
        </w:rPr>
        <w:t>)</w:t>
      </w:r>
      <w:r w:rsidR="0077544A" w:rsidRPr="0077544A">
        <w:rPr>
          <w:rFonts w:ascii="Times New Roman" w:hAnsi="Times New Roman" w:cs="B Lotus" w:hint="cs"/>
          <w:color w:val="000000"/>
          <w:sz w:val="28"/>
          <w:szCs w:val="28"/>
          <w:rtl/>
          <w:lang w:bidi="fa-IR"/>
        </w:rPr>
        <w:t>.</w:t>
      </w:r>
    </w:p>
    <w:p w:rsidR="006C4D58" w:rsidRPr="00D054AC" w:rsidRDefault="006C4D58" w:rsidP="00063816">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w:t>
      </w:r>
      <w:r w:rsidR="0077544A" w:rsidRPr="000B5E36">
        <w:rPr>
          <w:rFonts w:ascii="Tahoma" w:hAnsi="Tahoma" w:cs="B Lotus"/>
          <w:sz w:val="28"/>
          <w:szCs w:val="28"/>
          <w:rtl/>
        </w:rPr>
        <w:t>كيست كه در نزد او، جز به فرمان او شفاعت كند؟!</w:t>
      </w:r>
      <w:r w:rsidRPr="00D054AC">
        <w:rPr>
          <w:rFonts w:ascii="Times New Roman" w:hAnsi="Times New Roman" w:cs="B Lotus" w:hint="cs"/>
          <w:color w:val="000000"/>
          <w:sz w:val="28"/>
          <w:szCs w:val="28"/>
          <w:rtl/>
          <w:lang w:bidi="fa-IR"/>
        </w:rPr>
        <w:t>»</w:t>
      </w:r>
    </w:p>
    <w:p w:rsidR="006C4D58" w:rsidRPr="00D054AC" w:rsidRDefault="006C4D58" w:rsidP="00063816">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عبدالطیف بن عبدالرحمن بن حسن در رد تهمت تکفیر از امام و پیروانش سخنان مفصلی دارد؛ او در نامه‌ای به بعضی از مخالفین افراطّی، روش (تکفیر) را در مورد آنان انکار می‌کند و از این منهج بیزاری می‌جوید</w:t>
      </w:r>
      <w:r w:rsidR="00327AD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او می</w:t>
      </w:r>
      <w:r w:rsidR="000F24A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 سال 64</w:t>
      </w:r>
      <w:r w:rsidR="00567BE9">
        <w:rPr>
          <w:rStyle w:val="FootnoteReference"/>
          <w:rFonts w:cs="B Lotus"/>
          <w:color w:val="000000"/>
          <w:sz w:val="28"/>
          <w:szCs w:val="28"/>
          <w:rtl/>
          <w:lang w:bidi="fa-IR"/>
        </w:rPr>
        <w:t>(</w:t>
      </w:r>
      <w:r w:rsidR="00567BE9" w:rsidRPr="000F24A5">
        <w:rPr>
          <w:rStyle w:val="FootnoteReference"/>
          <w:rFonts w:cs="B Lotus"/>
          <w:color w:val="000000"/>
          <w:sz w:val="28"/>
          <w:szCs w:val="28"/>
          <w:rtl/>
          <w:lang w:bidi="fa-IR"/>
        </w:rPr>
        <w:footnoteReference w:id="499"/>
      </w:r>
      <w:r w:rsidR="00567BE9">
        <w:rPr>
          <w:rStyle w:val="FootnoteReference"/>
          <w:rFonts w:cs="B Lotus"/>
          <w:color w:val="000000"/>
          <w:sz w:val="28"/>
          <w:szCs w:val="28"/>
          <w:rtl/>
          <w:lang w:bidi="fa-IR"/>
        </w:rPr>
        <w:t>)</w:t>
      </w:r>
      <w:r w:rsidRPr="000F24A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دو مرد از همفکران شما و مرتدین منحرف را در احساء دیدم </w:t>
      </w:r>
      <w:r w:rsidR="007B1F6A">
        <w:rPr>
          <w:rFonts w:ascii="Times New Roman" w:hAnsi="Times New Roman" w:cs="B Lotus" w:hint="cs"/>
          <w:color w:val="000000"/>
          <w:sz w:val="28"/>
          <w:szCs w:val="28"/>
          <w:rtl/>
          <w:lang w:bidi="fa-IR"/>
        </w:rPr>
        <w:t>که از جمعه و جماعت کنار</w:t>
      </w:r>
      <w:r w:rsidRPr="00D054AC">
        <w:rPr>
          <w:rFonts w:ascii="Times New Roman" w:hAnsi="Times New Roman" w:cs="B Lotus" w:hint="cs"/>
          <w:color w:val="000000"/>
          <w:sz w:val="28"/>
          <w:szCs w:val="28"/>
          <w:rtl/>
          <w:lang w:bidi="fa-IR"/>
        </w:rPr>
        <w:t>گیری می‌کردند و مسلمانان را که در آن سرزمین بودند تکفیر می</w:t>
      </w:r>
      <w:r w:rsidR="007B1F6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کردند و حجتشان از جنس حجت شماست می‌گوی</w:t>
      </w:r>
      <w:r w:rsidR="007B1F6A">
        <w:rPr>
          <w:rFonts w:ascii="Times New Roman" w:hAnsi="Times New Roman" w:cs="B Lotus" w:hint="cs"/>
          <w:color w:val="000000"/>
          <w:sz w:val="28"/>
          <w:szCs w:val="28"/>
          <w:rtl/>
          <w:lang w:bidi="fa-IR"/>
        </w:rPr>
        <w:t>ن</w:t>
      </w:r>
      <w:r w:rsidRPr="00D054AC">
        <w:rPr>
          <w:rFonts w:ascii="Times New Roman" w:hAnsi="Times New Roman" w:cs="B Lotus" w:hint="cs"/>
          <w:color w:val="000000"/>
          <w:sz w:val="28"/>
          <w:szCs w:val="28"/>
          <w:rtl/>
          <w:lang w:bidi="fa-IR"/>
        </w:rPr>
        <w:t>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اهل احساء با ابن فیروز هم</w:t>
      </w:r>
      <w:r w:rsidR="007B1F6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نشینی می‌کنند و با او و امثالش معاشرت می‌کنند و از کسانی‌اند که به طاغوت کفر نورزیده و به تکفیر جدش صراحت نکردند و دعوت شیخ محمد را رد نموده و آن را قبول نکرده و با آن به دشمنی پرداختند.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در ادامه می</w:t>
      </w:r>
      <w:r w:rsidR="007B1F6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گوید: کسی که به کفر او صریحاً اظهار نظر نکند و به طاغوت کفر نورزد؛ خود او نیز</w:t>
      </w:r>
      <w:r w:rsidR="007B1F6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خداوند کافر است و هر کس با او هم‌نشینی کند؛ شامل او هم می‌شود. با توجه به این دو مقدمه، کاذب و</w:t>
      </w:r>
      <w:r w:rsidR="007B1F6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گمراه مترتب می‌گردد احکام مترتب بر ارتداد جاری ساختند، تا جایی که جواب سلام دادن آنها را ترک کردند؛ و کارشان بالا گرفت و آنها را حاضر گردانید و تهدید کرد و با آنها به تندی سخن گفت؛ پس گمان کردند که اولاً</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آنان بر عقیدة شیخ محمد بن عبدالوهاب هستند و رساله‌هایش نزد آنان است پس شبهه آنان را کشف و گمراهی آنان را باطل و بی‌اثر گردانید و آنها را به برائت شیخ از اعتقاد به مذهب ما؛ آگاه گردانید در واقع او بدون دلیل کسی را تکفیر نمی‌کند؛ مگر انجام دهنده فعلی را که مسلمانان بر تکفیر او اتفاق نظر داشته باشند، از قبیل شرک اکبر </w:t>
      </w:r>
      <w:r w:rsidR="007B1F6A">
        <w:rPr>
          <w:rFonts w:ascii="Times New Roman" w:hAnsi="Times New Roman" w:cs="B Lotus" w:hint="cs"/>
          <w:color w:val="000000"/>
          <w:sz w:val="28"/>
          <w:szCs w:val="28"/>
          <w:rtl/>
          <w:lang w:bidi="fa-IR"/>
        </w:rPr>
        <w:t xml:space="preserve">و کفر ورزی به آیات خدا و رسولش </w:t>
      </w:r>
      <w:r w:rsidR="007B1F6A" w:rsidRPr="007B1F6A">
        <w:rPr>
          <w:rFonts w:ascii="Times New Roman" w:hAnsi="Times New Roman" w:cs="CTraditional Arabic" w:hint="cs"/>
          <w:color w:val="000000"/>
          <w:sz w:val="28"/>
          <w:szCs w:val="28"/>
          <w:rtl/>
          <w:lang w:bidi="fa-IR"/>
        </w:rPr>
        <w:t>ص</w:t>
      </w:r>
      <w:r w:rsidR="007B1F6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یا به چیزی از این امور بعد از اقامة حجت و رسیدن به درجه یقین، مانند: تکفیر کسی که صالحین را بندگی کند و آنان را به همراه خدا به فریاد بخواند و در اموری که مستحق مخلوقات نیست در محدوده عبادات و الوهیت خداوند می‌باشد، برای خدا شریک قرار دهد؛ این چیزی است که اهل علم و ایمان بر آن توافق دارند و همه مذاهب چهارگانة این مسئله را در باب مفصلی به تنهائی می‌آورند و در آن حکم و اسباب ارتداد و مقتضیاتش را بیان می‌کنند و به آیات مربوط به شرک استناد می‌کنند. ابن حجر این مساله را در کتابی که آن را «الاعلام بقواطع الاسلام»</w:t>
      </w:r>
      <w:r w:rsidR="00567BE9">
        <w:rPr>
          <w:rStyle w:val="FootnoteReference"/>
          <w:rFonts w:cs="B Lotus"/>
          <w:color w:val="000000"/>
          <w:sz w:val="28"/>
          <w:szCs w:val="28"/>
          <w:rtl/>
          <w:lang w:bidi="fa-IR"/>
        </w:rPr>
        <w:t>(</w:t>
      </w:r>
      <w:r w:rsidR="00567BE9" w:rsidRPr="007B1F6A">
        <w:rPr>
          <w:rStyle w:val="FootnoteReference"/>
          <w:rFonts w:cs="B Lotus"/>
          <w:color w:val="000000"/>
          <w:sz w:val="28"/>
          <w:szCs w:val="28"/>
          <w:rtl/>
          <w:lang w:bidi="fa-IR"/>
        </w:rPr>
        <w:footnoteReference w:id="500"/>
      </w:r>
      <w:r w:rsidR="00567BE9">
        <w:rPr>
          <w:rStyle w:val="FootnoteReference"/>
          <w:rFonts w:cs="B Lotus"/>
          <w:color w:val="000000"/>
          <w:sz w:val="28"/>
          <w:szCs w:val="28"/>
          <w:rtl/>
          <w:lang w:bidi="fa-IR"/>
        </w:rPr>
        <w:t>)</w:t>
      </w:r>
      <w:r w:rsidRPr="007B1F6A">
        <w:rPr>
          <w:rFonts w:ascii="Times New Roman" w:hAnsi="Times New Roman" w:cs="B Lotus" w:hint="cs"/>
          <w:color w:val="000000"/>
          <w:sz w:val="28"/>
          <w:szCs w:val="28"/>
          <w:rtl/>
          <w:lang w:bidi="fa-IR"/>
        </w:rPr>
        <w:t xml:space="preserve"> نا</w:t>
      </w:r>
      <w:r w:rsidRPr="00D054AC">
        <w:rPr>
          <w:rFonts w:ascii="Times New Roman" w:hAnsi="Times New Roman" w:cs="B Lotus" w:hint="cs"/>
          <w:color w:val="000000"/>
          <w:sz w:val="28"/>
          <w:szCs w:val="28"/>
          <w:rtl/>
          <w:lang w:bidi="fa-IR"/>
        </w:rPr>
        <w:t xml:space="preserve">میده مورد بحث قرار داده است.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عبدالله بن عبداللطیف می</w:t>
      </w:r>
      <w:r w:rsidR="007B1F6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گوید: «شیخ محمد </w:t>
      </w:r>
      <w:r w:rsidR="007B1F6A" w:rsidRPr="007B1F6A">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بدون دلیل و قبل از اقامة حجت و دعوت</w:t>
      </w:r>
      <w:r w:rsidR="007B1F6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کسی را تکفیر نمی</w:t>
      </w:r>
      <w:r w:rsidR="007B1F6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کرد. زیرا بسیاری از مردم در آن مقطع زمانی ناآگاه بودند؛ و به رسالت اسلام علم و دانش کافی نداشتند و حجتی جهت تکفیرشان وجود نداشت زیرا که حقیقت توحید را فهم نکرده بو</w:t>
      </w:r>
      <w:r w:rsidRPr="007B1F6A">
        <w:rPr>
          <w:rFonts w:ascii="Times New Roman" w:hAnsi="Times New Roman" w:cs="B Lotus" w:hint="cs"/>
          <w:color w:val="000000"/>
          <w:sz w:val="28"/>
          <w:szCs w:val="28"/>
          <w:rtl/>
          <w:lang w:bidi="fa-IR"/>
        </w:rPr>
        <w:t>دند</w:t>
      </w:r>
      <w:r w:rsidR="00567BE9">
        <w:rPr>
          <w:rStyle w:val="FootnoteReference"/>
          <w:rFonts w:cs="B Lotus"/>
          <w:color w:val="000000"/>
          <w:sz w:val="28"/>
          <w:szCs w:val="28"/>
          <w:rtl/>
          <w:lang w:bidi="fa-IR"/>
        </w:rPr>
        <w:t>(</w:t>
      </w:r>
      <w:r w:rsidR="00567BE9" w:rsidRPr="007B1F6A">
        <w:rPr>
          <w:rStyle w:val="FootnoteReference"/>
          <w:rFonts w:cs="B Lotus"/>
          <w:color w:val="000000"/>
          <w:sz w:val="28"/>
          <w:szCs w:val="28"/>
          <w:rtl/>
          <w:lang w:bidi="fa-IR"/>
        </w:rPr>
        <w:footnoteReference w:id="501"/>
      </w:r>
      <w:r w:rsidR="00567BE9">
        <w:rPr>
          <w:rStyle w:val="FootnoteReference"/>
          <w:rFonts w:cs="B Lotus"/>
          <w:color w:val="000000"/>
          <w:sz w:val="28"/>
          <w:szCs w:val="28"/>
          <w:rtl/>
          <w:lang w:bidi="fa-IR"/>
        </w:rPr>
        <w:t>)</w:t>
      </w:r>
      <w:r w:rsidR="007B1F6A" w:rsidRPr="007B1F6A">
        <w:rPr>
          <w:rFonts w:ascii="Times New Roman" w:hAnsi="Times New Roman" w:cs="B Lotus" w:hint="cs"/>
          <w:color w:val="000000"/>
          <w:sz w:val="28"/>
          <w:szCs w:val="28"/>
          <w:rtl/>
          <w:lang w:bidi="fa-IR"/>
        </w:rPr>
        <w:t>.</w:t>
      </w:r>
    </w:p>
    <w:p w:rsidR="006C4D58" w:rsidRPr="00765DB4" w:rsidRDefault="006C4D58" w:rsidP="00021DD3">
      <w:pPr>
        <w:pStyle w:val="Heading2"/>
        <w:widowControl w:val="0"/>
        <w:spacing w:line="226" w:lineRule="auto"/>
        <w:ind w:firstLine="284"/>
        <w:rPr>
          <w:rFonts w:cs="B Titr" w:hint="cs"/>
          <w:b w:val="0"/>
          <w:bCs w:val="0"/>
          <w:color w:val="000000"/>
          <w:sz w:val="28"/>
          <w:szCs w:val="28"/>
          <w:rtl/>
          <w:lang w:bidi="fa-IR"/>
        </w:rPr>
      </w:pPr>
      <w:r w:rsidRPr="00765DB4">
        <w:rPr>
          <w:rFonts w:cs="B Titr" w:hint="cs"/>
          <w:b w:val="0"/>
          <w:bCs w:val="0"/>
          <w:color w:val="000000"/>
          <w:sz w:val="28"/>
          <w:szCs w:val="28"/>
          <w:rtl/>
          <w:lang w:bidi="fa-IR"/>
        </w:rPr>
        <w:t>پاسخ به اته</w:t>
      </w:r>
      <w:r w:rsidR="007B1F6A" w:rsidRPr="00765DB4">
        <w:rPr>
          <w:rFonts w:cs="B Titr" w:hint="cs"/>
          <w:b w:val="0"/>
          <w:bCs w:val="0"/>
          <w:color w:val="000000"/>
          <w:sz w:val="28"/>
          <w:szCs w:val="28"/>
          <w:rtl/>
          <w:lang w:bidi="fa-IR"/>
        </w:rPr>
        <w:t>ام از بین بردن کتابها.</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جهت پاسخ به این تهمت مبنی بر نابودی کتاب</w:t>
      </w:r>
      <w:r w:rsidR="006E5E3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هایی که براساس مذهب آنها نیست؛ شیخ عبدالله بن امام محمد </w:t>
      </w:r>
      <w:r w:rsidR="006E5E37">
        <w:rPr>
          <w:rFonts w:ascii="Times New Roman" w:hAnsi="Times New Roman" w:cs="B Lotus" w:hint="eastAsia"/>
          <w:color w:val="000000"/>
          <w:sz w:val="28"/>
          <w:szCs w:val="28"/>
          <w:rtl/>
          <w:lang w:bidi="fa-IR"/>
        </w:rPr>
        <w:t>گ</w:t>
      </w:r>
      <w:r w:rsidR="006E5E37">
        <w:rPr>
          <w:rFonts w:ascii="Times New Roman" w:hAnsi="Times New Roman" w:cs="B Lotus" w:hint="cs"/>
          <w:color w:val="000000"/>
          <w:sz w:val="28"/>
          <w:szCs w:val="28"/>
          <w:rtl/>
          <w:lang w:bidi="fa-IR"/>
        </w:rPr>
        <w:t>ويد:</w:t>
      </w:r>
      <w:r w:rsidRPr="00D054AC">
        <w:rPr>
          <w:rFonts w:ascii="Times New Roman" w:hAnsi="Times New Roman" w:cs="B Lotus" w:hint="cs"/>
          <w:color w:val="000000"/>
          <w:sz w:val="28"/>
          <w:szCs w:val="28"/>
          <w:rtl/>
          <w:lang w:bidi="fa-IR"/>
        </w:rPr>
        <w:t xml:space="preserve"> «ما به نابودی چیزی از تالیفات دیگران ابداً امر نمی‌کنیم، مگر مواردی که در آنها مطالبی باشد که مردم به خاطر آن گرفتار شرک شوند مانند «روض الریاحین». یا اینکه به سبب آن خللی در عقایدشان حاصل گردد، مانند علم منط</w:t>
      </w:r>
      <w:r w:rsidRPr="006E5E37">
        <w:rPr>
          <w:rFonts w:ascii="Times New Roman" w:hAnsi="Times New Roman" w:cs="B Lotus" w:hint="cs"/>
          <w:color w:val="000000"/>
          <w:sz w:val="28"/>
          <w:szCs w:val="28"/>
          <w:rtl/>
          <w:lang w:bidi="fa-IR"/>
        </w:rPr>
        <w:t>ق</w:t>
      </w:r>
      <w:r w:rsidR="00567BE9">
        <w:rPr>
          <w:rStyle w:val="FootnoteReference"/>
          <w:rFonts w:cs="B Lotus"/>
          <w:color w:val="000000"/>
          <w:sz w:val="28"/>
          <w:szCs w:val="28"/>
          <w:rtl/>
          <w:lang w:bidi="fa-IR"/>
        </w:rPr>
        <w:t>(</w:t>
      </w:r>
      <w:r w:rsidR="00567BE9" w:rsidRPr="006E5E37">
        <w:rPr>
          <w:rStyle w:val="FootnoteReference"/>
          <w:rFonts w:cs="B Lotus"/>
          <w:color w:val="000000"/>
          <w:sz w:val="28"/>
          <w:szCs w:val="28"/>
          <w:rtl/>
          <w:lang w:bidi="fa-IR"/>
        </w:rPr>
        <w:footnoteReference w:id="502"/>
      </w:r>
      <w:r w:rsidR="00567BE9">
        <w:rPr>
          <w:rStyle w:val="FootnoteReference"/>
          <w:rFonts w:cs="B Lotus"/>
          <w:color w:val="000000"/>
          <w:sz w:val="28"/>
          <w:szCs w:val="28"/>
          <w:rtl/>
          <w:lang w:bidi="fa-IR"/>
        </w:rPr>
        <w:t>)</w:t>
      </w:r>
      <w:r w:rsidRPr="006E5E37">
        <w:rPr>
          <w:rFonts w:ascii="Times New Roman" w:hAnsi="Times New Roman" w:cs="B Lotus" w:hint="cs"/>
          <w:color w:val="000000"/>
          <w:sz w:val="28"/>
          <w:szCs w:val="28"/>
          <w:rtl/>
          <w:lang w:bidi="fa-IR"/>
        </w:rPr>
        <w:t xml:space="preserve"> ز</w:t>
      </w:r>
      <w:r w:rsidRPr="00D054AC">
        <w:rPr>
          <w:rFonts w:ascii="Times New Roman" w:hAnsi="Times New Roman" w:cs="B Lotus" w:hint="cs"/>
          <w:color w:val="000000"/>
          <w:sz w:val="28"/>
          <w:szCs w:val="28"/>
          <w:rtl/>
          <w:lang w:bidi="fa-IR"/>
        </w:rPr>
        <w:t>یرا که جمعی از علماء آن را تحریم کرده‌اند و به جستجوی موردی مانند آن نمی‌پردازیم مانند «دلائل» مگر اینکه صاحبش به وسیله آن آشکارا به شرک و کفر دعوت کند؛ اقدام برخی از بادی</w:t>
      </w:r>
      <w:r w:rsidR="006E5E37">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نشین</w:t>
      </w:r>
      <w:r w:rsidR="006E5E3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مبنی بر نابودی برخی از کتاب</w:t>
      </w:r>
      <w:r w:rsidR="006E5E3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اهل طائف کاری خودسرانه بوده و از روی جهل صورت گرفته و به سبب آن مورد بازخواست قرار گرفت</w:t>
      </w:r>
      <w:r w:rsidR="006E5E37" w:rsidRPr="00D054AC">
        <w:rPr>
          <w:rFonts w:ascii="Times New Roman" w:hAnsi="Times New Roman" w:cs="B Lotus" w:hint="cs"/>
          <w:color w:val="000000"/>
          <w:sz w:val="28"/>
          <w:szCs w:val="28"/>
          <w:rtl/>
          <w:lang w:bidi="fa-IR"/>
        </w:rPr>
        <w:t>ه</w:t>
      </w:r>
      <w:r w:rsidR="006E5E37" w:rsidRPr="006E5E37">
        <w:rPr>
          <w:rFonts w:ascii="Times New Roman" w:hAnsi="Times New Roman" w:cs="B Lotus" w:hint="cs"/>
          <w:color w:val="000000"/>
          <w:sz w:val="28"/>
          <w:szCs w:val="28"/>
          <w:rtl/>
          <w:lang w:bidi="fa-IR"/>
        </w:rPr>
        <w:t>‌ا</w:t>
      </w:r>
      <w:r w:rsidRPr="006E5E37">
        <w:rPr>
          <w:rFonts w:ascii="Times New Roman" w:hAnsi="Times New Roman" w:cs="B Lotus" w:hint="cs"/>
          <w:color w:val="000000"/>
          <w:sz w:val="28"/>
          <w:szCs w:val="28"/>
          <w:rtl/>
          <w:lang w:bidi="fa-IR"/>
        </w:rPr>
        <w:t>ند</w:t>
      </w:r>
      <w:r w:rsidR="00567BE9">
        <w:rPr>
          <w:rStyle w:val="FootnoteReference"/>
          <w:rFonts w:cs="B Lotus"/>
          <w:color w:val="000000"/>
          <w:sz w:val="28"/>
          <w:szCs w:val="28"/>
          <w:rtl/>
          <w:lang w:bidi="fa-IR"/>
        </w:rPr>
        <w:t>(</w:t>
      </w:r>
      <w:r w:rsidR="00567BE9" w:rsidRPr="006E5E37">
        <w:rPr>
          <w:rStyle w:val="FootnoteReference"/>
          <w:rFonts w:cs="B Lotus"/>
          <w:color w:val="000000"/>
          <w:sz w:val="28"/>
          <w:szCs w:val="28"/>
          <w:rtl/>
          <w:lang w:bidi="fa-IR"/>
        </w:rPr>
        <w:footnoteReference w:id="503"/>
      </w:r>
      <w:r w:rsidR="00567BE9">
        <w:rPr>
          <w:rStyle w:val="FootnoteReference"/>
          <w:rFonts w:cs="B Lotus"/>
          <w:color w:val="000000"/>
          <w:sz w:val="28"/>
          <w:szCs w:val="28"/>
          <w:rtl/>
          <w:lang w:bidi="fa-IR"/>
        </w:rPr>
        <w:t>)</w:t>
      </w:r>
      <w:r w:rsidR="006E5E37">
        <w:rPr>
          <w:rFonts w:ascii="Times New Roman" w:hAnsi="Times New Roman" w:cs="B Lotus" w:hint="cs"/>
          <w:color w:val="000000"/>
          <w:sz w:val="28"/>
          <w:szCs w:val="28"/>
          <w:rtl/>
          <w:lang w:bidi="fa-IR"/>
        </w:rPr>
        <w:t>.</w:t>
      </w:r>
    </w:p>
    <w:p w:rsidR="00186A94" w:rsidRDefault="006C4D58" w:rsidP="00186A94">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w:t>
      </w:r>
      <w:r w:rsidRPr="00186A94">
        <w:rPr>
          <w:rFonts w:ascii="Times New Roman" w:hAnsi="Times New Roman" w:cs="B Titr" w:hint="cs"/>
          <w:color w:val="000000"/>
          <w:sz w:val="28"/>
          <w:szCs w:val="28"/>
          <w:rtl/>
          <w:lang w:bidi="fa-IR"/>
        </w:rPr>
        <w:t>پاسخ به این ادعا که آنان به خاطر گناهانی از قبیل: شرابخواری و یا دخانیات (سیگار کشیدن) دیگران را تکفیر می‌کنند</w:t>
      </w:r>
    </w:p>
    <w:p w:rsidR="006C4D58" w:rsidRPr="00D054AC" w:rsidRDefault="006C4D58" w:rsidP="00186A94">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برخی دشمنان تصور می</w:t>
      </w:r>
      <w:r w:rsidR="006B74D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کردند</w:t>
      </w:r>
      <w:r w:rsidR="006B74D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که علمای دعوت و پیروانشان بواسطه گناهان و معاصی مانند شرابخواری و سیگارکشیدن و موارد سکرآور و شنیدن آوازهای نامشروع تکفیر می‌کنند، شیخ عبدالله بن امام محمد بن عبدالوهاب در مورد بی</w:t>
      </w:r>
      <w:r w:rsidR="006B74D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پایگی آن جواب داده و می</w:t>
      </w:r>
      <w:r w:rsidR="006B74D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گوید</w:t>
      </w:r>
      <w:r w:rsidR="00A11225">
        <w:rPr>
          <w:rFonts w:ascii="Times New Roman" w:hAnsi="Times New Roman" w:cs="B Lotus" w:hint="cs"/>
          <w:color w:val="000000"/>
          <w:sz w:val="28"/>
          <w:szCs w:val="28"/>
          <w:rtl/>
          <w:lang w:bidi="fa-IR"/>
        </w:rPr>
        <w:t xml:space="preserve">: </w:t>
      </w:r>
    </w:p>
    <w:p w:rsidR="006C4D58" w:rsidRPr="00D054AC" w:rsidRDefault="006B74D7"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در مورد سیگارکشیدن و </w:t>
      </w:r>
      <w:r w:rsidR="006C4D58" w:rsidRPr="00D054AC">
        <w:rPr>
          <w:rFonts w:ascii="Times New Roman" w:hAnsi="Times New Roman" w:cs="B Lotus" w:hint="cs"/>
          <w:color w:val="000000"/>
          <w:sz w:val="28"/>
          <w:szCs w:val="28"/>
          <w:rtl/>
          <w:lang w:bidi="fa-IR"/>
        </w:rPr>
        <w:t>این سؤال شما: به ما رسیده است که شما در مورد آن فتوا داده‌اید که از موارد مست</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کننده است در حالی که ما به گفتة شما اعتماد کردیم و برخی از مسافران که از جانب شما آمده بود؛ می</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گفتند: کسی که آن را بعد از اینکه از آن توبه کرد بنوشد؛ مرتد شده است؛ و خون و مال او حلال می‌باشد.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محمد بن عبدالوهاب جواب داد که: کسی که این گفتار را به این صورت به ما نسبت داده؛ دروغ گفته و افترا ورزیده است؛</w:t>
      </w:r>
      <w:r w:rsidR="006B74D7">
        <w:rPr>
          <w:rFonts w:ascii="Times New Roman" w:hAnsi="Times New Roman" w:cs="B Lotus" w:hint="cs"/>
          <w:color w:val="000000"/>
          <w:sz w:val="28"/>
          <w:szCs w:val="28"/>
          <w:rtl/>
          <w:lang w:bidi="fa-IR"/>
        </w:rPr>
        <w:t xml:space="preserve"> و مستحق و شایسته تنبي</w:t>
      </w:r>
      <w:r w:rsidRPr="00D054AC">
        <w:rPr>
          <w:rFonts w:ascii="Times New Roman" w:hAnsi="Times New Roman" w:cs="B Lotus" w:hint="cs"/>
          <w:color w:val="000000"/>
          <w:sz w:val="28"/>
          <w:szCs w:val="28"/>
          <w:rtl/>
          <w:lang w:bidi="fa-IR"/>
        </w:rPr>
        <w:t>ه است.</w:t>
      </w:r>
      <w:r w:rsidR="006B74D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پس این ادعا با</w:t>
      </w:r>
      <w:r w:rsidR="006B74D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کتاب خدا و سنت نبوی در تضاد است. البته اگر از آن توبه کند</w:t>
      </w:r>
      <w:r w:rsidR="006B74D7">
        <w:rPr>
          <w:rFonts w:ascii="Times New Roman" w:hAnsi="Times New Roman" w:cs="B Lotus" w:hint="cs"/>
          <w:color w:val="000000"/>
          <w:sz w:val="28"/>
          <w:szCs w:val="28"/>
          <w:rtl/>
          <w:lang w:bidi="fa-IR"/>
        </w:rPr>
        <w:t xml:space="preserve"> و سپس دوباره به نوشیدن شراب بر</w:t>
      </w:r>
      <w:r w:rsidRPr="00D054AC">
        <w:rPr>
          <w:rFonts w:ascii="Times New Roman" w:hAnsi="Times New Roman" w:cs="B Lotus" w:hint="cs"/>
          <w:color w:val="000000"/>
          <w:sz w:val="28"/>
          <w:szCs w:val="28"/>
          <w:rtl/>
          <w:lang w:bidi="fa-IR"/>
        </w:rPr>
        <w:t>گردد. حکم به کفر و مرتد بودن او نخواهد شد، هر چند بر انجام آن مصر باشد هر گاه آن را برای خود حلال نشمارد؛ تکفیر براساس ارتکاب گناه مذهب خوارج است. خوارجی که از راهکار اسلام فاصله گرفتند و خون مسلمانان را به خاطر گناهان و معاصی حلال شمرد</w:t>
      </w:r>
      <w:r w:rsidRPr="006B74D7">
        <w:rPr>
          <w:rFonts w:ascii="Times New Roman" w:hAnsi="Times New Roman" w:cs="B Lotus" w:hint="cs"/>
          <w:color w:val="000000"/>
          <w:sz w:val="28"/>
          <w:szCs w:val="28"/>
          <w:rtl/>
          <w:lang w:bidi="fa-IR"/>
        </w:rPr>
        <w:t>ند</w:t>
      </w:r>
      <w:r w:rsidR="00567BE9">
        <w:rPr>
          <w:rStyle w:val="FootnoteReference"/>
          <w:rFonts w:cs="B Lotus"/>
          <w:color w:val="000000"/>
          <w:sz w:val="28"/>
          <w:szCs w:val="28"/>
          <w:rtl/>
          <w:lang w:bidi="fa-IR"/>
        </w:rPr>
        <w:t>(</w:t>
      </w:r>
      <w:r w:rsidR="00567BE9" w:rsidRPr="006B74D7">
        <w:rPr>
          <w:rStyle w:val="FootnoteReference"/>
          <w:rFonts w:cs="B Lotus"/>
          <w:color w:val="000000"/>
          <w:sz w:val="28"/>
          <w:szCs w:val="28"/>
          <w:rtl/>
          <w:lang w:bidi="fa-IR"/>
        </w:rPr>
        <w:footnoteReference w:id="504"/>
      </w:r>
      <w:r w:rsidR="00567BE9">
        <w:rPr>
          <w:rStyle w:val="FootnoteReference"/>
          <w:rFonts w:cs="B Lotus"/>
          <w:color w:val="000000"/>
          <w:sz w:val="28"/>
          <w:szCs w:val="28"/>
          <w:rtl/>
          <w:lang w:bidi="fa-IR"/>
        </w:rPr>
        <w:t>)</w:t>
      </w:r>
      <w:r w:rsidR="006B74D7">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شیخ عبدالرحمن بن حسن گفت «آنان همانی را می‌گویند که سلف صالح و عموم اهل سنت و جماعت اعتقاد دارند که کفر دارای انواع و شعباتی است همانطور که ایمان درجات متعددی دارد؛ و هر کفری به معنی خروج از امت مسلمان نیست و برخی از گناهان و معاصی هستند که کفر توصیف می‌شوند. منظور کفری است غیر</w:t>
      </w:r>
      <w:r w:rsidR="006B74D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کفری که موجب خروج از ملت است.</w:t>
      </w:r>
    </w:p>
    <w:p w:rsidR="006C4D58" w:rsidRPr="00D054AC" w:rsidRDefault="006C4D58" w:rsidP="00063816">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عبداللطیف بن عبدالرحمن بن حسن (یکی از نوادگان امام محمد بن عبدالوهاب)</w:t>
      </w:r>
      <w:r w:rsidR="006B74D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نیز می</w:t>
      </w:r>
      <w:r w:rsidR="006B74D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گوید که، ایمان دارای درجات و شعباتی است و همینطور کفر</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نیز دارای اصل و شعبات است</w:t>
      </w:r>
      <w:r w:rsidR="006B74D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که ایمان نیز چنین است و هر یک از شعبات ایمان؛ ایمان</w:t>
      </w:r>
      <w:r w:rsidR="006B74D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شعبات کفر؛ نیز کفر به حساب می‌آیند؛ و تمام معاصی از شعبات کفر هستند</w:t>
      </w:r>
      <w:r w:rsidR="006B74D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همانطور که تمام طاعات از شعبات ایمان بشمار می‌آیند. </w:t>
      </w:r>
    </w:p>
    <w:p w:rsidR="006C4D58" w:rsidRPr="00D054AC" w:rsidRDefault="006C4D58" w:rsidP="00063816">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 دو از نظر اسامی و احکام مثل هم نیستند؛ و میان کسی که نماز، زکات، روزه را ترک کرده</w:t>
      </w:r>
      <w:r w:rsidR="006B74D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یا به خداوند شرک ورزیده</w:t>
      </w:r>
      <w:r w:rsidR="006B74D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یا اینکه به مصحف اهانت کند</w:t>
      </w:r>
      <w:r w:rsidR="006B74D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کسی که مرتکب دزدی، زنا؛ شرابخوری، غارت و چپاول شود</w:t>
      </w:r>
      <w:r w:rsidR="006B74D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یا نوعی موضعگیری خلاف کند همانطور که حاطب مرتکب شد؛ تفاوت وجود دارد. پس کسی که شعبات ایمان در اسامی و احکام</w:t>
      </w:r>
      <w:r w:rsidR="00BF519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شعبات کفر را برابر می‌داند؛</w:t>
      </w:r>
      <w:r w:rsidR="00BF519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نظر او بر خلاف کتاب و سنت است</w:t>
      </w:r>
      <w:r w:rsidR="00BF519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از مسیر سلف امت خارج شده و در جمله اهل بدعت و هوا و هوس داخل شده اس</w:t>
      </w:r>
      <w:r w:rsidRPr="00BF5199">
        <w:rPr>
          <w:rFonts w:ascii="Times New Roman" w:hAnsi="Times New Roman" w:cs="B Lotus" w:hint="cs"/>
          <w:color w:val="000000"/>
          <w:sz w:val="28"/>
          <w:szCs w:val="28"/>
          <w:rtl/>
          <w:lang w:bidi="fa-IR"/>
        </w:rPr>
        <w:t>ت</w:t>
      </w:r>
      <w:r w:rsidR="00567BE9">
        <w:rPr>
          <w:rStyle w:val="FootnoteReference"/>
          <w:rFonts w:cs="B Lotus"/>
          <w:color w:val="000000"/>
          <w:sz w:val="28"/>
          <w:szCs w:val="28"/>
          <w:rtl/>
          <w:lang w:bidi="fa-IR"/>
        </w:rPr>
        <w:t>(</w:t>
      </w:r>
      <w:r w:rsidR="00567BE9" w:rsidRPr="00BF5199">
        <w:rPr>
          <w:rStyle w:val="FootnoteReference"/>
          <w:rFonts w:cs="B Lotus"/>
          <w:color w:val="000000"/>
          <w:sz w:val="28"/>
          <w:szCs w:val="28"/>
          <w:rtl/>
          <w:lang w:bidi="fa-IR"/>
        </w:rPr>
        <w:footnoteReference w:id="505"/>
      </w:r>
      <w:r w:rsidR="00567BE9">
        <w:rPr>
          <w:rStyle w:val="FootnoteReference"/>
          <w:rFonts w:cs="B Lotus"/>
          <w:color w:val="000000"/>
          <w:sz w:val="28"/>
          <w:szCs w:val="28"/>
          <w:rtl/>
          <w:lang w:bidi="fa-IR"/>
        </w:rPr>
        <w:t>)</w:t>
      </w:r>
      <w:r w:rsidR="00BF5199">
        <w:rPr>
          <w:rFonts w:ascii="Times New Roman" w:hAnsi="Times New Roman" w:cs="B Lotus" w:hint="cs"/>
          <w:color w:val="000000"/>
          <w:sz w:val="28"/>
          <w:szCs w:val="28"/>
          <w:rtl/>
          <w:lang w:bidi="fa-IR"/>
        </w:rPr>
        <w:t>.</w:t>
      </w:r>
    </w:p>
    <w:p w:rsidR="006C4D58" w:rsidRPr="00D054AC" w:rsidRDefault="006C4D58" w:rsidP="00063816">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تا آنجا که می</w:t>
      </w:r>
      <w:r w:rsidR="00BF519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کفر دو نوع است،</w:t>
      </w:r>
      <w:r w:rsidR="00BF519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کفر در عمل</w:t>
      </w:r>
      <w:r w:rsidR="00BF519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کفر در انکار و دشمنی. </w:t>
      </w:r>
    </w:p>
    <w:p w:rsidR="006C4D58" w:rsidRPr="00D054AC" w:rsidRDefault="006C4D58" w:rsidP="00063816">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کفر انکار ا</w:t>
      </w:r>
      <w:r w:rsidR="00BF5199">
        <w:rPr>
          <w:rFonts w:ascii="Times New Roman" w:hAnsi="Times New Roman" w:cs="B Lotus" w:hint="cs"/>
          <w:color w:val="000000"/>
          <w:sz w:val="28"/>
          <w:szCs w:val="28"/>
          <w:rtl/>
          <w:lang w:bidi="fa-IR"/>
        </w:rPr>
        <w:t xml:space="preserve">ین است که کسی می‌داند رسول خدا </w:t>
      </w:r>
      <w:r w:rsidR="00BF5199" w:rsidRPr="00BF519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آن را از جانب الله آورده است</w:t>
      </w:r>
      <w:r w:rsidR="00BF519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یا از روی دشمنی و کینه توزی نسبت به اسامی رب و صفات و افعالش و احکامی که اصل آن بر مبنای توحید و عبودیت تنها برای او که هیچ شریکی ندارد، کفر بورزد</w:t>
      </w:r>
      <w:r w:rsidR="00BF519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این در تمام جهات خلاف ایمان است.</w:t>
      </w:r>
    </w:p>
    <w:p w:rsidR="006C4D58" w:rsidRPr="00D054AC" w:rsidRDefault="006C4D58" w:rsidP="00063816">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اما کفر در عمل تمام آن</w:t>
      </w:r>
      <w:r w:rsidR="00BF519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اعمالی است که مخالف ایمان است، مانند سجده بردن در برابر بتها، اهانت به قرآن، اما ترک نماز و حکم به غیر آنچه که خداوند نازل کرده است؛ جزء کفر در عمل </w:t>
      </w:r>
      <w:r w:rsidR="00BF5199">
        <w:rPr>
          <w:rFonts w:ascii="Times New Roman" w:hAnsi="Times New Roman" w:cs="B Lotus" w:hint="cs"/>
          <w:color w:val="000000"/>
          <w:sz w:val="28"/>
          <w:szCs w:val="28"/>
          <w:rtl/>
          <w:lang w:bidi="fa-IR"/>
        </w:rPr>
        <w:t>به حساب می‌آید نه کفر در اعتقاد.</w:t>
      </w:r>
    </w:p>
    <w:p w:rsidR="006C4D58" w:rsidRPr="00D054AC" w:rsidRDefault="00BF5199" w:rsidP="00063816">
      <w:pPr>
        <w:pStyle w:val="StyleComplexBLotus12ptJustifiedFirstline05cmChar"/>
        <w:widowControl w:val="0"/>
        <w:spacing w:line="21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و همچنین رسول الله </w:t>
      </w:r>
      <w:r w:rsidRPr="00BF5199">
        <w:rPr>
          <w:rFonts w:ascii="Times New Roman" w:hAnsi="Times New Roman" w:cs="CTraditional Arabic" w:hint="cs"/>
          <w:color w:val="000000"/>
          <w:sz w:val="28"/>
          <w:szCs w:val="28"/>
          <w:rtl/>
          <w:lang w:bidi="fa-IR"/>
        </w:rPr>
        <w:t>ص</w:t>
      </w:r>
      <w:r w:rsidR="006C4D58" w:rsidRPr="00D054AC">
        <w:rPr>
          <w:rFonts w:ascii="Times New Roman" w:hAnsi="Times New Roman" w:cs="B Lotus" w:hint="cs"/>
          <w:color w:val="000000"/>
          <w:sz w:val="28"/>
          <w:szCs w:val="28"/>
          <w:rtl/>
          <w:lang w:bidi="fa-IR"/>
        </w:rPr>
        <w:t xml:space="preserve"> فرمودند</w:t>
      </w:r>
      <w:r w:rsidR="00A11225">
        <w:rPr>
          <w:rFonts w:ascii="Times New Roman" w:hAnsi="Times New Roman" w:cs="B Lotus" w:hint="cs"/>
          <w:color w:val="000000"/>
          <w:sz w:val="28"/>
          <w:szCs w:val="28"/>
          <w:rtl/>
          <w:lang w:bidi="fa-IR"/>
        </w:rPr>
        <w:t xml:space="preserve">: </w:t>
      </w:r>
      <w:r w:rsidR="006C4D58" w:rsidRPr="00BF5199">
        <w:rPr>
          <w:rFonts w:ascii="Lotus Linotype" w:hAnsi="Lotus Linotype" w:cs="Lotus Linotype"/>
          <w:color w:val="000000"/>
          <w:sz w:val="28"/>
          <w:szCs w:val="28"/>
          <w:rtl/>
          <w:lang w:bidi="fa-IR"/>
        </w:rPr>
        <w:t>«لا تَرجِعُوا بَعد</w:t>
      </w:r>
      <w:r>
        <w:rPr>
          <w:rFonts w:ascii="Lotus Linotype" w:hAnsi="Lotus Linotype" w:cs="Lotus Linotype" w:hint="cs"/>
          <w:color w:val="000000"/>
          <w:sz w:val="28"/>
          <w:szCs w:val="28"/>
          <w:rtl/>
          <w:lang w:bidi="fa-IR"/>
        </w:rPr>
        <w:t>ي</w:t>
      </w:r>
      <w:r w:rsidR="006C4D58" w:rsidRPr="00BF5199">
        <w:rPr>
          <w:rFonts w:ascii="Lotus Linotype" w:hAnsi="Lotus Linotype" w:cs="Lotus Linotype"/>
          <w:color w:val="000000"/>
          <w:sz w:val="28"/>
          <w:szCs w:val="28"/>
          <w:rtl/>
          <w:lang w:bidi="fa-IR"/>
        </w:rPr>
        <w:t>ِ کفاراً یَضرِبُ بَعضُکُم رِقابَ بَعضٍ»</w:t>
      </w:r>
      <w:r w:rsidR="00567BE9">
        <w:rPr>
          <w:rStyle w:val="FootnoteReference"/>
          <w:rFonts w:cs="B Lotus"/>
          <w:color w:val="000000"/>
          <w:sz w:val="28"/>
          <w:szCs w:val="28"/>
          <w:rtl/>
          <w:lang w:bidi="fa-IR"/>
        </w:rPr>
        <w:t>(</w:t>
      </w:r>
      <w:r w:rsidR="00567BE9" w:rsidRPr="00BF5199">
        <w:rPr>
          <w:rStyle w:val="FootnoteReference"/>
          <w:rFonts w:cs="B Lotus"/>
          <w:color w:val="000000"/>
          <w:sz w:val="28"/>
          <w:szCs w:val="28"/>
          <w:rtl/>
          <w:lang w:bidi="fa-IR"/>
        </w:rPr>
        <w:footnoteReference w:id="506"/>
      </w:r>
      <w:r w:rsidR="00567BE9">
        <w:rPr>
          <w:rStyle w:val="FootnoteReference"/>
          <w:rFonts w:cs="B Lotus"/>
          <w:color w:val="000000"/>
          <w:sz w:val="28"/>
          <w:szCs w:val="28"/>
          <w:rtl/>
          <w:lang w:bidi="fa-IR"/>
        </w:rPr>
        <w:t>)</w:t>
      </w:r>
      <w:r w:rsidRPr="00BF5199">
        <w:rPr>
          <w:rFonts w:ascii="Times New Roman" w:hAnsi="Times New Roman" w:cs="B Lotus" w:hint="cs"/>
          <w:color w:val="000000"/>
          <w:sz w:val="28"/>
          <w:szCs w:val="28"/>
          <w:rtl/>
          <w:lang w:bidi="fa-IR"/>
        </w:rPr>
        <w:t>.</w:t>
      </w:r>
      <w:r w:rsidR="00186A94">
        <w:rPr>
          <w:rFonts w:ascii="Times New Roman" w:hAnsi="Times New Roman" w:cs="B Lotus" w:hint="cs"/>
          <w:color w:val="000000"/>
          <w:sz w:val="28"/>
          <w:szCs w:val="28"/>
          <w:rtl/>
          <w:lang w:bidi="fa-IR"/>
        </w:rPr>
        <w:t xml:space="preserve"> </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بعد از من به کفر ب</w:t>
      </w:r>
      <w:r>
        <w:rPr>
          <w:rFonts w:ascii="Times New Roman" w:hAnsi="Times New Roman" w:cs="B Lotus" w:hint="cs"/>
          <w:color w:val="000000"/>
          <w:sz w:val="28"/>
          <w:szCs w:val="28"/>
          <w:rtl/>
          <w:lang w:bidi="fa-IR"/>
        </w:rPr>
        <w:t>ر نگردید و گردن همدیگر را نزنید».</w:t>
      </w:r>
    </w:p>
    <w:p w:rsidR="006C4D58" w:rsidRPr="00D054AC" w:rsidRDefault="006C4D58" w:rsidP="00063816">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در جای دیگر فرمود</w:t>
      </w:r>
      <w:r w:rsidR="00A11225">
        <w:rPr>
          <w:rFonts w:ascii="Times New Roman" w:hAnsi="Times New Roman" w:cs="B Lotus" w:hint="cs"/>
          <w:color w:val="000000"/>
          <w:sz w:val="28"/>
          <w:szCs w:val="28"/>
          <w:rtl/>
          <w:lang w:bidi="fa-IR"/>
        </w:rPr>
        <w:t xml:space="preserve">: </w:t>
      </w:r>
      <w:r w:rsidRPr="00BF5199">
        <w:rPr>
          <w:rFonts w:ascii="Lotus Linotype" w:hAnsi="Lotus Linotype" w:cs="Lotus Linotype"/>
          <w:color w:val="000000"/>
          <w:sz w:val="28"/>
          <w:szCs w:val="28"/>
          <w:rtl/>
          <w:lang w:bidi="fa-IR"/>
        </w:rPr>
        <w:t>«مَن أت</w:t>
      </w:r>
      <w:r w:rsidR="00BF5199">
        <w:rPr>
          <w:rFonts w:ascii="Lotus Linotype" w:hAnsi="Lotus Linotype" w:cs="Lotus Linotype" w:hint="cs"/>
          <w:color w:val="000000"/>
          <w:sz w:val="28"/>
          <w:szCs w:val="28"/>
          <w:rtl/>
          <w:lang w:bidi="fa-IR"/>
        </w:rPr>
        <w:t>ى</w:t>
      </w:r>
      <w:r w:rsidR="00BF5199">
        <w:rPr>
          <w:rFonts w:ascii="Lotus Linotype" w:hAnsi="Lotus Linotype" w:cs="Lotus Linotype"/>
          <w:color w:val="000000"/>
          <w:sz w:val="28"/>
          <w:szCs w:val="28"/>
          <w:rtl/>
          <w:lang w:bidi="fa-IR"/>
        </w:rPr>
        <w:t xml:space="preserve">َ کاهِناً فَصَدَقهُ أوُ </w:t>
      </w:r>
      <w:r w:rsidR="00BF5199">
        <w:rPr>
          <w:rFonts w:ascii="Lotus Linotype" w:hAnsi="Lotus Linotype" w:cs="Lotus Linotype" w:hint="cs"/>
          <w:color w:val="000000"/>
          <w:sz w:val="28"/>
          <w:szCs w:val="28"/>
          <w:rtl/>
          <w:lang w:bidi="fa-IR"/>
        </w:rPr>
        <w:t>ا</w:t>
      </w:r>
      <w:r w:rsidRPr="00BF5199">
        <w:rPr>
          <w:rFonts w:ascii="Lotus Linotype" w:hAnsi="Lotus Linotype" w:cs="Lotus Linotype"/>
          <w:color w:val="000000"/>
          <w:sz w:val="28"/>
          <w:szCs w:val="28"/>
          <w:rtl/>
          <w:lang w:bidi="fa-IR"/>
        </w:rPr>
        <w:t>مرأة فِ</w:t>
      </w:r>
      <w:r w:rsidR="00BF5199">
        <w:rPr>
          <w:rFonts w:ascii="Lotus Linotype" w:hAnsi="Lotus Linotype" w:cs="Lotus Linotype" w:hint="cs"/>
          <w:color w:val="000000"/>
          <w:sz w:val="28"/>
          <w:szCs w:val="28"/>
          <w:rtl/>
          <w:lang w:bidi="fa-IR"/>
        </w:rPr>
        <w:t>ي</w:t>
      </w:r>
      <w:r w:rsidRPr="00BF5199">
        <w:rPr>
          <w:rFonts w:ascii="Lotus Linotype" w:hAnsi="Lotus Linotype" w:cs="Lotus Linotype"/>
          <w:color w:val="000000"/>
          <w:sz w:val="28"/>
          <w:szCs w:val="28"/>
          <w:rtl/>
          <w:lang w:bidi="fa-IR"/>
        </w:rPr>
        <w:t xml:space="preserve"> دُبُرِهَا؛ فَقَد کَفَرَ بِمَا </w:t>
      </w:r>
      <w:r w:rsidR="00BF5199">
        <w:rPr>
          <w:rFonts w:ascii="Lotus Linotype" w:hAnsi="Lotus Linotype" w:cs="Lotus Linotype" w:hint="cs"/>
          <w:color w:val="000000"/>
          <w:sz w:val="28"/>
          <w:szCs w:val="28"/>
          <w:rtl/>
          <w:lang w:bidi="fa-IR"/>
        </w:rPr>
        <w:t>أ</w:t>
      </w:r>
      <w:r w:rsidRPr="00BF5199">
        <w:rPr>
          <w:rFonts w:ascii="Lotus Linotype" w:hAnsi="Lotus Linotype" w:cs="Lotus Linotype"/>
          <w:color w:val="000000"/>
          <w:sz w:val="28"/>
          <w:szCs w:val="28"/>
          <w:rtl/>
          <w:lang w:bidi="fa-IR"/>
        </w:rPr>
        <w:t>نزِلَ عَلَ</w:t>
      </w:r>
      <w:r w:rsidR="00BF5199">
        <w:rPr>
          <w:rFonts w:ascii="Lotus Linotype" w:hAnsi="Lotus Linotype" w:cs="Lotus Linotype" w:hint="cs"/>
          <w:color w:val="000000"/>
          <w:sz w:val="28"/>
          <w:szCs w:val="28"/>
          <w:rtl/>
          <w:lang w:bidi="fa-IR"/>
        </w:rPr>
        <w:t>ى</w:t>
      </w:r>
      <w:r w:rsidRPr="00BF5199">
        <w:rPr>
          <w:rFonts w:ascii="Lotus Linotype" w:hAnsi="Lotus Linotype" w:cs="Lotus Linotype"/>
          <w:color w:val="000000"/>
          <w:sz w:val="28"/>
          <w:szCs w:val="28"/>
          <w:rtl/>
          <w:lang w:bidi="fa-IR"/>
        </w:rPr>
        <w:t xml:space="preserve"> مُحَمّدٍ</w:t>
      </w:r>
      <w:r w:rsidR="00BF5199">
        <w:rPr>
          <w:rFonts w:ascii="Lotus Linotype" w:hAnsi="Lotus Linotype" w:cs="Lotus Linotype" w:hint="cs"/>
          <w:color w:val="000000"/>
          <w:sz w:val="28"/>
          <w:szCs w:val="28"/>
          <w:rtl/>
          <w:lang w:bidi="fa-IR"/>
        </w:rPr>
        <w:t xml:space="preserve"> </w:t>
      </w:r>
      <w:r w:rsidR="00BF5199" w:rsidRPr="00BF5199">
        <w:rPr>
          <w:rFonts w:ascii="Lotus Linotype" w:hAnsi="Lotus Linotype" w:cs="CTraditional Arabic" w:hint="cs"/>
          <w:color w:val="000000"/>
          <w:sz w:val="28"/>
          <w:szCs w:val="28"/>
          <w:rtl/>
          <w:lang w:bidi="fa-IR"/>
        </w:rPr>
        <w:t>ص</w:t>
      </w:r>
      <w:r w:rsidRPr="00BF5199">
        <w:rPr>
          <w:rFonts w:ascii="Lotus Linotype" w:hAnsi="Lotus Linotype" w:cs="Lotus Linotype"/>
          <w:color w:val="000000"/>
          <w:sz w:val="28"/>
          <w:szCs w:val="28"/>
          <w:rtl/>
          <w:lang w:bidi="fa-IR"/>
        </w:rPr>
        <w:t>»</w:t>
      </w:r>
      <w:r w:rsidR="00567BE9">
        <w:rPr>
          <w:rStyle w:val="FootnoteReference"/>
          <w:rFonts w:cs="B Lotus"/>
          <w:color w:val="000000"/>
          <w:sz w:val="28"/>
          <w:szCs w:val="28"/>
          <w:rtl/>
          <w:lang w:bidi="fa-IR"/>
        </w:rPr>
        <w:t>(</w:t>
      </w:r>
      <w:r w:rsidR="00567BE9" w:rsidRPr="00BF5199">
        <w:rPr>
          <w:rStyle w:val="FootnoteReference"/>
          <w:rFonts w:cs="B Lotus"/>
          <w:color w:val="000000"/>
          <w:sz w:val="28"/>
          <w:szCs w:val="28"/>
          <w:rtl/>
          <w:lang w:bidi="fa-IR"/>
        </w:rPr>
        <w:footnoteReference w:id="507"/>
      </w:r>
      <w:r w:rsidR="00567BE9">
        <w:rPr>
          <w:rStyle w:val="FootnoteReference"/>
          <w:rFonts w:cs="B Lotus"/>
          <w:color w:val="000000"/>
          <w:sz w:val="28"/>
          <w:szCs w:val="28"/>
          <w:rtl/>
          <w:lang w:bidi="fa-IR"/>
        </w:rPr>
        <w:t>)</w:t>
      </w:r>
      <w:r w:rsidR="00BF5199" w:rsidRPr="00BF519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«کسی که نزد</w:t>
      </w:r>
      <w:r w:rsidR="00BF519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کاهن و غیبگویی برود و گفتة او را تصدیق و باور کند و یا کسی که با</w:t>
      </w:r>
      <w:r w:rsidR="00CD2829">
        <w:rPr>
          <w:rFonts w:ascii="Times New Roman" w:hAnsi="Times New Roman" w:cs="B Lotus" w:hint="cs"/>
          <w:color w:val="000000"/>
          <w:sz w:val="28"/>
          <w:szCs w:val="28"/>
          <w:rtl/>
          <w:lang w:bidi="fa-IR"/>
        </w:rPr>
        <w:t xml:space="preserve"> همسرش</w:t>
      </w:r>
      <w:r w:rsidRPr="00D054AC">
        <w:rPr>
          <w:rFonts w:ascii="Times New Roman" w:hAnsi="Times New Roman" w:cs="B Lotus" w:hint="cs"/>
          <w:color w:val="000000"/>
          <w:sz w:val="28"/>
          <w:szCs w:val="28"/>
          <w:rtl/>
          <w:lang w:bidi="fa-IR"/>
        </w:rPr>
        <w:t xml:space="preserve"> از عقب نزدیکی کند؛ به آنچه بر </w:t>
      </w:r>
      <w:r w:rsidR="00BF5199">
        <w:rPr>
          <w:rFonts w:ascii="Times New Roman" w:hAnsi="Times New Roman" w:cs="B Lotus" w:hint="cs"/>
          <w:color w:val="000000"/>
          <w:sz w:val="28"/>
          <w:szCs w:val="28"/>
          <w:rtl/>
          <w:lang w:bidi="fa-IR"/>
        </w:rPr>
        <w:t>محمّد</w:t>
      </w:r>
      <w:r w:rsidR="00CD2829">
        <w:rPr>
          <w:rFonts w:ascii="Times New Roman" w:hAnsi="Times New Roman" w:cs="B Lotus" w:hint="cs"/>
          <w:color w:val="000000"/>
          <w:sz w:val="28"/>
          <w:szCs w:val="28"/>
          <w:rtl/>
          <w:lang w:bidi="fa-IR"/>
        </w:rPr>
        <w:t xml:space="preserve"> </w:t>
      </w:r>
      <w:r w:rsidR="00CD2829" w:rsidRPr="00CD2829">
        <w:rPr>
          <w:rFonts w:ascii="Times New Roman" w:hAnsi="Times New Roman" w:cs="CTraditional Arabic" w:hint="cs"/>
          <w:color w:val="000000"/>
          <w:sz w:val="28"/>
          <w:szCs w:val="28"/>
          <w:rtl/>
          <w:lang w:bidi="fa-IR"/>
        </w:rPr>
        <w:t>ص</w:t>
      </w:r>
      <w:r w:rsidR="00BF5199">
        <w:rPr>
          <w:rFonts w:ascii="Times New Roman" w:hAnsi="Times New Roman" w:cs="B Lotus" w:hint="cs"/>
          <w:color w:val="000000"/>
          <w:sz w:val="28"/>
          <w:szCs w:val="28"/>
          <w:rtl/>
          <w:lang w:bidi="fa-IR"/>
        </w:rPr>
        <w:t xml:space="preserve"> نازل شده کفر ‌ورزیده».</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کفر در عمل است و مانند سجده کردن در برابر بت نیست</w:t>
      </w:r>
      <w:r w:rsidR="00CD282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یا اهانت به مصحف شریف، قتل پیامبر و دشنام به او، هر چند کلاً بر آن کلمة کفر اطلاق گردد. </w:t>
      </w:r>
    </w:p>
    <w:p w:rsidR="006C4D58" w:rsidRPr="001C13BF" w:rsidRDefault="006C4D58" w:rsidP="001C13BF">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خداوند سبحان نامیده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هر کس به برخی از تعالیم کتابش عمل و برخی دیگر را ترک کند به آنچه که عمل می‌کند</w:t>
      </w:r>
      <w:r w:rsidR="00CD282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مؤمن است و به آنچه عملاً آن را ترک </w:t>
      </w:r>
      <w:r w:rsidRPr="001C13BF">
        <w:rPr>
          <w:rFonts w:ascii="Times New Roman" w:hAnsi="Times New Roman" w:cs="B Lotus" w:hint="cs"/>
          <w:color w:val="000000"/>
          <w:sz w:val="28"/>
          <w:szCs w:val="28"/>
          <w:rtl/>
          <w:lang w:bidi="fa-IR"/>
        </w:rPr>
        <w:t>کند کافر است خداوند بلند مرتبه فرمود</w:t>
      </w:r>
      <w:r w:rsidR="00A11225" w:rsidRPr="001C13BF">
        <w:rPr>
          <w:rFonts w:ascii="Times New Roman" w:hAnsi="Times New Roman" w:cs="B Lotus" w:hint="cs"/>
          <w:color w:val="000000"/>
          <w:sz w:val="28"/>
          <w:szCs w:val="28"/>
          <w:rtl/>
          <w:lang w:bidi="fa-IR"/>
        </w:rPr>
        <w:t xml:space="preserve">: </w:t>
      </w:r>
      <w:r w:rsidR="00E957E6" w:rsidRPr="001C13BF">
        <w:rPr>
          <w:rFonts w:ascii="QCF_BSML" w:eastAsia="Times New Roman" w:hAnsi="QCF_BSML" w:cs="QCF_BSML"/>
          <w:color w:val="000000"/>
          <w:sz w:val="28"/>
          <w:szCs w:val="28"/>
          <w:rtl/>
        </w:rPr>
        <w:t>ﮋ</w:t>
      </w:r>
      <w:r w:rsidR="00E957E6" w:rsidRPr="001C13BF">
        <w:rPr>
          <w:rFonts w:ascii="QCF_P013" w:eastAsia="Times New Roman" w:hAnsi="QCF_P013" w:cs="QCF_P013"/>
          <w:color w:val="000000"/>
          <w:sz w:val="28"/>
          <w:szCs w:val="28"/>
          <w:rtl/>
        </w:rPr>
        <w:t xml:space="preserve">ﭑ ﭒ ﭓ ﭔ ﭕ ﭖ ﭗ  ﭘ   ﭙ  ﭚ  ﭛ  </w:t>
      </w:r>
      <w:r w:rsidR="00E957E6" w:rsidRPr="001C13BF">
        <w:rPr>
          <w:rFonts w:ascii="QCF_BSML" w:eastAsia="Times New Roman" w:hAnsi="QCF_BSML" w:cs="QCF_BSML"/>
          <w:color w:val="000000"/>
          <w:sz w:val="28"/>
          <w:szCs w:val="28"/>
          <w:rtl/>
        </w:rPr>
        <w:t>ﮊ</w:t>
      </w:r>
      <w:r w:rsidRPr="001C13BF">
        <w:rPr>
          <w:rFonts w:ascii="Times New Roman" w:hAnsi="Times New Roman" w:cs="B Lotus" w:hint="cs"/>
          <w:color w:val="000000"/>
          <w:sz w:val="28"/>
          <w:szCs w:val="28"/>
          <w:rtl/>
          <w:lang w:bidi="fa-IR"/>
        </w:rPr>
        <w:t>» (</w:t>
      </w:r>
      <w:r w:rsidR="001C13BF" w:rsidRPr="001C13BF">
        <w:rPr>
          <w:rFonts w:ascii="Times New Roman" w:hAnsi="Times New Roman" w:cs="B Lotus" w:hint="cs"/>
          <w:color w:val="000000"/>
          <w:sz w:val="28"/>
          <w:szCs w:val="28"/>
          <w:rtl/>
          <w:lang w:bidi="fa-IR"/>
        </w:rPr>
        <w:t>ال</w:t>
      </w:r>
      <w:r w:rsidRPr="001C13BF">
        <w:rPr>
          <w:rFonts w:ascii="Times New Roman" w:hAnsi="Times New Roman" w:cs="B Lotus" w:hint="cs"/>
          <w:color w:val="000000"/>
          <w:sz w:val="28"/>
          <w:szCs w:val="28"/>
          <w:rtl/>
          <w:lang w:bidi="fa-IR"/>
        </w:rPr>
        <w:t>بقره</w:t>
      </w:r>
      <w:r w:rsidR="001C13BF">
        <w:rPr>
          <w:rFonts w:ascii="Times New Roman" w:hAnsi="Times New Roman" w:cs="B Lotus" w:hint="cs"/>
          <w:color w:val="000000"/>
          <w:sz w:val="28"/>
          <w:szCs w:val="28"/>
          <w:rtl/>
          <w:lang w:bidi="fa-IR"/>
        </w:rPr>
        <w:t>:</w:t>
      </w:r>
      <w:r w:rsidRPr="001C13BF">
        <w:rPr>
          <w:rFonts w:ascii="Times New Roman" w:hAnsi="Times New Roman" w:cs="B Lotus" w:hint="cs"/>
          <w:color w:val="000000"/>
          <w:sz w:val="28"/>
          <w:szCs w:val="28"/>
          <w:rtl/>
          <w:lang w:bidi="fa-IR"/>
        </w:rPr>
        <w:t xml:space="preserve"> 84)</w:t>
      </w:r>
      <w:r w:rsidR="001C13BF" w:rsidRPr="001C13BF">
        <w:rPr>
          <w:rFonts w:ascii="Times New Roman" w:hAnsi="Times New Roman" w:cs="B Lotus" w:hint="cs"/>
          <w:color w:val="000000"/>
          <w:sz w:val="28"/>
          <w:szCs w:val="28"/>
          <w:rtl/>
          <w:lang w:bidi="fa-IR"/>
        </w:rPr>
        <w:t>.</w:t>
      </w:r>
    </w:p>
    <w:p w:rsidR="006C4D58" w:rsidRPr="00D054AC" w:rsidRDefault="00CD2829" w:rsidP="001C13BF">
      <w:pPr>
        <w:pStyle w:val="StyleComplexBLotus12ptJustifiedFirstline05cm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w:t>
      </w:r>
      <w:r w:rsidR="001C13BF" w:rsidRPr="000B5E36">
        <w:rPr>
          <w:rFonts w:ascii="Tahoma" w:hAnsi="Tahoma" w:cs="B Lotus"/>
          <w:sz w:val="28"/>
          <w:szCs w:val="28"/>
          <w:rtl/>
        </w:rPr>
        <w:t>و هنگامى را كه از شما پيمان گرفتيم كه خون هم را نريزيد; و يكديگر را از سرزمين خود، بيرون نكنيد. سپس شما اقرار كرديد; (و بر اين پيمان) گواه بوديد</w:t>
      </w:r>
      <w:r w:rsidR="006C4D58" w:rsidRPr="00D054AC">
        <w:rPr>
          <w:rFonts w:ascii="Times New Roman" w:hAnsi="Times New Roman" w:cs="B Lotus" w:hint="cs"/>
          <w:color w:val="000000"/>
          <w:sz w:val="28"/>
          <w:szCs w:val="28"/>
          <w:rtl/>
          <w:lang w:bidi="fa-IR"/>
        </w:rPr>
        <w:t>»</w:t>
      </w:r>
      <w:r w:rsidR="001C13BF">
        <w:rPr>
          <w:rFonts w:ascii="Times New Roman" w:hAnsi="Times New Roman" w:cs="B Lotus" w:hint="cs"/>
          <w:color w:val="000000"/>
          <w:sz w:val="28"/>
          <w:szCs w:val="28"/>
          <w:rtl/>
          <w:lang w:bidi="fa-IR"/>
        </w:rPr>
        <w:t>.</w:t>
      </w:r>
    </w:p>
    <w:p w:rsidR="006C4D58" w:rsidRPr="001C13BF" w:rsidRDefault="006C4D58" w:rsidP="001C13BF">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1C13BF">
        <w:rPr>
          <w:rFonts w:ascii="Times New Roman" w:hAnsi="Times New Roman" w:cs="B Lotus" w:hint="cs"/>
          <w:color w:val="000000"/>
          <w:sz w:val="28"/>
          <w:szCs w:val="28"/>
          <w:rtl/>
          <w:lang w:bidi="fa-IR"/>
        </w:rPr>
        <w:t>تا آنجا که می‌فرماید</w:t>
      </w:r>
      <w:r w:rsidR="00A11225" w:rsidRPr="001C13BF">
        <w:rPr>
          <w:rFonts w:ascii="Times New Roman" w:hAnsi="Times New Roman" w:cs="B Lotus" w:hint="cs"/>
          <w:color w:val="000000"/>
          <w:sz w:val="28"/>
          <w:szCs w:val="28"/>
          <w:rtl/>
          <w:lang w:bidi="fa-IR"/>
        </w:rPr>
        <w:t xml:space="preserve">: </w:t>
      </w:r>
      <w:r w:rsidR="00E957E6" w:rsidRPr="001C13BF">
        <w:rPr>
          <w:rFonts w:ascii="QCF_BSML" w:eastAsia="Times New Roman" w:hAnsi="QCF_BSML" w:cs="QCF_BSML"/>
          <w:color w:val="000000"/>
          <w:sz w:val="28"/>
          <w:szCs w:val="28"/>
          <w:rtl/>
        </w:rPr>
        <w:t>ﮋ</w:t>
      </w:r>
      <w:r w:rsidR="00E957E6" w:rsidRPr="001C13BF">
        <w:rPr>
          <w:rFonts w:ascii="QCF_P013" w:eastAsia="Times New Roman" w:hAnsi="QCF_P013" w:cs="QCF_P013"/>
          <w:color w:val="000000"/>
          <w:sz w:val="28"/>
          <w:szCs w:val="28"/>
          <w:rtl/>
        </w:rPr>
        <w:t xml:space="preserve">ﭸ  ﭹ  ﭺ  ﭻ   ﭼﭽ  ﭾ  ﭿ  ﮀ  ﮁ  ﮂ  ﮃ  ﮄ      ﮅ   ﮆ  ﮇ  ﮈﮉ  ﮊ  ﮋ  ﮌ  ﮍ   ﮎ  ﮏﮐ   ﮑ  ﮒ  ﮓ    ﮔ  ﮕ  ﮖ  </w:t>
      </w:r>
      <w:r w:rsidR="00E957E6" w:rsidRPr="001C13BF">
        <w:rPr>
          <w:rFonts w:ascii="QCF_BSML" w:eastAsia="Times New Roman" w:hAnsi="QCF_BSML" w:cs="QCF_BSML"/>
          <w:color w:val="000000"/>
          <w:sz w:val="28"/>
          <w:szCs w:val="28"/>
          <w:rtl/>
        </w:rPr>
        <w:t>ﮊ</w:t>
      </w:r>
      <w:r w:rsidR="00E957E6" w:rsidRPr="001C13BF">
        <w:rPr>
          <w:rFonts w:ascii="Arial" w:eastAsia="Times New Roman" w:hAnsi="Arial" w:cs="Arial"/>
          <w:color w:val="000000"/>
          <w:sz w:val="28"/>
          <w:szCs w:val="28"/>
        </w:rPr>
        <w:t xml:space="preserve"> </w:t>
      </w:r>
      <w:r w:rsidRPr="001C13BF">
        <w:rPr>
          <w:rFonts w:ascii="Times New Roman" w:hAnsi="Times New Roman" w:cs="B Lotus" w:hint="cs"/>
          <w:color w:val="000000"/>
          <w:sz w:val="28"/>
          <w:szCs w:val="28"/>
          <w:rtl/>
          <w:lang w:bidi="fa-IR"/>
        </w:rPr>
        <w:t>(</w:t>
      </w:r>
      <w:r w:rsidR="001C13BF" w:rsidRPr="001C13BF">
        <w:rPr>
          <w:rFonts w:ascii="Times New Roman" w:hAnsi="Times New Roman" w:cs="B Lotus" w:hint="cs"/>
          <w:color w:val="000000"/>
          <w:sz w:val="28"/>
          <w:szCs w:val="28"/>
          <w:rtl/>
          <w:lang w:bidi="fa-IR"/>
        </w:rPr>
        <w:t>ال</w:t>
      </w:r>
      <w:r w:rsidRPr="001C13BF">
        <w:rPr>
          <w:rFonts w:ascii="Times New Roman" w:hAnsi="Times New Roman" w:cs="B Lotus" w:hint="cs"/>
          <w:color w:val="000000"/>
          <w:sz w:val="28"/>
          <w:szCs w:val="28"/>
          <w:rtl/>
          <w:lang w:bidi="fa-IR"/>
        </w:rPr>
        <w:t>بقره</w:t>
      </w:r>
      <w:r w:rsidR="00A11225" w:rsidRPr="001C13BF">
        <w:rPr>
          <w:rFonts w:ascii="Times New Roman" w:hAnsi="Times New Roman" w:cs="B Lotus" w:hint="cs"/>
          <w:color w:val="000000"/>
          <w:sz w:val="28"/>
          <w:szCs w:val="28"/>
          <w:rtl/>
          <w:lang w:bidi="fa-IR"/>
        </w:rPr>
        <w:t xml:space="preserve">: </w:t>
      </w:r>
      <w:r w:rsidRPr="001C13BF">
        <w:rPr>
          <w:rFonts w:ascii="Times New Roman" w:hAnsi="Times New Roman" w:cs="B Lotus" w:hint="cs"/>
          <w:color w:val="000000"/>
          <w:sz w:val="28"/>
          <w:szCs w:val="28"/>
          <w:rtl/>
          <w:lang w:bidi="fa-IR"/>
        </w:rPr>
        <w:t>85)</w:t>
      </w:r>
      <w:r w:rsidR="001C13BF" w:rsidRPr="001C13BF">
        <w:rPr>
          <w:rFonts w:ascii="Times New Roman" w:hAnsi="Times New Roman" w:cs="B Lotus" w:hint="cs"/>
          <w:color w:val="000000"/>
          <w:sz w:val="28"/>
          <w:szCs w:val="28"/>
          <w:rtl/>
          <w:lang w:bidi="fa-IR"/>
        </w:rPr>
        <w:t>.</w:t>
      </w:r>
    </w:p>
    <w:p w:rsidR="006C4D58" w:rsidRPr="00D054AC" w:rsidRDefault="006C4D58" w:rsidP="001C13BF">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w:t>
      </w:r>
      <w:r w:rsidR="001C13BF" w:rsidRPr="000B5E36">
        <w:rPr>
          <w:rFonts w:ascii="Tahoma" w:hAnsi="Tahoma" w:cs="B Lotus"/>
          <w:sz w:val="28"/>
          <w:szCs w:val="28"/>
          <w:rtl/>
        </w:rPr>
        <w:t>آيا به بعضى از دستورات كتاب آسمانى ايمان مى‏آوريد، و به بعضى كافر مى‏شويد؟! براى كسى از شما كه اين عمل (تبعيض در ميان احكام و قوانين الهى) را انجام دهد، جز رسوايى در اين جهان، چيزى نخواهد بود، و روز رستاخيز به شديدترين عذابها گرفتار مى‏شوند. و خداوند از آنچه انجام مى‏دهيد غافل نيست</w:t>
      </w:r>
      <w:r w:rsidRPr="00D054AC">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خداوند تعالی بیان فرموده 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آنان به عهد و پیمانشان اقرار کردند عهد و پیمانی که خداوند آنان را به التزام به آن امر فرمود و این دلالت بر تصدیق آنان بر عهد و پیمان می‌باشد؛ و می</w:t>
      </w:r>
      <w:r w:rsidR="00D1779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فرماید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راستی امروز فرمان او را زیر پا نهادند و گروهی از آنان گروه دیگر را کشت</w:t>
      </w:r>
      <w:r w:rsidR="00D17797">
        <w:rPr>
          <w:rFonts w:ascii="Times New Roman" w:hAnsi="Times New Roman" w:cs="B Lotus" w:hint="cs"/>
          <w:color w:val="000000"/>
          <w:sz w:val="28"/>
          <w:szCs w:val="28"/>
          <w:rtl/>
          <w:lang w:bidi="fa-IR"/>
        </w:rPr>
        <w:t>ند</w:t>
      </w:r>
      <w:r w:rsidRPr="00D054AC">
        <w:rPr>
          <w:rFonts w:ascii="Times New Roman" w:hAnsi="Times New Roman" w:cs="B Lotus" w:hint="cs"/>
          <w:color w:val="000000"/>
          <w:sz w:val="28"/>
          <w:szCs w:val="28"/>
          <w:rtl/>
          <w:lang w:bidi="fa-IR"/>
        </w:rPr>
        <w:t xml:space="preserve"> و آنان را از سرزمینشان بیرون راندند و این کفر است به عهد و پیمانی که از آنان گرفته شده؛ سپس اعلام نمود که آنان از اسیران آنها فدیه می‌گیرند و این ایمان به عهد و پیمانی است که در کتاب از آنان گرفته شده و به آنچه در عهد و پیم</w:t>
      </w:r>
      <w:r w:rsidR="00D17797">
        <w:rPr>
          <w:rFonts w:ascii="Times New Roman" w:hAnsi="Times New Roman" w:cs="B Lotus" w:hint="cs"/>
          <w:color w:val="000000"/>
          <w:sz w:val="28"/>
          <w:szCs w:val="28"/>
          <w:rtl/>
          <w:lang w:bidi="fa-IR"/>
        </w:rPr>
        <w:t>ان آمده عمل کردند، مؤ</w:t>
      </w:r>
      <w:r w:rsidRPr="00D054AC">
        <w:rPr>
          <w:rFonts w:ascii="Times New Roman" w:hAnsi="Times New Roman" w:cs="B Lotus" w:hint="cs"/>
          <w:color w:val="000000"/>
          <w:sz w:val="28"/>
          <w:szCs w:val="28"/>
          <w:rtl/>
          <w:lang w:bidi="fa-IR"/>
        </w:rPr>
        <w:t>من بودند و به آنچه که از عهد و میثاق ترک کردند، کافر بودند.</w:t>
      </w:r>
    </w:p>
    <w:p w:rsidR="001C13BF" w:rsidRPr="00D054AC" w:rsidRDefault="006C4D58" w:rsidP="001C13BF">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پس ایمان عملی با کفر عملی در تضاد می‌باشد</w:t>
      </w:r>
      <w:r w:rsidR="00D1779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ایمان اعتقادی نیز در تضاد با کفر اعتقادی است و در حدیث صحیح آمده است</w:t>
      </w:r>
      <w:r w:rsidR="00A11225">
        <w:rPr>
          <w:rFonts w:ascii="Times New Roman" w:hAnsi="Times New Roman" w:cs="B Lotus" w:hint="cs"/>
          <w:color w:val="000000"/>
          <w:sz w:val="28"/>
          <w:szCs w:val="28"/>
          <w:rtl/>
          <w:lang w:bidi="fa-IR"/>
        </w:rPr>
        <w:t xml:space="preserve">: </w:t>
      </w:r>
      <w:r w:rsidR="00D17797">
        <w:rPr>
          <w:rFonts w:ascii="Lotus Linotype" w:hAnsi="Lotus Linotype" w:cs="Lotus Linotype"/>
          <w:color w:val="000000"/>
          <w:sz w:val="28"/>
          <w:szCs w:val="28"/>
          <w:rtl/>
          <w:lang w:bidi="fa-IR"/>
        </w:rPr>
        <w:t>«سَبَابُ المسِلِمِ فَسُوٌق؛ وَ</w:t>
      </w:r>
      <w:r w:rsidRPr="00D17797">
        <w:rPr>
          <w:rFonts w:ascii="Lotus Linotype" w:hAnsi="Lotus Linotype" w:cs="Lotus Linotype"/>
          <w:color w:val="000000"/>
          <w:sz w:val="28"/>
          <w:szCs w:val="28"/>
          <w:rtl/>
          <w:lang w:bidi="fa-IR"/>
        </w:rPr>
        <w:t>قِتالِهُ کُفرٌ»</w:t>
      </w:r>
      <w:r w:rsidR="00567BE9">
        <w:rPr>
          <w:rStyle w:val="FootnoteReference"/>
          <w:rFonts w:cs="B Lotus"/>
          <w:color w:val="000000"/>
          <w:sz w:val="28"/>
          <w:szCs w:val="28"/>
          <w:rtl/>
          <w:lang w:bidi="fa-IR"/>
        </w:rPr>
        <w:t>(</w:t>
      </w:r>
      <w:r w:rsidR="00567BE9" w:rsidRPr="00D17797">
        <w:rPr>
          <w:rStyle w:val="FootnoteReference"/>
          <w:rFonts w:cs="B Lotus"/>
          <w:color w:val="000000"/>
          <w:sz w:val="28"/>
          <w:szCs w:val="28"/>
          <w:rtl/>
          <w:lang w:bidi="fa-IR"/>
        </w:rPr>
        <w:footnoteReference w:id="508"/>
      </w:r>
      <w:r w:rsidR="00567BE9">
        <w:rPr>
          <w:rStyle w:val="FootnoteReference"/>
          <w:rFonts w:cs="B Lotus"/>
          <w:color w:val="000000"/>
          <w:sz w:val="28"/>
          <w:szCs w:val="28"/>
          <w:rtl/>
          <w:lang w:bidi="fa-IR"/>
        </w:rPr>
        <w:t>)</w:t>
      </w:r>
      <w:r w:rsidR="00D17797" w:rsidRPr="00D17797">
        <w:rPr>
          <w:rFonts w:ascii="Times New Roman" w:hAnsi="Times New Roman" w:cs="B Lotus" w:hint="cs"/>
          <w:color w:val="000000"/>
          <w:sz w:val="28"/>
          <w:szCs w:val="28"/>
          <w:rtl/>
          <w:lang w:bidi="fa-IR"/>
        </w:rPr>
        <w:t>.</w:t>
      </w:r>
      <w:r w:rsidR="001C13BF">
        <w:rPr>
          <w:rFonts w:ascii="Times New Roman" w:hAnsi="Times New Roman" w:cs="B Lotus" w:hint="cs"/>
          <w:color w:val="000000"/>
          <w:sz w:val="28"/>
          <w:szCs w:val="28"/>
          <w:rtl/>
          <w:lang w:bidi="fa-IR"/>
        </w:rPr>
        <w:t xml:space="preserve"> «</w:t>
      </w:r>
      <w:r w:rsidR="001C13BF" w:rsidRPr="00D054AC">
        <w:rPr>
          <w:rFonts w:ascii="Times New Roman" w:hAnsi="Times New Roman" w:cs="B Lotus" w:hint="cs"/>
          <w:color w:val="000000"/>
          <w:sz w:val="28"/>
          <w:szCs w:val="28"/>
          <w:rtl/>
          <w:lang w:bidi="fa-IR"/>
        </w:rPr>
        <w:t>ناسزاگویی مسلمان از موارد فسق و فجور است</w:t>
      </w:r>
      <w:r w:rsidR="001C13BF">
        <w:rPr>
          <w:rFonts w:ascii="Times New Roman" w:hAnsi="Times New Roman" w:cs="B Lotus" w:hint="cs"/>
          <w:color w:val="000000"/>
          <w:sz w:val="28"/>
          <w:szCs w:val="28"/>
          <w:rtl/>
          <w:lang w:bidi="fa-IR"/>
        </w:rPr>
        <w:t>،</w:t>
      </w:r>
      <w:r w:rsidR="001C13BF" w:rsidRPr="00D054AC">
        <w:rPr>
          <w:rFonts w:ascii="Times New Roman" w:hAnsi="Times New Roman" w:cs="B Lotus" w:hint="cs"/>
          <w:color w:val="000000"/>
          <w:sz w:val="28"/>
          <w:szCs w:val="28"/>
          <w:rtl/>
          <w:lang w:bidi="fa-IR"/>
        </w:rPr>
        <w:t xml:space="preserve"> و جنگ با او کفر است</w:t>
      </w:r>
      <w:r w:rsidR="001C13BF">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پس تفاوت میان ناسزاگویی و جنگ با مسلمان وجود دارد و یکی از آن دو را فسق قرار</w:t>
      </w:r>
      <w:r w:rsidR="00D1779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داد که به خاطر آن کافر نمی‌شود</w:t>
      </w:r>
      <w:r w:rsidR="00D1779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دیگری کفر است. و بدیهی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همانا او فقط کفر در عمل را اراده کرده نه کفر اعتقادی را، و این کفر او را از دایره اسلام بطور کلی خارج نمی‌کند، همانطور که زناکار و سارق و شرابخوار از امت خارج نمی</w:t>
      </w:r>
      <w:r w:rsidR="00D1779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شوند، هر چند اسم ایمان در مورد او به کار نرود.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دیدگاه اصحاب</w:t>
      </w:r>
      <w:r w:rsidR="00D1779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هاست، همان کسانی که داناترین امت به کتاب خدا و به اسلام و کفر و پیامدها و لوازم آن دو بود</w:t>
      </w:r>
      <w:r w:rsidR="00D17797"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ند، پس این قضایا از کسی جز آنان گرفته و دریافت نمی‌شود، و متأخرینی که مقصود و منظور آنان را درک نکردند به دو گروه و دسته تقسیم شدند، دسته‌ای که انسان</w:t>
      </w:r>
      <w:r w:rsidR="008A5F0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را به سبب (گناهان کبیره) از دایرة امت خارج نموده و بر آنان حکم و قضاوت به خلود در جهنم صادر کردند، و دسته‌ای اهل معاصی را به عنوان مؤمنین دارای ایمان کامل قرار دادند.</w:t>
      </w:r>
    </w:p>
    <w:p w:rsidR="006C4D58" w:rsidRPr="00D054AC" w:rsidRDefault="008A5F01" w:rsidP="00623D34">
      <w:pPr>
        <w:pStyle w:val="StyleComplexBLotus12ptJustifiedFirstline05cm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pacing w:val="-6"/>
          <w:sz w:val="28"/>
          <w:szCs w:val="28"/>
          <w:rtl/>
          <w:lang w:bidi="fa-IR"/>
        </w:rPr>
        <w:t xml:space="preserve">هر دو دسته </w:t>
      </w:r>
      <w:r w:rsidR="006C4D58" w:rsidRPr="00D054AC">
        <w:rPr>
          <w:rFonts w:ascii="Times New Roman" w:hAnsi="Times New Roman" w:cs="B Lotus" w:hint="cs"/>
          <w:color w:val="000000"/>
          <w:spacing w:val="-6"/>
          <w:sz w:val="28"/>
          <w:szCs w:val="28"/>
          <w:rtl/>
          <w:lang w:bidi="fa-IR"/>
        </w:rPr>
        <w:t xml:space="preserve">دچار غلو و زیاده‌روی شدند و جفا و ستم کردند، اما خداوند اهل سنت را به بهترین راه و رای معتدل هدایت فرمود، نظری </w:t>
      </w:r>
      <w:r>
        <w:rPr>
          <w:rFonts w:ascii="Times New Roman" w:hAnsi="Times New Roman" w:cs="B Lotus" w:hint="cs"/>
          <w:color w:val="000000"/>
          <w:spacing w:val="-6"/>
          <w:sz w:val="28"/>
          <w:szCs w:val="28"/>
          <w:rtl/>
          <w:lang w:bidi="fa-IR"/>
        </w:rPr>
        <w:t xml:space="preserve">که مورد قبول تمامی </w:t>
      </w:r>
      <w:r w:rsidR="006C4D58" w:rsidRPr="00D054AC">
        <w:rPr>
          <w:rFonts w:ascii="Times New Roman" w:hAnsi="Times New Roman" w:cs="B Lotus" w:hint="cs"/>
          <w:color w:val="000000"/>
          <w:spacing w:val="-6"/>
          <w:sz w:val="28"/>
          <w:szCs w:val="28"/>
          <w:rtl/>
          <w:lang w:bidi="fa-IR"/>
        </w:rPr>
        <w:t>مذاهب معتبر است،</w:t>
      </w:r>
      <w:r>
        <w:rPr>
          <w:rFonts w:ascii="Times New Roman" w:hAnsi="Times New Roman" w:cs="B Lotus" w:hint="cs"/>
          <w:color w:val="000000"/>
          <w:spacing w:val="-6"/>
          <w:sz w:val="28"/>
          <w:szCs w:val="28"/>
          <w:rtl/>
          <w:lang w:bidi="fa-IR"/>
        </w:rPr>
        <w:t xml:space="preserve"> </w:t>
      </w:r>
      <w:r w:rsidR="006C4D58" w:rsidRPr="00D054AC">
        <w:rPr>
          <w:rFonts w:ascii="Times New Roman" w:hAnsi="Times New Roman" w:cs="B Lotus" w:hint="cs"/>
          <w:color w:val="000000"/>
          <w:spacing w:val="-6"/>
          <w:sz w:val="28"/>
          <w:szCs w:val="28"/>
          <w:rtl/>
          <w:lang w:bidi="fa-IR"/>
        </w:rPr>
        <w:t>پس در اینجا کفر غیر آن کفر</w:t>
      </w:r>
      <w:r>
        <w:rPr>
          <w:rFonts w:ascii="Times New Roman" w:hAnsi="Times New Roman" w:cs="B Lotus" w:hint="cs"/>
          <w:color w:val="000000"/>
          <w:spacing w:val="-6"/>
          <w:sz w:val="28"/>
          <w:szCs w:val="28"/>
          <w:rtl/>
          <w:lang w:bidi="fa-IR"/>
        </w:rPr>
        <w:t>،</w:t>
      </w:r>
      <w:r w:rsidR="006C4D58" w:rsidRPr="00D054AC">
        <w:rPr>
          <w:rFonts w:ascii="Times New Roman" w:hAnsi="Times New Roman" w:cs="B Lotus" w:hint="cs"/>
          <w:color w:val="000000"/>
          <w:spacing w:val="-6"/>
          <w:sz w:val="28"/>
          <w:szCs w:val="28"/>
          <w:rtl/>
          <w:lang w:bidi="fa-IR"/>
        </w:rPr>
        <w:t xml:space="preserve"> و نفاق غیر آن نفاق</w:t>
      </w:r>
      <w:r>
        <w:rPr>
          <w:rFonts w:ascii="Times New Roman" w:hAnsi="Times New Roman" w:cs="B Lotus" w:hint="cs"/>
          <w:color w:val="000000"/>
          <w:spacing w:val="-6"/>
          <w:sz w:val="28"/>
          <w:szCs w:val="28"/>
          <w:rtl/>
          <w:lang w:bidi="fa-IR"/>
        </w:rPr>
        <w:t>،</w:t>
      </w:r>
      <w:r w:rsidR="006C4D58" w:rsidRPr="00D054AC">
        <w:rPr>
          <w:rFonts w:ascii="Times New Roman" w:hAnsi="Times New Roman" w:cs="B Lotus" w:hint="cs"/>
          <w:color w:val="000000"/>
          <w:spacing w:val="-6"/>
          <w:sz w:val="28"/>
          <w:szCs w:val="28"/>
          <w:rtl/>
          <w:lang w:bidi="fa-IR"/>
        </w:rPr>
        <w:t xml:space="preserve"> و شرک غیر آن شرک</w:t>
      </w:r>
      <w:r>
        <w:rPr>
          <w:rFonts w:ascii="Times New Roman" w:hAnsi="Times New Roman" w:cs="B Lotus" w:hint="cs"/>
          <w:color w:val="000000"/>
          <w:spacing w:val="-6"/>
          <w:sz w:val="28"/>
          <w:szCs w:val="28"/>
          <w:rtl/>
          <w:lang w:bidi="fa-IR"/>
        </w:rPr>
        <w:t>،</w:t>
      </w:r>
      <w:r w:rsidR="006C4D58" w:rsidRPr="00D054AC">
        <w:rPr>
          <w:rFonts w:ascii="Times New Roman" w:hAnsi="Times New Roman" w:cs="B Lotus" w:hint="cs"/>
          <w:color w:val="000000"/>
          <w:spacing w:val="-6"/>
          <w:sz w:val="28"/>
          <w:szCs w:val="28"/>
          <w:rtl/>
          <w:lang w:bidi="fa-IR"/>
        </w:rPr>
        <w:t xml:space="preserve"> و ظلم غیر آن </w:t>
      </w:r>
      <w:r w:rsidR="006C4D58" w:rsidRPr="00623D34">
        <w:rPr>
          <w:rFonts w:ascii="Times New Roman" w:hAnsi="Times New Roman" w:cs="B Lotus" w:hint="cs"/>
          <w:color w:val="000000"/>
          <w:spacing w:val="-6"/>
          <w:sz w:val="28"/>
          <w:szCs w:val="28"/>
          <w:rtl/>
          <w:lang w:bidi="fa-IR"/>
        </w:rPr>
        <w:t>ظلم است، از ابن عباس</w:t>
      </w:r>
      <w:r w:rsidRPr="00623D34">
        <w:rPr>
          <w:rFonts w:ascii="Times New Roman" w:hAnsi="Times New Roman" w:cs="B Lotus" w:hint="cs"/>
          <w:color w:val="000000"/>
          <w:spacing w:val="-6"/>
          <w:sz w:val="28"/>
          <w:szCs w:val="28"/>
          <w:rtl/>
          <w:lang w:bidi="fa-IR"/>
        </w:rPr>
        <w:t xml:space="preserve"> </w:t>
      </w:r>
      <w:r w:rsidRPr="00623D34">
        <w:rPr>
          <w:rFonts w:ascii="Times New Roman" w:hAnsi="Times New Roman" w:cs="CTraditional Arabic" w:hint="cs"/>
          <w:color w:val="000000"/>
          <w:spacing w:val="-6"/>
          <w:sz w:val="28"/>
          <w:szCs w:val="28"/>
          <w:rtl/>
          <w:lang w:bidi="fa-IR"/>
        </w:rPr>
        <w:t>م</w:t>
      </w:r>
      <w:r w:rsidR="006C4D58" w:rsidRPr="00623D34">
        <w:rPr>
          <w:rFonts w:ascii="Times New Roman" w:hAnsi="Times New Roman" w:cs="B Lotus" w:hint="cs"/>
          <w:color w:val="000000"/>
          <w:spacing w:val="-6"/>
          <w:sz w:val="28"/>
          <w:szCs w:val="28"/>
          <w:rtl/>
          <w:lang w:bidi="fa-IR"/>
        </w:rPr>
        <w:t>، روایت است در مورد این آیه فرمود</w:t>
      </w:r>
      <w:r w:rsidR="00A11225" w:rsidRPr="00623D34">
        <w:rPr>
          <w:rFonts w:ascii="Times New Roman" w:hAnsi="Times New Roman" w:cs="B Lotus" w:hint="cs"/>
          <w:color w:val="000000"/>
          <w:spacing w:val="-6"/>
          <w:sz w:val="28"/>
          <w:szCs w:val="28"/>
          <w:rtl/>
          <w:lang w:bidi="fa-IR"/>
        </w:rPr>
        <w:t xml:space="preserve">: </w:t>
      </w:r>
      <w:r w:rsidR="00E957E6" w:rsidRPr="00623D34">
        <w:rPr>
          <w:rFonts w:ascii="QCF_BSML" w:eastAsia="Times New Roman" w:hAnsi="QCF_BSML" w:cs="QCF_BSML"/>
          <w:color w:val="000000"/>
          <w:sz w:val="28"/>
          <w:szCs w:val="28"/>
          <w:rtl/>
        </w:rPr>
        <w:t>ﮋ</w:t>
      </w:r>
      <w:r w:rsidR="00E957E6" w:rsidRPr="00623D34">
        <w:rPr>
          <w:rFonts w:ascii="QCF_P115" w:eastAsia="Times New Roman" w:hAnsi="QCF_P115" w:cs="QCF_P115"/>
          <w:color w:val="000000"/>
          <w:sz w:val="28"/>
          <w:szCs w:val="28"/>
          <w:rtl/>
        </w:rPr>
        <w:t xml:space="preserve">ﮤ ﮥ ﮦ ﮧ  ﮨ  ﮩ  ﮪ  ﮫ  ﮬ  ﮭ  </w:t>
      </w:r>
      <w:r w:rsidR="00E957E6" w:rsidRPr="00623D34">
        <w:rPr>
          <w:rFonts w:ascii="QCF_BSML" w:eastAsia="Times New Roman" w:hAnsi="QCF_BSML" w:cs="QCF_BSML"/>
          <w:color w:val="000000"/>
          <w:sz w:val="28"/>
          <w:szCs w:val="28"/>
          <w:rtl/>
        </w:rPr>
        <w:t>ﮊ</w:t>
      </w:r>
      <w:r w:rsidR="00E957E6" w:rsidRPr="00623D34">
        <w:rPr>
          <w:rFonts w:ascii="Arial" w:eastAsia="Times New Roman" w:hAnsi="Arial" w:cs="Arial"/>
          <w:color w:val="000000"/>
          <w:sz w:val="28"/>
          <w:szCs w:val="28"/>
        </w:rPr>
        <w:t xml:space="preserve"> </w:t>
      </w:r>
      <w:r w:rsidR="00623D34" w:rsidRPr="00623D34">
        <w:rPr>
          <w:rFonts w:ascii="Times New Roman" w:hAnsi="Times New Roman" w:cs="B Lotus" w:hint="cs"/>
          <w:color w:val="000000"/>
          <w:sz w:val="28"/>
          <w:szCs w:val="28"/>
          <w:rtl/>
          <w:lang w:bidi="fa-IR"/>
        </w:rPr>
        <w:t>(ال</w:t>
      </w:r>
      <w:r w:rsidR="006C4D58" w:rsidRPr="00623D34">
        <w:rPr>
          <w:rFonts w:ascii="Times New Roman" w:hAnsi="Times New Roman" w:cs="B Lotus" w:hint="cs"/>
          <w:color w:val="000000"/>
          <w:sz w:val="28"/>
          <w:szCs w:val="28"/>
          <w:rtl/>
          <w:lang w:bidi="fa-IR"/>
        </w:rPr>
        <w:t>مائده</w:t>
      </w:r>
      <w:r w:rsidR="00A11225" w:rsidRPr="00623D34">
        <w:rPr>
          <w:rFonts w:ascii="Times New Roman" w:hAnsi="Times New Roman" w:cs="B Lotus" w:hint="cs"/>
          <w:color w:val="000000"/>
          <w:sz w:val="28"/>
          <w:szCs w:val="28"/>
          <w:rtl/>
          <w:lang w:bidi="fa-IR"/>
        </w:rPr>
        <w:t xml:space="preserve">: </w:t>
      </w:r>
      <w:r w:rsidR="006C4D58" w:rsidRPr="00623D34">
        <w:rPr>
          <w:rFonts w:ascii="Times New Roman" w:hAnsi="Times New Roman" w:cs="B Lotus" w:hint="cs"/>
          <w:color w:val="000000"/>
          <w:sz w:val="28"/>
          <w:szCs w:val="28"/>
          <w:rtl/>
          <w:lang w:bidi="fa-IR"/>
        </w:rPr>
        <w:t>44</w:t>
      </w:r>
      <w:r w:rsidR="00623D34" w:rsidRPr="00623D34">
        <w:rPr>
          <w:rFonts w:ascii="Times New Roman" w:hAnsi="Times New Roman" w:cs="B Lotus" w:hint="cs"/>
          <w:color w:val="000000"/>
          <w:sz w:val="28"/>
          <w:szCs w:val="28"/>
          <w:rtl/>
          <w:lang w:bidi="fa-IR"/>
        </w:rPr>
        <w:t>).</w:t>
      </w:r>
    </w:p>
    <w:p w:rsidR="006C4D58" w:rsidRPr="00623D34" w:rsidRDefault="006C4D58" w:rsidP="00623D34">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623D34">
        <w:rPr>
          <w:rFonts w:ascii="Times New Roman" w:hAnsi="Times New Roman" w:cs="B Lotus" w:hint="cs"/>
          <w:color w:val="000000"/>
          <w:sz w:val="28"/>
          <w:szCs w:val="28"/>
          <w:rtl/>
          <w:lang w:bidi="fa-IR"/>
        </w:rPr>
        <w:t>«</w:t>
      </w:r>
      <w:r w:rsidR="00623D34" w:rsidRPr="00623D34">
        <w:rPr>
          <w:rFonts w:ascii="Tahoma" w:hAnsi="Tahoma" w:cs="B Lotus"/>
          <w:sz w:val="28"/>
          <w:szCs w:val="28"/>
          <w:rtl/>
        </w:rPr>
        <w:t>و آنها كه به احكامى كه خدا نازل كرده حكم نمى‏كنند، كافرند</w:t>
      </w:r>
      <w:r w:rsidRPr="00623D34">
        <w:rPr>
          <w:rFonts w:ascii="Times New Roman" w:hAnsi="Times New Roman" w:cs="B Lotus" w:hint="cs"/>
          <w:color w:val="000000"/>
          <w:sz w:val="28"/>
          <w:szCs w:val="28"/>
          <w:rtl/>
          <w:lang w:bidi="fa-IR"/>
        </w:rPr>
        <w:t>»</w:t>
      </w:r>
    </w:p>
    <w:p w:rsidR="006C4D58" w:rsidRPr="00FA640F" w:rsidRDefault="006C4D58" w:rsidP="00021DD3">
      <w:pPr>
        <w:pStyle w:val="StyleComplexBLotus12ptJustifiedFirstline05cmChar"/>
        <w:widowControl w:val="0"/>
        <w:spacing w:line="226" w:lineRule="auto"/>
        <w:rPr>
          <w:rFonts w:ascii="Times New Roman" w:hAnsi="Times New Roman" w:cs="B Lotus" w:hint="cs"/>
          <w:sz w:val="28"/>
          <w:szCs w:val="28"/>
          <w:rtl/>
          <w:lang w:bidi="fa-IR"/>
        </w:rPr>
      </w:pPr>
      <w:r w:rsidRPr="00FA640F">
        <w:rPr>
          <w:rFonts w:ascii="Times New Roman" w:hAnsi="Times New Roman" w:cs="B Lotus" w:hint="cs"/>
          <w:sz w:val="28"/>
          <w:szCs w:val="28"/>
          <w:rtl/>
          <w:lang w:bidi="fa-IR"/>
        </w:rPr>
        <w:t>سفیان و عبدالرزاق نیز آن را روایت کرده‌اند، و در روایتی دیگر آمده که</w:t>
      </w:r>
      <w:r w:rsidR="00A11225" w:rsidRPr="00FA640F">
        <w:rPr>
          <w:rFonts w:ascii="Times New Roman" w:hAnsi="Times New Roman" w:cs="B Lotus" w:hint="cs"/>
          <w:sz w:val="28"/>
          <w:szCs w:val="28"/>
          <w:rtl/>
          <w:lang w:bidi="fa-IR"/>
        </w:rPr>
        <w:t xml:space="preserve">: </w:t>
      </w:r>
      <w:r w:rsidRPr="00FA640F">
        <w:rPr>
          <w:rFonts w:ascii="Times New Roman" w:hAnsi="Times New Roman" w:cs="B Lotus" w:hint="cs"/>
          <w:sz w:val="28"/>
          <w:szCs w:val="28"/>
          <w:rtl/>
          <w:lang w:bidi="fa-IR"/>
        </w:rPr>
        <w:t>کفری است که او را از ملت جدا نمی‌کند</w:t>
      </w:r>
      <w:r w:rsidR="00FA640F">
        <w:rPr>
          <w:rFonts w:ascii="Times New Roman" w:hAnsi="Times New Roman" w:cs="B Lotus" w:hint="cs"/>
          <w:sz w:val="28"/>
          <w:szCs w:val="28"/>
          <w:rtl/>
          <w:lang w:bidi="fa-IR"/>
        </w:rPr>
        <w:t>،</w:t>
      </w:r>
      <w:r w:rsidRPr="00FA640F">
        <w:rPr>
          <w:rFonts w:ascii="Times New Roman" w:hAnsi="Times New Roman" w:cs="B Lotus" w:hint="cs"/>
          <w:sz w:val="28"/>
          <w:szCs w:val="28"/>
          <w:rtl/>
          <w:lang w:bidi="fa-IR"/>
        </w:rPr>
        <w:t xml:space="preserve"> و کفری است پای</w:t>
      </w:r>
      <w:r w:rsidR="008A5F01" w:rsidRPr="00FA640F">
        <w:rPr>
          <w:rFonts w:ascii="Times New Roman" w:hAnsi="Times New Roman" w:cs="B Lotus" w:hint="cs"/>
          <w:sz w:val="28"/>
          <w:szCs w:val="28"/>
          <w:rtl/>
          <w:lang w:bidi="fa-IR"/>
        </w:rPr>
        <w:t>ي</w:t>
      </w:r>
      <w:r w:rsidRPr="00FA640F">
        <w:rPr>
          <w:rFonts w:ascii="Times New Roman" w:hAnsi="Times New Roman" w:cs="B Lotus" w:hint="cs"/>
          <w:sz w:val="28"/>
          <w:szCs w:val="28"/>
          <w:rtl/>
          <w:lang w:bidi="fa-IR"/>
        </w:rPr>
        <w:t>ن</w:t>
      </w:r>
      <w:r w:rsidR="008A5F01" w:rsidRPr="00FA640F">
        <w:rPr>
          <w:rFonts w:ascii="Times New Roman" w:hAnsi="Times New Roman" w:cs="B Lotus" w:hint="cs"/>
          <w:sz w:val="28"/>
          <w:szCs w:val="28"/>
          <w:rtl/>
          <w:lang w:bidi="fa-IR"/>
        </w:rPr>
        <w:t>‌</w:t>
      </w:r>
      <w:r w:rsidRPr="00FA640F">
        <w:rPr>
          <w:rFonts w:ascii="Times New Roman" w:hAnsi="Times New Roman" w:cs="B Lotus" w:hint="cs"/>
          <w:sz w:val="28"/>
          <w:szCs w:val="28"/>
          <w:rtl/>
          <w:lang w:bidi="fa-IR"/>
        </w:rPr>
        <w:t>تر از کفر</w:t>
      </w:r>
      <w:r w:rsidR="008A5F01" w:rsidRPr="00FA640F">
        <w:rPr>
          <w:rFonts w:ascii="Times New Roman" w:hAnsi="Times New Roman" w:cs="B Lotus" w:hint="cs"/>
          <w:sz w:val="28"/>
          <w:szCs w:val="28"/>
          <w:rtl/>
          <w:lang w:bidi="fa-IR"/>
        </w:rPr>
        <w:t>،</w:t>
      </w:r>
      <w:r w:rsidRPr="00FA640F">
        <w:rPr>
          <w:rFonts w:ascii="Times New Roman" w:hAnsi="Times New Roman" w:cs="B Lotus" w:hint="cs"/>
          <w:sz w:val="28"/>
          <w:szCs w:val="28"/>
          <w:rtl/>
          <w:lang w:bidi="fa-IR"/>
        </w:rPr>
        <w:t xml:space="preserve"> و ظلمی غیر</w:t>
      </w:r>
      <w:r w:rsidR="008A5F01" w:rsidRPr="00FA640F">
        <w:rPr>
          <w:rFonts w:ascii="Times New Roman" w:hAnsi="Times New Roman" w:cs="B Lotus" w:hint="cs"/>
          <w:sz w:val="28"/>
          <w:szCs w:val="28"/>
          <w:rtl/>
          <w:lang w:bidi="fa-IR"/>
        </w:rPr>
        <w:t xml:space="preserve"> </w:t>
      </w:r>
      <w:r w:rsidRPr="00FA640F">
        <w:rPr>
          <w:rFonts w:ascii="Times New Roman" w:hAnsi="Times New Roman" w:cs="B Lotus" w:hint="cs"/>
          <w:sz w:val="28"/>
          <w:szCs w:val="28"/>
          <w:rtl/>
          <w:lang w:bidi="fa-IR"/>
        </w:rPr>
        <w:t>از ظلم، و فسقی است غیر آن فسق»</w:t>
      </w:r>
      <w:r w:rsidR="00567BE9">
        <w:rPr>
          <w:rStyle w:val="FootnoteReference"/>
          <w:rFonts w:cs="B Lotus"/>
          <w:sz w:val="28"/>
          <w:szCs w:val="28"/>
          <w:rtl/>
          <w:lang w:bidi="fa-IR"/>
        </w:rPr>
        <w:t>(</w:t>
      </w:r>
      <w:r w:rsidR="00567BE9" w:rsidRPr="00FA640F">
        <w:rPr>
          <w:rStyle w:val="FootnoteReference"/>
          <w:rFonts w:cs="B Lotus"/>
          <w:sz w:val="28"/>
          <w:szCs w:val="28"/>
          <w:rtl/>
          <w:lang w:bidi="fa-IR"/>
        </w:rPr>
        <w:footnoteReference w:id="509"/>
      </w:r>
      <w:r w:rsidR="00567BE9">
        <w:rPr>
          <w:rStyle w:val="FootnoteReference"/>
          <w:rFonts w:cs="B Lotus"/>
          <w:sz w:val="28"/>
          <w:szCs w:val="28"/>
          <w:rtl/>
          <w:lang w:bidi="fa-IR"/>
        </w:rPr>
        <w:t>)</w:t>
      </w:r>
      <w:r w:rsidR="008A5F01" w:rsidRPr="00FA640F">
        <w:rPr>
          <w:rFonts w:ascii="Times New Roman" w:hAnsi="Times New Roman" w:cs="B Lotus" w:hint="cs"/>
          <w:sz w:val="28"/>
          <w:szCs w:val="28"/>
          <w:rtl/>
          <w:lang w:bidi="fa-IR"/>
        </w:rPr>
        <w:t>.</w:t>
      </w:r>
    </w:p>
    <w:p w:rsidR="006C4D58" w:rsidRPr="00D054AC" w:rsidRDefault="006C4D58" w:rsidP="00186A94">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سپس فرمود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«اصل پنجم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اینکه ادا و اقامة شعبه‌ای از شعبات ایمان باعث نمی‌شود که کسی مؤمن نامگذاری شود، و ادا و اقامة شعبه‌ای از شعبات کفر باعث نمی‌شود کسی کافر شمرده شود، هر</w:t>
      </w:r>
      <w:r w:rsidR="00FA640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چند کفری از او روی بدهد</w:t>
      </w:r>
      <w:r w:rsidR="00FA640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همانطور که وجود برخی از علم طب و پزشکی و یا فقه لازم</w:t>
      </w:r>
      <w:r w:rsidR="00FA640F"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ش این نیست که او عالم و یا طبیب و یا فقیه نامیده شود، و اما خود شعبه است که بر آن اسم کفر اطلاق می‌گردد، همانطور که در حدیث آمده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w:t>
      </w:r>
      <w:r w:rsidR="00FA640F">
        <w:rPr>
          <w:rFonts w:ascii="Times New Roman" w:hAnsi="Times New Roman" w:cs="B Lotus" w:hint="cs"/>
          <w:color w:val="000000"/>
          <w:sz w:val="28"/>
          <w:szCs w:val="28"/>
          <w:rtl/>
          <w:lang w:bidi="fa-IR"/>
        </w:rPr>
        <w:t>ا</w:t>
      </w:r>
      <w:r w:rsidRPr="00FA640F">
        <w:rPr>
          <w:rFonts w:ascii="Lotus Linotype" w:hAnsi="Lotus Linotype" w:cs="Lotus Linotype"/>
          <w:color w:val="000000"/>
          <w:sz w:val="28"/>
          <w:szCs w:val="28"/>
          <w:rtl/>
          <w:lang w:bidi="fa-IR"/>
        </w:rPr>
        <w:t>ِثنانِ ف</w:t>
      </w:r>
      <w:r w:rsidR="00FA640F">
        <w:rPr>
          <w:rFonts w:ascii="Lotus Linotype" w:hAnsi="Lotus Linotype" w:cs="Lotus Linotype" w:hint="cs"/>
          <w:color w:val="000000"/>
          <w:sz w:val="28"/>
          <w:szCs w:val="28"/>
          <w:rtl/>
          <w:lang w:bidi="fa-IR"/>
        </w:rPr>
        <w:t>ي</w:t>
      </w:r>
      <w:r w:rsidRPr="00FA640F">
        <w:rPr>
          <w:rFonts w:ascii="Lotus Linotype" w:hAnsi="Lotus Linotype" w:cs="Lotus Linotype"/>
          <w:color w:val="000000"/>
          <w:sz w:val="28"/>
          <w:szCs w:val="28"/>
          <w:rtl/>
          <w:lang w:bidi="fa-IR"/>
        </w:rPr>
        <w:t xml:space="preserve"> أمتِ</w:t>
      </w:r>
      <w:r w:rsidR="00FA640F">
        <w:rPr>
          <w:rFonts w:ascii="Lotus Linotype" w:hAnsi="Lotus Linotype" w:cs="Lotus Linotype" w:hint="cs"/>
          <w:color w:val="000000"/>
          <w:sz w:val="28"/>
          <w:szCs w:val="28"/>
          <w:rtl/>
          <w:lang w:bidi="fa-IR"/>
        </w:rPr>
        <w:t>ي</w:t>
      </w:r>
      <w:r w:rsidRPr="00FA640F">
        <w:rPr>
          <w:rFonts w:ascii="Lotus Linotype" w:hAnsi="Lotus Linotype" w:cs="Lotus Linotype"/>
          <w:color w:val="000000"/>
          <w:sz w:val="28"/>
          <w:szCs w:val="28"/>
          <w:rtl/>
          <w:lang w:bidi="fa-IR"/>
        </w:rPr>
        <w:t xml:space="preserve"> هما بهِمْ کفر، الطعن ف</w:t>
      </w:r>
      <w:r w:rsidR="00FA640F">
        <w:rPr>
          <w:rFonts w:ascii="Lotus Linotype" w:hAnsi="Lotus Linotype" w:cs="Lotus Linotype" w:hint="cs"/>
          <w:color w:val="000000"/>
          <w:sz w:val="28"/>
          <w:szCs w:val="28"/>
          <w:rtl/>
          <w:lang w:bidi="fa-IR"/>
        </w:rPr>
        <w:t>ي</w:t>
      </w:r>
      <w:r w:rsidRPr="00FA640F">
        <w:rPr>
          <w:rFonts w:ascii="Lotus Linotype" w:hAnsi="Lotus Linotype" w:cs="B Lotus"/>
          <w:color w:val="000000"/>
          <w:sz w:val="28"/>
          <w:szCs w:val="28"/>
          <w:rtl/>
          <w:lang w:bidi="fa-IR"/>
        </w:rPr>
        <w:t>‌</w:t>
      </w:r>
      <w:r w:rsidR="00FA640F">
        <w:rPr>
          <w:rFonts w:ascii="Lotus Linotype" w:hAnsi="Lotus Linotype" w:cs="Lotus Linotype"/>
          <w:color w:val="000000"/>
          <w:sz w:val="28"/>
          <w:szCs w:val="28"/>
          <w:rtl/>
          <w:lang w:bidi="fa-IR"/>
        </w:rPr>
        <w:t>النسب، و</w:t>
      </w:r>
      <w:r w:rsidRPr="00FA640F">
        <w:rPr>
          <w:rFonts w:ascii="Lotus Linotype" w:hAnsi="Lotus Linotype" w:cs="Lotus Linotype"/>
          <w:color w:val="000000"/>
          <w:sz w:val="28"/>
          <w:szCs w:val="28"/>
          <w:rtl/>
          <w:lang w:bidi="fa-IR"/>
        </w:rPr>
        <w:t>النیاحة عل</w:t>
      </w:r>
      <w:r w:rsidR="00FA640F">
        <w:rPr>
          <w:rFonts w:ascii="Lotus Linotype" w:hAnsi="Lotus Linotype" w:cs="Lotus Linotype" w:hint="cs"/>
          <w:color w:val="000000"/>
          <w:sz w:val="28"/>
          <w:szCs w:val="28"/>
          <w:rtl/>
          <w:lang w:bidi="fa-IR"/>
        </w:rPr>
        <w:t>ى</w:t>
      </w:r>
      <w:r w:rsidRPr="00FA640F">
        <w:rPr>
          <w:rFonts w:ascii="Lotus Linotype" w:hAnsi="Lotus Linotype" w:cs="Lotus Linotype"/>
          <w:color w:val="000000"/>
          <w:sz w:val="28"/>
          <w:szCs w:val="28"/>
          <w:rtl/>
          <w:lang w:bidi="fa-IR"/>
        </w:rPr>
        <w:t xml:space="preserve"> المیّتِ»</w:t>
      </w:r>
      <w:r w:rsidR="00567BE9">
        <w:rPr>
          <w:rStyle w:val="FootnoteReference"/>
          <w:rFonts w:cs="B Lotus"/>
          <w:color w:val="000000"/>
          <w:sz w:val="28"/>
          <w:szCs w:val="28"/>
          <w:rtl/>
          <w:lang w:bidi="fa-IR"/>
        </w:rPr>
        <w:t>(</w:t>
      </w:r>
      <w:r w:rsidR="00567BE9" w:rsidRPr="00FA640F">
        <w:rPr>
          <w:rStyle w:val="FootnoteReference"/>
          <w:rFonts w:cs="B Lotus"/>
          <w:color w:val="000000"/>
          <w:sz w:val="28"/>
          <w:szCs w:val="28"/>
          <w:rtl/>
          <w:lang w:bidi="fa-IR"/>
        </w:rPr>
        <w:footnoteReference w:id="510"/>
      </w:r>
      <w:r w:rsidR="00567BE9">
        <w:rPr>
          <w:rStyle w:val="FootnoteReference"/>
          <w:rFonts w:cs="B Lotus"/>
          <w:color w:val="000000"/>
          <w:sz w:val="28"/>
          <w:szCs w:val="28"/>
          <w:rtl/>
          <w:lang w:bidi="fa-IR"/>
        </w:rPr>
        <w:t>)</w:t>
      </w:r>
      <w:r w:rsidR="00FA640F" w:rsidRPr="00FA640F">
        <w:rPr>
          <w:rFonts w:ascii="Times New Roman" w:hAnsi="Times New Roman" w:cs="B Lotus" w:hint="cs"/>
          <w:color w:val="000000"/>
          <w:sz w:val="28"/>
          <w:szCs w:val="28"/>
          <w:rtl/>
          <w:lang w:bidi="fa-IR"/>
        </w:rPr>
        <w:t>.</w:t>
      </w:r>
      <w:r w:rsidR="00186A94">
        <w:rPr>
          <w:rFonts w:ascii="Times New Roman" w:hAnsi="Times New Roman" w:cs="B Lotus" w:hint="cs"/>
          <w:color w:val="000000"/>
          <w:sz w:val="28"/>
          <w:szCs w:val="28"/>
          <w:rtl/>
          <w:lang w:bidi="fa-IR"/>
        </w:rPr>
        <w:t xml:space="preserve"> دو چيز در امت من از امور جاهلي است كه كفر كشيده می‌شود: طعن وارد كردن در نسب شخص و نوحه‌خوانى بر مرده.</w:t>
      </w:r>
    </w:p>
    <w:p w:rsidR="00FA640F"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روایت شده که</w:t>
      </w:r>
      <w:r w:rsidR="00FA640F">
        <w:rPr>
          <w:rFonts w:ascii="Times New Roman" w:hAnsi="Times New Roman" w:cs="B Lotus" w:hint="cs"/>
          <w:color w:val="000000"/>
          <w:sz w:val="28"/>
          <w:szCs w:val="28"/>
          <w:rtl/>
          <w:lang w:bidi="fa-IR"/>
        </w:rPr>
        <w:t xml:space="preserve">: </w:t>
      </w:r>
      <w:r w:rsidRPr="00FA640F">
        <w:rPr>
          <w:rFonts w:ascii="Lotus Linotype" w:hAnsi="Lotus Linotype" w:cs="Lotus Linotype"/>
          <w:color w:val="000000"/>
          <w:sz w:val="28"/>
          <w:szCs w:val="28"/>
          <w:rtl/>
          <w:lang w:bidi="fa-IR"/>
        </w:rPr>
        <w:t>«مَنْ حلفَ بغیرِ اللهِ فقد کفرَ»</w:t>
      </w:r>
      <w:r w:rsidR="00567BE9">
        <w:rPr>
          <w:rStyle w:val="FootnoteReference"/>
          <w:rFonts w:cs="B Lotus"/>
          <w:color w:val="000000"/>
          <w:sz w:val="28"/>
          <w:szCs w:val="28"/>
          <w:rtl/>
          <w:lang w:bidi="fa-IR"/>
        </w:rPr>
        <w:t>(</w:t>
      </w:r>
      <w:r w:rsidR="00567BE9" w:rsidRPr="00FA640F">
        <w:rPr>
          <w:rStyle w:val="FootnoteReference"/>
          <w:rFonts w:cs="B Lotus"/>
          <w:color w:val="000000"/>
          <w:sz w:val="28"/>
          <w:szCs w:val="28"/>
          <w:rtl/>
          <w:lang w:bidi="fa-IR"/>
        </w:rPr>
        <w:footnoteReference w:id="511"/>
      </w:r>
      <w:r w:rsidR="00567BE9">
        <w:rPr>
          <w:rStyle w:val="FootnoteReference"/>
          <w:rFonts w:cs="B Lotus"/>
          <w:color w:val="000000"/>
          <w:sz w:val="28"/>
          <w:szCs w:val="28"/>
          <w:rtl/>
          <w:lang w:bidi="fa-IR"/>
        </w:rPr>
        <w:t>)</w:t>
      </w:r>
      <w:r w:rsidR="00FA640F">
        <w:rPr>
          <w:rFonts w:ascii="Times New Roman" w:hAnsi="Times New Roman" w:cs="B Lotus" w:hint="cs"/>
          <w:color w:val="000000"/>
          <w:sz w:val="28"/>
          <w:szCs w:val="28"/>
          <w:rtl/>
          <w:lang w:bidi="fa-IR"/>
        </w:rPr>
        <w:t>.</w:t>
      </w:r>
    </w:p>
    <w:p w:rsidR="00186A94" w:rsidRDefault="00186A94"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هر كس به غير از خدا سوگند بخورد كفر ورزيده است.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ولی شایسته نیست که اسم کفر مطلق بر آن</w:t>
      </w:r>
      <w:r w:rsidR="00FA640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جاری گردد.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کسی که این را دانست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فقه و فهم دقیق سلف و عمق علمی و دانش</w:t>
      </w:r>
      <w:r w:rsidR="00FA640F">
        <w:rPr>
          <w:rFonts w:ascii="Times New Roman" w:hAnsi="Times New Roman" w:cs="B Lotus" w:hint="cs"/>
          <w:color w:val="000000"/>
          <w:sz w:val="28"/>
          <w:szCs w:val="28"/>
          <w:rtl/>
          <w:lang w:bidi="fa-IR"/>
        </w:rPr>
        <w:t xml:space="preserve"> آنان را می‌شناسد. ابن مسعود </w:t>
      </w:r>
      <w:r w:rsidR="00FA640F">
        <w:rPr>
          <w:rFonts w:ascii="Times New Roman" w:hAnsi="Times New Roman" w:cs="B Lotus" w:hint="eastAsia"/>
          <w:color w:val="000000"/>
          <w:sz w:val="28"/>
          <w:szCs w:val="28"/>
          <w:rtl/>
          <w:lang w:bidi="fa-IR"/>
        </w:rPr>
        <w:t>گوي</w:t>
      </w:r>
      <w:r w:rsidRPr="00D054AC">
        <w:rPr>
          <w:rFonts w:ascii="Times New Roman" w:hAnsi="Times New Roman" w:cs="B Lotus" w:hint="cs"/>
          <w:color w:val="000000"/>
          <w:sz w:val="28"/>
          <w:szCs w:val="28"/>
          <w:rtl/>
          <w:lang w:bidi="fa-IR"/>
        </w:rPr>
        <w:t>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هر کس می‌خواهد به کسی تأسی بجوید باید به اصحاب رسول خدا</w:t>
      </w:r>
      <w:r w:rsidR="00FA640F">
        <w:rPr>
          <w:rFonts w:ascii="Times New Roman" w:hAnsi="Times New Roman" w:cs="B Lotus" w:hint="cs"/>
          <w:color w:val="000000"/>
          <w:sz w:val="28"/>
          <w:szCs w:val="28"/>
          <w:rtl/>
          <w:lang w:bidi="fa-IR"/>
        </w:rPr>
        <w:t xml:space="preserve"> </w:t>
      </w:r>
      <w:r w:rsidR="00FA640F" w:rsidRPr="00FA640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تأسی کند، چون آنان از جهت قلبهای پاک و سلیم، علم و دانش عمیق، تکلف کمتر نیکوترین این امت بودند. قومی که خداوند آنان را جهت مصاحبت با پیامبرش</w:t>
      </w:r>
      <w:r w:rsidR="00FA640F">
        <w:rPr>
          <w:rFonts w:ascii="Times New Roman" w:hAnsi="Times New Roman" w:cs="B Lotus" w:hint="cs"/>
          <w:color w:val="000000"/>
          <w:sz w:val="28"/>
          <w:szCs w:val="28"/>
          <w:rtl/>
          <w:lang w:bidi="fa-IR"/>
        </w:rPr>
        <w:t xml:space="preserve"> </w:t>
      </w:r>
      <w:r w:rsidR="00FA640F" w:rsidRPr="00FA640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برگزید، پس حقوق آنها را به آنان معرفی کردند، چون همانا آنان بر هدایت محکم و استوار خداوندی بودند، و شیطان با دو ترفند بزرگ بنی‌آدم را فریب می‌دهد و مهم نیست که به کدامین ترفند بر او فائق آید، یکی از آن دو: غلو و تجاوز از حد و افراط</w:t>
      </w:r>
      <w:r w:rsidR="00FA640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دومی</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همان رویگردانی و سهل‌انگاری اس</w:t>
      </w:r>
      <w:r w:rsidRPr="00FA640F">
        <w:rPr>
          <w:rFonts w:ascii="Times New Roman" w:hAnsi="Times New Roman" w:cs="B Lotus" w:hint="cs"/>
          <w:color w:val="000000"/>
          <w:sz w:val="28"/>
          <w:szCs w:val="28"/>
          <w:rtl/>
          <w:lang w:bidi="fa-IR"/>
        </w:rPr>
        <w:t>ت</w:t>
      </w:r>
      <w:r w:rsidR="00567BE9">
        <w:rPr>
          <w:rStyle w:val="FootnoteReference"/>
          <w:rFonts w:cs="B Lotus"/>
          <w:color w:val="000000"/>
          <w:sz w:val="28"/>
          <w:szCs w:val="28"/>
          <w:rtl/>
          <w:lang w:bidi="fa-IR"/>
        </w:rPr>
        <w:t>(</w:t>
      </w:r>
      <w:r w:rsidR="00567BE9" w:rsidRPr="00FA640F">
        <w:rPr>
          <w:rStyle w:val="FootnoteReference"/>
          <w:rFonts w:cs="B Lotus"/>
          <w:color w:val="000000"/>
          <w:sz w:val="28"/>
          <w:szCs w:val="28"/>
          <w:rtl/>
          <w:lang w:bidi="fa-IR"/>
        </w:rPr>
        <w:footnoteReference w:id="512"/>
      </w:r>
      <w:r w:rsidR="00567BE9">
        <w:rPr>
          <w:rStyle w:val="FootnoteReference"/>
          <w:rFonts w:cs="B Lotus"/>
          <w:color w:val="000000"/>
          <w:sz w:val="28"/>
          <w:szCs w:val="28"/>
          <w:rtl/>
          <w:lang w:bidi="fa-IR"/>
        </w:rPr>
        <w:t>)</w:t>
      </w:r>
      <w:r w:rsidR="00FA640F">
        <w:rPr>
          <w:rFonts w:ascii="Times New Roman" w:hAnsi="Times New Roman" w:cs="B Lotus" w:hint="cs"/>
          <w:color w:val="000000"/>
          <w:sz w:val="28"/>
          <w:szCs w:val="28"/>
          <w:rtl/>
          <w:lang w:bidi="fa-IR"/>
        </w:rPr>
        <w:t>.</w:t>
      </w:r>
    </w:p>
    <w:p w:rsidR="006C4D58" w:rsidRPr="00186A94" w:rsidRDefault="006C4D58" w:rsidP="00021DD3">
      <w:pPr>
        <w:pStyle w:val="Heading2"/>
        <w:widowControl w:val="0"/>
        <w:spacing w:line="226" w:lineRule="auto"/>
        <w:ind w:firstLine="284"/>
        <w:rPr>
          <w:rFonts w:cs="B Titr" w:hint="cs"/>
          <w:b w:val="0"/>
          <w:bCs w:val="0"/>
          <w:color w:val="000000"/>
          <w:spacing w:val="-8"/>
          <w:sz w:val="28"/>
          <w:szCs w:val="28"/>
          <w:rtl/>
          <w:lang w:bidi="fa-IR"/>
        </w:rPr>
      </w:pPr>
      <w:r w:rsidRPr="00186A94">
        <w:rPr>
          <w:rFonts w:cs="B Titr" w:hint="cs"/>
          <w:b w:val="0"/>
          <w:bCs w:val="0"/>
          <w:color w:val="000000"/>
          <w:spacing w:val="-8"/>
          <w:sz w:val="28"/>
          <w:szCs w:val="28"/>
          <w:rtl/>
          <w:lang w:bidi="fa-IR"/>
        </w:rPr>
        <w:t>ادعای کسانی که باور دارند کسی که به جمع آنان داخل نگردد، کافر است.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این اتهام دروغ جواب داده‌اند و برائتشان را از این گفتار علناً اعلام کرده‌اند؛ از فرزندان امام محمد</w:t>
      </w:r>
      <w:r w:rsidR="00FA640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سؤال شده است: اگر کسی امامت شما شاملش نشود و نشان دولت شما را نداشته باشد آیا محل سکونتش دارالکفر است؟</w:t>
      </w:r>
    </w:p>
    <w:p w:rsidR="006C4D58" w:rsidRPr="00D054AC" w:rsidRDefault="00FA640F"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ايشان</w:t>
      </w:r>
      <w:r w:rsidR="006C4D58" w:rsidRPr="00D054AC">
        <w:rPr>
          <w:rFonts w:ascii="Times New Roman" w:hAnsi="Times New Roman" w:cs="B Lotus" w:hint="cs"/>
          <w:color w:val="000000"/>
          <w:sz w:val="28"/>
          <w:szCs w:val="28"/>
          <w:rtl/>
          <w:lang w:bidi="fa-IR"/>
        </w:rPr>
        <w:t xml:space="preserve"> جواب داد</w:t>
      </w:r>
      <w:r>
        <w:rPr>
          <w:rFonts w:ascii="Times New Roman" w:hAnsi="Times New Roman" w:cs="B Lotus" w:hint="cs"/>
          <w:color w:val="000000"/>
          <w:sz w:val="28"/>
          <w:szCs w:val="28"/>
          <w:rtl/>
          <w:lang w:bidi="fa-IR"/>
        </w:rPr>
        <w:t>ند</w:t>
      </w:r>
      <w:r w:rsidR="006C4D58" w:rsidRPr="00D054AC">
        <w:rPr>
          <w:rFonts w:ascii="Times New Roman" w:hAnsi="Times New Roman" w:cs="B Lotus" w:hint="cs"/>
          <w:color w:val="000000"/>
          <w:sz w:val="28"/>
          <w:szCs w:val="28"/>
          <w:rtl/>
          <w:lang w:bidi="fa-IR"/>
        </w:rPr>
        <w:t>: «کسی را ما معتقد می‌دانیم و او را متدیّن می‌شماریم، که به اسلام و تعالیمش پایبند باشد</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 xml:space="preserve"> و در آنچه که به او امر شده از پروردگارش اطاعت کند</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 xml:space="preserve"> و از آنچه خداوند نهی کرده دوری کند. پس او مسلمانی است که مال و خون </w:t>
      </w:r>
      <w:r w:rsidR="006C4D58" w:rsidRPr="007C4BEE">
        <w:rPr>
          <w:rFonts w:ascii="Times New Roman" w:hAnsi="Times New Roman" w:cs="B Lotus" w:hint="cs"/>
          <w:color w:val="000000"/>
          <w:spacing w:val="-4"/>
          <w:sz w:val="28"/>
          <w:szCs w:val="28"/>
          <w:rtl/>
          <w:lang w:bidi="fa-IR"/>
        </w:rPr>
        <w:t>او حرام است، همانطور که کتاب و سنّت و اجماع امت بر آن دلالت کند</w:t>
      </w:r>
      <w:r w:rsidRPr="007C4BEE">
        <w:rPr>
          <w:rFonts w:ascii="Times New Roman" w:hAnsi="Times New Roman" w:cs="B Lotus" w:hint="cs"/>
          <w:color w:val="000000"/>
          <w:spacing w:val="-4"/>
          <w:sz w:val="28"/>
          <w:szCs w:val="28"/>
          <w:rtl/>
          <w:lang w:bidi="fa-IR"/>
        </w:rPr>
        <w:t>،</w:t>
      </w:r>
      <w:r w:rsidR="006C4D58" w:rsidRPr="007C4BEE">
        <w:rPr>
          <w:rFonts w:ascii="Times New Roman" w:hAnsi="Times New Roman" w:cs="B Lotus" w:hint="cs"/>
          <w:color w:val="000000"/>
          <w:spacing w:val="-4"/>
          <w:sz w:val="28"/>
          <w:szCs w:val="28"/>
          <w:rtl/>
          <w:lang w:bidi="fa-IR"/>
        </w:rPr>
        <w:t xml:space="preserve"> و احدی را که به دین اسلام پایبند باشد</w:t>
      </w:r>
      <w:r w:rsidRPr="007C4BEE">
        <w:rPr>
          <w:rFonts w:ascii="Times New Roman" w:hAnsi="Times New Roman" w:cs="B Lotus" w:hint="cs"/>
          <w:color w:val="000000"/>
          <w:spacing w:val="-4"/>
          <w:sz w:val="28"/>
          <w:szCs w:val="28"/>
          <w:rtl/>
          <w:lang w:bidi="fa-IR"/>
        </w:rPr>
        <w:t>،</w:t>
      </w:r>
      <w:r w:rsidR="006C4D58" w:rsidRPr="007C4BEE">
        <w:rPr>
          <w:rFonts w:ascii="Times New Roman" w:hAnsi="Times New Roman" w:cs="B Lotus" w:hint="cs"/>
          <w:color w:val="000000"/>
          <w:spacing w:val="-4"/>
          <w:sz w:val="28"/>
          <w:szCs w:val="28"/>
          <w:rtl/>
          <w:lang w:bidi="fa-IR"/>
        </w:rPr>
        <w:t xml:space="preserve"> و یا اینکه چون داخل در افراد و مجموعه ما نباشد</w:t>
      </w:r>
      <w:r w:rsidRPr="007C4BEE">
        <w:rPr>
          <w:rFonts w:ascii="Times New Roman" w:hAnsi="Times New Roman" w:cs="B Lotus" w:hint="cs"/>
          <w:color w:val="000000"/>
          <w:spacing w:val="-4"/>
          <w:sz w:val="28"/>
          <w:szCs w:val="28"/>
          <w:rtl/>
          <w:lang w:bidi="fa-IR"/>
        </w:rPr>
        <w:t>،</w:t>
      </w:r>
      <w:r w:rsidR="006C4D58" w:rsidRPr="007C4BEE">
        <w:rPr>
          <w:rFonts w:ascii="Times New Roman" w:hAnsi="Times New Roman" w:cs="B Lotus" w:hint="cs"/>
          <w:color w:val="000000"/>
          <w:spacing w:val="-4"/>
          <w:sz w:val="28"/>
          <w:szCs w:val="28"/>
          <w:rtl/>
          <w:lang w:bidi="fa-IR"/>
        </w:rPr>
        <w:t xml:space="preserve"> و یا اینکه نشان دولت ما را نداشته باشد، تکفیر نمی‌کنیم</w:t>
      </w:r>
      <w:r w:rsidRPr="007C4BEE">
        <w:rPr>
          <w:rFonts w:ascii="Times New Roman" w:hAnsi="Times New Roman" w:cs="B Lotus" w:hint="cs"/>
          <w:color w:val="000000"/>
          <w:spacing w:val="-4"/>
          <w:sz w:val="28"/>
          <w:szCs w:val="28"/>
          <w:rtl/>
          <w:lang w:bidi="fa-IR"/>
        </w:rPr>
        <w:t>،</w:t>
      </w:r>
      <w:r w:rsidR="006C4D58" w:rsidRPr="007C4BEE">
        <w:rPr>
          <w:rFonts w:ascii="Times New Roman" w:hAnsi="Times New Roman" w:cs="B Lotus" w:hint="cs"/>
          <w:color w:val="000000"/>
          <w:spacing w:val="-4"/>
          <w:sz w:val="28"/>
          <w:szCs w:val="28"/>
          <w:rtl/>
          <w:lang w:bidi="fa-IR"/>
        </w:rPr>
        <w:t xml:space="preserve"> بلکه تنها کسانی را تکفیر می‌کنیم که نسبت به خدا و رسولش راه کفر را در پیش بگیرند</w:t>
      </w:r>
      <w:r w:rsidRPr="007C4BEE">
        <w:rPr>
          <w:rFonts w:ascii="Times New Roman" w:hAnsi="Times New Roman" w:cs="B Lotus" w:hint="cs"/>
          <w:color w:val="000000"/>
          <w:spacing w:val="-4"/>
          <w:sz w:val="28"/>
          <w:szCs w:val="28"/>
          <w:rtl/>
          <w:lang w:bidi="fa-IR"/>
        </w:rPr>
        <w:t>،</w:t>
      </w:r>
      <w:r w:rsidR="006C4D58" w:rsidRPr="007C4BEE">
        <w:rPr>
          <w:rFonts w:ascii="Times New Roman" w:hAnsi="Times New Roman" w:cs="B Lotus" w:hint="cs"/>
          <w:color w:val="000000"/>
          <w:spacing w:val="-4"/>
          <w:sz w:val="28"/>
          <w:szCs w:val="28"/>
          <w:rtl/>
          <w:lang w:bidi="fa-IR"/>
        </w:rPr>
        <w:t xml:space="preserve"> و کسی که ادعا کرد ما عموم مردم را تکفیر می‌کنیم، یا گرایش هر کسی را که قادر به اظهار و آشکار کردن دین خود در کشورش باشد به سوی خود واجب می‌دانیم، دروغ افترا بسته است»</w:t>
      </w:r>
      <w:r w:rsidR="00567BE9">
        <w:rPr>
          <w:rStyle w:val="FootnoteReference"/>
          <w:rFonts w:cs="B Lotus"/>
          <w:color w:val="000000"/>
          <w:spacing w:val="-4"/>
          <w:sz w:val="28"/>
          <w:szCs w:val="28"/>
          <w:rtl/>
          <w:lang w:bidi="fa-IR"/>
        </w:rPr>
        <w:t>(</w:t>
      </w:r>
      <w:r w:rsidR="00567BE9" w:rsidRPr="007C4BEE">
        <w:rPr>
          <w:rStyle w:val="FootnoteReference"/>
          <w:rFonts w:cs="B Lotus"/>
          <w:color w:val="000000"/>
          <w:spacing w:val="-4"/>
          <w:sz w:val="28"/>
          <w:szCs w:val="28"/>
          <w:rtl/>
          <w:lang w:bidi="fa-IR"/>
        </w:rPr>
        <w:footnoteReference w:id="513"/>
      </w:r>
      <w:r w:rsidR="00567BE9">
        <w:rPr>
          <w:rStyle w:val="FootnoteReference"/>
          <w:rFonts w:cs="B Lotus"/>
          <w:color w:val="000000"/>
          <w:spacing w:val="-4"/>
          <w:sz w:val="28"/>
          <w:szCs w:val="28"/>
          <w:rtl/>
          <w:lang w:bidi="fa-IR"/>
        </w:rPr>
        <w:t>)</w:t>
      </w:r>
      <w:r w:rsidR="007C4BEE" w:rsidRPr="007C4BEE">
        <w:rPr>
          <w:rFonts w:ascii="Times New Roman" w:hAnsi="Times New Roman" w:cs="B Lotus" w:hint="cs"/>
          <w:color w:val="000000"/>
          <w:spacing w:val="-4"/>
          <w:sz w:val="28"/>
          <w:szCs w:val="28"/>
          <w:rtl/>
          <w:lang w:bidi="fa-IR"/>
        </w:rPr>
        <w:t>.</w:t>
      </w:r>
    </w:p>
    <w:p w:rsidR="006C4D58" w:rsidRPr="00CF41A8" w:rsidRDefault="006C4D58" w:rsidP="00021DD3">
      <w:pPr>
        <w:pStyle w:val="Heading2"/>
        <w:widowControl w:val="0"/>
        <w:spacing w:line="226" w:lineRule="auto"/>
        <w:ind w:firstLine="284"/>
        <w:rPr>
          <w:rFonts w:cs="B Titr" w:hint="cs"/>
          <w:b w:val="0"/>
          <w:bCs w:val="0"/>
          <w:color w:val="000000"/>
          <w:sz w:val="28"/>
          <w:szCs w:val="28"/>
          <w:rtl/>
          <w:lang w:bidi="fa-IR"/>
        </w:rPr>
      </w:pPr>
      <w:r w:rsidRPr="00CF41A8">
        <w:rPr>
          <w:rFonts w:cs="B Titr" w:hint="cs"/>
          <w:b w:val="0"/>
          <w:bCs w:val="0"/>
          <w:color w:val="000000"/>
          <w:sz w:val="28"/>
          <w:szCs w:val="28"/>
          <w:rtl/>
          <w:lang w:bidi="fa-IR"/>
        </w:rPr>
        <w:t>آنان بر خلاف تبلیغات مخالفان سرزمین‌های غیرمسلمین را دارالکفر نمی</w:t>
      </w:r>
      <w:r w:rsidR="007C4BEE" w:rsidRPr="00CF41A8">
        <w:rPr>
          <w:rFonts w:ascii="Times New Roman" w:hAnsi="Times New Roman" w:cs="B Titr" w:hint="cs"/>
          <w:b w:val="0"/>
          <w:bCs w:val="0"/>
          <w:color w:val="000000"/>
          <w:sz w:val="28"/>
          <w:szCs w:val="28"/>
          <w:rtl/>
          <w:lang w:bidi="fa-IR"/>
        </w:rPr>
        <w:t>‌</w:t>
      </w:r>
      <w:r w:rsidRPr="00CF41A8">
        <w:rPr>
          <w:rFonts w:cs="B Titr" w:hint="cs"/>
          <w:b w:val="0"/>
          <w:bCs w:val="0"/>
          <w:color w:val="000000"/>
          <w:sz w:val="28"/>
          <w:szCs w:val="28"/>
          <w:rtl/>
          <w:lang w:bidi="fa-IR"/>
        </w:rPr>
        <w:t>دانند.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شیخ عبدالله بن عبدالرحمن أبابطین </w:t>
      </w:r>
      <w:r w:rsidR="007C4BEE" w:rsidRPr="007C4BEE">
        <w:rPr>
          <w:rFonts w:ascii="Times New Roman" w:hAnsi="Times New Roman" w:cs="CTraditional Arabic" w:hint="cs"/>
          <w:color w:val="000000"/>
          <w:sz w:val="28"/>
          <w:szCs w:val="28"/>
          <w:rtl/>
          <w:lang w:bidi="fa-IR"/>
        </w:rPr>
        <w:t>:</w:t>
      </w:r>
      <w:r w:rsidR="007C4BE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این سؤال که،</w:t>
      </w:r>
      <w:r w:rsidR="007C4BE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آیا سرزمینی که در آن مظاهری از شرک وجود داشته باشد،</w:t>
      </w:r>
      <w:r w:rsidR="007C4BE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 عین حال آنان به معبودی ذات الله و رسالت محمد</w:t>
      </w:r>
      <w:r w:rsidR="007C4BEE">
        <w:rPr>
          <w:rFonts w:ascii="Times New Roman" w:hAnsi="Times New Roman" w:cs="B Lotus" w:hint="cs"/>
          <w:color w:val="000000"/>
          <w:sz w:val="28"/>
          <w:szCs w:val="28"/>
          <w:rtl/>
          <w:lang w:bidi="fa-IR"/>
        </w:rPr>
        <w:t xml:space="preserve"> </w:t>
      </w:r>
      <w:r w:rsidR="007C4BEE" w:rsidRPr="007C4BE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w:t>
      </w:r>
      <w:r w:rsidR="007C4BEE" w:rsidRPr="00D054AC">
        <w:rPr>
          <w:rFonts w:ascii="Times New Roman" w:hAnsi="Times New Roman" w:cs="B Lotus" w:hint="cs"/>
          <w:color w:val="000000"/>
          <w:sz w:val="28"/>
          <w:szCs w:val="28"/>
          <w:rtl/>
          <w:lang w:bidi="fa-IR"/>
        </w:rPr>
        <w:t xml:space="preserve">شهادت </w:t>
      </w:r>
      <w:r w:rsidRPr="00D054AC">
        <w:rPr>
          <w:rFonts w:ascii="Times New Roman" w:hAnsi="Times New Roman" w:cs="B Lotus" w:hint="cs"/>
          <w:color w:val="000000"/>
          <w:sz w:val="28"/>
          <w:szCs w:val="28"/>
          <w:rtl/>
          <w:lang w:bidi="fa-IR"/>
        </w:rPr>
        <w:t>می‌دهند،</w:t>
      </w:r>
      <w:r w:rsidR="007C4BEE">
        <w:rPr>
          <w:rFonts w:ascii="Times New Roman" w:hAnsi="Times New Roman" w:cs="B Lotus" w:hint="cs"/>
          <w:color w:val="000000"/>
          <w:sz w:val="28"/>
          <w:szCs w:val="28"/>
          <w:rtl/>
          <w:lang w:bidi="fa-IR"/>
        </w:rPr>
        <w:t xml:space="preserve"> - </w:t>
      </w:r>
      <w:r w:rsidRPr="00D054AC">
        <w:rPr>
          <w:rFonts w:ascii="Times New Roman" w:hAnsi="Times New Roman" w:cs="B Lotus" w:hint="cs"/>
          <w:color w:val="000000"/>
          <w:sz w:val="28"/>
          <w:szCs w:val="28"/>
          <w:rtl/>
          <w:lang w:bidi="fa-IR"/>
        </w:rPr>
        <w:t>با وجود عدم قیام و التزام عملی به حقیقت آنها</w:t>
      </w:r>
      <w:r w:rsidR="007C4BE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و اذان بگویند، نماز جمعه و جماعت را به جا ‌آورند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آیا چنان جامع</w:t>
      </w:r>
      <w:r w:rsidR="007C4BEE"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 دارالکفر</w:t>
      </w:r>
      <w:r w:rsidR="007C4BE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است یا دار اسلام؟</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اینگونه پاسخ می</w:t>
      </w:r>
      <w:r w:rsidR="007C4BE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گوید</w:t>
      </w:r>
      <w:r w:rsidR="00A11225">
        <w:rPr>
          <w:rFonts w:ascii="Times New Roman" w:hAnsi="Times New Roman" w:cs="B Lotus" w:hint="cs"/>
          <w:color w:val="000000"/>
          <w:sz w:val="28"/>
          <w:szCs w:val="28"/>
          <w:rtl/>
          <w:lang w:bidi="fa-IR"/>
        </w:rPr>
        <w:t xml:space="preserve">: </w:t>
      </w:r>
      <w:r w:rsidR="007C4BE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جوابش این مسأله از آنچه که فقهاء بیان کرده‌اند گرفته می‌شود، در منطق</w:t>
      </w:r>
      <w:r w:rsidR="007C4BEE"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 که(تحت سلطه مسلمین است) و همه اهل آن یهودی و یا مسیحی هستند، اگر جزیه(مالیات) بدهند، سرزمینشان دارالاسلام نامیده می‌شود.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جامع</w:t>
      </w:r>
      <w:r w:rsidR="007C4BEE"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 مسیحی که در مورد مسیح</w:t>
      </w:r>
      <w:r w:rsidR="007C4BEE">
        <w:rPr>
          <w:rFonts w:ascii="Times New Roman" w:hAnsi="Times New Roman" w:cs="B Lotus" w:hint="cs"/>
          <w:color w:val="000000"/>
          <w:sz w:val="28"/>
          <w:szCs w:val="28"/>
          <w:rtl/>
          <w:lang w:bidi="fa-IR"/>
        </w:rPr>
        <w:t xml:space="preserve">  </w:t>
      </w:r>
      <w:r w:rsidR="007C4BEE" w:rsidRPr="007C4BEE">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می‌گویند که او الله و یا فرزند الله، و یا سومین آن سه نفر می‌باشد، آنان نیز (در زمان تمکن اسلام) اگر جزیه بدهند سرزمینشان سرزمین اسلام نامیده شود، پس به طریق اولی در آنچه می‌بینیم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زمین‌هایی که در مورد آن سؤال کردید به این اسم سزاوارترند، و با وجود این برای نابودی مظاهر شرک در میان آنان تلاش می</w:t>
      </w:r>
      <w:r w:rsidR="007C4BE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شود و به توحید و عمل به مقتضیات آن دعوت می</w:t>
      </w:r>
      <w:r w:rsidR="007C4BE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شوند.</w:t>
      </w:r>
    </w:p>
    <w:p w:rsidR="006C4D58" w:rsidRPr="00E521C8"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E521C8">
        <w:rPr>
          <w:rFonts w:ascii="Times New Roman" w:hAnsi="Times New Roman" w:cs="B Lotus" w:hint="cs"/>
          <w:color w:val="000000"/>
          <w:spacing w:val="-4"/>
          <w:sz w:val="28"/>
          <w:szCs w:val="28"/>
          <w:rtl/>
          <w:lang w:bidi="fa-IR"/>
        </w:rPr>
        <w:t>با</w:t>
      </w:r>
      <w:r w:rsidR="00CF0C85" w:rsidRPr="00E521C8">
        <w:rPr>
          <w:rFonts w:ascii="Times New Roman" w:hAnsi="Times New Roman" w:cs="B Lotus" w:hint="cs"/>
          <w:color w:val="000000"/>
          <w:spacing w:val="-4"/>
          <w:sz w:val="28"/>
          <w:szCs w:val="28"/>
          <w:rtl/>
          <w:lang w:bidi="fa-IR"/>
        </w:rPr>
        <w:t xml:space="preserve"> </w:t>
      </w:r>
      <w:r w:rsidRPr="00E521C8">
        <w:rPr>
          <w:rFonts w:ascii="Times New Roman" w:hAnsi="Times New Roman" w:cs="B Lotus" w:hint="cs"/>
          <w:color w:val="000000"/>
          <w:spacing w:val="-4"/>
          <w:sz w:val="28"/>
          <w:szCs w:val="28"/>
          <w:rtl/>
          <w:lang w:bidi="fa-IR"/>
        </w:rPr>
        <w:t xml:space="preserve">توجه به این اگر طایفه‌ای از حکمی از احکام </w:t>
      </w:r>
      <w:r w:rsidR="00CF0C85" w:rsidRPr="00E521C8">
        <w:rPr>
          <w:rFonts w:ascii="Times New Roman" w:hAnsi="Times New Roman" w:cs="B Lotus" w:hint="cs"/>
          <w:color w:val="000000"/>
          <w:spacing w:val="-4"/>
          <w:sz w:val="28"/>
          <w:szCs w:val="28"/>
          <w:rtl/>
          <w:lang w:bidi="fa-IR"/>
        </w:rPr>
        <w:t>شریعت</w:t>
      </w:r>
      <w:r w:rsidRPr="00E521C8">
        <w:rPr>
          <w:rFonts w:ascii="Times New Roman" w:hAnsi="Times New Roman" w:cs="B Lotus" w:hint="cs"/>
          <w:color w:val="000000"/>
          <w:spacing w:val="-4"/>
          <w:sz w:val="28"/>
          <w:szCs w:val="28"/>
          <w:rtl/>
          <w:lang w:bidi="fa-IR"/>
        </w:rPr>
        <w:t xml:space="preserve"> سرپیچی کردند، و با آنان جنگی روی داد، هرچند از جمله کفّار و یا مشرکین نباشند، سرزمینشان سرزمین اسلام است، شیخ تقی الدین در این رابطه می</w:t>
      </w:r>
      <w:r w:rsidR="00CF0C85" w:rsidRPr="00E521C8">
        <w:rPr>
          <w:rFonts w:ascii="Times New Roman" w:hAnsi="Times New Roman" w:cs="B Lotus" w:hint="cs"/>
          <w:color w:val="000000"/>
          <w:spacing w:val="-4"/>
          <w:sz w:val="28"/>
          <w:szCs w:val="28"/>
          <w:rtl/>
          <w:lang w:bidi="fa-IR"/>
        </w:rPr>
        <w:t>‌</w:t>
      </w:r>
      <w:r w:rsidRPr="00E521C8">
        <w:rPr>
          <w:rFonts w:ascii="Times New Roman" w:hAnsi="Times New Roman" w:cs="B Lotus" w:hint="cs"/>
          <w:color w:val="000000"/>
          <w:spacing w:val="-4"/>
          <w:sz w:val="28"/>
          <w:szCs w:val="28"/>
          <w:rtl/>
          <w:lang w:bidi="fa-IR"/>
        </w:rPr>
        <w:t>گوید: علماء اجماع دارند بر اینکه هر جمعی از مسلمانان که از اجرای یکی از احکام شریعت ظاهری اسلام امتناع کرد، باید با(گفتگو صورت بگیرد و در صورت عناد و امتناع) با آنان مقابله بشود تا اینکه تمام دین تنها برای خدا باشد.</w:t>
      </w:r>
      <w:r w:rsidR="00CF0C85" w:rsidRPr="00E521C8">
        <w:rPr>
          <w:rFonts w:ascii="Times New Roman" w:hAnsi="Times New Roman" w:cs="B Lotus" w:hint="cs"/>
          <w:color w:val="000000"/>
          <w:spacing w:val="-4"/>
          <w:sz w:val="28"/>
          <w:szCs w:val="28"/>
          <w:rtl/>
          <w:lang w:bidi="fa-IR"/>
        </w:rPr>
        <w:t xml:space="preserve"> آنچه از علما نقل شد كه منطقه‌ای که(تحت سلطه مسلمین است) و همه اهل آن یهودی و یا مسیحی هستند، اگر جزیه(مالیات) بدهند، سرزمینشان دارالاسلام نامیده می‌شود، علما آن را در باب اللقيط و غيره ذكر كرده‌اند</w:t>
      </w:r>
      <w:r w:rsidR="00567BE9" w:rsidRPr="00E521C8">
        <w:rPr>
          <w:rStyle w:val="FootnoteReference"/>
          <w:rFonts w:cs="B Lotus"/>
          <w:color w:val="000000"/>
          <w:spacing w:val="-4"/>
          <w:sz w:val="28"/>
          <w:szCs w:val="28"/>
          <w:rtl/>
          <w:lang w:bidi="fa-IR"/>
        </w:rPr>
        <w:t>(</w:t>
      </w:r>
      <w:r w:rsidR="00567BE9" w:rsidRPr="00E521C8">
        <w:rPr>
          <w:rStyle w:val="FootnoteReference"/>
          <w:rFonts w:cs="B Lotus"/>
          <w:color w:val="000000"/>
          <w:spacing w:val="-4"/>
          <w:sz w:val="28"/>
          <w:szCs w:val="28"/>
          <w:rtl/>
          <w:lang w:bidi="fa-IR"/>
        </w:rPr>
        <w:footnoteReference w:id="514"/>
      </w:r>
      <w:r w:rsidR="00567BE9" w:rsidRPr="00E521C8">
        <w:rPr>
          <w:rStyle w:val="FootnoteReference"/>
          <w:rFonts w:cs="B Lotus"/>
          <w:color w:val="000000"/>
          <w:spacing w:val="-4"/>
          <w:sz w:val="28"/>
          <w:szCs w:val="28"/>
          <w:rtl/>
          <w:lang w:bidi="fa-IR"/>
        </w:rPr>
        <w:t>)</w:t>
      </w:r>
      <w:r w:rsidR="00CF0C85" w:rsidRPr="00E521C8">
        <w:rPr>
          <w:rFonts w:ascii="Times New Roman" w:hAnsi="Times New Roman" w:cs="B Lotus" w:hint="cs"/>
          <w:color w:val="000000"/>
          <w:spacing w:val="-4"/>
          <w:sz w:val="28"/>
          <w:szCs w:val="28"/>
          <w:rtl/>
          <w:lang w:bidi="fa-IR"/>
        </w:rPr>
        <w:t>.</w:t>
      </w:r>
    </w:p>
    <w:p w:rsidR="006C4D58" w:rsidRPr="00CF41A8" w:rsidRDefault="006C4D58" w:rsidP="00021DD3">
      <w:pPr>
        <w:pStyle w:val="Heading2"/>
        <w:widowControl w:val="0"/>
        <w:spacing w:line="226" w:lineRule="auto"/>
        <w:ind w:firstLine="284"/>
        <w:rPr>
          <w:rFonts w:cs="B Titr" w:hint="cs"/>
          <w:b w:val="0"/>
          <w:bCs w:val="0"/>
          <w:color w:val="000000"/>
          <w:sz w:val="28"/>
          <w:szCs w:val="28"/>
          <w:rtl/>
          <w:lang w:bidi="fa-IR"/>
        </w:rPr>
      </w:pPr>
      <w:r w:rsidRPr="00CF41A8">
        <w:rPr>
          <w:rFonts w:cs="B Titr" w:hint="cs"/>
          <w:b w:val="0"/>
          <w:bCs w:val="0"/>
          <w:color w:val="000000"/>
          <w:sz w:val="28"/>
          <w:szCs w:val="28"/>
          <w:rtl/>
          <w:lang w:bidi="fa-IR"/>
        </w:rPr>
        <w:t>پاسخ به ادعای تشدد و تندروی</w:t>
      </w:r>
      <w:r w:rsidR="00CF0C85" w:rsidRPr="00CF41A8">
        <w:rPr>
          <w:rFonts w:cs="B Titr" w:hint="cs"/>
          <w:b w:val="0"/>
          <w:bCs w:val="0"/>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در مورد مسالة تشدد و سختگیری چون آنان همانطور که گذشت اینگونه نیستند، اما آنان خود را به احکام اسلام ملتزم می‌شمارند با وجود دلیل شرعی در مورد اجرای آن تلاش می</w:t>
      </w:r>
      <w:r w:rsidR="00C217C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نمایند. </w:t>
      </w:r>
      <w:r w:rsidR="00C217C5">
        <w:rPr>
          <w:rFonts w:ascii="Times New Roman" w:hAnsi="Times New Roman" w:cs="B Lotus" w:hint="cs"/>
          <w:color w:val="000000"/>
          <w:sz w:val="28"/>
          <w:szCs w:val="28"/>
          <w:rtl/>
          <w:lang w:bidi="fa-IR"/>
        </w:rPr>
        <w:t>و</w:t>
      </w:r>
      <w:r w:rsidRPr="00D054AC">
        <w:rPr>
          <w:rFonts w:ascii="Times New Roman" w:hAnsi="Times New Roman" w:cs="B Lotus" w:hint="cs"/>
          <w:color w:val="000000"/>
          <w:sz w:val="28"/>
          <w:szCs w:val="28"/>
          <w:rtl/>
          <w:lang w:bidi="fa-IR"/>
        </w:rPr>
        <w:t xml:space="preserve"> این تساهل‌کنندگانند این روش را به عنوان سختگیری تلقی می</w:t>
      </w:r>
      <w:r w:rsidR="00C217C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نمایند.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استاد حافظ وهبه در این مورد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«نجدی</w:t>
      </w:r>
      <w:r w:rsidR="00C217C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 بر اجرای احکام شریعت در تحریم پوشیدن لباس‌های حریر برای مردان و آراستن خودشان به طلا، همانطور که سیگار کشیدن را حرام می‌دانند و شخص سیگاری را </w:t>
      </w:r>
      <w:r w:rsidR="00C217C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40</w:t>
      </w:r>
      <w:r w:rsidR="00C217C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ضربه شلاق می‌زدند، به شدت تلاش می</w:t>
      </w:r>
      <w:r w:rsidR="00C217C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کنند و این چیزی است که در آن شکی نیست که حکومت اولی آنان در این قضیه از حکومت فعلی قاطع‌تر و سختگیرتر بود.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قضیه سیگار</w:t>
      </w:r>
      <w:r w:rsidR="00C217C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کشیدن از مسائلی است که محور بحث میان حکومت مصر و حکومت سعودی در سال </w:t>
      </w:r>
      <w:r w:rsidR="00C217C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1926</w:t>
      </w:r>
      <w:r w:rsidR="00C217C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میلادی بوده است و مفتی مصر در آن تمایل به کراهت آن داشت. همانطور که نظر دسته‌ای از علما را که به تحریم آن اعتقاد داشته‌اند، آورده است.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بالگریف در سفرش به نجد در سال </w:t>
      </w:r>
      <w:r w:rsidR="00C217C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1862</w:t>
      </w:r>
      <w:r w:rsidR="00C217C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میلادی نقل کرده که از برخی اهالی نجد شنیده که، آنان اعتقاد دارند استعمال دخانیات از نظر ایشان از شرابخواری و میگساری و زنا و برخی محرمات دیگر که در نصوص آمده‌اند، بدتر است؛ و بدون شک او این سخن را از</w:t>
      </w:r>
      <w:r w:rsidR="00C217C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آدم </w:t>
      </w:r>
      <w:r w:rsidR="00DF4B24">
        <w:rPr>
          <w:rFonts w:ascii="Times New Roman" w:hAnsi="Times New Roman" w:cs="B Lotus" w:hint="cs"/>
          <w:color w:val="000000"/>
          <w:sz w:val="28"/>
          <w:szCs w:val="28"/>
          <w:rtl/>
          <w:lang w:bidi="fa-IR"/>
        </w:rPr>
        <w:t xml:space="preserve">جاهلى </w:t>
      </w:r>
      <w:r w:rsidRPr="00D054AC">
        <w:rPr>
          <w:rFonts w:ascii="Times New Roman" w:hAnsi="Times New Roman" w:cs="B Lotus" w:hint="cs"/>
          <w:color w:val="000000"/>
          <w:sz w:val="28"/>
          <w:szCs w:val="28"/>
          <w:rtl/>
          <w:lang w:bidi="fa-IR"/>
        </w:rPr>
        <w:t>شنیده است. همچنین چیزی نزدیک به این را از برخی نجدی</w:t>
      </w:r>
      <w:r w:rsidR="00DF4B2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مقیم کویت شنیده‌ام، ولی آنان از علما نبودند، و به عنوان رأی و نظر علمای نجد تعبیر نمی‌کردند. که بیان مانند این ادعاها را جسارت و بی‌ادبی در برابر دین به حساب می‌آوردند.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حقیقت علمای نجد</w:t>
      </w:r>
      <w:r w:rsidR="00DF4B2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اگرچه بر تحریم استعمال دخانیات اجماع و توافق نظر د</w:t>
      </w:r>
      <w:r w:rsidRPr="00CF41A8">
        <w:rPr>
          <w:rFonts w:ascii="Times New Roman" w:hAnsi="Times New Roman" w:cs="B Lotus" w:hint="cs"/>
          <w:color w:val="000000"/>
          <w:sz w:val="28"/>
          <w:szCs w:val="28"/>
          <w:rtl/>
          <w:lang w:bidi="fa-IR"/>
        </w:rPr>
        <w:t>ارند</w:t>
      </w:r>
      <w:r w:rsidR="00567BE9">
        <w:rPr>
          <w:rStyle w:val="FootnoteReference"/>
          <w:rFonts w:cs="B Lotus"/>
          <w:color w:val="000000"/>
          <w:sz w:val="28"/>
          <w:szCs w:val="28"/>
          <w:rtl/>
          <w:lang w:bidi="fa-IR"/>
        </w:rPr>
        <w:t>(</w:t>
      </w:r>
      <w:r w:rsidR="00567BE9" w:rsidRPr="00CF41A8">
        <w:rPr>
          <w:rStyle w:val="FootnoteReference"/>
          <w:rFonts w:cs="B Lotus"/>
          <w:color w:val="000000"/>
          <w:sz w:val="28"/>
          <w:szCs w:val="28"/>
          <w:rtl/>
          <w:lang w:bidi="fa-IR"/>
        </w:rPr>
        <w:footnoteReference w:id="515"/>
      </w:r>
      <w:r w:rsidR="00567BE9">
        <w:rPr>
          <w:rStyle w:val="FootnoteReference"/>
          <w:rFonts w:cs="B Lotus"/>
          <w:color w:val="000000"/>
          <w:sz w:val="28"/>
          <w:szCs w:val="28"/>
          <w:rtl/>
          <w:lang w:bidi="fa-IR"/>
        </w:rPr>
        <w:t>)</w:t>
      </w:r>
      <w:r w:rsidRPr="00CF41A8">
        <w:rPr>
          <w:rFonts w:ascii="Times New Roman" w:hAnsi="Times New Roman" w:cs="B Lotus" w:hint="cs"/>
          <w:color w:val="000000"/>
          <w:sz w:val="28"/>
          <w:szCs w:val="28"/>
          <w:rtl/>
          <w:lang w:bidi="fa-IR"/>
        </w:rPr>
        <w:t xml:space="preserve"> - اما ا</w:t>
      </w:r>
      <w:r w:rsidRPr="00D054AC">
        <w:rPr>
          <w:rFonts w:ascii="Times New Roman" w:hAnsi="Times New Roman" w:cs="B Lotus" w:hint="cs"/>
          <w:color w:val="000000"/>
          <w:sz w:val="28"/>
          <w:szCs w:val="28"/>
          <w:rtl/>
          <w:lang w:bidi="fa-IR"/>
        </w:rPr>
        <w:t>ز احدی از آنان نشنید</w:t>
      </w:r>
      <w:r w:rsidR="00DF4B24"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یم این چنین چیزی را بر زبان بیاورد، همانطور که من در</w:t>
      </w:r>
      <w:r w:rsidR="00DF4B2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آراء علمای متقدم و یا متأخرینشان چنین حکمی را ندید</w:t>
      </w:r>
      <w:r w:rsidR="00DF4B24"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م.</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علمای نجد تصویر و عکس را(با قصد تقدس و برای جلب نفع و دفع ضرر) حرام می‌دانند و موسیقی را مکروه به شمار می‌آورد و هیچ تأویلی را در مورد آن نمی‌پذیرند».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تحت عنوان</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اتهامات بی</w:t>
      </w:r>
      <w:r w:rsidR="00DF4B24" w:rsidRPr="00D054AC">
        <w:rPr>
          <w:rFonts w:ascii="Times New Roman" w:hAnsi="Times New Roman" w:cs="B Lotus" w:hint="cs"/>
          <w:color w:val="000000"/>
          <w:sz w:val="28"/>
          <w:szCs w:val="28"/>
          <w:rtl/>
          <w:lang w:bidi="fa-IR"/>
        </w:rPr>
        <w:t>‌ا</w:t>
      </w:r>
      <w:r w:rsidRPr="00D054AC">
        <w:rPr>
          <w:rFonts w:ascii="Times New Roman" w:hAnsi="Times New Roman" w:cs="B Lotus" w:hint="cs"/>
          <w:color w:val="000000"/>
          <w:sz w:val="28"/>
          <w:szCs w:val="28"/>
          <w:rtl/>
          <w:lang w:bidi="fa-IR"/>
        </w:rPr>
        <w:t>ساسی که به اهل نجد نسبت داده می‌شود، می</w:t>
      </w:r>
      <w:r w:rsidR="00DF4B2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«بدون شک جنگ نجد و مصر در قرن گذشته و به تبع آن اختلاف میان آل سعود و ترکها با بسیاری از تبلیغات شوم بر ضد نجدی‌ها و بسیاری از چیزها که به دروغ به آنها نسبت داده شد، همراه بود. و بسیاری از اموری که به آنان نسبت داده شده و صحت ندارند عبارتند از:</w:t>
      </w:r>
    </w:p>
    <w:p w:rsidR="006C4D58" w:rsidRPr="00D054AC" w:rsidRDefault="006C4D58" w:rsidP="003D30F6">
      <w:pPr>
        <w:pStyle w:val="StyleComplexBLotus12ptJustifiedFirstline05cmChar"/>
        <w:widowControl w:val="0"/>
        <w:numPr>
          <w:ilvl w:val="0"/>
          <w:numId w:val="21"/>
        </w:numPr>
        <w:spacing w:line="226" w:lineRule="auto"/>
        <w:ind w:left="0" w:firstLine="284"/>
        <w:rPr>
          <w:rFonts w:ascii="Times New Roman" w:hAnsi="Times New Roman" w:cs="B Lotus" w:hint="cs"/>
          <w:color w:val="000000"/>
          <w:spacing w:val="-6"/>
          <w:sz w:val="28"/>
          <w:szCs w:val="28"/>
          <w:rtl/>
          <w:lang w:bidi="fa-IR"/>
        </w:rPr>
      </w:pPr>
      <w:r w:rsidRPr="00D054AC">
        <w:rPr>
          <w:rFonts w:ascii="Times New Roman" w:hAnsi="Times New Roman" w:cs="B Lotus" w:hint="cs"/>
          <w:color w:val="000000"/>
          <w:spacing w:val="-6"/>
          <w:sz w:val="28"/>
          <w:szCs w:val="28"/>
          <w:rtl/>
          <w:lang w:bidi="fa-IR"/>
        </w:rPr>
        <w:t>شیخ محمد</w:t>
      </w:r>
      <w:r w:rsidR="00DF4B24">
        <w:rPr>
          <w:rFonts w:ascii="Times New Roman" w:hAnsi="Times New Roman" w:cs="B Lotus" w:hint="cs"/>
          <w:color w:val="000000"/>
          <w:spacing w:val="-6"/>
          <w:sz w:val="28"/>
          <w:szCs w:val="28"/>
          <w:rtl/>
          <w:lang w:bidi="fa-IR"/>
        </w:rPr>
        <w:t xml:space="preserve"> </w:t>
      </w:r>
      <w:r w:rsidRPr="00D054AC">
        <w:rPr>
          <w:rFonts w:ascii="Times New Roman" w:hAnsi="Times New Roman" w:cs="B Lotus" w:hint="cs"/>
          <w:color w:val="000000"/>
          <w:spacing w:val="-6"/>
          <w:sz w:val="28"/>
          <w:szCs w:val="28"/>
          <w:rtl/>
          <w:lang w:bidi="fa-IR"/>
        </w:rPr>
        <w:t>بن عبدالوهاب و پیروان دعوت او را به بی‌حرمتی به پیامبر</w:t>
      </w:r>
      <w:r w:rsidR="00DF4B24">
        <w:rPr>
          <w:rFonts w:ascii="Times New Roman" w:hAnsi="Times New Roman" w:cs="B Lotus" w:hint="cs"/>
          <w:color w:val="000000"/>
          <w:spacing w:val="-6"/>
          <w:sz w:val="28"/>
          <w:szCs w:val="28"/>
          <w:rtl/>
          <w:lang w:bidi="fa-IR"/>
        </w:rPr>
        <w:t xml:space="preserve"> </w:t>
      </w:r>
      <w:r w:rsidR="00DF4B24" w:rsidRPr="00DF4B24">
        <w:rPr>
          <w:rFonts w:ascii="Times New Roman" w:hAnsi="Times New Roman" w:cs="CTraditional Arabic" w:hint="cs"/>
          <w:color w:val="000000"/>
          <w:spacing w:val="-6"/>
          <w:sz w:val="28"/>
          <w:szCs w:val="28"/>
          <w:rtl/>
          <w:lang w:bidi="fa-IR"/>
        </w:rPr>
        <w:t>ص</w:t>
      </w:r>
      <w:r w:rsidRPr="00D054AC">
        <w:rPr>
          <w:rFonts w:ascii="Times New Roman" w:hAnsi="Times New Roman" w:cs="B Lotus" w:hint="cs"/>
          <w:color w:val="000000"/>
          <w:spacing w:val="-6"/>
          <w:sz w:val="28"/>
          <w:szCs w:val="28"/>
          <w:rtl/>
          <w:lang w:bidi="fa-IR"/>
        </w:rPr>
        <w:t xml:space="preserve"> و کم‌ارزش کردن شأن و مرتبه او و سایر پیامبران و اولیاء صالح را متهم می</w:t>
      </w:r>
      <w:r w:rsidR="00DF4B24" w:rsidRPr="00D054AC">
        <w:rPr>
          <w:rFonts w:ascii="Times New Roman" w:hAnsi="Times New Roman" w:cs="B Lotus" w:hint="cs"/>
          <w:color w:val="000000"/>
          <w:sz w:val="28"/>
          <w:szCs w:val="28"/>
          <w:rtl/>
          <w:lang w:bidi="fa-IR"/>
        </w:rPr>
        <w:t>‌</w:t>
      </w:r>
      <w:r w:rsidRPr="00D054AC">
        <w:rPr>
          <w:rFonts w:ascii="Times New Roman" w:hAnsi="Times New Roman" w:cs="B Lotus" w:hint="cs"/>
          <w:color w:val="000000"/>
          <w:spacing w:val="-6"/>
          <w:sz w:val="28"/>
          <w:szCs w:val="28"/>
          <w:rtl/>
          <w:lang w:bidi="fa-IR"/>
        </w:rPr>
        <w:t>کنند و این را به امام ابن تیمیه و شاگردانش نیز نسبت داد</w:t>
      </w:r>
      <w:r w:rsidR="00DF4B24"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pacing w:val="-6"/>
          <w:sz w:val="28"/>
          <w:szCs w:val="28"/>
          <w:rtl/>
          <w:lang w:bidi="fa-IR"/>
        </w:rPr>
        <w:t>ند، همان‌طور که پیوسته آن را به بسیاری از خردمندان و مصلحان در هند و غیره، حتی کسانی که از آنان نیستند و هیچ پیوندی با نجد و اهل آن ندارند</w:t>
      </w:r>
      <w:r w:rsidR="00A11225">
        <w:rPr>
          <w:rFonts w:ascii="Times New Roman" w:hAnsi="Times New Roman" w:cs="B Lotus" w:hint="cs"/>
          <w:color w:val="000000"/>
          <w:spacing w:val="-6"/>
          <w:sz w:val="28"/>
          <w:szCs w:val="28"/>
          <w:rtl/>
          <w:lang w:bidi="fa-IR"/>
        </w:rPr>
        <w:t xml:space="preserve">، </w:t>
      </w:r>
      <w:r w:rsidRPr="00D054AC">
        <w:rPr>
          <w:rFonts w:ascii="Times New Roman" w:hAnsi="Times New Roman" w:cs="B Lotus" w:hint="cs"/>
          <w:color w:val="000000"/>
          <w:spacing w:val="-6"/>
          <w:sz w:val="28"/>
          <w:szCs w:val="28"/>
          <w:rtl/>
          <w:lang w:bidi="fa-IR"/>
        </w:rPr>
        <w:t>نسبت داد</w:t>
      </w:r>
      <w:r w:rsidR="00DF4B24"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pacing w:val="-6"/>
          <w:sz w:val="28"/>
          <w:szCs w:val="28"/>
          <w:rtl/>
          <w:lang w:bidi="fa-IR"/>
        </w:rPr>
        <w:t>ند.</w:t>
      </w:r>
    </w:p>
    <w:p w:rsidR="006C4D58" w:rsidRPr="00D054AC" w:rsidRDefault="006C4D58" w:rsidP="00021DD3">
      <w:pPr>
        <w:pStyle w:val="StyleComplexBLotus12ptJustifiedFirstline05cmChar"/>
        <w:widowControl w:val="0"/>
        <w:spacing w:line="226" w:lineRule="auto"/>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ریشه این اتهام</w:t>
      </w:r>
      <w:r w:rsidR="00DF4B2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ناروا و دروغین</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این است که</w:t>
      </w:r>
      <w:r w:rsidR="00DF4B2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نجدی‌ها در مورد حرام بودن زیارت قبور (باهدف توسل به آنان) به این حدیث استناد کرده‌اند که:</w:t>
      </w:r>
      <w:r w:rsidR="00DF4B24">
        <w:rPr>
          <w:rFonts w:ascii="Times New Roman" w:hAnsi="Times New Roman" w:cs="B Lotus" w:hint="cs"/>
          <w:color w:val="000000"/>
          <w:sz w:val="28"/>
          <w:szCs w:val="28"/>
          <w:rtl/>
          <w:lang w:bidi="fa-IR"/>
        </w:rPr>
        <w:t xml:space="preserve"> </w:t>
      </w:r>
      <w:r w:rsidRPr="00DF4B24">
        <w:rPr>
          <w:rFonts w:ascii="Lotus Linotype" w:hAnsi="Lotus Linotype" w:cs="Lotus Linotype"/>
          <w:color w:val="000000"/>
          <w:sz w:val="28"/>
          <w:szCs w:val="28"/>
          <w:rtl/>
          <w:lang w:bidi="fa-IR"/>
        </w:rPr>
        <w:t>«لا تشدُّ الرّحال إلا</w:t>
      </w:r>
      <w:r w:rsidR="00DF4B24">
        <w:rPr>
          <w:rFonts w:ascii="Lotus Linotype" w:hAnsi="Lotus Linotype" w:cs="Lotus Linotype" w:hint="cs"/>
          <w:color w:val="000000"/>
          <w:sz w:val="28"/>
          <w:szCs w:val="28"/>
          <w:rtl/>
          <w:lang w:bidi="fa-IR"/>
        </w:rPr>
        <w:t>َّ</w:t>
      </w:r>
      <w:r w:rsidRPr="00DF4B24">
        <w:rPr>
          <w:rFonts w:ascii="Lotus Linotype" w:hAnsi="Lotus Linotype" w:cs="Lotus Linotype"/>
          <w:color w:val="000000"/>
          <w:sz w:val="28"/>
          <w:szCs w:val="28"/>
          <w:rtl/>
          <w:lang w:bidi="fa-IR"/>
        </w:rPr>
        <w:t xml:space="preserve"> إل</w:t>
      </w:r>
      <w:r w:rsidR="00DF4B24">
        <w:rPr>
          <w:rFonts w:ascii="Lotus Linotype" w:hAnsi="Lotus Linotype" w:cs="Lotus Linotype" w:hint="cs"/>
          <w:color w:val="000000"/>
          <w:sz w:val="28"/>
          <w:szCs w:val="28"/>
          <w:rtl/>
          <w:lang w:bidi="fa-IR"/>
        </w:rPr>
        <w:t>ى</w:t>
      </w:r>
      <w:r w:rsidRPr="00DF4B24">
        <w:rPr>
          <w:rFonts w:ascii="Lotus Linotype" w:hAnsi="Lotus Linotype" w:cs="Lotus Linotype"/>
          <w:color w:val="000000"/>
          <w:sz w:val="28"/>
          <w:szCs w:val="28"/>
          <w:rtl/>
          <w:lang w:bidi="fa-IR"/>
        </w:rPr>
        <w:t xml:space="preserve"> ثلاثة مساجدَ</w:t>
      </w:r>
      <w:r w:rsidR="00A11225" w:rsidRPr="00DF4B24">
        <w:rPr>
          <w:rFonts w:ascii="Lotus Linotype" w:hAnsi="Lotus Linotype" w:cs="Lotus Linotype"/>
          <w:color w:val="000000"/>
          <w:sz w:val="28"/>
          <w:szCs w:val="28"/>
          <w:rtl/>
          <w:lang w:bidi="fa-IR"/>
        </w:rPr>
        <w:t xml:space="preserve">: </w:t>
      </w:r>
      <w:r w:rsidR="00DF4B24" w:rsidRPr="00DF4B24">
        <w:rPr>
          <w:rFonts w:ascii="Lotus Linotype" w:hAnsi="Lotus Linotype" w:cs="Lotus Linotype"/>
          <w:color w:val="000000"/>
          <w:sz w:val="28"/>
          <w:szCs w:val="28"/>
          <w:rtl/>
          <w:lang w:bidi="fa-IR"/>
        </w:rPr>
        <w:t>المسجد الحرامِ ومسجد</w:t>
      </w:r>
      <w:r w:rsidR="00DF4B24">
        <w:rPr>
          <w:rFonts w:ascii="Lotus Linotype" w:hAnsi="Lotus Linotype" w:cs="Lotus Linotype" w:hint="cs"/>
          <w:color w:val="000000"/>
          <w:sz w:val="28"/>
          <w:szCs w:val="28"/>
          <w:rtl/>
          <w:lang w:bidi="fa-IR"/>
        </w:rPr>
        <w:t>ي</w:t>
      </w:r>
      <w:r w:rsidR="00DF4B24" w:rsidRPr="00DF4B24">
        <w:rPr>
          <w:rFonts w:ascii="Lotus Linotype" w:hAnsi="Lotus Linotype" w:cs="Lotus Linotype"/>
          <w:color w:val="000000"/>
          <w:sz w:val="28"/>
          <w:szCs w:val="28"/>
          <w:rtl/>
          <w:lang w:bidi="fa-IR"/>
        </w:rPr>
        <w:t>ِ هذا و</w:t>
      </w:r>
      <w:r w:rsidRPr="00DF4B24">
        <w:rPr>
          <w:rFonts w:ascii="Lotus Linotype" w:hAnsi="Lotus Linotype" w:cs="Lotus Linotype"/>
          <w:color w:val="000000"/>
          <w:sz w:val="28"/>
          <w:szCs w:val="28"/>
          <w:rtl/>
          <w:lang w:bidi="fa-IR"/>
        </w:rPr>
        <w:t>المسجد</w:t>
      </w:r>
      <w:r w:rsidR="00DF4B24" w:rsidRPr="00DF4B24">
        <w:rPr>
          <w:rFonts w:ascii="Lotus Linotype" w:hAnsi="Lotus Linotype" w:cs="Lotus Linotype"/>
          <w:color w:val="000000"/>
          <w:sz w:val="28"/>
          <w:szCs w:val="28"/>
          <w:rtl/>
          <w:lang w:bidi="fa-IR"/>
        </w:rPr>
        <w:t xml:space="preserve"> </w:t>
      </w:r>
      <w:r w:rsidR="00DF4B24">
        <w:rPr>
          <w:rFonts w:ascii="Lotus Linotype" w:hAnsi="Lotus Linotype" w:cs="Lotus Linotype"/>
          <w:color w:val="000000"/>
          <w:sz w:val="28"/>
          <w:szCs w:val="28"/>
          <w:rtl/>
          <w:lang w:bidi="fa-IR"/>
        </w:rPr>
        <w:t>الاقص</w:t>
      </w:r>
      <w:r w:rsidR="00DF4B24">
        <w:rPr>
          <w:rFonts w:ascii="Lotus Linotype" w:hAnsi="Lotus Linotype" w:cs="Lotus Linotype" w:hint="cs"/>
          <w:color w:val="000000"/>
          <w:sz w:val="28"/>
          <w:szCs w:val="28"/>
          <w:rtl/>
          <w:lang w:bidi="fa-IR"/>
        </w:rPr>
        <w:t>ى</w:t>
      </w:r>
      <w:r w:rsidRPr="00DF4B24">
        <w:rPr>
          <w:rFonts w:ascii="Lotus Linotype" w:hAnsi="Lotus Linotype" w:cs="Lotus Linotype"/>
          <w:color w:val="000000"/>
          <w:sz w:val="28"/>
          <w:szCs w:val="28"/>
          <w:rtl/>
          <w:lang w:bidi="fa-IR"/>
        </w:rPr>
        <w:t>»</w:t>
      </w:r>
      <w:r w:rsidR="00567BE9">
        <w:rPr>
          <w:rStyle w:val="FootnoteReference"/>
          <w:rFonts w:cs="B Lotus"/>
          <w:color w:val="000000"/>
          <w:sz w:val="28"/>
          <w:szCs w:val="28"/>
          <w:rtl/>
          <w:lang w:bidi="fa-IR"/>
        </w:rPr>
        <w:t>(</w:t>
      </w:r>
      <w:r w:rsidR="00567BE9" w:rsidRPr="00DF4B24">
        <w:rPr>
          <w:rStyle w:val="FootnoteReference"/>
          <w:rFonts w:cs="B Lotus"/>
          <w:color w:val="000000"/>
          <w:sz w:val="28"/>
          <w:szCs w:val="28"/>
          <w:rtl/>
          <w:lang w:bidi="fa-IR"/>
        </w:rPr>
        <w:footnoteReference w:id="516"/>
      </w:r>
      <w:r w:rsidR="00567BE9">
        <w:rPr>
          <w:rStyle w:val="FootnoteReference"/>
          <w:rFonts w:cs="B Lotus"/>
          <w:color w:val="000000"/>
          <w:sz w:val="28"/>
          <w:szCs w:val="28"/>
          <w:rtl/>
          <w:lang w:bidi="fa-IR"/>
        </w:rPr>
        <w:t>)</w:t>
      </w:r>
      <w:r w:rsidR="00DF4B24">
        <w:rPr>
          <w:rFonts w:ascii="Times New Roman" w:hAnsi="Times New Roman" w:cs="B Lotus" w:hint="cs"/>
          <w:color w:val="000000"/>
          <w:sz w:val="28"/>
          <w:szCs w:val="28"/>
          <w:rtl/>
          <w:lang w:bidi="fa-IR"/>
        </w:rPr>
        <w:t>.</w:t>
      </w:r>
      <w:r w:rsidRPr="00DF4B2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اعتقاد دارند که سفر جهت زیارت قبور پیامبران و صالحین بدعت است و احدی از صحابه و یا تابعین به آن عمل نکرد</w:t>
      </w:r>
      <w:r w:rsidR="00DF4B24"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ند، و پیامبر</w:t>
      </w:r>
      <w:r w:rsidR="00DF4B24">
        <w:rPr>
          <w:rFonts w:ascii="Times New Roman" w:hAnsi="Times New Roman" w:cs="B Lotus" w:hint="cs"/>
          <w:color w:val="000000"/>
          <w:sz w:val="28"/>
          <w:szCs w:val="28"/>
          <w:rtl/>
          <w:lang w:bidi="fa-IR"/>
        </w:rPr>
        <w:t xml:space="preserve"> </w:t>
      </w:r>
      <w:r w:rsidR="00DF4B24" w:rsidRPr="00DF4B24">
        <w:rPr>
          <w:rFonts w:ascii="Times New Roman" w:hAnsi="Times New Roman" w:cs="CTraditional Arabic" w:hint="cs"/>
          <w:color w:val="000000"/>
          <w:sz w:val="28"/>
          <w:szCs w:val="28"/>
          <w:rtl/>
          <w:lang w:bidi="fa-IR"/>
        </w:rPr>
        <w:t>ص</w:t>
      </w:r>
      <w:r w:rsidR="00DF4B2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آن امر نفرموده، و امام ابن تیمیه و شیخ محمد</w:t>
      </w:r>
      <w:r w:rsidR="00DF4B2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بسیاری از علماء به این رأی و نظر اعتقاد داشته‌اند.</w:t>
      </w:r>
    </w:p>
    <w:p w:rsidR="006C4D58" w:rsidRPr="00D054AC" w:rsidRDefault="006C4D58" w:rsidP="003D30F6">
      <w:pPr>
        <w:pStyle w:val="StyleComplexBLotus12ptJustifiedFirstline05cmChar"/>
        <w:widowControl w:val="0"/>
        <w:numPr>
          <w:ilvl w:val="0"/>
          <w:numId w:val="21"/>
        </w:numPr>
        <w:spacing w:line="226" w:lineRule="auto"/>
        <w:ind w:left="0" w:firstLine="284"/>
        <w:rPr>
          <w:rFonts w:ascii="Times New Roman" w:hAnsi="Times New Roman" w:cs="B Lotus" w:hint="cs"/>
          <w:color w:val="000000"/>
          <w:spacing w:val="-6"/>
          <w:sz w:val="28"/>
          <w:szCs w:val="28"/>
          <w:rtl/>
          <w:lang w:bidi="fa-IR"/>
        </w:rPr>
      </w:pPr>
      <w:r w:rsidRPr="00D054AC">
        <w:rPr>
          <w:rFonts w:ascii="Times New Roman" w:hAnsi="Times New Roman" w:cs="B Lotus" w:hint="cs"/>
          <w:color w:val="000000"/>
          <w:spacing w:val="-6"/>
          <w:sz w:val="28"/>
          <w:szCs w:val="28"/>
          <w:rtl/>
          <w:lang w:bidi="fa-IR"/>
        </w:rPr>
        <w:t>‌ نجدی‌ها رو به روی قبر پیامبر</w:t>
      </w:r>
      <w:r w:rsidR="00DF4B24">
        <w:rPr>
          <w:rFonts w:ascii="Times New Roman" w:hAnsi="Times New Roman" w:cs="B Lotus" w:hint="cs"/>
          <w:color w:val="000000"/>
          <w:spacing w:val="-6"/>
          <w:sz w:val="28"/>
          <w:szCs w:val="28"/>
          <w:rtl/>
          <w:lang w:bidi="fa-IR"/>
        </w:rPr>
        <w:t xml:space="preserve"> </w:t>
      </w:r>
      <w:r w:rsidR="00DF4B24" w:rsidRPr="00DF4B24">
        <w:rPr>
          <w:rFonts w:ascii="Times New Roman" w:hAnsi="Times New Roman" w:cs="CTraditional Arabic" w:hint="cs"/>
          <w:color w:val="000000"/>
          <w:spacing w:val="-6"/>
          <w:sz w:val="28"/>
          <w:szCs w:val="28"/>
          <w:rtl/>
          <w:lang w:bidi="fa-IR"/>
        </w:rPr>
        <w:t>ص</w:t>
      </w:r>
      <w:r w:rsidRPr="00D054AC">
        <w:rPr>
          <w:rFonts w:ascii="Times New Roman" w:hAnsi="Times New Roman" w:cs="B Lotus" w:hint="cs"/>
          <w:color w:val="000000"/>
          <w:spacing w:val="-6"/>
          <w:sz w:val="28"/>
          <w:szCs w:val="28"/>
          <w:rtl/>
          <w:lang w:bidi="fa-IR"/>
        </w:rPr>
        <w:t xml:space="preserve"> ایستادن در هنگام دعا را منع می‌کنند، همانطور که سجده کردن در کنار قبر او و قبر دیگران را منع می‌کنند، و مانع مسح و مالیدن خود به قبر او و نزد قبر او می‌شوند، همانطور با هر آنچه در شأن استغاثه (فریاد کمک‌خواهی) یا طلب آنچه که عمل به آن در کنار قبر پیامبر</w:t>
      </w:r>
      <w:r w:rsidR="00DF4B24">
        <w:rPr>
          <w:rFonts w:ascii="Times New Roman" w:hAnsi="Times New Roman" w:cs="B Lotus" w:hint="cs"/>
          <w:color w:val="000000"/>
          <w:spacing w:val="-6"/>
          <w:sz w:val="28"/>
          <w:szCs w:val="28"/>
          <w:rtl/>
          <w:lang w:bidi="fa-IR"/>
        </w:rPr>
        <w:t xml:space="preserve"> </w:t>
      </w:r>
      <w:r w:rsidR="00DF4B24" w:rsidRPr="00DF4B24">
        <w:rPr>
          <w:rFonts w:ascii="Times New Roman" w:hAnsi="Times New Roman" w:cs="CTraditional Arabic" w:hint="cs"/>
          <w:color w:val="000000"/>
          <w:spacing w:val="-6"/>
          <w:sz w:val="28"/>
          <w:szCs w:val="28"/>
          <w:rtl/>
          <w:lang w:bidi="fa-IR"/>
        </w:rPr>
        <w:t>ص</w:t>
      </w:r>
      <w:r w:rsidRPr="00D054AC">
        <w:rPr>
          <w:rFonts w:ascii="Times New Roman" w:hAnsi="Times New Roman" w:cs="B Lotus" w:hint="cs"/>
          <w:color w:val="000000"/>
          <w:spacing w:val="-6"/>
          <w:sz w:val="28"/>
          <w:szCs w:val="28"/>
          <w:rtl/>
          <w:lang w:bidi="fa-IR"/>
        </w:rPr>
        <w:t xml:space="preserve"> و قبور صالحان در مصر و بغداد و هند و بسیاری از شهرهای عمده شایع است</w:t>
      </w:r>
      <w:r w:rsidR="00DF4B24">
        <w:rPr>
          <w:rFonts w:ascii="Times New Roman" w:hAnsi="Times New Roman" w:cs="B Lotus" w:hint="cs"/>
          <w:color w:val="000000"/>
          <w:spacing w:val="-6"/>
          <w:sz w:val="28"/>
          <w:szCs w:val="28"/>
          <w:rtl/>
          <w:lang w:bidi="fa-IR"/>
        </w:rPr>
        <w:t>،</w:t>
      </w:r>
      <w:r w:rsidRPr="00D054AC">
        <w:rPr>
          <w:rFonts w:ascii="Times New Roman" w:hAnsi="Times New Roman" w:cs="B Lotus" w:hint="cs"/>
          <w:color w:val="000000"/>
          <w:spacing w:val="-6"/>
          <w:sz w:val="28"/>
          <w:szCs w:val="28"/>
          <w:rtl/>
          <w:lang w:bidi="fa-IR"/>
        </w:rPr>
        <w:t xml:space="preserve"> مخالف هستند.</w:t>
      </w:r>
    </w:p>
    <w:p w:rsidR="006C4D58" w:rsidRPr="00D054AC" w:rsidRDefault="006C4D58" w:rsidP="003D30F6">
      <w:pPr>
        <w:pStyle w:val="StyleComplexBLotus12ptJustifiedFirstline05cmChar"/>
        <w:widowControl w:val="0"/>
        <w:numPr>
          <w:ilvl w:val="0"/>
          <w:numId w:val="21"/>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ویران کردن گنبدها و بناهای ساخته شده بر روی قبور و باطل و</w:t>
      </w:r>
      <w:r w:rsidR="00DF4B2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حرام دانستن نذوراتی که برای قبور و ضریح‌ها صورت می</w:t>
      </w:r>
      <w:r w:rsidR="00DF4B2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گیرند.</w:t>
      </w:r>
    </w:p>
    <w:p w:rsidR="006C4D58" w:rsidRPr="00D054AC" w:rsidRDefault="00DF4B24" w:rsidP="003D30F6">
      <w:pPr>
        <w:pStyle w:val="StyleComplexBLotus12ptJustifiedFirstline05cmChar"/>
        <w:widowControl w:val="0"/>
        <w:numPr>
          <w:ilvl w:val="0"/>
          <w:numId w:val="21"/>
        </w:numPr>
        <w:spacing w:line="226" w:lineRule="auto"/>
        <w:ind w:left="0" w:firstLine="284"/>
        <w:rPr>
          <w:rFonts w:ascii="Times New Roman" w:hAnsi="Times New Roman" w:cs="B Lotus"/>
          <w:color w:val="000000"/>
          <w:sz w:val="28"/>
          <w:szCs w:val="28"/>
          <w:lang w:bidi="fa-IR"/>
        </w:rPr>
      </w:pPr>
      <w:r>
        <w:rPr>
          <w:rFonts w:ascii="Times New Roman" w:hAnsi="Times New Roman" w:cs="B Lotus" w:hint="cs"/>
          <w:color w:val="000000"/>
          <w:sz w:val="28"/>
          <w:szCs w:val="28"/>
          <w:rtl/>
          <w:lang w:bidi="fa-IR"/>
        </w:rPr>
        <w:t>مخالفت با این شعر بوصیری در برد</w:t>
      </w:r>
      <w:r w:rsidR="006C4D58" w:rsidRPr="00D054AC">
        <w:rPr>
          <w:rFonts w:ascii="Times New Roman" w:hAnsi="Times New Roman" w:cs="B Lotus" w:hint="cs"/>
          <w:color w:val="000000"/>
          <w:sz w:val="28"/>
          <w:szCs w:val="28"/>
          <w:rtl/>
          <w:lang w:bidi="fa-IR"/>
        </w:rPr>
        <w:t>ه:</w:t>
      </w:r>
    </w:p>
    <w:tbl>
      <w:tblPr>
        <w:bidiVisual/>
        <w:tblW w:w="0" w:type="auto"/>
        <w:tblInd w:w="108" w:type="dxa"/>
        <w:tblLayout w:type="fixed"/>
        <w:tblLook w:val="01E0" w:firstRow="1" w:lastRow="1" w:firstColumn="1" w:lastColumn="1" w:noHBand="0" w:noVBand="0"/>
      </w:tblPr>
      <w:tblGrid>
        <w:gridCol w:w="3219"/>
        <w:gridCol w:w="543"/>
        <w:gridCol w:w="3349"/>
      </w:tblGrid>
      <w:tr w:rsidR="006C4D58" w:rsidRPr="00ED633E">
        <w:trPr>
          <w:trHeight w:val="359"/>
        </w:trPr>
        <w:tc>
          <w:tcPr>
            <w:tcW w:w="3219" w:type="dxa"/>
            <w:shd w:val="clear" w:color="auto" w:fill="auto"/>
          </w:tcPr>
          <w:p w:rsidR="006C4D58" w:rsidRPr="00ED633E" w:rsidRDefault="006C4D58" w:rsidP="00ED633E">
            <w:pPr>
              <w:pStyle w:val="StyleComplexBLotus12ptJustifiedFirstline05cmChar"/>
              <w:widowControl w:val="0"/>
              <w:spacing w:line="226" w:lineRule="auto"/>
              <w:ind w:firstLine="0"/>
              <w:rPr>
                <w:rFonts w:ascii="Lotus Linotype" w:hAnsi="Lotus Linotype" w:cs="Lotus Linotype"/>
                <w:color w:val="000000"/>
                <w:sz w:val="2"/>
                <w:szCs w:val="2"/>
                <w:lang w:bidi="fa-IR"/>
              </w:rPr>
            </w:pPr>
            <w:r w:rsidRPr="00ED633E">
              <w:rPr>
                <w:rFonts w:ascii="Lotus Linotype" w:hAnsi="Lotus Linotype" w:cs="Lotus Linotype"/>
                <w:color w:val="000000"/>
                <w:sz w:val="28"/>
                <w:szCs w:val="28"/>
                <w:rtl/>
                <w:lang w:bidi="fa-IR"/>
              </w:rPr>
              <w:t>یا أکرم الخلق ما ل</w:t>
            </w:r>
            <w:r w:rsidR="00DF4B24" w:rsidRPr="00ED633E">
              <w:rPr>
                <w:rFonts w:ascii="Lotus Linotype" w:hAnsi="Lotus Linotype" w:cs="Lotus Linotype"/>
                <w:color w:val="000000"/>
                <w:sz w:val="28"/>
                <w:szCs w:val="28"/>
                <w:rtl/>
                <w:lang w:bidi="fa-IR"/>
              </w:rPr>
              <w:t>ي</w:t>
            </w:r>
            <w:r w:rsidRPr="00ED633E">
              <w:rPr>
                <w:rFonts w:ascii="Lotus Linotype" w:hAnsi="Lotus Linotype" w:cs="Lotus Linotype"/>
                <w:color w:val="000000"/>
                <w:sz w:val="28"/>
                <w:szCs w:val="28"/>
                <w:rtl/>
                <w:lang w:bidi="fa-IR"/>
              </w:rPr>
              <w:t xml:space="preserve"> من ألوذ</w:t>
            </w:r>
            <w:r w:rsidR="00DF4B24" w:rsidRPr="00ED633E">
              <w:rPr>
                <w:rFonts w:ascii="Lotus Linotype" w:hAnsi="Lotus Linotype" w:cs="Lotus Linotype"/>
                <w:color w:val="000000"/>
                <w:sz w:val="28"/>
                <w:szCs w:val="28"/>
                <w:rtl/>
                <w:lang w:bidi="fa-IR"/>
              </w:rPr>
              <w:t xml:space="preserve"> </w:t>
            </w:r>
            <w:r w:rsidRPr="00ED633E">
              <w:rPr>
                <w:rFonts w:ascii="Lotus Linotype" w:hAnsi="Lotus Linotype" w:cs="Lotus Linotype"/>
                <w:color w:val="000000"/>
                <w:sz w:val="28"/>
                <w:szCs w:val="28"/>
                <w:rtl/>
                <w:lang w:bidi="fa-IR"/>
              </w:rPr>
              <w:t>بهِ</w:t>
            </w:r>
            <w:r w:rsidRPr="00ED633E">
              <w:rPr>
                <w:rFonts w:ascii="Lotus Linotype" w:hAnsi="Lotus Linotype" w:cs="Lotus Linotype"/>
                <w:color w:val="000000"/>
                <w:sz w:val="28"/>
                <w:szCs w:val="28"/>
                <w:rtl/>
                <w:lang w:bidi="fa-IR"/>
              </w:rPr>
              <w:br/>
            </w:r>
          </w:p>
        </w:tc>
        <w:tc>
          <w:tcPr>
            <w:tcW w:w="543" w:type="dxa"/>
            <w:shd w:val="clear" w:color="auto" w:fill="auto"/>
          </w:tcPr>
          <w:p w:rsidR="006C4D58" w:rsidRPr="00ED633E" w:rsidRDefault="006C4D58" w:rsidP="00ED633E">
            <w:pPr>
              <w:pStyle w:val="StyleComplexBLotus12ptJustifiedFirstline05cmChar"/>
              <w:widowControl w:val="0"/>
              <w:spacing w:line="226" w:lineRule="auto"/>
              <w:ind w:firstLine="0"/>
              <w:rPr>
                <w:rFonts w:ascii="Lotus Linotype" w:hAnsi="Lotus Linotype" w:cs="Lotus Linotype"/>
                <w:color w:val="000000"/>
                <w:sz w:val="28"/>
                <w:szCs w:val="28"/>
                <w:lang w:bidi="fa-IR"/>
              </w:rPr>
            </w:pPr>
          </w:p>
        </w:tc>
        <w:tc>
          <w:tcPr>
            <w:tcW w:w="3349" w:type="dxa"/>
            <w:shd w:val="clear" w:color="auto" w:fill="auto"/>
          </w:tcPr>
          <w:p w:rsidR="006C4D58" w:rsidRPr="00ED633E" w:rsidRDefault="006C4D58" w:rsidP="00ED633E">
            <w:pPr>
              <w:pStyle w:val="StyleComplexBLotus12ptJustifiedFirstline05cmChar"/>
              <w:widowControl w:val="0"/>
              <w:spacing w:line="226" w:lineRule="auto"/>
              <w:ind w:firstLine="0"/>
              <w:rPr>
                <w:rFonts w:ascii="Lotus Linotype" w:hAnsi="Lotus Linotype" w:cs="Lotus Linotype"/>
                <w:color w:val="000000"/>
                <w:sz w:val="2"/>
                <w:szCs w:val="2"/>
                <w:lang w:bidi="fa-IR"/>
              </w:rPr>
            </w:pPr>
            <w:r w:rsidRPr="00ED633E">
              <w:rPr>
                <w:rFonts w:ascii="Lotus Linotype" w:hAnsi="Lotus Linotype" w:cs="Lotus Linotype"/>
                <w:color w:val="000000"/>
                <w:sz w:val="28"/>
                <w:szCs w:val="28"/>
                <w:rtl/>
                <w:lang w:bidi="fa-IR"/>
              </w:rPr>
              <w:t>سواک عند حلول الحادث العمم</w:t>
            </w:r>
            <w:r w:rsidRPr="00ED633E">
              <w:rPr>
                <w:rFonts w:ascii="Lotus Linotype" w:hAnsi="Lotus Linotype" w:cs="Lotus Linotype"/>
                <w:color w:val="000000"/>
                <w:sz w:val="28"/>
                <w:szCs w:val="28"/>
                <w:rtl/>
                <w:lang w:bidi="fa-IR"/>
              </w:rPr>
              <w:br/>
            </w:r>
          </w:p>
        </w:tc>
      </w:tr>
    </w:tbl>
    <w:p w:rsidR="006C4D58" w:rsidRPr="00D054AC" w:rsidRDefault="006C4D58" w:rsidP="00021DD3">
      <w:pPr>
        <w:pStyle w:val="StyleComplexBLotus12ptJustifiedFirstline05cmChar"/>
        <w:widowControl w:val="0"/>
        <w:spacing w:line="226" w:lineRule="auto"/>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و اینکه خطاب به رسول خدا</w:t>
      </w:r>
      <w:r w:rsidR="00DF4B24">
        <w:rPr>
          <w:rFonts w:ascii="Times New Roman" w:hAnsi="Times New Roman" w:cs="B Lotus" w:hint="cs"/>
          <w:color w:val="000000"/>
          <w:sz w:val="28"/>
          <w:szCs w:val="28"/>
          <w:rtl/>
          <w:lang w:bidi="fa-IR"/>
        </w:rPr>
        <w:t xml:space="preserve"> </w:t>
      </w:r>
      <w:r w:rsidR="00DF4B24" w:rsidRPr="00DF4B2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می</w:t>
      </w:r>
      <w:r w:rsidR="00DF4B2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از علوم تو علم لوح و قلم است».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می</w:t>
      </w:r>
      <w:r w:rsidR="00DF4B2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گوید:</w:t>
      </w:r>
    </w:p>
    <w:tbl>
      <w:tblPr>
        <w:bidiVisual/>
        <w:tblW w:w="7111" w:type="dxa"/>
        <w:tblInd w:w="108" w:type="dxa"/>
        <w:tblLayout w:type="fixed"/>
        <w:tblLook w:val="01E0" w:firstRow="1" w:lastRow="1" w:firstColumn="1" w:lastColumn="1" w:noHBand="0" w:noVBand="0"/>
      </w:tblPr>
      <w:tblGrid>
        <w:gridCol w:w="3219"/>
        <w:gridCol w:w="543"/>
        <w:gridCol w:w="3349"/>
      </w:tblGrid>
      <w:tr w:rsidR="006C4D58" w:rsidRPr="00ED633E">
        <w:tc>
          <w:tcPr>
            <w:tcW w:w="3219" w:type="dxa"/>
            <w:shd w:val="clear" w:color="auto" w:fill="auto"/>
          </w:tcPr>
          <w:p w:rsidR="006C4D58" w:rsidRPr="00ED633E" w:rsidRDefault="006C4D58" w:rsidP="00ED633E">
            <w:pPr>
              <w:pStyle w:val="StyleComplexBLotus12ptJustifiedFirstline05cmChar"/>
              <w:widowControl w:val="0"/>
              <w:spacing w:line="226" w:lineRule="auto"/>
              <w:ind w:firstLine="0"/>
              <w:rPr>
                <w:rFonts w:ascii="Lotus Linotype" w:hAnsi="Lotus Linotype" w:cs="Lotus Linotype"/>
                <w:color w:val="000000"/>
                <w:sz w:val="2"/>
                <w:szCs w:val="2"/>
                <w:lang w:bidi="fa-IR"/>
              </w:rPr>
            </w:pPr>
            <w:r w:rsidRPr="00ED633E">
              <w:rPr>
                <w:rFonts w:ascii="Lotus Linotype" w:hAnsi="Lotus Linotype" w:cs="Lotus Linotype"/>
                <w:color w:val="000000"/>
                <w:sz w:val="28"/>
                <w:szCs w:val="28"/>
                <w:rtl/>
                <w:lang w:bidi="fa-IR"/>
              </w:rPr>
              <w:t>إنْ لم تکنْ ف</w:t>
            </w:r>
            <w:r w:rsidR="00DF4B24" w:rsidRPr="00ED633E">
              <w:rPr>
                <w:rFonts w:ascii="Lotus Linotype" w:hAnsi="Lotus Linotype" w:cs="Lotus Linotype" w:hint="cs"/>
                <w:color w:val="000000"/>
                <w:sz w:val="28"/>
                <w:szCs w:val="28"/>
                <w:rtl/>
                <w:lang w:bidi="fa-IR"/>
              </w:rPr>
              <w:t>ي</w:t>
            </w:r>
            <w:r w:rsidRPr="00ED633E">
              <w:rPr>
                <w:rFonts w:ascii="Lotus Linotype" w:hAnsi="Lotus Linotype" w:cs="Lotus Linotype"/>
                <w:color w:val="000000"/>
                <w:sz w:val="28"/>
                <w:szCs w:val="28"/>
                <w:rtl/>
                <w:lang w:bidi="fa-IR"/>
              </w:rPr>
              <w:t xml:space="preserve"> معاد</w:t>
            </w:r>
            <w:r w:rsidR="00DF4B24" w:rsidRPr="00ED633E">
              <w:rPr>
                <w:rFonts w:ascii="Lotus Linotype" w:hAnsi="Lotus Linotype" w:cs="Lotus Linotype" w:hint="cs"/>
                <w:color w:val="000000"/>
                <w:sz w:val="28"/>
                <w:szCs w:val="28"/>
                <w:rtl/>
                <w:lang w:bidi="fa-IR"/>
              </w:rPr>
              <w:t>ي</w:t>
            </w:r>
            <w:r w:rsidRPr="00ED633E">
              <w:rPr>
                <w:rFonts w:ascii="Lotus Linotype" w:hAnsi="Lotus Linotype" w:cs="Lotus Linotype"/>
                <w:color w:val="000000"/>
                <w:sz w:val="28"/>
                <w:szCs w:val="28"/>
                <w:rtl/>
                <w:lang w:bidi="fa-IR"/>
              </w:rPr>
              <w:t xml:space="preserve"> آخذا بید</w:t>
            </w:r>
            <w:r w:rsidR="00DF4B24" w:rsidRPr="00ED633E">
              <w:rPr>
                <w:rFonts w:ascii="Lotus Linotype" w:hAnsi="Lotus Linotype" w:cs="Lotus Linotype" w:hint="cs"/>
                <w:color w:val="000000"/>
                <w:sz w:val="28"/>
                <w:szCs w:val="28"/>
                <w:rtl/>
                <w:lang w:bidi="fa-IR"/>
              </w:rPr>
              <w:t>ي</w:t>
            </w:r>
            <w:r w:rsidRPr="00ED633E">
              <w:rPr>
                <w:rFonts w:ascii="Lotus Linotype" w:hAnsi="Lotus Linotype" w:cs="Lotus Linotype"/>
                <w:color w:val="000000"/>
                <w:sz w:val="28"/>
                <w:szCs w:val="28"/>
                <w:rtl/>
                <w:lang w:bidi="fa-IR"/>
              </w:rPr>
              <w:br/>
            </w:r>
          </w:p>
        </w:tc>
        <w:tc>
          <w:tcPr>
            <w:tcW w:w="543" w:type="dxa"/>
            <w:shd w:val="clear" w:color="auto" w:fill="auto"/>
          </w:tcPr>
          <w:p w:rsidR="006C4D58" w:rsidRPr="00ED633E" w:rsidRDefault="006C4D58" w:rsidP="00ED633E">
            <w:pPr>
              <w:pStyle w:val="StyleComplexBLotus12ptJustifiedFirstline05cmChar"/>
              <w:widowControl w:val="0"/>
              <w:spacing w:line="226" w:lineRule="auto"/>
              <w:ind w:firstLine="0"/>
              <w:rPr>
                <w:rFonts w:ascii="Lotus Linotype" w:hAnsi="Lotus Linotype" w:cs="Lotus Linotype"/>
                <w:color w:val="000000"/>
                <w:sz w:val="28"/>
                <w:szCs w:val="28"/>
                <w:lang w:bidi="fa-IR"/>
              </w:rPr>
            </w:pPr>
          </w:p>
        </w:tc>
        <w:tc>
          <w:tcPr>
            <w:tcW w:w="3349" w:type="dxa"/>
            <w:shd w:val="clear" w:color="auto" w:fill="auto"/>
          </w:tcPr>
          <w:p w:rsidR="006C4D58" w:rsidRPr="00ED633E" w:rsidRDefault="006C4D58" w:rsidP="00ED633E">
            <w:pPr>
              <w:pStyle w:val="StyleComplexBLotus12ptJustifiedFirstline05cmChar"/>
              <w:widowControl w:val="0"/>
              <w:spacing w:line="226" w:lineRule="auto"/>
              <w:ind w:firstLine="0"/>
              <w:rPr>
                <w:rFonts w:ascii="Lotus Linotype" w:hAnsi="Lotus Linotype" w:cs="Lotus Linotype"/>
                <w:color w:val="000000"/>
                <w:sz w:val="2"/>
                <w:szCs w:val="2"/>
                <w:lang w:bidi="fa-IR"/>
              </w:rPr>
            </w:pPr>
            <w:r w:rsidRPr="00ED633E">
              <w:rPr>
                <w:rFonts w:ascii="Lotus Linotype" w:hAnsi="Lotus Linotype" w:cs="Lotus Linotype"/>
                <w:color w:val="000000"/>
                <w:sz w:val="28"/>
                <w:szCs w:val="28"/>
                <w:rtl/>
                <w:lang w:bidi="fa-IR"/>
              </w:rPr>
              <w:t>فضلاً وإلا</w:t>
            </w:r>
            <w:r w:rsidR="00DF4B24" w:rsidRPr="00ED633E">
              <w:rPr>
                <w:rFonts w:ascii="Lotus Linotype" w:hAnsi="Lotus Linotype" w:cs="Lotus Linotype" w:hint="cs"/>
                <w:color w:val="000000"/>
                <w:sz w:val="28"/>
                <w:szCs w:val="28"/>
                <w:rtl/>
                <w:lang w:bidi="fa-IR"/>
              </w:rPr>
              <w:t>َّ</w:t>
            </w:r>
            <w:r w:rsidRPr="00ED633E">
              <w:rPr>
                <w:rFonts w:ascii="Lotus Linotype" w:hAnsi="Lotus Linotype" w:cs="Lotus Linotype"/>
                <w:color w:val="000000"/>
                <w:sz w:val="28"/>
                <w:szCs w:val="28"/>
                <w:rtl/>
                <w:lang w:bidi="fa-IR"/>
              </w:rPr>
              <w:t xml:space="preserve"> فقل</w:t>
            </w:r>
            <w:r w:rsidR="00DF4B24" w:rsidRPr="00ED633E">
              <w:rPr>
                <w:rFonts w:ascii="Lotus Linotype" w:hAnsi="Lotus Linotype" w:cs="Lotus Linotype"/>
                <w:color w:val="000000"/>
                <w:sz w:val="28"/>
                <w:szCs w:val="28"/>
                <w:rtl/>
                <w:lang w:bidi="fa-IR"/>
              </w:rPr>
              <w:t>ْ یا ذل</w:t>
            </w:r>
            <w:r w:rsidR="00DF4B24" w:rsidRPr="00ED633E">
              <w:rPr>
                <w:rFonts w:ascii="Lotus Linotype" w:hAnsi="Lotus Linotype" w:cs="Lotus Linotype" w:hint="cs"/>
                <w:color w:val="000000"/>
                <w:sz w:val="28"/>
                <w:szCs w:val="28"/>
                <w:rtl/>
                <w:lang w:bidi="fa-IR"/>
              </w:rPr>
              <w:t>ة</w:t>
            </w:r>
            <w:r w:rsidRPr="00ED633E">
              <w:rPr>
                <w:rFonts w:ascii="Lotus Linotype" w:hAnsi="Lotus Linotype" w:cs="Lotus Linotype"/>
                <w:color w:val="000000"/>
                <w:sz w:val="28"/>
                <w:szCs w:val="28"/>
                <w:rtl/>
                <w:lang w:bidi="fa-IR"/>
              </w:rPr>
              <w:t xml:space="preserve"> القدم</w:t>
            </w:r>
            <w:r w:rsidRPr="00ED633E">
              <w:rPr>
                <w:rFonts w:ascii="Lotus Linotype" w:hAnsi="Lotus Linotype" w:cs="Lotus Linotype"/>
                <w:color w:val="000000"/>
                <w:sz w:val="28"/>
                <w:szCs w:val="28"/>
                <w:rtl/>
                <w:lang w:bidi="fa-IR"/>
              </w:rPr>
              <w:br/>
            </w:r>
          </w:p>
        </w:tc>
      </w:tr>
    </w:tbl>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سخنان بی‌هدف و غلو بوده و با نصوص قرآن و احادیث صحیح نبوی مخالف است و آنان</w:t>
      </w:r>
      <w:r w:rsidR="00DF4B2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بالاتر از این</w:t>
      </w:r>
      <w:r w:rsidR="00DF4B2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معتقدند کسی ظاهر این</w:t>
      </w:r>
      <w:r w:rsidR="00DF4B2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 را هم(از روی علم و عمد) معتقد باشد </w:t>
      </w:r>
      <w:r w:rsidR="00395320">
        <w:rPr>
          <w:rFonts w:ascii="Times New Roman" w:hAnsi="Times New Roman" w:cs="B Lotus" w:hint="cs"/>
          <w:color w:val="000000"/>
          <w:sz w:val="28"/>
          <w:szCs w:val="28"/>
          <w:rtl/>
          <w:lang w:bidi="fa-IR"/>
        </w:rPr>
        <w:t>مش</w:t>
      </w:r>
      <w:r w:rsidRPr="00D054AC">
        <w:rPr>
          <w:rFonts w:ascii="Times New Roman" w:hAnsi="Times New Roman" w:cs="B Lotus" w:hint="cs"/>
          <w:color w:val="000000"/>
          <w:sz w:val="28"/>
          <w:szCs w:val="28"/>
          <w:rtl/>
          <w:lang w:bidi="fa-IR"/>
        </w:rPr>
        <w:t xml:space="preserve">رک </w:t>
      </w:r>
      <w:r w:rsidR="00395320">
        <w:rPr>
          <w:rFonts w:ascii="Times New Roman" w:hAnsi="Times New Roman" w:cs="B Lotus" w:hint="cs"/>
          <w:color w:val="000000"/>
          <w:sz w:val="28"/>
          <w:szCs w:val="28"/>
          <w:rtl/>
          <w:lang w:bidi="fa-IR"/>
        </w:rPr>
        <w:t xml:space="preserve">و كافر </w:t>
      </w:r>
      <w:r w:rsidRPr="00D054AC">
        <w:rPr>
          <w:rFonts w:ascii="Times New Roman" w:hAnsi="Times New Roman" w:cs="B Lotus" w:hint="cs"/>
          <w:color w:val="000000"/>
          <w:sz w:val="28"/>
          <w:szCs w:val="28"/>
          <w:rtl/>
          <w:lang w:bidi="fa-IR"/>
        </w:rPr>
        <w:t>می</w:t>
      </w:r>
      <w:r w:rsidR="00DF4B2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شود.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دشمنانند که آنان را به بی‌</w:t>
      </w:r>
      <w:r w:rsidRPr="00D054AC">
        <w:rPr>
          <w:rFonts w:ascii="Times New Roman" w:hAnsi="Times New Roman" w:cs="B Lotus" w:hint="cs"/>
          <w:color w:val="000000"/>
          <w:spacing w:val="-6"/>
          <w:sz w:val="28"/>
          <w:szCs w:val="28"/>
          <w:rtl/>
          <w:lang w:bidi="fa-IR"/>
        </w:rPr>
        <w:t>‌حرمتی به</w:t>
      </w:r>
      <w:r w:rsidRPr="00D054AC">
        <w:rPr>
          <w:rFonts w:ascii="Times New Roman" w:hAnsi="Times New Roman" w:cs="B Lotus" w:hint="cs"/>
          <w:color w:val="000000"/>
          <w:sz w:val="28"/>
          <w:szCs w:val="28"/>
          <w:rtl/>
          <w:lang w:bidi="fa-IR"/>
        </w:rPr>
        <w:t xml:space="preserve"> پیامبر</w:t>
      </w:r>
      <w:r w:rsidR="00395320">
        <w:rPr>
          <w:rFonts w:ascii="Times New Roman" w:hAnsi="Times New Roman" w:cs="B Lotus" w:hint="cs"/>
          <w:color w:val="000000"/>
          <w:sz w:val="28"/>
          <w:szCs w:val="28"/>
          <w:rtl/>
          <w:lang w:bidi="fa-IR"/>
        </w:rPr>
        <w:t xml:space="preserve"> </w:t>
      </w:r>
      <w:r w:rsidR="00395320" w:rsidRPr="0039532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متهم کردند، و به آنان سخنانی را نسبت دادند که از آن مبرّا و پاک بودند، مثلاً ادعا می</w:t>
      </w:r>
      <w:r w:rsidR="0039532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کنند که آنان می</w:t>
      </w:r>
      <w:r w:rsidR="0039532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گویند: یک عصا از پیامبر</w:t>
      </w:r>
      <w:r w:rsidR="00395320">
        <w:rPr>
          <w:rFonts w:ascii="Times New Roman" w:hAnsi="Times New Roman" w:cs="B Lotus" w:hint="cs"/>
          <w:color w:val="000000"/>
          <w:sz w:val="28"/>
          <w:szCs w:val="28"/>
          <w:rtl/>
          <w:lang w:bidi="fa-IR"/>
        </w:rPr>
        <w:t xml:space="preserve"> </w:t>
      </w:r>
      <w:r w:rsidR="00395320" w:rsidRPr="0039532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بهتر و سودمندتر است؟!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ایام وجود دشمنی میان نجدی</w:t>
      </w:r>
      <w:r w:rsidR="0039532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شمال با آل سعود، آنان به ترک</w:t>
      </w:r>
      <w:r w:rsidR="0039532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نامه می‌نوشتند که آل سعود پرچمی دارند که بروی آن نوشت</w:t>
      </w:r>
      <w:r w:rsidR="00395320"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(لا اله الا الله م</w:t>
      </w:r>
      <w:r w:rsidR="0039532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ح</w:t>
      </w:r>
      <w:r w:rsidR="0039532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 رسول الله) (با حذف میم محمد) یعنی: لا ا</w:t>
      </w:r>
      <w:r w:rsidR="0039532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حد رسول الله «هیچکس رسول خدا نیست» و همه این  اتهام</w:t>
      </w:r>
      <w:r w:rsidR="0039532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برای تحریک ترک</w:t>
      </w:r>
      <w:r w:rsidR="0039532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 علیه طرف مقابل بود و الا خود می‌دانستند که دارند </w:t>
      </w:r>
      <w:r w:rsidR="00395320">
        <w:rPr>
          <w:rFonts w:ascii="Times New Roman" w:hAnsi="Times New Roman" w:cs="B Lotus" w:hint="cs"/>
          <w:color w:val="000000"/>
          <w:sz w:val="28"/>
          <w:szCs w:val="28"/>
          <w:rtl/>
          <w:lang w:bidi="fa-IR"/>
        </w:rPr>
        <w:t xml:space="preserve">دروغ </w:t>
      </w:r>
      <w:r w:rsidRPr="00D054AC">
        <w:rPr>
          <w:rFonts w:ascii="Times New Roman" w:hAnsi="Times New Roman" w:cs="B Lotus" w:hint="cs"/>
          <w:color w:val="000000"/>
          <w:sz w:val="28"/>
          <w:szCs w:val="28"/>
          <w:rtl/>
          <w:lang w:bidi="fa-IR"/>
        </w:rPr>
        <w:t>می</w:t>
      </w:r>
      <w:r w:rsidR="0039532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برخی از علمای سنگال و تطوان که در اثنای جنگ حجازی</w:t>
      </w:r>
      <w:r w:rsidR="0039532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و نجدی</w:t>
      </w:r>
      <w:r w:rsidR="0039532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 در سال </w:t>
      </w:r>
      <w:r w:rsidR="0039532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1925</w:t>
      </w:r>
      <w:r w:rsidR="0039532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میلادی به مکه مسافرت کردند، پس از ملاقات با علمای دعوت اصلاحی و آشنایی با حقایق به شدت متاثر شدند و می</w:t>
      </w:r>
      <w:r w:rsidR="0039532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گفتند: در اسکندریه چیزهای بسیاری را به نجدی‌ها نسبت داده می‌شود، که در حجاز اثری از آن</w:t>
      </w:r>
      <w:r w:rsidR="0039532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را پیدا نکردند و از برخی از مخافانشان شنید</w:t>
      </w:r>
      <w:r w:rsidR="00395320"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ند که، وهابی‌ها کعبه را منهدم کرده و در اذان فقط</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أشهد أن لا إله إلا الله را می‌گویند</w:t>
      </w:r>
      <w:r w:rsidR="0039532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شهادت به رسالت پیامبر را بر زبان نمی‌آورند؟!</w:t>
      </w:r>
    </w:p>
    <w:p w:rsidR="00E521C8" w:rsidRPr="00E521C8" w:rsidRDefault="006C4D58" w:rsidP="00E521C8">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حقایق شهادت می</w:t>
      </w:r>
      <w:r w:rsidR="0039532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دهند که نجدی‌ها در محبت به پبامبر</w:t>
      </w:r>
      <w:r w:rsidR="00395320">
        <w:rPr>
          <w:rFonts w:ascii="Times New Roman" w:hAnsi="Times New Roman" w:cs="B Lotus" w:hint="cs"/>
          <w:color w:val="000000"/>
          <w:sz w:val="28"/>
          <w:szCs w:val="28"/>
          <w:rtl/>
          <w:lang w:bidi="fa-IR"/>
        </w:rPr>
        <w:t xml:space="preserve"> </w:t>
      </w:r>
      <w:r w:rsidR="00395320" w:rsidRPr="0039532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پیشگام هستند،</w:t>
      </w:r>
      <w:r w:rsidR="0039532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ولی آنان با غلو و زیاده روی مخا</w:t>
      </w:r>
      <w:r w:rsidR="00395320">
        <w:rPr>
          <w:rFonts w:ascii="Times New Roman" w:hAnsi="Times New Roman" w:cs="B Lotus" w:hint="cs"/>
          <w:color w:val="000000"/>
          <w:sz w:val="28"/>
          <w:szCs w:val="28"/>
          <w:rtl/>
          <w:lang w:bidi="fa-IR"/>
        </w:rPr>
        <w:t>ل</w:t>
      </w:r>
      <w:r w:rsidRPr="00D054AC">
        <w:rPr>
          <w:rFonts w:ascii="Times New Roman" w:hAnsi="Times New Roman" w:cs="B Lotus" w:hint="cs"/>
          <w:color w:val="000000"/>
          <w:sz w:val="28"/>
          <w:szCs w:val="28"/>
          <w:rtl/>
          <w:lang w:bidi="fa-IR"/>
        </w:rPr>
        <w:t>فند و در مقابل بدعت‌ها از هر نوع و به هر انگیزه</w:t>
      </w:r>
      <w:r w:rsidRPr="00D054AC">
        <w:rPr>
          <w:rFonts w:ascii="Times New Roman" w:hAnsi="Times New Roman" w:cs="B Lotus" w:hint="cs"/>
          <w:color w:val="000000"/>
          <w:spacing w:val="-6"/>
          <w:sz w:val="28"/>
          <w:szCs w:val="28"/>
          <w:rtl/>
          <w:lang w:bidi="fa-IR"/>
        </w:rPr>
        <w:t>‌ای که باشد</w:t>
      </w:r>
      <w:r w:rsidRPr="00D054AC">
        <w:rPr>
          <w:rFonts w:ascii="Times New Roman" w:hAnsi="Times New Roman" w:cs="B Lotus" w:hint="cs"/>
          <w:color w:val="000000"/>
          <w:sz w:val="28"/>
          <w:szCs w:val="28"/>
          <w:rtl/>
          <w:lang w:bidi="fa-IR"/>
        </w:rPr>
        <w:t xml:space="preserve"> مقاومت و پایداری می‌کنند و</w:t>
      </w:r>
      <w:r w:rsidR="0039532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می‌گویند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محبت به رسول</w:t>
      </w:r>
      <w:r w:rsidR="00395320">
        <w:rPr>
          <w:rFonts w:ascii="Times New Roman" w:hAnsi="Times New Roman" w:cs="B Lotus" w:hint="cs"/>
          <w:color w:val="000000"/>
          <w:sz w:val="28"/>
          <w:szCs w:val="28"/>
          <w:rtl/>
          <w:lang w:bidi="fa-IR"/>
        </w:rPr>
        <w:t xml:space="preserve"> الله </w:t>
      </w:r>
      <w:r w:rsidR="00395320" w:rsidRPr="0039532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به معنای اهتدا به هدایت پیامبر</w:t>
      </w:r>
      <w:r w:rsidR="00395320">
        <w:rPr>
          <w:rFonts w:ascii="Times New Roman" w:hAnsi="Times New Roman" w:cs="B Lotus" w:hint="cs"/>
          <w:color w:val="000000"/>
          <w:sz w:val="28"/>
          <w:szCs w:val="28"/>
          <w:rtl/>
          <w:lang w:bidi="fa-IR"/>
        </w:rPr>
        <w:t xml:space="preserve"> </w:t>
      </w:r>
      <w:r w:rsidR="00395320" w:rsidRPr="0039532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پیروی از او و تعالیم اوست.  اما ایجاد بدعت و تعطیل شریعت و مقدم داشتن هوا و هوس بر نصوص شریعت عداوت است نه </w:t>
      </w:r>
      <w:r w:rsidRPr="00E521C8">
        <w:rPr>
          <w:rFonts w:ascii="Times New Roman" w:hAnsi="Times New Roman" w:cs="B Lotus" w:hint="cs"/>
          <w:color w:val="000000"/>
          <w:sz w:val="28"/>
          <w:szCs w:val="28"/>
          <w:rtl/>
          <w:lang w:bidi="fa-IR"/>
        </w:rPr>
        <w:t>محبت</w:t>
      </w:r>
      <w:r w:rsidR="00395320" w:rsidRPr="00E521C8">
        <w:rPr>
          <w:rFonts w:ascii="Times New Roman" w:hAnsi="Times New Roman" w:cs="B Lotus" w:hint="cs"/>
          <w:color w:val="000000"/>
          <w:sz w:val="28"/>
          <w:szCs w:val="28"/>
          <w:rtl/>
          <w:lang w:bidi="fa-IR"/>
        </w:rPr>
        <w:t>،</w:t>
      </w:r>
      <w:r w:rsidRPr="00E521C8">
        <w:rPr>
          <w:rFonts w:ascii="Times New Roman" w:hAnsi="Times New Roman" w:cs="B Lotus" w:hint="cs"/>
          <w:color w:val="000000"/>
          <w:sz w:val="28"/>
          <w:szCs w:val="28"/>
          <w:rtl/>
          <w:lang w:bidi="fa-IR"/>
        </w:rPr>
        <w:t xml:space="preserve"> زیرا که در قرآن کریم</w:t>
      </w:r>
      <w:r w:rsidR="00643EEE" w:rsidRPr="00E521C8">
        <w:rPr>
          <w:rFonts w:ascii="Times New Roman" w:hAnsi="Times New Roman" w:cs="B Lotus" w:hint="cs"/>
          <w:color w:val="000000"/>
          <w:sz w:val="28"/>
          <w:szCs w:val="28"/>
          <w:rtl/>
          <w:lang w:bidi="fa-IR"/>
        </w:rPr>
        <w:t xml:space="preserve"> آمده است</w:t>
      </w:r>
      <w:r w:rsidRPr="00E521C8">
        <w:rPr>
          <w:rFonts w:ascii="Times New Roman" w:hAnsi="Times New Roman" w:cs="B Lotus" w:hint="cs"/>
          <w:color w:val="000000"/>
          <w:sz w:val="28"/>
          <w:szCs w:val="28"/>
          <w:rtl/>
          <w:lang w:bidi="fa-IR"/>
        </w:rPr>
        <w:t>:</w:t>
      </w:r>
      <w:r w:rsidR="00643EEE" w:rsidRPr="00E521C8">
        <w:rPr>
          <w:rFonts w:ascii="Times New Roman" w:hAnsi="Times New Roman" w:cs="B Lotus" w:hint="cs"/>
          <w:color w:val="000000"/>
          <w:sz w:val="28"/>
          <w:szCs w:val="28"/>
          <w:rtl/>
          <w:lang w:bidi="fa-IR"/>
        </w:rPr>
        <w:t xml:space="preserve"> </w:t>
      </w:r>
      <w:r w:rsidR="00B37311" w:rsidRPr="00E521C8">
        <w:rPr>
          <w:rFonts w:ascii="QCF_BSML" w:eastAsia="Times New Roman" w:hAnsi="QCF_BSML" w:cs="QCF_BSML"/>
          <w:color w:val="000000"/>
          <w:sz w:val="28"/>
          <w:szCs w:val="28"/>
          <w:rtl/>
        </w:rPr>
        <w:t>ﮋ</w:t>
      </w:r>
      <w:r w:rsidR="00B37311" w:rsidRPr="00E521C8">
        <w:rPr>
          <w:rFonts w:ascii="QCF_P054" w:eastAsia="Times New Roman" w:hAnsi="QCF_P054" w:cs="QCF_P054"/>
          <w:color w:val="000000"/>
          <w:sz w:val="28"/>
          <w:szCs w:val="28"/>
          <w:rtl/>
        </w:rPr>
        <w:t>ﭮ ﭯ ﭰ ﭱ ﭲ ﭳ</w:t>
      </w:r>
      <w:r w:rsidR="00B37311" w:rsidRPr="00E521C8">
        <w:rPr>
          <w:rFonts w:ascii="QCF_BSML" w:eastAsia="Times New Roman" w:hAnsi="QCF_BSML" w:cs="QCF_BSML"/>
          <w:color w:val="000000"/>
          <w:sz w:val="28"/>
          <w:szCs w:val="28"/>
          <w:rtl/>
        </w:rPr>
        <w:t>ﮊ</w:t>
      </w:r>
      <w:r w:rsidR="00B37311" w:rsidRPr="00E521C8">
        <w:rPr>
          <w:rFonts w:ascii="Arial" w:eastAsia="Times New Roman" w:hAnsi="Arial" w:cs="Arial"/>
          <w:color w:val="000000"/>
          <w:sz w:val="28"/>
          <w:szCs w:val="28"/>
        </w:rPr>
        <w:t xml:space="preserve"> </w:t>
      </w:r>
      <w:r w:rsidRPr="00E521C8">
        <w:rPr>
          <w:rFonts w:ascii="Times New Roman" w:hAnsi="Times New Roman" w:cs="B Lotus" w:hint="cs"/>
          <w:color w:val="000000"/>
          <w:sz w:val="28"/>
          <w:szCs w:val="28"/>
          <w:rtl/>
          <w:lang w:bidi="fa-IR"/>
        </w:rPr>
        <w:t xml:space="preserve"> </w:t>
      </w:r>
      <w:r w:rsidR="00E521C8" w:rsidRPr="00E521C8">
        <w:rPr>
          <w:rFonts w:ascii="Times New Roman" w:hAnsi="Times New Roman" w:cs="B Lotus" w:hint="cs"/>
          <w:color w:val="000000"/>
          <w:sz w:val="28"/>
          <w:szCs w:val="28"/>
          <w:rtl/>
          <w:lang w:bidi="fa-IR"/>
        </w:rPr>
        <w:t>(</w:t>
      </w:r>
      <w:r w:rsidRPr="00E521C8">
        <w:rPr>
          <w:rFonts w:ascii="Times New Roman" w:hAnsi="Times New Roman" w:cs="B Lotus" w:hint="cs"/>
          <w:color w:val="000000"/>
          <w:sz w:val="28"/>
          <w:szCs w:val="28"/>
          <w:rtl/>
          <w:lang w:bidi="fa-IR"/>
        </w:rPr>
        <w:t>آل</w:t>
      </w:r>
      <w:r w:rsidRPr="00D054AC">
        <w:rPr>
          <w:rFonts w:ascii="Times New Roman" w:hAnsi="Times New Roman" w:cs="B Lotus" w:hint="cs"/>
          <w:color w:val="000000"/>
          <w:sz w:val="28"/>
          <w:szCs w:val="28"/>
          <w:rtl/>
          <w:lang w:bidi="fa-IR"/>
        </w:rPr>
        <w:t xml:space="preserve"> عمران</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31</w:t>
      </w:r>
      <w:r w:rsidR="00E521C8">
        <w:rPr>
          <w:rFonts w:ascii="Times New Roman" w:hAnsi="Times New Roman" w:cs="B Lotus" w:hint="cs"/>
          <w:color w:val="000000"/>
          <w:sz w:val="28"/>
          <w:szCs w:val="28"/>
          <w:rtl/>
          <w:lang w:bidi="fa-IR"/>
        </w:rPr>
        <w:t>).</w:t>
      </w:r>
      <w:r w:rsidR="00E521C8" w:rsidRPr="00E521C8">
        <w:rPr>
          <w:rFonts w:ascii="Times New Roman" w:hAnsi="Times New Roman" w:cs="B Lotus" w:hint="cs"/>
          <w:color w:val="000000"/>
          <w:sz w:val="28"/>
          <w:szCs w:val="28"/>
          <w:rtl/>
          <w:lang w:bidi="fa-IR"/>
        </w:rPr>
        <w:t xml:space="preserve"> «</w:t>
      </w:r>
      <w:r w:rsidR="00E521C8" w:rsidRPr="00E521C8">
        <w:rPr>
          <w:rFonts w:ascii="Tahoma" w:hAnsi="Tahoma" w:cs="B Lotus"/>
          <w:sz w:val="28"/>
          <w:szCs w:val="28"/>
          <w:rtl/>
        </w:rPr>
        <w:t>بگو: اگر خدا را دوست مى‏داريد، از من پيروى كنيد</w:t>
      </w:r>
      <w:r w:rsidR="00E521C8" w:rsidRPr="00E521C8">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تکفیر غیر خودشان که به اهل نجد نسبت داده می‌شود، بدون تردید توطئ</w:t>
      </w:r>
      <w:r w:rsidR="00643EEE"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 از جانب دشمنانشان است، هرچند بعضی از این موارد از برخی از افراد نادان واقع شده است</w:t>
      </w:r>
      <w:r w:rsidR="00643EE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اما نسبت دادن آن</w:t>
      </w:r>
      <w:r w:rsidR="00643EE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به اهل نجد از انصاف به دور است.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شیخ ابن عبدالوهاب و شاگردانش کسی را که دیانتش صحیح و سالم باشد و مشهور به خیر و صلاح و سیرت نیکو باشد، تکفیر نمی‌کنند، هرچند در برخی از قضایا به خطا بیفتند. ولی آنان کسی را که دعوت حق به او ابلاغ شود و حجت برایش واضح و روشن بیان و اقامه گردد ولی از روی غرور از قبول حق امتناع کند، تک</w:t>
      </w:r>
      <w:r w:rsidRPr="00643EEE">
        <w:rPr>
          <w:rFonts w:ascii="Times New Roman" w:hAnsi="Times New Roman" w:cs="B Lotus" w:hint="cs"/>
          <w:color w:val="000000"/>
          <w:sz w:val="28"/>
          <w:szCs w:val="28"/>
          <w:rtl/>
          <w:lang w:bidi="fa-IR"/>
        </w:rPr>
        <w:t>فیر می‌کنند</w:t>
      </w:r>
      <w:r w:rsidR="00567BE9">
        <w:rPr>
          <w:rStyle w:val="FootnoteReference"/>
          <w:rFonts w:cs="B Lotus"/>
          <w:color w:val="000000"/>
          <w:sz w:val="28"/>
          <w:szCs w:val="28"/>
          <w:rtl/>
          <w:lang w:bidi="fa-IR"/>
        </w:rPr>
        <w:t>(</w:t>
      </w:r>
      <w:r w:rsidR="00567BE9" w:rsidRPr="00643EEE">
        <w:rPr>
          <w:rStyle w:val="FootnoteReference"/>
          <w:rFonts w:cs="B Lotus"/>
          <w:color w:val="000000"/>
          <w:sz w:val="28"/>
          <w:szCs w:val="28"/>
          <w:rtl/>
          <w:lang w:bidi="fa-IR"/>
        </w:rPr>
        <w:footnoteReference w:id="517"/>
      </w:r>
      <w:r w:rsidR="00567BE9">
        <w:rPr>
          <w:rStyle w:val="FootnoteReference"/>
          <w:rFonts w:cs="B Lotus"/>
          <w:color w:val="000000"/>
          <w:sz w:val="28"/>
          <w:szCs w:val="28"/>
          <w:rtl/>
          <w:lang w:bidi="fa-IR"/>
        </w:rPr>
        <w:t>)</w:t>
      </w:r>
      <w:r w:rsidR="00643EEE" w:rsidRPr="00643EEE">
        <w:rPr>
          <w:rFonts w:ascii="Times New Roman" w:hAnsi="Times New Roman" w:cs="B Lotus" w:hint="cs"/>
          <w:color w:val="000000"/>
          <w:sz w:val="28"/>
          <w:szCs w:val="28"/>
          <w:rtl/>
          <w:lang w:bidi="fa-IR"/>
        </w:rPr>
        <w:t>.</w:t>
      </w:r>
    </w:p>
    <w:p w:rsidR="006C4D58" w:rsidRPr="00CF41A8" w:rsidRDefault="006C4D58" w:rsidP="00021DD3">
      <w:pPr>
        <w:pStyle w:val="Heading2"/>
        <w:widowControl w:val="0"/>
        <w:spacing w:line="226" w:lineRule="auto"/>
        <w:ind w:firstLine="284"/>
        <w:rPr>
          <w:rFonts w:cs="B Titr" w:hint="cs"/>
          <w:b w:val="0"/>
          <w:bCs w:val="0"/>
          <w:color w:val="000000"/>
          <w:sz w:val="28"/>
          <w:szCs w:val="28"/>
          <w:rtl/>
          <w:lang w:bidi="fa-IR"/>
        </w:rPr>
      </w:pPr>
      <w:r w:rsidRPr="00CF41A8">
        <w:rPr>
          <w:rFonts w:cs="B Titr" w:hint="cs"/>
          <w:b w:val="0"/>
          <w:bCs w:val="0"/>
          <w:color w:val="000000"/>
          <w:sz w:val="28"/>
          <w:szCs w:val="28"/>
          <w:rtl/>
          <w:lang w:bidi="fa-IR"/>
        </w:rPr>
        <w:t>مسأله قتال و جنگ</w:t>
      </w:r>
      <w:r w:rsidR="00643EEE" w:rsidRPr="00CF41A8">
        <w:rPr>
          <w:rFonts w:cs="B Titr" w:hint="cs"/>
          <w:b w:val="0"/>
          <w:bCs w:val="0"/>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زمانی که امام در درعیه تقریباً در سال </w:t>
      </w:r>
      <w:r w:rsidR="00643EE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1157</w:t>
      </w:r>
      <w:r w:rsidR="00CF41A8">
        <w:rPr>
          <w:rFonts w:ascii="Times New Roman" w:hAnsi="Times New Roman" w:cs="B Lotus" w:hint="cs"/>
          <w:color w:val="000000"/>
          <w:sz w:val="28"/>
          <w:szCs w:val="28"/>
          <w:rtl/>
          <w:lang w:bidi="fa-IR"/>
        </w:rPr>
        <w:t>هـ</w:t>
      </w:r>
      <w:r w:rsidR="00643EE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هجری مستقر گردید شروع به گسترش دامنة وسایل دعوت کردن و ارسال نامه‌ها و مکاتبات و فعالیت علمی نمود. او با دانشمندان و قضات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دانشجویان</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امامان مساجد و ریش‌سفیدان قبایل</w:t>
      </w:r>
      <w:r w:rsidR="00567BE9">
        <w:rPr>
          <w:rStyle w:val="FootnoteReference"/>
          <w:rFonts w:cs="B Lotus"/>
          <w:color w:val="000000"/>
          <w:sz w:val="28"/>
          <w:szCs w:val="28"/>
          <w:rtl/>
          <w:lang w:bidi="fa-IR"/>
        </w:rPr>
        <w:t>(</w:t>
      </w:r>
      <w:r w:rsidR="00567BE9" w:rsidRPr="00643EEE">
        <w:rPr>
          <w:rStyle w:val="FootnoteReference"/>
          <w:rFonts w:cs="B Lotus"/>
          <w:color w:val="000000"/>
          <w:sz w:val="28"/>
          <w:szCs w:val="28"/>
          <w:rtl/>
          <w:lang w:bidi="fa-IR"/>
        </w:rPr>
        <w:footnoteReference w:id="518"/>
      </w:r>
      <w:r w:rsidR="00567BE9">
        <w:rPr>
          <w:rStyle w:val="FootnoteReference"/>
          <w:rFonts w:cs="B Lotus"/>
          <w:color w:val="000000"/>
          <w:sz w:val="28"/>
          <w:szCs w:val="28"/>
          <w:rtl/>
          <w:lang w:bidi="fa-IR"/>
        </w:rPr>
        <w:t>)</w:t>
      </w:r>
      <w:r w:rsidRPr="00D054AC">
        <w:rPr>
          <w:rFonts w:ascii="Times New Roman" w:hAnsi="Times New Roman" w:cs="B Lotus" w:hint="cs"/>
          <w:color w:val="000000"/>
          <w:sz w:val="28"/>
          <w:szCs w:val="28"/>
          <w:rtl/>
          <w:lang w:bidi="fa-IR"/>
        </w:rPr>
        <w:t xml:space="preserve"> و امیران شهرها مکاتبه کر</w:t>
      </w:r>
      <w:r w:rsidR="00643EEE">
        <w:rPr>
          <w:rFonts w:ascii="Times New Roman" w:hAnsi="Times New Roman" w:cs="B Lotus" w:hint="cs"/>
          <w:color w:val="000000"/>
          <w:sz w:val="28"/>
          <w:szCs w:val="28"/>
          <w:rtl/>
          <w:lang w:bidi="fa-IR"/>
        </w:rPr>
        <w:t>د و آنان را به دو امر دعوت نمود</w:t>
      </w:r>
      <w:r w:rsidRPr="00D054AC">
        <w:rPr>
          <w:rFonts w:ascii="Times New Roman" w:hAnsi="Times New Roman" w:cs="B Lotus" w:hint="cs"/>
          <w:color w:val="000000"/>
          <w:sz w:val="28"/>
          <w:szCs w:val="28"/>
          <w:rtl/>
          <w:lang w:bidi="fa-IR"/>
        </w:rPr>
        <w:t>:</w:t>
      </w:r>
      <w:r w:rsidR="00643EEE">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اول</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التزام به اصول دعوت که همان بازگشت به دین حق، تحقق مراتب توحید، اقامة فرایض و واجبات و سنتها، و احکام شرع در تمامی مراحل زندگی و دوری از شرکیات و بدعت‌ها و ترک امور منکر و زشت بود.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ثانیاً</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دعوت به وحدت و همبستگی و دوری از تفرقه، و پیوستن به دولت جدید در درعیه که غالب شهرهای مجاور و نزدیک مانند: العماری</w:t>
      </w:r>
      <w:r w:rsidR="00643EEE">
        <w:rPr>
          <w:rFonts w:ascii="Times New Roman" w:hAnsi="Times New Roman" w:cs="B Lotus" w:hint="cs"/>
          <w:color w:val="000000"/>
          <w:sz w:val="28"/>
          <w:szCs w:val="28"/>
          <w:rtl/>
          <w:lang w:bidi="fa-IR"/>
        </w:rPr>
        <w:t>ه و عرقه</w:t>
      </w:r>
      <w:r w:rsidRPr="00D054AC">
        <w:rPr>
          <w:rFonts w:ascii="Times New Roman" w:hAnsi="Times New Roman" w:cs="B Lotus" w:hint="cs"/>
          <w:color w:val="000000"/>
          <w:sz w:val="28"/>
          <w:szCs w:val="28"/>
          <w:rtl/>
          <w:lang w:bidi="fa-IR"/>
        </w:rPr>
        <w:t xml:space="preserve"> و منفوح</w:t>
      </w:r>
      <w:r w:rsidR="00643EEE">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 xml:space="preserve"> و العینیه و حریملاء داوطلبانه اجابت کردند. هر چند که در مورد آن نگرانی و اختلاف‌نظرهایی داشتند، زیرا بعضی از</w:t>
      </w:r>
      <w:r w:rsidR="00643EE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آنان اهل ریاست و جاه و مقام مصلحت ‌طلب بودند</w:t>
      </w:r>
      <w:r w:rsidR="00567BE9">
        <w:rPr>
          <w:rStyle w:val="FootnoteReference"/>
          <w:rFonts w:cs="B Lotus"/>
          <w:color w:val="000000"/>
          <w:sz w:val="28"/>
          <w:szCs w:val="28"/>
          <w:rtl/>
          <w:lang w:bidi="fa-IR"/>
        </w:rPr>
        <w:t>(</w:t>
      </w:r>
      <w:r w:rsidR="00567BE9" w:rsidRPr="00643EEE">
        <w:rPr>
          <w:rStyle w:val="FootnoteReference"/>
          <w:rFonts w:cs="B Lotus"/>
          <w:color w:val="000000"/>
          <w:sz w:val="28"/>
          <w:szCs w:val="28"/>
          <w:rtl/>
          <w:lang w:bidi="fa-IR"/>
        </w:rPr>
        <w:footnoteReference w:id="519"/>
      </w:r>
      <w:r w:rsidR="00567BE9">
        <w:rPr>
          <w:rStyle w:val="FootnoteReference"/>
          <w:rFonts w:cs="B Lotus"/>
          <w:color w:val="000000"/>
          <w:sz w:val="28"/>
          <w:szCs w:val="28"/>
          <w:rtl/>
          <w:lang w:bidi="fa-IR"/>
        </w:rPr>
        <w:t>)</w:t>
      </w:r>
      <w:r w:rsidRPr="00D054AC">
        <w:rPr>
          <w:rFonts w:ascii="Times New Roman" w:hAnsi="Times New Roman" w:cs="B Lotus" w:hint="cs"/>
          <w:color w:val="000000"/>
          <w:sz w:val="28"/>
          <w:szCs w:val="28"/>
          <w:rtl/>
          <w:lang w:bidi="fa-IR"/>
        </w:rPr>
        <w:t xml:space="preserve"> و از اینکه منافعشان را از دست بدهند نگران بودند.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امام محمد</w:t>
      </w:r>
      <w:r w:rsidR="00643EE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آرزو می‌کرد تمامی نجد براساس دعوت توحید متحد شوند و در زیر یک پرچم و یک دولت باشند و براساس آنچه که خداوند به آن امر فرموده متحد باشند و از تفرقه و شکست دین دوری کنند.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شیخ عبدالوهاب به این هدف بلند در گفتارش به ابن معمّر هنگامی که در عینیه نزد او آمد تصریح کرده است: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«من امیدوارم که تو به یاری (لا اله الا الله) قیام نمایی و خداوند تو را پشتیبانی کند و نجد و اطرا</w:t>
      </w:r>
      <w:r w:rsidR="001E6DEB">
        <w:rPr>
          <w:rFonts w:ascii="Times New Roman" w:hAnsi="Times New Roman" w:cs="B Lotus" w:hint="cs"/>
          <w:color w:val="000000"/>
          <w:sz w:val="28"/>
          <w:szCs w:val="28"/>
          <w:rtl/>
          <w:lang w:bidi="fa-IR"/>
        </w:rPr>
        <w:t>ف</w:t>
      </w:r>
      <w:r w:rsidRPr="00D054AC">
        <w:rPr>
          <w:rFonts w:ascii="Times New Roman" w:hAnsi="Times New Roman" w:cs="B Lotus" w:hint="cs"/>
          <w:color w:val="000000"/>
          <w:sz w:val="28"/>
          <w:szCs w:val="28"/>
          <w:rtl/>
          <w:lang w:bidi="fa-IR"/>
        </w:rPr>
        <w:t xml:space="preserve"> آن را مالک گر</w:t>
      </w:r>
      <w:r w:rsidRPr="00643EEE">
        <w:rPr>
          <w:rFonts w:ascii="Times New Roman" w:hAnsi="Times New Roman" w:cs="B Lotus" w:hint="cs"/>
          <w:color w:val="000000"/>
          <w:sz w:val="28"/>
          <w:szCs w:val="28"/>
          <w:rtl/>
          <w:lang w:bidi="fa-IR"/>
        </w:rPr>
        <w:t>دی</w:t>
      </w:r>
      <w:r w:rsidR="00567BE9">
        <w:rPr>
          <w:rStyle w:val="FootnoteReference"/>
          <w:rFonts w:cs="B Lotus"/>
          <w:color w:val="000000"/>
          <w:sz w:val="28"/>
          <w:szCs w:val="28"/>
          <w:rtl/>
          <w:lang w:bidi="fa-IR"/>
        </w:rPr>
        <w:t>(</w:t>
      </w:r>
      <w:r w:rsidR="00567BE9" w:rsidRPr="00643EEE">
        <w:rPr>
          <w:rStyle w:val="FootnoteReference"/>
          <w:rFonts w:cs="B Lotus"/>
          <w:color w:val="000000"/>
          <w:sz w:val="28"/>
          <w:szCs w:val="28"/>
          <w:rtl/>
          <w:lang w:bidi="fa-IR"/>
        </w:rPr>
        <w:footnoteReference w:id="520"/>
      </w:r>
      <w:r w:rsidR="00567BE9">
        <w:rPr>
          <w:rStyle w:val="FootnoteReference"/>
          <w:rFonts w:cs="B Lotus"/>
          <w:color w:val="000000"/>
          <w:sz w:val="28"/>
          <w:szCs w:val="28"/>
          <w:rtl/>
          <w:lang w:bidi="fa-IR"/>
        </w:rPr>
        <w:t>)</w:t>
      </w:r>
      <w:r w:rsidRPr="00643EEE">
        <w:rPr>
          <w:rFonts w:ascii="Times New Roman" w:hAnsi="Times New Roman" w:cs="B Lotus" w:hint="cs"/>
          <w:color w:val="000000"/>
          <w:sz w:val="28"/>
          <w:szCs w:val="28"/>
          <w:rtl/>
          <w:lang w:bidi="fa-IR"/>
        </w:rPr>
        <w:t xml:space="preserve"> و </w:t>
      </w:r>
      <w:r w:rsidRPr="00D054AC">
        <w:rPr>
          <w:rFonts w:ascii="Times New Roman" w:hAnsi="Times New Roman" w:cs="B Lotus" w:hint="cs"/>
          <w:color w:val="000000"/>
          <w:sz w:val="28"/>
          <w:szCs w:val="28"/>
          <w:rtl/>
          <w:lang w:bidi="fa-IR"/>
        </w:rPr>
        <w:t xml:space="preserve">آرزو می‌کرد که </w:t>
      </w:r>
      <w:r w:rsidR="00F0549A">
        <w:rPr>
          <w:rFonts w:ascii="Times New Roman" w:hAnsi="Times New Roman" w:cs="B Lotus" w:hint="cs"/>
          <w:color w:val="000000"/>
          <w:sz w:val="28"/>
          <w:szCs w:val="28"/>
          <w:rtl/>
          <w:lang w:bidi="fa-IR"/>
        </w:rPr>
        <w:t>نجد به صورت یک مملکت واحد باشد.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لذا راهکار دعوت در مورد مقابله با دشمنان بصورت تدریجی و مطابق مراحل طبیعی و موضعگیری‌های شرعی در رشد دعوت و دولت موثر واقع شد.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دعوت اصلاحی از همان ابتدای دعوت با کسی سر جنگ نداشت و در اصل آن را حلال نشمرد، زیرا حکومت و قدرتی نداشت و از این رو دلیل شرعی وجود نداشت که به او اجازه استفاده از قدرت را بدهد.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زمانیکه دعوت کم کم گسترش یافت، امام محمد</w:t>
      </w:r>
      <w:r w:rsidR="00F0549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پیروان و یارانش آشکار کردن دعوت را آغاز نمودند. واکنش‌ها و مخالفت‌ها از طرف دشمنان و مخالفین قوی و تندرو بالا گرفت و بسیاری از دولتها و حاکمان و امیران و سران قبائل راه دشمنی را در پیش گرفتند. و انواع خشونت بر علیه دعوت و هوادارانش با صورتهای گوناگون از قبیل گرفتن، زندانی کردن و کشتن و قبل از آن سخنان طعن‌آمیز و بهتان صورت گرفت.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عین حال پای</w:t>
      </w:r>
      <w:r w:rsidR="00A00D8A">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های شرعی حکومت محمد</w:t>
      </w:r>
      <w:r w:rsidR="00877C4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سعود که پرچمدار دعوت بود، استوار گردید و یارانش زیاد شدند و شوکت او قوی گردید، و بسیاری از مناطق نزدیک با او بیعت کردند و در اینجا بود</w:t>
      </w:r>
      <w:r w:rsidR="00877C4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که رویارویی با دشمنان دعوت آغاز گردید.</w:t>
      </w:r>
    </w:p>
    <w:p w:rsidR="006C4D58" w:rsidRPr="00D054AC" w:rsidRDefault="006C4D58" w:rsidP="00021DD3">
      <w:pPr>
        <w:pStyle w:val="StyleComplexBLotus12ptJustifiedFirstline05cmChar"/>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از اینجا بود که دفاع از نفس و کیان ضرورت شرعی پیدا نمود و سازماندهی نیروها لازم گردید و دولت آل سعود (امیر محمد</w:t>
      </w:r>
      <w:r w:rsidR="00A632B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سعود) با راهنمایی امام محمد</w:t>
      </w:r>
      <w:r w:rsidR="00A632B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به صورت نیروی مدافع از دولت و کشورش درآمد،</w:t>
      </w:r>
      <w:r w:rsidR="00A632B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مرکز سیاسی و نظامی و اقتصادی آن رشد سرسام‌آوری را به خود گرفت و به صورت دولتی معتبر در منطقه و حومه‌اش درآمد.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توفیق خداوند تعالی این شرایط مهیا گردید، که دولتی صاحب رسالت پرچمدار توحید و سنت باشد و به وظیفة جهاد برای تبلیغ دانش دین و یاری حق و امتش قیام کند. البته بعد از فراهم شدن شرایط شرعی برای جهاد: مانند: وجود دولت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حکومت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بیعت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انصار</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سپاهیان، و مرکز سیاسی و ....</w:t>
      </w:r>
    </w:p>
    <w:p w:rsidR="006C4D58" w:rsidRPr="00F264E5"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F264E5">
        <w:rPr>
          <w:rFonts w:ascii="Times New Roman" w:hAnsi="Times New Roman" w:cs="B Lotus" w:hint="cs"/>
          <w:color w:val="000000"/>
          <w:spacing w:val="-4"/>
          <w:sz w:val="28"/>
          <w:szCs w:val="28"/>
          <w:rtl/>
          <w:lang w:bidi="fa-IR"/>
        </w:rPr>
        <w:t xml:space="preserve">در واقع دعوت و دولتش </w:t>
      </w:r>
      <w:r w:rsidR="00F264E5" w:rsidRPr="00F264E5">
        <w:rPr>
          <w:rFonts w:ascii="Times New Roman" w:hAnsi="Times New Roman" w:cs="B Lotus" w:hint="cs"/>
          <w:color w:val="000000"/>
          <w:spacing w:val="-4"/>
          <w:sz w:val="28"/>
          <w:szCs w:val="28"/>
          <w:rtl/>
          <w:lang w:bidi="fa-IR"/>
        </w:rPr>
        <w:t xml:space="preserve">جنگ را با دیگران شروع نکردند و </w:t>
      </w:r>
      <w:r w:rsidRPr="00F264E5">
        <w:rPr>
          <w:rFonts w:ascii="Times New Roman" w:hAnsi="Times New Roman" w:cs="B Lotus" w:hint="cs"/>
          <w:color w:val="000000"/>
          <w:spacing w:val="-4"/>
          <w:sz w:val="28"/>
          <w:szCs w:val="28"/>
          <w:rtl/>
          <w:lang w:bidi="fa-IR"/>
        </w:rPr>
        <w:t>از موضع دفاع تجاوز نکردند مگر زمانی که نیرومندتر شدند و در میدان مبارزه و جنگ محکم و استوار شد و به مقام امامت و بیعت و قدرت رسید. و</w:t>
      </w:r>
      <w:r w:rsidR="00F264E5" w:rsidRPr="00F264E5">
        <w:rPr>
          <w:rFonts w:ascii="Times New Roman" w:hAnsi="Times New Roman" w:cs="B Lotus" w:hint="cs"/>
          <w:color w:val="000000"/>
          <w:spacing w:val="-4"/>
          <w:sz w:val="28"/>
          <w:szCs w:val="28"/>
          <w:rtl/>
          <w:lang w:bidi="fa-IR"/>
        </w:rPr>
        <w:t xml:space="preserve"> </w:t>
      </w:r>
      <w:r w:rsidRPr="00F264E5">
        <w:rPr>
          <w:rFonts w:ascii="Times New Roman" w:hAnsi="Times New Roman" w:cs="B Lotus" w:hint="cs"/>
          <w:color w:val="000000"/>
          <w:spacing w:val="-4"/>
          <w:sz w:val="28"/>
          <w:szCs w:val="28"/>
          <w:rtl/>
          <w:lang w:bidi="fa-IR"/>
        </w:rPr>
        <w:t xml:space="preserve">این سران برخی از مناطق همسایه، و امیران الاحساء، و امیران نجد بودند که جنگ را علیه </w:t>
      </w:r>
      <w:r w:rsidR="00F264E5" w:rsidRPr="00F264E5">
        <w:rPr>
          <w:rFonts w:ascii="Times New Roman" w:hAnsi="Times New Roman" w:cs="B Lotus" w:hint="cs"/>
          <w:color w:val="000000"/>
          <w:spacing w:val="-4"/>
          <w:sz w:val="28"/>
          <w:szCs w:val="28"/>
          <w:rtl/>
          <w:lang w:bidi="fa-IR"/>
        </w:rPr>
        <w:t xml:space="preserve">شهر </w:t>
      </w:r>
      <w:r w:rsidRPr="00F264E5">
        <w:rPr>
          <w:rFonts w:ascii="Times New Roman" w:hAnsi="Times New Roman" w:cs="B Lotus" w:hint="cs"/>
          <w:color w:val="000000"/>
          <w:spacing w:val="-4"/>
          <w:sz w:val="28"/>
          <w:szCs w:val="28"/>
          <w:rtl/>
          <w:lang w:bidi="fa-IR"/>
        </w:rPr>
        <w:t>درعی</w:t>
      </w:r>
      <w:r w:rsidR="00F264E5" w:rsidRPr="00F264E5">
        <w:rPr>
          <w:rFonts w:ascii="Times New Roman" w:hAnsi="Times New Roman" w:cs="B Lotus" w:hint="cs"/>
          <w:color w:val="000000"/>
          <w:spacing w:val="-4"/>
          <w:sz w:val="28"/>
          <w:szCs w:val="28"/>
          <w:rtl/>
          <w:lang w:bidi="fa-IR"/>
        </w:rPr>
        <w:t>ه</w:t>
      </w:r>
      <w:r w:rsidRPr="00F264E5">
        <w:rPr>
          <w:rFonts w:ascii="Times New Roman" w:hAnsi="Times New Roman" w:cs="B Lotus" w:hint="cs"/>
          <w:color w:val="000000"/>
          <w:spacing w:val="-4"/>
          <w:sz w:val="28"/>
          <w:szCs w:val="28"/>
          <w:rtl/>
          <w:lang w:bidi="fa-IR"/>
        </w:rPr>
        <w:t xml:space="preserve"> آغاز</w:t>
      </w:r>
      <w:r w:rsidR="00F264E5" w:rsidRPr="00F264E5">
        <w:rPr>
          <w:rFonts w:ascii="Times New Roman" w:hAnsi="Times New Roman" w:cs="B Lotus" w:hint="cs"/>
          <w:color w:val="000000"/>
          <w:spacing w:val="-4"/>
          <w:sz w:val="28"/>
          <w:szCs w:val="28"/>
          <w:rtl/>
          <w:lang w:bidi="fa-IR"/>
        </w:rPr>
        <w:t xml:space="preserve"> </w:t>
      </w:r>
      <w:r w:rsidRPr="00F264E5">
        <w:rPr>
          <w:rFonts w:ascii="Times New Roman" w:hAnsi="Times New Roman" w:cs="B Lotus" w:hint="cs"/>
          <w:color w:val="000000"/>
          <w:spacing w:val="-4"/>
          <w:sz w:val="28"/>
          <w:szCs w:val="28"/>
          <w:rtl/>
          <w:lang w:bidi="fa-IR"/>
        </w:rPr>
        <w:t>کردند.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همینطور امیران مکه بلافاصله موضع دشمنی خود را علیه دعوت و امامت و دولت و طرفداران آن اعلام کردند و آنان را از ساده‌ترین حقوق که همان حجّ است منع نمودند.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محمود فهمی پاشا مهندس مصری در جزء اول از تاریخش (البحر الزاخر) ضمن بحث در مورد این دعوت و اهل آن که آن را وهابیت نامید، نوشت:</w:t>
      </w:r>
      <w:r w:rsidR="00F264E5">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«بعد از مدتی، جنگهای شدید، و وقایع گوناگون دوام یافت، تمامی بلاد عرب عقاید وهابیت را پذیرفتند، یعنی عقاید اصلاحی برای دیانت اسلامی، و نجد که محل قبایل و عشایر کوچک بود و دائماً شاهد جنگ بودیم به یک قدرت و مقر دولت تبدیل شد و رئیس آن دارای قدرت دینی و دنیوی شد.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با وجود این وهابی‌ها از جنگها و مبارزات در سرزمین‌های عرب به حقوق دو حکومت همسایه‌اشان که حکومت بغداد و حجاز بودند تجاوز و تعدی نکردند، و کاروان‌های حجاج از وسط سرزمین‌های آنها عبور می‌کرد بدون اینکه برای آنان ضرر و زیان و یا ناراحتی پیش </w:t>
      </w:r>
      <w:r w:rsidR="00866813">
        <w:rPr>
          <w:rFonts w:ascii="Times New Roman" w:hAnsi="Times New Roman" w:cs="B Lotus" w:hint="cs"/>
          <w:color w:val="000000"/>
          <w:sz w:val="28"/>
          <w:szCs w:val="28"/>
          <w:rtl/>
          <w:lang w:bidi="fa-IR"/>
        </w:rPr>
        <w:t>بیاید، و با شریف سرور</w:t>
      </w:r>
      <w:r w:rsidR="005F3D61">
        <w:rPr>
          <w:rFonts w:ascii="Times New Roman" w:hAnsi="Times New Roman" w:cs="B Lotus" w:hint="cs"/>
          <w:color w:val="000000"/>
          <w:sz w:val="28"/>
          <w:szCs w:val="28"/>
          <w:rtl/>
          <w:lang w:bidi="fa-IR"/>
        </w:rPr>
        <w:t>،</w:t>
      </w:r>
      <w:r w:rsidR="00866813">
        <w:rPr>
          <w:rFonts w:ascii="Times New Roman" w:hAnsi="Times New Roman" w:cs="B Lotus" w:hint="cs"/>
          <w:color w:val="000000"/>
          <w:sz w:val="28"/>
          <w:szCs w:val="28"/>
          <w:rtl/>
          <w:lang w:bidi="fa-IR"/>
        </w:rPr>
        <w:t xml:space="preserve"> شریف مکه </w:t>
      </w:r>
      <w:r w:rsidRPr="00D054AC">
        <w:rPr>
          <w:rFonts w:ascii="Times New Roman" w:hAnsi="Times New Roman" w:cs="B Lotus" w:hint="cs"/>
          <w:color w:val="000000"/>
          <w:sz w:val="28"/>
          <w:szCs w:val="28"/>
          <w:rtl/>
          <w:lang w:bidi="fa-IR"/>
        </w:rPr>
        <w:t xml:space="preserve">در حالت برادری قرار داشتند، و در سال </w:t>
      </w:r>
      <w:r w:rsidR="005F3D6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1781</w:t>
      </w:r>
      <w:r w:rsidR="005F3D6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میلادی فرصتی جهت ادای حج و طوافشان به دور کعبه پیش آمد و این ناشی از </w:t>
      </w:r>
      <w:r w:rsidR="005F3D61">
        <w:rPr>
          <w:rFonts w:ascii="Times New Roman" w:hAnsi="Times New Roman" w:cs="B Lotus" w:hint="cs"/>
          <w:color w:val="000000"/>
          <w:sz w:val="28"/>
          <w:szCs w:val="28"/>
          <w:rtl/>
          <w:lang w:bidi="fa-IR"/>
        </w:rPr>
        <w:t>گسترش قدرت آن بود که بوجود آمده</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سرور شریف مکه علناً علیه وهابیت اعلام جنگ کرد هرچند این جنگ همانند جنگ‌های بدوی مقطعی و کوتاه‌ مدت بود. و زمانیکه مبادله اطلاعاتی الشریف غالب با دولت عثمانی ترکیه نظم و نظام یافت به کمترین شیوه که امکان بود در قدرت بخشیدن به دولت عثمانی از وارد کردن نظامیانش به سرزمینهای عرب به خاطر جنگ و سرکوبی وهابی‌ها و اجرای آن اهمال نکردند و آن را به مرحله اجرا درآوردند و شایع می</w:t>
      </w:r>
      <w:r w:rsidR="005A6EB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کردند</w:t>
      </w:r>
      <w:r w:rsidR="00567BE9">
        <w:rPr>
          <w:rStyle w:val="FootnoteReference"/>
          <w:rFonts w:cs="B Lotus"/>
          <w:color w:val="000000"/>
          <w:sz w:val="28"/>
          <w:szCs w:val="28"/>
          <w:rtl/>
          <w:lang w:bidi="fa-IR"/>
        </w:rPr>
        <w:t>(</w:t>
      </w:r>
      <w:r w:rsidR="00567BE9" w:rsidRPr="005A6EBB">
        <w:rPr>
          <w:rStyle w:val="FootnoteReference"/>
          <w:rFonts w:cs="B Lotus"/>
          <w:color w:val="000000"/>
          <w:sz w:val="28"/>
          <w:szCs w:val="28"/>
          <w:rtl/>
          <w:lang w:bidi="fa-IR"/>
        </w:rPr>
        <w:footnoteReference w:id="521"/>
      </w:r>
      <w:r w:rsidR="00567BE9">
        <w:rPr>
          <w:rStyle w:val="FootnoteReference"/>
          <w:rFonts w:cs="B Lotus"/>
          <w:color w:val="000000"/>
          <w:sz w:val="28"/>
          <w:szCs w:val="28"/>
          <w:rtl/>
          <w:lang w:bidi="fa-IR"/>
        </w:rPr>
        <w:t>)</w:t>
      </w:r>
      <w:r w:rsidRPr="005A6EB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که آنان از ملحدین کافر هستند و رفتارشان با کاروانهای حجاج ترکیه بسیار نارواست».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سپس این افترا و فسادها ادامه یافت تا اینکه دولت عثمانی حکومت بغداد را مأمور کرد که با وهابی‌ها بجنگد</w:t>
      </w:r>
      <w:r w:rsidR="005A6EB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آن حکومت نیز این کار را انجام داد زمانی که وهابی‌ها در جنگ با دولت عراق پیروز شده و وارد عراق شدند، الشریف غالب به نجد یورش برد و روستایی را در آن تصرف کرد و این همان سبب یورش‌ وهابی‌ها به حجاز و فتح آن بود</w:t>
      </w:r>
      <w:r w:rsidR="00567BE9">
        <w:rPr>
          <w:rStyle w:val="FootnoteReference"/>
          <w:rFonts w:cs="B Lotus"/>
          <w:color w:val="000000"/>
          <w:sz w:val="28"/>
          <w:szCs w:val="28"/>
          <w:rtl/>
          <w:lang w:bidi="fa-IR"/>
        </w:rPr>
        <w:t>(</w:t>
      </w:r>
      <w:r w:rsidR="00567BE9" w:rsidRPr="005A6EBB">
        <w:rPr>
          <w:rStyle w:val="FootnoteReference"/>
          <w:rFonts w:cs="B Lotus"/>
          <w:color w:val="000000"/>
          <w:sz w:val="28"/>
          <w:szCs w:val="28"/>
          <w:rtl/>
          <w:lang w:bidi="fa-IR"/>
        </w:rPr>
        <w:footnoteReference w:id="522"/>
      </w:r>
      <w:r w:rsidR="00567BE9">
        <w:rPr>
          <w:rStyle w:val="FootnoteReference"/>
          <w:rFonts w:cs="B Lotus"/>
          <w:color w:val="000000"/>
          <w:sz w:val="28"/>
          <w:szCs w:val="28"/>
          <w:rtl/>
          <w:lang w:bidi="fa-IR"/>
        </w:rPr>
        <w:t>)</w:t>
      </w:r>
      <w:r w:rsidR="005A6EBB" w:rsidRPr="005A6EBB">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این ترتیب می‌دانیم که امیران مکه آغازگران عدوات و دشمنی بودند، و آنها بودند</w:t>
      </w:r>
      <w:r w:rsidR="005A6EB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که مسلمانان را از حج منع کرده‌اند و زمانی که منع و محرومیتشان از حج که یکی از ارکان اسلام است طولانی شد. و زمانیکه اشراف و یارانشان جنگ و کشتار را علنی کردند چاره‌ای برای آنها باق</w:t>
      </w:r>
      <w:r w:rsidR="005A6EBB">
        <w:rPr>
          <w:rFonts w:ascii="Times New Roman" w:hAnsi="Times New Roman" w:cs="B Lotus" w:hint="cs"/>
          <w:color w:val="000000"/>
          <w:sz w:val="28"/>
          <w:szCs w:val="28"/>
          <w:rtl/>
          <w:lang w:bidi="fa-IR"/>
        </w:rPr>
        <w:t>ى</w:t>
      </w:r>
      <w:r w:rsidRPr="00D054AC">
        <w:rPr>
          <w:rFonts w:ascii="Times New Roman" w:hAnsi="Times New Roman" w:cs="B Lotus" w:hint="cs"/>
          <w:color w:val="000000"/>
          <w:sz w:val="28"/>
          <w:szCs w:val="28"/>
          <w:rtl/>
          <w:lang w:bidi="fa-IR"/>
        </w:rPr>
        <w:t xml:space="preserve"> نگذاشت جز اینکه به دفاع از خود برخیزند تا اولاً دشمن را از خود دور سازند</w:t>
      </w:r>
      <w:r w:rsidR="005A6EB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سپس جنگ با تجاوزکاران را ادامه دهند و شرّ آنان را از خود دور کنند و راه حج رفتن و ابلاغ دعوت توحید و سنت را هموار کنند، پس چاره‌ای نمانده بود جز اینکه بر مکّه تسلط یابند.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سپاهیان دعوت بدون جنگ و خونریزی وارد مکه شدند و در پیشاپیششان امام بزرگوار سعود بن عبدالعزیز بن محمد</w:t>
      </w:r>
      <w:r w:rsidR="005A6EB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سعود که اهل صلح و اصلاح بود شعائر دینی را براساس سنت نبوی اقامه نمود و گنبد</w:t>
      </w:r>
      <w:r w:rsidR="005A6EB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بارگا</w:t>
      </w:r>
      <w:r w:rsidR="005A6EBB">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ها و تمام مظاهر بدعت را ویران و منهدم کرد.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حالیکه مسلمانان به صورت متفرق پیروان هر مذهب در پشت سر امامشان نماز می‌خواندند آنان را پیرامون یک امام گردآورد و منکرات ظاهری را نابود کرد و از بین برد.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نشر علم را آغاز کرد و مردم را در دین و عقیده و احکام آموزش دادند «اما دشمنان دعوت شایع نمودند که لشکریان امیر</w:t>
      </w:r>
      <w:r w:rsidR="008F3B7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سعود زمانیکه وارد مکه شدند دست به کشتار مردم زدند و جوی خون به راه انداختند، که این افتراء محض است.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اصلی شرعی وجود دارد که دعوت پس از رسیدن به قدرت و به صورت دولت و حکومت درآمدن براساس آن عمل نمود و آن جنگ با مخالفین و</w:t>
      </w:r>
      <w:r w:rsidR="008F3B7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مقابله با جنگ افروزان بود، زمانی که بر ضد حق و دین و سنت و عدالت و امنیت موضع گرفتند و با باطل و شر و بدعت و ظلم و هرج و مرج و فتنه همراه شدند و تمایل پیدا کردند زیرا که جنگ با مخالفین در این حالت نوعی جهاد است»</w:t>
      </w:r>
      <w:r w:rsidR="008F3B77">
        <w:rPr>
          <w:rFonts w:ascii="Times New Roman" w:hAnsi="Times New Roman" w:cs="B Lotus" w:hint="cs"/>
          <w:color w:val="000000"/>
          <w:sz w:val="28"/>
          <w:szCs w:val="28"/>
          <w:rtl/>
          <w:lang w:bidi="fa-IR"/>
        </w:rPr>
        <w:t>.</w:t>
      </w:r>
    </w:p>
    <w:p w:rsidR="006C4D58" w:rsidRPr="00E521C8" w:rsidRDefault="00B37311" w:rsidP="00E521C8">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E521C8">
        <w:rPr>
          <w:rFonts w:ascii="QCF_BSML" w:eastAsia="Times New Roman" w:hAnsi="QCF_BSML" w:cs="QCF_BSML"/>
          <w:color w:val="000000"/>
          <w:sz w:val="28"/>
          <w:szCs w:val="28"/>
          <w:rtl/>
        </w:rPr>
        <w:t xml:space="preserve">ﮋ </w:t>
      </w:r>
      <w:r w:rsidRPr="00E521C8">
        <w:rPr>
          <w:rFonts w:ascii="QCF_P181" w:eastAsia="Times New Roman" w:hAnsi="QCF_P181" w:cs="QCF_P181"/>
          <w:color w:val="000000"/>
          <w:sz w:val="28"/>
          <w:szCs w:val="28"/>
          <w:rtl/>
        </w:rPr>
        <w:t xml:space="preserve">ﯖ   ﯗ  ﯘ  ﯙ      ﯚ  ﯛ  ﯜ  ﯝﯞ  </w:t>
      </w:r>
      <w:r w:rsidRPr="00E521C8">
        <w:rPr>
          <w:rFonts w:ascii="QCF_BSML" w:eastAsia="Times New Roman" w:hAnsi="QCF_BSML" w:cs="QCF_BSML"/>
          <w:color w:val="000000"/>
          <w:sz w:val="28"/>
          <w:szCs w:val="28"/>
          <w:rtl/>
        </w:rPr>
        <w:t>ﮊ</w:t>
      </w:r>
      <w:r w:rsidR="00E521C8">
        <w:rPr>
          <w:rFonts w:ascii="Times New Roman" w:hAnsi="Times New Roman" w:cs="B Lotus" w:hint="cs"/>
          <w:color w:val="000000"/>
          <w:sz w:val="28"/>
          <w:szCs w:val="28"/>
          <w:rtl/>
          <w:lang w:bidi="fa-IR"/>
        </w:rPr>
        <w:t xml:space="preserve"> (الأ</w:t>
      </w:r>
      <w:r w:rsidR="006C4D58" w:rsidRPr="00E521C8">
        <w:rPr>
          <w:rFonts w:ascii="Times New Roman" w:hAnsi="Times New Roman" w:cs="B Lotus" w:hint="cs"/>
          <w:color w:val="000000"/>
          <w:sz w:val="28"/>
          <w:szCs w:val="28"/>
          <w:rtl/>
          <w:lang w:bidi="fa-IR"/>
        </w:rPr>
        <w:t>نفال</w:t>
      </w:r>
      <w:r w:rsidR="00A11225" w:rsidRPr="00E521C8">
        <w:rPr>
          <w:rFonts w:ascii="Times New Roman" w:hAnsi="Times New Roman" w:cs="B Lotus" w:hint="cs"/>
          <w:color w:val="000000"/>
          <w:sz w:val="28"/>
          <w:szCs w:val="28"/>
          <w:rtl/>
          <w:lang w:bidi="fa-IR"/>
        </w:rPr>
        <w:t xml:space="preserve">: </w:t>
      </w:r>
      <w:r w:rsidR="00E521C8">
        <w:rPr>
          <w:rFonts w:ascii="Times New Roman" w:hAnsi="Times New Roman" w:cs="B Lotus" w:hint="cs"/>
          <w:color w:val="000000"/>
          <w:sz w:val="28"/>
          <w:szCs w:val="28"/>
          <w:rtl/>
          <w:lang w:bidi="fa-IR"/>
        </w:rPr>
        <w:t>39).</w:t>
      </w:r>
    </w:p>
    <w:p w:rsidR="006C4D58" w:rsidRPr="00E521C8" w:rsidRDefault="006C4D58" w:rsidP="00E521C8">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E521C8">
        <w:rPr>
          <w:rFonts w:ascii="Times New Roman" w:hAnsi="Times New Roman" w:cs="B Lotus" w:hint="cs"/>
          <w:color w:val="000000"/>
          <w:sz w:val="28"/>
          <w:szCs w:val="28"/>
          <w:rtl/>
          <w:lang w:bidi="fa-IR"/>
        </w:rPr>
        <w:t>«</w:t>
      </w:r>
      <w:r w:rsidR="00E521C8" w:rsidRPr="00E521C8">
        <w:rPr>
          <w:rFonts w:ascii="Tahoma" w:hAnsi="Tahoma" w:cs="B Lotus"/>
          <w:sz w:val="28"/>
          <w:szCs w:val="28"/>
          <w:rtl/>
        </w:rPr>
        <w:t>تا فتنه (شرك و سلب آزادى) برچيده شود، و دين (و پرستش) همه مخصوص خدا باشد!</w:t>
      </w:r>
      <w:r w:rsidRPr="00E521C8">
        <w:rPr>
          <w:rFonts w:ascii="Times New Roman" w:hAnsi="Times New Roman" w:cs="B Lotus" w:hint="cs"/>
          <w:color w:val="000000"/>
          <w:sz w:val="28"/>
          <w:szCs w:val="28"/>
          <w:rtl/>
          <w:lang w:bidi="fa-IR"/>
        </w:rPr>
        <w:t>»</w:t>
      </w:r>
      <w:r w:rsidR="00E521C8" w:rsidRPr="00E521C8">
        <w:rPr>
          <w:rFonts w:ascii="Times New Roman" w:hAnsi="Times New Roman" w:cs="B Lotus" w:hint="cs"/>
          <w:color w:val="000000"/>
          <w:sz w:val="28"/>
          <w:szCs w:val="28"/>
          <w:rtl/>
          <w:lang w:bidi="fa-IR"/>
        </w:rPr>
        <w:t>.</w:t>
      </w:r>
    </w:p>
    <w:p w:rsidR="00670A1B" w:rsidRDefault="00670A1B"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و معلوم است كه اين دولت با كسى وارد جنگ نشد مگر وقتى كه شرعا و عرفاً امامى و كيانى معتبر داشت و بيعت با او تمام شده بود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مواردی وجود دارند که ناچاراً باید آنها را بیان نماییم از جمله:</w:t>
      </w:r>
      <w:r w:rsidR="008F3B77">
        <w:rPr>
          <w:rFonts w:ascii="Times New Roman" w:hAnsi="Times New Roman" w:cs="B Lotus" w:hint="cs"/>
          <w:color w:val="000000"/>
          <w:sz w:val="28"/>
          <w:szCs w:val="28"/>
          <w:rtl/>
          <w:lang w:bidi="fa-IR"/>
        </w:rPr>
        <w:t xml:space="preserve"> </w:t>
      </w:r>
    </w:p>
    <w:p w:rsidR="006C4D58" w:rsidRPr="00D054AC" w:rsidRDefault="006C4D58" w:rsidP="003D30F6">
      <w:pPr>
        <w:pStyle w:val="StyleComplexBLotus12ptJustifiedFirstline05cmChar"/>
        <w:widowControl w:val="0"/>
        <w:numPr>
          <w:ilvl w:val="0"/>
          <w:numId w:val="22"/>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دشمنان دعوت، آگاهانه یا جاهلانه و مقلدانه از بدعت‌ها و شرکیات حمایت و دفاع می‌نمودندو در میان</w:t>
      </w:r>
      <w:r w:rsidR="009A4EAE">
        <w:rPr>
          <w:rFonts w:ascii="Times New Roman" w:hAnsi="Times New Roman" w:cs="B Lotus" w:hint="cs"/>
          <w:color w:val="000000"/>
          <w:sz w:val="28"/>
          <w:szCs w:val="28"/>
          <w:rtl/>
          <w:lang w:bidi="fa-IR"/>
        </w:rPr>
        <w:t xml:space="preserve"> آنان افراد مستضعف و ا</w:t>
      </w:r>
      <w:r w:rsidRPr="00D054AC">
        <w:rPr>
          <w:rFonts w:ascii="Times New Roman" w:hAnsi="Times New Roman" w:cs="B Lotus" w:hint="cs"/>
          <w:color w:val="000000"/>
          <w:sz w:val="28"/>
          <w:szCs w:val="28"/>
          <w:rtl/>
          <w:lang w:bidi="fa-IR"/>
        </w:rPr>
        <w:t>جیرشده هم وجود داشتند</w:t>
      </w:r>
      <w:r w:rsidR="009A4EA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بسیاری از آنان به تلاش</w:t>
      </w:r>
      <w:r w:rsidR="009A4EA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اصلاحی و آشتی رهبران دعوت پاسخ منفی می</w:t>
      </w:r>
      <w:r w:rsidR="009A4EA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دادند.</w:t>
      </w:r>
    </w:p>
    <w:p w:rsidR="006C4D58" w:rsidRPr="00D054AC" w:rsidRDefault="006C4D58" w:rsidP="003D30F6">
      <w:pPr>
        <w:pStyle w:val="StyleComplexBLotus12ptJustifiedFirstline05cmChar"/>
        <w:widowControl w:val="0"/>
        <w:numPr>
          <w:ilvl w:val="0"/>
          <w:numId w:val="22"/>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دعوت و دولت آن ادعای اصول و مبادی دین حق را داشتند و می‌بایست به سوی آن دعوت و از آن حمایت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از وجود و کیان خویش دفاع کنند.</w:t>
      </w:r>
    </w:p>
    <w:p w:rsidR="006C4D58" w:rsidRPr="00D054AC" w:rsidRDefault="006C4D58" w:rsidP="003D30F6">
      <w:pPr>
        <w:pStyle w:val="StyleComplexBLotus12ptJustifiedFirstline05cmChar"/>
        <w:widowControl w:val="0"/>
        <w:numPr>
          <w:ilvl w:val="0"/>
          <w:numId w:val="22"/>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علاوه بر آن دعوت و پیروانش و دولتش در معرض ستم‌های بزرگی از جانب دشمنانش‌ قرار داشت و دین و نفس و مال و حقوق لازم و ضروری آنها را مورد هدف قرار می‌داد، پس چاره‌ای نبود جز اینکه از حقوق مشروع دفاع کند و کیان و حدود آن را مورد حمایت قرار دهد، اگرچه به جنگ منتهی گردد.</w:t>
      </w:r>
    </w:p>
    <w:p w:rsidR="006C4D58" w:rsidRPr="00D054AC" w:rsidRDefault="006C4D58" w:rsidP="003D30F6">
      <w:pPr>
        <w:pStyle w:val="StyleComplexBLotus12ptJustifiedFirstline05cmChar"/>
        <w:widowControl w:val="0"/>
        <w:numPr>
          <w:ilvl w:val="0"/>
          <w:numId w:val="22"/>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امام، علما و مبلغان دعوت نصیحت و ارشاد را با ملایمت و آرامی و تدرّج و با خطاب و تعلیم و آموزش و ارسال نامه‌ها و کتب و گفتگو و مجادله به شیوة احسن شروع می‌کردند، و جنگ زمانی صورت می‌گرفت که به عنوان آخرین راه‌حل چاره‌ای جز آن نبود، خصوصاً با وجود قدرت باطل و دشمنی‌اش که به شیوه‌های بسیاری خصومت می‌کرد.</w:t>
      </w:r>
    </w:p>
    <w:p w:rsidR="006C4D58" w:rsidRPr="00501815" w:rsidRDefault="006C4D58" w:rsidP="00021DD3">
      <w:pPr>
        <w:pStyle w:val="Heading2"/>
        <w:widowControl w:val="0"/>
        <w:spacing w:line="226" w:lineRule="auto"/>
        <w:ind w:firstLine="284"/>
        <w:rPr>
          <w:rFonts w:cs="B Titr" w:hint="cs"/>
          <w:b w:val="0"/>
          <w:bCs w:val="0"/>
          <w:color w:val="000000"/>
          <w:sz w:val="28"/>
          <w:szCs w:val="28"/>
          <w:rtl/>
          <w:lang w:bidi="fa-IR"/>
        </w:rPr>
      </w:pPr>
      <w:r w:rsidRPr="00501815">
        <w:rPr>
          <w:rFonts w:cs="B Titr" w:hint="cs"/>
          <w:b w:val="0"/>
          <w:bCs w:val="0"/>
          <w:color w:val="000000"/>
          <w:sz w:val="28"/>
          <w:szCs w:val="28"/>
          <w:rtl/>
          <w:lang w:bidi="fa-IR"/>
        </w:rPr>
        <w:t>خلاصه کلام</w:t>
      </w:r>
      <w:r w:rsidR="00B90FCE" w:rsidRPr="00501815">
        <w:rPr>
          <w:rFonts w:cs="B Titr" w:hint="cs"/>
          <w:b w:val="0"/>
          <w:bCs w:val="0"/>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زمانی که دعوت موجودیت پیدا کرد و دولتی با هیبت و برخوردار از نیروی نظامی براساس آن برپا گردید و عهد و پیمان بستند که به اقتضای شریعت خداوندی مبارزه کنند و در عین حال به عهد</w:t>
      </w:r>
      <w:r w:rsidR="00B90FC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پیمان</w:t>
      </w:r>
      <w:r w:rsidR="00B90FC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وفادار باشند، خداوند آنان را قدرت بخشید تا وعده‌اش در مورد نصرت و یاری دینش تحقق پیدا کند.</w:t>
      </w:r>
    </w:p>
    <w:p w:rsidR="006C4D58" w:rsidRPr="00E521C8" w:rsidRDefault="00B37311" w:rsidP="00E521C8">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E521C8">
        <w:rPr>
          <w:rFonts w:ascii="QCF_BSML" w:eastAsia="Times New Roman" w:hAnsi="QCF_BSML" w:cs="QCF_BSML"/>
          <w:color w:val="000000"/>
          <w:sz w:val="28"/>
          <w:szCs w:val="28"/>
          <w:rtl/>
        </w:rPr>
        <w:t xml:space="preserve">ﮋ </w:t>
      </w:r>
      <w:r w:rsidRPr="00E521C8">
        <w:rPr>
          <w:rFonts w:ascii="QCF_P337" w:eastAsia="Times New Roman" w:hAnsi="QCF_P337" w:cs="QCF_P337"/>
          <w:color w:val="000000"/>
          <w:sz w:val="28"/>
          <w:szCs w:val="28"/>
          <w:rtl/>
        </w:rPr>
        <w:t xml:space="preserve">ﭺ  ﭻ  ﭼ  ﭽﭾ  ﭿ  ﮀ  ﮁ   ﮂ  ﮃ  </w:t>
      </w:r>
      <w:r w:rsidRPr="00E521C8">
        <w:rPr>
          <w:rFonts w:ascii="QCF_BSML" w:eastAsia="Times New Roman" w:hAnsi="QCF_BSML" w:cs="QCF_BSML"/>
          <w:color w:val="000000"/>
          <w:sz w:val="28"/>
          <w:szCs w:val="28"/>
          <w:rtl/>
        </w:rPr>
        <w:t>ﮊ</w:t>
      </w:r>
      <w:r w:rsidRPr="00E521C8">
        <w:rPr>
          <w:rFonts w:ascii="Arial" w:eastAsia="Times New Roman" w:hAnsi="Arial" w:cs="Arial"/>
          <w:color w:val="000000"/>
          <w:sz w:val="28"/>
          <w:szCs w:val="28"/>
        </w:rPr>
        <w:t xml:space="preserve"> </w:t>
      </w:r>
      <w:r w:rsidR="006C4D58" w:rsidRPr="00E521C8">
        <w:rPr>
          <w:rFonts w:ascii="Times New Roman" w:hAnsi="Times New Roman" w:cs="B Lotus" w:hint="cs"/>
          <w:color w:val="000000"/>
          <w:sz w:val="28"/>
          <w:szCs w:val="28"/>
          <w:rtl/>
          <w:lang w:bidi="fa-IR"/>
        </w:rPr>
        <w:t xml:space="preserve"> </w:t>
      </w:r>
      <w:r w:rsidR="00E521C8">
        <w:rPr>
          <w:rFonts w:ascii="Times New Roman" w:hAnsi="Times New Roman" w:cs="B Lotus" w:hint="cs"/>
          <w:color w:val="000000"/>
          <w:sz w:val="28"/>
          <w:szCs w:val="28"/>
          <w:rtl/>
          <w:lang w:bidi="fa-IR"/>
        </w:rPr>
        <w:t>(ال</w:t>
      </w:r>
      <w:r w:rsidR="006C4D58" w:rsidRPr="00E521C8">
        <w:rPr>
          <w:rFonts w:ascii="Times New Roman" w:hAnsi="Times New Roman" w:cs="B Lotus" w:hint="cs"/>
          <w:color w:val="000000"/>
          <w:sz w:val="28"/>
          <w:szCs w:val="28"/>
          <w:rtl/>
          <w:lang w:bidi="fa-IR"/>
        </w:rPr>
        <w:t>حج</w:t>
      </w:r>
      <w:r w:rsidR="00A11225" w:rsidRPr="00E521C8">
        <w:rPr>
          <w:rFonts w:ascii="Times New Roman" w:hAnsi="Times New Roman" w:cs="B Lotus" w:hint="cs"/>
          <w:color w:val="000000"/>
          <w:sz w:val="28"/>
          <w:szCs w:val="28"/>
          <w:rtl/>
          <w:lang w:bidi="fa-IR"/>
        </w:rPr>
        <w:t xml:space="preserve">: </w:t>
      </w:r>
      <w:r w:rsidR="006C4D58" w:rsidRPr="00E521C8">
        <w:rPr>
          <w:rFonts w:ascii="Times New Roman" w:hAnsi="Times New Roman" w:cs="B Lotus" w:hint="cs"/>
          <w:color w:val="000000"/>
          <w:sz w:val="28"/>
          <w:szCs w:val="28"/>
          <w:rtl/>
          <w:lang w:bidi="fa-IR"/>
        </w:rPr>
        <w:t>40</w:t>
      </w:r>
      <w:r w:rsidR="00E521C8">
        <w:rPr>
          <w:rFonts w:ascii="Times New Roman" w:hAnsi="Times New Roman" w:cs="B Lotus" w:hint="cs"/>
          <w:color w:val="000000"/>
          <w:sz w:val="28"/>
          <w:szCs w:val="28"/>
          <w:rtl/>
          <w:lang w:bidi="fa-IR"/>
        </w:rPr>
        <w:t>).</w:t>
      </w:r>
    </w:p>
    <w:p w:rsidR="006C4D58" w:rsidRPr="003706A7" w:rsidRDefault="006C4D58" w:rsidP="003706A7">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3706A7">
        <w:rPr>
          <w:rFonts w:ascii="Times New Roman" w:hAnsi="Times New Roman" w:cs="B Lotus" w:hint="cs"/>
          <w:color w:val="000000"/>
          <w:sz w:val="28"/>
          <w:szCs w:val="28"/>
          <w:rtl/>
          <w:lang w:bidi="fa-IR"/>
        </w:rPr>
        <w:t>«</w:t>
      </w:r>
      <w:r w:rsidR="003706A7" w:rsidRPr="003706A7">
        <w:rPr>
          <w:rFonts w:ascii="Tahoma" w:hAnsi="Tahoma" w:cs="B Lotus"/>
          <w:sz w:val="28"/>
          <w:szCs w:val="28"/>
          <w:rtl/>
        </w:rPr>
        <w:t>و خداوند كسانى را كه يارى او كنند (و از آيينش دفاع نمايند) يارى مى‏كند; خداوند قوى و شكست ناپذير است</w:t>
      </w:r>
      <w:r w:rsidRPr="003706A7">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از فضل خداوند است به هر کس بخواهد عطا می‌کند.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 این اساس می‌گوییم که، این دولت از آنجا که دین حق را یاری داد و پرچم سنت و دعوت را حمل کرد، قوت و شوکت یافت. و شایسته است که همچنان مدافع شریعت باقی بماند و از حق برمبنای شریعت خدا دفاع کند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اگر چنین کند هرگز از بین نمی‌رود.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زمانی که کارشکنی</w:t>
      </w:r>
      <w:r w:rsidR="00B90FC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و شبهه سازی</w:t>
      </w:r>
      <w:r w:rsidR="00B90FC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از جانب دشمنان و برخی از هوداران و افراد دور از میدان مبارزه، پیرامون جنگ با متخلفان از ادای شعائر دینی و ارکان اسلام مانند نماز و زکات و مقابله با سرباززدگان از ترک شرکیات و بدعت‌ها، و نابودی مظاهر</w:t>
      </w:r>
      <w:r w:rsidR="00B90FC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شرک از جمله گنبد و بارگاه و زیارتگا</w:t>
      </w:r>
      <w:r w:rsidR="00B90FCE">
        <w:rPr>
          <w:rFonts w:ascii="Times New Roman" w:hAnsi="Times New Roman" w:cs="B Lotus" w:hint="cs"/>
          <w:color w:val="000000"/>
          <w:sz w:val="28"/>
          <w:szCs w:val="28"/>
          <w:rtl/>
          <w:lang w:bidi="fa-IR"/>
        </w:rPr>
        <w:t xml:space="preserve">ه‌ها و مانند آن زیاد گردید، </w:t>
      </w:r>
      <w:r w:rsidRPr="00D054AC">
        <w:rPr>
          <w:rFonts w:ascii="Times New Roman" w:hAnsi="Times New Roman" w:cs="B Lotus" w:hint="cs"/>
          <w:color w:val="000000"/>
          <w:sz w:val="28"/>
          <w:szCs w:val="28"/>
          <w:rtl/>
          <w:lang w:bidi="fa-IR"/>
        </w:rPr>
        <w:t>علمای دعوت و رهبران و امیران آن به شبهه افکنی و ادعاهای آنان با دلایل قرآن و سنت و عمل و کردار سلف صالح از صحابه و امامان چهارگانه و غیره که جنگ با تارک نماز را واجب کرده بودند، جواب دادند، از این رو فقهاء به صراحت جنگ با تارک نماز و جنگ با کسانی که اذان و یا نماز عیدین را ترک می</w:t>
      </w:r>
      <w:r w:rsidR="00B90FC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کردند، یا اینکه زکات را نمی‌دادند، روا می</w:t>
      </w:r>
      <w:r w:rsidR="00B90FC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شمردند. و آنان به آرای امامان معتبری مانند: مالک و شافعی و</w:t>
      </w:r>
      <w:r w:rsidR="00B90FC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احمد حنبل و ابوحنیفه </w:t>
      </w:r>
      <w:r w:rsidR="00B90FCE" w:rsidRPr="00B90FCE">
        <w:rPr>
          <w:rFonts w:ascii="Times New Roman" w:hAnsi="Times New Roman" w:cs="CTraditional Arabic" w:hint="cs"/>
          <w:color w:val="000000"/>
          <w:sz w:val="28"/>
          <w:szCs w:val="28"/>
          <w:rtl/>
          <w:lang w:bidi="fa-IR"/>
        </w:rPr>
        <w:t>ن</w:t>
      </w:r>
      <w:r w:rsidRPr="00D054AC">
        <w:rPr>
          <w:rFonts w:ascii="Times New Roman" w:hAnsi="Times New Roman" w:cs="B Lotus" w:hint="cs"/>
          <w:color w:val="000000"/>
          <w:sz w:val="28"/>
          <w:szCs w:val="28"/>
          <w:rtl/>
          <w:lang w:bidi="fa-IR"/>
        </w:rPr>
        <w:t xml:space="preserve"> استدلال می</w:t>
      </w:r>
      <w:r w:rsidR="00B90FCE" w:rsidRPr="00B90FCE">
        <w:rPr>
          <w:rFonts w:ascii="Times New Roman" w:hAnsi="Times New Roman" w:cs="B Lotus" w:hint="cs"/>
          <w:color w:val="000000"/>
          <w:sz w:val="28"/>
          <w:szCs w:val="28"/>
          <w:rtl/>
          <w:lang w:bidi="fa-IR"/>
        </w:rPr>
        <w:t>‌</w:t>
      </w:r>
      <w:r w:rsidRPr="00B90FCE">
        <w:rPr>
          <w:rFonts w:ascii="Times New Roman" w:hAnsi="Times New Roman" w:cs="B Lotus" w:hint="cs"/>
          <w:color w:val="000000"/>
          <w:sz w:val="28"/>
          <w:szCs w:val="28"/>
          <w:rtl/>
          <w:lang w:bidi="fa-IR"/>
        </w:rPr>
        <w:t>کردند</w:t>
      </w:r>
      <w:r w:rsidR="00567BE9">
        <w:rPr>
          <w:rStyle w:val="FootnoteReference"/>
          <w:rFonts w:cs="B Lotus"/>
          <w:color w:val="000000"/>
          <w:sz w:val="28"/>
          <w:szCs w:val="28"/>
          <w:rtl/>
          <w:lang w:bidi="fa-IR"/>
        </w:rPr>
        <w:t>(</w:t>
      </w:r>
      <w:r w:rsidR="00567BE9" w:rsidRPr="00B90FCE">
        <w:rPr>
          <w:rStyle w:val="FootnoteReference"/>
          <w:rFonts w:cs="B Lotus"/>
          <w:color w:val="000000"/>
          <w:sz w:val="28"/>
          <w:szCs w:val="28"/>
          <w:rtl/>
          <w:lang w:bidi="fa-IR"/>
        </w:rPr>
        <w:footnoteReference w:id="523"/>
      </w:r>
      <w:r w:rsidR="00567BE9">
        <w:rPr>
          <w:rStyle w:val="FootnoteReference"/>
          <w:rFonts w:cs="B Lotus"/>
          <w:color w:val="000000"/>
          <w:sz w:val="28"/>
          <w:szCs w:val="28"/>
          <w:rtl/>
          <w:lang w:bidi="fa-IR"/>
        </w:rPr>
        <w:t>)</w:t>
      </w:r>
      <w:r w:rsidR="00B90FCE" w:rsidRPr="00B90FC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محمد</w:t>
      </w:r>
      <w:r w:rsidR="00B90FCE">
        <w:rPr>
          <w:rFonts w:ascii="Times New Roman" w:hAnsi="Times New Roman" w:cs="B Lotus" w:hint="cs"/>
          <w:color w:val="000000"/>
          <w:sz w:val="28"/>
          <w:szCs w:val="28"/>
          <w:rtl/>
          <w:lang w:bidi="fa-IR"/>
        </w:rPr>
        <w:t xml:space="preserve"> بن</w:t>
      </w:r>
      <w:r w:rsidRPr="00D054AC">
        <w:rPr>
          <w:rFonts w:ascii="Times New Roman" w:hAnsi="Times New Roman" w:cs="B Lotus" w:hint="cs"/>
          <w:color w:val="000000"/>
          <w:sz w:val="28"/>
          <w:szCs w:val="28"/>
          <w:rtl/>
          <w:lang w:bidi="fa-IR"/>
        </w:rPr>
        <w:t xml:space="preserve"> عبدالوهاب به روشنی دربارة این مسئله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«ما با احدی جز به خاطر قتل نفس و یا حرمت‌شکنی نمی‌جنگیم، و ما براساس اصل مقابله به مثل می‌جنگیم».</w:t>
      </w:r>
    </w:p>
    <w:p w:rsidR="006C4D58" w:rsidRPr="003706A7" w:rsidRDefault="00B37311" w:rsidP="003706A7">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3706A7">
        <w:rPr>
          <w:rFonts w:ascii="QCF_BSML" w:eastAsia="Times New Roman" w:hAnsi="QCF_BSML" w:cs="QCF_BSML"/>
          <w:color w:val="000000"/>
          <w:spacing w:val="-4"/>
          <w:sz w:val="28"/>
          <w:szCs w:val="28"/>
          <w:rtl/>
        </w:rPr>
        <w:t>ﮋ</w:t>
      </w:r>
      <w:r w:rsidRPr="003706A7">
        <w:rPr>
          <w:rFonts w:ascii="QCF_P487" w:eastAsia="Times New Roman" w:hAnsi="QCF_P487" w:cs="QCF_P487"/>
          <w:color w:val="000000"/>
          <w:spacing w:val="-4"/>
          <w:sz w:val="28"/>
          <w:szCs w:val="28"/>
          <w:rtl/>
        </w:rPr>
        <w:t>ﮬ ﮭ ﮮ ﮯﮰ</w:t>
      </w:r>
      <w:r w:rsidRPr="003706A7">
        <w:rPr>
          <w:rFonts w:ascii="QCF_BSML" w:eastAsia="Times New Roman" w:hAnsi="QCF_BSML" w:cs="QCF_BSML"/>
          <w:color w:val="000000"/>
          <w:spacing w:val="-4"/>
          <w:sz w:val="28"/>
          <w:szCs w:val="28"/>
          <w:rtl/>
        </w:rPr>
        <w:t>ﮊ</w:t>
      </w:r>
      <w:r w:rsidRPr="003706A7">
        <w:rPr>
          <w:rFonts w:ascii="Arial" w:eastAsia="Times New Roman" w:hAnsi="Arial" w:cs="Arial"/>
          <w:color w:val="000000"/>
          <w:spacing w:val="-4"/>
          <w:sz w:val="28"/>
          <w:szCs w:val="28"/>
        </w:rPr>
        <w:t xml:space="preserve"> </w:t>
      </w:r>
      <w:r w:rsidR="003706A7" w:rsidRPr="003706A7">
        <w:rPr>
          <w:rFonts w:ascii="Times New Roman" w:hAnsi="Times New Roman" w:cs="B Lotus" w:hint="cs"/>
          <w:color w:val="000000"/>
          <w:spacing w:val="-4"/>
          <w:sz w:val="28"/>
          <w:szCs w:val="28"/>
          <w:rtl/>
          <w:lang w:bidi="fa-IR"/>
        </w:rPr>
        <w:t>(ال</w:t>
      </w:r>
      <w:r w:rsidR="006C4D58" w:rsidRPr="003706A7">
        <w:rPr>
          <w:rFonts w:ascii="Times New Roman" w:hAnsi="Times New Roman" w:cs="B Lotus" w:hint="cs"/>
          <w:color w:val="000000"/>
          <w:spacing w:val="-4"/>
          <w:sz w:val="28"/>
          <w:szCs w:val="28"/>
          <w:rtl/>
          <w:lang w:bidi="fa-IR"/>
        </w:rPr>
        <w:t>شوری</w:t>
      </w:r>
      <w:r w:rsidR="00A11225" w:rsidRPr="003706A7">
        <w:rPr>
          <w:rFonts w:ascii="Times New Roman" w:hAnsi="Times New Roman" w:cs="B Lotus" w:hint="cs"/>
          <w:color w:val="000000"/>
          <w:spacing w:val="-4"/>
          <w:sz w:val="28"/>
          <w:szCs w:val="28"/>
          <w:rtl/>
          <w:lang w:bidi="fa-IR"/>
        </w:rPr>
        <w:t xml:space="preserve">: </w:t>
      </w:r>
      <w:r w:rsidR="003706A7" w:rsidRPr="003706A7">
        <w:rPr>
          <w:rFonts w:ascii="Times New Roman" w:hAnsi="Times New Roman" w:cs="B Lotus" w:hint="cs"/>
          <w:color w:val="000000"/>
          <w:spacing w:val="-4"/>
          <w:sz w:val="28"/>
          <w:szCs w:val="28"/>
          <w:rtl/>
          <w:lang w:bidi="fa-IR"/>
        </w:rPr>
        <w:t>40).  «</w:t>
      </w:r>
      <w:r w:rsidR="003706A7" w:rsidRPr="003706A7">
        <w:rPr>
          <w:rFonts w:ascii="Tahoma" w:hAnsi="Tahoma" w:cs="B Lotus"/>
          <w:spacing w:val="-4"/>
          <w:sz w:val="28"/>
          <w:szCs w:val="28"/>
          <w:rtl/>
        </w:rPr>
        <w:t>كيفر بدى، مجازاتى است همانند آن</w:t>
      </w:r>
      <w:r w:rsidR="003706A7" w:rsidRPr="003706A7">
        <w:rPr>
          <w:rFonts w:ascii="Times New Roman" w:hAnsi="Times New Roman" w:cs="B Lotus" w:hint="cs"/>
          <w:color w:val="000000"/>
          <w:spacing w:val="-4"/>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کسی که آشکارا دین رسول را ناسزا گوید، بعد از اینکه در مورد آن شناخت پیدا کرد، مستحق مقابله است.</w:t>
      </w:r>
      <w:r w:rsidR="00B90FC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وال</w:t>
      </w:r>
      <w:r w:rsidRPr="00B90FCE">
        <w:rPr>
          <w:rFonts w:ascii="Times New Roman" w:hAnsi="Times New Roman" w:cs="B Lotus" w:hint="cs"/>
          <w:color w:val="000000"/>
          <w:sz w:val="28"/>
          <w:szCs w:val="28"/>
          <w:rtl/>
          <w:lang w:bidi="fa-IR"/>
        </w:rPr>
        <w:t>سلام</w:t>
      </w:r>
      <w:r w:rsidR="00567BE9">
        <w:rPr>
          <w:rStyle w:val="FootnoteReference"/>
          <w:rFonts w:cs="B Lotus"/>
          <w:color w:val="000000"/>
          <w:sz w:val="28"/>
          <w:szCs w:val="28"/>
          <w:rtl/>
          <w:lang w:bidi="fa-IR"/>
        </w:rPr>
        <w:t>(</w:t>
      </w:r>
      <w:r w:rsidR="00567BE9" w:rsidRPr="00B90FCE">
        <w:rPr>
          <w:rStyle w:val="FootnoteReference"/>
          <w:rFonts w:cs="B Lotus"/>
          <w:color w:val="000000"/>
          <w:sz w:val="28"/>
          <w:szCs w:val="28"/>
          <w:rtl/>
          <w:lang w:bidi="fa-IR"/>
        </w:rPr>
        <w:footnoteReference w:id="524"/>
      </w:r>
      <w:r w:rsidR="00567BE9">
        <w:rPr>
          <w:rStyle w:val="FootnoteReference"/>
          <w:rFonts w:cs="B Lotus"/>
          <w:color w:val="000000"/>
          <w:sz w:val="28"/>
          <w:szCs w:val="28"/>
          <w:rtl/>
          <w:lang w:bidi="fa-IR"/>
        </w:rPr>
        <w:t>)</w:t>
      </w:r>
      <w:r w:rsidR="00B90FCE" w:rsidRPr="00B90FC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علاوه بر آنچه که امام و پیروانش در نفی این شبهه بیان کردند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شیخ به صراحت بیان کرد که یکی از گناهان کبیره قتل نفس است. خداوند آنرا</w:t>
      </w:r>
      <w:r w:rsidR="00B90FCE">
        <w:rPr>
          <w:rFonts w:ascii="Times New Roman" w:hAnsi="Times New Roman" w:cs="B Lotus" w:hint="cs"/>
          <w:color w:val="000000"/>
          <w:sz w:val="28"/>
          <w:szCs w:val="28"/>
          <w:rtl/>
          <w:lang w:bidi="fa-IR"/>
        </w:rPr>
        <w:t xml:space="preserve"> - </w:t>
      </w:r>
      <w:r w:rsidRPr="00D054AC">
        <w:rPr>
          <w:rFonts w:ascii="Times New Roman" w:hAnsi="Times New Roman" w:cs="B Lotus" w:hint="cs"/>
          <w:color w:val="000000"/>
          <w:sz w:val="28"/>
          <w:szCs w:val="28"/>
          <w:rtl/>
          <w:lang w:bidi="fa-IR"/>
        </w:rPr>
        <w:t>مگر به حق</w:t>
      </w:r>
      <w:r w:rsidR="00B90FC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حرام کرده است تا جایی که می</w:t>
      </w:r>
      <w:r w:rsidR="00B90FC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گوید «باب بزرگی قتل نفسی که خداوند آن را</w:t>
      </w:r>
      <w:r w:rsidR="00B90FC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مگر به حق</w:t>
      </w:r>
      <w:r w:rsidR="00B90FCE">
        <w:rPr>
          <w:rFonts w:ascii="Times New Roman" w:hAnsi="Times New Roman" w:cs="B Lotus" w:hint="cs"/>
          <w:color w:val="000000"/>
          <w:sz w:val="28"/>
          <w:szCs w:val="28"/>
          <w:rtl/>
          <w:lang w:bidi="fa-IR"/>
        </w:rPr>
        <w:t xml:space="preserve"> - حرام کرده است</w:t>
      </w:r>
      <w:r w:rsidRPr="00B90FCE">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B90FCE">
        <w:rPr>
          <w:rStyle w:val="FootnoteReference"/>
          <w:rFonts w:cs="B Lotus"/>
          <w:color w:val="000000"/>
          <w:sz w:val="28"/>
          <w:szCs w:val="28"/>
          <w:rtl/>
          <w:lang w:bidi="fa-IR"/>
        </w:rPr>
        <w:footnoteReference w:id="525"/>
      </w:r>
      <w:r w:rsidR="00567BE9">
        <w:rPr>
          <w:rStyle w:val="FootnoteReference"/>
          <w:rFonts w:cs="B Lotus"/>
          <w:color w:val="000000"/>
          <w:sz w:val="28"/>
          <w:szCs w:val="28"/>
          <w:rtl/>
          <w:lang w:bidi="fa-IR"/>
        </w:rPr>
        <w:t>)</w:t>
      </w:r>
      <w:r w:rsidR="00B90FCE" w:rsidRPr="00B90FCE">
        <w:rPr>
          <w:rFonts w:ascii="Times New Roman" w:hAnsi="Times New Roman" w:cs="B Lotus" w:hint="cs"/>
          <w:color w:val="000000"/>
          <w:sz w:val="28"/>
          <w:szCs w:val="28"/>
          <w:rtl/>
          <w:lang w:bidi="fa-IR"/>
        </w:rPr>
        <w:t>.</w:t>
      </w:r>
    </w:p>
    <w:p w:rsidR="006C4D58" w:rsidRPr="00824905" w:rsidRDefault="006C4D58" w:rsidP="00021DD3">
      <w:pPr>
        <w:pStyle w:val="StyleComplexBLotus12ptJustifiedFirstline05cmChar"/>
        <w:widowControl w:val="0"/>
        <w:spacing w:line="226" w:lineRule="auto"/>
        <w:rPr>
          <w:rFonts w:ascii="Times New Roman" w:hAnsi="Times New Roman" w:cs="B Lotus" w:hint="cs"/>
          <w:sz w:val="28"/>
          <w:szCs w:val="28"/>
          <w:rtl/>
          <w:lang w:bidi="fa-IR"/>
        </w:rPr>
      </w:pPr>
      <w:r w:rsidRPr="00824905">
        <w:rPr>
          <w:rFonts w:ascii="Times New Roman" w:hAnsi="Times New Roman" w:cs="B Lotus" w:hint="cs"/>
          <w:sz w:val="28"/>
          <w:szCs w:val="28"/>
          <w:rtl/>
          <w:lang w:bidi="fa-IR"/>
        </w:rPr>
        <w:t>دشمنان و برخی از جاهلان علیه آنان این اتهام را شایع می</w:t>
      </w:r>
      <w:r w:rsidR="0087299A" w:rsidRPr="00824905">
        <w:rPr>
          <w:rFonts w:ascii="Times New Roman" w:hAnsi="Times New Roman" w:cs="B Lotus" w:hint="cs"/>
          <w:sz w:val="28"/>
          <w:szCs w:val="28"/>
          <w:rtl/>
          <w:lang w:bidi="fa-IR"/>
        </w:rPr>
        <w:t>‌</w:t>
      </w:r>
      <w:r w:rsidRPr="00824905">
        <w:rPr>
          <w:rFonts w:ascii="Times New Roman" w:hAnsi="Times New Roman" w:cs="B Lotus" w:hint="cs"/>
          <w:sz w:val="28"/>
          <w:szCs w:val="28"/>
          <w:rtl/>
          <w:lang w:bidi="fa-IR"/>
        </w:rPr>
        <w:t>کردند که آنان جنگ و غارت اموال مردم را حلال می‌شمارند؟!، در حالی که خداوند و رسولش غنائم را تنها در جنگ</w:t>
      </w:r>
      <w:r w:rsidR="0087299A" w:rsidRPr="00824905">
        <w:rPr>
          <w:rFonts w:ascii="Times New Roman" w:hAnsi="Times New Roman" w:cs="B Lotus" w:hint="cs"/>
          <w:sz w:val="28"/>
          <w:szCs w:val="28"/>
          <w:rtl/>
          <w:lang w:bidi="fa-IR"/>
        </w:rPr>
        <w:t>‌</w:t>
      </w:r>
      <w:r w:rsidRPr="00824905">
        <w:rPr>
          <w:rFonts w:ascii="Times New Roman" w:hAnsi="Times New Roman" w:cs="B Lotus" w:hint="cs"/>
          <w:sz w:val="28"/>
          <w:szCs w:val="28"/>
          <w:rtl/>
          <w:lang w:bidi="fa-IR"/>
        </w:rPr>
        <w:t>های مشروع</w:t>
      </w:r>
      <w:r w:rsidR="00A11225" w:rsidRPr="00824905">
        <w:rPr>
          <w:rFonts w:ascii="Times New Roman" w:hAnsi="Times New Roman" w:cs="B Lotus" w:hint="cs"/>
          <w:sz w:val="28"/>
          <w:szCs w:val="28"/>
          <w:rtl/>
          <w:lang w:bidi="fa-IR"/>
        </w:rPr>
        <w:t xml:space="preserve">، </w:t>
      </w:r>
      <w:r w:rsidRPr="00824905">
        <w:rPr>
          <w:rFonts w:ascii="Times New Roman" w:hAnsi="Times New Roman" w:cs="B Lotus" w:hint="cs"/>
          <w:sz w:val="28"/>
          <w:szCs w:val="28"/>
          <w:rtl/>
          <w:lang w:bidi="fa-IR"/>
        </w:rPr>
        <w:t>حلال کرده‌اند.</w:t>
      </w:r>
    </w:p>
    <w:p w:rsidR="006C4D58" w:rsidRPr="00E731C8"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E731C8">
        <w:rPr>
          <w:rFonts w:ascii="Times New Roman" w:hAnsi="Times New Roman" w:cs="B Lotus" w:hint="cs"/>
          <w:color w:val="000000"/>
          <w:sz w:val="28"/>
          <w:szCs w:val="28"/>
          <w:rtl/>
          <w:lang w:bidi="fa-IR"/>
        </w:rPr>
        <w:t>شیخ عبدالرحمن بن حسن به این شبهه اینگونه جواب داده است: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E731C8">
        <w:rPr>
          <w:rFonts w:ascii="Times New Roman" w:hAnsi="Times New Roman" w:cs="B Lotus" w:hint="cs"/>
          <w:color w:val="000000"/>
          <w:sz w:val="28"/>
          <w:szCs w:val="28"/>
          <w:rtl/>
          <w:lang w:bidi="fa-IR"/>
        </w:rPr>
        <w:t>«بر موافقین و مخالفین معلوم است که، امامان مسلمان کسانی هستند که خداوند به واسطة آنان این دین را اقامه نمود، بعد از اینکه غربتش در میان ظالمان و فاسدان شدت گرفت، تا خداوند با فضل و رحمتش اهل اصلاح را به وسیله حق مبین پا برجا نمود و آنان دیگران را به توحید فراخوانده و پرچم جهاد را بدست گرفتند، تا اینکه خداوند تمامی مردم</w:t>
      </w:r>
      <w:r w:rsidR="0087299A" w:rsidRPr="00E731C8">
        <w:rPr>
          <w:rFonts w:ascii="Times New Roman" w:hAnsi="Times New Roman" w:cs="B Lotus" w:hint="cs"/>
          <w:color w:val="000000"/>
          <w:sz w:val="28"/>
          <w:szCs w:val="28"/>
          <w:rtl/>
          <w:lang w:bidi="fa-IR"/>
        </w:rPr>
        <w:t xml:space="preserve"> -</w:t>
      </w:r>
      <w:r w:rsidRPr="00E731C8">
        <w:rPr>
          <w:rFonts w:ascii="Times New Roman" w:hAnsi="Times New Roman" w:cs="B Lotus" w:hint="cs"/>
          <w:color w:val="000000"/>
          <w:sz w:val="28"/>
          <w:szCs w:val="28"/>
          <w:rtl/>
          <w:lang w:bidi="fa-IR"/>
        </w:rPr>
        <w:t xml:space="preserve"> اعم از شهری و روستایی - را به دعوتشان داخل نمود.</w:t>
      </w:r>
    </w:p>
    <w:p w:rsidR="006C4D58" w:rsidRDefault="006C4D58" w:rsidP="005C5B4C">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 اموال را از اهل ستم و فساد بوسیلة شمشیر حق و جهاد گرفتند، و</w:t>
      </w:r>
      <w:r w:rsidR="00E619C6">
        <w:rPr>
          <w:rFonts w:ascii="Times New Roman" w:hAnsi="Times New Roman" w:cs="B Lotus" w:hint="cs"/>
          <w:color w:val="000000"/>
          <w:sz w:val="28"/>
          <w:szCs w:val="28"/>
          <w:rtl/>
          <w:lang w:bidi="fa-IR"/>
        </w:rPr>
        <w:t xml:space="preserve"> </w:t>
      </w:r>
      <w:r w:rsidR="00E619C6">
        <w:rPr>
          <w:rFonts w:ascii="Times New Roman" w:hAnsi="Times New Roman" w:cs="Times New Roman" w:hint="cs"/>
          <w:color w:val="000000"/>
          <w:sz w:val="28"/>
          <w:szCs w:val="28"/>
          <w:rtl/>
          <w:lang w:bidi="fa-IR"/>
        </w:rPr>
        <w:t>–</w:t>
      </w:r>
      <w:r w:rsidRPr="00D054AC">
        <w:rPr>
          <w:rFonts w:ascii="Times New Roman" w:hAnsi="Times New Roman" w:cs="B Lotus" w:hint="cs"/>
          <w:color w:val="000000"/>
          <w:sz w:val="28"/>
          <w:szCs w:val="28"/>
          <w:rtl/>
          <w:lang w:bidi="fa-IR"/>
        </w:rPr>
        <w:t xml:space="preserve"> بحمد</w:t>
      </w:r>
      <w:r w:rsidR="00E619C6">
        <w:rPr>
          <w:rFonts w:ascii="Times New Roman" w:hAnsi="Times New Roman" w:cs="B Lotus" w:hint="cs"/>
          <w:color w:val="000000"/>
          <w:sz w:val="28"/>
          <w:szCs w:val="28"/>
          <w:rtl/>
          <w:lang w:bidi="fa-IR"/>
        </w:rPr>
        <w:t xml:space="preserve"> </w:t>
      </w:r>
      <w:r w:rsidR="0087299A">
        <w:rPr>
          <w:rFonts w:ascii="Times New Roman" w:hAnsi="Times New Roman" w:cs="B Lotus" w:hint="cs"/>
          <w:color w:val="000000"/>
          <w:sz w:val="28"/>
          <w:szCs w:val="28"/>
          <w:rtl/>
          <w:lang w:bidi="fa-IR"/>
        </w:rPr>
        <w:t>ا</w:t>
      </w:r>
      <w:r w:rsidRPr="00D054AC">
        <w:rPr>
          <w:rFonts w:ascii="Times New Roman" w:hAnsi="Times New Roman" w:cs="B Lotus" w:hint="cs"/>
          <w:color w:val="000000"/>
          <w:sz w:val="28"/>
          <w:szCs w:val="28"/>
          <w:rtl/>
          <w:lang w:bidi="fa-IR"/>
        </w:rPr>
        <w:t xml:space="preserve">لله </w:t>
      </w:r>
      <w:r w:rsidR="0087299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از پاک‌ترین و</w:t>
      </w:r>
      <w:r w:rsidR="0087299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حلال</w:t>
      </w:r>
      <w:r w:rsidR="0087299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ترین اموال است، زیرا که خداوند غنائم جنگی را برای اهل جهاد مشروع</w:t>
      </w:r>
      <w:r w:rsidR="0087299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حلال کرده است.</w:t>
      </w:r>
    </w:p>
    <w:p w:rsidR="005C5B4C" w:rsidRPr="007542CF" w:rsidRDefault="005C5B4C" w:rsidP="005C5B4C">
      <w:pPr>
        <w:spacing w:line="226" w:lineRule="auto"/>
        <w:ind w:firstLine="284"/>
        <w:jc w:val="lowKashida"/>
        <w:rPr>
          <w:rFonts w:cs="B Lotus" w:hint="cs"/>
          <w:sz w:val="28"/>
          <w:szCs w:val="28"/>
          <w:rtl/>
          <w:lang w:bidi="fa-IR"/>
        </w:rPr>
      </w:pPr>
      <w:r w:rsidRPr="007542CF">
        <w:rPr>
          <w:rFonts w:cs="B Lotus" w:hint="cs"/>
          <w:sz w:val="28"/>
          <w:szCs w:val="28"/>
          <w:rtl/>
          <w:lang w:bidi="fa-IR"/>
        </w:rPr>
        <w:t xml:space="preserve">اصحاب </w:t>
      </w:r>
      <w:r w:rsidRPr="0032032E">
        <w:rPr>
          <w:rFonts w:cs="CTraditional Arabic" w:hint="cs"/>
          <w:sz w:val="28"/>
          <w:szCs w:val="28"/>
          <w:rtl/>
          <w:lang w:bidi="fa-IR"/>
        </w:rPr>
        <w:t>ن</w:t>
      </w:r>
      <w:r w:rsidRPr="007542CF">
        <w:rPr>
          <w:rFonts w:cs="B Lotus" w:hint="cs"/>
          <w:sz w:val="28"/>
          <w:szCs w:val="28"/>
          <w:rtl/>
          <w:lang w:bidi="fa-IR"/>
        </w:rPr>
        <w:t xml:space="preserve"> نیز بی</w:t>
      </w:r>
      <w:r w:rsidRPr="00A32E7B">
        <w:rPr>
          <w:rFonts w:cs="B Lotus" w:hint="cs"/>
          <w:color w:val="000000"/>
          <w:spacing w:val="-4"/>
          <w:sz w:val="28"/>
          <w:szCs w:val="28"/>
          <w:rtl/>
          <w:lang w:bidi="fa-IR"/>
        </w:rPr>
        <w:t>‌</w:t>
      </w:r>
      <w:r w:rsidRPr="007542CF">
        <w:rPr>
          <w:rFonts w:cs="B Lotus" w:hint="cs"/>
          <w:sz w:val="28"/>
          <w:szCs w:val="28"/>
          <w:rtl/>
          <w:lang w:bidi="fa-IR"/>
        </w:rPr>
        <w:t>آنکه دچار شک و تردیدی شوند از غنائمی که (در جنگ</w:t>
      </w:r>
      <w:r w:rsidRPr="00A32E7B">
        <w:rPr>
          <w:rFonts w:cs="B Lotus" w:hint="cs"/>
          <w:color w:val="000000"/>
          <w:spacing w:val="-4"/>
          <w:sz w:val="28"/>
          <w:szCs w:val="28"/>
          <w:rtl/>
          <w:lang w:bidi="fa-IR"/>
        </w:rPr>
        <w:t>‌</w:t>
      </w:r>
      <w:r w:rsidRPr="007542CF">
        <w:rPr>
          <w:rFonts w:cs="B Lotus" w:hint="cs"/>
          <w:sz w:val="28"/>
          <w:szCs w:val="28"/>
          <w:rtl/>
          <w:lang w:bidi="fa-IR"/>
        </w:rPr>
        <w:t>های رده) از عرب</w:t>
      </w:r>
      <w:r w:rsidRPr="00A32E7B">
        <w:rPr>
          <w:rFonts w:cs="B Lotus" w:hint="cs"/>
          <w:color w:val="000000"/>
          <w:spacing w:val="-4"/>
          <w:sz w:val="28"/>
          <w:szCs w:val="28"/>
          <w:rtl/>
          <w:lang w:bidi="fa-IR"/>
        </w:rPr>
        <w:t>‌</w:t>
      </w:r>
      <w:r w:rsidRPr="007542CF">
        <w:rPr>
          <w:rFonts w:cs="B Lotus" w:hint="cs"/>
          <w:sz w:val="28"/>
          <w:szCs w:val="28"/>
          <w:rtl/>
          <w:lang w:bidi="fa-IR"/>
        </w:rPr>
        <w:t>های از دین برگشته و برند شده به دست آورده بودند، به غنیمت گرفتند.</w:t>
      </w:r>
    </w:p>
    <w:p w:rsidR="005C5B4C" w:rsidRPr="007542CF" w:rsidRDefault="005C5B4C" w:rsidP="005C5B4C">
      <w:pPr>
        <w:spacing w:line="226" w:lineRule="auto"/>
        <w:ind w:firstLine="284"/>
        <w:jc w:val="lowKashida"/>
        <w:rPr>
          <w:rFonts w:cs="B Lotus" w:hint="cs"/>
          <w:sz w:val="28"/>
          <w:szCs w:val="28"/>
          <w:rtl/>
          <w:lang w:bidi="fa-IR"/>
        </w:rPr>
      </w:pPr>
      <w:r w:rsidRPr="007542CF">
        <w:rPr>
          <w:rFonts w:cs="B Lotus" w:hint="cs"/>
          <w:sz w:val="28"/>
          <w:szCs w:val="28"/>
          <w:rtl/>
          <w:lang w:bidi="fa-IR"/>
        </w:rPr>
        <w:t xml:space="preserve">و هرآنچه که با دلیل اثبات و تایید نشود نباید بدان توجه و اعتماد کرد. (همچنین باید در نظر داشت) بسیاری از آن اموالی که به این شیوه </w:t>
      </w:r>
      <w:r>
        <w:rPr>
          <w:rFonts w:cs="B Lotus" w:hint="cs"/>
          <w:sz w:val="28"/>
          <w:szCs w:val="28"/>
          <w:rtl/>
          <w:lang w:bidi="fa-IR"/>
        </w:rPr>
        <w:t>ح</w:t>
      </w:r>
      <w:r w:rsidRPr="007542CF">
        <w:rPr>
          <w:rFonts w:cs="B Lotus" w:hint="cs"/>
          <w:sz w:val="28"/>
          <w:szCs w:val="28"/>
          <w:rtl/>
          <w:lang w:bidi="fa-IR"/>
        </w:rPr>
        <w:t>لال گرفته شد</w:t>
      </w:r>
      <w:r w:rsidRPr="00A32E7B">
        <w:rPr>
          <w:rFonts w:cs="B Lotus" w:hint="cs"/>
          <w:color w:val="000000"/>
          <w:spacing w:val="-4"/>
          <w:sz w:val="28"/>
          <w:szCs w:val="28"/>
          <w:rtl/>
          <w:lang w:bidi="fa-IR"/>
        </w:rPr>
        <w:t>ه‌ا</w:t>
      </w:r>
      <w:r w:rsidRPr="007542CF">
        <w:rPr>
          <w:rFonts w:cs="B Lotus" w:hint="cs"/>
          <w:sz w:val="28"/>
          <w:szCs w:val="28"/>
          <w:rtl/>
          <w:lang w:bidi="fa-IR"/>
        </w:rPr>
        <w:t>ند و از جمله بی</w:t>
      </w:r>
      <w:r>
        <w:rPr>
          <w:rFonts w:cs="B Lotus" w:hint="cs"/>
          <w:sz w:val="28"/>
          <w:szCs w:val="28"/>
          <w:rtl/>
          <w:lang w:bidi="fa-IR"/>
        </w:rPr>
        <w:t>ت</w:t>
      </w:r>
      <w:r w:rsidRPr="007542CF">
        <w:rPr>
          <w:rFonts w:cs="B Lotus" w:hint="cs"/>
          <w:sz w:val="28"/>
          <w:szCs w:val="28"/>
          <w:rtl/>
          <w:lang w:bidi="fa-IR"/>
        </w:rPr>
        <w:t xml:space="preserve"> المال محسوب گردیده و در دست کسانی که آنها را غصب و تصاحب کردند، هنگامیکه شرایط و احوال دگرگون شد، در دست خود آنان (غاصبان) باقی نماند.</w:t>
      </w:r>
    </w:p>
    <w:p w:rsidR="005C5B4C" w:rsidRPr="007542CF" w:rsidRDefault="005C5B4C" w:rsidP="005C5B4C">
      <w:pPr>
        <w:spacing w:line="226" w:lineRule="auto"/>
        <w:ind w:firstLine="284"/>
        <w:jc w:val="lowKashida"/>
        <w:rPr>
          <w:rFonts w:cs="B Lotus" w:hint="cs"/>
          <w:sz w:val="28"/>
          <w:szCs w:val="28"/>
          <w:rtl/>
          <w:lang w:bidi="fa-IR"/>
        </w:rPr>
      </w:pPr>
      <w:r w:rsidRPr="007542CF">
        <w:rPr>
          <w:rFonts w:cs="B Lotus" w:hint="cs"/>
          <w:sz w:val="28"/>
          <w:szCs w:val="28"/>
          <w:rtl/>
          <w:lang w:bidi="fa-IR"/>
        </w:rPr>
        <w:t>هنگامی که این والیان به پا خواستند و مردم در این اوقات بر آنان گرد</w:t>
      </w:r>
      <w:r>
        <w:rPr>
          <w:rFonts w:cs="B Lotus" w:hint="cs"/>
          <w:sz w:val="28"/>
          <w:szCs w:val="28"/>
          <w:rtl/>
          <w:lang w:bidi="fa-IR"/>
        </w:rPr>
        <w:t xml:space="preserve"> </w:t>
      </w:r>
      <w:r w:rsidRPr="007542CF">
        <w:rPr>
          <w:rFonts w:cs="B Lotus" w:hint="cs"/>
          <w:sz w:val="28"/>
          <w:szCs w:val="28"/>
          <w:rtl/>
          <w:lang w:bidi="fa-IR"/>
        </w:rPr>
        <w:t xml:space="preserve">آمدند جز اندکی از اموال فی چیزی در دست آنان باقی نماند. </w:t>
      </w:r>
      <w:r>
        <w:rPr>
          <w:rFonts w:cs="B Lotus" w:hint="eastAsia"/>
          <w:sz w:val="28"/>
          <w:szCs w:val="28"/>
          <w:rtl/>
          <w:lang w:bidi="fa-IR"/>
        </w:rPr>
        <w:t>چ</w:t>
      </w:r>
      <w:r>
        <w:rPr>
          <w:rFonts w:cs="B Lotus" w:hint="cs"/>
          <w:sz w:val="28"/>
          <w:szCs w:val="28"/>
          <w:rtl/>
          <w:lang w:bidi="fa-IR"/>
        </w:rPr>
        <w:t>ون</w:t>
      </w:r>
      <w:r w:rsidRPr="007542CF">
        <w:rPr>
          <w:rFonts w:cs="B Lotus" w:hint="cs"/>
          <w:sz w:val="28"/>
          <w:szCs w:val="28"/>
          <w:rtl/>
          <w:lang w:bidi="fa-IR"/>
        </w:rPr>
        <w:t xml:space="preserve"> </w:t>
      </w:r>
      <w:r>
        <w:rPr>
          <w:rFonts w:cs="B Lotus" w:hint="cs"/>
          <w:sz w:val="28"/>
          <w:szCs w:val="28"/>
          <w:rtl/>
          <w:lang w:bidi="fa-IR"/>
        </w:rPr>
        <w:t>مردم ظالم آن نسل بر آنان غلبه یافتن</w:t>
      </w:r>
      <w:r w:rsidRPr="007542CF">
        <w:rPr>
          <w:rFonts w:cs="B Lotus" w:hint="cs"/>
          <w:sz w:val="28"/>
          <w:szCs w:val="28"/>
          <w:rtl/>
          <w:lang w:bidi="fa-IR"/>
        </w:rPr>
        <w:t>د</w:t>
      </w:r>
      <w:r w:rsidR="00567BE9">
        <w:rPr>
          <w:rStyle w:val="FootnoteReference"/>
          <w:rFonts w:cs="B Lotus"/>
          <w:color w:val="000000"/>
          <w:sz w:val="28"/>
          <w:szCs w:val="28"/>
          <w:rtl/>
          <w:lang w:bidi="fa-IR"/>
        </w:rPr>
        <w:t>(</w:t>
      </w:r>
      <w:r w:rsidR="00567BE9" w:rsidRPr="0087299A">
        <w:rPr>
          <w:rStyle w:val="FootnoteReference"/>
          <w:rFonts w:cs="B Lotus"/>
          <w:color w:val="000000"/>
          <w:sz w:val="28"/>
          <w:szCs w:val="28"/>
          <w:rtl/>
          <w:lang w:bidi="fa-IR"/>
        </w:rPr>
        <w:footnoteReference w:id="526"/>
      </w:r>
      <w:r w:rsidR="00567BE9">
        <w:rPr>
          <w:rStyle w:val="FootnoteReference"/>
          <w:rFonts w:cs="B Lotus"/>
          <w:color w:val="000000"/>
          <w:sz w:val="28"/>
          <w:szCs w:val="28"/>
          <w:rtl/>
          <w:lang w:bidi="fa-IR"/>
        </w:rPr>
        <w:t>)</w:t>
      </w:r>
      <w:r w:rsidRPr="007542CF">
        <w:rPr>
          <w:rFonts w:cs="B Lotus" w:hint="cs"/>
          <w:sz w:val="28"/>
          <w:szCs w:val="28"/>
          <w:rtl/>
          <w:lang w:bidi="fa-IR"/>
        </w:rPr>
        <w:t xml:space="preserve">. </w:t>
      </w:r>
    </w:p>
    <w:p w:rsidR="006C4D58" w:rsidRPr="00E619C6" w:rsidRDefault="006C4D58" w:rsidP="00021DD3">
      <w:pPr>
        <w:pStyle w:val="Heading2"/>
        <w:widowControl w:val="0"/>
        <w:spacing w:line="226" w:lineRule="auto"/>
        <w:ind w:firstLine="284"/>
        <w:rPr>
          <w:rFonts w:cs="B Titr" w:hint="cs"/>
          <w:b w:val="0"/>
          <w:bCs w:val="0"/>
          <w:color w:val="000000"/>
          <w:sz w:val="28"/>
          <w:szCs w:val="28"/>
          <w:rtl/>
          <w:lang w:bidi="fa-IR"/>
        </w:rPr>
      </w:pPr>
      <w:r w:rsidRPr="00E619C6">
        <w:rPr>
          <w:rFonts w:cs="B Titr" w:hint="cs"/>
          <w:b w:val="0"/>
          <w:bCs w:val="0"/>
          <w:color w:val="000000"/>
          <w:sz w:val="28"/>
          <w:szCs w:val="28"/>
          <w:rtl/>
          <w:lang w:bidi="fa-IR"/>
        </w:rPr>
        <w:t>ادعای کشتن سالخورد</w:t>
      </w:r>
      <w:r w:rsidR="0087299A" w:rsidRPr="00E619C6">
        <w:rPr>
          <w:rFonts w:cs="B Titr" w:hint="cs"/>
          <w:b w:val="0"/>
          <w:bCs w:val="0"/>
          <w:color w:val="000000"/>
          <w:sz w:val="28"/>
          <w:szCs w:val="28"/>
          <w:rtl/>
          <w:lang w:bidi="fa-IR"/>
        </w:rPr>
        <w:t>گان، زنان و کودکان بدست وهابیان.</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عبدالله بن امام به این افتراء پاسخ داده و می</w:t>
      </w:r>
      <w:r w:rsidR="0087299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گوید: این سخن شما که گویا ما هر پیرمرد و زن و کودکی را می‌کشیم، در حالی که رسول خدا</w:t>
      </w:r>
      <w:r w:rsidR="0087299A">
        <w:rPr>
          <w:rFonts w:ascii="Times New Roman" w:hAnsi="Times New Roman" w:cs="B Lotus" w:hint="cs"/>
          <w:color w:val="000000"/>
          <w:sz w:val="28"/>
          <w:szCs w:val="28"/>
          <w:rtl/>
          <w:lang w:bidi="fa-IR"/>
        </w:rPr>
        <w:t xml:space="preserve"> </w:t>
      </w:r>
      <w:r w:rsidR="0087299A" w:rsidRPr="0087299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امر فرموده نباید هیچ پیرمرد، ناتوان و زن و کودک خردسالی از</w:t>
      </w:r>
      <w:r w:rsidR="0087299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مشرکان کشته شود. ادعایی دروغ و بدون دلیل است. ما به هیچوجه به کشتن پیرمرد و زن و کودکی از مشرکان امر نمی‌کنیم، هرگاه شخص جاهلی مرتکب چنین اقدامی بشود او را خطاکار و مخالفت با شریعت خداوند و رسولش می</w:t>
      </w:r>
      <w:r w:rsidR="0087299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دانیم و مجازاتش می</w:t>
      </w:r>
      <w:r w:rsidR="0087299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نماییم و ما از آن گونه اعمال به خدا پناه می‌بریم</w:t>
      </w:r>
      <w:r w:rsidR="00567BE9">
        <w:rPr>
          <w:rStyle w:val="FootnoteReference"/>
          <w:rFonts w:cs="B Lotus"/>
          <w:color w:val="000000"/>
          <w:sz w:val="28"/>
          <w:szCs w:val="28"/>
          <w:rtl/>
          <w:lang w:bidi="fa-IR"/>
        </w:rPr>
        <w:t>(</w:t>
      </w:r>
      <w:r w:rsidR="00567BE9" w:rsidRPr="0087299A">
        <w:rPr>
          <w:rStyle w:val="FootnoteReference"/>
          <w:rFonts w:cs="B Lotus"/>
          <w:color w:val="000000"/>
          <w:sz w:val="28"/>
          <w:szCs w:val="28"/>
          <w:rtl/>
          <w:lang w:bidi="fa-IR"/>
        </w:rPr>
        <w:footnoteReference w:id="527"/>
      </w:r>
      <w:r w:rsidR="00567BE9">
        <w:rPr>
          <w:rStyle w:val="FootnoteReference"/>
          <w:rFonts w:cs="B Lotus"/>
          <w:color w:val="000000"/>
          <w:sz w:val="28"/>
          <w:szCs w:val="28"/>
          <w:rtl/>
          <w:lang w:bidi="fa-IR"/>
        </w:rPr>
        <w:t>)</w:t>
      </w:r>
      <w:r w:rsidRPr="00D054AC">
        <w:rPr>
          <w:rFonts w:ascii="Times New Roman" w:hAnsi="Times New Roman" w:cs="B Lotus" w:hint="cs"/>
          <w:color w:val="000000"/>
          <w:sz w:val="28"/>
          <w:szCs w:val="28"/>
          <w:rtl/>
          <w:lang w:bidi="fa-IR"/>
        </w:rPr>
        <w:t>.</w:t>
      </w:r>
    </w:p>
    <w:p w:rsidR="006C4D58" w:rsidRPr="00D054AC" w:rsidRDefault="006C4D58" w:rsidP="008B7389">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می‌دانست، و در ذهنش می‌پیچید که دعوت به توحید و یگانگی خداوند بلندمرتب</w:t>
      </w:r>
      <w:r w:rsidRPr="0087299A">
        <w:rPr>
          <w:rFonts w:ascii="Times New Roman" w:hAnsi="Times New Roman" w:cs="B Lotus" w:hint="cs"/>
          <w:color w:val="000000"/>
          <w:sz w:val="28"/>
          <w:szCs w:val="28"/>
          <w:rtl/>
          <w:lang w:bidi="fa-IR"/>
        </w:rPr>
        <w:t>ه</w:t>
      </w:r>
      <w:r w:rsidR="008B7389">
        <w:rPr>
          <w:rFonts w:ascii="Times New Roman" w:hAnsi="Times New Roman" w:cs="B Lotus" w:hint="cs"/>
          <w:color w:val="000000"/>
          <w:sz w:val="28"/>
          <w:szCs w:val="28"/>
          <w:rtl/>
          <w:lang w:bidi="fa-IR"/>
        </w:rPr>
        <w:t xml:space="preserve"> </w:t>
      </w:r>
      <w:r w:rsidRPr="0087299A">
        <w:rPr>
          <w:rFonts w:ascii="Times New Roman" w:hAnsi="Times New Roman" w:cs="B Lotus" w:hint="cs"/>
          <w:color w:val="000000"/>
          <w:sz w:val="28"/>
          <w:szCs w:val="28"/>
          <w:rtl/>
          <w:lang w:bidi="fa-IR"/>
        </w:rPr>
        <w:t>ن</w:t>
      </w:r>
      <w:r w:rsidRPr="00D054AC">
        <w:rPr>
          <w:rFonts w:ascii="Times New Roman" w:hAnsi="Times New Roman" w:cs="B Lotus" w:hint="cs"/>
          <w:color w:val="000000"/>
          <w:sz w:val="28"/>
          <w:szCs w:val="28"/>
          <w:rtl/>
          <w:lang w:bidi="fa-IR"/>
        </w:rPr>
        <w:t xml:space="preserve">شر و تبلیغ دین و علم و عمل به شریعت خداوندی است و جنگ با بدعت‌ها و شرکیات و جهل و نادانی </w:t>
      </w:r>
      <w:r w:rsidR="0087299A">
        <w:rPr>
          <w:rFonts w:ascii="Times New Roman" w:hAnsi="Times New Roman" w:cs="B Lotus" w:hint="cs"/>
          <w:color w:val="000000"/>
          <w:sz w:val="28"/>
          <w:szCs w:val="28"/>
          <w:rtl/>
          <w:lang w:bidi="fa-IR"/>
        </w:rPr>
        <w:t>و با فساد و ظلم و تفرقه‌</w:t>
      </w:r>
      <w:r w:rsidRPr="00D054AC">
        <w:rPr>
          <w:rFonts w:ascii="Times New Roman" w:hAnsi="Times New Roman" w:cs="B Lotus" w:hint="cs"/>
          <w:color w:val="000000"/>
          <w:sz w:val="28"/>
          <w:szCs w:val="28"/>
          <w:rtl/>
          <w:lang w:bidi="fa-IR"/>
        </w:rPr>
        <w:t>ک</w:t>
      </w:r>
      <w:r w:rsidR="0087299A">
        <w:rPr>
          <w:rFonts w:ascii="Times New Roman" w:hAnsi="Times New Roman" w:cs="B Lotus" w:hint="cs"/>
          <w:color w:val="000000"/>
          <w:sz w:val="28"/>
          <w:szCs w:val="28"/>
          <w:rtl/>
          <w:lang w:bidi="fa-IR"/>
        </w:rPr>
        <w:t>اری</w:t>
      </w:r>
      <w:r w:rsidRPr="00D054AC">
        <w:rPr>
          <w:rFonts w:ascii="Times New Roman" w:hAnsi="Times New Roman" w:cs="B Lotus" w:hint="cs"/>
          <w:color w:val="000000"/>
          <w:sz w:val="28"/>
          <w:szCs w:val="28"/>
          <w:rtl/>
          <w:lang w:bidi="fa-IR"/>
        </w:rPr>
        <w:t xml:space="preserve"> مسئولتی بزرگ است و هیچ تردیدی در آن نیست. که دشمنان را برخواهد انگیخت ؛ اما روزی از موجودیت و قدرتی برخوردار خواهد بود و این موضوع به صورت روشن از سخنی که ابن معمر در العیینه گفته است معلوم می</w:t>
      </w:r>
      <w:r w:rsidR="0087299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شود؛ او می</w:t>
      </w:r>
      <w:r w:rsidR="0087299A">
        <w:rPr>
          <w:rFonts w:ascii="Times New Roman" w:hAnsi="Times New Roman" w:cs="B Lotus" w:hint="cs"/>
          <w:color w:val="000000"/>
          <w:sz w:val="28"/>
          <w:szCs w:val="28"/>
          <w:rtl/>
          <w:lang w:bidi="fa-IR"/>
        </w:rPr>
        <w:t>‌گوید</w:t>
      </w:r>
      <w:r w:rsidRPr="00D054AC">
        <w:rPr>
          <w:rFonts w:ascii="Times New Roman" w:hAnsi="Times New Roman" w:cs="B Lotus" w:hint="cs"/>
          <w:color w:val="000000"/>
          <w:sz w:val="28"/>
          <w:szCs w:val="28"/>
          <w:rtl/>
          <w:lang w:bidi="fa-IR"/>
        </w:rPr>
        <w:t>:</w:t>
      </w:r>
      <w:r w:rsidR="0087299A">
        <w:rPr>
          <w:rFonts w:ascii="Times New Roman" w:hAnsi="Times New Roman" w:cs="B Lotus" w:hint="cs"/>
          <w:color w:val="000000"/>
          <w:sz w:val="28"/>
          <w:szCs w:val="28"/>
          <w:rtl/>
          <w:lang w:bidi="fa-IR"/>
        </w:rPr>
        <w:t xml:space="preserve"> </w:t>
      </w:r>
    </w:p>
    <w:p w:rsidR="006C4D58"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«چیزی که من برای حمایت از آن قیام کردم و مردم را به آن دعوت نمودم حقیقت</w:t>
      </w:r>
      <w:r w:rsidR="000A1B3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(لا اله الا الله) و ارکان اسلام و امر به معروف و نهی از منکر است، پس به آن تمسک پیدا کردی و آن را یاری دادی، قطعاً خداوند سبحان در برابر دشمنانت تو را پشتیبانی می‌کند. پس سلیمان(امیر احساء) تو را دچار هراس نکند! من امیدوارم به قدرت و پیروزی و استحکام برسی و بر همه سرزمین‌هایش پیروز شوی</w:t>
      </w:r>
      <w:r w:rsidR="00567BE9">
        <w:rPr>
          <w:rStyle w:val="FootnoteReference"/>
          <w:rFonts w:cs="B Lotus"/>
          <w:color w:val="000000"/>
          <w:sz w:val="28"/>
          <w:szCs w:val="28"/>
          <w:rtl/>
          <w:lang w:bidi="fa-IR"/>
        </w:rPr>
        <w:t>(</w:t>
      </w:r>
      <w:r w:rsidR="00567BE9" w:rsidRPr="000A1B33">
        <w:rPr>
          <w:rStyle w:val="FootnoteReference"/>
          <w:rFonts w:cs="B Lotus"/>
          <w:color w:val="000000"/>
          <w:sz w:val="28"/>
          <w:szCs w:val="28"/>
          <w:rtl/>
          <w:lang w:bidi="fa-IR"/>
        </w:rPr>
        <w:footnoteReference w:id="528"/>
      </w:r>
      <w:r w:rsidR="00567BE9">
        <w:rPr>
          <w:rStyle w:val="FootnoteReference"/>
          <w:rFonts w:cs="B Lotus"/>
          <w:color w:val="000000"/>
          <w:sz w:val="28"/>
          <w:szCs w:val="28"/>
          <w:rtl/>
          <w:lang w:bidi="fa-IR"/>
        </w:rPr>
        <w:t>)</w:t>
      </w:r>
      <w:r w:rsidR="000A1B33">
        <w:rPr>
          <w:rFonts w:ascii="Times New Roman" w:hAnsi="Times New Roman" w:cs="B Lotus" w:hint="cs"/>
          <w:color w:val="000000"/>
          <w:sz w:val="28"/>
          <w:szCs w:val="28"/>
          <w:rtl/>
          <w:lang w:bidi="fa-IR"/>
        </w:rPr>
        <w:t>.</w:t>
      </w:r>
    </w:p>
    <w:p w:rsidR="008B7389" w:rsidRPr="00D054AC" w:rsidRDefault="008B7389" w:rsidP="008B7389">
      <w:pPr>
        <w:pStyle w:val="StyleComplexBLotus12ptJustifiedFirstline05cm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و قول او به محمد بن سعود وقت قدوم او به شهر درعيه: ممكن است خداوند شهرها را بر روي تو فتح گرداند كه در عوض به تو غنايمي عطا نمايد كه از اين ماليات بهتر باشد</w:t>
      </w:r>
      <w:r w:rsidR="00567BE9">
        <w:rPr>
          <w:rStyle w:val="FootnoteReference"/>
          <w:rFonts w:cs="B Lotus"/>
          <w:color w:val="000000"/>
          <w:sz w:val="28"/>
          <w:szCs w:val="28"/>
          <w:rtl/>
          <w:lang w:bidi="fa-IR"/>
        </w:rPr>
        <w:t>(</w:t>
      </w:r>
      <w:r w:rsidR="00567BE9" w:rsidRPr="000A1B33">
        <w:rPr>
          <w:rStyle w:val="FootnoteReference"/>
          <w:rFonts w:cs="B Lotus"/>
          <w:color w:val="000000"/>
          <w:sz w:val="28"/>
          <w:szCs w:val="28"/>
          <w:rtl/>
          <w:lang w:bidi="fa-IR"/>
        </w:rPr>
        <w:footnoteReference w:id="529"/>
      </w:r>
      <w:r w:rsidR="00567BE9">
        <w:rPr>
          <w:rStyle w:val="FootnoteReference"/>
          <w:rFonts w:cs="B Lotus"/>
          <w:color w:val="000000"/>
          <w:sz w:val="28"/>
          <w:szCs w:val="28"/>
          <w:rtl/>
          <w:lang w:bidi="fa-IR"/>
        </w:rPr>
        <w:t>)</w:t>
      </w:r>
      <w:r>
        <w:rPr>
          <w:rFonts w:ascii="Times New Roman" w:hAnsi="Times New Roman" w:cs="B Lotus" w:hint="cs"/>
          <w:color w:val="000000"/>
          <w:sz w:val="28"/>
          <w:szCs w:val="28"/>
          <w:rtl/>
          <w:lang w:bidi="fa-IR"/>
        </w:rPr>
        <w:t>.</w:t>
      </w:r>
    </w:p>
    <w:p w:rsidR="006C4D58" w:rsidRDefault="006C4D58" w:rsidP="00021DD3">
      <w:pPr>
        <w:pStyle w:val="StyleComplexBLotus12ptJustifiedFirstline05cmChar"/>
        <w:widowControl w:val="0"/>
        <w:spacing w:line="226" w:lineRule="auto"/>
        <w:jc w:val="center"/>
        <w:rPr>
          <w:rFonts w:cs="B Jadid" w:hint="cs"/>
          <w:sz w:val="28"/>
          <w:szCs w:val="28"/>
          <w:rtl/>
          <w:lang w:bidi="fa-IR"/>
        </w:rPr>
      </w:pPr>
      <w:r w:rsidRPr="00D054AC">
        <w:rPr>
          <w:rFonts w:hint="cs"/>
          <w:sz w:val="28"/>
          <w:szCs w:val="28"/>
          <w:rtl/>
          <w:lang w:bidi="fa-IR"/>
        </w:rPr>
        <w:br w:type="page"/>
      </w:r>
      <w:r w:rsidRPr="00E34600">
        <w:rPr>
          <w:rFonts w:cs="B Jadid" w:hint="cs"/>
          <w:sz w:val="28"/>
          <w:szCs w:val="28"/>
          <w:rtl/>
          <w:lang w:bidi="fa-IR"/>
        </w:rPr>
        <w:t>موضوع ششم</w:t>
      </w:r>
    </w:p>
    <w:p w:rsidR="00E34600" w:rsidRPr="00E34600" w:rsidRDefault="00E34600" w:rsidP="00021DD3">
      <w:pPr>
        <w:pStyle w:val="StyleComplexBLotus12ptJustifiedFirstline05cmChar"/>
        <w:widowControl w:val="0"/>
        <w:spacing w:line="226" w:lineRule="auto"/>
        <w:jc w:val="center"/>
        <w:rPr>
          <w:rFonts w:cs="B Jadid" w:hint="cs"/>
          <w:sz w:val="28"/>
          <w:szCs w:val="28"/>
          <w:rtl/>
          <w:lang w:bidi="fa-IR"/>
        </w:rPr>
      </w:pPr>
    </w:p>
    <w:p w:rsidR="00E34600" w:rsidRDefault="006C4D58" w:rsidP="008B7389">
      <w:pPr>
        <w:pStyle w:val="Heading1"/>
        <w:widowControl w:val="0"/>
        <w:spacing w:line="226" w:lineRule="auto"/>
        <w:ind w:firstLine="284"/>
        <w:jc w:val="center"/>
        <w:rPr>
          <w:rFonts w:cs="B Jadid" w:hint="cs"/>
          <w:b w:val="0"/>
          <w:bCs w:val="0"/>
          <w:rtl/>
          <w:lang w:bidi="fa-IR"/>
        </w:rPr>
      </w:pPr>
      <w:r w:rsidRPr="00E34600">
        <w:rPr>
          <w:rFonts w:cs="B Jadid" w:hint="cs"/>
          <w:b w:val="0"/>
          <w:bCs w:val="0"/>
          <w:rtl/>
          <w:lang w:bidi="fa-IR"/>
        </w:rPr>
        <w:t>قضایایی دیگر</w:t>
      </w:r>
    </w:p>
    <w:p w:rsidR="00E34600" w:rsidRPr="00E34600" w:rsidRDefault="00E34600" w:rsidP="00021DD3">
      <w:pPr>
        <w:widowControl w:val="0"/>
        <w:rPr>
          <w:rFonts w:hint="cs"/>
          <w:rtl/>
          <w:lang w:bidi="fa-IR"/>
        </w:rPr>
      </w:pPr>
    </w:p>
    <w:p w:rsidR="006C4D58" w:rsidRPr="00E34600" w:rsidRDefault="006C4D58" w:rsidP="00021DD3">
      <w:pPr>
        <w:pStyle w:val="Heading1"/>
        <w:widowControl w:val="0"/>
        <w:spacing w:line="226" w:lineRule="auto"/>
        <w:ind w:firstLine="284"/>
        <w:rPr>
          <w:rFonts w:ascii="Times New Roman" w:hAnsi="Times New Roman" w:cs="B Titr" w:hint="cs"/>
          <w:b w:val="0"/>
          <w:bCs w:val="0"/>
          <w:color w:val="000000"/>
          <w:rtl/>
          <w:lang w:bidi="fa-IR"/>
        </w:rPr>
      </w:pPr>
      <w:r w:rsidRPr="00E34600">
        <w:rPr>
          <w:rFonts w:ascii="Times New Roman" w:hAnsi="Times New Roman" w:cs="B Titr" w:hint="cs"/>
          <w:b w:val="0"/>
          <w:bCs w:val="0"/>
          <w:color w:val="000000"/>
          <w:rtl/>
          <w:lang w:bidi="fa-IR"/>
        </w:rPr>
        <w:t>مانند:</w:t>
      </w:r>
    </w:p>
    <w:p w:rsidR="00E34600" w:rsidRPr="00E34600" w:rsidRDefault="00E34600" w:rsidP="00021DD3">
      <w:pPr>
        <w:widowControl w:val="0"/>
        <w:rPr>
          <w:rFonts w:cs="B Jadid" w:hint="cs"/>
          <w:rtl/>
          <w:lang w:bidi="fa-IR"/>
        </w:rPr>
      </w:pPr>
    </w:p>
    <w:p w:rsidR="006C4D58" w:rsidRDefault="006C4D58" w:rsidP="003D30F6">
      <w:pPr>
        <w:pStyle w:val="StyleComplexBLotus12ptJustifiedFirstline05cmChar"/>
        <w:widowControl w:val="0"/>
        <w:numPr>
          <w:ilvl w:val="0"/>
          <w:numId w:val="23"/>
        </w:numPr>
        <w:spacing w:line="226" w:lineRule="auto"/>
        <w:ind w:left="0" w:firstLine="284"/>
        <w:rPr>
          <w:rFonts w:ascii="Times New Roman" w:hAnsi="Times New Roman" w:cs="B Lotus" w:hint="cs"/>
          <w:b/>
          <w:bCs/>
          <w:color w:val="000000"/>
          <w:sz w:val="28"/>
          <w:szCs w:val="28"/>
          <w:lang w:bidi="fa-IR"/>
        </w:rPr>
      </w:pPr>
      <w:r w:rsidRPr="003706A7">
        <w:rPr>
          <w:rFonts w:ascii="Times New Roman" w:hAnsi="Times New Roman" w:cs="B Lotus" w:hint="cs"/>
          <w:b/>
          <w:bCs/>
          <w:color w:val="000000"/>
          <w:sz w:val="28"/>
          <w:szCs w:val="28"/>
          <w:rtl/>
          <w:lang w:bidi="fa-IR"/>
        </w:rPr>
        <w:t>ادعای خوارجی بودن وهابیان و اینکه مانند آنان سر خود را می‌تراشند.</w:t>
      </w:r>
    </w:p>
    <w:p w:rsidR="003706A7" w:rsidRPr="003706A7" w:rsidRDefault="003706A7" w:rsidP="003706A7">
      <w:pPr>
        <w:pStyle w:val="StyleComplexBLotus12ptJustifiedFirstline05cmChar"/>
        <w:widowControl w:val="0"/>
        <w:spacing w:line="226" w:lineRule="auto"/>
        <w:ind w:left="284" w:firstLine="0"/>
        <w:rPr>
          <w:rFonts w:ascii="Times New Roman" w:hAnsi="Times New Roman" w:cs="B Lotus" w:hint="cs"/>
          <w:b/>
          <w:bCs/>
          <w:color w:val="000000"/>
          <w:sz w:val="28"/>
          <w:szCs w:val="28"/>
          <w:rtl/>
          <w:lang w:bidi="fa-IR"/>
        </w:rPr>
      </w:pPr>
    </w:p>
    <w:p w:rsidR="006C4D58" w:rsidRDefault="006C4D58" w:rsidP="003D30F6">
      <w:pPr>
        <w:pStyle w:val="StyleComplexBLotus12ptJustifiedFirstline05cmChar"/>
        <w:widowControl w:val="0"/>
        <w:numPr>
          <w:ilvl w:val="0"/>
          <w:numId w:val="23"/>
        </w:numPr>
        <w:spacing w:line="226" w:lineRule="auto"/>
        <w:ind w:left="0" w:firstLine="284"/>
        <w:rPr>
          <w:rFonts w:ascii="Times New Roman" w:hAnsi="Times New Roman" w:cs="B Lotus" w:hint="cs"/>
          <w:b/>
          <w:bCs/>
          <w:color w:val="000000"/>
          <w:sz w:val="28"/>
          <w:szCs w:val="28"/>
          <w:lang w:bidi="fa-IR"/>
        </w:rPr>
      </w:pPr>
      <w:r w:rsidRPr="003706A7">
        <w:rPr>
          <w:rFonts w:ascii="Times New Roman" w:hAnsi="Times New Roman" w:cs="B Lotus" w:hint="cs"/>
          <w:b/>
          <w:bCs/>
          <w:color w:val="000000"/>
          <w:sz w:val="28"/>
          <w:szCs w:val="28"/>
          <w:rtl/>
          <w:lang w:bidi="fa-IR"/>
        </w:rPr>
        <w:t>ادعای اینکه منشأ دعوت نجد همان شاخ شیطان است.</w:t>
      </w:r>
    </w:p>
    <w:p w:rsidR="003706A7" w:rsidRPr="003706A7" w:rsidRDefault="003706A7" w:rsidP="003706A7">
      <w:pPr>
        <w:pStyle w:val="StyleComplexBLotus12ptJustifiedFirstline05cmChar"/>
        <w:widowControl w:val="0"/>
        <w:spacing w:line="226" w:lineRule="auto"/>
        <w:ind w:left="284" w:firstLine="0"/>
        <w:rPr>
          <w:rFonts w:ascii="Times New Roman" w:hAnsi="Times New Roman" w:cs="B Lotus"/>
          <w:b/>
          <w:bCs/>
          <w:color w:val="000000"/>
          <w:sz w:val="28"/>
          <w:szCs w:val="28"/>
          <w:lang w:bidi="fa-IR"/>
        </w:rPr>
      </w:pPr>
    </w:p>
    <w:p w:rsidR="006C4D58" w:rsidRDefault="006C4D58" w:rsidP="003D30F6">
      <w:pPr>
        <w:pStyle w:val="StyleComplexBLotus12ptJustifiedFirstline05cmChar"/>
        <w:widowControl w:val="0"/>
        <w:numPr>
          <w:ilvl w:val="0"/>
          <w:numId w:val="23"/>
        </w:numPr>
        <w:spacing w:line="226" w:lineRule="auto"/>
        <w:ind w:left="0" w:firstLine="284"/>
        <w:rPr>
          <w:rFonts w:ascii="Times New Roman" w:hAnsi="Times New Roman" w:cs="B Lotus" w:hint="cs"/>
          <w:b/>
          <w:bCs/>
          <w:color w:val="000000"/>
          <w:sz w:val="28"/>
          <w:szCs w:val="28"/>
          <w:lang w:bidi="fa-IR"/>
        </w:rPr>
      </w:pPr>
      <w:r w:rsidRPr="003706A7">
        <w:rPr>
          <w:rFonts w:ascii="Times New Roman" w:hAnsi="Times New Roman" w:cs="B Lotus" w:hint="cs"/>
          <w:b/>
          <w:bCs/>
          <w:color w:val="000000"/>
          <w:sz w:val="28"/>
          <w:szCs w:val="28"/>
          <w:rtl/>
          <w:lang w:bidi="fa-IR"/>
        </w:rPr>
        <w:t>عیب‌جویی از آنان که از سرزمین مسیلمه کذاب هستند.</w:t>
      </w:r>
    </w:p>
    <w:p w:rsidR="003706A7" w:rsidRPr="003706A7" w:rsidRDefault="003706A7" w:rsidP="003706A7">
      <w:pPr>
        <w:pStyle w:val="StyleComplexBLotus12ptJustifiedFirstline05cmChar"/>
        <w:widowControl w:val="0"/>
        <w:spacing w:line="226" w:lineRule="auto"/>
        <w:ind w:left="284" w:firstLine="0"/>
        <w:rPr>
          <w:rFonts w:ascii="Times New Roman" w:hAnsi="Times New Roman" w:cs="B Lotus"/>
          <w:b/>
          <w:bCs/>
          <w:color w:val="000000"/>
          <w:sz w:val="28"/>
          <w:szCs w:val="28"/>
          <w:lang w:bidi="fa-IR"/>
        </w:rPr>
      </w:pPr>
    </w:p>
    <w:p w:rsidR="006C4D58" w:rsidRDefault="006C4D58" w:rsidP="003D30F6">
      <w:pPr>
        <w:pStyle w:val="StyleComplexBLotus12ptJustifiedFirstline05cmChar"/>
        <w:widowControl w:val="0"/>
        <w:numPr>
          <w:ilvl w:val="0"/>
          <w:numId w:val="23"/>
        </w:numPr>
        <w:spacing w:line="226" w:lineRule="auto"/>
        <w:ind w:left="0" w:firstLine="284"/>
        <w:rPr>
          <w:rFonts w:ascii="Times New Roman" w:hAnsi="Times New Roman" w:cs="B Lotus" w:hint="cs"/>
          <w:b/>
          <w:bCs/>
          <w:color w:val="000000"/>
          <w:sz w:val="28"/>
          <w:szCs w:val="28"/>
          <w:lang w:bidi="fa-IR"/>
        </w:rPr>
      </w:pPr>
      <w:r w:rsidRPr="003706A7">
        <w:rPr>
          <w:rFonts w:ascii="Times New Roman" w:hAnsi="Times New Roman" w:cs="B Lotus" w:hint="cs"/>
          <w:b/>
          <w:bCs/>
          <w:color w:val="000000"/>
          <w:sz w:val="28"/>
          <w:szCs w:val="28"/>
          <w:rtl/>
          <w:lang w:bidi="fa-IR"/>
        </w:rPr>
        <w:t>دروغ و بهتان که آنان دیگران را از حج منع کردند و خزائن حجره نبوی را غارت نمودند و حرمت مقدسات را در هم شکستند.</w:t>
      </w:r>
    </w:p>
    <w:p w:rsidR="003706A7" w:rsidRDefault="003706A7" w:rsidP="003706A7">
      <w:pPr>
        <w:pStyle w:val="StyleComplexBLotus12ptJustifiedFirstline05cmChar"/>
        <w:widowControl w:val="0"/>
        <w:spacing w:line="226" w:lineRule="auto"/>
        <w:ind w:firstLine="0"/>
        <w:rPr>
          <w:rFonts w:ascii="Times New Roman" w:hAnsi="Times New Roman" w:cs="B Lotus" w:hint="cs"/>
          <w:b/>
          <w:bCs/>
          <w:color w:val="000000"/>
          <w:sz w:val="28"/>
          <w:szCs w:val="28"/>
          <w:rtl/>
          <w:lang w:bidi="fa-IR"/>
        </w:rPr>
      </w:pPr>
    </w:p>
    <w:p w:rsidR="006C4D58" w:rsidRDefault="006C4D58" w:rsidP="003D30F6">
      <w:pPr>
        <w:pStyle w:val="StyleComplexBLotus12ptJustifiedFirstline05cmChar"/>
        <w:widowControl w:val="0"/>
        <w:numPr>
          <w:ilvl w:val="0"/>
          <w:numId w:val="23"/>
        </w:numPr>
        <w:spacing w:line="226" w:lineRule="auto"/>
        <w:ind w:left="0" w:firstLine="284"/>
        <w:rPr>
          <w:rFonts w:ascii="Times New Roman" w:hAnsi="Times New Roman" w:cs="B Lotus" w:hint="cs"/>
          <w:b/>
          <w:bCs/>
          <w:color w:val="000000"/>
          <w:sz w:val="28"/>
          <w:szCs w:val="28"/>
          <w:lang w:bidi="fa-IR"/>
        </w:rPr>
      </w:pPr>
      <w:r w:rsidRPr="003706A7">
        <w:rPr>
          <w:rFonts w:ascii="Times New Roman" w:hAnsi="Times New Roman" w:cs="B Lotus" w:hint="cs"/>
          <w:b/>
          <w:bCs/>
          <w:color w:val="000000"/>
          <w:sz w:val="28"/>
          <w:szCs w:val="28"/>
          <w:rtl/>
          <w:lang w:bidi="fa-IR"/>
        </w:rPr>
        <w:t>ادعای اینکه دعوت آنان مذهب پنجمی است.</w:t>
      </w:r>
    </w:p>
    <w:p w:rsidR="003706A7" w:rsidRDefault="003706A7" w:rsidP="003706A7">
      <w:pPr>
        <w:pStyle w:val="StyleComplexBLotus12ptJustifiedFirstline05cmChar"/>
        <w:widowControl w:val="0"/>
        <w:spacing w:line="226" w:lineRule="auto"/>
        <w:ind w:firstLine="0"/>
        <w:rPr>
          <w:rFonts w:ascii="Times New Roman" w:hAnsi="Times New Roman" w:cs="B Lotus" w:hint="cs"/>
          <w:b/>
          <w:bCs/>
          <w:color w:val="000000"/>
          <w:sz w:val="28"/>
          <w:szCs w:val="28"/>
          <w:rtl/>
          <w:lang w:bidi="fa-IR"/>
        </w:rPr>
      </w:pPr>
    </w:p>
    <w:p w:rsidR="006C4D58" w:rsidRPr="003706A7" w:rsidRDefault="006C4D58" w:rsidP="003D30F6">
      <w:pPr>
        <w:pStyle w:val="StyleComplexBLotus12ptJustifiedFirstline05cmChar"/>
        <w:widowControl w:val="0"/>
        <w:numPr>
          <w:ilvl w:val="0"/>
          <w:numId w:val="23"/>
        </w:numPr>
        <w:spacing w:line="226" w:lineRule="auto"/>
        <w:ind w:left="0" w:firstLine="284"/>
        <w:rPr>
          <w:rFonts w:ascii="Times New Roman" w:hAnsi="Times New Roman" w:cs="B Lotus"/>
          <w:b/>
          <w:bCs/>
          <w:color w:val="000000"/>
          <w:sz w:val="28"/>
          <w:szCs w:val="28"/>
          <w:lang w:bidi="fa-IR"/>
        </w:rPr>
      </w:pPr>
      <w:r w:rsidRPr="003706A7">
        <w:rPr>
          <w:rFonts w:ascii="Times New Roman" w:hAnsi="Times New Roman" w:cs="B Lotus" w:hint="cs"/>
          <w:b/>
          <w:bCs/>
          <w:color w:val="000000"/>
          <w:sz w:val="28"/>
          <w:szCs w:val="28"/>
          <w:rtl/>
          <w:lang w:bidi="fa-IR"/>
        </w:rPr>
        <w:t>ادعای خروج و قیام علیه خلافت عثمانی.</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p>
    <w:p w:rsidR="006C4D58" w:rsidRPr="007976AD" w:rsidRDefault="006C4D58" w:rsidP="00021DD3">
      <w:pPr>
        <w:pStyle w:val="Heading1"/>
        <w:widowControl w:val="0"/>
        <w:spacing w:line="226" w:lineRule="auto"/>
        <w:ind w:firstLine="284"/>
        <w:rPr>
          <w:rFonts w:cs="B Titr" w:hint="cs"/>
          <w:b w:val="0"/>
          <w:bCs w:val="0"/>
          <w:color w:val="000000"/>
          <w:rtl/>
          <w:lang w:bidi="fa-IR"/>
        </w:rPr>
      </w:pPr>
      <w:r w:rsidRPr="00D054AC">
        <w:rPr>
          <w:rFonts w:cs="B Lotus"/>
          <w:b w:val="0"/>
          <w:bCs w:val="0"/>
          <w:rtl/>
          <w:lang w:bidi="fa-IR"/>
        </w:rPr>
        <w:br w:type="page"/>
      </w:r>
      <w:r w:rsidRPr="007976AD">
        <w:rPr>
          <w:rFonts w:cs="B Titr" w:hint="cs"/>
          <w:b w:val="0"/>
          <w:bCs w:val="0"/>
          <w:rtl/>
          <w:lang w:bidi="fa-IR"/>
        </w:rPr>
        <w:t>بررسی ادعای خوارجی بودن</w:t>
      </w:r>
      <w:r w:rsidR="008B7389">
        <w:rPr>
          <w:rFonts w:cs="B Titr" w:hint="cs"/>
          <w:b w:val="0"/>
          <w:bCs w:val="0"/>
          <w:rtl/>
          <w:lang w:bidi="fa-IR"/>
        </w:rPr>
        <w:t xml:space="preserve"> و شعارشان سر تراشيدن است</w:t>
      </w:r>
      <w:r w:rsidRPr="007976AD">
        <w:rPr>
          <w:rFonts w:cs="B Titr" w:hint="cs"/>
          <w:b w:val="0"/>
          <w:bCs w:val="0"/>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بزرگترین افتراها که دشمنان دعوت و ناآگاهان از اصول و منهج و واقعیت آنان، شایع نمودند، متهم کردن امام و پیروان و دوستدارانش به خوارجی بودن است.</w:t>
      </w:r>
    </w:p>
    <w:p w:rsidR="006C4D58" w:rsidRPr="00A47A4B"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A47A4B">
        <w:rPr>
          <w:rFonts w:ascii="Times New Roman" w:hAnsi="Times New Roman" w:cs="B Lotus" w:hint="cs"/>
          <w:color w:val="000000"/>
          <w:spacing w:val="-4"/>
          <w:sz w:val="28"/>
          <w:szCs w:val="28"/>
          <w:rtl/>
          <w:lang w:bidi="fa-IR"/>
        </w:rPr>
        <w:t>به آنان صفات خوارج مانند: تکفیر بواسطة گناهان، حلال شمردن کشتن بیگناهان، و اینکه آنان از منطقه شاخ شیطان و پیروان مسیلمه</w:t>
      </w:r>
      <w:r w:rsidR="00A47A4B" w:rsidRPr="00A47A4B">
        <w:rPr>
          <w:rFonts w:ascii="Times New Roman" w:hAnsi="Times New Roman" w:cs="B Lotus" w:hint="cs"/>
          <w:color w:val="000000"/>
          <w:spacing w:val="-4"/>
          <w:sz w:val="28"/>
          <w:szCs w:val="28"/>
          <w:rtl/>
          <w:lang w:bidi="fa-IR"/>
        </w:rPr>
        <w:t xml:space="preserve"> </w:t>
      </w:r>
      <w:r w:rsidRPr="00A47A4B">
        <w:rPr>
          <w:rFonts w:ascii="Times New Roman" w:hAnsi="Times New Roman" w:cs="B Lotus" w:hint="cs"/>
          <w:color w:val="000000"/>
          <w:spacing w:val="-4"/>
          <w:sz w:val="28"/>
          <w:szCs w:val="28"/>
          <w:rtl/>
          <w:lang w:bidi="fa-IR"/>
        </w:rPr>
        <w:t>و.. را  نسبت می‌دهند و با دعوت و دولتش با این گونه تبلیغات مخالفت کردند و بسیاری از مسلمانان و سربازان که با آنان جنگ می‌کردند گمان و خیال می‌کردند که با خوارج می‌جنگیدند که رسول</w:t>
      </w:r>
      <w:r w:rsidR="00A47A4B" w:rsidRPr="00A47A4B">
        <w:rPr>
          <w:rFonts w:ascii="Times New Roman" w:hAnsi="Times New Roman" w:cs="B Lotus" w:hint="cs"/>
          <w:color w:val="000000"/>
          <w:spacing w:val="-4"/>
          <w:sz w:val="28"/>
          <w:szCs w:val="28"/>
          <w:rtl/>
          <w:lang w:bidi="fa-IR"/>
        </w:rPr>
        <w:t xml:space="preserve"> </w:t>
      </w:r>
      <w:r w:rsidR="00A47A4B" w:rsidRPr="00A47A4B">
        <w:rPr>
          <w:rFonts w:ascii="Times New Roman" w:hAnsi="Times New Roman" w:cs="CTraditional Arabic" w:hint="cs"/>
          <w:color w:val="000000"/>
          <w:spacing w:val="-4"/>
          <w:sz w:val="28"/>
          <w:szCs w:val="28"/>
          <w:rtl/>
          <w:lang w:bidi="fa-IR"/>
        </w:rPr>
        <w:t>ص</w:t>
      </w:r>
      <w:r w:rsidRPr="00A47A4B">
        <w:rPr>
          <w:rFonts w:ascii="Times New Roman" w:hAnsi="Times New Roman" w:cs="B Lotus" w:hint="cs"/>
          <w:color w:val="000000"/>
          <w:spacing w:val="-4"/>
          <w:sz w:val="28"/>
          <w:szCs w:val="28"/>
          <w:rtl/>
          <w:lang w:bidi="fa-IR"/>
        </w:rPr>
        <w:t xml:space="preserve"> به جنگ با آنان دستور داده است. این ادعا که یکی از گناهان کبیره و بهتانی عظیم است.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آگاهان از حقیقت دعوت در عقیده‌ و منهج و احکام و معاملات آن و آنچه را که دانشمندانش از تألیفات و رساله‌ها و گفتگوها و ردّیه‌ها نوشته‌اند و آنچه را که اهل انصاف و مسلمانان بی‌طرف و غیرمسلمانان نوشته‌اند، این حقیقت را روشن می</w:t>
      </w:r>
      <w:r w:rsidR="00A47A4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کند که دعوت </w:t>
      </w:r>
      <w:r w:rsidRPr="00D054AC">
        <w:rPr>
          <w:rFonts w:ascii="Times New Roman" w:hAnsi="Times New Roman" w:cs="Times New Roman"/>
          <w:color w:val="000000"/>
          <w:sz w:val="28"/>
          <w:szCs w:val="28"/>
          <w:rtl/>
          <w:lang w:bidi="fa-IR"/>
        </w:rPr>
        <w:t>–</w:t>
      </w:r>
      <w:r w:rsidRPr="00D054AC">
        <w:rPr>
          <w:rFonts w:ascii="Times New Roman" w:hAnsi="Times New Roman" w:cs="B Lotus" w:hint="cs"/>
          <w:color w:val="000000"/>
          <w:sz w:val="28"/>
          <w:szCs w:val="28"/>
          <w:rtl/>
          <w:lang w:bidi="fa-IR"/>
        </w:rPr>
        <w:t xml:space="preserve"> امام و دانشمندانش و دولت و پیروانش از بودن بر مذهب خوارج همچون گرگ از خون حضرت یوسف</w:t>
      </w:r>
      <w:r w:rsidR="00A47A4B">
        <w:rPr>
          <w:rFonts w:ascii="Times New Roman" w:hAnsi="Times New Roman" w:cs="B Lotus" w:hint="cs"/>
          <w:color w:val="000000"/>
          <w:sz w:val="28"/>
          <w:szCs w:val="28"/>
          <w:rtl/>
          <w:lang w:bidi="fa-IR"/>
        </w:rPr>
        <w:t xml:space="preserve"> </w:t>
      </w:r>
      <w:r w:rsidR="00A47A4B" w:rsidRPr="00A47A4B">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بری و بی</w:t>
      </w:r>
      <w:r w:rsidR="00A47A4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گناهند.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اگر کسانی ما را به خاطر وهابی بودن سرزنش می‌کنند باید بدانند که این دعوت مظهر اهل سنت و جماعت و سلف صالح هستند، زیرا که بر سنت رسول</w:t>
      </w:r>
      <w:r w:rsidR="00A47A4B">
        <w:rPr>
          <w:rFonts w:ascii="Times New Roman" w:hAnsi="Times New Roman" w:cs="B Lotus" w:hint="cs"/>
          <w:color w:val="000000"/>
          <w:sz w:val="28"/>
          <w:szCs w:val="28"/>
          <w:rtl/>
          <w:lang w:bidi="fa-IR"/>
        </w:rPr>
        <w:t xml:space="preserve"> </w:t>
      </w:r>
      <w:r w:rsidR="00A47A4B" w:rsidRPr="00A47A4B">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راه و روش مؤمنین از جمله صحابه و تابعین و امامت و رهبران دین از امامان چهارگانه و نیز کسانی که راه و روششان را در پیش گرفته‌اند، قرار دارند.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منبع الهام آنان قرآن و آنچه از پیغمبر</w:t>
      </w:r>
      <w:r w:rsidR="00A47A4B">
        <w:rPr>
          <w:rFonts w:ascii="Times New Roman" w:hAnsi="Times New Roman" w:cs="B Lotus" w:hint="cs"/>
          <w:color w:val="000000"/>
          <w:sz w:val="28"/>
          <w:szCs w:val="28"/>
          <w:rtl/>
          <w:lang w:bidi="fa-IR"/>
        </w:rPr>
        <w:t xml:space="preserve"> </w:t>
      </w:r>
      <w:r w:rsidR="00A47A4B" w:rsidRPr="00A47A4B">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بنا به قول صحیح روایت شده است، می‌باشد.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و اسوة آنها رسول خدا </w:t>
      </w:r>
      <w:r w:rsidR="00A47A4B" w:rsidRPr="00A47A4B">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صحابه </w:t>
      </w:r>
      <w:r w:rsidR="00A47A4B" w:rsidRPr="00A47A4B">
        <w:rPr>
          <w:rFonts w:ascii="Times New Roman" w:hAnsi="Times New Roman" w:cs="CTraditional Arabic" w:hint="cs"/>
          <w:color w:val="000000"/>
          <w:sz w:val="28"/>
          <w:szCs w:val="28"/>
          <w:rtl/>
          <w:lang w:bidi="fa-IR"/>
        </w:rPr>
        <w:t>ن</w:t>
      </w:r>
      <w:r w:rsidRPr="00D054AC">
        <w:rPr>
          <w:rFonts w:ascii="Times New Roman" w:hAnsi="Times New Roman" w:cs="B Lotus" w:hint="cs"/>
          <w:color w:val="000000"/>
          <w:sz w:val="28"/>
          <w:szCs w:val="28"/>
          <w:rtl/>
          <w:lang w:bidi="fa-IR"/>
        </w:rPr>
        <w:t xml:space="preserve"> و سلف صالح می‌باشد.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هدف آنان تحقق توحید و مقتضیات آن و نفی شرک و بستن را</w:t>
      </w:r>
      <w:r w:rsidR="00A47A4B">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های ورود به آن و اقامة فرایض و واجبات دین و شرح فضایل و مکارم اخلاق می‌باشد.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شعارشان</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دعوت به بندگی خدا و </w:t>
      </w:r>
      <w:r w:rsidR="00A47A4B">
        <w:rPr>
          <w:rFonts w:ascii="Times New Roman" w:hAnsi="Times New Roman" w:cs="B Lotus" w:hint="cs"/>
          <w:color w:val="000000"/>
          <w:sz w:val="28"/>
          <w:szCs w:val="28"/>
          <w:rtl/>
          <w:lang w:bidi="fa-IR"/>
        </w:rPr>
        <w:t>امر به معروف و نهی از منکر است.</w:t>
      </w:r>
    </w:p>
    <w:p w:rsidR="006C4D58" w:rsidRPr="00D054AC" w:rsidRDefault="006C4D58" w:rsidP="008B7389">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قبل ازاینکه پاره‌ای از اقوال و موضع‌گیری‌هایشان را در مقابل بدعت‌های خوارج بیان کنم، مقایسه کوتاهی را میان روش آنان و روش خوارج را عرضه می‌کنم:</w:t>
      </w:r>
    </w:p>
    <w:p w:rsidR="006C4D58" w:rsidRPr="00D054AC" w:rsidRDefault="00736A90"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خوارج (ناصبى</w:t>
      </w:r>
      <w:r w:rsidRPr="00D054AC">
        <w:rPr>
          <w:rFonts w:ascii="Times New Roman" w:hAnsi="Times New Roman" w:cs="B Lotus" w:hint="cs"/>
          <w:color w:val="000000"/>
          <w:sz w:val="28"/>
          <w:szCs w:val="28"/>
          <w:rtl/>
          <w:lang w:bidi="fa-IR"/>
        </w:rPr>
        <w:t>‌ا</w:t>
      </w:r>
      <w:r>
        <w:rPr>
          <w:rFonts w:ascii="Times New Roman" w:hAnsi="Times New Roman" w:cs="B Lotus" w:hint="cs"/>
          <w:color w:val="000000"/>
          <w:sz w:val="28"/>
          <w:szCs w:val="28"/>
          <w:rtl/>
          <w:lang w:bidi="fa-IR"/>
        </w:rPr>
        <w:t xml:space="preserve">ند) از علی </w:t>
      </w:r>
      <w:r w:rsidRPr="00736A90">
        <w:rPr>
          <w:rFonts w:ascii="Times New Roman" w:hAnsi="Times New Roman" w:cs="B Lotus" w:hint="cs"/>
          <w:color w:val="000000"/>
          <w:sz w:val="28"/>
          <w:szCs w:val="28"/>
          <w:rtl/>
          <w:lang w:bidi="fa-IR"/>
        </w:rPr>
        <w:sym w:font="AGA Arabesque" w:char="F074"/>
      </w:r>
      <w:r w:rsidR="006C4D58" w:rsidRPr="00D054AC">
        <w:rPr>
          <w:rFonts w:ascii="Times New Roman" w:hAnsi="Times New Roman" w:cs="B Lotus" w:hint="cs"/>
          <w:color w:val="000000"/>
          <w:sz w:val="28"/>
          <w:szCs w:val="28"/>
          <w:rtl/>
          <w:lang w:bidi="fa-IR"/>
        </w:rPr>
        <w:t xml:space="preserve"> بدگویی می</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کردند و با امامت او به مقابله برخاستند و او را از جماعت مسلمانان خارج می‌دانند، اما اهل سنت و پیروان این دعوت علی</w:t>
      </w:r>
      <w:r>
        <w:rPr>
          <w:rFonts w:ascii="Times New Roman" w:hAnsi="Times New Roman" w:cs="B Lotus" w:hint="cs"/>
          <w:color w:val="000000"/>
          <w:sz w:val="28"/>
          <w:szCs w:val="28"/>
          <w:rtl/>
          <w:lang w:bidi="fa-IR"/>
        </w:rPr>
        <w:t xml:space="preserve"> </w:t>
      </w:r>
      <w:r w:rsidRPr="00736A90">
        <w:rPr>
          <w:rFonts w:ascii="Times New Roman" w:hAnsi="Times New Roman" w:cs="B Lotus" w:hint="cs"/>
          <w:color w:val="000000"/>
          <w:sz w:val="28"/>
          <w:szCs w:val="28"/>
          <w:rtl/>
          <w:lang w:bidi="fa-IR"/>
        </w:rPr>
        <w:sym w:font="AGA Arabesque" w:char="F074"/>
      </w:r>
      <w:r w:rsidR="006C4D58" w:rsidRPr="00D054AC">
        <w:rPr>
          <w:rFonts w:ascii="Times New Roman" w:hAnsi="Times New Roman" w:cs="B Lotus" w:hint="cs"/>
          <w:color w:val="000000"/>
          <w:sz w:val="28"/>
          <w:szCs w:val="28"/>
          <w:rtl/>
          <w:lang w:bidi="fa-IR"/>
        </w:rPr>
        <w:t xml:space="preserve"> را دوست می</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دارند و او را چهارمین خلیفه از خلفای راشدین و از سابقین اولین و یکی از عشره مبشره می‌دانند.</w:t>
      </w:r>
    </w:p>
    <w:p w:rsidR="006C4D58" w:rsidRPr="00D054AC" w:rsidRDefault="006C4D58" w:rsidP="003D30F6">
      <w:pPr>
        <w:pStyle w:val="StyleComplexBLotus12ptJustifiedFirstline05cmChar"/>
        <w:widowControl w:val="0"/>
        <w:numPr>
          <w:ilvl w:val="0"/>
          <w:numId w:val="24"/>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خوارج با بسیاری از صحابه مانند عثمان و علی و معاویه و ابوموسی اشعری و عمرو</w:t>
      </w:r>
      <w:r w:rsidR="00736A9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بن </w:t>
      </w:r>
      <w:r w:rsidR="00736A90">
        <w:rPr>
          <w:rFonts w:ascii="Times New Roman" w:hAnsi="Times New Roman" w:cs="B Lotus" w:hint="cs"/>
          <w:color w:val="000000"/>
          <w:sz w:val="28"/>
          <w:szCs w:val="28"/>
          <w:rtl/>
          <w:lang w:bidi="fa-IR"/>
        </w:rPr>
        <w:t xml:space="preserve">العاص و طلحه و زبیر </w:t>
      </w:r>
      <w:r w:rsidR="00736A90" w:rsidRPr="00736A90">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و دیگران که از بهترین صحابه رسول خدا</w:t>
      </w:r>
      <w:r w:rsidR="00736A90">
        <w:rPr>
          <w:rFonts w:ascii="Times New Roman" w:hAnsi="Times New Roman" w:cs="B Lotus" w:hint="cs"/>
          <w:color w:val="000000"/>
          <w:sz w:val="28"/>
          <w:szCs w:val="28"/>
          <w:rtl/>
          <w:lang w:bidi="fa-IR"/>
        </w:rPr>
        <w:t xml:space="preserve"> </w:t>
      </w:r>
      <w:r w:rsidR="00736A90" w:rsidRPr="00736A9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بودند مخالفت می</w:t>
      </w:r>
      <w:r w:rsidR="00736A9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نم</w:t>
      </w:r>
      <w:r w:rsidR="00736A90">
        <w:rPr>
          <w:rFonts w:ascii="Times New Roman" w:hAnsi="Times New Roman" w:cs="B Lotus" w:hint="cs"/>
          <w:color w:val="000000"/>
          <w:sz w:val="28"/>
          <w:szCs w:val="28"/>
          <w:rtl/>
          <w:lang w:bidi="fa-IR"/>
        </w:rPr>
        <w:t>اي</w:t>
      </w:r>
      <w:r w:rsidRPr="00D054AC">
        <w:rPr>
          <w:rFonts w:ascii="Times New Roman" w:hAnsi="Times New Roman" w:cs="B Lotus" w:hint="cs"/>
          <w:color w:val="000000"/>
          <w:sz w:val="28"/>
          <w:szCs w:val="28"/>
          <w:rtl/>
          <w:lang w:bidi="fa-IR"/>
        </w:rPr>
        <w:t>ند؛ در حالیکه اهل سنت و از جمله پیروان این دعوت همة صحابه‌ را دوست می‌دارند و از آنان خشنود و راضی هستند.</w:t>
      </w:r>
    </w:p>
    <w:p w:rsidR="006C4D58" w:rsidRPr="00D054AC" w:rsidRDefault="006C4D58" w:rsidP="003D30F6">
      <w:pPr>
        <w:pStyle w:val="StyleComplexBLotus12ptJustifiedFirstline05cmChar"/>
        <w:widowControl w:val="0"/>
        <w:numPr>
          <w:ilvl w:val="0"/>
          <w:numId w:val="24"/>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خوارج مرتکبین گناهان کبیره را تکفیر کرده و قتلشان را حلال می‌شم</w:t>
      </w:r>
      <w:r w:rsidR="00736A90">
        <w:rPr>
          <w:rFonts w:ascii="Times New Roman" w:hAnsi="Times New Roman" w:cs="B Lotus" w:hint="cs"/>
          <w:color w:val="000000"/>
          <w:sz w:val="28"/>
          <w:szCs w:val="28"/>
          <w:rtl/>
          <w:lang w:bidi="fa-IR"/>
        </w:rPr>
        <w:t>ا</w:t>
      </w:r>
      <w:r w:rsidRPr="00D054AC">
        <w:rPr>
          <w:rFonts w:ascii="Times New Roman" w:hAnsi="Times New Roman" w:cs="B Lotus" w:hint="cs"/>
          <w:color w:val="000000"/>
          <w:sz w:val="28"/>
          <w:szCs w:val="28"/>
          <w:rtl/>
          <w:lang w:bidi="fa-IR"/>
        </w:rPr>
        <w:t>رند و معتقدند هرکس مرتکب گناه کبیر</w:t>
      </w:r>
      <w:r w:rsidR="00736A90">
        <w:rPr>
          <w:rFonts w:ascii="Times New Roman" w:hAnsi="Times New Roman" w:cs="B Lotus" w:hint="cs"/>
          <w:color w:val="000000"/>
          <w:sz w:val="28"/>
          <w:szCs w:val="28"/>
          <w:rtl/>
          <w:lang w:bidi="fa-IR"/>
        </w:rPr>
        <w:t>ه شود و بدون توبه بمیر</w:t>
      </w:r>
      <w:r w:rsidRPr="00D054AC">
        <w:rPr>
          <w:rFonts w:ascii="Times New Roman" w:hAnsi="Times New Roman" w:cs="B Lotus" w:hint="cs"/>
          <w:color w:val="000000"/>
          <w:sz w:val="28"/>
          <w:szCs w:val="28"/>
          <w:rtl/>
          <w:lang w:bidi="fa-IR"/>
        </w:rPr>
        <w:t>د برای همیشه در آتش جهنم می</w:t>
      </w:r>
      <w:r w:rsidR="00736A9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ماند، در حالیکه اهل سنت خلاف آن را باور دارند و همه پیروان این دعوت نیز بر خلاف آن معتقد هستند.</w:t>
      </w:r>
    </w:p>
    <w:p w:rsidR="006C4D58" w:rsidRPr="00736A90" w:rsidRDefault="006C4D58" w:rsidP="003D30F6">
      <w:pPr>
        <w:pStyle w:val="StyleComplexBLotus12ptJustifiedFirstline05cmChar"/>
        <w:widowControl w:val="0"/>
        <w:numPr>
          <w:ilvl w:val="0"/>
          <w:numId w:val="24"/>
        </w:numPr>
        <w:spacing w:line="226" w:lineRule="auto"/>
        <w:ind w:left="0" w:firstLine="284"/>
        <w:rPr>
          <w:rFonts w:ascii="Times New Roman" w:hAnsi="Times New Roman" w:cs="B Lotus"/>
          <w:color w:val="000000"/>
          <w:spacing w:val="-4"/>
          <w:sz w:val="28"/>
          <w:szCs w:val="28"/>
          <w:lang w:bidi="fa-IR"/>
        </w:rPr>
      </w:pPr>
      <w:r w:rsidRPr="00736A90">
        <w:rPr>
          <w:rFonts w:ascii="Times New Roman" w:hAnsi="Times New Roman" w:cs="B Lotus" w:hint="cs"/>
          <w:color w:val="000000"/>
          <w:spacing w:val="-4"/>
          <w:sz w:val="28"/>
          <w:szCs w:val="28"/>
          <w:rtl/>
          <w:lang w:bidi="fa-IR"/>
        </w:rPr>
        <w:t>خوارج شفاعت و رؤیت ثابت شده خداوند را علی رغم نصوص قطعی که دارد، انکار می‌کنند، در حالیکه اهل سنت و نیز پیروان این دعوت به خلاف آن معقتدند.</w:t>
      </w:r>
    </w:p>
    <w:p w:rsidR="006C4D58" w:rsidRPr="00736A90" w:rsidRDefault="006C4D58" w:rsidP="003D30F6">
      <w:pPr>
        <w:pStyle w:val="StyleComplexBLotus12ptJustifiedFirstline05cmChar"/>
        <w:widowControl w:val="0"/>
        <w:numPr>
          <w:ilvl w:val="0"/>
          <w:numId w:val="24"/>
        </w:numPr>
        <w:spacing w:line="226" w:lineRule="auto"/>
        <w:ind w:left="0" w:firstLine="284"/>
        <w:rPr>
          <w:rFonts w:ascii="Times New Roman" w:hAnsi="Times New Roman" w:cs="B Lotus"/>
          <w:color w:val="000000"/>
          <w:spacing w:val="-4"/>
          <w:sz w:val="28"/>
          <w:szCs w:val="28"/>
          <w:lang w:bidi="fa-IR"/>
        </w:rPr>
      </w:pPr>
      <w:r w:rsidRPr="00736A90">
        <w:rPr>
          <w:rFonts w:ascii="Times New Roman" w:hAnsi="Times New Roman" w:cs="B Lotus" w:hint="cs"/>
          <w:color w:val="000000"/>
          <w:spacing w:val="-4"/>
          <w:sz w:val="28"/>
          <w:szCs w:val="28"/>
          <w:rtl/>
          <w:lang w:bidi="fa-IR"/>
        </w:rPr>
        <w:t xml:space="preserve">خوارج </w:t>
      </w:r>
      <w:r w:rsidR="00736A90" w:rsidRPr="00736A90">
        <w:rPr>
          <w:rFonts w:ascii="Times New Roman" w:hAnsi="Times New Roman" w:cs="B Lotus" w:hint="cs"/>
          <w:color w:val="000000"/>
          <w:spacing w:val="-4"/>
          <w:sz w:val="28"/>
          <w:szCs w:val="28"/>
          <w:rtl/>
          <w:lang w:bidi="fa-IR"/>
        </w:rPr>
        <w:t>موى سر</w:t>
      </w:r>
      <w:r w:rsidRPr="00736A90">
        <w:rPr>
          <w:rFonts w:ascii="Times New Roman" w:hAnsi="Times New Roman" w:cs="B Lotus" w:hint="cs"/>
          <w:color w:val="000000"/>
          <w:spacing w:val="-4"/>
          <w:sz w:val="28"/>
          <w:szCs w:val="28"/>
          <w:rtl/>
          <w:lang w:bidi="fa-IR"/>
        </w:rPr>
        <w:t xml:space="preserve"> خود را می</w:t>
      </w:r>
      <w:r w:rsidR="00736A90" w:rsidRPr="00736A90">
        <w:rPr>
          <w:rFonts w:ascii="Times New Roman" w:hAnsi="Times New Roman" w:cs="B Lotus" w:hint="cs"/>
          <w:color w:val="000000"/>
          <w:spacing w:val="-4"/>
          <w:sz w:val="28"/>
          <w:szCs w:val="28"/>
          <w:rtl/>
          <w:lang w:bidi="fa-IR"/>
        </w:rPr>
        <w:t>‌</w:t>
      </w:r>
      <w:r w:rsidRPr="00736A90">
        <w:rPr>
          <w:rFonts w:ascii="Times New Roman" w:hAnsi="Times New Roman" w:cs="B Lotus" w:hint="cs"/>
          <w:color w:val="000000"/>
          <w:spacing w:val="-4"/>
          <w:sz w:val="28"/>
          <w:szCs w:val="28"/>
          <w:rtl/>
          <w:lang w:bidi="fa-IR"/>
        </w:rPr>
        <w:t>تراشند، در حالیکه پیروان این دعوت اینگونه نیستند.</w:t>
      </w:r>
    </w:p>
    <w:p w:rsidR="006C4D58" w:rsidRPr="00D054AC" w:rsidRDefault="006C4D58" w:rsidP="00021DD3">
      <w:pPr>
        <w:pStyle w:val="StyleComplexBLotus12ptJustifiedFirstline05cmChar"/>
        <w:widowControl w:val="0"/>
        <w:spacing w:line="226" w:lineRule="auto"/>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در اینجا مواردی از اقوال و موضع‌گیری‌هایشان را در ارتباط با مذهب خوارج نقل می</w:t>
      </w:r>
      <w:r w:rsidR="00736A9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کنیم:</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زمانی که از فرزندان امام محمد</w:t>
      </w:r>
      <w:r w:rsidR="00736A9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حمد</w:t>
      </w:r>
      <w:r w:rsidR="00736A9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ناصر</w:t>
      </w:r>
      <w:r w:rsidR="00736A9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معمر سؤال شد: آیا شما باور دارید که موحد در آتش جهنم می</w:t>
      </w:r>
      <w:r w:rsidR="00736A9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ماند یا نه؟ (یعنی همانطور که خوارج و معتزله گمان می‌کنند).</w:t>
      </w:r>
    </w:p>
    <w:p w:rsidR="006C4D58" w:rsidRPr="004A3EE9" w:rsidRDefault="006C4D58" w:rsidP="003706A7">
      <w:pPr>
        <w:pStyle w:val="StyleComplexBLotus12ptJustifiedFirstline05cmChar"/>
        <w:widowControl w:val="0"/>
        <w:spacing w:line="221" w:lineRule="auto"/>
        <w:rPr>
          <w:rFonts w:ascii="Lotus Linotype" w:hAnsi="Lotus Linotype" w:cs="Lotus Linotype" w:hint="cs"/>
          <w:color w:val="000000"/>
          <w:sz w:val="28"/>
          <w:szCs w:val="28"/>
          <w:rtl/>
          <w:lang w:bidi="fa-IR"/>
        </w:rPr>
      </w:pPr>
      <w:r w:rsidRPr="00D054AC">
        <w:rPr>
          <w:rFonts w:ascii="Times New Roman" w:hAnsi="Times New Roman" w:cs="B Lotus" w:hint="cs"/>
          <w:color w:val="000000"/>
          <w:sz w:val="28"/>
          <w:szCs w:val="28"/>
          <w:rtl/>
          <w:lang w:bidi="fa-IR"/>
        </w:rPr>
        <w:t>ایشان در پاسخ گفتند: چیزی که به عنوان دین به آن معتقدیم و آن را برای برادران مسلمانان می</w:t>
      </w:r>
      <w:r w:rsidR="00736A9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پسندیم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اين است كه خداوند تبارک وتعالی احدی از اهل توحید را بصورت جاویدان در آتش نگه نمی‌دارد؛ و در این مورد دلایلی از کتاب و سنت و اجماع امت آورده شده است، شیخ تقی‌الدین ابوالعباس ابن تیمیه</w:t>
      </w:r>
      <w:r w:rsidR="004A3EE9">
        <w:rPr>
          <w:rFonts w:ascii="Times New Roman" w:hAnsi="Times New Roman" w:cs="B Lotus" w:hint="cs"/>
          <w:color w:val="000000"/>
          <w:sz w:val="28"/>
          <w:szCs w:val="28"/>
          <w:rtl/>
          <w:lang w:bidi="fa-IR"/>
        </w:rPr>
        <w:t xml:space="preserve"> </w:t>
      </w:r>
      <w:r w:rsidR="004A3EE9" w:rsidRPr="004A3EE9">
        <w:rPr>
          <w:rFonts w:ascii="Times New Roman" w:hAnsi="Times New Roman" w:cs="CTraditional Arabic" w:hint="cs"/>
          <w:color w:val="000000"/>
          <w:sz w:val="28"/>
          <w:szCs w:val="28"/>
          <w:rtl/>
          <w:lang w:bidi="fa-IR"/>
        </w:rPr>
        <w:t>:</w:t>
      </w:r>
      <w:r w:rsidR="004A3EE9">
        <w:rPr>
          <w:rFonts w:ascii="Times New Roman" w:hAnsi="Times New Roman" w:cs="B Lotus" w:hint="cs"/>
          <w:color w:val="000000"/>
          <w:sz w:val="28"/>
          <w:szCs w:val="28"/>
          <w:rtl/>
          <w:lang w:bidi="fa-IR"/>
        </w:rPr>
        <w:t xml:space="preserve"> </w:t>
      </w:r>
      <w:r w:rsidR="004A3EE9">
        <w:rPr>
          <w:rFonts w:ascii="Times New Roman" w:hAnsi="Times New Roman" w:cs="B Lotus" w:hint="eastAsia"/>
          <w:color w:val="000000"/>
          <w:sz w:val="28"/>
          <w:szCs w:val="28"/>
          <w:rtl/>
          <w:lang w:bidi="fa-IR"/>
        </w:rPr>
        <w:t>گوي</w:t>
      </w:r>
      <w:r w:rsidRPr="00D054AC">
        <w:rPr>
          <w:rFonts w:ascii="Times New Roman" w:hAnsi="Times New Roman" w:cs="B Lotus" w:hint="cs"/>
          <w:color w:val="000000"/>
          <w:sz w:val="28"/>
          <w:szCs w:val="28"/>
          <w:rtl/>
          <w:lang w:bidi="fa-IR"/>
        </w:rPr>
        <w:t xml:space="preserve">د: احادیثی از رسول خدا </w:t>
      </w:r>
      <w:r w:rsidR="004A3EE9" w:rsidRPr="004A3EE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به صورت متواتر آمده است که: </w:t>
      </w:r>
      <w:r w:rsidRPr="004A3EE9">
        <w:rPr>
          <w:rFonts w:ascii="Lotus Linotype" w:hAnsi="Lotus Linotype" w:cs="Lotus Linotype"/>
          <w:color w:val="000000"/>
          <w:sz w:val="28"/>
          <w:szCs w:val="28"/>
          <w:rtl/>
          <w:lang w:bidi="fa-IR"/>
        </w:rPr>
        <w:t>«بأنّهُ یخرجُ منَ النارِ منْ قال لا إله إلا اللهُ وف</w:t>
      </w:r>
      <w:r w:rsidR="004A3EE9">
        <w:rPr>
          <w:rFonts w:ascii="Lotus Linotype" w:hAnsi="Lotus Linotype" w:cs="Lotus Linotype" w:hint="cs"/>
          <w:color w:val="000000"/>
          <w:sz w:val="28"/>
          <w:szCs w:val="28"/>
          <w:rtl/>
          <w:lang w:bidi="fa-IR"/>
        </w:rPr>
        <w:t>ي</w:t>
      </w:r>
      <w:r w:rsidRPr="004A3EE9">
        <w:rPr>
          <w:rFonts w:ascii="Lotus Linotype" w:hAnsi="Lotus Linotype" w:cs="Lotus Linotype"/>
          <w:color w:val="000000"/>
          <w:sz w:val="28"/>
          <w:szCs w:val="28"/>
          <w:rtl/>
          <w:lang w:bidi="fa-IR"/>
        </w:rPr>
        <w:t xml:space="preserve"> قلبهِ من الایمان ما یزنُ شعیر</w:t>
      </w:r>
      <w:r w:rsidR="004A3EE9">
        <w:rPr>
          <w:rFonts w:ascii="Lotus Linotype" w:hAnsi="Lotus Linotype" w:cs="Lotus Linotype" w:hint="cs"/>
          <w:color w:val="000000"/>
          <w:sz w:val="28"/>
          <w:szCs w:val="28"/>
          <w:rtl/>
          <w:lang w:bidi="fa-IR"/>
        </w:rPr>
        <w:t>ة</w:t>
      </w:r>
      <w:r w:rsidRPr="004A3EE9">
        <w:rPr>
          <w:rFonts w:ascii="Lotus Linotype" w:hAnsi="Lotus Linotype" w:cs="Lotus Linotype"/>
          <w:color w:val="000000"/>
          <w:sz w:val="28"/>
          <w:szCs w:val="28"/>
          <w:rtl/>
          <w:lang w:bidi="fa-IR"/>
        </w:rPr>
        <w:t>»</w:t>
      </w:r>
      <w:r w:rsidR="00567BE9">
        <w:rPr>
          <w:rStyle w:val="FootnoteReference"/>
          <w:rFonts w:cs="B Lotus"/>
          <w:color w:val="000000"/>
          <w:sz w:val="28"/>
          <w:szCs w:val="28"/>
          <w:rtl/>
          <w:lang w:bidi="fa-IR"/>
        </w:rPr>
        <w:t>(</w:t>
      </w:r>
      <w:r w:rsidR="00567BE9" w:rsidRPr="004A3EE9">
        <w:rPr>
          <w:rStyle w:val="FootnoteReference"/>
          <w:rFonts w:cs="B Lotus"/>
          <w:color w:val="000000"/>
          <w:sz w:val="28"/>
          <w:szCs w:val="28"/>
          <w:rtl/>
          <w:lang w:bidi="fa-IR"/>
        </w:rPr>
        <w:footnoteReference w:id="530"/>
      </w:r>
      <w:r w:rsidR="00567BE9">
        <w:rPr>
          <w:rStyle w:val="FootnoteReference"/>
          <w:rFonts w:cs="B Lotus"/>
          <w:color w:val="000000"/>
          <w:sz w:val="28"/>
          <w:szCs w:val="28"/>
          <w:rtl/>
          <w:lang w:bidi="fa-IR"/>
        </w:rPr>
        <w:t>)</w:t>
      </w:r>
      <w:r w:rsidR="008B7389" w:rsidRPr="004A3EE9">
        <w:rPr>
          <w:rFonts w:ascii="Times New Roman" w:hAnsi="Times New Roman" w:cs="B Lotus" w:hint="cs"/>
          <w:color w:val="000000"/>
          <w:sz w:val="28"/>
          <w:szCs w:val="28"/>
          <w:rtl/>
          <w:lang w:bidi="fa-IR"/>
        </w:rPr>
        <w:t>.</w:t>
      </w:r>
    </w:p>
    <w:p w:rsidR="006C4D58" w:rsidRPr="00D054AC" w:rsidRDefault="006C4D58" w:rsidP="003706A7">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«هر کسی که لا اله الا الله را بگوید و در قلبش ایمان به اندازه وزن دانه جو وجود داشته باشد، از آتش</w:t>
      </w:r>
      <w:r w:rsidR="004A3EE9">
        <w:rPr>
          <w:rFonts w:ascii="Times New Roman" w:hAnsi="Times New Roman" w:cs="B Lotus" w:hint="cs"/>
          <w:color w:val="000000"/>
          <w:sz w:val="28"/>
          <w:szCs w:val="28"/>
          <w:rtl/>
          <w:lang w:bidi="fa-IR"/>
        </w:rPr>
        <w:t xml:space="preserve"> جهنم </w:t>
      </w:r>
      <w:r w:rsidRPr="00D054AC">
        <w:rPr>
          <w:rFonts w:ascii="Times New Roman" w:hAnsi="Times New Roman" w:cs="B Lotus" w:hint="cs"/>
          <w:color w:val="000000"/>
          <w:sz w:val="28"/>
          <w:szCs w:val="28"/>
          <w:rtl/>
          <w:lang w:bidi="fa-IR"/>
        </w:rPr>
        <w:t>خارج می‌شود»</w:t>
      </w:r>
      <w:r w:rsidR="008B7389">
        <w:rPr>
          <w:rFonts w:ascii="Times New Roman" w:hAnsi="Times New Roman" w:cs="B Lotus" w:hint="cs"/>
          <w:color w:val="000000"/>
          <w:sz w:val="28"/>
          <w:szCs w:val="28"/>
          <w:rtl/>
          <w:lang w:bidi="fa-IR"/>
        </w:rPr>
        <w:t>.</w:t>
      </w:r>
    </w:p>
    <w:p w:rsidR="006C4D58" w:rsidRPr="00D054AC" w:rsidRDefault="006C4D58" w:rsidP="003706A7">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در</w:t>
      </w:r>
      <w:r w:rsidR="004A3EE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روایت دیگری «ذره» آمده است ولی این شهادت دادن مقید به قیود</w:t>
      </w:r>
      <w:r w:rsidR="004A3EE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و شروطی شده است، مانند: </w:t>
      </w:r>
      <w:r w:rsidRPr="004A3EE9">
        <w:rPr>
          <w:rFonts w:ascii="Lotus Linotype" w:hAnsi="Lotus Linotype" w:cs="Lotus Linotype"/>
          <w:color w:val="000000"/>
          <w:sz w:val="28"/>
          <w:szCs w:val="28"/>
          <w:rtl/>
          <w:lang w:bidi="fa-IR"/>
        </w:rPr>
        <w:t>«منْ قالَ</w:t>
      </w:r>
      <w:r w:rsidR="00A11225" w:rsidRPr="004A3EE9">
        <w:rPr>
          <w:rFonts w:ascii="Lotus Linotype" w:hAnsi="Lotus Linotype" w:cs="Lotus Linotype"/>
          <w:color w:val="000000"/>
          <w:sz w:val="28"/>
          <w:szCs w:val="28"/>
          <w:rtl/>
          <w:lang w:bidi="fa-IR"/>
        </w:rPr>
        <w:t xml:space="preserve">: </w:t>
      </w:r>
      <w:r w:rsidRPr="004A3EE9">
        <w:rPr>
          <w:rFonts w:ascii="Lotus Linotype" w:hAnsi="Lotus Linotype" w:cs="Lotus Linotype"/>
          <w:color w:val="000000"/>
          <w:sz w:val="28"/>
          <w:szCs w:val="28"/>
          <w:rtl/>
          <w:lang w:bidi="fa-IR"/>
        </w:rPr>
        <w:t>لا اله الا اللهُ خالصاً منْ قلّبه»</w:t>
      </w:r>
      <w:r w:rsidR="00567BE9">
        <w:rPr>
          <w:rStyle w:val="FootnoteReference"/>
          <w:rFonts w:cs="B Lotus"/>
          <w:color w:val="000000"/>
          <w:sz w:val="28"/>
          <w:szCs w:val="28"/>
          <w:rtl/>
          <w:lang w:bidi="fa-IR"/>
        </w:rPr>
        <w:t>(</w:t>
      </w:r>
      <w:r w:rsidR="00567BE9" w:rsidRPr="004A3EE9">
        <w:rPr>
          <w:rStyle w:val="FootnoteReference"/>
          <w:rFonts w:cs="B Lotus"/>
          <w:color w:val="000000"/>
          <w:sz w:val="28"/>
          <w:szCs w:val="28"/>
          <w:rtl/>
          <w:lang w:bidi="fa-IR"/>
        </w:rPr>
        <w:footnoteReference w:id="531"/>
      </w:r>
      <w:r w:rsidR="00567BE9">
        <w:rPr>
          <w:rStyle w:val="FootnoteReference"/>
          <w:rFonts w:cs="B Lotus"/>
          <w:color w:val="000000"/>
          <w:sz w:val="28"/>
          <w:szCs w:val="28"/>
          <w:rtl/>
          <w:lang w:bidi="fa-IR"/>
        </w:rPr>
        <w:t>)</w:t>
      </w:r>
      <w:r w:rsidR="004A3EE9" w:rsidRPr="004A3EE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«کسی که خالصانه و از ته قلبش لا اله الا الله را بگوید</w:t>
      </w:r>
      <w:r w:rsidR="004A3EE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در روایتی </w:t>
      </w:r>
      <w:r w:rsidRPr="004A3EE9">
        <w:rPr>
          <w:rFonts w:ascii="Lotus Linotype" w:hAnsi="Lotus Linotype" w:cs="Lotus Linotype"/>
          <w:color w:val="000000"/>
          <w:sz w:val="28"/>
          <w:szCs w:val="28"/>
          <w:rtl/>
          <w:lang w:bidi="fa-IR"/>
        </w:rPr>
        <w:t>«صادقاً منْ قلبه»</w:t>
      </w:r>
      <w:r w:rsidRPr="00D054AC">
        <w:rPr>
          <w:rFonts w:ascii="Times New Roman" w:hAnsi="Times New Roman" w:cs="B Lotus" w:hint="cs"/>
          <w:color w:val="000000"/>
          <w:sz w:val="28"/>
          <w:szCs w:val="28"/>
          <w:rtl/>
          <w:lang w:bidi="fa-IR"/>
        </w:rPr>
        <w:t xml:space="preserve"> تا آخر</w:t>
      </w:r>
      <w:r w:rsidR="004A3EE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«صادقانه و از اعماق از قلب بگوید».</w:t>
      </w:r>
    </w:p>
    <w:p w:rsidR="006C4D58" w:rsidRPr="004A3EE9" w:rsidRDefault="006C4D58" w:rsidP="003706A7">
      <w:pPr>
        <w:pStyle w:val="StyleComplexBLotus12ptJustifiedFirstline05cmChar"/>
        <w:widowControl w:val="0"/>
        <w:spacing w:line="221" w:lineRule="auto"/>
        <w:rPr>
          <w:rFonts w:ascii="Times New Roman" w:hAnsi="Times New Roman" w:cs="B Lotus" w:hint="cs"/>
          <w:color w:val="000000"/>
          <w:spacing w:val="-4"/>
          <w:sz w:val="28"/>
          <w:szCs w:val="28"/>
          <w:rtl/>
          <w:lang w:bidi="fa-IR"/>
        </w:rPr>
      </w:pPr>
      <w:r w:rsidRPr="004A3EE9">
        <w:rPr>
          <w:rFonts w:ascii="Times New Roman" w:hAnsi="Times New Roman" w:cs="B Lotus" w:hint="cs"/>
          <w:color w:val="000000"/>
          <w:spacing w:val="-4"/>
          <w:sz w:val="28"/>
          <w:szCs w:val="28"/>
          <w:rtl/>
          <w:lang w:bidi="fa-IR"/>
        </w:rPr>
        <w:t>این همان مذهب</w:t>
      </w:r>
      <w:r w:rsidR="00A11225" w:rsidRPr="004A3EE9">
        <w:rPr>
          <w:rFonts w:ascii="Times New Roman" w:hAnsi="Times New Roman" w:cs="B Lotus" w:hint="cs"/>
          <w:color w:val="000000"/>
          <w:spacing w:val="-4"/>
          <w:sz w:val="28"/>
          <w:szCs w:val="28"/>
          <w:rtl/>
          <w:lang w:bidi="fa-IR"/>
        </w:rPr>
        <w:t xml:space="preserve">، </w:t>
      </w:r>
      <w:r w:rsidRPr="004A3EE9">
        <w:rPr>
          <w:rFonts w:ascii="Times New Roman" w:hAnsi="Times New Roman" w:cs="B Lotus" w:hint="cs"/>
          <w:color w:val="000000"/>
          <w:spacing w:val="-4"/>
          <w:sz w:val="28"/>
          <w:szCs w:val="28"/>
          <w:rtl/>
          <w:lang w:bidi="fa-IR"/>
        </w:rPr>
        <w:t>اصحاب رسول خدا</w:t>
      </w:r>
      <w:r w:rsidR="004A3EE9" w:rsidRPr="004A3EE9">
        <w:rPr>
          <w:rFonts w:ascii="Times New Roman" w:hAnsi="Times New Roman" w:cs="B Lotus" w:hint="cs"/>
          <w:color w:val="000000"/>
          <w:spacing w:val="-4"/>
          <w:sz w:val="28"/>
          <w:szCs w:val="28"/>
          <w:rtl/>
          <w:lang w:bidi="fa-IR"/>
        </w:rPr>
        <w:t xml:space="preserve"> </w:t>
      </w:r>
      <w:r w:rsidR="004A3EE9" w:rsidRPr="004A3EE9">
        <w:rPr>
          <w:rFonts w:ascii="Times New Roman" w:hAnsi="Times New Roman" w:cs="CTraditional Arabic" w:hint="cs"/>
          <w:color w:val="000000"/>
          <w:spacing w:val="-4"/>
          <w:sz w:val="28"/>
          <w:szCs w:val="28"/>
          <w:rtl/>
          <w:lang w:bidi="fa-IR"/>
        </w:rPr>
        <w:t>ص</w:t>
      </w:r>
      <w:r w:rsidRPr="004A3EE9">
        <w:rPr>
          <w:rFonts w:ascii="Times New Roman" w:hAnsi="Times New Roman" w:cs="B Lotus" w:hint="cs"/>
          <w:color w:val="000000"/>
          <w:spacing w:val="-4"/>
          <w:sz w:val="28"/>
          <w:szCs w:val="28"/>
          <w:rtl/>
          <w:lang w:bidi="fa-IR"/>
        </w:rPr>
        <w:t xml:space="preserve"> و کسانی است که آنها را به نیکی تبعیت کنند و عقیده اهل سنت و جماعت است. اما خوارج و معتزله به خلاف آن اعتقاد دارند و به جاودانگی اهل گناهان کبیره در آتش معتقد هستند و جواب آنها</w:t>
      </w:r>
      <w:r w:rsidR="00A11225" w:rsidRPr="004A3EE9">
        <w:rPr>
          <w:rFonts w:ascii="Times New Roman" w:hAnsi="Times New Roman" w:cs="B Lotus" w:hint="cs"/>
          <w:color w:val="000000"/>
          <w:spacing w:val="-4"/>
          <w:sz w:val="28"/>
          <w:szCs w:val="28"/>
          <w:rtl/>
          <w:lang w:bidi="fa-IR"/>
        </w:rPr>
        <w:t xml:space="preserve">: </w:t>
      </w:r>
      <w:r w:rsidRPr="004A3EE9">
        <w:rPr>
          <w:rFonts w:ascii="Times New Roman" w:hAnsi="Times New Roman" w:cs="B Lotus" w:hint="cs"/>
          <w:color w:val="000000"/>
          <w:spacing w:val="-4"/>
          <w:sz w:val="28"/>
          <w:szCs w:val="28"/>
          <w:rtl/>
          <w:lang w:bidi="fa-IR"/>
        </w:rPr>
        <w:t>همان آیاتی است که به آنها استناد کردیم. هرچند به بحثی گسترده و طولانی نیازمند دارد»</w:t>
      </w:r>
      <w:r w:rsidR="00567BE9">
        <w:rPr>
          <w:rStyle w:val="FootnoteReference"/>
          <w:rFonts w:cs="B Lotus"/>
          <w:color w:val="000000"/>
          <w:spacing w:val="-4"/>
          <w:sz w:val="28"/>
          <w:szCs w:val="28"/>
          <w:rtl/>
          <w:lang w:bidi="fa-IR"/>
        </w:rPr>
        <w:t>(</w:t>
      </w:r>
      <w:r w:rsidR="00567BE9" w:rsidRPr="004A3EE9">
        <w:rPr>
          <w:rStyle w:val="FootnoteReference"/>
          <w:rFonts w:cs="B Lotus"/>
          <w:color w:val="000000"/>
          <w:spacing w:val="-4"/>
          <w:sz w:val="28"/>
          <w:szCs w:val="28"/>
          <w:rtl/>
          <w:lang w:bidi="fa-IR"/>
        </w:rPr>
        <w:footnoteReference w:id="532"/>
      </w:r>
      <w:r w:rsidR="00567BE9">
        <w:rPr>
          <w:rStyle w:val="FootnoteReference"/>
          <w:rFonts w:cs="B Lotus"/>
          <w:color w:val="000000"/>
          <w:spacing w:val="-4"/>
          <w:sz w:val="28"/>
          <w:szCs w:val="28"/>
          <w:rtl/>
          <w:lang w:bidi="fa-IR"/>
        </w:rPr>
        <w:t>)</w:t>
      </w:r>
      <w:r w:rsidR="004A3EE9" w:rsidRPr="004A3EE9">
        <w:rPr>
          <w:rFonts w:ascii="Times New Roman" w:hAnsi="Times New Roman" w:cs="B Lotus" w:hint="cs"/>
          <w:color w:val="000000"/>
          <w:spacing w:val="-4"/>
          <w:sz w:val="28"/>
          <w:szCs w:val="28"/>
          <w:rtl/>
          <w:lang w:bidi="fa-IR"/>
        </w:rPr>
        <w:t>.</w:t>
      </w:r>
    </w:p>
    <w:p w:rsidR="006C4D58" w:rsidRPr="00D054AC" w:rsidRDefault="006C4D58" w:rsidP="003706A7">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پس اعتقاد به جاویدانی و ماندگاری اهل گناهان کبیره در آتش از اصول مشخصة خوارج است و فرقه‌هایشان بر آن اتفاق‌نظر دارند و</w:t>
      </w:r>
      <w:r w:rsidR="004A3EE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مخالفت اهل سنت و از جملة آنان امام محمد و پیروانش بر</w:t>
      </w:r>
      <w:r w:rsidR="004A3EE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خوارج در این قضیه و دیگر قضایا مشهور و فراوان است</w:t>
      </w:r>
      <w:r w:rsidR="004A3EE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در واقع متهم نمودن وهابیت به خوارجی بودن یا از روی جهل است یا حقد و کینه ورزی.</w:t>
      </w:r>
    </w:p>
    <w:p w:rsidR="006C4D58" w:rsidRPr="00D054AC" w:rsidRDefault="006C4D58" w:rsidP="003706A7">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شیخ عبدالرحمن بن حسن بن امام محمد بن عبدالوهاب می</w:t>
      </w:r>
      <w:r w:rsidR="004A3EE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گوید:</w:t>
      </w:r>
      <w:r w:rsidR="004A3EE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اما این دعوت اسلامی</w:t>
      </w:r>
      <w:r w:rsidR="00567BE9">
        <w:rPr>
          <w:rStyle w:val="FootnoteReference"/>
          <w:rFonts w:cs="B Lotus"/>
          <w:color w:val="000000"/>
          <w:sz w:val="28"/>
          <w:szCs w:val="28"/>
          <w:rtl/>
          <w:lang w:bidi="fa-IR"/>
        </w:rPr>
        <w:t>(</w:t>
      </w:r>
      <w:r w:rsidR="00567BE9" w:rsidRPr="004A3EE9">
        <w:rPr>
          <w:rStyle w:val="FootnoteReference"/>
          <w:rFonts w:cs="B Lotus"/>
          <w:color w:val="000000"/>
          <w:sz w:val="28"/>
          <w:szCs w:val="28"/>
          <w:rtl/>
          <w:lang w:bidi="fa-IR"/>
        </w:rPr>
        <w:footnoteReference w:id="533"/>
      </w:r>
      <w:r w:rsidR="00567BE9">
        <w:rPr>
          <w:rStyle w:val="FootnoteReference"/>
          <w:rFonts w:cs="B Lotus"/>
          <w:color w:val="000000"/>
          <w:sz w:val="28"/>
          <w:szCs w:val="28"/>
          <w:rtl/>
          <w:lang w:bidi="fa-IR"/>
        </w:rPr>
        <w:t>)</w:t>
      </w:r>
      <w:r w:rsidRPr="004A3EE9">
        <w:rPr>
          <w:rFonts w:ascii="Times New Roman" w:hAnsi="Times New Roman" w:cs="B Lotus" w:hint="cs"/>
          <w:color w:val="000000"/>
          <w:sz w:val="28"/>
          <w:szCs w:val="28"/>
          <w:rtl/>
          <w:lang w:bidi="fa-IR"/>
        </w:rPr>
        <w:t xml:space="preserve"> که</w:t>
      </w:r>
      <w:r w:rsidRPr="00D054AC">
        <w:rPr>
          <w:rFonts w:ascii="Times New Roman" w:hAnsi="Times New Roman" w:cs="B Lotus" w:hint="cs"/>
          <w:color w:val="000000"/>
          <w:sz w:val="28"/>
          <w:szCs w:val="28"/>
          <w:rtl/>
          <w:lang w:bidi="fa-IR"/>
        </w:rPr>
        <w:t xml:space="preserve"> خداوند آن را در نجد نمایان کرد و انتشار داد و بسیاری از علما و خردمندان به صحت و درستی آن اعتراف کرده اند، نه اینکه هيچ مشابهتي با خوارج ندارد بلکه با آن در نزاع است. بحمد</w:t>
      </w:r>
      <w:r w:rsidR="004A3EE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الله پیروان دعوت اصلاحی هیچ تشابه و تناسبی با خوارج و دیگر اهل بدعت</w:t>
      </w:r>
      <w:r w:rsidR="004A3EE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ندارند. و دین آنان همان دین راستین برگرفته از قرآن و سنت صحیح است و مردم را به آنچه خداوند به خاطر آن پیامبرانش</w:t>
      </w:r>
      <w:r w:rsidR="004A3EE9">
        <w:rPr>
          <w:rFonts w:ascii="Times New Roman" w:hAnsi="Times New Roman" w:cs="B Lotus" w:hint="cs"/>
          <w:color w:val="000000"/>
          <w:sz w:val="28"/>
          <w:szCs w:val="28"/>
          <w:rtl/>
          <w:lang w:bidi="fa-IR"/>
        </w:rPr>
        <w:t xml:space="preserve"> </w:t>
      </w:r>
      <w:r w:rsidR="004A3EE9">
        <w:rPr>
          <w:rFonts w:ascii="Times New Roman" w:hAnsi="Times New Roman" w:cs="CTraditional Arabic" w:hint="cs"/>
          <w:color w:val="000000"/>
          <w:sz w:val="28"/>
          <w:szCs w:val="28"/>
          <w:rtl/>
          <w:lang w:bidi="fa-IR"/>
        </w:rPr>
        <w:t>ﻹ</w:t>
      </w:r>
      <w:r w:rsidRPr="00D054AC">
        <w:rPr>
          <w:rFonts w:ascii="Times New Roman" w:hAnsi="Times New Roman" w:cs="B Lotus" w:hint="cs"/>
          <w:color w:val="000000"/>
          <w:sz w:val="28"/>
          <w:szCs w:val="28"/>
          <w:rtl/>
          <w:lang w:bidi="fa-IR"/>
        </w:rPr>
        <w:t xml:space="preserve"> را مبعوث کرد، دعوت می‌کنند که تنها او را خالصانه بندگی نمایند</w:t>
      </w:r>
      <w:r w:rsidR="004A3EE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خداوندی که برای او هیچ شریکی نیست</w:t>
      </w:r>
      <w:r w:rsidR="004A3EE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از به فریاد خواندن مردگان و غائبین و طلب شفاعت از آنان نهی می‌کنند».</w:t>
      </w:r>
    </w:p>
    <w:p w:rsidR="006C4D58" w:rsidRPr="004A3EE9" w:rsidRDefault="006C4D58" w:rsidP="003706A7">
      <w:pPr>
        <w:pStyle w:val="StyleComplexBLotus12ptJustifiedFirstline05cmChar"/>
        <w:widowControl w:val="0"/>
        <w:spacing w:line="221" w:lineRule="auto"/>
        <w:rPr>
          <w:rFonts w:ascii="Times New Roman" w:hAnsi="Times New Roman" w:cs="B Lotus" w:hint="cs"/>
          <w:color w:val="000000"/>
          <w:spacing w:val="-6"/>
          <w:sz w:val="28"/>
          <w:szCs w:val="28"/>
          <w:rtl/>
          <w:lang w:bidi="fa-IR"/>
        </w:rPr>
      </w:pPr>
      <w:r w:rsidRPr="004A3EE9">
        <w:rPr>
          <w:rFonts w:ascii="Times New Roman" w:hAnsi="Times New Roman" w:cs="B Lotus" w:hint="cs"/>
          <w:color w:val="000000"/>
          <w:spacing w:val="-6"/>
          <w:sz w:val="28"/>
          <w:szCs w:val="28"/>
          <w:rtl/>
          <w:lang w:bidi="fa-IR"/>
        </w:rPr>
        <w:t>او در ادامه می</w:t>
      </w:r>
      <w:r w:rsidR="004A3EE9" w:rsidRPr="004A3EE9">
        <w:rPr>
          <w:rFonts w:ascii="Times New Roman" w:hAnsi="Times New Roman" w:cs="B Lotus" w:hint="cs"/>
          <w:color w:val="000000"/>
          <w:spacing w:val="-6"/>
          <w:sz w:val="28"/>
          <w:szCs w:val="28"/>
          <w:rtl/>
          <w:lang w:bidi="fa-IR"/>
        </w:rPr>
        <w:t>‌</w:t>
      </w:r>
      <w:r w:rsidRPr="004A3EE9">
        <w:rPr>
          <w:rFonts w:ascii="Times New Roman" w:hAnsi="Times New Roman" w:cs="B Lotus" w:hint="cs"/>
          <w:color w:val="000000"/>
          <w:spacing w:val="-6"/>
          <w:sz w:val="28"/>
          <w:szCs w:val="28"/>
          <w:rtl/>
          <w:lang w:bidi="fa-IR"/>
        </w:rPr>
        <w:t>گوید: «پیروان نهضت وهابیت هیچیک از صحابه</w:t>
      </w:r>
      <w:r w:rsidR="004A3EE9" w:rsidRPr="004A3EE9">
        <w:rPr>
          <w:rFonts w:ascii="Times New Roman" w:hAnsi="Times New Roman" w:cs="B Lotus" w:hint="cs"/>
          <w:color w:val="000000"/>
          <w:spacing w:val="-6"/>
          <w:sz w:val="28"/>
          <w:szCs w:val="28"/>
          <w:rtl/>
          <w:lang w:bidi="fa-IR"/>
        </w:rPr>
        <w:t xml:space="preserve"> </w:t>
      </w:r>
      <w:r w:rsidR="004A3EE9" w:rsidRPr="004A3EE9">
        <w:rPr>
          <w:rFonts w:ascii="Times New Roman" w:hAnsi="Times New Roman" w:cs="CTraditional Arabic" w:hint="cs"/>
          <w:color w:val="000000"/>
          <w:spacing w:val="-6"/>
          <w:sz w:val="28"/>
          <w:szCs w:val="28"/>
          <w:rtl/>
          <w:lang w:bidi="fa-IR"/>
        </w:rPr>
        <w:t>ن</w:t>
      </w:r>
      <w:r w:rsidRPr="004A3EE9">
        <w:rPr>
          <w:rFonts w:ascii="Times New Roman" w:hAnsi="Times New Roman" w:cs="B Lotus" w:hint="cs"/>
          <w:color w:val="000000"/>
          <w:spacing w:val="-6"/>
          <w:sz w:val="28"/>
          <w:szCs w:val="28"/>
          <w:rtl/>
          <w:lang w:bidi="fa-IR"/>
        </w:rPr>
        <w:t xml:space="preserve"> را تکفیر نکرد</w:t>
      </w:r>
      <w:r w:rsidR="004A3EE9" w:rsidRPr="004A3EE9">
        <w:rPr>
          <w:rFonts w:ascii="Times New Roman" w:hAnsi="Times New Roman" w:cs="B Lotus" w:hint="cs"/>
          <w:color w:val="000000"/>
          <w:spacing w:val="-6"/>
          <w:sz w:val="28"/>
          <w:szCs w:val="28"/>
          <w:rtl/>
          <w:lang w:bidi="fa-IR"/>
        </w:rPr>
        <w:t>ه‌ا</w:t>
      </w:r>
      <w:r w:rsidRPr="004A3EE9">
        <w:rPr>
          <w:rFonts w:ascii="Times New Roman" w:hAnsi="Times New Roman" w:cs="B Lotus" w:hint="cs"/>
          <w:color w:val="000000"/>
          <w:spacing w:val="-6"/>
          <w:sz w:val="28"/>
          <w:szCs w:val="28"/>
          <w:rtl/>
          <w:lang w:bidi="fa-IR"/>
        </w:rPr>
        <w:t>ند، بلکه آنان را دوست دارند و از پیش کشیدن مجادله در باره مشاجرات میان آنان دوری کردند و می</w:t>
      </w:r>
      <w:r w:rsidR="004A3EE9" w:rsidRPr="004A3EE9">
        <w:rPr>
          <w:rFonts w:ascii="Times New Roman" w:hAnsi="Times New Roman" w:cs="B Lotus" w:hint="cs"/>
          <w:color w:val="000000"/>
          <w:spacing w:val="-6"/>
          <w:sz w:val="28"/>
          <w:szCs w:val="28"/>
          <w:rtl/>
          <w:lang w:bidi="fa-IR"/>
        </w:rPr>
        <w:t>‌</w:t>
      </w:r>
      <w:r w:rsidRPr="004A3EE9">
        <w:rPr>
          <w:rFonts w:ascii="Times New Roman" w:hAnsi="Times New Roman" w:cs="B Lotus" w:hint="cs"/>
          <w:color w:val="000000"/>
          <w:spacing w:val="-6"/>
          <w:sz w:val="28"/>
          <w:szCs w:val="28"/>
          <w:rtl/>
          <w:lang w:bidi="fa-IR"/>
        </w:rPr>
        <w:t>دانند که آنان دارای خوبی‌های بسیاری هستند که خداوند به واسطة آن اشتباهاتشان را مورد بخشش قرار می</w:t>
      </w:r>
      <w:r w:rsidR="004A3EE9" w:rsidRPr="004A3EE9">
        <w:rPr>
          <w:rFonts w:ascii="Times New Roman" w:hAnsi="Times New Roman" w:cs="B Lotus" w:hint="cs"/>
          <w:color w:val="000000"/>
          <w:spacing w:val="-6"/>
          <w:sz w:val="28"/>
          <w:szCs w:val="28"/>
          <w:rtl/>
          <w:lang w:bidi="fa-IR"/>
        </w:rPr>
        <w:t>‌</w:t>
      </w:r>
      <w:r w:rsidRPr="004A3EE9">
        <w:rPr>
          <w:rFonts w:ascii="Times New Roman" w:hAnsi="Times New Roman" w:cs="B Lotus" w:hint="cs"/>
          <w:color w:val="000000"/>
          <w:spacing w:val="-6"/>
          <w:sz w:val="28"/>
          <w:szCs w:val="28"/>
          <w:rtl/>
          <w:lang w:bidi="fa-IR"/>
        </w:rPr>
        <w:t>دهد و حسناتشان را چندین برابر می‌گرداند»</w:t>
      </w:r>
      <w:r w:rsidR="00567BE9">
        <w:rPr>
          <w:rStyle w:val="FootnoteReference"/>
          <w:rFonts w:cs="B Lotus"/>
          <w:color w:val="000000"/>
          <w:spacing w:val="-6"/>
          <w:sz w:val="28"/>
          <w:szCs w:val="28"/>
          <w:rtl/>
          <w:lang w:bidi="fa-IR"/>
        </w:rPr>
        <w:t>(</w:t>
      </w:r>
      <w:r w:rsidR="00567BE9" w:rsidRPr="004A3EE9">
        <w:rPr>
          <w:rStyle w:val="FootnoteReference"/>
          <w:rFonts w:cs="B Lotus"/>
          <w:color w:val="000000"/>
          <w:spacing w:val="-6"/>
          <w:sz w:val="28"/>
          <w:szCs w:val="28"/>
          <w:rtl/>
          <w:lang w:bidi="fa-IR"/>
        </w:rPr>
        <w:footnoteReference w:id="534"/>
      </w:r>
      <w:r w:rsidR="00567BE9">
        <w:rPr>
          <w:rStyle w:val="FootnoteReference"/>
          <w:rFonts w:cs="B Lotus"/>
          <w:color w:val="000000"/>
          <w:spacing w:val="-6"/>
          <w:sz w:val="28"/>
          <w:szCs w:val="28"/>
          <w:rtl/>
          <w:lang w:bidi="fa-IR"/>
        </w:rPr>
        <w:t>)</w:t>
      </w:r>
      <w:r w:rsidR="004A3EE9" w:rsidRPr="004A3EE9">
        <w:rPr>
          <w:rFonts w:ascii="Times New Roman" w:hAnsi="Times New Roman" w:cs="B Lotus" w:hint="cs"/>
          <w:color w:val="000000"/>
          <w:spacing w:val="-6"/>
          <w:sz w:val="28"/>
          <w:szCs w:val="28"/>
          <w:rtl/>
          <w:lang w:bidi="fa-IR"/>
        </w:rPr>
        <w:t>.</w:t>
      </w:r>
    </w:p>
    <w:p w:rsidR="006C4D58" w:rsidRDefault="006C4D58" w:rsidP="003706A7">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آنان از</w:t>
      </w:r>
      <w:r w:rsidR="004A3EE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تایید خوارج و بدعت‌هایشان پرهیز می‌کنند و همانطور که در</w:t>
      </w:r>
      <w:r w:rsidR="004A3EE9">
        <w:rPr>
          <w:rFonts w:ascii="Times New Roman" w:hAnsi="Times New Roman" w:cs="B Lotus" w:hint="cs"/>
          <w:color w:val="000000"/>
          <w:sz w:val="28"/>
          <w:szCs w:val="28"/>
          <w:rtl/>
          <w:lang w:bidi="fa-IR"/>
        </w:rPr>
        <w:t xml:space="preserve"> رسالة فیصل بن ترکی آمده است: «</w:t>
      </w:r>
      <w:r w:rsidRPr="00D054AC">
        <w:rPr>
          <w:rFonts w:ascii="Times New Roman" w:hAnsi="Times New Roman" w:cs="B Lotus" w:hint="cs"/>
          <w:color w:val="000000"/>
          <w:sz w:val="28"/>
          <w:szCs w:val="28"/>
          <w:rtl/>
          <w:lang w:bidi="fa-IR"/>
        </w:rPr>
        <w:t>اما اهل بدعت و از جمله خوارج کسانی هستند که بر امام علی</w:t>
      </w:r>
      <w:r w:rsidR="004A3EE9">
        <w:rPr>
          <w:rFonts w:ascii="Times New Roman" w:hAnsi="Times New Roman" w:cs="B Lotus" w:hint="cs"/>
          <w:color w:val="000000"/>
          <w:sz w:val="28"/>
          <w:szCs w:val="28"/>
          <w:rtl/>
          <w:lang w:bidi="fa-IR"/>
        </w:rPr>
        <w:t xml:space="preserve"> </w:t>
      </w:r>
      <w:r w:rsidR="004A3EE9" w:rsidRPr="004A3EE9">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خروج کردند و با او جنگیدند و خون مسلمانان را مباح دانستند و غارت اموالشان را برای خود مشروع دانستند و مشهورترین باورشان: تکفیر مرتکبین گناهان کبیره است، همچنین علی‌</w:t>
      </w:r>
      <w:r w:rsidR="004A3EE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ابی‌طالب</w:t>
      </w:r>
      <w:r w:rsidR="004A3EE9">
        <w:rPr>
          <w:rFonts w:ascii="Times New Roman" w:hAnsi="Times New Roman" w:cs="B Lotus" w:hint="cs"/>
          <w:color w:val="000000"/>
          <w:sz w:val="28"/>
          <w:szCs w:val="28"/>
          <w:rtl/>
          <w:lang w:bidi="fa-IR"/>
        </w:rPr>
        <w:t xml:space="preserve"> </w:t>
      </w:r>
      <w:r w:rsidR="004A3EE9" w:rsidRPr="004A3EE9">
        <w:rPr>
          <w:rFonts w:ascii="Times New Roman" w:hAnsi="Times New Roman" w:cs="B Lotus" w:hint="cs"/>
          <w:color w:val="000000"/>
          <w:sz w:val="28"/>
          <w:szCs w:val="28"/>
          <w:rtl/>
          <w:lang w:bidi="fa-IR"/>
        </w:rPr>
        <w:sym w:font="AGA Arabesque" w:char="F074"/>
      </w:r>
      <w:r w:rsidRPr="00D054AC">
        <w:rPr>
          <w:rFonts w:ascii="Times New Roman" w:hAnsi="Times New Roman" w:cs="B Lotus" w:hint="cs"/>
          <w:color w:val="000000"/>
          <w:sz w:val="28"/>
          <w:szCs w:val="28"/>
          <w:rtl/>
          <w:lang w:bidi="fa-IR"/>
        </w:rPr>
        <w:t xml:space="preserve"> و بعضی از اصحاب پیامبر</w:t>
      </w:r>
      <w:r w:rsidR="004A3EE9">
        <w:rPr>
          <w:rFonts w:ascii="Times New Roman" w:hAnsi="Times New Roman" w:cs="B Lotus" w:hint="cs"/>
          <w:color w:val="000000"/>
          <w:sz w:val="28"/>
          <w:szCs w:val="28"/>
          <w:rtl/>
          <w:lang w:bidi="fa-IR"/>
        </w:rPr>
        <w:t xml:space="preserve"> </w:t>
      </w:r>
      <w:r w:rsidR="004A3EE9" w:rsidRPr="004A3EE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که او را همراهی می‌کردند،</w:t>
      </w:r>
      <w:r w:rsidR="004A3EE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تکفیر نمودند و با آنان جنگیدند</w:t>
      </w:r>
      <w:r w:rsidR="004A3EE9" w:rsidRPr="00D054AC">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4A3EE9">
        <w:rPr>
          <w:rStyle w:val="FootnoteReference"/>
          <w:rFonts w:cs="B Lotus"/>
          <w:color w:val="000000"/>
          <w:sz w:val="28"/>
          <w:szCs w:val="28"/>
          <w:rtl/>
          <w:lang w:bidi="fa-IR"/>
        </w:rPr>
        <w:footnoteReference w:id="535"/>
      </w:r>
      <w:r w:rsidR="00567BE9">
        <w:rPr>
          <w:rStyle w:val="FootnoteReference"/>
          <w:rFonts w:cs="B Lotus"/>
          <w:color w:val="000000"/>
          <w:sz w:val="28"/>
          <w:szCs w:val="28"/>
          <w:rtl/>
          <w:lang w:bidi="fa-IR"/>
        </w:rPr>
        <w:t>)</w:t>
      </w:r>
      <w:r w:rsidR="004A3EE9" w:rsidRPr="004A3EE9">
        <w:rPr>
          <w:rFonts w:ascii="Times New Roman" w:hAnsi="Times New Roman" w:cs="B Lotus" w:hint="cs"/>
          <w:color w:val="000000"/>
          <w:sz w:val="28"/>
          <w:szCs w:val="28"/>
          <w:rtl/>
          <w:lang w:bidi="fa-IR"/>
        </w:rPr>
        <w:t>.</w:t>
      </w:r>
    </w:p>
    <w:p w:rsidR="00063D7F" w:rsidRDefault="00063D7F" w:rsidP="003706A7">
      <w:pPr>
        <w:widowControl w:val="0"/>
        <w:spacing w:line="226" w:lineRule="auto"/>
        <w:ind w:firstLine="284"/>
        <w:jc w:val="lowKashida"/>
        <w:rPr>
          <w:rFonts w:cs="B Lotus" w:hint="cs"/>
          <w:sz w:val="28"/>
          <w:szCs w:val="28"/>
          <w:rtl/>
          <w:lang w:bidi="fa-IR"/>
        </w:rPr>
      </w:pPr>
      <w:r w:rsidRPr="007542CF">
        <w:rPr>
          <w:rFonts w:cs="B Lotus" w:hint="cs"/>
          <w:sz w:val="28"/>
          <w:szCs w:val="28"/>
          <w:rtl/>
          <w:lang w:bidi="fa-IR"/>
        </w:rPr>
        <w:t>شیخ عبداللطیف بن عبدالرحمن بن حسن برخی از افراط</w:t>
      </w:r>
      <w:r w:rsidRPr="00A32E7B">
        <w:rPr>
          <w:rFonts w:cs="B Lotus" w:hint="cs"/>
          <w:color w:val="000000"/>
          <w:spacing w:val="-4"/>
          <w:sz w:val="28"/>
          <w:szCs w:val="28"/>
          <w:rtl/>
          <w:lang w:bidi="fa-IR"/>
        </w:rPr>
        <w:t>‌</w:t>
      </w:r>
      <w:r w:rsidRPr="007542CF">
        <w:rPr>
          <w:rFonts w:cs="B Lotus" w:hint="cs"/>
          <w:sz w:val="28"/>
          <w:szCs w:val="28"/>
          <w:rtl/>
          <w:lang w:bidi="fa-IR"/>
        </w:rPr>
        <w:t>گرایان منتسب به دعوت را (از کارهای افراط</w:t>
      </w:r>
      <w:r w:rsidRPr="00A32E7B">
        <w:rPr>
          <w:rFonts w:cs="B Lotus" w:hint="cs"/>
          <w:color w:val="000000"/>
          <w:spacing w:val="-4"/>
          <w:sz w:val="28"/>
          <w:szCs w:val="28"/>
          <w:rtl/>
          <w:lang w:bidi="fa-IR"/>
        </w:rPr>
        <w:t>‌</w:t>
      </w:r>
      <w:r w:rsidRPr="007542CF">
        <w:rPr>
          <w:rFonts w:cs="B Lotus" w:hint="cs"/>
          <w:sz w:val="28"/>
          <w:szCs w:val="28"/>
          <w:rtl/>
          <w:lang w:bidi="fa-IR"/>
        </w:rPr>
        <w:t>آمیزی که انجام می</w:t>
      </w:r>
      <w:r w:rsidRPr="00A32E7B">
        <w:rPr>
          <w:rFonts w:cs="B Lotus" w:hint="cs"/>
          <w:color w:val="000000"/>
          <w:spacing w:val="-4"/>
          <w:sz w:val="28"/>
          <w:szCs w:val="28"/>
          <w:rtl/>
          <w:lang w:bidi="fa-IR"/>
        </w:rPr>
        <w:t>‌</w:t>
      </w:r>
      <w:r w:rsidRPr="007542CF">
        <w:rPr>
          <w:rFonts w:cs="B Lotus" w:hint="cs"/>
          <w:sz w:val="28"/>
          <w:szCs w:val="28"/>
          <w:rtl/>
          <w:lang w:bidi="fa-IR"/>
        </w:rPr>
        <w:t>دادند) باز داشته و فرمودند: از شما چیزهایی از این دست به ما رسید</w:t>
      </w:r>
      <w:r>
        <w:rPr>
          <w:rFonts w:cs="B Lotus" w:hint="cs"/>
          <w:sz w:val="28"/>
          <w:szCs w:val="28"/>
          <w:rtl/>
          <w:lang w:bidi="fa-IR"/>
        </w:rPr>
        <w:t>ه است</w:t>
      </w:r>
      <w:r w:rsidRPr="007542CF">
        <w:rPr>
          <w:rFonts w:cs="B Lotus" w:hint="cs"/>
          <w:sz w:val="28"/>
          <w:szCs w:val="28"/>
          <w:rtl/>
          <w:lang w:bidi="fa-IR"/>
        </w:rPr>
        <w:t>، و این که در مسائلی در این خصوص وارد می</w:t>
      </w:r>
      <w:r w:rsidRPr="00A32E7B">
        <w:rPr>
          <w:rFonts w:cs="B Lotus" w:hint="cs"/>
          <w:color w:val="000000"/>
          <w:spacing w:val="-4"/>
          <w:sz w:val="28"/>
          <w:szCs w:val="28"/>
          <w:rtl/>
          <w:lang w:bidi="fa-IR"/>
        </w:rPr>
        <w:t>‌</w:t>
      </w:r>
      <w:r w:rsidRPr="007542CF">
        <w:rPr>
          <w:rFonts w:cs="B Lotus" w:hint="cs"/>
          <w:sz w:val="28"/>
          <w:szCs w:val="28"/>
          <w:rtl/>
          <w:lang w:bidi="fa-IR"/>
        </w:rPr>
        <w:t>شوید: مثلاً پیرامون دوستی و دشمنی، مصالحه و نامه</w:t>
      </w:r>
      <w:r w:rsidRPr="00A32E7B">
        <w:rPr>
          <w:rFonts w:cs="B Lotus" w:hint="cs"/>
          <w:color w:val="000000"/>
          <w:spacing w:val="-4"/>
          <w:sz w:val="28"/>
          <w:szCs w:val="28"/>
          <w:rtl/>
          <w:lang w:bidi="fa-IR"/>
        </w:rPr>
        <w:t>‌</w:t>
      </w:r>
      <w:r>
        <w:rPr>
          <w:rFonts w:cs="B Lotus" w:hint="cs"/>
          <w:sz w:val="28"/>
          <w:szCs w:val="28"/>
          <w:rtl/>
          <w:lang w:bidi="fa-IR"/>
        </w:rPr>
        <w:t xml:space="preserve">نگاری، </w:t>
      </w:r>
      <w:r>
        <w:rPr>
          <w:rFonts w:cs="B Lotus" w:hint="eastAsia"/>
          <w:sz w:val="28"/>
          <w:szCs w:val="28"/>
          <w:rtl/>
          <w:lang w:bidi="fa-IR"/>
        </w:rPr>
        <w:t>پ</w:t>
      </w:r>
      <w:r>
        <w:rPr>
          <w:rFonts w:cs="B Lotus" w:hint="cs"/>
          <w:sz w:val="28"/>
          <w:szCs w:val="28"/>
          <w:rtl/>
          <w:lang w:bidi="fa-IR"/>
        </w:rPr>
        <w:t xml:space="preserve">خش اموال و هدایا و از این </w:t>
      </w:r>
      <w:r>
        <w:rPr>
          <w:rFonts w:cs="B Lotus" w:hint="eastAsia"/>
          <w:sz w:val="28"/>
          <w:szCs w:val="28"/>
          <w:rtl/>
          <w:lang w:bidi="fa-IR"/>
        </w:rPr>
        <w:t xml:space="preserve">چيزها </w:t>
      </w:r>
      <w:r w:rsidRPr="007542CF">
        <w:rPr>
          <w:rFonts w:cs="B Lotus" w:hint="cs"/>
          <w:sz w:val="28"/>
          <w:szCs w:val="28"/>
          <w:rtl/>
          <w:lang w:bidi="fa-IR"/>
        </w:rPr>
        <w:t xml:space="preserve">که </w:t>
      </w:r>
      <w:r>
        <w:rPr>
          <w:rFonts w:cs="B Lotus" w:hint="cs"/>
          <w:sz w:val="28"/>
          <w:szCs w:val="28"/>
          <w:rtl/>
          <w:lang w:bidi="fa-IR"/>
        </w:rPr>
        <w:t xml:space="preserve">از </w:t>
      </w:r>
      <w:r w:rsidRPr="007542CF">
        <w:rPr>
          <w:rFonts w:cs="B Lotus" w:hint="cs"/>
          <w:sz w:val="28"/>
          <w:szCs w:val="28"/>
          <w:rtl/>
          <w:lang w:bidi="fa-IR"/>
        </w:rPr>
        <w:t xml:space="preserve">سخنان </w:t>
      </w:r>
      <w:r>
        <w:rPr>
          <w:rFonts w:cs="B Lotus" w:hint="cs"/>
          <w:sz w:val="28"/>
          <w:szCs w:val="28"/>
          <w:rtl/>
          <w:lang w:bidi="fa-IR"/>
        </w:rPr>
        <w:t xml:space="preserve">اهل شرك </w:t>
      </w:r>
      <w:r w:rsidRPr="007542CF">
        <w:rPr>
          <w:rFonts w:cs="B Lotus" w:hint="cs"/>
          <w:sz w:val="28"/>
          <w:szCs w:val="28"/>
          <w:rtl/>
          <w:lang w:bidi="fa-IR"/>
        </w:rPr>
        <w:t>و گمراهی</w:t>
      </w:r>
      <w:r>
        <w:rPr>
          <w:rFonts w:cs="B Lotus" w:hint="cs"/>
          <w:sz w:val="28"/>
          <w:szCs w:val="28"/>
          <w:rtl/>
          <w:lang w:bidi="fa-IR"/>
        </w:rPr>
        <w:t xml:space="preserve"> است.</w:t>
      </w:r>
    </w:p>
    <w:p w:rsidR="00063D7F" w:rsidRPr="007542CF" w:rsidRDefault="00063D7F" w:rsidP="003706A7">
      <w:pPr>
        <w:spacing w:line="226" w:lineRule="auto"/>
        <w:ind w:firstLine="284"/>
        <w:jc w:val="lowKashida"/>
        <w:rPr>
          <w:rFonts w:cs="B Lotus" w:hint="cs"/>
          <w:sz w:val="28"/>
          <w:szCs w:val="28"/>
          <w:rtl/>
          <w:lang w:bidi="fa-IR"/>
        </w:rPr>
      </w:pPr>
      <w:r w:rsidRPr="007542CF">
        <w:rPr>
          <w:rFonts w:cs="B Lotus" w:hint="cs"/>
          <w:sz w:val="28"/>
          <w:szCs w:val="28"/>
          <w:rtl/>
          <w:lang w:bidi="fa-IR"/>
        </w:rPr>
        <w:t xml:space="preserve">و یا سخن پیرامون حکم به غیر آنچه از سوی خداوند نازل شده نزد </w:t>
      </w:r>
      <w:r>
        <w:rPr>
          <w:rFonts w:cs="B Lotus" w:hint="cs"/>
          <w:sz w:val="28"/>
          <w:szCs w:val="28"/>
          <w:rtl/>
          <w:lang w:bidi="fa-IR"/>
        </w:rPr>
        <w:t>باديه</w:t>
      </w:r>
      <w:r w:rsidRPr="00A32E7B">
        <w:rPr>
          <w:rFonts w:cs="B Lotus" w:hint="cs"/>
          <w:color w:val="000000"/>
          <w:spacing w:val="-4"/>
          <w:sz w:val="28"/>
          <w:szCs w:val="28"/>
          <w:rtl/>
          <w:lang w:bidi="fa-IR"/>
        </w:rPr>
        <w:t>‌</w:t>
      </w:r>
      <w:r>
        <w:rPr>
          <w:rFonts w:cs="B Lotus" w:hint="cs"/>
          <w:sz w:val="28"/>
          <w:szCs w:val="28"/>
          <w:rtl/>
          <w:lang w:bidi="fa-IR"/>
        </w:rPr>
        <w:t xml:space="preserve">نشينان و امثال آنها </w:t>
      </w:r>
      <w:r w:rsidRPr="007542CF">
        <w:rPr>
          <w:rFonts w:cs="B Lotus" w:hint="cs"/>
          <w:sz w:val="28"/>
          <w:szCs w:val="28"/>
          <w:rtl/>
          <w:lang w:bidi="fa-IR"/>
        </w:rPr>
        <w:t>که خشک و غیر قابل انعطافند. این مسائل چیزهایی هستند که فقط علمای صاحب خرد و کسانی که خداوند آنان را از فهم برخوردار کرده و به آنان حکمت و درایت صحیح بخشیده است</w:t>
      </w:r>
      <w:r>
        <w:rPr>
          <w:rFonts w:cs="B Lotus" w:hint="cs"/>
          <w:sz w:val="28"/>
          <w:szCs w:val="28"/>
          <w:rtl/>
          <w:lang w:bidi="fa-IR"/>
        </w:rPr>
        <w:t>، بحث مى</w:t>
      </w:r>
      <w:r w:rsidRPr="00A32E7B">
        <w:rPr>
          <w:rFonts w:cs="B Lotus" w:hint="cs"/>
          <w:color w:val="000000"/>
          <w:spacing w:val="-4"/>
          <w:sz w:val="28"/>
          <w:szCs w:val="28"/>
          <w:rtl/>
          <w:lang w:bidi="fa-IR"/>
        </w:rPr>
        <w:t>‌</w:t>
      </w:r>
      <w:r>
        <w:rPr>
          <w:rFonts w:cs="B Lotus" w:hint="cs"/>
          <w:sz w:val="28"/>
          <w:szCs w:val="28"/>
          <w:rtl/>
          <w:lang w:bidi="fa-IR"/>
        </w:rPr>
        <w:t>شود</w:t>
      </w:r>
      <w:r w:rsidR="00567BE9">
        <w:rPr>
          <w:rStyle w:val="FootnoteReference"/>
          <w:rFonts w:cs="B Lotus"/>
          <w:color w:val="000000"/>
          <w:sz w:val="28"/>
          <w:szCs w:val="28"/>
          <w:rtl/>
          <w:lang w:bidi="fa-IR"/>
        </w:rPr>
        <w:t>(</w:t>
      </w:r>
      <w:r w:rsidR="00567BE9" w:rsidRPr="004A3EE9">
        <w:rPr>
          <w:rStyle w:val="FootnoteReference"/>
          <w:rFonts w:cs="B Lotus"/>
          <w:color w:val="000000"/>
          <w:sz w:val="28"/>
          <w:szCs w:val="28"/>
          <w:rtl/>
          <w:lang w:bidi="fa-IR"/>
        </w:rPr>
        <w:footnoteReference w:id="536"/>
      </w:r>
      <w:r w:rsidR="00567BE9">
        <w:rPr>
          <w:rStyle w:val="FootnoteReference"/>
          <w:rFonts w:cs="B Lotus"/>
          <w:color w:val="000000"/>
          <w:sz w:val="28"/>
          <w:szCs w:val="28"/>
          <w:rtl/>
          <w:lang w:bidi="fa-IR"/>
        </w:rPr>
        <w:t>)</w:t>
      </w:r>
      <w:r w:rsidRPr="007542CF">
        <w:rPr>
          <w:rFonts w:cs="B Lotus" w:hint="cs"/>
          <w:sz w:val="28"/>
          <w:szCs w:val="28"/>
          <w:rtl/>
          <w:lang w:bidi="fa-IR"/>
        </w:rPr>
        <w:t>.</w:t>
      </w:r>
    </w:p>
    <w:p w:rsidR="00063D7F" w:rsidRPr="007542CF" w:rsidRDefault="00063D7F" w:rsidP="003706A7">
      <w:pPr>
        <w:spacing w:line="226" w:lineRule="auto"/>
        <w:ind w:firstLine="284"/>
        <w:jc w:val="lowKashida"/>
        <w:rPr>
          <w:rFonts w:cs="B Lotus" w:hint="cs"/>
          <w:sz w:val="28"/>
          <w:szCs w:val="28"/>
          <w:rtl/>
          <w:lang w:bidi="fa-IR"/>
        </w:rPr>
      </w:pPr>
      <w:r w:rsidRPr="007542CF">
        <w:rPr>
          <w:rFonts w:cs="B Lotus" w:hint="cs"/>
          <w:sz w:val="28"/>
          <w:szCs w:val="28"/>
          <w:rtl/>
          <w:lang w:bidi="fa-IR"/>
        </w:rPr>
        <w:t>گفت: و تکفیر (دیگران) به وسیله این اموری که به گمانتان آنها را مکفر</w:t>
      </w:r>
      <w:r>
        <w:rPr>
          <w:rFonts w:cs="B Lotus" w:hint="cs"/>
          <w:sz w:val="28"/>
          <w:szCs w:val="28"/>
          <w:rtl/>
          <w:lang w:bidi="fa-IR"/>
        </w:rPr>
        <w:t>ا</w:t>
      </w:r>
      <w:r w:rsidRPr="007542CF">
        <w:rPr>
          <w:rFonts w:cs="B Lotus" w:hint="cs"/>
          <w:sz w:val="28"/>
          <w:szCs w:val="28"/>
          <w:rtl/>
          <w:lang w:bidi="fa-IR"/>
        </w:rPr>
        <w:t>ت اسلام محسوب کرد</w:t>
      </w:r>
      <w:r w:rsidRPr="00A32E7B">
        <w:rPr>
          <w:rFonts w:cs="B Lotus" w:hint="cs"/>
          <w:color w:val="000000"/>
          <w:spacing w:val="-4"/>
          <w:sz w:val="28"/>
          <w:szCs w:val="28"/>
          <w:rtl/>
          <w:lang w:bidi="fa-IR"/>
        </w:rPr>
        <w:t>ه‌ا</w:t>
      </w:r>
      <w:r w:rsidRPr="007542CF">
        <w:rPr>
          <w:rFonts w:cs="B Lotus" w:hint="cs"/>
          <w:sz w:val="28"/>
          <w:szCs w:val="28"/>
          <w:rtl/>
          <w:lang w:bidi="fa-IR"/>
        </w:rPr>
        <w:t>ید این روش و طریق گروه حرو</w:t>
      </w:r>
      <w:r>
        <w:rPr>
          <w:rFonts w:cs="B Lotus" w:hint="cs"/>
          <w:sz w:val="28"/>
          <w:szCs w:val="28"/>
          <w:rtl/>
          <w:lang w:bidi="fa-IR"/>
        </w:rPr>
        <w:t>ر</w:t>
      </w:r>
      <w:r w:rsidRPr="007542CF">
        <w:rPr>
          <w:rFonts w:cs="B Lotus" w:hint="cs"/>
          <w:sz w:val="28"/>
          <w:szCs w:val="28"/>
          <w:rtl/>
          <w:lang w:bidi="fa-IR"/>
        </w:rPr>
        <w:t>یه خوارج است همان کسانیکه بر علی بن ابی طالب و اصحابی که همراه وی بودند خروج کردند</w:t>
      </w:r>
      <w:r w:rsidR="00567BE9">
        <w:rPr>
          <w:rStyle w:val="FootnoteReference"/>
          <w:rFonts w:cs="B Lotus"/>
          <w:color w:val="000000"/>
          <w:sz w:val="28"/>
          <w:szCs w:val="28"/>
          <w:rtl/>
          <w:lang w:bidi="fa-IR"/>
        </w:rPr>
        <w:t>(</w:t>
      </w:r>
      <w:r w:rsidR="00567BE9" w:rsidRPr="004A3EE9">
        <w:rPr>
          <w:rStyle w:val="FootnoteReference"/>
          <w:rFonts w:cs="B Lotus"/>
          <w:color w:val="000000"/>
          <w:sz w:val="28"/>
          <w:szCs w:val="28"/>
          <w:rtl/>
          <w:lang w:bidi="fa-IR"/>
        </w:rPr>
        <w:footnoteReference w:id="537"/>
      </w:r>
      <w:r w:rsidR="00567BE9">
        <w:rPr>
          <w:rStyle w:val="FootnoteReference"/>
          <w:rFonts w:cs="B Lotus"/>
          <w:color w:val="000000"/>
          <w:sz w:val="28"/>
          <w:szCs w:val="28"/>
          <w:rtl/>
          <w:lang w:bidi="fa-IR"/>
        </w:rPr>
        <w:t>)</w:t>
      </w:r>
      <w:r w:rsidRPr="007542CF">
        <w:rPr>
          <w:rFonts w:cs="B Lotus" w:hint="cs"/>
          <w:sz w:val="28"/>
          <w:szCs w:val="28"/>
          <w:rtl/>
          <w:lang w:bidi="fa-IR"/>
        </w:rPr>
        <w:t>.</w:t>
      </w:r>
    </w:p>
    <w:p w:rsidR="00DD537A" w:rsidRPr="007542CF" w:rsidRDefault="00DD537A" w:rsidP="003706A7">
      <w:pPr>
        <w:spacing w:line="226" w:lineRule="auto"/>
        <w:ind w:firstLine="284"/>
        <w:jc w:val="lowKashida"/>
        <w:rPr>
          <w:rFonts w:cs="B Lotus" w:hint="cs"/>
          <w:sz w:val="28"/>
          <w:szCs w:val="28"/>
          <w:rtl/>
          <w:lang w:bidi="fa-IR"/>
        </w:rPr>
      </w:pPr>
      <w:r w:rsidRPr="0080101F">
        <w:rPr>
          <w:rFonts w:cs="B Lotus" w:hint="cs"/>
          <w:b/>
          <w:bCs/>
          <w:sz w:val="28"/>
          <w:szCs w:val="28"/>
          <w:rtl/>
          <w:lang w:bidi="fa-IR"/>
        </w:rPr>
        <w:t>اما در خصوص بهتان چهر</w:t>
      </w:r>
      <w:r w:rsidRPr="0080101F">
        <w:rPr>
          <w:rFonts w:cs="B Lotus" w:hint="cs"/>
          <w:b/>
          <w:bCs/>
          <w:color w:val="000000"/>
          <w:spacing w:val="-4"/>
          <w:sz w:val="28"/>
          <w:szCs w:val="28"/>
          <w:rtl/>
          <w:lang w:bidi="fa-IR"/>
        </w:rPr>
        <w:t>ه‌</w:t>
      </w:r>
      <w:r w:rsidRPr="0080101F">
        <w:rPr>
          <w:rFonts w:cs="B Lotus" w:hint="cs"/>
          <w:b/>
          <w:bCs/>
          <w:sz w:val="28"/>
          <w:szCs w:val="28"/>
          <w:rtl/>
          <w:lang w:bidi="fa-IR"/>
        </w:rPr>
        <w:t>های ترشایده شده آنها آنگونه که علامت خوارج است.</w:t>
      </w:r>
      <w:r w:rsidRPr="007542CF">
        <w:rPr>
          <w:rFonts w:cs="B Lotus" w:hint="cs"/>
          <w:sz w:val="28"/>
          <w:szCs w:val="28"/>
          <w:rtl/>
          <w:lang w:bidi="fa-IR"/>
        </w:rPr>
        <w:t xml:space="preserve"> دشمنان دعوت شایع کرد</w:t>
      </w:r>
      <w:r w:rsidRPr="00A32E7B">
        <w:rPr>
          <w:rFonts w:cs="B Lotus" w:hint="cs"/>
          <w:color w:val="000000"/>
          <w:spacing w:val="-4"/>
          <w:sz w:val="28"/>
          <w:szCs w:val="28"/>
          <w:rtl/>
          <w:lang w:bidi="fa-IR"/>
        </w:rPr>
        <w:t>ه‌ا</w:t>
      </w:r>
      <w:r w:rsidRPr="007542CF">
        <w:rPr>
          <w:rFonts w:cs="B Lotus" w:hint="cs"/>
          <w:sz w:val="28"/>
          <w:szCs w:val="28"/>
          <w:rtl/>
          <w:lang w:bidi="fa-IR"/>
        </w:rPr>
        <w:t>ند که پیروان دعوت خود را برده و وقف تراشیدن موی سر کرد</w:t>
      </w:r>
      <w:r w:rsidRPr="00A32E7B">
        <w:rPr>
          <w:rFonts w:cs="B Lotus" w:hint="cs"/>
          <w:color w:val="000000"/>
          <w:spacing w:val="-4"/>
          <w:sz w:val="28"/>
          <w:szCs w:val="28"/>
          <w:rtl/>
          <w:lang w:bidi="fa-IR"/>
        </w:rPr>
        <w:t>ه‌ا</w:t>
      </w:r>
      <w:r w:rsidRPr="007542CF">
        <w:rPr>
          <w:rFonts w:cs="B Lotus" w:hint="cs"/>
          <w:sz w:val="28"/>
          <w:szCs w:val="28"/>
          <w:rtl/>
          <w:lang w:bidi="fa-IR"/>
        </w:rPr>
        <w:t>ند و آنان این عمل را نشا</w:t>
      </w:r>
      <w:r>
        <w:rPr>
          <w:rFonts w:cs="B Lotus" w:hint="cs"/>
          <w:sz w:val="28"/>
          <w:szCs w:val="28"/>
          <w:rtl/>
          <w:lang w:bidi="fa-IR"/>
        </w:rPr>
        <w:t>نه</w:t>
      </w:r>
      <w:r w:rsidRPr="00A32E7B">
        <w:rPr>
          <w:rFonts w:cs="B Lotus" w:hint="cs"/>
          <w:color w:val="000000"/>
          <w:spacing w:val="-4"/>
          <w:sz w:val="28"/>
          <w:szCs w:val="28"/>
          <w:rtl/>
          <w:lang w:bidi="fa-IR"/>
        </w:rPr>
        <w:t>‌ا</w:t>
      </w:r>
      <w:r w:rsidRPr="007542CF">
        <w:rPr>
          <w:rFonts w:cs="B Lotus" w:hint="cs"/>
          <w:sz w:val="28"/>
          <w:szCs w:val="28"/>
          <w:rtl/>
          <w:lang w:bidi="fa-IR"/>
        </w:rPr>
        <w:t>ی برای خود قرار می</w:t>
      </w:r>
      <w:r w:rsidRPr="00A32E7B">
        <w:rPr>
          <w:rFonts w:cs="B Lotus" w:hint="cs"/>
          <w:color w:val="000000"/>
          <w:spacing w:val="-4"/>
          <w:sz w:val="28"/>
          <w:szCs w:val="28"/>
          <w:rtl/>
          <w:lang w:bidi="fa-IR"/>
        </w:rPr>
        <w:t>‌</w:t>
      </w:r>
      <w:r w:rsidRPr="007542CF">
        <w:rPr>
          <w:rFonts w:cs="B Lotus" w:hint="cs"/>
          <w:sz w:val="28"/>
          <w:szCs w:val="28"/>
          <w:rtl/>
          <w:lang w:bidi="fa-IR"/>
        </w:rPr>
        <w:t>دهند</w:t>
      </w:r>
      <w:r>
        <w:rPr>
          <w:rFonts w:cs="B Lotus" w:hint="cs"/>
          <w:sz w:val="28"/>
          <w:szCs w:val="28"/>
          <w:rtl/>
          <w:lang w:bidi="fa-IR"/>
        </w:rPr>
        <w:t>. و</w:t>
      </w:r>
      <w:r w:rsidRPr="007542CF">
        <w:rPr>
          <w:rFonts w:cs="B Lotus" w:hint="cs"/>
          <w:sz w:val="28"/>
          <w:szCs w:val="28"/>
          <w:rtl/>
          <w:lang w:bidi="fa-IR"/>
        </w:rPr>
        <w:t xml:space="preserve"> این عمل خوارجی </w:t>
      </w:r>
      <w:r>
        <w:rPr>
          <w:rFonts w:cs="B Lotus" w:hint="cs"/>
          <w:sz w:val="28"/>
          <w:szCs w:val="28"/>
          <w:rtl/>
          <w:lang w:bidi="fa-IR"/>
        </w:rPr>
        <w:t xml:space="preserve">است که پیامبر </w:t>
      </w:r>
      <w:r w:rsidRPr="007C49F7">
        <w:rPr>
          <w:rFonts w:cs="CTraditional Arabic" w:hint="cs"/>
          <w:sz w:val="28"/>
          <w:szCs w:val="28"/>
          <w:rtl/>
          <w:lang w:bidi="fa-IR"/>
        </w:rPr>
        <w:t>ص</w:t>
      </w:r>
      <w:r w:rsidRPr="007542CF">
        <w:rPr>
          <w:rFonts w:cs="B Lotus" w:hint="cs"/>
          <w:sz w:val="28"/>
          <w:szCs w:val="28"/>
          <w:rtl/>
          <w:lang w:bidi="fa-IR"/>
        </w:rPr>
        <w:t xml:space="preserve"> درخصوص آنان خبر داده است که سر</w:t>
      </w:r>
      <w:r>
        <w:rPr>
          <w:rFonts w:cs="B Lotus" w:hint="cs"/>
          <w:sz w:val="28"/>
          <w:szCs w:val="28"/>
          <w:rtl/>
          <w:lang w:bidi="fa-IR"/>
        </w:rPr>
        <w:t xml:space="preserve"> خود را مى</w:t>
      </w:r>
      <w:r w:rsidRPr="00A32E7B">
        <w:rPr>
          <w:rFonts w:cs="B Lotus" w:hint="cs"/>
          <w:color w:val="000000"/>
          <w:spacing w:val="-4"/>
          <w:sz w:val="28"/>
          <w:szCs w:val="28"/>
          <w:rtl/>
          <w:lang w:bidi="fa-IR"/>
        </w:rPr>
        <w:t>‌</w:t>
      </w:r>
      <w:r>
        <w:rPr>
          <w:rFonts w:cs="B Lotus" w:hint="cs"/>
          <w:sz w:val="28"/>
          <w:szCs w:val="28"/>
          <w:rtl/>
          <w:lang w:bidi="fa-IR"/>
        </w:rPr>
        <w:t>تراشند</w:t>
      </w:r>
      <w:r w:rsidR="00567BE9">
        <w:rPr>
          <w:rStyle w:val="FootnoteReference"/>
          <w:rFonts w:cs="B Lotus"/>
          <w:color w:val="000000"/>
          <w:sz w:val="28"/>
          <w:szCs w:val="28"/>
          <w:rtl/>
          <w:lang w:bidi="fa-IR"/>
        </w:rPr>
        <w:t>(</w:t>
      </w:r>
      <w:r w:rsidR="00567BE9" w:rsidRPr="004A3EE9">
        <w:rPr>
          <w:rStyle w:val="FootnoteReference"/>
          <w:rFonts w:cs="B Lotus"/>
          <w:color w:val="000000"/>
          <w:sz w:val="28"/>
          <w:szCs w:val="28"/>
          <w:rtl/>
          <w:lang w:bidi="fa-IR"/>
        </w:rPr>
        <w:footnoteReference w:id="538"/>
      </w:r>
      <w:r w:rsidR="00567BE9">
        <w:rPr>
          <w:rStyle w:val="FootnoteReference"/>
          <w:rFonts w:cs="B Lotus"/>
          <w:color w:val="000000"/>
          <w:sz w:val="28"/>
          <w:szCs w:val="28"/>
          <w:rtl/>
          <w:lang w:bidi="fa-IR"/>
        </w:rPr>
        <w:t>)</w:t>
      </w:r>
      <w:r w:rsidRPr="007542CF">
        <w:rPr>
          <w:rFonts w:cs="B Lotus" w:hint="cs"/>
          <w:sz w:val="28"/>
          <w:szCs w:val="28"/>
          <w:rtl/>
          <w:lang w:bidi="fa-IR"/>
        </w:rPr>
        <w:t>، ولی این بهتانی بزرگ است.</w:t>
      </w:r>
    </w:p>
    <w:p w:rsidR="008A431E" w:rsidRDefault="008A431E" w:rsidP="003706A7">
      <w:pPr>
        <w:widowControl w:val="0"/>
        <w:spacing w:line="226" w:lineRule="auto"/>
        <w:ind w:firstLine="284"/>
        <w:jc w:val="lowKashida"/>
        <w:rPr>
          <w:rFonts w:cs="B Lotus" w:hint="cs"/>
          <w:sz w:val="28"/>
          <w:szCs w:val="28"/>
          <w:rtl/>
          <w:lang w:bidi="fa-IR"/>
        </w:rPr>
      </w:pPr>
      <w:r w:rsidRPr="007542CF">
        <w:rPr>
          <w:rFonts w:cs="B Lotus" w:hint="cs"/>
          <w:sz w:val="28"/>
          <w:szCs w:val="28"/>
          <w:rtl/>
          <w:lang w:bidi="fa-IR"/>
        </w:rPr>
        <w:t>چرا که سخنان، ف</w:t>
      </w:r>
      <w:r>
        <w:rPr>
          <w:rFonts w:cs="B Lotus" w:hint="cs"/>
          <w:sz w:val="28"/>
          <w:szCs w:val="28"/>
          <w:rtl/>
          <w:lang w:bidi="fa-IR"/>
        </w:rPr>
        <w:t>تاوا</w:t>
      </w:r>
      <w:r w:rsidRPr="007542CF">
        <w:rPr>
          <w:rFonts w:cs="B Lotus" w:hint="cs"/>
          <w:sz w:val="28"/>
          <w:szCs w:val="28"/>
          <w:rtl/>
          <w:lang w:bidi="fa-IR"/>
        </w:rPr>
        <w:t xml:space="preserve"> و وضعیت ظاهری آنان این بهتان را تکذیب می</w:t>
      </w:r>
      <w:r w:rsidRPr="00A32E7B">
        <w:rPr>
          <w:rFonts w:cs="B Lotus" w:hint="cs"/>
          <w:color w:val="000000"/>
          <w:spacing w:val="-4"/>
          <w:sz w:val="28"/>
          <w:szCs w:val="28"/>
          <w:rtl/>
          <w:lang w:bidi="fa-IR"/>
        </w:rPr>
        <w:t>‌</w:t>
      </w:r>
      <w:r w:rsidRPr="007542CF">
        <w:rPr>
          <w:rFonts w:cs="B Lotus" w:hint="cs"/>
          <w:sz w:val="28"/>
          <w:szCs w:val="28"/>
          <w:rtl/>
          <w:lang w:bidi="fa-IR"/>
        </w:rPr>
        <w:t>کند ولی آنچه به برخ</w:t>
      </w:r>
      <w:r>
        <w:rPr>
          <w:rFonts w:cs="B Lotus" w:hint="cs"/>
          <w:sz w:val="28"/>
          <w:szCs w:val="28"/>
          <w:rtl/>
          <w:lang w:bidi="fa-IR"/>
        </w:rPr>
        <w:t>ى</w:t>
      </w:r>
      <w:r w:rsidRPr="007542CF">
        <w:rPr>
          <w:rFonts w:cs="B Lotus" w:hint="cs"/>
          <w:sz w:val="28"/>
          <w:szCs w:val="28"/>
          <w:rtl/>
          <w:lang w:bidi="fa-IR"/>
        </w:rPr>
        <w:t xml:space="preserve"> از جاهلان و یا با</w:t>
      </w:r>
      <w:r>
        <w:rPr>
          <w:rFonts w:cs="B Lotus" w:hint="cs"/>
          <w:sz w:val="28"/>
          <w:szCs w:val="28"/>
          <w:rtl/>
          <w:lang w:bidi="fa-IR"/>
        </w:rPr>
        <w:t>ديه</w:t>
      </w:r>
      <w:r w:rsidRPr="00A32E7B">
        <w:rPr>
          <w:rFonts w:cs="B Lotus" w:hint="cs"/>
          <w:color w:val="000000"/>
          <w:spacing w:val="-4"/>
          <w:sz w:val="28"/>
          <w:szCs w:val="28"/>
          <w:rtl/>
          <w:lang w:bidi="fa-IR"/>
        </w:rPr>
        <w:t>‌</w:t>
      </w:r>
      <w:r>
        <w:rPr>
          <w:rFonts w:cs="B Lotus" w:hint="cs"/>
          <w:sz w:val="28"/>
          <w:szCs w:val="28"/>
          <w:rtl/>
          <w:lang w:bidi="fa-IR"/>
        </w:rPr>
        <w:t>نشين</w:t>
      </w:r>
      <w:r w:rsidRPr="007542CF">
        <w:rPr>
          <w:rFonts w:cs="B Lotus" w:hint="cs"/>
          <w:sz w:val="28"/>
          <w:szCs w:val="28"/>
          <w:rtl/>
          <w:lang w:bidi="fa-IR"/>
        </w:rPr>
        <w:t xml:space="preserve"> نسبت داده می</w:t>
      </w:r>
      <w:r w:rsidRPr="00A32E7B">
        <w:rPr>
          <w:rFonts w:cs="B Lotus" w:hint="cs"/>
          <w:color w:val="000000"/>
          <w:spacing w:val="-4"/>
          <w:sz w:val="28"/>
          <w:szCs w:val="28"/>
          <w:rtl/>
          <w:lang w:bidi="fa-IR"/>
        </w:rPr>
        <w:t>‌</w:t>
      </w:r>
      <w:r w:rsidRPr="007542CF">
        <w:rPr>
          <w:rFonts w:cs="B Lotus" w:hint="cs"/>
          <w:sz w:val="28"/>
          <w:szCs w:val="28"/>
          <w:rtl/>
          <w:lang w:bidi="fa-IR"/>
        </w:rPr>
        <w:t>شود که سخت</w:t>
      </w:r>
      <w:r w:rsidRPr="00A32E7B">
        <w:rPr>
          <w:rFonts w:cs="B Lotus" w:hint="cs"/>
          <w:color w:val="000000"/>
          <w:spacing w:val="-4"/>
          <w:sz w:val="28"/>
          <w:szCs w:val="28"/>
          <w:rtl/>
          <w:lang w:bidi="fa-IR"/>
        </w:rPr>
        <w:t>‌</w:t>
      </w:r>
      <w:r w:rsidRPr="007542CF">
        <w:rPr>
          <w:rFonts w:cs="B Lotus" w:hint="cs"/>
          <w:sz w:val="28"/>
          <w:szCs w:val="28"/>
          <w:rtl/>
          <w:lang w:bidi="fa-IR"/>
        </w:rPr>
        <w:t>گ</w:t>
      </w:r>
      <w:r>
        <w:rPr>
          <w:rFonts w:cs="B Lotus" w:hint="cs"/>
          <w:sz w:val="28"/>
          <w:szCs w:val="28"/>
          <w:rtl/>
          <w:lang w:bidi="fa-IR"/>
        </w:rPr>
        <w:t>ي</w:t>
      </w:r>
      <w:r w:rsidRPr="007542CF">
        <w:rPr>
          <w:rFonts w:cs="B Lotus" w:hint="cs"/>
          <w:sz w:val="28"/>
          <w:szCs w:val="28"/>
          <w:rtl/>
          <w:lang w:bidi="fa-IR"/>
        </w:rPr>
        <w:t>ر و اهل جنگ</w:t>
      </w:r>
      <w:r w:rsidRPr="00A32E7B">
        <w:rPr>
          <w:rFonts w:cs="B Lotus" w:hint="cs"/>
          <w:color w:val="000000"/>
          <w:spacing w:val="-4"/>
          <w:sz w:val="28"/>
          <w:szCs w:val="28"/>
          <w:rtl/>
          <w:lang w:bidi="fa-IR"/>
        </w:rPr>
        <w:t>‌</w:t>
      </w:r>
      <w:r w:rsidRPr="007542CF">
        <w:rPr>
          <w:rFonts w:cs="B Lotus" w:hint="cs"/>
          <w:sz w:val="28"/>
          <w:szCs w:val="28"/>
          <w:rtl/>
          <w:lang w:bidi="fa-IR"/>
        </w:rPr>
        <w:t>اند. این قبیل اعمال خطایی است که کسی آن را تایید نمی</w:t>
      </w:r>
      <w:r w:rsidRPr="00A32E7B">
        <w:rPr>
          <w:rFonts w:cs="B Lotus" w:hint="cs"/>
          <w:color w:val="000000"/>
          <w:spacing w:val="-4"/>
          <w:sz w:val="28"/>
          <w:szCs w:val="28"/>
          <w:rtl/>
          <w:lang w:bidi="fa-IR"/>
        </w:rPr>
        <w:t>‌</w:t>
      </w:r>
      <w:r w:rsidRPr="007542CF">
        <w:rPr>
          <w:rFonts w:cs="B Lotus" w:hint="cs"/>
          <w:sz w:val="28"/>
          <w:szCs w:val="28"/>
          <w:rtl/>
          <w:lang w:bidi="fa-IR"/>
        </w:rPr>
        <w:t xml:space="preserve">کند </w:t>
      </w:r>
      <w:r>
        <w:rPr>
          <w:rFonts w:cs="B Lotus" w:hint="cs"/>
          <w:sz w:val="28"/>
          <w:szCs w:val="28"/>
          <w:rtl/>
          <w:lang w:bidi="fa-IR"/>
        </w:rPr>
        <w:t>و</w:t>
      </w:r>
      <w:r w:rsidRPr="007542CF">
        <w:rPr>
          <w:rFonts w:cs="B Lotus" w:hint="cs"/>
          <w:sz w:val="28"/>
          <w:szCs w:val="28"/>
          <w:rtl/>
          <w:lang w:bidi="fa-IR"/>
        </w:rPr>
        <w:t xml:space="preserve"> </w:t>
      </w:r>
      <w:r>
        <w:rPr>
          <w:rFonts w:cs="B Lotus" w:hint="cs"/>
          <w:sz w:val="28"/>
          <w:szCs w:val="28"/>
          <w:rtl/>
          <w:lang w:bidi="fa-IR"/>
        </w:rPr>
        <w:t>ايشان</w:t>
      </w:r>
      <w:r w:rsidRPr="007542CF">
        <w:rPr>
          <w:rFonts w:cs="B Lotus" w:hint="cs"/>
          <w:sz w:val="28"/>
          <w:szCs w:val="28"/>
          <w:rtl/>
          <w:lang w:bidi="fa-IR"/>
        </w:rPr>
        <w:t xml:space="preserve"> </w:t>
      </w:r>
      <w:r>
        <w:rPr>
          <w:rFonts w:cs="B Lotus" w:hint="cs"/>
          <w:sz w:val="28"/>
          <w:szCs w:val="28"/>
          <w:rtl/>
          <w:lang w:bidi="fa-IR"/>
        </w:rPr>
        <w:t>از اين كار منع كرده ادب مى</w:t>
      </w:r>
      <w:r w:rsidRPr="00A32E7B">
        <w:rPr>
          <w:rFonts w:cs="B Lotus" w:hint="cs"/>
          <w:color w:val="000000"/>
          <w:spacing w:val="-4"/>
          <w:sz w:val="28"/>
          <w:szCs w:val="28"/>
          <w:rtl/>
          <w:lang w:bidi="fa-IR"/>
        </w:rPr>
        <w:t>‌</w:t>
      </w:r>
      <w:r>
        <w:rPr>
          <w:rFonts w:cs="B Lotus" w:hint="cs"/>
          <w:sz w:val="28"/>
          <w:szCs w:val="28"/>
          <w:rtl/>
          <w:lang w:bidi="fa-IR"/>
        </w:rPr>
        <w:t>كردند.</w:t>
      </w:r>
    </w:p>
    <w:p w:rsidR="008A431E" w:rsidRDefault="008A431E" w:rsidP="003706A7">
      <w:pPr>
        <w:widowControl w:val="0"/>
        <w:spacing w:line="226" w:lineRule="auto"/>
        <w:ind w:firstLine="284"/>
        <w:jc w:val="lowKashida"/>
        <w:rPr>
          <w:rFonts w:cs="B Lotus" w:hint="cs"/>
          <w:sz w:val="28"/>
          <w:szCs w:val="28"/>
          <w:rtl/>
          <w:lang w:bidi="fa-IR"/>
        </w:rPr>
      </w:pPr>
      <w:r w:rsidRPr="007542CF">
        <w:rPr>
          <w:rFonts w:cs="B Lotus" w:hint="cs"/>
          <w:sz w:val="28"/>
          <w:szCs w:val="28"/>
          <w:rtl/>
          <w:lang w:bidi="fa-IR"/>
        </w:rPr>
        <w:t>شیخ عبدالله بن امام محمد بن عبدالوهاب در پاسخ به این بهتان</w:t>
      </w:r>
      <w:r w:rsidRPr="00A32E7B">
        <w:rPr>
          <w:rFonts w:cs="B Lotus" w:hint="cs"/>
          <w:color w:val="000000"/>
          <w:spacing w:val="-4"/>
          <w:sz w:val="28"/>
          <w:szCs w:val="28"/>
          <w:rtl/>
          <w:lang w:bidi="fa-IR"/>
        </w:rPr>
        <w:t>‌</w:t>
      </w:r>
      <w:r w:rsidRPr="007542CF">
        <w:rPr>
          <w:rFonts w:cs="B Lotus" w:hint="cs"/>
          <w:sz w:val="28"/>
          <w:szCs w:val="28"/>
          <w:rtl/>
          <w:lang w:bidi="fa-IR"/>
        </w:rPr>
        <w:t xml:space="preserve">ها و افتراءات </w:t>
      </w:r>
      <w:r>
        <w:rPr>
          <w:rFonts w:cs="B Lotus" w:hint="cs"/>
          <w:sz w:val="28"/>
          <w:szCs w:val="28"/>
          <w:rtl/>
          <w:lang w:bidi="fa-IR"/>
        </w:rPr>
        <w:t>می‌گويد</w:t>
      </w:r>
      <w:r w:rsidRPr="007542CF">
        <w:rPr>
          <w:rFonts w:cs="B Lotus" w:hint="cs"/>
          <w:sz w:val="28"/>
          <w:szCs w:val="28"/>
          <w:rtl/>
          <w:lang w:bidi="fa-IR"/>
        </w:rPr>
        <w:t xml:space="preserve">: سخن </w:t>
      </w:r>
      <w:r>
        <w:rPr>
          <w:rFonts w:cs="B Lotus" w:hint="cs"/>
          <w:sz w:val="28"/>
          <w:szCs w:val="28"/>
          <w:rtl/>
          <w:lang w:bidi="fa-IR"/>
        </w:rPr>
        <w:t>در مورد</w:t>
      </w:r>
      <w:r w:rsidRPr="007542CF">
        <w:rPr>
          <w:rFonts w:cs="B Lotus" w:hint="cs"/>
          <w:sz w:val="28"/>
          <w:szCs w:val="28"/>
          <w:rtl/>
          <w:lang w:bidi="fa-IR"/>
        </w:rPr>
        <w:t xml:space="preserve"> تراشیدن موی سر و این که عد</w:t>
      </w:r>
      <w:r w:rsidRPr="00A32E7B">
        <w:rPr>
          <w:rFonts w:cs="B Lotus" w:hint="cs"/>
          <w:color w:val="000000"/>
          <w:spacing w:val="-4"/>
          <w:sz w:val="28"/>
          <w:szCs w:val="28"/>
          <w:rtl/>
          <w:lang w:bidi="fa-IR"/>
        </w:rPr>
        <w:t>ه‌ا</w:t>
      </w:r>
      <w:r w:rsidRPr="007542CF">
        <w:rPr>
          <w:rFonts w:cs="B Lotus" w:hint="cs"/>
          <w:sz w:val="28"/>
          <w:szCs w:val="28"/>
          <w:rtl/>
          <w:lang w:bidi="fa-IR"/>
        </w:rPr>
        <w:t>ی از بادیه</w:t>
      </w:r>
      <w:r w:rsidRPr="00A32E7B">
        <w:rPr>
          <w:rFonts w:cs="B Lotus" w:hint="cs"/>
          <w:color w:val="000000"/>
          <w:spacing w:val="-4"/>
          <w:sz w:val="28"/>
          <w:szCs w:val="28"/>
          <w:rtl/>
          <w:lang w:bidi="fa-IR"/>
        </w:rPr>
        <w:t>‌</w:t>
      </w:r>
      <w:r w:rsidRPr="007542CF">
        <w:rPr>
          <w:rFonts w:cs="B Lotus" w:hint="cs"/>
          <w:sz w:val="28"/>
          <w:szCs w:val="28"/>
          <w:rtl/>
          <w:lang w:bidi="fa-IR"/>
        </w:rPr>
        <w:t>نش</w:t>
      </w:r>
      <w:r>
        <w:rPr>
          <w:rFonts w:cs="B Lotus" w:hint="cs"/>
          <w:sz w:val="28"/>
          <w:szCs w:val="28"/>
          <w:rtl/>
          <w:lang w:bidi="fa-IR"/>
        </w:rPr>
        <w:t>ي</w:t>
      </w:r>
      <w:r w:rsidRPr="007542CF">
        <w:rPr>
          <w:rFonts w:cs="B Lotus" w:hint="cs"/>
          <w:sz w:val="28"/>
          <w:szCs w:val="28"/>
          <w:rtl/>
          <w:lang w:bidi="fa-IR"/>
        </w:rPr>
        <w:t>نا</w:t>
      </w:r>
      <w:r>
        <w:rPr>
          <w:rFonts w:cs="B Lotus" w:hint="cs"/>
          <w:sz w:val="28"/>
          <w:szCs w:val="28"/>
          <w:rtl/>
          <w:lang w:bidi="fa-IR"/>
        </w:rPr>
        <w:t>ن</w:t>
      </w:r>
      <w:r w:rsidRPr="007542CF">
        <w:rPr>
          <w:rFonts w:cs="B Lotus" w:hint="cs"/>
          <w:sz w:val="28"/>
          <w:szCs w:val="28"/>
          <w:rtl/>
          <w:lang w:bidi="fa-IR"/>
        </w:rPr>
        <w:t xml:space="preserve">ی که </w:t>
      </w:r>
      <w:r>
        <w:rPr>
          <w:rFonts w:cs="B Lotus" w:hint="cs"/>
          <w:sz w:val="28"/>
          <w:szCs w:val="28"/>
          <w:rtl/>
          <w:lang w:bidi="fa-IR"/>
        </w:rPr>
        <w:t>و</w:t>
      </w:r>
      <w:r w:rsidRPr="007542CF">
        <w:rPr>
          <w:rFonts w:cs="B Lotus" w:hint="cs"/>
          <w:sz w:val="28"/>
          <w:szCs w:val="28"/>
          <w:rtl/>
          <w:lang w:bidi="fa-IR"/>
        </w:rPr>
        <w:t>ارد دین ما می</w:t>
      </w:r>
      <w:r w:rsidRPr="00A32E7B">
        <w:rPr>
          <w:rFonts w:cs="B Lotus" w:hint="cs"/>
          <w:color w:val="000000"/>
          <w:spacing w:val="-4"/>
          <w:sz w:val="28"/>
          <w:szCs w:val="28"/>
          <w:rtl/>
          <w:lang w:bidi="fa-IR"/>
        </w:rPr>
        <w:t>‌</w:t>
      </w:r>
      <w:r w:rsidRPr="007542CF">
        <w:rPr>
          <w:rFonts w:cs="B Lotus" w:hint="cs"/>
          <w:sz w:val="28"/>
          <w:szCs w:val="28"/>
          <w:rtl/>
          <w:lang w:bidi="fa-IR"/>
        </w:rPr>
        <w:t>شوند با فردی که موی سرش را نمی</w:t>
      </w:r>
      <w:r w:rsidRPr="00A32E7B">
        <w:rPr>
          <w:rFonts w:cs="B Lotus" w:hint="cs"/>
          <w:color w:val="000000"/>
          <w:spacing w:val="-4"/>
          <w:sz w:val="28"/>
          <w:szCs w:val="28"/>
          <w:rtl/>
          <w:lang w:bidi="fa-IR"/>
        </w:rPr>
        <w:t>‌</w:t>
      </w:r>
      <w:r w:rsidRPr="007542CF">
        <w:rPr>
          <w:rFonts w:cs="B Lotus" w:hint="cs"/>
          <w:sz w:val="28"/>
          <w:szCs w:val="28"/>
          <w:rtl/>
          <w:lang w:bidi="fa-IR"/>
        </w:rPr>
        <w:t>تراشد می</w:t>
      </w:r>
      <w:r w:rsidRPr="00A32E7B">
        <w:rPr>
          <w:rFonts w:cs="B Lotus" w:hint="cs"/>
          <w:color w:val="000000"/>
          <w:spacing w:val="-4"/>
          <w:sz w:val="28"/>
          <w:szCs w:val="28"/>
          <w:rtl/>
          <w:lang w:bidi="fa-IR"/>
        </w:rPr>
        <w:t>‌</w:t>
      </w:r>
      <w:r w:rsidRPr="007542CF">
        <w:rPr>
          <w:rFonts w:cs="B Lotus" w:hint="cs"/>
          <w:sz w:val="28"/>
          <w:szCs w:val="28"/>
          <w:rtl/>
          <w:lang w:bidi="fa-IR"/>
        </w:rPr>
        <w:t>جنگد و صرفاً به سبب تراشیدن موی سر جنگ می</w:t>
      </w:r>
      <w:r w:rsidRPr="00A32E7B">
        <w:rPr>
          <w:rFonts w:cs="B Lotus" w:hint="cs"/>
          <w:color w:val="000000"/>
          <w:spacing w:val="-4"/>
          <w:sz w:val="28"/>
          <w:szCs w:val="28"/>
          <w:rtl/>
          <w:lang w:bidi="fa-IR"/>
        </w:rPr>
        <w:t>‌</w:t>
      </w:r>
      <w:r w:rsidRPr="007542CF">
        <w:rPr>
          <w:rFonts w:cs="B Lotus" w:hint="cs"/>
          <w:sz w:val="28"/>
          <w:szCs w:val="28"/>
          <w:rtl/>
          <w:lang w:bidi="fa-IR"/>
        </w:rPr>
        <w:t>کنند</w:t>
      </w:r>
      <w:r>
        <w:rPr>
          <w:rFonts w:cs="B Lotus" w:hint="cs"/>
          <w:sz w:val="28"/>
          <w:szCs w:val="28"/>
          <w:rtl/>
          <w:lang w:bidi="fa-IR"/>
        </w:rPr>
        <w:t>،</w:t>
      </w:r>
      <w:r w:rsidRPr="007542CF">
        <w:rPr>
          <w:rFonts w:cs="B Lotus" w:hint="cs"/>
          <w:sz w:val="28"/>
          <w:szCs w:val="28"/>
          <w:rtl/>
          <w:lang w:bidi="fa-IR"/>
        </w:rPr>
        <w:t xml:space="preserve"> و این که کسی موی سرش را نتراشد از دین برگشته است؟ جواب این است که: این سخنان کذب و افترا</w:t>
      </w:r>
      <w:r w:rsidRPr="00A32E7B">
        <w:rPr>
          <w:rFonts w:cs="B Lotus" w:hint="cs"/>
          <w:color w:val="000000"/>
          <w:spacing w:val="-4"/>
          <w:sz w:val="28"/>
          <w:szCs w:val="28"/>
          <w:rtl/>
          <w:lang w:bidi="fa-IR"/>
        </w:rPr>
        <w:t>‌</w:t>
      </w:r>
      <w:r w:rsidRPr="007542CF">
        <w:rPr>
          <w:rFonts w:cs="B Lotus" w:hint="cs"/>
          <w:sz w:val="28"/>
          <w:szCs w:val="28"/>
          <w:rtl/>
          <w:lang w:bidi="fa-IR"/>
        </w:rPr>
        <w:t xml:space="preserve">اند هرکس که به خدا و روز </w:t>
      </w:r>
      <w:r>
        <w:rPr>
          <w:rFonts w:cs="B Lotus" w:hint="cs"/>
          <w:sz w:val="28"/>
          <w:szCs w:val="28"/>
          <w:rtl/>
          <w:lang w:bidi="fa-IR"/>
        </w:rPr>
        <w:t>آخرت</w:t>
      </w:r>
      <w:r w:rsidRPr="007542CF">
        <w:rPr>
          <w:rFonts w:cs="B Lotus" w:hint="cs"/>
          <w:sz w:val="28"/>
          <w:szCs w:val="28"/>
          <w:rtl/>
          <w:lang w:bidi="fa-IR"/>
        </w:rPr>
        <w:t xml:space="preserve"> ایمان </w:t>
      </w:r>
      <w:r>
        <w:rPr>
          <w:rFonts w:cs="B Lotus" w:hint="cs"/>
          <w:sz w:val="28"/>
          <w:szCs w:val="28"/>
          <w:rtl/>
          <w:lang w:bidi="fa-IR"/>
        </w:rPr>
        <w:t>دار</w:t>
      </w:r>
      <w:r w:rsidRPr="007542CF">
        <w:rPr>
          <w:rFonts w:cs="B Lotus" w:hint="cs"/>
          <w:sz w:val="28"/>
          <w:szCs w:val="28"/>
          <w:rtl/>
          <w:lang w:bidi="fa-IR"/>
        </w:rPr>
        <w:t>د چنین اعمالی را انجام نمی</w:t>
      </w:r>
      <w:r w:rsidRPr="00A32E7B">
        <w:rPr>
          <w:rFonts w:cs="B Lotus" w:hint="cs"/>
          <w:color w:val="000000"/>
          <w:spacing w:val="-4"/>
          <w:sz w:val="28"/>
          <w:szCs w:val="28"/>
          <w:rtl/>
          <w:lang w:bidi="fa-IR"/>
        </w:rPr>
        <w:t>‌</w:t>
      </w:r>
      <w:r w:rsidRPr="007542CF">
        <w:rPr>
          <w:rFonts w:cs="B Lotus" w:hint="cs"/>
          <w:sz w:val="28"/>
          <w:szCs w:val="28"/>
          <w:rtl/>
          <w:lang w:bidi="fa-IR"/>
        </w:rPr>
        <w:t xml:space="preserve">دهد. زیرا نسبت </w:t>
      </w:r>
      <w:r>
        <w:rPr>
          <w:rFonts w:cs="B Lotus" w:hint="cs"/>
          <w:sz w:val="28"/>
          <w:szCs w:val="28"/>
          <w:rtl/>
          <w:lang w:bidi="fa-IR"/>
        </w:rPr>
        <w:t>ك</w:t>
      </w:r>
      <w:r w:rsidRPr="007542CF">
        <w:rPr>
          <w:rFonts w:cs="B Lotus" w:hint="cs"/>
          <w:sz w:val="28"/>
          <w:szCs w:val="28"/>
          <w:rtl/>
          <w:lang w:bidi="fa-IR"/>
        </w:rPr>
        <w:t>فر و برگشتن از دین تنها به کسی داده می</w:t>
      </w:r>
      <w:r w:rsidRPr="00A32E7B">
        <w:rPr>
          <w:rFonts w:cs="B Lotus" w:hint="cs"/>
          <w:color w:val="000000"/>
          <w:spacing w:val="-4"/>
          <w:sz w:val="28"/>
          <w:szCs w:val="28"/>
          <w:rtl/>
          <w:lang w:bidi="fa-IR"/>
        </w:rPr>
        <w:t>‌</w:t>
      </w:r>
      <w:r w:rsidRPr="007542CF">
        <w:rPr>
          <w:rFonts w:cs="B Lotus" w:hint="cs"/>
          <w:sz w:val="28"/>
          <w:szCs w:val="28"/>
          <w:rtl/>
          <w:lang w:bidi="fa-IR"/>
        </w:rPr>
        <w:t>شود که شخص یکی از ضرورات دین اسلام را انکار کند و برای اهل علم انواع کفر و ارتداد از قولی و فعلی معل</w:t>
      </w:r>
      <w:r>
        <w:rPr>
          <w:rFonts w:cs="B Lotus" w:hint="cs"/>
          <w:sz w:val="28"/>
          <w:szCs w:val="28"/>
          <w:rtl/>
          <w:lang w:bidi="fa-IR"/>
        </w:rPr>
        <w:t>و</w:t>
      </w:r>
      <w:r w:rsidRPr="007542CF">
        <w:rPr>
          <w:rFonts w:cs="B Lotus" w:hint="cs"/>
          <w:sz w:val="28"/>
          <w:szCs w:val="28"/>
          <w:rtl/>
          <w:lang w:bidi="fa-IR"/>
        </w:rPr>
        <w:t>م است</w:t>
      </w:r>
      <w:r>
        <w:rPr>
          <w:rFonts w:cs="B Lotus" w:hint="cs"/>
          <w:sz w:val="28"/>
          <w:szCs w:val="28"/>
          <w:rtl/>
          <w:lang w:bidi="fa-IR"/>
        </w:rPr>
        <w:t>.</w:t>
      </w:r>
      <w:r w:rsidRPr="007542CF">
        <w:rPr>
          <w:rFonts w:cs="B Lotus" w:hint="cs"/>
          <w:sz w:val="28"/>
          <w:szCs w:val="28"/>
          <w:rtl/>
          <w:lang w:bidi="fa-IR"/>
        </w:rPr>
        <w:t xml:space="preserve"> نتراشیدن از زمرۀ سر هیچکدام آن اقوال و افعالی که منجر به کفر می</w:t>
      </w:r>
      <w:r w:rsidRPr="00A32E7B">
        <w:rPr>
          <w:rFonts w:cs="B Lotus" w:hint="cs"/>
          <w:color w:val="000000"/>
          <w:spacing w:val="-4"/>
          <w:sz w:val="28"/>
          <w:szCs w:val="28"/>
          <w:rtl/>
          <w:lang w:bidi="fa-IR"/>
        </w:rPr>
        <w:t>‌</w:t>
      </w:r>
      <w:r w:rsidRPr="007542CF">
        <w:rPr>
          <w:rFonts w:cs="B Lotus" w:hint="cs"/>
          <w:sz w:val="28"/>
          <w:szCs w:val="28"/>
          <w:rtl/>
          <w:lang w:bidi="fa-IR"/>
        </w:rPr>
        <w:t>شوند نیست</w:t>
      </w:r>
      <w:r>
        <w:rPr>
          <w:rFonts w:cs="B Lotus" w:hint="cs"/>
          <w:sz w:val="28"/>
          <w:szCs w:val="28"/>
          <w:rtl/>
          <w:lang w:bidi="fa-IR"/>
        </w:rPr>
        <w:t>،</w:t>
      </w:r>
      <w:r w:rsidRPr="007542CF">
        <w:rPr>
          <w:rFonts w:cs="B Lotus" w:hint="cs"/>
          <w:sz w:val="28"/>
          <w:szCs w:val="28"/>
          <w:rtl/>
          <w:lang w:bidi="fa-IR"/>
        </w:rPr>
        <w:t xml:space="preserve"> و حتی </w:t>
      </w:r>
      <w:r>
        <w:rPr>
          <w:rFonts w:cs="B Lotus" w:hint="cs"/>
          <w:sz w:val="28"/>
          <w:szCs w:val="28"/>
          <w:rtl/>
          <w:lang w:bidi="fa-IR"/>
        </w:rPr>
        <w:t xml:space="preserve">نگفتيم كه تراشيدن سر از سنتهاست، </w:t>
      </w:r>
      <w:r w:rsidRPr="007542CF">
        <w:rPr>
          <w:rFonts w:cs="B Lotus" w:hint="cs"/>
          <w:sz w:val="28"/>
          <w:szCs w:val="28"/>
          <w:rtl/>
          <w:lang w:bidi="fa-IR"/>
        </w:rPr>
        <w:t>چه رسد به این که آن را واجب تلقی کنیم</w:t>
      </w:r>
      <w:r>
        <w:rPr>
          <w:rFonts w:cs="B Lotus" w:hint="cs"/>
          <w:sz w:val="28"/>
          <w:szCs w:val="28"/>
          <w:rtl/>
          <w:lang w:bidi="fa-IR"/>
        </w:rPr>
        <w:t xml:space="preserve">، و اينكه بگوئيم هر كس سرش را نتراشيد </w:t>
      </w:r>
      <w:r w:rsidRPr="007542CF">
        <w:rPr>
          <w:rFonts w:cs="B Lotus" w:hint="cs"/>
          <w:sz w:val="28"/>
          <w:szCs w:val="28"/>
          <w:rtl/>
          <w:lang w:bidi="fa-IR"/>
        </w:rPr>
        <w:t>موجب ارتداد از اسلام محسوب شود.</w:t>
      </w:r>
    </w:p>
    <w:p w:rsidR="008A431E" w:rsidRPr="003706A7" w:rsidRDefault="008A431E" w:rsidP="003706A7">
      <w:pPr>
        <w:widowControl w:val="0"/>
        <w:spacing w:line="226" w:lineRule="auto"/>
        <w:ind w:firstLine="284"/>
        <w:jc w:val="lowKashida"/>
        <w:rPr>
          <w:rFonts w:cs="B Lotus" w:hint="cs"/>
          <w:spacing w:val="-4"/>
          <w:sz w:val="28"/>
          <w:szCs w:val="28"/>
          <w:rtl/>
          <w:lang w:bidi="fa-IR"/>
        </w:rPr>
      </w:pPr>
      <w:r w:rsidRPr="003706A7">
        <w:rPr>
          <w:rFonts w:cs="B Lotus" w:hint="cs"/>
          <w:spacing w:val="-4"/>
          <w:sz w:val="28"/>
          <w:szCs w:val="28"/>
          <w:rtl/>
          <w:lang w:bidi="fa-IR"/>
        </w:rPr>
        <w:t>آنچه در سنت از آن نهی شده همان قزع است و آن تراشیدن قسمتی از موی سر و رها کردن قسمتی دیگر، و این چیزی است که از انجام آن نهی شد</w:t>
      </w:r>
      <w:r w:rsidRPr="003706A7">
        <w:rPr>
          <w:rFonts w:cs="B Lotus" w:hint="cs"/>
          <w:color w:val="000000"/>
          <w:spacing w:val="-4"/>
          <w:sz w:val="28"/>
          <w:szCs w:val="28"/>
          <w:rtl/>
          <w:lang w:bidi="fa-IR"/>
        </w:rPr>
        <w:t>ه‌ا</w:t>
      </w:r>
      <w:r w:rsidRPr="003706A7">
        <w:rPr>
          <w:rFonts w:cs="B Lotus" w:hint="cs"/>
          <w:spacing w:val="-4"/>
          <w:sz w:val="28"/>
          <w:szCs w:val="28"/>
          <w:rtl/>
          <w:lang w:bidi="fa-IR"/>
        </w:rPr>
        <w:t>یم و انجام دهنده آن را بر حذر می</w:t>
      </w:r>
      <w:r w:rsidRPr="003706A7">
        <w:rPr>
          <w:rFonts w:cs="B Lotus" w:hint="cs"/>
          <w:color w:val="000000"/>
          <w:spacing w:val="-4"/>
          <w:sz w:val="28"/>
          <w:szCs w:val="28"/>
          <w:rtl/>
          <w:lang w:bidi="fa-IR"/>
        </w:rPr>
        <w:t>‌</w:t>
      </w:r>
      <w:r w:rsidRPr="003706A7">
        <w:rPr>
          <w:rFonts w:cs="B Lotus" w:hint="cs"/>
          <w:spacing w:val="-4"/>
          <w:sz w:val="28"/>
          <w:szCs w:val="28"/>
          <w:rtl/>
          <w:lang w:bidi="fa-IR"/>
        </w:rPr>
        <w:t>داریم ولی نادانانی که به نزد شما آمد</w:t>
      </w:r>
      <w:r w:rsidRPr="003706A7">
        <w:rPr>
          <w:rFonts w:cs="B Lotus" w:hint="cs"/>
          <w:color w:val="000000"/>
          <w:spacing w:val="-4"/>
          <w:sz w:val="28"/>
          <w:szCs w:val="28"/>
          <w:rtl/>
          <w:lang w:bidi="fa-IR"/>
        </w:rPr>
        <w:t>ه‌ا</w:t>
      </w:r>
      <w:r w:rsidRPr="003706A7">
        <w:rPr>
          <w:rFonts w:cs="B Lotus" w:hint="cs"/>
          <w:spacing w:val="-4"/>
          <w:sz w:val="28"/>
          <w:szCs w:val="28"/>
          <w:rtl/>
          <w:lang w:bidi="fa-IR"/>
        </w:rPr>
        <w:t>ند نمی‌توانند بین انواع کفر و رده تشخیص دهند و انگیزۀ بسیاری از آنان غارت اموال است. ما به هیچ کدام از امیران دستور نداد</w:t>
      </w:r>
      <w:r w:rsidRPr="003706A7">
        <w:rPr>
          <w:rFonts w:cs="B Lotus" w:hint="cs"/>
          <w:color w:val="000000"/>
          <w:spacing w:val="-4"/>
          <w:sz w:val="28"/>
          <w:szCs w:val="28"/>
          <w:rtl/>
          <w:lang w:bidi="fa-IR"/>
        </w:rPr>
        <w:t>ه‌ا</w:t>
      </w:r>
      <w:r w:rsidRPr="003706A7">
        <w:rPr>
          <w:rFonts w:cs="B Lotus" w:hint="cs"/>
          <w:spacing w:val="-4"/>
          <w:sz w:val="28"/>
          <w:szCs w:val="28"/>
          <w:rtl/>
          <w:lang w:bidi="fa-IR"/>
        </w:rPr>
        <w:t>یم تا با کسی كه سرش را نمی</w:t>
      </w:r>
      <w:r w:rsidRPr="003706A7">
        <w:rPr>
          <w:rFonts w:cs="B Lotus" w:hint="cs"/>
          <w:color w:val="000000"/>
          <w:spacing w:val="-4"/>
          <w:sz w:val="28"/>
          <w:szCs w:val="28"/>
          <w:rtl/>
          <w:lang w:bidi="fa-IR"/>
        </w:rPr>
        <w:t>‌</w:t>
      </w:r>
      <w:r w:rsidRPr="003706A7">
        <w:rPr>
          <w:rFonts w:cs="B Lotus" w:hint="cs"/>
          <w:spacing w:val="-4"/>
          <w:sz w:val="28"/>
          <w:szCs w:val="28"/>
          <w:rtl/>
          <w:lang w:bidi="fa-IR"/>
        </w:rPr>
        <w:t>تراشد بجنگد. بلکه دستور می</w:t>
      </w:r>
      <w:r w:rsidRPr="003706A7">
        <w:rPr>
          <w:rFonts w:cs="B Lotus" w:hint="cs"/>
          <w:color w:val="000000"/>
          <w:spacing w:val="-4"/>
          <w:sz w:val="28"/>
          <w:szCs w:val="28"/>
          <w:rtl/>
          <w:lang w:bidi="fa-IR"/>
        </w:rPr>
        <w:t>‌</w:t>
      </w:r>
      <w:r w:rsidRPr="003706A7">
        <w:rPr>
          <w:rFonts w:cs="B Lotus" w:hint="cs"/>
          <w:spacing w:val="-4"/>
          <w:sz w:val="28"/>
          <w:szCs w:val="28"/>
          <w:rtl/>
          <w:lang w:bidi="fa-IR"/>
        </w:rPr>
        <w:t>دهیم با کسانی که به خداوند شرک می</w:t>
      </w:r>
      <w:r w:rsidRPr="003706A7">
        <w:rPr>
          <w:rFonts w:cs="B Lotus" w:hint="cs"/>
          <w:color w:val="000000"/>
          <w:spacing w:val="-4"/>
          <w:sz w:val="28"/>
          <w:szCs w:val="28"/>
          <w:rtl/>
          <w:lang w:bidi="fa-IR"/>
        </w:rPr>
        <w:t>‌</w:t>
      </w:r>
      <w:r w:rsidRPr="003706A7">
        <w:rPr>
          <w:rFonts w:cs="B Lotus" w:hint="cs"/>
          <w:spacing w:val="-4"/>
          <w:sz w:val="28"/>
          <w:szCs w:val="28"/>
          <w:rtl/>
          <w:lang w:bidi="fa-IR"/>
        </w:rPr>
        <w:t>ورزند و از توحید سرباز می</w:t>
      </w:r>
      <w:r w:rsidRPr="003706A7">
        <w:rPr>
          <w:rFonts w:cs="B Lotus" w:hint="cs"/>
          <w:color w:val="000000"/>
          <w:spacing w:val="-4"/>
          <w:sz w:val="28"/>
          <w:szCs w:val="28"/>
          <w:rtl/>
          <w:lang w:bidi="fa-IR"/>
        </w:rPr>
        <w:t>‌</w:t>
      </w:r>
      <w:r w:rsidRPr="003706A7">
        <w:rPr>
          <w:rFonts w:cs="B Lotus" w:hint="cs"/>
          <w:spacing w:val="-4"/>
          <w:sz w:val="28"/>
          <w:szCs w:val="28"/>
          <w:rtl/>
          <w:lang w:bidi="fa-IR"/>
        </w:rPr>
        <w:t>زنند، بجنگند. تا به احکام شرعی اسلام، به پاداشتن نماز، دادن زکات و روزه گرفتن التزام یابند، اگر خلاف این انجام دهند و خبر این خلاف به ما برسد آنان را به سبب این اعمال تایید نمی</w:t>
      </w:r>
      <w:r w:rsidRPr="003706A7">
        <w:rPr>
          <w:rFonts w:cs="B Lotus" w:hint="cs"/>
          <w:color w:val="000000"/>
          <w:spacing w:val="-4"/>
          <w:sz w:val="28"/>
          <w:szCs w:val="28"/>
          <w:rtl/>
          <w:lang w:bidi="fa-IR"/>
        </w:rPr>
        <w:t>‌</w:t>
      </w:r>
      <w:r w:rsidRPr="003706A7">
        <w:rPr>
          <w:rFonts w:cs="B Lotus" w:hint="cs"/>
          <w:spacing w:val="-4"/>
          <w:sz w:val="28"/>
          <w:szCs w:val="28"/>
          <w:rtl/>
          <w:lang w:bidi="fa-IR"/>
        </w:rPr>
        <w:t>کنیم بلکه از این گونه اعمالشان نزد خداوند خود را مبرا می</w:t>
      </w:r>
      <w:r w:rsidRPr="003706A7">
        <w:rPr>
          <w:rFonts w:cs="B Lotus" w:hint="cs"/>
          <w:color w:val="000000"/>
          <w:spacing w:val="-4"/>
          <w:sz w:val="28"/>
          <w:szCs w:val="28"/>
          <w:rtl/>
          <w:lang w:bidi="fa-IR"/>
        </w:rPr>
        <w:t>‌</w:t>
      </w:r>
      <w:r w:rsidRPr="003706A7">
        <w:rPr>
          <w:rFonts w:cs="B Lotus" w:hint="cs"/>
          <w:spacing w:val="-4"/>
          <w:sz w:val="28"/>
          <w:szCs w:val="28"/>
          <w:rtl/>
          <w:lang w:bidi="fa-IR"/>
        </w:rPr>
        <w:t>دانیم و به میزان جرائمی که مرتکب شد</w:t>
      </w:r>
      <w:r w:rsidRPr="003706A7">
        <w:rPr>
          <w:rFonts w:cs="B Lotus" w:hint="cs"/>
          <w:color w:val="000000"/>
          <w:spacing w:val="-4"/>
          <w:sz w:val="28"/>
          <w:szCs w:val="28"/>
          <w:rtl/>
          <w:lang w:bidi="fa-IR"/>
        </w:rPr>
        <w:t>ه‌ا</w:t>
      </w:r>
      <w:r w:rsidRPr="003706A7">
        <w:rPr>
          <w:rFonts w:cs="B Lotus" w:hint="cs"/>
          <w:spacing w:val="-4"/>
          <w:sz w:val="28"/>
          <w:szCs w:val="28"/>
          <w:rtl/>
          <w:lang w:bidi="fa-IR"/>
        </w:rPr>
        <w:t>ند به قدرت و قوت خداوند مجازاتشان می</w:t>
      </w:r>
      <w:r w:rsidRPr="003706A7">
        <w:rPr>
          <w:rFonts w:cs="B Lotus" w:hint="cs"/>
          <w:color w:val="000000"/>
          <w:spacing w:val="-4"/>
          <w:sz w:val="28"/>
          <w:szCs w:val="28"/>
          <w:rtl/>
          <w:lang w:bidi="fa-IR"/>
        </w:rPr>
        <w:t>‌</w:t>
      </w:r>
      <w:r w:rsidRPr="003706A7">
        <w:rPr>
          <w:rFonts w:cs="B Lotus" w:hint="cs"/>
          <w:spacing w:val="-4"/>
          <w:sz w:val="28"/>
          <w:szCs w:val="28"/>
          <w:rtl/>
          <w:lang w:bidi="fa-IR"/>
        </w:rPr>
        <w:t>دهیم و تربیتشان می</w:t>
      </w:r>
      <w:r w:rsidRPr="003706A7">
        <w:rPr>
          <w:rFonts w:cs="B Lotus" w:hint="cs"/>
          <w:color w:val="000000"/>
          <w:spacing w:val="-4"/>
          <w:sz w:val="28"/>
          <w:szCs w:val="28"/>
          <w:rtl/>
          <w:lang w:bidi="fa-IR"/>
        </w:rPr>
        <w:t>‌</w:t>
      </w:r>
      <w:r w:rsidRPr="003706A7">
        <w:rPr>
          <w:rFonts w:cs="B Lotus" w:hint="cs"/>
          <w:spacing w:val="-4"/>
          <w:sz w:val="28"/>
          <w:szCs w:val="28"/>
          <w:rtl/>
          <w:lang w:bidi="fa-IR"/>
        </w:rPr>
        <w:t>کنیم</w:t>
      </w:r>
      <w:r w:rsidR="00567BE9" w:rsidRPr="003706A7">
        <w:rPr>
          <w:rStyle w:val="FootnoteReference"/>
          <w:rFonts w:cs="B Lotus"/>
          <w:color w:val="000000"/>
          <w:spacing w:val="-4"/>
          <w:sz w:val="28"/>
          <w:szCs w:val="28"/>
          <w:rtl/>
          <w:lang w:bidi="fa-IR"/>
        </w:rPr>
        <w:t>(</w:t>
      </w:r>
      <w:r w:rsidR="00567BE9" w:rsidRPr="003706A7">
        <w:rPr>
          <w:rStyle w:val="FootnoteReference"/>
          <w:rFonts w:cs="B Lotus"/>
          <w:color w:val="000000"/>
          <w:spacing w:val="-4"/>
          <w:sz w:val="28"/>
          <w:szCs w:val="28"/>
          <w:rtl/>
          <w:lang w:bidi="fa-IR"/>
        </w:rPr>
        <w:footnoteReference w:id="539"/>
      </w:r>
      <w:r w:rsidR="00567BE9" w:rsidRPr="003706A7">
        <w:rPr>
          <w:rStyle w:val="FootnoteReference"/>
          <w:rFonts w:cs="B Lotus"/>
          <w:color w:val="000000"/>
          <w:spacing w:val="-4"/>
          <w:sz w:val="28"/>
          <w:szCs w:val="28"/>
          <w:rtl/>
          <w:lang w:bidi="fa-IR"/>
        </w:rPr>
        <w:t>)</w:t>
      </w:r>
      <w:r w:rsidRPr="003706A7">
        <w:rPr>
          <w:rFonts w:cs="B Lotus" w:hint="cs"/>
          <w:spacing w:val="-4"/>
          <w:sz w:val="28"/>
          <w:szCs w:val="28"/>
          <w:rtl/>
          <w:lang w:bidi="fa-IR"/>
        </w:rPr>
        <w:t>.</w:t>
      </w:r>
    </w:p>
    <w:p w:rsidR="00FD70A9" w:rsidRPr="007542CF" w:rsidRDefault="00FD70A9" w:rsidP="003706A7">
      <w:pPr>
        <w:widowControl w:val="0"/>
        <w:spacing w:line="226" w:lineRule="auto"/>
        <w:ind w:firstLine="284"/>
        <w:jc w:val="lowKashida"/>
        <w:rPr>
          <w:rFonts w:cs="B Lotus" w:hint="cs"/>
          <w:sz w:val="28"/>
          <w:szCs w:val="28"/>
          <w:rtl/>
          <w:lang w:bidi="fa-IR"/>
        </w:rPr>
      </w:pPr>
      <w:r w:rsidRPr="007542CF">
        <w:rPr>
          <w:rFonts w:cs="B Lotus" w:hint="cs"/>
          <w:sz w:val="28"/>
          <w:szCs w:val="28"/>
          <w:rtl/>
          <w:lang w:bidi="fa-IR"/>
        </w:rPr>
        <w:t xml:space="preserve">عبدالکریم بن فخرالدین </w:t>
      </w:r>
      <w:r>
        <w:rPr>
          <w:rFonts w:cs="B Lotus" w:hint="cs"/>
          <w:sz w:val="28"/>
          <w:szCs w:val="28"/>
          <w:rtl/>
          <w:lang w:bidi="fa-IR"/>
        </w:rPr>
        <w:t>می‌گويد</w:t>
      </w:r>
      <w:r w:rsidRPr="007542CF">
        <w:rPr>
          <w:rFonts w:cs="B Lotus" w:hint="cs"/>
          <w:sz w:val="28"/>
          <w:szCs w:val="28"/>
          <w:rtl/>
          <w:lang w:bidi="fa-IR"/>
        </w:rPr>
        <w:t xml:space="preserve">: ولی آنچه در خصوص خوارج مبنی بر اینکه سیمایشان تراشیده شده است با آنچه ادعا </w:t>
      </w:r>
      <w:r>
        <w:rPr>
          <w:rFonts w:cs="B Lotus" w:hint="cs"/>
          <w:sz w:val="28"/>
          <w:szCs w:val="28"/>
          <w:rtl/>
          <w:lang w:bidi="fa-IR"/>
        </w:rPr>
        <w:t>می‌كنند</w:t>
      </w:r>
      <w:r w:rsidRPr="007542CF">
        <w:rPr>
          <w:rFonts w:cs="B Lotus" w:hint="cs"/>
          <w:sz w:val="28"/>
          <w:szCs w:val="28"/>
          <w:rtl/>
          <w:lang w:bidi="fa-IR"/>
        </w:rPr>
        <w:t xml:space="preserve"> چرا که رها کردن موی سر و جمع کردن آن در نزد محمد بن عبدالوهاب و پیروانش سن</w:t>
      </w:r>
      <w:r>
        <w:rPr>
          <w:rFonts w:cs="B Lotus" w:hint="cs"/>
          <w:sz w:val="28"/>
          <w:szCs w:val="28"/>
          <w:rtl/>
          <w:lang w:bidi="fa-IR"/>
        </w:rPr>
        <w:t>ت</w:t>
      </w:r>
      <w:r w:rsidRPr="007542CF">
        <w:rPr>
          <w:rFonts w:cs="B Lotus" w:hint="cs"/>
          <w:sz w:val="28"/>
          <w:szCs w:val="28"/>
          <w:rtl/>
          <w:lang w:bidi="fa-IR"/>
        </w:rPr>
        <w:t xml:space="preserve"> است. و اگر هم ادعایشان صحیح باشد حمل برکسانی </w:t>
      </w:r>
      <w:r>
        <w:rPr>
          <w:rFonts w:cs="B Lotus" w:hint="cs"/>
          <w:sz w:val="28"/>
          <w:szCs w:val="28"/>
          <w:rtl/>
          <w:lang w:bidi="fa-IR"/>
        </w:rPr>
        <w:t>می‌شود</w:t>
      </w:r>
      <w:r w:rsidRPr="007542CF">
        <w:rPr>
          <w:rFonts w:cs="B Lotus" w:hint="cs"/>
          <w:sz w:val="28"/>
          <w:szCs w:val="28"/>
          <w:rtl/>
          <w:lang w:bidi="fa-IR"/>
        </w:rPr>
        <w:t xml:space="preserve"> که تازه اسلام را پذیرفته</w:t>
      </w:r>
      <w:r w:rsidRPr="00A32E7B">
        <w:rPr>
          <w:rFonts w:cs="B Lotus" w:hint="cs"/>
          <w:color w:val="000000"/>
          <w:spacing w:val="-4"/>
          <w:sz w:val="28"/>
          <w:szCs w:val="28"/>
          <w:rtl/>
          <w:lang w:bidi="fa-IR"/>
        </w:rPr>
        <w:t>‌</w:t>
      </w:r>
      <w:r w:rsidRPr="007542CF">
        <w:rPr>
          <w:rFonts w:cs="B Lotus" w:hint="cs"/>
          <w:sz w:val="28"/>
          <w:szCs w:val="28"/>
          <w:rtl/>
          <w:lang w:bidi="fa-IR"/>
        </w:rPr>
        <w:t>اند کما اینکه پیامبر</w:t>
      </w:r>
      <w:r>
        <w:rPr>
          <w:rFonts w:cs="B Lotus" w:hint="cs"/>
          <w:sz w:val="28"/>
          <w:szCs w:val="28"/>
          <w:rtl/>
          <w:lang w:bidi="fa-IR"/>
        </w:rPr>
        <w:t xml:space="preserve"> </w:t>
      </w:r>
      <w:r w:rsidRPr="00827464">
        <w:rPr>
          <w:rFonts w:cs="CTraditional Arabic" w:hint="cs"/>
          <w:sz w:val="28"/>
          <w:szCs w:val="28"/>
          <w:rtl/>
          <w:lang w:bidi="fa-IR"/>
        </w:rPr>
        <w:t>ص</w:t>
      </w:r>
      <w:r w:rsidRPr="007542CF">
        <w:rPr>
          <w:rFonts w:cs="B Lotus" w:hint="cs"/>
          <w:sz w:val="28"/>
          <w:szCs w:val="28"/>
          <w:rtl/>
          <w:lang w:bidi="fa-IR"/>
        </w:rPr>
        <w:t xml:space="preserve"> فرموده است کم موی کفر را از خود دور کن)</w:t>
      </w:r>
      <w:r w:rsidR="00567BE9">
        <w:rPr>
          <w:rStyle w:val="FootnoteReference"/>
          <w:rFonts w:cs="B Lotus"/>
          <w:color w:val="000000"/>
          <w:sz w:val="28"/>
          <w:szCs w:val="28"/>
          <w:rtl/>
          <w:lang w:bidi="fa-IR"/>
        </w:rPr>
        <w:t>(</w:t>
      </w:r>
      <w:r w:rsidR="00567BE9" w:rsidRPr="004A3EE9">
        <w:rPr>
          <w:rStyle w:val="FootnoteReference"/>
          <w:rFonts w:cs="B Lotus"/>
          <w:color w:val="000000"/>
          <w:sz w:val="28"/>
          <w:szCs w:val="28"/>
          <w:rtl/>
          <w:lang w:bidi="fa-IR"/>
        </w:rPr>
        <w:footnoteReference w:id="540"/>
      </w:r>
      <w:r w:rsidR="00567BE9">
        <w:rPr>
          <w:rStyle w:val="FootnoteReference"/>
          <w:rFonts w:cs="B Lotus"/>
          <w:color w:val="000000"/>
          <w:sz w:val="28"/>
          <w:szCs w:val="28"/>
          <w:rtl/>
          <w:lang w:bidi="fa-IR"/>
        </w:rPr>
        <w:t>)(</w:t>
      </w:r>
      <w:r w:rsidR="00567BE9" w:rsidRPr="004A3EE9">
        <w:rPr>
          <w:rStyle w:val="FootnoteReference"/>
          <w:rFonts w:cs="B Lotus"/>
          <w:color w:val="000000"/>
          <w:sz w:val="28"/>
          <w:szCs w:val="28"/>
          <w:rtl/>
          <w:lang w:bidi="fa-IR"/>
        </w:rPr>
        <w:footnoteReference w:id="541"/>
      </w:r>
      <w:r w:rsidR="00567BE9">
        <w:rPr>
          <w:rStyle w:val="FootnoteReference"/>
          <w:rFonts w:cs="B Lotus"/>
          <w:color w:val="000000"/>
          <w:sz w:val="28"/>
          <w:szCs w:val="28"/>
          <w:rtl/>
          <w:lang w:bidi="fa-IR"/>
        </w:rPr>
        <w:t>)</w:t>
      </w:r>
      <w:r w:rsidRPr="007542CF">
        <w:rPr>
          <w:rFonts w:cs="B Lotus" w:hint="cs"/>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شوکانی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زمانیکه برخی از افتراها و شایعات در مورد اعتقادات امام عبدالعزیز بن سعود و امام محمد</w:t>
      </w:r>
      <w:r w:rsidR="004A3EE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به او می‌رسید که گویا</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«اعتقادشان مانند اعتقادات خوارج است؛ او می</w:t>
      </w:r>
      <w:r w:rsidR="004A3EE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w:t>
      </w:r>
      <w:r w:rsidR="00BE1E66">
        <w:rPr>
          <w:rFonts w:ascii="Times New Roman" w:hAnsi="Times New Roman" w:cs="B Lotus" w:hint="cs"/>
          <w:color w:val="000000"/>
          <w:sz w:val="28"/>
          <w:szCs w:val="28"/>
          <w:rtl/>
          <w:lang w:bidi="fa-IR"/>
        </w:rPr>
        <w:t>فت</w:t>
      </w:r>
      <w:r w:rsidRPr="00D054AC">
        <w:rPr>
          <w:rFonts w:ascii="Times New Roman" w:hAnsi="Times New Roman" w:cs="B Lotus" w:hint="cs"/>
          <w:color w:val="000000"/>
          <w:sz w:val="28"/>
          <w:szCs w:val="28"/>
          <w:rtl/>
          <w:lang w:bidi="fa-IR"/>
        </w:rPr>
        <w:t>: من گمان نمی‌کنم که صحیح باشد، چون امیر نجد و تمامی پیروانش به آنچه که آن را از امام محمد</w:t>
      </w:r>
      <w:r w:rsidR="00BE1E6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بن عبدالوهاب فراگرفتند، عمل </w:t>
      </w:r>
      <w:r w:rsidRPr="004A3EE9">
        <w:rPr>
          <w:rFonts w:ascii="Times New Roman" w:hAnsi="Times New Roman" w:cs="B Lotus" w:hint="cs"/>
          <w:color w:val="000000"/>
          <w:sz w:val="28"/>
          <w:szCs w:val="28"/>
          <w:rtl/>
          <w:lang w:bidi="fa-IR"/>
        </w:rPr>
        <w:t>می‌کند»</w:t>
      </w:r>
      <w:r w:rsidR="00567BE9">
        <w:rPr>
          <w:rStyle w:val="FootnoteReference"/>
          <w:rFonts w:cs="B Lotus"/>
          <w:color w:val="000000"/>
          <w:sz w:val="28"/>
          <w:szCs w:val="28"/>
          <w:rtl/>
          <w:lang w:bidi="fa-IR"/>
        </w:rPr>
        <w:t>(</w:t>
      </w:r>
      <w:r w:rsidR="00567BE9" w:rsidRPr="004A3EE9">
        <w:rPr>
          <w:rStyle w:val="FootnoteReference"/>
          <w:rFonts w:cs="B Lotus"/>
          <w:color w:val="000000"/>
          <w:sz w:val="28"/>
          <w:szCs w:val="28"/>
          <w:rtl/>
          <w:lang w:bidi="fa-IR"/>
        </w:rPr>
        <w:footnoteReference w:id="542"/>
      </w:r>
      <w:r w:rsidR="00567BE9">
        <w:rPr>
          <w:rStyle w:val="FootnoteReference"/>
          <w:rFonts w:cs="B Lotus"/>
          <w:color w:val="000000"/>
          <w:sz w:val="28"/>
          <w:szCs w:val="28"/>
          <w:rtl/>
          <w:lang w:bidi="fa-IR"/>
        </w:rPr>
        <w:t>)</w:t>
      </w:r>
      <w:r w:rsidR="003F4105">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خلاصه سخن اینکه سلف صالح و اهل سنت و جماعت و از جملة آنان امام و پیروانش با تراشیدن موی سر تعبّد و پرستش نمی‌کنند و آنان آن را به عنوان مشخصه خودشان قرار نمی‌دهند و کسی را از جهت تعبّد و بندگی به آن مجبور نمی‌کنند.</w:t>
      </w:r>
    </w:p>
    <w:p w:rsidR="006C4D58" w:rsidRPr="008B7389" w:rsidRDefault="006C4D58" w:rsidP="00021DD3">
      <w:pPr>
        <w:pStyle w:val="Heading2"/>
        <w:widowControl w:val="0"/>
        <w:spacing w:line="226" w:lineRule="auto"/>
        <w:ind w:firstLine="284"/>
        <w:rPr>
          <w:rFonts w:cs="B Titr" w:hint="cs"/>
          <w:b w:val="0"/>
          <w:bCs w:val="0"/>
          <w:color w:val="000000"/>
          <w:sz w:val="28"/>
          <w:szCs w:val="28"/>
          <w:rtl/>
          <w:lang w:bidi="fa-IR"/>
        </w:rPr>
      </w:pPr>
      <w:r w:rsidRPr="008B7389">
        <w:rPr>
          <w:rFonts w:cs="B Titr" w:hint="cs"/>
          <w:b w:val="0"/>
          <w:bCs w:val="0"/>
          <w:color w:val="000000"/>
          <w:sz w:val="28"/>
          <w:szCs w:val="28"/>
          <w:rtl/>
          <w:lang w:bidi="fa-IR"/>
        </w:rPr>
        <w:t>این ادعا که منشأ دعوت منطق</w:t>
      </w:r>
      <w:r w:rsidR="004A3EE9" w:rsidRPr="008B7389">
        <w:rPr>
          <w:rFonts w:ascii="Times New Roman" w:hAnsi="Times New Roman" w:cs="B Titr" w:hint="cs"/>
          <w:b w:val="0"/>
          <w:bCs w:val="0"/>
          <w:color w:val="000000"/>
          <w:sz w:val="28"/>
          <w:szCs w:val="28"/>
          <w:rtl/>
          <w:lang w:bidi="fa-IR"/>
        </w:rPr>
        <w:t>ه‌ا</w:t>
      </w:r>
      <w:r w:rsidRPr="008B7389">
        <w:rPr>
          <w:rFonts w:cs="B Titr" w:hint="cs"/>
          <w:b w:val="0"/>
          <w:bCs w:val="0"/>
          <w:color w:val="000000"/>
          <w:sz w:val="28"/>
          <w:szCs w:val="28"/>
          <w:rtl/>
          <w:lang w:bidi="fa-IR"/>
        </w:rPr>
        <w:t>ی مشهور به «شاخ شیطان» است!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جمله آنچه دشمنان دعوت و اهل بدعت و تفرقه تبلیغ می</w:t>
      </w:r>
      <w:r w:rsidR="00C267B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کنند این است </w:t>
      </w:r>
      <w:r w:rsidR="004A3EE9">
        <w:rPr>
          <w:rFonts w:ascii="Times New Roman" w:hAnsi="Times New Roman" w:cs="B Lotus" w:hint="cs"/>
          <w:color w:val="000000"/>
          <w:sz w:val="28"/>
          <w:szCs w:val="28"/>
          <w:rtl/>
          <w:lang w:bidi="fa-IR"/>
        </w:rPr>
        <w:t xml:space="preserve">که نجد همان (شاخ شیطان) است که </w:t>
      </w:r>
      <w:r w:rsidRPr="00D054AC">
        <w:rPr>
          <w:rFonts w:ascii="Times New Roman" w:hAnsi="Times New Roman" w:cs="B Lotus" w:hint="cs"/>
          <w:color w:val="000000"/>
          <w:sz w:val="28"/>
          <w:szCs w:val="28"/>
          <w:rtl/>
          <w:lang w:bidi="fa-IR"/>
        </w:rPr>
        <w:t>در روایتی به آن اشاره شده است.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تمامی صحابه و تابعین و امامان سلف محدثین و علما، و غیره از اهل لغت و معاجم بیان کردند که مقصود از «مشرق و نجد»</w:t>
      </w:r>
      <w:r w:rsidR="004A3EE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 آن حدیث همان نجد عراق است.</w:t>
      </w:r>
    </w:p>
    <w:p w:rsidR="006C4D58" w:rsidRPr="00D054AC" w:rsidRDefault="00C267BD" w:rsidP="008B7389">
      <w:pPr>
        <w:pStyle w:val="StyleComplexBLotus12ptJustifiedFirstline05cm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هم</w:t>
      </w:r>
      <w:r w:rsidR="006C4D58" w:rsidRPr="00D054AC">
        <w:rPr>
          <w:rFonts w:ascii="Times New Roman" w:hAnsi="Times New Roman" w:cs="B Lotus" w:hint="cs"/>
          <w:color w:val="000000"/>
          <w:sz w:val="28"/>
          <w:szCs w:val="28"/>
          <w:rtl/>
          <w:lang w:bidi="fa-IR"/>
        </w:rPr>
        <w:t>چنین می</w:t>
      </w:r>
      <w:r w:rsidR="004A3EE9">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گویند</w:t>
      </w:r>
      <w:r w:rsidR="00A11225">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این روایت برای هر کسی که اهل نجد و مشرق باشد دلیل ملامت و مذمت نیست، همانطور که مذمت یک مکان به معنی مذمت اشخاصی است در آن شرایط (مانند خیانت اهل کوفه به علی و فرزندانش</w:t>
      </w:r>
      <w:r>
        <w:rPr>
          <w:rFonts w:ascii="Times New Roman" w:hAnsi="Times New Roman" w:cs="B Lotus" w:hint="cs"/>
          <w:color w:val="000000"/>
          <w:sz w:val="28"/>
          <w:szCs w:val="28"/>
          <w:rtl/>
          <w:lang w:bidi="fa-IR"/>
        </w:rPr>
        <w:t xml:space="preserve"> </w:t>
      </w:r>
      <w:r w:rsidRPr="00C267BD">
        <w:rPr>
          <w:rFonts w:ascii="Times New Roman" w:hAnsi="Times New Roman" w:cs="CTraditional Arabic" w:hint="cs"/>
          <w:color w:val="000000"/>
          <w:sz w:val="28"/>
          <w:szCs w:val="28"/>
          <w:rtl/>
          <w:lang w:bidi="fa-IR"/>
        </w:rPr>
        <w:t>ن</w:t>
      </w:r>
      <w:r w:rsidR="006C4D58" w:rsidRPr="00D054AC">
        <w:rPr>
          <w:rFonts w:ascii="Times New Roman" w:hAnsi="Times New Roman" w:cs="B Lotus" w:hint="cs"/>
          <w:color w:val="000000"/>
          <w:sz w:val="28"/>
          <w:szCs w:val="28"/>
          <w:rtl/>
          <w:lang w:bidi="fa-IR"/>
        </w:rPr>
        <w:t xml:space="preserve"> موجب مذمت مطلق در همه حالات و زمانها نمی‌شود.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عراق همان جایی است که در موردش آن روایت آمده است و منظور این نیست که مطلقاً در آن خیر و برکتی نیست</w:t>
      </w:r>
      <w:r w:rsidR="00C267B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یا اینکه اهالی آن همه بد هستند</w:t>
      </w:r>
      <w:r w:rsidR="00C267B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اینکه آنچه از علم و خیر و صلاح از آن سرچشمه گرفته مردود است، بلکه از آنجا فتنه‌ها و آشوب‌ها بیشتر از سایر</w:t>
      </w:r>
      <w:r w:rsidR="00C267B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مناطق بر پا می‌شود؛ آن هم از طرف اهل بدعت و فساد</w:t>
      </w:r>
      <w:r w:rsidR="00C267B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نه از اهل خیر و صلاح آن. زیرا که بسیاری از اهل عراق از رهبران و فرماندهان و دانشمندان اسلام هستند و از آن خیر و برکت فراوان برای اسلام و مسلمانان در دین و دنیایشان صورت گرفته است</w:t>
      </w:r>
      <w:r w:rsidR="00C267B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از عراق دعوت‌های اصلاحی بزرگی و دعوتگران بزرگی مانند امام ابوحنیفه و امام احمد به پا خاسته‌اند.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آیا می</w:t>
      </w:r>
      <w:r w:rsidR="00C267B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توان پذیرفت که مذهب هر یک از این دو امام و امثالشان را به صرف اینکه آنها از محل فتنه و شاخ شیطان ظ</w:t>
      </w:r>
      <w:r w:rsidR="00C267BD">
        <w:rPr>
          <w:rFonts w:ascii="Times New Roman" w:hAnsi="Times New Roman" w:cs="B Lotus" w:hint="cs"/>
          <w:color w:val="000000"/>
          <w:sz w:val="28"/>
          <w:szCs w:val="28"/>
          <w:rtl/>
          <w:lang w:bidi="fa-IR"/>
        </w:rPr>
        <w:t>هور یافته‌اند، باید مردود شمرد؟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خبر منتسب به پیامبر</w:t>
      </w:r>
      <w:r w:rsidR="00C267BD">
        <w:rPr>
          <w:rFonts w:ascii="Times New Roman" w:hAnsi="Times New Roman" w:cs="B Lotus" w:hint="cs"/>
          <w:color w:val="000000"/>
          <w:sz w:val="28"/>
          <w:szCs w:val="28"/>
          <w:rtl/>
          <w:lang w:bidi="fa-IR"/>
        </w:rPr>
        <w:t xml:space="preserve"> </w:t>
      </w:r>
      <w:r w:rsidR="00C267BD" w:rsidRPr="00C267BD">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 این مورد و امثال آن به معنی مردود دانستن خیر و حق از آن مکان نیست، همینطور نجد</w:t>
      </w:r>
      <w:r w:rsidR="00C267B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وسط شبه جزیره</w:t>
      </w:r>
      <w:r w:rsidR="00C267B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اگر فرض کنیم که این حدیث در مورد آن است</w:t>
      </w:r>
      <w:r w:rsidR="00C267B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منظور این نیست که هیچگاه خیری و حق در آن ظاهر و پیدا نمی‌شود و یا در مورد اهل آن هیچ خیر و صلاحی وجود ندارد و توحید و سنت را یاری نمی‌کنند.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مکه و مدینه که مبارک</w:t>
      </w:r>
      <w:r w:rsidR="00C267B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ترین مکان بر روی کره زمین هستند از مظاهر شرک و بدعت‌ و گنبدها و ضریح‌ها و زیارتگاه‌ها و شهادتگاه‌ها در اما</w:t>
      </w:r>
      <w:r w:rsidR="00B37311">
        <w:rPr>
          <w:rFonts w:ascii="Times New Roman" w:hAnsi="Times New Roman" w:cs="B Lotus" w:hint="cs"/>
          <w:color w:val="000000"/>
          <w:sz w:val="28"/>
          <w:szCs w:val="28"/>
          <w:rtl/>
          <w:lang w:bidi="fa-IR"/>
        </w:rPr>
        <w:t>ن</w:t>
      </w:r>
      <w:r w:rsidRPr="00D054AC">
        <w:rPr>
          <w:rFonts w:ascii="Times New Roman" w:hAnsi="Times New Roman" w:cs="B Lotus" w:hint="cs"/>
          <w:color w:val="000000"/>
          <w:sz w:val="28"/>
          <w:szCs w:val="28"/>
          <w:rtl/>
          <w:lang w:bidi="fa-IR"/>
        </w:rPr>
        <w:t xml:space="preserve"> نمانده ب</w:t>
      </w:r>
      <w:r w:rsidR="00C267BD">
        <w:rPr>
          <w:rFonts w:ascii="Times New Roman" w:hAnsi="Times New Roman" w:cs="B Lotus" w:hint="cs"/>
          <w:color w:val="000000"/>
          <w:sz w:val="28"/>
          <w:szCs w:val="28"/>
          <w:rtl/>
          <w:lang w:bidi="fa-IR"/>
        </w:rPr>
        <w:t xml:space="preserve">ودند. آیا مذمت نجد به سبب دفاع </w:t>
      </w:r>
      <w:r w:rsidRPr="00D054AC">
        <w:rPr>
          <w:rFonts w:ascii="Times New Roman" w:hAnsi="Times New Roman" w:cs="B Lotus" w:hint="cs"/>
          <w:color w:val="000000"/>
          <w:sz w:val="28"/>
          <w:szCs w:val="28"/>
          <w:rtl/>
          <w:lang w:bidi="fa-IR"/>
        </w:rPr>
        <w:t>از توحید و سنت در آن رواست؟ و آیا می</w:t>
      </w:r>
      <w:r w:rsidR="00C267B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توان مکه و مدینه را در آن زمان به خاطر ظهور بدعت‌ها و منکرات در آن مورد مذمت قرار داد؟ هیچ انسان عاقلی چه برسد به مؤمن آن را بر زبان نمی‌آورد. و همه این موارد به جهت کوتاه آمدن در</w:t>
      </w:r>
      <w:r w:rsidR="00C267B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گفتگو و مباحثه است.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به گزارشی مراجعه می‌کنیم که نجد مورد</w:t>
      </w:r>
      <w:r w:rsidR="00C267B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نظر در احادیث نبوی همان نجد عراق و مقصود از مشرق مدینه منوره می‌باشد.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عبداللطیف بن عبدالرحمن بن حسن ضمن تحقیقی می</w:t>
      </w:r>
      <w:r w:rsidR="00C267B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گوید: مقصود از مشرق و نجد که ذم آن در حدیث آمده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همان عراق است، زیرا که در موازات جهت شرق قرار می‌گیرد»</w:t>
      </w:r>
      <w:r w:rsidR="00C267B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خطابی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نجد به معنی جهت مشرق است و کسی که در مدینه باشد، نجد او بیابان شام و نواحی آن می‌باشد چون آنها در شرق مدینه واقعند و</w:t>
      </w:r>
      <w:r w:rsidR="00C267B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 اصل نجد به محلی گفته می</w:t>
      </w:r>
      <w:r w:rsidR="00C267B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شود که در ارتفاع بالاتری قرار گرفته باشد، بر خلاف زمین و محلی که در گودی قرار داشته باشد.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و </w:t>
      </w:r>
      <w:r w:rsidR="00681CCA">
        <w:rPr>
          <w:rFonts w:ascii="Times New Roman" w:hAnsi="Times New Roman" w:cs="B Lotus" w:hint="cs"/>
          <w:color w:val="000000"/>
          <w:sz w:val="28"/>
          <w:szCs w:val="28"/>
          <w:rtl/>
          <w:lang w:bidi="fa-IR"/>
        </w:rPr>
        <w:t>داودى</w:t>
      </w:r>
      <w:r w:rsidRPr="00D054AC">
        <w:rPr>
          <w:rFonts w:ascii="Times New Roman" w:hAnsi="Times New Roman" w:cs="B Lotus" w:hint="cs"/>
          <w:color w:val="000000"/>
          <w:sz w:val="28"/>
          <w:szCs w:val="28"/>
          <w:rtl/>
          <w:lang w:bidi="fa-IR"/>
        </w:rPr>
        <w:t xml:space="preserve"> می</w:t>
      </w:r>
      <w:r w:rsidR="00C267B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گوید: «نجد در عراق است و این را حافظ ابن حجر بیان کرده و بر آن گواهی می‌دهد</w:t>
      </w:r>
      <w:r w:rsidR="00C267B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آنچه در مسلم از ابن عمر</w:t>
      </w:r>
      <w:r w:rsidR="00C267BD">
        <w:rPr>
          <w:rFonts w:ascii="Times New Roman" w:hAnsi="Times New Roman" w:cs="B Lotus" w:hint="cs"/>
          <w:color w:val="000000"/>
          <w:sz w:val="28"/>
          <w:szCs w:val="28"/>
          <w:rtl/>
          <w:lang w:bidi="fa-IR"/>
        </w:rPr>
        <w:t xml:space="preserve"> </w:t>
      </w:r>
      <w:r w:rsidR="00C267BD" w:rsidRPr="00C267BD">
        <w:rPr>
          <w:rFonts w:ascii="Times New Roman" w:hAnsi="Times New Roman" w:cs="CTraditional Arabic" w:hint="cs"/>
          <w:color w:val="000000"/>
          <w:sz w:val="30"/>
          <w:szCs w:val="30"/>
          <w:rtl/>
          <w:lang w:bidi="fa-IR"/>
        </w:rPr>
        <w:t>م</w:t>
      </w:r>
      <w:r w:rsidR="00C267BD">
        <w:rPr>
          <w:rFonts w:ascii="Times New Roman" w:hAnsi="Times New Roman" w:cs="B Lotus" w:hint="cs"/>
          <w:color w:val="000000"/>
          <w:sz w:val="28"/>
          <w:szCs w:val="28"/>
          <w:rtl/>
          <w:lang w:bidi="fa-IR"/>
        </w:rPr>
        <w:t xml:space="preserve"> روایت کرده که </w:t>
      </w:r>
      <w:r w:rsidR="00C267BD">
        <w:rPr>
          <w:rFonts w:ascii="Times New Roman" w:hAnsi="Times New Roman" w:cs="B Lotus" w:hint="eastAsia"/>
          <w:color w:val="000000"/>
          <w:sz w:val="28"/>
          <w:szCs w:val="28"/>
          <w:rtl/>
          <w:lang w:bidi="fa-IR"/>
        </w:rPr>
        <w:t>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 اهل عراق از شما در مورد گناهان کوچک سؤال نمی‌کنم در حالی که(برخی از) شما مرتکب گناهان بزرگ می‌شوند.</w:t>
      </w:r>
    </w:p>
    <w:p w:rsidR="006C4D58"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رسول خدا</w:t>
      </w:r>
      <w:r w:rsidR="004916AE">
        <w:rPr>
          <w:rFonts w:ascii="Times New Roman" w:hAnsi="Times New Roman" w:cs="B Lotus" w:hint="cs"/>
          <w:color w:val="000000"/>
          <w:sz w:val="28"/>
          <w:szCs w:val="28"/>
          <w:rtl/>
          <w:lang w:bidi="fa-IR"/>
        </w:rPr>
        <w:t xml:space="preserve"> </w:t>
      </w:r>
      <w:r w:rsidR="004916AE" w:rsidRPr="004916AE">
        <w:rPr>
          <w:rFonts w:ascii="Times New Roman" w:hAnsi="Times New Roman" w:cs="CTraditional Arabic" w:hint="cs"/>
          <w:color w:val="000000"/>
          <w:sz w:val="28"/>
          <w:szCs w:val="28"/>
          <w:rtl/>
          <w:lang w:bidi="fa-IR"/>
        </w:rPr>
        <w:t>ص</w:t>
      </w:r>
      <w:r w:rsidR="004916A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روایت شده که فرموده است: «فتنه از آنجا آغاز می</w:t>
      </w:r>
      <w:r w:rsidR="004916A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شود و با دست خود به مشرق اشاره می‌کرد</w:t>
      </w:r>
      <w:r w:rsidR="004916AE" w:rsidRPr="00D054AC">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4916AE">
        <w:rPr>
          <w:rStyle w:val="FootnoteReference"/>
          <w:rFonts w:cs="B Lotus"/>
          <w:color w:val="000000"/>
          <w:sz w:val="28"/>
          <w:szCs w:val="28"/>
          <w:rtl/>
          <w:lang w:bidi="fa-IR"/>
        </w:rPr>
        <w:footnoteReference w:id="543"/>
      </w:r>
      <w:r w:rsidR="00567BE9">
        <w:rPr>
          <w:rStyle w:val="FootnoteReference"/>
          <w:rFonts w:cs="B Lotus"/>
          <w:color w:val="000000"/>
          <w:sz w:val="28"/>
          <w:szCs w:val="28"/>
          <w:rtl/>
          <w:lang w:bidi="fa-IR"/>
        </w:rPr>
        <w:t>)</w:t>
      </w:r>
      <w:r w:rsidR="004916A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پس معلوم شد که این حدیث در ارتباط با عراق است؛ زیرا پیامبر</w:t>
      </w:r>
      <w:r w:rsidR="004916AE">
        <w:rPr>
          <w:rFonts w:ascii="Times New Roman" w:hAnsi="Times New Roman" w:cs="B Lotus" w:hint="cs"/>
          <w:color w:val="000000"/>
          <w:sz w:val="28"/>
          <w:szCs w:val="28"/>
          <w:rtl/>
          <w:lang w:bidi="fa-IR"/>
        </w:rPr>
        <w:t xml:space="preserve"> </w:t>
      </w:r>
      <w:r w:rsidR="004916AE" w:rsidRPr="004916A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منظورش را با اشاره حسی و با دست بیان کرده است، و در «المعجم الکبیر»</w:t>
      </w:r>
      <w:r w:rsidR="00567BE9">
        <w:rPr>
          <w:rStyle w:val="FootnoteReference"/>
          <w:rFonts w:cs="B Lotus"/>
          <w:color w:val="000000"/>
          <w:sz w:val="28"/>
          <w:szCs w:val="28"/>
          <w:rtl/>
          <w:lang w:bidi="fa-IR"/>
        </w:rPr>
        <w:t>(</w:t>
      </w:r>
      <w:r w:rsidR="00567BE9" w:rsidRPr="004916AE">
        <w:rPr>
          <w:rStyle w:val="FootnoteReference"/>
          <w:rFonts w:cs="B Lotus"/>
          <w:color w:val="000000"/>
          <w:sz w:val="28"/>
          <w:szCs w:val="28"/>
          <w:rtl/>
          <w:lang w:bidi="fa-IR"/>
        </w:rPr>
        <w:footnoteReference w:id="544"/>
      </w:r>
      <w:r w:rsidR="00567BE9">
        <w:rPr>
          <w:rStyle w:val="FootnoteReference"/>
          <w:rFonts w:cs="B Lotus"/>
          <w:color w:val="000000"/>
          <w:sz w:val="28"/>
          <w:szCs w:val="28"/>
          <w:rtl/>
          <w:lang w:bidi="fa-IR"/>
        </w:rPr>
        <w:t>)</w:t>
      </w:r>
      <w:r w:rsidRPr="004916A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طبرانی متنی صریحاً آمده است که: منظور عراق است و سخن ابن عمر و اهل لغت و شهادت هر یک از این موارد منظور را معین می‌کند</w:t>
      </w:r>
      <w:r w:rsidR="00567BE9">
        <w:rPr>
          <w:rStyle w:val="FootnoteReference"/>
          <w:rFonts w:cs="B Lotus"/>
          <w:color w:val="000000"/>
          <w:sz w:val="28"/>
          <w:szCs w:val="28"/>
          <w:rtl/>
          <w:lang w:bidi="fa-IR"/>
        </w:rPr>
        <w:t>(</w:t>
      </w:r>
      <w:r w:rsidR="00567BE9" w:rsidRPr="004916AE">
        <w:rPr>
          <w:rStyle w:val="FootnoteReference"/>
          <w:rFonts w:cs="B Lotus"/>
          <w:color w:val="000000"/>
          <w:sz w:val="28"/>
          <w:szCs w:val="28"/>
          <w:rtl/>
          <w:lang w:bidi="fa-IR"/>
        </w:rPr>
        <w:footnoteReference w:id="545"/>
      </w:r>
      <w:r w:rsidR="00567BE9">
        <w:rPr>
          <w:rStyle w:val="FootnoteReference"/>
          <w:rFonts w:cs="B Lotus"/>
          <w:color w:val="000000"/>
          <w:sz w:val="28"/>
          <w:szCs w:val="28"/>
          <w:rtl/>
          <w:lang w:bidi="fa-IR"/>
        </w:rPr>
        <w:t>)</w:t>
      </w:r>
      <w:r w:rsidR="004916AE" w:rsidRPr="004916AE">
        <w:rPr>
          <w:rFonts w:ascii="Times New Roman" w:hAnsi="Times New Roman" w:cs="B Lotus" w:hint="cs"/>
          <w:color w:val="000000"/>
          <w:sz w:val="28"/>
          <w:szCs w:val="28"/>
          <w:rtl/>
          <w:lang w:bidi="fa-IR"/>
        </w:rPr>
        <w:t>.</w:t>
      </w:r>
    </w:p>
    <w:p w:rsidR="00870584" w:rsidRPr="007542CF" w:rsidRDefault="00870584" w:rsidP="005E324C">
      <w:pPr>
        <w:spacing w:line="218" w:lineRule="auto"/>
        <w:ind w:firstLine="284"/>
        <w:jc w:val="lowKashida"/>
        <w:rPr>
          <w:rFonts w:cs="B Lotus" w:hint="cs"/>
          <w:sz w:val="28"/>
          <w:szCs w:val="28"/>
          <w:rtl/>
          <w:lang w:bidi="fa-IR"/>
        </w:rPr>
      </w:pPr>
      <w:r w:rsidRPr="007542CF">
        <w:rPr>
          <w:rFonts w:cs="B Lotus" w:hint="cs"/>
          <w:sz w:val="28"/>
          <w:szCs w:val="28"/>
          <w:rtl/>
          <w:lang w:bidi="fa-IR"/>
        </w:rPr>
        <w:t>شیخ عبدالرحمن حسن می</w:t>
      </w:r>
      <w:r w:rsidRPr="00A32E7B">
        <w:rPr>
          <w:rFonts w:cs="B Lotus" w:hint="cs"/>
          <w:color w:val="000000"/>
          <w:spacing w:val="-4"/>
          <w:sz w:val="28"/>
          <w:szCs w:val="28"/>
          <w:rtl/>
          <w:lang w:bidi="fa-IR"/>
        </w:rPr>
        <w:t>‌</w:t>
      </w:r>
      <w:r w:rsidRPr="007542CF">
        <w:rPr>
          <w:rFonts w:cs="B Lotus" w:hint="cs"/>
          <w:sz w:val="28"/>
          <w:szCs w:val="28"/>
          <w:rtl/>
          <w:lang w:bidi="fa-IR"/>
        </w:rPr>
        <w:t>گوید: بنابراین است که ذم لزوماً نباید بر محل</w:t>
      </w:r>
      <w:r>
        <w:rPr>
          <w:rFonts w:cs="B Lotus" w:hint="cs"/>
          <w:sz w:val="28"/>
          <w:szCs w:val="28"/>
          <w:rtl/>
          <w:lang w:bidi="fa-IR"/>
        </w:rPr>
        <w:t xml:space="preserve"> و مكان</w:t>
      </w:r>
      <w:r w:rsidRPr="007542CF">
        <w:rPr>
          <w:rFonts w:cs="B Lotus" w:hint="cs"/>
          <w:sz w:val="28"/>
          <w:szCs w:val="28"/>
          <w:rtl/>
          <w:lang w:bidi="fa-IR"/>
        </w:rPr>
        <w:t xml:space="preserve"> واقع شود بلکه بر حال واقع می</w:t>
      </w:r>
      <w:r w:rsidRPr="00A32E7B">
        <w:rPr>
          <w:rFonts w:cs="B Lotus" w:hint="cs"/>
          <w:color w:val="000000"/>
          <w:spacing w:val="-4"/>
          <w:sz w:val="28"/>
          <w:szCs w:val="28"/>
          <w:rtl/>
          <w:lang w:bidi="fa-IR"/>
        </w:rPr>
        <w:t>‌</w:t>
      </w:r>
      <w:r w:rsidRPr="007542CF">
        <w:rPr>
          <w:rFonts w:cs="B Lotus" w:hint="cs"/>
          <w:sz w:val="28"/>
          <w:szCs w:val="28"/>
          <w:rtl/>
          <w:lang w:bidi="fa-IR"/>
        </w:rPr>
        <w:t xml:space="preserve">شود: ذم در حقیقت فقط بر حال واقع </w:t>
      </w:r>
      <w:r>
        <w:rPr>
          <w:rFonts w:cs="B Lotus" w:hint="cs"/>
          <w:sz w:val="28"/>
          <w:szCs w:val="28"/>
          <w:rtl/>
          <w:lang w:bidi="fa-IR"/>
        </w:rPr>
        <w:t>می‌شود</w:t>
      </w:r>
      <w:r w:rsidRPr="007542CF">
        <w:rPr>
          <w:rFonts w:cs="B Lotus" w:hint="cs"/>
          <w:sz w:val="28"/>
          <w:szCs w:val="28"/>
          <w:rtl/>
          <w:lang w:bidi="fa-IR"/>
        </w:rPr>
        <w:t xml:space="preserve"> نه محل و احادیثی که در </w:t>
      </w:r>
      <w:r>
        <w:rPr>
          <w:rFonts w:cs="B Lotus" w:hint="cs"/>
          <w:sz w:val="28"/>
          <w:szCs w:val="28"/>
          <w:rtl/>
          <w:lang w:bidi="fa-IR"/>
        </w:rPr>
        <w:t xml:space="preserve">ذم و بدگویی نجد </w:t>
      </w:r>
      <w:r w:rsidRPr="007542CF">
        <w:rPr>
          <w:rFonts w:cs="B Lotus" w:hint="cs"/>
          <w:sz w:val="28"/>
          <w:szCs w:val="28"/>
          <w:rtl/>
          <w:lang w:bidi="fa-IR"/>
        </w:rPr>
        <w:t>وارد</w:t>
      </w:r>
      <w:r>
        <w:rPr>
          <w:rFonts w:cs="B Lotus" w:hint="cs"/>
          <w:sz w:val="28"/>
          <w:szCs w:val="28"/>
          <w:rtl/>
          <w:lang w:bidi="fa-IR"/>
        </w:rPr>
        <w:t xml:space="preserve"> شده است، مثل این فرمودۀ پیامبر </w:t>
      </w:r>
      <w:r w:rsidRPr="00716C77">
        <w:rPr>
          <w:rFonts w:cs="CTraditional Arabic" w:hint="cs"/>
          <w:sz w:val="28"/>
          <w:szCs w:val="28"/>
          <w:rtl/>
          <w:lang w:bidi="fa-IR"/>
        </w:rPr>
        <w:t>ص</w:t>
      </w:r>
      <w:r>
        <w:rPr>
          <w:rFonts w:cs="B Lotus" w:hint="cs"/>
          <w:sz w:val="28"/>
          <w:szCs w:val="28"/>
          <w:rtl/>
          <w:lang w:bidi="fa-IR"/>
        </w:rPr>
        <w:t>: (</w:t>
      </w:r>
      <w:r w:rsidRPr="007542CF">
        <w:rPr>
          <w:rFonts w:cs="B Lotus" w:hint="cs"/>
          <w:sz w:val="28"/>
          <w:szCs w:val="28"/>
          <w:rtl/>
          <w:lang w:bidi="fa-IR"/>
        </w:rPr>
        <w:t xml:space="preserve">پروردگارا در </w:t>
      </w:r>
      <w:r>
        <w:rPr>
          <w:rFonts w:cs="B Lotus" w:hint="cs"/>
          <w:sz w:val="28"/>
          <w:szCs w:val="28"/>
          <w:rtl/>
          <w:lang w:bidi="fa-IR"/>
        </w:rPr>
        <w:t>يم</w:t>
      </w:r>
      <w:r w:rsidRPr="007542CF">
        <w:rPr>
          <w:rFonts w:cs="B Lotus" w:hint="cs"/>
          <w:sz w:val="28"/>
          <w:szCs w:val="28"/>
          <w:rtl/>
          <w:lang w:bidi="fa-IR"/>
        </w:rPr>
        <w:t>ن و شام، برکت قرار بده</w:t>
      </w:r>
      <w:r>
        <w:rPr>
          <w:rFonts w:cs="B Lotus" w:hint="cs"/>
          <w:sz w:val="28"/>
          <w:szCs w:val="28"/>
          <w:rtl/>
          <w:lang w:bidi="fa-IR"/>
        </w:rPr>
        <w:t>.</w:t>
      </w:r>
      <w:r w:rsidRPr="007542CF">
        <w:rPr>
          <w:rFonts w:cs="B Lotus" w:hint="cs"/>
          <w:sz w:val="28"/>
          <w:szCs w:val="28"/>
          <w:rtl/>
          <w:lang w:bidi="fa-IR"/>
        </w:rPr>
        <w:t xml:space="preserve"> می</w:t>
      </w:r>
      <w:r w:rsidRPr="00A32E7B">
        <w:rPr>
          <w:rFonts w:cs="B Lotus" w:hint="cs"/>
          <w:color w:val="000000"/>
          <w:spacing w:val="-4"/>
          <w:sz w:val="28"/>
          <w:szCs w:val="28"/>
          <w:rtl/>
          <w:lang w:bidi="fa-IR"/>
        </w:rPr>
        <w:t>‌</w:t>
      </w:r>
      <w:r w:rsidRPr="007542CF">
        <w:rPr>
          <w:rFonts w:cs="B Lotus" w:hint="cs"/>
          <w:sz w:val="28"/>
          <w:szCs w:val="28"/>
          <w:rtl/>
          <w:lang w:bidi="fa-IR"/>
        </w:rPr>
        <w:t xml:space="preserve">گویند درخصوص </w:t>
      </w:r>
      <w:r>
        <w:rPr>
          <w:rFonts w:cs="B Lotus" w:hint="cs"/>
          <w:sz w:val="28"/>
          <w:szCs w:val="28"/>
          <w:rtl/>
          <w:lang w:bidi="fa-IR"/>
        </w:rPr>
        <w:t>نج</w:t>
      </w:r>
      <w:r w:rsidRPr="007542CF">
        <w:rPr>
          <w:rFonts w:cs="B Lotus" w:hint="cs"/>
          <w:sz w:val="28"/>
          <w:szCs w:val="28"/>
          <w:rtl/>
          <w:lang w:bidi="fa-IR"/>
        </w:rPr>
        <w:t>د نیز فرموده است</w:t>
      </w:r>
      <w:r>
        <w:rPr>
          <w:rFonts w:cs="B Lotus" w:hint="cs"/>
          <w:sz w:val="28"/>
          <w:szCs w:val="28"/>
          <w:rtl/>
          <w:lang w:bidi="fa-IR"/>
        </w:rPr>
        <w:t>،</w:t>
      </w:r>
      <w:r w:rsidRPr="007542CF">
        <w:rPr>
          <w:rFonts w:cs="B Lotus" w:hint="cs"/>
          <w:sz w:val="28"/>
          <w:szCs w:val="28"/>
          <w:rtl/>
          <w:lang w:bidi="fa-IR"/>
        </w:rPr>
        <w:t xml:space="preserve"> در آنجا زلزله</w:t>
      </w:r>
      <w:r w:rsidRPr="00A32E7B">
        <w:rPr>
          <w:rFonts w:cs="B Lotus" w:hint="cs"/>
          <w:color w:val="000000"/>
          <w:spacing w:val="-4"/>
          <w:sz w:val="28"/>
          <w:szCs w:val="28"/>
          <w:rtl/>
          <w:lang w:bidi="fa-IR"/>
        </w:rPr>
        <w:t>‌</w:t>
      </w:r>
      <w:r w:rsidRPr="007542CF">
        <w:rPr>
          <w:rFonts w:cs="B Lotus" w:hint="cs"/>
          <w:sz w:val="28"/>
          <w:szCs w:val="28"/>
          <w:rtl/>
          <w:lang w:bidi="fa-IR"/>
        </w:rPr>
        <w:t>ها و ف</w:t>
      </w:r>
      <w:r>
        <w:rPr>
          <w:rFonts w:cs="B Lotus" w:hint="cs"/>
          <w:sz w:val="28"/>
          <w:szCs w:val="28"/>
          <w:rtl/>
          <w:lang w:bidi="fa-IR"/>
        </w:rPr>
        <w:t>ت</w:t>
      </w:r>
      <w:r w:rsidRPr="007542CF">
        <w:rPr>
          <w:rFonts w:cs="B Lotus" w:hint="cs"/>
          <w:sz w:val="28"/>
          <w:szCs w:val="28"/>
          <w:rtl/>
          <w:lang w:bidi="fa-IR"/>
        </w:rPr>
        <w:t>نه به وقوع خواهد پیوست و شاخ شیطان بر آن ظاهر خواهد گشت)</w:t>
      </w:r>
      <w:r w:rsidR="00567BE9">
        <w:rPr>
          <w:rStyle w:val="FootnoteReference"/>
          <w:rFonts w:cs="B Lotus"/>
          <w:color w:val="000000"/>
          <w:sz w:val="28"/>
          <w:szCs w:val="28"/>
          <w:rtl/>
          <w:lang w:bidi="fa-IR"/>
        </w:rPr>
        <w:t>(</w:t>
      </w:r>
      <w:r w:rsidR="00567BE9" w:rsidRPr="004916AE">
        <w:rPr>
          <w:rStyle w:val="FootnoteReference"/>
          <w:rFonts w:cs="B Lotus"/>
          <w:color w:val="000000"/>
          <w:sz w:val="28"/>
          <w:szCs w:val="28"/>
          <w:rtl/>
          <w:lang w:bidi="fa-IR"/>
        </w:rPr>
        <w:footnoteReference w:id="546"/>
      </w:r>
      <w:r w:rsidR="00567BE9">
        <w:rPr>
          <w:rStyle w:val="FootnoteReference"/>
          <w:rFonts w:cs="B Lotus"/>
          <w:color w:val="000000"/>
          <w:sz w:val="28"/>
          <w:szCs w:val="28"/>
          <w:rtl/>
          <w:lang w:bidi="fa-IR"/>
        </w:rPr>
        <w:t>)</w:t>
      </w:r>
      <w:r>
        <w:rPr>
          <w:rFonts w:cs="B Lotus" w:hint="cs"/>
          <w:sz w:val="28"/>
          <w:szCs w:val="28"/>
          <w:rtl/>
          <w:lang w:bidi="fa-IR"/>
        </w:rPr>
        <w:t>.</w:t>
      </w:r>
    </w:p>
    <w:p w:rsidR="00870584" w:rsidRDefault="00870584" w:rsidP="005E324C">
      <w:pPr>
        <w:spacing w:line="218" w:lineRule="auto"/>
        <w:ind w:firstLine="284"/>
        <w:jc w:val="lowKashida"/>
        <w:rPr>
          <w:rFonts w:cs="B Lotus" w:hint="cs"/>
          <w:sz w:val="28"/>
          <w:szCs w:val="28"/>
          <w:rtl/>
          <w:lang w:bidi="fa-IR"/>
        </w:rPr>
      </w:pPr>
      <w:r w:rsidRPr="007542CF">
        <w:rPr>
          <w:rFonts w:cs="B Lotus" w:hint="cs"/>
          <w:sz w:val="28"/>
          <w:szCs w:val="28"/>
          <w:rtl/>
          <w:lang w:bidi="fa-IR"/>
        </w:rPr>
        <w:t>گفته شده مقصود نجد عراق است چرا که در برخی الفاظ آن، مشرق مطرح شده و عراق نیز شرق</w:t>
      </w:r>
      <w:r>
        <w:rPr>
          <w:rFonts w:cs="B Lotus" w:hint="cs"/>
          <w:sz w:val="28"/>
          <w:szCs w:val="28"/>
          <w:rtl/>
          <w:lang w:bidi="fa-IR"/>
        </w:rPr>
        <w:t xml:space="preserve"> مدينه</w:t>
      </w:r>
      <w:r w:rsidRPr="007542CF">
        <w:rPr>
          <w:rFonts w:cs="B Lotus" w:hint="cs"/>
          <w:sz w:val="28"/>
          <w:szCs w:val="28"/>
          <w:rtl/>
          <w:lang w:bidi="fa-IR"/>
        </w:rPr>
        <w:t xml:space="preserve"> است و واقعیت نیز به همین امر گواهی می</w:t>
      </w:r>
      <w:r w:rsidRPr="00A32E7B">
        <w:rPr>
          <w:rFonts w:cs="B Lotus" w:hint="cs"/>
          <w:color w:val="000000"/>
          <w:spacing w:val="-4"/>
          <w:sz w:val="28"/>
          <w:szCs w:val="28"/>
          <w:rtl/>
          <w:lang w:bidi="fa-IR"/>
        </w:rPr>
        <w:t>‌</w:t>
      </w:r>
      <w:r w:rsidRPr="007542CF">
        <w:rPr>
          <w:rFonts w:cs="B Lotus" w:hint="cs"/>
          <w:sz w:val="28"/>
          <w:szCs w:val="28"/>
          <w:rtl/>
          <w:lang w:bidi="fa-IR"/>
        </w:rPr>
        <w:t>دهد</w:t>
      </w:r>
      <w:r>
        <w:rPr>
          <w:rFonts w:cs="B Lotus" w:hint="cs"/>
          <w:sz w:val="28"/>
          <w:szCs w:val="28"/>
          <w:rtl/>
          <w:lang w:bidi="fa-IR"/>
        </w:rPr>
        <w:t>،</w:t>
      </w:r>
      <w:r w:rsidRPr="007542CF">
        <w:rPr>
          <w:rFonts w:cs="B Lotus" w:hint="cs"/>
          <w:sz w:val="28"/>
          <w:szCs w:val="28"/>
          <w:rtl/>
          <w:lang w:bidi="fa-IR"/>
        </w:rPr>
        <w:t xml:space="preserve"> نه نجد حجاز. و این همان چیزی است که علما در شرح این حدیث آورد</w:t>
      </w:r>
      <w:r w:rsidRPr="00A32E7B">
        <w:rPr>
          <w:rFonts w:cs="B Lotus" w:hint="cs"/>
          <w:color w:val="000000"/>
          <w:spacing w:val="-4"/>
          <w:sz w:val="28"/>
          <w:szCs w:val="28"/>
          <w:rtl/>
          <w:lang w:bidi="fa-IR"/>
        </w:rPr>
        <w:t>ه‌ا</w:t>
      </w:r>
      <w:r w:rsidRPr="007542CF">
        <w:rPr>
          <w:rFonts w:cs="B Lotus" w:hint="cs"/>
          <w:sz w:val="28"/>
          <w:szCs w:val="28"/>
          <w:rtl/>
          <w:lang w:bidi="fa-IR"/>
        </w:rPr>
        <w:t>ند.</w:t>
      </w:r>
    </w:p>
    <w:p w:rsidR="00870584" w:rsidRPr="005E324C" w:rsidRDefault="00870584" w:rsidP="005E324C">
      <w:pPr>
        <w:pStyle w:val="StyleComplexBLotus12ptJustifiedFirstline05cmChar"/>
        <w:widowControl w:val="0"/>
        <w:spacing w:line="218" w:lineRule="auto"/>
        <w:rPr>
          <w:rFonts w:ascii="Times New Roman" w:hAnsi="Times New Roman" w:cs="B Lotus" w:hint="cs"/>
          <w:color w:val="000000"/>
          <w:spacing w:val="-4"/>
          <w:sz w:val="28"/>
          <w:szCs w:val="28"/>
          <w:rtl/>
          <w:lang w:bidi="fa-IR"/>
        </w:rPr>
      </w:pPr>
      <w:r w:rsidRPr="005E324C">
        <w:rPr>
          <w:rFonts w:ascii="Times New Roman" w:hAnsi="Times New Roman" w:cs="B Lotus" w:hint="cs"/>
          <w:color w:val="000000"/>
          <w:spacing w:val="-4"/>
          <w:sz w:val="28"/>
          <w:szCs w:val="28"/>
          <w:rtl/>
          <w:lang w:bidi="fa-IR"/>
        </w:rPr>
        <w:t xml:space="preserve">در عراق فتنه‌ها و جنگهای بسیاری روی داده، که در نجد حجاز روی نداده است، کسی که با سیره‌ و تاریخ آشنایی داشته باشد می‌داند که: قیام و تمرّد خوارج و شهادت حسین </w:t>
      </w:r>
      <w:r w:rsidRPr="005E324C">
        <w:rPr>
          <w:rFonts w:ascii="Times New Roman" w:hAnsi="Times New Roman" w:cs="B Lotus" w:hint="cs"/>
          <w:color w:val="000000"/>
          <w:spacing w:val="-4"/>
          <w:sz w:val="28"/>
          <w:szCs w:val="28"/>
          <w:rtl/>
          <w:lang w:bidi="fa-IR"/>
        </w:rPr>
        <w:sym w:font="AGA Arabesque" w:char="F074"/>
      </w:r>
      <w:r w:rsidRPr="005E324C">
        <w:rPr>
          <w:rFonts w:ascii="Times New Roman" w:hAnsi="Times New Roman" w:cs="B Lotus" w:hint="cs"/>
          <w:color w:val="000000"/>
          <w:spacing w:val="-4"/>
          <w:sz w:val="28"/>
          <w:szCs w:val="28"/>
          <w:rtl/>
          <w:lang w:bidi="fa-IR"/>
        </w:rPr>
        <w:t xml:space="preserve"> و فتنة ابن الاشعث، و فتنه مختار در حالیکه ادعای نبوت کرده بود و جنگ بنی امیه با مصعب و کشتن او و آنچه در ولایت حجاج بن یوسف از جنگ و خونریزی روی داد و غیره که ذکر تمام آن طولانی می‌شود، در عراق روی داده است.</w:t>
      </w:r>
    </w:p>
    <w:p w:rsidR="00870584" w:rsidRPr="007542CF" w:rsidRDefault="00870584" w:rsidP="005E324C">
      <w:pPr>
        <w:spacing w:line="218" w:lineRule="auto"/>
        <w:ind w:firstLine="284"/>
        <w:jc w:val="lowKashida"/>
        <w:rPr>
          <w:rFonts w:cs="B Lotus" w:hint="cs"/>
          <w:sz w:val="28"/>
          <w:szCs w:val="28"/>
          <w:rtl/>
          <w:lang w:bidi="fa-IR"/>
        </w:rPr>
      </w:pPr>
      <w:r>
        <w:rPr>
          <w:rFonts w:cs="B Lotus" w:hint="cs"/>
          <w:sz w:val="28"/>
          <w:szCs w:val="28"/>
          <w:rtl/>
          <w:lang w:bidi="fa-IR"/>
        </w:rPr>
        <w:t xml:space="preserve">و به </w:t>
      </w:r>
      <w:r w:rsidRPr="007542CF">
        <w:rPr>
          <w:rFonts w:cs="B Lotus" w:hint="cs"/>
          <w:sz w:val="28"/>
          <w:szCs w:val="28"/>
          <w:rtl/>
          <w:lang w:bidi="fa-IR"/>
        </w:rPr>
        <w:t>هر حال ذم (بدگویی) چون متوجه ساکنان هر زمان و مکان است از این رو با وضعیت ساکنان متغیر است (نه اینکه برای همیشه متوجه یک مکان و وقت بخصوص باشد) چرا که ذم بر حال تعلیق می</w:t>
      </w:r>
      <w:r w:rsidRPr="00A32E7B">
        <w:rPr>
          <w:rFonts w:cs="B Lotus" w:hint="cs"/>
          <w:color w:val="000000"/>
          <w:spacing w:val="-4"/>
          <w:sz w:val="28"/>
          <w:szCs w:val="28"/>
          <w:rtl/>
          <w:lang w:bidi="fa-IR"/>
        </w:rPr>
        <w:t>‌</w:t>
      </w:r>
      <w:r w:rsidRPr="007542CF">
        <w:rPr>
          <w:rFonts w:cs="B Lotus" w:hint="cs"/>
          <w:sz w:val="28"/>
          <w:szCs w:val="28"/>
          <w:rtl/>
          <w:lang w:bidi="fa-IR"/>
        </w:rPr>
        <w:t>گیرد نه محل</w:t>
      </w:r>
      <w:r>
        <w:rPr>
          <w:rFonts w:cs="B Lotus" w:hint="cs"/>
          <w:sz w:val="28"/>
          <w:szCs w:val="28"/>
          <w:rtl/>
          <w:lang w:bidi="fa-IR"/>
        </w:rPr>
        <w:t xml:space="preserve"> و مكان،</w:t>
      </w:r>
      <w:r w:rsidRPr="007542CF">
        <w:rPr>
          <w:rFonts w:cs="B Lotus" w:hint="cs"/>
          <w:sz w:val="28"/>
          <w:szCs w:val="28"/>
          <w:rtl/>
          <w:lang w:bidi="fa-IR"/>
        </w:rPr>
        <w:t xml:space="preserve"> گرچه ممکن است مکانها نیز نسبت به یکدیگر برتریهایی داشته باشند و در آنها تداول صورت پذیرد و خداوند در میان مخلوقات خود آن را دست به دست می</w:t>
      </w:r>
      <w:r w:rsidRPr="00A32E7B">
        <w:rPr>
          <w:rFonts w:cs="B Lotus" w:hint="cs"/>
          <w:color w:val="000000"/>
          <w:spacing w:val="-4"/>
          <w:sz w:val="28"/>
          <w:szCs w:val="28"/>
          <w:rtl/>
          <w:lang w:bidi="fa-IR"/>
        </w:rPr>
        <w:t>‌</w:t>
      </w:r>
      <w:r w:rsidRPr="007542CF">
        <w:rPr>
          <w:rFonts w:cs="B Lotus" w:hint="cs"/>
          <w:sz w:val="28"/>
          <w:szCs w:val="28"/>
          <w:rtl/>
          <w:lang w:bidi="fa-IR"/>
        </w:rPr>
        <w:t>گرداند و گاهی محل گناه در یک زمان خاص</w:t>
      </w:r>
      <w:r>
        <w:rPr>
          <w:rFonts w:cs="B Lotus" w:hint="cs"/>
          <w:sz w:val="28"/>
          <w:szCs w:val="28"/>
          <w:rtl/>
          <w:lang w:bidi="fa-IR"/>
        </w:rPr>
        <w:t>،</w:t>
      </w:r>
      <w:r w:rsidRPr="007542CF">
        <w:rPr>
          <w:rFonts w:cs="B Lotus" w:hint="cs"/>
          <w:sz w:val="28"/>
          <w:szCs w:val="28"/>
          <w:rtl/>
          <w:lang w:bidi="fa-IR"/>
        </w:rPr>
        <w:t xml:space="preserve"> در زمانی دیگر محل طاعت می</w:t>
      </w:r>
      <w:r w:rsidRPr="00A32E7B">
        <w:rPr>
          <w:rFonts w:cs="B Lotus" w:hint="cs"/>
          <w:color w:val="000000"/>
          <w:spacing w:val="-4"/>
          <w:sz w:val="28"/>
          <w:szCs w:val="28"/>
          <w:rtl/>
          <w:lang w:bidi="fa-IR"/>
        </w:rPr>
        <w:t>‌</w:t>
      </w:r>
      <w:r w:rsidRPr="007542CF">
        <w:rPr>
          <w:rFonts w:cs="B Lotus" w:hint="cs"/>
          <w:sz w:val="28"/>
          <w:szCs w:val="28"/>
          <w:rtl/>
          <w:lang w:bidi="fa-IR"/>
        </w:rPr>
        <w:t>شود و برعکس</w:t>
      </w:r>
      <w:r w:rsidR="00567BE9">
        <w:rPr>
          <w:rStyle w:val="FootnoteReference"/>
          <w:rFonts w:cs="B Lotus"/>
          <w:color w:val="000000"/>
          <w:sz w:val="28"/>
          <w:szCs w:val="28"/>
          <w:rtl/>
          <w:lang w:bidi="fa-IR"/>
        </w:rPr>
        <w:t>(</w:t>
      </w:r>
      <w:r w:rsidR="00567BE9" w:rsidRPr="004916AE">
        <w:rPr>
          <w:rStyle w:val="FootnoteReference"/>
          <w:rFonts w:cs="B Lotus"/>
          <w:color w:val="000000"/>
          <w:sz w:val="28"/>
          <w:szCs w:val="28"/>
          <w:rtl/>
          <w:lang w:bidi="fa-IR"/>
        </w:rPr>
        <w:footnoteReference w:id="547"/>
      </w:r>
      <w:r w:rsidR="00567BE9">
        <w:rPr>
          <w:rStyle w:val="FootnoteReference"/>
          <w:rFonts w:cs="B Lotus"/>
          <w:color w:val="000000"/>
          <w:sz w:val="28"/>
          <w:szCs w:val="28"/>
          <w:rtl/>
          <w:lang w:bidi="fa-IR"/>
        </w:rPr>
        <w:t>)</w:t>
      </w:r>
      <w:r w:rsidRPr="007542CF">
        <w:rPr>
          <w:rFonts w:cs="B Lotus" w:hint="cs"/>
          <w:sz w:val="28"/>
          <w:szCs w:val="28"/>
          <w:rtl/>
          <w:lang w:bidi="fa-IR"/>
        </w:rPr>
        <w:t>.</w:t>
      </w:r>
    </w:p>
    <w:p w:rsidR="00870584" w:rsidRPr="007542CF" w:rsidRDefault="00870584" w:rsidP="005E324C">
      <w:pPr>
        <w:widowControl w:val="0"/>
        <w:spacing w:line="218" w:lineRule="auto"/>
        <w:ind w:firstLine="284"/>
        <w:jc w:val="lowKashida"/>
        <w:rPr>
          <w:rFonts w:cs="B Lotus" w:hint="cs"/>
          <w:sz w:val="28"/>
          <w:szCs w:val="28"/>
          <w:rtl/>
          <w:lang w:bidi="fa-IR"/>
        </w:rPr>
      </w:pPr>
      <w:r w:rsidRPr="007542CF">
        <w:rPr>
          <w:rFonts w:cs="B Lotus" w:hint="cs"/>
          <w:sz w:val="28"/>
          <w:szCs w:val="28"/>
          <w:rtl/>
          <w:lang w:bidi="fa-IR"/>
        </w:rPr>
        <w:t xml:space="preserve">شیخ عبداللطیف نیز در پاسخ به کسانی که </w:t>
      </w:r>
      <w:r>
        <w:rPr>
          <w:rFonts w:cs="B Lotus" w:hint="cs"/>
          <w:sz w:val="28"/>
          <w:szCs w:val="28"/>
          <w:rtl/>
          <w:lang w:bidi="fa-IR"/>
        </w:rPr>
        <w:t>به نجد یمامه</w:t>
      </w:r>
      <w:r w:rsidRPr="007542CF">
        <w:rPr>
          <w:rFonts w:cs="B Lotus" w:hint="cs"/>
          <w:sz w:val="28"/>
          <w:szCs w:val="28"/>
          <w:rtl/>
          <w:lang w:bidi="fa-IR"/>
        </w:rPr>
        <w:t xml:space="preserve"> طعن می</w:t>
      </w:r>
      <w:r w:rsidRPr="00A32E7B">
        <w:rPr>
          <w:rFonts w:cs="B Lotus" w:hint="cs"/>
          <w:color w:val="000000"/>
          <w:spacing w:val="-4"/>
          <w:sz w:val="28"/>
          <w:szCs w:val="28"/>
          <w:rtl/>
          <w:lang w:bidi="fa-IR"/>
        </w:rPr>
        <w:t>‌</w:t>
      </w:r>
      <w:r w:rsidRPr="007542CF">
        <w:rPr>
          <w:rFonts w:cs="B Lotus" w:hint="cs"/>
          <w:sz w:val="28"/>
          <w:szCs w:val="28"/>
          <w:rtl/>
          <w:lang w:bidi="fa-IR"/>
        </w:rPr>
        <w:t>زنند</w:t>
      </w:r>
      <w:r>
        <w:rPr>
          <w:rFonts w:cs="B Lotus" w:hint="cs"/>
          <w:sz w:val="28"/>
          <w:szCs w:val="28"/>
          <w:rtl/>
          <w:lang w:bidi="fa-IR"/>
        </w:rPr>
        <w:t xml:space="preserve"> - و</w:t>
      </w:r>
      <w:r w:rsidRPr="007542CF">
        <w:rPr>
          <w:rFonts w:cs="B Lotus" w:hint="cs"/>
          <w:sz w:val="28"/>
          <w:szCs w:val="28"/>
          <w:rtl/>
          <w:lang w:bidi="fa-IR"/>
        </w:rPr>
        <w:t xml:space="preserve"> </w:t>
      </w:r>
      <w:r>
        <w:rPr>
          <w:rFonts w:cs="B Lotus" w:hint="cs"/>
          <w:sz w:val="28"/>
          <w:szCs w:val="28"/>
          <w:rtl/>
          <w:lang w:bidi="fa-IR"/>
        </w:rPr>
        <w:t xml:space="preserve">به گمان خودشان - </w:t>
      </w:r>
      <w:r w:rsidRPr="007542CF">
        <w:rPr>
          <w:rFonts w:cs="B Lotus" w:hint="cs"/>
          <w:sz w:val="28"/>
          <w:szCs w:val="28"/>
          <w:rtl/>
          <w:lang w:bidi="fa-IR"/>
        </w:rPr>
        <w:t>می</w:t>
      </w:r>
      <w:r w:rsidRPr="00A32E7B">
        <w:rPr>
          <w:rFonts w:cs="B Lotus" w:hint="cs"/>
          <w:color w:val="000000"/>
          <w:spacing w:val="-4"/>
          <w:sz w:val="28"/>
          <w:szCs w:val="28"/>
          <w:rtl/>
          <w:lang w:bidi="fa-IR"/>
        </w:rPr>
        <w:t>‌</w:t>
      </w:r>
      <w:r w:rsidRPr="007542CF">
        <w:rPr>
          <w:rFonts w:cs="B Lotus" w:hint="cs"/>
          <w:sz w:val="28"/>
          <w:szCs w:val="28"/>
          <w:rtl/>
          <w:lang w:bidi="fa-IR"/>
        </w:rPr>
        <w:t>گوی</w:t>
      </w:r>
      <w:r>
        <w:rPr>
          <w:rFonts w:cs="B Lotus" w:hint="cs"/>
          <w:sz w:val="28"/>
          <w:szCs w:val="28"/>
          <w:rtl/>
          <w:lang w:bidi="fa-IR"/>
        </w:rPr>
        <w:t>ن</w:t>
      </w:r>
      <w:r w:rsidRPr="007542CF">
        <w:rPr>
          <w:rFonts w:cs="B Lotus" w:hint="cs"/>
          <w:sz w:val="28"/>
          <w:szCs w:val="28"/>
          <w:rtl/>
          <w:lang w:bidi="fa-IR"/>
        </w:rPr>
        <w:t xml:space="preserve">د: آن سرزمین نجد حروی یا قرمطعی است. سپس </w:t>
      </w:r>
      <w:r>
        <w:rPr>
          <w:rFonts w:cs="B Lotus" w:hint="cs"/>
          <w:sz w:val="28"/>
          <w:szCs w:val="28"/>
          <w:rtl/>
          <w:lang w:bidi="fa-IR"/>
        </w:rPr>
        <w:t>می‌گويد</w:t>
      </w:r>
      <w:r w:rsidRPr="007542CF">
        <w:rPr>
          <w:rFonts w:cs="B Lotus" w:hint="cs"/>
          <w:sz w:val="28"/>
          <w:szCs w:val="28"/>
          <w:rtl/>
          <w:lang w:bidi="fa-IR"/>
        </w:rPr>
        <w:t>: اینکه نجد حروی و قرمطی در این سرزمینها باشد طبق معمول سخنی دروغ و افترا است زیرا نجدی که به بدعت و از دین برگشتگی دچار شده است در عراق است. و آنجا محل استقرار و وطن این اعمال است همچنین ثابت شده است که وی</w:t>
      </w:r>
      <w:r>
        <w:rPr>
          <w:rFonts w:cs="B Lotus" w:hint="cs"/>
          <w:sz w:val="28"/>
          <w:szCs w:val="28"/>
          <w:rtl/>
          <w:lang w:bidi="fa-IR"/>
        </w:rPr>
        <w:t>(حرورى)</w:t>
      </w:r>
      <w:r w:rsidRPr="007542CF">
        <w:rPr>
          <w:rFonts w:cs="B Lotus" w:hint="cs"/>
          <w:sz w:val="28"/>
          <w:szCs w:val="28"/>
          <w:rtl/>
          <w:lang w:bidi="fa-IR"/>
        </w:rPr>
        <w:t xml:space="preserve"> هنگامی که ابن عباس با او مناظره کرد توبه نمود. ولی قرمطی سرزمین</w:t>
      </w:r>
      <w:r w:rsidRPr="00A32E7B">
        <w:rPr>
          <w:rFonts w:cs="B Lotus" w:hint="cs"/>
          <w:color w:val="000000"/>
          <w:spacing w:val="-4"/>
          <w:sz w:val="28"/>
          <w:szCs w:val="28"/>
          <w:rtl/>
          <w:lang w:bidi="fa-IR"/>
        </w:rPr>
        <w:t>‌</w:t>
      </w:r>
      <w:r w:rsidRPr="007542CF">
        <w:rPr>
          <w:rFonts w:cs="B Lotus" w:hint="cs"/>
          <w:sz w:val="28"/>
          <w:szCs w:val="28"/>
          <w:rtl/>
          <w:lang w:bidi="fa-IR"/>
        </w:rPr>
        <w:t>هایش</w:t>
      </w:r>
      <w:r>
        <w:rPr>
          <w:rFonts w:cs="B Lotus" w:hint="cs"/>
          <w:sz w:val="28"/>
          <w:szCs w:val="28"/>
          <w:rtl/>
          <w:lang w:bidi="fa-IR"/>
        </w:rPr>
        <w:t>ان</w:t>
      </w:r>
      <w:r w:rsidRPr="007542CF">
        <w:rPr>
          <w:rFonts w:cs="B Lotus" w:hint="cs"/>
          <w:sz w:val="28"/>
          <w:szCs w:val="28"/>
          <w:rtl/>
          <w:lang w:bidi="fa-IR"/>
        </w:rPr>
        <w:t xml:space="preserve"> </w:t>
      </w:r>
      <w:r>
        <w:rPr>
          <w:rFonts w:cs="B Lotus" w:hint="cs"/>
          <w:sz w:val="28"/>
          <w:szCs w:val="28"/>
          <w:rtl/>
          <w:lang w:bidi="fa-IR"/>
        </w:rPr>
        <w:t>منطقه قط</w:t>
      </w:r>
      <w:r w:rsidRPr="007542CF">
        <w:rPr>
          <w:rFonts w:cs="B Lotus" w:hint="cs"/>
          <w:sz w:val="28"/>
          <w:szCs w:val="28"/>
          <w:rtl/>
          <w:lang w:bidi="fa-IR"/>
        </w:rPr>
        <w:t xml:space="preserve">یف و </w:t>
      </w:r>
      <w:r>
        <w:rPr>
          <w:rFonts w:cs="B Lotus" w:hint="cs"/>
          <w:sz w:val="28"/>
          <w:szCs w:val="28"/>
          <w:rtl/>
          <w:lang w:bidi="fa-IR"/>
        </w:rPr>
        <w:t>خط است و جزء گستره و حدود ي</w:t>
      </w:r>
      <w:r w:rsidRPr="007542CF">
        <w:rPr>
          <w:rFonts w:cs="B Lotus" w:hint="cs"/>
          <w:sz w:val="28"/>
          <w:szCs w:val="28"/>
          <w:rtl/>
          <w:lang w:bidi="fa-IR"/>
        </w:rPr>
        <w:t xml:space="preserve">مامه و نجد نیست. و اگر هم فرض شود که از سرزمین نجد یا سرزمین </w:t>
      </w:r>
      <w:r>
        <w:rPr>
          <w:rFonts w:cs="B Lotus" w:hint="cs"/>
          <w:sz w:val="28"/>
          <w:szCs w:val="28"/>
          <w:rtl/>
          <w:lang w:bidi="fa-IR"/>
        </w:rPr>
        <w:t>يمامه</w:t>
      </w:r>
      <w:r w:rsidRPr="007542CF">
        <w:rPr>
          <w:rFonts w:cs="B Lotus" w:hint="cs"/>
          <w:sz w:val="28"/>
          <w:szCs w:val="28"/>
          <w:rtl/>
          <w:lang w:bidi="fa-IR"/>
        </w:rPr>
        <w:t xml:space="preserve"> یا شهر شیخ است چه ضرری در آن وجود دارد؟</w:t>
      </w:r>
    </w:p>
    <w:p w:rsidR="00870584" w:rsidRDefault="00870584" w:rsidP="005E324C">
      <w:pPr>
        <w:widowControl w:val="0"/>
        <w:spacing w:line="218" w:lineRule="auto"/>
        <w:ind w:firstLine="284"/>
        <w:jc w:val="lowKashida"/>
        <w:rPr>
          <w:rFonts w:cs="B Lotus" w:hint="cs"/>
          <w:sz w:val="28"/>
          <w:szCs w:val="28"/>
          <w:rtl/>
          <w:lang w:bidi="fa-IR"/>
        </w:rPr>
      </w:pPr>
      <w:r w:rsidRPr="007542CF">
        <w:rPr>
          <w:rFonts w:cs="B Lotus" w:hint="cs"/>
          <w:sz w:val="28"/>
          <w:szCs w:val="28"/>
          <w:rtl/>
          <w:lang w:bidi="fa-IR"/>
        </w:rPr>
        <w:t xml:space="preserve">آیا خداوند و رسولش بر یکی از مسلمانان یا غیر آنان به دلیل سرزمین یا وطنش سرزنش و عیبی متوجه </w:t>
      </w:r>
      <w:r>
        <w:rPr>
          <w:rFonts w:cs="B Lotus" w:hint="cs"/>
          <w:sz w:val="28"/>
          <w:szCs w:val="28"/>
          <w:rtl/>
          <w:lang w:bidi="fa-IR"/>
        </w:rPr>
        <w:t>می‌كند؟</w:t>
      </w:r>
      <w:r w:rsidRPr="007542CF">
        <w:rPr>
          <w:rFonts w:cs="B Lotus" w:hint="cs"/>
          <w:sz w:val="28"/>
          <w:szCs w:val="28"/>
          <w:rtl/>
          <w:lang w:bidi="fa-IR"/>
        </w:rPr>
        <w:t xml:space="preserve"> یا به این عنوان </w:t>
      </w:r>
      <w:r>
        <w:rPr>
          <w:rFonts w:cs="B Lotus" w:hint="cs"/>
          <w:sz w:val="28"/>
          <w:szCs w:val="28"/>
          <w:rtl/>
          <w:lang w:bidi="fa-IR"/>
        </w:rPr>
        <w:t>كه</w:t>
      </w:r>
      <w:r w:rsidRPr="007542CF">
        <w:rPr>
          <w:rFonts w:cs="B Lotus" w:hint="cs"/>
          <w:sz w:val="28"/>
          <w:szCs w:val="28"/>
          <w:rtl/>
          <w:lang w:bidi="fa-IR"/>
        </w:rPr>
        <w:t xml:space="preserve"> وی زنگی یا فارس</w:t>
      </w:r>
      <w:r>
        <w:rPr>
          <w:rFonts w:cs="B Lotus" w:hint="cs"/>
          <w:sz w:val="28"/>
          <w:szCs w:val="28"/>
          <w:rtl/>
          <w:lang w:bidi="fa-IR"/>
        </w:rPr>
        <w:t>ى</w:t>
      </w:r>
      <w:r w:rsidRPr="007542CF">
        <w:rPr>
          <w:rFonts w:cs="B Lotus" w:hint="cs"/>
          <w:sz w:val="28"/>
          <w:szCs w:val="28"/>
          <w:rtl/>
          <w:lang w:bidi="fa-IR"/>
        </w:rPr>
        <w:t xml:space="preserve"> یا مصری است</w:t>
      </w:r>
      <w:r>
        <w:rPr>
          <w:rFonts w:cs="B Lotus" w:hint="cs"/>
          <w:sz w:val="28"/>
          <w:szCs w:val="28"/>
          <w:rtl/>
          <w:lang w:bidi="fa-IR"/>
        </w:rPr>
        <w:t>؟</w:t>
      </w:r>
      <w:r w:rsidRPr="007542CF">
        <w:rPr>
          <w:rFonts w:cs="B Lotus" w:hint="cs"/>
          <w:sz w:val="28"/>
          <w:szCs w:val="28"/>
          <w:rtl/>
          <w:lang w:bidi="fa-IR"/>
        </w:rPr>
        <w:t xml:space="preserve"> به دلیل اینکه آن محل سرزمین کفر و زیر سلطۀ فرعون بوده. (آیا کسی به دلیل ساکن این سرزمین</w:t>
      </w:r>
      <w:r w:rsidRPr="00A32E7B">
        <w:rPr>
          <w:rFonts w:cs="B Lotus" w:hint="cs"/>
          <w:color w:val="000000"/>
          <w:spacing w:val="-4"/>
          <w:sz w:val="28"/>
          <w:szCs w:val="28"/>
          <w:rtl/>
          <w:lang w:bidi="fa-IR"/>
        </w:rPr>
        <w:t>‌</w:t>
      </w:r>
      <w:r w:rsidRPr="007542CF">
        <w:rPr>
          <w:rFonts w:cs="B Lotus" w:hint="cs"/>
          <w:sz w:val="28"/>
          <w:szCs w:val="28"/>
          <w:rtl/>
          <w:lang w:bidi="fa-IR"/>
        </w:rPr>
        <w:t>ها بودن مورد عیب</w:t>
      </w:r>
      <w:r w:rsidRPr="00A32E7B">
        <w:rPr>
          <w:rFonts w:cs="B Lotus" w:hint="cs"/>
          <w:color w:val="000000"/>
          <w:spacing w:val="-4"/>
          <w:sz w:val="28"/>
          <w:szCs w:val="28"/>
          <w:rtl/>
          <w:lang w:bidi="fa-IR"/>
        </w:rPr>
        <w:t>‌</w:t>
      </w:r>
      <w:r w:rsidRPr="007542CF">
        <w:rPr>
          <w:rFonts w:cs="B Lotus" w:hint="cs"/>
          <w:sz w:val="28"/>
          <w:szCs w:val="28"/>
          <w:rtl/>
          <w:lang w:bidi="fa-IR"/>
        </w:rPr>
        <w:t>جویی واقع شد</w:t>
      </w:r>
      <w:r w:rsidRPr="00A32E7B">
        <w:rPr>
          <w:rFonts w:cs="B Lotus" w:hint="cs"/>
          <w:color w:val="000000"/>
          <w:spacing w:val="-4"/>
          <w:sz w:val="28"/>
          <w:szCs w:val="28"/>
          <w:rtl/>
          <w:lang w:bidi="fa-IR"/>
        </w:rPr>
        <w:t>ه‌ا</w:t>
      </w:r>
      <w:r w:rsidRPr="007542CF">
        <w:rPr>
          <w:rFonts w:cs="B Lotus" w:hint="cs"/>
          <w:sz w:val="28"/>
          <w:szCs w:val="28"/>
          <w:rtl/>
          <w:lang w:bidi="fa-IR"/>
        </w:rPr>
        <w:t>ند؟)</w:t>
      </w:r>
      <w:r>
        <w:rPr>
          <w:rFonts w:cs="B Lotus" w:hint="cs"/>
          <w:sz w:val="28"/>
          <w:szCs w:val="28"/>
          <w:rtl/>
          <w:lang w:bidi="fa-IR"/>
        </w:rPr>
        <w:t xml:space="preserve">. </w:t>
      </w:r>
      <w:r w:rsidRPr="007542CF">
        <w:rPr>
          <w:rFonts w:cs="B Lotus" w:hint="cs"/>
          <w:sz w:val="28"/>
          <w:szCs w:val="28"/>
          <w:rtl/>
          <w:lang w:bidi="fa-IR"/>
        </w:rPr>
        <w:t xml:space="preserve">عکرمه بن </w:t>
      </w:r>
      <w:r>
        <w:rPr>
          <w:rFonts w:cs="B Lotus" w:hint="cs"/>
          <w:sz w:val="28"/>
          <w:szCs w:val="28"/>
          <w:rtl/>
          <w:lang w:bidi="fa-IR"/>
        </w:rPr>
        <w:t xml:space="preserve">ابى </w:t>
      </w:r>
      <w:r w:rsidRPr="007542CF">
        <w:rPr>
          <w:rFonts w:cs="B Lotus" w:hint="cs"/>
          <w:sz w:val="28"/>
          <w:szCs w:val="28"/>
          <w:rtl/>
          <w:lang w:bidi="fa-IR"/>
        </w:rPr>
        <w:t>جهل از بزرگان صحابه است در حالی که پدرش فرعون ا</w:t>
      </w:r>
      <w:r>
        <w:rPr>
          <w:rFonts w:cs="B Lotus" w:hint="cs"/>
          <w:sz w:val="28"/>
          <w:szCs w:val="28"/>
          <w:rtl/>
          <w:lang w:bidi="fa-IR"/>
        </w:rPr>
        <w:t>ي</w:t>
      </w:r>
      <w:r w:rsidRPr="007542CF">
        <w:rPr>
          <w:rFonts w:cs="B Lotus" w:hint="cs"/>
          <w:sz w:val="28"/>
          <w:szCs w:val="28"/>
          <w:rtl/>
          <w:lang w:bidi="fa-IR"/>
        </w:rPr>
        <w:t>ن امت است</w:t>
      </w:r>
      <w:r w:rsidR="00567BE9">
        <w:rPr>
          <w:rStyle w:val="FootnoteReference"/>
          <w:rFonts w:cs="B Lotus"/>
          <w:color w:val="000000"/>
          <w:sz w:val="28"/>
          <w:szCs w:val="28"/>
          <w:rtl/>
          <w:lang w:bidi="fa-IR"/>
        </w:rPr>
        <w:t>(</w:t>
      </w:r>
      <w:r w:rsidR="00567BE9" w:rsidRPr="004916AE">
        <w:rPr>
          <w:rStyle w:val="FootnoteReference"/>
          <w:rFonts w:cs="B Lotus"/>
          <w:color w:val="000000"/>
          <w:sz w:val="28"/>
          <w:szCs w:val="28"/>
          <w:rtl/>
          <w:lang w:bidi="fa-IR"/>
        </w:rPr>
        <w:footnoteReference w:id="548"/>
      </w:r>
      <w:r w:rsidR="00567BE9">
        <w:rPr>
          <w:rStyle w:val="FootnoteReference"/>
          <w:rFonts w:cs="B Lotus"/>
          <w:color w:val="000000"/>
          <w:sz w:val="28"/>
          <w:szCs w:val="28"/>
          <w:rtl/>
          <w:lang w:bidi="fa-IR"/>
        </w:rPr>
        <w:t>)</w:t>
      </w:r>
      <w:r w:rsidRPr="007542CF">
        <w:rPr>
          <w:rFonts w:cs="B Lotus" w:hint="cs"/>
          <w:sz w:val="28"/>
          <w:szCs w:val="28"/>
          <w:rtl/>
          <w:lang w:bidi="fa-IR"/>
        </w:rPr>
        <w:t xml:space="preserve">. </w:t>
      </w:r>
    </w:p>
    <w:p w:rsidR="00870584" w:rsidRPr="007542CF" w:rsidRDefault="00870584" w:rsidP="005E324C">
      <w:pPr>
        <w:widowControl w:val="0"/>
        <w:spacing w:line="218" w:lineRule="auto"/>
        <w:ind w:firstLine="284"/>
        <w:jc w:val="lowKashida"/>
        <w:rPr>
          <w:rFonts w:cs="B Lotus" w:hint="cs"/>
          <w:sz w:val="28"/>
          <w:szCs w:val="28"/>
          <w:rtl/>
          <w:lang w:bidi="fa-IR"/>
        </w:rPr>
      </w:pPr>
      <w:r>
        <w:rPr>
          <w:rFonts w:cs="B Lotus" w:hint="cs"/>
          <w:sz w:val="28"/>
          <w:szCs w:val="28"/>
          <w:rtl/>
          <w:lang w:bidi="fa-IR"/>
        </w:rPr>
        <w:t>شیخ سهسوانی در کتاب «صیان</w:t>
      </w:r>
      <w:r w:rsidRPr="007542CF">
        <w:rPr>
          <w:rFonts w:cs="B Lotus" w:hint="cs"/>
          <w:sz w:val="28"/>
          <w:szCs w:val="28"/>
          <w:rtl/>
          <w:lang w:bidi="fa-IR"/>
        </w:rPr>
        <w:t xml:space="preserve">ه الانسان» در هنگام طرح روایاتی که در شأن نجد (قرن الشیطان) از آن بدگویی شده است ضمن اینکه سخنان علما را پیرامون آن مطرح </w:t>
      </w:r>
      <w:r>
        <w:rPr>
          <w:rFonts w:cs="B Lotus" w:hint="cs"/>
          <w:sz w:val="28"/>
          <w:szCs w:val="28"/>
          <w:rtl/>
          <w:lang w:bidi="fa-IR"/>
        </w:rPr>
        <w:t>می‌كند</w:t>
      </w:r>
      <w:r w:rsidRPr="007542CF">
        <w:rPr>
          <w:rFonts w:cs="B Lotus" w:hint="cs"/>
          <w:sz w:val="28"/>
          <w:szCs w:val="28"/>
          <w:rtl/>
          <w:lang w:bidi="fa-IR"/>
        </w:rPr>
        <w:t xml:space="preserve"> و </w:t>
      </w:r>
      <w:r>
        <w:rPr>
          <w:rFonts w:cs="B Lotus" w:hint="cs"/>
          <w:sz w:val="28"/>
          <w:szCs w:val="28"/>
          <w:rtl/>
          <w:lang w:bidi="fa-IR"/>
        </w:rPr>
        <w:t>می‌گويد</w:t>
      </w:r>
      <w:r w:rsidRPr="007542CF">
        <w:rPr>
          <w:rFonts w:cs="B Lotus" w:hint="cs"/>
          <w:sz w:val="28"/>
          <w:szCs w:val="28"/>
          <w:rtl/>
          <w:lang w:bidi="fa-IR"/>
        </w:rPr>
        <w:t xml:space="preserve">. مرادشان از نجد همین جاست. سپس </w:t>
      </w:r>
      <w:r>
        <w:rPr>
          <w:rFonts w:cs="B Lotus" w:hint="cs"/>
          <w:sz w:val="28"/>
          <w:szCs w:val="28"/>
          <w:rtl/>
          <w:lang w:bidi="fa-IR"/>
        </w:rPr>
        <w:t>می‌گويد</w:t>
      </w:r>
      <w:r w:rsidRPr="007542CF">
        <w:rPr>
          <w:rFonts w:cs="B Lotus" w:hint="cs"/>
          <w:sz w:val="28"/>
          <w:szCs w:val="28"/>
          <w:rtl/>
          <w:lang w:bidi="fa-IR"/>
        </w:rPr>
        <w:t xml:space="preserve"> بر</w:t>
      </w:r>
      <w:r>
        <w:rPr>
          <w:rFonts w:cs="B Lotus" w:hint="cs"/>
          <w:sz w:val="28"/>
          <w:szCs w:val="28"/>
          <w:rtl/>
          <w:lang w:bidi="fa-IR"/>
        </w:rPr>
        <w:t xml:space="preserve"> </w:t>
      </w:r>
      <w:r w:rsidRPr="007542CF">
        <w:rPr>
          <w:rFonts w:cs="B Lotus" w:hint="cs"/>
          <w:sz w:val="28"/>
          <w:szCs w:val="28"/>
          <w:rtl/>
          <w:lang w:bidi="fa-IR"/>
        </w:rPr>
        <w:t xml:space="preserve">تو پوشیده نیست که هیچ لفظی از الفاظ این حدیث مقتضای این نیست که فرزندی که در مشرق متولد </w:t>
      </w:r>
      <w:r>
        <w:rPr>
          <w:rFonts w:cs="B Lotus" w:hint="cs"/>
          <w:sz w:val="28"/>
          <w:szCs w:val="28"/>
          <w:rtl/>
          <w:lang w:bidi="fa-IR"/>
        </w:rPr>
        <w:t>می‌شود</w:t>
      </w:r>
      <w:r w:rsidRPr="007542CF">
        <w:rPr>
          <w:rFonts w:cs="B Lotus" w:hint="cs"/>
          <w:sz w:val="28"/>
          <w:szCs w:val="28"/>
          <w:rtl/>
          <w:lang w:bidi="fa-IR"/>
        </w:rPr>
        <w:t xml:space="preserve"> مصداق این حدیث است تا اینکه ادعای مؤلف ثابت شود.</w:t>
      </w:r>
    </w:p>
    <w:p w:rsidR="00870584" w:rsidRDefault="00870584" w:rsidP="005E324C">
      <w:pPr>
        <w:widowControl w:val="0"/>
        <w:spacing w:line="218" w:lineRule="auto"/>
        <w:ind w:firstLine="284"/>
        <w:jc w:val="lowKashida"/>
        <w:rPr>
          <w:rFonts w:cs="B Lotus" w:hint="cs"/>
          <w:sz w:val="28"/>
          <w:szCs w:val="28"/>
          <w:rtl/>
          <w:lang w:bidi="fa-IR"/>
        </w:rPr>
      </w:pPr>
      <w:r w:rsidRPr="007542CF">
        <w:rPr>
          <w:rFonts w:cs="B Lotus" w:hint="cs"/>
          <w:sz w:val="28"/>
          <w:szCs w:val="28"/>
          <w:rtl/>
          <w:lang w:bidi="fa-IR"/>
        </w:rPr>
        <w:t xml:space="preserve">سپس </w:t>
      </w:r>
      <w:r>
        <w:rPr>
          <w:rFonts w:cs="B Lotus" w:hint="cs"/>
          <w:sz w:val="28"/>
          <w:szCs w:val="28"/>
          <w:rtl/>
          <w:lang w:bidi="fa-IR"/>
        </w:rPr>
        <w:t>می‌گويد</w:t>
      </w:r>
      <w:r w:rsidRPr="007542CF">
        <w:rPr>
          <w:rFonts w:cs="B Lotus" w:hint="cs"/>
          <w:sz w:val="28"/>
          <w:szCs w:val="28"/>
          <w:rtl/>
          <w:lang w:bidi="fa-IR"/>
        </w:rPr>
        <w:t>: مجرد وقوع فتنه مستلزم آن نیست که هر کس در آنجا ساکن است ذم و بدگویی شود. به دلیل روایتی که بخاری و مسلم از اسامه بن زید گزارش کرد</w:t>
      </w:r>
      <w:r w:rsidRPr="00A32E7B">
        <w:rPr>
          <w:rFonts w:cs="B Lotus" w:hint="cs"/>
          <w:color w:val="000000"/>
          <w:spacing w:val="-4"/>
          <w:sz w:val="28"/>
          <w:szCs w:val="28"/>
          <w:rtl/>
          <w:lang w:bidi="fa-IR"/>
        </w:rPr>
        <w:t>ه‌ا</w:t>
      </w:r>
      <w:r w:rsidRPr="007542CF">
        <w:rPr>
          <w:rFonts w:cs="B Lotus" w:hint="cs"/>
          <w:sz w:val="28"/>
          <w:szCs w:val="28"/>
          <w:rtl/>
          <w:lang w:bidi="fa-IR"/>
        </w:rPr>
        <w:t xml:space="preserve">ند که گفت: پیامبر </w:t>
      </w:r>
      <w:r w:rsidRPr="009C2D26">
        <w:rPr>
          <w:rFonts w:cs="CTraditional Arabic" w:hint="cs"/>
          <w:sz w:val="28"/>
          <w:szCs w:val="28"/>
          <w:rtl/>
          <w:lang w:bidi="fa-IR"/>
        </w:rPr>
        <w:t>ص</w:t>
      </w:r>
      <w:r w:rsidRPr="00757502">
        <w:rPr>
          <w:rFonts w:cs="B Lotus" w:hint="cs"/>
          <w:sz w:val="28"/>
          <w:szCs w:val="28"/>
          <w:rtl/>
          <w:lang w:bidi="fa-IR"/>
        </w:rPr>
        <w:t xml:space="preserve"> </w:t>
      </w:r>
      <w:r w:rsidRPr="00757502">
        <w:rPr>
          <w:rFonts w:eastAsia="MS Mincho" w:cs="B Lotus" w:hint="cs"/>
          <w:color w:val="000000"/>
          <w:spacing w:val="-2"/>
          <w:sz w:val="28"/>
          <w:szCs w:val="28"/>
          <w:rtl/>
        </w:rPr>
        <w:t xml:space="preserve">از مكاني بلند به يكي </w:t>
      </w:r>
      <w:r w:rsidRPr="00757502">
        <w:rPr>
          <w:rFonts w:eastAsia="MS Mincho" w:cs="B Lotus"/>
          <w:color w:val="000000"/>
          <w:spacing w:val="-2"/>
          <w:sz w:val="28"/>
          <w:szCs w:val="28"/>
          <w:rtl/>
        </w:rPr>
        <w:t>از قلعه</w:t>
      </w:r>
      <w:r w:rsidRPr="00A32E7B">
        <w:rPr>
          <w:rFonts w:cs="B Lotus" w:hint="cs"/>
          <w:color w:val="000000"/>
          <w:spacing w:val="-4"/>
          <w:sz w:val="28"/>
          <w:szCs w:val="28"/>
          <w:rtl/>
          <w:lang w:bidi="fa-IR"/>
        </w:rPr>
        <w:t>‌</w:t>
      </w:r>
      <w:r w:rsidRPr="00757502">
        <w:rPr>
          <w:rFonts w:eastAsia="MS Mincho" w:cs="B Lotus"/>
          <w:color w:val="000000"/>
          <w:spacing w:val="-2"/>
          <w:sz w:val="28"/>
          <w:szCs w:val="28"/>
          <w:rtl/>
        </w:rPr>
        <w:t>هاي مدينه</w:t>
      </w:r>
      <w:r w:rsidRPr="00757502">
        <w:rPr>
          <w:rFonts w:eastAsia="MS Mincho" w:cs="B Lotus" w:hint="cs"/>
          <w:color w:val="000000"/>
          <w:spacing w:val="-2"/>
          <w:sz w:val="28"/>
          <w:szCs w:val="28"/>
          <w:rtl/>
        </w:rPr>
        <w:t>،</w:t>
      </w:r>
      <w:r w:rsidRPr="00757502">
        <w:rPr>
          <w:rFonts w:eastAsia="MS Mincho" w:cs="B Lotus"/>
          <w:color w:val="000000"/>
          <w:spacing w:val="-2"/>
          <w:sz w:val="28"/>
          <w:szCs w:val="28"/>
          <w:rtl/>
        </w:rPr>
        <w:t xml:space="preserve"> نظر كرد </w:t>
      </w:r>
      <w:r w:rsidRPr="00757502">
        <w:rPr>
          <w:rFonts w:eastAsia="MS Mincho" w:cs="B Lotus" w:hint="cs"/>
          <w:color w:val="000000"/>
          <w:spacing w:val="-2"/>
          <w:sz w:val="28"/>
          <w:szCs w:val="28"/>
          <w:rtl/>
        </w:rPr>
        <w:t xml:space="preserve">و </w:t>
      </w:r>
      <w:r w:rsidRPr="00757502">
        <w:rPr>
          <w:rFonts w:eastAsia="MS Mincho" w:cs="B Lotus"/>
          <w:color w:val="000000"/>
          <w:spacing w:val="-2"/>
          <w:sz w:val="28"/>
          <w:szCs w:val="28"/>
          <w:rtl/>
        </w:rPr>
        <w:t>فرمود: «</w:t>
      </w:r>
      <w:r w:rsidRPr="00757502">
        <w:rPr>
          <w:rFonts w:eastAsia="MS Mincho" w:cs="B Lotus" w:hint="cs"/>
          <w:color w:val="000000"/>
          <w:spacing w:val="-2"/>
          <w:sz w:val="28"/>
          <w:szCs w:val="28"/>
          <w:rtl/>
        </w:rPr>
        <w:t>آيا مي</w:t>
      </w:r>
      <w:r w:rsidRPr="00A32E7B">
        <w:rPr>
          <w:rFonts w:cs="B Lotus" w:hint="cs"/>
          <w:color w:val="000000"/>
          <w:spacing w:val="-4"/>
          <w:sz w:val="28"/>
          <w:szCs w:val="28"/>
          <w:rtl/>
          <w:lang w:bidi="fa-IR"/>
        </w:rPr>
        <w:t>‌</w:t>
      </w:r>
      <w:r w:rsidRPr="00757502">
        <w:rPr>
          <w:rFonts w:eastAsia="MS Mincho" w:cs="B Lotus" w:hint="cs"/>
          <w:color w:val="000000"/>
          <w:spacing w:val="-2"/>
          <w:sz w:val="28"/>
          <w:szCs w:val="28"/>
          <w:rtl/>
        </w:rPr>
        <w:t>بينيد آنچه را كه من مي</w:t>
      </w:r>
      <w:r w:rsidRPr="00A32E7B">
        <w:rPr>
          <w:rFonts w:cs="B Lotus" w:hint="cs"/>
          <w:color w:val="000000"/>
          <w:spacing w:val="-4"/>
          <w:sz w:val="28"/>
          <w:szCs w:val="28"/>
          <w:rtl/>
          <w:lang w:bidi="fa-IR"/>
        </w:rPr>
        <w:t>‌</w:t>
      </w:r>
      <w:r w:rsidRPr="00757502">
        <w:rPr>
          <w:rFonts w:eastAsia="MS Mincho" w:cs="B Lotus" w:hint="cs"/>
          <w:color w:val="000000"/>
          <w:spacing w:val="-2"/>
          <w:sz w:val="28"/>
          <w:szCs w:val="28"/>
          <w:rtl/>
        </w:rPr>
        <w:t>بينم؟ من محل سقوط فتنه</w:t>
      </w:r>
      <w:r w:rsidRPr="00A32E7B">
        <w:rPr>
          <w:rFonts w:cs="B Lotus" w:hint="cs"/>
          <w:color w:val="000000"/>
          <w:spacing w:val="-4"/>
          <w:sz w:val="28"/>
          <w:szCs w:val="28"/>
          <w:rtl/>
          <w:lang w:bidi="fa-IR"/>
        </w:rPr>
        <w:t>‌</w:t>
      </w:r>
      <w:r w:rsidRPr="00757502">
        <w:rPr>
          <w:rFonts w:eastAsia="MS Mincho" w:cs="B Lotus" w:hint="cs"/>
          <w:color w:val="000000"/>
          <w:spacing w:val="-2"/>
          <w:sz w:val="28"/>
          <w:szCs w:val="28"/>
          <w:rtl/>
        </w:rPr>
        <w:t>ها را مانند نزول قطرات باران، در ميان خانه</w:t>
      </w:r>
      <w:r w:rsidRPr="00A32E7B">
        <w:rPr>
          <w:rFonts w:cs="B Lotus" w:hint="cs"/>
          <w:color w:val="000000"/>
          <w:spacing w:val="-4"/>
          <w:sz w:val="28"/>
          <w:szCs w:val="28"/>
          <w:rtl/>
          <w:lang w:bidi="fa-IR"/>
        </w:rPr>
        <w:t>‌</w:t>
      </w:r>
      <w:r w:rsidRPr="00757502">
        <w:rPr>
          <w:rFonts w:eastAsia="MS Mincho" w:cs="B Lotus" w:hint="cs"/>
          <w:color w:val="000000"/>
          <w:spacing w:val="-2"/>
          <w:sz w:val="28"/>
          <w:szCs w:val="28"/>
          <w:rtl/>
        </w:rPr>
        <w:t>هاي شما مي</w:t>
      </w:r>
      <w:r w:rsidRPr="00A32E7B">
        <w:rPr>
          <w:rFonts w:cs="B Lotus" w:hint="cs"/>
          <w:color w:val="000000"/>
          <w:spacing w:val="-4"/>
          <w:sz w:val="28"/>
          <w:szCs w:val="28"/>
          <w:rtl/>
          <w:lang w:bidi="fa-IR"/>
        </w:rPr>
        <w:t>‌</w:t>
      </w:r>
      <w:r w:rsidRPr="00757502">
        <w:rPr>
          <w:rFonts w:eastAsia="MS Mincho" w:cs="B Lotus" w:hint="cs"/>
          <w:color w:val="000000"/>
          <w:spacing w:val="-2"/>
          <w:sz w:val="28"/>
          <w:szCs w:val="28"/>
          <w:rtl/>
        </w:rPr>
        <w:t>بينم</w:t>
      </w:r>
      <w:r w:rsidRPr="00757502">
        <w:rPr>
          <w:rFonts w:eastAsia="MS Mincho" w:cs="B Lotus"/>
          <w:color w:val="000000"/>
          <w:spacing w:val="-2"/>
          <w:sz w:val="28"/>
          <w:szCs w:val="28"/>
          <w:rtl/>
        </w:rPr>
        <w:t>»</w:t>
      </w:r>
      <w:r w:rsidR="00567BE9">
        <w:rPr>
          <w:rStyle w:val="FootnoteReference"/>
          <w:rFonts w:cs="B Lotus"/>
          <w:color w:val="000000"/>
          <w:sz w:val="28"/>
          <w:szCs w:val="28"/>
          <w:rtl/>
          <w:lang w:bidi="fa-IR"/>
        </w:rPr>
        <w:t>(</w:t>
      </w:r>
      <w:r w:rsidR="00567BE9" w:rsidRPr="004916AE">
        <w:rPr>
          <w:rStyle w:val="FootnoteReference"/>
          <w:rFonts w:cs="B Lotus"/>
          <w:color w:val="000000"/>
          <w:sz w:val="28"/>
          <w:szCs w:val="28"/>
          <w:rtl/>
          <w:lang w:bidi="fa-IR"/>
        </w:rPr>
        <w:footnoteReference w:id="549"/>
      </w:r>
      <w:r w:rsidR="00567BE9">
        <w:rPr>
          <w:rStyle w:val="FootnoteReference"/>
          <w:rFonts w:cs="B Lotus"/>
          <w:color w:val="000000"/>
          <w:sz w:val="28"/>
          <w:szCs w:val="28"/>
          <w:rtl/>
          <w:lang w:bidi="fa-IR"/>
        </w:rPr>
        <w:t>)(</w:t>
      </w:r>
      <w:r w:rsidR="00567BE9" w:rsidRPr="004916AE">
        <w:rPr>
          <w:rStyle w:val="FootnoteReference"/>
          <w:rFonts w:cs="B Lotus"/>
          <w:color w:val="000000"/>
          <w:sz w:val="28"/>
          <w:szCs w:val="28"/>
          <w:rtl/>
          <w:lang w:bidi="fa-IR"/>
        </w:rPr>
        <w:footnoteReference w:id="550"/>
      </w:r>
      <w:r w:rsidR="00567BE9">
        <w:rPr>
          <w:rStyle w:val="FootnoteReference"/>
          <w:rFonts w:cs="B Lotus"/>
          <w:color w:val="000000"/>
          <w:sz w:val="28"/>
          <w:szCs w:val="28"/>
          <w:rtl/>
          <w:lang w:bidi="fa-IR"/>
        </w:rPr>
        <w:t>)</w:t>
      </w:r>
      <w:r w:rsidR="005D2CBA" w:rsidRPr="004916AE">
        <w:rPr>
          <w:rFonts w:cs="B Lotus" w:hint="cs"/>
          <w:color w:val="000000"/>
          <w:sz w:val="28"/>
          <w:szCs w:val="28"/>
          <w:rtl/>
          <w:lang w:bidi="fa-IR"/>
        </w:rPr>
        <w:t>.</w:t>
      </w:r>
    </w:p>
    <w:p w:rsidR="00870584" w:rsidRPr="007542CF" w:rsidRDefault="00870584" w:rsidP="005E324C">
      <w:pPr>
        <w:spacing w:line="218" w:lineRule="auto"/>
        <w:ind w:firstLine="284"/>
        <w:jc w:val="lowKashida"/>
        <w:rPr>
          <w:rFonts w:cs="B Lotus" w:hint="cs"/>
          <w:sz w:val="28"/>
          <w:szCs w:val="28"/>
          <w:rtl/>
          <w:lang w:bidi="fa-IR"/>
        </w:rPr>
      </w:pPr>
      <w:r w:rsidRPr="007542CF">
        <w:rPr>
          <w:rFonts w:cs="B Lotus" w:hint="cs"/>
          <w:sz w:val="28"/>
          <w:szCs w:val="28"/>
          <w:rtl/>
          <w:lang w:bidi="fa-IR"/>
        </w:rPr>
        <w:t xml:space="preserve">مؤلف احادیث دیگری را نیز آورده است و سپس </w:t>
      </w:r>
      <w:r>
        <w:rPr>
          <w:rFonts w:cs="B Lotus" w:hint="cs"/>
          <w:sz w:val="28"/>
          <w:szCs w:val="28"/>
          <w:rtl/>
          <w:lang w:bidi="fa-IR"/>
        </w:rPr>
        <w:t>می‌گويد</w:t>
      </w:r>
      <w:r w:rsidRPr="007542CF">
        <w:rPr>
          <w:rFonts w:cs="B Lotus" w:hint="cs"/>
          <w:sz w:val="28"/>
          <w:szCs w:val="28"/>
          <w:rtl/>
          <w:lang w:bidi="fa-IR"/>
        </w:rPr>
        <w:t>: «این احادیث و احادیث دیگری که در این زمینه وارد شده است همگی بر فتنه</w:t>
      </w:r>
      <w:r w:rsidRPr="00A32E7B">
        <w:rPr>
          <w:rFonts w:cs="B Lotus" w:hint="cs"/>
          <w:color w:val="000000"/>
          <w:spacing w:val="-4"/>
          <w:sz w:val="28"/>
          <w:szCs w:val="28"/>
          <w:rtl/>
          <w:lang w:bidi="fa-IR"/>
        </w:rPr>
        <w:t>‌</w:t>
      </w:r>
      <w:r w:rsidRPr="007542CF">
        <w:rPr>
          <w:rFonts w:cs="B Lotus" w:hint="cs"/>
          <w:sz w:val="28"/>
          <w:szCs w:val="28"/>
          <w:rtl/>
          <w:lang w:bidi="fa-IR"/>
        </w:rPr>
        <w:t xml:space="preserve">هایی دلالت </w:t>
      </w:r>
      <w:r>
        <w:rPr>
          <w:rFonts w:cs="B Lotus" w:hint="cs"/>
          <w:sz w:val="28"/>
          <w:szCs w:val="28"/>
          <w:rtl/>
          <w:lang w:bidi="fa-IR"/>
        </w:rPr>
        <w:t>می‌كنند</w:t>
      </w:r>
      <w:r w:rsidRPr="007542CF">
        <w:rPr>
          <w:rFonts w:cs="B Lotus" w:hint="cs"/>
          <w:sz w:val="28"/>
          <w:szCs w:val="28"/>
          <w:rtl/>
          <w:lang w:bidi="fa-IR"/>
        </w:rPr>
        <w:t xml:space="preserve"> که در شهر مدینه نبوی به وقوع می</w:t>
      </w:r>
      <w:r w:rsidRPr="00A32E7B">
        <w:rPr>
          <w:rFonts w:cs="B Lotus" w:hint="cs"/>
          <w:color w:val="000000"/>
          <w:spacing w:val="-4"/>
          <w:sz w:val="28"/>
          <w:szCs w:val="28"/>
          <w:rtl/>
          <w:lang w:bidi="fa-IR"/>
        </w:rPr>
        <w:t>‌</w:t>
      </w:r>
      <w:r w:rsidRPr="007542CF">
        <w:rPr>
          <w:rFonts w:cs="B Lotus" w:hint="cs"/>
          <w:sz w:val="28"/>
          <w:szCs w:val="28"/>
          <w:rtl/>
          <w:lang w:bidi="fa-IR"/>
        </w:rPr>
        <w:t>پیوندد</w:t>
      </w:r>
      <w:r>
        <w:rPr>
          <w:rFonts w:cs="B Lotus" w:hint="cs"/>
          <w:sz w:val="28"/>
          <w:szCs w:val="28"/>
          <w:rtl/>
          <w:lang w:bidi="fa-IR"/>
        </w:rPr>
        <w:t>،</w:t>
      </w:r>
      <w:r w:rsidRPr="007542CF">
        <w:rPr>
          <w:rFonts w:cs="B Lotus" w:hint="cs"/>
          <w:sz w:val="28"/>
          <w:szCs w:val="28"/>
          <w:rtl/>
          <w:lang w:bidi="fa-IR"/>
        </w:rPr>
        <w:t xml:space="preserve"> و اگر وقوع فتنه</w:t>
      </w:r>
      <w:r w:rsidRPr="00A32E7B">
        <w:rPr>
          <w:rFonts w:cs="B Lotus" w:hint="cs"/>
          <w:color w:val="000000"/>
          <w:spacing w:val="-4"/>
          <w:sz w:val="28"/>
          <w:szCs w:val="28"/>
          <w:rtl/>
          <w:lang w:bidi="fa-IR"/>
        </w:rPr>
        <w:t>‌</w:t>
      </w:r>
      <w:r w:rsidRPr="007542CF">
        <w:rPr>
          <w:rFonts w:cs="B Lotus" w:hint="cs"/>
          <w:sz w:val="28"/>
          <w:szCs w:val="28"/>
          <w:rtl/>
          <w:lang w:bidi="fa-IR"/>
        </w:rPr>
        <w:t xml:space="preserve">هایی در یک مکان مستلزم بدگویی و ذم ساکنان آن شهر باشد لزوماً باید تمامی ساکنان آن شهر ذم شوند. در حالی که هیچکس </w:t>
      </w:r>
      <w:r>
        <w:rPr>
          <w:rFonts w:cs="B Lotus" w:hint="cs"/>
          <w:sz w:val="28"/>
          <w:szCs w:val="28"/>
          <w:rtl/>
          <w:lang w:bidi="fa-IR"/>
        </w:rPr>
        <w:t>نمی‌تواند</w:t>
      </w:r>
      <w:r w:rsidRPr="007542CF">
        <w:rPr>
          <w:rFonts w:cs="B Lotus" w:hint="cs"/>
          <w:sz w:val="28"/>
          <w:szCs w:val="28"/>
          <w:rtl/>
          <w:lang w:bidi="fa-IR"/>
        </w:rPr>
        <w:t xml:space="preserve"> چنین سخنی را بگوید. مکه و مدینه زمانی محل شرکت و کفر بودند</w:t>
      </w:r>
      <w:r>
        <w:rPr>
          <w:rFonts w:cs="B Lotus" w:hint="cs"/>
          <w:sz w:val="28"/>
          <w:szCs w:val="28"/>
          <w:rtl/>
          <w:lang w:bidi="fa-IR"/>
        </w:rPr>
        <w:t>،</w:t>
      </w:r>
      <w:r w:rsidRPr="007542CF">
        <w:rPr>
          <w:rFonts w:cs="B Lotus" w:hint="cs"/>
          <w:sz w:val="28"/>
          <w:szCs w:val="28"/>
          <w:rtl/>
          <w:lang w:bidi="fa-IR"/>
        </w:rPr>
        <w:t xml:space="preserve"> کدام فتنه بزرگتر از کفر و شرک؟</w:t>
      </w:r>
    </w:p>
    <w:p w:rsidR="00870584" w:rsidRPr="007542CF" w:rsidRDefault="00870584" w:rsidP="005E324C">
      <w:pPr>
        <w:spacing w:line="218" w:lineRule="auto"/>
        <w:ind w:firstLine="284"/>
        <w:jc w:val="lowKashida"/>
        <w:rPr>
          <w:rFonts w:cs="B Lotus" w:hint="cs"/>
          <w:sz w:val="28"/>
          <w:szCs w:val="28"/>
          <w:rtl/>
          <w:lang w:bidi="fa-IR"/>
        </w:rPr>
      </w:pPr>
      <w:r w:rsidRPr="007542CF">
        <w:rPr>
          <w:rFonts w:cs="B Lotus" w:hint="cs"/>
          <w:sz w:val="28"/>
          <w:szCs w:val="28"/>
          <w:rtl/>
          <w:lang w:bidi="fa-IR"/>
        </w:rPr>
        <w:t>حتی هیچ شهر و روستایی نبوده مگر اینکه زمانی در آن فتنه اتفاق افتاده یا اینکه فتنه اتفاق خواهد افتاد.</w:t>
      </w:r>
    </w:p>
    <w:p w:rsidR="00870584" w:rsidRPr="007542CF" w:rsidRDefault="00870584" w:rsidP="005E324C">
      <w:pPr>
        <w:spacing w:line="218" w:lineRule="auto"/>
        <w:ind w:firstLine="284"/>
        <w:jc w:val="lowKashida"/>
        <w:rPr>
          <w:rFonts w:cs="B Lotus" w:hint="cs"/>
          <w:sz w:val="28"/>
          <w:szCs w:val="28"/>
          <w:rtl/>
          <w:lang w:bidi="fa-IR"/>
        </w:rPr>
      </w:pPr>
      <w:r w:rsidRPr="007542CF">
        <w:rPr>
          <w:rFonts w:cs="B Lotus" w:hint="cs"/>
          <w:sz w:val="28"/>
          <w:szCs w:val="28"/>
          <w:rtl/>
          <w:lang w:bidi="fa-IR"/>
        </w:rPr>
        <w:t xml:space="preserve">پس چگونه یک مؤمن به خود اجازه </w:t>
      </w:r>
      <w:r>
        <w:rPr>
          <w:rFonts w:cs="B Lotus" w:hint="cs"/>
          <w:sz w:val="28"/>
          <w:szCs w:val="28"/>
          <w:rtl/>
          <w:lang w:bidi="fa-IR"/>
        </w:rPr>
        <w:t>می‌دهد</w:t>
      </w:r>
      <w:r w:rsidRPr="007542CF">
        <w:rPr>
          <w:rFonts w:cs="B Lotus" w:hint="cs"/>
          <w:sz w:val="28"/>
          <w:szCs w:val="28"/>
          <w:rtl/>
          <w:lang w:bidi="fa-IR"/>
        </w:rPr>
        <w:t xml:space="preserve"> که تمامی مسلمانان دنیا را ذم کند؟</w:t>
      </w:r>
    </w:p>
    <w:p w:rsidR="00870584" w:rsidRDefault="00870584" w:rsidP="005E324C">
      <w:pPr>
        <w:spacing w:line="218" w:lineRule="auto"/>
        <w:ind w:firstLine="284"/>
        <w:jc w:val="lowKashida"/>
        <w:rPr>
          <w:rFonts w:cs="B Lotus" w:hint="cs"/>
          <w:sz w:val="28"/>
          <w:szCs w:val="28"/>
          <w:rtl/>
          <w:lang w:bidi="fa-IR"/>
        </w:rPr>
      </w:pPr>
      <w:r w:rsidRPr="007542CF">
        <w:rPr>
          <w:rFonts w:cs="B Lotus" w:hint="cs"/>
          <w:sz w:val="28"/>
          <w:szCs w:val="28"/>
          <w:rtl/>
          <w:lang w:bidi="fa-IR"/>
        </w:rPr>
        <w:t>و ذم شخص معین به دلیل این است که مصدر فتنه</w:t>
      </w:r>
      <w:r w:rsidRPr="00A32E7B">
        <w:rPr>
          <w:rFonts w:cs="B Lotus" w:hint="cs"/>
          <w:color w:val="000000"/>
          <w:spacing w:val="-4"/>
          <w:sz w:val="28"/>
          <w:szCs w:val="28"/>
          <w:rtl/>
          <w:lang w:bidi="fa-IR"/>
        </w:rPr>
        <w:t>‌</w:t>
      </w:r>
      <w:r w:rsidRPr="007542CF">
        <w:rPr>
          <w:rFonts w:cs="B Lotus" w:hint="cs"/>
          <w:sz w:val="28"/>
          <w:szCs w:val="28"/>
          <w:rtl/>
          <w:lang w:bidi="fa-IR"/>
        </w:rPr>
        <w:t>هایی از قبیل کفر و شرکت و بدعتهاست</w:t>
      </w:r>
      <w:r>
        <w:rPr>
          <w:rFonts w:cs="B Lotus" w:hint="cs"/>
          <w:sz w:val="28"/>
          <w:szCs w:val="28"/>
          <w:rtl/>
          <w:lang w:bidi="fa-IR"/>
        </w:rPr>
        <w:t>.</w:t>
      </w:r>
    </w:p>
    <w:p w:rsidR="00870584" w:rsidRPr="007542CF" w:rsidRDefault="00870584" w:rsidP="005E324C">
      <w:pPr>
        <w:spacing w:line="218" w:lineRule="auto"/>
        <w:ind w:firstLine="284"/>
        <w:jc w:val="lowKashida"/>
        <w:rPr>
          <w:rFonts w:cs="B Lotus" w:hint="cs"/>
          <w:sz w:val="28"/>
          <w:szCs w:val="28"/>
          <w:rtl/>
          <w:lang w:bidi="fa-IR"/>
        </w:rPr>
      </w:pPr>
      <w:r w:rsidRPr="007542CF">
        <w:rPr>
          <w:rFonts w:cs="B Lotus" w:hint="cs"/>
          <w:sz w:val="28"/>
          <w:szCs w:val="28"/>
          <w:rtl/>
          <w:lang w:bidi="fa-IR"/>
        </w:rPr>
        <w:t xml:space="preserve">سپس سهسوانی درخصوص روایاتی که ثابت </w:t>
      </w:r>
      <w:r>
        <w:rPr>
          <w:rFonts w:cs="B Lotus" w:hint="cs"/>
          <w:sz w:val="28"/>
          <w:szCs w:val="28"/>
          <w:rtl/>
          <w:lang w:bidi="fa-IR"/>
        </w:rPr>
        <w:t>می‌كند</w:t>
      </w:r>
      <w:r w:rsidRPr="007542CF">
        <w:rPr>
          <w:rFonts w:cs="B Lotus" w:hint="cs"/>
          <w:sz w:val="28"/>
          <w:szCs w:val="28"/>
          <w:rtl/>
          <w:lang w:bidi="fa-IR"/>
        </w:rPr>
        <w:t xml:space="preserve"> مقصود از فتنه</w:t>
      </w:r>
      <w:r w:rsidRPr="00A32E7B">
        <w:rPr>
          <w:rFonts w:cs="B Lotus" w:hint="cs"/>
          <w:color w:val="000000"/>
          <w:spacing w:val="-4"/>
          <w:sz w:val="28"/>
          <w:szCs w:val="28"/>
          <w:rtl/>
          <w:lang w:bidi="fa-IR"/>
        </w:rPr>
        <w:t>‌</w:t>
      </w:r>
      <w:r w:rsidRPr="007542CF">
        <w:rPr>
          <w:rFonts w:cs="B Lotus" w:hint="cs"/>
          <w:sz w:val="28"/>
          <w:szCs w:val="28"/>
          <w:rtl/>
          <w:lang w:bidi="fa-IR"/>
        </w:rPr>
        <w:t xml:space="preserve">های نجد عراق است </w:t>
      </w:r>
      <w:r>
        <w:rPr>
          <w:rFonts w:cs="B Lotus" w:hint="cs"/>
          <w:sz w:val="28"/>
          <w:szCs w:val="28"/>
          <w:rtl/>
          <w:lang w:bidi="fa-IR"/>
        </w:rPr>
        <w:t>می‌گويد</w:t>
      </w:r>
      <w:r w:rsidRPr="007542CF">
        <w:rPr>
          <w:rFonts w:cs="B Lotus" w:hint="cs"/>
          <w:sz w:val="28"/>
          <w:szCs w:val="28"/>
          <w:rtl/>
          <w:lang w:bidi="fa-IR"/>
        </w:rPr>
        <w:t>: به نسبت مدینه منوره همان مشرق مدنظر است</w:t>
      </w:r>
      <w:r w:rsidR="00567BE9">
        <w:rPr>
          <w:rStyle w:val="FootnoteReference"/>
          <w:rFonts w:cs="B Lotus"/>
          <w:color w:val="000000"/>
          <w:sz w:val="28"/>
          <w:szCs w:val="28"/>
          <w:rtl/>
          <w:lang w:bidi="fa-IR"/>
        </w:rPr>
        <w:t>(</w:t>
      </w:r>
      <w:r w:rsidR="00567BE9" w:rsidRPr="004916AE">
        <w:rPr>
          <w:rStyle w:val="FootnoteReference"/>
          <w:rFonts w:cs="B Lotus"/>
          <w:color w:val="000000"/>
          <w:sz w:val="28"/>
          <w:szCs w:val="28"/>
          <w:rtl/>
          <w:lang w:bidi="fa-IR"/>
        </w:rPr>
        <w:footnoteReference w:id="551"/>
      </w:r>
      <w:r w:rsidR="00567BE9">
        <w:rPr>
          <w:rStyle w:val="FootnoteReference"/>
          <w:rFonts w:cs="B Lotus"/>
          <w:color w:val="000000"/>
          <w:sz w:val="28"/>
          <w:szCs w:val="28"/>
          <w:rtl/>
          <w:lang w:bidi="fa-IR"/>
        </w:rPr>
        <w:t>)</w:t>
      </w:r>
      <w:r w:rsidRPr="007542CF">
        <w:rPr>
          <w:rFonts w:cs="B Lotus" w:hint="cs"/>
          <w:sz w:val="28"/>
          <w:szCs w:val="28"/>
          <w:rtl/>
          <w:lang w:bidi="fa-IR"/>
        </w:rPr>
        <w:t>.</w:t>
      </w:r>
    </w:p>
    <w:p w:rsidR="006C4D58" w:rsidRPr="00D054AC" w:rsidRDefault="006C4D58" w:rsidP="005E324C">
      <w:pPr>
        <w:pStyle w:val="StyleComplexBLotus12ptJustifiedFirstline05cmChar"/>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محمود شکری آلوسی در مورد عراق</w:t>
      </w:r>
      <w:r w:rsidR="004916AE">
        <w:rPr>
          <w:rFonts w:ascii="Times New Roman" w:hAnsi="Times New Roman" w:cs="B Lotus" w:hint="cs"/>
          <w:color w:val="000000"/>
          <w:sz w:val="28"/>
          <w:szCs w:val="28"/>
          <w:rtl/>
          <w:lang w:bidi="fa-IR"/>
        </w:rPr>
        <w:t xml:space="preserve"> - </w:t>
      </w:r>
      <w:r w:rsidRPr="00D054AC">
        <w:rPr>
          <w:rFonts w:ascii="Times New Roman" w:hAnsi="Times New Roman" w:cs="B Lotus" w:hint="cs"/>
          <w:color w:val="000000"/>
          <w:sz w:val="28"/>
          <w:szCs w:val="28"/>
          <w:rtl/>
          <w:lang w:bidi="fa-IR"/>
        </w:rPr>
        <w:t>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هیچ بدعتی نیست که در</w:t>
      </w:r>
      <w:r w:rsidR="004916A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میان مردم عراق</w:t>
      </w:r>
      <w:r w:rsidR="00A11225">
        <w:rPr>
          <w:rFonts w:ascii="Times New Roman" w:hAnsi="Times New Roman" w:cs="B Lotus" w:hint="cs"/>
          <w:color w:val="000000"/>
          <w:sz w:val="28"/>
          <w:szCs w:val="28"/>
          <w:rtl/>
          <w:lang w:bidi="fa-IR"/>
        </w:rPr>
        <w:t xml:space="preserve">، </w:t>
      </w:r>
      <w:r w:rsidR="004916AE">
        <w:rPr>
          <w:rFonts w:ascii="Times New Roman" w:hAnsi="Times New Roman" w:cs="B Lotus" w:hint="cs"/>
          <w:color w:val="000000"/>
          <w:sz w:val="28"/>
          <w:szCs w:val="28"/>
          <w:rtl/>
          <w:lang w:bidi="fa-IR"/>
        </w:rPr>
        <w:t>پیدا نشده باشد و اهل اسلام تا</w:t>
      </w:r>
      <w:r w:rsidRPr="00D054AC">
        <w:rPr>
          <w:rFonts w:ascii="Times New Roman" w:hAnsi="Times New Roman" w:cs="B Lotus" w:hint="cs"/>
          <w:color w:val="000000"/>
          <w:sz w:val="28"/>
          <w:szCs w:val="28"/>
          <w:rtl/>
          <w:lang w:bidi="fa-IR"/>
        </w:rPr>
        <w:t>کنون در مصیبتی بعد از مصیبت دیگر دست و پا نزنند. اهل حرورا و آنچه از آنها بر اسلام جاری شد بر کسی پوشیده نیست، و فتنة جهمیه که بسیاری از اهل سلف آنان را از اسلام بیرون می‌دانند در عراق ظهور کردند و جوشیدند</w:t>
      </w:r>
      <w:r w:rsidR="004916A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معتزله و آنچه را که به حسن بصری گفتند و به صورت تواتر درباره آنها نقل شده است در بصره ظاهر و نمایان شدند، سپس رافضیه و شیعه و آنچه که در میان آنان از غلو در مورد اهل بیت</w:t>
      </w:r>
      <w:r w:rsidR="004916A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بوجود آمد، و سخن زشت و ناپسند در مورد امام و سایر امامان دیگر و دشنام و توهین به بزرگان صحابه، که تمامی این موارد معروف</w:t>
      </w:r>
      <w:r w:rsidRPr="00BE2FFB">
        <w:rPr>
          <w:rFonts w:ascii="Times New Roman" w:hAnsi="Times New Roman" w:cs="B Lotus" w:hint="cs"/>
          <w:color w:val="000000"/>
          <w:sz w:val="28"/>
          <w:szCs w:val="28"/>
          <w:rtl/>
          <w:lang w:bidi="fa-IR"/>
        </w:rPr>
        <w:t xml:space="preserve"> و فراوانند</w:t>
      </w:r>
      <w:r w:rsidR="00567BE9">
        <w:rPr>
          <w:rStyle w:val="FootnoteReference"/>
          <w:rFonts w:cs="B Lotus"/>
          <w:color w:val="000000"/>
          <w:sz w:val="28"/>
          <w:szCs w:val="28"/>
          <w:rtl/>
          <w:lang w:bidi="fa-IR"/>
        </w:rPr>
        <w:t>(</w:t>
      </w:r>
      <w:r w:rsidR="00567BE9" w:rsidRPr="00BE2FFB">
        <w:rPr>
          <w:rStyle w:val="FootnoteReference"/>
          <w:rFonts w:cs="B Lotus"/>
          <w:color w:val="000000"/>
          <w:sz w:val="28"/>
          <w:szCs w:val="28"/>
          <w:rtl/>
          <w:lang w:bidi="fa-IR"/>
        </w:rPr>
        <w:footnoteReference w:id="552"/>
      </w:r>
      <w:r w:rsidR="00567BE9">
        <w:rPr>
          <w:rStyle w:val="FootnoteReference"/>
          <w:rFonts w:cs="B Lotus"/>
          <w:color w:val="000000"/>
          <w:sz w:val="28"/>
          <w:szCs w:val="28"/>
          <w:rtl/>
          <w:lang w:bidi="fa-IR"/>
        </w:rPr>
        <w:t>)</w:t>
      </w:r>
      <w:r w:rsidRPr="00BE2FFB">
        <w:rPr>
          <w:rFonts w:ascii="Times New Roman" w:hAnsi="Times New Roman" w:cs="B Lotus" w:hint="cs"/>
          <w:color w:val="000000"/>
          <w:sz w:val="28"/>
          <w:szCs w:val="28"/>
          <w:rtl/>
          <w:lang w:bidi="fa-IR"/>
        </w:rPr>
        <w:t xml:space="preserve"> در آ</w:t>
      </w:r>
      <w:r w:rsidRPr="00D054AC">
        <w:rPr>
          <w:rFonts w:ascii="Times New Roman" w:hAnsi="Times New Roman" w:cs="B Lotus" w:hint="cs"/>
          <w:color w:val="000000"/>
          <w:sz w:val="28"/>
          <w:szCs w:val="28"/>
          <w:rtl/>
          <w:lang w:bidi="fa-IR"/>
        </w:rPr>
        <w:t>نجا ظاهر شد.</w:t>
      </w:r>
    </w:p>
    <w:p w:rsidR="006C4D58" w:rsidRPr="005E324C" w:rsidRDefault="006C4D58" w:rsidP="00414D2C">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5E324C">
        <w:rPr>
          <w:rFonts w:ascii="Times New Roman" w:hAnsi="Times New Roman" w:cs="B Lotus" w:hint="cs"/>
          <w:color w:val="000000"/>
          <w:spacing w:val="-4"/>
          <w:sz w:val="28"/>
          <w:szCs w:val="28"/>
          <w:rtl/>
          <w:lang w:bidi="fa-IR"/>
        </w:rPr>
        <w:t>شیخ بن سحمان بر کسی که اهل نجد را از نسل مسیلمه کذاب می‌داند جواب می‌دهد و بیان می‌کند که، عراق همان جایگاه فتنه‌هاست، زیرا در شرق مدینه واقع شده و یمامه نیست، می‌گوید</w:t>
      </w:r>
      <w:r w:rsidR="00A11225" w:rsidRPr="005E324C">
        <w:rPr>
          <w:rFonts w:ascii="Times New Roman" w:hAnsi="Times New Roman" w:cs="B Lotus" w:hint="cs"/>
          <w:color w:val="000000"/>
          <w:spacing w:val="-4"/>
          <w:sz w:val="28"/>
          <w:szCs w:val="28"/>
          <w:rtl/>
          <w:lang w:bidi="fa-IR"/>
        </w:rPr>
        <w:t xml:space="preserve">: </w:t>
      </w:r>
      <w:r w:rsidRPr="005E324C">
        <w:rPr>
          <w:rFonts w:ascii="Times New Roman" w:hAnsi="Times New Roman" w:cs="B Lotus" w:hint="cs"/>
          <w:color w:val="000000"/>
          <w:spacing w:val="-4"/>
          <w:sz w:val="28"/>
          <w:szCs w:val="28"/>
          <w:rtl/>
          <w:lang w:bidi="fa-IR"/>
        </w:rPr>
        <w:t>«پدران صحابه رسول خدا</w:t>
      </w:r>
      <w:r w:rsidR="00BE2FFB" w:rsidRPr="005E324C">
        <w:rPr>
          <w:rFonts w:ascii="Times New Roman" w:hAnsi="Times New Roman" w:cs="B Lotus" w:hint="cs"/>
          <w:color w:val="000000"/>
          <w:spacing w:val="-4"/>
          <w:sz w:val="28"/>
          <w:szCs w:val="28"/>
          <w:rtl/>
          <w:lang w:bidi="fa-IR"/>
        </w:rPr>
        <w:t xml:space="preserve"> </w:t>
      </w:r>
      <w:r w:rsidR="00BE2FFB" w:rsidRPr="005E324C">
        <w:rPr>
          <w:rFonts w:ascii="Times New Roman" w:hAnsi="Times New Roman" w:cs="CTraditional Arabic" w:hint="cs"/>
          <w:color w:val="000000"/>
          <w:spacing w:val="-4"/>
          <w:sz w:val="28"/>
          <w:szCs w:val="28"/>
          <w:rtl/>
          <w:lang w:bidi="fa-IR"/>
        </w:rPr>
        <w:t>ص</w:t>
      </w:r>
      <w:r w:rsidRPr="005E324C">
        <w:rPr>
          <w:rFonts w:ascii="Times New Roman" w:hAnsi="Times New Roman" w:cs="B Lotus" w:hint="cs"/>
          <w:color w:val="000000"/>
          <w:spacing w:val="-4"/>
          <w:sz w:val="28"/>
          <w:szCs w:val="28"/>
          <w:rtl/>
          <w:lang w:bidi="fa-IR"/>
        </w:rPr>
        <w:t xml:space="preserve"> و پیشینیانشان بر جاهلیت و شرک و عبادت بتها و سنگها و غیره بودند، و عیب اسلافشان متوجه احدی از آنان نمی‌گردد در حالیکه خودشان از اولیاء و بندگان خاص خداوند بودند</w:t>
      </w:r>
      <w:r w:rsidR="00567BE9" w:rsidRPr="005E324C">
        <w:rPr>
          <w:rStyle w:val="FootnoteReference"/>
          <w:rFonts w:cs="B Lotus"/>
          <w:color w:val="000000"/>
          <w:spacing w:val="-4"/>
          <w:sz w:val="28"/>
          <w:szCs w:val="28"/>
          <w:rtl/>
          <w:lang w:bidi="fa-IR"/>
        </w:rPr>
        <w:t>(</w:t>
      </w:r>
      <w:r w:rsidR="00567BE9" w:rsidRPr="005E324C">
        <w:rPr>
          <w:rStyle w:val="FootnoteReference"/>
          <w:rFonts w:cs="B Lotus"/>
          <w:color w:val="000000"/>
          <w:spacing w:val="-4"/>
          <w:sz w:val="28"/>
          <w:szCs w:val="28"/>
          <w:rtl/>
          <w:lang w:bidi="fa-IR"/>
        </w:rPr>
        <w:footnoteReference w:id="553"/>
      </w:r>
      <w:r w:rsidR="00567BE9" w:rsidRPr="005E324C">
        <w:rPr>
          <w:rStyle w:val="FootnoteReference"/>
          <w:rFonts w:cs="B Lotus"/>
          <w:color w:val="000000"/>
          <w:spacing w:val="-4"/>
          <w:sz w:val="28"/>
          <w:szCs w:val="28"/>
          <w:rtl/>
          <w:lang w:bidi="fa-IR"/>
        </w:rPr>
        <w:t>)</w:t>
      </w:r>
      <w:r w:rsidR="00414D2C" w:rsidRPr="005E324C">
        <w:rPr>
          <w:rFonts w:ascii="Times New Roman" w:hAnsi="Times New Roman" w:cs="B Lotus" w:hint="cs"/>
          <w:color w:val="000000"/>
          <w:spacing w:val="-4"/>
          <w:sz w:val="28"/>
          <w:szCs w:val="28"/>
          <w:rtl/>
          <w:lang w:bidi="fa-IR"/>
        </w:rPr>
        <w:t>.</w:t>
      </w:r>
    </w:p>
    <w:p w:rsidR="006C4D58" w:rsidRPr="00D054AC" w:rsidRDefault="006C4D58" w:rsidP="00414D2C">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«سرزمین شیخ، یمامه بوده است و یمامه در شرق مدینه نبود، بلکه شرق مدینه، عراق و نواحی آن است، پس یمامه در شرق مدینه واقع نیست و حتی در وسط مشرق در میان مدینه و عراق هم نیست، بلکه یمامه در شرق مکه مکرمه واقع شده است</w:t>
      </w:r>
      <w:r w:rsidR="00567BE9">
        <w:rPr>
          <w:rStyle w:val="FootnoteReference"/>
          <w:rFonts w:cs="B Lotus"/>
          <w:color w:val="000000"/>
          <w:sz w:val="28"/>
          <w:szCs w:val="28"/>
          <w:rtl/>
          <w:lang w:bidi="fa-IR"/>
        </w:rPr>
        <w:t>(</w:t>
      </w:r>
      <w:r w:rsidR="00567BE9" w:rsidRPr="00DA0F36">
        <w:rPr>
          <w:rStyle w:val="FootnoteReference"/>
          <w:rFonts w:cs="B Lotus"/>
          <w:color w:val="000000"/>
          <w:sz w:val="28"/>
          <w:szCs w:val="28"/>
          <w:rtl/>
          <w:lang w:bidi="fa-IR"/>
        </w:rPr>
        <w:footnoteReference w:id="554"/>
      </w:r>
      <w:r w:rsidR="00567BE9">
        <w:rPr>
          <w:rStyle w:val="FootnoteReference"/>
          <w:rFonts w:cs="B Lotus"/>
          <w:color w:val="000000"/>
          <w:sz w:val="28"/>
          <w:szCs w:val="28"/>
          <w:rtl/>
          <w:lang w:bidi="fa-IR"/>
        </w:rPr>
        <w:t>)</w:t>
      </w:r>
      <w:r w:rsidR="00414D2C" w:rsidRPr="00DA0F36">
        <w:rPr>
          <w:rFonts w:ascii="Times New Roman" w:hAnsi="Times New Roman" w:cs="B Lotus" w:hint="cs"/>
          <w:color w:val="000000"/>
          <w:sz w:val="28"/>
          <w:szCs w:val="28"/>
          <w:rtl/>
          <w:lang w:bidi="fa-IR"/>
        </w:rPr>
        <w:t>.</w:t>
      </w:r>
    </w:p>
    <w:p w:rsidR="006C4D58" w:rsidRPr="005E324C"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5E324C">
        <w:rPr>
          <w:rFonts w:ascii="Times New Roman" w:hAnsi="Times New Roman" w:cs="B Lotus" w:hint="cs"/>
          <w:color w:val="000000"/>
          <w:spacing w:val="-4"/>
          <w:sz w:val="28"/>
          <w:szCs w:val="28"/>
          <w:rtl/>
          <w:lang w:bidi="fa-IR"/>
        </w:rPr>
        <w:t>شیخ حمود تویجری در کتابش «ایضاح ال</w:t>
      </w:r>
      <w:r w:rsidR="003F1C4B" w:rsidRPr="005E324C">
        <w:rPr>
          <w:rFonts w:ascii="Times New Roman" w:hAnsi="Times New Roman" w:cs="B Lotus" w:hint="cs"/>
          <w:color w:val="000000"/>
          <w:spacing w:val="-4"/>
          <w:sz w:val="28"/>
          <w:szCs w:val="28"/>
          <w:rtl/>
          <w:lang w:bidi="fa-IR"/>
        </w:rPr>
        <w:t>م</w:t>
      </w:r>
      <w:r w:rsidRPr="005E324C">
        <w:rPr>
          <w:rFonts w:ascii="Times New Roman" w:hAnsi="Times New Roman" w:cs="B Lotus" w:hint="cs"/>
          <w:color w:val="000000"/>
          <w:spacing w:val="-4"/>
          <w:sz w:val="28"/>
          <w:szCs w:val="28"/>
          <w:rtl/>
          <w:lang w:bidi="fa-IR"/>
        </w:rPr>
        <w:t>حجه» آشکارا بیان می‌کند</w:t>
      </w:r>
      <w:r w:rsidR="00A11225" w:rsidRPr="005E324C">
        <w:rPr>
          <w:rFonts w:ascii="Times New Roman" w:hAnsi="Times New Roman" w:cs="B Lotus" w:hint="cs"/>
          <w:color w:val="000000"/>
          <w:spacing w:val="-4"/>
          <w:sz w:val="28"/>
          <w:szCs w:val="28"/>
          <w:rtl/>
          <w:lang w:bidi="fa-IR"/>
        </w:rPr>
        <w:t xml:space="preserve">: </w:t>
      </w:r>
      <w:r w:rsidRPr="005E324C">
        <w:rPr>
          <w:rFonts w:ascii="Times New Roman" w:hAnsi="Times New Roman" w:cs="B Lotus" w:hint="cs"/>
          <w:color w:val="000000"/>
          <w:spacing w:val="-4"/>
          <w:sz w:val="28"/>
          <w:szCs w:val="28"/>
          <w:rtl/>
          <w:lang w:bidi="fa-IR"/>
        </w:rPr>
        <w:t>«همانا همه روایاتی که در مورد ظهور شاخ شیطان در مشرق آمده‌اند از عبدالله بن عمر</w:t>
      </w:r>
      <w:r w:rsidR="00DA0F36" w:rsidRPr="005E324C">
        <w:rPr>
          <w:rFonts w:ascii="Times New Roman" w:hAnsi="Times New Roman" w:cs="B Lotus" w:hint="cs"/>
          <w:color w:val="000000"/>
          <w:spacing w:val="-4"/>
          <w:sz w:val="28"/>
          <w:szCs w:val="28"/>
          <w:rtl/>
          <w:lang w:bidi="fa-IR"/>
        </w:rPr>
        <w:t xml:space="preserve"> </w:t>
      </w:r>
      <w:r w:rsidR="00DA0F36" w:rsidRPr="005E324C">
        <w:rPr>
          <w:rFonts w:ascii="Times New Roman" w:hAnsi="Times New Roman" w:cs="CTraditional Arabic" w:hint="cs"/>
          <w:color w:val="000000"/>
          <w:spacing w:val="-4"/>
          <w:sz w:val="30"/>
          <w:szCs w:val="30"/>
          <w:rtl/>
          <w:lang w:bidi="fa-IR"/>
        </w:rPr>
        <w:t>م</w:t>
      </w:r>
      <w:r w:rsidRPr="005E324C">
        <w:rPr>
          <w:rFonts w:ascii="Times New Roman" w:hAnsi="Times New Roman" w:cs="B Lotus" w:hint="cs"/>
          <w:color w:val="000000"/>
          <w:spacing w:val="-4"/>
          <w:sz w:val="28"/>
          <w:szCs w:val="28"/>
          <w:rtl/>
          <w:lang w:bidi="fa-IR"/>
        </w:rPr>
        <w:t xml:space="preserve"> نقل شده است و در برخی از آنها صریحاً آمده است که مراد از مشرق زمین عراق است و به سبب آن آنچه را که ملحدان که به اهل جزیره‌‌العرب نسبت داد</w:t>
      </w:r>
      <w:r w:rsidR="003F1C4B" w:rsidRPr="005E324C">
        <w:rPr>
          <w:rFonts w:ascii="Times New Roman" w:hAnsi="Times New Roman" w:cs="B Lotus" w:hint="cs"/>
          <w:color w:val="000000"/>
          <w:spacing w:val="-4"/>
          <w:sz w:val="28"/>
          <w:szCs w:val="28"/>
          <w:rtl/>
          <w:lang w:bidi="fa-IR"/>
        </w:rPr>
        <w:t>ه‌ا</w:t>
      </w:r>
      <w:r w:rsidRPr="005E324C">
        <w:rPr>
          <w:rFonts w:ascii="Times New Roman" w:hAnsi="Times New Roman" w:cs="B Lotus" w:hint="cs"/>
          <w:color w:val="000000"/>
          <w:spacing w:val="-4"/>
          <w:sz w:val="28"/>
          <w:szCs w:val="28"/>
          <w:rtl/>
          <w:lang w:bidi="fa-IR"/>
        </w:rPr>
        <w:t>ند باطل می‌شود»</w:t>
      </w:r>
      <w:r w:rsidR="00567BE9" w:rsidRPr="005E324C">
        <w:rPr>
          <w:rStyle w:val="FootnoteReference"/>
          <w:rFonts w:cs="B Lotus"/>
          <w:color w:val="000000"/>
          <w:spacing w:val="-4"/>
          <w:sz w:val="28"/>
          <w:szCs w:val="28"/>
          <w:rtl/>
          <w:lang w:bidi="fa-IR"/>
        </w:rPr>
        <w:t>(</w:t>
      </w:r>
      <w:r w:rsidR="00567BE9" w:rsidRPr="005E324C">
        <w:rPr>
          <w:rStyle w:val="FootnoteReference"/>
          <w:rFonts w:cs="B Lotus"/>
          <w:color w:val="000000"/>
          <w:spacing w:val="-4"/>
          <w:sz w:val="28"/>
          <w:szCs w:val="28"/>
          <w:rtl/>
          <w:lang w:bidi="fa-IR"/>
        </w:rPr>
        <w:footnoteReference w:id="555"/>
      </w:r>
      <w:r w:rsidR="00567BE9" w:rsidRPr="005E324C">
        <w:rPr>
          <w:rStyle w:val="FootnoteReference"/>
          <w:rFonts w:cs="B Lotus"/>
          <w:color w:val="000000"/>
          <w:spacing w:val="-4"/>
          <w:sz w:val="28"/>
          <w:szCs w:val="28"/>
          <w:rtl/>
          <w:lang w:bidi="fa-IR"/>
        </w:rPr>
        <w:t>)</w:t>
      </w:r>
      <w:r w:rsidR="00DA0F36" w:rsidRPr="005E324C">
        <w:rPr>
          <w:rFonts w:ascii="Times New Roman" w:hAnsi="Times New Roman" w:cs="B Lotus" w:hint="cs"/>
          <w:color w:val="000000"/>
          <w:spacing w:val="-4"/>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ناصرالدین آلبانی در تعلیق خود بر این حدیث می‌گوید</w:t>
      </w:r>
      <w:r w:rsidR="00A11225">
        <w:rPr>
          <w:rFonts w:ascii="Times New Roman" w:hAnsi="Times New Roman" w:cs="B Lotus" w:hint="cs"/>
          <w:color w:val="000000"/>
          <w:sz w:val="28"/>
          <w:szCs w:val="28"/>
          <w:rtl/>
          <w:lang w:bidi="fa-IR"/>
        </w:rPr>
        <w:t xml:space="preserve">: </w:t>
      </w:r>
      <w:r w:rsidRPr="00DA0F36">
        <w:rPr>
          <w:rFonts w:ascii="Lotus Linotype" w:hAnsi="Lotus Linotype" w:cs="Lotus Linotype"/>
          <w:color w:val="000000"/>
          <w:sz w:val="28"/>
          <w:szCs w:val="28"/>
          <w:rtl/>
          <w:lang w:bidi="fa-IR"/>
        </w:rPr>
        <w:t>«اللهمَّ بارک لنا ف</w:t>
      </w:r>
      <w:r w:rsidR="00DA0F36">
        <w:rPr>
          <w:rFonts w:ascii="Lotus Linotype" w:hAnsi="Lotus Linotype" w:cs="Lotus Linotype" w:hint="cs"/>
          <w:color w:val="000000"/>
          <w:sz w:val="28"/>
          <w:szCs w:val="28"/>
          <w:rtl/>
          <w:lang w:bidi="fa-IR"/>
        </w:rPr>
        <w:t>ي</w:t>
      </w:r>
      <w:r w:rsidRPr="00DA0F36">
        <w:rPr>
          <w:rFonts w:ascii="Lotus Linotype" w:hAnsi="Lotus Linotype" w:cs="Lotus Linotype"/>
          <w:color w:val="000000"/>
          <w:sz w:val="28"/>
          <w:szCs w:val="28"/>
          <w:rtl/>
          <w:lang w:bidi="fa-IR"/>
        </w:rPr>
        <w:t xml:space="preserve"> شامِنا»</w:t>
      </w:r>
      <w:r w:rsidR="003F1C4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«خداوندا شام را برای ما پر خیر و برکت گردان» بعد از آنکه طرق روایات آن را بررسی می</w:t>
      </w:r>
      <w:r w:rsidR="003F1C4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کند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«از مجموع طرق روایت و نقل این حدیث استنباط می‌شود که منظور از نجد در روایت بخاری همان منطقه معروف امروز به آن اسم نیست، بلکه تنها منظور عراق است، و امام خطابی و حافظ ابن حجر عسقلانی به روشنی توضیح داده‌اند و سخن آنان را دربارة آن در شرح کتاب الفتن از صحیح بخاری از حافظ وجود دارد و تحقیق و بررسی شده است که آنچه را به </w:t>
      </w:r>
      <w:r w:rsidR="003F1C4B">
        <w:rPr>
          <w:rFonts w:ascii="Times New Roman" w:hAnsi="Times New Roman" w:cs="B Lotus" w:hint="cs"/>
          <w:color w:val="000000"/>
          <w:sz w:val="28"/>
          <w:szCs w:val="28"/>
          <w:rtl/>
          <w:lang w:bidi="fa-IR"/>
        </w:rPr>
        <w:t xml:space="preserve">رسول الله </w:t>
      </w:r>
      <w:r w:rsidR="003F1C4B" w:rsidRPr="003F1C4B">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خبر داده است همان است</w:t>
      </w:r>
      <w:r w:rsidR="003F1C4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چون همانا سرچشمة بسیاری از فتنه‌های بزرگ عراق بوده است مانند جنگ میان بزرگانمان علی</w:t>
      </w:r>
      <w:r w:rsidR="003F1C4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معاویه</w:t>
      </w:r>
      <w:r w:rsidR="003F1C4B">
        <w:rPr>
          <w:rFonts w:ascii="Times New Roman" w:hAnsi="Times New Roman" w:cs="B Lotus" w:hint="cs"/>
          <w:color w:val="000000"/>
          <w:sz w:val="28"/>
          <w:szCs w:val="28"/>
          <w:rtl/>
          <w:lang w:bidi="fa-IR"/>
        </w:rPr>
        <w:t xml:space="preserve"> </w:t>
      </w:r>
      <w:r w:rsidR="003F1C4B" w:rsidRPr="003F1C4B">
        <w:rPr>
          <w:rFonts w:ascii="Times New Roman" w:hAnsi="Times New Roman" w:cs="CTraditional Arabic" w:hint="cs"/>
          <w:color w:val="000000"/>
          <w:sz w:val="30"/>
          <w:szCs w:val="30"/>
          <w:rtl/>
          <w:lang w:bidi="fa-IR"/>
        </w:rPr>
        <w:t>م</w:t>
      </w:r>
      <w:r w:rsidRPr="00D054AC">
        <w:rPr>
          <w:rFonts w:ascii="Times New Roman" w:hAnsi="Times New Roman" w:cs="B Lotus" w:hint="cs"/>
          <w:color w:val="000000"/>
          <w:sz w:val="28"/>
          <w:szCs w:val="28"/>
          <w:rtl/>
          <w:lang w:bidi="fa-IR"/>
        </w:rPr>
        <w:t xml:space="preserve"> و میان علی و خوارج، میان علی و عایشه و غیره که شرح آنها و آنچه روی داده در کتب تاریخ آمده است. پس این حدیث از معجزات و نشانه‌های غیبی نبوت پیامبر</w:t>
      </w:r>
      <w:r w:rsidR="003F1C4B">
        <w:rPr>
          <w:rFonts w:ascii="Times New Roman" w:hAnsi="Times New Roman" w:cs="B Lotus" w:hint="cs"/>
          <w:color w:val="000000"/>
          <w:sz w:val="28"/>
          <w:szCs w:val="28"/>
          <w:rtl/>
          <w:lang w:bidi="fa-IR"/>
        </w:rPr>
        <w:t xml:space="preserve"> </w:t>
      </w:r>
      <w:r w:rsidR="003F1C4B" w:rsidRPr="003F1C4B">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است</w:t>
      </w:r>
      <w:r w:rsidR="00567BE9">
        <w:rPr>
          <w:rStyle w:val="FootnoteReference"/>
          <w:rFonts w:cs="B Lotus"/>
          <w:color w:val="000000"/>
          <w:sz w:val="28"/>
          <w:szCs w:val="28"/>
          <w:rtl/>
          <w:lang w:bidi="fa-IR"/>
        </w:rPr>
        <w:t>(</w:t>
      </w:r>
      <w:r w:rsidR="00567BE9" w:rsidRPr="00DA0F36">
        <w:rPr>
          <w:rStyle w:val="FootnoteReference"/>
          <w:rFonts w:cs="B Lotus"/>
          <w:color w:val="000000"/>
          <w:sz w:val="28"/>
          <w:szCs w:val="28"/>
          <w:rtl/>
          <w:lang w:bidi="fa-IR"/>
        </w:rPr>
        <w:footnoteReference w:id="556"/>
      </w:r>
      <w:r w:rsidR="00567BE9">
        <w:rPr>
          <w:rStyle w:val="FootnoteReference"/>
          <w:rFonts w:cs="B Lotus"/>
          <w:color w:val="000000"/>
          <w:sz w:val="28"/>
          <w:szCs w:val="28"/>
          <w:rtl/>
          <w:lang w:bidi="fa-IR"/>
        </w:rPr>
        <w:t>)</w:t>
      </w:r>
      <w:r w:rsidR="00DA0F36">
        <w:rPr>
          <w:rFonts w:ascii="Times New Roman" w:hAnsi="Times New Roman" w:cs="B Lotus" w:hint="cs"/>
          <w:color w:val="000000"/>
          <w:sz w:val="28"/>
          <w:szCs w:val="28"/>
          <w:rtl/>
          <w:lang w:bidi="fa-IR"/>
        </w:rPr>
        <w:t>.</w:t>
      </w:r>
    </w:p>
    <w:p w:rsidR="006C4D58" w:rsidRPr="005E324C" w:rsidRDefault="005E324C" w:rsidP="005E324C">
      <w:pPr>
        <w:pStyle w:val="Heading2"/>
        <w:widowControl w:val="0"/>
        <w:spacing w:line="226" w:lineRule="auto"/>
        <w:ind w:firstLine="284"/>
        <w:rPr>
          <w:rFonts w:cs="B Titr" w:hint="cs"/>
          <w:b w:val="0"/>
          <w:bCs w:val="0"/>
          <w:color w:val="000000"/>
          <w:spacing w:val="-8"/>
          <w:sz w:val="28"/>
          <w:szCs w:val="28"/>
          <w:rtl/>
          <w:lang w:bidi="fa-IR"/>
        </w:rPr>
      </w:pPr>
      <w:r w:rsidRPr="005E324C">
        <w:rPr>
          <w:rFonts w:ascii="Times New Roman" w:hAnsi="Times New Roman" w:cs="B Titr" w:hint="cs"/>
          <w:b w:val="0"/>
          <w:bCs w:val="0"/>
          <w:color w:val="000000"/>
          <w:sz w:val="28"/>
          <w:szCs w:val="28"/>
          <w:rtl/>
          <w:lang w:bidi="fa-IR"/>
        </w:rPr>
        <w:t xml:space="preserve">عیب‌جويى آنان به اينكه از سرزمين </w:t>
      </w:r>
      <w:r w:rsidR="006C4D58" w:rsidRPr="005E324C">
        <w:rPr>
          <w:rFonts w:cs="B Titr" w:hint="cs"/>
          <w:b w:val="0"/>
          <w:bCs w:val="0"/>
          <w:color w:val="000000"/>
          <w:spacing w:val="-8"/>
          <w:sz w:val="28"/>
          <w:szCs w:val="28"/>
          <w:rtl/>
          <w:lang w:bidi="fa-IR"/>
        </w:rPr>
        <w:t>مسیلمه کذّاب هستند</w:t>
      </w:r>
      <w:r>
        <w:rPr>
          <w:rFonts w:cs="B Titr" w:hint="cs"/>
          <w:b w:val="0"/>
          <w:bCs w:val="0"/>
          <w:color w:val="000000"/>
          <w:spacing w:val="-8"/>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081785">
        <w:rPr>
          <w:rFonts w:ascii="Times New Roman" w:hAnsi="Times New Roman" w:cs="B Lotus" w:hint="cs"/>
          <w:color w:val="000000"/>
          <w:sz w:val="28"/>
          <w:szCs w:val="28"/>
          <w:rtl/>
          <w:lang w:bidi="fa-IR"/>
        </w:rPr>
        <w:t>در اشکال و عیب‌گیری آنها به امام و پیروانشان از اهل نجد این است که آنجا از دیار و سرزمین مسیلمه هستند، شیخ عبدالرحمن بن حسن می‌گوید</w:t>
      </w:r>
      <w:r w:rsidR="00A11225" w:rsidRPr="00081785">
        <w:rPr>
          <w:rFonts w:ascii="Times New Roman" w:hAnsi="Times New Roman" w:cs="B Lotus" w:hint="cs"/>
          <w:color w:val="000000"/>
          <w:sz w:val="28"/>
          <w:szCs w:val="28"/>
          <w:rtl/>
          <w:lang w:bidi="fa-IR"/>
        </w:rPr>
        <w:t xml:space="preserve">: </w:t>
      </w:r>
      <w:r w:rsidRPr="00081785">
        <w:rPr>
          <w:rFonts w:ascii="Times New Roman" w:hAnsi="Times New Roman" w:cs="B Lotus" w:hint="cs"/>
          <w:color w:val="000000"/>
          <w:sz w:val="28"/>
          <w:szCs w:val="28"/>
          <w:rtl/>
          <w:lang w:bidi="fa-IR"/>
        </w:rPr>
        <w:t xml:space="preserve">خداوند هر کسی را که با مسیلمه در قرن اول حاضر و همراه بوده است نابود ساخته است و در نجد کسی باقی نماند که مسیلمه کذاب را تصدیق کند، از این رو در اواخر عهد صحابه </w:t>
      </w:r>
      <w:r w:rsidR="00DA0F36" w:rsidRPr="00081785">
        <w:rPr>
          <w:rFonts w:ascii="Times New Roman" w:hAnsi="Times New Roman" w:cs="CTraditional Arabic" w:hint="cs"/>
          <w:color w:val="000000"/>
          <w:sz w:val="28"/>
          <w:szCs w:val="28"/>
          <w:rtl/>
          <w:lang w:bidi="fa-IR"/>
        </w:rPr>
        <w:t>ن</w:t>
      </w:r>
      <w:r w:rsidRPr="00081785">
        <w:rPr>
          <w:rFonts w:ascii="Times New Roman" w:hAnsi="Times New Roman" w:cs="B Lotus" w:hint="cs"/>
          <w:color w:val="000000"/>
          <w:sz w:val="28"/>
          <w:szCs w:val="28"/>
          <w:rtl/>
          <w:lang w:bidi="fa-IR"/>
        </w:rPr>
        <w:t xml:space="preserve"> و بعد از آنان</w:t>
      </w:r>
      <w:r w:rsidR="00081785">
        <w:rPr>
          <w:rFonts w:ascii="Times New Roman" w:hAnsi="Times New Roman" w:cs="B Lotus" w:hint="cs"/>
          <w:color w:val="000000"/>
          <w:sz w:val="28"/>
          <w:szCs w:val="28"/>
          <w:rtl/>
          <w:lang w:bidi="fa-IR"/>
        </w:rPr>
        <w:t>،</w:t>
      </w:r>
      <w:r w:rsidRPr="00081785">
        <w:rPr>
          <w:rFonts w:ascii="Times New Roman" w:hAnsi="Times New Roman" w:cs="B Lotus" w:hint="cs"/>
          <w:color w:val="000000"/>
          <w:sz w:val="28"/>
          <w:szCs w:val="28"/>
          <w:rtl/>
          <w:lang w:bidi="fa-IR"/>
        </w:rPr>
        <w:t xml:space="preserve"> مسیلمه را تکفیر و او را محکوم می‌کردند. پس در نجد از</w:t>
      </w:r>
      <w:r w:rsidRPr="00D054AC">
        <w:rPr>
          <w:rFonts w:ascii="Times New Roman" w:hAnsi="Times New Roman" w:cs="B Lotus" w:hint="cs"/>
          <w:color w:val="000000"/>
          <w:sz w:val="28"/>
          <w:szCs w:val="28"/>
          <w:rtl/>
          <w:lang w:bidi="fa-IR"/>
        </w:rPr>
        <w:t xml:space="preserve"> فتنة مسیلمه هیچ اثر و نشانه‌ای باقی نماند. پس اگر نجد به واسطة مسیلمه بعد از نابودی او و کسانی که او را مانع شدند باشد یمن نیز با</w:t>
      </w:r>
      <w:r w:rsidR="0008178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توجه به خروج و قیام اسود عنسی که او نیز ادعای پیامبری نمود باید مذمت شود.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شان شهر مدینه به خاطر سکونت یهود چیزی کاسته نشد، و به صورت محل هجرت رسول خدا</w:t>
      </w:r>
      <w:r w:rsidR="00DA0F36">
        <w:rPr>
          <w:rFonts w:ascii="Times New Roman" w:hAnsi="Times New Roman" w:cs="B Lotus" w:hint="cs"/>
          <w:color w:val="000000"/>
          <w:sz w:val="28"/>
          <w:szCs w:val="28"/>
          <w:rtl/>
          <w:lang w:bidi="fa-IR"/>
        </w:rPr>
        <w:t xml:space="preserve"> </w:t>
      </w:r>
      <w:r w:rsidR="00DA0F36" w:rsidRPr="00DA0F36">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اصحابش </w:t>
      </w:r>
      <w:r w:rsidR="00DA0F36" w:rsidRPr="00DA0F36">
        <w:rPr>
          <w:rFonts w:ascii="Times New Roman" w:hAnsi="Times New Roman" w:cs="CTraditional Arabic" w:hint="cs"/>
          <w:color w:val="000000"/>
          <w:sz w:val="28"/>
          <w:szCs w:val="28"/>
          <w:rtl/>
          <w:lang w:bidi="fa-IR"/>
        </w:rPr>
        <w:t>ن</w:t>
      </w:r>
      <w:r w:rsidRPr="00D054AC">
        <w:rPr>
          <w:rFonts w:ascii="Times New Roman" w:hAnsi="Times New Roman" w:cs="B Lotus" w:hint="cs"/>
          <w:color w:val="000000"/>
          <w:sz w:val="28"/>
          <w:szCs w:val="28"/>
          <w:rtl/>
          <w:lang w:bidi="fa-IR"/>
        </w:rPr>
        <w:t xml:space="preserve"> و پناهگاه اسلام درآمد. مکه به خاطر تکذیب پیامبر</w:t>
      </w:r>
      <w:r w:rsidR="00DA0F36">
        <w:rPr>
          <w:rFonts w:ascii="Times New Roman" w:hAnsi="Times New Roman" w:cs="B Lotus" w:hint="cs"/>
          <w:color w:val="000000"/>
          <w:sz w:val="28"/>
          <w:szCs w:val="28"/>
          <w:rtl/>
          <w:lang w:bidi="fa-IR"/>
        </w:rPr>
        <w:t xml:space="preserve"> </w:t>
      </w:r>
      <w:r w:rsidR="00DA0F36" w:rsidRPr="00DA0F36">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توسط اهالی آن و شدت دشمنی آنها نسبت به پیامبر مورد مذمت واقع نشد، بلکه آنجا محبوبترین سرزمین نزد خداوند است.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سرزمین یمامه از خداوند نافرمانی نکرد و فقط در آن وقت عد</w:t>
      </w:r>
      <w:r w:rsidR="00DA0F36"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 به سبب تصدیق مسیلمه مرتد شدند. خداوند آن سرزمین‌ را از آنها پاک نمود و هر کس از آنان که از نابودی در امان و سلامت ماند، اسلام را پذیرفت و سرزمین آنها سرزمین اسلام گردید و در آن مساجد ساخته شد و احکام شرعی اقامه شد و خداوند را در عهد صحابه</w:t>
      </w:r>
      <w:r w:rsidR="00DA0F36">
        <w:rPr>
          <w:rFonts w:ascii="Times New Roman" w:hAnsi="Times New Roman" w:cs="B Lotus" w:hint="cs"/>
          <w:color w:val="000000"/>
          <w:sz w:val="28"/>
          <w:szCs w:val="28"/>
          <w:rtl/>
          <w:lang w:bidi="fa-IR"/>
        </w:rPr>
        <w:t xml:space="preserve"> </w:t>
      </w:r>
      <w:r w:rsidR="00DA0F36" w:rsidRPr="00DA0F36">
        <w:rPr>
          <w:rFonts w:ascii="Times New Roman" w:hAnsi="Times New Roman" w:cs="CTraditional Arabic" w:hint="cs"/>
          <w:color w:val="000000"/>
          <w:sz w:val="28"/>
          <w:szCs w:val="28"/>
          <w:rtl/>
          <w:lang w:bidi="fa-IR"/>
        </w:rPr>
        <w:t>ن</w:t>
      </w:r>
      <w:r w:rsidRPr="00D054AC">
        <w:rPr>
          <w:rFonts w:ascii="Times New Roman" w:hAnsi="Times New Roman" w:cs="B Lotus" w:hint="cs"/>
          <w:color w:val="000000"/>
          <w:sz w:val="28"/>
          <w:szCs w:val="28"/>
          <w:rtl/>
          <w:lang w:bidi="fa-IR"/>
        </w:rPr>
        <w:t xml:space="preserve"> و بعد از آنها عبودیت کردند.</w:t>
      </w:r>
    </w:p>
    <w:p w:rsidR="006C4D58" w:rsidRPr="00430B0D" w:rsidRDefault="006C4D58" w:rsidP="00430B0D">
      <w:pPr>
        <w:pStyle w:val="StyleComplexBLotus12ptJustifiedFirstline05cmChar"/>
        <w:widowControl w:val="0"/>
        <w:spacing w:line="226" w:lineRule="auto"/>
        <w:rPr>
          <w:rFonts w:ascii="Times New Roman" w:hAnsi="Times New Roman" w:cs="B Lotus" w:hint="cs"/>
          <w:sz w:val="28"/>
          <w:szCs w:val="28"/>
          <w:rtl/>
          <w:lang w:bidi="fa-IR"/>
        </w:rPr>
      </w:pPr>
      <w:r w:rsidRPr="00D054AC">
        <w:rPr>
          <w:rFonts w:ascii="Times New Roman" w:hAnsi="Times New Roman" w:cs="B Lotus" w:hint="cs"/>
          <w:color w:val="000000"/>
          <w:sz w:val="28"/>
          <w:szCs w:val="28"/>
          <w:rtl/>
          <w:lang w:bidi="fa-IR"/>
        </w:rPr>
        <w:t>بسیاری از آنان همراه خالد</w:t>
      </w:r>
      <w:r w:rsidR="0008178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ولید به جنگ رومی</w:t>
      </w:r>
      <w:r w:rsidR="00DA0F3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 رفتند، و به همراه مسلمانان </w:t>
      </w:r>
      <w:r w:rsidRPr="00430B0D">
        <w:rPr>
          <w:rFonts w:ascii="Times New Roman" w:hAnsi="Times New Roman" w:cs="B Lotus" w:hint="cs"/>
          <w:sz w:val="28"/>
          <w:szCs w:val="28"/>
          <w:rtl/>
          <w:lang w:bidi="fa-IR"/>
        </w:rPr>
        <w:t>جنگیدند و این سرزمین نیز مانند سایر سرزمین‌های اسلام به منزلت رسید، بلکه براساس حدیثی که بخاری آن را در صحیحش روایت کرده است</w:t>
      </w:r>
      <w:r w:rsidR="0063109E" w:rsidRPr="00430B0D">
        <w:rPr>
          <w:rFonts w:ascii="Times New Roman" w:hAnsi="Times New Roman" w:cs="B Lotus" w:hint="cs"/>
          <w:sz w:val="28"/>
          <w:szCs w:val="28"/>
          <w:rtl/>
          <w:lang w:bidi="fa-IR"/>
        </w:rPr>
        <w:t xml:space="preserve"> وقتى رسول الله </w:t>
      </w:r>
      <w:r w:rsidR="0063109E" w:rsidRPr="00430B0D">
        <w:rPr>
          <w:rFonts w:ascii="Times New Roman" w:hAnsi="Times New Roman" w:cs="CTraditional Arabic" w:hint="cs"/>
          <w:sz w:val="28"/>
          <w:szCs w:val="28"/>
          <w:rtl/>
          <w:lang w:bidi="fa-IR"/>
        </w:rPr>
        <w:t>ص</w:t>
      </w:r>
      <w:r w:rsidR="0063109E" w:rsidRPr="00430B0D">
        <w:rPr>
          <w:rFonts w:ascii="Times New Roman" w:hAnsi="Times New Roman" w:cs="B Lotus" w:hint="cs"/>
          <w:sz w:val="28"/>
          <w:szCs w:val="28"/>
          <w:rtl/>
          <w:lang w:bidi="fa-IR"/>
        </w:rPr>
        <w:t xml:space="preserve"> در مكه بود به ياران خود فرمود: </w:t>
      </w:r>
      <w:r w:rsidR="0063109E" w:rsidRPr="00430B0D">
        <w:rPr>
          <w:rFonts w:ascii="Lotus Linotype" w:hAnsi="Lotus Linotype" w:cs="Lotus Linotype"/>
          <w:sz w:val="28"/>
          <w:szCs w:val="28"/>
          <w:rtl/>
          <w:lang w:bidi="fa-IR"/>
        </w:rPr>
        <w:t>«أرأيت دار هجرتكم»، فوصفها ثم قال: «فذهب وهلي إلى أنَّها اليمامة أو يثرب»</w:t>
      </w:r>
      <w:r w:rsidR="00567BE9">
        <w:rPr>
          <w:rStyle w:val="FootnoteReference"/>
          <w:rFonts w:cs="B Lotus"/>
          <w:sz w:val="28"/>
          <w:szCs w:val="28"/>
          <w:rtl/>
          <w:lang w:bidi="fa-IR"/>
        </w:rPr>
        <w:t>(</w:t>
      </w:r>
      <w:r w:rsidR="00567BE9" w:rsidRPr="00430B0D">
        <w:rPr>
          <w:rStyle w:val="FootnoteReference"/>
          <w:rFonts w:cs="B Lotus"/>
          <w:sz w:val="28"/>
          <w:szCs w:val="28"/>
          <w:rtl/>
          <w:lang w:bidi="fa-IR"/>
        </w:rPr>
        <w:footnoteReference w:id="557"/>
      </w:r>
      <w:r w:rsidR="00567BE9">
        <w:rPr>
          <w:rStyle w:val="FootnoteReference"/>
          <w:rFonts w:cs="B Lotus"/>
          <w:sz w:val="28"/>
          <w:szCs w:val="28"/>
          <w:rtl/>
          <w:lang w:bidi="fa-IR"/>
        </w:rPr>
        <w:t>)</w:t>
      </w:r>
      <w:r w:rsidR="00430B0D" w:rsidRPr="00430B0D">
        <w:rPr>
          <w:rFonts w:ascii="Times New Roman" w:hAnsi="Times New Roman" w:cs="B Lotus" w:hint="cs"/>
          <w:sz w:val="28"/>
          <w:szCs w:val="28"/>
          <w:rtl/>
          <w:lang w:bidi="fa-IR"/>
        </w:rPr>
        <w:t>.</w:t>
      </w:r>
      <w:r w:rsidR="0063109E" w:rsidRPr="00430B0D">
        <w:rPr>
          <w:rFonts w:ascii="Times New Roman" w:hAnsi="Times New Roman" w:cs="B Lotus" w:hint="cs"/>
          <w:sz w:val="28"/>
          <w:szCs w:val="28"/>
          <w:rtl/>
          <w:lang w:bidi="fa-IR"/>
        </w:rPr>
        <w:t xml:space="preserve"> </w:t>
      </w:r>
      <w:r w:rsidRPr="00430B0D">
        <w:rPr>
          <w:rFonts w:ascii="Times New Roman" w:hAnsi="Times New Roman" w:cs="B Lotus" w:hint="cs"/>
          <w:sz w:val="28"/>
          <w:szCs w:val="28"/>
          <w:rtl/>
          <w:lang w:bidi="fa-IR"/>
        </w:rPr>
        <w:t>دارای فضیلت و برتری بیشتری است.</w:t>
      </w:r>
    </w:p>
    <w:p w:rsidR="00285273" w:rsidRPr="00430B0D" w:rsidRDefault="00285273" w:rsidP="00430B0D">
      <w:pPr>
        <w:pStyle w:val="StyleComplexBLotus12ptJustifiedFirstline05cmChar"/>
        <w:widowControl w:val="0"/>
        <w:spacing w:line="226" w:lineRule="auto"/>
        <w:rPr>
          <w:rFonts w:ascii="Times New Roman" w:hAnsi="Times New Roman" w:cs="B Lotus" w:hint="cs"/>
          <w:sz w:val="28"/>
          <w:szCs w:val="28"/>
          <w:rtl/>
          <w:lang w:bidi="fa-IR"/>
        </w:rPr>
      </w:pPr>
      <w:r w:rsidRPr="00430B0D">
        <w:rPr>
          <w:rFonts w:ascii="Times New Roman" w:hAnsi="Times New Roman" w:cs="B Lotus" w:hint="cs"/>
          <w:sz w:val="28"/>
          <w:szCs w:val="28"/>
          <w:rtl/>
          <w:lang w:bidi="fa-IR"/>
        </w:rPr>
        <w:t>آيا دار هجرت خود را ديد</w:t>
      </w:r>
      <w:r w:rsidR="00430B0D" w:rsidRPr="00D054AC">
        <w:rPr>
          <w:rFonts w:ascii="Times New Roman" w:hAnsi="Times New Roman" w:cs="B Lotus" w:hint="cs"/>
          <w:color w:val="000000"/>
          <w:sz w:val="28"/>
          <w:szCs w:val="28"/>
          <w:rtl/>
          <w:lang w:bidi="fa-IR"/>
        </w:rPr>
        <w:t>ه‌ا</w:t>
      </w:r>
      <w:r w:rsidRPr="00430B0D">
        <w:rPr>
          <w:rFonts w:ascii="Times New Roman" w:hAnsi="Times New Roman" w:cs="B Lotus" w:hint="cs"/>
          <w:sz w:val="28"/>
          <w:szCs w:val="28"/>
          <w:rtl/>
          <w:lang w:bidi="fa-IR"/>
        </w:rPr>
        <w:t xml:space="preserve">يد، سپس آن را توصف كرده و فرمود: به </w:t>
      </w:r>
      <w:r w:rsidR="00430B0D" w:rsidRPr="00430B0D">
        <w:rPr>
          <w:rFonts w:ascii="Times New Roman" w:hAnsi="Times New Roman" w:cs="B Lotus" w:hint="eastAsia"/>
          <w:sz w:val="28"/>
          <w:szCs w:val="28"/>
          <w:rtl/>
          <w:lang w:bidi="fa-IR"/>
        </w:rPr>
        <w:t>گ</w:t>
      </w:r>
      <w:r w:rsidR="00430B0D" w:rsidRPr="00430B0D">
        <w:rPr>
          <w:rFonts w:ascii="Times New Roman" w:hAnsi="Times New Roman" w:cs="B Lotus" w:hint="cs"/>
          <w:sz w:val="28"/>
          <w:szCs w:val="28"/>
          <w:rtl/>
          <w:lang w:bidi="fa-IR"/>
        </w:rPr>
        <w:t>م</w:t>
      </w:r>
      <w:r w:rsidR="00430B0D" w:rsidRPr="00430B0D">
        <w:rPr>
          <w:rFonts w:ascii="Times New Roman" w:hAnsi="Times New Roman" w:cs="B Lotus" w:hint="eastAsia"/>
          <w:sz w:val="28"/>
          <w:szCs w:val="28"/>
          <w:rtl/>
          <w:lang w:bidi="fa-IR"/>
        </w:rPr>
        <w:t xml:space="preserve">ان و </w:t>
      </w:r>
      <w:r w:rsidRPr="00430B0D">
        <w:rPr>
          <w:rFonts w:ascii="Times New Roman" w:hAnsi="Times New Roman" w:cs="B Lotus" w:hint="cs"/>
          <w:sz w:val="28"/>
          <w:szCs w:val="28"/>
          <w:rtl/>
          <w:lang w:bidi="fa-IR"/>
        </w:rPr>
        <w:t>فكرم رسيد كه اين شهر يمامه يا يثرب است.</w:t>
      </w:r>
    </w:p>
    <w:p w:rsidR="0063109E" w:rsidRPr="00430B0D" w:rsidRDefault="0063109E" w:rsidP="00430B0D">
      <w:pPr>
        <w:pStyle w:val="StyleComplexBLotus12ptJustifiedFirstline05cmChar"/>
        <w:widowControl w:val="0"/>
        <w:spacing w:line="226" w:lineRule="auto"/>
        <w:rPr>
          <w:rFonts w:ascii="Times New Roman" w:hAnsi="Times New Roman" w:cs="B Lotus" w:hint="cs"/>
          <w:sz w:val="28"/>
          <w:szCs w:val="28"/>
          <w:rtl/>
          <w:lang w:bidi="fa-IR"/>
        </w:rPr>
      </w:pPr>
      <w:r w:rsidRPr="00430B0D">
        <w:rPr>
          <w:rFonts w:ascii="Times New Roman" w:hAnsi="Times New Roman" w:cs="B Lotus" w:hint="cs"/>
          <w:sz w:val="28"/>
          <w:szCs w:val="28"/>
          <w:rtl/>
          <w:lang w:bidi="fa-IR"/>
        </w:rPr>
        <w:t xml:space="preserve">و رؤياى رسول الله </w:t>
      </w:r>
      <w:r w:rsidRPr="00430B0D">
        <w:rPr>
          <w:rFonts w:ascii="Times New Roman" w:hAnsi="Times New Roman" w:cs="CTraditional Arabic" w:hint="cs"/>
          <w:sz w:val="28"/>
          <w:szCs w:val="28"/>
          <w:rtl/>
          <w:lang w:bidi="fa-IR"/>
        </w:rPr>
        <w:t>ص</w:t>
      </w:r>
      <w:r w:rsidRPr="00430B0D">
        <w:rPr>
          <w:rFonts w:ascii="Times New Roman" w:hAnsi="Times New Roman" w:cs="B Lotus" w:hint="cs"/>
          <w:sz w:val="28"/>
          <w:szCs w:val="28"/>
          <w:rtl/>
          <w:lang w:bidi="fa-IR"/>
        </w:rPr>
        <w:t xml:space="preserve"> وحى و حق است، و </w:t>
      </w:r>
      <w:r w:rsidR="00430B0D" w:rsidRPr="00430B0D">
        <w:rPr>
          <w:rFonts w:ascii="Times New Roman" w:hAnsi="Times New Roman" w:cs="B Lotus" w:hint="cs"/>
          <w:sz w:val="28"/>
          <w:szCs w:val="28"/>
          <w:rtl/>
          <w:lang w:bidi="fa-IR"/>
        </w:rPr>
        <w:t>همين</w:t>
      </w:r>
      <w:r w:rsidRPr="00430B0D">
        <w:rPr>
          <w:rFonts w:ascii="Times New Roman" w:hAnsi="Times New Roman" w:cs="B Lotus" w:hint="cs"/>
          <w:sz w:val="28"/>
          <w:szCs w:val="28"/>
          <w:rtl/>
          <w:lang w:bidi="fa-IR"/>
        </w:rPr>
        <w:t xml:space="preserve"> فضيلت براي منطقه اليمامه بر دي</w:t>
      </w:r>
      <w:r w:rsidR="00285273" w:rsidRPr="00430B0D">
        <w:rPr>
          <w:rFonts w:ascii="Times New Roman" w:hAnsi="Times New Roman" w:cs="B Lotus" w:hint="cs"/>
          <w:sz w:val="28"/>
          <w:szCs w:val="28"/>
          <w:rtl/>
          <w:lang w:bidi="fa-IR"/>
        </w:rPr>
        <w:t>گر مناطق كافي است.</w:t>
      </w:r>
      <w:r w:rsidR="00430B0D" w:rsidRPr="00430B0D">
        <w:rPr>
          <w:rFonts w:ascii="Times New Roman" w:hAnsi="Times New Roman" w:cs="B Lotus" w:hint="cs"/>
          <w:sz w:val="28"/>
          <w:szCs w:val="28"/>
          <w:rtl/>
          <w:lang w:bidi="fa-IR"/>
        </w:rPr>
        <w:t xml:space="preserve"> و گمان پيامبر </w:t>
      </w:r>
      <w:r w:rsidR="00430B0D" w:rsidRPr="00430B0D">
        <w:rPr>
          <w:rFonts w:ascii="Times New Roman" w:hAnsi="Times New Roman" w:cs="CTraditional Arabic" w:hint="cs"/>
          <w:sz w:val="28"/>
          <w:szCs w:val="28"/>
          <w:rtl/>
          <w:lang w:bidi="fa-IR"/>
        </w:rPr>
        <w:t>ص</w:t>
      </w:r>
      <w:r w:rsidR="00430B0D" w:rsidRPr="00430B0D">
        <w:rPr>
          <w:rFonts w:ascii="Times New Roman" w:hAnsi="Times New Roman" w:cs="B Lotus" w:hint="cs"/>
          <w:sz w:val="28"/>
          <w:szCs w:val="28"/>
          <w:rtl/>
          <w:lang w:bidi="fa-IR"/>
        </w:rPr>
        <w:t xml:space="preserve"> در خواب حتما اثري در خيرى است كه ظاهر خواهد شد</w:t>
      </w:r>
      <w:r w:rsidR="00567BE9">
        <w:rPr>
          <w:rStyle w:val="FootnoteReference"/>
          <w:rFonts w:cs="B Lotus"/>
          <w:sz w:val="28"/>
          <w:szCs w:val="28"/>
          <w:rtl/>
          <w:lang w:bidi="fa-IR"/>
        </w:rPr>
        <w:t>(</w:t>
      </w:r>
      <w:r w:rsidR="00567BE9" w:rsidRPr="00430B0D">
        <w:rPr>
          <w:rStyle w:val="FootnoteReference"/>
          <w:rFonts w:cs="B Lotus"/>
          <w:sz w:val="28"/>
          <w:szCs w:val="28"/>
          <w:rtl/>
          <w:lang w:bidi="fa-IR"/>
        </w:rPr>
        <w:footnoteReference w:id="558"/>
      </w:r>
      <w:r w:rsidR="00567BE9">
        <w:rPr>
          <w:rStyle w:val="FootnoteReference"/>
          <w:rFonts w:cs="B Lotus"/>
          <w:sz w:val="28"/>
          <w:szCs w:val="28"/>
          <w:rtl/>
          <w:lang w:bidi="fa-IR"/>
        </w:rPr>
        <w:t>)</w:t>
      </w:r>
      <w:r w:rsidR="00430B0D" w:rsidRPr="00430B0D">
        <w:rPr>
          <w:rFonts w:ascii="Times New Roman" w:hAnsi="Times New Roman" w:cs="B Lotus" w:hint="cs"/>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عبداللطیف بن عبدالرحمن به کسی که شیخ را به این علت که اهل سرزمین مسیلمه کذاب است، سرزنش کرد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شیخ به خاطر اینکه اهل سرزمین مسیلمه است عیبی متوجهش نمی‌گردد. مگر کسی می</w:t>
      </w:r>
      <w:r w:rsidR="00DA0F3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تواند امامان هدایت و چراغهای فروغ علم و دانش را به این بهانه که در سرزمینشان شرک و کفر وجود داشته مورد ملامت قرار بدهد، این سخن به خاطر جسارت به مقام پیامبران و بزرگان مؤمن غیرقابل قبول اس</w:t>
      </w:r>
      <w:r w:rsidRPr="00DA0F36">
        <w:rPr>
          <w:rFonts w:ascii="Times New Roman" w:hAnsi="Times New Roman" w:cs="B Lotus" w:hint="cs"/>
          <w:color w:val="000000"/>
          <w:sz w:val="28"/>
          <w:szCs w:val="28"/>
          <w:rtl/>
          <w:lang w:bidi="fa-IR"/>
        </w:rPr>
        <w:t>ت</w:t>
      </w:r>
      <w:r w:rsidR="00567BE9">
        <w:rPr>
          <w:rStyle w:val="FootnoteReference"/>
          <w:rFonts w:cs="B Lotus"/>
          <w:color w:val="000000"/>
          <w:sz w:val="28"/>
          <w:szCs w:val="28"/>
          <w:rtl/>
          <w:lang w:bidi="fa-IR"/>
        </w:rPr>
        <w:t>(</w:t>
      </w:r>
      <w:r w:rsidR="00567BE9" w:rsidRPr="00DA0F36">
        <w:rPr>
          <w:rStyle w:val="FootnoteReference"/>
          <w:rFonts w:cs="B Lotus"/>
          <w:color w:val="000000"/>
          <w:sz w:val="28"/>
          <w:szCs w:val="28"/>
          <w:rtl/>
          <w:lang w:bidi="fa-IR"/>
        </w:rPr>
        <w:footnoteReference w:id="559"/>
      </w:r>
      <w:r w:rsidR="00567BE9">
        <w:rPr>
          <w:rStyle w:val="FootnoteReference"/>
          <w:rFonts w:cs="B Lotus"/>
          <w:color w:val="000000"/>
          <w:sz w:val="28"/>
          <w:szCs w:val="28"/>
          <w:rtl/>
          <w:lang w:bidi="fa-IR"/>
        </w:rPr>
        <w:t>)</w:t>
      </w:r>
      <w:r w:rsidR="00DA0F36">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فراموش نکنیم که سرزمینی از سرزمین‌های مسلمانان نیست مگر اینکه در آن شرک و بدعت و ستم و یا ادعای پیامبری وجود داشته است. در</w:t>
      </w:r>
      <w:r w:rsidR="00081785">
        <w:rPr>
          <w:rFonts w:ascii="Times New Roman" w:hAnsi="Times New Roman" w:cs="B Lotus" w:hint="cs"/>
          <w:color w:val="000000"/>
          <w:sz w:val="28"/>
          <w:szCs w:val="28"/>
          <w:rtl/>
          <w:lang w:bidi="fa-IR"/>
        </w:rPr>
        <w:t xml:space="preserve"> یمن اسود عنسی و در عمان لقیط ازد</w:t>
      </w:r>
      <w:r w:rsidRPr="00D054AC">
        <w:rPr>
          <w:rFonts w:ascii="Times New Roman" w:hAnsi="Times New Roman" w:cs="B Lotus" w:hint="cs"/>
          <w:color w:val="000000"/>
          <w:sz w:val="28"/>
          <w:szCs w:val="28"/>
          <w:rtl/>
          <w:lang w:bidi="fa-IR"/>
        </w:rPr>
        <w:t>ی، و در شرق جزیره‌العرب سجاج و در شمال و وسط آن طلیحه اسدی ادعای پیامبری کردند.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و در هند میرزا غلام احمد قادیانی، در فارس بهاء، </w:t>
      </w:r>
      <w:r w:rsidR="00081785">
        <w:rPr>
          <w:rFonts w:ascii="Times New Roman" w:hAnsi="Times New Roman" w:cs="B Lotus" w:hint="cs"/>
          <w:color w:val="000000"/>
          <w:sz w:val="28"/>
          <w:szCs w:val="28"/>
          <w:rtl/>
          <w:lang w:bidi="fa-IR"/>
        </w:rPr>
        <w:t xml:space="preserve">و در خراسان دجال </w:t>
      </w:r>
      <w:r w:rsidR="00C80F58">
        <w:rPr>
          <w:rFonts w:ascii="Times New Roman" w:hAnsi="Times New Roman" w:cs="B Lotus" w:hint="cs"/>
          <w:color w:val="000000"/>
          <w:sz w:val="28"/>
          <w:szCs w:val="28"/>
          <w:rtl/>
          <w:lang w:bidi="fa-IR"/>
        </w:rPr>
        <w:t xml:space="preserve">ظحور خواهد كرد، </w:t>
      </w:r>
      <w:r w:rsidRPr="00D054AC">
        <w:rPr>
          <w:rFonts w:ascii="Times New Roman" w:hAnsi="Times New Roman" w:cs="B Lotus" w:hint="cs"/>
          <w:color w:val="000000"/>
          <w:sz w:val="28"/>
          <w:szCs w:val="28"/>
          <w:rtl/>
          <w:lang w:bidi="fa-IR"/>
        </w:rPr>
        <w:t>و همینطور در بقیه سرزمین‌های اسلامی ظهور کرده‌اند، آیا رواست مسلمانان و سرزمین آنان بطور کلی به خاطر این قضیه مورد مذمت قرار‌گیرند؟!</w:t>
      </w:r>
    </w:p>
    <w:p w:rsidR="006C4D58" w:rsidRPr="005E324C" w:rsidRDefault="005E324C" w:rsidP="005E324C">
      <w:pPr>
        <w:pStyle w:val="Heading2"/>
        <w:widowControl w:val="0"/>
        <w:spacing w:line="226" w:lineRule="auto"/>
        <w:ind w:firstLine="284"/>
        <w:rPr>
          <w:rFonts w:cs="B Titr" w:hint="cs"/>
          <w:b w:val="0"/>
          <w:bCs w:val="0"/>
          <w:color w:val="000000"/>
          <w:spacing w:val="-8"/>
          <w:sz w:val="28"/>
          <w:szCs w:val="28"/>
          <w:rtl/>
          <w:lang w:bidi="fa-IR"/>
        </w:rPr>
      </w:pPr>
      <w:r w:rsidRPr="005E324C">
        <w:rPr>
          <w:rFonts w:cs="B Titr" w:hint="cs"/>
          <w:b w:val="0"/>
          <w:bCs w:val="0"/>
          <w:color w:val="000000"/>
          <w:spacing w:val="-8"/>
          <w:sz w:val="28"/>
          <w:szCs w:val="28"/>
          <w:rtl/>
          <w:lang w:bidi="fa-IR"/>
        </w:rPr>
        <w:t xml:space="preserve">تهمت جلوگيرى از حج، </w:t>
      </w:r>
      <w:r w:rsidR="006C4D58" w:rsidRPr="005E324C">
        <w:rPr>
          <w:rFonts w:cs="B Titr" w:hint="cs"/>
          <w:b w:val="0"/>
          <w:bCs w:val="0"/>
          <w:color w:val="000000"/>
          <w:spacing w:val="-8"/>
          <w:sz w:val="28"/>
          <w:szCs w:val="28"/>
          <w:rtl/>
          <w:lang w:bidi="fa-IR"/>
        </w:rPr>
        <w:t xml:space="preserve">غارت خزائن حجرة نبوی </w:t>
      </w:r>
      <w:r w:rsidRPr="005E324C">
        <w:rPr>
          <w:rFonts w:cs="B Titr" w:hint="cs"/>
          <w:b w:val="0"/>
          <w:bCs w:val="0"/>
          <w:color w:val="000000"/>
          <w:spacing w:val="-8"/>
          <w:sz w:val="28"/>
          <w:szCs w:val="28"/>
          <w:rtl/>
          <w:lang w:bidi="fa-IR"/>
        </w:rPr>
        <w:t xml:space="preserve">و زيرپا </w:t>
      </w:r>
      <w:r>
        <w:rPr>
          <w:rFonts w:cs="B Titr" w:hint="eastAsia"/>
          <w:b w:val="0"/>
          <w:bCs w:val="0"/>
          <w:color w:val="000000"/>
          <w:spacing w:val="-8"/>
          <w:sz w:val="28"/>
          <w:szCs w:val="28"/>
          <w:rtl/>
          <w:lang w:bidi="fa-IR"/>
        </w:rPr>
        <w:t>گ</w:t>
      </w:r>
      <w:r w:rsidRPr="005E324C">
        <w:rPr>
          <w:rFonts w:cs="B Titr" w:hint="cs"/>
          <w:b w:val="0"/>
          <w:bCs w:val="0"/>
          <w:color w:val="000000"/>
          <w:spacing w:val="-8"/>
          <w:sz w:val="28"/>
          <w:szCs w:val="28"/>
          <w:rtl/>
          <w:lang w:bidi="fa-IR"/>
        </w:rPr>
        <w:t>ذاشتن مقدسات</w:t>
      </w:r>
      <w:r w:rsidR="00DA0F36" w:rsidRPr="005E324C">
        <w:rPr>
          <w:rFonts w:cs="B Titr" w:hint="cs"/>
          <w:b w:val="0"/>
          <w:bCs w:val="0"/>
          <w:color w:val="000000"/>
          <w:spacing w:val="-8"/>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زمانی که دولت اولیه سعودی بعد از داخل شدن به مکه قدرت یافت دشمنان دعوت گمان کردند که آنها حج را منع کردند در حالی که حقیقت این است که از حج منع نکردند. تنها از تکرار منکرات و بدعت‌ها مانند استفاده از کجاوه منع کردند و از بدعت‌ها و موارد جدید نوآوریهای دیگری در دین مانند زیارتگاهها و شهادتگاهها و گنبدها منع کردند که بیشتر حجاج جاهل و نادان و یا اهل بدعت به آنان توسل می‌کردند، از این بدعت‌ها قبل از دولت سعودی نیز بارها منع شده بودند. گفتند مانع حج و انجام مناسک آن شدند، زیرا نزد آنان حج این است</w:t>
      </w:r>
      <w:r w:rsidR="0061117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پس رغبتی به حج در نزدشان نماند بدون </w:t>
      </w:r>
      <w:r w:rsidR="00611175">
        <w:rPr>
          <w:rFonts w:ascii="Times New Roman" w:hAnsi="Times New Roman" w:cs="B Lotus" w:hint="cs"/>
          <w:color w:val="000000"/>
          <w:sz w:val="28"/>
          <w:szCs w:val="28"/>
          <w:rtl/>
          <w:lang w:bidi="fa-IR"/>
        </w:rPr>
        <w:t>انجام</w:t>
      </w:r>
      <w:r w:rsidRPr="00D054AC">
        <w:rPr>
          <w:rFonts w:ascii="Times New Roman" w:hAnsi="Times New Roman" w:cs="B Lotus" w:hint="cs"/>
          <w:color w:val="000000"/>
          <w:sz w:val="28"/>
          <w:szCs w:val="28"/>
          <w:rtl/>
          <w:lang w:bidi="fa-IR"/>
        </w:rPr>
        <w:t xml:space="preserve"> آن بدعت‌هایی که آنان آن را بوجود آوردند، و این شعور و آگاهی نزد آنان قبل از علماء سوء و بزرگانی که از این اوضاع که مملو از بدعت‌ها بود نفع می‌بردند، تغذیه شده بودند.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حقیقت دولت سعودی هرچند در حرمین قدرت یافتند راههای انجام حج و مناسک آن آسان گردید و امنیت شیوع پیدا کرد و برای حجاج فراهم شد و ظلم‌ها از بین رفتند و مالیات‌ها لغو گردیدند و آنچه شایع شده خلاف آن است پس مفتریات و تبلیغات مغرضانه و بی‌اساس است یا اینکه از تجاوزات قلیلی است که از جانب مغرضان و افراد نادان و کسانی مانند آن بود که براساس و روش دعوت و دولتش (دولت سعودی) نبودند چون آنان در راه و روش‌هایشان براساس شریعت خداوند و سنت نبوی برخورد می‌کردند.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دشمنان دعوت شایع کرده‌اند که وهابی‌ها حجاج را از داخل شدن به سرزمین مقدس و اداء مناسک حج و عمره منع می‌کنند، و برای این تبلیغات خصمانه و شایعات دروغین و تأثیر آن بر نفوس مسلمانان که دور از دیدن حقیقت بودند، دیده می‌شد تا آنجا که بیشتر حجاج در بیشتر سرزمین‌های اسلامی از حج و رفتن به مکه و مدینه خودداری می‌کردند ولی هنگامیکه این قضیه را موضوعی بررسی می‌کنیم و برخی ابهامات عقیدتی و سیاسی و تاریخی و غیره را مورد تحقیق قرار می‌</w:t>
      </w:r>
      <w:r w:rsidR="00DA0F36">
        <w:rPr>
          <w:rFonts w:ascii="Times New Roman" w:hAnsi="Times New Roman" w:cs="B Lotus" w:hint="cs"/>
          <w:color w:val="000000"/>
          <w:sz w:val="28"/>
          <w:szCs w:val="28"/>
          <w:rtl/>
          <w:lang w:bidi="fa-IR"/>
        </w:rPr>
        <w:t>دهیم به حقایق زیر نائل می‌شویم.</w:t>
      </w:r>
    </w:p>
    <w:p w:rsidR="006C4D58" w:rsidRPr="00D054AC" w:rsidRDefault="006C4D58" w:rsidP="003D30F6">
      <w:pPr>
        <w:pStyle w:val="StyleComplexBLotus12ptJustifiedFirstline05cmChar"/>
        <w:widowControl w:val="0"/>
        <w:numPr>
          <w:ilvl w:val="0"/>
          <w:numId w:val="25"/>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دولت سعودی از زمان دوره‌های سه‌گانه حاکمیت بر حجاز تا به حال مردم را از حج منع نکرده و بر آنان سخت نگرفته است، بلکه عکس آن صحیح است، چون با تلاش و جدیت تمام به تأمین امنیت راهها پرداخت و ظلمها و مالیات‌هایی که بر اهل حجاز سنگینی می‌کرد را کاهش داد و کمک غذایی و خدمات ویژه را برای حجاج به صورتی فراهم کرد که در زمان‌های قبلی سابقه نداشت.</w:t>
      </w:r>
    </w:p>
    <w:p w:rsidR="006C4D58" w:rsidRPr="00D054AC" w:rsidRDefault="006C4D58" w:rsidP="003D30F6">
      <w:pPr>
        <w:pStyle w:val="StyleComplexBLotus12ptJustifiedFirstline05cmChar"/>
        <w:widowControl w:val="0"/>
        <w:numPr>
          <w:ilvl w:val="0"/>
          <w:numId w:val="25"/>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همانا در آن بین که برخی از حجاج از حج به سبب تبلیغات مغرضانه منصرف شدند، جماعت‌های دیگری </w:t>
      </w:r>
      <w:r w:rsidR="00611175">
        <w:rPr>
          <w:rFonts w:ascii="Times New Roman" w:hAnsi="Times New Roman" w:cs="B Lotus" w:hint="cs"/>
          <w:color w:val="000000"/>
          <w:sz w:val="28"/>
          <w:szCs w:val="28"/>
          <w:rtl/>
          <w:lang w:bidi="fa-IR"/>
        </w:rPr>
        <w:t xml:space="preserve">از مغرب </w:t>
      </w:r>
      <w:r w:rsidRPr="00D054AC">
        <w:rPr>
          <w:rFonts w:ascii="Times New Roman" w:hAnsi="Times New Roman" w:cs="B Lotus" w:hint="cs"/>
          <w:color w:val="000000"/>
          <w:sz w:val="28"/>
          <w:szCs w:val="28"/>
          <w:rtl/>
          <w:lang w:bidi="fa-IR"/>
        </w:rPr>
        <w:t xml:space="preserve">و افرادی از سایر سرزمین‌های اسلامی حج </w:t>
      </w:r>
      <w:r w:rsidR="00611175">
        <w:rPr>
          <w:rFonts w:ascii="Times New Roman" w:hAnsi="Times New Roman" w:cs="B Lotus" w:hint="cs"/>
          <w:color w:val="000000"/>
          <w:sz w:val="28"/>
          <w:szCs w:val="28"/>
          <w:rtl/>
          <w:lang w:bidi="fa-IR"/>
        </w:rPr>
        <w:t xml:space="preserve">را </w:t>
      </w:r>
      <w:r w:rsidRPr="00D054AC">
        <w:rPr>
          <w:rFonts w:ascii="Times New Roman" w:hAnsi="Times New Roman" w:cs="B Lotus" w:hint="cs"/>
          <w:color w:val="000000"/>
          <w:sz w:val="28"/>
          <w:szCs w:val="28"/>
          <w:rtl/>
          <w:lang w:bidi="fa-IR"/>
        </w:rPr>
        <w:t>به جای آوردند و گواهی دادند که برای آنان محدودیت‌ها و یا مانع مردم به حج ایجاد نمی‌کرد و بوجود نیامد، بلکه برعکس برقراری امنیت و ظهور سنت و احترام به مشاعر حج و مناسب آن و حذف مالیاتها را مشاهده کرده‌اند و به خاطر این امور مصالح نفع‌برندگان از ظهور بدعتها و اوضاع نابسامان از بین می‌رود و آنان همان کسانی هستند که شایع کردند که دولت سعودی مانع حج گردید.</w:t>
      </w:r>
    </w:p>
    <w:p w:rsidR="006C4D58" w:rsidRPr="00D054AC" w:rsidRDefault="006C4D58" w:rsidP="003D30F6">
      <w:pPr>
        <w:pStyle w:val="StyleComplexBLotus12ptJustifiedFirstline05cmChar"/>
        <w:widowControl w:val="0"/>
        <w:numPr>
          <w:ilvl w:val="0"/>
          <w:numId w:val="25"/>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کسانی که راهها و مسیرهای حج را بستند همان سران قوم و شیوخ اهل بدعت و متولیان و قافله‌سالاران حج بودند که تداوم بدعت‌ها و ظلمها و مالیات‌ها که غالباً همراه با اعتراضاتی بود برای آنان منفعت داشت.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شهادت جبرتی مورخ بی‌طرفی را در این خصوص عرضه می‌دارم آنگاه که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 این روزها</w:t>
      </w:r>
      <w:r w:rsidR="00567BE9">
        <w:rPr>
          <w:rStyle w:val="FootnoteReference"/>
          <w:color w:val="000000"/>
          <w:sz w:val="28"/>
          <w:szCs w:val="28"/>
          <w:rtl/>
          <w:lang w:bidi="fa-IR"/>
        </w:rPr>
        <w:t>(</w:t>
      </w:r>
      <w:r w:rsidR="00567BE9" w:rsidRPr="00D054AC">
        <w:rPr>
          <w:rStyle w:val="FootnoteReference"/>
          <w:color w:val="000000"/>
          <w:sz w:val="28"/>
          <w:szCs w:val="28"/>
          <w:rtl/>
          <w:lang w:bidi="fa-IR"/>
        </w:rPr>
        <w:footnoteReference w:id="560"/>
      </w:r>
      <w:r w:rsidR="00567BE9">
        <w:rPr>
          <w:rStyle w:val="FootnoteReference"/>
          <w:color w:val="000000"/>
          <w:sz w:val="28"/>
          <w:szCs w:val="28"/>
          <w:rtl/>
          <w:lang w:bidi="fa-IR"/>
        </w:rPr>
        <w:t>)</w:t>
      </w:r>
      <w:r w:rsidRPr="00D054AC">
        <w:rPr>
          <w:rFonts w:ascii="Times New Roman" w:hAnsi="Times New Roman" w:cs="B Lotus" w:hint="cs"/>
          <w:color w:val="000000"/>
          <w:sz w:val="28"/>
          <w:szCs w:val="28"/>
          <w:rtl/>
          <w:lang w:bidi="fa-IR"/>
        </w:rPr>
        <w:t xml:space="preserve"> همچنین اخباری از سرزمین حجاز در مورد مسألة شریف غالب نسبت به وهابی‌ها رسیده و آن شدت و سختگیری است که به خاطر اعمال محدودیت‌های سنگین برای آنان حاصل شده و قطع و کوتاه کردن واردکنندگان از آنان از هر ناحیه و منطقه تا جایی که قیمت یک پیمانه مصری از برنج به </w:t>
      </w:r>
      <w:r w:rsidR="00430B0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500</w:t>
      </w:r>
      <w:r w:rsidR="00430B0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ریال و پیمانه گندم به </w:t>
      </w:r>
      <w:r w:rsidR="00430B0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300</w:t>
      </w:r>
      <w:r w:rsidR="00430B0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ریال رسیده است قیمت روغن و عسل و سایر اقلام را بر این اساس قیاس کن. پس شریف توانایی و قدرت نداشت مگر اینکه با مسالمت با آنان برخورد کند و آنان را به اطاعت و پیمودن راه آنان وادار کند و از دعوتگران و بزرگانشان در داخل کعبه عهد و پیمان بگیرد و آنان را سفارش به ترک منکرات و تظاهر به آن و نوشیدن خیکهای پر از شراب و کشیدن تنباکو در هنگام سعی بین صفا و مروه و ملزم به حضور به نماز جماعت و دادن زکات و ترک پوشیدن لباسهای خریده و بافته شده از تارهای سیم و زر و از بین بردن دهل و مظالم امر کند. و آنها از آن محدوده خارج می‌شدند تا جایی</w:t>
      </w:r>
      <w:r w:rsidR="0061117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که از میت</w:t>
      </w:r>
      <w:r w:rsidR="00611175">
        <w:rPr>
          <w:rFonts w:ascii="Times New Roman" w:hAnsi="Times New Roman" w:cs="B Lotus" w:hint="cs"/>
          <w:color w:val="000000"/>
          <w:sz w:val="28"/>
          <w:szCs w:val="28"/>
          <w:rtl/>
          <w:lang w:bidi="fa-IR"/>
        </w:rPr>
        <w:t>(مرده)</w:t>
      </w:r>
      <w:r w:rsidRPr="00D054AC">
        <w:rPr>
          <w:rFonts w:ascii="Times New Roman" w:hAnsi="Times New Roman" w:cs="B Lotus" w:hint="cs"/>
          <w:color w:val="000000"/>
          <w:sz w:val="28"/>
          <w:szCs w:val="28"/>
          <w:rtl/>
          <w:lang w:bidi="fa-IR"/>
        </w:rPr>
        <w:t xml:space="preserve"> پنج تا ده </w:t>
      </w:r>
      <w:r w:rsidR="00611175">
        <w:rPr>
          <w:rFonts w:ascii="Times New Roman" w:hAnsi="Times New Roman" w:cs="B Lotus" w:hint="cs"/>
          <w:color w:val="000000"/>
          <w:sz w:val="28"/>
          <w:szCs w:val="28"/>
          <w:rtl/>
          <w:lang w:bidi="fa-IR"/>
        </w:rPr>
        <w:t>ريال فرانسوى بر حسب حال و وضعیتش می‌گ</w:t>
      </w:r>
      <w:r w:rsidRPr="00D054AC">
        <w:rPr>
          <w:rFonts w:ascii="Times New Roman" w:hAnsi="Times New Roman" w:cs="B Lotus" w:hint="cs"/>
          <w:color w:val="000000"/>
          <w:sz w:val="28"/>
          <w:szCs w:val="28"/>
          <w:rtl/>
          <w:lang w:bidi="fa-IR"/>
        </w:rPr>
        <w:t>ر</w:t>
      </w:r>
      <w:r w:rsidR="00611175">
        <w:rPr>
          <w:rFonts w:ascii="Times New Roman" w:hAnsi="Times New Roman" w:cs="B Lotus" w:hint="cs"/>
          <w:color w:val="000000"/>
          <w:sz w:val="28"/>
          <w:szCs w:val="28"/>
          <w:rtl/>
          <w:lang w:bidi="fa-IR"/>
        </w:rPr>
        <w:t>فتند،</w:t>
      </w:r>
      <w:r w:rsidRPr="00D054AC">
        <w:rPr>
          <w:rFonts w:ascii="Times New Roman" w:hAnsi="Times New Roman" w:cs="B Lotus" w:hint="cs"/>
          <w:color w:val="000000"/>
          <w:sz w:val="28"/>
          <w:szCs w:val="28"/>
          <w:rtl/>
          <w:lang w:bidi="fa-IR"/>
        </w:rPr>
        <w:t xml:space="preserve"> و در صورتیکه اولیاء و خانوادة میت توانایی پرداخت مبلغی که برای او مقرر می‌کردند را نداشتند</w:t>
      </w:r>
      <w:r w:rsidR="0061117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نمی‌توانستند او را بردارند و یا دفن کنند و غسل کننده جهت شستن او نمی‌توانست به او نزدیک شود تا اینکه اجازه آن بدست او برسد و چیزهایی از این قبیل. </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بدعت‌ها و دهل زدن‌ها و مظالم و ستم‌هایی که بود و معاملات خرید و فروش بر فروشنده و مشتری ایجاد کردند و مصادره کردن اموال و خانه‌های مردم گاهی کسی در خانه‌اش نشسته بود که ناگهان یارانش او را به خالی کردن خانه و بیرون رفتن از آن امر می‌کردند و می‌گفتند همانا سرور همه شما به آن نیازمند است پس یا باید از آن خارج می‌شد</w:t>
      </w:r>
      <w:r w:rsidR="0061117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یا از </w:t>
      </w:r>
      <w:r w:rsidR="00611175">
        <w:rPr>
          <w:rFonts w:ascii="Times New Roman" w:hAnsi="Times New Roman" w:cs="B Lotus" w:hint="cs"/>
          <w:color w:val="000000"/>
          <w:sz w:val="28"/>
          <w:szCs w:val="28"/>
          <w:rtl/>
          <w:lang w:bidi="fa-IR"/>
        </w:rPr>
        <w:t>املاك</w:t>
      </w:r>
      <w:r w:rsidRPr="00D054AC">
        <w:rPr>
          <w:rFonts w:ascii="Times New Roman" w:hAnsi="Times New Roman" w:cs="B Lotus" w:hint="cs"/>
          <w:color w:val="000000"/>
          <w:sz w:val="28"/>
          <w:szCs w:val="28"/>
          <w:rtl/>
          <w:lang w:bidi="fa-IR"/>
        </w:rPr>
        <w:t xml:space="preserve"> شریف می‌شد</w:t>
      </w:r>
      <w:r w:rsidR="0061117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یا به مقدار بهایش یا کمتر و یا بیشتر مصالحه کند</w:t>
      </w:r>
      <w:r w:rsidR="0061117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با او </w:t>
      </w:r>
      <w:r w:rsidR="00611175">
        <w:rPr>
          <w:rFonts w:ascii="Times New Roman" w:hAnsi="Times New Roman" w:cs="B Lotus" w:hint="cs"/>
          <w:color w:val="000000"/>
          <w:sz w:val="28"/>
          <w:szCs w:val="28"/>
          <w:rtl/>
          <w:lang w:bidi="fa-IR"/>
        </w:rPr>
        <w:t>(يعنى شريف غالب با امير سعود بن عبدالعزيز)</w:t>
      </w:r>
      <w:r w:rsidRPr="00D054AC">
        <w:rPr>
          <w:rFonts w:ascii="Times New Roman" w:hAnsi="Times New Roman" w:cs="B Lotus" w:hint="cs"/>
          <w:color w:val="000000"/>
          <w:sz w:val="28"/>
          <w:szCs w:val="28"/>
          <w:rtl/>
          <w:lang w:bidi="fa-IR"/>
        </w:rPr>
        <w:t>براساس پیروی کردن از آنچه خداوند تعالی در کتابش از اخلاص و توحید و یگانگی خداوند و سنت رسول الله</w:t>
      </w:r>
      <w:r w:rsidR="00595D04">
        <w:rPr>
          <w:rFonts w:ascii="Times New Roman" w:hAnsi="Times New Roman" w:cs="B Lotus" w:hint="cs"/>
          <w:color w:val="000000"/>
          <w:sz w:val="28"/>
          <w:szCs w:val="28"/>
          <w:rtl/>
          <w:lang w:bidi="fa-IR"/>
        </w:rPr>
        <w:t xml:space="preserve"> </w:t>
      </w:r>
      <w:r w:rsidR="00595D04" w:rsidRPr="00595D0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امر کرده است و آنچه را که خلفای راشدین و صحابه و تابعین و امامان مجتهد تا آخر قرن سوم بر آن بوده‌اند پیمان بست</w:t>
      </w:r>
      <w:r w:rsidR="00595D0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همچنین ترک آنچه که در میان مردم بوجود آمده از قبیل پناه بردن به غیر خدا از مخلوقات زنده و یا مرده، در هنگام سختی‌ها و مصائب و آنچه را از گنبدها که بر روی قبور بنا کردند و تصاویر و پرستیدن عتبات و خضوع و تذلل و به فریاد طلبیدن و طواف و نذر کردن و قربانی کردن و عبد گرفتن و جمع کردن انوع اخلاقیات و اختلاط زنان و مردان و باقی مواردی در آن</w:t>
      </w:r>
      <w:r w:rsidR="00595D0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شرکت دادن مخلوقین با خالق در توحید الوهیت که پیامبران به خاطر آن مبعوث شدند و جنگیدن با هر کسی که مخالف آن باشد تا همة دین از آن خدا گردد و بر منع همه آنها با او عهد و پیمان بست</w:t>
      </w:r>
      <w:r w:rsidR="00595D0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بر منهدم کردن گنبدهای بنا شده بر روی قبور و ضریح‌ها عهد بستند</w:t>
      </w:r>
      <w:r w:rsidR="00595D0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زیرا آن جز امور بدعتی است که هرگز در روزگار او نبود و مناظرة با علما آن ناحیه و اقامة حجت بر آنها با آوردن دلایل قطعی که هیچ تأویلی را از کتابها و سنت و اعترافاتشان بر آن نمی‌پذیرفت، بعد از آن راهها امنیت پیدا کردند و راههایی میان مکه و مدینه و میان مکه و جده و طائف بوجود آمدند و قیمتها بر هم خوردند طعام و غذاها زیاد شده و عرب‌های شرق برای حرمین از غله‌ها و گوسفندها و روغنها و عسلها فراهم می‌کردند تا جایکه پیمانه از جو به چهار ریال فروخته شد</w:t>
      </w:r>
      <w:r w:rsidR="00595D0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شریف غالب یک دهم مال را از بازرگانان می‌گرفت و هرگاه در آن مناقشه و بحث می‌کردند می‌گفت اینها مشرکند و همانا من از مشرکان می‌گیرم نه از موح</w:t>
      </w:r>
      <w:r w:rsidRPr="00595D04">
        <w:rPr>
          <w:rFonts w:ascii="Times New Roman" w:hAnsi="Times New Roman" w:cs="B Lotus" w:hint="cs"/>
          <w:color w:val="000000"/>
          <w:sz w:val="28"/>
          <w:szCs w:val="28"/>
          <w:rtl/>
          <w:lang w:bidi="fa-IR"/>
        </w:rPr>
        <w:t>دان</w:t>
      </w:r>
      <w:r w:rsidR="00595D04" w:rsidRPr="00595D04">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595D04">
        <w:rPr>
          <w:rStyle w:val="FootnoteReference"/>
          <w:rFonts w:cs="B Lotus"/>
          <w:color w:val="000000"/>
          <w:sz w:val="28"/>
          <w:szCs w:val="28"/>
          <w:rtl/>
          <w:lang w:bidi="fa-IR"/>
        </w:rPr>
        <w:footnoteReference w:id="561"/>
      </w:r>
      <w:r w:rsidR="00567BE9">
        <w:rPr>
          <w:rStyle w:val="FootnoteReference"/>
          <w:rFonts w:cs="B Lotus"/>
          <w:color w:val="000000"/>
          <w:sz w:val="28"/>
          <w:szCs w:val="28"/>
          <w:rtl/>
          <w:lang w:bidi="fa-IR"/>
        </w:rPr>
        <w:t>)(</w:t>
      </w:r>
      <w:r w:rsidR="00567BE9" w:rsidRPr="00595D04">
        <w:rPr>
          <w:rStyle w:val="FootnoteReference"/>
          <w:rFonts w:cs="B Lotus"/>
          <w:color w:val="000000"/>
          <w:sz w:val="28"/>
          <w:szCs w:val="28"/>
          <w:rtl/>
          <w:lang w:bidi="fa-IR"/>
        </w:rPr>
        <w:footnoteReference w:id="562"/>
      </w:r>
      <w:r w:rsidR="00567BE9">
        <w:rPr>
          <w:rStyle w:val="FootnoteReference"/>
          <w:rFonts w:cs="B Lotus"/>
          <w:color w:val="000000"/>
          <w:sz w:val="28"/>
          <w:szCs w:val="28"/>
          <w:rtl/>
          <w:lang w:bidi="fa-IR"/>
        </w:rPr>
        <w:t>)</w:t>
      </w:r>
      <w:r w:rsidR="00595D04" w:rsidRPr="00595D04">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این صورت مشکل در این است که بیشتر اهل بدعت در حج و عمره و زیارتشان از اماکن مقدسه از انجام بدعت‌ها و از زیارت گنبدها و قبور و اماکن مقدس و آثار و درخت‌ها و سنگهایی که آنها را مقدس می‌شمردند و به گمان خودشان به آنها تبرک می‌جستند احساس بی‌نیازی نمی‌کردند.</w:t>
      </w:r>
    </w:p>
    <w:p w:rsidR="006C4D58" w:rsidRPr="00D054AC" w:rsidRDefault="006C4D58" w:rsidP="003D30F6">
      <w:pPr>
        <w:pStyle w:val="StyleComplexBLotus12ptJustifiedFirstline05cmChar"/>
        <w:widowControl w:val="0"/>
        <w:numPr>
          <w:ilvl w:val="0"/>
          <w:numId w:val="25"/>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پس دعوت دولت سعودی به وصیت پیامبر مبنی بر نابودی تمامی آثار بدعت از این گنبدها و اماکن مقدسه و زیارتگاهها و حلقه‌های صوفیگرایانه و آوازهایشان و نابودی مظاهر تفرقه از تعدد نماز جماعات در مسجدالحرام و غیره عمل کردند. و اهل بدعت اعتقاد به معنا و مفهوم حج نداشتند و بدون توجه به این بدعتها ارزشی برای آن قائل نبودند پس زمانی که دانستند که همانا آنان به زودی منع می‌شوند آثار این بدعت‌ها از بین رفت، از حج کردن منصرف شدند و مورخ عبدالرحمن جبرتی نیز در حالی که او بی</w:t>
      </w:r>
      <w:r w:rsidR="00595D0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طرف است گواهی داده است </w:t>
      </w:r>
      <w:r w:rsidR="00595D04">
        <w:rPr>
          <w:rFonts w:ascii="Times New Roman" w:hAnsi="Times New Roman" w:cs="B Lotus" w:hint="cs"/>
          <w:color w:val="000000"/>
          <w:sz w:val="28"/>
          <w:szCs w:val="28"/>
          <w:rtl/>
          <w:lang w:bidi="fa-IR"/>
        </w:rPr>
        <w:t xml:space="preserve">و </w:t>
      </w:r>
      <w:r w:rsidRPr="00D054AC">
        <w:rPr>
          <w:rFonts w:ascii="Times New Roman" w:hAnsi="Times New Roman" w:cs="B Lotus" w:hint="cs"/>
          <w:color w:val="000000"/>
          <w:sz w:val="28"/>
          <w:szCs w:val="28"/>
          <w:rtl/>
          <w:lang w:bidi="fa-IR"/>
        </w:rPr>
        <w:t>این حقیقت را بیان کرده و به وضوح از آن می‌گوید و چنین تعبیر می‌کند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در آن (ابتدای سال </w:t>
      </w:r>
      <w:r w:rsidR="00595D04">
        <w:rPr>
          <w:rFonts w:ascii="Times New Roman" w:hAnsi="Times New Roman" w:cs="B Lotus" w:hint="cs"/>
          <w:color w:val="000000"/>
          <w:sz w:val="28"/>
          <w:szCs w:val="28"/>
          <w:rtl/>
          <w:lang w:bidi="fa-IR"/>
        </w:rPr>
        <w:t>1222</w:t>
      </w:r>
      <w:r w:rsidRPr="00D054AC">
        <w:rPr>
          <w:rFonts w:ascii="Times New Roman" w:hAnsi="Times New Roman" w:cs="B Lotus" w:hint="cs"/>
          <w:color w:val="000000"/>
          <w:sz w:val="28"/>
          <w:szCs w:val="28"/>
          <w:rtl/>
          <w:lang w:bidi="fa-IR"/>
        </w:rPr>
        <w:t xml:space="preserve"> هجری) خبر آمده است که کاروان حجاج شام از منزل هدیه برگشت و در این سال حج را انجام نداد و آن به خاطر این است که زمانی که به منزل مذکور (هدیه) رسید وهابی به عبدالله پاشا امیرحجاج نامه‌ یا قاصدی فرستاد که می‌گوید که او نباید بیاید مگر به شرطی که ما آن را در سال گذشته با تو شرط بسته بودیم و آن این است که بدون </w:t>
      </w:r>
      <w:r w:rsidR="00595D04">
        <w:rPr>
          <w:rFonts w:ascii="Times New Roman" w:hAnsi="Times New Roman" w:cs="B Lotus" w:hint="cs"/>
          <w:color w:val="000000"/>
          <w:sz w:val="28"/>
          <w:szCs w:val="28"/>
          <w:rtl/>
          <w:lang w:bidi="fa-IR"/>
        </w:rPr>
        <w:t>محمل</w:t>
      </w:r>
      <w:r w:rsidR="00567BE9">
        <w:rPr>
          <w:rStyle w:val="FootnoteReference"/>
          <w:rFonts w:cs="B Lotus"/>
          <w:color w:val="000000"/>
          <w:sz w:val="28"/>
          <w:szCs w:val="28"/>
          <w:rtl/>
          <w:lang w:bidi="fa-IR"/>
        </w:rPr>
        <w:t>(</w:t>
      </w:r>
      <w:r w:rsidR="00567BE9" w:rsidRPr="00595D04">
        <w:rPr>
          <w:rStyle w:val="FootnoteReference"/>
          <w:rFonts w:cs="B Lotus"/>
          <w:color w:val="000000"/>
          <w:sz w:val="28"/>
          <w:szCs w:val="28"/>
          <w:rtl/>
          <w:lang w:bidi="fa-IR"/>
        </w:rPr>
        <w:footnoteReference w:id="563"/>
      </w:r>
      <w:r w:rsidR="00567BE9">
        <w:rPr>
          <w:rStyle w:val="FootnoteReference"/>
          <w:rFonts w:cs="B Lotus"/>
          <w:color w:val="000000"/>
          <w:sz w:val="28"/>
          <w:szCs w:val="28"/>
          <w:rtl/>
          <w:lang w:bidi="fa-IR"/>
        </w:rPr>
        <w:t>)</w:t>
      </w:r>
      <w:r w:rsidRPr="00D054AC">
        <w:rPr>
          <w:rFonts w:ascii="Times New Roman" w:hAnsi="Times New Roman" w:cs="B Lotus" w:hint="cs"/>
          <w:color w:val="000000"/>
          <w:sz w:val="28"/>
          <w:szCs w:val="28"/>
          <w:rtl/>
          <w:lang w:bidi="fa-IR"/>
        </w:rPr>
        <w:t xml:space="preserve"> بیاید و نیز آنچه از طبل و نای و اسلحه که به همراهشان داشتند و هر آنچه که مخالفت با شریعت و احکام آن باشد ترک کنند پس زمانیکه‌ آن را شنیدند از ادامه سفر برگشتند بدون اینکه حج بگذارند در حالیکه آنان منکرات و امور زشتشان را ترک نکرد</w:t>
      </w:r>
      <w:r w:rsidRPr="003674BD">
        <w:rPr>
          <w:rFonts w:ascii="Times New Roman" w:hAnsi="Times New Roman" w:cs="B Lotus" w:hint="cs"/>
          <w:color w:val="000000"/>
          <w:sz w:val="28"/>
          <w:szCs w:val="28"/>
          <w:rtl/>
          <w:lang w:bidi="fa-IR"/>
        </w:rPr>
        <w:t>ند</w:t>
      </w:r>
      <w:r w:rsidR="00567BE9">
        <w:rPr>
          <w:rStyle w:val="FootnoteReference"/>
          <w:rFonts w:cs="B Lotus"/>
          <w:color w:val="000000"/>
          <w:sz w:val="28"/>
          <w:szCs w:val="28"/>
          <w:rtl/>
          <w:lang w:bidi="fa-IR"/>
        </w:rPr>
        <w:t>(</w:t>
      </w:r>
      <w:r w:rsidR="00567BE9" w:rsidRPr="003674BD">
        <w:rPr>
          <w:rStyle w:val="FootnoteReference"/>
          <w:rFonts w:cs="B Lotus"/>
          <w:color w:val="000000"/>
          <w:sz w:val="28"/>
          <w:szCs w:val="28"/>
          <w:rtl/>
          <w:lang w:bidi="fa-IR"/>
        </w:rPr>
        <w:footnoteReference w:id="564"/>
      </w:r>
      <w:r w:rsidR="00567BE9">
        <w:rPr>
          <w:rStyle w:val="FootnoteReference"/>
          <w:rFonts w:cs="B Lotus"/>
          <w:color w:val="000000"/>
          <w:sz w:val="28"/>
          <w:szCs w:val="28"/>
          <w:rtl/>
          <w:lang w:bidi="fa-IR"/>
        </w:rPr>
        <w:t>)</w:t>
      </w:r>
      <w:r w:rsidR="003674BD">
        <w:rPr>
          <w:rFonts w:ascii="Times New Roman" w:hAnsi="Times New Roman" w:cs="B Lotus" w:hint="cs"/>
          <w:color w:val="000000"/>
          <w:sz w:val="28"/>
          <w:szCs w:val="28"/>
          <w:rtl/>
          <w:lang w:bidi="fa-IR"/>
        </w:rPr>
        <w:t>.</w:t>
      </w:r>
    </w:p>
    <w:p w:rsidR="006C4D58" w:rsidRPr="00D054AC" w:rsidRDefault="006C4D58" w:rsidP="003D30F6">
      <w:pPr>
        <w:pStyle w:val="StyleComplexBLotus12ptJustifiedFirstline05cmChar"/>
        <w:widowControl w:val="0"/>
        <w:numPr>
          <w:ilvl w:val="0"/>
          <w:numId w:val="25"/>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بر این اساس همانا امام سعود هیچ یک از مس</w:t>
      </w:r>
      <w:r w:rsidR="003674BD">
        <w:rPr>
          <w:rFonts w:ascii="Times New Roman" w:hAnsi="Times New Roman" w:cs="B Lotus" w:hint="cs"/>
          <w:color w:val="000000"/>
          <w:sz w:val="28"/>
          <w:szCs w:val="28"/>
          <w:rtl/>
          <w:lang w:bidi="fa-IR"/>
        </w:rPr>
        <w:t>ل</w:t>
      </w:r>
      <w:r w:rsidRPr="00D054AC">
        <w:rPr>
          <w:rFonts w:ascii="Times New Roman" w:hAnsi="Times New Roman" w:cs="B Lotus" w:hint="cs"/>
          <w:color w:val="000000"/>
          <w:sz w:val="28"/>
          <w:szCs w:val="28"/>
          <w:rtl/>
          <w:lang w:bidi="fa-IR"/>
        </w:rPr>
        <w:t xml:space="preserve">مین را از انجام حج منع نکرد تنها از اهانت به سرزمین مقدس با انجام بدعت‌ها و منکراتی که از </w:t>
      </w:r>
      <w:r w:rsidR="003674BD">
        <w:rPr>
          <w:rFonts w:ascii="Times New Roman" w:hAnsi="Times New Roman" w:cs="B Lotus" w:hint="cs"/>
          <w:color w:val="000000"/>
          <w:sz w:val="28"/>
          <w:szCs w:val="28"/>
          <w:rtl/>
          <w:lang w:bidi="fa-IR"/>
        </w:rPr>
        <w:t>محمل</w:t>
      </w:r>
      <w:r w:rsidRPr="00D054AC">
        <w:rPr>
          <w:rFonts w:ascii="Times New Roman" w:hAnsi="Times New Roman" w:cs="B Lotus" w:hint="cs"/>
          <w:color w:val="000000"/>
          <w:sz w:val="28"/>
          <w:szCs w:val="28"/>
          <w:rtl/>
          <w:lang w:bidi="fa-IR"/>
        </w:rPr>
        <w:t xml:space="preserve"> و قافله‌های حج با خود داشتند منع کرد، بنابراین مشکل اینجا بود که بیشتر مسلمانانی که با این امور بدعتی نمی‌توانستند در حج و عمره و زیارت اماکن مقدسه از انجام این بدعت‌ها خودداری ‌کنند اعم از زیارت گنبدها و قبور و شهادتگاهها و آثار و درختان و سنگهایی که آن را مقدس می‌شمردند و به گمان خودشان به آن تبرک می‌جستند همانطور که ذکر کردیم.</w:t>
      </w:r>
    </w:p>
    <w:p w:rsidR="006C4D58" w:rsidRPr="00D054AC" w:rsidRDefault="006C4D58" w:rsidP="003D30F6">
      <w:pPr>
        <w:pStyle w:val="StyleComplexBLotus12ptJustifiedFirstline05cmChar"/>
        <w:widowControl w:val="0"/>
        <w:numPr>
          <w:ilvl w:val="0"/>
          <w:numId w:val="25"/>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 xml:space="preserve">همانطور که دولت سعودی زمانی که خداوند آن را با حکم امارت مکه قدرت بخشید مانع بدعت‌ </w:t>
      </w:r>
      <w:r w:rsidR="003674BD">
        <w:rPr>
          <w:rFonts w:ascii="Times New Roman" w:hAnsi="Times New Roman" w:cs="B Lotus" w:hint="cs"/>
          <w:color w:val="000000"/>
          <w:sz w:val="28"/>
          <w:szCs w:val="28"/>
          <w:rtl/>
          <w:lang w:bidi="fa-IR"/>
        </w:rPr>
        <w:t>محمل</w:t>
      </w:r>
      <w:r w:rsidRPr="00D054AC">
        <w:rPr>
          <w:rFonts w:ascii="Times New Roman" w:hAnsi="Times New Roman" w:cs="B Lotus" w:hint="cs"/>
          <w:color w:val="000000"/>
          <w:sz w:val="28"/>
          <w:szCs w:val="28"/>
          <w:rtl/>
          <w:lang w:bidi="fa-IR"/>
        </w:rPr>
        <w:t xml:space="preserve"> شده و آنچه را از بدعتها و منکراتی که با آن وجود داشت و شایسته و سزاوار نبود، و با تعظیم شعائر خداوند و مشاعر مقدس، منافات داشت اهل بدعت اصرار بر همراه داشتن </w:t>
      </w:r>
      <w:r w:rsidR="003674BD">
        <w:rPr>
          <w:rFonts w:ascii="Times New Roman" w:hAnsi="Times New Roman" w:cs="B Lotus" w:hint="cs"/>
          <w:color w:val="000000"/>
          <w:sz w:val="28"/>
          <w:szCs w:val="28"/>
          <w:rtl/>
          <w:lang w:bidi="fa-IR"/>
        </w:rPr>
        <w:t>محمل</w:t>
      </w:r>
      <w:r w:rsidRPr="00D054AC">
        <w:rPr>
          <w:rFonts w:ascii="Times New Roman" w:hAnsi="Times New Roman" w:cs="B Lotus" w:hint="cs"/>
          <w:color w:val="000000"/>
          <w:sz w:val="28"/>
          <w:szCs w:val="28"/>
          <w:rtl/>
          <w:lang w:bidi="fa-IR"/>
        </w:rPr>
        <w:t xml:space="preserve"> داشتند و آنان از تعدادی از سرزمین‌های دور و نزدیک اسلامی می‌آیند یا اینکه حجّ به جا نمی‌آورند، پس بسیاری از آنها به این علت از حج و انجام مناسکش منصرف شدند و بار دیگر جبرتی</w:t>
      </w:r>
      <w:r w:rsidR="003674B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او مورخ بی‌طرفی است</w:t>
      </w:r>
      <w:r w:rsidR="003674B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آن را بیان کرده است و روشن ساخت که ابن سعود مانع سفر حجّ نشده ولی مانع بدعت‌ها گردیدند.</w:t>
      </w:r>
    </w:p>
    <w:p w:rsidR="003674BD" w:rsidRDefault="006C4D58" w:rsidP="00430B0D">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مورد حوادث سال (1223</w:t>
      </w:r>
      <w:r w:rsidR="00430B0D">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xml:space="preserve"> چنین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از جمله قطع سفر حج اهل شام و مصر توسط وهاب</w:t>
      </w:r>
      <w:r w:rsidRPr="00430B0D">
        <w:rPr>
          <w:rFonts w:ascii="Times New Roman" w:hAnsi="Times New Roman" w:cs="B Lotus" w:hint="cs"/>
          <w:color w:val="000000"/>
          <w:sz w:val="28"/>
          <w:szCs w:val="28"/>
          <w:rtl/>
          <w:lang w:bidi="fa-IR"/>
        </w:rPr>
        <w:t>ی</w:t>
      </w:r>
      <w:r w:rsidR="00567BE9">
        <w:rPr>
          <w:rStyle w:val="FootnoteReference"/>
          <w:rFonts w:cs="B Lotus"/>
          <w:color w:val="000000"/>
          <w:sz w:val="28"/>
          <w:szCs w:val="28"/>
          <w:rtl/>
          <w:lang w:bidi="fa-IR"/>
        </w:rPr>
        <w:t>(</w:t>
      </w:r>
      <w:r w:rsidR="00567BE9" w:rsidRPr="00430B0D">
        <w:rPr>
          <w:rStyle w:val="FootnoteReference"/>
          <w:rFonts w:cs="B Lotus"/>
          <w:color w:val="000000"/>
          <w:sz w:val="28"/>
          <w:szCs w:val="28"/>
          <w:rtl/>
          <w:lang w:bidi="fa-IR"/>
        </w:rPr>
        <w:footnoteReference w:id="565"/>
      </w:r>
      <w:r w:rsidR="00567BE9">
        <w:rPr>
          <w:rStyle w:val="FootnoteReference"/>
          <w:rFonts w:cs="B Lotus"/>
          <w:color w:val="000000"/>
          <w:sz w:val="28"/>
          <w:szCs w:val="28"/>
          <w:rtl/>
          <w:lang w:bidi="fa-IR"/>
        </w:rPr>
        <w:t>)</w:t>
      </w:r>
      <w:r w:rsidRPr="00430B0D">
        <w:rPr>
          <w:rFonts w:ascii="Times New Roman" w:hAnsi="Times New Roman" w:cs="B Lotus" w:hint="cs"/>
          <w:color w:val="000000"/>
          <w:sz w:val="28"/>
          <w:szCs w:val="28"/>
          <w:rtl/>
          <w:lang w:bidi="fa-IR"/>
        </w:rPr>
        <w:t xml:space="preserve"> ک</w:t>
      </w:r>
      <w:r w:rsidRPr="00D054AC">
        <w:rPr>
          <w:rFonts w:ascii="Times New Roman" w:hAnsi="Times New Roman" w:cs="B Lotus" w:hint="cs"/>
          <w:color w:val="000000"/>
          <w:sz w:val="28"/>
          <w:szCs w:val="28"/>
          <w:rtl/>
          <w:lang w:bidi="fa-IR"/>
        </w:rPr>
        <w:t xml:space="preserve">ه مانع سفر حج مردم می‌شود. در حالیکه اینطور نیست </w:t>
      </w:r>
      <w:r w:rsidR="003674BD">
        <w:rPr>
          <w:rFonts w:ascii="Times New Roman" w:hAnsi="Times New Roman" w:cs="B Lotus" w:hint="cs"/>
          <w:color w:val="000000"/>
          <w:sz w:val="28"/>
          <w:szCs w:val="28"/>
          <w:rtl/>
          <w:lang w:bidi="fa-IR"/>
        </w:rPr>
        <w:t xml:space="preserve">و </w:t>
      </w:r>
      <w:r w:rsidRPr="00D054AC">
        <w:rPr>
          <w:rFonts w:ascii="Times New Roman" w:hAnsi="Times New Roman" w:cs="B Lotus" w:hint="cs"/>
          <w:color w:val="000000"/>
          <w:sz w:val="28"/>
          <w:szCs w:val="28"/>
          <w:rtl/>
          <w:lang w:bidi="fa-IR"/>
        </w:rPr>
        <w:t xml:space="preserve">کسی مانع حج از راه مشروع و به دور از بدعت‌ها نشد، و تنها مانع آمدن کسانی شد که بدعت‌هایی را که با شریعت اسلام سازگاری نداشت، مانند </w:t>
      </w:r>
      <w:r w:rsidR="003674BD">
        <w:rPr>
          <w:rFonts w:ascii="Times New Roman" w:hAnsi="Times New Roman" w:cs="B Lotus" w:hint="cs"/>
          <w:color w:val="000000"/>
          <w:sz w:val="28"/>
          <w:szCs w:val="28"/>
          <w:rtl/>
          <w:lang w:bidi="fa-IR"/>
        </w:rPr>
        <w:t>محمل</w:t>
      </w:r>
      <w:r w:rsidRPr="00D054AC">
        <w:rPr>
          <w:rFonts w:ascii="Times New Roman" w:hAnsi="Times New Roman" w:cs="B Lotus" w:hint="cs"/>
          <w:color w:val="000000"/>
          <w:sz w:val="28"/>
          <w:szCs w:val="28"/>
          <w:rtl/>
          <w:lang w:bidi="fa-IR"/>
        </w:rPr>
        <w:t xml:space="preserve"> و دهل و نی و حمل اسلحه</w:t>
      </w:r>
      <w:r w:rsidR="003674BD">
        <w:rPr>
          <w:rFonts w:ascii="Times New Roman" w:hAnsi="Times New Roman" w:cs="B Lotus" w:hint="cs"/>
          <w:color w:val="000000"/>
          <w:sz w:val="28"/>
          <w:szCs w:val="28"/>
          <w:rtl/>
          <w:lang w:bidi="fa-IR"/>
        </w:rPr>
        <w:t>. و</w:t>
      </w:r>
      <w:r w:rsidRPr="00D054AC">
        <w:rPr>
          <w:rFonts w:ascii="Times New Roman" w:hAnsi="Times New Roman" w:cs="B Lotus" w:hint="cs"/>
          <w:color w:val="000000"/>
          <w:sz w:val="28"/>
          <w:szCs w:val="28"/>
          <w:rtl/>
          <w:lang w:bidi="fa-IR"/>
        </w:rPr>
        <w:t xml:space="preserve"> گروهی از حجاج مغربی رسیدند و حج را به جا آوردند و در این سال و سالهای ماقبلش برگشتند و کسی معترض آنان نگردید.</w:t>
      </w:r>
    </w:p>
    <w:p w:rsidR="006C4D58" w:rsidRPr="00D27465" w:rsidRDefault="006C4D58" w:rsidP="00021DD3">
      <w:pPr>
        <w:pStyle w:val="StyleComplexBLotus12ptJustifiedFirstline05cmChar"/>
        <w:widowControl w:val="0"/>
        <w:spacing w:line="226" w:lineRule="auto"/>
        <w:rPr>
          <w:rFonts w:ascii="Times New Roman" w:hAnsi="Times New Roman" w:cs="B Lotus"/>
          <w:color w:val="000000"/>
          <w:spacing w:val="-4"/>
          <w:sz w:val="28"/>
          <w:szCs w:val="28"/>
          <w:lang w:bidi="fa-IR"/>
        </w:rPr>
      </w:pPr>
      <w:r w:rsidRPr="00D27465">
        <w:rPr>
          <w:rFonts w:ascii="Times New Roman" w:hAnsi="Times New Roman" w:cs="B Lotus" w:hint="cs"/>
          <w:color w:val="000000"/>
          <w:spacing w:val="-4"/>
          <w:sz w:val="28"/>
          <w:szCs w:val="28"/>
          <w:rtl/>
          <w:lang w:bidi="fa-IR"/>
        </w:rPr>
        <w:t>دکتر عجیل نشمی می‌گوید</w:t>
      </w:r>
      <w:r w:rsidR="00A11225" w:rsidRPr="00D27465">
        <w:rPr>
          <w:rFonts w:ascii="Times New Roman" w:hAnsi="Times New Roman" w:cs="B Lotus" w:hint="cs"/>
          <w:color w:val="000000"/>
          <w:spacing w:val="-4"/>
          <w:sz w:val="28"/>
          <w:szCs w:val="28"/>
          <w:rtl/>
          <w:lang w:bidi="fa-IR"/>
        </w:rPr>
        <w:t xml:space="preserve">: </w:t>
      </w:r>
      <w:r w:rsidRPr="00D27465">
        <w:rPr>
          <w:rFonts w:ascii="Times New Roman" w:hAnsi="Times New Roman" w:cs="B Lotus" w:hint="cs"/>
          <w:color w:val="000000"/>
          <w:spacing w:val="-4"/>
          <w:sz w:val="28"/>
          <w:szCs w:val="28"/>
          <w:rtl/>
          <w:lang w:bidi="fa-IR"/>
        </w:rPr>
        <w:t>«به حقیقت شایسته است که روشن گردد که امیر سعود مانع سفر کسی برای انجام مناسک حج بیت‌الله الحرام نگردید و هر آنچه روی داد تنها مواردی بود که به مقتضای شرایط سیاسی و نظامی پیش آمد، و اکنون این دلایل و شرایط توجیه‌پذیر می‌گردد و باید آن را ثابت کنیم و به تبع این منع همانطور که منابع مورد اعتماد آن را ذکر کرده‌اند». سپس آن را بیان کرد و گفت</w:t>
      </w:r>
      <w:r w:rsidR="00A11225" w:rsidRPr="00D27465">
        <w:rPr>
          <w:rFonts w:ascii="Times New Roman" w:hAnsi="Times New Roman" w:cs="B Lotus" w:hint="cs"/>
          <w:color w:val="000000"/>
          <w:spacing w:val="-4"/>
          <w:sz w:val="28"/>
          <w:szCs w:val="28"/>
          <w:rtl/>
          <w:lang w:bidi="fa-IR"/>
        </w:rPr>
        <w:t xml:space="preserve">: </w:t>
      </w:r>
      <w:r w:rsidRPr="00D27465">
        <w:rPr>
          <w:rFonts w:ascii="Times New Roman" w:hAnsi="Times New Roman" w:cs="B Lotus" w:hint="cs"/>
          <w:color w:val="000000"/>
          <w:spacing w:val="-4"/>
          <w:sz w:val="28"/>
          <w:szCs w:val="28"/>
          <w:rtl/>
          <w:lang w:bidi="fa-IR"/>
        </w:rPr>
        <w:t xml:space="preserve">در اینجا ملاحظه می‌شود که از آغاز ورود سعود به مکه در </w:t>
      </w:r>
      <w:r w:rsidR="00D27465" w:rsidRPr="00D27465">
        <w:rPr>
          <w:rFonts w:ascii="Times New Roman" w:hAnsi="Times New Roman" w:cs="B Lotus" w:hint="cs"/>
          <w:color w:val="000000"/>
          <w:spacing w:val="-4"/>
          <w:sz w:val="28"/>
          <w:szCs w:val="28"/>
          <w:rtl/>
          <w:lang w:bidi="fa-IR"/>
        </w:rPr>
        <w:t>حج</w:t>
      </w:r>
      <w:r w:rsidRPr="00D27465">
        <w:rPr>
          <w:rFonts w:ascii="Times New Roman" w:hAnsi="Times New Roman" w:cs="B Lotus" w:hint="cs"/>
          <w:color w:val="000000"/>
          <w:spacing w:val="-4"/>
          <w:sz w:val="28"/>
          <w:szCs w:val="28"/>
          <w:rtl/>
          <w:lang w:bidi="fa-IR"/>
        </w:rPr>
        <w:t xml:space="preserve"> چهارم </w:t>
      </w:r>
      <w:r w:rsidR="00D27465" w:rsidRPr="00D27465">
        <w:rPr>
          <w:rFonts w:ascii="Times New Roman" w:hAnsi="Times New Roman" w:cs="B Lotus" w:hint="cs"/>
          <w:color w:val="000000"/>
          <w:spacing w:val="-4"/>
          <w:sz w:val="28"/>
          <w:szCs w:val="28"/>
          <w:rtl/>
          <w:lang w:bidi="fa-IR"/>
        </w:rPr>
        <w:t>(</w:t>
      </w:r>
      <w:r w:rsidRPr="00D27465">
        <w:rPr>
          <w:rFonts w:ascii="Times New Roman" w:hAnsi="Times New Roman" w:cs="B Lotus" w:hint="cs"/>
          <w:color w:val="000000"/>
          <w:spacing w:val="-4"/>
          <w:sz w:val="28"/>
          <w:szCs w:val="28"/>
          <w:rtl/>
          <w:lang w:bidi="fa-IR"/>
        </w:rPr>
        <w:t>1222</w:t>
      </w:r>
      <w:r w:rsidR="00D27465" w:rsidRPr="00D27465">
        <w:rPr>
          <w:rFonts w:ascii="Times New Roman" w:hAnsi="Times New Roman" w:cs="B Lotus" w:hint="cs"/>
          <w:color w:val="000000"/>
          <w:spacing w:val="-4"/>
          <w:sz w:val="28"/>
          <w:szCs w:val="28"/>
          <w:rtl/>
          <w:lang w:bidi="fa-IR"/>
        </w:rPr>
        <w:t>هـ</w:t>
      </w:r>
      <w:r w:rsidRPr="00D27465">
        <w:rPr>
          <w:rFonts w:ascii="Times New Roman" w:hAnsi="Times New Roman" w:cs="B Lotus" w:hint="cs"/>
          <w:color w:val="000000"/>
          <w:spacing w:val="-4"/>
          <w:sz w:val="28"/>
          <w:szCs w:val="28"/>
          <w:rtl/>
          <w:lang w:bidi="fa-IR"/>
        </w:rPr>
        <w:t>)</w:t>
      </w:r>
      <w:r w:rsidR="00D27465" w:rsidRPr="00D27465">
        <w:rPr>
          <w:rFonts w:ascii="Times New Roman" w:hAnsi="Times New Roman" w:cs="B Lotus" w:hint="cs"/>
          <w:color w:val="000000"/>
          <w:spacing w:val="-4"/>
          <w:sz w:val="28"/>
          <w:szCs w:val="28"/>
          <w:rtl/>
          <w:lang w:bidi="fa-IR"/>
        </w:rPr>
        <w:t xml:space="preserve"> </w:t>
      </w:r>
      <w:r w:rsidRPr="00D27465">
        <w:rPr>
          <w:rFonts w:ascii="Times New Roman" w:hAnsi="Times New Roman" w:cs="B Lotus" w:hint="cs"/>
          <w:color w:val="000000"/>
          <w:spacing w:val="-4"/>
          <w:sz w:val="28"/>
          <w:szCs w:val="28"/>
          <w:rtl/>
          <w:lang w:bidi="fa-IR"/>
        </w:rPr>
        <w:t>کسی از</w:t>
      </w:r>
      <w:r w:rsidR="00D27465" w:rsidRPr="00D27465">
        <w:rPr>
          <w:rFonts w:ascii="Times New Roman" w:hAnsi="Times New Roman" w:cs="B Lotus" w:hint="cs"/>
          <w:color w:val="000000"/>
          <w:spacing w:val="-4"/>
          <w:sz w:val="28"/>
          <w:szCs w:val="28"/>
          <w:rtl/>
          <w:lang w:bidi="fa-IR"/>
        </w:rPr>
        <w:t xml:space="preserve"> </w:t>
      </w:r>
      <w:r w:rsidRPr="00D27465">
        <w:rPr>
          <w:rFonts w:ascii="Times New Roman" w:hAnsi="Times New Roman" w:cs="B Lotus" w:hint="cs"/>
          <w:color w:val="000000"/>
          <w:spacing w:val="-4"/>
          <w:sz w:val="28"/>
          <w:szCs w:val="28"/>
          <w:rtl/>
          <w:lang w:bidi="fa-IR"/>
        </w:rPr>
        <w:t>مردمان پایتخت‌ سرزمین‌های اسلامی مانند استانبول و شام و مصر و عراق مراسم حج را به جا نیاورد، و این بدان معنا بود که این دولت‌ها کاروان حج خود را همچون همیشه نفرستادند و این امر در مورد ادای فریضه حج تا سال (1226</w:t>
      </w:r>
      <w:r w:rsidR="00D27465" w:rsidRPr="00D27465">
        <w:rPr>
          <w:rFonts w:ascii="Times New Roman" w:hAnsi="Times New Roman" w:cs="B Lotus" w:hint="cs"/>
          <w:color w:val="000000"/>
          <w:spacing w:val="-4"/>
          <w:sz w:val="28"/>
          <w:szCs w:val="28"/>
          <w:rtl/>
          <w:lang w:bidi="fa-IR"/>
        </w:rPr>
        <w:t>هـ)</w:t>
      </w:r>
      <w:r w:rsidRPr="00D27465">
        <w:rPr>
          <w:rFonts w:ascii="Times New Roman" w:hAnsi="Times New Roman" w:cs="B Lotus" w:hint="cs"/>
          <w:color w:val="000000"/>
          <w:spacing w:val="-4"/>
          <w:sz w:val="28"/>
          <w:szCs w:val="28"/>
          <w:rtl/>
          <w:lang w:bidi="fa-IR"/>
        </w:rPr>
        <w:t xml:space="preserve"> ماند، و همان سالی بود که در آن دولت خلافت محمدعلی پاشا برای جنگ با حرکت وهابی آماده گردید و مفهوم آن این است که پنج سال احدی از آن نواحی حج را به جای نیاورد.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چیزی وجود ندارد که اشاره کند که امیر سعود مانع ساکنان آن </w:t>
      </w:r>
      <w:r w:rsidR="00D27465">
        <w:rPr>
          <w:rFonts w:ascii="Times New Roman" w:hAnsi="Times New Roman" w:cs="B Lotus" w:hint="cs"/>
          <w:color w:val="000000"/>
          <w:sz w:val="28"/>
          <w:szCs w:val="28"/>
          <w:rtl/>
          <w:lang w:bidi="fa-IR"/>
        </w:rPr>
        <w:t>سرزمينها</w:t>
      </w:r>
      <w:r w:rsidRPr="00D054AC">
        <w:rPr>
          <w:rFonts w:ascii="Times New Roman" w:hAnsi="Times New Roman" w:cs="B Lotus" w:hint="cs"/>
          <w:color w:val="000000"/>
          <w:sz w:val="28"/>
          <w:szCs w:val="28"/>
          <w:rtl/>
          <w:lang w:bidi="fa-IR"/>
        </w:rPr>
        <w:t xml:space="preserve"> گردید که حج به جا بیاورند</w:t>
      </w:r>
      <w:r w:rsidR="00D2746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بلکه همانا راهها در روزگار او بیشترین امنیت را داشتند در هر وضعی که باشد و شرط امنیت این نیست که اهالی مغرب آن را بگیرند همانطور که شرطی و یا قیدی نیست که مانع آمدن حجاج آن نواحی به حج ‌گردد. به نظر ما چیزی که مورد احتیاج حاجیان در دسته‌های کوچک و جماعت‌های اندک می‌باشد، دادن امنیت به آنها در این هنگام علاوه بر تمکین آنها در ادای حج و برگشتی سالم است از آن فاصله‌های دوردست که عبور از آنها قبل از آن با خطرات بزرگی همراه بود. پس امنیت وجه مشخصّه است که هیچ شرط و قیدی در آن نیست.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باتوجه به اینکه خود امیر سعود در معرض این قضیه به خاطر حساس بودن آن قرار داشت و بعد از نگاه و تعمق در آن، در نامه‌اش به سلطان سلیم آن را بیان کرد و روشن کرد که او به زودی مانع سفر حاجیان شام یا مصر می‌شود و در صورتیکه مظاهر اخلال‌گری در مناسک حج و حرمت آن را از قبیل دهل‌ها و نی‌ها و چیزی شبیه به اینها را به همراه داشته باشند و علتش این است که این موارد جایگاهی در شریعت الهی ندارند و بیان نکرد که تنها به خاطر منع، مانع آنان می‌شود.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این چیزی است که به وضوح و روشنی در نامه‌ قابل لمس است</w:t>
      </w:r>
      <w:r w:rsidR="00D2746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که قبل از این بیان گردید</w:t>
      </w:r>
      <w:r w:rsidR="00D2746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زمانیکه خطاب به سلطان سلیم می‌کند، و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بر تو واجب است که مانع والی دمشق و مصر از آمدن به این شهر مقدس با </w:t>
      </w:r>
      <w:r w:rsidR="00D27465">
        <w:rPr>
          <w:rFonts w:ascii="Times New Roman" w:hAnsi="Times New Roman" w:cs="B Lotus" w:hint="cs"/>
          <w:color w:val="000000"/>
          <w:sz w:val="28"/>
          <w:szCs w:val="28"/>
          <w:rtl/>
          <w:lang w:bidi="fa-IR"/>
        </w:rPr>
        <w:t>محمل</w:t>
      </w:r>
      <w:r w:rsidRPr="00D054AC">
        <w:rPr>
          <w:rFonts w:ascii="Times New Roman" w:hAnsi="Times New Roman" w:cs="B Lotus" w:hint="cs"/>
          <w:color w:val="000000"/>
          <w:sz w:val="28"/>
          <w:szCs w:val="28"/>
          <w:rtl/>
          <w:lang w:bidi="fa-IR"/>
        </w:rPr>
        <w:t xml:space="preserve"> و دهل و نی گردی، چون این موارد خارج از چهارچوب موازین دینی است.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نتیجه‌ای که به دلیل ممانعت در مورد حج در طول این مدت بوجود آمد ایجاد نوعی دشمنی با حرکت وهابیت بود که در اذهان عموم مردم در مناطق گوناگون نقش بست و چنین برداشت شد که آنان مانع حج هستند، و همانا راههای آن پر از خطراتی است که مسئولیت آن متوجه حرکت وهابیت می‌گردد. و به خاطر این نقش شریف غالب و دیگران اقدام به ارسال نامه‌هایی به سوی دولت خلافت کردند و چنین ردیف کرده بودند که امیر سعود مانع حجاج آستانه و یا دیگران می‌شود. بنابراین شریف غالب نامه‌ها را به زبان امیر که در بر گیرندة این مفاهیم و مانند آن بوده می‌آراست. همانطور که بعداً آن را معلوم خواه</w:t>
      </w:r>
      <w:r w:rsidRPr="00D27465">
        <w:rPr>
          <w:rFonts w:ascii="Times New Roman" w:hAnsi="Times New Roman" w:cs="B Lotus" w:hint="cs"/>
          <w:color w:val="000000"/>
          <w:sz w:val="28"/>
          <w:szCs w:val="28"/>
          <w:rtl/>
          <w:lang w:bidi="fa-IR"/>
        </w:rPr>
        <w:t>یم کرد</w:t>
      </w:r>
      <w:r w:rsidR="00567BE9">
        <w:rPr>
          <w:rStyle w:val="FootnoteReference"/>
          <w:rFonts w:cs="B Lotus"/>
          <w:color w:val="000000"/>
          <w:sz w:val="28"/>
          <w:szCs w:val="28"/>
          <w:rtl/>
          <w:lang w:bidi="fa-IR"/>
        </w:rPr>
        <w:t>(</w:t>
      </w:r>
      <w:r w:rsidR="00567BE9" w:rsidRPr="00D27465">
        <w:rPr>
          <w:rStyle w:val="FootnoteReference"/>
          <w:rFonts w:cs="B Lotus"/>
          <w:color w:val="000000"/>
          <w:sz w:val="28"/>
          <w:szCs w:val="28"/>
          <w:rtl/>
          <w:lang w:bidi="fa-IR"/>
        </w:rPr>
        <w:footnoteReference w:id="566"/>
      </w:r>
      <w:r w:rsidR="00567BE9">
        <w:rPr>
          <w:rStyle w:val="FootnoteReference"/>
          <w:rFonts w:cs="B Lotus"/>
          <w:color w:val="000000"/>
          <w:sz w:val="28"/>
          <w:szCs w:val="28"/>
          <w:rtl/>
          <w:lang w:bidi="fa-IR"/>
        </w:rPr>
        <w:t>)</w:t>
      </w:r>
      <w:r w:rsidR="00D27465" w:rsidRPr="00D27465">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دکتر محمد</w:t>
      </w:r>
      <w:r w:rsidR="00D2746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بن سلیمان </w:t>
      </w:r>
      <w:r w:rsidR="00204C17">
        <w:rPr>
          <w:rFonts w:ascii="Times New Roman" w:hAnsi="Times New Roman" w:cs="B Lotus" w:hint="cs"/>
          <w:color w:val="000000"/>
          <w:sz w:val="28"/>
          <w:szCs w:val="28"/>
          <w:rtl/>
          <w:lang w:bidi="fa-IR"/>
        </w:rPr>
        <w:t>ال</w:t>
      </w:r>
      <w:r w:rsidRPr="00D054AC">
        <w:rPr>
          <w:rFonts w:ascii="Times New Roman" w:hAnsi="Times New Roman" w:cs="B Lotus" w:hint="cs"/>
          <w:color w:val="000000"/>
          <w:sz w:val="28"/>
          <w:szCs w:val="28"/>
          <w:rtl/>
          <w:lang w:bidi="fa-IR"/>
        </w:rPr>
        <w:t>خضیری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از روشهای دیگری که برای رسیدن به این هدف طی کردند، شایعة منع مردم از سفر حج توسط سعودی‌ها بود و حقیقتاً همانطور که مورّخان باانصاف بیان کرده‌اند که دولت سعودی مانع سفر حج کسی نشد که به روش شرعی جهت انجام مناسک حج بیاید. اما کسی که اصرار داشته باشد بدعتهایی مانند دهل و نای و حمل سلاح را انجام دهد و با خود در سفر حج داشته باشد، پس واجب است او را آگاه کرد که کار او خلاف اسلام و احکام شرعی است، پس همانا، اگر راضی باشد خود را از قید مخالفت با شریعت الهی برهاند و در صورت عدم پذیرش در میان حجاج مسلمان که به ضوابط عقیده اسلامی پایبند هستند، جایی ندارد</w:t>
      </w:r>
      <w:r w:rsidR="00567BE9">
        <w:rPr>
          <w:rStyle w:val="FootnoteReference"/>
          <w:rFonts w:cs="B Lotus"/>
          <w:color w:val="000000"/>
          <w:spacing w:val="-4"/>
          <w:sz w:val="28"/>
          <w:szCs w:val="28"/>
          <w:rtl/>
          <w:lang w:bidi="fa-IR"/>
        </w:rPr>
        <w:t>(</w:t>
      </w:r>
      <w:r w:rsidR="00567BE9" w:rsidRPr="00204C17">
        <w:rPr>
          <w:rStyle w:val="FootnoteReference"/>
          <w:rFonts w:cs="B Lotus"/>
          <w:color w:val="000000"/>
          <w:spacing w:val="-4"/>
          <w:sz w:val="28"/>
          <w:szCs w:val="28"/>
          <w:rtl/>
          <w:lang w:bidi="fa-IR"/>
        </w:rPr>
        <w:footnoteReference w:id="567"/>
      </w:r>
      <w:r w:rsidR="00567BE9">
        <w:rPr>
          <w:rStyle w:val="FootnoteReference"/>
          <w:rFonts w:cs="B Lotus"/>
          <w:color w:val="000000"/>
          <w:spacing w:val="-4"/>
          <w:sz w:val="28"/>
          <w:szCs w:val="28"/>
          <w:rtl/>
          <w:lang w:bidi="fa-IR"/>
        </w:rPr>
        <w:t>)</w:t>
      </w:r>
      <w:r w:rsidRPr="00D054AC">
        <w:rPr>
          <w:rFonts w:ascii="Times New Roman" w:hAnsi="Times New Roman" w:cs="B Lotus" w:hint="cs"/>
          <w:color w:val="000000"/>
          <w:sz w:val="28"/>
          <w:szCs w:val="28"/>
          <w:rtl/>
          <w:lang w:bidi="fa-IR"/>
        </w:rPr>
        <w:t>.</w:t>
      </w:r>
    </w:p>
    <w:p w:rsidR="006C4D58" w:rsidRPr="00204C17" w:rsidRDefault="006C4D58" w:rsidP="00021DD3">
      <w:pPr>
        <w:pStyle w:val="Heading2"/>
        <w:widowControl w:val="0"/>
        <w:spacing w:line="226" w:lineRule="auto"/>
        <w:ind w:firstLine="284"/>
        <w:rPr>
          <w:rFonts w:cs="B Titr" w:hint="cs"/>
          <w:b w:val="0"/>
          <w:bCs w:val="0"/>
          <w:color w:val="000000"/>
          <w:sz w:val="28"/>
          <w:szCs w:val="28"/>
          <w:rtl/>
          <w:lang w:bidi="fa-IR"/>
        </w:rPr>
      </w:pPr>
      <w:r w:rsidRPr="00204C17">
        <w:rPr>
          <w:rFonts w:cs="B Titr" w:hint="cs"/>
          <w:b w:val="0"/>
          <w:bCs w:val="0"/>
          <w:color w:val="000000"/>
          <w:sz w:val="28"/>
          <w:szCs w:val="28"/>
          <w:rtl/>
          <w:lang w:bidi="fa-IR"/>
        </w:rPr>
        <w:t>ادعای نامناسب کردن وضعیت معیشتی اهل حرمین توسط وهابی‌ها</w:t>
      </w:r>
      <w:r w:rsidR="00D27465" w:rsidRPr="00204C17">
        <w:rPr>
          <w:rFonts w:cs="B Titr" w:hint="cs"/>
          <w:b w:val="0"/>
          <w:bCs w:val="0"/>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کسانی که از محل بدعت‌ها زندگی و ارتزاق می‌کردند در مکه و ... فراوان بودند. کلیدداران، خادمان و متولیان گنبدها و شهادتگاهها و زیارتگاهها، و حاجبان و خادمان و زیارت‌کنندگان و همسایگان و مسئولین اوقاف و مراسم آن و غیره و بسیاری از افراد ذی‌نفع از برپایی و انجام این بدعتها و منکرات و همه اینها با نابودی این بدعتها و نوآوریها، و چیزی را که از آن حاصل شده و با برپایی دولت سعودی و پیروان دعوت سلفی و نابود کردن گنبدها و شهادتگاهها و از بین بردن بدعتها و آنچه سبب می‌گردد همچنین در امتناع اهل بدعت از آمدن به حجاز منافعشان قطع می‌گردید همانطور که گذشت.</w:t>
      </w:r>
    </w:p>
    <w:p w:rsidR="006C4D58" w:rsidRPr="00204C17"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204C17">
        <w:rPr>
          <w:rFonts w:ascii="Times New Roman" w:hAnsi="Times New Roman" w:cs="B Lotus" w:hint="cs"/>
          <w:color w:val="000000"/>
          <w:spacing w:val="-4"/>
          <w:sz w:val="28"/>
          <w:szCs w:val="28"/>
          <w:rtl/>
          <w:lang w:bidi="fa-IR"/>
        </w:rPr>
        <w:t>جبرتی در مورد آن می‌گوید</w:t>
      </w:r>
      <w:r w:rsidR="00A11225" w:rsidRPr="00204C17">
        <w:rPr>
          <w:rFonts w:ascii="Times New Roman" w:hAnsi="Times New Roman" w:cs="B Lotus" w:hint="cs"/>
          <w:color w:val="000000"/>
          <w:spacing w:val="-4"/>
          <w:sz w:val="28"/>
          <w:szCs w:val="28"/>
          <w:rtl/>
          <w:lang w:bidi="fa-IR"/>
        </w:rPr>
        <w:t xml:space="preserve">: </w:t>
      </w:r>
      <w:r w:rsidRPr="00204C17">
        <w:rPr>
          <w:rFonts w:ascii="Times New Roman" w:hAnsi="Times New Roman" w:cs="B Lotus" w:hint="cs"/>
          <w:color w:val="000000"/>
          <w:spacing w:val="-4"/>
          <w:sz w:val="28"/>
          <w:szCs w:val="28"/>
          <w:rtl/>
          <w:lang w:bidi="fa-IR"/>
        </w:rPr>
        <w:t>زمانیکه کاروان‌های حج از مصر و شام امتناع کردند از اهل مدینه و مکه بریدند و تنها چیزی که به آنان می‌رسید از صدقات و خوراکهای دام و غلات بود که با آن می‌زیستند. و زمانیکه از سرزمینهایشان با فرزندان و زنانشان بیرون رفتند و درنگ نکردند مگر کسی بر او به خاطر آن ایراد نبود و به مصر و شام آمدند و از جمله آنان کسانی بود که به استانبول رفتند و از وهابی‌ها شکایت می‌کردند و از دولت جهت رهایی حرمین کمک طلبیدند تا اینکه دوباره به وضعیت سابق برگردند وضعیتی که از اجرای روزیها و رساندن بخشها برای آنان بود</w:t>
      </w:r>
      <w:r w:rsidR="00567BE9">
        <w:rPr>
          <w:rStyle w:val="FootnoteReference"/>
          <w:rFonts w:cs="B Lotus"/>
          <w:color w:val="000000"/>
          <w:spacing w:val="-4"/>
          <w:sz w:val="28"/>
          <w:szCs w:val="28"/>
          <w:rtl/>
          <w:lang w:bidi="fa-IR"/>
        </w:rPr>
        <w:t>(</w:t>
      </w:r>
      <w:r w:rsidR="00567BE9" w:rsidRPr="00204C17">
        <w:rPr>
          <w:rStyle w:val="FootnoteReference"/>
          <w:rFonts w:cs="B Lotus"/>
          <w:color w:val="000000"/>
          <w:spacing w:val="-4"/>
          <w:sz w:val="28"/>
          <w:szCs w:val="28"/>
          <w:rtl/>
          <w:lang w:bidi="fa-IR"/>
        </w:rPr>
        <w:footnoteReference w:id="568"/>
      </w:r>
      <w:r w:rsidR="00567BE9">
        <w:rPr>
          <w:rStyle w:val="FootnoteReference"/>
          <w:rFonts w:cs="B Lotus"/>
          <w:color w:val="000000"/>
          <w:spacing w:val="-4"/>
          <w:sz w:val="28"/>
          <w:szCs w:val="28"/>
          <w:rtl/>
          <w:lang w:bidi="fa-IR"/>
        </w:rPr>
        <w:t>)</w:t>
      </w:r>
      <w:r w:rsidR="00D27465" w:rsidRPr="00204C17">
        <w:rPr>
          <w:rFonts w:ascii="Times New Roman" w:hAnsi="Times New Roman" w:cs="B Lotus" w:hint="cs"/>
          <w:color w:val="000000"/>
          <w:spacing w:val="-4"/>
          <w:sz w:val="28"/>
          <w:szCs w:val="28"/>
          <w:rtl/>
          <w:lang w:bidi="fa-IR"/>
        </w:rPr>
        <w:t>.</w:t>
      </w:r>
    </w:p>
    <w:p w:rsidR="006C4D58" w:rsidRPr="00204C17" w:rsidRDefault="006C4D58" w:rsidP="00021DD3">
      <w:pPr>
        <w:pStyle w:val="Heading2"/>
        <w:widowControl w:val="0"/>
        <w:spacing w:line="226" w:lineRule="auto"/>
        <w:ind w:firstLine="284"/>
        <w:rPr>
          <w:rFonts w:cs="B Titr" w:hint="cs"/>
          <w:b w:val="0"/>
          <w:bCs w:val="0"/>
          <w:color w:val="000000"/>
          <w:sz w:val="28"/>
          <w:szCs w:val="28"/>
          <w:rtl/>
          <w:lang w:bidi="fa-IR"/>
        </w:rPr>
      </w:pPr>
      <w:r w:rsidRPr="00204C17">
        <w:rPr>
          <w:rFonts w:cs="B Titr" w:hint="cs"/>
          <w:b w:val="0"/>
          <w:bCs w:val="0"/>
          <w:color w:val="000000"/>
          <w:sz w:val="28"/>
          <w:szCs w:val="28"/>
          <w:rtl/>
          <w:lang w:bidi="fa-IR"/>
        </w:rPr>
        <w:t>اما ادعای غارت خزائن حجرة نبوی</w:t>
      </w:r>
      <w:r w:rsidR="00D27465" w:rsidRPr="00204C17">
        <w:rPr>
          <w:rFonts w:cs="B Titr" w:hint="cs"/>
          <w:b w:val="0"/>
          <w:bCs w:val="0"/>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چون زمانیکه دولت سعودی نخست در مدینه قدرت یافت منکرات و بدعتها و محدثات را از بین برد و از جملة آنچه که افراد جاهل و اهل بدعت آن را ایجاد کردند از انداختن اشیاء گرانبها در داخل حجره بود، پس امام سعود بن عبدالعزیز آنها را برداشت و کار آن را به علماء سپرد پس آنها به خرج کردن آن در مصالح و منافع مسلمین فتوا دادند و این چیزی است که به خاطر آن باید مورد تمجید و ستایش قرار گیرد، ولی اهل بدعت آن را چنین به تصویر کشیدند که آن از جمله گناهان بزرگ است.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جبرتی در مورد آن می‌گوید</w:t>
      </w:r>
      <w:r w:rsidR="00A11225">
        <w:rPr>
          <w:rFonts w:ascii="Times New Roman" w:hAnsi="Times New Roman" w:cs="B Lotus" w:hint="cs"/>
          <w:color w:val="000000"/>
          <w:sz w:val="28"/>
          <w:szCs w:val="28"/>
          <w:rtl/>
          <w:lang w:bidi="fa-IR"/>
        </w:rPr>
        <w:t xml:space="preserve">: </w:t>
      </w:r>
      <w:r w:rsidR="004A191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بیان می‌کنند که وهابی‌ها زمانی که بر مدینه مسلط شدند آنچه را در حجرة شریف از ذخائر و جواهرات بود آن را انتقال داده و برداشتند</w:t>
      </w:r>
      <w:r w:rsidR="004E6B8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w:t>
      </w:r>
      <w:r w:rsidR="004E6B86">
        <w:rPr>
          <w:rFonts w:ascii="Times New Roman" w:hAnsi="Times New Roman" w:cs="B Lotus" w:hint="cs"/>
          <w:color w:val="000000"/>
          <w:sz w:val="28"/>
          <w:szCs w:val="28"/>
          <w:rtl/>
          <w:lang w:bidi="fa-IR"/>
        </w:rPr>
        <w:t xml:space="preserve">اهل بدعت </w:t>
      </w:r>
      <w:r w:rsidRPr="00D054AC">
        <w:rPr>
          <w:rFonts w:ascii="Times New Roman" w:hAnsi="Times New Roman" w:cs="B Lotus" w:hint="cs"/>
          <w:color w:val="000000"/>
          <w:sz w:val="28"/>
          <w:szCs w:val="28"/>
          <w:rtl/>
          <w:lang w:bidi="fa-IR"/>
        </w:rPr>
        <w:t>معتقد بودند که برداشتن آن از جمله گناهان بزرگ است.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سپس جبرتی به روشنی گفت که، اصل وجود ذخائر در حجره از بدعتها و خرافات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«این اشیاء را که افراد بی‌عقل از ثروتمندان و پادشاهان و سلاطین عجم و غیره آورده بودند و حریص بر دنیا بودند کسانی که بعد از آنان آمدند کراهت داشتند که آن را بردارند و برای حوادث زمان آن را ذخیره و حفظ می‌کردند برای وقتی که به آن احتیاج پیدا کنند و از آن در راه جهاد و دفع و نابودی دشمنان دین کمک بگیرند پس زمانی که بر آن زمانهایی گذشت و سالیان متوالی بر آن سپری شد و در حالیکه افراد عوام نیز زیاد شدند و آنها معنا و مفهوم آن را برگرداندند که هیچ حقیقتی نداشت و در اذهان آنها حرمت استفاده از آنها را ترسیم کردند و اینکه آنها جزو اموال پیامبر</w:t>
      </w:r>
      <w:r w:rsidR="004E6B86">
        <w:rPr>
          <w:rFonts w:ascii="Times New Roman" w:hAnsi="Times New Roman" w:cs="B Lotus" w:hint="cs"/>
          <w:color w:val="000000"/>
          <w:sz w:val="28"/>
          <w:szCs w:val="28"/>
          <w:rtl/>
          <w:lang w:bidi="fa-IR"/>
        </w:rPr>
        <w:t xml:space="preserve"> </w:t>
      </w:r>
      <w:r w:rsidR="004E6B86" w:rsidRPr="004E6B86">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می‌باشند و کسی اجازه ندارد آن را برد</w:t>
      </w:r>
      <w:r w:rsidR="00F502FA">
        <w:rPr>
          <w:rFonts w:ascii="Times New Roman" w:hAnsi="Times New Roman" w:cs="B Lotus" w:hint="cs"/>
          <w:color w:val="000000"/>
          <w:sz w:val="28"/>
          <w:szCs w:val="28"/>
          <w:rtl/>
          <w:lang w:bidi="fa-IR"/>
        </w:rPr>
        <w:t>ارد و یا از آن انفاق کند، در حا</w:t>
      </w:r>
      <w:r w:rsidRPr="00D054AC">
        <w:rPr>
          <w:rFonts w:ascii="Times New Roman" w:hAnsi="Times New Roman" w:cs="B Lotus" w:hint="cs"/>
          <w:color w:val="000000"/>
          <w:sz w:val="28"/>
          <w:szCs w:val="28"/>
          <w:rtl/>
          <w:lang w:bidi="fa-IR"/>
        </w:rPr>
        <w:t>لیکه پیامبر</w:t>
      </w:r>
      <w:r w:rsidR="004E6B86">
        <w:rPr>
          <w:rFonts w:ascii="Times New Roman" w:hAnsi="Times New Roman" w:cs="B Lotus" w:hint="cs"/>
          <w:color w:val="000000"/>
          <w:sz w:val="28"/>
          <w:szCs w:val="28"/>
          <w:rtl/>
          <w:lang w:bidi="fa-IR"/>
        </w:rPr>
        <w:t xml:space="preserve"> </w:t>
      </w:r>
      <w:r w:rsidR="004E6B86" w:rsidRPr="004E6B86">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از آن پاک و منزه است</w:t>
      </w:r>
      <w:r w:rsidR="00F502F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چیزی از مال و ثروت دنیا در طول زندگیش را برای خود ذخیره نکرد و خداوند بزرگترین شرافت را به او عطا فرمود که همان دعوت به سوی خدا و نبوت و کتاب او بود و او برگزید که پیامبری بنده باشد</w:t>
      </w:r>
      <w:r w:rsidR="004E6B8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نه اینکه پیامبری پادشاه باشد.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ثابت است که در صحیحین و یا در غیر آن دو آمده است که فرمود</w:t>
      </w:r>
      <w:r w:rsidR="00A11225">
        <w:rPr>
          <w:rFonts w:ascii="Times New Roman" w:hAnsi="Times New Roman" w:cs="B Lotus" w:hint="cs"/>
          <w:color w:val="000000"/>
          <w:sz w:val="28"/>
          <w:szCs w:val="28"/>
          <w:rtl/>
          <w:lang w:bidi="fa-IR"/>
        </w:rPr>
        <w:t xml:space="preserve">: </w:t>
      </w:r>
      <w:r w:rsidRPr="004E6B86">
        <w:rPr>
          <w:rFonts w:ascii="Lotus Linotype" w:hAnsi="Lotus Linotype" w:cs="Lotus Linotype"/>
          <w:color w:val="000000"/>
          <w:sz w:val="28"/>
          <w:szCs w:val="28"/>
          <w:rtl/>
          <w:lang w:bidi="fa-IR"/>
        </w:rPr>
        <w:t>«اللهمَّ اجعلْ رزق آل محمدٍ قوتاً»</w:t>
      </w:r>
      <w:r w:rsidR="00567BE9">
        <w:rPr>
          <w:rStyle w:val="FootnoteReference"/>
          <w:rFonts w:cs="B Lotus"/>
          <w:color w:val="000000"/>
          <w:sz w:val="28"/>
          <w:szCs w:val="28"/>
          <w:rtl/>
          <w:lang w:bidi="fa-IR"/>
        </w:rPr>
        <w:t>(</w:t>
      </w:r>
      <w:r w:rsidR="00567BE9" w:rsidRPr="004E6B86">
        <w:rPr>
          <w:rStyle w:val="FootnoteReference"/>
          <w:rFonts w:cs="B Lotus"/>
          <w:color w:val="000000"/>
          <w:sz w:val="28"/>
          <w:szCs w:val="28"/>
          <w:rtl/>
          <w:lang w:bidi="fa-IR"/>
        </w:rPr>
        <w:footnoteReference w:id="569"/>
      </w:r>
      <w:r w:rsidR="00567BE9">
        <w:rPr>
          <w:rStyle w:val="FootnoteReference"/>
          <w:rFonts w:cs="B Lotus"/>
          <w:color w:val="000000"/>
          <w:sz w:val="28"/>
          <w:szCs w:val="28"/>
          <w:rtl/>
          <w:lang w:bidi="fa-IR"/>
        </w:rPr>
        <w:t>)</w:t>
      </w:r>
      <w:r w:rsidR="004E6B86" w:rsidRPr="00F502FA">
        <w:rPr>
          <w:rFonts w:ascii="Times New Roman" w:hAnsi="Times New Roman" w:cs="B Lotus" w:hint="cs"/>
          <w:color w:val="000000"/>
          <w:sz w:val="28"/>
          <w:szCs w:val="28"/>
          <w:rtl/>
          <w:lang w:bidi="fa-IR"/>
        </w:rPr>
        <w:t>.</w:t>
      </w:r>
      <w:r w:rsidRPr="00F502FA">
        <w:rPr>
          <w:rFonts w:ascii="Times New Roman" w:hAnsi="Times New Roman" w:cs="B Lotus" w:hint="cs"/>
          <w:color w:val="000000"/>
          <w:sz w:val="28"/>
          <w:szCs w:val="28"/>
          <w:rtl/>
          <w:lang w:bidi="fa-IR"/>
        </w:rPr>
        <w:t xml:space="preserve"> «</w:t>
      </w:r>
      <w:r w:rsidR="00F502FA" w:rsidRPr="00F502FA">
        <w:rPr>
          <w:rFonts w:ascii="AGA Arabesque" w:eastAsia="MS Mincho" w:hAnsi="AGA Arabesque" w:cs="B Lotus" w:hint="cs"/>
          <w:spacing w:val="-2"/>
          <w:sz w:val="28"/>
          <w:szCs w:val="28"/>
          <w:rtl/>
          <w:lang w:bidi="fa-IR"/>
        </w:rPr>
        <w:t xml:space="preserve">رسول الله </w:t>
      </w:r>
      <w:r w:rsidR="00F502FA" w:rsidRPr="00F502FA">
        <w:rPr>
          <w:rFonts w:ascii="AGA Arabesque" w:eastAsia="MS Mincho" w:hAnsi="AGA Arabesque" w:cs="CTraditional Arabic" w:hint="cs"/>
          <w:spacing w:val="-2"/>
          <w:sz w:val="28"/>
          <w:szCs w:val="28"/>
          <w:rtl/>
          <w:lang w:bidi="fa-IR"/>
        </w:rPr>
        <w:t>ص</w:t>
      </w:r>
      <w:r w:rsidR="00F502FA" w:rsidRPr="00F502FA">
        <w:rPr>
          <w:rFonts w:ascii="AGA Arabesque" w:eastAsia="MS Mincho" w:hAnsi="AGA Arabesque" w:cs="B Lotus" w:hint="cs"/>
          <w:spacing w:val="-2"/>
          <w:sz w:val="28"/>
          <w:szCs w:val="28"/>
          <w:rtl/>
          <w:lang w:bidi="fa-IR"/>
        </w:rPr>
        <w:t xml:space="preserve"> فرمود: «‌خدايا! آل محمد را به انداز</w:t>
      </w:r>
      <w:r w:rsidR="00F502FA" w:rsidRPr="00F502FA">
        <w:rPr>
          <w:rFonts w:ascii="AGA Arabesque" w:eastAsia="MS Mincho" w:hAnsi="AGA Arabesque" w:cs="B Lotus" w:hint="cs"/>
          <w:spacing w:val="-2"/>
          <w:sz w:val="28"/>
          <w:szCs w:val="28"/>
          <w:rtl/>
        </w:rPr>
        <w:t>ة</w:t>
      </w:r>
      <w:r w:rsidR="00F502FA" w:rsidRPr="00F502FA">
        <w:rPr>
          <w:rFonts w:ascii="AGA Arabesque" w:eastAsia="MS Mincho" w:hAnsi="AGA Arabesque" w:cs="B Lotus" w:hint="cs"/>
          <w:spacing w:val="-2"/>
          <w:sz w:val="28"/>
          <w:szCs w:val="28"/>
          <w:rtl/>
          <w:lang w:bidi="fa-IR"/>
        </w:rPr>
        <w:t xml:space="preserve"> س</w:t>
      </w:r>
      <w:r w:rsidR="00F502FA" w:rsidRPr="00F502FA">
        <w:rPr>
          <w:rFonts w:ascii="AGA Arabesque" w:eastAsia="MS Mincho" w:hAnsi="AGA Arabesque" w:cs="B Lotus" w:hint="cs"/>
          <w:spacing w:val="-2"/>
          <w:sz w:val="28"/>
          <w:szCs w:val="28"/>
          <w:rtl/>
        </w:rPr>
        <w:t>د</w:t>
      </w:r>
      <w:r w:rsidR="00F502FA" w:rsidRPr="00F502FA">
        <w:rPr>
          <w:rFonts w:ascii="AGA Arabesque" w:eastAsia="MS Mincho" w:hAnsi="AGA Arabesque" w:cs="B Lotus" w:hint="cs"/>
          <w:spacing w:val="-2"/>
          <w:sz w:val="28"/>
          <w:szCs w:val="28"/>
          <w:rtl/>
          <w:lang w:bidi="fa-IR"/>
        </w:rPr>
        <w:t xml:space="preserve"> رمق، روزي </w:t>
      </w:r>
      <w:r w:rsidR="00F502FA" w:rsidRPr="00F502FA">
        <w:rPr>
          <w:rFonts w:ascii="AGA Arabesque" w:eastAsia="MS Mincho" w:hAnsi="AGA Arabesque" w:cs="B Lotus" w:hint="cs"/>
          <w:spacing w:val="-2"/>
          <w:sz w:val="28"/>
          <w:szCs w:val="28"/>
          <w:rtl/>
        </w:rPr>
        <w:t>ب</w:t>
      </w:r>
      <w:r w:rsidR="00F502FA" w:rsidRPr="00F502FA">
        <w:rPr>
          <w:rFonts w:ascii="AGA Arabesque" w:eastAsia="MS Mincho" w:hAnsi="AGA Arabesque" w:cs="B Lotus" w:hint="cs"/>
          <w:spacing w:val="-2"/>
          <w:sz w:val="28"/>
          <w:szCs w:val="28"/>
          <w:rtl/>
          <w:lang w:bidi="fa-IR"/>
        </w:rPr>
        <w:t>ده»‌</w:t>
      </w:r>
      <w:r w:rsidR="00F502FA" w:rsidRPr="00F502FA">
        <w:rPr>
          <w:rFonts w:ascii="AGA Arabesque" w:eastAsia="MS Mincho" w:hAnsi="AGA Arabesque" w:cs="B Lotus" w:hint="cs"/>
          <w:spacing w:val="-2"/>
          <w:sz w:val="28"/>
          <w:szCs w:val="28"/>
          <w:rtl/>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ترمذی با سندش از ابی امامه روایت کرده است و او از پیامبر</w:t>
      </w:r>
      <w:r w:rsidR="00DA72F8">
        <w:rPr>
          <w:rFonts w:ascii="Times New Roman" w:hAnsi="Times New Roman" w:cs="B Lotus" w:hint="cs"/>
          <w:color w:val="000000"/>
          <w:sz w:val="28"/>
          <w:szCs w:val="28"/>
          <w:rtl/>
          <w:lang w:bidi="fa-IR"/>
        </w:rPr>
        <w:t xml:space="preserve"> </w:t>
      </w:r>
      <w:r w:rsidR="00DA72F8" w:rsidRPr="00DA72F8">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آورده که چنین فرمود</w:t>
      </w:r>
      <w:r w:rsidR="00A11225">
        <w:rPr>
          <w:rFonts w:ascii="Times New Roman" w:hAnsi="Times New Roman" w:cs="B Lotus" w:hint="cs"/>
          <w:color w:val="000000"/>
          <w:sz w:val="28"/>
          <w:szCs w:val="28"/>
          <w:rtl/>
          <w:lang w:bidi="fa-IR"/>
        </w:rPr>
        <w:t xml:space="preserve">: </w:t>
      </w:r>
      <w:r w:rsidRPr="004E6B86">
        <w:rPr>
          <w:rFonts w:ascii="Lotus Linotype" w:hAnsi="Lotus Linotype" w:cs="Lotus Linotype"/>
          <w:color w:val="000000"/>
          <w:sz w:val="28"/>
          <w:szCs w:val="28"/>
          <w:rtl/>
          <w:lang w:bidi="fa-IR"/>
        </w:rPr>
        <w:t>«عرضَ عل</w:t>
      </w:r>
      <w:r w:rsidR="004E6B86">
        <w:rPr>
          <w:rFonts w:ascii="Lotus Linotype" w:hAnsi="Lotus Linotype" w:cs="Lotus Linotype" w:hint="cs"/>
          <w:color w:val="000000"/>
          <w:sz w:val="28"/>
          <w:szCs w:val="28"/>
          <w:rtl/>
          <w:lang w:bidi="fa-IR"/>
        </w:rPr>
        <w:t>ي</w:t>
      </w:r>
      <w:r w:rsidRPr="004E6B86">
        <w:rPr>
          <w:rFonts w:ascii="Lotus Linotype" w:hAnsi="Lotus Linotype" w:cs="Lotus Linotype"/>
          <w:color w:val="000000"/>
          <w:sz w:val="28"/>
          <w:szCs w:val="28"/>
          <w:rtl/>
          <w:lang w:bidi="fa-IR"/>
        </w:rPr>
        <w:t>َّ ربّ</w:t>
      </w:r>
      <w:r w:rsidR="004E6B86">
        <w:rPr>
          <w:rFonts w:ascii="Lotus Linotype" w:hAnsi="Lotus Linotype" w:cs="Lotus Linotype" w:hint="cs"/>
          <w:color w:val="000000"/>
          <w:sz w:val="28"/>
          <w:szCs w:val="28"/>
          <w:rtl/>
          <w:lang w:bidi="fa-IR"/>
        </w:rPr>
        <w:t>ي</w:t>
      </w:r>
      <w:r w:rsidR="004E6B86">
        <w:rPr>
          <w:rFonts w:ascii="Lotus Linotype" w:hAnsi="Lotus Linotype" w:cs="Lotus Linotype"/>
          <w:color w:val="000000"/>
          <w:sz w:val="28"/>
          <w:szCs w:val="28"/>
          <w:rtl/>
          <w:lang w:bidi="fa-IR"/>
        </w:rPr>
        <w:t>َ ل</w:t>
      </w:r>
      <w:r w:rsidR="004E6B86">
        <w:rPr>
          <w:rFonts w:ascii="Lotus Linotype" w:hAnsi="Lotus Linotype" w:cs="Lotus Linotype" w:hint="cs"/>
          <w:color w:val="000000"/>
          <w:sz w:val="28"/>
          <w:szCs w:val="28"/>
          <w:rtl/>
          <w:lang w:bidi="fa-IR"/>
        </w:rPr>
        <w:t>ي</w:t>
      </w:r>
      <w:r w:rsidRPr="004E6B86">
        <w:rPr>
          <w:rFonts w:ascii="Lotus Linotype" w:hAnsi="Lotus Linotype" w:cs="Lotus Linotype"/>
          <w:color w:val="000000"/>
          <w:sz w:val="28"/>
          <w:szCs w:val="28"/>
          <w:rtl/>
          <w:lang w:bidi="fa-IR"/>
        </w:rPr>
        <w:t xml:space="preserve"> بطحاءَ مک</w:t>
      </w:r>
      <w:r w:rsidR="004E6B86">
        <w:rPr>
          <w:rFonts w:ascii="Lotus Linotype" w:hAnsi="Lotus Linotype" w:cs="Lotus Linotype" w:hint="cs"/>
          <w:color w:val="000000"/>
          <w:sz w:val="28"/>
          <w:szCs w:val="28"/>
          <w:rtl/>
          <w:lang w:bidi="fa-IR"/>
        </w:rPr>
        <w:t>ة</w:t>
      </w:r>
      <w:r w:rsidR="004E6B86">
        <w:rPr>
          <w:rFonts w:ascii="Lotus Linotype" w:hAnsi="Lotus Linotype" w:cs="Lotus Linotype"/>
          <w:color w:val="000000"/>
          <w:sz w:val="28"/>
          <w:szCs w:val="28"/>
          <w:rtl/>
          <w:lang w:bidi="fa-IR"/>
        </w:rPr>
        <w:t xml:space="preserve"> ذهباً قلتُ لا یا ربِّ، و</w:t>
      </w:r>
      <w:r w:rsidRPr="004E6B86">
        <w:rPr>
          <w:rFonts w:ascii="Lotus Linotype" w:hAnsi="Lotus Linotype" w:cs="Lotus Linotype"/>
          <w:color w:val="000000"/>
          <w:sz w:val="28"/>
          <w:szCs w:val="28"/>
          <w:rtl/>
          <w:lang w:bidi="fa-IR"/>
        </w:rPr>
        <w:t>لکن أشبع یوماً وأجوعُ یوماً، أوْ قالَ</w:t>
      </w:r>
      <w:r w:rsidR="00A11225" w:rsidRPr="004E6B86">
        <w:rPr>
          <w:rFonts w:ascii="Lotus Linotype" w:hAnsi="Lotus Linotype" w:cs="Lotus Linotype"/>
          <w:color w:val="000000"/>
          <w:sz w:val="28"/>
          <w:szCs w:val="28"/>
          <w:rtl/>
          <w:lang w:bidi="fa-IR"/>
        </w:rPr>
        <w:t xml:space="preserve">: </w:t>
      </w:r>
      <w:r w:rsidRPr="004E6B86">
        <w:rPr>
          <w:rFonts w:ascii="Lotus Linotype" w:hAnsi="Lotus Linotype" w:cs="Lotus Linotype"/>
          <w:color w:val="000000"/>
          <w:sz w:val="28"/>
          <w:szCs w:val="28"/>
          <w:rtl/>
          <w:lang w:bidi="fa-IR"/>
        </w:rPr>
        <w:t>ثلاثاً أوْ نحْو ذلکَ فإذا</w:t>
      </w:r>
      <w:r w:rsidR="004E6B86">
        <w:rPr>
          <w:rFonts w:ascii="Lotus Linotype" w:hAnsi="Lotus Linotype" w:cs="Lotus Linotype" w:hint="cs"/>
          <w:color w:val="000000"/>
          <w:sz w:val="28"/>
          <w:szCs w:val="28"/>
          <w:rtl/>
          <w:lang w:bidi="fa-IR"/>
        </w:rPr>
        <w:t xml:space="preserve"> </w:t>
      </w:r>
      <w:r w:rsidRPr="004E6B86">
        <w:rPr>
          <w:rFonts w:ascii="Lotus Linotype" w:hAnsi="Lotus Linotype" w:cs="Lotus Linotype"/>
          <w:color w:val="000000"/>
          <w:sz w:val="28"/>
          <w:szCs w:val="28"/>
          <w:rtl/>
          <w:lang w:bidi="fa-IR"/>
        </w:rPr>
        <w:t>جعتُ تضرّعتُ إلیکَ وذکرْتُکَ وإذا شبعتُ شُکرْتُکَ وحمدْتُکَ»</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70"/>
      </w:r>
      <w:r w:rsidR="00567BE9">
        <w:rPr>
          <w:rStyle w:val="FootnoteReference"/>
          <w:rFonts w:cs="B Lotus"/>
          <w:color w:val="000000"/>
          <w:sz w:val="28"/>
          <w:szCs w:val="28"/>
          <w:rtl/>
          <w:lang w:bidi="fa-IR"/>
        </w:rPr>
        <w:t>)</w:t>
      </w:r>
      <w:r w:rsidR="004B0E5A" w:rsidRPr="004B0E5A">
        <w:rPr>
          <w:rFonts w:ascii="Lotus Linotype" w:hAnsi="Lotus Linotype" w:cs="B Lotus" w:hint="cs"/>
          <w:color w:val="000000"/>
          <w:sz w:val="28"/>
          <w:szCs w:val="28"/>
          <w:rtl/>
          <w:lang w:bidi="fa-IR"/>
        </w:rPr>
        <w:t>.</w:t>
      </w:r>
      <w:r w:rsidRPr="004B0E5A">
        <w:rPr>
          <w:rFonts w:ascii="Times New Roman" w:hAnsi="Times New Roman" w:cs="B Lotus" w:hint="cs"/>
          <w:color w:val="000000"/>
          <w:sz w:val="28"/>
          <w:szCs w:val="28"/>
          <w:rtl/>
          <w:lang w:bidi="fa-IR"/>
        </w:rPr>
        <w:t xml:space="preserve"> «پروردگارم سرزمین</w:t>
      </w:r>
      <w:r w:rsidRPr="00D054AC">
        <w:rPr>
          <w:rFonts w:ascii="Times New Roman" w:hAnsi="Times New Roman" w:cs="B Lotus" w:hint="cs"/>
          <w:color w:val="000000"/>
          <w:sz w:val="28"/>
          <w:szCs w:val="28"/>
          <w:rtl/>
          <w:lang w:bidi="fa-IR"/>
        </w:rPr>
        <w:t xml:space="preserve"> مکه را پر از طلا به من عرضه کرد، گفتم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نه ای پروردگارم، من می‌خواهم روزی سیر باشم و روزی گرسنه</w:t>
      </w:r>
      <w:r w:rsidR="00DA72F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یا اینکه فرمود</w:t>
      </w:r>
      <w:r w:rsidR="00A11225">
        <w:rPr>
          <w:rFonts w:ascii="Times New Roman" w:hAnsi="Times New Roman" w:cs="B Lotus" w:hint="cs"/>
          <w:color w:val="000000"/>
          <w:sz w:val="28"/>
          <w:szCs w:val="28"/>
          <w:rtl/>
          <w:lang w:bidi="fa-IR"/>
        </w:rPr>
        <w:t xml:space="preserve">: </w:t>
      </w:r>
      <w:r w:rsidR="00DA72F8">
        <w:rPr>
          <w:rFonts w:ascii="Times New Roman" w:hAnsi="Times New Roman" w:cs="B Lotus" w:hint="cs"/>
          <w:color w:val="000000"/>
          <w:sz w:val="28"/>
          <w:szCs w:val="28"/>
          <w:rtl/>
          <w:lang w:bidi="fa-IR"/>
        </w:rPr>
        <w:t>سه</w:t>
      </w:r>
      <w:r w:rsidRPr="00D054AC">
        <w:rPr>
          <w:rFonts w:ascii="Times New Roman" w:hAnsi="Times New Roman" w:cs="B Lotus" w:hint="cs"/>
          <w:color w:val="000000"/>
          <w:sz w:val="28"/>
          <w:szCs w:val="28"/>
          <w:rtl/>
          <w:lang w:bidi="fa-IR"/>
        </w:rPr>
        <w:t xml:space="preserve"> روز و چیزی مانند این، پس هرگاه گرسنه شدم به سویت تضرع‌کنان بیایم و تو را یاد کنم و زمانیکه</w:t>
      </w:r>
      <w:r w:rsidR="00DA72F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سیر باشم شکر و حمد تو را به جای بیاورم».</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سپس اگر این ذخایر و جواهر را به عنوان صدقه به رسول</w:t>
      </w:r>
      <w:r w:rsidR="004B0E5A">
        <w:rPr>
          <w:rFonts w:ascii="Times New Roman" w:hAnsi="Times New Roman" w:cs="B Lotus" w:hint="cs"/>
          <w:color w:val="000000"/>
          <w:sz w:val="28"/>
          <w:szCs w:val="28"/>
          <w:rtl/>
          <w:lang w:bidi="fa-IR"/>
        </w:rPr>
        <w:t xml:space="preserve"> </w:t>
      </w:r>
      <w:r w:rsidR="004B0E5A" w:rsidRPr="004B0E5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محبت به او گذاشتند پس این فاسد است</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71"/>
      </w:r>
      <w:r w:rsidR="00567BE9">
        <w:rPr>
          <w:rStyle w:val="FootnoteReference"/>
          <w:rFonts w:cs="B Lotus"/>
          <w:color w:val="000000"/>
          <w:sz w:val="28"/>
          <w:szCs w:val="28"/>
          <w:rtl/>
          <w:lang w:bidi="fa-IR"/>
        </w:rPr>
        <w:t>)</w:t>
      </w:r>
      <w:r w:rsidRPr="00D054AC">
        <w:rPr>
          <w:rFonts w:ascii="Times New Roman" w:hAnsi="Times New Roman" w:cs="B Lotus" w:hint="cs"/>
          <w:color w:val="000000"/>
          <w:sz w:val="28"/>
          <w:szCs w:val="28"/>
          <w:rtl/>
          <w:lang w:bidi="fa-IR"/>
        </w:rPr>
        <w:t>، بنا به فرمودة خود رسول</w:t>
      </w:r>
      <w:r w:rsidR="00DA72F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‌الله</w:t>
      </w:r>
      <w:r w:rsidR="004B0E5A">
        <w:rPr>
          <w:rFonts w:ascii="Times New Roman" w:hAnsi="Times New Roman" w:cs="B Lotus" w:hint="cs"/>
          <w:color w:val="000000"/>
          <w:sz w:val="28"/>
          <w:szCs w:val="28"/>
          <w:rtl/>
          <w:lang w:bidi="fa-IR"/>
        </w:rPr>
        <w:t xml:space="preserve"> </w:t>
      </w:r>
      <w:r w:rsidR="004B0E5A" w:rsidRPr="004B0E5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که فرمود</w:t>
      </w:r>
      <w:r w:rsidR="00A11225">
        <w:rPr>
          <w:rFonts w:ascii="Times New Roman" w:hAnsi="Times New Roman" w:cs="B Lotus" w:hint="cs"/>
          <w:color w:val="000000"/>
          <w:sz w:val="28"/>
          <w:szCs w:val="28"/>
          <w:rtl/>
          <w:lang w:bidi="fa-IR"/>
        </w:rPr>
        <w:t xml:space="preserve">: </w:t>
      </w:r>
      <w:r w:rsidRPr="004B0E5A">
        <w:rPr>
          <w:rFonts w:ascii="Lotus Linotype" w:hAnsi="Lotus Linotype" w:cs="Lotus Linotype"/>
          <w:color w:val="000000"/>
          <w:sz w:val="28"/>
          <w:szCs w:val="28"/>
          <w:rtl/>
          <w:lang w:bidi="fa-IR"/>
        </w:rPr>
        <w:t>«</w:t>
      </w:r>
      <w:r w:rsidR="004B0E5A">
        <w:rPr>
          <w:rFonts w:ascii="Lotus Linotype" w:hAnsi="Lotus Linotype" w:cs="Lotus Linotype" w:hint="cs"/>
          <w:color w:val="000000"/>
          <w:sz w:val="28"/>
          <w:szCs w:val="28"/>
          <w:rtl/>
          <w:lang w:bidi="fa-IR"/>
        </w:rPr>
        <w:t>أ</w:t>
      </w:r>
      <w:r w:rsidRPr="004B0E5A">
        <w:rPr>
          <w:rFonts w:ascii="Lotus Linotype" w:hAnsi="Lotus Linotype" w:cs="Lotus Linotype"/>
          <w:color w:val="000000"/>
          <w:sz w:val="28"/>
          <w:szCs w:val="28"/>
          <w:rtl/>
          <w:lang w:bidi="fa-IR"/>
        </w:rPr>
        <w:t>نَّ الصّدقة لا تنبغ</w:t>
      </w:r>
      <w:r w:rsidR="00433280">
        <w:rPr>
          <w:rFonts w:ascii="Lotus Linotype" w:hAnsi="Lotus Linotype" w:cs="Lotus Linotype" w:hint="cs"/>
          <w:color w:val="000000"/>
          <w:sz w:val="28"/>
          <w:szCs w:val="28"/>
          <w:rtl/>
          <w:lang w:bidi="fa-IR"/>
        </w:rPr>
        <w:t>ي</w:t>
      </w:r>
      <w:r w:rsidRPr="004B0E5A">
        <w:rPr>
          <w:rFonts w:ascii="Lotus Linotype" w:hAnsi="Lotus Linotype" w:cs="Lotus Linotype"/>
          <w:color w:val="000000"/>
          <w:sz w:val="28"/>
          <w:szCs w:val="28"/>
          <w:rtl/>
          <w:lang w:bidi="fa-IR"/>
        </w:rPr>
        <w:t xml:space="preserve"> لآل محمدٍ إنّما ه</w:t>
      </w:r>
      <w:r w:rsidR="004B0E5A">
        <w:rPr>
          <w:rFonts w:ascii="Lotus Linotype" w:hAnsi="Lotus Linotype" w:cs="Lotus Linotype" w:hint="cs"/>
          <w:color w:val="000000"/>
          <w:sz w:val="28"/>
          <w:szCs w:val="28"/>
          <w:rtl/>
          <w:lang w:bidi="fa-IR"/>
        </w:rPr>
        <w:t>ي</w:t>
      </w:r>
      <w:r w:rsidRPr="004B0E5A">
        <w:rPr>
          <w:rFonts w:ascii="Lotus Linotype" w:hAnsi="Lotus Linotype" w:cs="Lotus Linotype"/>
          <w:color w:val="000000"/>
          <w:sz w:val="28"/>
          <w:szCs w:val="28"/>
          <w:rtl/>
          <w:lang w:bidi="fa-IR"/>
        </w:rPr>
        <w:t>َ أوْساخ النّاس»</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72"/>
      </w:r>
      <w:r w:rsidR="00567BE9">
        <w:rPr>
          <w:rStyle w:val="FootnoteReference"/>
          <w:rFonts w:cs="B Lotus"/>
          <w:color w:val="000000"/>
          <w:sz w:val="28"/>
          <w:szCs w:val="28"/>
          <w:rtl/>
          <w:lang w:bidi="fa-IR"/>
        </w:rPr>
        <w:t>)</w:t>
      </w:r>
      <w:r w:rsidR="004B0E5A" w:rsidRPr="004B0E5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«همانا صدقه برای خاندان محمد</w:t>
      </w:r>
      <w:r w:rsidR="004B0E5A">
        <w:rPr>
          <w:rFonts w:ascii="Times New Roman" w:hAnsi="Times New Roman" w:cs="B Lotus" w:hint="cs"/>
          <w:color w:val="000000"/>
          <w:sz w:val="28"/>
          <w:szCs w:val="28"/>
          <w:rtl/>
          <w:lang w:bidi="fa-IR"/>
        </w:rPr>
        <w:t xml:space="preserve"> </w:t>
      </w:r>
      <w:r w:rsidR="004B0E5A" w:rsidRPr="004B0E5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برازنده و شایسته نیست، چون همانا آن جزو چرکهای اموال مردم هست</w:t>
      </w:r>
      <w:r w:rsidRPr="00433280">
        <w:rPr>
          <w:rFonts w:ascii="Times New Roman" w:hAnsi="Times New Roman" w:cs="B Lotus" w:hint="cs"/>
          <w:color w:val="000000"/>
          <w:sz w:val="28"/>
          <w:szCs w:val="28"/>
          <w:rtl/>
          <w:lang w:bidi="fa-IR"/>
        </w:rPr>
        <w:t>ند</w:t>
      </w:r>
      <w:r w:rsidR="00433280" w:rsidRPr="00433280">
        <w:rPr>
          <w:rFonts w:ascii="Lotus Linotype" w:hAnsi="Lotus Linotype" w:cs="B Lotus"/>
          <w:color w:val="000000"/>
          <w:sz w:val="28"/>
          <w:szCs w:val="28"/>
          <w:rtl/>
          <w:lang w:bidi="fa-IR"/>
        </w:rPr>
        <w:t>»</w:t>
      </w:r>
      <w:r w:rsidRPr="0043328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بنی‌هاشم را از گرفتن صدقه منع کرد و بر آنان آنرا حرام دانست و مقصود بهره بردن از آن در زمان حیات است نه بعد از آ</w:t>
      </w:r>
      <w:r w:rsidRPr="004B0E5A">
        <w:rPr>
          <w:rFonts w:ascii="Times New Roman" w:hAnsi="Times New Roman" w:cs="B Lotus" w:hint="cs"/>
          <w:color w:val="000000"/>
          <w:sz w:val="28"/>
          <w:szCs w:val="28"/>
          <w:rtl/>
          <w:lang w:bidi="fa-IR"/>
        </w:rPr>
        <w:t>ن</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73"/>
      </w:r>
      <w:r w:rsidR="00567BE9">
        <w:rPr>
          <w:rStyle w:val="FootnoteReference"/>
          <w:rFonts w:cs="B Lotus"/>
          <w:color w:val="000000"/>
          <w:sz w:val="28"/>
          <w:szCs w:val="28"/>
          <w:rtl/>
          <w:lang w:bidi="fa-IR"/>
        </w:rPr>
        <w:t>)</w:t>
      </w:r>
      <w:r w:rsidR="00433280">
        <w:rPr>
          <w:rFonts w:ascii="Times New Roman" w:hAnsi="Times New Roman" w:cs="B Lotus" w:hint="cs"/>
          <w:color w:val="000000"/>
          <w:sz w:val="28"/>
          <w:szCs w:val="28"/>
          <w:rtl/>
          <w:lang w:bidi="fa-IR"/>
        </w:rPr>
        <w:t>،</w:t>
      </w:r>
      <w:r w:rsidRPr="004B0E5A">
        <w:rPr>
          <w:rFonts w:ascii="Times New Roman" w:hAnsi="Times New Roman" w:cs="B Lotus" w:hint="cs"/>
          <w:color w:val="000000"/>
          <w:sz w:val="28"/>
          <w:szCs w:val="28"/>
          <w:rtl/>
          <w:lang w:bidi="fa-IR"/>
        </w:rPr>
        <w:t xml:space="preserve"> سپ</w:t>
      </w:r>
      <w:r w:rsidRPr="00D054AC">
        <w:rPr>
          <w:rFonts w:ascii="Times New Roman" w:hAnsi="Times New Roman" w:cs="B Lotus" w:hint="cs"/>
          <w:color w:val="000000"/>
          <w:sz w:val="28"/>
          <w:szCs w:val="28"/>
          <w:rtl/>
          <w:lang w:bidi="fa-IR"/>
        </w:rPr>
        <w:t>س فرمود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جمع‌آوری مال در حجره‌ پیامبر </w:t>
      </w:r>
      <w:r w:rsidR="00433280" w:rsidRPr="0043328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محروم کردن مستحقین از قبیل فقراء و مساکین و باقی اصناف هشتگانه است، و در صورتیکه شخص ذاخر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 را برای نائیان زمان جمع‌آوری کرد تا از آن برای جهاد با کفّار و مشرکین در هنگام نیاز به آن کمک گرفته شود، گفتیم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احتیاج شدید پادشاهان زمانمان و اضطرار آنها را دیده‌ایم در منافع غالبین بر آنان، از همتایان فرنگی و خالی کردن خزائنشان از اموالی که به خاطر سوء تدبیرشان و فخرورزی که مصالحه می‌کردند، با غالبین بر خود و به خاطر کسب مال، از رعیت‌هایشان با افزودن عوارض و مصادره‌ها و طلبها و استیلای به ناحق بر اموالشان</w:t>
      </w:r>
      <w:r w:rsidR="0043328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اموال جمع‌آوری می‌کردند تا اینکه بازرگانان و رعایایشان دچار فقر و تنگدستی شدند و از این ذخایر چیزی را برنداشتند بلکه چه بسا آنچه را داشتند یا نزد آخوندهایشان بود که (جواهرات گرانبها از بقایای ذخایر، که به عنوان هدیه آن را به حجره می‌فرستادند و از آن در کارهای مهمشان استفاده نمی‌کردند در حالیکه بهتر این بود در راه اعطای به مستحقین و نیازمندان از آن استفاده می‌شد.</w:t>
      </w:r>
    </w:p>
    <w:p w:rsidR="006C4D58" w:rsidRPr="00D054AC" w:rsidRDefault="006C4D58" w:rsidP="00A97889">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و هرگاه در آن مکان باشد کسی از آن سود نمی‌برد مگر آنچه را که بردگان </w:t>
      </w:r>
      <w:r w:rsidR="00433280">
        <w:rPr>
          <w:rFonts w:ascii="Times New Roman" w:hAnsi="Times New Roman" w:cs="B Lotus" w:hint="cs"/>
          <w:color w:val="000000"/>
          <w:sz w:val="28"/>
          <w:szCs w:val="28"/>
          <w:rtl/>
          <w:lang w:bidi="fa-IR"/>
        </w:rPr>
        <w:t>مخصى شده</w:t>
      </w:r>
      <w:r w:rsidRPr="00D054AC">
        <w:rPr>
          <w:rFonts w:ascii="Times New Roman" w:hAnsi="Times New Roman" w:cs="B Lotus" w:hint="cs"/>
          <w:color w:val="000000"/>
          <w:sz w:val="28"/>
          <w:szCs w:val="28"/>
          <w:rtl/>
          <w:lang w:bidi="fa-IR"/>
        </w:rPr>
        <w:t xml:space="preserve"> اختلاس می‌کردند و به آنها اغوات الحرم</w:t>
      </w:r>
      <w:r w:rsidR="00433280">
        <w:rPr>
          <w:rFonts w:ascii="Times New Roman" w:hAnsi="Times New Roman" w:cs="B Lotus" w:hint="cs"/>
          <w:color w:val="000000"/>
          <w:sz w:val="28"/>
          <w:szCs w:val="28"/>
          <w:rtl/>
          <w:lang w:bidi="fa-IR"/>
        </w:rPr>
        <w:t xml:space="preserve"> مشهور بودند، ولى</w:t>
      </w:r>
      <w:r w:rsidRPr="00D054AC">
        <w:rPr>
          <w:rFonts w:ascii="Times New Roman" w:hAnsi="Times New Roman" w:cs="B Lotus" w:hint="cs"/>
          <w:color w:val="000000"/>
          <w:sz w:val="28"/>
          <w:szCs w:val="28"/>
          <w:rtl/>
          <w:lang w:bidi="fa-IR"/>
        </w:rPr>
        <w:t xml:space="preserve"> افراد فقیر و تنگدست از فرزندان پیامبر</w:t>
      </w:r>
      <w:r w:rsidR="004B0E5A">
        <w:rPr>
          <w:rFonts w:ascii="Times New Roman" w:hAnsi="Times New Roman" w:cs="B Lotus" w:hint="cs"/>
          <w:color w:val="000000"/>
          <w:sz w:val="28"/>
          <w:szCs w:val="28"/>
          <w:rtl/>
          <w:lang w:bidi="fa-IR"/>
        </w:rPr>
        <w:t xml:space="preserve"> </w:t>
      </w:r>
      <w:r w:rsidR="004B0E5A" w:rsidRPr="004B0E5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دانشمندان و نیازمندان و مسافران در راه مانده </w:t>
      </w:r>
      <w:r w:rsidR="00433280">
        <w:rPr>
          <w:rFonts w:ascii="Times New Roman" w:hAnsi="Times New Roman" w:cs="B Lotus" w:hint="cs"/>
          <w:color w:val="000000"/>
          <w:sz w:val="28"/>
          <w:szCs w:val="28"/>
          <w:rtl/>
          <w:lang w:bidi="fa-IR"/>
        </w:rPr>
        <w:t>به خاطر گرسنگی می‌م</w:t>
      </w:r>
      <w:r w:rsidRPr="00D054AC">
        <w:rPr>
          <w:rFonts w:ascii="Times New Roman" w:hAnsi="Times New Roman" w:cs="B Lotus" w:hint="cs"/>
          <w:color w:val="000000"/>
          <w:sz w:val="28"/>
          <w:szCs w:val="28"/>
          <w:rtl/>
          <w:lang w:bidi="fa-IR"/>
        </w:rPr>
        <w:t>ر</w:t>
      </w:r>
      <w:r w:rsidR="00433280">
        <w:rPr>
          <w:rFonts w:ascii="Times New Roman" w:hAnsi="Times New Roman" w:cs="B Lotus" w:hint="cs"/>
          <w:color w:val="000000"/>
          <w:sz w:val="28"/>
          <w:szCs w:val="28"/>
          <w:rtl/>
          <w:lang w:bidi="fa-IR"/>
        </w:rPr>
        <w:t>د</w:t>
      </w:r>
      <w:r w:rsidRPr="00D054AC">
        <w:rPr>
          <w:rFonts w:ascii="Times New Roman" w:hAnsi="Times New Roman" w:cs="B Lotus" w:hint="cs"/>
          <w:color w:val="000000"/>
          <w:sz w:val="28"/>
          <w:szCs w:val="28"/>
          <w:rtl/>
          <w:lang w:bidi="fa-IR"/>
        </w:rPr>
        <w:t>ند</w:t>
      </w:r>
      <w:r w:rsidR="0043328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در حالیکه از این ذخایر محروم هستند و از آن منع شده‌اند تا وقتی که وهابیت آمد و بر مدینه مسلط شد و آن ذخائر را گرفت</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74"/>
      </w:r>
      <w:r w:rsidR="00567BE9">
        <w:rPr>
          <w:rStyle w:val="FootnoteReference"/>
          <w:rFonts w:cs="B Lotus"/>
          <w:color w:val="000000"/>
          <w:sz w:val="28"/>
          <w:szCs w:val="28"/>
          <w:rtl/>
          <w:lang w:bidi="fa-IR"/>
        </w:rPr>
        <w:t>)</w:t>
      </w:r>
      <w:r w:rsidR="00A9788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برای سعودی‌ها این افتخار کافی است که این اموال را در اختیار علما قرار دادند و آنها آن را در مصارف شرعی هزینه و خرج کردند.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برخی دشمنان گمان کرده‌اند که اهل نجد زمانی که بر بلاد حرمین مسلط شدند هتک حرمت به مقدسات حرم نمودند و اهل آن را خوار و سبک شمردند و همه اینها بهتان است بلکه عکس آن صحیح است و عجیب این است که غیرمسلمانان در این مورد انصاف بیشتری نسبت به مسلمانان دارند.</w:t>
      </w:r>
    </w:p>
    <w:p w:rsidR="006C4D58" w:rsidRPr="00A97889" w:rsidRDefault="006C4D58" w:rsidP="00021DD3">
      <w:pPr>
        <w:pStyle w:val="StyleComplexBLotus12ptJustifiedFirstline05cmChar"/>
        <w:widowControl w:val="0"/>
        <w:spacing w:line="226" w:lineRule="auto"/>
        <w:rPr>
          <w:rFonts w:ascii="Times New Roman" w:hAnsi="Times New Roman" w:cs="B Titr" w:hint="cs"/>
          <w:color w:val="000000"/>
          <w:sz w:val="28"/>
          <w:szCs w:val="28"/>
          <w:rtl/>
          <w:lang w:bidi="fa-IR"/>
        </w:rPr>
      </w:pPr>
      <w:r w:rsidRPr="00A97889">
        <w:rPr>
          <w:rFonts w:ascii="Times New Roman" w:hAnsi="Times New Roman" w:cs="B Titr" w:hint="cs"/>
          <w:color w:val="000000"/>
          <w:sz w:val="28"/>
          <w:szCs w:val="28"/>
          <w:rtl/>
          <w:lang w:bidi="fa-IR"/>
        </w:rPr>
        <w:t xml:space="preserve">هیوجس </w:t>
      </w:r>
      <w:r w:rsidRPr="00A97889">
        <w:rPr>
          <w:rFonts w:ascii="Times New Roman" w:hAnsi="Times New Roman" w:cs="B Titr"/>
          <w:color w:val="000000"/>
          <w:sz w:val="28"/>
          <w:szCs w:val="28"/>
          <w:lang w:bidi="fa-IR"/>
        </w:rPr>
        <w:t>(Huges)</w:t>
      </w:r>
      <w:r w:rsidRPr="00A97889">
        <w:rPr>
          <w:rFonts w:ascii="Times New Roman" w:hAnsi="Times New Roman" w:cs="B Titr" w:hint="cs"/>
          <w:color w:val="000000"/>
          <w:sz w:val="28"/>
          <w:szCs w:val="28"/>
          <w:rtl/>
          <w:lang w:bidi="fa-IR"/>
        </w:rPr>
        <w:t xml:space="preserve"> راهب چنین می‌گوید</w:t>
      </w:r>
      <w:r w:rsidR="00A11225" w:rsidRPr="00A97889">
        <w:rPr>
          <w:rFonts w:ascii="Times New Roman" w:hAnsi="Times New Roman" w:cs="B Titr" w:hint="cs"/>
          <w:color w:val="000000"/>
          <w:sz w:val="28"/>
          <w:szCs w:val="28"/>
          <w:rtl/>
          <w:lang w:bidi="fa-IR"/>
        </w:rPr>
        <w:t xml:space="preserve">: </w:t>
      </w:r>
    </w:p>
    <w:p w:rsidR="006C4D58" w:rsidRPr="00D054AC" w:rsidRDefault="006C4D58" w:rsidP="006432D2">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به خاطر </w:t>
      </w:r>
      <w:r w:rsidR="004B6A8F">
        <w:rPr>
          <w:rFonts w:ascii="Times New Roman" w:hAnsi="Times New Roman" w:cs="B Lotus" w:hint="cs"/>
          <w:color w:val="000000"/>
          <w:sz w:val="28"/>
          <w:szCs w:val="28"/>
          <w:rtl/>
          <w:lang w:bidi="fa-IR"/>
        </w:rPr>
        <w:t>مقدس بودن</w:t>
      </w:r>
      <w:r w:rsidRPr="00D054AC">
        <w:rPr>
          <w:rFonts w:ascii="Times New Roman" w:hAnsi="Times New Roman" w:cs="B Lotus" w:hint="cs"/>
          <w:color w:val="000000"/>
          <w:sz w:val="28"/>
          <w:szCs w:val="28"/>
          <w:rtl/>
          <w:lang w:bidi="fa-IR"/>
        </w:rPr>
        <w:t xml:space="preserve"> حرم به شهروندان هیچ اذیت و آزاری نرسید</w:t>
      </w:r>
      <w:r w:rsidR="004B6A8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بعد از اینکه اهل نجد بر آن حکومت یافتند مساجد را آباد کردند تا جائیکه این صحنه از زهد و اطاعت را در این شهر امین بعد از عهد نبوت کسی ندی</w:t>
      </w:r>
      <w:r w:rsidRPr="004B0E5A">
        <w:rPr>
          <w:rFonts w:ascii="Times New Roman" w:hAnsi="Times New Roman" w:cs="B Lotus" w:hint="cs"/>
          <w:color w:val="000000"/>
          <w:sz w:val="28"/>
          <w:szCs w:val="28"/>
          <w:rtl/>
          <w:lang w:bidi="fa-IR"/>
        </w:rPr>
        <w:t>د</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75"/>
      </w:r>
      <w:r w:rsidR="00567BE9">
        <w:rPr>
          <w:rStyle w:val="FootnoteReference"/>
          <w:rFonts w:cs="B Lotus"/>
          <w:color w:val="000000"/>
          <w:sz w:val="28"/>
          <w:szCs w:val="28"/>
          <w:rtl/>
          <w:lang w:bidi="fa-IR"/>
        </w:rPr>
        <w:t>)</w:t>
      </w:r>
      <w:r w:rsidR="004B0E5A">
        <w:rPr>
          <w:rFonts w:ascii="Times New Roman" w:hAnsi="Times New Roman" w:cs="B Lotus" w:hint="cs"/>
          <w:color w:val="000000"/>
          <w:sz w:val="28"/>
          <w:szCs w:val="28"/>
          <w:rtl/>
          <w:lang w:bidi="fa-IR"/>
        </w:rPr>
        <w:t>.</w:t>
      </w:r>
    </w:p>
    <w:p w:rsidR="006C4D58" w:rsidRPr="00A97889" w:rsidRDefault="006C4D58" w:rsidP="00021DD3">
      <w:pPr>
        <w:pStyle w:val="Heading2"/>
        <w:widowControl w:val="0"/>
        <w:spacing w:line="226" w:lineRule="auto"/>
        <w:ind w:firstLine="284"/>
        <w:rPr>
          <w:rFonts w:cs="B Titr" w:hint="cs"/>
          <w:b w:val="0"/>
          <w:bCs w:val="0"/>
          <w:color w:val="000000"/>
          <w:sz w:val="28"/>
          <w:szCs w:val="28"/>
          <w:rtl/>
          <w:lang w:bidi="fa-IR"/>
        </w:rPr>
      </w:pPr>
      <w:r w:rsidRPr="00A97889">
        <w:rPr>
          <w:rFonts w:cs="B Titr" w:hint="cs"/>
          <w:b w:val="0"/>
          <w:bCs w:val="0"/>
          <w:color w:val="000000"/>
          <w:sz w:val="28"/>
          <w:szCs w:val="28"/>
          <w:rtl/>
          <w:lang w:bidi="fa-IR"/>
        </w:rPr>
        <w:t>معاصر اروپایی دیگر که برک هارت نام دارد چنین نوشت:</w:t>
      </w:r>
    </w:p>
    <w:p w:rsidR="006C4D58" w:rsidRPr="00D054AC" w:rsidRDefault="006C4D58" w:rsidP="006432D2">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پیوسته اهل مکه اسم سعود را با شکر و رضایت بیان می‌کنند تاکنون پیوسته رفتار نیکوی سربازان را با ثناء و مدح و ستایش یاد می‌کنند</w:t>
      </w:r>
      <w:r w:rsidR="004B6A8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خصوصاً رفتار آنان را در ایام حجّ و زیارات و نتوانستند آن رفتار عادلانه را فراموش کنند که از آن سربازان مشاهده ک</w:t>
      </w:r>
      <w:r w:rsidRPr="004B0E5A">
        <w:rPr>
          <w:rFonts w:ascii="Times New Roman" w:hAnsi="Times New Roman" w:cs="B Lotus" w:hint="cs"/>
          <w:color w:val="000000"/>
          <w:sz w:val="28"/>
          <w:szCs w:val="28"/>
          <w:rtl/>
          <w:lang w:bidi="fa-IR"/>
        </w:rPr>
        <w:t>ردند</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76"/>
      </w:r>
      <w:r w:rsidR="00567BE9">
        <w:rPr>
          <w:rStyle w:val="FootnoteReference"/>
          <w:rFonts w:cs="B Lotus"/>
          <w:color w:val="000000"/>
          <w:sz w:val="28"/>
          <w:szCs w:val="28"/>
          <w:rtl/>
          <w:lang w:bidi="fa-IR"/>
        </w:rPr>
        <w:t>)</w:t>
      </w:r>
      <w:r w:rsidR="004B0E5A" w:rsidRPr="004B0E5A">
        <w:rPr>
          <w:rFonts w:ascii="Times New Roman" w:hAnsi="Times New Roman" w:cs="B Lotus" w:hint="cs"/>
          <w:color w:val="000000"/>
          <w:sz w:val="28"/>
          <w:szCs w:val="28"/>
          <w:rtl/>
          <w:lang w:bidi="fa-IR"/>
        </w:rPr>
        <w:t>.</w:t>
      </w:r>
    </w:p>
    <w:p w:rsidR="006C4D58" w:rsidRPr="00D054AC" w:rsidRDefault="006C4D58" w:rsidP="006432D2">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علاوه بر این همة مردم را مجبور کردند که نماز را به جماعت بخوانند و وسایل تنباکو و جامه‌های حریر را نابود ساختند و عوارض گمرکی و نیز آداب و رسومی را که شریعت اسلامی آن را به رسمیت نمی‌شناسند، لغو ک</w:t>
      </w:r>
      <w:r w:rsidRPr="004B0E5A">
        <w:rPr>
          <w:rFonts w:ascii="Times New Roman" w:hAnsi="Times New Roman" w:cs="B Lotus" w:hint="cs"/>
          <w:color w:val="000000"/>
          <w:sz w:val="28"/>
          <w:szCs w:val="28"/>
          <w:rtl/>
          <w:lang w:bidi="fa-IR"/>
        </w:rPr>
        <w:t>رد</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77"/>
      </w:r>
      <w:r w:rsidR="00567BE9">
        <w:rPr>
          <w:rStyle w:val="FootnoteReference"/>
          <w:rFonts w:cs="B Lotus"/>
          <w:color w:val="000000"/>
          <w:sz w:val="28"/>
          <w:szCs w:val="28"/>
          <w:rtl/>
          <w:lang w:bidi="fa-IR"/>
        </w:rPr>
        <w:t>)</w:t>
      </w:r>
      <w:r w:rsidR="004B0E5A">
        <w:rPr>
          <w:rFonts w:ascii="Times New Roman" w:hAnsi="Times New Roman" w:cs="B Lotus" w:hint="cs"/>
          <w:color w:val="000000"/>
          <w:sz w:val="28"/>
          <w:szCs w:val="28"/>
          <w:rtl/>
          <w:lang w:bidi="fa-IR"/>
        </w:rPr>
        <w:t>.</w:t>
      </w:r>
    </w:p>
    <w:p w:rsidR="006C4D58" w:rsidRPr="00D054AC" w:rsidRDefault="006C4D58" w:rsidP="00A97889">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تعدد جماعات در نمازها به پایان رسید و مردم پشت سر یک امام شروع به نماز خواندن کردند و علمای مذاهب مختلف با مردم در اوقات مختلف شروع به نماز خواندن ک</w:t>
      </w:r>
      <w:r w:rsidRPr="004B0E5A">
        <w:rPr>
          <w:rFonts w:ascii="Times New Roman" w:hAnsi="Times New Roman" w:cs="B Lotus" w:hint="cs"/>
          <w:color w:val="000000"/>
          <w:sz w:val="28"/>
          <w:szCs w:val="28"/>
          <w:rtl/>
          <w:lang w:bidi="fa-IR"/>
        </w:rPr>
        <w:t>ردند</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78"/>
      </w:r>
      <w:r w:rsidR="00567BE9">
        <w:rPr>
          <w:rStyle w:val="FootnoteReference"/>
          <w:rFonts w:cs="B Lotus"/>
          <w:color w:val="000000"/>
          <w:sz w:val="28"/>
          <w:szCs w:val="28"/>
          <w:rtl/>
          <w:lang w:bidi="fa-IR"/>
        </w:rPr>
        <w:t>)</w:t>
      </w:r>
      <w:r w:rsidR="004B0E5A" w:rsidRPr="004B0E5A">
        <w:rPr>
          <w:rFonts w:ascii="Times New Roman" w:hAnsi="Times New Roman" w:cs="B Lotus" w:hint="cs"/>
          <w:color w:val="000000"/>
          <w:sz w:val="28"/>
          <w:szCs w:val="28"/>
          <w:rtl/>
          <w:lang w:bidi="fa-IR"/>
        </w:rPr>
        <w:t>.</w:t>
      </w:r>
    </w:p>
    <w:p w:rsidR="006C4D58" w:rsidRPr="00A97889" w:rsidRDefault="006C4D58" w:rsidP="00E279E7">
      <w:pPr>
        <w:pStyle w:val="StyleComplexBLotus12ptJustifiedFirstline05cmChar"/>
        <w:widowControl w:val="0"/>
        <w:spacing w:line="226" w:lineRule="auto"/>
        <w:rPr>
          <w:rFonts w:ascii="Times New Roman" w:hAnsi="Times New Roman" w:cs="B Titr" w:hint="cs"/>
          <w:color w:val="000000"/>
          <w:sz w:val="28"/>
          <w:szCs w:val="28"/>
          <w:rtl/>
          <w:lang w:bidi="fa-IR"/>
        </w:rPr>
      </w:pPr>
      <w:r w:rsidRPr="00A97889">
        <w:rPr>
          <w:rFonts w:ascii="Times New Roman" w:hAnsi="Times New Roman" w:cs="B Titr" w:hint="cs"/>
          <w:color w:val="000000"/>
          <w:sz w:val="28"/>
          <w:szCs w:val="28"/>
          <w:rtl/>
          <w:lang w:bidi="fa-IR"/>
        </w:rPr>
        <w:t xml:space="preserve">ادعای </w:t>
      </w:r>
      <w:r w:rsidR="00E279E7">
        <w:rPr>
          <w:rFonts w:ascii="Times New Roman" w:hAnsi="Times New Roman" w:cs="B Titr" w:hint="cs"/>
          <w:color w:val="000000"/>
          <w:sz w:val="28"/>
          <w:szCs w:val="28"/>
          <w:rtl/>
          <w:lang w:bidi="fa-IR"/>
        </w:rPr>
        <w:t>مذهب پنجم بودن دعوت</w:t>
      </w:r>
      <w:r w:rsidR="004B0E5A" w:rsidRPr="00A97889">
        <w:rPr>
          <w:rFonts w:ascii="Times New Roman" w:hAnsi="Times New Roman" w:cs="B Titr"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دیدگاه بسیاری از دشمنان دعوت و افراد جاهل چنین شایع شد که امام محمد</w:t>
      </w:r>
      <w:r w:rsidR="004B6A8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پنجمین مذهب را آورده است یعنی همانا او از مذاهب چهارگانة اهل سنت خارج شده است و به واسطة آن منظورشان ایراد و تصریح به این موضوع است که او مذهب جدیدی را در دین آورده است.</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دروغ را کسی جز جاهل یا مغرض کینه‌توز نمی‌گوید زیرا واقعیت حال این است که امام محمد</w:t>
      </w:r>
      <w:r w:rsidR="004B6A8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علمای دعوت صریحاً اعلام کردند در فروع تابع مذهب امام احمد هستند</w:t>
      </w:r>
      <w:r w:rsidR="004B6A8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به باقی مذاهب سه‌گانه، اعم از حنفی و مالکی و شافعی احترام می‌گذارند، بلکه چه بسا غیر قول حنبلی‌ها را ترجیح می‌دهند زمانیکه دلیل محکم در یکی از مذاهب دیگر باشد.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این از جهت امور فرعی و اجتهادی است.</w:t>
      </w:r>
    </w:p>
    <w:p w:rsidR="006C4D58" w:rsidRPr="00D054AC" w:rsidRDefault="006C4D58" w:rsidP="00CF18E4">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در عقیده و اصول دین، مانند آنان</w:t>
      </w:r>
      <w:r w:rsidR="004B6A8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منظورم امام محمد بن عبدالوهاب و پیروانش است</w:t>
      </w:r>
      <w:r w:rsidR="004B0E5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تنها بر روشی که منهج امامان چهارگانه سیر می‌کنند</w:t>
      </w:r>
      <w:r w:rsidR="004B6A8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هستند و عقیده‌ایشان مطابق همان چیزی است که آنان بر آن بودند، زیرا سنت همان چیزی است که رسول خدا</w:t>
      </w:r>
      <w:r w:rsidR="004B0E5A">
        <w:rPr>
          <w:rFonts w:ascii="Times New Roman" w:hAnsi="Times New Roman" w:cs="B Lotus" w:hint="cs"/>
          <w:color w:val="000000"/>
          <w:sz w:val="28"/>
          <w:szCs w:val="28"/>
          <w:rtl/>
          <w:lang w:bidi="fa-IR"/>
        </w:rPr>
        <w:t xml:space="preserve"> </w:t>
      </w:r>
      <w:r w:rsidR="004B0E5A" w:rsidRPr="004B0E5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صحابه‌اش و تابعین و سلف صالح بر آن بودند، و این مطلب به روشنی در عقیدة امام و پیروانش آمده است.</w:t>
      </w:r>
    </w:p>
    <w:p w:rsidR="006C4D58" w:rsidRPr="00D054AC" w:rsidRDefault="006C4D58" w:rsidP="00CF18E4">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براساس آن به ضرورت دانسته م</w:t>
      </w:r>
      <w:r w:rsidR="004B6A8F">
        <w:rPr>
          <w:rFonts w:ascii="Times New Roman" w:hAnsi="Times New Roman" w:cs="B Lotus" w:hint="cs"/>
          <w:color w:val="000000"/>
          <w:sz w:val="28"/>
          <w:szCs w:val="28"/>
          <w:rtl/>
          <w:lang w:bidi="fa-IR"/>
        </w:rPr>
        <w:t>ی‌</w:t>
      </w:r>
      <w:r w:rsidRPr="00D054AC">
        <w:rPr>
          <w:rFonts w:ascii="Times New Roman" w:hAnsi="Times New Roman" w:cs="B Lotus" w:hint="cs"/>
          <w:color w:val="000000"/>
          <w:sz w:val="28"/>
          <w:szCs w:val="28"/>
          <w:rtl/>
          <w:lang w:bidi="fa-IR"/>
        </w:rPr>
        <w:t>شود که آنها به امامان چهارگانه و سایر سلف صالح است و از تکلف و حصول موارد اثبات مطالب زیر صورت می‌گیرد.</w:t>
      </w:r>
    </w:p>
    <w:p w:rsidR="006C4D58" w:rsidRPr="00D054AC" w:rsidRDefault="006C4D58" w:rsidP="00CF18E4">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بنابراین امام محمد</w:t>
      </w:r>
      <w:r w:rsidR="004B0E5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دنباله‌رو و اهل تبعیت هستند تا مبتدع و بدعت‌گذار، و دشمنانش کسانی هستند که آنچه را از حق و سنّت که به آن دعوت می‌کرد ترک بدعت‌ها و امورات جدید قبول نکردند. آنان کسانی هستند که بر غیر مذاهب چهارگانه و راه و روش سلف صالح می‌باشند و این حقیقتی است که در آن هیچ ریاکاری وجود ندارد و برای کسی که عادل و منصف باشد و کیفیت آن قابل بررسی دقیق است</w:t>
      </w:r>
      <w:r w:rsidR="004B6A8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پس دعوت امام و کتابها و رساله‌هایش و واقعیت حال او به آن گواهی می‌دهد</w:t>
      </w:r>
      <w:r w:rsidR="004B6A8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همینطور واقعیت دانشمندان دعوت و پیروانش تا به امروز به آن گواهی می‌دهد.</w:t>
      </w:r>
    </w:p>
    <w:p w:rsidR="006C4D58" w:rsidRPr="00D054AC" w:rsidRDefault="006C4D58" w:rsidP="00CF18E4">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پس آنان در عقیده و اصول بر مذهب سلف هستند و آنچه که امامان چهارگانه مذهب بر آن هستند</w:t>
      </w:r>
      <w:r w:rsidR="004B6A8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آنان در فروع بر مذهب امام احمد</w:t>
      </w:r>
      <w:r w:rsidR="004B6A8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حنبل هستند، پس چرا دشمنان این اوهام و افتراها را نسبت به آنان مطرح می‌کنند؟</w:t>
      </w:r>
    </w:p>
    <w:p w:rsidR="006C4D58" w:rsidRPr="00E279E7" w:rsidRDefault="006C4D58" w:rsidP="00CF18E4">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به خاطر همین زمانیکه دشمنان امام محمد</w:t>
      </w:r>
      <w:r w:rsidR="004B6A8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ادعا کردند و نسبت به او بعضی افترا و تهمت‌ها را بیان کردند از جمله اینکه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همانا او مذهب پنجم را </w:t>
      </w:r>
      <w:r w:rsidRPr="00E279E7">
        <w:rPr>
          <w:rFonts w:ascii="Times New Roman" w:hAnsi="Times New Roman" w:cs="B Lotus" w:hint="cs"/>
          <w:color w:val="000000"/>
          <w:sz w:val="28"/>
          <w:szCs w:val="28"/>
          <w:rtl/>
          <w:lang w:bidi="fa-IR"/>
        </w:rPr>
        <w:t>آورده و مذاهب چهارگانه را باطل اعلام</w:t>
      </w:r>
      <w:r w:rsidR="00CF18E4">
        <w:rPr>
          <w:rFonts w:ascii="Times New Roman" w:hAnsi="Times New Roman" w:cs="B Lotus" w:hint="cs"/>
          <w:color w:val="000000"/>
          <w:sz w:val="28"/>
          <w:szCs w:val="28"/>
          <w:rtl/>
          <w:lang w:bidi="fa-IR"/>
        </w:rPr>
        <w:t xml:space="preserve"> </w:t>
      </w:r>
      <w:r w:rsidRPr="00E279E7">
        <w:rPr>
          <w:rFonts w:ascii="Times New Roman" w:hAnsi="Times New Roman" w:cs="B Lotus" w:hint="cs"/>
          <w:color w:val="000000"/>
          <w:sz w:val="28"/>
          <w:szCs w:val="28"/>
          <w:rtl/>
          <w:lang w:bidi="fa-IR"/>
        </w:rPr>
        <w:t>مود. آن را انکار و نفی کرد و گفت</w:t>
      </w:r>
      <w:r w:rsidR="00A11225" w:rsidRPr="00E279E7">
        <w:rPr>
          <w:rFonts w:ascii="Times New Roman" w:hAnsi="Times New Roman" w:cs="B Lotus" w:hint="cs"/>
          <w:color w:val="000000"/>
          <w:sz w:val="28"/>
          <w:szCs w:val="28"/>
          <w:rtl/>
          <w:lang w:bidi="fa-IR"/>
        </w:rPr>
        <w:t xml:space="preserve">: </w:t>
      </w:r>
      <w:r w:rsidR="00CF18E4" w:rsidRPr="00E279E7">
        <w:rPr>
          <w:rFonts w:ascii="QCF_BSML" w:eastAsia="Times New Roman" w:hAnsi="QCF_BSML" w:cs="QCF_BSML"/>
          <w:color w:val="000000"/>
          <w:sz w:val="28"/>
          <w:szCs w:val="28"/>
          <w:rtl/>
        </w:rPr>
        <w:t>ﮋ</w:t>
      </w:r>
      <w:r w:rsidR="00CF18E4" w:rsidRPr="00E279E7">
        <w:rPr>
          <w:rFonts w:ascii="QCF_P351" w:eastAsia="Times New Roman" w:hAnsi="QCF_P351" w:cs="QCF_P351"/>
          <w:color w:val="000000"/>
          <w:sz w:val="28"/>
          <w:szCs w:val="28"/>
          <w:rtl/>
        </w:rPr>
        <w:t>ﯛ ﯜ ﯝ ﯞ</w:t>
      </w:r>
      <w:r w:rsidR="00CF18E4" w:rsidRPr="00E279E7">
        <w:rPr>
          <w:rFonts w:ascii="QCF_BSML" w:eastAsia="Times New Roman" w:hAnsi="QCF_BSML" w:cs="QCF_BSML"/>
          <w:color w:val="000000"/>
          <w:sz w:val="28"/>
          <w:szCs w:val="28"/>
          <w:rtl/>
        </w:rPr>
        <w:t>ﮊ</w:t>
      </w:r>
      <w:r w:rsidR="00CF18E4" w:rsidRPr="00CF18E4">
        <w:rPr>
          <w:rFonts w:ascii="Arial" w:eastAsia="Times New Roman" w:hAnsi="Arial" w:cs="B Lotus"/>
          <w:sz w:val="28"/>
          <w:szCs w:val="28"/>
          <w:rtl/>
        </w:rPr>
        <w:t xml:space="preserve"> </w:t>
      </w:r>
      <w:r w:rsidR="00CF18E4" w:rsidRPr="00CF18E4">
        <w:rPr>
          <w:rFonts w:ascii="Arial" w:eastAsia="Times New Roman" w:hAnsi="Arial" w:cs="B Lotus" w:hint="cs"/>
          <w:sz w:val="28"/>
          <w:szCs w:val="28"/>
          <w:rtl/>
        </w:rPr>
        <w:t>(</w:t>
      </w:r>
      <w:r w:rsidR="00CF18E4" w:rsidRPr="00CF18E4">
        <w:rPr>
          <w:rFonts w:ascii="Arial" w:eastAsia="Times New Roman" w:hAnsi="Arial" w:cs="B Lotus"/>
          <w:sz w:val="28"/>
          <w:szCs w:val="28"/>
          <w:rtl/>
        </w:rPr>
        <w:t>النور: ١٦</w:t>
      </w:r>
      <w:r w:rsidR="00CF18E4" w:rsidRPr="00CF18E4">
        <w:rPr>
          <w:rFonts w:ascii="Times New Roman" w:hAnsi="Times New Roman" w:cs="B Lotus" w:hint="cs"/>
          <w:sz w:val="28"/>
          <w:szCs w:val="28"/>
          <w:rtl/>
          <w:lang w:bidi="fa-IR"/>
        </w:rPr>
        <w:t>)</w:t>
      </w:r>
      <w:r w:rsidR="00567BE9" w:rsidRPr="00E279E7">
        <w:rPr>
          <w:rStyle w:val="FootnoteReference"/>
          <w:rFonts w:cs="B Lotus"/>
          <w:color w:val="000000"/>
          <w:sz w:val="28"/>
          <w:szCs w:val="28"/>
          <w:rtl/>
          <w:lang w:bidi="fa-IR"/>
        </w:rPr>
        <w:t>(</w:t>
      </w:r>
      <w:r w:rsidR="00567BE9" w:rsidRPr="00E279E7">
        <w:rPr>
          <w:rStyle w:val="FootnoteReference"/>
          <w:rFonts w:cs="B Lotus"/>
          <w:color w:val="000000"/>
          <w:sz w:val="28"/>
          <w:szCs w:val="28"/>
          <w:rtl/>
          <w:lang w:bidi="fa-IR"/>
        </w:rPr>
        <w:footnoteReference w:id="579"/>
      </w:r>
      <w:r w:rsidR="00567BE9" w:rsidRPr="00E279E7">
        <w:rPr>
          <w:rStyle w:val="FootnoteReference"/>
          <w:rFonts w:cs="B Lotus"/>
          <w:color w:val="000000"/>
          <w:sz w:val="28"/>
          <w:szCs w:val="28"/>
          <w:rtl/>
          <w:lang w:bidi="fa-IR"/>
        </w:rPr>
        <w:t>)</w:t>
      </w:r>
      <w:r w:rsidR="004B0E5A" w:rsidRPr="00E279E7">
        <w:rPr>
          <w:rFonts w:ascii="Times New Roman" w:hAnsi="Times New Roman" w:cs="B Lotus" w:hint="cs"/>
          <w:color w:val="000000"/>
          <w:sz w:val="28"/>
          <w:szCs w:val="28"/>
          <w:rtl/>
          <w:lang w:bidi="fa-IR"/>
        </w:rPr>
        <w:t>.</w:t>
      </w:r>
    </w:p>
    <w:p w:rsidR="006C4D58" w:rsidRPr="00D054AC" w:rsidRDefault="006C4D58" w:rsidP="00CF18E4">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التزام پایبندی او به مذاهب چهارگانه تأکید می‌شود، پس او عموم مسلمانان را مورد خطاب قرار می‌دهد در حالی که ادعاهای اهل بدعت علیه خود را تکذیب می‌کرد و چنین می‌گوید:</w:t>
      </w:r>
    </w:p>
    <w:p w:rsidR="006C4D58" w:rsidRPr="004B0E5A" w:rsidRDefault="006C4D58" w:rsidP="00CF18E4">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عقیده و دین من همان چیزی است که اهل سنت و جماعت از آن پیروی کرده و امامان مسلمان مثل امامان چهارگانه و پیروانشان تا روز قیامت بر آن هستن</w:t>
      </w:r>
      <w:r w:rsidRPr="004B0E5A">
        <w:rPr>
          <w:rFonts w:ascii="Times New Roman" w:hAnsi="Times New Roman" w:cs="B Lotus" w:hint="cs"/>
          <w:color w:val="000000"/>
          <w:sz w:val="28"/>
          <w:szCs w:val="28"/>
          <w:rtl/>
          <w:lang w:bidi="fa-IR"/>
        </w:rPr>
        <w:t>د</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80"/>
      </w:r>
      <w:r w:rsidR="00567BE9">
        <w:rPr>
          <w:rStyle w:val="FootnoteReference"/>
          <w:rFonts w:cs="B Lotus"/>
          <w:color w:val="000000"/>
          <w:sz w:val="28"/>
          <w:szCs w:val="28"/>
          <w:rtl/>
          <w:lang w:bidi="fa-IR"/>
        </w:rPr>
        <w:t>)</w:t>
      </w:r>
      <w:r w:rsidR="004B0E5A">
        <w:rPr>
          <w:rFonts w:ascii="Times New Roman" w:hAnsi="Times New Roman" w:cs="B Lotus" w:hint="cs"/>
          <w:color w:val="000000"/>
          <w:sz w:val="28"/>
          <w:szCs w:val="28"/>
          <w:rtl/>
          <w:lang w:bidi="fa-IR"/>
        </w:rPr>
        <w:t>.</w:t>
      </w:r>
    </w:p>
    <w:p w:rsidR="006C4D58" w:rsidRPr="004B0E5A" w:rsidRDefault="006C4D58" w:rsidP="00CF18E4">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4B0E5A">
        <w:rPr>
          <w:rFonts w:ascii="Times New Roman" w:hAnsi="Times New Roman" w:cs="B Lotus" w:hint="cs"/>
          <w:color w:val="000000"/>
          <w:sz w:val="28"/>
          <w:szCs w:val="28"/>
          <w:rtl/>
          <w:lang w:bidi="fa-IR"/>
        </w:rPr>
        <w:t>و همچنین به سویدی گفت</w:t>
      </w:r>
      <w:r w:rsidR="00A11225" w:rsidRPr="004B0E5A">
        <w:rPr>
          <w:rFonts w:ascii="Times New Roman" w:hAnsi="Times New Roman" w:cs="B Lotus" w:hint="cs"/>
          <w:color w:val="000000"/>
          <w:sz w:val="28"/>
          <w:szCs w:val="28"/>
          <w:rtl/>
          <w:lang w:bidi="fa-IR"/>
        </w:rPr>
        <w:t xml:space="preserve">: </w:t>
      </w:r>
      <w:r w:rsidRPr="004B0E5A">
        <w:rPr>
          <w:rFonts w:ascii="Times New Roman" w:hAnsi="Times New Roman" w:cs="B Lotus" w:hint="cs"/>
          <w:color w:val="000000"/>
          <w:sz w:val="28"/>
          <w:szCs w:val="28"/>
          <w:rtl/>
          <w:lang w:bidi="fa-IR"/>
        </w:rPr>
        <w:t>تو را با خبر می‌کنم که همانا من دنباله‌رو و پیرو هستم بحمد</w:t>
      </w:r>
      <w:r w:rsidR="00A97889">
        <w:rPr>
          <w:rFonts w:ascii="Times New Roman" w:hAnsi="Times New Roman" w:cs="B Lotus" w:hint="cs"/>
          <w:color w:val="000000"/>
          <w:sz w:val="28"/>
          <w:szCs w:val="28"/>
          <w:rtl/>
          <w:lang w:bidi="fa-IR"/>
        </w:rPr>
        <w:t xml:space="preserve"> </w:t>
      </w:r>
      <w:r w:rsidRPr="004B0E5A">
        <w:rPr>
          <w:rFonts w:ascii="Times New Roman" w:hAnsi="Times New Roman" w:cs="B Lotus" w:hint="cs"/>
          <w:color w:val="000000"/>
          <w:sz w:val="28"/>
          <w:szCs w:val="28"/>
          <w:rtl/>
          <w:lang w:bidi="fa-IR"/>
        </w:rPr>
        <w:t>الله اهل بدعت و مبتدع نیستم و ... سپس سخن سابق را بیان کرد</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81"/>
      </w:r>
      <w:r w:rsidR="00567BE9">
        <w:rPr>
          <w:rStyle w:val="FootnoteReference"/>
          <w:rFonts w:cs="B Lotus"/>
          <w:color w:val="000000"/>
          <w:sz w:val="28"/>
          <w:szCs w:val="28"/>
          <w:rtl/>
          <w:lang w:bidi="fa-IR"/>
        </w:rPr>
        <w:t>)</w:t>
      </w:r>
      <w:r w:rsidR="004B0E5A">
        <w:rPr>
          <w:rFonts w:ascii="Times New Roman" w:hAnsi="Times New Roman" w:cs="B Lotus" w:hint="cs"/>
          <w:color w:val="000000"/>
          <w:sz w:val="28"/>
          <w:szCs w:val="28"/>
          <w:rtl/>
          <w:lang w:bidi="fa-IR"/>
        </w:rPr>
        <w:t>.</w:t>
      </w:r>
    </w:p>
    <w:p w:rsidR="006C4D58" w:rsidRPr="004B0E5A" w:rsidRDefault="006C4D58" w:rsidP="00CF18E4">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4B0E5A">
        <w:rPr>
          <w:rFonts w:ascii="Times New Roman" w:hAnsi="Times New Roman" w:cs="B Lotus" w:hint="cs"/>
          <w:color w:val="000000"/>
          <w:sz w:val="28"/>
          <w:szCs w:val="28"/>
          <w:rtl/>
          <w:lang w:bidi="fa-IR"/>
        </w:rPr>
        <w:t>سپس به روشنی سبب برانگیخته شدن این افتراها از جانب دشمنان دعوت را چنین بیان کرد</w:t>
      </w:r>
      <w:r w:rsidR="00A11225" w:rsidRPr="004B0E5A">
        <w:rPr>
          <w:rFonts w:ascii="Times New Roman" w:hAnsi="Times New Roman" w:cs="B Lotus" w:hint="cs"/>
          <w:color w:val="000000"/>
          <w:sz w:val="28"/>
          <w:szCs w:val="28"/>
          <w:rtl/>
          <w:lang w:bidi="fa-IR"/>
        </w:rPr>
        <w:t xml:space="preserve">: </w:t>
      </w:r>
      <w:r w:rsidRPr="004B0E5A">
        <w:rPr>
          <w:rFonts w:ascii="Times New Roman" w:hAnsi="Times New Roman" w:cs="B Lotus" w:hint="cs"/>
          <w:color w:val="000000"/>
          <w:sz w:val="28"/>
          <w:szCs w:val="28"/>
          <w:rtl/>
          <w:lang w:bidi="fa-IR"/>
        </w:rPr>
        <w:t>عوام را به اشتباه انداختند که این برخلاف چیزی است که مردم قبول دارند و فتنه بسیار بزرگ شد و با گروه شیطان و مردانش بر ما یورش آوردند</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82"/>
      </w:r>
      <w:r w:rsidR="00567BE9">
        <w:rPr>
          <w:rStyle w:val="FootnoteReference"/>
          <w:rFonts w:cs="B Lotus"/>
          <w:color w:val="000000"/>
          <w:sz w:val="28"/>
          <w:szCs w:val="28"/>
          <w:rtl/>
          <w:lang w:bidi="fa-IR"/>
        </w:rPr>
        <w:t>)</w:t>
      </w:r>
      <w:r w:rsidR="004B0E5A">
        <w:rPr>
          <w:rFonts w:ascii="Times New Roman" w:hAnsi="Times New Roman" w:cs="B Lotus" w:hint="cs"/>
          <w:color w:val="000000"/>
          <w:sz w:val="28"/>
          <w:szCs w:val="28"/>
          <w:rtl/>
          <w:lang w:bidi="fa-IR"/>
        </w:rPr>
        <w:t>.</w:t>
      </w:r>
    </w:p>
    <w:p w:rsidR="006C4D58" w:rsidRPr="00A97889" w:rsidRDefault="006C4D58" w:rsidP="00CF18E4">
      <w:pPr>
        <w:pStyle w:val="Heading2"/>
        <w:widowControl w:val="0"/>
        <w:spacing w:line="221" w:lineRule="auto"/>
        <w:ind w:firstLine="284"/>
        <w:rPr>
          <w:rFonts w:cs="B Titr" w:hint="cs"/>
          <w:b w:val="0"/>
          <w:bCs w:val="0"/>
          <w:color w:val="000000"/>
          <w:sz w:val="28"/>
          <w:szCs w:val="28"/>
          <w:rtl/>
          <w:lang w:bidi="fa-IR"/>
        </w:rPr>
      </w:pPr>
      <w:r w:rsidRPr="00A97889">
        <w:rPr>
          <w:rFonts w:cs="B Titr" w:hint="cs"/>
          <w:b w:val="0"/>
          <w:bCs w:val="0"/>
          <w:color w:val="000000"/>
          <w:sz w:val="28"/>
          <w:szCs w:val="28"/>
          <w:rtl/>
          <w:lang w:bidi="fa-IR"/>
        </w:rPr>
        <w:t xml:space="preserve">ادعای خروج </w:t>
      </w:r>
      <w:r w:rsidR="00CF18E4">
        <w:rPr>
          <w:rFonts w:cs="B Titr" w:hint="cs"/>
          <w:b w:val="0"/>
          <w:bCs w:val="0"/>
          <w:color w:val="000000"/>
          <w:sz w:val="28"/>
          <w:szCs w:val="28"/>
          <w:rtl/>
          <w:lang w:bidi="fa-IR"/>
        </w:rPr>
        <w:t xml:space="preserve">دعوت </w:t>
      </w:r>
      <w:r w:rsidRPr="00A97889">
        <w:rPr>
          <w:rFonts w:cs="B Titr" w:hint="cs"/>
          <w:b w:val="0"/>
          <w:bCs w:val="0"/>
          <w:color w:val="000000"/>
          <w:sz w:val="28"/>
          <w:szCs w:val="28"/>
          <w:rtl/>
          <w:lang w:bidi="fa-IR"/>
        </w:rPr>
        <w:t>بر خلافت</w:t>
      </w:r>
      <w:r w:rsidR="00CF18E4">
        <w:rPr>
          <w:rFonts w:cs="B Titr" w:hint="cs"/>
          <w:b w:val="0"/>
          <w:bCs w:val="0"/>
          <w:color w:val="000000"/>
          <w:sz w:val="28"/>
          <w:szCs w:val="28"/>
          <w:rtl/>
          <w:lang w:bidi="fa-IR"/>
        </w:rPr>
        <w:t xml:space="preserve"> عثمانى</w:t>
      </w:r>
      <w:r w:rsidR="004B0E5A" w:rsidRPr="00A97889">
        <w:rPr>
          <w:rFonts w:cs="B Titr" w:hint="cs"/>
          <w:b w:val="0"/>
          <w:bCs w:val="0"/>
          <w:color w:val="000000"/>
          <w:sz w:val="28"/>
          <w:szCs w:val="28"/>
          <w:rtl/>
          <w:lang w:bidi="fa-IR"/>
        </w:rPr>
        <w:t>.</w:t>
      </w:r>
    </w:p>
    <w:p w:rsidR="006C4D58" w:rsidRPr="00D054AC" w:rsidRDefault="00EA4478" w:rsidP="00CF18E4">
      <w:pPr>
        <w:pStyle w:val="StyleComplexBLotus12ptJustifiedFirstline05cmChar"/>
        <w:widowControl w:val="0"/>
        <w:spacing w:line="221"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شخص</w:t>
      </w:r>
      <w:r w:rsidR="006C4D58" w:rsidRPr="00D054AC">
        <w:rPr>
          <w:rFonts w:ascii="Times New Roman" w:hAnsi="Times New Roman" w:cs="B Lotus" w:hint="cs"/>
          <w:color w:val="000000"/>
          <w:sz w:val="28"/>
          <w:szCs w:val="28"/>
          <w:rtl/>
          <w:lang w:bidi="fa-IR"/>
        </w:rPr>
        <w:t xml:space="preserve"> محقق وضعیت نجد</w:t>
      </w:r>
      <w:r>
        <w:rPr>
          <w:rFonts w:ascii="Times New Roman" w:hAnsi="Times New Roman" w:cs="B Lotus" w:hint="cs"/>
          <w:color w:val="000000"/>
          <w:sz w:val="28"/>
          <w:szCs w:val="28"/>
          <w:rtl/>
          <w:lang w:bidi="fa-IR"/>
        </w:rPr>
        <w:t xml:space="preserve"> را</w:t>
      </w:r>
      <w:r w:rsidR="006C4D58" w:rsidRPr="00D054AC">
        <w:rPr>
          <w:rFonts w:ascii="Times New Roman" w:hAnsi="Times New Roman" w:cs="B Lotus" w:hint="cs"/>
          <w:color w:val="000000"/>
          <w:sz w:val="28"/>
          <w:szCs w:val="28"/>
          <w:rtl/>
          <w:lang w:bidi="fa-IR"/>
        </w:rPr>
        <w:t xml:space="preserve"> ملاحظه می‌کند که از قرن سوم هجری قدرت‌های مختلفی با او به منازعه می‌پرداختند و او از تبعیت مستقیم از دولت خلافت عباسیان و سپس عثمانی‌ها جدا گردید و از سال </w:t>
      </w:r>
      <w:r w:rsidR="00A97889">
        <w:rPr>
          <w:rFonts w:ascii="Times New Roman" w:hAnsi="Times New Roman" w:cs="B Lotus" w:hint="cs"/>
          <w:color w:val="000000"/>
          <w:sz w:val="28"/>
          <w:szCs w:val="28"/>
          <w:rtl/>
          <w:lang w:bidi="fa-IR"/>
        </w:rPr>
        <w:t>(251)</w:t>
      </w:r>
      <w:r w:rsidR="006C4D58" w:rsidRPr="00D054AC">
        <w:rPr>
          <w:rFonts w:ascii="Times New Roman" w:hAnsi="Times New Roman" w:cs="B Lotus" w:hint="cs"/>
          <w:color w:val="000000"/>
          <w:sz w:val="28"/>
          <w:szCs w:val="28"/>
          <w:rtl/>
          <w:lang w:bidi="fa-IR"/>
        </w:rPr>
        <w:t xml:space="preserve"> هجری تقریباً دولت بن</w:t>
      </w:r>
      <w:r>
        <w:rPr>
          <w:rFonts w:ascii="Times New Roman" w:hAnsi="Times New Roman" w:cs="B Lotus" w:hint="cs"/>
          <w:color w:val="000000"/>
          <w:sz w:val="28"/>
          <w:szCs w:val="28"/>
          <w:rtl/>
          <w:lang w:bidi="fa-IR"/>
        </w:rPr>
        <w:t xml:space="preserve">ى </w:t>
      </w:r>
      <w:r w:rsidR="006C4D58" w:rsidRPr="00D054AC">
        <w:rPr>
          <w:rFonts w:ascii="Times New Roman" w:hAnsi="Times New Roman" w:cs="B Lotus" w:hint="cs"/>
          <w:color w:val="000000"/>
          <w:sz w:val="28"/>
          <w:szCs w:val="28"/>
          <w:rtl/>
          <w:lang w:bidi="fa-IR"/>
        </w:rPr>
        <w:t>‌اخیضر (شیعة زیدیه) در حجاز از خلافت عباسی مستقل گردیدند</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 xml:space="preserve"> و نجد و یمامه به آن ضمیمه شده</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 xml:space="preserve"> سپس نجد و یمامه در برابر نفوذ قرمطی‌های باطنی تا نیمة قرن پنجم هجری تسلیم شدند. و بعد از آن این دیار متروکه باقی ماند و دولتهای کوچک بر سر آن به نزاع پرداختند و در آن رهبران و سران محلی بود تا اینکه ترکها به احساء و یمن و حجاز آمدند و نجد زیر سلطة والیان ترک احساء یا حجاز بود، در همة احوال این نظارت و سلطه به صورت غیرمستقیم بود، البته به صورت صوری و نمادی نزدیکتر بود تا اینکه به صورت بالفعل باشد.</w:t>
      </w:r>
    </w:p>
    <w:p w:rsidR="006C4D58" w:rsidRPr="00D054AC" w:rsidRDefault="006C4D58" w:rsidP="00CF18E4">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و با این وجود نظارت بطورکلی قطع گردید زمانی که زعیم بن </w:t>
      </w:r>
      <w:r w:rsidR="00EA4478">
        <w:rPr>
          <w:rFonts w:ascii="Times New Roman" w:hAnsi="Times New Roman" w:cs="B Lotus" w:hint="cs"/>
          <w:color w:val="000000"/>
          <w:sz w:val="28"/>
          <w:szCs w:val="28"/>
          <w:rtl/>
          <w:lang w:bidi="fa-IR"/>
        </w:rPr>
        <w:t>خ</w:t>
      </w:r>
      <w:r w:rsidRPr="00D054AC">
        <w:rPr>
          <w:rFonts w:ascii="Times New Roman" w:hAnsi="Times New Roman" w:cs="B Lotus" w:hint="cs"/>
          <w:color w:val="000000"/>
          <w:sz w:val="28"/>
          <w:szCs w:val="28"/>
          <w:rtl/>
          <w:lang w:bidi="fa-IR"/>
        </w:rPr>
        <w:t>الد براک بن غریر در احساء از سال (1080) هجری مستقل گردید.</w:t>
      </w:r>
    </w:p>
    <w:p w:rsidR="006C4D58" w:rsidRPr="00D054AC" w:rsidRDefault="006C4D58" w:rsidP="00CF18E4">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هنگامی که امام</w:t>
      </w:r>
      <w:r w:rsidR="00EA447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دعوت مبارکش را در حدود قرن دوازدهم هجری شروع کرد همه نجد (از جمله یمامه) امیران و شیوخ کوچک که پیوسته با همدیگر در نزاع بودند بر آن حکومت می‌کردند</w:t>
      </w:r>
      <w:r w:rsidR="00EA447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آنان از دیگران تبعیتی نداشتند مگر تبعیت نمادی از حاکم احساء (و او هم عملاً از خلافت مستقل بود) و هر امیر و شیخی در نجد احساس استقلال مطلق را می‌کرد.</w:t>
      </w:r>
    </w:p>
    <w:p w:rsidR="006C4D58" w:rsidRPr="00D054AC" w:rsidRDefault="006C4D58" w:rsidP="00CF18E4">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این امارات و ولایات مستقل در نجد ضعیف و ناتوان بودند، و اهل حل و عقد در هر سرزمینی همان کسانی بودند که امورات داخلی و روابط خارجی آنها را در جنگ و صلح و در قضاوت و امر به معروف و نهی از منکر منظم و مرتب می‌کردند و هر چند در نفوس برخی مردم چیزی از ولایت نمادی نسبت به خلافت گاهاً دیده می‌شود</w:t>
      </w:r>
      <w:r w:rsidR="00EA447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مانند دعا برای سلامتی سلطان در منبرها و مانند اینها.</w:t>
      </w:r>
    </w:p>
    <w:p w:rsidR="006C4D58" w:rsidRPr="00D054AC" w:rsidRDefault="006C4D58" w:rsidP="00CF18E4">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دولت ترکیه نجد و اهل آن را چیزی مهم نمی‌دید تا در خور اهتمام و عنایت باشد و به خاطر همین زمانیکه سرزمین‌های اسلامی تقسیم شدند، تحت نفوذ هیچ یک از ایالت‌ها در نیامد، چون نجد چیزی نبود که قابل ذکر باشد</w:t>
      </w:r>
      <w:r w:rsidR="00EA447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سپس زمانی که دعوت به پا خواست و در اول عهد آن، دولت عثمانی به آن مباهات و مبالاتی نکرد با وجود آگاهی به آن که دشمنان دعوت‌نامه‌ها به سوی دولت خلافت می‌فرستادند و آنها دولت خلافت را بر علیه او به دشمنی دعوت می‌کردند، و نزد او آوازه‌اش را تخریب و زشت جلوه می‌دادند</w:t>
      </w:r>
      <w:r w:rsidR="00EA447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تغییر صورت دعوت در پیش دولت عثمانی به حداکثر آنچه از دروغ و بهتان و عداوت‌طلبی ممکن بود رسیده بود</w:t>
      </w:r>
      <w:r w:rsidR="00EA447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آن از طریق نامه‌ها و گزارشات رسمی و غیررسمی و هیئت‌ها و سایر وسایل که دعوت یک دهم آن را در اختیار نداشت. و اهل تفکر در کلام امام راجع به این قضیه می‌فهمد که او قصد خروج و قیام بر علیه خلافت را نداشت و نه مخالفت با آن</w:t>
      </w:r>
      <w:r w:rsidR="006252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بلکه می‌دید که آنچه از دعوت مشغول به انجام آن است امری واجب و شرعی است که هیچ رابطی به رضایت و خشنودی خلافت ندارد و اینکه در مورد آن بر خلافت توجهی نکرد و اینکه امیر سرزمین او (العینیه) و حاکمش (ابن معمر) سپس ابن سعود در (الدرعی</w:t>
      </w:r>
      <w:r w:rsidR="0062523B">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 xml:space="preserve">) او را کمک و حمایت می‌کردند در حالیکه والی و امیر </w:t>
      </w:r>
      <w:r w:rsidR="0062523B">
        <w:rPr>
          <w:rFonts w:ascii="Times New Roman" w:hAnsi="Times New Roman" w:cs="B Lotus" w:hint="cs"/>
          <w:color w:val="000000"/>
          <w:sz w:val="28"/>
          <w:szCs w:val="28"/>
          <w:rtl/>
          <w:lang w:bidi="fa-IR"/>
        </w:rPr>
        <w:t xml:space="preserve">مباشر اين شهرها </w:t>
      </w:r>
      <w:r w:rsidRPr="00D054AC">
        <w:rPr>
          <w:rFonts w:ascii="Times New Roman" w:hAnsi="Times New Roman" w:cs="B Lotus" w:hint="cs"/>
          <w:color w:val="000000"/>
          <w:sz w:val="28"/>
          <w:szCs w:val="28"/>
          <w:rtl/>
          <w:lang w:bidi="fa-IR"/>
        </w:rPr>
        <w:t>بود</w:t>
      </w:r>
      <w:r w:rsidR="0062523B">
        <w:rPr>
          <w:rFonts w:ascii="Times New Roman" w:hAnsi="Times New Roman" w:cs="B Lotus" w:hint="cs"/>
          <w:color w:val="000000"/>
          <w:sz w:val="28"/>
          <w:szCs w:val="28"/>
          <w:rtl/>
          <w:lang w:bidi="fa-IR"/>
        </w:rPr>
        <w:t>ند</w:t>
      </w:r>
      <w:r w:rsidRPr="00D054AC">
        <w:rPr>
          <w:rFonts w:ascii="Times New Roman" w:hAnsi="Times New Roman" w:cs="B Lotus" w:hint="cs"/>
          <w:color w:val="000000"/>
          <w:sz w:val="28"/>
          <w:szCs w:val="28"/>
          <w:rtl/>
          <w:lang w:bidi="fa-IR"/>
        </w:rPr>
        <w:t>، خصوصاً هرگاه آن در درجه‌ای از</w:t>
      </w:r>
      <w:r w:rsidR="0062523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اعتبار قرار دهیم که امام معتقد به اصول اهل سنت و جماعت در وجوب اطاعت از امام در امور معروف و پسندیده باشد و اینکه او خروج بر خلیفه را چه نیکوکار و یا فاجر باشد</w:t>
      </w:r>
      <w:r w:rsidR="006252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جایز نمی‌داند.</w:t>
      </w:r>
    </w:p>
    <w:p w:rsidR="006C4D58" w:rsidRPr="00D054AC" w:rsidRDefault="006C4D58" w:rsidP="00CF18E4">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این اصل را مقرر نموده و آن را در نامه‌ها و تألیفاتش بیان نموده است و ما گوشه‌ای از آن را در این کتاب بیان کردیم.</w:t>
      </w:r>
    </w:p>
    <w:p w:rsidR="006C4D58" w:rsidRPr="00D054AC" w:rsidRDefault="006C4D58" w:rsidP="00CF18E4">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سپس دولت ترکیه در آن وقت و در عهد امام رو به سقوط بود و به واقعیت تحت‌تأثیر نیروی بدعت و تصوف قرار داشت و او بدعت‌ها را ایجاد می‌نمود و طرق صوفیه آن را مورد حمایت قرار</w:t>
      </w:r>
      <w:r w:rsidR="0062523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می‌دادند و آن را تبلیغ و حمایت می‌کردند و امکانات و ادارات و اوقاف را به خاطر آن به کار</w:t>
      </w:r>
      <w:r w:rsidR="0062523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می‌گرفتند. و والیان و امیران به طرف آن از هم سبقت می‌گرفتند. در راسخ‌ کردن بدعتها اعم از ضریح‌ها و گنبدها و زیارتگاه‌ها و صحنه‌های بدعتی سهم داشتند</w:t>
      </w:r>
      <w:r w:rsidR="006252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یا سهیم بودند.</w:t>
      </w:r>
    </w:p>
    <w:p w:rsidR="006C4D58" w:rsidRPr="00D054AC" w:rsidRDefault="006C4D58" w:rsidP="00CF18E4">
      <w:pPr>
        <w:pStyle w:val="StyleComplexBLotus12ptJustifiedFirstline05cmChar"/>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خلفای متأخر تحت</w:t>
      </w:r>
      <w:r w:rsidR="006252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تأثیر بزرگان طرق بدعت قرار داشتند، پس قلوبشان به غیر خدا معطوف شد و نفسهایشان در میدان تزکیه حقیقی و فهم دقیق دین شکست خوردند</w:t>
      </w:r>
      <w:r w:rsidR="006252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عقیده‌اشان دچار انحراف شد</w:t>
      </w:r>
      <w:r w:rsidR="006252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متوجه غیرخدا در طلب نفع و دفع ضرر</w:t>
      </w:r>
      <w:r w:rsidR="0062523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گشتند</w:t>
      </w:r>
      <w:r w:rsidR="006252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عبادات و اعمالشان به درد تصوف گرفتار گردید</w:t>
      </w:r>
      <w:r w:rsidR="006252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صادق‌ترین نمونه بر آن نامه‌ای است پیرامون قبر پیامبر</w:t>
      </w:r>
      <w:r w:rsidR="004B0E5A">
        <w:rPr>
          <w:rFonts w:ascii="Times New Roman" w:hAnsi="Times New Roman" w:cs="B Lotus" w:hint="cs"/>
          <w:color w:val="000000"/>
          <w:sz w:val="28"/>
          <w:szCs w:val="28"/>
          <w:rtl/>
          <w:lang w:bidi="fa-IR"/>
        </w:rPr>
        <w:t xml:space="preserve"> </w:t>
      </w:r>
      <w:r w:rsidR="004B0E5A" w:rsidRPr="004B0E5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از خلیفه عثمان</w:t>
      </w:r>
      <w:r w:rsidR="0062523B">
        <w:rPr>
          <w:rFonts w:ascii="Times New Roman" w:hAnsi="Times New Roman" w:cs="B Lotus" w:hint="cs"/>
          <w:color w:val="000000"/>
          <w:sz w:val="28"/>
          <w:szCs w:val="28"/>
          <w:rtl/>
          <w:lang w:bidi="fa-IR"/>
        </w:rPr>
        <w:t>ى</w:t>
      </w:r>
      <w:r w:rsidRPr="00D054AC">
        <w:rPr>
          <w:rFonts w:ascii="Times New Roman" w:hAnsi="Times New Roman" w:cs="B Lotus" w:hint="cs"/>
          <w:color w:val="000000"/>
          <w:sz w:val="28"/>
          <w:szCs w:val="28"/>
          <w:rtl/>
          <w:lang w:bidi="fa-IR"/>
        </w:rPr>
        <w:t xml:space="preserve"> سلطان سلیم </w:t>
      </w:r>
      <w:r w:rsidR="0062523B">
        <w:rPr>
          <w:rFonts w:ascii="Times New Roman" w:hAnsi="Times New Roman" w:cs="B Lotus" w:hint="eastAsia"/>
          <w:color w:val="000000"/>
          <w:sz w:val="28"/>
          <w:szCs w:val="28"/>
          <w:rtl/>
          <w:lang w:bidi="fa-IR"/>
        </w:rPr>
        <w:t>پ</w:t>
      </w:r>
      <w:r w:rsidR="0062523B">
        <w:rPr>
          <w:rFonts w:ascii="Times New Roman" w:hAnsi="Times New Roman" w:cs="B Lotus" w:hint="cs"/>
          <w:color w:val="000000"/>
          <w:sz w:val="28"/>
          <w:szCs w:val="28"/>
          <w:rtl/>
          <w:lang w:bidi="fa-IR"/>
        </w:rPr>
        <w:t>يدا شده بود،</w:t>
      </w:r>
      <w:r w:rsidRPr="00D054AC">
        <w:rPr>
          <w:rFonts w:ascii="Times New Roman" w:hAnsi="Times New Roman" w:cs="B Lotus" w:hint="cs"/>
          <w:color w:val="000000"/>
          <w:sz w:val="28"/>
          <w:szCs w:val="28"/>
          <w:rtl/>
          <w:lang w:bidi="fa-IR"/>
        </w:rPr>
        <w:t xml:space="preserve"> و در آن به جای خداوند به رسول خدا</w:t>
      </w:r>
      <w:r w:rsidR="004B0E5A">
        <w:rPr>
          <w:rFonts w:ascii="Times New Roman" w:hAnsi="Times New Roman" w:cs="B Lotus" w:hint="cs"/>
          <w:color w:val="000000"/>
          <w:sz w:val="28"/>
          <w:szCs w:val="28"/>
          <w:rtl/>
          <w:lang w:bidi="fa-IR"/>
        </w:rPr>
        <w:t xml:space="preserve"> </w:t>
      </w:r>
      <w:r w:rsidR="004B0E5A" w:rsidRPr="004B0E5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تضرع و توسل کرده بود و در آن آمده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از بندة کوچک تو سلطان سلیم و بعد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یا رسول</w:t>
      </w:r>
      <w:r w:rsidR="0062523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‌الله</w:t>
      </w:r>
      <w:r w:rsidR="004B0E5A">
        <w:rPr>
          <w:rFonts w:ascii="Times New Roman" w:hAnsi="Times New Roman" w:cs="B Lotus" w:hint="cs"/>
          <w:color w:val="000000"/>
          <w:sz w:val="28"/>
          <w:szCs w:val="28"/>
          <w:rtl/>
          <w:lang w:bidi="fa-IR"/>
        </w:rPr>
        <w:t xml:space="preserve"> </w:t>
      </w:r>
      <w:r w:rsidR="004B0E5A" w:rsidRPr="004B0E5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ما را ضرر و زیان در برگرفته است و امور ناخوشایند بر ما فرود آمده که قادر به دفع آن نیستیم و بندگان صلیبی بر بندگان رحمان سلطه پیدا کرده‌اند و از تو برای پیروزی بر آنان کمک می‌خواهیم که آنان از ما شکست بخورن</w:t>
      </w:r>
      <w:r w:rsidRPr="004B0E5A">
        <w:rPr>
          <w:rFonts w:ascii="Times New Roman" w:hAnsi="Times New Roman" w:cs="B Lotus" w:hint="cs"/>
          <w:color w:val="000000"/>
          <w:sz w:val="28"/>
          <w:szCs w:val="28"/>
          <w:rtl/>
          <w:lang w:bidi="fa-IR"/>
        </w:rPr>
        <w:t>د</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83"/>
      </w:r>
      <w:r w:rsidR="00567BE9">
        <w:rPr>
          <w:rStyle w:val="FootnoteReference"/>
          <w:rFonts w:cs="B Lotus"/>
          <w:color w:val="000000"/>
          <w:sz w:val="28"/>
          <w:szCs w:val="28"/>
          <w:rtl/>
          <w:lang w:bidi="fa-IR"/>
        </w:rPr>
        <w:t>)</w:t>
      </w:r>
      <w:r w:rsidR="004B0E5A">
        <w:rPr>
          <w:rFonts w:ascii="Times New Roman" w:hAnsi="Times New Roman" w:cs="B Lotus" w:hint="cs"/>
          <w:color w:val="000000"/>
          <w:sz w:val="28"/>
          <w:szCs w:val="28"/>
          <w:rtl/>
          <w:lang w:bidi="fa-IR"/>
        </w:rPr>
        <w:t>.</w:t>
      </w:r>
      <w:r w:rsidRPr="004B0E5A">
        <w:rPr>
          <w:rFonts w:ascii="Times New Roman" w:hAnsi="Times New Roman" w:cs="B Lotus" w:hint="cs"/>
          <w:color w:val="000000"/>
          <w:sz w:val="28"/>
          <w:szCs w:val="28"/>
          <w:rtl/>
          <w:lang w:bidi="fa-IR"/>
        </w:rPr>
        <w:t xml:space="preserve"> ت</w:t>
      </w:r>
      <w:r w:rsidRPr="00D054AC">
        <w:rPr>
          <w:rFonts w:ascii="Times New Roman" w:hAnsi="Times New Roman" w:cs="B Lotus" w:hint="cs"/>
          <w:color w:val="000000"/>
          <w:sz w:val="28"/>
          <w:szCs w:val="28"/>
          <w:rtl/>
          <w:lang w:bidi="fa-IR"/>
        </w:rPr>
        <w:t>ا آخر عبارات شرک‌آمیز و صریحی که در تضاد با دین خدا و رسول او</w:t>
      </w:r>
      <w:r w:rsidR="004B0E5A">
        <w:rPr>
          <w:rFonts w:ascii="Times New Roman" w:hAnsi="Times New Roman" w:cs="B Lotus" w:hint="cs"/>
          <w:color w:val="000000"/>
          <w:sz w:val="28"/>
          <w:szCs w:val="28"/>
          <w:rtl/>
          <w:lang w:bidi="fa-IR"/>
        </w:rPr>
        <w:t xml:space="preserve"> </w:t>
      </w:r>
      <w:r w:rsidR="004B0E5A" w:rsidRPr="004B0E5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هستند</w:t>
      </w:r>
      <w:r w:rsidR="006252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این بزرگترین دلیل برای تسلط بندگان صلیبی بر سرزمین‌های مسلمان است</w:t>
      </w:r>
      <w:r w:rsidR="006252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چون او رسول</w:t>
      </w:r>
      <w:r w:rsidR="0062523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‌الله را می‌خواند و به جای خداوند از او طلب پیروزی و یاری می‌کرد</w:t>
      </w:r>
      <w:r w:rsidR="006252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این اولین علت در شکست و خواری دولت ترکیه و البته شکست و خواری عموم مسلمانان بود</w:t>
      </w:r>
      <w:r w:rsidR="006252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با وجود این امام و پیروانش خروج و قیام بر خلافت را علنی نکردند</w:t>
      </w:r>
      <w:r w:rsidR="006252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نخست به چیزی روی نیاوردند که دلالت بر خروج و قیام بر علیه دستگاه خلافت باشد</w:t>
      </w:r>
      <w:r w:rsidR="006252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زمانیکه دولت و کیان و قدرت هم یافتند، همچنین خروج بر خلافت عثمانی را علنی نکردند، بلکه </w:t>
      </w:r>
      <w:r w:rsidRPr="001D41B9">
        <w:rPr>
          <w:rFonts w:ascii="Times New Roman" w:hAnsi="Times New Roman" w:cs="B Lotus" w:hint="cs"/>
          <w:color w:val="000000"/>
          <w:spacing w:val="-4"/>
          <w:sz w:val="28"/>
          <w:szCs w:val="28"/>
          <w:rtl/>
          <w:lang w:bidi="fa-IR"/>
        </w:rPr>
        <w:t>آنان دشمنان مسلح را مورد تعرض قرار دادند با تمام وسایل که بطور مکرر از جانب همسایگانشان از امیران احساء و حجاز و نجران و غیره مورد حمله واقع شدند</w:t>
      </w:r>
      <w:r w:rsidR="0062523B" w:rsidRPr="001D41B9">
        <w:rPr>
          <w:rFonts w:ascii="Times New Roman" w:hAnsi="Times New Roman" w:cs="B Lotus" w:hint="cs"/>
          <w:color w:val="000000"/>
          <w:spacing w:val="-4"/>
          <w:sz w:val="28"/>
          <w:szCs w:val="28"/>
          <w:rtl/>
          <w:lang w:bidi="fa-IR"/>
        </w:rPr>
        <w:t>،</w:t>
      </w:r>
      <w:r w:rsidRPr="001D41B9">
        <w:rPr>
          <w:rFonts w:ascii="Times New Roman" w:hAnsi="Times New Roman" w:cs="B Lotus" w:hint="cs"/>
          <w:color w:val="000000"/>
          <w:spacing w:val="-4"/>
          <w:sz w:val="28"/>
          <w:szCs w:val="28"/>
          <w:rtl/>
          <w:lang w:bidi="fa-IR"/>
        </w:rPr>
        <w:t xml:space="preserve"> پس مشروع و امری طبیعی بود که دشمن را با استفاده از لشکریان و جنگ سر جای خود بنشانند</w:t>
      </w:r>
      <w:r w:rsidR="0062523B" w:rsidRPr="001D41B9">
        <w:rPr>
          <w:rFonts w:ascii="Times New Roman" w:hAnsi="Times New Roman" w:cs="B Lotus" w:hint="cs"/>
          <w:color w:val="000000"/>
          <w:spacing w:val="-4"/>
          <w:sz w:val="28"/>
          <w:szCs w:val="28"/>
          <w:rtl/>
          <w:lang w:bidi="fa-IR"/>
        </w:rPr>
        <w:t>،</w:t>
      </w:r>
      <w:r w:rsidRPr="001D41B9">
        <w:rPr>
          <w:rFonts w:ascii="Times New Roman" w:hAnsi="Times New Roman" w:cs="B Lotus" w:hint="cs"/>
          <w:color w:val="000000"/>
          <w:spacing w:val="-4"/>
          <w:sz w:val="28"/>
          <w:szCs w:val="28"/>
          <w:rtl/>
          <w:lang w:bidi="fa-IR"/>
        </w:rPr>
        <w:t xml:space="preserve"> و از خود دور سازند</w:t>
      </w:r>
      <w:r w:rsidR="0062523B" w:rsidRPr="001D41B9">
        <w:rPr>
          <w:rFonts w:ascii="Times New Roman" w:hAnsi="Times New Roman" w:cs="B Lotus" w:hint="cs"/>
          <w:color w:val="000000"/>
          <w:spacing w:val="-4"/>
          <w:sz w:val="28"/>
          <w:szCs w:val="28"/>
          <w:rtl/>
          <w:lang w:bidi="fa-IR"/>
        </w:rPr>
        <w:t>،</w:t>
      </w:r>
      <w:r w:rsidRPr="001D41B9">
        <w:rPr>
          <w:rFonts w:ascii="Times New Roman" w:hAnsi="Times New Roman" w:cs="B Lotus" w:hint="cs"/>
          <w:color w:val="000000"/>
          <w:spacing w:val="-4"/>
          <w:sz w:val="28"/>
          <w:szCs w:val="28"/>
          <w:rtl/>
          <w:lang w:bidi="fa-IR"/>
        </w:rPr>
        <w:t xml:space="preserve"> و زمانیکه رویارویی عملی میان دولت دعوت (دولت سعودی اول) و میان اشراف مکه بعد از وفات شیخ امام محمد</w:t>
      </w:r>
      <w:r w:rsidR="0062523B" w:rsidRPr="001D41B9">
        <w:rPr>
          <w:rFonts w:ascii="Times New Roman" w:hAnsi="Times New Roman" w:cs="B Lotus" w:hint="cs"/>
          <w:color w:val="000000"/>
          <w:spacing w:val="-4"/>
          <w:sz w:val="28"/>
          <w:szCs w:val="28"/>
          <w:rtl/>
          <w:lang w:bidi="fa-IR"/>
        </w:rPr>
        <w:t xml:space="preserve"> </w:t>
      </w:r>
      <w:r w:rsidRPr="001D41B9">
        <w:rPr>
          <w:rFonts w:ascii="Times New Roman" w:hAnsi="Times New Roman" w:cs="B Lotus" w:hint="cs"/>
          <w:color w:val="000000"/>
          <w:spacing w:val="-4"/>
          <w:sz w:val="28"/>
          <w:szCs w:val="28"/>
          <w:rtl/>
          <w:lang w:bidi="fa-IR"/>
        </w:rPr>
        <w:t>بن عبدالوهاب (ت 1206</w:t>
      </w:r>
      <w:r w:rsidR="004B0E5A" w:rsidRPr="001D41B9">
        <w:rPr>
          <w:rFonts w:ascii="Times New Roman" w:hAnsi="Times New Roman" w:cs="B Lotus" w:hint="cs"/>
          <w:color w:val="000000"/>
          <w:spacing w:val="-4"/>
          <w:sz w:val="28"/>
          <w:szCs w:val="28"/>
          <w:rtl/>
          <w:lang w:bidi="fa-IR"/>
        </w:rPr>
        <w:t>هـ)</w:t>
      </w:r>
      <w:r w:rsidRPr="001D41B9">
        <w:rPr>
          <w:rFonts w:ascii="Times New Roman" w:hAnsi="Times New Roman" w:cs="B Lotus" w:hint="cs"/>
          <w:color w:val="000000"/>
          <w:spacing w:val="-4"/>
          <w:sz w:val="28"/>
          <w:szCs w:val="28"/>
          <w:rtl/>
          <w:lang w:bidi="fa-IR"/>
        </w:rPr>
        <w:t xml:space="preserve"> بوجود آمد. این رویارویی به منظور قیام و تمرد از دستگاه خلافت نبود بلکه فقط به منظور سرکوب دشمن اعم از اشراف مکه و دیگران بود که دفعات گوناگون بر دولت سعودی و رعایایشان و مناطقی که زیر نظر آنها قرار داشت هجوم آوردند.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برای رفع ظلمی که به نجدی‌ها از جمله منع آنان از حج در سالهای طولانی و در معرض انواع کینه‌توزی‌ها و دشمنی‌ها قرار گرفتن</w:t>
      </w:r>
      <w:r w:rsidR="006252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به دلیل نابودی مظاهر شرک و بدعت و گسترش توحید و عدالت و امنیتی که همان هدف شرعی دعوت بود</w:t>
      </w:r>
      <w:r w:rsidR="006252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لذا سپاهیان دعوت به حجاز یورش بردند تا اینکه بدون جنگ وارد مکه شدند.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وارد شدن به مکه از جانب امیر سعود بن عبدالعزیز در سال (1218</w:t>
      </w:r>
      <w:r w:rsidR="004B0E5A">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xml:space="preserve"> در واقع به طور مسالمت‌آمیز صلحی بدون جنگ بود، بلکه ایجاد امنیت برای آنان و اقرار به حاکمیت شریف (عبدالمعین) حاکم مکه بعد از فرار شریف غالب به جده و تأیید قاضی تعیین شده آن از طرف دولت عثمانی بود.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امیر سعود به نزد سلطان سلیم شخصی را فرستاده و به لقب سلطان بودن او اعتراف کرد و او را باخبر کرد که مظاهر شرک را نابود و مالیاتها را لغو و توحید و امنیت و سنت و عدالت را انتشار داد.</w:t>
      </w:r>
    </w:p>
    <w:p w:rsidR="0062523B"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و از او خواست حاکم دمشق و مصر را از آمدن به این شهر مقدس با </w:t>
      </w:r>
      <w:r w:rsidR="0062523B">
        <w:rPr>
          <w:rFonts w:ascii="Times New Roman" w:hAnsi="Times New Roman" w:cs="B Lotus" w:hint="cs"/>
          <w:color w:val="000000"/>
          <w:sz w:val="28"/>
          <w:szCs w:val="28"/>
          <w:rtl/>
          <w:lang w:bidi="fa-IR"/>
        </w:rPr>
        <w:t>محمل</w:t>
      </w:r>
      <w:r w:rsidRPr="00D054AC">
        <w:rPr>
          <w:rFonts w:ascii="Times New Roman" w:hAnsi="Times New Roman" w:cs="B Lotus" w:hint="cs"/>
          <w:color w:val="000000"/>
          <w:sz w:val="28"/>
          <w:szCs w:val="28"/>
          <w:rtl/>
          <w:lang w:bidi="fa-IR"/>
        </w:rPr>
        <w:t xml:space="preserve"> و دهل‌ها و نی‌لبک‌ها منع کند چون این موارد خارج از احکام دین هس</w:t>
      </w:r>
      <w:r w:rsidRPr="004B0E5A">
        <w:rPr>
          <w:rFonts w:ascii="Times New Roman" w:hAnsi="Times New Roman" w:cs="B Lotus" w:hint="cs"/>
          <w:color w:val="000000"/>
          <w:sz w:val="28"/>
          <w:szCs w:val="28"/>
          <w:rtl/>
          <w:lang w:bidi="fa-IR"/>
        </w:rPr>
        <w:t>تند</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84"/>
      </w:r>
      <w:r w:rsidR="00567BE9">
        <w:rPr>
          <w:rStyle w:val="FootnoteReference"/>
          <w:rFonts w:cs="B Lotus"/>
          <w:color w:val="000000"/>
          <w:sz w:val="28"/>
          <w:szCs w:val="28"/>
          <w:rtl/>
          <w:lang w:bidi="fa-IR"/>
        </w:rPr>
        <w:t>)</w:t>
      </w:r>
      <w:r w:rsidR="004B0E5A">
        <w:rPr>
          <w:rFonts w:ascii="Times New Roman" w:hAnsi="Times New Roman" w:cs="B Lotus" w:hint="cs"/>
          <w:color w:val="000000"/>
          <w:sz w:val="28"/>
          <w:szCs w:val="28"/>
          <w:rtl/>
          <w:lang w:bidi="fa-IR"/>
        </w:rPr>
        <w:t>.</w:t>
      </w:r>
      <w:r w:rsidRPr="004B0E5A">
        <w:rPr>
          <w:rFonts w:ascii="Times New Roman" w:hAnsi="Times New Roman" w:cs="B Lotus" w:hint="cs"/>
          <w:color w:val="000000"/>
          <w:sz w:val="28"/>
          <w:szCs w:val="28"/>
          <w:rtl/>
          <w:lang w:bidi="fa-IR"/>
        </w:rPr>
        <w:t xml:space="preserve"> ه</w:t>
      </w:r>
      <w:r w:rsidRPr="00D054AC">
        <w:rPr>
          <w:rFonts w:ascii="Times New Roman" w:hAnsi="Times New Roman" w:cs="B Lotus" w:hint="cs"/>
          <w:color w:val="000000"/>
          <w:sz w:val="28"/>
          <w:szCs w:val="28"/>
          <w:rtl/>
          <w:lang w:bidi="fa-IR"/>
        </w:rPr>
        <w:t xml:space="preserve">مانطور که دشمنان گمان </w:t>
      </w:r>
      <w:r w:rsidR="0062523B">
        <w:rPr>
          <w:rFonts w:ascii="Times New Roman" w:hAnsi="Times New Roman" w:cs="B Lotus" w:hint="cs"/>
          <w:color w:val="000000"/>
          <w:sz w:val="28"/>
          <w:szCs w:val="28"/>
          <w:rtl/>
          <w:lang w:bidi="fa-IR"/>
        </w:rPr>
        <w:t>می‌کنند آنان را از سفر حج منع نكر</w:t>
      </w:r>
      <w:r w:rsidRPr="00D054AC">
        <w:rPr>
          <w:rFonts w:ascii="Times New Roman" w:hAnsi="Times New Roman" w:cs="B Lotus" w:hint="cs"/>
          <w:color w:val="000000"/>
          <w:sz w:val="28"/>
          <w:szCs w:val="28"/>
          <w:rtl/>
          <w:lang w:bidi="fa-IR"/>
        </w:rPr>
        <w:t>د</w:t>
      </w:r>
      <w:r w:rsidR="0062523B">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زمانیکه امیر سعود بن عبدالعزیز وفات یافت و فرزندش عبدالله بن سعود ولایت یافت به خلیفة عثمانی تأکید کرد که ولایت او را تأیید می‌کند</w:t>
      </w:r>
      <w:r w:rsidR="006252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ولی شریف غالب میان او و تأکید این حقیقت حایل می‌انداخت چرا که ثابت شد که نامه‌ها و مکاتبات را به اسم امیر</w:t>
      </w:r>
      <w:r w:rsidR="0062523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سعودی که خلاف واقعیت در آن وجود بود به دروغ می‌فرستاد و جعل می‌کرد.</w:t>
      </w:r>
    </w:p>
    <w:p w:rsidR="006C4D58" w:rsidRPr="001D41B9" w:rsidRDefault="006C4D58" w:rsidP="00021DD3">
      <w:pPr>
        <w:pStyle w:val="StyleComplexBLotus12ptJustifiedFirstline05cmChar"/>
        <w:widowControl w:val="0"/>
        <w:spacing w:line="226" w:lineRule="auto"/>
        <w:rPr>
          <w:rFonts w:ascii="Times New Roman" w:hAnsi="Times New Roman" w:cs="B Lotus" w:hint="cs"/>
          <w:color w:val="000000"/>
          <w:spacing w:val="-4"/>
          <w:sz w:val="28"/>
          <w:szCs w:val="28"/>
          <w:rtl/>
          <w:lang w:bidi="fa-IR"/>
        </w:rPr>
      </w:pPr>
      <w:r w:rsidRPr="001D41B9">
        <w:rPr>
          <w:rFonts w:ascii="Times New Roman" w:hAnsi="Times New Roman" w:cs="B Lotus" w:hint="cs"/>
          <w:color w:val="000000"/>
          <w:spacing w:val="-4"/>
          <w:sz w:val="28"/>
          <w:szCs w:val="28"/>
          <w:rtl/>
          <w:lang w:bidi="fa-IR"/>
        </w:rPr>
        <w:t>بنابراین ثابت کرد که پدرش سعود بن عبدالعزیز نامه‌ها را به خلیفه می‌فرستاد که در آن پند و اندرز خالصانه و دوستی بود</w:t>
      </w:r>
      <w:r w:rsidR="0062523B" w:rsidRPr="001D41B9">
        <w:rPr>
          <w:rFonts w:ascii="Times New Roman" w:hAnsi="Times New Roman" w:cs="B Lotus" w:hint="cs"/>
          <w:color w:val="000000"/>
          <w:spacing w:val="-4"/>
          <w:sz w:val="28"/>
          <w:szCs w:val="28"/>
          <w:rtl/>
          <w:lang w:bidi="fa-IR"/>
        </w:rPr>
        <w:t>،</w:t>
      </w:r>
      <w:r w:rsidRPr="001D41B9">
        <w:rPr>
          <w:rFonts w:ascii="Times New Roman" w:hAnsi="Times New Roman" w:cs="B Lotus" w:hint="cs"/>
          <w:color w:val="000000"/>
          <w:spacing w:val="-4"/>
          <w:sz w:val="28"/>
          <w:szCs w:val="28"/>
          <w:rtl/>
          <w:lang w:bidi="fa-IR"/>
        </w:rPr>
        <w:t xml:space="preserve"> و شریف غالب مانع رسیدن آن به خلیفه می‌شد.</w:t>
      </w:r>
    </w:p>
    <w:p w:rsidR="006C4D58" w:rsidRPr="001D41B9" w:rsidRDefault="006C4D58" w:rsidP="00CF18E4">
      <w:pPr>
        <w:pStyle w:val="StyleComplexBLotus12ptJustifiedFirstline05cmChar"/>
        <w:widowControl w:val="0"/>
        <w:spacing w:line="216" w:lineRule="auto"/>
        <w:rPr>
          <w:rFonts w:ascii="Times New Roman" w:hAnsi="Times New Roman" w:cs="B Lotus" w:hint="cs"/>
          <w:color w:val="000000"/>
          <w:spacing w:val="-4"/>
          <w:sz w:val="28"/>
          <w:szCs w:val="28"/>
          <w:rtl/>
          <w:lang w:bidi="fa-IR"/>
        </w:rPr>
      </w:pPr>
      <w:r w:rsidRPr="001D41B9">
        <w:rPr>
          <w:rFonts w:ascii="Times New Roman" w:hAnsi="Times New Roman" w:cs="B Lotus" w:hint="cs"/>
          <w:color w:val="000000"/>
          <w:spacing w:val="-4"/>
          <w:sz w:val="28"/>
          <w:szCs w:val="28"/>
          <w:rtl/>
          <w:lang w:bidi="fa-IR"/>
        </w:rPr>
        <w:t>زمانیکه دولت ترکیه در مورد قدرت خود احساس خطر کرد خصوصاً زمانیکه دولت سعودی وارد حجاز شد و بر امور با شایستگی هرچه تمام نظارت و سرپرستی کرد و مظاهر بدعت و شرک را از بین برد و امنیت را گسترش داد، انقلابیون ترک و حاکمانشان در مصر و شام و عراق و غیره شروع به قیام و آشوب کرد. و از اینجا بود که رویارویی با ترکها و پیروانشان بوجود آمد و دولت ترکیه با دعوت علناً وارد جنگ شد که آن به هدف یاری دادن به بدعت‌ها و نوآوری‌های خلاف دین و مظاهر شرک بود و قصد کردند دولت توحید و سنت را از بین ببرند و آنچه را که در توان داشتند بسیج نمودند</w:t>
      </w:r>
      <w:r w:rsidR="00874B98" w:rsidRPr="001D41B9">
        <w:rPr>
          <w:rFonts w:ascii="Times New Roman" w:hAnsi="Times New Roman" w:cs="B Lotus" w:hint="cs"/>
          <w:color w:val="000000"/>
          <w:spacing w:val="-4"/>
          <w:sz w:val="28"/>
          <w:szCs w:val="28"/>
          <w:rtl/>
          <w:lang w:bidi="fa-IR"/>
        </w:rPr>
        <w:t>،</w:t>
      </w:r>
      <w:r w:rsidRPr="001D41B9">
        <w:rPr>
          <w:rFonts w:ascii="Times New Roman" w:hAnsi="Times New Roman" w:cs="B Lotus" w:hint="cs"/>
          <w:color w:val="000000"/>
          <w:spacing w:val="-4"/>
          <w:sz w:val="28"/>
          <w:szCs w:val="28"/>
          <w:rtl/>
          <w:lang w:bidi="fa-IR"/>
        </w:rPr>
        <w:t xml:space="preserve"> پس ابراهیم پاشا به خاطر این هدف کینه‌توزانه و غیردوستانه فرستاده شد تا دولت اول سعودی در ظاهر از بین ببرند ولی آن در حقیقت در قلب‌های مردم و احساساتشان زنده باقی ماند</w:t>
      </w:r>
      <w:r w:rsidR="00874B98" w:rsidRPr="001D41B9">
        <w:rPr>
          <w:rFonts w:ascii="Times New Roman" w:hAnsi="Times New Roman" w:cs="B Lotus" w:hint="cs"/>
          <w:color w:val="000000"/>
          <w:spacing w:val="-4"/>
          <w:sz w:val="28"/>
          <w:szCs w:val="28"/>
          <w:rtl/>
          <w:lang w:bidi="fa-IR"/>
        </w:rPr>
        <w:t>،</w:t>
      </w:r>
      <w:r w:rsidRPr="001D41B9">
        <w:rPr>
          <w:rFonts w:ascii="Times New Roman" w:hAnsi="Times New Roman" w:cs="B Lotus" w:hint="cs"/>
          <w:color w:val="000000"/>
          <w:spacing w:val="-4"/>
          <w:sz w:val="28"/>
          <w:szCs w:val="28"/>
          <w:rtl/>
          <w:lang w:bidi="fa-IR"/>
        </w:rPr>
        <w:t xml:space="preserve"> و به خاطر همین بار دیگر سریعاً به پا خاستند.</w:t>
      </w:r>
    </w:p>
    <w:p w:rsidR="006C4D58" w:rsidRPr="00D054AC" w:rsidRDefault="006C4D58" w:rsidP="00CF18E4">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وضعیت برای برخی از علمای دعوت «بعد از وفات امام» یک توجیه کافی است که این اقدام را نوعی مبارزه با خدا و رسولش</w:t>
      </w:r>
      <w:r w:rsidR="00874B98">
        <w:rPr>
          <w:rFonts w:ascii="Times New Roman" w:hAnsi="Times New Roman" w:cs="B Lotus" w:hint="cs"/>
          <w:color w:val="000000"/>
          <w:sz w:val="28"/>
          <w:szCs w:val="28"/>
          <w:rtl/>
          <w:lang w:bidi="fa-IR"/>
        </w:rPr>
        <w:t xml:space="preserve"> </w:t>
      </w:r>
      <w:r w:rsidR="00874B98" w:rsidRPr="00874B98">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بازداشتن از دین او و کفر بدانند</w:t>
      </w:r>
      <w:r w:rsidR="00874B9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اما امام محمد</w:t>
      </w:r>
      <w:r w:rsidR="00874B9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اهل جنگ و قیام و تمرد از دولت ترکیه نبود و جنگ با آنها را مباح نکرد</w:t>
      </w:r>
      <w:r w:rsidR="00874B9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تا زمانیکه ضرورت به میان بیاید.</w:t>
      </w:r>
    </w:p>
    <w:p w:rsidR="006C4D58" w:rsidRPr="001D41B9" w:rsidRDefault="006C4D58" w:rsidP="00CF18E4">
      <w:pPr>
        <w:pStyle w:val="StyleComplexBLotus12ptJustifiedFirstline05cmChar"/>
        <w:widowControl w:val="0"/>
        <w:spacing w:line="216" w:lineRule="auto"/>
        <w:rPr>
          <w:rFonts w:ascii="Times New Roman" w:hAnsi="Times New Roman" w:cs="B Lotus" w:hint="cs"/>
          <w:color w:val="000000"/>
          <w:spacing w:val="-4"/>
          <w:sz w:val="28"/>
          <w:szCs w:val="28"/>
          <w:rtl/>
          <w:lang w:bidi="fa-IR"/>
        </w:rPr>
      </w:pPr>
      <w:r w:rsidRPr="001D41B9">
        <w:rPr>
          <w:rFonts w:ascii="Times New Roman" w:hAnsi="Times New Roman" w:cs="B Lotus" w:hint="cs"/>
          <w:color w:val="000000"/>
          <w:spacing w:val="-4"/>
          <w:sz w:val="28"/>
          <w:szCs w:val="28"/>
          <w:rtl/>
          <w:lang w:bidi="fa-IR"/>
        </w:rPr>
        <w:t xml:space="preserve">همچنین زمانیکه دولت سعودی هم (دولت فعلی که خداوند آن را محفوظ دارد) بدست ملک عبدالعزیز بن عبدالرحمن آل سعود برپا شد، امور براساس همین اصل در جریان بود. ملک عبدالعزیز اعلان کرد که دولت خلافت را به رسمیّت می‌شناسد و به آن اقرار می‌کند و ناصحی برای آن است و دوستی‌اش را نسبت به دولت </w:t>
      </w:r>
      <w:r w:rsidR="00874B98" w:rsidRPr="001D41B9">
        <w:rPr>
          <w:rFonts w:ascii="Times New Roman" w:hAnsi="Times New Roman" w:cs="B Lotus" w:hint="cs"/>
          <w:color w:val="000000"/>
          <w:spacing w:val="-4"/>
          <w:sz w:val="28"/>
          <w:szCs w:val="28"/>
          <w:rtl/>
          <w:lang w:bidi="fa-IR"/>
        </w:rPr>
        <w:t>عالیه در نامه‌اش به سلطان عبدال</w:t>
      </w:r>
      <w:r w:rsidRPr="001D41B9">
        <w:rPr>
          <w:rFonts w:ascii="Times New Roman" w:hAnsi="Times New Roman" w:cs="B Lotus" w:hint="cs"/>
          <w:color w:val="000000"/>
          <w:spacing w:val="-4"/>
          <w:sz w:val="28"/>
          <w:szCs w:val="28"/>
          <w:rtl/>
          <w:lang w:bidi="fa-IR"/>
        </w:rPr>
        <w:t>حم</w:t>
      </w:r>
      <w:r w:rsidR="00874B98" w:rsidRPr="001D41B9">
        <w:rPr>
          <w:rFonts w:ascii="Times New Roman" w:hAnsi="Times New Roman" w:cs="B Lotus" w:hint="cs"/>
          <w:color w:val="000000"/>
          <w:spacing w:val="-4"/>
          <w:sz w:val="28"/>
          <w:szCs w:val="28"/>
          <w:rtl/>
          <w:lang w:bidi="fa-IR"/>
        </w:rPr>
        <w:t>ي</w:t>
      </w:r>
      <w:r w:rsidRPr="001D41B9">
        <w:rPr>
          <w:rFonts w:ascii="Times New Roman" w:hAnsi="Times New Roman" w:cs="B Lotus" w:hint="cs"/>
          <w:color w:val="000000"/>
          <w:spacing w:val="-4"/>
          <w:sz w:val="28"/>
          <w:szCs w:val="28"/>
          <w:rtl/>
          <w:lang w:bidi="fa-IR"/>
        </w:rPr>
        <w:t xml:space="preserve">د در مورخه 1/9/1322 تأکید کرده است و دولت </w:t>
      </w:r>
      <w:r w:rsidR="00874B98" w:rsidRPr="001D41B9">
        <w:rPr>
          <w:rFonts w:ascii="Times New Roman" w:hAnsi="Times New Roman" w:cs="B Lotus" w:hint="cs"/>
          <w:color w:val="000000"/>
          <w:spacing w:val="-4"/>
          <w:sz w:val="28"/>
          <w:szCs w:val="28"/>
          <w:rtl/>
          <w:lang w:bidi="fa-IR"/>
        </w:rPr>
        <w:t>خلافت،</w:t>
      </w:r>
      <w:r w:rsidRPr="001D41B9">
        <w:rPr>
          <w:rFonts w:ascii="Times New Roman" w:hAnsi="Times New Roman" w:cs="B Lotus" w:hint="cs"/>
          <w:color w:val="000000"/>
          <w:spacing w:val="-4"/>
          <w:sz w:val="28"/>
          <w:szCs w:val="28"/>
          <w:rtl/>
          <w:lang w:bidi="fa-IR"/>
        </w:rPr>
        <w:t xml:space="preserve"> ملک عبدالعزیز را با حکومتش و آنچه که زیر قدرت حاکمیت او قرار داده است به رسمیت شناخت</w:t>
      </w:r>
      <w:r w:rsidR="00567BE9">
        <w:rPr>
          <w:rStyle w:val="FootnoteReference"/>
          <w:rFonts w:cs="B Lotus"/>
          <w:color w:val="000000"/>
          <w:spacing w:val="-4"/>
          <w:sz w:val="28"/>
          <w:szCs w:val="28"/>
          <w:rtl/>
          <w:lang w:bidi="fa-IR"/>
        </w:rPr>
        <w:t>(</w:t>
      </w:r>
      <w:r w:rsidR="00567BE9" w:rsidRPr="001D41B9">
        <w:rPr>
          <w:rStyle w:val="FootnoteReference"/>
          <w:rFonts w:cs="B Lotus"/>
          <w:color w:val="000000"/>
          <w:spacing w:val="-4"/>
          <w:sz w:val="28"/>
          <w:szCs w:val="28"/>
          <w:rtl/>
          <w:lang w:bidi="fa-IR"/>
        </w:rPr>
        <w:footnoteReference w:id="585"/>
      </w:r>
      <w:r w:rsidR="00567BE9">
        <w:rPr>
          <w:rStyle w:val="FootnoteReference"/>
          <w:rFonts w:cs="B Lotus"/>
          <w:color w:val="000000"/>
          <w:spacing w:val="-4"/>
          <w:sz w:val="28"/>
          <w:szCs w:val="28"/>
          <w:rtl/>
          <w:lang w:bidi="fa-IR"/>
        </w:rPr>
        <w:t>)</w:t>
      </w:r>
      <w:r w:rsidR="001D41B9" w:rsidRPr="001D41B9">
        <w:rPr>
          <w:rFonts w:ascii="Times New Roman" w:hAnsi="Times New Roman" w:cs="B Lotus" w:hint="cs"/>
          <w:color w:val="000000"/>
          <w:spacing w:val="-4"/>
          <w:sz w:val="28"/>
          <w:szCs w:val="28"/>
          <w:rtl/>
          <w:lang w:bidi="fa-IR"/>
        </w:rPr>
        <w:t>.</w:t>
      </w:r>
      <w:r w:rsidRPr="001D41B9">
        <w:rPr>
          <w:rFonts w:ascii="Times New Roman" w:hAnsi="Times New Roman" w:cs="B Lotus" w:hint="cs"/>
          <w:color w:val="000000"/>
          <w:spacing w:val="-4"/>
          <w:sz w:val="28"/>
          <w:szCs w:val="28"/>
          <w:rtl/>
          <w:lang w:bidi="fa-IR"/>
        </w:rPr>
        <w:t xml:space="preserve"> و به واسطه آن شبهه منتفی می‌گردد و اشکالات از بین می‌روند.</w:t>
      </w:r>
    </w:p>
    <w:p w:rsidR="006C4D58" w:rsidRPr="00D054AC" w:rsidRDefault="006C4D58" w:rsidP="00CF18E4">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هرحال، در نجد دولتی با رهبری مستقل و کیان و موجودیت شرعی تشکیل شد که خلافت بر آن قدرت کنونی را نداشت.</w:t>
      </w:r>
    </w:p>
    <w:p w:rsidR="006C4D58" w:rsidRPr="00D054AC" w:rsidRDefault="006C4D58" w:rsidP="00CF18E4">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w:t>
      </w:r>
      <w:r w:rsidR="00874B98">
        <w:rPr>
          <w:rFonts w:ascii="Times New Roman" w:hAnsi="Times New Roman" w:cs="B Lotus" w:hint="cs"/>
          <w:color w:val="000000"/>
          <w:sz w:val="28"/>
          <w:szCs w:val="28"/>
          <w:rtl/>
          <w:lang w:bidi="fa-IR"/>
        </w:rPr>
        <w:t xml:space="preserve"> </w:t>
      </w:r>
      <w:r w:rsidR="00874B98" w:rsidRPr="00874B98">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در مورد آن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«امر دوم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همانا این امر که من مورد بعض و کینه آنان قرار گرفتم و به خاطر آن با من به جنگ و دشمنی پرداختند، هر دانشمندی در شام و یمن و یا دیگران آن را می‌خواستند می‌گویند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این همان حق است و همان دین خدا و رسول اوست، ولی نتوانستم آن را در زادگاهم آشکار کنم: به خاطر اینکه دولت عثمانی نسبت به آن رضایت نداشتند</w:t>
      </w:r>
      <w:r w:rsidR="00874B9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ابن عبدالوهاب آن را ظاهر و آشکار ساخت زیرا حاکم منطقه او از این عمل ناراضی نبود، </w:t>
      </w:r>
      <w:r w:rsidR="00874B98">
        <w:rPr>
          <w:rFonts w:ascii="Times New Roman" w:hAnsi="Times New Roman" w:cs="B Lotus" w:hint="cs"/>
          <w:color w:val="000000"/>
          <w:sz w:val="28"/>
          <w:szCs w:val="28"/>
          <w:rtl/>
          <w:lang w:bidi="fa-IR"/>
        </w:rPr>
        <w:t>بلكه</w:t>
      </w:r>
      <w:r w:rsidRPr="00D054AC">
        <w:rPr>
          <w:rFonts w:ascii="Times New Roman" w:hAnsi="Times New Roman" w:cs="B Lotus" w:hint="cs"/>
          <w:color w:val="000000"/>
          <w:sz w:val="28"/>
          <w:szCs w:val="28"/>
          <w:rtl/>
          <w:lang w:bidi="fa-IR"/>
        </w:rPr>
        <w:t xml:space="preserve"> زمانی که </w:t>
      </w:r>
      <w:r w:rsidR="00874B98">
        <w:rPr>
          <w:rFonts w:ascii="Times New Roman" w:hAnsi="Times New Roman" w:cs="B Lotus" w:hint="cs"/>
          <w:color w:val="000000"/>
          <w:sz w:val="28"/>
          <w:szCs w:val="28"/>
          <w:rtl/>
          <w:lang w:bidi="fa-IR"/>
        </w:rPr>
        <w:t xml:space="preserve">حاكم </w:t>
      </w:r>
      <w:r w:rsidRPr="00D054AC">
        <w:rPr>
          <w:rFonts w:ascii="Times New Roman" w:hAnsi="Times New Roman" w:cs="B Lotus" w:hint="cs"/>
          <w:color w:val="000000"/>
          <w:sz w:val="28"/>
          <w:szCs w:val="28"/>
          <w:rtl/>
          <w:lang w:bidi="fa-IR"/>
        </w:rPr>
        <w:t>حق را شناخت از آن پیروی کرد و این سخن علماء است و گمان می‌کنم سخن آنان به تو رسیده باش</w:t>
      </w:r>
      <w:r w:rsidRPr="004B0E5A">
        <w:rPr>
          <w:rFonts w:ascii="Times New Roman" w:hAnsi="Times New Roman" w:cs="B Lotus" w:hint="cs"/>
          <w:color w:val="000000"/>
          <w:sz w:val="28"/>
          <w:szCs w:val="28"/>
          <w:rtl/>
          <w:lang w:bidi="fa-IR"/>
        </w:rPr>
        <w:t>د</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86"/>
      </w:r>
      <w:r w:rsidR="00567BE9">
        <w:rPr>
          <w:rStyle w:val="FootnoteReference"/>
          <w:rFonts w:cs="B Lotus"/>
          <w:color w:val="000000"/>
          <w:sz w:val="28"/>
          <w:szCs w:val="28"/>
          <w:rtl/>
          <w:lang w:bidi="fa-IR"/>
        </w:rPr>
        <w:t>)</w:t>
      </w:r>
      <w:r w:rsidR="004B0E5A">
        <w:rPr>
          <w:rFonts w:ascii="Times New Roman" w:hAnsi="Times New Roman" w:cs="B Lotus" w:hint="cs"/>
          <w:color w:val="000000"/>
          <w:sz w:val="28"/>
          <w:szCs w:val="28"/>
          <w:rtl/>
          <w:lang w:bidi="fa-IR"/>
        </w:rPr>
        <w:t>.</w:t>
      </w:r>
    </w:p>
    <w:p w:rsidR="00874B98"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پس در اینجا در می‌یابیم که مسأله مربوط به حاکم کشور می‌باشد و سخنش در این مورد آن را تبیین و آشکار می‌سازد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آنچه که این سخن مرا تصدیق می‌کند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این است که هیچ کس نمی‌تواند آن را آشکار کند حتی یکی از علماء شام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این همان حق است ولی آن را آشکار نمی‌کند مگر کسی که با دولت وارد جنگ </w:t>
      </w:r>
      <w:r w:rsidRPr="004B0E5A">
        <w:rPr>
          <w:rFonts w:ascii="Times New Roman" w:hAnsi="Times New Roman" w:cs="B Lotus" w:hint="cs"/>
          <w:color w:val="000000"/>
          <w:sz w:val="28"/>
          <w:szCs w:val="28"/>
          <w:rtl/>
          <w:lang w:bidi="fa-IR"/>
        </w:rPr>
        <w:t>شود</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87"/>
      </w:r>
      <w:r w:rsidR="00567BE9">
        <w:rPr>
          <w:rStyle w:val="FootnoteReference"/>
          <w:rFonts w:cs="B Lotus"/>
          <w:color w:val="000000"/>
          <w:sz w:val="28"/>
          <w:szCs w:val="28"/>
          <w:rtl/>
          <w:lang w:bidi="fa-IR"/>
        </w:rPr>
        <w:t>)</w:t>
      </w:r>
      <w:r w:rsidR="004B0E5A">
        <w:rPr>
          <w:rFonts w:ascii="Times New Roman" w:hAnsi="Times New Roman" w:cs="B Lotus" w:hint="cs"/>
          <w:color w:val="000000"/>
          <w:sz w:val="28"/>
          <w:szCs w:val="28"/>
          <w:rtl/>
          <w:lang w:bidi="fa-IR"/>
        </w:rPr>
        <w:t>.</w:t>
      </w:r>
      <w:r w:rsidRPr="004B0E5A">
        <w:rPr>
          <w:rFonts w:ascii="Times New Roman" w:hAnsi="Times New Roman" w:cs="B Lotus" w:hint="cs"/>
          <w:color w:val="000000"/>
          <w:sz w:val="28"/>
          <w:szCs w:val="28"/>
          <w:rtl/>
          <w:lang w:bidi="fa-IR"/>
        </w:rPr>
        <w:t xml:space="preserve"> و در ای</w:t>
      </w:r>
      <w:r w:rsidRPr="00D054AC">
        <w:rPr>
          <w:rFonts w:ascii="Times New Roman" w:hAnsi="Times New Roman" w:cs="B Lotus" w:hint="cs"/>
          <w:color w:val="000000"/>
          <w:sz w:val="28"/>
          <w:szCs w:val="28"/>
          <w:rtl/>
          <w:lang w:bidi="fa-IR"/>
        </w:rPr>
        <w:t>ن دلالت که او می‌بیند که در مورد حل آنچه که برخی از علما شام از آن می‌ترسیدند زمانی که اعتراف کردند که او حق را آورده است ولی آنان در کشورشان زیرنظر دولت عثمانی بودند که قدرت مستقیم بر آنان داشتند</w:t>
      </w:r>
      <w:r w:rsidR="00874B98">
        <w:rPr>
          <w:rFonts w:ascii="Times New Roman" w:hAnsi="Times New Roman" w:cs="B Lotus" w:hint="cs"/>
          <w:color w:val="000000"/>
          <w:sz w:val="28"/>
          <w:szCs w:val="28"/>
          <w:rtl/>
          <w:lang w:bidi="fa-IR"/>
        </w:rPr>
        <w:t>.</w:t>
      </w:r>
    </w:p>
    <w:p w:rsidR="00874B98"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خلاصه همانا دعوت حقوق دولت عثمانی را رعایت می‌کرد تا جاییکه دشمنی از والیان در احساء و حجاز که از دولت عثمانی تبعیت می‌کردند شروع شد و دولت عثمانی به طرفداری از دشمنان دعوت پرداخت و حمایت خود را از شرکیات و بدعت‌ها علنی کرد</w:t>
      </w:r>
      <w:r w:rsidR="00874B98">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دکتر عجیل نشمی این مسأله را به صورت فراوان مورد بحث و مناقشه قرار داده است که چکیده‌هایی از آن می‌آید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«سرزمین نجد و جزیره‌العرب</w:t>
      </w:r>
      <w:r w:rsidR="00874B9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سرزمین رشد و نمو حرکت وهابیت وضعیتی بهتر از بقیة سرزمین‌های اسلامی خصوصاً در قرن 18 هجری داشت زمانیکه دولت خلافت اسلامی ضعیف گردید و اوضاع داخلی آن و مشکلات فراوانی از سرزمین‌های اسلامی او را به خود مشغول کرد، این مشغولیت سبب ضعف سلطه او در آن منطقه گردید و بدون پی‌گیری علت بوجود آمدن اختلافات و مشکلات در سرزمین‌های آن کنار نشست که منجر به شعله‌ور شدن جنگهای خانمانسوز گردید.</w:t>
      </w:r>
    </w:p>
    <w:p w:rsidR="006C4D58" w:rsidRPr="00D054AC" w:rsidRDefault="006C4D58" w:rsidP="00CF18E4">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شاید از بخت بد سرزمین نجد عنایت کافی در مورد آن صورت نگرفت بلکه هیچ توجه و عنایتی از طرف دولت عثمانی به آن نشد</w:t>
      </w:r>
      <w:r w:rsidR="00874B9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پس منطقة نجد در برابر </w:t>
      </w:r>
      <w:r w:rsidRPr="001D41B9">
        <w:rPr>
          <w:rFonts w:ascii="Times New Roman" w:hAnsi="Times New Roman" w:cs="B Lotus" w:hint="cs"/>
          <w:color w:val="000000"/>
          <w:spacing w:val="-4"/>
          <w:sz w:val="28"/>
          <w:szCs w:val="28"/>
          <w:rtl/>
          <w:lang w:bidi="fa-IR"/>
        </w:rPr>
        <w:t>دولت عثمانی تسلیم نشد</w:t>
      </w:r>
      <w:r w:rsidR="00874B98" w:rsidRPr="001D41B9">
        <w:rPr>
          <w:rFonts w:ascii="Times New Roman" w:hAnsi="Times New Roman" w:cs="B Lotus" w:hint="cs"/>
          <w:color w:val="000000"/>
          <w:spacing w:val="-4"/>
          <w:sz w:val="28"/>
          <w:szCs w:val="28"/>
          <w:rtl/>
          <w:lang w:bidi="fa-IR"/>
        </w:rPr>
        <w:t>،</w:t>
      </w:r>
      <w:r w:rsidRPr="001D41B9">
        <w:rPr>
          <w:rFonts w:ascii="Times New Roman" w:hAnsi="Times New Roman" w:cs="B Lotus" w:hint="cs"/>
          <w:color w:val="000000"/>
          <w:spacing w:val="-4"/>
          <w:sz w:val="28"/>
          <w:szCs w:val="28"/>
          <w:rtl/>
          <w:lang w:bidi="fa-IR"/>
        </w:rPr>
        <w:t xml:space="preserve"> یا به تعبیر روشن‌تر و صحیح‌تر دولت عثمانی به خاطر به زیر فرمان درآوردن آن به صورت کامل سعی و تلاش نکرد و در ضمن لیست تقسیمات اداری که در اوایل قرن هفدهم هجری وضع شد، دیده نشد و تا قرن 19 به همین صورت باقی ماند و در منطقه والیان عثمانی دیده نشدند که به آنجا بیایند</w:t>
      </w:r>
      <w:r w:rsidR="00EC428F" w:rsidRPr="001D41B9">
        <w:rPr>
          <w:rFonts w:ascii="Times New Roman" w:hAnsi="Times New Roman" w:cs="B Lotus" w:hint="cs"/>
          <w:color w:val="000000"/>
          <w:spacing w:val="-4"/>
          <w:sz w:val="28"/>
          <w:szCs w:val="28"/>
          <w:rtl/>
          <w:lang w:bidi="fa-IR"/>
        </w:rPr>
        <w:t>،</w:t>
      </w:r>
      <w:r w:rsidRPr="001D41B9">
        <w:rPr>
          <w:rFonts w:ascii="Times New Roman" w:hAnsi="Times New Roman" w:cs="B Lotus" w:hint="cs"/>
          <w:color w:val="000000"/>
          <w:spacing w:val="-4"/>
          <w:sz w:val="28"/>
          <w:szCs w:val="28"/>
          <w:rtl/>
          <w:lang w:bidi="fa-IR"/>
        </w:rPr>
        <w:t xml:space="preserve"> و هیچ حمایتی از جانب ترکیه که می‌بایست جوابگوی نیازهای آن دیار باشد در کار نبود.</w:t>
      </w:r>
    </w:p>
    <w:p w:rsidR="006C4D58" w:rsidRPr="00D054AC" w:rsidRDefault="006C4D58" w:rsidP="00CF18E4">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موضع‌گیری دولت عثمانی در آن پوشیده نیست زمانی که آن را به اعتبار ضعف دولت به صورت عموم درنظر بگیریم، و به شکل عمومی اهمیتی برای سرزمین نجد قائل نبود هرگاه با سایر نقاط و سرزمین‌های دیگر که از اهمیت بیشتری برخوردار بودند مقایسه شود</w:t>
      </w:r>
      <w:r w:rsidR="00EC428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به خاطر همین دولت عثمانی حریص گردید که صدای او در اطراف نجد و خصوصاً در احساء و حجاز باشد. احساء به خاطر موقعیت استراتژیک نظامی و سوق‌الجیشی</w:t>
      </w:r>
      <w:r w:rsidR="00EC428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حجاز به خاطر موقعیت دینی که داشت چون حجاز مقدس‌ترین سرزمین و قبله مسلمانان و مسجد النبی</w:t>
      </w:r>
      <w:r w:rsidR="00EC428F">
        <w:rPr>
          <w:rFonts w:ascii="Times New Roman" w:hAnsi="Times New Roman" w:cs="B Lotus" w:hint="cs"/>
          <w:color w:val="000000"/>
          <w:sz w:val="28"/>
          <w:szCs w:val="28"/>
          <w:rtl/>
          <w:lang w:bidi="fa-IR"/>
        </w:rPr>
        <w:t xml:space="preserve"> </w:t>
      </w:r>
      <w:r w:rsidR="00EC428F" w:rsidRPr="00EC428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در داخل خود داشت که محل ملاقات و دیدار مسلمانان در هنگام انجام مناسک حج و یا عمره‌شان بود.</w:t>
      </w:r>
    </w:p>
    <w:p w:rsidR="006C4D58" w:rsidRPr="00D054AC" w:rsidRDefault="006C4D58" w:rsidP="00CF18E4">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نجد متشکل از دولتها و امارات کوچکی بود که رئیس هر خانواده یا قبیله بصورت مستقل عمل می‌کرد و روابط میان آن امارات برمبنای حبّ تسلط و فرصت‌طلبی برای گسترش سرزمین امارت بود و آشوب‌ها و جنگهای مداوم در میان آنان شعله‌ور بود و مشهورترین این خانواده‌های نجد، خانواده سعودی در درعیه و آل زامل در خرج و آل معمر در عیینه و خانواده دهام بن دواس در ریاض بود.</w:t>
      </w:r>
    </w:p>
    <w:p w:rsidR="006C4D58" w:rsidRPr="004B0E5A" w:rsidRDefault="006C4D58" w:rsidP="00CF18E4">
      <w:pPr>
        <w:pStyle w:val="StyleComplexBLotus12ptJustifiedFirstline05cmChar"/>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هر خاندان و یا سرزمین تعدادی از روستاها از آنان تبعیت می‌کردند و همچنین در میان آن روستاها و شهرنشیان بلده غالباً نزاع‌ها و جنگ‌ها صورت می‌گرفت و این وضعیت سیاسی در ابتدا به سبب موضع‌گیری دولت عثمانی در پایان دادن به دولتهای کوچک قبیله‌ای در نجد بود</w:t>
      </w:r>
      <w:r w:rsidR="00502F7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بدون شک چنین وضعیتی سبب پیدایش راهزنان و اضطرابات و نگرانی‌های زندگی مردم و انتشار هرج و مرج و آشوب و ظلم بود</w:t>
      </w:r>
      <w:r w:rsidR="00502F7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حتی واعظان و دانش</w:t>
      </w:r>
      <w:r w:rsidRPr="004B0E5A">
        <w:rPr>
          <w:rFonts w:ascii="Times New Roman" w:hAnsi="Times New Roman" w:cs="B Lotus" w:hint="cs"/>
          <w:color w:val="000000"/>
          <w:sz w:val="28"/>
          <w:szCs w:val="28"/>
          <w:rtl/>
          <w:lang w:bidi="fa-IR"/>
        </w:rPr>
        <w:t>مندان از حمله آنها در امان نماندند بلکه نصیب و بهرة آنان چیزی جز اهانت و قتل نبود</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88"/>
      </w:r>
      <w:r w:rsidR="00567BE9">
        <w:rPr>
          <w:rStyle w:val="FootnoteReference"/>
          <w:rFonts w:cs="B Lotus"/>
          <w:color w:val="000000"/>
          <w:sz w:val="28"/>
          <w:szCs w:val="28"/>
          <w:rtl/>
          <w:lang w:bidi="fa-IR"/>
        </w:rPr>
        <w:t>)</w:t>
      </w:r>
      <w:r w:rsidR="004B0E5A">
        <w:rPr>
          <w:rFonts w:ascii="Times New Roman" w:hAnsi="Times New Roman" w:cs="B Lotus" w:hint="cs"/>
          <w:color w:val="000000"/>
          <w:sz w:val="28"/>
          <w:szCs w:val="28"/>
          <w:rtl/>
          <w:lang w:bidi="fa-IR"/>
        </w:rPr>
        <w:t>.</w:t>
      </w:r>
    </w:p>
    <w:p w:rsidR="006C4D58" w:rsidRPr="004B0E5A"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4B0E5A">
        <w:rPr>
          <w:rFonts w:ascii="Times New Roman" w:hAnsi="Times New Roman" w:cs="B Lotus" w:hint="cs"/>
          <w:color w:val="000000"/>
          <w:sz w:val="28"/>
          <w:szCs w:val="28"/>
          <w:rtl/>
          <w:lang w:bidi="fa-IR"/>
        </w:rPr>
        <w:t xml:space="preserve">دکتر عجیل جاسم </w:t>
      </w:r>
      <w:r w:rsidR="001D41B9">
        <w:rPr>
          <w:rFonts w:ascii="Times New Roman" w:hAnsi="Times New Roman" w:cs="B Lotus" w:hint="cs"/>
          <w:color w:val="000000"/>
          <w:sz w:val="28"/>
          <w:szCs w:val="28"/>
          <w:rtl/>
          <w:lang w:bidi="fa-IR"/>
        </w:rPr>
        <w:t>ال</w:t>
      </w:r>
      <w:r w:rsidRPr="004B0E5A">
        <w:rPr>
          <w:rFonts w:ascii="Times New Roman" w:hAnsi="Times New Roman" w:cs="B Lotus" w:hint="cs"/>
          <w:color w:val="000000"/>
          <w:sz w:val="28"/>
          <w:szCs w:val="28"/>
          <w:rtl/>
          <w:lang w:bidi="fa-IR"/>
        </w:rPr>
        <w:t>نشمی در مقاله‌اش تحت عنوان (دولت خلافت و حرکت وهابیت) چنین می‌گوید</w:t>
      </w:r>
      <w:r w:rsidR="00A11225" w:rsidRPr="004B0E5A">
        <w:rPr>
          <w:rFonts w:ascii="Times New Roman" w:hAnsi="Times New Roman" w:cs="B Lotus" w:hint="cs"/>
          <w:color w:val="000000"/>
          <w:sz w:val="28"/>
          <w:szCs w:val="28"/>
          <w:rtl/>
          <w:lang w:bidi="fa-IR"/>
        </w:rPr>
        <w:t xml:space="preserve">: </w:t>
      </w:r>
      <w:r w:rsidRPr="004B0E5A">
        <w:rPr>
          <w:rFonts w:ascii="Times New Roman" w:hAnsi="Times New Roman" w:cs="B Lotus" w:hint="cs"/>
          <w:color w:val="000000"/>
          <w:sz w:val="28"/>
          <w:szCs w:val="28"/>
          <w:rtl/>
          <w:lang w:bidi="fa-IR"/>
        </w:rPr>
        <w:t>احدی از مسلمانان غیرتمند و هوشیار نبود که راه علاجی را برای دولت خلافت با اعلان جنگ بر علیه آن و قطع کردن پیوند ببیند.</w:t>
      </w:r>
    </w:p>
    <w:p w:rsidR="006C4D58" w:rsidRPr="00D054AC"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4B0E5A">
        <w:rPr>
          <w:rFonts w:ascii="Times New Roman" w:hAnsi="Times New Roman" w:cs="B Lotus" w:hint="cs"/>
          <w:color w:val="000000"/>
          <w:sz w:val="28"/>
          <w:szCs w:val="28"/>
          <w:rtl/>
          <w:lang w:bidi="fa-IR"/>
        </w:rPr>
        <w:t>پس موضعگیری شیخ محمد</w:t>
      </w:r>
      <w:r w:rsidR="00502F73">
        <w:rPr>
          <w:rFonts w:ascii="Times New Roman" w:hAnsi="Times New Roman" w:cs="B Lotus" w:hint="cs"/>
          <w:color w:val="000000"/>
          <w:sz w:val="28"/>
          <w:szCs w:val="28"/>
          <w:rtl/>
          <w:lang w:bidi="fa-IR"/>
        </w:rPr>
        <w:t xml:space="preserve"> </w:t>
      </w:r>
      <w:r w:rsidRPr="004B0E5A">
        <w:rPr>
          <w:rFonts w:ascii="Times New Roman" w:hAnsi="Times New Roman" w:cs="B Lotus" w:hint="cs"/>
          <w:color w:val="000000"/>
          <w:sz w:val="28"/>
          <w:szCs w:val="28"/>
          <w:rtl/>
          <w:lang w:bidi="fa-IR"/>
        </w:rPr>
        <w:t>بن عبدالوهاب صاحب اولین حرکت اسلامی معاصر در مرحلة سقوط چه بود؟ آیا موضع جنگ و خروج بر خلافت را داشت، آیا او مجتهدی خطاکار بود</w:t>
      </w:r>
      <w:r w:rsidR="00502F73">
        <w:rPr>
          <w:rFonts w:ascii="Times New Roman" w:hAnsi="Times New Roman" w:cs="B Lotus" w:hint="cs"/>
          <w:color w:val="000000"/>
          <w:sz w:val="28"/>
          <w:szCs w:val="28"/>
          <w:rtl/>
          <w:lang w:bidi="fa-IR"/>
        </w:rPr>
        <w:t>،</w:t>
      </w:r>
      <w:r w:rsidRPr="004B0E5A">
        <w:rPr>
          <w:rFonts w:ascii="Times New Roman" w:hAnsi="Times New Roman" w:cs="B Lotus" w:hint="cs"/>
          <w:color w:val="000000"/>
          <w:sz w:val="28"/>
          <w:szCs w:val="28"/>
          <w:rtl/>
          <w:lang w:bidi="fa-IR"/>
        </w:rPr>
        <w:t xml:space="preserve"> یا اعتقاد به بقاء و ماندگاری‌ داشت که به واسطة حرکتش در فکر تجدید صورت آن بود</w:t>
      </w:r>
      <w:r w:rsidR="00502F73">
        <w:rPr>
          <w:rFonts w:ascii="Times New Roman" w:hAnsi="Times New Roman" w:cs="B Lotus" w:hint="cs"/>
          <w:color w:val="000000"/>
          <w:sz w:val="28"/>
          <w:szCs w:val="28"/>
          <w:rtl/>
          <w:lang w:bidi="fa-IR"/>
        </w:rPr>
        <w:t>،</w:t>
      </w:r>
      <w:r w:rsidRPr="004B0E5A">
        <w:rPr>
          <w:rFonts w:ascii="Times New Roman" w:hAnsi="Times New Roman" w:cs="B Lotus" w:hint="cs"/>
          <w:color w:val="000000"/>
          <w:sz w:val="28"/>
          <w:szCs w:val="28"/>
          <w:rtl/>
          <w:lang w:bidi="fa-IR"/>
        </w:rPr>
        <w:t xml:space="preserve"> و برگشت به پاکی و صفای عقیده و سلامت او بود</w:t>
      </w:r>
      <w:r w:rsidR="00502F73">
        <w:rPr>
          <w:rFonts w:ascii="Times New Roman" w:hAnsi="Times New Roman" w:cs="B Lotus" w:hint="cs"/>
          <w:color w:val="000000"/>
          <w:sz w:val="28"/>
          <w:szCs w:val="28"/>
          <w:rtl/>
          <w:lang w:bidi="fa-IR"/>
        </w:rPr>
        <w:t>،</w:t>
      </w:r>
      <w:r w:rsidRPr="004B0E5A">
        <w:rPr>
          <w:rFonts w:ascii="Times New Roman" w:hAnsi="Times New Roman" w:cs="B Lotus" w:hint="cs"/>
          <w:color w:val="000000"/>
          <w:sz w:val="28"/>
          <w:szCs w:val="28"/>
          <w:rtl/>
          <w:lang w:bidi="fa-IR"/>
        </w:rPr>
        <w:t xml:space="preserve"> این همان چیزی است که ما می‌کوشیم در این نشست و نشست‌های آتی، به آن جواب بدهیم. سپس گفت</w:t>
      </w:r>
      <w:r w:rsidR="00A11225" w:rsidRPr="004B0E5A">
        <w:rPr>
          <w:rFonts w:ascii="Times New Roman" w:hAnsi="Times New Roman" w:cs="B Lotus" w:hint="cs"/>
          <w:color w:val="000000"/>
          <w:sz w:val="28"/>
          <w:szCs w:val="28"/>
          <w:rtl/>
          <w:lang w:bidi="fa-IR"/>
        </w:rPr>
        <w:t xml:space="preserve">: </w:t>
      </w:r>
      <w:r w:rsidRPr="004B0E5A">
        <w:rPr>
          <w:rFonts w:ascii="Times New Roman" w:hAnsi="Times New Roman" w:cs="B Lotus" w:hint="cs"/>
          <w:color w:val="000000"/>
          <w:sz w:val="28"/>
          <w:szCs w:val="28"/>
          <w:rtl/>
          <w:lang w:bidi="fa-IR"/>
        </w:rPr>
        <w:t>«بعد از تحقیقات</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89"/>
      </w:r>
      <w:r w:rsidR="00567BE9">
        <w:rPr>
          <w:rStyle w:val="FootnoteReference"/>
          <w:rFonts w:cs="B Lotus"/>
          <w:color w:val="000000"/>
          <w:sz w:val="28"/>
          <w:szCs w:val="28"/>
          <w:rtl/>
          <w:lang w:bidi="fa-IR"/>
        </w:rPr>
        <w:t>)</w:t>
      </w:r>
      <w:r w:rsidRPr="004B0E5A">
        <w:rPr>
          <w:rFonts w:ascii="Times New Roman" w:hAnsi="Times New Roman" w:cs="B Lotus" w:hint="cs"/>
          <w:color w:val="000000"/>
          <w:sz w:val="28"/>
          <w:szCs w:val="28"/>
          <w:rtl/>
          <w:lang w:bidi="fa-IR"/>
        </w:rPr>
        <w:t xml:space="preserve"> می</w:t>
      </w:r>
      <w:r w:rsidRPr="00D054AC">
        <w:rPr>
          <w:rFonts w:ascii="Times New Roman" w:hAnsi="Times New Roman" w:cs="B Lotus" w:hint="cs"/>
          <w:color w:val="000000"/>
          <w:sz w:val="28"/>
          <w:szCs w:val="28"/>
          <w:rtl/>
          <w:lang w:bidi="fa-IR"/>
        </w:rPr>
        <w:t>‌توانیم با اطمینان بگوییم که نوشته‌های شیخ محمد</w:t>
      </w:r>
      <w:r w:rsidR="00502F7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در آن تصریح به موضع‌گیری غیردوستانه بر علیه دولت خلافت نیست</w:t>
      </w:r>
      <w:r w:rsidR="00502F7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در نهایت چیزی که ممکن است علیه او در نظر محقق بیاید اشاره‌هایی در این خصوص است که به حد تکوین رأی و نظر خصمانه نسبت به دولت خلافت نمی‌ر</w:t>
      </w:r>
      <w:r w:rsidRPr="004B0E5A">
        <w:rPr>
          <w:rFonts w:ascii="Times New Roman" w:hAnsi="Times New Roman" w:cs="B Lotus" w:hint="cs"/>
          <w:color w:val="000000"/>
          <w:sz w:val="28"/>
          <w:szCs w:val="28"/>
          <w:rtl/>
          <w:lang w:bidi="fa-IR"/>
        </w:rPr>
        <w:t>سد</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90"/>
      </w:r>
      <w:r w:rsidR="00567BE9">
        <w:rPr>
          <w:rStyle w:val="FootnoteReference"/>
          <w:rFonts w:cs="B Lotus"/>
          <w:color w:val="000000"/>
          <w:sz w:val="28"/>
          <w:szCs w:val="28"/>
          <w:rtl/>
          <w:lang w:bidi="fa-IR"/>
        </w:rPr>
        <w:t>)</w:t>
      </w:r>
      <w:r w:rsidR="004B0E5A">
        <w:rPr>
          <w:rFonts w:ascii="Times New Roman" w:hAnsi="Times New Roman" w:cs="B Lotus" w:hint="cs"/>
          <w:color w:val="000000"/>
          <w:sz w:val="28"/>
          <w:szCs w:val="28"/>
          <w:rtl/>
          <w:lang w:bidi="fa-IR"/>
        </w:rPr>
        <w:t>.</w:t>
      </w:r>
    </w:p>
    <w:p w:rsidR="006C4D58" w:rsidRPr="004B0E5A"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سپس دلایلی را بر آن ذکر کرد و چنین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سیاست شیخ و موضع‌گیری او را در برابر سرزمین‌های حجاز و مکه و مدینه در طول زندگیش همین بود و هیچ تشویق و تحریک یا دعوت برای جنگ با دولت خلافت و یا استیلاء بر آن به خاطر آگاهی که داشت او را تحریک نکرد. و آن فعل او را گاهی تفسیر می‌کنند مبنی بر اینکه علیه دولت خلافت خروج و</w:t>
      </w:r>
      <w:r w:rsidRPr="004B0E5A">
        <w:rPr>
          <w:rFonts w:ascii="Times New Roman" w:hAnsi="Times New Roman" w:cs="B Lotus" w:hint="cs"/>
          <w:color w:val="000000"/>
          <w:sz w:val="28"/>
          <w:szCs w:val="28"/>
          <w:rtl/>
          <w:lang w:bidi="fa-IR"/>
        </w:rPr>
        <w:t xml:space="preserve"> قیام کرد در حالیکه او به پند دادن و رساندن دعوت و انکار منکرات اکتفا می‌کرد</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91"/>
      </w:r>
      <w:r w:rsidR="00567BE9">
        <w:rPr>
          <w:rStyle w:val="FootnoteReference"/>
          <w:rFonts w:cs="B Lotus"/>
          <w:color w:val="000000"/>
          <w:sz w:val="28"/>
          <w:szCs w:val="28"/>
          <w:rtl/>
          <w:lang w:bidi="fa-IR"/>
        </w:rPr>
        <w:t>)</w:t>
      </w:r>
      <w:r w:rsidR="004B0E5A">
        <w:rPr>
          <w:rFonts w:ascii="Times New Roman" w:hAnsi="Times New Roman" w:cs="B Lotus" w:hint="cs"/>
          <w:color w:val="000000"/>
          <w:sz w:val="28"/>
          <w:szCs w:val="28"/>
          <w:rtl/>
          <w:lang w:bidi="fa-IR"/>
        </w:rPr>
        <w:t>.</w:t>
      </w:r>
    </w:p>
    <w:p w:rsidR="006C4D58" w:rsidRPr="004B0E5A" w:rsidRDefault="006C4D58" w:rsidP="00021DD3">
      <w:pPr>
        <w:pStyle w:val="StyleComplexBLotus12ptJustifiedFirstline05cmChar"/>
        <w:widowControl w:val="0"/>
        <w:spacing w:line="226" w:lineRule="auto"/>
        <w:rPr>
          <w:rFonts w:ascii="Times New Roman" w:hAnsi="Times New Roman" w:cs="B Lotus" w:hint="cs"/>
          <w:color w:val="000000"/>
          <w:sz w:val="28"/>
          <w:szCs w:val="28"/>
          <w:rtl/>
          <w:lang w:bidi="fa-IR"/>
        </w:rPr>
      </w:pPr>
      <w:r w:rsidRPr="004B0E5A">
        <w:rPr>
          <w:rFonts w:ascii="Times New Roman" w:hAnsi="Times New Roman" w:cs="B Lotus" w:hint="cs"/>
          <w:color w:val="000000"/>
          <w:sz w:val="28"/>
          <w:szCs w:val="28"/>
          <w:rtl/>
          <w:lang w:bidi="fa-IR"/>
        </w:rPr>
        <w:t>و گفت</w:t>
      </w:r>
      <w:r w:rsidR="00A11225" w:rsidRPr="004B0E5A">
        <w:rPr>
          <w:rFonts w:ascii="Times New Roman" w:hAnsi="Times New Roman" w:cs="B Lotus" w:hint="cs"/>
          <w:color w:val="000000"/>
          <w:sz w:val="28"/>
          <w:szCs w:val="28"/>
          <w:rtl/>
          <w:lang w:bidi="fa-IR"/>
        </w:rPr>
        <w:t xml:space="preserve">: </w:t>
      </w:r>
      <w:r w:rsidRPr="004B0E5A">
        <w:rPr>
          <w:rFonts w:ascii="Times New Roman" w:hAnsi="Times New Roman" w:cs="B Lotus" w:hint="cs"/>
          <w:color w:val="000000"/>
          <w:sz w:val="28"/>
          <w:szCs w:val="28"/>
          <w:rtl/>
          <w:lang w:bidi="fa-IR"/>
        </w:rPr>
        <w:t>این چنین موضع‌گیری‌های علمی شیخ محمد</w:t>
      </w:r>
      <w:r w:rsidR="00502F73">
        <w:rPr>
          <w:rFonts w:ascii="Times New Roman" w:hAnsi="Times New Roman" w:cs="B Lotus" w:hint="cs"/>
          <w:color w:val="000000"/>
          <w:sz w:val="28"/>
          <w:szCs w:val="28"/>
          <w:rtl/>
          <w:lang w:bidi="fa-IR"/>
        </w:rPr>
        <w:t xml:space="preserve"> </w:t>
      </w:r>
      <w:r w:rsidRPr="004B0E5A">
        <w:rPr>
          <w:rFonts w:ascii="Times New Roman" w:hAnsi="Times New Roman" w:cs="B Lotus" w:hint="cs"/>
          <w:color w:val="000000"/>
          <w:sz w:val="28"/>
          <w:szCs w:val="28"/>
          <w:rtl/>
          <w:lang w:bidi="fa-IR"/>
        </w:rPr>
        <w:t>بن عبدالوهاب در جنگ و نشر دعوت با قدرت در سرزمین‌های مجاورش در داخل جزیره‌العرب بود و او قصد جنگ علیه دولت خلافت را نداشت پس او بطور مطلق به سرزمین‌های حجاز دست درازی نکرد و سیاست او در طول زندگیش چنین باقی ماند</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92"/>
      </w:r>
      <w:r w:rsidR="00567BE9">
        <w:rPr>
          <w:rStyle w:val="FootnoteReference"/>
          <w:rFonts w:cs="B Lotus"/>
          <w:color w:val="000000"/>
          <w:sz w:val="28"/>
          <w:szCs w:val="28"/>
          <w:rtl/>
          <w:lang w:bidi="fa-IR"/>
        </w:rPr>
        <w:t>)</w:t>
      </w:r>
      <w:r w:rsidR="004B0E5A">
        <w:rPr>
          <w:rFonts w:ascii="Times New Roman" w:hAnsi="Times New Roman" w:cs="B Lotus" w:hint="cs"/>
          <w:color w:val="000000"/>
          <w:sz w:val="28"/>
          <w:szCs w:val="28"/>
          <w:rtl/>
          <w:lang w:bidi="fa-IR"/>
        </w:rPr>
        <w:t>.</w:t>
      </w:r>
    </w:p>
    <w:p w:rsidR="00502F73" w:rsidRDefault="006C4D58" w:rsidP="00021DD3">
      <w:pPr>
        <w:pStyle w:val="StyleComplexBLotus12ptJustifiedFirstline05cmChar"/>
        <w:widowControl w:val="0"/>
        <w:spacing w:line="226" w:lineRule="auto"/>
        <w:rPr>
          <w:rFonts w:cs="B Lotus"/>
          <w:sz w:val="28"/>
          <w:szCs w:val="28"/>
          <w:rtl/>
          <w:lang w:bidi="fa-IR"/>
        </w:rPr>
      </w:pPr>
      <w:r w:rsidRPr="00502F73">
        <w:rPr>
          <w:rFonts w:cs="B Lotus" w:hint="cs"/>
          <w:sz w:val="28"/>
          <w:szCs w:val="28"/>
          <w:rtl/>
          <w:lang w:bidi="fa-IR"/>
        </w:rPr>
        <w:t>گفتم</w:t>
      </w:r>
      <w:r w:rsidR="00567BE9">
        <w:rPr>
          <w:rStyle w:val="FootnoteReference"/>
          <w:rFonts w:cs="B Lotus"/>
          <w:color w:val="000000"/>
          <w:sz w:val="28"/>
          <w:szCs w:val="28"/>
          <w:rtl/>
          <w:lang w:bidi="fa-IR"/>
        </w:rPr>
        <w:t>(</w:t>
      </w:r>
      <w:r w:rsidR="00567BE9" w:rsidRPr="00502F73">
        <w:rPr>
          <w:rStyle w:val="FootnoteReference"/>
          <w:rFonts w:cs="B Lotus"/>
          <w:color w:val="000000"/>
          <w:sz w:val="28"/>
          <w:szCs w:val="28"/>
          <w:rtl/>
          <w:lang w:bidi="fa-IR"/>
        </w:rPr>
        <w:footnoteReference w:id="593"/>
      </w:r>
      <w:r w:rsidR="00567BE9">
        <w:rPr>
          <w:rStyle w:val="FootnoteReference"/>
          <w:rFonts w:cs="B Lotus"/>
          <w:color w:val="000000"/>
          <w:sz w:val="28"/>
          <w:szCs w:val="28"/>
          <w:rtl/>
          <w:lang w:bidi="fa-IR"/>
        </w:rPr>
        <w:t>)</w:t>
      </w:r>
      <w:r w:rsidR="00A11225" w:rsidRPr="00502F73">
        <w:rPr>
          <w:rFonts w:cs="B Lotus" w:hint="cs"/>
          <w:sz w:val="28"/>
          <w:szCs w:val="28"/>
          <w:rtl/>
          <w:lang w:bidi="fa-IR"/>
        </w:rPr>
        <w:t xml:space="preserve">: </w:t>
      </w:r>
      <w:r w:rsidRPr="00502F73">
        <w:rPr>
          <w:rFonts w:cs="B Lotus" w:hint="cs"/>
          <w:sz w:val="28"/>
          <w:szCs w:val="28"/>
          <w:rtl/>
          <w:lang w:bidi="fa-IR"/>
        </w:rPr>
        <w:t>همچنین بعد از وفاتش دعوت و دولتش بر این روش حرکت خود را ادامه داد تا زمانی که دشمن مسلحانه از جانب امیران حجاز و مبارزه آنان و ممانعت از حق شرعی که همان ادای فریضه حج بود</w:t>
      </w:r>
      <w:r w:rsidR="00502F73">
        <w:rPr>
          <w:rFonts w:cs="B Lotus" w:hint="cs"/>
          <w:sz w:val="28"/>
          <w:szCs w:val="28"/>
          <w:rtl/>
          <w:lang w:bidi="fa-IR"/>
        </w:rPr>
        <w:t>،</w:t>
      </w:r>
      <w:r w:rsidRPr="00502F73">
        <w:rPr>
          <w:rFonts w:cs="B Lotus" w:hint="cs"/>
          <w:sz w:val="28"/>
          <w:szCs w:val="28"/>
          <w:rtl/>
          <w:lang w:bidi="fa-IR"/>
        </w:rPr>
        <w:t xml:space="preserve"> آنان ترکها و دیگران را علیه وهابی‌ها آماده کردند و به حملة تبلیغاتی زشت و شومی در سایر سرزمین‌های اسلامی علیه آنان اقدام کردند که در این زمان و مرحله ناچاراً هیچ راه‌حلی جز جنگ جوابگوی آنچه که آنان می‌کردند نبود.</w:t>
      </w:r>
    </w:p>
    <w:p w:rsidR="006C4D58" w:rsidRDefault="00502F73" w:rsidP="00021DD3">
      <w:pPr>
        <w:pStyle w:val="StyleComplexBLotus12ptJustifiedFirstline05cmChar"/>
        <w:widowControl w:val="0"/>
        <w:spacing w:line="226" w:lineRule="auto"/>
        <w:jc w:val="center"/>
        <w:rPr>
          <w:rFonts w:cs="B Jadid" w:hint="cs"/>
          <w:sz w:val="28"/>
          <w:szCs w:val="28"/>
          <w:rtl/>
          <w:lang w:bidi="fa-IR"/>
        </w:rPr>
      </w:pPr>
      <w:r>
        <w:rPr>
          <w:rFonts w:cs="B Lotus"/>
          <w:sz w:val="28"/>
          <w:szCs w:val="28"/>
          <w:rtl/>
          <w:lang w:bidi="fa-IR"/>
        </w:rPr>
        <w:br w:type="page"/>
      </w:r>
      <w:r w:rsidR="006C4D58" w:rsidRPr="00502F73">
        <w:rPr>
          <w:rFonts w:cs="B Jadid" w:hint="cs"/>
          <w:sz w:val="28"/>
          <w:szCs w:val="28"/>
          <w:rtl/>
          <w:lang w:bidi="fa-IR"/>
        </w:rPr>
        <w:t>فصل چهارم</w:t>
      </w:r>
    </w:p>
    <w:p w:rsidR="00502F73" w:rsidRPr="00502F73" w:rsidRDefault="00502F73" w:rsidP="00021DD3">
      <w:pPr>
        <w:pStyle w:val="StyleComplexBLotus12ptJustifiedFirstline05cmChar"/>
        <w:widowControl w:val="0"/>
        <w:spacing w:line="226" w:lineRule="auto"/>
        <w:jc w:val="center"/>
        <w:rPr>
          <w:rFonts w:cs="B Jadid" w:hint="cs"/>
          <w:sz w:val="28"/>
          <w:szCs w:val="28"/>
          <w:rtl/>
          <w:lang w:bidi="fa-IR"/>
        </w:rPr>
      </w:pPr>
    </w:p>
    <w:p w:rsidR="006C4D58" w:rsidRPr="001D41B9" w:rsidRDefault="006C4D58" w:rsidP="001D41B9">
      <w:pPr>
        <w:pStyle w:val="Heading1"/>
        <w:widowControl w:val="0"/>
        <w:jc w:val="center"/>
        <w:rPr>
          <w:rFonts w:cs="B Jadid" w:hint="cs"/>
          <w:b w:val="0"/>
          <w:bCs w:val="0"/>
          <w:rtl/>
          <w:lang w:bidi="fa-IR"/>
        </w:rPr>
      </w:pPr>
      <w:r w:rsidRPr="001D41B9">
        <w:rPr>
          <w:rFonts w:cs="B Jadid" w:hint="cs"/>
          <w:b w:val="0"/>
          <w:bCs w:val="0"/>
          <w:rtl/>
          <w:lang w:bidi="fa-IR"/>
        </w:rPr>
        <w:t>شهادت شخصیت‌ها به نفع نهضت از گذشته تا حال</w:t>
      </w:r>
    </w:p>
    <w:p w:rsidR="006C4D58" w:rsidRDefault="006C4D58" w:rsidP="00021DD3">
      <w:pPr>
        <w:pStyle w:val="StyleComplexBLotus12ptJustifiedFirstline05cm"/>
        <w:widowControl w:val="0"/>
        <w:spacing w:line="240" w:lineRule="auto"/>
        <w:ind w:firstLine="0"/>
        <w:rPr>
          <w:rFonts w:ascii="Times New Roman" w:hAnsi="Times New Roman" w:cs="B Lotus" w:hint="cs"/>
          <w:b/>
          <w:bCs/>
          <w:sz w:val="22"/>
          <w:szCs w:val="28"/>
          <w:rtl/>
          <w:lang w:bidi="fa-IR"/>
        </w:rPr>
      </w:pPr>
    </w:p>
    <w:p w:rsidR="006C4D58" w:rsidRDefault="006C4D58" w:rsidP="001D41B9">
      <w:pPr>
        <w:pStyle w:val="StyleComplexBLotus12ptJustifiedFirstline05cm"/>
        <w:widowControl w:val="0"/>
        <w:spacing w:line="240" w:lineRule="auto"/>
        <w:ind w:firstLine="340"/>
        <w:rPr>
          <w:rFonts w:ascii="Times New Roman" w:hAnsi="Times New Roman" w:cs="B Lotus" w:hint="cs"/>
          <w:sz w:val="28"/>
          <w:szCs w:val="28"/>
          <w:rtl/>
          <w:lang w:bidi="fa-IR"/>
        </w:rPr>
      </w:pPr>
      <w:r w:rsidRPr="001D41B9">
        <w:rPr>
          <w:rFonts w:ascii="Times New Roman" w:hAnsi="Times New Roman" w:cs="B Titr" w:hint="cs"/>
          <w:sz w:val="28"/>
          <w:szCs w:val="28"/>
          <w:rtl/>
          <w:lang w:bidi="fa-IR"/>
        </w:rPr>
        <w:t>موضوع اول</w:t>
      </w:r>
      <w:r w:rsidR="00A11225" w:rsidRPr="001D41B9">
        <w:rPr>
          <w:rFonts w:ascii="Times New Roman" w:hAnsi="Times New Roman" w:cs="B Titr" w:hint="cs"/>
          <w:sz w:val="28"/>
          <w:szCs w:val="28"/>
          <w:rtl/>
          <w:lang w:bidi="fa-IR"/>
        </w:rPr>
        <w:t>:</w:t>
      </w:r>
      <w:r w:rsidR="00A11225" w:rsidRPr="001D41B9">
        <w:rPr>
          <w:rFonts w:ascii="Times New Roman" w:hAnsi="Times New Roman" w:cs="B Lotus" w:hint="cs"/>
          <w:sz w:val="28"/>
          <w:szCs w:val="28"/>
          <w:rtl/>
          <w:lang w:bidi="fa-IR"/>
        </w:rPr>
        <w:t xml:space="preserve"> </w:t>
      </w:r>
      <w:r w:rsidRPr="001D41B9">
        <w:rPr>
          <w:rFonts w:ascii="Times New Roman" w:hAnsi="Times New Roman" w:cs="B Lotus" w:hint="cs"/>
          <w:sz w:val="28"/>
          <w:szCs w:val="28"/>
          <w:rtl/>
          <w:lang w:bidi="fa-IR"/>
        </w:rPr>
        <w:t>نگاهی به شهادت‌ها</w:t>
      </w:r>
      <w:r w:rsidR="00502F73" w:rsidRPr="001D41B9">
        <w:rPr>
          <w:rFonts w:ascii="Times New Roman" w:hAnsi="Times New Roman" w:cs="B Lotus" w:hint="cs"/>
          <w:sz w:val="28"/>
          <w:szCs w:val="28"/>
          <w:rtl/>
          <w:lang w:bidi="fa-IR"/>
        </w:rPr>
        <w:t>.</w:t>
      </w:r>
    </w:p>
    <w:p w:rsidR="00CF18E4" w:rsidRPr="001D41B9" w:rsidRDefault="00CF18E4" w:rsidP="001D41B9">
      <w:pPr>
        <w:pStyle w:val="StyleComplexBLotus12ptJustifiedFirstline05cm"/>
        <w:widowControl w:val="0"/>
        <w:spacing w:line="240" w:lineRule="auto"/>
        <w:ind w:firstLine="340"/>
        <w:rPr>
          <w:rFonts w:ascii="Times New Roman" w:hAnsi="Times New Roman" w:cs="B Lotus" w:hint="cs"/>
          <w:sz w:val="28"/>
          <w:szCs w:val="28"/>
          <w:rtl/>
          <w:lang w:bidi="fa-IR"/>
        </w:rPr>
      </w:pPr>
    </w:p>
    <w:p w:rsidR="006C4D58" w:rsidRDefault="006C4D58" w:rsidP="001D41B9">
      <w:pPr>
        <w:pStyle w:val="StyleComplexBLotus12ptJustifiedFirstline05cm"/>
        <w:widowControl w:val="0"/>
        <w:spacing w:line="240" w:lineRule="auto"/>
        <w:ind w:firstLine="340"/>
        <w:rPr>
          <w:rFonts w:ascii="Times New Roman" w:hAnsi="Times New Roman" w:cs="B Lotus" w:hint="cs"/>
          <w:sz w:val="28"/>
          <w:szCs w:val="28"/>
          <w:rtl/>
          <w:lang w:bidi="fa-IR"/>
        </w:rPr>
      </w:pPr>
      <w:r w:rsidRPr="001D41B9">
        <w:rPr>
          <w:rFonts w:ascii="Times New Roman" w:hAnsi="Times New Roman" w:cs="B Titr" w:hint="cs"/>
          <w:sz w:val="28"/>
          <w:szCs w:val="28"/>
          <w:rtl/>
          <w:lang w:bidi="fa-IR"/>
        </w:rPr>
        <w:t>موضوع دوم</w:t>
      </w:r>
      <w:r w:rsidR="00A11225" w:rsidRPr="001D41B9">
        <w:rPr>
          <w:rFonts w:ascii="Times New Roman" w:hAnsi="Times New Roman" w:cs="B Titr" w:hint="cs"/>
          <w:sz w:val="28"/>
          <w:szCs w:val="28"/>
          <w:rtl/>
          <w:lang w:bidi="fa-IR"/>
        </w:rPr>
        <w:t>:</w:t>
      </w:r>
      <w:r w:rsidR="00A11225" w:rsidRPr="001D41B9">
        <w:rPr>
          <w:rFonts w:ascii="Times New Roman" w:hAnsi="Times New Roman" w:cs="B Lotus" w:hint="cs"/>
          <w:sz w:val="28"/>
          <w:szCs w:val="28"/>
          <w:rtl/>
          <w:lang w:bidi="fa-IR"/>
        </w:rPr>
        <w:t xml:space="preserve"> </w:t>
      </w:r>
      <w:r w:rsidRPr="001D41B9">
        <w:rPr>
          <w:rFonts w:ascii="Times New Roman" w:hAnsi="Times New Roman" w:cs="B Lotus" w:hint="cs"/>
          <w:sz w:val="28"/>
          <w:szCs w:val="28"/>
          <w:rtl/>
          <w:lang w:bidi="fa-IR"/>
        </w:rPr>
        <w:t>ارائه نام بعضی از عالمان و متفکران عرب مسلمان و غیرمسلمان که به نفع نهضت شهادت داده‌اند.</w:t>
      </w:r>
    </w:p>
    <w:p w:rsidR="00CF18E4" w:rsidRPr="001D41B9" w:rsidRDefault="00CF18E4" w:rsidP="001D41B9">
      <w:pPr>
        <w:pStyle w:val="StyleComplexBLotus12ptJustifiedFirstline05cm"/>
        <w:widowControl w:val="0"/>
        <w:spacing w:line="240" w:lineRule="auto"/>
        <w:ind w:firstLine="340"/>
        <w:rPr>
          <w:rFonts w:ascii="Times New Roman" w:hAnsi="Times New Roman" w:cs="B Lotus" w:hint="cs"/>
          <w:sz w:val="28"/>
          <w:szCs w:val="28"/>
          <w:rtl/>
          <w:lang w:bidi="fa-IR"/>
        </w:rPr>
      </w:pPr>
    </w:p>
    <w:p w:rsidR="006C4D58" w:rsidRDefault="006C4D58" w:rsidP="001D41B9">
      <w:pPr>
        <w:pStyle w:val="StyleComplexBLotus12ptJustifiedFirstline05cm"/>
        <w:widowControl w:val="0"/>
        <w:spacing w:line="240" w:lineRule="auto"/>
        <w:ind w:firstLine="340"/>
        <w:rPr>
          <w:rFonts w:ascii="Times New Roman" w:hAnsi="Times New Roman" w:cs="B Lotus" w:hint="cs"/>
          <w:sz w:val="28"/>
          <w:szCs w:val="28"/>
          <w:rtl/>
          <w:lang w:bidi="fa-IR"/>
        </w:rPr>
      </w:pPr>
      <w:r w:rsidRPr="001D41B9">
        <w:rPr>
          <w:rFonts w:ascii="Times New Roman" w:hAnsi="Times New Roman" w:cs="B Titr" w:hint="cs"/>
          <w:sz w:val="28"/>
          <w:szCs w:val="28"/>
          <w:rtl/>
          <w:lang w:bidi="fa-IR"/>
        </w:rPr>
        <w:t>موضوع سوم</w:t>
      </w:r>
      <w:r w:rsidR="00A11225" w:rsidRPr="001D41B9">
        <w:rPr>
          <w:rFonts w:ascii="Times New Roman" w:hAnsi="Times New Roman" w:cs="B Titr" w:hint="cs"/>
          <w:sz w:val="28"/>
          <w:szCs w:val="28"/>
          <w:rtl/>
          <w:lang w:bidi="fa-IR"/>
        </w:rPr>
        <w:t>:</w:t>
      </w:r>
      <w:r w:rsidR="00A11225" w:rsidRPr="001D41B9">
        <w:rPr>
          <w:rFonts w:ascii="Times New Roman" w:hAnsi="Times New Roman" w:cs="B Lotus" w:hint="cs"/>
          <w:sz w:val="28"/>
          <w:szCs w:val="28"/>
          <w:rtl/>
          <w:lang w:bidi="fa-IR"/>
        </w:rPr>
        <w:t xml:space="preserve"> </w:t>
      </w:r>
      <w:r w:rsidRPr="001D41B9">
        <w:rPr>
          <w:rFonts w:ascii="Times New Roman" w:hAnsi="Times New Roman" w:cs="B Lotus" w:hint="cs"/>
          <w:sz w:val="28"/>
          <w:szCs w:val="28"/>
          <w:rtl/>
          <w:lang w:bidi="fa-IR"/>
        </w:rPr>
        <w:t>نمونه‌هایی از شهادت مسلمانان عرب و غیرعرب</w:t>
      </w:r>
      <w:r w:rsidR="00502F73" w:rsidRPr="001D41B9">
        <w:rPr>
          <w:rFonts w:ascii="Times New Roman" w:hAnsi="Times New Roman" w:cs="B Lotus" w:hint="cs"/>
          <w:sz w:val="28"/>
          <w:szCs w:val="28"/>
          <w:rtl/>
          <w:lang w:bidi="fa-IR"/>
        </w:rPr>
        <w:t>.</w:t>
      </w:r>
      <w:r w:rsidRPr="001D41B9">
        <w:rPr>
          <w:rFonts w:ascii="Times New Roman" w:hAnsi="Times New Roman" w:cs="B Lotus" w:hint="cs"/>
          <w:sz w:val="28"/>
          <w:szCs w:val="28"/>
          <w:rtl/>
          <w:lang w:bidi="fa-IR"/>
        </w:rPr>
        <w:t xml:space="preserve"> </w:t>
      </w:r>
    </w:p>
    <w:p w:rsidR="00CF18E4" w:rsidRPr="001D41B9" w:rsidRDefault="00CF18E4" w:rsidP="001D41B9">
      <w:pPr>
        <w:pStyle w:val="StyleComplexBLotus12ptJustifiedFirstline05cm"/>
        <w:widowControl w:val="0"/>
        <w:spacing w:line="240" w:lineRule="auto"/>
        <w:ind w:firstLine="340"/>
        <w:rPr>
          <w:rFonts w:ascii="Times New Roman" w:hAnsi="Times New Roman" w:cs="B Lotus" w:hint="cs"/>
          <w:sz w:val="28"/>
          <w:szCs w:val="28"/>
          <w:rtl/>
          <w:lang w:bidi="fa-IR"/>
        </w:rPr>
      </w:pPr>
    </w:p>
    <w:p w:rsidR="006C4D58" w:rsidRDefault="006C4D58" w:rsidP="001D41B9">
      <w:pPr>
        <w:pStyle w:val="StyleComplexBLotus12ptJustifiedFirstline05cm"/>
        <w:widowControl w:val="0"/>
        <w:spacing w:line="240" w:lineRule="auto"/>
        <w:ind w:firstLine="340"/>
        <w:rPr>
          <w:rFonts w:ascii="Times New Roman" w:hAnsi="Times New Roman" w:cs="B Lotus" w:hint="cs"/>
          <w:sz w:val="28"/>
          <w:szCs w:val="28"/>
          <w:rtl/>
          <w:lang w:bidi="fa-IR"/>
        </w:rPr>
      </w:pPr>
      <w:r w:rsidRPr="001D41B9">
        <w:rPr>
          <w:rFonts w:ascii="Times New Roman" w:hAnsi="Times New Roman" w:cs="B Titr" w:hint="cs"/>
          <w:sz w:val="28"/>
          <w:szCs w:val="28"/>
          <w:rtl/>
          <w:lang w:bidi="fa-IR"/>
        </w:rPr>
        <w:t>موضوع چهارم</w:t>
      </w:r>
      <w:r w:rsidR="00A11225" w:rsidRPr="001D41B9">
        <w:rPr>
          <w:rFonts w:ascii="Times New Roman" w:hAnsi="Times New Roman" w:cs="B Titr" w:hint="cs"/>
          <w:sz w:val="28"/>
          <w:szCs w:val="28"/>
          <w:rtl/>
          <w:lang w:bidi="fa-IR"/>
        </w:rPr>
        <w:t>:</w:t>
      </w:r>
      <w:r w:rsidR="00A11225" w:rsidRPr="001D41B9">
        <w:rPr>
          <w:rFonts w:ascii="Times New Roman" w:hAnsi="Times New Roman" w:cs="B Lotus" w:hint="cs"/>
          <w:sz w:val="28"/>
          <w:szCs w:val="28"/>
          <w:rtl/>
          <w:lang w:bidi="fa-IR"/>
        </w:rPr>
        <w:t xml:space="preserve"> </w:t>
      </w:r>
      <w:r w:rsidRPr="001D41B9">
        <w:rPr>
          <w:rFonts w:ascii="Times New Roman" w:hAnsi="Times New Roman" w:cs="B Lotus" w:hint="cs"/>
          <w:sz w:val="28"/>
          <w:szCs w:val="28"/>
          <w:rtl/>
          <w:lang w:bidi="fa-IR"/>
        </w:rPr>
        <w:t>نمونه‌هایی از شهادت غیرمسلمانان</w:t>
      </w:r>
      <w:r w:rsidR="00502F73" w:rsidRPr="001D41B9">
        <w:rPr>
          <w:rFonts w:ascii="Times New Roman" w:hAnsi="Times New Roman" w:cs="B Lotus" w:hint="cs"/>
          <w:sz w:val="28"/>
          <w:szCs w:val="28"/>
          <w:rtl/>
          <w:lang w:bidi="fa-IR"/>
        </w:rPr>
        <w:t>.</w:t>
      </w:r>
    </w:p>
    <w:p w:rsidR="00CF18E4" w:rsidRPr="001D41B9" w:rsidRDefault="00CF18E4" w:rsidP="001D41B9">
      <w:pPr>
        <w:pStyle w:val="StyleComplexBLotus12ptJustifiedFirstline05cm"/>
        <w:widowControl w:val="0"/>
        <w:spacing w:line="240" w:lineRule="auto"/>
        <w:ind w:firstLine="340"/>
        <w:rPr>
          <w:rFonts w:ascii="Times New Roman" w:hAnsi="Times New Roman" w:cs="B Lotus" w:hint="cs"/>
          <w:sz w:val="28"/>
          <w:szCs w:val="28"/>
          <w:rtl/>
          <w:lang w:bidi="fa-IR"/>
        </w:rPr>
      </w:pPr>
    </w:p>
    <w:p w:rsidR="00502F73" w:rsidRPr="001D41B9" w:rsidRDefault="006C4D58" w:rsidP="001D41B9">
      <w:pPr>
        <w:pStyle w:val="StyleComplexBLotus12ptJustifiedFirstline05cm"/>
        <w:widowControl w:val="0"/>
        <w:spacing w:line="240" w:lineRule="auto"/>
        <w:ind w:firstLine="340"/>
        <w:rPr>
          <w:rFonts w:cs="B Lotus"/>
          <w:b/>
          <w:bCs/>
          <w:color w:val="000000"/>
          <w:sz w:val="28"/>
          <w:szCs w:val="28"/>
          <w:rtl/>
          <w:lang w:bidi="fa-IR"/>
        </w:rPr>
      </w:pPr>
      <w:r w:rsidRPr="001D41B9">
        <w:rPr>
          <w:rFonts w:cs="B Titr" w:hint="cs"/>
          <w:sz w:val="28"/>
          <w:szCs w:val="28"/>
          <w:rtl/>
          <w:lang w:bidi="fa-IR"/>
        </w:rPr>
        <w:t>موضوع پنجم</w:t>
      </w:r>
      <w:r w:rsidR="00A11225" w:rsidRPr="001D41B9">
        <w:rPr>
          <w:rFonts w:cs="B Titr" w:hint="cs"/>
          <w:sz w:val="28"/>
          <w:szCs w:val="28"/>
          <w:rtl/>
          <w:lang w:bidi="fa-IR"/>
        </w:rPr>
        <w:t>:</w:t>
      </w:r>
      <w:r w:rsidR="00A11225" w:rsidRPr="001D41B9">
        <w:rPr>
          <w:rFonts w:cs="B Lotus" w:hint="cs"/>
          <w:sz w:val="28"/>
          <w:szCs w:val="28"/>
          <w:rtl/>
          <w:lang w:bidi="fa-IR"/>
        </w:rPr>
        <w:t xml:space="preserve"> </w:t>
      </w:r>
      <w:r w:rsidRPr="001D41B9">
        <w:rPr>
          <w:rFonts w:cs="B Lotus" w:hint="cs"/>
          <w:sz w:val="28"/>
          <w:szCs w:val="28"/>
          <w:rtl/>
          <w:lang w:bidi="fa-IR"/>
        </w:rPr>
        <w:t>نمونه‌هایی از دیدگاههای دانشجویان و فارغ‌التحصیلان أقصی نقاط مختلف جهان</w:t>
      </w:r>
      <w:r w:rsidR="00502F73" w:rsidRPr="001D41B9">
        <w:rPr>
          <w:rFonts w:cs="B Lotus" w:hint="cs"/>
          <w:color w:val="000000"/>
          <w:sz w:val="28"/>
          <w:szCs w:val="28"/>
          <w:rtl/>
          <w:lang w:bidi="fa-IR"/>
        </w:rPr>
        <w:t>.</w:t>
      </w:r>
    </w:p>
    <w:p w:rsidR="001D41B9" w:rsidRDefault="00502F73" w:rsidP="001D41B9">
      <w:pPr>
        <w:pStyle w:val="StyleComplexBLotus12ptJustifiedFirstline05cm"/>
        <w:widowControl w:val="0"/>
        <w:spacing w:line="240" w:lineRule="auto"/>
        <w:ind w:firstLine="0"/>
        <w:jc w:val="center"/>
        <w:rPr>
          <w:rFonts w:cs="B Jadid" w:hint="cs"/>
          <w:color w:val="000000"/>
          <w:sz w:val="28"/>
          <w:szCs w:val="28"/>
          <w:rtl/>
          <w:lang w:bidi="fa-IR"/>
        </w:rPr>
      </w:pPr>
      <w:r>
        <w:rPr>
          <w:rFonts w:cs="B Lotus"/>
          <w:b/>
          <w:bCs/>
          <w:color w:val="000000"/>
          <w:sz w:val="28"/>
          <w:szCs w:val="28"/>
          <w:rtl/>
          <w:lang w:bidi="fa-IR"/>
        </w:rPr>
        <w:br w:type="page"/>
      </w:r>
      <w:r w:rsidR="006C4D58" w:rsidRPr="00502F73">
        <w:rPr>
          <w:rFonts w:cs="B Jadid" w:hint="cs"/>
          <w:color w:val="000000"/>
          <w:sz w:val="28"/>
          <w:szCs w:val="28"/>
          <w:rtl/>
          <w:lang w:bidi="fa-IR"/>
        </w:rPr>
        <w:t>موضوع اول</w:t>
      </w:r>
      <w:r w:rsidR="00A11225" w:rsidRPr="00502F73">
        <w:rPr>
          <w:rFonts w:cs="B Jadid" w:hint="cs"/>
          <w:color w:val="000000"/>
          <w:sz w:val="28"/>
          <w:szCs w:val="28"/>
          <w:rtl/>
          <w:lang w:bidi="fa-IR"/>
        </w:rPr>
        <w:t>:</w:t>
      </w:r>
    </w:p>
    <w:p w:rsidR="006C4D58" w:rsidRPr="00502F73" w:rsidRDefault="006C4D58" w:rsidP="001D41B9">
      <w:pPr>
        <w:pStyle w:val="StyleComplexBLotus12ptJustifiedFirstline05cm"/>
        <w:widowControl w:val="0"/>
        <w:spacing w:line="240" w:lineRule="auto"/>
        <w:ind w:firstLine="0"/>
        <w:jc w:val="center"/>
        <w:rPr>
          <w:rFonts w:cs="B Jadid" w:hint="cs"/>
          <w:color w:val="000000"/>
          <w:sz w:val="28"/>
          <w:szCs w:val="28"/>
          <w:rtl/>
          <w:lang w:bidi="fa-IR"/>
        </w:rPr>
      </w:pPr>
      <w:r w:rsidRPr="00502F73">
        <w:rPr>
          <w:rFonts w:cs="B Jadid" w:hint="cs"/>
          <w:color w:val="000000"/>
          <w:sz w:val="28"/>
          <w:szCs w:val="28"/>
          <w:rtl/>
          <w:lang w:bidi="fa-IR"/>
        </w:rPr>
        <w:t>نگاهی به شهادت‌ها</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پس از محول نمودن قضاوت به اصول شرع و دلایل عقلی یکی از مهمترین وسایل حل و فصل اختلاف میان دو طرف، شهادت دیگران است. بسیاری از اهل علم و اندیشه اعم از ادبا، اندیشمندان، سیاستمداران و مبلّغان و ... به نفع این دعوت، امام، علما و پیروان آن شهادت داده‌اند که در میان آنها موافقان، مخالفین و اشخاص بی‌طرف مسلمان و غیرمسلمان در تمامی کشورهای دنیا از همان زمان ظهور دعوت تا به امروز وجود دارند.</w:t>
      </w:r>
    </w:p>
    <w:p w:rsidR="006C4D58" w:rsidRPr="00503EF0"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503EF0">
        <w:rPr>
          <w:rFonts w:ascii="Times New Roman" w:hAnsi="Times New Roman" w:cs="B Lotus" w:hint="cs"/>
          <w:color w:val="000000"/>
          <w:spacing w:val="-4"/>
          <w:sz w:val="28"/>
          <w:szCs w:val="28"/>
          <w:rtl/>
          <w:lang w:bidi="fa-IR"/>
        </w:rPr>
        <w:t>تمامی کسانی که به نفع این دعوت امام، علما، حکومت و پیروان آن شهادت داده‌اند شهادت‌های خود را برپایة دلایل و براهین غیرقابل انکاری قرار داده‌اند که هیچ آدم منصفی نمی‌تواند آنها را قبول نکند و تنها آدم‌های حق‌ناپذیر آنها را نمی‌پذیرند.</w:t>
      </w:r>
    </w:p>
    <w:p w:rsidR="006C4D58" w:rsidRPr="00503EF0"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503EF0">
        <w:rPr>
          <w:rFonts w:ascii="Times New Roman" w:hAnsi="Times New Roman" w:cs="B Lotus" w:hint="cs"/>
          <w:color w:val="000000"/>
          <w:spacing w:val="-4"/>
          <w:sz w:val="28"/>
          <w:szCs w:val="28"/>
          <w:rtl/>
          <w:lang w:bidi="fa-IR"/>
        </w:rPr>
        <w:t>الحمد</w:t>
      </w:r>
      <w:r w:rsidR="00502F73" w:rsidRPr="00503EF0">
        <w:rPr>
          <w:rFonts w:ascii="Times New Roman" w:hAnsi="Times New Roman" w:cs="B Lotus" w:hint="cs"/>
          <w:color w:val="000000"/>
          <w:spacing w:val="-4"/>
          <w:sz w:val="28"/>
          <w:szCs w:val="28"/>
          <w:rtl/>
          <w:lang w:bidi="fa-IR"/>
        </w:rPr>
        <w:t xml:space="preserve"> </w:t>
      </w:r>
      <w:r w:rsidRPr="00503EF0">
        <w:rPr>
          <w:rFonts w:ascii="Times New Roman" w:hAnsi="Times New Roman" w:cs="B Lotus" w:hint="cs"/>
          <w:color w:val="000000"/>
          <w:spacing w:val="-4"/>
          <w:sz w:val="28"/>
          <w:szCs w:val="28"/>
          <w:rtl/>
          <w:lang w:bidi="fa-IR"/>
        </w:rPr>
        <w:t>لله آن دلایل همه دلایلی شرعی، علمی و منطقی هستند. اولین آن دلایل، حقایقی است که دعوت مبلّغان، عالمان، حاکمان و پیروان آن در عرصه‌های عقیده، احکام و رفتار و منش بر آن بوده‌اند. در گفته‌ها، نوشته‌ها، عملکردها، امور و مسایلی وجود دارند که حقایق آن را به اثبات می‌رسانند و شبهات و اتهامات را برملا می‌سازند.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باید دانست این موضوع که دعوت و دولت حامی آن از وسایل تبلیغاتی و پول لازم برای تطمیع دیگران به آن حجم گسترده‌ای که ترکان عثمانی و اشراف مکه از آن برخوردار بودند، بهره‌مند نبوده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چنانچه در میدان دفاع از دعوت به سخنان اشخاصی بی‌طرف و بسیاری از مخالفان منصف بسنده کنیم، همین برای بیان حق و افشای باطل و اقناع کسانی که به دنبال حق هستند و از هواپرستی اجتناب می‌کنند کفایت می‌نماید.</w:t>
      </w:r>
    </w:p>
    <w:p w:rsidR="006C4D58" w:rsidRPr="00D054AC" w:rsidRDefault="006C4D58" w:rsidP="00CF18E4">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اما با کسانی که براساس انگیزه‌های هواپرستانه، حسادت، مذهب‌گرایی و دیگر عوامل بازدارنده از حق‌پذیری عمل می‌کنند، هیچ کاری نمی‌توان کرد. همانگونه که </w:t>
      </w:r>
      <w:r w:rsidRPr="00CF18E4">
        <w:rPr>
          <w:rFonts w:ascii="Times New Roman" w:hAnsi="Times New Roman" w:cs="B Lotus" w:hint="cs"/>
          <w:color w:val="000000"/>
          <w:sz w:val="28"/>
          <w:szCs w:val="28"/>
          <w:rtl/>
          <w:lang w:bidi="fa-IR"/>
        </w:rPr>
        <w:t>خداوند متعال درباره آن اقشار می‌فرماید:</w:t>
      </w:r>
      <w:r w:rsidR="00503EF0" w:rsidRPr="00CF18E4">
        <w:rPr>
          <w:rFonts w:ascii="Times New Roman" w:hAnsi="Times New Roman" w:cs="B Lotus" w:hint="cs"/>
          <w:color w:val="000000"/>
          <w:sz w:val="28"/>
          <w:szCs w:val="28"/>
          <w:rtl/>
          <w:lang w:bidi="fa-IR"/>
        </w:rPr>
        <w:t xml:space="preserve"> </w:t>
      </w:r>
      <w:r w:rsidR="005A56BB" w:rsidRPr="00CF18E4">
        <w:rPr>
          <w:rFonts w:ascii="QCF_BSML" w:eastAsia="Times New Roman" w:hAnsi="QCF_BSML" w:cs="QCF_BSML"/>
          <w:color w:val="000000"/>
          <w:sz w:val="28"/>
          <w:szCs w:val="28"/>
          <w:rtl/>
        </w:rPr>
        <w:t>ﮋ</w:t>
      </w:r>
      <w:r w:rsidR="005A56BB" w:rsidRPr="00CF18E4">
        <w:rPr>
          <w:rFonts w:ascii="QCF_P128" w:eastAsia="Times New Roman" w:hAnsi="QCF_P128" w:cs="QCF_P128"/>
          <w:color w:val="000000"/>
          <w:sz w:val="28"/>
          <w:szCs w:val="28"/>
          <w:rtl/>
        </w:rPr>
        <w:t>ﮀ  ﮁ  ﮂ  ﮃ  ﮄ   ﮅ  ﮆ  ﮇ  ﮈ    ﮉ  ﮊ  ﮋ  ﮌ  ﮍ    ﮎ     ﮏ  ﮐﮑ  ﮒ  ﮓ  ﮔ  ﮕ  ﮖ        ﮗ  ﮘ  ﮙ</w:t>
      </w:r>
      <w:r w:rsidR="005A56BB" w:rsidRPr="00CF18E4">
        <w:rPr>
          <w:rFonts w:ascii="QCF_BSML" w:eastAsia="Times New Roman" w:hAnsi="QCF_BSML" w:cs="QCF_BSML"/>
          <w:color w:val="000000"/>
          <w:sz w:val="28"/>
          <w:szCs w:val="28"/>
          <w:rtl/>
        </w:rPr>
        <w:t>ﮊ</w:t>
      </w:r>
      <w:r w:rsidR="005A56BB" w:rsidRPr="00CF18E4">
        <w:rPr>
          <w:rFonts w:ascii="Arial" w:eastAsia="Times New Roman" w:hAnsi="Arial" w:cs="Arial"/>
          <w:color w:val="000000"/>
          <w:sz w:val="28"/>
          <w:szCs w:val="28"/>
        </w:rPr>
        <w:t xml:space="preserve"> </w:t>
      </w:r>
      <w:r w:rsidR="00CF18E4" w:rsidRPr="00CF18E4">
        <w:rPr>
          <w:rFonts w:ascii="Times New Roman" w:hAnsi="Times New Roman" w:cs="B Lotus" w:hint="cs"/>
          <w:color w:val="000000"/>
          <w:sz w:val="28"/>
          <w:szCs w:val="28"/>
          <w:rtl/>
          <w:lang w:bidi="fa-IR"/>
        </w:rPr>
        <w:t>(</w:t>
      </w:r>
      <w:r w:rsidRPr="00CF18E4">
        <w:rPr>
          <w:rFonts w:ascii="Times New Roman" w:hAnsi="Times New Roman" w:cs="B Lotus" w:hint="cs"/>
          <w:color w:val="000000"/>
          <w:sz w:val="28"/>
          <w:szCs w:val="28"/>
          <w:rtl/>
          <w:lang w:bidi="fa-IR"/>
        </w:rPr>
        <w:t>الأنعام</w:t>
      </w:r>
      <w:r w:rsidR="00A11225" w:rsidRPr="00CF18E4">
        <w:rPr>
          <w:rFonts w:ascii="Times New Roman" w:hAnsi="Times New Roman" w:cs="B Lotus" w:hint="cs"/>
          <w:color w:val="000000"/>
          <w:sz w:val="28"/>
          <w:szCs w:val="28"/>
          <w:rtl/>
          <w:lang w:bidi="fa-IR"/>
        </w:rPr>
        <w:t xml:space="preserve">: </w:t>
      </w:r>
      <w:r w:rsidRPr="00CF18E4">
        <w:rPr>
          <w:rFonts w:ascii="Times New Roman" w:hAnsi="Times New Roman" w:cs="B Lotus" w:hint="cs"/>
          <w:color w:val="000000"/>
          <w:sz w:val="28"/>
          <w:szCs w:val="28"/>
          <w:rtl/>
          <w:lang w:bidi="fa-IR"/>
        </w:rPr>
        <w:t>4-5</w:t>
      </w:r>
      <w:r w:rsidR="00CF18E4" w:rsidRPr="00CF18E4">
        <w:rPr>
          <w:rFonts w:ascii="Times New Roman" w:hAnsi="Times New Roman" w:cs="B Lotus" w:hint="cs"/>
          <w:color w:val="000000"/>
          <w:sz w:val="28"/>
          <w:szCs w:val="28"/>
          <w:rtl/>
          <w:lang w:bidi="fa-IR"/>
        </w:rPr>
        <w:t>)</w:t>
      </w:r>
      <w:r w:rsidRPr="00CF18E4">
        <w:rPr>
          <w:rFonts w:ascii="Times New Roman" w:hAnsi="Times New Roman" w:cs="B Lotus" w:hint="cs"/>
          <w:color w:val="000000"/>
          <w:sz w:val="28"/>
          <w:szCs w:val="28"/>
          <w:rtl/>
          <w:lang w:bidi="fa-IR"/>
        </w:rPr>
        <w:t>.</w:t>
      </w:r>
    </w:p>
    <w:p w:rsidR="006C4D58" w:rsidRPr="00D054AC" w:rsidRDefault="006C4D58" w:rsidP="00CF18E4">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w:t>
      </w:r>
      <w:r w:rsidR="00CF18E4" w:rsidRPr="00B62052">
        <w:rPr>
          <w:rFonts w:ascii="Tahoma" w:hAnsi="Tahoma" w:cs="B Lotus"/>
          <w:sz w:val="28"/>
          <w:szCs w:val="28"/>
          <w:rtl/>
        </w:rPr>
        <w:t>هيچ نشانه و آيه‏اى از آيات پروردگارشان براى آنان نمى‏آيد، مگر اينكه از آن رويگردان مى‏شوند! آنان، حق را هنگامى كه سراغشان آمد، تكذيب كردند! ولى بزودى خبر آنچه را به باد مسخره مى‏گرفتند، به آنان مى‏رسد; (و از نتايج كار خود، آگاه مى‏شوند)</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زمانی که گفته‌ها، نوشته‌ها، موضع‌گیری‌های علما و نویسندگان آن و شهادت خردمندان و عالمان به نفع نهضت گواهی می‌دهند تصور نمی‌شود به چیزی دیگری نیاز باشد، کسی که پس از دیدن حقایق، در راه گمراهی گام بردارد، هیچکس او را نمی‌تواند راهنمایی نماید. </w:t>
      </w:r>
      <w:r w:rsidR="00503EF0">
        <w:rPr>
          <w:rFonts w:ascii="Lotus Linotype" w:hAnsi="Lotus Linotype" w:cs="Lotus Linotype"/>
          <w:color w:val="000000"/>
          <w:sz w:val="28"/>
          <w:szCs w:val="28"/>
          <w:rtl/>
          <w:lang w:bidi="fa-IR"/>
        </w:rPr>
        <w:t>والله</w:t>
      </w:r>
      <w:r w:rsidRPr="00503EF0">
        <w:rPr>
          <w:rFonts w:ascii="Lotus Linotype" w:hAnsi="Lotus Linotype" w:cs="Lotus Linotype"/>
          <w:color w:val="000000"/>
          <w:sz w:val="28"/>
          <w:szCs w:val="28"/>
          <w:rtl/>
          <w:lang w:bidi="fa-IR"/>
        </w:rPr>
        <w:t xml:space="preserve"> حَسْبُنا وَنِعْمَ الوَکِیلُ.</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یادآوری این موضوع در این رابطه مفید خواهد بود که شهادت‌هایی که بسیاری از علما و متفکران به نفع این نهضت مبارک داده‌اند، صادقانه و برخاسته از وجدان بیدار خویش بوده، به هیچوجه در اثر تطمیع، تبلیغات رسانه‌ها، فشار سیاسی، شایعات و تهدید نبوده‌اند، زیرا پیروان دعوت و شخصیت‌های آن هیچ یک از آن وسایل را در اختیار نداشته و تنها از قدرت حجت و برهان شرعی و عقلی برای آنهایی که گوش فرا داده‌اند برخوردار بوده‌اند، به همین سبب است که شهادت‌های آنان با صداقت، شفافیت و شور و شعف خالص همراه بوده و از هر گونه راهکارهای سازش‌کارانه یا انگیزه‌های تطمیع و تهدید پاک بوده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کسی که دربارة شهادت‌ها، داوریها و آثار بسیاری که در مورد امام محمد</w:t>
      </w:r>
      <w:r w:rsidR="00503EF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علما، دولت و پیروان نهضت وجود دارند تأمل نماید، برخی از آنها را همه‌جانبه و بعضی را هم جزئی ملاحظه می‌نماید. اما تمامی آنها در این مورد که دعوت و نهضت آنگونه نیست که جاهلان و دشمنان در موردش قیل و قال کرده و به آن اتهام وارد می‌کنند مشترک هستند.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حاصل شهادت دادن شخصیت‌های بی‌طرف و منصف مسلمان و غیرمسلمان در موارد زیر خلاصه می‌شود:</w:t>
      </w:r>
    </w:p>
    <w:p w:rsidR="006C4D58" w:rsidRPr="00D054AC" w:rsidRDefault="006C4D58" w:rsidP="003D30F6">
      <w:pPr>
        <w:pStyle w:val="StyleComplexBLotus12ptJustifiedFirstline05cm"/>
        <w:widowControl w:val="0"/>
        <w:numPr>
          <w:ilvl w:val="0"/>
          <w:numId w:val="26"/>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آنها شهادت داده‌اند که نهضت، مظهر اسلام راستین است و سنت را به همان صورتی که رسول خدا</w:t>
      </w:r>
      <w:r w:rsidR="00503EF0">
        <w:rPr>
          <w:rFonts w:ascii="Times New Roman" w:hAnsi="Times New Roman" w:cs="B Lotus" w:hint="cs"/>
          <w:color w:val="000000"/>
          <w:sz w:val="28"/>
          <w:szCs w:val="28"/>
          <w:rtl/>
          <w:lang w:bidi="fa-IR"/>
        </w:rPr>
        <w:t xml:space="preserve"> </w:t>
      </w:r>
      <w:r w:rsidR="00503EF0" w:rsidRPr="00503EF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فرموده اجرا نموده، در راه سنت خلفای راشدین و سلف صالح گام برداشته و با تمامی اشکال و مظاهر بدعت به مقابله پرداخته است. این حقیقت بیش از حقایق دیگر برای شهادت‌دهندگان روشن بوده و بیشتر توجه آنان را به خود جلب نموده است.</w:t>
      </w:r>
    </w:p>
    <w:p w:rsidR="006C4D58" w:rsidRPr="00D054AC" w:rsidRDefault="006C4D58" w:rsidP="003D30F6">
      <w:pPr>
        <w:pStyle w:val="StyleComplexBLotus12ptJustifiedFirstline05cm"/>
        <w:widowControl w:val="0"/>
        <w:numPr>
          <w:ilvl w:val="0"/>
          <w:numId w:val="26"/>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آنان شهادت داده‌اند که نهضت برای بیماریها و ناهنجاریهای امت اسلام در عرصه‌های عقاید، عبادات و معاملات، نسخه‌های شفابخشی ارائه داده است. اکثریت کسانی که این شهادت را ادامه داده‌اند به یقین در جامعه و حکومت نهضت، به ویژه در سرزمین‌هایی که تحت نفوذ دولت حال حاضر سعودی هستند استناد کرده‌اند، واقعیتی که الحمد</w:t>
      </w:r>
      <w:r w:rsidR="00503EF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لله دارای ویژگیهای خالص بودن در عقیده، گسترش اقامه شعایر دینی و از بین رفتن مظاهر بدعت می‌باشد.</w:t>
      </w:r>
    </w:p>
    <w:p w:rsidR="006C4D58" w:rsidRPr="00D054AC" w:rsidRDefault="006C4D58" w:rsidP="003D30F6">
      <w:pPr>
        <w:pStyle w:val="StyleComplexBLotus12ptJustifiedFirstline05cm"/>
        <w:widowControl w:val="0"/>
        <w:numPr>
          <w:ilvl w:val="0"/>
          <w:numId w:val="26"/>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همچنین آنان به اصالت و بی‌آلایش بودن نهضت</w:t>
      </w:r>
      <w:r w:rsidR="00503EF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فراگیر بودن و پاک بودن آن و تقویت و تبلیغ ویژگیهای دین اسلام مانند توحید، فراگیر بودن، عدالت و امثال آن اذعان نموده‌اند.</w:t>
      </w:r>
    </w:p>
    <w:p w:rsidR="006C4D58" w:rsidRPr="00D054AC" w:rsidRDefault="006C4D58" w:rsidP="003D30F6">
      <w:pPr>
        <w:pStyle w:val="StyleComplexBLotus12ptJustifiedFirstline05cm"/>
        <w:widowControl w:val="0"/>
        <w:numPr>
          <w:ilvl w:val="0"/>
          <w:numId w:val="26"/>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شهادت داده‌اند که توانسته است به اهدافی مانند اختصاص عبودیت به خداوند، اطاعت از خداوند و پیامبر</w:t>
      </w:r>
      <w:r w:rsidR="00503EF0">
        <w:rPr>
          <w:rFonts w:ascii="Times New Roman" w:hAnsi="Times New Roman" w:cs="B Lotus" w:hint="cs"/>
          <w:color w:val="000000"/>
          <w:sz w:val="28"/>
          <w:szCs w:val="28"/>
          <w:rtl/>
          <w:lang w:bidi="fa-IR"/>
        </w:rPr>
        <w:t xml:space="preserve"> </w:t>
      </w:r>
      <w:r w:rsidR="00503EF0" w:rsidRPr="00503EF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اقامه واجبات دینی، امر به معروف و نهی از منکر، اجرای حدود، حاکم گردانیدن شریعت در تمامی امور و شؤون زندگی، طلب رضایت خداوند و سعادت در آخر، جامه عمل بپوشاند.</w:t>
      </w:r>
    </w:p>
    <w:p w:rsidR="006C4D58" w:rsidRPr="00D054AC" w:rsidRDefault="006C4D58" w:rsidP="003D30F6">
      <w:pPr>
        <w:pStyle w:val="StyleComplexBLotus12ptJustifiedFirstline05cm"/>
        <w:widowControl w:val="0"/>
        <w:numPr>
          <w:ilvl w:val="0"/>
          <w:numId w:val="26"/>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همچنین ایشان شهادت داده‌اند که نهضت توانسته است ستم، غصب اموال و حالت‌هایی را که بر دوش مردم سنگینی می‌کردند برطرف کند و از طریق سپردن حاکمیت به شریعت خداوند و اجرای سیستم قضایی براساس شریعت الهی، در جهت تحقّق عدالت تلاش نماید.</w:t>
      </w:r>
    </w:p>
    <w:p w:rsidR="006C4D58" w:rsidRPr="00D054AC" w:rsidRDefault="006C4D58" w:rsidP="003D30F6">
      <w:pPr>
        <w:pStyle w:val="StyleComplexBLotus12ptJustifiedFirstline05cm"/>
        <w:widowControl w:val="0"/>
        <w:numPr>
          <w:ilvl w:val="0"/>
          <w:numId w:val="26"/>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آنان شهادت داده‌اند که نهضت توانسته است عقلها و جانها را از دلبستگی به غیر خداوند و وابستگی به خرافات و بدعت و اوهام و ... رهایی بخشد.</w:t>
      </w:r>
    </w:p>
    <w:p w:rsidR="006C4D58" w:rsidRPr="00D054AC" w:rsidRDefault="006C4D58" w:rsidP="003D30F6">
      <w:pPr>
        <w:pStyle w:val="StyleComplexBLotus12ptJustifiedFirstline05cm"/>
        <w:widowControl w:val="0"/>
        <w:numPr>
          <w:ilvl w:val="0"/>
          <w:numId w:val="26"/>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شهادت داده‌اند که دعوت در ایجاد اسباب و زمینه‌های نهضت نوین علمی، فکری و معنوی در جزیره‌العرب و اطراف آن و دیگر کشورهای عربی و اسلامی پیشقدم بوده است.</w:t>
      </w:r>
    </w:p>
    <w:p w:rsidR="006C4D58" w:rsidRPr="00D054AC" w:rsidRDefault="006C4D58" w:rsidP="003D30F6">
      <w:pPr>
        <w:pStyle w:val="StyleComplexBLotus12ptJustifiedFirstline05cm"/>
        <w:widowControl w:val="0"/>
        <w:numPr>
          <w:ilvl w:val="0"/>
          <w:numId w:val="26"/>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همچنین آن عالمان و اندیشمندان شهادت داده‌اند که این دعوت اولین راهنما و الگوی حرکت‌های نوین اصلاح‌گرا و آزادیبخش دنیای اسلام بوده است و نمونه‌ای درست از دعوت و تبلیغ در عصر حاضر می‌باشد، زیرا این موضوع به حد تواتر رسیده که در مقایسه با دیگر حرکت‌های اصلاح‌طلبانه و دعوت‌های معاصر، نهضت از این ویژگی برخوردار است که تبلور دین راستین و خط‌مشی دعوت سالم و فراگیر می‌باشد و بر امور مهمتر و در نظر گرفتن اولویت‌ها، اصلاح عقاید و افراد و جوامع، رهایی از بدعت، هواپرستی، تفرقه، تقلید و تعصب و التزام به خط‌مشی سلف صالح در روح، اسباب، اهداف و مقاصد دعوت تأکید می‌ورزد.</w:t>
      </w:r>
    </w:p>
    <w:p w:rsidR="006C4D58" w:rsidRPr="00D054AC" w:rsidRDefault="006C4D58" w:rsidP="003D30F6">
      <w:pPr>
        <w:pStyle w:val="StyleComplexBLotus12ptJustifiedFirstline05cm"/>
        <w:widowControl w:val="0"/>
        <w:numPr>
          <w:ilvl w:val="0"/>
          <w:numId w:val="26"/>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همچنین بسیاری از ایشان شهادت داده‌اند که باتوجه به اصول، راهکارها و تجربه‌ها، این دعوت در موقعیتی قرار دارد که بتواند رهبری قیام و نهضت امّت اسلام را به دست بگیرد</w:t>
      </w:r>
      <w:r w:rsidR="00503EF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آنها به عزت و سربلندی گذشته‌اش بازگرداند</w:t>
      </w:r>
      <w:r w:rsidR="00503EF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براساس قرآن و سنت و روش سلف صالح تفرقَ بین ایشان را به وحدت مبدّل کند.</w:t>
      </w:r>
    </w:p>
    <w:p w:rsidR="001D41B9" w:rsidRDefault="006C4D58" w:rsidP="001D41B9">
      <w:pPr>
        <w:pStyle w:val="Heading1"/>
        <w:widowControl w:val="0"/>
        <w:spacing w:line="226" w:lineRule="auto"/>
        <w:ind w:firstLine="284"/>
        <w:jc w:val="center"/>
        <w:rPr>
          <w:rFonts w:cs="B Jadid" w:hint="cs"/>
          <w:b w:val="0"/>
          <w:bCs w:val="0"/>
          <w:color w:val="000000"/>
          <w:rtl/>
          <w:lang w:bidi="fa-IR"/>
        </w:rPr>
      </w:pPr>
      <w:r w:rsidRPr="00D054AC">
        <w:rPr>
          <w:rFonts w:cs="B Lotus" w:hint="cs"/>
          <w:b w:val="0"/>
          <w:bCs w:val="0"/>
          <w:color w:val="000000"/>
          <w:rtl/>
          <w:lang w:bidi="fa-IR"/>
        </w:rPr>
        <w:br w:type="page"/>
      </w:r>
      <w:r w:rsidRPr="00503EF0">
        <w:rPr>
          <w:rFonts w:cs="B Jadid" w:hint="cs"/>
          <w:b w:val="0"/>
          <w:bCs w:val="0"/>
          <w:color w:val="000000"/>
          <w:rtl/>
          <w:lang w:bidi="fa-IR"/>
        </w:rPr>
        <w:t>موضوع دوم</w:t>
      </w:r>
      <w:r w:rsidR="001D41B9">
        <w:rPr>
          <w:rFonts w:cs="B Jadid" w:hint="cs"/>
          <w:b w:val="0"/>
          <w:bCs w:val="0"/>
          <w:color w:val="000000"/>
          <w:rtl/>
          <w:lang w:bidi="fa-IR"/>
        </w:rPr>
        <w:t>:</w:t>
      </w:r>
    </w:p>
    <w:p w:rsidR="006C4D58" w:rsidRPr="00503EF0" w:rsidRDefault="006C4D58" w:rsidP="00021DD3">
      <w:pPr>
        <w:pStyle w:val="Heading1"/>
        <w:widowControl w:val="0"/>
        <w:spacing w:line="226" w:lineRule="auto"/>
        <w:ind w:firstLine="284"/>
        <w:rPr>
          <w:rFonts w:cs="B Jadid" w:hint="cs"/>
          <w:b w:val="0"/>
          <w:bCs w:val="0"/>
          <w:color w:val="000000"/>
          <w:rtl/>
          <w:lang w:bidi="fa-IR"/>
        </w:rPr>
      </w:pPr>
      <w:r w:rsidRPr="00503EF0">
        <w:rPr>
          <w:rFonts w:cs="B Jadid" w:hint="cs"/>
          <w:b w:val="0"/>
          <w:bCs w:val="0"/>
          <w:color w:val="000000"/>
          <w:rtl/>
          <w:lang w:bidi="fa-IR"/>
        </w:rPr>
        <w:t>ارائة نام بعضی از عالمان و متفکران عرب مسلمان</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94"/>
      </w:r>
      <w:r w:rsidR="00567BE9">
        <w:rPr>
          <w:rStyle w:val="FootnoteReference"/>
          <w:rFonts w:cs="B Lotus"/>
          <w:color w:val="000000"/>
          <w:sz w:val="28"/>
          <w:szCs w:val="28"/>
          <w:rtl/>
          <w:lang w:bidi="fa-IR"/>
        </w:rPr>
        <w:t>)</w:t>
      </w:r>
      <w:r w:rsidRPr="00503EF0">
        <w:rPr>
          <w:rFonts w:cs="B Jadid" w:hint="cs"/>
          <w:b w:val="0"/>
          <w:bCs w:val="0"/>
          <w:color w:val="000000"/>
          <w:rtl/>
          <w:lang w:bidi="fa-IR"/>
        </w:rPr>
        <w:t xml:space="preserve"> و غیرمسلمان</w:t>
      </w:r>
      <w:r w:rsidR="00567BE9">
        <w:rPr>
          <w:rStyle w:val="FootnoteReference"/>
          <w:rFonts w:cs="B Lotus"/>
          <w:color w:val="000000"/>
          <w:sz w:val="28"/>
          <w:szCs w:val="28"/>
          <w:rtl/>
          <w:lang w:bidi="fa-IR"/>
        </w:rPr>
        <w:t>(</w:t>
      </w:r>
      <w:r w:rsidR="00567BE9" w:rsidRPr="004B0E5A">
        <w:rPr>
          <w:rStyle w:val="FootnoteReference"/>
          <w:rFonts w:cs="B Lotus"/>
          <w:color w:val="000000"/>
          <w:sz w:val="28"/>
          <w:szCs w:val="28"/>
          <w:rtl/>
          <w:lang w:bidi="fa-IR"/>
        </w:rPr>
        <w:footnoteReference w:id="595"/>
      </w:r>
      <w:r w:rsidR="00567BE9">
        <w:rPr>
          <w:rStyle w:val="FootnoteReference"/>
          <w:rFonts w:cs="B Lotus"/>
          <w:color w:val="000000"/>
          <w:sz w:val="28"/>
          <w:szCs w:val="28"/>
          <w:rtl/>
          <w:lang w:bidi="fa-IR"/>
        </w:rPr>
        <w:t>)</w:t>
      </w:r>
      <w:r w:rsidRPr="00503EF0">
        <w:rPr>
          <w:rFonts w:cs="B Jadid" w:hint="cs"/>
          <w:b w:val="0"/>
          <w:bCs w:val="0"/>
          <w:color w:val="000000"/>
          <w:rtl/>
          <w:lang w:bidi="fa-IR"/>
        </w:rPr>
        <w:t xml:space="preserve"> که به نفع نهضت شهادت داده‌اند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استقبال عقلا و متفکران مسلمان و غیرمسلمان از نهضت سلفیت، چنان بوده که هیچ حرکت و نهضت دیگری از چنین تأیید و استقبال برخوردار نشده است. علی‌رغم انبوه دشمنی‌ها و عداوتها، شاهد شهادت بسیاری از مسلمانان و غیرمسلمانان سرتاسر جهان به نفع نهضت سلفیت هستیم.</w:t>
      </w:r>
    </w:p>
    <w:p w:rsidR="006C4D58" w:rsidRPr="001D41B9" w:rsidRDefault="006C4D58" w:rsidP="00021DD3">
      <w:pPr>
        <w:pStyle w:val="StyleComplexBLotus12ptJustifiedFirstline05cm"/>
        <w:widowControl w:val="0"/>
        <w:spacing w:line="226" w:lineRule="auto"/>
        <w:rPr>
          <w:rFonts w:ascii="Times New Roman" w:hAnsi="Times New Roman" w:cs="B Titr" w:hint="cs"/>
          <w:color w:val="000000"/>
          <w:sz w:val="28"/>
          <w:szCs w:val="28"/>
          <w:rtl/>
          <w:lang w:bidi="fa-IR"/>
        </w:rPr>
      </w:pPr>
      <w:r w:rsidRPr="001D41B9">
        <w:rPr>
          <w:rFonts w:ascii="Times New Roman" w:hAnsi="Times New Roman" w:cs="B Titr" w:hint="cs"/>
          <w:color w:val="000000"/>
          <w:sz w:val="28"/>
          <w:szCs w:val="28"/>
          <w:rtl/>
          <w:lang w:bidi="fa-IR"/>
        </w:rPr>
        <w:t>علما، متفکران و ادبای عرب</w:t>
      </w:r>
      <w:r w:rsidR="002B463E" w:rsidRPr="001D41B9">
        <w:rPr>
          <w:rFonts w:ascii="Times New Roman" w:hAnsi="Times New Roman" w:cs="B Titr"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أبوالسمح عبدالظاهر المصری (مصر)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أحمد أمین (مصر)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أحمد العسّه</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أحمد حسین (مصر)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أحمد شلبی (مصر)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أمین سعید (شام)</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حافظ وهبه (مصر)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حسین بن مهدی النعیمی (یمن)</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صالح</w:t>
      </w:r>
      <w:r w:rsidR="001725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دحیل الجارالله (عراق)</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طه حسین (مصر)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عبدالرحم</w:t>
      </w:r>
      <w:r w:rsidR="00172527">
        <w:rPr>
          <w:rFonts w:ascii="Times New Roman" w:hAnsi="Times New Roman" w:cs="B Lotus" w:hint="cs"/>
          <w:color w:val="000000"/>
          <w:sz w:val="28"/>
          <w:szCs w:val="28"/>
          <w:rtl/>
          <w:lang w:bidi="fa-IR"/>
        </w:rPr>
        <w:t>ن</w:t>
      </w:r>
      <w:r w:rsidRPr="00D054AC">
        <w:rPr>
          <w:rFonts w:ascii="Times New Roman" w:hAnsi="Times New Roman" w:cs="B Lotus" w:hint="cs"/>
          <w:color w:val="000000"/>
          <w:sz w:val="28"/>
          <w:szCs w:val="28"/>
          <w:rtl/>
          <w:lang w:bidi="fa-IR"/>
        </w:rPr>
        <w:t xml:space="preserve"> الجبرتی (مصر)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عبدالرّزاق البیطار (شام)</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عبدالفتّاح الغنیمی (یمن)</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أبوراس الناصر المغربی (مغرب)</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أحمد السباعی (حجاز)</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أحمد</w:t>
      </w:r>
      <w:r w:rsidR="001725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مشرف الأحسائی (أحساء)</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أحمد سعید البغدادی (عراق)</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أحمد عبدالغفور عطّار (حجاز)</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جمال‌الدین القاسمی (شام)</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حسین بن غنام الأحسائی (أحساء)</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خیرالدین الزرکلی (شام)</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طاهر</w:t>
      </w:r>
      <w:r w:rsidR="001725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الجزائری (شام)</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عبّاس محمود العقّاد (مصر)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عبدالرحمن راتب عمیره (مصر)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عبدالرحیم عبدالرحمن عبدالرحیم</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عبدالعزیز</w:t>
      </w:r>
      <w:r w:rsidR="001725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عبدالله الشاوی (عراق)</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عبدالکریم الخطیب (مصر)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عبدالمتعال الصعی</w:t>
      </w:r>
      <w:r w:rsidR="00172527">
        <w:rPr>
          <w:rFonts w:ascii="Times New Roman" w:hAnsi="Times New Roman" w:cs="B Lotus" w:hint="cs"/>
          <w:color w:val="000000"/>
          <w:sz w:val="28"/>
          <w:szCs w:val="28"/>
          <w:rtl/>
          <w:lang w:bidi="fa-IR"/>
        </w:rPr>
        <w:t>د</w:t>
      </w:r>
      <w:r w:rsidRPr="00D054AC">
        <w:rPr>
          <w:rFonts w:ascii="Times New Roman" w:hAnsi="Times New Roman" w:cs="B Lotus" w:hint="cs"/>
          <w:color w:val="000000"/>
          <w:sz w:val="28"/>
          <w:szCs w:val="28"/>
          <w:rtl/>
          <w:lang w:bidi="fa-IR"/>
        </w:rPr>
        <w:t>ی (مصر)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علی</w:t>
      </w:r>
      <w:r w:rsidR="001725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‌السویدی (عراق)</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علی عبدالحلیم محمود (مصر)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الغزالی خلیل عبد (مصر)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فؤاد حمزه</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 أبوزهره (مصر)</w:t>
      </w:r>
      <w:r w:rsidR="002B463E">
        <w:rPr>
          <w:rFonts w:ascii="Times New Roman" w:hAnsi="Times New Roman" w:cs="B Lotus" w:hint="cs"/>
          <w:color w:val="000000"/>
          <w:sz w:val="28"/>
          <w:szCs w:val="28"/>
          <w:rtl/>
          <w:lang w:bidi="fa-IR"/>
        </w:rPr>
        <w:t>.</w:t>
      </w:r>
    </w:p>
    <w:p w:rsidR="006C4D58" w:rsidRPr="00D054AC" w:rsidRDefault="00172527"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محمد بن اسماعیل الصنعان</w:t>
      </w:r>
      <w:r w:rsidR="006C4D58" w:rsidRPr="00D054AC">
        <w:rPr>
          <w:rFonts w:ascii="Times New Roman" w:hAnsi="Times New Roman" w:cs="B Lotus" w:hint="cs"/>
          <w:color w:val="000000"/>
          <w:sz w:val="28"/>
          <w:szCs w:val="28"/>
          <w:rtl/>
          <w:lang w:bidi="fa-IR"/>
        </w:rPr>
        <w:t>ی (یمن)</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محمدبن علی الشوکانی (یمن)</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 بهجه الأثری (عراق)</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 جمیل بیهم (عراق)</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 حامد الفقی (مصر)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 رشید رضا (شام و مصر)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w:t>
      </w:r>
      <w:r w:rsidR="001725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ضیاءالدین الریس (عراق)</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 عبده (مصر)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w:t>
      </w:r>
      <w:r w:rsidR="001725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فتحی عثمان (مصر)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 محمدحسین (مصر)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محمود شکری الألوسی</w:t>
      </w:r>
      <w:r w:rsidR="00172527">
        <w:rPr>
          <w:rFonts w:ascii="Times New Roman" w:hAnsi="Times New Roman" w:cs="B Lotus" w:hint="cs"/>
          <w:color w:val="000000"/>
          <w:sz w:val="28"/>
          <w:szCs w:val="28"/>
          <w:rtl/>
          <w:lang w:bidi="fa-IR"/>
        </w:rPr>
        <w:t>(عراق)</w:t>
      </w:r>
      <w:r w:rsidR="002B463E">
        <w:rPr>
          <w:rFonts w:ascii="Times New Roman" w:hAnsi="Times New Roman" w:cs="B Lotus" w:hint="cs"/>
          <w:color w:val="000000"/>
          <w:sz w:val="28"/>
          <w:szCs w:val="28"/>
          <w:rtl/>
          <w:lang w:bidi="fa-IR"/>
        </w:rPr>
        <w:t>.</w:t>
      </w:r>
    </w:p>
    <w:p w:rsidR="006C4D58" w:rsidRPr="00D054AC" w:rsidRDefault="00172527"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محمد کامل ض</w:t>
      </w:r>
      <w:r w:rsidR="006C4D58" w:rsidRPr="00D054AC">
        <w:rPr>
          <w:rFonts w:ascii="Times New Roman" w:hAnsi="Times New Roman" w:cs="B Lotus" w:hint="cs"/>
          <w:color w:val="000000"/>
          <w:sz w:val="28"/>
          <w:szCs w:val="28"/>
          <w:rtl/>
          <w:lang w:bidi="fa-IR"/>
        </w:rPr>
        <w:t>اهر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مصطفی الحفناوی</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منیر العجلانی (شام)</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عبدالقادر التلمسانی</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عبدالکریم بن فخرالدین الهندی (هند)</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عثمان البصری الوائلی (عراق)</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علی طنطاوی (شام)</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عمر أبوالنصر (مصر)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محبّ الدین الخطیب (مصر)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w:t>
      </w:r>
      <w:r w:rsidR="001725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أحمد الحفظی (یمن)</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w:t>
      </w:r>
      <w:r w:rsidR="001725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علی السنوسی (حجاز)</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w:t>
      </w:r>
      <w:r w:rsidR="001725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ناصرالشریف التهامی (حجاز)</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محمدتقی الدین الهلالی (مغرب)</w:t>
      </w:r>
      <w:r w:rsidR="002B463E">
        <w:rPr>
          <w:rFonts w:ascii="Times New Roman" w:hAnsi="Times New Roman" w:cs="B Lotus" w:hint="cs"/>
          <w:color w:val="000000"/>
          <w:sz w:val="28"/>
          <w:szCs w:val="28"/>
          <w:rtl/>
          <w:lang w:bidi="fa-IR"/>
        </w:rPr>
        <w:t>.</w:t>
      </w:r>
    </w:p>
    <w:p w:rsidR="006C4D58" w:rsidRPr="00D054AC" w:rsidRDefault="002B463E"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محمدجلال کشک.</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w:t>
      </w:r>
      <w:r w:rsidR="001725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جمیل غازی (مصر)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 خلیل هراس (مصر)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 شویل المدنی</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 عبدالله ماضی (عراق)</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 عبده ناشر (یمن)</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 کامل القصّاب (شام)</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w:t>
      </w:r>
      <w:r w:rsidR="001725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ناصرالدین الألبانی (شام)</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محمود مهدی الاستانبولی (شام)</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منّاع القطان (مصر)</w:t>
      </w:r>
      <w:r w:rsidR="002B463E">
        <w:rPr>
          <w:rFonts w:ascii="Times New Roman" w:hAnsi="Times New Roman" w:cs="B Lotus" w:hint="cs"/>
          <w:color w:val="000000"/>
          <w:sz w:val="28"/>
          <w:szCs w:val="28"/>
          <w:rtl/>
          <w:lang w:bidi="fa-IR"/>
        </w:rPr>
        <w:t>.</w:t>
      </w:r>
    </w:p>
    <w:p w:rsidR="006C4D58"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وهبه الزحیلی (شام)</w:t>
      </w:r>
      <w:r w:rsidR="002B463E">
        <w:rPr>
          <w:rFonts w:ascii="Times New Roman" w:hAnsi="Times New Roman" w:cs="B Lotus" w:hint="cs"/>
          <w:color w:val="000000"/>
          <w:sz w:val="28"/>
          <w:szCs w:val="28"/>
          <w:rtl/>
          <w:lang w:bidi="fa-IR"/>
        </w:rPr>
        <w:t>.</w:t>
      </w:r>
    </w:p>
    <w:p w:rsidR="008F4BC3" w:rsidRPr="00D054AC" w:rsidRDefault="008F4BC3"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p>
    <w:p w:rsidR="006C4D58" w:rsidRPr="001D41B9" w:rsidRDefault="006C4D58" w:rsidP="00021DD3">
      <w:pPr>
        <w:pStyle w:val="StyleComplexBLotus12ptJustifiedFirstline05cm"/>
        <w:widowControl w:val="0"/>
        <w:spacing w:line="226" w:lineRule="auto"/>
        <w:rPr>
          <w:rFonts w:ascii="Times New Roman" w:hAnsi="Times New Roman" w:cs="B Titr" w:hint="cs"/>
          <w:color w:val="000000"/>
          <w:sz w:val="28"/>
          <w:szCs w:val="28"/>
          <w:rtl/>
          <w:lang w:bidi="fa-IR"/>
        </w:rPr>
      </w:pPr>
      <w:r w:rsidRPr="001D41B9">
        <w:rPr>
          <w:rFonts w:ascii="Times New Roman" w:hAnsi="Times New Roman" w:cs="B Titr" w:hint="cs"/>
          <w:color w:val="000000"/>
          <w:sz w:val="28"/>
          <w:szCs w:val="28"/>
          <w:rtl/>
          <w:lang w:bidi="fa-IR"/>
        </w:rPr>
        <w:t>متفکران و أدبای غیرعرب</w:t>
      </w:r>
      <w:r w:rsidR="002B463E" w:rsidRPr="001D41B9">
        <w:rPr>
          <w:rFonts w:ascii="Times New Roman" w:hAnsi="Times New Roman" w:cs="B Titr"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أمیر شکیب أرسلان (شام)</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شاه ولی الله الدهلوی صدیق خان (هند)</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عمران بن علی بن رضوان الفارسی</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 إقبال (هند)</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جودت باشا</w:t>
      </w:r>
      <w:r w:rsidR="001725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ترکی (ترک</w:t>
      </w:r>
      <w:r w:rsidR="002B463E">
        <w:rPr>
          <w:rFonts w:ascii="Times New Roman" w:hAnsi="Times New Roman" w:cs="B Lotus" w:hint="cs"/>
          <w:color w:val="000000"/>
          <w:sz w:val="28"/>
          <w:szCs w:val="28"/>
          <w:rtl/>
          <w:lang w:bidi="fa-IR"/>
        </w:rPr>
        <w:t>ي</w:t>
      </w:r>
      <w:r w:rsidRPr="00D054AC">
        <w:rPr>
          <w:rFonts w:ascii="Times New Roman" w:hAnsi="Times New Roman" w:cs="B Lotus" w:hint="cs"/>
          <w:color w:val="000000"/>
          <w:sz w:val="28"/>
          <w:szCs w:val="28"/>
          <w:rtl/>
          <w:lang w:bidi="fa-IR"/>
        </w:rPr>
        <w:t>ا)</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عثمان</w:t>
      </w:r>
      <w:r w:rsidR="001725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فودی الأفریقی (أفریقیا)</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غلام رسول مهر (هند)</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w:t>
      </w:r>
      <w:r w:rsidR="001725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بشیر السهسوانی الهندی (هند)</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 کرد علی (شام)</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مسعود الندوی (هند)</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محمد</w:t>
      </w:r>
      <w:r w:rsidR="0017252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یوسف (هند)</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منح هارون (هند)</w:t>
      </w:r>
      <w:r w:rsidR="002B463E">
        <w:rPr>
          <w:rFonts w:ascii="Times New Roman" w:hAnsi="Times New Roman" w:cs="B Lotus" w:hint="cs"/>
          <w:color w:val="000000"/>
          <w:sz w:val="28"/>
          <w:szCs w:val="28"/>
          <w:rtl/>
          <w:lang w:bidi="fa-IR"/>
        </w:rPr>
        <w:t>.</w:t>
      </w:r>
    </w:p>
    <w:p w:rsidR="006C4D58" w:rsidRPr="001D41B9" w:rsidRDefault="006C4D58" w:rsidP="00021DD3">
      <w:pPr>
        <w:pStyle w:val="Heading2"/>
        <w:widowControl w:val="0"/>
        <w:spacing w:line="226" w:lineRule="auto"/>
        <w:ind w:firstLine="284"/>
        <w:rPr>
          <w:rFonts w:cs="B Titr" w:hint="cs"/>
          <w:b w:val="0"/>
          <w:bCs w:val="0"/>
          <w:color w:val="000000"/>
          <w:sz w:val="28"/>
          <w:szCs w:val="28"/>
          <w:rtl/>
          <w:lang w:bidi="fa-IR"/>
        </w:rPr>
      </w:pPr>
      <w:r w:rsidRPr="001D41B9">
        <w:rPr>
          <w:rFonts w:cs="B Titr" w:hint="cs"/>
          <w:b w:val="0"/>
          <w:bCs w:val="0"/>
          <w:color w:val="000000"/>
          <w:sz w:val="28"/>
          <w:szCs w:val="28"/>
          <w:rtl/>
          <w:lang w:bidi="fa-IR"/>
        </w:rPr>
        <w:t>متفکران و ادبای غیرمسلمان</w:t>
      </w:r>
      <w:r w:rsidR="00567BE9">
        <w:rPr>
          <w:rStyle w:val="FootnoteReference"/>
          <w:rFonts w:cs="B Titr"/>
          <w:b w:val="0"/>
          <w:bCs w:val="0"/>
          <w:color w:val="000000"/>
          <w:sz w:val="28"/>
          <w:szCs w:val="28"/>
          <w:rtl/>
          <w:lang w:bidi="fa-IR"/>
        </w:rPr>
        <w:t>(</w:t>
      </w:r>
      <w:r w:rsidR="00567BE9" w:rsidRPr="001D41B9">
        <w:rPr>
          <w:rStyle w:val="FootnoteReference"/>
          <w:rFonts w:cs="B Titr"/>
          <w:b w:val="0"/>
          <w:bCs w:val="0"/>
          <w:color w:val="000000"/>
          <w:sz w:val="28"/>
          <w:szCs w:val="28"/>
          <w:rtl/>
          <w:lang w:bidi="fa-IR"/>
        </w:rPr>
        <w:footnoteReference w:id="596"/>
      </w:r>
      <w:r w:rsidR="00567BE9">
        <w:rPr>
          <w:rStyle w:val="FootnoteReference"/>
          <w:rFonts w:cs="B Titr"/>
          <w:b w:val="0"/>
          <w:bCs w:val="0"/>
          <w:color w:val="000000"/>
          <w:sz w:val="28"/>
          <w:szCs w:val="28"/>
          <w:rtl/>
          <w:lang w:bidi="fa-IR"/>
        </w:rPr>
        <w:t>)</w:t>
      </w:r>
      <w:r w:rsidR="002B463E" w:rsidRPr="001D41B9">
        <w:rPr>
          <w:rFonts w:cs="B Titr" w:hint="cs"/>
          <w:b w:val="0"/>
          <w:bCs w:val="0"/>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مورخ آلمانی داکوبرت فون میکوس</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خاورشناس آلمانی کارل بروکلمان</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خاورشناس لهستانی گولد زیهر</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پرفسور آلبرت حورانی</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فیلیپ حتّی</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مورخ فرانسی مانجان</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خاورشناس دانمارکی کارستل نیبوهر</w:t>
      </w:r>
      <w:r w:rsidR="002B463E">
        <w:rPr>
          <w:rFonts w:ascii="Times New Roman" w:hAnsi="Times New Roman" w:cs="B Lotus" w:hint="cs"/>
          <w:color w:val="000000"/>
          <w:sz w:val="28"/>
          <w:szCs w:val="28"/>
          <w:rtl/>
          <w:lang w:bidi="fa-IR"/>
        </w:rPr>
        <w:t>.</w:t>
      </w:r>
    </w:p>
    <w:p w:rsidR="006C4D58" w:rsidRPr="00D054AC" w:rsidRDefault="008F4AF5"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پرفسور فرانسوی برنارد لوی</w:t>
      </w:r>
      <w:r w:rsidR="006C4D58" w:rsidRPr="00D054AC">
        <w:rPr>
          <w:rFonts w:ascii="Times New Roman" w:hAnsi="Times New Roman" w:cs="B Lotus" w:hint="cs"/>
          <w:color w:val="000000"/>
          <w:sz w:val="28"/>
          <w:szCs w:val="28"/>
          <w:rtl/>
          <w:lang w:bidi="fa-IR"/>
        </w:rPr>
        <w:t>س</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جواهر لعل نهرو</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برکارت</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برانچس</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هنری لاوست</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لوثروب ستودارد</w:t>
      </w:r>
      <w:r w:rsidR="002B463E">
        <w:rPr>
          <w:rFonts w:ascii="Times New Roman" w:hAnsi="Times New Roman" w:cs="B Lotus" w:hint="cs"/>
          <w:color w:val="000000"/>
          <w:sz w:val="28"/>
          <w:szCs w:val="28"/>
          <w:rtl/>
          <w:lang w:bidi="fa-IR"/>
        </w:rPr>
        <w:t>.</w:t>
      </w:r>
    </w:p>
    <w:p w:rsidR="006C4D58" w:rsidRPr="00D054AC" w:rsidRDefault="008F4AF5"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استاد ویلفرد کان</w:t>
      </w:r>
      <w:r w:rsidR="006C4D58" w:rsidRPr="00D054AC">
        <w:rPr>
          <w:rFonts w:ascii="Times New Roman" w:hAnsi="Times New Roman" w:cs="B Lotus" w:hint="cs"/>
          <w:color w:val="000000"/>
          <w:sz w:val="28"/>
          <w:szCs w:val="28"/>
          <w:rtl/>
          <w:lang w:bidi="fa-IR"/>
        </w:rPr>
        <w:t>تول</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خاورشناس بریطانیایی جب</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دائره‌المعارف بریطانیا</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نویسندة آلمانی ف. و. فرنو</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بلگریف</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نویسندة فرانسوی أولیفییه کورانسیز</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مورخ روس ولادیمیر لوتکس</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دوزی اهل بلژیک</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ویلمز</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بادیا</w:t>
      </w:r>
      <w:r w:rsidR="002B463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روسو</w:t>
      </w:r>
      <w:r w:rsidR="002B463E">
        <w:rPr>
          <w:rFonts w:ascii="Times New Roman" w:hAnsi="Times New Roman" w:cs="B Lotus" w:hint="cs"/>
          <w:color w:val="000000"/>
          <w:sz w:val="28"/>
          <w:szCs w:val="28"/>
          <w:rtl/>
          <w:lang w:bidi="fa-IR"/>
        </w:rPr>
        <w:t>.</w:t>
      </w:r>
    </w:p>
    <w:p w:rsidR="00EB39D5" w:rsidRDefault="006C4D58" w:rsidP="00EB39D5">
      <w:pPr>
        <w:pStyle w:val="Heading1"/>
        <w:widowControl w:val="0"/>
        <w:spacing w:line="226" w:lineRule="auto"/>
        <w:ind w:firstLine="284"/>
        <w:jc w:val="center"/>
        <w:rPr>
          <w:rFonts w:cs="B Jadid" w:hint="cs"/>
          <w:b w:val="0"/>
          <w:bCs w:val="0"/>
          <w:color w:val="000000"/>
          <w:rtl/>
          <w:lang w:bidi="fa-IR"/>
        </w:rPr>
      </w:pPr>
      <w:r w:rsidRPr="00D054AC">
        <w:rPr>
          <w:rFonts w:cs="B Lotus"/>
          <w:b w:val="0"/>
          <w:bCs w:val="0"/>
          <w:color w:val="000000"/>
          <w:rtl/>
          <w:lang w:bidi="fa-IR"/>
        </w:rPr>
        <w:br w:type="page"/>
      </w:r>
      <w:r w:rsidRPr="008F4AF5">
        <w:rPr>
          <w:rFonts w:cs="B Jadid" w:hint="cs"/>
          <w:b w:val="0"/>
          <w:bCs w:val="0"/>
          <w:color w:val="000000"/>
          <w:rtl/>
          <w:lang w:bidi="fa-IR"/>
        </w:rPr>
        <w:t>موضوع سوم</w:t>
      </w:r>
      <w:r w:rsidR="00A11225" w:rsidRPr="008F4AF5">
        <w:rPr>
          <w:rFonts w:cs="B Jadid" w:hint="cs"/>
          <w:b w:val="0"/>
          <w:bCs w:val="0"/>
          <w:color w:val="000000"/>
          <w:rtl/>
          <w:lang w:bidi="fa-IR"/>
        </w:rPr>
        <w:t>:</w:t>
      </w:r>
    </w:p>
    <w:p w:rsidR="006C4D58" w:rsidRPr="008F4AF5" w:rsidRDefault="006C4D58" w:rsidP="00EB39D5">
      <w:pPr>
        <w:pStyle w:val="Heading1"/>
        <w:widowControl w:val="0"/>
        <w:spacing w:line="226" w:lineRule="auto"/>
        <w:ind w:firstLine="284"/>
        <w:jc w:val="center"/>
        <w:rPr>
          <w:rFonts w:cs="B Jadid" w:hint="cs"/>
          <w:b w:val="0"/>
          <w:bCs w:val="0"/>
          <w:color w:val="000000"/>
          <w:rtl/>
          <w:lang w:bidi="fa-IR"/>
        </w:rPr>
      </w:pPr>
      <w:r w:rsidRPr="008F4AF5">
        <w:rPr>
          <w:rFonts w:cs="B Jadid" w:hint="cs"/>
          <w:b w:val="0"/>
          <w:bCs w:val="0"/>
          <w:color w:val="000000"/>
          <w:rtl/>
          <w:lang w:bidi="fa-IR"/>
        </w:rPr>
        <w:t>نمونه‌هایی از شهادت مسلمانان عرب و غیرعرب</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کسانی که بر درستی این دعوت شهادت داده‌اند از مسلمانان عرب و غیرعرب بسیار زیاد هستند چه آنان که از اصول این دعوت متأثر شده‌اند یا آنانکه بر جهت‌گیری مخالف باقی مانده‌اند، اما گواهی حق داده‌اند، و من در این موضوع فقط نمونه‌هایی از این شهادتها را ذکر کرده‌ام از جمله:</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شهادت محمد رشید رضا در مقدمه کتابِ «صیانه الانسان» نوشته‌ی سهسوانی که در آن بیان کرده که او از تبلیغاتی که علیه این دعوت می‌شد تأثیر پذیرفته و عامه مسلمانان نیز چنین بودند و او از کتابها و احوال این دعوت تحقیق کرده و به این نتیجه رسیده که تبلیغات دروغ است</w:t>
      </w:r>
      <w:r w:rsidR="008F4AF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دشمنان بر آن دروغ می‌بندند.</w:t>
      </w:r>
    </w:p>
    <w:p w:rsidR="006C4D58" w:rsidRPr="008F4AF5"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D054AC">
        <w:rPr>
          <w:rFonts w:ascii="Times New Roman" w:hAnsi="Times New Roman" w:cs="B Lotus" w:hint="cs"/>
          <w:color w:val="000000"/>
          <w:sz w:val="28"/>
          <w:szCs w:val="28"/>
          <w:rtl/>
          <w:lang w:bidi="fa-IR"/>
        </w:rPr>
        <w:t>چنانچه گفته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«ما از کودکی اخبار وهابیّت را می‌شنیدیم که برگرفته از کتاب </w:t>
      </w:r>
      <w:r w:rsidRPr="008F4AF5">
        <w:rPr>
          <w:rFonts w:ascii="Times New Roman" w:hAnsi="Times New Roman" w:cs="B Lotus" w:hint="cs"/>
          <w:color w:val="000000"/>
          <w:spacing w:val="-4"/>
          <w:sz w:val="28"/>
          <w:szCs w:val="28"/>
          <w:rtl/>
          <w:lang w:bidi="fa-IR"/>
        </w:rPr>
        <w:t>دحلان و امثال او بود و به پیروی از بزرگسالان و پدرانمان آن را تصدیق می‌کردیم و می‌پذیرفتیم که دولت عثمانی حامی دین است و به همین خاطر با آنان جنگیده و شوکتشان را در</w:t>
      </w:r>
      <w:r w:rsidR="008F4AF5" w:rsidRPr="008F4AF5">
        <w:rPr>
          <w:rFonts w:ascii="Times New Roman" w:hAnsi="Times New Roman" w:cs="B Lotus" w:hint="cs"/>
          <w:color w:val="000000"/>
          <w:spacing w:val="-4"/>
          <w:sz w:val="28"/>
          <w:szCs w:val="28"/>
          <w:rtl/>
          <w:lang w:bidi="fa-IR"/>
        </w:rPr>
        <w:t xml:space="preserve"> </w:t>
      </w:r>
      <w:r w:rsidRPr="008F4AF5">
        <w:rPr>
          <w:rFonts w:ascii="Times New Roman" w:hAnsi="Times New Roman" w:cs="B Lotus" w:hint="cs"/>
          <w:color w:val="000000"/>
          <w:spacing w:val="-4"/>
          <w:sz w:val="28"/>
          <w:szCs w:val="28"/>
          <w:rtl/>
          <w:lang w:bidi="fa-IR"/>
        </w:rPr>
        <w:t>هم شکسته، و من حقیقت این گروه را بعد از هجرت به مصر و اطلاع یافتن از «تاریخ جَبَرتی» و «تاریخ الاستقصا فی اخبار مسجد الاقصی» از این دو کتاب تاریخی دریافتم که تنها آنان بر هدایت اسلام هستند نه مخالفانشان</w:t>
      </w:r>
      <w:r w:rsidR="008F4AF5" w:rsidRPr="008F4AF5">
        <w:rPr>
          <w:rFonts w:ascii="Times New Roman" w:hAnsi="Times New Roman" w:cs="B Lotus" w:hint="cs"/>
          <w:color w:val="000000"/>
          <w:spacing w:val="-4"/>
          <w:sz w:val="28"/>
          <w:szCs w:val="28"/>
          <w:rtl/>
          <w:lang w:bidi="fa-IR"/>
        </w:rPr>
        <w:t>،</w:t>
      </w:r>
      <w:r w:rsidRPr="008F4AF5">
        <w:rPr>
          <w:rFonts w:ascii="Times New Roman" w:hAnsi="Times New Roman" w:cs="B Lotus" w:hint="cs"/>
          <w:color w:val="000000"/>
          <w:spacing w:val="-4"/>
          <w:sz w:val="28"/>
          <w:szCs w:val="28"/>
          <w:rtl/>
          <w:lang w:bidi="fa-IR"/>
        </w:rPr>
        <w:t xml:space="preserve"> همچنین نشست با آگاهان از تاریخ</w:t>
      </w:r>
      <w:r w:rsidR="008F4AF5" w:rsidRPr="008F4AF5">
        <w:rPr>
          <w:rFonts w:ascii="Times New Roman" w:hAnsi="Times New Roman" w:cs="B Lotus" w:hint="cs"/>
          <w:color w:val="000000"/>
          <w:spacing w:val="-4"/>
          <w:sz w:val="28"/>
          <w:szCs w:val="28"/>
          <w:rtl/>
          <w:lang w:bidi="fa-IR"/>
        </w:rPr>
        <w:t>،</w:t>
      </w:r>
      <w:r w:rsidRPr="008F4AF5">
        <w:rPr>
          <w:rFonts w:ascii="Times New Roman" w:hAnsi="Times New Roman" w:cs="B Lotus" w:hint="cs"/>
          <w:color w:val="000000"/>
          <w:spacing w:val="-4"/>
          <w:sz w:val="28"/>
          <w:szCs w:val="28"/>
          <w:rtl/>
          <w:lang w:bidi="fa-IR"/>
        </w:rPr>
        <w:t xml:space="preserve"> به خصوص تاریخ فرنگ که حقیقت امر را جستجو کردند و آنرا دریافتند و اعلام داشتند که این مردم (وهابیها) خواستند که اسلام را تجدید کنند و آنرا به حالت صدر اسلام برگردانند و الآن عظمت خود را بازیافته و قدرت و</w:t>
      </w:r>
      <w:r w:rsidR="008F4AF5" w:rsidRPr="008F4AF5">
        <w:rPr>
          <w:rFonts w:ascii="Times New Roman" w:hAnsi="Times New Roman" w:cs="B Lotus" w:hint="cs"/>
          <w:color w:val="000000"/>
          <w:spacing w:val="-4"/>
          <w:sz w:val="28"/>
          <w:szCs w:val="28"/>
          <w:rtl/>
          <w:lang w:bidi="fa-IR"/>
        </w:rPr>
        <w:t xml:space="preserve"> </w:t>
      </w:r>
      <w:r w:rsidRPr="008F4AF5">
        <w:rPr>
          <w:rFonts w:ascii="Times New Roman" w:hAnsi="Times New Roman" w:cs="B Lotus" w:hint="cs"/>
          <w:color w:val="000000"/>
          <w:spacing w:val="-4"/>
          <w:sz w:val="28"/>
          <w:szCs w:val="28"/>
          <w:rtl/>
          <w:lang w:bidi="fa-IR"/>
        </w:rPr>
        <w:t>تمدنش به آن برگشته و دولت عثمانی تنها به خاطر ترس از تجدید پادشاهی عربها و بازگشت خلافت اسلامی به حالت اولیه خود با آن می‌جنگد.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علاوه علامه شیخ عبدالباسط فاخوری مفتی بیروت کتابی در تاریخ اسلام نوشته که در آن از دعوتی که شیخ محمد بن عبدالوهاب به سوی آن فرا می‌خواند سخن به میان آورده و گفته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«این دعوت همان چیزی است که پیامبران و رسولان به آن دعوت کرده‌اند. اما</w:t>
      </w:r>
      <w:r w:rsidR="008F4AF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گفته است که وهابیها در زمان وی در دین سختگیرند و در</w:t>
      </w:r>
      <w:r w:rsidR="008F4AF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شگفتم که او چگونه جرأت کرده در عهد سلطان عبدالحمید آنان را ستایش کند.</w:t>
      </w:r>
    </w:p>
    <w:p w:rsidR="006C4D58" w:rsidRPr="00D054AC" w:rsidRDefault="008F4AF5"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هنوز سخن از استاد محمد رشيد رضا است: </w:t>
      </w:r>
      <w:r w:rsidR="006C4D58" w:rsidRPr="00D054AC">
        <w:rPr>
          <w:rFonts w:ascii="Times New Roman" w:hAnsi="Times New Roman" w:cs="B Lotus" w:hint="cs"/>
          <w:color w:val="000000"/>
          <w:sz w:val="28"/>
          <w:szCs w:val="28"/>
          <w:rtl/>
          <w:lang w:bidi="fa-IR"/>
        </w:rPr>
        <w:t xml:space="preserve">استادمان </w:t>
      </w:r>
      <w:r w:rsidR="006C4D58" w:rsidRPr="00D054AC">
        <w:rPr>
          <w:rFonts w:ascii="Times New Roman" w:hAnsi="Times New Roman" w:cs="Times New Roman"/>
          <w:color w:val="000000"/>
          <w:sz w:val="28"/>
          <w:szCs w:val="28"/>
          <w:rtl/>
          <w:lang w:bidi="fa-IR"/>
        </w:rPr>
        <w:t>–</w:t>
      </w:r>
      <w:r w:rsidR="006C4D58" w:rsidRPr="00D054AC">
        <w:rPr>
          <w:rFonts w:ascii="Times New Roman" w:hAnsi="Times New Roman" w:cs="B Lotus" w:hint="cs"/>
          <w:color w:val="000000"/>
          <w:sz w:val="28"/>
          <w:szCs w:val="28"/>
          <w:rtl/>
          <w:lang w:bidi="fa-IR"/>
        </w:rPr>
        <w:t xml:space="preserve"> شیخ محمد عبده </w:t>
      </w:r>
      <w:r w:rsidR="006C4D58" w:rsidRPr="00D054AC">
        <w:rPr>
          <w:rFonts w:ascii="Times New Roman" w:hAnsi="Times New Roman" w:cs="Times New Roman"/>
          <w:color w:val="000000"/>
          <w:sz w:val="28"/>
          <w:szCs w:val="28"/>
          <w:rtl/>
          <w:lang w:bidi="fa-IR"/>
        </w:rPr>
        <w:t>–</w:t>
      </w:r>
      <w:r w:rsidR="006C4D58" w:rsidRPr="00D054AC">
        <w:rPr>
          <w:rFonts w:ascii="Times New Roman" w:hAnsi="Times New Roman" w:cs="B Lotus" w:hint="cs"/>
          <w:color w:val="000000"/>
          <w:sz w:val="28"/>
          <w:szCs w:val="28"/>
          <w:rtl/>
          <w:lang w:bidi="fa-IR"/>
        </w:rPr>
        <w:t xml:space="preserve"> را دیدم که در مصر هم نظر او بود و عقیده داشت که گذشتگان آنان بر هدایت بودند در حالی که خلفشان در دین سختگیرند. و اگر چنین نبود اصلاحشان بزرگ بود و امید می‌رفت که همه‌گیر باشد. ملک عبدالعزیز </w:t>
      </w:r>
      <w:r>
        <w:rPr>
          <w:rFonts w:ascii="Times New Roman" w:hAnsi="Times New Roman" w:cs="B Lotus" w:hint="cs"/>
          <w:color w:val="000000"/>
          <w:sz w:val="28"/>
          <w:szCs w:val="28"/>
          <w:rtl/>
          <w:lang w:bidi="fa-IR"/>
        </w:rPr>
        <w:t>ال</w:t>
      </w:r>
      <w:r w:rsidR="006C4D58" w:rsidRPr="00D054AC">
        <w:rPr>
          <w:rFonts w:ascii="Times New Roman" w:hAnsi="Times New Roman" w:cs="B Lotus" w:hint="cs"/>
          <w:color w:val="000000"/>
          <w:sz w:val="28"/>
          <w:szCs w:val="28"/>
          <w:rtl/>
          <w:lang w:bidi="fa-IR"/>
        </w:rPr>
        <w:t xml:space="preserve">فیصل </w:t>
      </w:r>
      <w:r w:rsidR="006C4D58" w:rsidRPr="00D054AC">
        <w:rPr>
          <w:rFonts w:ascii="Times New Roman" w:hAnsi="Times New Roman" w:cs="Times New Roman"/>
          <w:color w:val="000000"/>
          <w:sz w:val="28"/>
          <w:szCs w:val="28"/>
          <w:rtl/>
          <w:lang w:bidi="fa-IR"/>
        </w:rPr>
        <w:t>–</w:t>
      </w:r>
      <w:r w:rsidR="006C4D58" w:rsidRPr="00D054AC">
        <w:rPr>
          <w:rFonts w:ascii="Times New Roman" w:hAnsi="Times New Roman" w:cs="B Lotus" w:hint="cs"/>
          <w:color w:val="000000"/>
          <w:sz w:val="28"/>
          <w:szCs w:val="28"/>
          <w:rtl/>
          <w:lang w:bidi="fa-IR"/>
        </w:rPr>
        <w:t xml:space="preserve"> خدا او را توفیق دهد </w:t>
      </w:r>
      <w:r w:rsidR="006C4D58" w:rsidRPr="00D054AC">
        <w:rPr>
          <w:rFonts w:ascii="Times New Roman" w:hAnsi="Times New Roman" w:cs="Times New Roman"/>
          <w:color w:val="000000"/>
          <w:sz w:val="28"/>
          <w:szCs w:val="28"/>
          <w:rtl/>
          <w:lang w:bidi="fa-IR"/>
        </w:rPr>
        <w:t>–</w:t>
      </w:r>
      <w:r w:rsidR="006C4D58" w:rsidRPr="00D054AC">
        <w:rPr>
          <w:rFonts w:ascii="Times New Roman" w:hAnsi="Times New Roman" w:cs="B Lotus" w:hint="cs"/>
          <w:color w:val="000000"/>
          <w:sz w:val="28"/>
          <w:szCs w:val="28"/>
          <w:rtl/>
          <w:lang w:bidi="fa-IR"/>
        </w:rPr>
        <w:t xml:space="preserve"> از دو سال قبل افراطگرایان آنان را با شمشیر چنان تربیت کرد که امید می‌رود مقدمه‌ی اصلاح بزرگی شود.</w:t>
      </w:r>
    </w:p>
    <w:p w:rsidR="006C4D58" w:rsidRPr="008F4AF5"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سپس بر اکثر کتابهای شیخ محمد بن عبدالوهاب و رساله‌ها و فتواهایش و کتابها و رساله‌های فرزندان و نوه‌هایش و رساله‌های علمای دیگر نجد در زمان این نهضت تجددگرا آگاهی یافتم و دریافتم که هیچ اعتراض و طعنی به آنان رو نکرده مگر اینکه به آنان پاسخ داده‌اند و در برابر آنچه به دروغ بر آنان بسته شده گفته‌اند</w:t>
      </w:r>
      <w:r w:rsidR="00A11225">
        <w:rPr>
          <w:rFonts w:ascii="Times New Roman" w:hAnsi="Times New Roman" w:cs="B Lotus" w:hint="cs"/>
          <w:color w:val="000000"/>
          <w:sz w:val="28"/>
          <w:szCs w:val="28"/>
          <w:rtl/>
          <w:lang w:bidi="fa-IR"/>
        </w:rPr>
        <w:t xml:space="preserve">: </w:t>
      </w:r>
      <w:r w:rsidRPr="008F4AF5">
        <w:rPr>
          <w:rFonts w:ascii="Lotus Linotype" w:hAnsi="Lotus Linotype" w:cs="Lotus Linotype"/>
          <w:color w:val="000000"/>
          <w:sz w:val="28"/>
          <w:szCs w:val="28"/>
          <w:rtl/>
          <w:lang w:bidi="fa-IR"/>
        </w:rPr>
        <w:t>«سُبْحانَکَ هذا بُهتانٌ عظیمٌ»</w:t>
      </w:r>
      <w:r w:rsidRPr="00D054AC">
        <w:rPr>
          <w:rFonts w:ascii="Times New Roman" w:hAnsi="Times New Roman" w:cs="B Lotus" w:hint="cs"/>
          <w:color w:val="000000"/>
          <w:sz w:val="28"/>
          <w:szCs w:val="28"/>
          <w:rtl/>
          <w:lang w:bidi="fa-IR"/>
        </w:rPr>
        <w:t xml:space="preserve"> یعنی</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«خدایا تو پاک و منزهی، این بهتان بزرگی است»، و آنچه صحیح بود و یا اصلی داشت، حقیقت آنرا بیان کرده‌اند و آنرا به اصل برگردانده‌اند. و اکثر کتابهایشان به چاپ رسیده و هزاران نفر اصل این افتراها را دانسته‌اند</w:t>
      </w:r>
      <w:r w:rsidR="00567BE9">
        <w:rPr>
          <w:rStyle w:val="FootnoteReference"/>
          <w:rFonts w:cs="B Lotus"/>
          <w:color w:val="000000"/>
          <w:sz w:val="28"/>
          <w:szCs w:val="28"/>
          <w:rtl/>
          <w:lang w:bidi="fa-IR"/>
        </w:rPr>
        <w:t>(</w:t>
      </w:r>
      <w:r w:rsidR="00567BE9" w:rsidRPr="008F4AF5">
        <w:rPr>
          <w:rStyle w:val="FootnoteReference"/>
          <w:rFonts w:cs="B Lotus"/>
          <w:color w:val="000000"/>
          <w:sz w:val="28"/>
          <w:szCs w:val="28"/>
          <w:rtl/>
          <w:lang w:bidi="fa-IR"/>
        </w:rPr>
        <w:footnoteReference w:id="597"/>
      </w:r>
      <w:r w:rsidR="00567BE9">
        <w:rPr>
          <w:rStyle w:val="FootnoteReference"/>
          <w:rFonts w:cs="B Lotus"/>
          <w:color w:val="000000"/>
          <w:sz w:val="28"/>
          <w:szCs w:val="28"/>
          <w:rtl/>
          <w:lang w:bidi="fa-IR"/>
        </w:rPr>
        <w:t>)</w:t>
      </w:r>
      <w:r w:rsidR="008F4AF5">
        <w:rPr>
          <w:rFonts w:ascii="Times New Roman" w:hAnsi="Times New Roman" w:cs="B Lotus" w:hint="cs"/>
          <w:color w:val="000000"/>
          <w:sz w:val="28"/>
          <w:szCs w:val="28"/>
          <w:rtl/>
          <w:lang w:bidi="fa-IR"/>
        </w:rPr>
        <w:t>.</w:t>
      </w:r>
    </w:p>
    <w:p w:rsidR="006C4D58" w:rsidRPr="00EB39D5" w:rsidRDefault="006C4D58" w:rsidP="00021DD3">
      <w:pPr>
        <w:pStyle w:val="Heading2"/>
        <w:widowControl w:val="0"/>
        <w:spacing w:line="226" w:lineRule="auto"/>
        <w:ind w:firstLine="284"/>
        <w:rPr>
          <w:rFonts w:cs="B Titr" w:hint="cs"/>
          <w:b w:val="0"/>
          <w:bCs w:val="0"/>
          <w:color w:val="000000"/>
          <w:sz w:val="28"/>
          <w:szCs w:val="28"/>
          <w:rtl/>
          <w:lang w:bidi="fa-IR"/>
        </w:rPr>
      </w:pPr>
      <w:r w:rsidRPr="00EB39D5">
        <w:rPr>
          <w:rFonts w:cs="B Titr" w:hint="cs"/>
          <w:b w:val="0"/>
          <w:bCs w:val="0"/>
          <w:color w:val="000000"/>
          <w:sz w:val="28"/>
          <w:szCs w:val="28"/>
          <w:rtl/>
          <w:lang w:bidi="fa-IR"/>
        </w:rPr>
        <w:t>گواهی علمای مکه بعد از ورود دولت سعودی اوّل به حجاز</w:t>
      </w:r>
      <w:r w:rsidR="008F4AF5" w:rsidRPr="00EB39D5">
        <w:rPr>
          <w:rFonts w:cs="B Titr" w:hint="cs"/>
          <w:b w:val="0"/>
          <w:bCs w:val="0"/>
          <w:color w:val="000000"/>
          <w:sz w:val="28"/>
          <w:szCs w:val="28"/>
          <w:rtl/>
          <w:lang w:bidi="fa-IR"/>
        </w:rPr>
        <w:t>.</w:t>
      </w:r>
    </w:p>
    <w:p w:rsidR="006C4D58" w:rsidRPr="0028187E"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28187E">
        <w:rPr>
          <w:rFonts w:ascii="Times New Roman" w:hAnsi="Times New Roman" w:cs="B Lotus" w:hint="cs"/>
          <w:color w:val="000000"/>
          <w:sz w:val="28"/>
          <w:szCs w:val="28"/>
          <w:rtl/>
          <w:lang w:bidi="fa-IR"/>
        </w:rPr>
        <w:t>هنگامی که دانشمندان مکه و دیگران از طریق کتابها و گفتگو با دانشمندان و امیر این دعوت (سعود بن عبدالعزیز) بر این دعوت و راه و روش آن اطلاع یافتند و دریافتند که این دعوت حق است، به این حقیقت اعتراف کردند و گفتند:</w:t>
      </w:r>
    </w:p>
    <w:p w:rsidR="006C4D58" w:rsidRPr="00D054AC" w:rsidRDefault="006C4D58" w:rsidP="002F41E4">
      <w:pPr>
        <w:pStyle w:val="StyleComplexBLotus12ptJustifiedFirstline05cm"/>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«ما </w:t>
      </w:r>
      <w:r w:rsidR="00134981">
        <w:rPr>
          <w:rFonts w:ascii="Times New Roman" w:hAnsi="Times New Roman" w:cs="B Lotus" w:hint="cs"/>
          <w:color w:val="000000"/>
          <w:sz w:val="28"/>
          <w:szCs w:val="28"/>
          <w:rtl/>
          <w:lang w:bidi="fa-IR"/>
        </w:rPr>
        <w:t>علماى</w:t>
      </w:r>
      <w:r w:rsidRPr="00D054AC">
        <w:rPr>
          <w:rFonts w:ascii="Times New Roman" w:hAnsi="Times New Roman" w:cs="B Lotus" w:hint="cs"/>
          <w:color w:val="000000"/>
          <w:sz w:val="28"/>
          <w:szCs w:val="28"/>
          <w:rtl/>
          <w:lang w:bidi="fa-IR"/>
        </w:rPr>
        <w:t xml:space="preserve"> مکه که این طومار را نوشته و مهر زده‌ایم، گواهی می‌دهیم که دینی که شیخ محمد بن عبدالوهاب </w:t>
      </w:r>
      <w:r w:rsidR="000C31D0" w:rsidRPr="000C31D0">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به اجرای آن اقدام کرده و امام مسلمانان</w:t>
      </w:r>
      <w:r w:rsidR="00EB39D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سعود بن </w:t>
      </w:r>
      <w:r w:rsidR="00134981">
        <w:rPr>
          <w:rFonts w:ascii="Times New Roman" w:hAnsi="Times New Roman" w:cs="B Lotus" w:hint="cs"/>
          <w:color w:val="000000"/>
          <w:sz w:val="28"/>
          <w:szCs w:val="28"/>
          <w:rtl/>
          <w:lang w:bidi="fa-IR"/>
        </w:rPr>
        <w:t>عبدالعزيز</w:t>
      </w:r>
      <w:r w:rsidR="00EB39D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را به آن فرا خواند، و مشتمل بر یگانه‌پرستی و نفی شرک است و در این کتاب آنرا بیان کرده، حق است و شکی در آن نیست. بر این امر گواهی می‌دهم. نوشته شده به دست نیازمند به خدا</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عبدالمک بن عبدالمنعم قلعی، حنفی، مفتی مکه مکرمه خدا او را بیامرزد</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598"/>
      </w:r>
      <w:r w:rsidR="00567BE9">
        <w:rPr>
          <w:rStyle w:val="FootnoteReference"/>
          <w:rFonts w:cs="B Lotus"/>
          <w:color w:val="000000"/>
          <w:sz w:val="28"/>
          <w:szCs w:val="28"/>
          <w:rtl/>
          <w:lang w:bidi="fa-IR"/>
        </w:rPr>
        <w:t>)</w:t>
      </w:r>
      <w:r w:rsidR="000C31D0">
        <w:rPr>
          <w:rFonts w:ascii="Times New Roman" w:hAnsi="Times New Roman" w:cs="B Lotus" w:hint="cs"/>
          <w:color w:val="000000"/>
          <w:sz w:val="28"/>
          <w:szCs w:val="28"/>
          <w:rtl/>
          <w:lang w:bidi="fa-IR"/>
        </w:rPr>
        <w:t>.</w:t>
      </w:r>
    </w:p>
    <w:p w:rsidR="006C4D58" w:rsidRPr="00D054AC" w:rsidRDefault="006C4D58" w:rsidP="002F41E4">
      <w:pPr>
        <w:pStyle w:val="StyleComplexBLotus12ptJustifiedFirstline05cm"/>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سپس هر کدام از</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محمد صالح بن ابراهیم مفتی شافعیها در مکه، و محمد بن محمد عربی بنانی مفتی مالکیه در مکه مشرفه، و محمد بن احمد مالکی و عبدالحفیظ بن درویش العجیمی، و</w:t>
      </w:r>
      <w:r w:rsidR="0013498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زین العابدین جمل اللیل، و</w:t>
      </w:r>
      <w:r w:rsidR="00134981">
        <w:rPr>
          <w:rFonts w:ascii="Times New Roman" w:hAnsi="Times New Roman" w:cs="B Lotus" w:hint="cs"/>
          <w:color w:val="000000"/>
          <w:sz w:val="28"/>
          <w:szCs w:val="28"/>
          <w:rtl/>
          <w:lang w:bidi="fa-IR"/>
        </w:rPr>
        <w:t xml:space="preserve"> علی بن محمد البیتی، و عبدالرحم</w:t>
      </w:r>
      <w:r w:rsidRPr="00D054AC">
        <w:rPr>
          <w:rFonts w:ascii="Times New Roman" w:hAnsi="Times New Roman" w:cs="B Lotus" w:hint="cs"/>
          <w:color w:val="000000"/>
          <w:sz w:val="28"/>
          <w:szCs w:val="28"/>
          <w:rtl/>
          <w:lang w:bidi="fa-IR"/>
        </w:rPr>
        <w:t>ن جمال، و بشر بن هاشم الشافعی، بر آن شهادت داده‌ان</w:t>
      </w:r>
      <w:r w:rsidRPr="000C31D0">
        <w:rPr>
          <w:rFonts w:ascii="Times New Roman" w:hAnsi="Times New Roman" w:cs="B Lotus" w:hint="cs"/>
          <w:color w:val="000000"/>
          <w:sz w:val="28"/>
          <w:szCs w:val="28"/>
          <w:rtl/>
          <w:lang w:bidi="fa-IR"/>
        </w:rPr>
        <w:t>د</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599"/>
      </w:r>
      <w:r w:rsidR="00567BE9">
        <w:rPr>
          <w:rStyle w:val="FootnoteReference"/>
          <w:rFonts w:cs="B Lotus"/>
          <w:color w:val="000000"/>
          <w:sz w:val="28"/>
          <w:szCs w:val="28"/>
          <w:rtl/>
          <w:lang w:bidi="fa-IR"/>
        </w:rPr>
        <w:t>)</w:t>
      </w:r>
      <w:r w:rsidR="000C31D0">
        <w:rPr>
          <w:rFonts w:ascii="Times New Roman" w:hAnsi="Times New Roman" w:cs="B Lotus" w:hint="cs"/>
          <w:color w:val="000000"/>
          <w:sz w:val="28"/>
          <w:szCs w:val="28"/>
          <w:rtl/>
          <w:lang w:bidi="fa-IR"/>
        </w:rPr>
        <w:t>.</w:t>
      </w:r>
    </w:p>
    <w:p w:rsidR="006C4D58" w:rsidRPr="00D054AC" w:rsidRDefault="006C4D58" w:rsidP="002F41E4">
      <w:pPr>
        <w:pStyle w:val="StyleComplexBLotus12ptJustifiedFirstline05cm"/>
        <w:widowControl w:val="0"/>
        <w:spacing w:line="221" w:lineRule="auto"/>
        <w:rPr>
          <w:rFonts w:ascii="Times New Roman" w:hAnsi="Times New Roman" w:cs="B Lotus" w:hint="cs"/>
          <w:color w:val="000000"/>
          <w:sz w:val="28"/>
          <w:szCs w:val="28"/>
          <w:rtl/>
        </w:rPr>
      </w:pPr>
      <w:r w:rsidRPr="00D054AC">
        <w:rPr>
          <w:rFonts w:ascii="Times New Roman" w:hAnsi="Times New Roman" w:cs="B Lotus" w:hint="cs"/>
          <w:color w:val="000000"/>
          <w:sz w:val="28"/>
          <w:szCs w:val="28"/>
          <w:rtl/>
          <w:lang w:bidi="fa-IR"/>
        </w:rPr>
        <w:t>شریف در حالی که از شدیدترین دشمنان این دعوت بود بر آن گواهی داده و گفته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«حمد و ستایش خدایی را که پروردگار جهانیان است، گواهی می‌دهم که؛ دینی که شیخ محمد بن عبدالوهاب به اجرای آن اقدام کرده و امام مسلمین سعود بن عبدالعزیز ما را به آن فرا خوانده، و مشتمل بر یکتاپرستی و نفی شرکت است، همان دین حقی است که محمد </w:t>
      </w:r>
      <w:r w:rsidR="000C31D0" w:rsidRPr="000C31D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آنرا آورده است. نوشته شده توسط شریف غالب بن مساعد خدا او را بیامرزد. آمین. شریف غال</w:t>
      </w:r>
      <w:r w:rsidRPr="000C31D0">
        <w:rPr>
          <w:rFonts w:ascii="Times New Roman" w:hAnsi="Times New Roman" w:cs="B Lotus" w:hint="cs"/>
          <w:color w:val="000000"/>
          <w:sz w:val="28"/>
          <w:szCs w:val="28"/>
          <w:rtl/>
          <w:lang w:bidi="fa-IR"/>
        </w:rPr>
        <w:t>ب</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00"/>
      </w:r>
      <w:r w:rsidR="00567BE9">
        <w:rPr>
          <w:rStyle w:val="FootnoteReference"/>
          <w:rFonts w:cs="B Lotus"/>
          <w:color w:val="000000"/>
          <w:sz w:val="28"/>
          <w:szCs w:val="28"/>
          <w:rtl/>
          <w:lang w:bidi="fa-IR"/>
        </w:rPr>
        <w:t>)</w:t>
      </w:r>
      <w:r w:rsidR="000C31D0">
        <w:rPr>
          <w:rFonts w:ascii="Times New Roman" w:hAnsi="Times New Roman" w:cs="B Lotus" w:hint="cs"/>
          <w:color w:val="000000"/>
          <w:sz w:val="28"/>
          <w:szCs w:val="28"/>
          <w:rtl/>
        </w:rPr>
        <w:t>.</w:t>
      </w:r>
    </w:p>
    <w:p w:rsidR="006C4D58" w:rsidRPr="00D054AC" w:rsidRDefault="006C4D58" w:rsidP="002F41E4">
      <w:pPr>
        <w:pStyle w:val="StyleComplexBLotus12ptJustifiedFirstline05cm"/>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علامه شوکانی گواهی داده که این دعوت در سرزمینی که تاریکیها و بدعتها و جاهلیت‌ها آنرا فرا گرفته بود، مردم را به سوی بر پا داشتن واجبات دینی و شعایر اسلامی، بیرون آورد. با عنایتش (شوکانی) به بعضی از سخنانی که در مورد این دعوت و امیر آن گفته می‌شود، گفته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قدرت عظیمی صاحب نجد را پشتیبانی می‌کند که صاحب این زندگینامه</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01"/>
      </w:r>
      <w:r w:rsidR="00567BE9">
        <w:rPr>
          <w:rStyle w:val="FootnoteReference"/>
          <w:rFonts w:cs="B Lotus"/>
          <w:color w:val="000000"/>
          <w:sz w:val="28"/>
          <w:szCs w:val="28"/>
          <w:rtl/>
          <w:lang w:bidi="fa-IR"/>
        </w:rPr>
        <w:t>)</w:t>
      </w:r>
      <w:r w:rsidRPr="000C31D0">
        <w:rPr>
          <w:rFonts w:ascii="Times New Roman" w:hAnsi="Times New Roman" w:cs="B Lotus" w:hint="cs"/>
          <w:color w:val="000000"/>
          <w:sz w:val="28"/>
          <w:szCs w:val="28"/>
          <w:rtl/>
          <w:lang w:bidi="fa-IR"/>
        </w:rPr>
        <w:t xml:space="preserve"> به چ</w:t>
      </w:r>
      <w:r w:rsidRPr="00D054AC">
        <w:rPr>
          <w:rFonts w:ascii="Times New Roman" w:hAnsi="Times New Roman" w:cs="B Lotus" w:hint="cs"/>
          <w:color w:val="000000"/>
          <w:sz w:val="28"/>
          <w:szCs w:val="28"/>
          <w:rtl/>
          <w:lang w:bidi="fa-IR"/>
        </w:rPr>
        <w:t xml:space="preserve">نان قدرتی دست نمی‌یابد. شنیده‌ایم که بر سرزمینهای </w:t>
      </w:r>
      <w:r w:rsidR="002F41E4">
        <w:rPr>
          <w:rFonts w:ascii="Times New Roman" w:hAnsi="Times New Roman" w:cs="B Lotus" w:hint="cs"/>
          <w:color w:val="000000"/>
          <w:sz w:val="28"/>
          <w:szCs w:val="28"/>
          <w:rtl/>
          <w:lang w:bidi="fa-IR"/>
        </w:rPr>
        <w:t>أ</w:t>
      </w:r>
      <w:r w:rsidRPr="00D054AC">
        <w:rPr>
          <w:rFonts w:ascii="Times New Roman" w:hAnsi="Times New Roman" w:cs="B Lotus" w:hint="cs"/>
          <w:color w:val="000000"/>
          <w:sz w:val="28"/>
          <w:szCs w:val="28"/>
          <w:rtl/>
          <w:lang w:bidi="fa-IR"/>
        </w:rPr>
        <w:t xml:space="preserve">حسا و قطیف و دواسر و بیشتر سرزمینهای حجاز چیره شده و کسانی که تحت قدرت او در آمده‌اند نماز و زکات و روزه و سایر شعایر اسلام را بجا می‌آورند </w:t>
      </w:r>
      <w:r w:rsidR="00134981">
        <w:rPr>
          <w:rFonts w:ascii="Times New Roman" w:hAnsi="Times New Roman" w:cs="B Lotus" w:hint="cs"/>
          <w:color w:val="000000"/>
          <w:sz w:val="28"/>
          <w:szCs w:val="28"/>
          <w:rtl/>
          <w:lang w:bidi="fa-IR"/>
        </w:rPr>
        <w:t>و اعراب شام ساکنین میان حجاز و ص</w:t>
      </w:r>
      <w:r w:rsidRPr="00D054AC">
        <w:rPr>
          <w:rFonts w:ascii="Times New Roman" w:hAnsi="Times New Roman" w:cs="B Lotus" w:hint="cs"/>
          <w:color w:val="000000"/>
          <w:sz w:val="28"/>
          <w:szCs w:val="28"/>
          <w:rtl/>
          <w:lang w:bidi="fa-IR"/>
        </w:rPr>
        <w:t>عده یا از روی میل و یا از ترس، به اطاعت وی درآمده‌اند، و فرایض دینی را بجای می‌آورند بعد از آنکه چیزی از اسلام نمی‌دانستند و هیچ یک از واجبات آنرا انجام نمی‌دادند مگر مجرد بر زبان آوردن شهادتین با کجی و کژی که در تلفظشان بود و به طور کلی آنان در جاهلیت مطلق به سر می‌بردند چنانکه اخبار متوات</w:t>
      </w:r>
      <w:r w:rsidR="00134981">
        <w:rPr>
          <w:rFonts w:ascii="Times New Roman" w:hAnsi="Times New Roman" w:cs="B Lotus" w:hint="cs"/>
          <w:color w:val="000000"/>
          <w:sz w:val="28"/>
          <w:szCs w:val="28"/>
          <w:rtl/>
          <w:lang w:bidi="fa-IR"/>
        </w:rPr>
        <w:t>ر در این مورد به ما رسیده، و الآ</w:t>
      </w:r>
      <w:r w:rsidRPr="00D054AC">
        <w:rPr>
          <w:rFonts w:ascii="Times New Roman" w:hAnsi="Times New Roman" w:cs="B Lotus" w:hint="cs"/>
          <w:color w:val="000000"/>
          <w:sz w:val="28"/>
          <w:szCs w:val="28"/>
          <w:rtl/>
          <w:lang w:bidi="fa-IR"/>
        </w:rPr>
        <w:t>ن نمازها را در وقت خود بجای می‌آورند و سایر ارکان اسلامی را به بهترین وجه انجام می‌دهند اما چنان اعتقاد دارند که هر کس تحت حکومت و دولت صاحب نجد نباشد و اوامر او را اطاعت نکند از اسلام خارج اس</w:t>
      </w:r>
      <w:r w:rsidRPr="000C31D0">
        <w:rPr>
          <w:rFonts w:ascii="Times New Roman" w:hAnsi="Times New Roman" w:cs="B Lotus" w:hint="cs"/>
          <w:color w:val="000000"/>
          <w:sz w:val="28"/>
          <w:szCs w:val="28"/>
          <w:rtl/>
          <w:lang w:bidi="fa-IR"/>
        </w:rPr>
        <w:t>ت</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02"/>
      </w:r>
      <w:r w:rsidR="00567BE9">
        <w:rPr>
          <w:rStyle w:val="FootnoteReference"/>
          <w:rFonts w:cs="B Lotus"/>
          <w:color w:val="000000"/>
          <w:sz w:val="28"/>
          <w:szCs w:val="28"/>
          <w:rtl/>
          <w:lang w:bidi="fa-IR"/>
        </w:rPr>
        <w:t>)</w:t>
      </w:r>
      <w:r w:rsidR="000C31D0">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سر کاروان حجاج یمن سید محمد بن حسین المراجل الکبسی به من خبر داد که جماعتی از آنان و حجّاج یمنی همراهش را</w:t>
      </w:r>
      <w:r w:rsidR="002A07A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کافر دانسته‌اند و از اینکه نزد صاحب نجد نرفته‌‌اند تا در اسلام آنان نظر کند</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03"/>
      </w:r>
      <w:r w:rsidR="00567BE9">
        <w:rPr>
          <w:rStyle w:val="FootnoteReference"/>
          <w:rFonts w:cs="B Lotus"/>
          <w:color w:val="000000"/>
          <w:sz w:val="28"/>
          <w:szCs w:val="28"/>
          <w:rtl/>
          <w:lang w:bidi="fa-IR"/>
        </w:rPr>
        <w:t>)</w:t>
      </w:r>
      <w:r w:rsidRPr="00D054AC">
        <w:rPr>
          <w:rFonts w:ascii="Times New Roman" w:hAnsi="Times New Roman" w:cs="B Lotus" w:hint="cs"/>
          <w:color w:val="000000"/>
          <w:sz w:val="28"/>
          <w:szCs w:val="28"/>
          <w:rtl/>
          <w:lang w:bidi="fa-IR"/>
        </w:rPr>
        <w:t>، معذور نیستند و تنها با تلاش فراوان از دست آنان نجات یافتند و لشکریان صاحب نجد به سرزمینهای یام و سراه که مجاور سرزمین ابی عریش است رسیدند و ساکنین این سرزمینها که پیرو او شدند از پیروی او خسته شدند و با همسایگانی که از اطاعت او خارج بودند جنگید، به همین سبب بیشتر این سرزمینها به او روی آوردند و خبرهایی از او به ما می‌رسد که خداوند نسبت به صحت آنها آگاهتر است. از جمله این خبرها اینکه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خون کسی را که از غیر خدا اعم از نبی یا ولی یا غیره یاری می‌خواست، حلال می‌دانست و شکی نیست که این موضوع زمانی است که از روی اعتقاد به تأثیر آن نبی یا ولی همچون تأثیر خداوند باشد، در این صورت کفر است</w:t>
      </w:r>
      <w:r w:rsidR="002A07A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کسی که چنین کند مرتد می‌شود</w:t>
      </w:r>
      <w:r w:rsidR="002A07A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همچون کسانی که به مردگان اعتقاد دارند</w:t>
      </w:r>
      <w:r w:rsidR="002A07A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انجام نیازهایشان را از آنان می‌خواهند</w:t>
      </w:r>
      <w:r w:rsidR="002A07A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به آنان اعتماد می‌کنند بیشتر از اعتمادکردنشان به خدا</w:t>
      </w:r>
      <w:r w:rsidR="002A07A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خدا را نمی‌خوانند مگر همراه با اسم آنان</w:t>
      </w:r>
      <w:r w:rsidR="002A07A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چه بسا به خصوص آنان را بدون نام پروردگار فرا می‌خواندند، این کیفری است که شک و شبهه‌ای در آن نیست و کسی که چنین کند اگر توبه نکند خون و مالش حلال است مانند سایر مرتدان.</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از جمله مسائلی که از صاحب نجد به ما رسیده اینکه ریختن خون کسی را که در نماز جماعت حاضر نشود حلال می‌شم</w:t>
      </w:r>
      <w:r w:rsidRPr="000C31D0">
        <w:rPr>
          <w:rFonts w:ascii="Times New Roman" w:hAnsi="Times New Roman" w:cs="B Lotus" w:hint="cs"/>
          <w:color w:val="000000"/>
          <w:sz w:val="28"/>
          <w:szCs w:val="28"/>
          <w:rtl/>
          <w:lang w:bidi="fa-IR"/>
        </w:rPr>
        <w:t>ارد</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04"/>
      </w:r>
      <w:r w:rsidR="00567BE9">
        <w:rPr>
          <w:rStyle w:val="FootnoteReference"/>
          <w:rFonts w:cs="B Lotus"/>
          <w:color w:val="000000"/>
          <w:sz w:val="28"/>
          <w:szCs w:val="28"/>
          <w:rtl/>
          <w:lang w:bidi="fa-IR"/>
        </w:rPr>
        <w:t>)</w:t>
      </w:r>
      <w:r w:rsidRPr="000C31D0">
        <w:rPr>
          <w:rFonts w:ascii="Times New Roman" w:hAnsi="Times New Roman" w:cs="B Lotus" w:hint="cs"/>
          <w:color w:val="000000"/>
          <w:sz w:val="28"/>
          <w:szCs w:val="28"/>
          <w:rtl/>
          <w:lang w:bidi="fa-IR"/>
        </w:rPr>
        <w:t>، و این</w:t>
      </w:r>
      <w:r w:rsidRPr="00D054AC">
        <w:rPr>
          <w:rFonts w:ascii="Times New Roman" w:hAnsi="Times New Roman" w:cs="B Lotus" w:hint="cs"/>
          <w:color w:val="000000"/>
          <w:sz w:val="28"/>
          <w:szCs w:val="28"/>
          <w:rtl/>
          <w:lang w:bidi="fa-IR"/>
        </w:rPr>
        <w:t xml:space="preserve"> مسأله اگر صحت داشته باشد با قانون شرع مناسبت ندارد، بله هر کسی نماز را ترک کند و به صورت فرادا و جماعت آنرا بجای نیاورد، دلایل صحیحی بر کفر او دلالت دارد، و دلایل دیگری وجود دارد که خلاف این مطلب را ثابت می‌کند پس ایرادی بر آن کسی نیست که اعتقاد به کفر وی دارد. مسأله آنجا مورد اختلاف است که اعتقاد به حلال بودن خون کسی داشته باشیم که فقط نماز جماعت را ترک کند</w:t>
      </w:r>
      <w:r w:rsidR="002A07A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نه نماز فرادا را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امور دیگری را شنیده‌ایم که خداوند به صحت آنها آگاهتر است، بعضی از مردم معتقدند که وی (صاحب نجد) اعتقاد خوارج را دارد و من فکر نمی‌کنم که این درست باشد چرا که صاحب نجد و همه‌ی پیروانش به همه‌ی آنچه از محمد بن عبدالوهاب یاد گرفته‌اند عمل می‌کنند و وی حنبلی بود سپس حدیث را در مدینه منوره فرا گرفت و به نجد بازگشت و به اجتهادات جماعتی از متأخرین حنابله همچون ابن تیمیه و ابن قیم و امثال آنها که شدیدترین مردم علیه اعتقاد به مردگان بودند، عمل می‌نمود.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کتابی از صاحب نجد که ال</w:t>
      </w:r>
      <w:r w:rsidR="002A07A8">
        <w:rPr>
          <w:rFonts w:ascii="Times New Roman" w:hAnsi="Times New Roman" w:cs="B Lotus" w:hint="cs"/>
          <w:color w:val="000000"/>
          <w:sz w:val="28"/>
          <w:szCs w:val="28"/>
          <w:rtl/>
          <w:lang w:bidi="fa-IR"/>
        </w:rPr>
        <w:t>آ</w:t>
      </w:r>
      <w:r w:rsidRPr="00D054AC">
        <w:rPr>
          <w:rFonts w:ascii="Times New Roman" w:hAnsi="Times New Roman" w:cs="B Lotus" w:hint="cs"/>
          <w:color w:val="000000"/>
          <w:sz w:val="28"/>
          <w:szCs w:val="28"/>
          <w:rtl/>
          <w:lang w:bidi="fa-IR"/>
        </w:rPr>
        <w:t>ن صاحب این دیدگاه است، دیدم که در آن به تعدادی از دانشمندان که به او نامه نوشته بودند و از او خواسته بودند که اعتقادات خود را بیان کند، پاسخ داده بود، و جوابش را دیدم که در برگیرنده اعتقادی درست و موافق قرآن و سنت بود و خداوند به حقیقت حال آگاهتر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اهل مکه او را کافر می‌دانستند و به او کافر می‌گ</w:t>
      </w:r>
      <w:r w:rsidRPr="000C31D0">
        <w:rPr>
          <w:rFonts w:ascii="Times New Roman" w:hAnsi="Times New Roman" w:cs="B Lotus" w:hint="cs"/>
          <w:color w:val="000000"/>
          <w:sz w:val="28"/>
          <w:szCs w:val="28"/>
          <w:rtl/>
          <w:lang w:bidi="fa-IR"/>
        </w:rPr>
        <w:t>فتند</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05"/>
      </w:r>
      <w:r w:rsidR="00567BE9">
        <w:rPr>
          <w:rStyle w:val="FootnoteReference"/>
          <w:rFonts w:cs="B Lotus"/>
          <w:color w:val="000000"/>
          <w:sz w:val="28"/>
          <w:szCs w:val="28"/>
          <w:rtl/>
          <w:lang w:bidi="fa-IR"/>
        </w:rPr>
        <w:t>)</w:t>
      </w:r>
      <w:r w:rsidRPr="000C31D0">
        <w:rPr>
          <w:rFonts w:ascii="Times New Roman" w:hAnsi="Times New Roman" w:cs="B Lotus" w:hint="cs"/>
          <w:color w:val="000000"/>
          <w:sz w:val="28"/>
          <w:szCs w:val="28"/>
          <w:rtl/>
          <w:lang w:bidi="fa-IR"/>
        </w:rPr>
        <w:t xml:space="preserve"> و</w:t>
      </w:r>
      <w:r w:rsidRPr="00D054AC">
        <w:rPr>
          <w:rFonts w:ascii="Times New Roman" w:hAnsi="Times New Roman" w:cs="B Lotus" w:hint="cs"/>
          <w:color w:val="000000"/>
          <w:sz w:val="28"/>
          <w:szCs w:val="28"/>
          <w:rtl/>
          <w:lang w:bidi="fa-IR"/>
        </w:rPr>
        <w:t xml:space="preserve"> شنیدیم که یکی از دانشمندان نجد برای مناظره به مکه رفت و در حضور شریف در مورد مسائلی با علمای مکه مناظره کرد که دلیلی بر ثبات قدم او و همفکرانش در دین بود.</w:t>
      </w:r>
    </w:p>
    <w:p w:rsidR="006C4D58" w:rsidRPr="00D054AC" w:rsidRDefault="006C4D58" w:rsidP="00EB39D5">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سال (1215</w:t>
      </w:r>
      <w:r w:rsidR="002A07A8">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از طرف صاحب نجد دو جلد کتاب خوب به دست ما رسید که آنها را به حضور مولا</w:t>
      </w:r>
      <w:r w:rsidR="002A07A8">
        <w:rPr>
          <w:rFonts w:ascii="Times New Roman" w:hAnsi="Times New Roman" w:cs="B Lotus" w:hint="cs"/>
          <w:color w:val="000000"/>
          <w:sz w:val="28"/>
          <w:szCs w:val="28"/>
          <w:rtl/>
          <w:lang w:bidi="fa-IR"/>
        </w:rPr>
        <w:t>نا</w:t>
      </w:r>
      <w:r w:rsidRPr="00D054AC">
        <w:rPr>
          <w:rFonts w:ascii="Times New Roman" w:hAnsi="Times New Roman" w:cs="B Lotus" w:hint="cs"/>
          <w:color w:val="000000"/>
          <w:sz w:val="28"/>
          <w:szCs w:val="28"/>
          <w:rtl/>
          <w:lang w:bidi="fa-IR"/>
        </w:rPr>
        <w:t xml:space="preserve"> و امام ما</w:t>
      </w:r>
      <w:r w:rsidR="00EB39D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خدا حفظش کند</w:t>
      </w:r>
      <w:r w:rsidR="00EB39D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فرستاده بود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یکی از آن کتابها در برگیرنده رساله‌هایی از محمد بن عبدالوهاب بود که تماماً راهنمای اخلاص در توحید و برحذر کردن از شرکی بود که مردمان معتقد به قبرها آنرا انجام می‌دادند.</w:t>
      </w:r>
    </w:p>
    <w:p w:rsidR="006C4D58" w:rsidRPr="00EB39D5"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EB39D5">
        <w:rPr>
          <w:rFonts w:ascii="Times New Roman" w:hAnsi="Times New Roman" w:cs="B Lotus" w:hint="cs"/>
          <w:color w:val="000000"/>
          <w:spacing w:val="-4"/>
          <w:sz w:val="28"/>
          <w:szCs w:val="28"/>
          <w:rtl/>
          <w:lang w:bidi="fa-IR"/>
        </w:rPr>
        <w:t>آنها رساله‌هایی خوب و پر از دلایل کتاب و سنت بودند، و جلد دیگر در بردارنده‌ی ردّ بر گروهی از فقهای مقصّر صنعا و صعده بود که در مورد مسائل مربوط به اصول دین و گروهی از صحابه با او به گفتگو پرداخته بودند و وی جوابهای روشن و قوی و استوار داده بود که دلالت بر این داشت که پاسخ‌دهنده از دانشمندان محقق و آگاه به کتاب و سنت است، و همه‌ی آنچه را که ساخته و پرداخته بودند و هر آنچه را که نوشته بودند نابود و باطل گردانید چرا که آنان کوته فکر و متعصب بودند پس آنچه را انجام داده بودند ننگی شد بر خودشان و اهل صنعا و</w:t>
      </w:r>
      <w:r w:rsidR="002A07A8" w:rsidRPr="00EB39D5">
        <w:rPr>
          <w:rFonts w:ascii="Times New Roman" w:hAnsi="Times New Roman" w:cs="B Lotus" w:hint="cs"/>
          <w:color w:val="000000"/>
          <w:spacing w:val="-4"/>
          <w:sz w:val="28"/>
          <w:szCs w:val="28"/>
          <w:rtl/>
          <w:lang w:bidi="fa-IR"/>
        </w:rPr>
        <w:t xml:space="preserve"> </w:t>
      </w:r>
      <w:r w:rsidRPr="00EB39D5">
        <w:rPr>
          <w:rFonts w:ascii="Times New Roman" w:hAnsi="Times New Roman" w:cs="B Lotus" w:hint="cs"/>
          <w:color w:val="000000"/>
          <w:spacing w:val="-4"/>
          <w:sz w:val="28"/>
          <w:szCs w:val="28"/>
          <w:rtl/>
          <w:lang w:bidi="fa-IR"/>
        </w:rPr>
        <w:t>صعده، و چنین است وضع کسی که قدم جلو گذارد و توان و قدرت خود را نشناسد.</w:t>
      </w:r>
    </w:p>
    <w:p w:rsidR="006C4D58" w:rsidRPr="007A5655" w:rsidRDefault="006C4D58" w:rsidP="00EB39D5">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7A5655">
        <w:rPr>
          <w:rFonts w:ascii="Times New Roman" w:hAnsi="Times New Roman" w:cs="B Lotus" w:hint="cs"/>
          <w:color w:val="000000"/>
          <w:spacing w:val="-4"/>
          <w:sz w:val="28"/>
          <w:szCs w:val="28"/>
          <w:rtl/>
          <w:lang w:bidi="fa-IR"/>
        </w:rPr>
        <w:t>صاحب نجد همراه دو کتاب نامبرده نامه‌ای به سرور و مولایم</w:t>
      </w:r>
      <w:r w:rsidR="00EB39D5" w:rsidRPr="007A5655">
        <w:rPr>
          <w:rFonts w:ascii="Times New Roman" w:hAnsi="Times New Roman" w:cs="B Lotus" w:hint="cs"/>
          <w:color w:val="000000"/>
          <w:spacing w:val="-4"/>
          <w:sz w:val="28"/>
          <w:szCs w:val="28"/>
          <w:rtl/>
          <w:lang w:bidi="fa-IR"/>
        </w:rPr>
        <w:t xml:space="preserve"> </w:t>
      </w:r>
      <w:r w:rsidR="00EB39D5" w:rsidRPr="007A5655">
        <w:rPr>
          <w:rFonts w:ascii="Times New Roman" w:hAnsi="Times New Roman" w:cs="Times New Roman" w:hint="cs"/>
          <w:color w:val="000000"/>
          <w:spacing w:val="-4"/>
          <w:sz w:val="28"/>
          <w:szCs w:val="28"/>
          <w:rtl/>
          <w:lang w:bidi="fa-IR"/>
        </w:rPr>
        <w:t>–</w:t>
      </w:r>
      <w:r w:rsidRPr="007A5655">
        <w:rPr>
          <w:rFonts w:ascii="Times New Roman" w:hAnsi="Times New Roman" w:cs="B Lotus" w:hint="cs"/>
          <w:color w:val="000000"/>
          <w:spacing w:val="-4"/>
          <w:sz w:val="28"/>
          <w:szCs w:val="28"/>
          <w:rtl/>
          <w:lang w:bidi="fa-IR"/>
        </w:rPr>
        <w:t xml:space="preserve"> امام</w:t>
      </w:r>
      <w:r w:rsidR="00EB39D5" w:rsidRPr="007A5655">
        <w:rPr>
          <w:rFonts w:ascii="Times New Roman" w:hAnsi="Times New Roman" w:cs="B Lotus" w:hint="cs"/>
          <w:color w:val="000000"/>
          <w:spacing w:val="-4"/>
          <w:sz w:val="28"/>
          <w:szCs w:val="28"/>
          <w:rtl/>
          <w:lang w:bidi="fa-IR"/>
        </w:rPr>
        <w:t xml:space="preserve"> -</w:t>
      </w:r>
      <w:r w:rsidRPr="007A5655">
        <w:rPr>
          <w:rFonts w:ascii="Times New Roman" w:hAnsi="Times New Roman" w:cs="B Lotus" w:hint="cs"/>
          <w:color w:val="000000"/>
          <w:spacing w:val="-4"/>
          <w:sz w:val="28"/>
          <w:szCs w:val="28"/>
          <w:rtl/>
          <w:lang w:bidi="fa-IR"/>
        </w:rPr>
        <w:t xml:space="preserve"> فرستاده بود، و امام همه‌ آنها را به من داد و نامه‌ای را که به مولایم امام</w:t>
      </w:r>
      <w:r w:rsidR="00EB39D5" w:rsidRPr="007A5655">
        <w:rPr>
          <w:rFonts w:ascii="Times New Roman" w:hAnsi="Times New Roman" w:cs="B Lotus" w:hint="cs"/>
          <w:color w:val="000000"/>
          <w:spacing w:val="-4"/>
          <w:sz w:val="28"/>
          <w:szCs w:val="28"/>
          <w:rtl/>
          <w:lang w:bidi="fa-IR"/>
        </w:rPr>
        <w:t xml:space="preserve"> -</w:t>
      </w:r>
      <w:r w:rsidRPr="007A5655">
        <w:rPr>
          <w:rFonts w:ascii="Times New Roman" w:hAnsi="Times New Roman" w:cs="B Lotus" w:hint="cs"/>
          <w:color w:val="000000"/>
          <w:spacing w:val="-4"/>
          <w:sz w:val="28"/>
          <w:szCs w:val="28"/>
          <w:rtl/>
          <w:lang w:bidi="fa-IR"/>
        </w:rPr>
        <w:t xml:space="preserve"> خدا حفظش کند</w:t>
      </w:r>
      <w:r w:rsidR="00EB39D5" w:rsidRPr="007A5655">
        <w:rPr>
          <w:rFonts w:ascii="Times New Roman" w:hAnsi="Times New Roman" w:cs="B Lotus" w:hint="cs"/>
          <w:color w:val="000000"/>
          <w:spacing w:val="-4"/>
          <w:sz w:val="28"/>
          <w:szCs w:val="28"/>
          <w:rtl/>
          <w:lang w:bidi="fa-IR"/>
        </w:rPr>
        <w:t xml:space="preserve"> -</w:t>
      </w:r>
      <w:r w:rsidR="007A5655">
        <w:rPr>
          <w:rFonts w:ascii="Times New Roman" w:hAnsi="Times New Roman" w:cs="B Lotus" w:hint="cs"/>
          <w:color w:val="000000"/>
          <w:spacing w:val="-4"/>
          <w:sz w:val="28"/>
          <w:szCs w:val="28"/>
          <w:rtl/>
          <w:lang w:bidi="fa-IR"/>
        </w:rPr>
        <w:t xml:space="preserve"> </w:t>
      </w:r>
      <w:r w:rsidRPr="007A5655">
        <w:rPr>
          <w:rFonts w:ascii="Times New Roman" w:hAnsi="Times New Roman" w:cs="B Lotus" w:hint="cs"/>
          <w:color w:val="000000"/>
          <w:spacing w:val="-4"/>
          <w:sz w:val="28"/>
          <w:szCs w:val="28"/>
          <w:rtl/>
          <w:lang w:bidi="fa-IR"/>
        </w:rPr>
        <w:t>فرستاده بود از زبان وی پاسخ دادم و محتوای نامه این بود که گروهی که برای مذاکره نزد وی فرستاده شده بودند نمی‌دانیم چه کسی هستند و سخنانشان دلالت دارد بر اینکه آنان نادانند. و اصل نامه و جواب در مجموعه کتابهای من موجود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سال (1217</w:t>
      </w:r>
      <w:r w:rsidR="002A07A8">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سرزمین ابی عریش و بزرگان آن به اطاعت صاحب نجد در آمدند و بر اثر آن سرزمین یمن به لرزه در آمد و وقایعی روی داد که شرح آنها به طول می‌انجامد، و ال</w:t>
      </w:r>
      <w:r w:rsidR="002A07A8">
        <w:rPr>
          <w:rFonts w:ascii="Times New Roman" w:hAnsi="Times New Roman" w:cs="B Lotus" w:hint="cs"/>
          <w:color w:val="000000"/>
          <w:sz w:val="28"/>
          <w:szCs w:val="28"/>
          <w:rtl/>
          <w:lang w:bidi="fa-IR"/>
        </w:rPr>
        <w:t>آ</w:t>
      </w:r>
      <w:r w:rsidRPr="00D054AC">
        <w:rPr>
          <w:rFonts w:ascii="Times New Roman" w:hAnsi="Times New Roman" w:cs="B Lotus" w:hint="cs"/>
          <w:color w:val="000000"/>
          <w:sz w:val="28"/>
          <w:szCs w:val="28"/>
          <w:rtl/>
          <w:lang w:bidi="fa-IR"/>
        </w:rPr>
        <w:t>ن این وقایع در سریان در حال وقوع است، و حوادثی را که در این مورد به ما رسیده در یک کتاب مستقل نوشته‌ام چرا که این واقعه هم</w:t>
      </w:r>
      <w:r w:rsidR="00E87EB7" w:rsidRPr="00D054AC">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گیر و مهم بود و سرزمینهای شام و مصر و عراق و روم تحت تأثیر آن به لرزه در آمد و بزرگان آن از آن رانده شدند و امر در دست خداست و او آنرا به انجام می‌رساند.</w:t>
      </w:r>
    </w:p>
    <w:p w:rsidR="006C4D58" w:rsidRPr="007A5655"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7A5655">
        <w:rPr>
          <w:rFonts w:ascii="Times New Roman" w:hAnsi="Times New Roman" w:cs="B Lotus" w:hint="cs"/>
          <w:color w:val="000000"/>
          <w:spacing w:val="-4"/>
          <w:sz w:val="28"/>
          <w:szCs w:val="28"/>
          <w:rtl/>
          <w:lang w:bidi="fa-IR"/>
        </w:rPr>
        <w:t>سپس در سال (1222</w:t>
      </w:r>
      <w:r w:rsidR="00E87EB7" w:rsidRPr="007A5655">
        <w:rPr>
          <w:rFonts w:ascii="Times New Roman" w:hAnsi="Times New Roman" w:cs="B Lotus" w:hint="cs"/>
          <w:color w:val="000000"/>
          <w:spacing w:val="-4"/>
          <w:sz w:val="28"/>
          <w:szCs w:val="28"/>
          <w:rtl/>
          <w:lang w:bidi="fa-IR"/>
        </w:rPr>
        <w:t>هـ</w:t>
      </w:r>
      <w:r w:rsidRPr="007A5655">
        <w:rPr>
          <w:rFonts w:ascii="Times New Roman" w:hAnsi="Times New Roman" w:cs="B Lotus" w:hint="cs"/>
          <w:color w:val="000000"/>
          <w:spacing w:val="-4"/>
          <w:sz w:val="28"/>
          <w:szCs w:val="28"/>
          <w:rtl/>
          <w:lang w:bidi="fa-IR"/>
        </w:rPr>
        <w:t>) گروهی از طرف صاحب نجد</w:t>
      </w:r>
      <w:r w:rsidR="000C31D0" w:rsidRPr="007A5655">
        <w:rPr>
          <w:rFonts w:ascii="Times New Roman" w:hAnsi="Times New Roman" w:cs="B Lotus" w:hint="cs"/>
          <w:color w:val="000000"/>
          <w:spacing w:val="-4"/>
          <w:sz w:val="28"/>
          <w:szCs w:val="28"/>
          <w:rtl/>
          <w:lang w:bidi="fa-IR"/>
        </w:rPr>
        <w:t xml:space="preserve"> -</w:t>
      </w:r>
      <w:r w:rsidRPr="007A5655">
        <w:rPr>
          <w:rFonts w:ascii="Times New Roman" w:hAnsi="Times New Roman" w:cs="B Lotus" w:hint="cs"/>
          <w:color w:val="000000"/>
          <w:spacing w:val="-4"/>
          <w:sz w:val="28"/>
          <w:szCs w:val="28"/>
          <w:rtl/>
          <w:lang w:bidi="fa-IR"/>
        </w:rPr>
        <w:t xml:space="preserve"> سعود بن عبدالعزیز</w:t>
      </w:r>
      <w:r w:rsidR="000C31D0" w:rsidRPr="007A5655">
        <w:rPr>
          <w:rFonts w:ascii="Times New Roman" w:hAnsi="Times New Roman" w:cs="B Lotus" w:hint="cs"/>
          <w:color w:val="000000"/>
          <w:spacing w:val="-4"/>
          <w:sz w:val="28"/>
          <w:szCs w:val="28"/>
          <w:rtl/>
          <w:lang w:bidi="fa-IR"/>
        </w:rPr>
        <w:t xml:space="preserve"> -</w:t>
      </w:r>
      <w:r w:rsidRPr="007A5655">
        <w:rPr>
          <w:rFonts w:ascii="Times New Roman" w:hAnsi="Times New Roman" w:cs="B Lotus" w:hint="cs"/>
          <w:color w:val="000000"/>
          <w:spacing w:val="-4"/>
          <w:sz w:val="28"/>
          <w:szCs w:val="28"/>
          <w:rtl/>
          <w:lang w:bidi="fa-IR"/>
        </w:rPr>
        <w:t xml:space="preserve"> نزد ما آمدند که بعضی از آنان بسیار دانا بودند و نامه‌هایی از جانب سعود به امام منصور بالله </w:t>
      </w:r>
      <w:r w:rsidR="000C31D0" w:rsidRPr="007A5655">
        <w:rPr>
          <w:rFonts w:ascii="Times New Roman" w:hAnsi="Times New Roman" w:cs="CTraditional Arabic" w:hint="cs"/>
          <w:color w:val="000000"/>
          <w:spacing w:val="-4"/>
          <w:sz w:val="28"/>
          <w:szCs w:val="28"/>
          <w:rtl/>
          <w:lang w:bidi="fa-IR"/>
        </w:rPr>
        <w:t>:</w:t>
      </w:r>
      <w:r w:rsidRPr="007A5655">
        <w:rPr>
          <w:rFonts w:ascii="Times New Roman" w:hAnsi="Times New Roman" w:cs="B Lotus" w:hint="cs"/>
          <w:color w:val="000000"/>
          <w:spacing w:val="-4"/>
          <w:sz w:val="28"/>
          <w:szCs w:val="28"/>
          <w:rtl/>
          <w:lang w:bidi="fa-IR"/>
        </w:rPr>
        <w:t xml:space="preserve"> و همچنین به من همراه خود داشتند و سپس در سال (1227</w:t>
      </w:r>
      <w:r w:rsidR="00E87EB7" w:rsidRPr="007A5655">
        <w:rPr>
          <w:rFonts w:ascii="Times New Roman" w:hAnsi="Times New Roman" w:cs="B Lotus" w:hint="cs"/>
          <w:color w:val="000000"/>
          <w:spacing w:val="-4"/>
          <w:sz w:val="28"/>
          <w:szCs w:val="28"/>
          <w:rtl/>
          <w:lang w:bidi="fa-IR"/>
        </w:rPr>
        <w:t>هـ</w:t>
      </w:r>
      <w:r w:rsidRPr="007A5655">
        <w:rPr>
          <w:rFonts w:ascii="Times New Roman" w:hAnsi="Times New Roman" w:cs="B Lotus" w:hint="cs"/>
          <w:color w:val="000000"/>
          <w:spacing w:val="-4"/>
          <w:sz w:val="28"/>
          <w:szCs w:val="28"/>
          <w:rtl/>
          <w:lang w:bidi="fa-IR"/>
        </w:rPr>
        <w:t>) جماعت دیگری آمدند و بعد جماعت دیگری در سال (1228</w:t>
      </w:r>
      <w:r w:rsidR="00E87EB7" w:rsidRPr="007A5655">
        <w:rPr>
          <w:rFonts w:ascii="Times New Roman" w:hAnsi="Times New Roman" w:cs="B Lotus" w:hint="cs"/>
          <w:color w:val="000000"/>
          <w:spacing w:val="-4"/>
          <w:sz w:val="28"/>
          <w:szCs w:val="28"/>
          <w:rtl/>
          <w:lang w:bidi="fa-IR"/>
        </w:rPr>
        <w:t>هـ</w:t>
      </w:r>
      <w:r w:rsidRPr="007A5655">
        <w:rPr>
          <w:rFonts w:ascii="Times New Roman" w:hAnsi="Times New Roman" w:cs="B Lotus" w:hint="cs"/>
          <w:color w:val="000000"/>
          <w:spacing w:val="-4"/>
          <w:sz w:val="28"/>
          <w:szCs w:val="28"/>
          <w:rtl/>
          <w:lang w:bidi="fa-IR"/>
        </w:rPr>
        <w:t>) آمدند و با این گروهها و دیگران مکاتباتی صورت گرفت که در این مقام جای بسط و توضیح آنها نیست»</w:t>
      </w:r>
      <w:r w:rsidR="00567BE9">
        <w:rPr>
          <w:rStyle w:val="FootnoteReference"/>
          <w:rFonts w:cs="B Lotus"/>
          <w:color w:val="000000"/>
          <w:spacing w:val="-4"/>
          <w:sz w:val="28"/>
          <w:szCs w:val="28"/>
          <w:rtl/>
          <w:lang w:bidi="fa-IR"/>
        </w:rPr>
        <w:t>(</w:t>
      </w:r>
      <w:r w:rsidR="00567BE9" w:rsidRPr="007A5655">
        <w:rPr>
          <w:rStyle w:val="FootnoteReference"/>
          <w:rFonts w:cs="B Lotus"/>
          <w:color w:val="000000"/>
          <w:spacing w:val="-4"/>
          <w:sz w:val="28"/>
          <w:szCs w:val="28"/>
          <w:rtl/>
          <w:lang w:bidi="fa-IR"/>
        </w:rPr>
        <w:footnoteReference w:id="606"/>
      </w:r>
      <w:r w:rsidR="00567BE9">
        <w:rPr>
          <w:rStyle w:val="FootnoteReference"/>
          <w:rFonts w:cs="B Lotus"/>
          <w:color w:val="000000"/>
          <w:spacing w:val="-4"/>
          <w:sz w:val="28"/>
          <w:szCs w:val="28"/>
          <w:rtl/>
          <w:lang w:bidi="fa-IR"/>
        </w:rPr>
        <w:t>)</w:t>
      </w:r>
      <w:r w:rsidR="000C31D0" w:rsidRPr="007A5655">
        <w:rPr>
          <w:rFonts w:ascii="Times New Roman" w:hAnsi="Times New Roman" w:cs="B Lotus" w:hint="cs"/>
          <w:color w:val="000000"/>
          <w:spacing w:val="-4"/>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تاریخ‌دان مشهور عبدالرحمن جَبَرتی بر حقانیت دعوت و صاحبان این دعوت شهادت می‌دهد و در مورد حوادث سال (1221</w:t>
      </w:r>
      <w:r w:rsidR="00E87EB7">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می‌گوید: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این روزها از سرزمین حجاز خبرهایی در مورد مسأله شریف غالب در حق وهابیها رسیده است و این به دلیل سختگیری‌های شدید و قطع واردات از آنان اس</w:t>
      </w:r>
      <w:r w:rsidRPr="000C31D0">
        <w:rPr>
          <w:rFonts w:ascii="Times New Roman" w:hAnsi="Times New Roman" w:cs="B Lotus" w:hint="cs"/>
          <w:color w:val="000000"/>
          <w:sz w:val="28"/>
          <w:szCs w:val="28"/>
          <w:rtl/>
          <w:lang w:bidi="fa-IR"/>
        </w:rPr>
        <w:t>ت</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07"/>
      </w:r>
      <w:r w:rsidR="00567BE9">
        <w:rPr>
          <w:rStyle w:val="FootnoteReference"/>
          <w:rFonts w:cs="B Lotus"/>
          <w:color w:val="000000"/>
          <w:sz w:val="28"/>
          <w:szCs w:val="28"/>
          <w:rtl/>
          <w:lang w:bidi="fa-IR"/>
        </w:rPr>
        <w:t>)</w:t>
      </w:r>
      <w:r w:rsidRPr="000C31D0">
        <w:rPr>
          <w:rFonts w:ascii="Times New Roman" w:hAnsi="Times New Roman" w:cs="B Lotus" w:hint="cs"/>
          <w:color w:val="000000"/>
          <w:sz w:val="28"/>
          <w:szCs w:val="28"/>
          <w:rtl/>
          <w:lang w:bidi="fa-IR"/>
        </w:rPr>
        <w:t xml:space="preserve"> تا جای</w:t>
      </w:r>
      <w:r w:rsidRPr="00D054AC">
        <w:rPr>
          <w:rFonts w:ascii="Times New Roman" w:hAnsi="Times New Roman" w:cs="B Lotus" w:hint="cs"/>
          <w:color w:val="000000"/>
          <w:sz w:val="28"/>
          <w:szCs w:val="28"/>
          <w:rtl/>
          <w:lang w:bidi="fa-IR"/>
        </w:rPr>
        <w:t>ی که قیمت هر پیمانه برنج به پانصد ریال و هر پیمانه گندم سیصد و ده ریال رسید و روغن و عسل و دیگر کالاها را با اینها مقایسه کن. پس شریف چاره‌ای جز صلح با آنان و داخل شدن به اطاعتشان و رفتن بر راهشان و پیمان بستن با داعیان و بزرگشان را در داخل مکه، نداشت.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 دستور داد که منکرات و تظاهر به آن و کشیدن سیگار برای کسانی که بین صفا و مروه راه می‌روند، منع شود. و همچنین دستور داد که مردم بر نماز جماعت مداومت کنند و زکات بپردازند و ابریشم و پارچه‌های زربافت نپوشند و مالیاتهای گمرکی و ستمگریها را لغو کرد.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مردم مکه قبل از ورود امام سعود از حدود شرع خارج شده بودند تا آنجا که از مرده به حسب حالش پنج یا ده </w:t>
      </w:r>
      <w:r w:rsidR="00E87EB7">
        <w:rPr>
          <w:rFonts w:ascii="Times New Roman" w:hAnsi="Times New Roman" w:cs="B Lotus" w:hint="cs"/>
          <w:color w:val="000000"/>
          <w:sz w:val="28"/>
          <w:szCs w:val="28"/>
          <w:rtl/>
          <w:lang w:bidi="fa-IR"/>
        </w:rPr>
        <w:t>ريال</w:t>
      </w:r>
      <w:r w:rsidRPr="00D054AC">
        <w:rPr>
          <w:rFonts w:ascii="Times New Roman" w:hAnsi="Times New Roman" w:cs="B Lotus" w:hint="cs"/>
          <w:color w:val="000000"/>
          <w:sz w:val="28"/>
          <w:szCs w:val="28"/>
          <w:rtl/>
          <w:lang w:bidi="fa-IR"/>
        </w:rPr>
        <w:t xml:space="preserve"> فرانسه می‌گرفتند و اگر صاحبان میت مقدار تعیین شده را پرداخت نمی‌کردند، نمی‌توانستند مرده را بردارند و دفن کنند و تا اجازه داده نمی‌شد، مرده‌شور او را نمی‌شست.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بدعتها و مالیاتها و ستمگریهای دیگری که بر اجناس خرید و فروش شده و خریدار بوجود آورده بودند. همچنین مصادره کردن اموال و خانه‌های مردم به گونه‌ای که شخص بدون اطلاع و بی‌خبر در خانه‌اش نشسته ناگهان مردان شریف به او دستور می‌دادند که خانه را تخلیه کند و از آن بیرون رود و می‌گفتند که سرور همه به این خانه نیاز دارد و یا باید به طور کلی از آن بیرون رود و جزو املاک شریف شود و یا اینکه صلح کند و قیمت آنرا کمتر یا بیشتر بپردازد.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پس شریف غالب با سعود پیمان بست که همه‌ی این کارها را ترک کند و از آنچه که خداوند در قرآن به آن فرمان داده، همچون اخلاص در توحید و پیروی از سنت </w:t>
      </w:r>
      <w:r w:rsidR="000C31D0">
        <w:rPr>
          <w:rFonts w:ascii="Times New Roman" w:hAnsi="Times New Roman" w:cs="B Lotus" w:hint="cs"/>
          <w:color w:val="000000"/>
          <w:sz w:val="28"/>
          <w:szCs w:val="28"/>
          <w:rtl/>
          <w:lang w:bidi="fa-IR"/>
        </w:rPr>
        <w:t xml:space="preserve">پیامبر </w:t>
      </w:r>
      <w:r w:rsidR="000C31D0" w:rsidRPr="000C31D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آنچه خلفای راشدین و صحابه و تابعین و امامان مجتهد تا آخر قرن سوم به آن عمل کرده‌اند، پیروی کند.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ترک آنچه در میان مردم بوجود آمده بود همچون پناه بردن به مردگان و زنده‌ها در هنگام بروز مشکلات و ساختن قبرها و عکسها و زینت‌آلات بر قبرها و بوسیدن عتبات و خضوع و فروتنی و به کمک خواندن و طواف و نذر و قربانی و کارهایی که در عیدها و مراسم‌هایی که برای آنها برگزار می‌کردند و جمع شدن همه‌ی مردم و</w:t>
      </w:r>
      <w:r w:rsidR="00E87EB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درهم آمیختن زنان و مردان</w:t>
      </w:r>
      <w:r w:rsidR="00E87EB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سایر مسایلی که شریک بودند بندگان با پروردگار در الوهیت است که خداوند پیامبران را برای مبارزه با مخالفان این توحید روانه کرده تا همه‌ی دین فقط برای خدا باشد.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شریف غالب برای منع همه‌ی این کارها و نابود کردن قبه‌هایی که بر قبرها ساخته شده با سعود پیمان بست چرا که این کارها از امور ساخته‌ شده‌ای است که در زمان پیامبر </w:t>
      </w:r>
      <w:r w:rsidR="000C31D0" w:rsidRPr="000C31D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نبوده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بعد از مناظره با علمای آن ناحیه و استدلال کردن علیه آنان با دلیلهای قطعی از کتاب و سنت که قابل تأویل نیست و اعتقاد پیدا کردنشان به این مسائل، راهها امن شد و راههای بین مکه و مدینه و بین مکه و جده و طائف دوباره آباد شد و قی</w:t>
      </w:r>
      <w:r w:rsidR="00E87EB7">
        <w:rPr>
          <w:rFonts w:ascii="Times New Roman" w:hAnsi="Times New Roman" w:cs="B Lotus" w:hint="cs"/>
          <w:color w:val="000000"/>
          <w:sz w:val="28"/>
          <w:szCs w:val="28"/>
          <w:rtl/>
          <w:lang w:bidi="fa-IR"/>
        </w:rPr>
        <w:t>متها پایین آمد و خوراکیها و غلاّ</w:t>
      </w:r>
      <w:r w:rsidRPr="00D054AC">
        <w:rPr>
          <w:rFonts w:ascii="Times New Roman" w:hAnsi="Times New Roman" w:cs="B Lotus" w:hint="cs"/>
          <w:color w:val="000000"/>
          <w:sz w:val="28"/>
          <w:szCs w:val="28"/>
          <w:rtl/>
          <w:lang w:bidi="fa-IR"/>
        </w:rPr>
        <w:t>ت و چهارپایان و روغن و عسل که کاروانهای شرق به حرمین می‌‌آوردند، زیاد شد تا آنجا که هر پیمانه گندم چهار ریال شد.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شریف غالب به گرفتن یک دهم از بازرگانان ادامه داد و</w:t>
      </w:r>
      <w:r w:rsidR="00E87EB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اگر کسی به این کار او اعتراض می‌کرد، می‌گفت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«اینها مشرک هستند و من از مشرکان عُشر می‌گیرم نه از یکتاپ</w:t>
      </w:r>
      <w:r w:rsidRPr="000C31D0">
        <w:rPr>
          <w:rFonts w:ascii="Times New Roman" w:hAnsi="Times New Roman" w:cs="B Lotus" w:hint="cs"/>
          <w:color w:val="000000"/>
          <w:sz w:val="28"/>
          <w:szCs w:val="28"/>
          <w:rtl/>
          <w:lang w:bidi="fa-IR"/>
        </w:rPr>
        <w:t>رستان»</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08"/>
      </w:r>
      <w:r w:rsidR="00567BE9">
        <w:rPr>
          <w:rStyle w:val="FootnoteReference"/>
          <w:rFonts w:cs="B Lotus"/>
          <w:color w:val="000000"/>
          <w:sz w:val="28"/>
          <w:szCs w:val="28"/>
          <w:rtl/>
          <w:lang w:bidi="fa-IR"/>
        </w:rPr>
        <w:t>)</w:t>
      </w:r>
      <w:r w:rsidR="000C31D0">
        <w:rPr>
          <w:rFonts w:ascii="Times New Roman" w:hAnsi="Times New Roman" w:cs="B Lotus" w:hint="cs"/>
          <w:color w:val="000000"/>
          <w:sz w:val="28"/>
          <w:szCs w:val="28"/>
          <w:rtl/>
          <w:lang w:bidi="fa-IR"/>
        </w:rPr>
        <w:t>.</w:t>
      </w:r>
    </w:p>
    <w:p w:rsidR="006C4D58" w:rsidRPr="005A56BB"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5A56BB">
        <w:rPr>
          <w:rFonts w:ascii="Times New Roman" w:hAnsi="Times New Roman" w:cs="B Lotus" w:hint="cs"/>
          <w:color w:val="000000"/>
          <w:sz w:val="28"/>
          <w:szCs w:val="28"/>
          <w:rtl/>
          <w:lang w:bidi="fa-IR"/>
        </w:rPr>
        <w:t>استاد محمود شکری آلوسی در مورد عقیده اهل نجد و راه و روش آنها و اینکه آنها بر راه سلف صالح هستند می‌گوید</w:t>
      </w:r>
      <w:r w:rsidR="00A11225" w:rsidRPr="005A56BB">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«نتیجه سخن اینکه مذهب آنها در اصول دین مذهب اهل سنت و جماعت و راهشان راه سلف صالح است که سالم‌ترین و محکم‌ترین راه است</w:t>
      </w:r>
      <w:r w:rsidR="00E87EB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روششان این است که آیات و احادیث صفات را بر ظاهرش حمل می‌کنند و معنای آنرا به خدا واگذار می‌نمایند همانگونه که امام مالک در مورد استوا (قرار گرفتن خدا بر روی عرش) فرمود. و عقیده دارند که هر خیر و شری با خواست خداست».</w:t>
      </w:r>
    </w:p>
    <w:p w:rsidR="006C4D58" w:rsidRPr="00D054AC" w:rsidRDefault="006C4D58" w:rsidP="002F41E4">
      <w:pPr>
        <w:pStyle w:val="StyleComplexBLotus12ptJustifiedFirstline05cm"/>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آنچه به دروغ بر آنها می‌بندند که آنها قرآن را با رأی و نظر خود تفسیر می‌کنند و از میان احادیث آنهایی را قبول دارند که موافق فهم آنان باشد بدون مراجعه به شرحی یا اعتماد به شیخی، و اینکه آنان مرتبه و منزلت پیامبر را پایین می‌آورند و پیامبر صاحب شفاعت نیست و زیارت وی مستحب نیست و به اقوال دانشمدان اعتماد نمی‌کنند و آنان نوشته‌های اهل مذاهب را از بین می‌برند چون در آنها حق و باطل وجود دارد و آنها (اهل مذاهب) معتقد به جسم بودن خدا هستند و آنان بعد از سال (600</w:t>
      </w:r>
      <w:r w:rsidR="00DC5B44">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xml:space="preserve"> تا به حال به طور مطلق همه‌ی مردم را کافر می‌شمارند مگر کسانی که بر عقیده‌ی آنان باشند و آنان بیعت هیچ کس را قبول نمی‌کنند مگر اقرار کند که او مشرک بوده و پدر و مادرش بر شرک مرده‌اند، </w:t>
      </w:r>
      <w:r w:rsidR="000C31D0">
        <w:rPr>
          <w:rFonts w:ascii="Times New Roman" w:hAnsi="Times New Roman" w:cs="B Lotus" w:hint="cs"/>
          <w:color w:val="000000"/>
          <w:sz w:val="28"/>
          <w:szCs w:val="28"/>
          <w:rtl/>
          <w:lang w:bidi="fa-IR"/>
        </w:rPr>
        <w:t xml:space="preserve">و آنان صلوات فرستادن بر پیامبر </w:t>
      </w:r>
      <w:r w:rsidR="000C31D0" w:rsidRPr="000C31D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منع می‌کنند و زیارت قبور را مطلقاً منع می‌نمایند و حقی برای اهل بیت قائل نیستند و آنان را وادار به ازدواج با غیرکفؤ مجبور می‌کنند. و افتراهای دیگری غیر از اینها، که همه‌ی اینها ستمی است در حق آنان و بهتان و دروغ محض است از جانب مخالفانشان که اهل بدعت و گمراهی‌اند، بلکه گفته‌ها و کردارشان و کتابهایشان تماماً برخلاف این است، پس هر کس چیزی از این موارد را از</w:t>
      </w:r>
      <w:r w:rsidR="00DC5B4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آنها روایت کند یا به آنها نسبت دهد به آنان دروغ بسته و افترا کرده</w:t>
      </w:r>
      <w:r w:rsidR="00DC5B4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هر کس حال آنان را ببیند و در مجالسشان حاضر شود و در مورد عقیده‌شان تحقیق کند به علم یقین می‌داند که همه اینها را دشمنان دین برای آنان ساخته‌اند و به دروغ به آنان نسبت داده‌اند.</w:t>
      </w:r>
    </w:p>
    <w:p w:rsidR="006C4D58" w:rsidRPr="00D054AC" w:rsidRDefault="006C4D58" w:rsidP="002F41E4">
      <w:pPr>
        <w:pStyle w:val="StyleComplexBLotus12ptJustifiedFirstline05cm"/>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تا اینکه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«هدف از آنچه بیان داشتیم آگاهاندن بر اشتباه کسانی است که چیزهایی را به این گروه نسبت داده‌اند که آنان از آن بدور هستند</w:t>
      </w:r>
      <w:r w:rsidR="00DC5B4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چنان نسبت‌هایی که به دیانت زیان می‌رساند و باعث ایجاد سوءظن به قسم بزرگی از امت اسلامی شده و چنان کینه‌ای را در خود پنهان کرده که از بزرگترین اسباب نفاق است».</w:t>
      </w:r>
    </w:p>
    <w:p w:rsidR="00DC0843" w:rsidRDefault="006C4D58" w:rsidP="002F41E4">
      <w:pPr>
        <w:pStyle w:val="StyleComplexBLotus12ptJustifiedFirstline05cm"/>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اکثر کسانی که این تهمتها را رواج داشته‌اند اهل بدعت و هوا هستند آنان که دین خود را سرگرمی و</w:t>
      </w:r>
      <w:r w:rsidR="00DC5B4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بازیچه قرار داده‌اند، و با قول و فعل خود چنان دروغی به دین بسته‌اند که دین بسیار از آنها دور است و اینها دجّالند و هر ننگی را متوجه اسلام می‌کنند وگرنه اهل اسلام آنانند که سخن را گوش می‌دهند و بهترینش را پیروی می</w:t>
      </w:r>
      <w:r w:rsidR="00DC5B44" w:rsidRPr="00D054AC">
        <w:rPr>
          <w:rFonts w:ascii="Times New Roman" w:hAnsi="Times New Roman" w:cs="B Lotus" w:hint="cs"/>
          <w:color w:val="000000"/>
          <w:sz w:val="28"/>
          <w:szCs w:val="28"/>
          <w:rtl/>
          <w:lang w:bidi="fa-IR"/>
        </w:rPr>
        <w:t>‌</w:t>
      </w:r>
      <w:r w:rsidR="00DC0843">
        <w:rPr>
          <w:rFonts w:ascii="Times New Roman" w:hAnsi="Times New Roman" w:cs="B Lotus" w:hint="cs"/>
          <w:color w:val="000000"/>
          <w:sz w:val="28"/>
          <w:szCs w:val="28"/>
          <w:rtl/>
          <w:lang w:bidi="fa-IR"/>
        </w:rPr>
        <w:t>کنند</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09"/>
      </w:r>
      <w:r w:rsidR="00567BE9">
        <w:rPr>
          <w:rStyle w:val="FootnoteReference"/>
          <w:rFonts w:cs="B Lotus"/>
          <w:color w:val="000000"/>
          <w:sz w:val="28"/>
          <w:szCs w:val="28"/>
          <w:rtl/>
          <w:lang w:bidi="fa-IR"/>
        </w:rPr>
        <w:t>)</w:t>
      </w:r>
      <w:r w:rsidR="00DC0843">
        <w:rPr>
          <w:rFonts w:ascii="Times New Roman" w:hAnsi="Times New Roman" w:cs="B Lotus" w:hint="cs"/>
          <w:color w:val="000000"/>
          <w:sz w:val="28"/>
          <w:szCs w:val="28"/>
          <w:rtl/>
          <w:lang w:bidi="fa-IR"/>
        </w:rPr>
        <w:t>.</w:t>
      </w:r>
    </w:p>
    <w:p w:rsidR="006C4D58" w:rsidRPr="00DC0843" w:rsidRDefault="006C4D58" w:rsidP="00021DD3">
      <w:pPr>
        <w:pStyle w:val="StyleComplexBLotus12ptJustifiedFirstline05cm"/>
        <w:widowControl w:val="0"/>
        <w:spacing w:line="226" w:lineRule="auto"/>
        <w:rPr>
          <w:rFonts w:ascii="Times New Roman" w:hAnsi="Times New Roman" w:cs="B Lotus" w:hint="cs"/>
          <w:b/>
          <w:bCs/>
          <w:color w:val="000000"/>
          <w:sz w:val="28"/>
          <w:szCs w:val="28"/>
          <w:rtl/>
          <w:lang w:bidi="fa-IR"/>
        </w:rPr>
      </w:pPr>
      <w:r w:rsidRPr="00DC0843">
        <w:rPr>
          <w:rFonts w:ascii="Times New Roman" w:hAnsi="Times New Roman" w:cs="B Lotus" w:hint="cs"/>
          <w:b/>
          <w:bCs/>
          <w:color w:val="000000"/>
          <w:sz w:val="28"/>
          <w:szCs w:val="28"/>
          <w:rtl/>
          <w:lang w:bidi="fa-IR"/>
        </w:rPr>
        <w:t>استاد امین سعید می‌گوید: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بعد، سیره‌ی امام شیخ محمد بن عبدالوهاب تمیمی بیشترین پندها را دارد و سرشار از فضائل است و شایسته‌ترین سیره برای تحقیق و جستجو و تفسیر و تأویل است و سیره اصلاحگری است در زمره‌ی گرامی‌ترین اصلاحگران و مجاهدان است</w:t>
      </w:r>
      <w:r w:rsidR="00DC084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از بزرگترین مجاهدان و دانشمندان است</w:t>
      </w:r>
      <w:r w:rsidR="00DC084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از برگزیده‌ترین دانشمندان، خداوند بصیرت وی را نورانی گرداند و او را به راه خویش هدایت کرد و تقوا را در قلب وی افکند</w:t>
      </w:r>
      <w:r w:rsidR="00DC084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پس اُمت را برای بازگشت به خدا و عمل به کتاب وی و سنت فرستاده‌اش و دور انداختن شرک و پرستش قبرها فرا خواند</w:t>
      </w:r>
      <w:r w:rsidR="00DC084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مردم از وی فرمانبرداری کردند و دنبالش رفتند و دعوتش را اجابت کردند</w:t>
      </w:r>
      <w:r w:rsidR="00DC084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پس خداوند آنان را از تاریکیها به سوی نور بیرون آورد و نجات یافتند و سرفراز شدند</w:t>
      </w:r>
      <w:r w:rsidR="00DC084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پاکترین میوه‌ها را چید و به مقام برگزیدگان رسی</w:t>
      </w:r>
      <w:r w:rsidRPr="000C31D0">
        <w:rPr>
          <w:rFonts w:ascii="Times New Roman" w:hAnsi="Times New Roman" w:cs="B Lotus" w:hint="cs"/>
          <w:color w:val="000000"/>
          <w:sz w:val="28"/>
          <w:szCs w:val="28"/>
          <w:rtl/>
          <w:lang w:bidi="fa-IR"/>
        </w:rPr>
        <w:t>د»</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10"/>
      </w:r>
      <w:r w:rsidR="00567BE9">
        <w:rPr>
          <w:rStyle w:val="FootnoteReference"/>
          <w:rFonts w:cs="B Lotus"/>
          <w:color w:val="000000"/>
          <w:sz w:val="28"/>
          <w:szCs w:val="28"/>
          <w:rtl/>
          <w:lang w:bidi="fa-IR"/>
        </w:rPr>
        <w:t>)</w:t>
      </w:r>
      <w:r w:rsidR="000C31D0">
        <w:rPr>
          <w:rFonts w:ascii="Times New Roman" w:hAnsi="Times New Roman" w:cs="B Lotus" w:hint="cs"/>
          <w:color w:val="000000"/>
          <w:sz w:val="28"/>
          <w:szCs w:val="28"/>
          <w:rtl/>
          <w:lang w:bidi="fa-IR"/>
        </w:rPr>
        <w:t>.</w:t>
      </w:r>
    </w:p>
    <w:p w:rsidR="006C4D58" w:rsidRPr="000C31D0"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pacing w:val="-4"/>
          <w:sz w:val="28"/>
          <w:szCs w:val="28"/>
          <w:rtl/>
          <w:lang w:bidi="fa-IR"/>
        </w:rPr>
        <w:t>و گفت</w:t>
      </w:r>
      <w:r w:rsidR="00A11225">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«او آرزوهای نجد را به انجام رساند و برای اولین بار در محیط نجد رشد کرد و جامعه‌ای اسلامی و سالم را بوجود آورد که به توحید ایمان دارد و آنرا گرامی می‌دارد و بر هدایتش حرکت می‌کند و همراه خداوند هیچ کس را نمی‌خواند و تا بحال بر این حال مانده و از زمان شیخ تا زمان ما تغییر نیافته و حق را آشکار می‌کند و به آن ایمان دارد»</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11"/>
      </w:r>
      <w:r w:rsidR="00567BE9">
        <w:rPr>
          <w:rStyle w:val="FootnoteReference"/>
          <w:rFonts w:cs="B Lotus"/>
          <w:color w:val="000000"/>
          <w:sz w:val="28"/>
          <w:szCs w:val="28"/>
          <w:rtl/>
          <w:lang w:bidi="fa-IR"/>
        </w:rPr>
        <w:t>)</w:t>
      </w:r>
      <w:r w:rsidR="000C31D0">
        <w:rPr>
          <w:rFonts w:ascii="Times New Roman" w:hAnsi="Times New Roman" w:cs="B Lotus" w:hint="cs"/>
          <w:color w:val="000000"/>
          <w:sz w:val="28"/>
          <w:szCs w:val="28"/>
          <w:rtl/>
          <w:lang w:bidi="fa-IR"/>
        </w:rPr>
        <w:t>.</w:t>
      </w:r>
    </w:p>
    <w:p w:rsidR="006C4D58" w:rsidRPr="000C31D0"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0C31D0">
        <w:rPr>
          <w:rFonts w:ascii="Times New Roman" w:hAnsi="Times New Roman" w:cs="B Lotus" w:hint="cs"/>
          <w:color w:val="000000"/>
          <w:sz w:val="28"/>
          <w:szCs w:val="28"/>
          <w:rtl/>
          <w:lang w:bidi="fa-IR"/>
        </w:rPr>
        <w:t>گفت</w:t>
      </w:r>
      <w:r w:rsidR="00A11225" w:rsidRPr="000C31D0">
        <w:rPr>
          <w:rFonts w:ascii="Times New Roman" w:hAnsi="Times New Roman" w:cs="B Lotus" w:hint="cs"/>
          <w:color w:val="000000"/>
          <w:sz w:val="28"/>
          <w:szCs w:val="28"/>
          <w:rtl/>
          <w:lang w:bidi="fa-IR"/>
        </w:rPr>
        <w:t xml:space="preserve">: </w:t>
      </w:r>
      <w:r w:rsidRPr="000C31D0">
        <w:rPr>
          <w:rFonts w:ascii="Times New Roman" w:hAnsi="Times New Roman" w:cs="B Lotus" w:hint="cs"/>
          <w:color w:val="000000"/>
          <w:sz w:val="28"/>
          <w:szCs w:val="28"/>
          <w:rtl/>
          <w:lang w:bidi="fa-IR"/>
        </w:rPr>
        <w:t>«و کسی که از روی علم و دوراندیشی و میل صادقانه به اطلاع از حقیقت این دعوت و رسیدن به عمق آن و احاطه به تحولات و دگرگونیهای آن به مطالعه آن بپردازد در می‌یابد که اخلاص کامل و عشق صادقانه در پاک کردن دین از بدعتها و خرافات و بازگشت به اسلام صحیح و عمل به مذهب امام احمد که مذهب سلف صالح است تنها انگیزه حقیقی است که صاحب این دعوت را وادار به فراخوانی به آن کرده است»</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12"/>
      </w:r>
      <w:r w:rsidR="00567BE9">
        <w:rPr>
          <w:rStyle w:val="FootnoteReference"/>
          <w:rFonts w:cs="B Lotus"/>
          <w:color w:val="000000"/>
          <w:sz w:val="28"/>
          <w:szCs w:val="28"/>
          <w:rtl/>
          <w:lang w:bidi="fa-IR"/>
        </w:rPr>
        <w:t>)</w:t>
      </w:r>
      <w:r w:rsidR="000C31D0">
        <w:rPr>
          <w:rFonts w:ascii="Times New Roman" w:hAnsi="Times New Roman" w:cs="B Lotus" w:hint="cs"/>
          <w:color w:val="000000"/>
          <w:sz w:val="28"/>
          <w:szCs w:val="28"/>
          <w:rtl/>
          <w:lang w:bidi="fa-IR"/>
        </w:rPr>
        <w:t>.</w:t>
      </w:r>
    </w:p>
    <w:p w:rsidR="006C4D58" w:rsidRPr="00D054AC" w:rsidRDefault="006C4D58" w:rsidP="007A5655">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تا آنجا که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«شیخ بدعتی را بوجود نیاورده و چیز تازه‌ای را نیافریده و چیز جدیدی را از خود در نیاورده</w:t>
      </w:r>
      <w:r w:rsidR="00DC084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بلکه رأی و نظری است که در آن دقت و تدبر نموده و می‌توان آن را در این جمله خلاصه کرد (بازگشت به خدا و عمل به آنچه در کتاب خدا آمده و پیروی کردن از فرستاده خدا و حرکت کردن بر سنت و راه اوست)</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13"/>
      </w:r>
      <w:r w:rsidR="00567BE9">
        <w:rPr>
          <w:rStyle w:val="FootnoteReference"/>
          <w:rFonts w:cs="B Lotus"/>
          <w:color w:val="000000"/>
          <w:sz w:val="28"/>
          <w:szCs w:val="28"/>
          <w:rtl/>
          <w:lang w:bidi="fa-IR"/>
        </w:rPr>
        <w:t>)</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جای دیگری گفت</w:t>
      </w:r>
      <w:r w:rsidR="00A11225">
        <w:rPr>
          <w:rFonts w:ascii="Times New Roman" w:hAnsi="Times New Roman" w:cs="B Lotus" w:hint="cs"/>
          <w:color w:val="000000"/>
          <w:sz w:val="28"/>
          <w:szCs w:val="28"/>
          <w:rtl/>
          <w:lang w:bidi="fa-IR"/>
        </w:rPr>
        <w:t xml:space="preserve">: </w:t>
      </w:r>
      <w:r w:rsidR="007A565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دانشمندان با انصاف شرق و غرب بخصوص آنان که در زمانهای اخیر آمده‌اند حق احترام و تعظیم و بزرگداشت آنان را بجای آورده‌اند بعد از آنکه بدرستی آنرا مطالعه کرده‌اند و در اعماق آن شنا کرده‌اند و به نتایج بزرگ و ثمرات پاکی که برای اسلام و عرب ببار آورده اطلاع یافته‌اند و بعضی از آنان فقط به سخنانی گذرا اکتفا نکرده بلکه در توصیف این دعوت فصلهای طولانی را به رشته تحریر در آورده و بی‌شک می‌توان گفت که احترام مردم برای این دعوت و علاقه‌شان به بلندی مقاصد آن با زیاد</w:t>
      </w:r>
      <w:r w:rsidR="00DC084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شدن مطالعه در مورد آن و دست‌یابی به سیره‌ی بنیانگذار آن به عنوان بزرگترین حرکت اصلاح دینی و اجتماعی که در شرق عربی و در عصرهای اخیر ظهور پیدا کرده، بیشتر می‌شود.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اینجا حقیقت دیگری است که می‌خواهم در این مناسبت آنرا بنویسم و آن اینکه بیشتر دانشمندان غربی که در مورد این دعوت نوشته‌اند در تعظیم آن مبالغه کرده‌اند و در وصف نتایج آن زیاد گفته‌اند در این مورد فرقی بین دانشمندان انگلیسی و آلمانی و آمریکایی که در مورد شرق و اسلام جستجو کرده‌اند وجود ندارد و همه اتفاق نظر دارند که این حرکت، حرکت رستاخیز اسلامی است و طلیعه نهضت بزرگی است که کرانه‌های شرق اسلامی را روشن کر</w:t>
      </w:r>
      <w:r w:rsidRPr="000C31D0">
        <w:rPr>
          <w:rFonts w:ascii="Times New Roman" w:hAnsi="Times New Roman" w:cs="B Lotus" w:hint="cs"/>
          <w:color w:val="000000"/>
          <w:sz w:val="28"/>
          <w:szCs w:val="28"/>
          <w:rtl/>
          <w:lang w:bidi="fa-IR"/>
        </w:rPr>
        <w:t>د»</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14"/>
      </w:r>
      <w:r w:rsidR="00567BE9">
        <w:rPr>
          <w:rStyle w:val="FootnoteReference"/>
          <w:rFonts w:cs="B Lotus"/>
          <w:color w:val="000000"/>
          <w:sz w:val="28"/>
          <w:szCs w:val="28"/>
          <w:rtl/>
          <w:lang w:bidi="fa-IR"/>
        </w:rPr>
        <w:t>)</w:t>
      </w:r>
      <w:r w:rsidR="000C31D0">
        <w:rPr>
          <w:rFonts w:ascii="Times New Roman" w:hAnsi="Times New Roman" w:cs="B Lotus" w:hint="cs"/>
          <w:color w:val="000000"/>
          <w:sz w:val="28"/>
          <w:szCs w:val="28"/>
          <w:rtl/>
          <w:lang w:bidi="fa-IR"/>
        </w:rPr>
        <w:t>.</w:t>
      </w:r>
    </w:p>
    <w:p w:rsidR="006C4D58" w:rsidRPr="00DC0843" w:rsidRDefault="006C4D58" w:rsidP="00021DD3">
      <w:pPr>
        <w:pStyle w:val="StyleComplexBLotus12ptJustifiedFirstline05cm"/>
        <w:widowControl w:val="0"/>
        <w:spacing w:line="226" w:lineRule="auto"/>
        <w:rPr>
          <w:rFonts w:ascii="Times New Roman" w:hAnsi="Times New Roman" w:cs="B Lotus" w:hint="cs"/>
          <w:b/>
          <w:bCs/>
          <w:color w:val="000000"/>
          <w:sz w:val="28"/>
          <w:szCs w:val="28"/>
          <w:rtl/>
          <w:lang w:bidi="fa-IR"/>
        </w:rPr>
      </w:pPr>
      <w:r w:rsidRPr="00DC0843">
        <w:rPr>
          <w:rFonts w:ascii="Times New Roman" w:hAnsi="Times New Roman" w:cs="B Lotus" w:hint="cs"/>
          <w:b/>
          <w:bCs/>
          <w:color w:val="000000"/>
          <w:sz w:val="28"/>
          <w:szCs w:val="28"/>
          <w:rtl/>
          <w:lang w:bidi="fa-IR"/>
        </w:rPr>
        <w:t>استاد منیر العجلانی بعد از آنکه چندین تعریف را برای این دعوت ارائه داده گفته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نظر ما دعوت شیخ محمد بن عبدالوهاب بازگشت به اسلام اولیه است و اگر این سخن را بگوییم خود را از رنج جدل بی‌نتیجه رهانده‌ایم».</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چرا که کسی که به اسلام اولیه فرا خواند به همان اسلامی فرا می‌خواند که در مدینه و در زمان رسول الله </w:t>
      </w:r>
      <w:r w:rsidR="00DC0843" w:rsidRPr="00DC0843">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سپس در عهد خلفای راشدین بود.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آن زمان مسلمانان قرآن را می‌خواندند نه کتاب دلائل الخیرات را</w:t>
      </w:r>
      <w:r w:rsidR="00DC084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احادیث را روایت می‌کردند نه قصه طاغوتیان و خرافات را ... و می‌گفتند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«لا اله الا الله» با قلبشان</w:t>
      </w:r>
      <w:r w:rsidR="00DC084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نه بر گوشه زبانشان و معنای آن را می‌فهمیدند و به محتوای آن عمل می‌کردند پس بجز خدا معبود دیگری را پرستش نمی‌کردند و صالحان و شیاطین را با او شریک قرار نمی‌دادند. و ساختمان و قبه‌ها را بر روی ضریح صالحان بنا نمی‌کردند تا صاحبان این قبرها را بخوانند و برای آنها نذر کنند و آنان را شفیع قرار دهند به این منظور که آنان بر جلب خیر و دفع ضرر توانایی دارند در حالی که استخوانهای پوسیده‌ای بیش نیستند.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مسلمانان نماز می‌گذاردند و زکات می‌پرداختند و به حج می‌رفتند و روزه می‌گرفتند و جهاد می‌کردند و امر به معروف و نهی از منکر می‌نمودند.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امامان در سرزمینهای اسلامی به وسیله شریعت</w:t>
      </w:r>
      <w:r w:rsidR="006C4FB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مردم را رهبری می‌کردند و آنان را به دستورات شرع دستور می‌دادند و از منکر باز می‌داشتند. سپس این چهره‌ی زیبای اسلام اولیه ناپدید شد و به جای آن چهره زشتی جای گرفت که ساخته جهل و فساد بود و مردم به مرحله‌ای برگشتند که همانند «جاهلیت» قبل از اسلام بود.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حرکت محمد بن عبدالوهاب حرکت تجدید و پاک‌کردن بود. تجدید و زنده کردن امور و اوامر اسلام بود که مسلمانان آنرا رها کرده بودند و پاک کردن اسلام از شرکیات و بدعتهایی بود که به آن وارد کرده بودند!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دعوت محمد بن عبدالوهاب دعوت یک «فیلسوف» نبود که در اتاق خود گوشه‌گیری کرده بلکه دعوت رهبری اصلاحگر بود که از عقیده‌اش دفاع می‌کرد و با زبان و دست و با تمام دل و عقل و توانش به آن عمل می‌نمود.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دعوت محمد بن عبدالوهاب «نظریه» و کتابی نبود که آنرا نوشته باشد تا مردم آنرا مطالعه کنند بلکه راهی بود که آن را رسم کرده بود و از آن دفاع کرد و مردم را به عمل کردن به آن فرا خواند، ابتدا با موعظه نیکو</w:t>
      </w:r>
      <w:r w:rsidR="006C4FB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سپس با قدرت دولتی اسلامی که تنها بر اساس شرع بنا شده بود.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منهج و روش شیخ تنها اصلاح دینی به همان معنایی که امروزه اروپائیان آنرا می‌فهمند،  نبود. چرا که آنان بین دین و دنیا فرق قائلند و دین را ارتباطی مخصوص بین بنده و آفریننده می‌دانند و</w:t>
      </w:r>
      <w:r w:rsidR="006C4FB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مردم با زور و قدرت وادار به پیروی از آن نمی‌شوند.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سپس آنان بین دین (یا شرع) و قانون فرق قائلند و می‌گویند که دولت مردم را وادار به اجرای قانونی می‌کند که خود برای آنان وضع کرده</w:t>
      </w:r>
      <w:r w:rsidR="006C4FB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اما آنان را ملزم به اجرای شرع نمی‌کند بلکه چه بسا قانون آنها با شرع مخالف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اسلام به تنهایی دین و دنیاست و دعوت شیخ به اسلام دعوتی است در برگیرنده‌ی دین و سیاست.</w:t>
      </w:r>
    </w:p>
    <w:p w:rsidR="006C4FBA" w:rsidRPr="002F41E4" w:rsidRDefault="006C4D58" w:rsidP="002F41E4">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2F41E4">
        <w:rPr>
          <w:rFonts w:ascii="Times New Roman" w:hAnsi="Times New Roman" w:cs="B Lotus" w:hint="cs"/>
          <w:b/>
          <w:bCs/>
          <w:color w:val="000000"/>
          <w:spacing w:val="-4"/>
          <w:sz w:val="28"/>
          <w:szCs w:val="28"/>
          <w:rtl/>
          <w:lang w:bidi="fa-IR"/>
        </w:rPr>
        <w:t>و خلاصه سخن آنکه:</w:t>
      </w:r>
      <w:r w:rsidR="002F41E4" w:rsidRPr="002F41E4">
        <w:rPr>
          <w:rFonts w:ascii="Times New Roman" w:hAnsi="Times New Roman" w:cs="B Lotus" w:hint="cs"/>
          <w:b/>
          <w:bCs/>
          <w:color w:val="000000"/>
          <w:spacing w:val="-4"/>
          <w:sz w:val="28"/>
          <w:szCs w:val="28"/>
          <w:rtl/>
          <w:lang w:bidi="fa-IR"/>
        </w:rPr>
        <w:t xml:space="preserve"> </w:t>
      </w:r>
      <w:r w:rsidRPr="002F41E4">
        <w:rPr>
          <w:rFonts w:ascii="Times New Roman" w:hAnsi="Times New Roman" w:cs="B Lotus" w:hint="cs"/>
          <w:color w:val="000000"/>
          <w:spacing w:val="-4"/>
          <w:sz w:val="28"/>
          <w:szCs w:val="28"/>
          <w:rtl/>
          <w:lang w:bidi="fa-IR"/>
        </w:rPr>
        <w:t xml:space="preserve">وهابیت حرکتی است که اقدام به نشر توحید کرد و با شرکت و بدعت مبارزه نمود و جهاد را از نو شروع کرد و دولتی اسلامی که تنها بر مبنای شرع بود برپا نمود، و ما از این به بعد اتفاق نظر داریم با آنانکه می‌گویند روش حکومت وهابیه در بسیاری از کارهایش برگرفته از افکار ابن تیمیه در کتاب </w:t>
      </w:r>
      <w:r w:rsidRPr="002F41E4">
        <w:rPr>
          <w:rFonts w:ascii="Lotus Linotype" w:hAnsi="Lotus Linotype" w:cs="Lotus Linotype"/>
          <w:color w:val="000000"/>
          <w:spacing w:val="-4"/>
          <w:sz w:val="28"/>
          <w:szCs w:val="28"/>
          <w:rtl/>
          <w:lang w:bidi="fa-IR"/>
        </w:rPr>
        <w:t>«السیاسیة الشرعیة»</w:t>
      </w:r>
      <w:r w:rsidRPr="002F41E4">
        <w:rPr>
          <w:rFonts w:ascii="Times New Roman" w:hAnsi="Times New Roman" w:cs="B Lotus" w:hint="cs"/>
          <w:color w:val="000000"/>
          <w:spacing w:val="-4"/>
          <w:sz w:val="28"/>
          <w:szCs w:val="28"/>
          <w:rtl/>
          <w:lang w:bidi="fa-IR"/>
        </w:rPr>
        <w:t xml:space="preserve"> و کتابهای دیگر او و از افکار شاگردانش به خصوص ابن القیم است»</w:t>
      </w:r>
      <w:r w:rsidR="00567BE9" w:rsidRPr="002F41E4">
        <w:rPr>
          <w:rStyle w:val="FootnoteReference"/>
          <w:rFonts w:cs="B Lotus"/>
          <w:color w:val="000000"/>
          <w:spacing w:val="-4"/>
          <w:sz w:val="28"/>
          <w:szCs w:val="28"/>
          <w:rtl/>
          <w:lang w:bidi="fa-IR"/>
        </w:rPr>
        <w:t>(</w:t>
      </w:r>
      <w:r w:rsidR="00567BE9" w:rsidRPr="002F41E4">
        <w:rPr>
          <w:rStyle w:val="FootnoteReference"/>
          <w:rFonts w:cs="B Lotus"/>
          <w:color w:val="000000"/>
          <w:spacing w:val="-4"/>
          <w:sz w:val="28"/>
          <w:szCs w:val="28"/>
          <w:rtl/>
          <w:lang w:bidi="fa-IR"/>
        </w:rPr>
        <w:footnoteReference w:id="615"/>
      </w:r>
      <w:r w:rsidR="00567BE9" w:rsidRPr="002F41E4">
        <w:rPr>
          <w:rStyle w:val="FootnoteReference"/>
          <w:rFonts w:cs="B Lotus"/>
          <w:color w:val="000000"/>
          <w:spacing w:val="-4"/>
          <w:sz w:val="28"/>
          <w:szCs w:val="28"/>
          <w:rtl/>
          <w:lang w:bidi="fa-IR"/>
        </w:rPr>
        <w:t>)</w:t>
      </w:r>
      <w:r w:rsidR="006C4FBA" w:rsidRPr="002F41E4">
        <w:rPr>
          <w:rFonts w:ascii="Times New Roman" w:hAnsi="Times New Roman" w:cs="B Lotus" w:hint="cs"/>
          <w:color w:val="000000"/>
          <w:spacing w:val="-4"/>
          <w:sz w:val="28"/>
          <w:szCs w:val="28"/>
          <w:rtl/>
          <w:lang w:bidi="fa-IR"/>
        </w:rPr>
        <w:t>.</w:t>
      </w:r>
    </w:p>
    <w:p w:rsidR="006C4D58" w:rsidRPr="006C4FBA" w:rsidRDefault="006C4D58" w:rsidP="00021DD3">
      <w:pPr>
        <w:pStyle w:val="StyleComplexBLotus12ptJustifiedFirstline05cm"/>
        <w:widowControl w:val="0"/>
        <w:spacing w:line="226" w:lineRule="auto"/>
        <w:rPr>
          <w:rFonts w:ascii="Times New Roman" w:hAnsi="Times New Roman" w:cs="B Lotus" w:hint="cs"/>
          <w:b/>
          <w:bCs/>
          <w:color w:val="000000"/>
          <w:sz w:val="28"/>
          <w:szCs w:val="28"/>
          <w:rtl/>
          <w:lang w:bidi="fa-IR"/>
        </w:rPr>
      </w:pPr>
      <w:r w:rsidRPr="006C4FBA">
        <w:rPr>
          <w:rFonts w:ascii="Times New Roman" w:hAnsi="Times New Roman" w:cs="B Lotus" w:hint="cs"/>
          <w:b/>
          <w:bCs/>
          <w:color w:val="000000"/>
          <w:spacing w:val="-4"/>
          <w:sz w:val="28"/>
          <w:szCs w:val="28"/>
          <w:rtl/>
          <w:lang w:bidi="fa-IR"/>
        </w:rPr>
        <w:t>و همچنین استاد منیر العجلانی می‌گوید</w:t>
      </w:r>
      <w:r w:rsidR="00A11225" w:rsidRPr="006C4FBA">
        <w:rPr>
          <w:rFonts w:ascii="Times New Roman" w:hAnsi="Times New Roman" w:cs="B Lotus" w:hint="cs"/>
          <w:b/>
          <w:bCs/>
          <w:color w:val="000000"/>
          <w:spacing w:val="-4"/>
          <w:sz w:val="28"/>
          <w:szCs w:val="28"/>
          <w:rtl/>
          <w:lang w:bidi="fa-IR"/>
        </w:rPr>
        <w:t xml:space="preserve">: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گذشته و</w:t>
      </w:r>
      <w:r w:rsidR="006C4FB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حال چیزهای زیادی در مورد وهابیها نوشته شده و در آن ستایش و نکوهش وجود دارد.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نوشته‌های زمان عثمانی</w:t>
      </w:r>
      <w:r w:rsidR="006C4FB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تقریباً حمله‌های ستمگرانه و ظالمانه بود و سپس مردم در حقیقت این کتابها به شک افتادند و اسباب سیاسی و انگیزه‌های شخصی را که این کتابها را به نویسندگانش دیکته می‌کرد، می‌فهمیدند.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اخیراً </w:t>
      </w:r>
      <w:r w:rsidR="00320C52">
        <w:rPr>
          <w:rFonts w:ascii="Times New Roman" w:hAnsi="Times New Roman" w:cs="B Lotus" w:hint="cs"/>
          <w:color w:val="000000"/>
          <w:sz w:val="28"/>
          <w:szCs w:val="28"/>
          <w:rtl/>
          <w:lang w:bidi="fa-IR"/>
        </w:rPr>
        <w:t>علماى</w:t>
      </w:r>
      <w:r w:rsidRPr="00D054AC">
        <w:rPr>
          <w:rFonts w:ascii="Times New Roman" w:hAnsi="Times New Roman" w:cs="B Lotus" w:hint="cs"/>
          <w:color w:val="000000"/>
          <w:sz w:val="28"/>
          <w:szCs w:val="28"/>
          <w:rtl/>
          <w:lang w:bidi="fa-IR"/>
        </w:rPr>
        <w:t xml:space="preserve"> با انصاف حق این حرکت را منصفانه ادا کرد</w:t>
      </w:r>
      <w:r w:rsidR="006C4FBA">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اند اگر چه از پیروان و همکاران آن نبودند، و اگر در مواردی با آن اختلاف پیدا می‌کردند فضل و مزایای این حرکت را می‌شناختند و آنان تنها نسبت به این دعوت از افراط گرایانی می‌ترسیدند که می‌خواستند نظرات افراط‌گرایانه خود را بر دیگران تحمیل کنند چون گمان می‌کردند که تنها حق با آنان است و بس</w:t>
      </w:r>
      <w:r w:rsidRPr="000C31D0">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16"/>
      </w:r>
      <w:r w:rsidR="00567BE9">
        <w:rPr>
          <w:rStyle w:val="FootnoteReference"/>
          <w:rFonts w:cs="B Lotus"/>
          <w:color w:val="000000"/>
          <w:sz w:val="28"/>
          <w:szCs w:val="28"/>
          <w:rtl/>
          <w:lang w:bidi="fa-IR"/>
        </w:rPr>
        <w:t>)</w:t>
      </w:r>
      <w:r w:rsidR="000C31D0">
        <w:rPr>
          <w:rFonts w:ascii="Times New Roman" w:hAnsi="Times New Roman" w:cs="B Lotus" w:hint="cs"/>
          <w:color w:val="000000"/>
          <w:sz w:val="28"/>
          <w:szCs w:val="28"/>
          <w:rtl/>
          <w:lang w:bidi="fa-IR"/>
        </w:rPr>
        <w:t>.</w:t>
      </w:r>
    </w:p>
    <w:p w:rsidR="006C4D58" w:rsidRPr="00320C52" w:rsidRDefault="006C4D58" w:rsidP="00021DD3">
      <w:pPr>
        <w:pStyle w:val="StyleComplexBLotus12ptJustifiedFirstline05cm"/>
        <w:widowControl w:val="0"/>
        <w:spacing w:line="226" w:lineRule="auto"/>
        <w:rPr>
          <w:rFonts w:ascii="Times New Roman" w:hAnsi="Times New Roman" w:cs="B Lotus" w:hint="cs"/>
          <w:b/>
          <w:bCs/>
          <w:color w:val="000000"/>
          <w:sz w:val="28"/>
          <w:szCs w:val="28"/>
          <w:rtl/>
          <w:lang w:bidi="fa-IR"/>
        </w:rPr>
      </w:pPr>
      <w:r w:rsidRPr="00320C52">
        <w:rPr>
          <w:rFonts w:ascii="Times New Roman" w:hAnsi="Times New Roman" w:cs="B Lotus" w:hint="cs"/>
          <w:b/>
          <w:bCs/>
          <w:color w:val="000000"/>
          <w:sz w:val="28"/>
          <w:szCs w:val="28"/>
          <w:rtl/>
          <w:lang w:bidi="fa-IR"/>
        </w:rPr>
        <w:t>استاد حافظ وهبه تحت عنوان</w:t>
      </w:r>
      <w:r w:rsidR="00A11225" w:rsidRPr="00320C52">
        <w:rPr>
          <w:rFonts w:ascii="Times New Roman" w:hAnsi="Times New Roman" w:cs="B Lotus" w:hint="cs"/>
          <w:b/>
          <w:bCs/>
          <w:color w:val="000000"/>
          <w:sz w:val="28"/>
          <w:szCs w:val="28"/>
          <w:rtl/>
          <w:lang w:bidi="fa-IR"/>
        </w:rPr>
        <w:t xml:space="preserve">: </w:t>
      </w:r>
      <w:r w:rsidR="000C31D0" w:rsidRPr="00320C52">
        <w:rPr>
          <w:rFonts w:ascii="Times New Roman" w:hAnsi="Times New Roman" w:cs="B Lotus" w:hint="cs"/>
          <w:b/>
          <w:bCs/>
          <w:color w:val="000000"/>
          <w:sz w:val="28"/>
          <w:szCs w:val="28"/>
          <w:rtl/>
          <w:lang w:bidi="fa-IR"/>
        </w:rPr>
        <w:t>«دعوت وهابیّه چیست؟» می‌گوید</w:t>
      </w:r>
      <w:r w:rsidRPr="00320C52">
        <w:rPr>
          <w:rFonts w:ascii="Times New Roman" w:hAnsi="Times New Roman" w:cs="B Lotus" w:hint="cs"/>
          <w:b/>
          <w:bCs/>
          <w:color w:val="000000"/>
          <w:sz w:val="28"/>
          <w:szCs w:val="28"/>
          <w:rtl/>
          <w:lang w:bidi="fa-IR"/>
        </w:rPr>
        <w:t>:</w:t>
      </w:r>
    </w:p>
    <w:p w:rsidR="006C4D58" w:rsidRPr="000C31D0"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محمد بن عبدالوهاب پیامبر نبود همانگونه که نیبهر دانمارکی ادعا کرد بلکه اصلاحگری مجدّد و</w:t>
      </w:r>
      <w:r w:rsidR="00320C5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دعوتگر برای بازگشت به دین حق بود</w:t>
      </w:r>
      <w:r w:rsidR="00320C5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شیخ محمد تعالیم و نظرات مخصوص نداشت و فروعی که در نجد به آن عمل می‌شود طبق مذهب امام احمد بن حنبل است، اما در عقاید</w:t>
      </w:r>
      <w:r w:rsidR="00320C5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آنان از سلف صالح پیروی می‌کنند و با غیر از آنان مخالفت می‌ورزند و تقریباً عقاید و عبادتهایشان تماماً مطابق آن چیزی است که ابن تیمیه و شاگردانش در کتابهایشان نوشته‌اند اگرچه در مسائل مشخصی از فروع دین با آنها مخالفت می‌ورزند و بالاتر از اینها</w:t>
      </w:r>
      <w:r w:rsidR="00320C5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آنان معتقدند که عقاید و عباداتی که اکثر مسلمانان بر آنند با اصل دین اسلامی صحیح منطبق نیس</w:t>
      </w:r>
      <w:r w:rsidRPr="000C31D0">
        <w:rPr>
          <w:rFonts w:ascii="Times New Roman" w:hAnsi="Times New Roman" w:cs="B Lotus" w:hint="cs"/>
          <w:color w:val="000000"/>
          <w:sz w:val="28"/>
          <w:szCs w:val="28"/>
          <w:rtl/>
          <w:lang w:bidi="fa-IR"/>
        </w:rPr>
        <w:t>ت»</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17"/>
      </w:r>
      <w:r w:rsidR="00567BE9">
        <w:rPr>
          <w:rStyle w:val="FootnoteReference"/>
          <w:rFonts w:cs="B Lotus"/>
          <w:color w:val="000000"/>
          <w:sz w:val="28"/>
          <w:szCs w:val="28"/>
          <w:rtl/>
          <w:lang w:bidi="fa-IR"/>
        </w:rPr>
        <w:t>)</w:t>
      </w:r>
      <w:r w:rsidR="000C31D0">
        <w:rPr>
          <w:rFonts w:ascii="Times New Roman" w:hAnsi="Times New Roman" w:cs="B Lotus" w:hint="cs"/>
          <w:color w:val="000000"/>
          <w:sz w:val="28"/>
          <w:szCs w:val="28"/>
          <w:rtl/>
          <w:lang w:bidi="fa-IR"/>
        </w:rPr>
        <w:t>.</w:t>
      </w:r>
    </w:p>
    <w:p w:rsidR="006C4D58" w:rsidRPr="000C31D0"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0C31D0">
        <w:rPr>
          <w:rFonts w:ascii="Times New Roman" w:hAnsi="Times New Roman" w:cs="B Lotus" w:hint="cs"/>
          <w:color w:val="000000"/>
          <w:sz w:val="28"/>
          <w:szCs w:val="28"/>
          <w:rtl/>
          <w:lang w:bidi="fa-IR"/>
        </w:rPr>
        <w:t>در ذیل مسائلی را که وهابی</w:t>
      </w:r>
      <w:r w:rsidR="00320C52">
        <w:rPr>
          <w:rFonts w:ascii="Times New Roman" w:hAnsi="Times New Roman" w:cs="B Lotus" w:hint="cs"/>
          <w:color w:val="000000"/>
          <w:sz w:val="28"/>
          <w:szCs w:val="28"/>
          <w:rtl/>
          <w:lang w:bidi="fa-IR"/>
        </w:rPr>
        <w:t>‌</w:t>
      </w:r>
      <w:r w:rsidRPr="000C31D0">
        <w:rPr>
          <w:rFonts w:ascii="Times New Roman" w:hAnsi="Times New Roman" w:cs="B Lotus" w:hint="cs"/>
          <w:color w:val="000000"/>
          <w:sz w:val="28"/>
          <w:szCs w:val="28"/>
          <w:rtl/>
          <w:lang w:bidi="fa-IR"/>
        </w:rPr>
        <w:t>ها به آن شهرت دارند و همچون خصلت و خوی مخصوص نجدی‌ها است، خلاصه می‌کنیم</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18"/>
      </w:r>
      <w:r w:rsidR="00567BE9">
        <w:rPr>
          <w:rStyle w:val="FootnoteReference"/>
          <w:rFonts w:cs="B Lotus"/>
          <w:color w:val="000000"/>
          <w:sz w:val="28"/>
          <w:szCs w:val="28"/>
          <w:rtl/>
          <w:lang w:bidi="fa-IR"/>
        </w:rPr>
        <w:t>)</w:t>
      </w:r>
      <w:r w:rsidR="000C31D0">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0C31D0">
        <w:rPr>
          <w:rFonts w:ascii="Times New Roman" w:hAnsi="Times New Roman" w:cs="B Lotus" w:hint="cs"/>
          <w:color w:val="000000"/>
          <w:sz w:val="28"/>
          <w:szCs w:val="28"/>
          <w:rtl/>
          <w:lang w:bidi="fa-IR"/>
        </w:rPr>
        <w:t>اولاً</w:t>
      </w:r>
      <w:r w:rsidR="00A11225" w:rsidRPr="000C31D0">
        <w:rPr>
          <w:rFonts w:ascii="Times New Roman" w:hAnsi="Times New Roman" w:cs="B Lotus" w:hint="cs"/>
          <w:color w:val="000000"/>
          <w:sz w:val="28"/>
          <w:szCs w:val="28"/>
          <w:rtl/>
          <w:lang w:bidi="fa-IR"/>
        </w:rPr>
        <w:t xml:space="preserve">: </w:t>
      </w:r>
      <w:r w:rsidRPr="000C31D0">
        <w:rPr>
          <w:rFonts w:ascii="Times New Roman" w:hAnsi="Times New Roman" w:cs="B Lotus" w:hint="cs"/>
          <w:color w:val="000000"/>
          <w:sz w:val="28"/>
          <w:szCs w:val="28"/>
          <w:rtl/>
          <w:lang w:bidi="fa-IR"/>
        </w:rPr>
        <w:t>(توحید)</w:t>
      </w:r>
      <w:r w:rsidR="00A11225" w:rsidRPr="000C31D0">
        <w:rPr>
          <w:rFonts w:ascii="Times New Roman" w:hAnsi="Times New Roman" w:cs="B Lotus" w:hint="cs"/>
          <w:color w:val="000000"/>
          <w:sz w:val="28"/>
          <w:szCs w:val="28"/>
          <w:rtl/>
          <w:lang w:bidi="fa-IR"/>
        </w:rPr>
        <w:t xml:space="preserve">، </w:t>
      </w:r>
      <w:r w:rsidRPr="000C31D0">
        <w:rPr>
          <w:rFonts w:ascii="Times New Roman" w:hAnsi="Times New Roman" w:cs="B Lotus" w:hint="cs"/>
          <w:color w:val="000000"/>
          <w:sz w:val="28"/>
          <w:szCs w:val="28"/>
          <w:rtl/>
          <w:lang w:bidi="fa-IR"/>
        </w:rPr>
        <w:t>به استناد سخنان امامان چهارگا</w:t>
      </w:r>
      <w:r w:rsidRPr="00D054AC">
        <w:rPr>
          <w:rFonts w:ascii="Times New Roman" w:hAnsi="Times New Roman" w:cs="B Lotus" w:hint="cs"/>
          <w:color w:val="000000"/>
          <w:sz w:val="28"/>
          <w:szCs w:val="28"/>
          <w:rtl/>
          <w:lang w:bidi="fa-IR"/>
        </w:rPr>
        <w:t xml:space="preserve">نه و دیگر سلف </w:t>
      </w:r>
      <w:r w:rsidRPr="000C31D0">
        <w:rPr>
          <w:rFonts w:ascii="Times New Roman" w:hAnsi="Times New Roman" w:cs="B Lotus" w:hint="cs"/>
          <w:color w:val="000000"/>
          <w:sz w:val="28"/>
          <w:szCs w:val="28"/>
          <w:rtl/>
          <w:lang w:bidi="fa-IR"/>
        </w:rPr>
        <w:t>صالح</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19"/>
      </w:r>
      <w:r w:rsidR="00567BE9">
        <w:rPr>
          <w:rStyle w:val="FootnoteReference"/>
          <w:rFonts w:cs="B Lotus"/>
          <w:color w:val="000000"/>
          <w:sz w:val="28"/>
          <w:szCs w:val="28"/>
          <w:rtl/>
          <w:lang w:bidi="fa-IR"/>
        </w:rPr>
        <w:t>)</w:t>
      </w:r>
      <w:r w:rsidRPr="000C31D0">
        <w:rPr>
          <w:rFonts w:ascii="Times New Roman" w:hAnsi="Times New Roman" w:cs="B Lotus" w:hint="cs"/>
          <w:color w:val="000000"/>
          <w:sz w:val="28"/>
          <w:szCs w:val="28"/>
          <w:rtl/>
          <w:lang w:bidi="fa-IR"/>
        </w:rPr>
        <w:t xml:space="preserve"> معتق</w:t>
      </w:r>
      <w:r w:rsidRPr="00D054AC">
        <w:rPr>
          <w:rFonts w:ascii="Times New Roman" w:hAnsi="Times New Roman" w:cs="B Lotus" w:hint="cs"/>
          <w:color w:val="000000"/>
          <w:sz w:val="28"/>
          <w:szCs w:val="28"/>
          <w:rtl/>
          <w:lang w:bidi="fa-IR"/>
        </w:rPr>
        <w:t xml:space="preserve">دند که معنای «لا اله </w:t>
      </w:r>
      <w:r w:rsidR="00320C52">
        <w:rPr>
          <w:rFonts w:ascii="Times New Roman" w:hAnsi="Times New Roman" w:cs="B Lotus" w:hint="cs"/>
          <w:color w:val="000000"/>
          <w:sz w:val="28"/>
          <w:szCs w:val="28"/>
          <w:rtl/>
          <w:lang w:bidi="fa-IR"/>
        </w:rPr>
        <w:t>إلاَّ</w:t>
      </w:r>
      <w:r w:rsidRPr="00D054AC">
        <w:rPr>
          <w:rFonts w:ascii="Times New Roman" w:hAnsi="Times New Roman" w:cs="B Lotus" w:hint="cs"/>
          <w:color w:val="000000"/>
          <w:sz w:val="28"/>
          <w:szCs w:val="28"/>
          <w:rtl/>
          <w:lang w:bidi="fa-IR"/>
        </w:rPr>
        <w:t xml:space="preserve"> الله» دوری جستن از هر معبودی غیر خدا و خالص کردن توجه تنها به خداست و عبادت هر گاه برای غیر خدا انجام گیرد آن غیر خدایی همراه خداوند</w:t>
      </w:r>
      <w:r w:rsidR="00320C5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می‌شود</w:t>
      </w:r>
      <w:r w:rsidR="00320C5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اگر چه فاعل آن چنین اعتقاد نداشته باشد، مشرک است</w:t>
      </w:r>
      <w:r w:rsidR="00320C5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خواه شرک او شرک نامیده شود یا توسّل. و نزد آنان شکی نیست که هر کس بگوید یا رسول الله، یا ابن عباس، یا عبدالقادر و یا غیر آنان از آفریدگان و بدین وسیله خواهان دفع شر یا جلب سودی در مواردی که غیرخدا بر آن توان ندارد، باشد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مشرک است و خون او هدر است و مالش حلال است</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20"/>
      </w:r>
      <w:r w:rsidR="00567BE9">
        <w:rPr>
          <w:rStyle w:val="FootnoteReference"/>
          <w:rFonts w:cs="B Lotus"/>
          <w:color w:val="000000"/>
          <w:sz w:val="28"/>
          <w:szCs w:val="28"/>
          <w:rtl/>
          <w:lang w:bidi="fa-IR"/>
        </w:rPr>
        <w:t>)</w:t>
      </w:r>
      <w:r w:rsidR="000C31D0">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ثانیاً</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«شفاعت» شفاعت پیامبر </w:t>
      </w:r>
      <w:r w:rsidR="000C31D0" w:rsidRPr="000C31D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در قیامت طبق آنچه در شرع آمده، انکار نمی‌کنند و همچنین آنان شفاعت را برای سایر پیامبران و ملائکه و اولیا و کودکان طبق آنچه در شرع وارد شده، ثابت می‌کنند، اما از صاحب آن که خداوند است و به اذن او برای فرد موحدی که اراده کند درخواست می‌شود. و گفته می‌شود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خدایا محمد </w:t>
      </w:r>
      <w:r w:rsidR="000C31D0" w:rsidRPr="000C31D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در روز قیامت شفیع ما گردان، خدایا بندگان صالح خود را برای ما شفیع گردان یا امثال اینها.</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آنچه بر زبان مردم جاری می‌شود مانند اینکه می‌گویند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یا رسول الله، یا ولی الله! از تو شفاعت می‌خواهم یا از این قبیل گفته‌ها، شرک است چرا که نصی از قرآن و سنت و سلف صالح در این مورد نیامده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ثالثاً</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«قبرها»</w:t>
      </w:r>
      <w:r w:rsidR="00320C5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سخن در مورد قبرها شامل موارد زیر می‌شود:</w:t>
      </w:r>
    </w:p>
    <w:p w:rsidR="006C4D58" w:rsidRPr="00D054AC" w:rsidRDefault="006C4D58" w:rsidP="003D30F6">
      <w:pPr>
        <w:pStyle w:val="StyleComplexBLotus12ptJustifiedFirstline05cm"/>
        <w:widowControl w:val="0"/>
        <w:numPr>
          <w:ilvl w:val="0"/>
          <w:numId w:val="27"/>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ساختن ساختمان بر آنها و زیارت آنها.</w:t>
      </w:r>
    </w:p>
    <w:p w:rsidR="006C4D58" w:rsidRPr="00D054AC" w:rsidRDefault="006C4D58" w:rsidP="003D30F6">
      <w:pPr>
        <w:pStyle w:val="StyleComplexBLotus12ptJustifiedFirstline05cm"/>
        <w:widowControl w:val="0"/>
        <w:numPr>
          <w:ilvl w:val="0"/>
          <w:numId w:val="27"/>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دعا و نمازی که مردم نزد قبرستانها انجام می‌دهند.</w:t>
      </w:r>
    </w:p>
    <w:p w:rsidR="006C4D58" w:rsidRPr="00D054AC" w:rsidRDefault="006C4D58" w:rsidP="003D30F6">
      <w:pPr>
        <w:pStyle w:val="StyleComplexBLotus12ptJustifiedFirstline05cm"/>
        <w:widowControl w:val="0"/>
        <w:numPr>
          <w:ilvl w:val="0"/>
          <w:numId w:val="27"/>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قبرها و مسجدهایی که بر روی آنها ساخته می‌شود.</w:t>
      </w:r>
    </w:p>
    <w:p w:rsidR="006C4D58" w:rsidRPr="00D054AC" w:rsidRDefault="006C4D58" w:rsidP="003D30F6">
      <w:pPr>
        <w:pStyle w:val="StyleComplexBLotus12ptJustifiedFirstline05cm"/>
        <w:widowControl w:val="0"/>
        <w:numPr>
          <w:ilvl w:val="0"/>
          <w:numId w:val="27"/>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سفر به سوی آنها.</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زیارت قبرها به منظور عبرت گرفتن و پندپذیری و دعا برای میت و یادآو</w:t>
      </w:r>
      <w:r w:rsidR="00320C52">
        <w:rPr>
          <w:rFonts w:ascii="Times New Roman" w:hAnsi="Times New Roman" w:cs="B Lotus" w:hint="cs"/>
          <w:color w:val="000000"/>
          <w:sz w:val="28"/>
          <w:szCs w:val="28"/>
          <w:rtl/>
          <w:lang w:bidi="fa-IR"/>
        </w:rPr>
        <w:t>ر</w:t>
      </w:r>
      <w:r w:rsidRPr="00D054AC">
        <w:rPr>
          <w:rFonts w:ascii="Times New Roman" w:hAnsi="Times New Roman" w:cs="B Lotus" w:hint="cs"/>
          <w:color w:val="000000"/>
          <w:sz w:val="28"/>
          <w:szCs w:val="28"/>
          <w:rtl/>
          <w:lang w:bidi="fa-IR"/>
        </w:rPr>
        <w:t>ی آخرت و با رعایت روشی که پیامبر</w:t>
      </w:r>
      <w:r w:rsidR="000C31D0">
        <w:rPr>
          <w:rFonts w:ascii="Times New Roman" w:hAnsi="Times New Roman" w:cs="B Lotus" w:hint="cs"/>
          <w:color w:val="000000"/>
          <w:sz w:val="28"/>
          <w:szCs w:val="28"/>
          <w:rtl/>
          <w:lang w:bidi="fa-IR"/>
        </w:rPr>
        <w:t xml:space="preserve"> </w:t>
      </w:r>
      <w:r w:rsidR="000C31D0" w:rsidRPr="000C31D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برای زیارت پیش روی ما قرار داده است مستحب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قربانی کردن برای مرده و کمک خواستن از او و سجده کردن برا او شرک است. و گچکاری کردن قبرها و ساختن ساختمان و نوشتن بر آنها همه از کارهای بدعت و نهی شده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آنان برای اثبات این عقیده به احادیثی که در این مورد وارد شده و اقوال و عمل سلف صالح استدلال می‌کنند. به همن خاطر در مکه و مدینه قبرهایی را که از زمین مرتفع‌تر بودند، نابود نمودند و با زمین یکسان کردند</w:t>
      </w:r>
      <w:r w:rsidR="004E78B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همانطور که هنگامی که در قرن گذشته بر حرمین شریفین چیره شدند قبه‌ها را برداشتند. و همانطور که برای بار دیگر در فتح کنونی (1343 و 1344ه</w:t>
      </w:r>
      <w:r w:rsidR="000C31D0">
        <w:rPr>
          <w:rFonts w:ascii="Times New Roman" w:hAnsi="Times New Roman" w:cs="B Lotus" w:hint="cs"/>
          <w:color w:val="000000"/>
          <w:sz w:val="28"/>
          <w:szCs w:val="28"/>
          <w:rtl/>
          <w:lang w:bidi="fa-IR"/>
        </w:rPr>
        <w:t>ـ)</w:t>
      </w:r>
      <w:r w:rsidR="004E78B8">
        <w:rPr>
          <w:rFonts w:ascii="Times New Roman" w:hAnsi="Times New Roman" w:cs="B Lotus" w:hint="cs"/>
          <w:color w:val="000000"/>
          <w:sz w:val="28"/>
          <w:szCs w:val="28"/>
          <w:rtl/>
          <w:lang w:bidi="fa-IR"/>
        </w:rPr>
        <w:t>،</w:t>
      </w:r>
      <w:r w:rsidR="000C31D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1925 و 1926م)</w:t>
      </w:r>
      <w:r w:rsidR="004E78B8">
        <w:rPr>
          <w:rFonts w:ascii="Times New Roman" w:hAnsi="Times New Roman" w:cs="B Lotus" w:hint="cs"/>
          <w:color w:val="000000"/>
          <w:sz w:val="28"/>
          <w:szCs w:val="28"/>
          <w:rtl/>
          <w:lang w:bidi="fa-IR"/>
        </w:rPr>
        <w:t xml:space="preserve"> انجام شد،</w:t>
      </w:r>
      <w:r w:rsidRPr="00D054AC">
        <w:rPr>
          <w:rFonts w:ascii="Times New Roman" w:hAnsi="Times New Roman" w:cs="B Lotus" w:hint="cs"/>
          <w:color w:val="000000"/>
          <w:sz w:val="28"/>
          <w:szCs w:val="28"/>
          <w:rtl/>
          <w:lang w:bidi="fa-IR"/>
        </w:rPr>
        <w:t xml:space="preserve"> و قصد کردن و سفرکردن به سوی قبرها بدعت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رابعاً</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إعلان جنگ علیه بدعتهای شایع در سرزمینها، مانند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جمع شدن در وقت مخصوص نزد شخصی که سیره‌ی میلاد پیامبر را برای آنان می‌خواند با این اعتقاد که این کار نزدیکی به خداست و همانند چیزهایی که در اذان شرعی اضافه شده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و به طور کلی آنان علاقمند هستند که عبادات شرعی طبق سنتی باشد که از پیامبر </w:t>
      </w:r>
      <w:r w:rsidR="000C31D0" w:rsidRPr="000C31D0">
        <w:rPr>
          <w:rFonts w:ascii="Times New Roman" w:hAnsi="Times New Roman" w:cs="CTraditional Arabic" w:hint="cs"/>
          <w:color w:val="000000"/>
          <w:sz w:val="28"/>
          <w:szCs w:val="28"/>
          <w:rtl/>
          <w:lang w:bidi="fa-IR"/>
        </w:rPr>
        <w:t>ص</w:t>
      </w:r>
      <w:r w:rsidR="007A565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ما رسیده بدون زیاد و کم.</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آنچه در بسیاری از شهرها شایع شده از جمله این بدعتهاست مانند بیرون رفتن زنان دنبال جنازه و برای زیارت قبرها و حضور در جشنهای س</w:t>
      </w:r>
      <w:r w:rsidR="000C31D0">
        <w:rPr>
          <w:rFonts w:ascii="Times New Roman" w:hAnsi="Times New Roman" w:cs="B Lotus" w:hint="cs"/>
          <w:color w:val="000000"/>
          <w:sz w:val="28"/>
          <w:szCs w:val="28"/>
          <w:rtl/>
          <w:lang w:bidi="fa-IR"/>
        </w:rPr>
        <w:t xml:space="preserve">الانه میلاد پیامبر </w:t>
      </w:r>
      <w:r w:rsidR="000C31D0" w:rsidRPr="000C31D0">
        <w:rPr>
          <w:rFonts w:ascii="Times New Roman" w:hAnsi="Times New Roman" w:cs="CTraditional Arabic" w:hint="cs"/>
          <w:color w:val="000000"/>
          <w:sz w:val="28"/>
          <w:szCs w:val="28"/>
          <w:rtl/>
          <w:lang w:bidi="fa-IR"/>
        </w:rPr>
        <w:t>ص</w:t>
      </w:r>
      <w:r w:rsidR="006C484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بر پا داشتن جلساتی برای اذکار بدعت و رقص و آوازخوانیهایی که دراویش انجام می‌دهند، همه‌ی اینها حرام است. و آنچه را در حجاز موجود بود منع کردند.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به همین سبب اختلاف بین حکومت سعودی و حکومت مصر در مورد </w:t>
      </w:r>
      <w:r w:rsidR="000C31D0">
        <w:rPr>
          <w:rFonts w:ascii="Times New Roman" w:hAnsi="Times New Roman" w:cs="B Lotus" w:hint="cs"/>
          <w:color w:val="000000"/>
          <w:sz w:val="28"/>
          <w:szCs w:val="28"/>
          <w:rtl/>
          <w:lang w:bidi="fa-IR"/>
        </w:rPr>
        <w:t>محمل</w:t>
      </w:r>
      <w:r w:rsidRPr="00D054AC">
        <w:rPr>
          <w:rFonts w:ascii="Times New Roman" w:hAnsi="Times New Roman" w:cs="B Lotus" w:hint="cs"/>
          <w:color w:val="000000"/>
          <w:sz w:val="28"/>
          <w:szCs w:val="28"/>
          <w:rtl/>
          <w:lang w:bidi="fa-IR"/>
        </w:rPr>
        <w:t xml:space="preserve"> و پذیرفتن آن در حجاز بوجود آمد.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نجدی‌ها استدلال می‌کردند که </w:t>
      </w:r>
      <w:r w:rsidR="006C484B">
        <w:rPr>
          <w:rFonts w:ascii="Times New Roman" w:hAnsi="Times New Roman" w:cs="B Lotus" w:hint="cs"/>
          <w:color w:val="000000"/>
          <w:sz w:val="28"/>
          <w:szCs w:val="28"/>
          <w:rtl/>
          <w:lang w:bidi="fa-IR"/>
        </w:rPr>
        <w:t>محمل</w:t>
      </w:r>
      <w:r w:rsidRPr="00D054AC">
        <w:rPr>
          <w:rFonts w:ascii="Times New Roman" w:hAnsi="Times New Roman" w:cs="B Lotus" w:hint="cs"/>
          <w:color w:val="000000"/>
          <w:sz w:val="28"/>
          <w:szCs w:val="28"/>
          <w:rtl/>
          <w:lang w:bidi="fa-IR"/>
        </w:rPr>
        <w:t xml:space="preserve"> بدعت است و درست نیست این کار در سرزمین وحی و دین استقرار یابد</w:t>
      </w:r>
      <w:r w:rsidR="006C484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مصریها می‌گفتند این کار عادت و رسمی در مراسم حج است </w:t>
      </w:r>
      <w:r w:rsidRPr="000C31D0">
        <w:rPr>
          <w:rFonts w:ascii="Times New Roman" w:hAnsi="Times New Roman" w:cs="B Lotus" w:hint="cs"/>
          <w:color w:val="000000"/>
          <w:sz w:val="28"/>
          <w:szCs w:val="28"/>
          <w:rtl/>
          <w:lang w:bidi="fa-IR"/>
        </w:rPr>
        <w:t>و بس</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21"/>
      </w:r>
      <w:r w:rsidR="00567BE9">
        <w:rPr>
          <w:rStyle w:val="FootnoteReference"/>
          <w:rFonts w:cs="B Lotus"/>
          <w:color w:val="000000"/>
          <w:sz w:val="28"/>
          <w:szCs w:val="28"/>
          <w:rtl/>
          <w:lang w:bidi="fa-IR"/>
        </w:rPr>
        <w:t>)</w:t>
      </w:r>
      <w:r w:rsidR="000C31D0">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خامساً</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«جهاد» آنچه قابل بحث و جدل نیست اینکه شیخ محمد بن عبدالوهاب عباداتی را که برای غیر خدا انجام می‌شد، اسلام به حساب نمی‌آورد و به همین دلیل او کار خود را با دعوت به توحید و اجرای اوامر خداوند بدون نرمش، شروع کرد. و هرکس اطاعت می‌کرد سالم می‌ماند</w:t>
      </w:r>
      <w:r w:rsidR="006C484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هر کس مخالفت ورزد یا دشمنی کند خون و مالش حلال است و جنگهایشان در نجد و خارج نجد در یمن و حجاز و اطراف سوریه و عراق بر این اساس بود.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هر شهری که با جنگ وارد آن می‌شدند برایشان حلال بود و</w:t>
      </w:r>
      <w:r w:rsidR="006C484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 صورت امکان آنرا به املاک خود ملحق می‌نمودند و اگر ماندن برایشان ممکن نبود به غنایمی که به دستشان می‌رسید اکتفا می‌کردند. و اینجا اختلاف میان آنان و مخالفانشان شروع می‌شود، چرا که دیگران می‌گویند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هر کس بگوید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«لا إله إلا الله محمد رسول الله» مال و خونش محفوظ است</w:t>
      </w:r>
      <w:r w:rsidR="00567BE9">
        <w:rPr>
          <w:rStyle w:val="FootnoteReference"/>
          <w:rFonts w:cs="B Lotus"/>
          <w:color w:val="000000"/>
          <w:sz w:val="28"/>
          <w:szCs w:val="28"/>
          <w:rtl/>
          <w:lang w:bidi="fa-IR"/>
        </w:rPr>
        <w:t>(</w:t>
      </w:r>
      <w:r w:rsidR="00567BE9" w:rsidRPr="007A5655">
        <w:rPr>
          <w:rStyle w:val="FootnoteReference"/>
          <w:rFonts w:cs="B Lotus"/>
          <w:color w:val="000000"/>
          <w:sz w:val="28"/>
          <w:szCs w:val="28"/>
          <w:rtl/>
          <w:lang w:bidi="fa-IR"/>
        </w:rPr>
        <w:footnoteReference w:id="622"/>
      </w:r>
      <w:r w:rsidR="00567BE9">
        <w:rPr>
          <w:rStyle w:val="FootnoteReference"/>
          <w:rFonts w:cs="B Lotus"/>
          <w:color w:val="000000"/>
          <w:sz w:val="28"/>
          <w:szCs w:val="28"/>
          <w:rtl/>
          <w:lang w:bidi="fa-IR"/>
        </w:rPr>
        <w:t>)</w:t>
      </w:r>
      <w:r w:rsidR="006C484B" w:rsidRPr="007A5655">
        <w:rPr>
          <w:rFonts w:ascii="Times New Roman" w:hAnsi="Times New Roman" w:cs="B Lotus" w:hint="cs"/>
          <w:color w:val="000000"/>
          <w:sz w:val="28"/>
          <w:szCs w:val="28"/>
          <w:rtl/>
          <w:lang w:bidi="fa-IR"/>
        </w:rPr>
        <w:t>،</w:t>
      </w:r>
      <w:r w:rsidRPr="007A5655">
        <w:rPr>
          <w:rFonts w:ascii="Times New Roman" w:hAnsi="Times New Roman" w:cs="B Lotus" w:hint="cs"/>
          <w:color w:val="000000"/>
          <w:sz w:val="28"/>
          <w:szCs w:val="28"/>
          <w:rtl/>
          <w:lang w:bidi="fa-IR"/>
        </w:rPr>
        <w:t xml:space="preserve"> ام</w:t>
      </w:r>
      <w:r w:rsidRPr="00D054AC">
        <w:rPr>
          <w:rFonts w:ascii="Times New Roman" w:hAnsi="Times New Roman" w:cs="B Lotus" w:hint="cs"/>
          <w:color w:val="000000"/>
          <w:sz w:val="28"/>
          <w:szCs w:val="28"/>
          <w:rtl/>
          <w:lang w:bidi="fa-IR"/>
        </w:rPr>
        <w:t>ا آنان می‌گویند که سخن اعتباری ندارد مادامی که عمل آنرا تأیید نکند</w:t>
      </w:r>
      <w:r w:rsidR="006C484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سپس هر کس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«لا إله إلا الله محمد رسول الله» در حالی که هنوز مردگان را می‌خواند و از آنان کمک می‌خواهد و انجام نیازها و رفع مشکلاتش را از آنان می‌خواهد، کافر و مشرک است</w:t>
      </w:r>
      <w:r w:rsidR="006C484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خون و مالش حلال است</w:t>
      </w:r>
      <w:r w:rsidR="006C484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سخن او اعتباری ندارد. و آنان بر این نظر خود دلایل زیادی از قرآن و سنت دارند که اینجا جای تفصیل آنها نیست.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جهاد</w:t>
      </w:r>
      <w:r w:rsidR="000C31D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یا اعلان جنگ</w:t>
      </w:r>
      <w:r w:rsidR="000C31D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از حقوق امام است که به مصلحت یا دفع ضرر می‌نگرد پس اگر مصلحت را در آن دید اعلان جهاد بر وی لازم است</w:t>
      </w:r>
      <w:r w:rsidR="006C484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بر سایر مردم و زیردستان واجب است که از او پیروی کنند و در زمره‌ی سربازان وی در آیند بنابراین همه‌ی جنگها‌ی گذشته و حال جزو جهاد شرعی به حساب می‌آیند.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سادساً</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«الاجتهاد»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شیخ محمد بن عبدالوهاب رساله‌هایی در مورد دعوت به اجتهاد و ردّ بر اهل تقلید و مخالفان دارد که در اکثر آنها به آنچه ابن القیم در کتاب اعلام الموقعین نوشته استناد کرده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شیخ محمد اگرچه تعدادی مسائل اجتهادی همانند قراردادن 800 ريال به عنوان دیه مسلمان بجای صد شتر، دارد، اما در حقیقت او دنباله‌رو امام احمد است و به کتابهای فروعی که در مذهب وی نوشته شده اعتماد می‌کند. و شکی نیست که دانشمندان نجد در ابتدای نهضت اصلاحی بیشتر به سنت و علوم شرعی احاطه داشتند و معلومات وسیعتری داشتند و در فهم احکام شرعی بلندنظرتر بودند</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23"/>
      </w:r>
      <w:r w:rsidR="00567BE9">
        <w:rPr>
          <w:rStyle w:val="FootnoteReference"/>
          <w:rFonts w:cs="B Lotus"/>
          <w:color w:val="000000"/>
          <w:sz w:val="28"/>
          <w:szCs w:val="28"/>
          <w:rtl/>
          <w:lang w:bidi="fa-IR"/>
        </w:rPr>
        <w:t>)</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6C484B">
        <w:rPr>
          <w:rFonts w:ascii="Times New Roman" w:hAnsi="Times New Roman" w:cs="B Lotus" w:hint="cs"/>
          <w:b/>
          <w:bCs/>
          <w:color w:val="000000"/>
          <w:sz w:val="28"/>
          <w:szCs w:val="28"/>
          <w:rtl/>
          <w:lang w:bidi="fa-IR"/>
        </w:rPr>
        <w:t>احمد عبدالغفور عطار در مورد دعوت و امام و دولت آن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«شیخ امام اصلاحگری دینی و اجتماعی و رهبری سیاسی است و اصلاحگر دینی در اسلام آن کس نیست که بدور از جامعه یا سیاست یا حکومت و دولت باشد، بلکه اصلاح شامل تمام اسباب زندگی و پایه‌های آن می‌شود، پس اصلاحگر دینی ظاهر و باطن زندگی امت را اصلاح می‌کند</w:t>
      </w:r>
      <w:r w:rsidR="006C484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اصلاح درون همان اصلاح عقیده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امام محمد بن عبدالوهاب به این معنا اصلاحگر دینی بود و در کارهای حکومتی دارای بصیرتی نافذ بود</w:t>
      </w:r>
      <w:r w:rsidR="006C484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چرا که بر نظامهای حکومت اسلامی و غیراسلامی آگاه بود و حکومت اسلامی صحیحی را که رسول الله </w:t>
      </w:r>
      <w:r w:rsidR="000C31D0" w:rsidRPr="000C31D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آن را ایجاد کرد و پایه‌ریزی نمود و بعد از وی خلفای چهارگانه‌ی راشد و سپس عمر بن عبدالعزیز و حکومت خلفا و پادشاهان دیگر را بطور دقیق شناخت.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مطالعه قرآن و سنت او را بر نظامهای حکومتی گوناگون که قبل از اسلام بود اعم از جاهلیت و غیر</w:t>
      </w:r>
      <w:r w:rsidR="006C484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آن مطلع ساخت. و از میان همه‌ی اینها صحیح‌ترین حکم اسلامی را برگزید که آن همان حکم رسول الله </w:t>
      </w:r>
      <w:r w:rsidR="000C31D0" w:rsidRPr="000C31D0">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خلفای راشدین است</w:t>
      </w:r>
      <w:r w:rsidR="006C484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تا جایی که زمان و قدرت دولتی که بنا نهاده بود به او اجازه داد</w:t>
      </w:r>
      <w:r w:rsidR="006C484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آنرا اجرا نمود.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میان شیخ و محمد بن سعود اتفاق کاملی بود و دیدگاهشان یکی بود و شیخ با علم و رأی خود حاکم را انتخاب می‌نمود و روش اسلام را در سیاست و کارهای حکومتی به او نشان می‌داد، و حاکم، خود بدون رأی شیخ هیچ کاری در دولت انجام نمی‌داد مانند</w:t>
      </w:r>
      <w:r w:rsidR="006C484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اعلان جهاد و فرستادن فرستاده‌ها و نامه‌ها به امیران و حاکمان و دانشمندان و قاضیان در شهرهای خارج از حکم او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تا آنجا که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«ابن عبدالوهاب حکومتش را  بر پایه‌های سه‌گانه اسلام بنیان نهاد و استوار</w:t>
      </w:r>
      <w:r w:rsidR="006C484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گرداند، پس به ایمان حقیقی به خدا فرا خواند که به انجام همه عبادات برای خدا و به امر به معروف و نهی از منکر و ایمان به رسالت رسولان خدا </w:t>
      </w:r>
      <w:r w:rsidR="006C484B">
        <w:rPr>
          <w:rFonts w:ascii="Times New Roman" w:hAnsi="Times New Roman" w:cs="CTraditional Arabic" w:hint="cs"/>
          <w:color w:val="000000"/>
          <w:sz w:val="28"/>
          <w:szCs w:val="28"/>
          <w:rtl/>
          <w:lang w:bidi="fa-IR"/>
        </w:rPr>
        <w:t>ﻹ</w:t>
      </w:r>
      <w:r w:rsidRPr="00D054AC">
        <w:rPr>
          <w:rFonts w:ascii="Times New Roman" w:hAnsi="Times New Roman" w:cs="B Lotus" w:hint="cs"/>
          <w:color w:val="000000"/>
          <w:sz w:val="28"/>
          <w:szCs w:val="28"/>
          <w:rtl/>
          <w:lang w:bidi="fa-IR"/>
        </w:rPr>
        <w:t xml:space="preserve"> که دعوت به چنگ زدن به این قواعد و ساختن جامعه و همه‌ نظامها و قوانین و تصرفات جامعه بر این قوانین و نظامها می‌باشد، حکم می‌کند.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هنگامی که ایمان در معرض فساد یا خطری قرار گیرد بر فرد مسلمان دانا و صالح واجب است که برای اصلاح به پا خیزد و خطر را از عقیده دور نماید.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کاری بود که امام شیخ انجام داد، او دید که عقیده‌ی جامعه‌اش فاسد است، پس اقدام به اصلاح نمود سپس مشاهده کرد که عقیده صحیح و سلیم و درست در خطر بدعت‌گذاران و گمراهان و گمراه‌کنندگان است لذا برای دفاع از آن به روش خود اسلام با حکمت و موعظه حسنه به پا خاست</w:t>
      </w:r>
      <w:r w:rsidR="00AB24D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اما حکمت و موعظه‌ی نیکو همراه عقیده در معرض جنگی که حاکمان بدعت‌گذار و دانشمندان گمراه و توده‌ی گمراه‌کننده علیه آنها شروع کردند، قرار گرفت</w:t>
      </w:r>
      <w:r w:rsidR="00AB24D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پس امام مجبور شد که اسلحه‌ی خودشان را برای دفاع از عقیده و صاحبان این عقیده بر دارد.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خداوند امام اصلاحگر محمد بن عبدالوهاب را یاری آشکاری کرد و</w:t>
      </w:r>
      <w:r w:rsidR="00AB24D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دولت اسلامی بر پا شد</w:t>
      </w:r>
      <w:r w:rsidR="00AB24D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آن دولتی که بر پایه‌های صحیح بنا کرد و او امام این دولت شد و مسؤول حمایت و مراقبت آن شد.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اگر امام محمد بن عبدالوهاب صاحب این دعوت است که حکم اسلامی را بر پا نمود، محمد بن سعود هم رأس حکومت اسلامی بود، چرا که امام برای ولایت امر با او بیعت نمود و دعوت در ابتدای شروعش فکری بود در ذهن چند نفر از قبول‌کنندگان این دعوت.</w:t>
      </w:r>
    </w:p>
    <w:p w:rsidR="006C4D58" w:rsidRPr="00D054AC" w:rsidRDefault="006E0661"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امام</w:t>
      </w:r>
      <w:r w:rsidR="006C4D58" w:rsidRPr="00D054AC">
        <w:rPr>
          <w:rFonts w:ascii="Times New Roman" w:hAnsi="Times New Roman" w:cs="B Lotus" w:hint="cs"/>
          <w:color w:val="000000"/>
          <w:sz w:val="28"/>
          <w:szCs w:val="28"/>
          <w:rtl/>
          <w:lang w:bidi="fa-IR"/>
        </w:rPr>
        <w:t xml:space="preserve"> محمد بن سعود دعوت را به صورت واقعی آشکار کرد بعد از آنکه فکری بود در ذهنها و</w:t>
      </w:r>
      <w:r>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 xml:space="preserve">آن دو (محمد بن عبدالوهاب و محمد بن سعود) جامعه ‌اسلامی و دولتی اسلامی </w:t>
      </w:r>
      <w:r w:rsidR="006C4D58" w:rsidRPr="000C31D0">
        <w:rPr>
          <w:rFonts w:ascii="Times New Roman" w:hAnsi="Times New Roman" w:cs="B Lotus" w:hint="cs"/>
          <w:color w:val="000000"/>
          <w:sz w:val="28"/>
          <w:szCs w:val="28"/>
          <w:rtl/>
          <w:lang w:bidi="fa-IR"/>
        </w:rPr>
        <w:t>برپا کردند»</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24"/>
      </w:r>
      <w:r w:rsidR="00567BE9">
        <w:rPr>
          <w:rStyle w:val="FootnoteReference"/>
          <w:rFonts w:cs="B Lotus"/>
          <w:color w:val="000000"/>
          <w:sz w:val="28"/>
          <w:szCs w:val="28"/>
          <w:rtl/>
          <w:lang w:bidi="fa-IR"/>
        </w:rPr>
        <w:t>)</w:t>
      </w:r>
      <w:r w:rsidR="000C31D0">
        <w:rPr>
          <w:rFonts w:ascii="Times New Roman" w:hAnsi="Times New Roman" w:cs="B Lotus" w:hint="cs"/>
          <w:color w:val="000000"/>
          <w:sz w:val="28"/>
          <w:szCs w:val="28"/>
          <w:rtl/>
          <w:lang w:bidi="fa-IR"/>
        </w:rPr>
        <w:t>.</w:t>
      </w:r>
    </w:p>
    <w:p w:rsidR="006C4D58" w:rsidRPr="006E0661" w:rsidRDefault="006C4D58" w:rsidP="00021DD3">
      <w:pPr>
        <w:pStyle w:val="StyleComplexBLotus12ptJustifiedFirstline05cm"/>
        <w:widowControl w:val="0"/>
        <w:spacing w:line="226" w:lineRule="auto"/>
        <w:rPr>
          <w:rFonts w:ascii="Times New Roman" w:hAnsi="Times New Roman" w:cs="B Lotus" w:hint="cs"/>
          <w:b/>
          <w:bCs/>
          <w:color w:val="000000"/>
          <w:spacing w:val="-4"/>
          <w:sz w:val="28"/>
          <w:szCs w:val="28"/>
          <w:rtl/>
          <w:lang w:bidi="fa-IR"/>
        </w:rPr>
      </w:pPr>
      <w:r w:rsidRPr="006E0661">
        <w:rPr>
          <w:rFonts w:ascii="Times New Roman" w:hAnsi="Times New Roman" w:cs="B Lotus" w:hint="cs"/>
          <w:b/>
          <w:bCs/>
          <w:color w:val="000000"/>
          <w:sz w:val="28"/>
          <w:szCs w:val="28"/>
          <w:rtl/>
          <w:lang w:bidi="fa-IR"/>
        </w:rPr>
        <w:t xml:space="preserve">استاد فؤاد حمزه در کتابش </w:t>
      </w:r>
      <w:r w:rsidRPr="006E0661">
        <w:rPr>
          <w:rFonts w:ascii="Lotus Linotype" w:hAnsi="Lotus Linotype" w:cs="Lotus Linotype"/>
          <w:color w:val="000000"/>
          <w:sz w:val="28"/>
          <w:szCs w:val="28"/>
          <w:rtl/>
          <w:lang w:bidi="fa-IR"/>
        </w:rPr>
        <w:t>«قلب جزیرة العرب»</w:t>
      </w:r>
      <w:r w:rsidRPr="006E0661">
        <w:rPr>
          <w:rFonts w:ascii="Times New Roman" w:hAnsi="Times New Roman" w:cs="B Lotus" w:hint="cs"/>
          <w:b/>
          <w:bCs/>
          <w:color w:val="000000"/>
          <w:sz w:val="28"/>
          <w:szCs w:val="28"/>
          <w:rtl/>
          <w:lang w:bidi="fa-IR"/>
        </w:rPr>
        <w:t xml:space="preserve"> می</w:t>
      </w:r>
      <w:r w:rsidRPr="006E0661">
        <w:rPr>
          <w:rFonts w:ascii="Times New Roman" w:hAnsi="Times New Roman" w:cs="B Lotus" w:hint="cs"/>
          <w:b/>
          <w:bCs/>
          <w:color w:val="000000"/>
          <w:spacing w:val="-4"/>
          <w:sz w:val="28"/>
          <w:szCs w:val="28"/>
          <w:rtl/>
          <w:lang w:bidi="fa-IR"/>
        </w:rPr>
        <w:t>‌گوید</w:t>
      </w:r>
      <w:r w:rsidR="00A11225" w:rsidRPr="006E0661">
        <w:rPr>
          <w:rFonts w:ascii="Times New Roman" w:hAnsi="Times New Roman" w:cs="B Lotus" w:hint="cs"/>
          <w:b/>
          <w:bCs/>
          <w:color w:val="000000"/>
          <w:spacing w:val="-4"/>
          <w:sz w:val="28"/>
          <w:szCs w:val="28"/>
          <w:rtl/>
          <w:lang w:bidi="fa-IR"/>
        </w:rPr>
        <w:t xml:space="preserve">: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D054AC">
        <w:rPr>
          <w:rFonts w:ascii="Times New Roman" w:hAnsi="Times New Roman" w:cs="B Lotus" w:hint="cs"/>
          <w:color w:val="000000"/>
          <w:spacing w:val="-4"/>
          <w:sz w:val="28"/>
          <w:szCs w:val="28"/>
          <w:rtl/>
          <w:lang w:bidi="fa-IR"/>
        </w:rPr>
        <w:t>«و در قرن گذشته اشتباهاً اسم وهابی بر اهل نجد اطلاق شد و در حق آنان گفته شد که دارای مذهب جدیدی در اسلام هستند. ولی ال</w:t>
      </w:r>
      <w:r w:rsidR="006E0661">
        <w:rPr>
          <w:rFonts w:ascii="Times New Roman" w:hAnsi="Times New Roman" w:cs="B Lotus" w:hint="cs"/>
          <w:color w:val="000000"/>
          <w:spacing w:val="-4"/>
          <w:sz w:val="28"/>
          <w:szCs w:val="28"/>
          <w:rtl/>
          <w:lang w:bidi="fa-IR"/>
        </w:rPr>
        <w:t>آ</w:t>
      </w:r>
      <w:r w:rsidRPr="00D054AC">
        <w:rPr>
          <w:rFonts w:ascii="Times New Roman" w:hAnsi="Times New Roman" w:cs="B Lotus" w:hint="cs"/>
          <w:color w:val="000000"/>
          <w:spacing w:val="-4"/>
          <w:sz w:val="28"/>
          <w:szCs w:val="28"/>
          <w:rtl/>
          <w:lang w:bidi="fa-IR"/>
        </w:rPr>
        <w:t>ن حقیقت برای مردم شناخته شده است چرا که اهل نجد سلفی هستند و در مسائل اجتهادی از امام احمد</w:t>
      </w:r>
      <w:r w:rsidR="006E0661">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بن حنبل تقلید می‌کنند، و دعوت شیخ محمد بن عبدالوهاب در قرن گذشته دعوتی اصلاحی و خالصاً برای رضای خدا بوده است که تار و پود آن بازگشت به اسلام صحیح و ترک بدعتها و نابود</w:t>
      </w:r>
      <w:r w:rsidR="006E0661">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کردن آثار شرک و خرافات و اوهام بود، اما نسبت دادن مذهب جدید به آنان به دلیل درهم آمیخته شدن تبلیغاتی بود که به دلایل سیاسی علیه آنان به راه افتاد به منظور متنفر</w:t>
      </w:r>
      <w:r w:rsidR="006E0661">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 xml:space="preserve">کردن مردم از آنان و به حساب آوردنشان به عنوان خارج از اسلام، اما آنان مسلمانان سنی و موحد و دارای عقیده‌ی سلفی و ایمان خالص </w:t>
      </w:r>
      <w:r w:rsidRPr="000C31D0">
        <w:rPr>
          <w:rFonts w:ascii="Times New Roman" w:hAnsi="Times New Roman" w:cs="B Lotus" w:hint="cs"/>
          <w:color w:val="000000"/>
          <w:spacing w:val="-4"/>
          <w:sz w:val="28"/>
          <w:szCs w:val="28"/>
          <w:rtl/>
          <w:lang w:bidi="fa-IR"/>
        </w:rPr>
        <w:t>هستند»</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25"/>
      </w:r>
      <w:r w:rsidR="00567BE9">
        <w:rPr>
          <w:rStyle w:val="FootnoteReference"/>
          <w:rFonts w:cs="B Lotus"/>
          <w:color w:val="000000"/>
          <w:sz w:val="28"/>
          <w:szCs w:val="28"/>
          <w:rtl/>
          <w:lang w:bidi="fa-IR"/>
        </w:rPr>
        <w:t>)</w:t>
      </w:r>
      <w:r w:rsidR="000C31D0">
        <w:rPr>
          <w:rFonts w:ascii="Times New Roman" w:hAnsi="Times New Roman" w:cs="B Lotus" w:hint="cs"/>
          <w:color w:val="000000"/>
          <w:spacing w:val="-4"/>
          <w:sz w:val="28"/>
          <w:szCs w:val="28"/>
          <w:rtl/>
          <w:lang w:bidi="fa-IR"/>
        </w:rPr>
        <w:t>.</w:t>
      </w:r>
    </w:p>
    <w:p w:rsidR="006C4D58" w:rsidRPr="00D054AC" w:rsidRDefault="006C4D58" w:rsidP="002F41E4">
      <w:pPr>
        <w:pStyle w:val="StyleComplexBLotus12ptJustifiedFirstline05cm"/>
        <w:widowControl w:val="0"/>
        <w:spacing w:line="221" w:lineRule="auto"/>
        <w:rPr>
          <w:rFonts w:ascii="Times New Roman" w:hAnsi="Times New Roman" w:cs="B Lotus" w:hint="cs"/>
          <w:color w:val="000000"/>
          <w:spacing w:val="-4"/>
          <w:sz w:val="28"/>
          <w:szCs w:val="28"/>
          <w:rtl/>
          <w:lang w:bidi="fa-IR"/>
        </w:rPr>
      </w:pPr>
      <w:r w:rsidRPr="006E0661">
        <w:rPr>
          <w:rFonts w:ascii="Times New Roman" w:hAnsi="Times New Roman" w:cs="B Lotus" w:hint="cs"/>
          <w:b/>
          <w:bCs/>
          <w:color w:val="000000"/>
          <w:spacing w:val="-4"/>
          <w:sz w:val="28"/>
          <w:szCs w:val="28"/>
          <w:rtl/>
          <w:lang w:bidi="fa-IR"/>
        </w:rPr>
        <w:t>شیخ محمد ابو زهره می‌گوید:</w:t>
      </w:r>
      <w:r w:rsidR="002F41E4">
        <w:rPr>
          <w:rFonts w:ascii="Times New Roman" w:hAnsi="Times New Roman" w:cs="B Lotus" w:hint="cs"/>
          <w:b/>
          <w:b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عصرهایی که عقل در آن جمود پیدا کرده بود به تقدیس آراء امامان مجتهد متصف شد همانطور که اشاره کردیم. و از مظاهر آن</w:t>
      </w:r>
      <w:r w:rsidR="00A11225">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 xml:space="preserve">تقدیس صالحان در حال حیات و بعد از مرگشان و زیارت قبرهایشان و طواف پیرامون آن همچون طواف کردن دور بیت الله الحرام و بر اثر اینکار طایفه‌ای پیدا شدند که با این کار می‌جنگیدند و در جنگ آن شدت بخرج می‌دادند و تابع آراء ابن تیمیه بودند و </w:t>
      </w:r>
      <w:r w:rsidR="006E0661">
        <w:rPr>
          <w:rFonts w:ascii="Times New Roman" w:hAnsi="Times New Roman" w:cs="B Lotus" w:hint="cs"/>
          <w:color w:val="000000"/>
          <w:spacing w:val="-4"/>
          <w:sz w:val="28"/>
          <w:szCs w:val="28"/>
          <w:rtl/>
          <w:lang w:bidi="fa-IR"/>
        </w:rPr>
        <w:t xml:space="preserve">افكار ابن تيميه </w:t>
      </w:r>
      <w:r w:rsidRPr="00D054AC">
        <w:rPr>
          <w:rFonts w:ascii="Times New Roman" w:hAnsi="Times New Roman" w:cs="B Lotus" w:hint="cs"/>
          <w:color w:val="000000"/>
          <w:spacing w:val="-4"/>
          <w:sz w:val="28"/>
          <w:szCs w:val="28"/>
          <w:rtl/>
          <w:lang w:bidi="fa-IR"/>
        </w:rPr>
        <w:t xml:space="preserve">را بعد از دفن از زیر خاک بیرون </w:t>
      </w:r>
      <w:r w:rsidRPr="000C31D0">
        <w:rPr>
          <w:rFonts w:ascii="Times New Roman" w:hAnsi="Times New Roman" w:cs="B Lotus" w:hint="cs"/>
          <w:color w:val="000000"/>
          <w:spacing w:val="-4"/>
          <w:sz w:val="28"/>
          <w:szCs w:val="28"/>
          <w:rtl/>
          <w:lang w:bidi="fa-IR"/>
        </w:rPr>
        <w:t>آوردند</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26"/>
      </w:r>
      <w:r w:rsidR="00567BE9">
        <w:rPr>
          <w:rStyle w:val="FootnoteReference"/>
          <w:rFonts w:cs="B Lotus"/>
          <w:color w:val="000000"/>
          <w:sz w:val="28"/>
          <w:szCs w:val="28"/>
          <w:rtl/>
          <w:lang w:bidi="fa-IR"/>
        </w:rPr>
        <w:t>)</w:t>
      </w:r>
      <w:r w:rsidR="000C31D0">
        <w:rPr>
          <w:rFonts w:ascii="Times New Roman" w:hAnsi="Times New Roman" w:cs="B Lotus" w:hint="cs"/>
          <w:color w:val="000000"/>
          <w:spacing w:val="-4"/>
          <w:sz w:val="28"/>
          <w:szCs w:val="28"/>
          <w:rtl/>
          <w:lang w:bidi="fa-IR"/>
        </w:rPr>
        <w:t>.</w:t>
      </w:r>
    </w:p>
    <w:p w:rsidR="006C4D58" w:rsidRPr="002F41E4" w:rsidRDefault="006C4D58" w:rsidP="002F41E4">
      <w:pPr>
        <w:pStyle w:val="StyleComplexBLotus12ptJustifiedFirstline05cm"/>
        <w:widowControl w:val="0"/>
        <w:spacing w:line="221" w:lineRule="auto"/>
        <w:rPr>
          <w:rFonts w:ascii="Times New Roman" w:hAnsi="Times New Roman" w:cs="B Lotus" w:hint="cs"/>
          <w:color w:val="000000"/>
          <w:spacing w:val="-6"/>
          <w:sz w:val="28"/>
          <w:szCs w:val="28"/>
          <w:rtl/>
          <w:lang w:bidi="fa-IR"/>
        </w:rPr>
      </w:pPr>
      <w:r w:rsidRPr="002F41E4">
        <w:rPr>
          <w:rFonts w:ascii="Times New Roman" w:hAnsi="Times New Roman" w:cs="B Lotus" w:hint="cs"/>
          <w:color w:val="000000"/>
          <w:spacing w:val="-6"/>
          <w:sz w:val="28"/>
          <w:szCs w:val="28"/>
          <w:rtl/>
          <w:lang w:bidi="fa-IR"/>
        </w:rPr>
        <w:t>سپس گفت</w:t>
      </w:r>
      <w:r w:rsidR="00A11225" w:rsidRPr="002F41E4">
        <w:rPr>
          <w:rFonts w:ascii="Times New Roman" w:hAnsi="Times New Roman" w:cs="B Lotus" w:hint="cs"/>
          <w:color w:val="000000"/>
          <w:spacing w:val="-6"/>
          <w:sz w:val="28"/>
          <w:szCs w:val="28"/>
          <w:rtl/>
          <w:lang w:bidi="fa-IR"/>
        </w:rPr>
        <w:t xml:space="preserve">: </w:t>
      </w:r>
      <w:r w:rsidRPr="002F41E4">
        <w:rPr>
          <w:rFonts w:ascii="Times New Roman" w:hAnsi="Times New Roman" w:cs="B Lotus" w:hint="cs"/>
          <w:color w:val="000000"/>
          <w:spacing w:val="-6"/>
          <w:sz w:val="28"/>
          <w:szCs w:val="28"/>
          <w:rtl/>
          <w:lang w:bidi="fa-IR"/>
        </w:rPr>
        <w:t>«وهابیه در صحرای عربی پیدا شد و آن نتیجه افراط در تقدیس اشخاص و تبرک جستن به آنها و تقرب جستن به خدا به وسیله زیارت آنها و همچنین در نتیجه زیادشدن بدعتهایی که از دین نبود و این بدعتها در مراسم دینی و اعمال دنیوی جای یافته بود. پس وهابیه آمد برای مقابله با همه‌ی اینها و مذهب ابن تیمیه را زنده کرد»</w:t>
      </w:r>
      <w:r w:rsidR="00567BE9" w:rsidRPr="002F41E4">
        <w:rPr>
          <w:rStyle w:val="FootnoteReference"/>
          <w:rFonts w:cs="B Lotus"/>
          <w:color w:val="000000"/>
          <w:spacing w:val="-6"/>
          <w:sz w:val="28"/>
          <w:szCs w:val="28"/>
          <w:rtl/>
          <w:lang w:bidi="fa-IR"/>
        </w:rPr>
        <w:t>(</w:t>
      </w:r>
      <w:r w:rsidR="00567BE9" w:rsidRPr="002F41E4">
        <w:rPr>
          <w:rStyle w:val="FootnoteReference"/>
          <w:rFonts w:cs="B Lotus"/>
          <w:color w:val="000000"/>
          <w:spacing w:val="-6"/>
          <w:sz w:val="28"/>
          <w:szCs w:val="28"/>
          <w:rtl/>
          <w:lang w:bidi="fa-IR"/>
        </w:rPr>
        <w:footnoteReference w:id="627"/>
      </w:r>
      <w:r w:rsidR="00567BE9" w:rsidRPr="002F41E4">
        <w:rPr>
          <w:rStyle w:val="FootnoteReference"/>
          <w:rFonts w:cs="B Lotus"/>
          <w:color w:val="000000"/>
          <w:spacing w:val="-6"/>
          <w:sz w:val="28"/>
          <w:szCs w:val="28"/>
          <w:rtl/>
          <w:lang w:bidi="fa-IR"/>
        </w:rPr>
        <w:t>)</w:t>
      </w:r>
      <w:r w:rsidR="000C31D0" w:rsidRPr="002F41E4">
        <w:rPr>
          <w:rFonts w:ascii="Times New Roman" w:hAnsi="Times New Roman" w:cs="B Lotus" w:hint="cs"/>
          <w:color w:val="000000"/>
          <w:spacing w:val="-6"/>
          <w:sz w:val="28"/>
          <w:szCs w:val="28"/>
          <w:rtl/>
          <w:lang w:bidi="fa-IR"/>
        </w:rPr>
        <w:t>.</w:t>
      </w:r>
    </w:p>
    <w:p w:rsidR="006C4D58" w:rsidRPr="00D054AC" w:rsidRDefault="006C4D58" w:rsidP="002F41E4">
      <w:pPr>
        <w:pStyle w:val="StyleComplexBLotus12ptJustifiedFirstline05cm"/>
        <w:widowControl w:val="0"/>
        <w:spacing w:line="221" w:lineRule="auto"/>
        <w:rPr>
          <w:rFonts w:ascii="Times New Roman" w:hAnsi="Times New Roman" w:cs="B Lotus" w:hint="cs"/>
          <w:color w:val="000000"/>
          <w:spacing w:val="-4"/>
          <w:sz w:val="28"/>
          <w:szCs w:val="28"/>
          <w:rtl/>
          <w:lang w:bidi="fa-IR"/>
        </w:rPr>
      </w:pPr>
      <w:r w:rsidRPr="006E0661">
        <w:rPr>
          <w:rFonts w:ascii="Times New Roman" w:hAnsi="Times New Roman" w:cs="B Lotus" w:hint="cs"/>
          <w:b/>
          <w:bCs/>
          <w:color w:val="000000"/>
          <w:spacing w:val="-4"/>
          <w:sz w:val="28"/>
          <w:szCs w:val="28"/>
          <w:rtl/>
          <w:lang w:bidi="fa-IR"/>
        </w:rPr>
        <w:t>و</w:t>
      </w:r>
      <w:r w:rsidR="00A10671">
        <w:rPr>
          <w:rFonts w:ascii="Times New Roman" w:hAnsi="Times New Roman" w:cs="B Lotus" w:hint="cs"/>
          <w:b/>
          <w:bCs/>
          <w:color w:val="000000"/>
          <w:spacing w:val="-4"/>
          <w:sz w:val="28"/>
          <w:szCs w:val="28"/>
          <w:rtl/>
          <w:lang w:bidi="fa-IR"/>
        </w:rPr>
        <w:t xml:space="preserve"> </w:t>
      </w:r>
      <w:r w:rsidRPr="006E0661">
        <w:rPr>
          <w:rFonts w:ascii="Times New Roman" w:hAnsi="Times New Roman" w:cs="B Lotus" w:hint="cs"/>
          <w:b/>
          <w:bCs/>
          <w:color w:val="000000"/>
          <w:spacing w:val="-4"/>
          <w:sz w:val="28"/>
          <w:szCs w:val="28"/>
          <w:rtl/>
          <w:lang w:bidi="fa-IR"/>
        </w:rPr>
        <w:t>زرکلی در کتابِ «الأعلام» می‌گوید</w:t>
      </w:r>
      <w:r w:rsidR="00A11225" w:rsidRPr="006E0661">
        <w:rPr>
          <w:rFonts w:ascii="Times New Roman" w:hAnsi="Times New Roman" w:cs="B Lotus" w:hint="cs"/>
          <w:b/>
          <w:b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«محمد بن عبدالوهاب بن سلیمان التمیمی النجدی رهبر نهضت جدید اصلاح دینی در جزیرة العرب است».</w:t>
      </w:r>
    </w:p>
    <w:p w:rsidR="006C4D58" w:rsidRPr="000C31D0" w:rsidRDefault="006C4D58" w:rsidP="002F41E4">
      <w:pPr>
        <w:pStyle w:val="StyleComplexBLotus12ptJustifiedFirstline05cm"/>
        <w:widowControl w:val="0"/>
        <w:spacing w:line="221" w:lineRule="auto"/>
        <w:rPr>
          <w:rFonts w:ascii="Times New Roman" w:hAnsi="Times New Roman" w:cs="B Lotus" w:hint="cs"/>
          <w:color w:val="000000"/>
          <w:spacing w:val="-4"/>
          <w:sz w:val="28"/>
          <w:szCs w:val="28"/>
          <w:rtl/>
          <w:lang w:bidi="fa-IR"/>
        </w:rPr>
      </w:pPr>
      <w:r w:rsidRPr="00D054AC">
        <w:rPr>
          <w:rFonts w:ascii="Times New Roman" w:hAnsi="Times New Roman" w:cs="B Lotus" w:hint="cs"/>
          <w:color w:val="000000"/>
          <w:spacing w:val="-4"/>
          <w:sz w:val="28"/>
          <w:szCs w:val="28"/>
          <w:rtl/>
          <w:lang w:bidi="fa-IR"/>
        </w:rPr>
        <w:t>دعوتش که در سال (</w:t>
      </w:r>
      <w:r w:rsidR="00A10671">
        <w:rPr>
          <w:rFonts w:ascii="Times New Roman" w:hAnsi="Times New Roman" w:cs="B Lotus" w:hint="cs"/>
          <w:color w:val="000000"/>
          <w:spacing w:val="-4"/>
          <w:sz w:val="28"/>
          <w:szCs w:val="28"/>
          <w:rtl/>
          <w:lang w:bidi="fa-IR"/>
        </w:rPr>
        <w:t>1143</w:t>
      </w:r>
      <w:r w:rsidR="000C31D0">
        <w:rPr>
          <w:rFonts w:ascii="Times New Roman" w:hAnsi="Times New Roman" w:cs="B Lotus" w:hint="cs"/>
          <w:color w:val="000000"/>
          <w:spacing w:val="-4"/>
          <w:sz w:val="28"/>
          <w:szCs w:val="28"/>
          <w:rtl/>
          <w:lang w:bidi="fa-IR"/>
        </w:rPr>
        <w:t>هـ) (</w:t>
      </w:r>
      <w:r w:rsidRPr="00D054AC">
        <w:rPr>
          <w:rFonts w:ascii="Times New Roman" w:hAnsi="Times New Roman" w:cs="B Lotus" w:hint="cs"/>
          <w:color w:val="000000"/>
          <w:spacing w:val="-4"/>
          <w:sz w:val="28"/>
          <w:szCs w:val="28"/>
          <w:rtl/>
          <w:lang w:bidi="fa-IR"/>
        </w:rPr>
        <w:t>1730م) آنرا علنی کرد جرقه اوّلیه بود برای بیداری جدید در همه‌ی جهان اسلام و مردان اصلاحگر در هند و مصر و عراق و شام و دیگر کشورهای از آن تأثیر گرفتند، در بغداد الوسی کبیر و در افغانستان جمال الدین افغانی و در مصر محمد عبده و در شام جمال الدین قاسمی و در تونس خیرالدین تونسی و صدیق حسن خان در بهوبال و در کلکته امیرعلی ظاهر شدند و نام اشخاص دیگری هم درخشید. و هواداران و یاری‌دهندگان این دعوت در قلب جزیره العرب به اهل توحید «برادران مطیع خدا» شناخته شدند و دشمنانشان آنان را وهّابی نامیدند به خاطر نسبت به محمد بن عبدالوهاب و نام اخیر نزد اروپاییها شایع شد و وارد کتابهای معجم جدیدشان گردید و بعضی‌ها به پیروی از افتراهای دشمنان به اشتباه آنرا مذهب جدیدی به حساب آورده</w:t>
      </w:r>
      <w:r w:rsidRPr="000C31D0">
        <w:rPr>
          <w:rFonts w:ascii="Times New Roman" w:hAnsi="Times New Roman" w:cs="B Lotus" w:hint="cs"/>
          <w:color w:val="000000"/>
          <w:spacing w:val="-4"/>
          <w:sz w:val="28"/>
          <w:szCs w:val="28"/>
          <w:rtl/>
          <w:lang w:bidi="fa-IR"/>
        </w:rPr>
        <w:t>‌اند بخصوص داعیان خلفای ترک عثمانی»</w:t>
      </w:r>
      <w:r w:rsidR="00567BE9">
        <w:rPr>
          <w:rStyle w:val="FootnoteReference"/>
          <w:rFonts w:cs="B Lotus"/>
          <w:color w:val="000000"/>
          <w:sz w:val="28"/>
          <w:szCs w:val="28"/>
          <w:rtl/>
          <w:lang w:bidi="fa-IR"/>
        </w:rPr>
        <w:t>(</w:t>
      </w:r>
      <w:r w:rsidR="00567BE9" w:rsidRPr="000C31D0">
        <w:rPr>
          <w:rStyle w:val="FootnoteReference"/>
          <w:rFonts w:cs="B Lotus"/>
          <w:color w:val="000000"/>
          <w:sz w:val="28"/>
          <w:szCs w:val="28"/>
          <w:rtl/>
          <w:lang w:bidi="fa-IR"/>
        </w:rPr>
        <w:footnoteReference w:id="628"/>
      </w:r>
      <w:r w:rsidR="00567BE9">
        <w:rPr>
          <w:rStyle w:val="FootnoteReference"/>
          <w:rFonts w:cs="B Lotus"/>
          <w:color w:val="000000"/>
          <w:sz w:val="28"/>
          <w:szCs w:val="28"/>
          <w:rtl/>
          <w:lang w:bidi="fa-IR"/>
        </w:rPr>
        <w:t>)</w:t>
      </w:r>
      <w:r w:rsidR="000C31D0">
        <w:rPr>
          <w:rFonts w:ascii="Times New Roman" w:hAnsi="Times New Roman" w:cs="B Lotus" w:hint="cs"/>
          <w:color w:val="000000"/>
          <w:spacing w:val="-4"/>
          <w:sz w:val="28"/>
          <w:szCs w:val="28"/>
          <w:rtl/>
          <w:lang w:bidi="fa-IR"/>
        </w:rPr>
        <w:t>.</w:t>
      </w:r>
    </w:p>
    <w:p w:rsidR="006C4D58" w:rsidRPr="000C31D0" w:rsidRDefault="006C4D58" w:rsidP="002F41E4">
      <w:pPr>
        <w:pStyle w:val="StyleComplexBLotus12ptJustifiedFirstline05cm"/>
        <w:widowControl w:val="0"/>
        <w:spacing w:line="221" w:lineRule="auto"/>
        <w:rPr>
          <w:rFonts w:ascii="Times New Roman" w:hAnsi="Times New Roman" w:cs="B Lotus" w:hint="cs"/>
          <w:color w:val="000000"/>
          <w:spacing w:val="-4"/>
          <w:sz w:val="28"/>
          <w:szCs w:val="28"/>
          <w:rtl/>
          <w:lang w:bidi="fa-IR"/>
        </w:rPr>
      </w:pPr>
      <w:r w:rsidRPr="00A10671">
        <w:rPr>
          <w:rFonts w:ascii="Times New Roman" w:hAnsi="Times New Roman" w:cs="B Lotus" w:hint="cs"/>
          <w:b/>
          <w:bCs/>
          <w:color w:val="000000"/>
          <w:spacing w:val="-4"/>
          <w:sz w:val="28"/>
          <w:szCs w:val="28"/>
          <w:rtl/>
          <w:lang w:bidi="fa-IR"/>
        </w:rPr>
        <w:t>دکتر محمد فتحی عثمان می‌گوید:</w:t>
      </w:r>
      <w:r w:rsidR="002F41E4">
        <w:rPr>
          <w:rFonts w:ascii="Times New Roman" w:hAnsi="Times New Roman" w:cs="B Lotus" w:hint="cs"/>
          <w:b/>
          <w:bCs/>
          <w:color w:val="000000"/>
          <w:spacing w:val="-4"/>
          <w:sz w:val="28"/>
          <w:szCs w:val="28"/>
          <w:rtl/>
          <w:lang w:bidi="fa-IR"/>
        </w:rPr>
        <w:t xml:space="preserve"> </w:t>
      </w:r>
      <w:r w:rsidR="00A10671">
        <w:rPr>
          <w:rFonts w:ascii="Times New Roman" w:hAnsi="Times New Roman" w:cs="B Lotus" w:hint="cs"/>
          <w:color w:val="000000"/>
          <w:spacing w:val="-4"/>
          <w:sz w:val="28"/>
          <w:szCs w:val="28"/>
          <w:rtl/>
          <w:lang w:bidi="fa-IR"/>
        </w:rPr>
        <w:t>«</w:t>
      </w:r>
      <w:r w:rsidRPr="000C31D0">
        <w:rPr>
          <w:rFonts w:ascii="Times New Roman" w:hAnsi="Times New Roman" w:cs="B Lotus" w:hint="cs"/>
          <w:color w:val="000000"/>
          <w:spacing w:val="-4"/>
          <w:sz w:val="28"/>
          <w:szCs w:val="28"/>
          <w:rtl/>
          <w:lang w:bidi="fa-IR"/>
        </w:rPr>
        <w:t>خداوند یاری دعوت و حرکت عقیده‌ی توحید را که عموم مردم و دانشمندان و حاکمان را به لرزه درآورد به دست شیخ محمد بن عبدالوهاب</w:t>
      </w:r>
      <w:r w:rsidR="000C31D0" w:rsidRPr="000C31D0">
        <w:rPr>
          <w:rFonts w:ascii="Times New Roman" w:hAnsi="Times New Roman" w:cs="B Lotus" w:hint="cs"/>
          <w:color w:val="000000"/>
          <w:spacing w:val="-4"/>
          <w:sz w:val="28"/>
          <w:szCs w:val="28"/>
          <w:rtl/>
          <w:lang w:bidi="fa-IR"/>
        </w:rPr>
        <w:t xml:space="preserve">: </w:t>
      </w:r>
      <w:r w:rsidRPr="000C31D0">
        <w:rPr>
          <w:rFonts w:ascii="Times New Roman" w:hAnsi="Times New Roman" w:cs="B Lotus" w:hint="cs"/>
          <w:color w:val="000000"/>
          <w:spacing w:val="-4"/>
          <w:sz w:val="28"/>
          <w:szCs w:val="28"/>
          <w:rtl/>
          <w:lang w:bidi="fa-IR"/>
        </w:rPr>
        <w:t>مهیا کرد. (</w:t>
      </w:r>
      <w:r w:rsidR="00A10671">
        <w:rPr>
          <w:rFonts w:ascii="Times New Roman" w:hAnsi="Times New Roman" w:cs="B Lotus" w:hint="cs"/>
          <w:color w:val="000000"/>
          <w:spacing w:val="-4"/>
          <w:sz w:val="28"/>
          <w:szCs w:val="28"/>
          <w:rtl/>
          <w:lang w:bidi="fa-IR"/>
        </w:rPr>
        <w:t>1115</w:t>
      </w:r>
      <w:r w:rsidRPr="000C31D0">
        <w:rPr>
          <w:rFonts w:ascii="Times New Roman" w:hAnsi="Times New Roman" w:cs="B Lotus" w:hint="cs"/>
          <w:color w:val="000000"/>
          <w:spacing w:val="-4"/>
          <w:sz w:val="28"/>
          <w:szCs w:val="28"/>
          <w:rtl/>
          <w:lang w:bidi="fa-IR"/>
        </w:rPr>
        <w:t>-1206</w:t>
      </w:r>
      <w:r w:rsidR="000C31D0" w:rsidRPr="000C31D0">
        <w:rPr>
          <w:rFonts w:ascii="Times New Roman" w:hAnsi="Times New Roman" w:cs="B Lotus" w:hint="cs"/>
          <w:color w:val="000000"/>
          <w:spacing w:val="-4"/>
          <w:sz w:val="28"/>
          <w:szCs w:val="28"/>
          <w:rtl/>
          <w:lang w:bidi="fa-IR"/>
        </w:rPr>
        <w:t>هـ)</w:t>
      </w:r>
      <w:r w:rsidR="00070BB2">
        <w:rPr>
          <w:rFonts w:ascii="Times New Roman" w:hAnsi="Times New Roman" w:cs="B Lotus" w:hint="cs"/>
          <w:color w:val="000000"/>
          <w:spacing w:val="-4"/>
          <w:sz w:val="28"/>
          <w:szCs w:val="28"/>
          <w:rtl/>
          <w:lang w:bidi="fa-IR"/>
        </w:rPr>
        <w:t>،</w:t>
      </w:r>
      <w:r w:rsidR="000C31D0" w:rsidRPr="000C31D0">
        <w:rPr>
          <w:rFonts w:ascii="Times New Roman" w:hAnsi="Times New Roman" w:cs="B Lotus" w:hint="cs"/>
          <w:color w:val="000000"/>
          <w:spacing w:val="-4"/>
          <w:sz w:val="28"/>
          <w:szCs w:val="28"/>
          <w:rtl/>
          <w:lang w:bidi="fa-IR"/>
        </w:rPr>
        <w:t xml:space="preserve"> (</w:t>
      </w:r>
      <w:r w:rsidRPr="000C31D0">
        <w:rPr>
          <w:rFonts w:ascii="Times New Roman" w:hAnsi="Times New Roman" w:cs="B Lotus" w:hint="cs"/>
          <w:color w:val="000000"/>
          <w:spacing w:val="-4"/>
          <w:sz w:val="28"/>
          <w:szCs w:val="28"/>
          <w:rtl/>
          <w:lang w:bidi="fa-IR"/>
        </w:rPr>
        <w:t xml:space="preserve">1703 </w:t>
      </w:r>
      <w:r w:rsidR="000C31D0" w:rsidRPr="000C31D0">
        <w:rPr>
          <w:rFonts w:ascii="Times New Roman" w:hAnsi="Times New Roman" w:cs="B Lotus" w:hint="cs"/>
          <w:color w:val="000000"/>
          <w:spacing w:val="-4"/>
          <w:sz w:val="28"/>
          <w:szCs w:val="28"/>
          <w:rtl/>
          <w:lang w:bidi="fa-IR"/>
        </w:rPr>
        <w:t>-</w:t>
      </w:r>
      <w:r w:rsidRPr="000C31D0">
        <w:rPr>
          <w:rFonts w:ascii="Times New Roman" w:hAnsi="Times New Roman" w:cs="B Lotus" w:hint="cs"/>
          <w:color w:val="000000"/>
          <w:spacing w:val="-4"/>
          <w:sz w:val="28"/>
          <w:szCs w:val="28"/>
          <w:rtl/>
          <w:lang w:bidi="fa-IR"/>
        </w:rPr>
        <w:t xml:space="preserve"> 1791م)</w:t>
      </w:r>
      <w:r w:rsidR="00A10671">
        <w:rPr>
          <w:rFonts w:ascii="Times New Roman" w:hAnsi="Times New Roman" w:cs="B Lotus" w:hint="cs"/>
          <w:color w:val="000000"/>
          <w:spacing w:val="-4"/>
          <w:sz w:val="28"/>
          <w:szCs w:val="28"/>
          <w:rtl/>
          <w:lang w:bidi="fa-IR"/>
        </w:rPr>
        <w:t>.</w:t>
      </w:r>
    </w:p>
    <w:p w:rsidR="006C4D58" w:rsidRPr="00D054AC" w:rsidRDefault="006C4D58" w:rsidP="002F41E4">
      <w:pPr>
        <w:pStyle w:val="StyleComplexBLotus12ptJustifiedFirstline05cm"/>
        <w:widowControl w:val="0"/>
        <w:spacing w:line="221" w:lineRule="auto"/>
        <w:rPr>
          <w:rFonts w:ascii="Times New Roman" w:hAnsi="Times New Roman" w:cs="B Lotus" w:hint="cs"/>
          <w:color w:val="000000"/>
          <w:spacing w:val="-4"/>
          <w:sz w:val="28"/>
          <w:szCs w:val="28"/>
          <w:rtl/>
          <w:lang w:bidi="fa-IR"/>
        </w:rPr>
      </w:pPr>
      <w:r w:rsidRPr="00D054AC">
        <w:rPr>
          <w:rFonts w:ascii="Times New Roman" w:hAnsi="Times New Roman" w:cs="B Lotus" w:hint="cs"/>
          <w:color w:val="000000"/>
          <w:spacing w:val="-4"/>
          <w:sz w:val="28"/>
          <w:szCs w:val="28"/>
          <w:rtl/>
          <w:lang w:bidi="fa-IR"/>
        </w:rPr>
        <w:t>این حرکت وسیع و عمیق و فعّال ویژگی و خصوصیت این مرد</w:t>
      </w:r>
      <w:r w:rsidR="00070BB2">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در میان دانشمندان راستین و معلمان خیر که مدت زیادی برای اصلاح عقاید و اقوال و افعال فریاد برآوردند، بود</w:t>
      </w:r>
      <w:r w:rsidR="00070BB2">
        <w:rPr>
          <w:rFonts w:ascii="Times New Roman" w:hAnsi="Times New Roman" w:cs="B Lotus" w:hint="cs"/>
          <w:color w:val="000000"/>
          <w:spacing w:val="-4"/>
          <w:sz w:val="28"/>
          <w:szCs w:val="28"/>
          <w:rtl/>
          <w:lang w:bidi="fa-IR"/>
        </w:rPr>
        <w:t>،</w:t>
      </w:r>
      <w:r w:rsidRPr="00D054AC">
        <w:rPr>
          <w:rFonts w:ascii="Times New Roman" w:hAnsi="Times New Roman" w:cs="B Lotus" w:hint="cs"/>
          <w:color w:val="000000"/>
          <w:spacing w:val="-4"/>
          <w:sz w:val="28"/>
          <w:szCs w:val="28"/>
          <w:rtl/>
          <w:lang w:bidi="fa-IR"/>
        </w:rPr>
        <w:t xml:space="preserve"> چه بسیار اصلاحگرانی که چنین دعوتی کردند پس علت موفقیت دعوت وهابیه و عدم موفقیت دیگران چه بود؟ </w:t>
      </w:r>
    </w:p>
    <w:p w:rsidR="006C4D58" w:rsidRPr="00D054AC" w:rsidRDefault="006C4D58" w:rsidP="002F41E4">
      <w:pPr>
        <w:pStyle w:val="StyleComplexBLotus12ptJustifiedFirstline05cm"/>
        <w:widowControl w:val="0"/>
        <w:spacing w:line="221" w:lineRule="auto"/>
        <w:rPr>
          <w:rFonts w:ascii="Times New Roman" w:hAnsi="Times New Roman" w:cs="B Lotus" w:hint="cs"/>
          <w:color w:val="000000"/>
          <w:spacing w:val="-4"/>
          <w:sz w:val="28"/>
          <w:szCs w:val="28"/>
          <w:rtl/>
          <w:lang w:bidi="fa-IR"/>
        </w:rPr>
      </w:pPr>
      <w:r w:rsidRPr="00D054AC">
        <w:rPr>
          <w:rFonts w:ascii="Times New Roman" w:hAnsi="Times New Roman" w:cs="B Lotus" w:hint="cs"/>
          <w:color w:val="000000"/>
          <w:spacing w:val="-4"/>
          <w:sz w:val="28"/>
          <w:szCs w:val="28"/>
          <w:rtl/>
          <w:lang w:bidi="fa-IR"/>
        </w:rPr>
        <w:t>دلیل این امر ظروف و شرایطی بود که دعوت وهابیه را احاطه کرد و برای دیگران مهیا نشد.</w:t>
      </w:r>
    </w:p>
    <w:p w:rsidR="006C4D58" w:rsidRPr="00070BB2" w:rsidRDefault="006C4D58" w:rsidP="002F41E4">
      <w:pPr>
        <w:pStyle w:val="StyleComplexBLotus12ptJustifiedFirstline05cm"/>
        <w:widowControl w:val="0"/>
        <w:spacing w:line="221" w:lineRule="auto"/>
        <w:rPr>
          <w:rFonts w:ascii="Times New Roman" w:hAnsi="Times New Roman" w:cs="B Lotus" w:hint="cs"/>
          <w:color w:val="000000"/>
          <w:spacing w:val="-8"/>
          <w:sz w:val="28"/>
          <w:szCs w:val="28"/>
          <w:rtl/>
          <w:lang w:bidi="fa-IR"/>
        </w:rPr>
      </w:pPr>
      <w:r w:rsidRPr="00070BB2">
        <w:rPr>
          <w:rFonts w:ascii="Times New Roman" w:hAnsi="Times New Roman" w:cs="B Lotus" w:hint="cs"/>
          <w:color w:val="000000"/>
          <w:spacing w:val="-8"/>
          <w:sz w:val="28"/>
          <w:szCs w:val="28"/>
          <w:rtl/>
          <w:lang w:bidi="fa-IR"/>
        </w:rPr>
        <w:t>دعوت وهابیه در شهر خود (عیینه) سرکوب شد و مجبور شد که از آنجا به درعیه (مقر آل سعود) برود و دعوتش را به امیر آنجا محمد بن سعود عرضه کرد و او دعوتش را پذیرفت و برای دفاع از دین صحیح و جنگ با بدعتها و نشر دعوت در شبه جزیره عرب با زبان برای کسی که بپذیرد و با شمشیر برای کسی که آنرا نپذیرد، هم پیمان شدند»</w:t>
      </w:r>
      <w:r w:rsidR="00567BE9">
        <w:rPr>
          <w:rStyle w:val="FootnoteReference"/>
          <w:rFonts w:cs="B Lotus"/>
          <w:color w:val="000000"/>
          <w:spacing w:val="-8"/>
          <w:sz w:val="28"/>
          <w:szCs w:val="28"/>
          <w:rtl/>
          <w:lang w:bidi="fa-IR"/>
        </w:rPr>
        <w:t>(</w:t>
      </w:r>
      <w:r w:rsidR="00567BE9" w:rsidRPr="00070BB2">
        <w:rPr>
          <w:rStyle w:val="FootnoteReference"/>
          <w:rFonts w:cs="B Lotus"/>
          <w:color w:val="000000"/>
          <w:spacing w:val="-8"/>
          <w:sz w:val="28"/>
          <w:szCs w:val="28"/>
          <w:rtl/>
          <w:lang w:bidi="fa-IR"/>
        </w:rPr>
        <w:footnoteReference w:id="629"/>
      </w:r>
      <w:r w:rsidR="00567BE9">
        <w:rPr>
          <w:rStyle w:val="FootnoteReference"/>
          <w:rFonts w:cs="B Lotus"/>
          <w:color w:val="000000"/>
          <w:spacing w:val="-8"/>
          <w:sz w:val="28"/>
          <w:szCs w:val="28"/>
          <w:rtl/>
          <w:lang w:bidi="fa-IR"/>
        </w:rPr>
        <w:t>)</w:t>
      </w:r>
      <w:r w:rsidR="000C31D0" w:rsidRPr="00070BB2">
        <w:rPr>
          <w:rFonts w:ascii="Times New Roman" w:hAnsi="Times New Roman" w:cs="B Lotus" w:hint="cs"/>
          <w:color w:val="000000"/>
          <w:spacing w:val="-8"/>
          <w:sz w:val="28"/>
          <w:szCs w:val="28"/>
          <w:rtl/>
          <w:lang w:bidi="fa-IR"/>
        </w:rPr>
        <w:t>.</w:t>
      </w:r>
    </w:p>
    <w:p w:rsidR="006C4D58" w:rsidRPr="00D054AC" w:rsidRDefault="006C4D58" w:rsidP="002F41E4">
      <w:pPr>
        <w:pStyle w:val="StyleComplexBLotus12ptJustifiedFirstline05cm"/>
        <w:widowControl w:val="0"/>
        <w:spacing w:line="221" w:lineRule="auto"/>
        <w:rPr>
          <w:rFonts w:ascii="Times New Roman" w:hAnsi="Times New Roman" w:cs="B Lotus" w:hint="cs"/>
          <w:color w:val="000000"/>
          <w:spacing w:val="-4"/>
          <w:sz w:val="28"/>
          <w:szCs w:val="28"/>
          <w:rtl/>
          <w:lang w:bidi="fa-IR"/>
        </w:rPr>
      </w:pPr>
      <w:r w:rsidRPr="00070BB2">
        <w:rPr>
          <w:rFonts w:ascii="Times New Roman" w:hAnsi="Times New Roman" w:cs="B Lotus" w:hint="cs"/>
          <w:b/>
          <w:bCs/>
          <w:color w:val="000000"/>
          <w:spacing w:val="-4"/>
          <w:sz w:val="28"/>
          <w:szCs w:val="28"/>
          <w:rtl/>
          <w:lang w:bidi="fa-IR"/>
        </w:rPr>
        <w:t>و استاد عقاد می‌گوید</w:t>
      </w:r>
      <w:r w:rsidR="00A11225" w:rsidRPr="00070BB2">
        <w:rPr>
          <w:rFonts w:ascii="Times New Roman" w:hAnsi="Times New Roman" w:cs="B Lotus" w:hint="cs"/>
          <w:b/>
          <w:b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«نهضت اسلامی در اوایل قرن نوزدهم در مصر شروع شد. اما در جزیره العرب حدود شصت سال قبل به وسیله دعوت وهابیه که به شیخ محمد بن عبدالوهاب نسبت داده می‌شود و حدود همین سالها به وسیله دعوت امام شوکانی صاحب کتاب «نیل الاوطار» در یمن شروع شد و هر دو برای اصلاح یک صدا بودند و آن</w:t>
      </w:r>
      <w:r w:rsidR="00A11225">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بازگشت به سنتهای قدیم و ترک بدعتها بدون نرمش است، و مردم به حرکت شیخ محمد بن عبدالوهاب گوش فرا دادند</w:t>
      </w:r>
      <w:r w:rsidR="00070BB2">
        <w:rPr>
          <w:rFonts w:ascii="Times New Roman" w:hAnsi="Times New Roman" w:cs="B Lotus" w:hint="cs"/>
          <w:color w:val="000000"/>
          <w:spacing w:val="-4"/>
          <w:sz w:val="28"/>
          <w:szCs w:val="28"/>
          <w:rtl/>
          <w:lang w:bidi="fa-IR"/>
        </w:rPr>
        <w:t>،</w:t>
      </w:r>
      <w:r w:rsidRPr="00D054AC">
        <w:rPr>
          <w:rFonts w:ascii="Times New Roman" w:hAnsi="Times New Roman" w:cs="B Lotus" w:hint="cs"/>
          <w:color w:val="000000"/>
          <w:spacing w:val="-4"/>
          <w:sz w:val="28"/>
          <w:szCs w:val="28"/>
          <w:rtl/>
          <w:lang w:bidi="fa-IR"/>
        </w:rPr>
        <w:t xml:space="preserve"> ولی دعوت شوکانیه در قرائت کتابهای فقه و حدیث خلاصه شد چرا که وهابیها قبه‌ها و ضریحها را در حجاز نابود کردند و زمانی با دولت عثمانی برخورد کردند که عثمانیها با دولتهای اروپایی که بر تقسیم آنان اتفاق نظر داشتند وارد جنگ شدند و این برخورد دولت علی بک کبیر را در مصر به نابودی کشاند در نتیجه یاران از اطرافش پریدند و بعد از مخالفتش با روسیه در مورد جنگ با خلافت اسلامی، بد خواهان بر او غلبه کردند.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D054AC">
        <w:rPr>
          <w:rFonts w:ascii="Times New Roman" w:hAnsi="Times New Roman" w:cs="B Lotus" w:hint="cs"/>
          <w:color w:val="000000"/>
          <w:spacing w:val="-4"/>
          <w:sz w:val="28"/>
          <w:szCs w:val="28"/>
          <w:rtl/>
          <w:lang w:bidi="fa-IR"/>
        </w:rPr>
        <w:t>فریاد ابن عبدالوهاب در جزیره العرب و گوشه‌های جهان از مشرق تا مغرب بی‌نتیجه نماند چرا که بسیاری از حجاج و زائران حجاز از او پیروی کردند و تعالیمش به هند و عراق و سودان و دیگر کشورهای دور دست رسید. و مسلمانان را به شگفت واداشت.</w:t>
      </w:r>
    </w:p>
    <w:p w:rsidR="006C4D58" w:rsidRPr="00314916"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D054AC">
        <w:rPr>
          <w:rFonts w:ascii="Times New Roman" w:hAnsi="Times New Roman" w:cs="B Lotus" w:hint="cs"/>
          <w:color w:val="000000"/>
          <w:spacing w:val="-4"/>
          <w:sz w:val="28"/>
          <w:szCs w:val="28"/>
          <w:rtl/>
          <w:lang w:bidi="fa-IR"/>
        </w:rPr>
        <w:t>زمانی که شنیدند علت شکستهایی که تحمل کرده‌اند ناشی از ترک دین بود نه در خود دین، و شایسته است که آنان قوت و قدرتی را که از دست داده‌ان</w:t>
      </w:r>
      <w:r w:rsidRPr="00314916">
        <w:rPr>
          <w:rFonts w:ascii="Times New Roman" w:hAnsi="Times New Roman" w:cs="B Lotus" w:hint="cs"/>
          <w:color w:val="000000"/>
          <w:spacing w:val="-4"/>
          <w:sz w:val="28"/>
          <w:szCs w:val="28"/>
          <w:rtl/>
          <w:lang w:bidi="fa-IR"/>
        </w:rPr>
        <w:t>د با اجتناب از بدعتها و بازگشت به دین سلف صالح در جوهر و</w:t>
      </w:r>
      <w:r w:rsidR="00070BB2">
        <w:rPr>
          <w:rFonts w:ascii="Times New Roman" w:hAnsi="Times New Roman" w:cs="B Lotus" w:hint="cs"/>
          <w:color w:val="000000"/>
          <w:spacing w:val="-4"/>
          <w:sz w:val="28"/>
          <w:szCs w:val="28"/>
          <w:rtl/>
          <w:lang w:bidi="fa-IR"/>
        </w:rPr>
        <w:t xml:space="preserve"> </w:t>
      </w:r>
      <w:r w:rsidRPr="00314916">
        <w:rPr>
          <w:rFonts w:ascii="Times New Roman" w:hAnsi="Times New Roman" w:cs="B Lotus" w:hint="cs"/>
          <w:color w:val="000000"/>
          <w:spacing w:val="-4"/>
          <w:sz w:val="28"/>
          <w:szCs w:val="28"/>
          <w:rtl/>
          <w:lang w:bidi="fa-IR"/>
        </w:rPr>
        <w:t>هسته خود دوباره بدست آورند»</w:t>
      </w:r>
      <w:r w:rsidR="00567BE9">
        <w:rPr>
          <w:rStyle w:val="FootnoteReference"/>
          <w:rFonts w:cs="B Lotus"/>
          <w:color w:val="000000"/>
          <w:sz w:val="28"/>
          <w:szCs w:val="28"/>
          <w:rtl/>
          <w:lang w:bidi="fa-IR"/>
        </w:rPr>
        <w:t>(</w:t>
      </w:r>
      <w:r w:rsidR="00567BE9" w:rsidRPr="00314916">
        <w:rPr>
          <w:rStyle w:val="FootnoteReference"/>
          <w:rFonts w:cs="B Lotus"/>
          <w:color w:val="000000"/>
          <w:sz w:val="28"/>
          <w:szCs w:val="28"/>
          <w:rtl/>
          <w:lang w:bidi="fa-IR"/>
        </w:rPr>
        <w:footnoteReference w:id="630"/>
      </w:r>
      <w:r w:rsidR="00567BE9">
        <w:rPr>
          <w:rStyle w:val="FootnoteReference"/>
          <w:rFonts w:cs="B Lotus"/>
          <w:color w:val="000000"/>
          <w:sz w:val="28"/>
          <w:szCs w:val="28"/>
          <w:rtl/>
          <w:lang w:bidi="fa-IR"/>
        </w:rPr>
        <w:t>)</w:t>
      </w:r>
      <w:r w:rsidR="00314916">
        <w:rPr>
          <w:rFonts w:ascii="Times New Roman" w:hAnsi="Times New Roman" w:cs="B Lotus" w:hint="cs"/>
          <w:color w:val="000000"/>
          <w:spacing w:val="-4"/>
          <w:sz w:val="28"/>
          <w:szCs w:val="28"/>
          <w:rtl/>
          <w:lang w:bidi="fa-IR"/>
        </w:rPr>
        <w:t>.</w:t>
      </w:r>
    </w:p>
    <w:p w:rsidR="006C4D58" w:rsidRPr="00314916"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070BB2">
        <w:rPr>
          <w:rFonts w:ascii="Times New Roman" w:hAnsi="Times New Roman" w:cs="B Lotus" w:hint="cs"/>
          <w:b/>
          <w:bCs/>
          <w:color w:val="000000"/>
          <w:spacing w:val="-4"/>
          <w:sz w:val="28"/>
          <w:szCs w:val="28"/>
          <w:rtl/>
          <w:lang w:bidi="fa-IR"/>
        </w:rPr>
        <w:t>حسن بن علی آل عایض</w:t>
      </w:r>
      <w:r w:rsidR="00567BE9">
        <w:rPr>
          <w:rStyle w:val="FootnoteReference"/>
          <w:rFonts w:cs="B Lotus"/>
          <w:color w:val="000000"/>
          <w:sz w:val="28"/>
          <w:szCs w:val="28"/>
          <w:rtl/>
          <w:lang w:bidi="fa-IR"/>
        </w:rPr>
        <w:t>(</w:t>
      </w:r>
      <w:r w:rsidR="00567BE9" w:rsidRPr="00314916">
        <w:rPr>
          <w:rStyle w:val="FootnoteReference"/>
          <w:rFonts w:cs="B Lotus"/>
          <w:color w:val="000000"/>
          <w:sz w:val="28"/>
          <w:szCs w:val="28"/>
          <w:rtl/>
          <w:lang w:bidi="fa-IR"/>
        </w:rPr>
        <w:footnoteReference w:id="631"/>
      </w:r>
      <w:r w:rsidR="00567BE9">
        <w:rPr>
          <w:rStyle w:val="FootnoteReference"/>
          <w:rFonts w:cs="B Lotus"/>
          <w:color w:val="000000"/>
          <w:sz w:val="28"/>
          <w:szCs w:val="28"/>
          <w:rtl/>
          <w:lang w:bidi="fa-IR"/>
        </w:rPr>
        <w:t>)</w:t>
      </w:r>
      <w:r w:rsidRPr="00314916">
        <w:rPr>
          <w:rFonts w:ascii="Times New Roman" w:hAnsi="Times New Roman" w:cs="B Lotus" w:hint="cs"/>
          <w:color w:val="000000"/>
          <w:spacing w:val="-4"/>
          <w:sz w:val="28"/>
          <w:szCs w:val="28"/>
          <w:rtl/>
          <w:lang w:bidi="fa-IR"/>
        </w:rPr>
        <w:t xml:space="preserve"> در نامه‌ای که به حسین بن علی بزرگِ مکه نوشت و بوسیله‌ی آن اوصاف زشتی را که به ابن سعود (ملک عبدالعز </w:t>
      </w:r>
      <w:r w:rsidR="00314916" w:rsidRPr="00314916">
        <w:rPr>
          <w:rFonts w:ascii="Times New Roman" w:hAnsi="Times New Roman" w:cs="CTraditional Arabic" w:hint="cs"/>
          <w:color w:val="000000"/>
          <w:spacing w:val="-4"/>
          <w:sz w:val="28"/>
          <w:szCs w:val="28"/>
          <w:rtl/>
          <w:lang w:bidi="fa-IR"/>
        </w:rPr>
        <w:t>:</w:t>
      </w:r>
      <w:r w:rsidRPr="00314916">
        <w:rPr>
          <w:rFonts w:ascii="Times New Roman" w:hAnsi="Times New Roman" w:cs="B Lotus" w:hint="cs"/>
          <w:color w:val="000000"/>
          <w:spacing w:val="-4"/>
          <w:sz w:val="28"/>
          <w:szCs w:val="28"/>
          <w:rtl/>
          <w:lang w:bidi="fa-IR"/>
        </w:rPr>
        <w:t>) و دانشمندان این دعوت نسبت داده بود، تکذیب نمود، می‌گوید: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D054AC">
        <w:rPr>
          <w:rFonts w:ascii="Times New Roman" w:hAnsi="Times New Roman" w:cs="B Lotus" w:hint="cs"/>
          <w:color w:val="000000"/>
          <w:spacing w:val="-4"/>
          <w:sz w:val="28"/>
          <w:szCs w:val="28"/>
          <w:rtl/>
          <w:lang w:bidi="fa-IR"/>
        </w:rPr>
        <w:t>«مسألة ابن سعود آنطور نیست که تو در نامه‌ات گمان کرده‌ای و گفته‌ای که او عربی است که افراد بی‌شعوری را رهبری می‌کند که غذایشان ملخ و اصلیتشان از ذی الخویصره است، و اینکه سرزمینش سرزمین فتنه‌ها و دانشمندانش افراطی هستند و هر کسی را در اطاعت وی در نیاید کافر می‌شمارند و مال و خونش را حلال می‌کنند و با چشم تحقیر به غیر خودی می‌نگرند</w:t>
      </w:r>
      <w:r w:rsidR="00070BB2">
        <w:rPr>
          <w:rFonts w:ascii="Times New Roman" w:hAnsi="Times New Roman" w:cs="B Lotus" w:hint="cs"/>
          <w:color w:val="000000"/>
          <w:spacing w:val="-4"/>
          <w:sz w:val="28"/>
          <w:szCs w:val="28"/>
          <w:rtl/>
          <w:lang w:bidi="fa-IR"/>
        </w:rPr>
        <w:t>،</w:t>
      </w:r>
      <w:r w:rsidRPr="00D054AC">
        <w:rPr>
          <w:rFonts w:ascii="Times New Roman" w:hAnsi="Times New Roman" w:cs="B Lotus" w:hint="cs"/>
          <w:color w:val="000000"/>
          <w:spacing w:val="-4"/>
          <w:sz w:val="28"/>
          <w:szCs w:val="28"/>
          <w:rtl/>
          <w:lang w:bidi="fa-IR"/>
        </w:rPr>
        <w:t xml:space="preserve"> و آنان از فرزندان مسیلمه‌ی کذاب هستند</w:t>
      </w:r>
      <w:r w:rsidR="00070BB2">
        <w:rPr>
          <w:rFonts w:ascii="Times New Roman" w:hAnsi="Times New Roman" w:cs="B Lotus" w:hint="cs"/>
          <w:color w:val="000000"/>
          <w:spacing w:val="-4"/>
          <w:sz w:val="28"/>
          <w:szCs w:val="28"/>
          <w:rtl/>
          <w:lang w:bidi="fa-IR"/>
        </w:rPr>
        <w:t>،</w:t>
      </w:r>
      <w:r w:rsidRPr="00D054AC">
        <w:rPr>
          <w:rFonts w:ascii="Times New Roman" w:hAnsi="Times New Roman" w:cs="B Lotus" w:hint="cs"/>
          <w:color w:val="000000"/>
          <w:spacing w:val="-4"/>
          <w:sz w:val="28"/>
          <w:szCs w:val="28"/>
          <w:rtl/>
          <w:lang w:bidi="fa-IR"/>
        </w:rPr>
        <w:t xml:space="preserve"> و بنی حنیفه و بنی تمیم اطراف او را گرفته‌اند و سخنانی از این دست، اما مسأله برخلاف این است</w:t>
      </w:r>
      <w:r w:rsidR="00070BB2">
        <w:rPr>
          <w:rFonts w:ascii="Times New Roman" w:hAnsi="Times New Roman" w:cs="B Lotus" w:hint="cs"/>
          <w:color w:val="000000"/>
          <w:spacing w:val="-4"/>
          <w:sz w:val="28"/>
          <w:szCs w:val="28"/>
          <w:rtl/>
          <w:lang w:bidi="fa-IR"/>
        </w:rPr>
        <w:t>،</w:t>
      </w:r>
      <w:r w:rsidRPr="00D054AC">
        <w:rPr>
          <w:rFonts w:ascii="Times New Roman" w:hAnsi="Times New Roman" w:cs="B Lotus" w:hint="cs"/>
          <w:color w:val="000000"/>
          <w:spacing w:val="-4"/>
          <w:sz w:val="28"/>
          <w:szCs w:val="28"/>
          <w:rtl/>
          <w:lang w:bidi="fa-IR"/>
        </w:rPr>
        <w:t xml:space="preserve"> اکثر آنهایی که اطراف او هستند قحطانی‌اند و آنها قبائلی دارای قدرت و نیرو هستند و دارای اخلاق و دینی هستند که در راه آن به دفاع می‌پردازند».</w:t>
      </w:r>
    </w:p>
    <w:p w:rsidR="006C4D58" w:rsidRPr="00314916"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سپس می‌گوید</w:t>
      </w:r>
      <w:r w:rsidR="00A11225">
        <w:rPr>
          <w:rFonts w:cs="B Lotus" w:hint="cs"/>
          <w:color w:val="000000"/>
          <w:sz w:val="28"/>
          <w:szCs w:val="28"/>
          <w:rtl/>
        </w:rPr>
        <w:t xml:space="preserve">: </w:t>
      </w:r>
      <w:r w:rsidRPr="00D054AC">
        <w:rPr>
          <w:rFonts w:cs="B Lotus" w:hint="cs"/>
          <w:color w:val="000000"/>
          <w:sz w:val="28"/>
          <w:szCs w:val="28"/>
          <w:rtl/>
        </w:rPr>
        <w:t xml:space="preserve">«ما با </w:t>
      </w:r>
      <w:r w:rsidR="00070BB2">
        <w:rPr>
          <w:rFonts w:cs="B Lotus" w:hint="cs"/>
          <w:color w:val="000000"/>
          <w:sz w:val="28"/>
          <w:szCs w:val="28"/>
          <w:rtl/>
        </w:rPr>
        <w:t>علماى</w:t>
      </w:r>
      <w:r w:rsidRPr="00D054AC">
        <w:rPr>
          <w:rFonts w:cs="B Lotus" w:hint="cs"/>
          <w:color w:val="000000"/>
          <w:sz w:val="28"/>
          <w:szCs w:val="28"/>
          <w:rtl/>
        </w:rPr>
        <w:t xml:space="preserve"> نجد از زمانی ارتباط داریم که آنان به عسیر می‌آمدند و با پدر و عمویم می‌نش</w:t>
      </w:r>
      <w:r w:rsidR="00070BB2">
        <w:rPr>
          <w:rFonts w:cs="B Lotus" w:hint="cs"/>
          <w:color w:val="000000"/>
          <w:sz w:val="28"/>
          <w:szCs w:val="28"/>
          <w:rtl/>
        </w:rPr>
        <w:t>س</w:t>
      </w:r>
      <w:r w:rsidRPr="00D054AC">
        <w:rPr>
          <w:rFonts w:cs="B Lotus" w:hint="cs"/>
          <w:color w:val="000000"/>
          <w:sz w:val="28"/>
          <w:szCs w:val="28"/>
          <w:rtl/>
        </w:rPr>
        <w:t>تند و ما در جلسه درس آنان حضور می‌یافتیم و بچه بودیم، آنان م</w:t>
      </w:r>
      <w:r w:rsidRPr="00D054AC">
        <w:rPr>
          <w:rFonts w:cs="B Lotus" w:hint="cs"/>
          <w:color w:val="000000"/>
          <w:sz w:val="28"/>
          <w:szCs w:val="28"/>
          <w:rtl/>
          <w:lang w:bidi="fa-IR"/>
        </w:rPr>
        <w:t>ر</w:t>
      </w:r>
      <w:r w:rsidRPr="00D054AC">
        <w:rPr>
          <w:rFonts w:cs="B Lotus" w:hint="cs"/>
          <w:color w:val="000000"/>
          <w:sz w:val="28"/>
          <w:szCs w:val="28"/>
          <w:rtl/>
        </w:rPr>
        <w:t>د</w:t>
      </w:r>
      <w:r w:rsidRPr="00D054AC">
        <w:rPr>
          <w:rFonts w:cs="B Lotus" w:hint="cs"/>
          <w:color w:val="000000"/>
          <w:sz w:val="28"/>
          <w:szCs w:val="28"/>
          <w:rtl/>
          <w:lang w:bidi="fa-IR"/>
        </w:rPr>
        <w:t>م</w:t>
      </w:r>
      <w:r w:rsidRPr="00D054AC">
        <w:rPr>
          <w:rFonts w:cs="B Lotus" w:hint="cs"/>
          <w:color w:val="000000"/>
          <w:sz w:val="28"/>
          <w:szCs w:val="28"/>
          <w:rtl/>
        </w:rPr>
        <w:t>ان خوبی هستند. آنان در مورد ذات خدا شدیدند و هیچ فریب و نیرنگی در کارشان نیست و اگر می‌دانستند که عبدالعزی</w:t>
      </w:r>
      <w:r w:rsidRPr="00D054AC">
        <w:rPr>
          <w:rFonts w:cs="B Lotus" w:hint="cs"/>
          <w:color w:val="000000"/>
          <w:sz w:val="28"/>
          <w:szCs w:val="28"/>
          <w:rtl/>
          <w:lang w:bidi="fa-IR"/>
        </w:rPr>
        <w:t>ز</w:t>
      </w:r>
      <w:r w:rsidRPr="00D054AC">
        <w:rPr>
          <w:rFonts w:cs="B Lotus" w:hint="cs"/>
          <w:color w:val="000000"/>
          <w:sz w:val="28"/>
          <w:szCs w:val="28"/>
          <w:rtl/>
        </w:rPr>
        <w:t xml:space="preserve"> با انگلیسی‌ها علیه عثمانیها هم پیمان شده در مقابل او می‌ایستادند و او را تکفیر می‌کردند</w:t>
      </w:r>
      <w:r w:rsidRPr="00314916">
        <w:rPr>
          <w:rFonts w:cs="B Lotus" w:hint="cs"/>
          <w:color w:val="000000"/>
          <w:sz w:val="28"/>
          <w:szCs w:val="28"/>
          <w:rtl/>
        </w:rPr>
        <w:t>»</w:t>
      </w:r>
      <w:r w:rsidR="00567BE9">
        <w:rPr>
          <w:rStyle w:val="FootnoteReference"/>
          <w:rFonts w:cs="B Lotus"/>
          <w:color w:val="000000"/>
          <w:sz w:val="28"/>
          <w:szCs w:val="28"/>
          <w:rtl/>
        </w:rPr>
        <w:t>(</w:t>
      </w:r>
      <w:r w:rsidR="00567BE9" w:rsidRPr="00314916">
        <w:rPr>
          <w:rStyle w:val="FootnoteReference"/>
          <w:rFonts w:cs="B Lotus"/>
          <w:color w:val="000000"/>
          <w:sz w:val="28"/>
          <w:szCs w:val="28"/>
          <w:rtl/>
        </w:rPr>
        <w:footnoteReference w:id="632"/>
      </w:r>
      <w:r w:rsidR="00567BE9">
        <w:rPr>
          <w:rStyle w:val="FootnoteReference"/>
          <w:rFonts w:cs="B Lotus"/>
          <w:color w:val="000000"/>
          <w:sz w:val="28"/>
          <w:szCs w:val="28"/>
          <w:rtl/>
        </w:rPr>
        <w:t>)</w:t>
      </w:r>
      <w:r w:rsidR="00314916">
        <w:rPr>
          <w:rFonts w:cs="B Lotus" w:hint="cs"/>
          <w:color w:val="000000"/>
          <w:sz w:val="28"/>
          <w:szCs w:val="28"/>
          <w:rtl/>
        </w:rPr>
        <w:t>.</w:t>
      </w:r>
    </w:p>
    <w:p w:rsidR="006C4D58" w:rsidRPr="00314916" w:rsidRDefault="006C4D58" w:rsidP="00021DD3">
      <w:pPr>
        <w:widowControl w:val="0"/>
        <w:spacing w:line="226" w:lineRule="auto"/>
        <w:ind w:firstLine="284"/>
        <w:jc w:val="both"/>
        <w:rPr>
          <w:rFonts w:cs="B Lotus" w:hint="cs"/>
          <w:color w:val="000000"/>
          <w:sz w:val="28"/>
          <w:szCs w:val="28"/>
          <w:rtl/>
        </w:rPr>
      </w:pPr>
      <w:r w:rsidRPr="00314916">
        <w:rPr>
          <w:rFonts w:cs="B Lotus" w:hint="cs"/>
          <w:color w:val="000000"/>
          <w:sz w:val="28"/>
          <w:szCs w:val="28"/>
          <w:rtl/>
        </w:rPr>
        <w:t>تا آنجا که می‌گوید</w:t>
      </w:r>
      <w:r w:rsidR="00A11225" w:rsidRPr="00314916">
        <w:rPr>
          <w:rFonts w:cs="B Lotus" w:hint="cs"/>
          <w:color w:val="000000"/>
          <w:sz w:val="28"/>
          <w:szCs w:val="28"/>
          <w:rtl/>
        </w:rPr>
        <w:t xml:space="preserve">: </w:t>
      </w:r>
      <w:r w:rsidRPr="00314916">
        <w:rPr>
          <w:rFonts w:cs="B Lotus" w:hint="cs"/>
          <w:color w:val="000000"/>
          <w:sz w:val="28"/>
          <w:szCs w:val="28"/>
          <w:rtl/>
        </w:rPr>
        <w:t>«اما اینکه گفته‌ای این سرزمین شاخ شیطان است، بدان که خوبی و بدی سرزمین بستگی به ساکنان آن دارد</w:t>
      </w:r>
      <w:r w:rsidR="00070BB2">
        <w:rPr>
          <w:rFonts w:cs="B Lotus" w:hint="cs"/>
          <w:color w:val="000000"/>
          <w:sz w:val="28"/>
          <w:szCs w:val="28"/>
          <w:rtl/>
        </w:rPr>
        <w:t>،</w:t>
      </w:r>
      <w:r w:rsidRPr="00314916">
        <w:rPr>
          <w:rFonts w:cs="B Lotus" w:hint="cs"/>
          <w:color w:val="000000"/>
          <w:sz w:val="28"/>
          <w:szCs w:val="28"/>
          <w:rtl/>
        </w:rPr>
        <w:t xml:space="preserve"> و ما جز خیر از آنان ندیده‌ایم و لازم است که نسبت به مسلمانان بدگمان نباشیم بلکه بر ما لازم است که از بدیهایشان چشم‌پوشی کنیم بخصوص از </w:t>
      </w:r>
      <w:r w:rsidR="00070BB2">
        <w:rPr>
          <w:rFonts w:cs="B Lotus" w:hint="cs"/>
          <w:color w:val="000000"/>
          <w:sz w:val="28"/>
          <w:szCs w:val="28"/>
          <w:rtl/>
        </w:rPr>
        <w:t>علماى</w:t>
      </w:r>
      <w:r w:rsidRPr="00314916">
        <w:rPr>
          <w:rFonts w:cs="B Lotus" w:hint="cs"/>
          <w:color w:val="000000"/>
          <w:sz w:val="28"/>
          <w:szCs w:val="28"/>
          <w:rtl/>
        </w:rPr>
        <w:t xml:space="preserve"> آنها»</w:t>
      </w:r>
      <w:r w:rsidR="00567BE9">
        <w:rPr>
          <w:rStyle w:val="FootnoteReference"/>
          <w:rFonts w:cs="B Lotus"/>
          <w:color w:val="000000"/>
          <w:sz w:val="28"/>
          <w:szCs w:val="28"/>
          <w:rtl/>
        </w:rPr>
        <w:t>(</w:t>
      </w:r>
      <w:r w:rsidR="00567BE9" w:rsidRPr="00314916">
        <w:rPr>
          <w:rStyle w:val="FootnoteReference"/>
          <w:rFonts w:cs="B Lotus"/>
          <w:color w:val="000000"/>
          <w:sz w:val="28"/>
          <w:szCs w:val="28"/>
          <w:rtl/>
        </w:rPr>
        <w:footnoteReference w:id="633"/>
      </w:r>
      <w:r w:rsidR="00567BE9">
        <w:rPr>
          <w:rStyle w:val="FootnoteReference"/>
          <w:rFonts w:cs="B Lotus"/>
          <w:color w:val="000000"/>
          <w:sz w:val="28"/>
          <w:szCs w:val="28"/>
          <w:rtl/>
        </w:rPr>
        <w:t>)</w:t>
      </w:r>
      <w:r w:rsidR="00314916">
        <w:rPr>
          <w:rFonts w:cs="B Lotus" w:hint="cs"/>
          <w:color w:val="000000"/>
          <w:sz w:val="28"/>
          <w:szCs w:val="28"/>
          <w:rtl/>
        </w:rPr>
        <w:t>.</w:t>
      </w:r>
    </w:p>
    <w:p w:rsidR="006C4D58" w:rsidRPr="00DC6930" w:rsidRDefault="006C4D58" w:rsidP="00021DD3">
      <w:pPr>
        <w:widowControl w:val="0"/>
        <w:spacing w:line="226" w:lineRule="auto"/>
        <w:ind w:firstLine="284"/>
        <w:jc w:val="both"/>
        <w:rPr>
          <w:rFonts w:cs="B Lotus" w:hint="cs"/>
          <w:color w:val="000000"/>
          <w:spacing w:val="-4"/>
          <w:sz w:val="28"/>
          <w:szCs w:val="28"/>
          <w:rtl/>
        </w:rPr>
      </w:pPr>
      <w:r w:rsidRPr="00DC6930">
        <w:rPr>
          <w:rFonts w:cs="B Lotus" w:hint="cs"/>
          <w:b/>
          <w:bCs/>
          <w:color w:val="000000"/>
          <w:spacing w:val="-4"/>
          <w:sz w:val="28"/>
          <w:szCs w:val="28"/>
          <w:rtl/>
        </w:rPr>
        <w:t xml:space="preserve">محمود فهمی پاشا (مهندس مصری) </w:t>
      </w:r>
      <w:r w:rsidRPr="00DC6930">
        <w:rPr>
          <w:rFonts w:cs="B Lotus" w:hint="cs"/>
          <w:color w:val="000000"/>
          <w:spacing w:val="-4"/>
          <w:sz w:val="28"/>
          <w:szCs w:val="28"/>
          <w:rtl/>
        </w:rPr>
        <w:t>در جزء اول کتاب تاریخش به نام (البحر الزاخر) هنگام گفتگو در مورد وهابیها می‌گوید</w:t>
      </w:r>
      <w:r w:rsidR="00A11225" w:rsidRPr="00DC6930">
        <w:rPr>
          <w:rFonts w:cs="B Lotus" w:hint="cs"/>
          <w:color w:val="000000"/>
          <w:spacing w:val="-4"/>
          <w:sz w:val="28"/>
          <w:szCs w:val="28"/>
          <w:rtl/>
        </w:rPr>
        <w:t xml:space="preserve">: </w:t>
      </w:r>
      <w:r w:rsidRPr="00DC6930">
        <w:rPr>
          <w:rFonts w:cs="B Lotus" w:hint="cs"/>
          <w:color w:val="000000"/>
          <w:spacing w:val="-4"/>
          <w:sz w:val="28"/>
          <w:szCs w:val="28"/>
          <w:rtl/>
        </w:rPr>
        <w:t>«مدتی بعد از جنگهای شدید و وقایع دشوار تمام سرزمینهای عربی در عقاید وهابیه درآمدند، یعنی عقاید اصلاحی دین اسلام</w:t>
      </w:r>
      <w:r w:rsidR="00070BB2" w:rsidRPr="00DC6930">
        <w:rPr>
          <w:rFonts w:cs="B Lotus" w:hint="cs"/>
          <w:color w:val="000000"/>
          <w:spacing w:val="-4"/>
          <w:sz w:val="28"/>
          <w:szCs w:val="28"/>
          <w:rtl/>
        </w:rPr>
        <w:t>،</w:t>
      </w:r>
      <w:r w:rsidRPr="00DC6930">
        <w:rPr>
          <w:rFonts w:cs="B Lotus" w:hint="cs"/>
          <w:color w:val="000000"/>
          <w:spacing w:val="-4"/>
          <w:sz w:val="28"/>
          <w:szCs w:val="28"/>
          <w:rtl/>
        </w:rPr>
        <w:t xml:space="preserve"> و همچنین نجد در حالت سیاسی و اجتماعی جد</w:t>
      </w:r>
      <w:r w:rsidR="00070BB2" w:rsidRPr="00DC6930">
        <w:rPr>
          <w:rFonts w:cs="B Lotus" w:hint="cs"/>
          <w:color w:val="000000"/>
          <w:spacing w:val="-4"/>
          <w:sz w:val="28"/>
          <w:szCs w:val="28"/>
          <w:rtl/>
        </w:rPr>
        <w:t>ید قرار گرفت و بجای آنکه قبایل آ</w:t>
      </w:r>
      <w:r w:rsidRPr="00DC6930">
        <w:rPr>
          <w:rFonts w:cs="B Lotus" w:hint="cs"/>
          <w:color w:val="000000"/>
          <w:spacing w:val="-4"/>
          <w:sz w:val="28"/>
          <w:szCs w:val="28"/>
          <w:rtl/>
        </w:rPr>
        <w:t>ن به چند عشیره و گروه کوچک و از هم جدا</w:t>
      </w:r>
      <w:r w:rsidR="00070BB2" w:rsidRPr="00DC6930">
        <w:rPr>
          <w:rFonts w:cs="B Lotus" w:hint="cs"/>
          <w:color w:val="000000"/>
          <w:spacing w:val="-4"/>
          <w:sz w:val="28"/>
          <w:szCs w:val="28"/>
          <w:rtl/>
        </w:rPr>
        <w:t>،</w:t>
      </w:r>
      <w:r w:rsidRPr="00DC6930">
        <w:rPr>
          <w:rFonts w:cs="B Lotus" w:hint="cs"/>
          <w:color w:val="000000"/>
          <w:spacing w:val="-4"/>
          <w:sz w:val="28"/>
          <w:szCs w:val="28"/>
          <w:rtl/>
        </w:rPr>
        <w:t xml:space="preserve"> تقسیم شود و به جنگها و گیر و دارهای فیمابین ادامه دهند، مقر دولتی قوی و سلطنتی سیاس</w:t>
      </w:r>
      <w:r w:rsidRPr="00DC6930">
        <w:rPr>
          <w:rFonts w:cs="B Lotus" w:hint="cs"/>
          <w:color w:val="000000"/>
          <w:spacing w:val="-4"/>
          <w:sz w:val="28"/>
          <w:szCs w:val="28"/>
          <w:rtl/>
          <w:lang w:bidi="fa-IR"/>
        </w:rPr>
        <w:t>ی</w:t>
      </w:r>
      <w:r w:rsidRPr="00DC6930">
        <w:rPr>
          <w:rFonts w:cs="B Lotus" w:hint="cs"/>
          <w:color w:val="000000"/>
          <w:spacing w:val="-4"/>
          <w:sz w:val="28"/>
          <w:szCs w:val="28"/>
          <w:rtl/>
        </w:rPr>
        <w:t xml:space="preserve"> مانند سلطنت خلفای پیشین شد</w:t>
      </w:r>
      <w:r w:rsidR="00070BB2" w:rsidRPr="00DC6930">
        <w:rPr>
          <w:rFonts w:cs="B Lotus" w:hint="cs"/>
          <w:color w:val="000000"/>
          <w:spacing w:val="-4"/>
          <w:sz w:val="28"/>
          <w:szCs w:val="28"/>
          <w:rtl/>
        </w:rPr>
        <w:t>،</w:t>
      </w:r>
      <w:r w:rsidRPr="00DC6930">
        <w:rPr>
          <w:rFonts w:cs="B Lotus" w:hint="cs"/>
          <w:color w:val="000000"/>
          <w:spacing w:val="-4"/>
          <w:sz w:val="28"/>
          <w:szCs w:val="28"/>
          <w:rtl/>
        </w:rPr>
        <w:t xml:space="preserve"> و رئیس این دولت در امور دینی و دنیوی دارای قدرت و سلطه بود».</w:t>
      </w:r>
    </w:p>
    <w:p w:rsidR="006C4D58" w:rsidRPr="00314916"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«با وجود جنگها و مبارزاتی که وهابیها در سرزمینهای عربی داشتند، به حقوق دو حکومت هم جوارشان یعنی حکومت بغداد و حجاز تجاوز ننمودند و کاروانهای حجاز از وسط سرزمینشان می‌گذشتند بدون اینکه هیچ نگرانی و ضرری برای قافله‌ای پیش آید و در احوالی برادرانه و دوستان</w:t>
      </w:r>
      <w:r w:rsidRPr="00D054AC">
        <w:rPr>
          <w:rFonts w:cs="B Lotus" w:hint="cs"/>
          <w:color w:val="000000"/>
          <w:sz w:val="28"/>
          <w:szCs w:val="28"/>
          <w:rtl/>
          <w:lang w:bidi="fa-IR"/>
        </w:rPr>
        <w:t>ه</w:t>
      </w:r>
      <w:r w:rsidRPr="00D054AC">
        <w:rPr>
          <w:rFonts w:cs="B Lotus" w:hint="cs"/>
          <w:color w:val="000000"/>
          <w:sz w:val="28"/>
          <w:szCs w:val="28"/>
          <w:rtl/>
        </w:rPr>
        <w:t xml:space="preserve"> با شریف سرور بزرگ مکه بودند. و در سال (1781) بعد از میلاد از</w:t>
      </w:r>
      <w:r w:rsidRPr="00D054AC">
        <w:rPr>
          <w:rFonts w:cs="B Lotus" w:hint="cs"/>
          <w:color w:val="000000"/>
          <w:sz w:val="28"/>
          <w:szCs w:val="28"/>
          <w:rtl/>
          <w:lang w:bidi="fa-IR"/>
        </w:rPr>
        <w:t xml:space="preserve"> </w:t>
      </w:r>
      <w:r w:rsidRPr="00D054AC">
        <w:rPr>
          <w:rFonts w:cs="B Lotus" w:hint="cs"/>
          <w:color w:val="000000"/>
          <w:sz w:val="28"/>
          <w:szCs w:val="28"/>
          <w:rtl/>
        </w:rPr>
        <w:t xml:space="preserve">طرف او اجازه یافتند که حج بگذارند و کعبه را طواف کنند و قدرت یافتن آنان و نفوذ قدرتشان آتش حسد را در قلب شریف غالب بوجود آورد و در مدت چند سال از بدست گرفتن حکومت و گماردن شریف بر مکه بعد از شریف سرور علیه وهابیه اعلان جنگ </w:t>
      </w:r>
      <w:r w:rsidRPr="00314916">
        <w:rPr>
          <w:rFonts w:cs="B Lotus" w:hint="cs"/>
          <w:color w:val="000000"/>
          <w:sz w:val="28"/>
          <w:szCs w:val="28"/>
          <w:rtl/>
        </w:rPr>
        <w:t>کرد»</w:t>
      </w:r>
      <w:r w:rsidR="00567BE9">
        <w:rPr>
          <w:rStyle w:val="FootnoteReference"/>
          <w:rFonts w:cs="B Lotus"/>
          <w:color w:val="000000"/>
          <w:sz w:val="28"/>
          <w:szCs w:val="28"/>
          <w:rtl/>
        </w:rPr>
        <w:t>(</w:t>
      </w:r>
      <w:r w:rsidR="00567BE9" w:rsidRPr="00314916">
        <w:rPr>
          <w:rStyle w:val="FootnoteReference"/>
          <w:rFonts w:cs="B Lotus"/>
          <w:color w:val="000000"/>
          <w:sz w:val="28"/>
          <w:szCs w:val="28"/>
          <w:rtl/>
        </w:rPr>
        <w:footnoteReference w:id="634"/>
      </w:r>
      <w:r w:rsidR="00567BE9">
        <w:rPr>
          <w:rStyle w:val="FootnoteReference"/>
          <w:rFonts w:cs="B Lotus"/>
          <w:color w:val="000000"/>
          <w:sz w:val="28"/>
          <w:szCs w:val="28"/>
          <w:rtl/>
        </w:rPr>
        <w:t>)</w:t>
      </w:r>
      <w:r w:rsidR="00314916">
        <w:rPr>
          <w:rFonts w:cs="B Lotus" w:hint="cs"/>
          <w:color w:val="000000"/>
          <w:sz w:val="28"/>
          <w:szCs w:val="28"/>
          <w:rtl/>
        </w:rPr>
        <w:t>.</w:t>
      </w:r>
    </w:p>
    <w:p w:rsidR="006C4D58" w:rsidRPr="00314916" w:rsidRDefault="006C4D58" w:rsidP="00021DD3">
      <w:pPr>
        <w:widowControl w:val="0"/>
        <w:spacing w:line="226" w:lineRule="auto"/>
        <w:ind w:firstLine="284"/>
        <w:jc w:val="both"/>
        <w:rPr>
          <w:rFonts w:cs="B Lotus" w:hint="cs"/>
          <w:color w:val="000000"/>
          <w:sz w:val="28"/>
          <w:szCs w:val="28"/>
          <w:rtl/>
        </w:rPr>
      </w:pPr>
      <w:r w:rsidRPr="00314916">
        <w:rPr>
          <w:rFonts w:cs="B Lotus" w:hint="cs"/>
          <w:color w:val="000000"/>
          <w:sz w:val="28"/>
          <w:szCs w:val="28"/>
          <w:rtl/>
        </w:rPr>
        <w:t>گفت</w:t>
      </w:r>
      <w:r w:rsidR="00A11225" w:rsidRPr="00314916">
        <w:rPr>
          <w:rFonts w:cs="B Lotus" w:hint="cs"/>
          <w:color w:val="000000"/>
          <w:sz w:val="28"/>
          <w:szCs w:val="28"/>
          <w:rtl/>
        </w:rPr>
        <w:t xml:space="preserve">: </w:t>
      </w:r>
      <w:r w:rsidRPr="00314916">
        <w:rPr>
          <w:rFonts w:cs="B Lotus" w:hint="cs"/>
          <w:color w:val="000000"/>
          <w:sz w:val="28"/>
          <w:szCs w:val="28"/>
          <w:rtl/>
        </w:rPr>
        <w:t xml:space="preserve">«زمانی که ارتباطات شریف غالب با دولت عثمانی منظم شد از هیچ راه ممکنی که توانست اجرا کند برای واردکردن سربازان عثمانی به سرزمین عربی بمنظور نابودکردن وهابیها </w:t>
      </w:r>
      <w:r w:rsidRPr="00314916">
        <w:rPr>
          <w:rFonts w:cs="B Lotus" w:hint="cs"/>
          <w:color w:val="000000"/>
          <w:sz w:val="28"/>
          <w:szCs w:val="28"/>
          <w:rtl/>
          <w:lang w:bidi="fa-IR"/>
        </w:rPr>
        <w:t xml:space="preserve">دریغ نکرد </w:t>
      </w:r>
      <w:r w:rsidRPr="00314916">
        <w:rPr>
          <w:rFonts w:cs="B Lotus" w:hint="cs"/>
          <w:color w:val="000000"/>
          <w:sz w:val="28"/>
          <w:szCs w:val="28"/>
          <w:rtl/>
        </w:rPr>
        <w:t>و چنان گمان کرد که آنها (وهابیها) ملحد و کافرند و برخوردشان با قافله‌های حجاج ترکی از زشت‌ترین اعمال فاسد و مضر بوده است»</w:t>
      </w:r>
      <w:r w:rsidR="00567BE9">
        <w:rPr>
          <w:rStyle w:val="FootnoteReference"/>
          <w:rFonts w:cs="B Lotus"/>
          <w:color w:val="000000"/>
          <w:sz w:val="28"/>
          <w:szCs w:val="28"/>
          <w:rtl/>
        </w:rPr>
        <w:t>(</w:t>
      </w:r>
      <w:r w:rsidR="00567BE9" w:rsidRPr="00314916">
        <w:rPr>
          <w:rStyle w:val="FootnoteReference"/>
          <w:rFonts w:cs="B Lotus"/>
          <w:color w:val="000000"/>
          <w:sz w:val="28"/>
          <w:szCs w:val="28"/>
          <w:rtl/>
        </w:rPr>
        <w:footnoteReference w:id="635"/>
      </w:r>
      <w:r w:rsidR="00567BE9">
        <w:rPr>
          <w:rStyle w:val="FootnoteReference"/>
          <w:rFonts w:cs="B Lotus"/>
          <w:color w:val="000000"/>
          <w:sz w:val="28"/>
          <w:szCs w:val="28"/>
          <w:rtl/>
        </w:rPr>
        <w:t>)</w:t>
      </w:r>
      <w:r w:rsidR="00314916">
        <w:rPr>
          <w:rFonts w:cs="B Lotus" w:hint="cs"/>
          <w:color w:val="000000"/>
          <w:sz w:val="28"/>
          <w:szCs w:val="28"/>
          <w:rtl/>
        </w:rPr>
        <w:t>.</w:t>
      </w:r>
    </w:p>
    <w:p w:rsidR="006C4D58" w:rsidRPr="00D054AC" w:rsidRDefault="006C4D58" w:rsidP="00021DD3">
      <w:pPr>
        <w:widowControl w:val="0"/>
        <w:spacing w:line="226" w:lineRule="auto"/>
        <w:ind w:firstLine="284"/>
        <w:jc w:val="both"/>
        <w:rPr>
          <w:rFonts w:cs="B Lotus" w:hint="cs"/>
          <w:color w:val="000000"/>
          <w:sz w:val="28"/>
          <w:szCs w:val="28"/>
          <w:rtl/>
        </w:rPr>
      </w:pPr>
      <w:r w:rsidRPr="00070BB2">
        <w:rPr>
          <w:rFonts w:cs="B Lotus" w:hint="cs"/>
          <w:b/>
          <w:bCs/>
          <w:color w:val="000000"/>
          <w:sz w:val="28"/>
          <w:szCs w:val="28"/>
          <w:rtl/>
        </w:rPr>
        <w:t>دکتر طه حسین در مورد تأثیر اصلاحی و ادبی این دعوت می‌گوید</w:t>
      </w:r>
      <w:r w:rsidR="00A11225" w:rsidRPr="00070BB2">
        <w:rPr>
          <w:rFonts w:cs="B Lotus" w:hint="cs"/>
          <w:b/>
          <w:bCs/>
          <w:color w:val="000000"/>
          <w:sz w:val="28"/>
          <w:szCs w:val="28"/>
          <w:rtl/>
        </w:rPr>
        <w:t>:</w:t>
      </w:r>
      <w:r w:rsidR="00A11225">
        <w:rPr>
          <w:rFonts w:cs="B Lotus" w:hint="cs"/>
          <w:color w:val="000000"/>
          <w:sz w:val="28"/>
          <w:szCs w:val="28"/>
          <w:rtl/>
        </w:rPr>
        <w:t xml:space="preserve"> </w:t>
      </w:r>
      <w:r w:rsidRPr="00D054AC">
        <w:rPr>
          <w:rFonts w:cs="B Lotus" w:hint="cs"/>
          <w:color w:val="000000"/>
          <w:sz w:val="28"/>
          <w:szCs w:val="28"/>
          <w:rtl/>
        </w:rPr>
        <w:t xml:space="preserve">«کسی که در مورد زندگی عقلی و ادبی جزیره العرب تحقیق کند نمی‌تواند حرکت مهمی را که </w:t>
      </w:r>
      <w:r w:rsidRPr="00C754FA">
        <w:rPr>
          <w:rFonts w:cs="B Lotus" w:hint="cs"/>
          <w:color w:val="000000"/>
          <w:spacing w:val="-4"/>
          <w:sz w:val="28"/>
          <w:szCs w:val="28"/>
          <w:rtl/>
        </w:rPr>
        <w:t>در اثناء قرن هیجدهم بوجود آمد نادیده بگیرد</w:t>
      </w:r>
      <w:r w:rsidR="00070BB2" w:rsidRPr="00C754FA">
        <w:rPr>
          <w:rFonts w:cs="B Lotus" w:hint="cs"/>
          <w:color w:val="000000"/>
          <w:spacing w:val="-4"/>
          <w:sz w:val="28"/>
          <w:szCs w:val="28"/>
          <w:rtl/>
        </w:rPr>
        <w:t>،</w:t>
      </w:r>
      <w:r w:rsidRPr="00C754FA">
        <w:rPr>
          <w:rFonts w:cs="B Lotus" w:hint="cs"/>
          <w:color w:val="000000"/>
          <w:spacing w:val="-4"/>
          <w:sz w:val="28"/>
          <w:szCs w:val="28"/>
          <w:rtl/>
        </w:rPr>
        <w:t xml:space="preserve"> که جهان جدید در شرق و غرب به آن روی ‌آورد و مجبور شد امر آن را </w:t>
      </w:r>
      <w:r w:rsidRPr="00C754FA">
        <w:rPr>
          <w:rFonts w:cs="B Lotus" w:hint="cs"/>
          <w:color w:val="000000"/>
          <w:spacing w:val="-4"/>
          <w:sz w:val="28"/>
          <w:szCs w:val="28"/>
          <w:rtl/>
          <w:lang w:bidi="fa-IR"/>
        </w:rPr>
        <w:t>م</w:t>
      </w:r>
      <w:r w:rsidRPr="00C754FA">
        <w:rPr>
          <w:rFonts w:cs="B Lotus" w:hint="cs"/>
          <w:color w:val="000000"/>
          <w:spacing w:val="-4"/>
          <w:sz w:val="28"/>
          <w:szCs w:val="28"/>
          <w:rtl/>
        </w:rPr>
        <w:t>هم شمارد، و آثار بزرگی در آن بوج</w:t>
      </w:r>
      <w:r w:rsidR="00070BB2" w:rsidRPr="00C754FA">
        <w:rPr>
          <w:rFonts w:cs="B Lotus" w:hint="cs"/>
          <w:color w:val="000000"/>
          <w:spacing w:val="-4"/>
          <w:sz w:val="28"/>
          <w:szCs w:val="28"/>
          <w:rtl/>
        </w:rPr>
        <w:t>ـ</w:t>
      </w:r>
      <w:r w:rsidRPr="00C754FA">
        <w:rPr>
          <w:rFonts w:cs="B Lotus" w:hint="cs"/>
          <w:color w:val="000000"/>
          <w:spacing w:val="-4"/>
          <w:sz w:val="28"/>
          <w:szCs w:val="28"/>
          <w:rtl/>
        </w:rPr>
        <w:t>ود آورد</w:t>
      </w:r>
      <w:r w:rsidR="00314916" w:rsidRPr="00C754FA">
        <w:rPr>
          <w:rFonts w:cs="B Lotus" w:hint="cs"/>
          <w:color w:val="000000"/>
          <w:spacing w:val="-4"/>
          <w:sz w:val="28"/>
          <w:szCs w:val="28"/>
          <w:rtl/>
        </w:rPr>
        <w:t xml:space="preserve"> -</w:t>
      </w:r>
      <w:r w:rsidRPr="00C754FA">
        <w:rPr>
          <w:rFonts w:cs="B Lotus" w:hint="cs"/>
          <w:color w:val="000000"/>
          <w:spacing w:val="-4"/>
          <w:sz w:val="28"/>
          <w:szCs w:val="28"/>
          <w:rtl/>
        </w:rPr>
        <w:t xml:space="preserve"> و مقداری از شأن و منزلت آن کاسته شد</w:t>
      </w:r>
      <w:r w:rsidR="00314916" w:rsidRPr="00C754FA">
        <w:rPr>
          <w:rFonts w:cs="B Lotus" w:hint="cs"/>
          <w:color w:val="000000"/>
          <w:spacing w:val="-4"/>
          <w:sz w:val="28"/>
          <w:szCs w:val="28"/>
          <w:rtl/>
        </w:rPr>
        <w:t xml:space="preserve"> -</w:t>
      </w:r>
      <w:r w:rsidRPr="00C754FA">
        <w:rPr>
          <w:rFonts w:cs="B Lotus" w:hint="cs"/>
          <w:color w:val="000000"/>
          <w:spacing w:val="-4"/>
          <w:sz w:val="28"/>
          <w:szCs w:val="28"/>
          <w:rtl/>
        </w:rPr>
        <w:t xml:space="preserve"> امّا </w:t>
      </w:r>
      <w:r w:rsidRPr="00C754FA">
        <w:rPr>
          <w:rFonts w:cs="B Lotus" w:hint="cs"/>
          <w:color w:val="000000"/>
          <w:spacing w:val="-4"/>
          <w:sz w:val="28"/>
          <w:szCs w:val="28"/>
          <w:rtl/>
          <w:lang w:bidi="fa-IR"/>
        </w:rPr>
        <w:t>دوباره</w:t>
      </w:r>
      <w:r w:rsidRPr="00C754FA">
        <w:rPr>
          <w:rFonts w:cs="B Lotus" w:hint="cs"/>
          <w:color w:val="000000"/>
          <w:spacing w:val="-4"/>
          <w:sz w:val="28"/>
          <w:szCs w:val="28"/>
          <w:rtl/>
        </w:rPr>
        <w:t xml:space="preserve"> در این ایّام قدرت گرفت و از نو نه در جزیره العرب بلکه در ارتباطاتش با ملتهای اروپایی تأثیر گذاشت این حرکت حرکت وهابیها بود که محمد بن عبدالوهاب یکی از شیوخ نجد آنرا بوجود آورد.</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محمد بن عبدالوهاب در خانواده علم و فقه و قضاوت رشد</w:t>
      </w:r>
      <w:r w:rsidRPr="00D054AC">
        <w:rPr>
          <w:rFonts w:cs="B Lotus" w:hint="cs"/>
          <w:color w:val="000000"/>
          <w:sz w:val="28"/>
          <w:szCs w:val="28"/>
          <w:rtl/>
          <w:lang w:bidi="fa-IR"/>
        </w:rPr>
        <w:t xml:space="preserve"> کرد</w:t>
      </w:r>
      <w:r w:rsidRPr="00D054AC">
        <w:rPr>
          <w:rFonts w:cs="B Lotus" w:hint="cs"/>
          <w:color w:val="000000"/>
          <w:sz w:val="28"/>
          <w:szCs w:val="28"/>
          <w:rtl/>
        </w:rPr>
        <w:t xml:space="preserve"> و فرهنگ را از پدرش فرا گرفت سپس به عراق کوچ کرد و از دانشمندان و فقهای بصره علم آموخت و در آنجا نظرات جدید و قدیم خود را با هم آشکار نمود و مردم بر او خشم گرفتند و از بصره بیرون رانده شد و می‌خواست به شام برود ولی فقر و تنگدستی مانع او شد پس به نجد بازگشت و مدتی با</w:t>
      </w:r>
      <w:r w:rsidR="00FA2B29">
        <w:rPr>
          <w:rFonts w:cs="B Lotus" w:hint="cs"/>
          <w:color w:val="000000"/>
          <w:sz w:val="28"/>
          <w:szCs w:val="28"/>
          <w:rtl/>
        </w:rPr>
        <w:t xml:space="preserve"> </w:t>
      </w:r>
      <w:r w:rsidRPr="00D054AC">
        <w:rPr>
          <w:rFonts w:cs="B Lotus" w:hint="cs"/>
          <w:color w:val="000000"/>
          <w:sz w:val="28"/>
          <w:szCs w:val="28"/>
          <w:rtl/>
        </w:rPr>
        <w:t>پدرش در آنجا اقامت نمود و مناظره می‌کرد و مردم را به آرامش دعوت می‌نمود تا اینک</w:t>
      </w:r>
      <w:r w:rsidRPr="00D054AC">
        <w:rPr>
          <w:rFonts w:cs="B Lotus" w:hint="cs"/>
          <w:color w:val="000000"/>
          <w:sz w:val="28"/>
          <w:szCs w:val="28"/>
          <w:rtl/>
          <w:lang w:bidi="fa-IR"/>
        </w:rPr>
        <w:t>ه</w:t>
      </w:r>
      <w:r w:rsidRPr="00D054AC">
        <w:rPr>
          <w:rFonts w:cs="B Lotus" w:hint="cs"/>
          <w:color w:val="000000"/>
          <w:sz w:val="28"/>
          <w:szCs w:val="28"/>
          <w:rtl/>
        </w:rPr>
        <w:t xml:space="preserve"> کارش آشکار شد و مذهبش انتشار یافت.</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مردم در مقابل او به دو دسته تقسیم شدند</w:t>
      </w:r>
      <w:r w:rsidR="00A11225">
        <w:rPr>
          <w:rFonts w:cs="B Lotus" w:hint="cs"/>
          <w:color w:val="000000"/>
          <w:sz w:val="28"/>
          <w:szCs w:val="28"/>
          <w:rtl/>
        </w:rPr>
        <w:t xml:space="preserve">: </w:t>
      </w:r>
      <w:r w:rsidRPr="00D054AC">
        <w:rPr>
          <w:rFonts w:cs="B Lotus" w:hint="cs"/>
          <w:color w:val="000000"/>
          <w:sz w:val="28"/>
          <w:szCs w:val="28"/>
          <w:rtl/>
        </w:rPr>
        <w:t>عده‌ای انصار و یاور او شدند</w:t>
      </w:r>
      <w:r w:rsidR="00FA2B29">
        <w:rPr>
          <w:rFonts w:cs="B Lotus" w:hint="cs"/>
          <w:color w:val="000000"/>
          <w:sz w:val="28"/>
          <w:szCs w:val="28"/>
          <w:rtl/>
        </w:rPr>
        <w:t>،</w:t>
      </w:r>
      <w:r w:rsidRPr="00D054AC">
        <w:rPr>
          <w:rFonts w:cs="B Lotus" w:hint="cs"/>
          <w:color w:val="000000"/>
          <w:sz w:val="28"/>
          <w:szCs w:val="28"/>
          <w:rtl/>
        </w:rPr>
        <w:t xml:space="preserve"> و عده‌ای دشمن، و در آخر کار زندگی‌اش با خطر مواج شد. پس نزد امیران و رؤسای عشایر می‌رفت تا به او پناه دهند و از دعوتش حمایت نمایند تا به روستای درعیه رسید و نزد امیر آنجا محمد بن سعود رفت و او پناهش داد و با وی پیمان بست که او را یاری و کمک کند. از آنروز به بعد مذهب جدید مذهبی رسمی شد که بر قدرتی سیاسی اعتماد می‌کرد آنرا تأیید می‌نمود و حمایت می‌کرد</w:t>
      </w:r>
      <w:r w:rsidR="00FA2B29">
        <w:rPr>
          <w:rFonts w:cs="B Lotus" w:hint="cs"/>
          <w:color w:val="000000"/>
          <w:sz w:val="28"/>
          <w:szCs w:val="28"/>
          <w:rtl/>
        </w:rPr>
        <w:t>،</w:t>
      </w:r>
      <w:r w:rsidRPr="00D054AC">
        <w:rPr>
          <w:rFonts w:cs="B Lotus" w:hint="cs"/>
          <w:color w:val="000000"/>
          <w:sz w:val="28"/>
          <w:szCs w:val="28"/>
          <w:rtl/>
        </w:rPr>
        <w:t xml:space="preserve"> بلکه آنرا در تمام نجد گاهی با دعوت نرم و بیشتر اوقات با شمشیر و جنگ انتشار می‌داد.</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از این هم پیمانی بین دین و سیاست در جزیره العرب دولت</w:t>
      </w:r>
      <w:r w:rsidRPr="00D054AC">
        <w:rPr>
          <w:rFonts w:cs="B Lotus" w:hint="cs"/>
          <w:color w:val="000000"/>
          <w:sz w:val="28"/>
          <w:szCs w:val="28"/>
          <w:rtl/>
          <w:lang w:bidi="fa-IR"/>
        </w:rPr>
        <w:t>ی</w:t>
      </w:r>
      <w:r w:rsidRPr="00D054AC">
        <w:rPr>
          <w:rFonts w:cs="B Lotus" w:hint="cs"/>
          <w:color w:val="000000"/>
          <w:sz w:val="28"/>
          <w:szCs w:val="28"/>
          <w:rtl/>
        </w:rPr>
        <w:t xml:space="preserve"> سیاسی پیدا شد که کارش بالا گرفت و خطرش شدید شد تا جایی که ترکها به شدت از آن هراس داشتند</w:t>
      </w:r>
      <w:r w:rsidR="00FA2B29">
        <w:rPr>
          <w:rFonts w:cs="B Lotus" w:hint="cs"/>
          <w:color w:val="000000"/>
          <w:sz w:val="28"/>
          <w:szCs w:val="28"/>
          <w:rtl/>
        </w:rPr>
        <w:t>،</w:t>
      </w:r>
      <w:r w:rsidRPr="00D054AC">
        <w:rPr>
          <w:rFonts w:cs="B Lotus" w:hint="cs"/>
          <w:color w:val="000000"/>
          <w:sz w:val="28"/>
          <w:szCs w:val="28"/>
          <w:rtl/>
        </w:rPr>
        <w:t xml:space="preserve"> و تا جایی که در توانشان بود با آن مقاومت نمودند</w:t>
      </w:r>
      <w:r w:rsidR="00FA2B29">
        <w:rPr>
          <w:rFonts w:cs="B Lotus" w:hint="cs"/>
          <w:color w:val="000000"/>
          <w:sz w:val="28"/>
          <w:szCs w:val="28"/>
          <w:rtl/>
        </w:rPr>
        <w:t>،</w:t>
      </w:r>
      <w:r w:rsidRPr="00D054AC">
        <w:rPr>
          <w:rFonts w:cs="B Lotus" w:hint="cs"/>
          <w:color w:val="000000"/>
          <w:sz w:val="28"/>
          <w:szCs w:val="28"/>
          <w:rtl/>
        </w:rPr>
        <w:t xml:space="preserve"> و هنگامی که موفق نشدند از مصریها کمک خواستند که در آنزمان محمد علی کبیر بر آن حکومت می‌کرد</w:t>
      </w:r>
      <w:r w:rsidR="00FA2B29">
        <w:rPr>
          <w:rFonts w:cs="B Lotus" w:hint="cs"/>
          <w:color w:val="000000"/>
          <w:sz w:val="28"/>
          <w:szCs w:val="28"/>
          <w:rtl/>
        </w:rPr>
        <w:t>،</w:t>
      </w:r>
      <w:r w:rsidRPr="00D054AC">
        <w:rPr>
          <w:rFonts w:cs="B Lotus" w:hint="cs"/>
          <w:color w:val="000000"/>
          <w:sz w:val="28"/>
          <w:szCs w:val="28"/>
          <w:rtl/>
        </w:rPr>
        <w:t xml:space="preserve"> و مصریها در تضعیف این دولت جدید و بازگرداندن آن به ضعف و فروتنی قبل توفیق یافتند، لذا لازم است که توقفی کوتاه نزد این مذهب جدید بنماییم تا بفهمیم آن چیست و تأثیر آن در زندگی عقلی و عربی در زمان جدید چه بوده است؟</w:t>
      </w:r>
    </w:p>
    <w:p w:rsidR="006C4D58" w:rsidRPr="00D054AC" w:rsidRDefault="006C4D58" w:rsidP="00021DD3">
      <w:pPr>
        <w:widowControl w:val="0"/>
        <w:spacing w:line="226" w:lineRule="auto"/>
        <w:ind w:firstLine="284"/>
        <w:jc w:val="both"/>
        <w:rPr>
          <w:rFonts w:cs="B Lotus" w:hint="cs"/>
          <w:color w:val="000000"/>
          <w:spacing w:val="-3"/>
          <w:sz w:val="28"/>
          <w:szCs w:val="28"/>
          <w:rtl/>
          <w:lang w:bidi="fa-IR"/>
        </w:rPr>
      </w:pPr>
      <w:r w:rsidRPr="00D054AC">
        <w:rPr>
          <w:rFonts w:cs="B Lotus" w:hint="cs"/>
          <w:color w:val="000000"/>
          <w:spacing w:val="-3"/>
          <w:sz w:val="28"/>
          <w:szCs w:val="28"/>
          <w:rtl/>
        </w:rPr>
        <w:t>گفتم</w:t>
      </w:r>
      <w:r w:rsidR="00A11225">
        <w:rPr>
          <w:rFonts w:cs="B Lotus" w:hint="cs"/>
          <w:color w:val="000000"/>
          <w:spacing w:val="-3"/>
          <w:sz w:val="28"/>
          <w:szCs w:val="28"/>
          <w:rtl/>
        </w:rPr>
        <w:t xml:space="preserve">: </w:t>
      </w:r>
      <w:r w:rsidRPr="00D054AC">
        <w:rPr>
          <w:rFonts w:cs="B Lotus" w:hint="cs"/>
          <w:color w:val="000000"/>
          <w:spacing w:val="-3"/>
          <w:sz w:val="28"/>
          <w:szCs w:val="28"/>
          <w:rtl/>
        </w:rPr>
        <w:t>که این مذهب هم قدیم و هم جدید است. در واقع به نسبت معاصران جدید است</w:t>
      </w:r>
      <w:r w:rsidR="00FA2B29">
        <w:rPr>
          <w:rFonts w:cs="B Lotus" w:hint="cs"/>
          <w:color w:val="000000"/>
          <w:spacing w:val="-3"/>
          <w:sz w:val="28"/>
          <w:szCs w:val="28"/>
          <w:rtl/>
        </w:rPr>
        <w:t>،</w:t>
      </w:r>
      <w:r w:rsidRPr="00D054AC">
        <w:rPr>
          <w:rFonts w:cs="B Lotus" w:hint="cs"/>
          <w:color w:val="000000"/>
          <w:spacing w:val="-3"/>
          <w:sz w:val="28"/>
          <w:szCs w:val="28"/>
          <w:rtl/>
        </w:rPr>
        <w:t xml:space="preserve"> اما در</w:t>
      </w:r>
      <w:r w:rsidRPr="00D054AC">
        <w:rPr>
          <w:rFonts w:cs="B Lotus" w:hint="cs"/>
          <w:color w:val="000000"/>
          <w:spacing w:val="-3"/>
          <w:sz w:val="28"/>
          <w:szCs w:val="28"/>
          <w:rtl/>
          <w:lang w:bidi="fa-IR"/>
        </w:rPr>
        <w:t xml:space="preserve"> </w:t>
      </w:r>
      <w:r w:rsidRPr="00D054AC">
        <w:rPr>
          <w:rFonts w:cs="B Lotus" w:hint="cs"/>
          <w:color w:val="000000"/>
          <w:spacing w:val="-3"/>
          <w:sz w:val="28"/>
          <w:szCs w:val="28"/>
          <w:rtl/>
        </w:rPr>
        <w:t xml:space="preserve">حقیقت امر قدیم است زیرا چیزی جز دعوت قوی به اسلام خالص و ناب و پاکیزه از هر شائبه شرک و بت‌پرستی نیست. دعوت اسلام است همانگونه که محمد </w:t>
      </w:r>
      <w:r w:rsidR="00314916" w:rsidRPr="00314916">
        <w:rPr>
          <w:rFonts w:cs="CTraditional Arabic" w:hint="cs"/>
          <w:color w:val="000000"/>
          <w:spacing w:val="-3"/>
          <w:sz w:val="28"/>
          <w:szCs w:val="28"/>
          <w:rtl/>
        </w:rPr>
        <w:t>ص</w:t>
      </w:r>
      <w:r w:rsidRPr="00D054AC">
        <w:rPr>
          <w:rFonts w:cs="B Lotus" w:hint="cs"/>
          <w:color w:val="000000"/>
          <w:spacing w:val="-3"/>
          <w:sz w:val="28"/>
          <w:szCs w:val="28"/>
          <w:rtl/>
        </w:rPr>
        <w:t xml:space="preserve"> آنرا آورد. و خالصانه ‌تنها برای خدا و ملغی کننده‌ی هر واسطه بین خدا و بین مردم و زنده کردن اسلام عربی و پاک کردن آن از نتایج جهل و نتایج اختلاط با غیرعربها</w:t>
      </w:r>
      <w:r w:rsidRPr="00D054AC">
        <w:rPr>
          <w:rFonts w:cs="B Lotus" w:hint="cs"/>
          <w:color w:val="000000"/>
          <w:spacing w:val="-3"/>
          <w:sz w:val="28"/>
          <w:szCs w:val="28"/>
          <w:rtl/>
          <w:lang w:bidi="fa-IR"/>
        </w:rPr>
        <w:t xml:space="preserve"> </w:t>
      </w:r>
      <w:r w:rsidRPr="00D054AC">
        <w:rPr>
          <w:rFonts w:cs="B Lotus" w:hint="cs"/>
          <w:color w:val="000000"/>
          <w:spacing w:val="-3"/>
          <w:sz w:val="28"/>
          <w:szCs w:val="28"/>
          <w:rtl/>
        </w:rPr>
        <w:t>بود</w:t>
      </w:r>
      <w:r w:rsidRPr="00D054AC">
        <w:rPr>
          <w:rFonts w:cs="B Lotus" w:hint="cs"/>
          <w:color w:val="000000"/>
          <w:spacing w:val="-3"/>
          <w:sz w:val="28"/>
          <w:szCs w:val="28"/>
          <w:rtl/>
          <w:lang w:bidi="fa-IR"/>
        </w:rPr>
        <w:t>.</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محمد بن عبدالوهاب مردم نجد را از جاهلیت در عقیده و روش</w:t>
      </w:r>
      <w:r w:rsidR="00FA2B29">
        <w:rPr>
          <w:rFonts w:cs="B Lotus" w:hint="cs"/>
          <w:color w:val="000000"/>
          <w:sz w:val="28"/>
          <w:szCs w:val="28"/>
          <w:rtl/>
        </w:rPr>
        <w:t>ى</w:t>
      </w:r>
      <w:r w:rsidRPr="00D054AC">
        <w:rPr>
          <w:rFonts w:cs="B Lotus" w:hint="cs"/>
          <w:color w:val="000000"/>
          <w:sz w:val="28"/>
          <w:szCs w:val="28"/>
          <w:rtl/>
        </w:rPr>
        <w:t xml:space="preserve"> ک</w:t>
      </w:r>
      <w:r w:rsidRPr="00D054AC">
        <w:rPr>
          <w:rFonts w:cs="B Lotus" w:hint="cs"/>
          <w:color w:val="000000"/>
          <w:sz w:val="28"/>
          <w:szCs w:val="28"/>
          <w:rtl/>
          <w:lang w:bidi="fa-IR"/>
        </w:rPr>
        <w:t>ه</w:t>
      </w:r>
      <w:r w:rsidRPr="00D054AC">
        <w:rPr>
          <w:rFonts w:cs="B Lotus" w:hint="cs"/>
          <w:color w:val="000000"/>
          <w:sz w:val="28"/>
          <w:szCs w:val="28"/>
          <w:rtl/>
        </w:rPr>
        <w:t xml:space="preserve"> به آن عادت کرده بودند برحذر داشت</w:t>
      </w:r>
      <w:r w:rsidR="00FA2B29">
        <w:rPr>
          <w:rFonts w:cs="B Lotus" w:hint="cs"/>
          <w:color w:val="000000"/>
          <w:sz w:val="28"/>
          <w:szCs w:val="28"/>
          <w:rtl/>
        </w:rPr>
        <w:t>،</w:t>
      </w:r>
      <w:r w:rsidRPr="00D054AC">
        <w:rPr>
          <w:rFonts w:cs="B Lotus" w:hint="cs"/>
          <w:color w:val="000000"/>
          <w:sz w:val="28"/>
          <w:szCs w:val="28"/>
          <w:rtl/>
        </w:rPr>
        <w:t xml:space="preserve"> و آنان قبرها را بزرگ می‌داشتند</w:t>
      </w:r>
      <w:r w:rsidR="00FA2B29">
        <w:rPr>
          <w:rFonts w:cs="B Lotus" w:hint="cs"/>
          <w:color w:val="000000"/>
          <w:sz w:val="28"/>
          <w:szCs w:val="28"/>
          <w:rtl/>
        </w:rPr>
        <w:t>،</w:t>
      </w:r>
      <w:r w:rsidRPr="00D054AC">
        <w:rPr>
          <w:rFonts w:cs="B Lotus" w:hint="cs"/>
          <w:color w:val="000000"/>
          <w:sz w:val="28"/>
          <w:szCs w:val="28"/>
          <w:rtl/>
        </w:rPr>
        <w:t xml:space="preserve"> و بعضی از مردگان را نزد خدا شفیع قرار می‌دادند</w:t>
      </w:r>
      <w:r w:rsidR="00FA2B29">
        <w:rPr>
          <w:rFonts w:cs="B Lotus" w:hint="cs"/>
          <w:color w:val="000000"/>
          <w:sz w:val="28"/>
          <w:szCs w:val="28"/>
          <w:rtl/>
        </w:rPr>
        <w:t>،</w:t>
      </w:r>
      <w:r w:rsidRPr="00D054AC">
        <w:rPr>
          <w:rFonts w:cs="B Lotus" w:hint="cs"/>
          <w:color w:val="000000"/>
          <w:sz w:val="28"/>
          <w:szCs w:val="28"/>
          <w:rtl/>
        </w:rPr>
        <w:t xml:space="preserve"> و درختان و سنگها را گرامی می‌داشتند</w:t>
      </w:r>
      <w:r w:rsidR="00FA2B29">
        <w:rPr>
          <w:rFonts w:cs="B Lotus" w:hint="cs"/>
          <w:color w:val="000000"/>
          <w:sz w:val="28"/>
          <w:szCs w:val="28"/>
          <w:rtl/>
        </w:rPr>
        <w:t>،</w:t>
      </w:r>
      <w:r w:rsidRPr="00D054AC">
        <w:rPr>
          <w:rFonts w:cs="B Lotus" w:hint="cs"/>
          <w:color w:val="000000"/>
          <w:sz w:val="28"/>
          <w:szCs w:val="28"/>
          <w:rtl/>
        </w:rPr>
        <w:t xml:space="preserve"> و اعتقاد داشتند ک</w:t>
      </w:r>
      <w:r w:rsidRPr="00D054AC">
        <w:rPr>
          <w:rFonts w:cs="B Lotus" w:hint="cs"/>
          <w:color w:val="000000"/>
          <w:sz w:val="28"/>
          <w:szCs w:val="28"/>
          <w:rtl/>
          <w:lang w:bidi="fa-IR"/>
        </w:rPr>
        <w:t>ه</w:t>
      </w:r>
      <w:r w:rsidRPr="00D054AC">
        <w:rPr>
          <w:rFonts w:cs="B Lotus" w:hint="cs"/>
          <w:color w:val="000000"/>
          <w:sz w:val="28"/>
          <w:szCs w:val="28"/>
          <w:rtl/>
        </w:rPr>
        <w:t xml:space="preserve"> آنها قدرت نفع و ضرر را دارند.</w:t>
      </w:r>
    </w:p>
    <w:p w:rsidR="006C4D58" w:rsidRPr="00C754FA" w:rsidRDefault="006C4D58" w:rsidP="00021DD3">
      <w:pPr>
        <w:widowControl w:val="0"/>
        <w:spacing w:line="226" w:lineRule="auto"/>
        <w:ind w:firstLine="284"/>
        <w:jc w:val="both"/>
        <w:rPr>
          <w:rFonts w:cs="B Lotus" w:hint="cs"/>
          <w:color w:val="000000"/>
          <w:spacing w:val="-4"/>
          <w:sz w:val="28"/>
          <w:szCs w:val="28"/>
          <w:rtl/>
        </w:rPr>
      </w:pPr>
      <w:r w:rsidRPr="00C754FA">
        <w:rPr>
          <w:rFonts w:cs="B Lotus" w:hint="cs"/>
          <w:color w:val="000000"/>
          <w:spacing w:val="-4"/>
          <w:sz w:val="28"/>
          <w:szCs w:val="28"/>
          <w:rtl/>
        </w:rPr>
        <w:t>در راه و رسم زندگی به زندگی عرب جاهلی برگشته بودند</w:t>
      </w:r>
      <w:r w:rsidR="00FA2B29" w:rsidRPr="00C754FA">
        <w:rPr>
          <w:rFonts w:cs="B Lotus" w:hint="cs"/>
          <w:color w:val="000000"/>
          <w:spacing w:val="-4"/>
          <w:sz w:val="28"/>
          <w:szCs w:val="28"/>
          <w:rtl/>
        </w:rPr>
        <w:t>،</w:t>
      </w:r>
      <w:r w:rsidRPr="00C754FA">
        <w:rPr>
          <w:rFonts w:cs="B Lotus" w:hint="cs"/>
          <w:color w:val="000000"/>
          <w:spacing w:val="-4"/>
          <w:sz w:val="28"/>
          <w:szCs w:val="28"/>
          <w:rtl/>
        </w:rPr>
        <w:t xml:space="preserve"> و در تاخت و تاز و جنگ می‌زیستند</w:t>
      </w:r>
      <w:r w:rsidR="00FA2B29" w:rsidRPr="00C754FA">
        <w:rPr>
          <w:rFonts w:cs="B Lotus" w:hint="cs"/>
          <w:color w:val="000000"/>
          <w:spacing w:val="-4"/>
          <w:sz w:val="28"/>
          <w:szCs w:val="28"/>
          <w:rtl/>
        </w:rPr>
        <w:t>،</w:t>
      </w:r>
      <w:r w:rsidRPr="00C754FA">
        <w:rPr>
          <w:rFonts w:cs="B Lotus" w:hint="cs"/>
          <w:color w:val="000000"/>
          <w:spacing w:val="-4"/>
          <w:sz w:val="28"/>
          <w:szCs w:val="28"/>
          <w:rtl/>
        </w:rPr>
        <w:t xml:space="preserve"> و زکات و نماز را فراموش نمودند</w:t>
      </w:r>
      <w:r w:rsidR="00FA2B29" w:rsidRPr="00C754FA">
        <w:rPr>
          <w:rFonts w:cs="B Lotus" w:hint="cs"/>
          <w:color w:val="000000"/>
          <w:spacing w:val="-4"/>
          <w:sz w:val="28"/>
          <w:szCs w:val="28"/>
          <w:rtl/>
        </w:rPr>
        <w:t>،</w:t>
      </w:r>
      <w:r w:rsidRPr="00C754FA">
        <w:rPr>
          <w:rFonts w:cs="B Lotus" w:hint="cs"/>
          <w:color w:val="000000"/>
          <w:spacing w:val="-4"/>
          <w:sz w:val="28"/>
          <w:szCs w:val="28"/>
          <w:rtl/>
        </w:rPr>
        <w:t xml:space="preserve"> و دین </w:t>
      </w:r>
      <w:r w:rsidRPr="00C754FA">
        <w:rPr>
          <w:rFonts w:cs="B Lotus" w:hint="cs"/>
          <w:color w:val="000000"/>
          <w:spacing w:val="-4"/>
          <w:sz w:val="28"/>
          <w:szCs w:val="28"/>
          <w:rtl/>
          <w:lang w:bidi="fa-IR"/>
        </w:rPr>
        <w:t>ا</w:t>
      </w:r>
      <w:r w:rsidRPr="00C754FA">
        <w:rPr>
          <w:rFonts w:cs="B Lotus" w:hint="cs"/>
          <w:color w:val="000000"/>
          <w:spacing w:val="-4"/>
          <w:sz w:val="28"/>
          <w:szCs w:val="28"/>
          <w:rtl/>
        </w:rPr>
        <w:t>سمی بدون مسمی شد. محمد بن عبدالوهاب خواست از این عربهای جفاکار و خشن و مشرک</w:t>
      </w:r>
      <w:r w:rsidR="00FA2B29" w:rsidRPr="00C754FA">
        <w:rPr>
          <w:rFonts w:cs="B Lotus" w:hint="cs"/>
          <w:color w:val="000000"/>
          <w:spacing w:val="-4"/>
          <w:sz w:val="28"/>
          <w:szCs w:val="28"/>
          <w:rtl/>
        </w:rPr>
        <w:t>،</w:t>
      </w:r>
      <w:r w:rsidRPr="00C754FA">
        <w:rPr>
          <w:rFonts w:cs="B Lotus" w:hint="cs"/>
          <w:color w:val="000000"/>
          <w:spacing w:val="-4"/>
          <w:sz w:val="28"/>
          <w:szCs w:val="28"/>
          <w:rtl/>
        </w:rPr>
        <w:t xml:space="preserve"> مسلمانان حقیقی بسازد به همان صورت که محمد</w:t>
      </w:r>
      <w:r w:rsidR="00314916" w:rsidRPr="00C754FA">
        <w:rPr>
          <w:rFonts w:cs="B Lotus" w:hint="cs"/>
          <w:color w:val="000000"/>
          <w:spacing w:val="-4"/>
          <w:sz w:val="28"/>
          <w:szCs w:val="28"/>
          <w:rtl/>
        </w:rPr>
        <w:t xml:space="preserve"> </w:t>
      </w:r>
      <w:r w:rsidR="00314916" w:rsidRPr="00C754FA">
        <w:rPr>
          <w:rFonts w:cs="CTraditional Arabic" w:hint="cs"/>
          <w:color w:val="000000"/>
          <w:spacing w:val="-4"/>
          <w:sz w:val="28"/>
          <w:szCs w:val="28"/>
          <w:rtl/>
        </w:rPr>
        <w:t>ص</w:t>
      </w:r>
      <w:r w:rsidRPr="00C754FA">
        <w:rPr>
          <w:rFonts w:cs="B Lotus" w:hint="cs"/>
          <w:color w:val="000000"/>
          <w:spacing w:val="-4"/>
          <w:sz w:val="28"/>
          <w:szCs w:val="28"/>
          <w:rtl/>
        </w:rPr>
        <w:t xml:space="preserve"> یازده قرن قبل با اهل حجاز چنین کرد.</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عجیب آنکه شرایط ظهور این دعوت جدید را احاطه کرده بود که یادآور ظهور اسلام در حجاز بود</w:t>
      </w:r>
      <w:r w:rsidR="00FA2B29">
        <w:rPr>
          <w:rFonts w:cs="B Lotus" w:hint="cs"/>
          <w:color w:val="000000"/>
          <w:sz w:val="28"/>
          <w:szCs w:val="28"/>
          <w:rtl/>
        </w:rPr>
        <w:t>،</w:t>
      </w:r>
      <w:r w:rsidRPr="00D054AC">
        <w:rPr>
          <w:rFonts w:cs="B Lotus" w:hint="cs"/>
          <w:color w:val="000000"/>
          <w:sz w:val="28"/>
          <w:szCs w:val="28"/>
          <w:rtl/>
        </w:rPr>
        <w:t xml:space="preserve"> چرا که محمد</w:t>
      </w:r>
      <w:r w:rsidR="00FA2B29">
        <w:rPr>
          <w:rFonts w:cs="B Lotus" w:hint="cs"/>
          <w:color w:val="000000"/>
          <w:sz w:val="28"/>
          <w:szCs w:val="28"/>
          <w:rtl/>
        </w:rPr>
        <w:t xml:space="preserve"> بن عبدالوهاب</w:t>
      </w:r>
      <w:r w:rsidRPr="00D054AC">
        <w:rPr>
          <w:rFonts w:cs="B Lotus" w:hint="cs"/>
          <w:color w:val="000000"/>
          <w:sz w:val="28"/>
          <w:szCs w:val="28"/>
          <w:rtl/>
        </w:rPr>
        <w:t xml:space="preserve"> در ابتدای کار یارانش را با نرمی دعوت</w:t>
      </w:r>
      <w:r w:rsidRPr="00D054AC">
        <w:rPr>
          <w:rFonts w:cs="B Lotus" w:hint="cs"/>
          <w:color w:val="000000"/>
          <w:sz w:val="28"/>
          <w:szCs w:val="28"/>
          <w:rtl/>
          <w:lang w:bidi="fa-IR"/>
        </w:rPr>
        <w:t xml:space="preserve"> </w:t>
      </w:r>
      <w:r w:rsidRPr="00D054AC">
        <w:rPr>
          <w:rFonts w:cs="B Lotus" w:hint="cs"/>
          <w:color w:val="000000"/>
          <w:sz w:val="28"/>
          <w:szCs w:val="28"/>
          <w:rtl/>
        </w:rPr>
        <w:t>کرد و بعضی از مردم پ</w:t>
      </w:r>
      <w:r w:rsidRPr="00D054AC">
        <w:rPr>
          <w:rFonts w:cs="B Lotus" w:hint="cs"/>
          <w:color w:val="000000"/>
          <w:sz w:val="28"/>
          <w:szCs w:val="28"/>
          <w:rtl/>
          <w:lang w:bidi="fa-IR"/>
        </w:rPr>
        <w:t>ی</w:t>
      </w:r>
      <w:r w:rsidRPr="00D054AC">
        <w:rPr>
          <w:rFonts w:cs="B Lotus" w:hint="cs"/>
          <w:color w:val="000000"/>
          <w:sz w:val="28"/>
          <w:szCs w:val="28"/>
          <w:rtl/>
        </w:rPr>
        <w:t>رو او شدند، دعوتش را آشکار نمود پس دچار نگرانی شد و با خطر مواجه گشت، سپس نزد امرا</w:t>
      </w:r>
      <w:r w:rsidRPr="00D054AC">
        <w:rPr>
          <w:rFonts w:cs="B Lotus" w:hint="cs"/>
          <w:color w:val="000000"/>
          <w:sz w:val="28"/>
          <w:szCs w:val="28"/>
          <w:rtl/>
          <w:lang w:bidi="fa-IR"/>
        </w:rPr>
        <w:t>ء</w:t>
      </w:r>
      <w:r w:rsidRPr="00D054AC">
        <w:rPr>
          <w:rFonts w:cs="B Lotus" w:hint="cs"/>
          <w:color w:val="000000"/>
          <w:sz w:val="28"/>
          <w:szCs w:val="28"/>
          <w:rtl/>
        </w:rPr>
        <w:t xml:space="preserve"> و رؤسای عشایر رفت</w:t>
      </w:r>
      <w:r w:rsidR="00FA2B29">
        <w:rPr>
          <w:rFonts w:cs="B Lotus" w:hint="cs"/>
          <w:color w:val="000000"/>
          <w:sz w:val="28"/>
          <w:szCs w:val="28"/>
          <w:rtl/>
        </w:rPr>
        <w:t>،</w:t>
      </w:r>
      <w:r w:rsidRPr="00D054AC">
        <w:rPr>
          <w:rFonts w:cs="B Lotus" w:hint="cs"/>
          <w:color w:val="000000"/>
          <w:sz w:val="28"/>
          <w:szCs w:val="28"/>
          <w:rtl/>
        </w:rPr>
        <w:t xml:space="preserve"> همانطور که پیامبر </w:t>
      </w:r>
      <w:r w:rsidR="00314916" w:rsidRPr="00314916">
        <w:rPr>
          <w:rFonts w:cs="CTraditional Arabic" w:hint="cs"/>
          <w:color w:val="000000"/>
          <w:sz w:val="28"/>
          <w:szCs w:val="28"/>
          <w:rtl/>
        </w:rPr>
        <w:t>ص</w:t>
      </w:r>
      <w:r w:rsidRPr="00D054AC">
        <w:rPr>
          <w:rFonts w:cs="B Lotus" w:hint="cs"/>
          <w:color w:val="000000"/>
          <w:sz w:val="28"/>
          <w:szCs w:val="28"/>
          <w:rtl/>
        </w:rPr>
        <w:t xml:space="preserve"> خود را به قبایل عرضه کرد</w:t>
      </w:r>
      <w:r w:rsidR="00FA2B29">
        <w:rPr>
          <w:rFonts w:cs="B Lotus" w:hint="cs"/>
          <w:color w:val="000000"/>
          <w:sz w:val="28"/>
          <w:szCs w:val="28"/>
          <w:rtl/>
        </w:rPr>
        <w:t>،</w:t>
      </w:r>
      <w:r w:rsidRPr="00D054AC">
        <w:rPr>
          <w:rFonts w:cs="B Lotus" w:hint="cs"/>
          <w:color w:val="000000"/>
          <w:sz w:val="28"/>
          <w:szCs w:val="28"/>
          <w:rtl/>
        </w:rPr>
        <w:t xml:space="preserve"> سپس به درعیه هجرت کرد و اهل آنجا بر یاری با وی بیعت کردند همانطور که پیامبر</w:t>
      </w:r>
      <w:r w:rsidR="00314916">
        <w:rPr>
          <w:rFonts w:cs="B Lotus" w:hint="cs"/>
          <w:color w:val="000000"/>
          <w:sz w:val="28"/>
          <w:szCs w:val="28"/>
          <w:rtl/>
        </w:rPr>
        <w:t xml:space="preserve"> </w:t>
      </w:r>
      <w:r w:rsidR="00314916" w:rsidRPr="00314916">
        <w:rPr>
          <w:rFonts w:cs="CTraditional Arabic" w:hint="cs"/>
          <w:color w:val="000000"/>
          <w:sz w:val="28"/>
          <w:szCs w:val="28"/>
          <w:rtl/>
        </w:rPr>
        <w:t>ص</w:t>
      </w:r>
      <w:r w:rsidRPr="00D054AC">
        <w:rPr>
          <w:rFonts w:cs="B Lotus" w:hint="cs"/>
          <w:color w:val="000000"/>
          <w:sz w:val="28"/>
          <w:szCs w:val="28"/>
          <w:rtl/>
        </w:rPr>
        <w:t xml:space="preserve"> به مدینه هجرت کرد</w:t>
      </w:r>
      <w:r w:rsidRPr="00D054AC">
        <w:rPr>
          <w:rFonts w:cs="B Lotus" w:hint="cs"/>
          <w:color w:val="000000"/>
          <w:sz w:val="28"/>
          <w:szCs w:val="28"/>
          <w:rtl/>
          <w:lang w:bidi="fa-IR"/>
        </w:rPr>
        <w:t>.</w:t>
      </w:r>
      <w:r w:rsidRPr="00D054AC">
        <w:rPr>
          <w:rFonts w:cs="B Lotus" w:hint="cs"/>
          <w:color w:val="000000"/>
          <w:sz w:val="28"/>
          <w:szCs w:val="28"/>
          <w:rtl/>
        </w:rPr>
        <w:t xml:space="preserve"> اما ا</w:t>
      </w:r>
      <w:r w:rsidRPr="00D054AC">
        <w:rPr>
          <w:rFonts w:cs="B Lotus" w:hint="cs"/>
          <w:color w:val="000000"/>
          <w:sz w:val="28"/>
          <w:szCs w:val="28"/>
          <w:rtl/>
          <w:lang w:bidi="fa-IR"/>
        </w:rPr>
        <w:t>ب</w:t>
      </w:r>
      <w:r w:rsidRPr="00D054AC">
        <w:rPr>
          <w:rFonts w:cs="B Lotus" w:hint="cs"/>
          <w:color w:val="000000"/>
          <w:sz w:val="28"/>
          <w:szCs w:val="28"/>
          <w:rtl/>
        </w:rPr>
        <w:t>ن عبدالوهاب نخواست که به امور دنیوی مشغول شود پس سیاست را برای ابن سعود رها کرد و خود به علم و دین مشغول شد و سیاست و سیاستمداران را وسیله‌ی دعوت خویش نمود، هنگامی که این کار را به اتمام رساند شروع به دعوت مردم به مذهبش کرد و هر کس اجابت می‌نمود از او می‌پذیرفت</w:t>
      </w:r>
      <w:r w:rsidR="00FA2B29">
        <w:rPr>
          <w:rFonts w:cs="B Lotus" w:hint="cs"/>
          <w:color w:val="000000"/>
          <w:sz w:val="28"/>
          <w:szCs w:val="28"/>
          <w:rtl/>
        </w:rPr>
        <w:t>،</w:t>
      </w:r>
      <w:r w:rsidRPr="00D054AC">
        <w:rPr>
          <w:rFonts w:cs="B Lotus" w:hint="cs"/>
          <w:color w:val="000000"/>
          <w:sz w:val="28"/>
          <w:szCs w:val="28"/>
          <w:rtl/>
        </w:rPr>
        <w:t xml:space="preserve"> و هر کس امتناع می‌ورزید بر او شمشیر می‌کشید و علیه آن جنگ به راه می‌انداخت، اهل نجد به اطاعت این مذهب جدید در آمدند و خالصانه از او اطاعت کردند و در راه آن زندگی خود را فدا نمودند همانطور که عرب</w:t>
      </w:r>
      <w:r w:rsidRPr="00D054AC">
        <w:rPr>
          <w:rFonts w:cs="B Lotus" w:hint="cs"/>
          <w:color w:val="000000"/>
          <w:sz w:val="28"/>
          <w:szCs w:val="28"/>
          <w:rtl/>
          <w:lang w:bidi="fa-IR"/>
        </w:rPr>
        <w:t>ها</w:t>
      </w:r>
      <w:r w:rsidRPr="00D054AC">
        <w:rPr>
          <w:rFonts w:cs="B Lotus" w:hint="cs"/>
          <w:color w:val="000000"/>
          <w:sz w:val="28"/>
          <w:szCs w:val="28"/>
          <w:rtl/>
        </w:rPr>
        <w:t xml:space="preserve"> به اطاعت پیامبر</w:t>
      </w:r>
      <w:r w:rsidR="00314916">
        <w:rPr>
          <w:rFonts w:cs="B Lotus" w:hint="cs"/>
          <w:color w:val="000000"/>
          <w:sz w:val="28"/>
          <w:szCs w:val="28"/>
          <w:rtl/>
        </w:rPr>
        <w:t xml:space="preserve"> </w:t>
      </w:r>
      <w:r w:rsidR="00314916" w:rsidRPr="00314916">
        <w:rPr>
          <w:rFonts w:cs="CTraditional Arabic" w:hint="cs"/>
          <w:color w:val="000000"/>
          <w:sz w:val="28"/>
          <w:szCs w:val="28"/>
          <w:rtl/>
        </w:rPr>
        <w:t>ص</w:t>
      </w:r>
      <w:r w:rsidRPr="00D054AC">
        <w:rPr>
          <w:rFonts w:cs="B Lotus" w:hint="cs"/>
          <w:color w:val="000000"/>
          <w:sz w:val="28"/>
          <w:szCs w:val="28"/>
          <w:rtl/>
        </w:rPr>
        <w:t xml:space="preserve"> در آمدند و با</w:t>
      </w:r>
      <w:r w:rsidR="00FA2B29">
        <w:rPr>
          <w:rFonts w:cs="B Lotus" w:hint="cs"/>
          <w:color w:val="000000"/>
          <w:sz w:val="28"/>
          <w:szCs w:val="28"/>
          <w:rtl/>
        </w:rPr>
        <w:t xml:space="preserve"> </w:t>
      </w:r>
      <w:r w:rsidRPr="00D054AC">
        <w:rPr>
          <w:rFonts w:cs="B Lotus" w:hint="cs"/>
          <w:color w:val="000000"/>
          <w:sz w:val="28"/>
          <w:szCs w:val="28"/>
          <w:rtl/>
        </w:rPr>
        <w:t>او هجرت نمودند.</w:t>
      </w:r>
    </w:p>
    <w:p w:rsidR="006C4D58" w:rsidRPr="00314916"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اگر ترکها و مصریها برای جنگ علیه این مذهب جمع نمی‌شدند و در خانه‌ی خود با قدرت و اسلحه‌هایی با وی نمی‌جنگیدند که اهل بادیه با آن آشنا نبودند امید می‌رفت که این مذهب عربها را در قرن دوازده و سیزده هجری متحد ‌ک</w:t>
      </w:r>
      <w:r w:rsidRPr="00D054AC">
        <w:rPr>
          <w:rFonts w:cs="B Lotus" w:hint="cs"/>
          <w:color w:val="000000"/>
          <w:sz w:val="28"/>
          <w:szCs w:val="28"/>
          <w:rtl/>
          <w:lang w:bidi="fa-IR"/>
        </w:rPr>
        <w:t>ن</w:t>
      </w:r>
      <w:r w:rsidRPr="00D054AC">
        <w:rPr>
          <w:rFonts w:cs="B Lotus" w:hint="cs"/>
          <w:color w:val="000000"/>
          <w:sz w:val="28"/>
          <w:szCs w:val="28"/>
          <w:rtl/>
        </w:rPr>
        <w:t>د همانطور که ظهور اسلام در قرن اوّل عربها را متحد نمود»</w:t>
      </w:r>
      <w:r w:rsidR="00567BE9">
        <w:rPr>
          <w:rStyle w:val="FootnoteReference"/>
          <w:rFonts w:cs="B Lotus"/>
          <w:color w:val="000000"/>
          <w:sz w:val="28"/>
          <w:szCs w:val="28"/>
          <w:rtl/>
        </w:rPr>
        <w:t>(</w:t>
      </w:r>
      <w:r w:rsidR="00567BE9" w:rsidRPr="00314916">
        <w:rPr>
          <w:rStyle w:val="FootnoteReference"/>
          <w:rFonts w:cs="B Lotus"/>
          <w:color w:val="000000"/>
          <w:sz w:val="28"/>
          <w:szCs w:val="28"/>
          <w:rtl/>
        </w:rPr>
        <w:footnoteReference w:id="636"/>
      </w:r>
      <w:r w:rsidR="00567BE9">
        <w:rPr>
          <w:rStyle w:val="FootnoteReference"/>
          <w:rFonts w:cs="B Lotus"/>
          <w:color w:val="000000"/>
          <w:sz w:val="28"/>
          <w:szCs w:val="28"/>
          <w:rtl/>
        </w:rPr>
        <w:t>)</w:t>
      </w:r>
      <w:r w:rsidR="00314916">
        <w:rPr>
          <w:rFonts w:cs="B Lotus" w:hint="cs"/>
          <w:color w:val="000000"/>
          <w:sz w:val="28"/>
          <w:szCs w:val="28"/>
          <w:rtl/>
        </w:rPr>
        <w:t>.</w:t>
      </w:r>
    </w:p>
    <w:p w:rsidR="006C4D58" w:rsidRPr="00D054AC" w:rsidRDefault="006C4D58" w:rsidP="002F41E4">
      <w:pPr>
        <w:widowControl w:val="0"/>
        <w:spacing w:line="226" w:lineRule="auto"/>
        <w:ind w:firstLine="284"/>
        <w:jc w:val="both"/>
        <w:rPr>
          <w:rFonts w:cs="B Lotus" w:hint="cs"/>
          <w:color w:val="000000"/>
          <w:sz w:val="28"/>
          <w:szCs w:val="28"/>
          <w:rtl/>
        </w:rPr>
      </w:pPr>
      <w:r w:rsidRPr="00FA2B29">
        <w:rPr>
          <w:rFonts w:cs="B Lotus" w:hint="cs"/>
          <w:b/>
          <w:bCs/>
          <w:color w:val="000000"/>
          <w:sz w:val="28"/>
          <w:szCs w:val="28"/>
          <w:rtl/>
        </w:rPr>
        <w:t>دکتر عبدالرحیم عبدالر</w:t>
      </w:r>
      <w:r w:rsidRPr="00FA2B29">
        <w:rPr>
          <w:rFonts w:cs="B Lotus" w:hint="cs"/>
          <w:b/>
          <w:bCs/>
          <w:color w:val="000000"/>
          <w:sz w:val="28"/>
          <w:szCs w:val="28"/>
          <w:rtl/>
          <w:lang w:bidi="fa-IR"/>
        </w:rPr>
        <w:t>ح</w:t>
      </w:r>
      <w:r w:rsidRPr="00FA2B29">
        <w:rPr>
          <w:rFonts w:cs="B Lotus" w:hint="cs"/>
          <w:b/>
          <w:bCs/>
          <w:color w:val="000000"/>
          <w:sz w:val="28"/>
          <w:szCs w:val="28"/>
          <w:rtl/>
        </w:rPr>
        <w:t>من عبدالرحیم می‌گوید</w:t>
      </w:r>
      <w:r w:rsidR="00A11225" w:rsidRPr="00FA2B29">
        <w:rPr>
          <w:rFonts w:cs="B Lotus" w:hint="cs"/>
          <w:b/>
          <w:bCs/>
          <w:color w:val="000000"/>
          <w:sz w:val="28"/>
          <w:szCs w:val="28"/>
          <w:rtl/>
        </w:rPr>
        <w:t>:</w:t>
      </w:r>
      <w:r w:rsidR="00567BE9">
        <w:rPr>
          <w:rStyle w:val="FootnoteReference"/>
          <w:rFonts w:cs="B Lotus"/>
          <w:b/>
          <w:bCs/>
          <w:color w:val="000000"/>
          <w:sz w:val="28"/>
          <w:szCs w:val="28"/>
          <w:rtl/>
        </w:rPr>
        <w:t>(</w:t>
      </w:r>
      <w:r w:rsidR="00567BE9" w:rsidRPr="00FA2B29">
        <w:rPr>
          <w:rStyle w:val="FootnoteReference"/>
          <w:rFonts w:cs="B Lotus"/>
          <w:b/>
          <w:bCs/>
          <w:color w:val="000000"/>
          <w:sz w:val="28"/>
          <w:szCs w:val="28"/>
          <w:rtl/>
        </w:rPr>
        <w:footnoteReference w:id="637"/>
      </w:r>
      <w:r w:rsidR="00567BE9">
        <w:rPr>
          <w:rStyle w:val="FootnoteReference"/>
          <w:rFonts w:cs="B Lotus"/>
          <w:b/>
          <w:bCs/>
          <w:color w:val="000000"/>
          <w:sz w:val="28"/>
          <w:szCs w:val="28"/>
          <w:rtl/>
        </w:rPr>
        <w:t>)</w:t>
      </w:r>
      <w:r w:rsidR="002F41E4">
        <w:rPr>
          <w:rFonts w:cs="B Lotus" w:hint="cs"/>
          <w:b/>
          <w:bCs/>
          <w:color w:val="000000"/>
          <w:sz w:val="28"/>
          <w:szCs w:val="28"/>
          <w:rtl/>
        </w:rPr>
        <w:t xml:space="preserve"> </w:t>
      </w:r>
      <w:r w:rsidRPr="00D054AC">
        <w:rPr>
          <w:rFonts w:cs="B Lotus" w:hint="cs"/>
          <w:color w:val="000000"/>
          <w:sz w:val="28"/>
          <w:szCs w:val="28"/>
          <w:rtl/>
        </w:rPr>
        <w:t>«دعوت سلفیه جدل زیادی را برانگیخت و هنوز هم بر می‌انگیزد، بسیاری آن را تأیید نمودند و تعداد زیادی با آن به مقابله پرداختند، و در حقیقت چیز جدید در دین اسلام نیاورده بود</w:t>
      </w:r>
      <w:r w:rsidR="00FA2B29">
        <w:rPr>
          <w:rFonts w:cs="B Lotus" w:hint="cs"/>
          <w:color w:val="000000"/>
          <w:sz w:val="28"/>
          <w:szCs w:val="28"/>
          <w:rtl/>
        </w:rPr>
        <w:t>،</w:t>
      </w:r>
      <w:r w:rsidRPr="00D054AC">
        <w:rPr>
          <w:rFonts w:cs="B Lotus" w:hint="cs"/>
          <w:color w:val="000000"/>
          <w:sz w:val="28"/>
          <w:szCs w:val="28"/>
          <w:rtl/>
        </w:rPr>
        <w:t xml:space="preserve"> و از اصول آن خارج نبود</w:t>
      </w:r>
      <w:r w:rsidR="00FA2B29">
        <w:rPr>
          <w:rFonts w:cs="B Lotus" w:hint="cs"/>
          <w:color w:val="000000"/>
          <w:sz w:val="28"/>
          <w:szCs w:val="28"/>
          <w:rtl/>
        </w:rPr>
        <w:t>،</w:t>
      </w:r>
      <w:r w:rsidRPr="00D054AC">
        <w:rPr>
          <w:rFonts w:cs="B Lotus" w:hint="cs"/>
          <w:color w:val="000000"/>
          <w:sz w:val="28"/>
          <w:szCs w:val="28"/>
          <w:rtl/>
        </w:rPr>
        <w:t xml:space="preserve"> بلکه دعوتی سنی و سلفی است و صاحب آن و پیروانش به </w:t>
      </w:r>
      <w:r w:rsidRPr="00D054AC">
        <w:rPr>
          <w:rFonts w:cs="B Lotus" w:hint="cs"/>
          <w:color w:val="000000"/>
          <w:sz w:val="28"/>
          <w:szCs w:val="28"/>
          <w:rtl/>
          <w:lang w:bidi="fa-IR"/>
        </w:rPr>
        <w:t>م</w:t>
      </w:r>
      <w:r w:rsidRPr="00D054AC">
        <w:rPr>
          <w:rFonts w:cs="B Lotus" w:hint="cs"/>
          <w:color w:val="000000"/>
          <w:sz w:val="28"/>
          <w:szCs w:val="28"/>
          <w:rtl/>
        </w:rPr>
        <w:t>ذهب اهل سنت و جماعت ایمان دارند</w:t>
      </w:r>
      <w:r w:rsidR="00FA2B29">
        <w:rPr>
          <w:rFonts w:cs="B Lotus" w:hint="cs"/>
          <w:color w:val="000000"/>
          <w:sz w:val="28"/>
          <w:szCs w:val="28"/>
          <w:rtl/>
        </w:rPr>
        <w:t>،</w:t>
      </w:r>
      <w:r w:rsidRPr="00D054AC">
        <w:rPr>
          <w:rFonts w:cs="B Lotus" w:hint="cs"/>
          <w:color w:val="000000"/>
          <w:sz w:val="28"/>
          <w:szCs w:val="28"/>
          <w:rtl/>
        </w:rPr>
        <w:t xml:space="preserve"> و در </w:t>
      </w:r>
      <w:r w:rsidRPr="00D054AC">
        <w:rPr>
          <w:rFonts w:cs="B Lotus" w:hint="cs"/>
          <w:color w:val="000000"/>
          <w:spacing w:val="-2"/>
          <w:sz w:val="28"/>
          <w:szCs w:val="28"/>
          <w:rtl/>
        </w:rPr>
        <w:t>مورد آیات و احادیث</w:t>
      </w:r>
      <w:r w:rsidRPr="00D054AC">
        <w:rPr>
          <w:rFonts w:cs="B Lotus" w:hint="cs"/>
          <w:color w:val="000000"/>
          <w:spacing w:val="-2"/>
          <w:sz w:val="28"/>
          <w:szCs w:val="28"/>
          <w:rtl/>
          <w:lang w:bidi="fa-IR"/>
        </w:rPr>
        <w:t>ِ</w:t>
      </w:r>
      <w:r w:rsidRPr="00D054AC">
        <w:rPr>
          <w:rFonts w:cs="B Lotus" w:hint="cs"/>
          <w:color w:val="000000"/>
          <w:spacing w:val="-2"/>
          <w:sz w:val="28"/>
          <w:szCs w:val="28"/>
          <w:rtl/>
        </w:rPr>
        <w:t xml:space="preserve"> صفات بر راه سلف صالح حرکت می‌کنند». تا آنجا که گفت</w:t>
      </w:r>
      <w:r w:rsidR="00A11225">
        <w:rPr>
          <w:rFonts w:cs="B Lotus" w:hint="cs"/>
          <w:color w:val="000000"/>
          <w:spacing w:val="-2"/>
          <w:sz w:val="28"/>
          <w:szCs w:val="28"/>
          <w:rtl/>
        </w:rPr>
        <w:t xml:space="preserve">: </w:t>
      </w:r>
      <w:r w:rsidRPr="00D054AC">
        <w:rPr>
          <w:rFonts w:cs="B Lotus" w:hint="cs"/>
          <w:color w:val="000000"/>
          <w:sz w:val="28"/>
          <w:szCs w:val="28"/>
          <w:rtl/>
        </w:rPr>
        <w:t>«این دعوت در اصول خود بر</w:t>
      </w:r>
      <w:r w:rsidR="00FA2B29">
        <w:rPr>
          <w:rFonts w:cs="B Lotus" w:hint="cs"/>
          <w:color w:val="000000"/>
          <w:sz w:val="28"/>
          <w:szCs w:val="28"/>
          <w:rtl/>
        </w:rPr>
        <w:t xml:space="preserve"> </w:t>
      </w:r>
      <w:r w:rsidRPr="00D054AC">
        <w:rPr>
          <w:rFonts w:cs="B Lotus" w:hint="cs"/>
          <w:color w:val="000000"/>
          <w:sz w:val="28"/>
          <w:szCs w:val="28"/>
          <w:rtl/>
        </w:rPr>
        <w:t>دو منبع اصلی تشری</w:t>
      </w:r>
      <w:r w:rsidRPr="00D054AC">
        <w:rPr>
          <w:rFonts w:cs="B Lotus" w:hint="cs"/>
          <w:color w:val="000000"/>
          <w:sz w:val="28"/>
          <w:szCs w:val="28"/>
          <w:rtl/>
          <w:lang w:bidi="fa-IR"/>
        </w:rPr>
        <w:t>ع</w:t>
      </w:r>
      <w:r w:rsidRPr="00D054AC">
        <w:rPr>
          <w:rFonts w:cs="B Lotus" w:hint="cs"/>
          <w:color w:val="000000"/>
          <w:sz w:val="28"/>
          <w:szCs w:val="28"/>
          <w:rtl/>
        </w:rPr>
        <w:t xml:space="preserve"> که قرآن و سنت است </w:t>
      </w:r>
      <w:r w:rsidRPr="00D054AC">
        <w:rPr>
          <w:rFonts w:cs="B Lotus" w:hint="cs"/>
          <w:color w:val="000000"/>
          <w:sz w:val="28"/>
          <w:szCs w:val="28"/>
          <w:rtl/>
          <w:lang w:bidi="fa-IR"/>
        </w:rPr>
        <w:t>م</w:t>
      </w:r>
      <w:r w:rsidRPr="00D054AC">
        <w:rPr>
          <w:rFonts w:cs="B Lotus" w:hint="cs"/>
          <w:color w:val="000000"/>
          <w:sz w:val="28"/>
          <w:szCs w:val="28"/>
          <w:rtl/>
        </w:rPr>
        <w:t xml:space="preserve">تکی </w:t>
      </w:r>
      <w:r w:rsidRPr="00314916">
        <w:rPr>
          <w:rFonts w:cs="B Lotus" w:hint="cs"/>
          <w:color w:val="000000"/>
          <w:sz w:val="28"/>
          <w:szCs w:val="28"/>
          <w:rtl/>
        </w:rPr>
        <w:t>است»</w:t>
      </w:r>
      <w:r w:rsidR="00567BE9">
        <w:rPr>
          <w:rStyle w:val="FootnoteReference"/>
          <w:rFonts w:cs="B Lotus"/>
          <w:color w:val="000000"/>
          <w:sz w:val="28"/>
          <w:szCs w:val="28"/>
          <w:rtl/>
        </w:rPr>
        <w:t>(</w:t>
      </w:r>
      <w:r w:rsidR="00567BE9" w:rsidRPr="00314916">
        <w:rPr>
          <w:rStyle w:val="FootnoteReference"/>
          <w:rFonts w:cs="B Lotus"/>
          <w:color w:val="000000"/>
          <w:sz w:val="28"/>
          <w:szCs w:val="28"/>
          <w:rtl/>
        </w:rPr>
        <w:footnoteReference w:id="638"/>
      </w:r>
      <w:r w:rsidR="00567BE9">
        <w:rPr>
          <w:rStyle w:val="FootnoteReference"/>
          <w:rFonts w:cs="B Lotus"/>
          <w:color w:val="000000"/>
          <w:sz w:val="28"/>
          <w:szCs w:val="28"/>
          <w:rtl/>
        </w:rPr>
        <w:t>)</w:t>
      </w:r>
      <w:r w:rsidR="00314916">
        <w:rPr>
          <w:rFonts w:cs="B Lotus" w:hint="cs"/>
          <w:color w:val="000000"/>
          <w:sz w:val="28"/>
          <w:szCs w:val="28"/>
          <w:rtl/>
        </w:rPr>
        <w:t>.</w:t>
      </w:r>
    </w:p>
    <w:p w:rsidR="006C4D58" w:rsidRPr="00314916"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گفت</w:t>
      </w:r>
      <w:r w:rsidR="00A11225">
        <w:rPr>
          <w:rFonts w:cs="B Lotus" w:hint="cs"/>
          <w:color w:val="000000"/>
          <w:sz w:val="28"/>
          <w:szCs w:val="28"/>
          <w:rtl/>
        </w:rPr>
        <w:t xml:space="preserve">: </w:t>
      </w:r>
      <w:r w:rsidRPr="00D054AC">
        <w:rPr>
          <w:rFonts w:cs="B Lotus" w:hint="cs"/>
          <w:color w:val="000000"/>
          <w:sz w:val="28"/>
          <w:szCs w:val="28"/>
          <w:rtl/>
        </w:rPr>
        <w:t>«اما دشمنان این دعوت آن را به چیزی متهم کردند که در آن وجود نداشت، مثل اتها</w:t>
      </w:r>
      <w:r w:rsidR="00314916">
        <w:rPr>
          <w:rFonts w:cs="B Lotus" w:hint="cs"/>
          <w:color w:val="000000"/>
          <w:sz w:val="28"/>
          <w:szCs w:val="28"/>
          <w:rtl/>
        </w:rPr>
        <w:t xml:space="preserve">م اینکه می‌گویند عصا از پیامبر </w:t>
      </w:r>
      <w:r w:rsidR="00314916" w:rsidRPr="00314916">
        <w:rPr>
          <w:rFonts w:cs="CTraditional Arabic" w:hint="cs"/>
          <w:color w:val="000000"/>
          <w:sz w:val="28"/>
          <w:szCs w:val="28"/>
          <w:rtl/>
        </w:rPr>
        <w:t>ص</w:t>
      </w:r>
      <w:r w:rsidRPr="00D054AC">
        <w:rPr>
          <w:rFonts w:cs="B Lotus" w:hint="cs"/>
          <w:color w:val="000000"/>
          <w:sz w:val="28"/>
          <w:szCs w:val="28"/>
          <w:rtl/>
        </w:rPr>
        <w:t xml:space="preserve"> بهتر است</w:t>
      </w:r>
      <w:r w:rsidR="00567BE9">
        <w:rPr>
          <w:rStyle w:val="FootnoteReference"/>
          <w:rFonts w:cs="B Lotus"/>
          <w:color w:val="000000"/>
          <w:sz w:val="28"/>
          <w:szCs w:val="28"/>
          <w:rtl/>
        </w:rPr>
        <w:t>(</w:t>
      </w:r>
      <w:r w:rsidR="00567BE9" w:rsidRPr="00314916">
        <w:rPr>
          <w:rStyle w:val="FootnoteReference"/>
          <w:rFonts w:cs="B Lotus"/>
          <w:color w:val="000000"/>
          <w:sz w:val="28"/>
          <w:szCs w:val="28"/>
          <w:rtl/>
        </w:rPr>
        <w:footnoteReference w:id="639"/>
      </w:r>
      <w:r w:rsidR="00567BE9">
        <w:rPr>
          <w:rStyle w:val="FootnoteReference"/>
          <w:rFonts w:cs="B Lotus"/>
          <w:color w:val="000000"/>
          <w:sz w:val="28"/>
          <w:szCs w:val="28"/>
          <w:rtl/>
        </w:rPr>
        <w:t>)</w:t>
      </w:r>
      <w:r w:rsidRPr="00314916">
        <w:rPr>
          <w:rFonts w:cs="B Lotus" w:hint="cs"/>
          <w:color w:val="000000"/>
          <w:sz w:val="28"/>
          <w:szCs w:val="28"/>
          <w:rtl/>
        </w:rPr>
        <w:t>، و اینکه شعار «لا اله الا الله محمد رسول الله» را با حذف میم محمد بکار می‌گیرند و به این معنی است که رسولی وجود ندارد، و شکی نیست که هدفشان از پشت این اتهامات به راه انداختن تبلیغات بد علیه دعوت و پیروانش و اظهار اینکه بدعت جدیدی است</w:t>
      </w:r>
      <w:r w:rsidRPr="00314916">
        <w:rPr>
          <w:rFonts w:cs="B Lotus" w:hint="cs"/>
          <w:color w:val="000000"/>
          <w:sz w:val="28"/>
          <w:szCs w:val="28"/>
          <w:rtl/>
          <w:lang w:bidi="fa-IR"/>
        </w:rPr>
        <w:t>، می‌باشد</w:t>
      </w:r>
      <w:r w:rsidRPr="00314916">
        <w:rPr>
          <w:rFonts w:cs="B Lotus" w:hint="cs"/>
          <w:color w:val="000000"/>
          <w:sz w:val="28"/>
          <w:szCs w:val="28"/>
          <w:rtl/>
        </w:rPr>
        <w:t xml:space="preserve"> تا مردم را نسبت به آن متنفر کنند</w:t>
      </w:r>
      <w:r w:rsidR="00567BE9">
        <w:rPr>
          <w:rStyle w:val="FootnoteReference"/>
          <w:rFonts w:cs="B Lotus"/>
          <w:color w:val="000000"/>
          <w:sz w:val="28"/>
          <w:szCs w:val="28"/>
          <w:rtl/>
        </w:rPr>
        <w:t>(</w:t>
      </w:r>
      <w:r w:rsidR="00567BE9" w:rsidRPr="00314916">
        <w:rPr>
          <w:rStyle w:val="FootnoteReference"/>
          <w:rFonts w:cs="B Lotus"/>
          <w:color w:val="000000"/>
          <w:sz w:val="28"/>
          <w:szCs w:val="28"/>
          <w:rtl/>
        </w:rPr>
        <w:footnoteReference w:id="640"/>
      </w:r>
      <w:r w:rsidR="00567BE9">
        <w:rPr>
          <w:rStyle w:val="FootnoteReference"/>
          <w:rFonts w:cs="B Lotus"/>
          <w:color w:val="000000"/>
          <w:sz w:val="28"/>
          <w:szCs w:val="28"/>
          <w:rtl/>
        </w:rPr>
        <w:t>)</w:t>
      </w:r>
      <w:r w:rsidR="00314916">
        <w:rPr>
          <w:rFonts w:cs="B Lotus" w:hint="cs"/>
          <w:color w:val="000000"/>
          <w:sz w:val="28"/>
          <w:szCs w:val="28"/>
          <w:rtl/>
        </w:rPr>
        <w:t>.</w:t>
      </w:r>
    </w:p>
    <w:p w:rsidR="006C4D58" w:rsidRPr="00D054AC" w:rsidRDefault="006C4D58" w:rsidP="00F65224">
      <w:pPr>
        <w:widowControl w:val="0"/>
        <w:spacing w:line="226" w:lineRule="auto"/>
        <w:ind w:firstLine="284"/>
        <w:jc w:val="both"/>
        <w:rPr>
          <w:rFonts w:cs="B Lotus" w:hint="cs"/>
          <w:color w:val="000000"/>
          <w:sz w:val="28"/>
          <w:szCs w:val="28"/>
          <w:rtl/>
        </w:rPr>
      </w:pPr>
      <w:r w:rsidRPr="00FA2B29">
        <w:rPr>
          <w:rFonts w:cs="B Lotus" w:hint="cs"/>
          <w:b/>
          <w:bCs/>
          <w:color w:val="000000"/>
          <w:sz w:val="28"/>
          <w:szCs w:val="28"/>
          <w:rtl/>
        </w:rPr>
        <w:t>محمد جلال کشک می‌گوید:</w:t>
      </w:r>
      <w:r w:rsidR="00F65224">
        <w:rPr>
          <w:rFonts w:cs="B Lotus" w:hint="cs"/>
          <w:b/>
          <w:bCs/>
          <w:color w:val="000000"/>
          <w:sz w:val="28"/>
          <w:szCs w:val="28"/>
          <w:rtl/>
        </w:rPr>
        <w:t xml:space="preserve"> </w:t>
      </w:r>
      <w:r w:rsidRPr="00D054AC">
        <w:rPr>
          <w:rFonts w:cs="B Lotus" w:hint="cs"/>
          <w:color w:val="000000"/>
          <w:sz w:val="28"/>
          <w:szCs w:val="28"/>
          <w:rtl/>
        </w:rPr>
        <w:t>«ویژگی سیاسی حرکت وهابیه در این خلاصه می‌شود که به فکر اسلامی صحیح منتسب است و به توحید فرا می‌خواند، امّا چرا این دعوت آن تأثیر سیاسی را گذاشت که دعوتهای سلفی دیگری که قبل و بعد از آن آمدند نتوانستند چنین تأثیرگذار باشند در حالی که فکر توحیدی و ردّ اولیاء و</w:t>
      </w:r>
      <w:r w:rsidR="00174D18">
        <w:rPr>
          <w:rFonts w:cs="B Lotus" w:hint="cs"/>
          <w:color w:val="000000"/>
          <w:sz w:val="28"/>
          <w:szCs w:val="28"/>
          <w:rtl/>
        </w:rPr>
        <w:t xml:space="preserve"> </w:t>
      </w:r>
      <w:r w:rsidRPr="00D054AC">
        <w:rPr>
          <w:rFonts w:cs="B Lotus" w:hint="cs"/>
          <w:color w:val="000000"/>
          <w:sz w:val="28"/>
          <w:szCs w:val="28"/>
          <w:rtl/>
        </w:rPr>
        <w:t>تبرک خواستن از قبرها آرائی است که در فکر اسلامی وجود دارد همچنان که گفتیم و دانشمندان زیادی در هر قرن و شهرهای زیادی از آن دفاع نموده‌اند، و دعوت توحیدی که شیخ آنرا بیان کرد، دانشمندان کشورهای اسلامی زیادی آنرا قبول کردند یا می‌توان گفت کسی نتوانست آنرا رد کند بلکه برعکس دشمنانش بر این اتهام تأکید کردند که چیز جدیدی در آن نیست و بیشتر به مناقشه مسائل شکلی و بستن اتهامات توجه کردند در حالی که دانشمندان و فقها و مستشرقان زیادی اعلان کرده‌‌اند که بر اصول صحیح اسلام منطبق است.</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ابن سن</w:t>
      </w:r>
      <w:r w:rsidRPr="00314916">
        <w:rPr>
          <w:rFonts w:cs="B Lotus" w:hint="cs"/>
          <w:color w:val="000000"/>
          <w:sz w:val="28"/>
          <w:szCs w:val="28"/>
          <w:rtl/>
        </w:rPr>
        <w:t>د</w:t>
      </w:r>
      <w:r w:rsidR="00567BE9">
        <w:rPr>
          <w:rStyle w:val="FootnoteReference"/>
          <w:rFonts w:cs="B Lotus"/>
          <w:color w:val="000000"/>
          <w:sz w:val="28"/>
          <w:szCs w:val="28"/>
          <w:rtl/>
        </w:rPr>
        <w:t>(</w:t>
      </w:r>
      <w:r w:rsidR="00567BE9" w:rsidRPr="00314916">
        <w:rPr>
          <w:rStyle w:val="FootnoteReference"/>
          <w:rFonts w:cs="B Lotus"/>
          <w:color w:val="000000"/>
          <w:sz w:val="28"/>
          <w:szCs w:val="28"/>
          <w:rtl/>
        </w:rPr>
        <w:footnoteReference w:id="641"/>
      </w:r>
      <w:r w:rsidR="00567BE9">
        <w:rPr>
          <w:rStyle w:val="FootnoteReference"/>
          <w:rFonts w:cs="B Lotus"/>
          <w:color w:val="000000"/>
          <w:sz w:val="28"/>
          <w:szCs w:val="28"/>
          <w:rtl/>
        </w:rPr>
        <w:t>)</w:t>
      </w:r>
      <w:r w:rsidRPr="00314916">
        <w:rPr>
          <w:rFonts w:cs="B Lotus" w:hint="cs"/>
          <w:color w:val="000000"/>
          <w:sz w:val="28"/>
          <w:szCs w:val="28"/>
          <w:rtl/>
        </w:rPr>
        <w:t xml:space="preserve"> </w:t>
      </w:r>
      <w:r w:rsidRPr="00314916">
        <w:rPr>
          <w:rFonts w:cs="B Lotus" w:hint="cs"/>
          <w:color w:val="000000"/>
          <w:sz w:val="28"/>
          <w:szCs w:val="28"/>
          <w:rtl/>
          <w:lang w:bidi="fa-IR"/>
        </w:rPr>
        <w:t xml:space="preserve">با </w:t>
      </w:r>
      <w:r w:rsidRPr="00D054AC">
        <w:rPr>
          <w:rFonts w:cs="B Lotus" w:hint="cs"/>
          <w:color w:val="000000"/>
          <w:sz w:val="28"/>
          <w:szCs w:val="28"/>
          <w:rtl/>
          <w:lang w:bidi="fa-IR"/>
        </w:rPr>
        <w:t xml:space="preserve">وجود نیّت بدش، </w:t>
      </w:r>
      <w:r w:rsidRPr="00D054AC">
        <w:rPr>
          <w:rFonts w:cs="B Lotus" w:hint="cs"/>
          <w:color w:val="000000"/>
          <w:sz w:val="28"/>
          <w:szCs w:val="28"/>
          <w:rtl/>
        </w:rPr>
        <w:t>راست گفته آنگاه که می‌گوید</w:t>
      </w:r>
      <w:r w:rsidR="00A11225">
        <w:rPr>
          <w:rFonts w:cs="B Lotus" w:hint="cs"/>
          <w:color w:val="000000"/>
          <w:sz w:val="28"/>
          <w:szCs w:val="28"/>
          <w:rtl/>
        </w:rPr>
        <w:t xml:space="preserve">: </w:t>
      </w:r>
      <w:r w:rsidRPr="00D054AC">
        <w:rPr>
          <w:rFonts w:cs="B Lotus" w:hint="cs"/>
          <w:color w:val="000000"/>
          <w:sz w:val="28"/>
          <w:szCs w:val="28"/>
          <w:rtl/>
        </w:rPr>
        <w:t>«در دعوت ابن سعود چیز جدیدی وجود ندارد که عوام اهل مکه آنرا نشناسند».</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 xml:space="preserve">همچنین ابن بشر عقیده دارد که </w:t>
      </w:r>
      <w:r w:rsidRPr="00D054AC">
        <w:rPr>
          <w:rFonts w:cs="B Lotus" w:hint="cs"/>
          <w:color w:val="000000"/>
          <w:sz w:val="28"/>
          <w:szCs w:val="28"/>
          <w:rtl/>
          <w:lang w:bidi="fa-IR"/>
        </w:rPr>
        <w:t xml:space="preserve">اگر اطرافیان شریف </w:t>
      </w:r>
      <w:r w:rsidRPr="00D054AC">
        <w:rPr>
          <w:rFonts w:cs="B Lotus" w:hint="cs"/>
          <w:color w:val="000000"/>
          <w:sz w:val="28"/>
          <w:szCs w:val="28"/>
          <w:rtl/>
        </w:rPr>
        <w:t xml:space="preserve">غالب </w:t>
      </w:r>
      <w:r w:rsidRPr="00D054AC">
        <w:rPr>
          <w:rFonts w:cs="B Lotus" w:hint="cs"/>
          <w:color w:val="000000"/>
          <w:sz w:val="28"/>
          <w:szCs w:val="28"/>
          <w:rtl/>
          <w:lang w:bidi="fa-IR"/>
        </w:rPr>
        <w:t>او را از اینکه وهابیها مکه را می‌خواهند نه قلب او را، نمی‌ترساندند، با افکار شیخ</w:t>
      </w:r>
      <w:r w:rsidRPr="00D054AC">
        <w:rPr>
          <w:rFonts w:cs="B Lotus" w:hint="cs"/>
          <w:color w:val="000000"/>
          <w:sz w:val="28"/>
          <w:szCs w:val="28"/>
          <w:rtl/>
        </w:rPr>
        <w:t xml:space="preserve"> موافقت می‌کرد</w:t>
      </w:r>
      <w:r w:rsidRPr="00D054AC">
        <w:rPr>
          <w:rFonts w:cs="B Lotus" w:hint="cs"/>
          <w:color w:val="000000"/>
          <w:sz w:val="28"/>
          <w:szCs w:val="28"/>
          <w:rtl/>
          <w:lang w:bidi="fa-IR"/>
        </w:rPr>
        <w:t xml:space="preserve">، ولی ترسید و </w:t>
      </w:r>
      <w:r w:rsidRPr="00D054AC">
        <w:rPr>
          <w:rFonts w:cs="B Lotus" w:hint="cs"/>
          <w:color w:val="000000"/>
          <w:sz w:val="28"/>
          <w:szCs w:val="28"/>
          <w:rtl/>
        </w:rPr>
        <w:t>پرید.</w:t>
      </w:r>
    </w:p>
    <w:p w:rsidR="006C4D58" w:rsidRPr="00314916"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محمد بن عبدالوهاب و وارثان بعد از او بسیار بر این امر تأکید کرده‌اند که در دعوتش چیز جدیدی وجود ندارد و مذهب پنجمی بوجود نیاورده و این طبیعتاً صحیح است اگرچه آنان حریص‌اند که تهمت آورد</w:t>
      </w:r>
      <w:r w:rsidRPr="00D054AC">
        <w:rPr>
          <w:rFonts w:cs="B Lotus" w:hint="cs"/>
          <w:color w:val="000000"/>
          <w:sz w:val="28"/>
          <w:szCs w:val="28"/>
          <w:rtl/>
          <w:lang w:bidi="fa-IR"/>
        </w:rPr>
        <w:t>ن</w:t>
      </w:r>
      <w:r w:rsidRPr="00D054AC">
        <w:rPr>
          <w:rFonts w:cs="B Lotus" w:hint="cs"/>
          <w:color w:val="000000"/>
          <w:sz w:val="28"/>
          <w:szCs w:val="28"/>
          <w:rtl/>
        </w:rPr>
        <w:t xml:space="preserve"> مذهب پنجمی را نفی کنند ولی در این کار مبالغه کرده‌اند چرا که </w:t>
      </w:r>
      <w:r w:rsidRPr="00D054AC">
        <w:rPr>
          <w:rFonts w:cs="B Lotus" w:hint="cs"/>
          <w:color w:val="000000"/>
          <w:sz w:val="28"/>
          <w:szCs w:val="28"/>
          <w:rtl/>
          <w:lang w:bidi="fa-IR"/>
        </w:rPr>
        <w:t>م</w:t>
      </w:r>
      <w:r w:rsidRPr="00D054AC">
        <w:rPr>
          <w:rFonts w:cs="B Lotus" w:hint="cs"/>
          <w:color w:val="000000"/>
          <w:sz w:val="28"/>
          <w:szCs w:val="28"/>
          <w:rtl/>
        </w:rPr>
        <w:t>ذ</w:t>
      </w:r>
      <w:r w:rsidRPr="00D054AC">
        <w:rPr>
          <w:rFonts w:cs="B Lotus" w:hint="cs"/>
          <w:color w:val="000000"/>
          <w:sz w:val="28"/>
          <w:szCs w:val="28"/>
          <w:rtl/>
          <w:lang w:bidi="fa-IR"/>
        </w:rPr>
        <w:t>ا</w:t>
      </w:r>
      <w:r w:rsidRPr="00D054AC">
        <w:rPr>
          <w:rFonts w:cs="B Lotus" w:hint="cs"/>
          <w:color w:val="000000"/>
          <w:sz w:val="28"/>
          <w:szCs w:val="28"/>
          <w:rtl/>
        </w:rPr>
        <w:t>هب به خودی خود ادیان نازل شده نیستند بلکه اجتهادات هستند و آنان مرد هستند و ما هم مَردیم»</w:t>
      </w:r>
      <w:r w:rsidR="00567BE9">
        <w:rPr>
          <w:rStyle w:val="FootnoteReference"/>
          <w:rFonts w:cs="B Lotus"/>
          <w:color w:val="000000"/>
          <w:sz w:val="28"/>
          <w:szCs w:val="28"/>
          <w:rtl/>
        </w:rPr>
        <w:t>(</w:t>
      </w:r>
      <w:r w:rsidR="00567BE9" w:rsidRPr="00314916">
        <w:rPr>
          <w:rStyle w:val="FootnoteReference"/>
          <w:rFonts w:cs="B Lotus"/>
          <w:color w:val="000000"/>
          <w:sz w:val="28"/>
          <w:szCs w:val="28"/>
          <w:rtl/>
        </w:rPr>
        <w:footnoteReference w:id="642"/>
      </w:r>
      <w:r w:rsidR="00567BE9">
        <w:rPr>
          <w:rStyle w:val="FootnoteReference"/>
          <w:rFonts w:cs="B Lotus"/>
          <w:color w:val="000000"/>
          <w:sz w:val="28"/>
          <w:szCs w:val="28"/>
          <w:rtl/>
        </w:rPr>
        <w:t>)</w:t>
      </w:r>
      <w:r w:rsidR="00314916">
        <w:rPr>
          <w:rFonts w:cs="B Lotus" w:hint="cs"/>
          <w:color w:val="000000"/>
          <w:sz w:val="28"/>
          <w:szCs w:val="28"/>
          <w:rtl/>
        </w:rPr>
        <w:t>.</w:t>
      </w:r>
    </w:p>
    <w:p w:rsidR="006C4D58" w:rsidRPr="00F66EB3" w:rsidRDefault="006C4D58" w:rsidP="00021DD3">
      <w:pPr>
        <w:widowControl w:val="0"/>
        <w:spacing w:line="226" w:lineRule="auto"/>
        <w:ind w:firstLine="284"/>
        <w:jc w:val="both"/>
        <w:rPr>
          <w:rFonts w:cs="B Lotus" w:hint="cs"/>
          <w:b/>
          <w:bCs/>
          <w:sz w:val="28"/>
          <w:szCs w:val="28"/>
          <w:rtl/>
        </w:rPr>
      </w:pPr>
      <w:r w:rsidRPr="00F66EB3">
        <w:rPr>
          <w:rFonts w:cs="B Lotus" w:hint="cs"/>
          <w:b/>
          <w:bCs/>
          <w:sz w:val="28"/>
          <w:szCs w:val="28"/>
          <w:rtl/>
        </w:rPr>
        <w:t>شیخ احمد ناصری سلاوی مغربی می‌گوید:</w:t>
      </w:r>
    </w:p>
    <w:p w:rsidR="006C4D58" w:rsidRPr="00314916" w:rsidRDefault="006C4D58" w:rsidP="00021DD3">
      <w:pPr>
        <w:widowControl w:val="0"/>
        <w:spacing w:line="226" w:lineRule="auto"/>
        <w:ind w:firstLine="284"/>
        <w:jc w:val="both"/>
        <w:rPr>
          <w:rFonts w:cs="B Lotus" w:hint="cs"/>
          <w:color w:val="000000"/>
          <w:sz w:val="28"/>
          <w:szCs w:val="28"/>
          <w:rtl/>
        </w:rPr>
      </w:pPr>
      <w:r w:rsidRPr="00314916">
        <w:rPr>
          <w:rFonts w:cs="B Lotus" w:hint="cs"/>
          <w:color w:val="000000"/>
          <w:sz w:val="28"/>
          <w:szCs w:val="28"/>
          <w:rtl/>
        </w:rPr>
        <w:t xml:space="preserve">«در این سال یعنی سال </w:t>
      </w:r>
      <w:r w:rsidR="00C754FA">
        <w:rPr>
          <w:rFonts w:cs="B Lotus" w:hint="cs"/>
          <w:color w:val="000000"/>
          <w:sz w:val="28"/>
          <w:szCs w:val="28"/>
          <w:rtl/>
        </w:rPr>
        <w:t>(</w:t>
      </w:r>
      <w:r w:rsidRPr="00314916">
        <w:rPr>
          <w:rFonts w:cs="B Lotus" w:hint="cs"/>
          <w:color w:val="000000"/>
          <w:sz w:val="28"/>
          <w:szCs w:val="28"/>
          <w:rtl/>
        </w:rPr>
        <w:t>1226</w:t>
      </w:r>
      <w:r w:rsidR="00C754FA">
        <w:rPr>
          <w:rFonts w:cs="B Lotus" w:hint="cs"/>
          <w:color w:val="000000"/>
          <w:sz w:val="28"/>
          <w:szCs w:val="28"/>
          <w:rtl/>
        </w:rPr>
        <w:t>هـ)</w:t>
      </w:r>
      <w:r w:rsidRPr="00314916">
        <w:rPr>
          <w:rFonts w:cs="B Lotus" w:hint="cs"/>
          <w:color w:val="000000"/>
          <w:sz w:val="28"/>
          <w:szCs w:val="28"/>
          <w:rtl/>
        </w:rPr>
        <w:t xml:space="preserve"> مولی ما سلطان سلیمان</w:t>
      </w:r>
      <w:r w:rsidR="00567BE9">
        <w:rPr>
          <w:rStyle w:val="FootnoteReference"/>
          <w:rFonts w:cs="B Lotus"/>
          <w:color w:val="000000"/>
          <w:sz w:val="28"/>
          <w:szCs w:val="28"/>
          <w:rtl/>
        </w:rPr>
        <w:t>(</w:t>
      </w:r>
      <w:r w:rsidR="00567BE9" w:rsidRPr="00314916">
        <w:rPr>
          <w:rStyle w:val="FootnoteReference"/>
          <w:rFonts w:cs="B Lotus"/>
          <w:color w:val="000000"/>
          <w:sz w:val="28"/>
          <w:szCs w:val="28"/>
          <w:rtl/>
        </w:rPr>
        <w:footnoteReference w:id="643"/>
      </w:r>
      <w:r w:rsidR="00567BE9">
        <w:rPr>
          <w:rStyle w:val="FootnoteReference"/>
          <w:rFonts w:cs="B Lotus"/>
          <w:color w:val="000000"/>
          <w:sz w:val="28"/>
          <w:szCs w:val="28"/>
          <w:rtl/>
        </w:rPr>
        <w:t>)</w:t>
      </w:r>
      <w:r w:rsidRPr="00314916">
        <w:rPr>
          <w:rFonts w:cs="B Lotus" w:hint="cs"/>
          <w:color w:val="000000"/>
          <w:sz w:val="28"/>
          <w:szCs w:val="28"/>
          <w:rtl/>
        </w:rPr>
        <w:t xml:space="preserve"> </w:t>
      </w:r>
      <w:r w:rsidR="00314916" w:rsidRPr="00314916">
        <w:rPr>
          <w:rFonts w:cs="CTraditional Arabic" w:hint="cs"/>
          <w:color w:val="000000"/>
          <w:sz w:val="28"/>
          <w:szCs w:val="28"/>
          <w:rtl/>
        </w:rPr>
        <w:t>:</w:t>
      </w:r>
      <w:r w:rsidRPr="00D054AC">
        <w:rPr>
          <w:rFonts w:cs="B Lotus" w:hint="cs"/>
          <w:color w:val="000000"/>
          <w:sz w:val="28"/>
          <w:szCs w:val="28"/>
          <w:rtl/>
        </w:rPr>
        <w:t xml:space="preserve"> فرزندش استاد فاضل مول</w:t>
      </w:r>
      <w:r w:rsidR="00F66EB3">
        <w:rPr>
          <w:rFonts w:cs="B Lotus" w:hint="cs"/>
          <w:color w:val="000000"/>
          <w:sz w:val="28"/>
          <w:szCs w:val="28"/>
          <w:rtl/>
        </w:rPr>
        <w:t>ى</w:t>
      </w:r>
      <w:r w:rsidRPr="00D054AC">
        <w:rPr>
          <w:rFonts w:cs="B Lotus" w:hint="cs"/>
          <w:color w:val="000000"/>
          <w:sz w:val="28"/>
          <w:szCs w:val="28"/>
          <w:rtl/>
        </w:rPr>
        <w:t xml:space="preserve"> ابا اسحاق ابراهیم بن سلیمان را به منظور ادای فریضه حج به همراه کاروان نبوی که طبق عادت در رأس هیأت بی‌نظیری که با جشن و آذین‌بندی شهر با گلدانها و کوبیدن</w:t>
      </w:r>
      <w:r w:rsidRPr="00314916">
        <w:rPr>
          <w:rFonts w:cs="B Lotus" w:hint="cs"/>
          <w:color w:val="000000"/>
          <w:sz w:val="28"/>
          <w:szCs w:val="28"/>
          <w:rtl/>
        </w:rPr>
        <w:t xml:space="preserve"> طبل</w:t>
      </w:r>
      <w:r w:rsidR="00567BE9">
        <w:rPr>
          <w:rStyle w:val="FootnoteReference"/>
          <w:rFonts w:cs="B Lotus"/>
          <w:color w:val="000000"/>
          <w:sz w:val="28"/>
          <w:szCs w:val="28"/>
          <w:rtl/>
        </w:rPr>
        <w:t>(</w:t>
      </w:r>
      <w:r w:rsidR="00567BE9" w:rsidRPr="00314916">
        <w:rPr>
          <w:rStyle w:val="FootnoteReference"/>
          <w:rFonts w:cs="B Lotus"/>
          <w:color w:val="000000"/>
          <w:sz w:val="28"/>
          <w:szCs w:val="28"/>
          <w:rtl/>
        </w:rPr>
        <w:footnoteReference w:id="644"/>
      </w:r>
      <w:r w:rsidR="00567BE9">
        <w:rPr>
          <w:rStyle w:val="FootnoteReference"/>
          <w:rFonts w:cs="B Lotus"/>
          <w:color w:val="000000"/>
          <w:sz w:val="28"/>
          <w:szCs w:val="28"/>
          <w:rtl/>
        </w:rPr>
        <w:t>)</w:t>
      </w:r>
      <w:r w:rsidRPr="00314916">
        <w:rPr>
          <w:rFonts w:cs="B Lotus" w:hint="cs"/>
          <w:color w:val="000000"/>
          <w:sz w:val="28"/>
          <w:szCs w:val="28"/>
          <w:rtl/>
        </w:rPr>
        <w:t xml:space="preserve"> و آراستن خود همراه بود، به حجاز روانه کرد.</w:t>
      </w:r>
    </w:p>
    <w:p w:rsidR="006C4D58" w:rsidRPr="00D054AC" w:rsidRDefault="006C4D58" w:rsidP="00021DD3">
      <w:pPr>
        <w:widowControl w:val="0"/>
        <w:spacing w:line="226" w:lineRule="auto"/>
        <w:ind w:firstLine="284"/>
        <w:jc w:val="both"/>
        <w:rPr>
          <w:rFonts w:cs="B Lotus" w:hint="cs"/>
          <w:color w:val="000000"/>
          <w:sz w:val="28"/>
          <w:szCs w:val="28"/>
          <w:rtl/>
        </w:rPr>
      </w:pPr>
      <w:r w:rsidRPr="00314916">
        <w:rPr>
          <w:rFonts w:cs="B Lotus" w:hint="cs"/>
          <w:color w:val="000000"/>
          <w:sz w:val="28"/>
          <w:szCs w:val="28"/>
          <w:rtl/>
        </w:rPr>
        <w:t>تا آنجا که گفت</w:t>
      </w:r>
      <w:r w:rsidR="00A11225" w:rsidRPr="00314916">
        <w:rPr>
          <w:rFonts w:cs="B Lotus" w:hint="cs"/>
          <w:color w:val="000000"/>
          <w:sz w:val="28"/>
          <w:szCs w:val="28"/>
          <w:rtl/>
        </w:rPr>
        <w:t xml:space="preserve">: </w:t>
      </w:r>
      <w:r w:rsidRPr="00314916">
        <w:rPr>
          <w:rFonts w:cs="B Lotus" w:hint="cs"/>
          <w:color w:val="000000"/>
          <w:sz w:val="28"/>
          <w:szCs w:val="28"/>
          <w:rtl/>
        </w:rPr>
        <w:t>«رئیس لشکر</w:t>
      </w:r>
      <w:r w:rsidR="00567BE9">
        <w:rPr>
          <w:rStyle w:val="FootnoteReference"/>
          <w:rFonts w:cs="B Lotus"/>
          <w:color w:val="000000"/>
          <w:sz w:val="28"/>
          <w:szCs w:val="28"/>
          <w:rtl/>
        </w:rPr>
        <w:t>(</w:t>
      </w:r>
      <w:r w:rsidR="00567BE9" w:rsidRPr="00314916">
        <w:rPr>
          <w:rStyle w:val="FootnoteReference"/>
          <w:rFonts w:cs="B Lotus"/>
          <w:color w:val="000000"/>
          <w:sz w:val="28"/>
          <w:szCs w:val="28"/>
          <w:rtl/>
        </w:rPr>
        <w:footnoteReference w:id="645"/>
      </w:r>
      <w:r w:rsidR="00567BE9">
        <w:rPr>
          <w:rStyle w:val="FootnoteReference"/>
          <w:rFonts w:cs="B Lotus"/>
          <w:color w:val="000000"/>
          <w:sz w:val="28"/>
          <w:szCs w:val="28"/>
          <w:rtl/>
        </w:rPr>
        <w:t>)</w:t>
      </w:r>
      <w:r w:rsidRPr="00314916">
        <w:rPr>
          <w:rFonts w:cs="B Lotus" w:hint="cs"/>
          <w:color w:val="000000"/>
          <w:sz w:val="28"/>
          <w:szCs w:val="28"/>
          <w:rtl/>
        </w:rPr>
        <w:t xml:space="preserve"> حکای</w:t>
      </w:r>
      <w:r w:rsidRPr="00D054AC">
        <w:rPr>
          <w:rFonts w:cs="B Lotus" w:hint="cs"/>
          <w:color w:val="000000"/>
          <w:sz w:val="28"/>
          <w:szCs w:val="28"/>
          <w:rtl/>
        </w:rPr>
        <w:t>ت نمود هنگامی که مول</w:t>
      </w:r>
      <w:r w:rsidR="00F66EB3">
        <w:rPr>
          <w:rFonts w:cs="B Lotus" w:hint="cs"/>
          <w:color w:val="000000"/>
          <w:sz w:val="28"/>
          <w:szCs w:val="28"/>
          <w:rtl/>
        </w:rPr>
        <w:t>ى</w:t>
      </w:r>
      <w:r w:rsidRPr="00D054AC">
        <w:rPr>
          <w:rFonts w:cs="B Lotus" w:hint="cs"/>
          <w:color w:val="000000"/>
          <w:sz w:val="28"/>
          <w:szCs w:val="28"/>
          <w:rtl/>
        </w:rPr>
        <w:t xml:space="preserve"> ابراهیم به حج رفت جواب سلطان را به همراه داشت و این کار سبب آسان شدن کار آنان و تمام حجاجی که از شرق و غرب همراه آنان بودند شد تا جائیکه مناسک و زیارت خود را با </w:t>
      </w:r>
      <w:r w:rsidRPr="00D054AC">
        <w:rPr>
          <w:rFonts w:cs="B Lotus" w:hint="cs"/>
          <w:color w:val="000000"/>
          <w:sz w:val="28"/>
          <w:szCs w:val="28"/>
          <w:rtl/>
          <w:lang w:bidi="fa-IR"/>
        </w:rPr>
        <w:t>ا</w:t>
      </w:r>
      <w:r w:rsidRPr="00D054AC">
        <w:rPr>
          <w:rFonts w:cs="B Lotus" w:hint="cs"/>
          <w:color w:val="000000"/>
          <w:sz w:val="28"/>
          <w:szCs w:val="28"/>
          <w:rtl/>
        </w:rPr>
        <w:t>من و امان و نیکی و خوشی انجام دادند و می‌گوید</w:t>
      </w:r>
      <w:r w:rsidR="00A11225">
        <w:rPr>
          <w:rFonts w:cs="B Lotus" w:hint="cs"/>
          <w:color w:val="000000"/>
          <w:sz w:val="28"/>
          <w:szCs w:val="28"/>
          <w:rtl/>
        </w:rPr>
        <w:t xml:space="preserve">: </w:t>
      </w:r>
      <w:r w:rsidRPr="00D054AC">
        <w:rPr>
          <w:rFonts w:cs="B Lotus" w:hint="cs"/>
          <w:color w:val="000000"/>
          <w:sz w:val="28"/>
          <w:szCs w:val="28"/>
          <w:rtl/>
        </w:rPr>
        <w:t>جماعت زیادی از آنان که در آن سال همراه مول</w:t>
      </w:r>
      <w:r w:rsidR="00F66EB3">
        <w:rPr>
          <w:rFonts w:cs="B Lotus" w:hint="cs"/>
          <w:color w:val="000000"/>
          <w:sz w:val="28"/>
          <w:szCs w:val="28"/>
          <w:rtl/>
        </w:rPr>
        <w:t>ى</w:t>
      </w:r>
      <w:r w:rsidRPr="00D054AC">
        <w:rPr>
          <w:rFonts w:cs="B Lotus" w:hint="cs"/>
          <w:color w:val="000000"/>
          <w:sz w:val="28"/>
          <w:szCs w:val="28"/>
          <w:rtl/>
        </w:rPr>
        <w:t xml:space="preserve"> ابراهیم حج گذاردند برای ما بازگو کردند که آنان از آن پادشاه (یعنی ابن سعود) چیزی را که مخالف ظاهر شریعت باشد مشاهده نکردند و تنها از </w:t>
      </w:r>
      <w:r w:rsidRPr="00D054AC">
        <w:rPr>
          <w:rFonts w:cs="B Lotus" w:hint="cs"/>
          <w:color w:val="000000"/>
          <w:sz w:val="28"/>
          <w:szCs w:val="28"/>
          <w:rtl/>
          <w:lang w:bidi="fa-IR"/>
        </w:rPr>
        <w:t>ا</w:t>
      </w:r>
      <w:r w:rsidRPr="00D054AC">
        <w:rPr>
          <w:rFonts w:cs="B Lotus" w:hint="cs"/>
          <w:color w:val="000000"/>
          <w:sz w:val="28"/>
          <w:szCs w:val="28"/>
          <w:rtl/>
        </w:rPr>
        <w:t>و و</w:t>
      </w:r>
      <w:r w:rsidRPr="00D054AC">
        <w:rPr>
          <w:rFonts w:cs="B Lotus" w:hint="cs"/>
          <w:color w:val="000000"/>
          <w:sz w:val="28"/>
          <w:szCs w:val="28"/>
          <w:rtl/>
          <w:lang w:bidi="fa-IR"/>
        </w:rPr>
        <w:t xml:space="preserve"> </w:t>
      </w:r>
      <w:r w:rsidRPr="00D054AC">
        <w:rPr>
          <w:rFonts w:cs="B Lotus" w:hint="cs"/>
          <w:color w:val="000000"/>
          <w:sz w:val="28"/>
          <w:szCs w:val="28"/>
          <w:rtl/>
        </w:rPr>
        <w:t>یارانش نماز و طهارت و روزه و نهی از منکر و حرام و پاک کردن حرمین شریفین از بدیها و زشتیها و گناهانی که در آنجا آشکارا و بدون مخالفت انجام می‌شد، مشاهده نمودند.</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بیان داشتند که حال او همانند حال تک تک مردم بود و زینت و مرکب و لباس جداگ</w:t>
      </w:r>
      <w:r w:rsidR="00F66EB3">
        <w:rPr>
          <w:rFonts w:cs="B Lotus" w:hint="cs"/>
          <w:color w:val="000000"/>
          <w:sz w:val="28"/>
          <w:szCs w:val="28"/>
          <w:rtl/>
        </w:rPr>
        <w:t>انه‌ای نداشت و او هنگامی که (ابن سعود) با</w:t>
      </w:r>
      <w:r w:rsidR="00F66EB3" w:rsidRPr="00F66EB3">
        <w:rPr>
          <w:rFonts w:cs="B Lotus" w:hint="cs"/>
          <w:color w:val="000000"/>
          <w:sz w:val="28"/>
          <w:szCs w:val="28"/>
          <w:rtl/>
        </w:rPr>
        <w:t xml:space="preserve"> </w:t>
      </w:r>
      <w:r w:rsidR="00F66EB3" w:rsidRPr="00D054AC">
        <w:rPr>
          <w:rFonts w:cs="B Lotus" w:hint="cs"/>
          <w:color w:val="000000"/>
          <w:sz w:val="28"/>
          <w:szCs w:val="28"/>
          <w:rtl/>
        </w:rPr>
        <w:t>شریف</w:t>
      </w:r>
      <w:r w:rsidR="00F66EB3">
        <w:rPr>
          <w:rFonts w:cs="B Lotus" w:hint="cs"/>
          <w:color w:val="000000"/>
          <w:sz w:val="28"/>
          <w:szCs w:val="28"/>
          <w:rtl/>
        </w:rPr>
        <w:t xml:space="preserve"> مولى</w:t>
      </w:r>
      <w:r w:rsidRPr="00D054AC">
        <w:rPr>
          <w:rFonts w:cs="B Lotus" w:hint="cs"/>
          <w:color w:val="000000"/>
          <w:sz w:val="28"/>
          <w:szCs w:val="28"/>
          <w:rtl/>
        </w:rPr>
        <w:t xml:space="preserve"> ابراهیم نشست احترام لازم را که برای </w:t>
      </w:r>
      <w:r w:rsidR="00F66EB3">
        <w:rPr>
          <w:rFonts w:cs="B Lotus" w:hint="cs"/>
          <w:color w:val="000000"/>
          <w:sz w:val="28"/>
          <w:szCs w:val="28"/>
          <w:rtl/>
        </w:rPr>
        <w:t>آل بيت</w:t>
      </w:r>
      <w:r w:rsidRPr="00D054AC">
        <w:rPr>
          <w:rFonts w:cs="B Lotus" w:hint="cs"/>
          <w:color w:val="000000"/>
          <w:sz w:val="28"/>
          <w:szCs w:val="28"/>
          <w:rtl/>
        </w:rPr>
        <w:t xml:space="preserve"> گزارده می‌شود به او گذاشت و با او همچون یکی از یاران و اطرافیان خود نشست.</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کسی که مسؤول سخن گفتن با وی شد فقیه و قاضی ابو اسحاق ابراهیم زداغی بود و از جمله چیزهایی که ابن سع</w:t>
      </w:r>
      <w:r w:rsidR="00F66EB3">
        <w:rPr>
          <w:rFonts w:cs="B Lotus" w:hint="cs"/>
          <w:color w:val="000000"/>
          <w:sz w:val="28"/>
          <w:szCs w:val="28"/>
          <w:rtl/>
        </w:rPr>
        <w:t>و</w:t>
      </w:r>
      <w:r w:rsidRPr="00D054AC">
        <w:rPr>
          <w:rFonts w:cs="B Lotus" w:hint="cs"/>
          <w:color w:val="000000"/>
          <w:sz w:val="28"/>
          <w:szCs w:val="28"/>
          <w:rtl/>
        </w:rPr>
        <w:t>د به آنان گفت این بود که</w:t>
      </w:r>
      <w:r w:rsidR="00A11225">
        <w:rPr>
          <w:rFonts w:cs="B Lotus" w:hint="cs"/>
          <w:color w:val="000000"/>
          <w:sz w:val="28"/>
          <w:szCs w:val="28"/>
          <w:rtl/>
        </w:rPr>
        <w:t xml:space="preserve">: </w:t>
      </w:r>
      <w:r w:rsidRPr="00D054AC">
        <w:rPr>
          <w:rFonts w:cs="B Lotus" w:hint="cs"/>
          <w:color w:val="000000"/>
          <w:sz w:val="28"/>
          <w:szCs w:val="28"/>
          <w:rtl/>
        </w:rPr>
        <w:t>«مردم گمان می‌کنند که ما مخالف سنت محمدی هستیم</w:t>
      </w:r>
      <w:r w:rsidR="00F66EB3">
        <w:rPr>
          <w:rFonts w:cs="B Lotus" w:hint="cs"/>
          <w:color w:val="000000"/>
          <w:sz w:val="28"/>
          <w:szCs w:val="28"/>
          <w:rtl/>
        </w:rPr>
        <w:t>،</w:t>
      </w:r>
      <w:r w:rsidRPr="00D054AC">
        <w:rPr>
          <w:rFonts w:cs="B Lotus" w:hint="cs"/>
          <w:color w:val="000000"/>
          <w:sz w:val="28"/>
          <w:szCs w:val="28"/>
          <w:rtl/>
        </w:rPr>
        <w:t xml:space="preserve"> شما چه چیزی از ما مشاهده کردید که با سنت مخالفت کرده باشیم؟ و قبل از اجتماعتان با ما چه چیزی از ما شنیده‌اید؟</w:t>
      </w:r>
    </w:p>
    <w:p w:rsidR="006C4D58" w:rsidRPr="00F66EB3" w:rsidRDefault="006C4D58" w:rsidP="00021DD3">
      <w:pPr>
        <w:widowControl w:val="0"/>
        <w:spacing w:line="226" w:lineRule="auto"/>
        <w:ind w:firstLine="284"/>
        <w:jc w:val="both"/>
        <w:rPr>
          <w:rFonts w:cs="B Lotus" w:hint="cs"/>
          <w:color w:val="000000"/>
          <w:spacing w:val="-4"/>
          <w:sz w:val="28"/>
          <w:szCs w:val="28"/>
          <w:rtl/>
        </w:rPr>
      </w:pPr>
      <w:r w:rsidRPr="00F66EB3">
        <w:rPr>
          <w:rFonts w:cs="B Lotus" w:hint="cs"/>
          <w:color w:val="000000"/>
          <w:spacing w:val="-4"/>
          <w:sz w:val="28"/>
          <w:szCs w:val="28"/>
          <w:rtl/>
        </w:rPr>
        <w:t>قاضی به او گفت</w:t>
      </w:r>
      <w:r w:rsidR="00A11225" w:rsidRPr="00F66EB3">
        <w:rPr>
          <w:rFonts w:cs="B Lotus" w:hint="cs"/>
          <w:color w:val="000000"/>
          <w:spacing w:val="-4"/>
          <w:sz w:val="28"/>
          <w:szCs w:val="28"/>
          <w:rtl/>
        </w:rPr>
        <w:t xml:space="preserve">: </w:t>
      </w:r>
      <w:r w:rsidRPr="00F66EB3">
        <w:rPr>
          <w:rFonts w:cs="B Lotus" w:hint="cs"/>
          <w:color w:val="000000"/>
          <w:spacing w:val="-4"/>
          <w:sz w:val="28"/>
          <w:szCs w:val="28"/>
          <w:rtl/>
        </w:rPr>
        <w:t>شنیده‌ایم که اعتقاد به استواء (قرار گرفتن) ذاتی که مستلزم جسم بودن مستوی (قرار گرفته) است، داردید. به آنان گفت</w:t>
      </w:r>
      <w:r w:rsidR="00A11225" w:rsidRPr="00F66EB3">
        <w:rPr>
          <w:rFonts w:cs="B Lotus" w:hint="cs"/>
          <w:color w:val="000000"/>
          <w:spacing w:val="-4"/>
          <w:sz w:val="28"/>
          <w:szCs w:val="28"/>
          <w:rtl/>
        </w:rPr>
        <w:t xml:space="preserve">: </w:t>
      </w:r>
      <w:r w:rsidRPr="00F66EB3">
        <w:rPr>
          <w:rFonts w:cs="B Lotus" w:hint="cs"/>
          <w:color w:val="000000"/>
          <w:spacing w:val="-4"/>
          <w:sz w:val="28"/>
          <w:szCs w:val="28"/>
          <w:rtl/>
        </w:rPr>
        <w:t>پناه بر خدا، ما همچون امام مالک می‌گوییم</w:t>
      </w:r>
      <w:r w:rsidR="00A11225" w:rsidRPr="00F66EB3">
        <w:rPr>
          <w:rFonts w:cs="B Lotus" w:hint="cs"/>
          <w:color w:val="000000"/>
          <w:spacing w:val="-4"/>
          <w:sz w:val="28"/>
          <w:szCs w:val="28"/>
          <w:rtl/>
        </w:rPr>
        <w:t xml:space="preserve">: </w:t>
      </w:r>
      <w:r w:rsidRPr="00F66EB3">
        <w:rPr>
          <w:rFonts w:cs="B Lotus" w:hint="cs"/>
          <w:color w:val="000000"/>
          <w:spacing w:val="-4"/>
          <w:sz w:val="28"/>
          <w:szCs w:val="28"/>
          <w:rtl/>
        </w:rPr>
        <w:t>«استواء (قرار گرفتن) معلوم است، و کیفیت مجهول، و سؤال از آن بدعت است». آیا در این رأی مخالفتی می‌بینید؟ گفتند</w:t>
      </w:r>
      <w:r w:rsidR="00A11225" w:rsidRPr="00F66EB3">
        <w:rPr>
          <w:rFonts w:cs="B Lotus" w:hint="cs"/>
          <w:color w:val="000000"/>
          <w:spacing w:val="-4"/>
          <w:sz w:val="28"/>
          <w:szCs w:val="28"/>
          <w:rtl/>
        </w:rPr>
        <w:t xml:space="preserve">: </w:t>
      </w:r>
      <w:r w:rsidRPr="00F66EB3">
        <w:rPr>
          <w:rFonts w:cs="B Lotus" w:hint="cs"/>
          <w:color w:val="000000"/>
          <w:spacing w:val="-4"/>
          <w:sz w:val="28"/>
          <w:szCs w:val="28"/>
          <w:rtl/>
        </w:rPr>
        <w:t>نه، و ما هم اینچنین می‌گوییم.</w:t>
      </w:r>
    </w:p>
    <w:p w:rsidR="006C4D58" w:rsidRPr="00D054AC" w:rsidRDefault="006C4D58" w:rsidP="00570451">
      <w:pPr>
        <w:widowControl w:val="0"/>
        <w:spacing w:line="211" w:lineRule="auto"/>
        <w:ind w:firstLine="284"/>
        <w:jc w:val="both"/>
        <w:rPr>
          <w:rFonts w:cs="B Lotus" w:hint="cs"/>
          <w:color w:val="000000"/>
          <w:sz w:val="28"/>
          <w:szCs w:val="28"/>
          <w:rtl/>
        </w:rPr>
      </w:pPr>
      <w:r w:rsidRPr="00D054AC">
        <w:rPr>
          <w:rFonts w:cs="B Lotus" w:hint="cs"/>
          <w:color w:val="000000"/>
          <w:sz w:val="28"/>
          <w:szCs w:val="28"/>
          <w:rtl/>
        </w:rPr>
        <w:t>سپس قاضی به او گفت</w:t>
      </w:r>
      <w:r w:rsidR="00A11225">
        <w:rPr>
          <w:rFonts w:cs="B Lotus" w:hint="cs"/>
          <w:color w:val="000000"/>
          <w:sz w:val="28"/>
          <w:szCs w:val="28"/>
          <w:rtl/>
        </w:rPr>
        <w:t xml:space="preserve">: </w:t>
      </w:r>
      <w:r w:rsidRPr="00D054AC">
        <w:rPr>
          <w:rFonts w:cs="B Lotus" w:hint="cs"/>
          <w:color w:val="000000"/>
          <w:sz w:val="28"/>
          <w:szCs w:val="28"/>
          <w:rtl/>
        </w:rPr>
        <w:t xml:space="preserve">در مورد شما شنیده‌ایم که اعتقاد به زنده نبودن پیامبر </w:t>
      </w:r>
      <w:r w:rsidR="00B70179" w:rsidRPr="00B70179">
        <w:rPr>
          <w:rFonts w:cs="CTraditional Arabic" w:hint="cs"/>
          <w:color w:val="000000"/>
          <w:sz w:val="28"/>
          <w:szCs w:val="28"/>
          <w:rtl/>
        </w:rPr>
        <w:t>ص</w:t>
      </w:r>
      <w:r w:rsidRPr="00D054AC">
        <w:rPr>
          <w:rFonts w:cs="B Lotus" w:hint="cs"/>
          <w:color w:val="000000"/>
          <w:sz w:val="28"/>
          <w:szCs w:val="28"/>
          <w:rtl/>
        </w:rPr>
        <w:t xml:space="preserve"> و دیگر پیامبران برادرش </w:t>
      </w:r>
      <w:r w:rsidR="00F66EB3">
        <w:rPr>
          <w:rFonts w:cs="CTraditional Arabic" w:hint="cs"/>
          <w:color w:val="000000"/>
          <w:sz w:val="28"/>
          <w:szCs w:val="28"/>
          <w:rtl/>
        </w:rPr>
        <w:t>ﻹ</w:t>
      </w:r>
      <w:r w:rsidRPr="00D054AC">
        <w:rPr>
          <w:rFonts w:cs="B Lotus" w:hint="cs"/>
          <w:color w:val="000000"/>
          <w:sz w:val="28"/>
          <w:szCs w:val="28"/>
          <w:rtl/>
        </w:rPr>
        <w:t xml:space="preserve"> در قبرشان دارید؟</w:t>
      </w:r>
    </w:p>
    <w:p w:rsidR="006C4D58" w:rsidRPr="00D054AC" w:rsidRDefault="006C4D58" w:rsidP="00570451">
      <w:pPr>
        <w:widowControl w:val="0"/>
        <w:spacing w:line="211" w:lineRule="auto"/>
        <w:ind w:firstLine="284"/>
        <w:jc w:val="both"/>
        <w:rPr>
          <w:rFonts w:cs="B Lotus" w:hint="cs"/>
          <w:color w:val="000000"/>
          <w:sz w:val="28"/>
          <w:szCs w:val="28"/>
          <w:rtl/>
        </w:rPr>
      </w:pPr>
      <w:r w:rsidRPr="00D054AC">
        <w:rPr>
          <w:rFonts w:cs="B Lotus" w:hint="cs"/>
          <w:color w:val="000000"/>
          <w:sz w:val="28"/>
          <w:szCs w:val="28"/>
          <w:rtl/>
        </w:rPr>
        <w:t>همین که نام پیامبر</w:t>
      </w:r>
      <w:r w:rsidR="00B70179">
        <w:rPr>
          <w:rFonts w:cs="B Lotus" w:hint="cs"/>
          <w:color w:val="000000"/>
          <w:sz w:val="28"/>
          <w:szCs w:val="28"/>
          <w:rtl/>
        </w:rPr>
        <w:t xml:space="preserve"> </w:t>
      </w:r>
      <w:r w:rsidR="00B70179" w:rsidRPr="00B70179">
        <w:rPr>
          <w:rFonts w:cs="CTraditional Arabic" w:hint="cs"/>
          <w:color w:val="000000"/>
          <w:sz w:val="28"/>
          <w:szCs w:val="28"/>
          <w:rtl/>
        </w:rPr>
        <w:t>ص</w:t>
      </w:r>
      <w:r w:rsidRPr="00D054AC">
        <w:rPr>
          <w:rFonts w:cs="B Lotus" w:hint="cs"/>
          <w:color w:val="000000"/>
          <w:sz w:val="28"/>
          <w:szCs w:val="28"/>
          <w:rtl/>
        </w:rPr>
        <w:t xml:space="preserve"> برده شد برخود لرزید و با صدای بلند بر او صلوات فرستاد، و گفت</w:t>
      </w:r>
      <w:r w:rsidR="00A11225">
        <w:rPr>
          <w:rFonts w:cs="B Lotus" w:hint="cs"/>
          <w:color w:val="000000"/>
          <w:sz w:val="28"/>
          <w:szCs w:val="28"/>
          <w:rtl/>
        </w:rPr>
        <w:t xml:space="preserve">: </w:t>
      </w:r>
      <w:r w:rsidRPr="00D054AC">
        <w:rPr>
          <w:rFonts w:cs="B Lotus" w:hint="cs"/>
          <w:color w:val="000000"/>
          <w:sz w:val="28"/>
          <w:szCs w:val="28"/>
          <w:rtl/>
        </w:rPr>
        <w:t>پناه بر خدا! ما می‌گوییم</w:t>
      </w:r>
      <w:r w:rsidR="00A11225">
        <w:rPr>
          <w:rFonts w:cs="B Lotus" w:hint="cs"/>
          <w:color w:val="000000"/>
          <w:sz w:val="28"/>
          <w:szCs w:val="28"/>
          <w:rtl/>
        </w:rPr>
        <w:t xml:space="preserve">: </w:t>
      </w:r>
      <w:r w:rsidRPr="00D054AC">
        <w:rPr>
          <w:rFonts w:cs="B Lotus" w:hint="cs"/>
          <w:color w:val="000000"/>
          <w:sz w:val="28"/>
          <w:szCs w:val="28"/>
          <w:rtl/>
        </w:rPr>
        <w:t>او و همچنین دیگر پیامبران در</w:t>
      </w:r>
      <w:r w:rsidR="00F66EB3">
        <w:rPr>
          <w:rFonts w:cs="B Lotus" w:hint="cs"/>
          <w:color w:val="000000"/>
          <w:sz w:val="28"/>
          <w:szCs w:val="28"/>
          <w:rtl/>
        </w:rPr>
        <w:t xml:space="preserve"> </w:t>
      </w:r>
      <w:r w:rsidRPr="00D054AC">
        <w:rPr>
          <w:rFonts w:cs="B Lotus" w:hint="cs"/>
          <w:color w:val="000000"/>
          <w:sz w:val="28"/>
          <w:szCs w:val="28"/>
          <w:rtl/>
        </w:rPr>
        <w:t>قبرشان زنده‌اند و زنده بودنشان مافوق زندگی شهدا است.</w:t>
      </w:r>
    </w:p>
    <w:p w:rsidR="006C4D58" w:rsidRPr="00D054AC" w:rsidRDefault="006C4D58" w:rsidP="00570451">
      <w:pPr>
        <w:widowControl w:val="0"/>
        <w:spacing w:line="211" w:lineRule="auto"/>
        <w:ind w:firstLine="284"/>
        <w:jc w:val="both"/>
        <w:rPr>
          <w:rFonts w:cs="B Lotus" w:hint="cs"/>
          <w:color w:val="000000"/>
          <w:sz w:val="28"/>
          <w:szCs w:val="28"/>
          <w:rtl/>
        </w:rPr>
      </w:pPr>
      <w:r w:rsidRPr="00D054AC">
        <w:rPr>
          <w:rFonts w:cs="B Lotus" w:hint="cs"/>
          <w:color w:val="000000"/>
          <w:sz w:val="28"/>
          <w:szCs w:val="28"/>
          <w:rtl/>
        </w:rPr>
        <w:t>سپس قاضی به او</w:t>
      </w:r>
      <w:r w:rsidR="00F66EB3">
        <w:rPr>
          <w:rFonts w:cs="B Lotus" w:hint="cs"/>
          <w:color w:val="000000"/>
          <w:sz w:val="28"/>
          <w:szCs w:val="28"/>
          <w:rtl/>
        </w:rPr>
        <w:t xml:space="preserve"> </w:t>
      </w:r>
      <w:r w:rsidRPr="00D054AC">
        <w:rPr>
          <w:rFonts w:cs="B Lotus" w:hint="cs"/>
          <w:color w:val="000000"/>
          <w:sz w:val="28"/>
          <w:szCs w:val="28"/>
          <w:rtl/>
        </w:rPr>
        <w:t>گفت</w:t>
      </w:r>
      <w:r w:rsidR="00A11225">
        <w:rPr>
          <w:rFonts w:cs="B Lotus" w:hint="cs"/>
          <w:color w:val="000000"/>
          <w:sz w:val="28"/>
          <w:szCs w:val="28"/>
          <w:rtl/>
        </w:rPr>
        <w:t xml:space="preserve">: </w:t>
      </w:r>
      <w:r w:rsidRPr="00D054AC">
        <w:rPr>
          <w:rFonts w:cs="B Lotus" w:hint="cs"/>
          <w:color w:val="000000"/>
          <w:sz w:val="28"/>
          <w:szCs w:val="28"/>
          <w:rtl/>
        </w:rPr>
        <w:t>و همچنین در مورد شما شنیده‌ایم که مردم را از زیارت پیامبر</w:t>
      </w:r>
      <w:r w:rsidR="00B70179">
        <w:rPr>
          <w:rFonts w:cs="B Lotus" w:hint="cs"/>
          <w:color w:val="000000"/>
          <w:sz w:val="28"/>
          <w:szCs w:val="28"/>
          <w:rtl/>
        </w:rPr>
        <w:t xml:space="preserve"> </w:t>
      </w:r>
      <w:r w:rsidR="00B70179" w:rsidRPr="00B70179">
        <w:rPr>
          <w:rFonts w:cs="CTraditional Arabic" w:hint="cs"/>
          <w:color w:val="000000"/>
          <w:sz w:val="28"/>
          <w:szCs w:val="28"/>
          <w:rtl/>
        </w:rPr>
        <w:t>ص</w:t>
      </w:r>
      <w:r w:rsidRPr="00D054AC">
        <w:rPr>
          <w:rFonts w:cs="B Lotus" w:hint="cs"/>
          <w:color w:val="000000"/>
          <w:sz w:val="28"/>
          <w:szCs w:val="28"/>
          <w:rtl/>
        </w:rPr>
        <w:t xml:space="preserve"> و سایر مردگان منع می‌کنید در حالی که در کتابهای صحیح حدیث ثابت شده که جای انکار نیست؟</w:t>
      </w:r>
    </w:p>
    <w:p w:rsidR="006C4D58" w:rsidRPr="00D054AC" w:rsidRDefault="006C4D58" w:rsidP="00570451">
      <w:pPr>
        <w:widowControl w:val="0"/>
        <w:spacing w:line="211" w:lineRule="auto"/>
        <w:ind w:firstLine="284"/>
        <w:jc w:val="both"/>
        <w:rPr>
          <w:rFonts w:cs="B Lotus" w:hint="cs"/>
          <w:color w:val="000000"/>
          <w:sz w:val="28"/>
          <w:szCs w:val="28"/>
          <w:rtl/>
        </w:rPr>
      </w:pPr>
      <w:r w:rsidRPr="00D054AC">
        <w:rPr>
          <w:rFonts w:cs="B Lotus" w:hint="cs"/>
          <w:color w:val="000000"/>
          <w:sz w:val="28"/>
          <w:szCs w:val="28"/>
          <w:rtl/>
        </w:rPr>
        <w:t>گفت</w:t>
      </w:r>
      <w:r w:rsidR="00A11225">
        <w:rPr>
          <w:rFonts w:cs="B Lotus" w:hint="cs"/>
          <w:color w:val="000000"/>
          <w:sz w:val="28"/>
          <w:szCs w:val="28"/>
          <w:rtl/>
        </w:rPr>
        <w:t xml:space="preserve">: </w:t>
      </w:r>
      <w:r w:rsidRPr="00D054AC">
        <w:rPr>
          <w:rFonts w:cs="B Lotus" w:hint="cs"/>
          <w:color w:val="000000"/>
          <w:sz w:val="28"/>
          <w:szCs w:val="28"/>
          <w:rtl/>
        </w:rPr>
        <w:t xml:space="preserve">پناه بر خدا که چیزی که در شرع ما اثبات شده، انکار کنیم، و آیا شما را بعد از آنکه متوجه شدیم کیفیت و آداب زیارت را می‌دانید منع کرده‌ایم؟ ما تنها عامه مردم را که در عبادت شرکت می‌ورزند و از مردگان می‌خواهند خواسته‌هایی را برایشان انجام دهند که جز خداوند قادر به انجام آن نیست، </w:t>
      </w:r>
      <w:r w:rsidRPr="00D054AC">
        <w:rPr>
          <w:rFonts w:cs="B Lotus" w:hint="cs"/>
          <w:color w:val="000000"/>
          <w:sz w:val="28"/>
          <w:szCs w:val="28"/>
          <w:rtl/>
          <w:lang w:bidi="fa-IR"/>
        </w:rPr>
        <w:t>منع می‌کنیم</w:t>
      </w:r>
      <w:r w:rsidR="00F66EB3">
        <w:rPr>
          <w:rFonts w:cs="B Lotus" w:hint="cs"/>
          <w:color w:val="000000"/>
          <w:sz w:val="28"/>
          <w:szCs w:val="28"/>
          <w:rtl/>
          <w:lang w:bidi="fa-IR"/>
        </w:rPr>
        <w:t>،</w:t>
      </w:r>
      <w:r w:rsidRPr="00D054AC">
        <w:rPr>
          <w:rFonts w:cs="B Lotus" w:hint="cs"/>
          <w:color w:val="000000"/>
          <w:sz w:val="28"/>
          <w:szCs w:val="28"/>
          <w:rtl/>
          <w:lang w:bidi="fa-IR"/>
        </w:rPr>
        <w:t xml:space="preserve"> </w:t>
      </w:r>
      <w:r w:rsidRPr="00D054AC">
        <w:rPr>
          <w:rFonts w:cs="B Lotus" w:hint="cs"/>
          <w:color w:val="000000"/>
          <w:sz w:val="28"/>
          <w:szCs w:val="28"/>
          <w:rtl/>
        </w:rPr>
        <w:t xml:space="preserve">و هدف از زیارت تنها عبرت گرفتن از حال مردگان و یادآوری اینکه زیارت‌کننده هم در مسیر آن مرده می‌رود سپس برای او دعا کند و از خدا بخواهد که او را شفیع قرار دهد و از خداوند بخواهد که </w:t>
      </w:r>
      <w:r w:rsidRPr="00D054AC">
        <w:rPr>
          <w:rFonts w:cs="B Lotus" w:hint="cs"/>
          <w:color w:val="000000"/>
          <w:sz w:val="28"/>
          <w:szCs w:val="28"/>
          <w:rtl/>
          <w:lang w:bidi="fa-IR"/>
        </w:rPr>
        <w:t xml:space="preserve">به جاه آن مرده </w:t>
      </w:r>
      <w:r w:rsidRPr="00D054AC">
        <w:rPr>
          <w:rFonts w:cs="B Lotus" w:hint="cs"/>
          <w:color w:val="000000"/>
          <w:sz w:val="28"/>
          <w:szCs w:val="28"/>
          <w:rtl/>
        </w:rPr>
        <w:t>چیزی را عطا کند یا منع کند اگر از کسانی باشد که شایسته شفیع قراردادن است. این قول امام ما احمد بن حنبل</w:t>
      </w:r>
      <w:r w:rsidR="00B70179">
        <w:rPr>
          <w:rFonts w:cs="2  Koodak" w:hint="cs"/>
          <w:color w:val="000000"/>
          <w:sz w:val="28"/>
          <w:szCs w:val="28"/>
          <w:rtl/>
        </w:rPr>
        <w:t xml:space="preserve"> </w:t>
      </w:r>
      <w:r w:rsidR="00B70179" w:rsidRPr="00B70179">
        <w:rPr>
          <w:rFonts w:cs="CTraditional Arabic" w:hint="cs"/>
          <w:color w:val="000000"/>
          <w:sz w:val="28"/>
          <w:szCs w:val="28"/>
          <w:rtl/>
        </w:rPr>
        <w:t>:</w:t>
      </w:r>
      <w:r w:rsidRPr="00D054AC">
        <w:rPr>
          <w:rFonts w:cs="B Lotus" w:hint="cs"/>
          <w:color w:val="000000"/>
          <w:sz w:val="28"/>
          <w:szCs w:val="28"/>
          <w:rtl/>
        </w:rPr>
        <w:t xml:space="preserve"> است و چون عامه‌ی مردم از درک این معنا بسیار دورند آنها را بخاطر پیشگیری از بهانه منع کردیم</w:t>
      </w:r>
      <w:r w:rsidR="00F66EB3">
        <w:rPr>
          <w:rFonts w:cs="B Lotus" w:hint="cs"/>
          <w:color w:val="000000"/>
          <w:sz w:val="28"/>
          <w:szCs w:val="28"/>
          <w:rtl/>
        </w:rPr>
        <w:t>،</w:t>
      </w:r>
      <w:r w:rsidRPr="00D054AC">
        <w:rPr>
          <w:rFonts w:cs="B Lotus" w:hint="cs"/>
          <w:color w:val="000000"/>
          <w:sz w:val="28"/>
          <w:szCs w:val="28"/>
          <w:rtl/>
        </w:rPr>
        <w:t xml:space="preserve"> پس چه مخالفتی در این کار است؟!</w:t>
      </w:r>
    </w:p>
    <w:p w:rsidR="006C4D58" w:rsidRPr="00D054AC" w:rsidRDefault="006C4D58" w:rsidP="00570451">
      <w:pPr>
        <w:widowControl w:val="0"/>
        <w:spacing w:line="211" w:lineRule="auto"/>
        <w:ind w:firstLine="284"/>
        <w:jc w:val="both"/>
        <w:rPr>
          <w:rFonts w:cs="B Lotus" w:hint="cs"/>
          <w:color w:val="000000"/>
          <w:sz w:val="28"/>
          <w:szCs w:val="28"/>
          <w:rtl/>
        </w:rPr>
      </w:pPr>
      <w:r w:rsidRPr="00D054AC">
        <w:rPr>
          <w:rFonts w:cs="B Lotus" w:hint="cs"/>
          <w:color w:val="000000"/>
          <w:sz w:val="28"/>
          <w:szCs w:val="28"/>
          <w:rtl/>
        </w:rPr>
        <w:t>سپس رئیس لشکر گفت</w:t>
      </w:r>
      <w:r w:rsidR="00A11225">
        <w:rPr>
          <w:rFonts w:cs="B Lotus" w:hint="cs"/>
          <w:color w:val="000000"/>
          <w:sz w:val="28"/>
          <w:szCs w:val="28"/>
          <w:rtl/>
        </w:rPr>
        <w:t xml:space="preserve">: </w:t>
      </w:r>
      <w:r w:rsidRPr="00D054AC">
        <w:rPr>
          <w:rFonts w:cs="B Lotus" w:hint="cs"/>
          <w:color w:val="000000"/>
          <w:sz w:val="28"/>
          <w:szCs w:val="28"/>
          <w:rtl/>
        </w:rPr>
        <w:t>این چیزی است که افراد مذکور گفته‌اند که آن را به صورت جمعی از تعدادشان شنیده‌ایم</w:t>
      </w:r>
      <w:r w:rsidR="00F66EB3">
        <w:rPr>
          <w:rFonts w:cs="B Lotus" w:hint="cs"/>
          <w:color w:val="000000"/>
          <w:sz w:val="28"/>
          <w:szCs w:val="28"/>
          <w:rtl/>
        </w:rPr>
        <w:t>،</w:t>
      </w:r>
      <w:r w:rsidRPr="00D054AC">
        <w:rPr>
          <w:rFonts w:cs="B Lotus" w:hint="cs"/>
          <w:color w:val="000000"/>
          <w:sz w:val="28"/>
          <w:szCs w:val="28"/>
          <w:rtl/>
        </w:rPr>
        <w:t xml:space="preserve"> سپس بصورت انفرادی از بقیه سؤال کردیم و جواب همه مثل هم بود».</w:t>
      </w:r>
    </w:p>
    <w:p w:rsidR="006C4D58" w:rsidRPr="00C754FA" w:rsidRDefault="006C4D58" w:rsidP="00570451">
      <w:pPr>
        <w:widowControl w:val="0"/>
        <w:spacing w:line="211" w:lineRule="auto"/>
        <w:ind w:firstLine="284"/>
        <w:jc w:val="both"/>
        <w:rPr>
          <w:rFonts w:cs="B Lotus" w:hint="cs"/>
          <w:color w:val="000000"/>
          <w:spacing w:val="-4"/>
          <w:sz w:val="28"/>
          <w:szCs w:val="28"/>
          <w:rtl/>
        </w:rPr>
      </w:pPr>
      <w:r w:rsidRPr="00C754FA">
        <w:rPr>
          <w:rFonts w:cs="B Lotus" w:hint="cs"/>
          <w:color w:val="000000"/>
          <w:spacing w:val="-4"/>
          <w:sz w:val="28"/>
          <w:szCs w:val="28"/>
          <w:rtl/>
        </w:rPr>
        <w:t>مؤلف (نویسنده‌ی الاستقصاء) بعد از این خبر بحثی در مورد زیارت قبور بیان کرده که در آن نظری را که معتقد به منع زیارت اولیا برای پیشگیری از بهانه است ترجیح داده و علت آنرا بیان داشته و به مردم اعلام کرده و بیان کرده که سلطان مغرب مول</w:t>
      </w:r>
      <w:r w:rsidR="00044C69" w:rsidRPr="00C754FA">
        <w:rPr>
          <w:rFonts w:cs="B Lotus" w:hint="cs"/>
          <w:color w:val="000000"/>
          <w:spacing w:val="-4"/>
          <w:sz w:val="28"/>
          <w:szCs w:val="28"/>
          <w:rtl/>
        </w:rPr>
        <w:t>ى</w:t>
      </w:r>
      <w:r w:rsidRPr="00C754FA">
        <w:rPr>
          <w:rFonts w:cs="B Lotus" w:hint="cs"/>
          <w:color w:val="000000"/>
          <w:spacing w:val="-4"/>
          <w:sz w:val="28"/>
          <w:szCs w:val="28"/>
          <w:rtl/>
        </w:rPr>
        <w:t xml:space="preserve"> سلیمان </w:t>
      </w:r>
      <w:r w:rsidR="00B70179" w:rsidRPr="00C754FA">
        <w:rPr>
          <w:rFonts w:cs="CTraditional Arabic" w:hint="cs"/>
          <w:color w:val="000000"/>
          <w:spacing w:val="-4"/>
          <w:sz w:val="28"/>
          <w:szCs w:val="28"/>
          <w:rtl/>
        </w:rPr>
        <w:t>:</w:t>
      </w:r>
      <w:r w:rsidR="00B70179" w:rsidRPr="00C754FA">
        <w:rPr>
          <w:rFonts w:cs="2  Koodak" w:hint="cs"/>
          <w:color w:val="000000"/>
          <w:spacing w:val="-4"/>
          <w:sz w:val="28"/>
          <w:szCs w:val="28"/>
          <w:rtl/>
        </w:rPr>
        <w:t xml:space="preserve"> </w:t>
      </w:r>
      <w:r w:rsidRPr="00C754FA">
        <w:rPr>
          <w:rFonts w:cs="B Lotus" w:hint="cs"/>
          <w:color w:val="000000"/>
          <w:spacing w:val="-4"/>
          <w:sz w:val="28"/>
          <w:szCs w:val="28"/>
          <w:rtl/>
        </w:rPr>
        <w:t>این را می‌دید و رساله مشهور خود را در این مورد نوشته است»</w:t>
      </w:r>
      <w:r w:rsidR="00567BE9">
        <w:rPr>
          <w:rStyle w:val="FootnoteReference"/>
          <w:rFonts w:cs="B Lotus"/>
          <w:color w:val="000000"/>
          <w:spacing w:val="-4"/>
          <w:sz w:val="28"/>
          <w:szCs w:val="28"/>
          <w:rtl/>
        </w:rPr>
        <w:t>(</w:t>
      </w:r>
      <w:r w:rsidR="00567BE9" w:rsidRPr="00C754FA">
        <w:rPr>
          <w:rStyle w:val="FootnoteReference"/>
          <w:rFonts w:cs="B Lotus"/>
          <w:color w:val="000000"/>
          <w:spacing w:val="-4"/>
          <w:sz w:val="28"/>
          <w:szCs w:val="28"/>
          <w:rtl/>
        </w:rPr>
        <w:footnoteReference w:id="646"/>
      </w:r>
      <w:r w:rsidR="00567BE9">
        <w:rPr>
          <w:rStyle w:val="FootnoteReference"/>
          <w:rFonts w:cs="B Lotus"/>
          <w:color w:val="000000"/>
          <w:spacing w:val="-4"/>
          <w:sz w:val="28"/>
          <w:szCs w:val="28"/>
          <w:rtl/>
        </w:rPr>
        <w:t>)</w:t>
      </w:r>
      <w:r w:rsidR="00B70179" w:rsidRPr="00C754FA">
        <w:rPr>
          <w:rFonts w:cs="B Lotus" w:hint="cs"/>
          <w:color w:val="000000"/>
          <w:spacing w:val="-4"/>
          <w:sz w:val="28"/>
          <w:szCs w:val="28"/>
          <w:rtl/>
        </w:rPr>
        <w:t>.</w:t>
      </w:r>
    </w:p>
    <w:p w:rsidR="006C4D58" w:rsidRPr="00D054AC" w:rsidRDefault="006C4D58" w:rsidP="00570451">
      <w:pPr>
        <w:widowControl w:val="0"/>
        <w:spacing w:line="226" w:lineRule="auto"/>
        <w:ind w:firstLine="284"/>
        <w:jc w:val="both"/>
        <w:rPr>
          <w:rFonts w:cs="B Lotus" w:hint="cs"/>
          <w:color w:val="000000"/>
          <w:sz w:val="28"/>
          <w:szCs w:val="28"/>
          <w:rtl/>
        </w:rPr>
      </w:pPr>
      <w:r w:rsidRPr="00044C69">
        <w:rPr>
          <w:rFonts w:cs="B Lotus" w:hint="cs"/>
          <w:b/>
          <w:bCs/>
          <w:color w:val="000000"/>
          <w:sz w:val="28"/>
          <w:szCs w:val="28"/>
          <w:rtl/>
        </w:rPr>
        <w:t>عبدالرحمن جبرتی</w:t>
      </w:r>
      <w:r w:rsidRPr="00D054AC">
        <w:rPr>
          <w:rFonts w:cs="B Lotus" w:hint="cs"/>
          <w:color w:val="000000"/>
          <w:sz w:val="28"/>
          <w:szCs w:val="28"/>
          <w:rtl/>
        </w:rPr>
        <w:t xml:space="preserve"> در کتاب تاریخش به نقل از بعضی از بزرگان لشکر محمدعلی </w:t>
      </w:r>
      <w:r w:rsidRPr="00D054AC">
        <w:rPr>
          <w:rFonts w:cs="B Lotus" w:hint="cs"/>
          <w:color w:val="000000"/>
          <w:spacing w:val="-2"/>
          <w:sz w:val="28"/>
          <w:szCs w:val="28"/>
          <w:rtl/>
        </w:rPr>
        <w:t xml:space="preserve">پاشا که طرفداران این دعوت آنها را در سال </w:t>
      </w:r>
      <w:r w:rsidR="00044C69">
        <w:rPr>
          <w:rFonts w:cs="B Lotus" w:hint="cs"/>
          <w:color w:val="000000"/>
          <w:spacing w:val="-2"/>
          <w:sz w:val="28"/>
          <w:szCs w:val="28"/>
          <w:rtl/>
        </w:rPr>
        <w:t>(</w:t>
      </w:r>
      <w:r w:rsidRPr="00D054AC">
        <w:rPr>
          <w:rFonts w:cs="B Lotus" w:hint="cs"/>
          <w:color w:val="000000"/>
          <w:spacing w:val="-2"/>
          <w:sz w:val="28"/>
          <w:szCs w:val="28"/>
          <w:rtl/>
        </w:rPr>
        <w:t>1227</w:t>
      </w:r>
      <w:r w:rsidR="00B70179">
        <w:rPr>
          <w:rFonts w:cs="B Lotus" w:hint="cs"/>
          <w:color w:val="000000"/>
          <w:spacing w:val="-2"/>
          <w:sz w:val="28"/>
          <w:szCs w:val="28"/>
          <w:rtl/>
        </w:rPr>
        <w:t>هـ</w:t>
      </w:r>
      <w:r w:rsidR="00044C69">
        <w:rPr>
          <w:rFonts w:cs="B Lotus" w:hint="cs"/>
          <w:color w:val="000000"/>
          <w:spacing w:val="-2"/>
          <w:sz w:val="28"/>
          <w:szCs w:val="28"/>
          <w:rtl/>
        </w:rPr>
        <w:t>)</w:t>
      </w:r>
      <w:r w:rsidRPr="00D054AC">
        <w:rPr>
          <w:rFonts w:cs="B Lotus" w:hint="cs"/>
          <w:color w:val="000000"/>
          <w:spacing w:val="-2"/>
          <w:sz w:val="28"/>
          <w:szCs w:val="28"/>
          <w:rtl/>
        </w:rPr>
        <w:t>‍ در</w:t>
      </w:r>
      <w:r w:rsidRPr="00570451">
        <w:rPr>
          <w:rFonts w:cs="B Lotus" w:hint="cs"/>
          <w:color w:val="000000"/>
          <w:spacing w:val="-2"/>
          <w:sz w:val="28"/>
          <w:szCs w:val="28"/>
          <w:rtl/>
        </w:rPr>
        <w:t xml:space="preserve"> </w:t>
      </w:r>
      <w:r w:rsidRPr="00D054AC">
        <w:rPr>
          <w:rFonts w:cs="B Lotus" w:hint="cs"/>
          <w:color w:val="000000"/>
          <w:spacing w:val="-2"/>
          <w:sz w:val="28"/>
          <w:szCs w:val="28"/>
          <w:rtl/>
        </w:rPr>
        <w:t>حجاز شکست دادند، می‌گوید</w:t>
      </w:r>
      <w:r w:rsidRPr="00D054AC">
        <w:rPr>
          <w:rFonts w:cs="B Lotus" w:hint="cs"/>
          <w:color w:val="000000"/>
          <w:sz w:val="28"/>
          <w:szCs w:val="28"/>
          <w:rtl/>
        </w:rPr>
        <w:t>:</w:t>
      </w:r>
      <w:r w:rsidR="00570451">
        <w:rPr>
          <w:rFonts w:cs="B Lotus" w:hint="cs"/>
          <w:color w:val="000000"/>
          <w:sz w:val="28"/>
          <w:szCs w:val="28"/>
          <w:rtl/>
        </w:rPr>
        <w:t xml:space="preserve"> </w:t>
      </w:r>
      <w:r w:rsidRPr="00D054AC">
        <w:rPr>
          <w:rFonts w:cs="B Lotus" w:hint="cs"/>
          <w:color w:val="000000"/>
          <w:sz w:val="28"/>
          <w:szCs w:val="28"/>
          <w:rtl/>
        </w:rPr>
        <w:t>«بعضی از بزرگانشان که</w:t>
      </w:r>
      <w:r w:rsidR="00044C69">
        <w:rPr>
          <w:rFonts w:cs="B Lotus" w:hint="cs"/>
          <w:color w:val="000000"/>
          <w:sz w:val="28"/>
          <w:szCs w:val="28"/>
          <w:rtl/>
        </w:rPr>
        <w:t xml:space="preserve"> ادعاى</w:t>
      </w:r>
      <w:r w:rsidRPr="00D054AC">
        <w:rPr>
          <w:rFonts w:cs="B Lotus" w:hint="cs"/>
          <w:color w:val="000000"/>
          <w:sz w:val="28"/>
          <w:szCs w:val="28"/>
          <w:rtl/>
        </w:rPr>
        <w:t xml:space="preserve"> صلاح و پرهیزگاری </w:t>
      </w:r>
      <w:r w:rsidR="00044C69">
        <w:rPr>
          <w:rFonts w:cs="B Lotus" w:hint="cs"/>
          <w:color w:val="000000"/>
          <w:sz w:val="28"/>
          <w:szCs w:val="28"/>
          <w:rtl/>
        </w:rPr>
        <w:t>می‌كردند</w:t>
      </w:r>
      <w:r w:rsidRPr="00D054AC">
        <w:rPr>
          <w:rFonts w:cs="B Lotus" w:hint="cs"/>
          <w:color w:val="000000"/>
          <w:sz w:val="28"/>
          <w:szCs w:val="28"/>
          <w:rtl/>
        </w:rPr>
        <w:t xml:space="preserve"> به من گفتند که</w:t>
      </w:r>
      <w:r w:rsidR="00A11225">
        <w:rPr>
          <w:rFonts w:cs="B Lotus" w:hint="cs"/>
          <w:color w:val="000000"/>
          <w:sz w:val="28"/>
          <w:szCs w:val="28"/>
          <w:rtl/>
        </w:rPr>
        <w:t xml:space="preserve">: </w:t>
      </w:r>
      <w:r w:rsidRPr="00D054AC">
        <w:rPr>
          <w:rFonts w:cs="B Lotus" w:hint="cs"/>
          <w:color w:val="000000"/>
          <w:sz w:val="28"/>
          <w:szCs w:val="28"/>
          <w:rtl/>
        </w:rPr>
        <w:t>چگونه پیروز شویم در حالی که اکثر سربازان ما به اسلام معتقد نیستند و در میان آنها کسانی هستند که به هیچ دین و مذهبی پایبند نیستند و صندوقهای مشروبات همراه داشتیم و در لشکر ما اذانی به گوش نمی‌رسید و فریضه‌</w:t>
      </w:r>
      <w:r w:rsidRPr="00D054AC">
        <w:rPr>
          <w:rFonts w:cs="B Lotus" w:hint="cs"/>
          <w:color w:val="000000"/>
          <w:sz w:val="28"/>
          <w:szCs w:val="28"/>
          <w:rtl/>
          <w:lang w:bidi="fa-IR"/>
        </w:rPr>
        <w:t>ا</w:t>
      </w:r>
      <w:r w:rsidRPr="00D054AC">
        <w:rPr>
          <w:rFonts w:cs="B Lotus" w:hint="cs"/>
          <w:color w:val="000000"/>
          <w:sz w:val="28"/>
          <w:szCs w:val="28"/>
          <w:rtl/>
        </w:rPr>
        <w:t>ی بر پا نمی‌شد و شعائر دین به فکرشان خطور نمی‌کرد، و آن گرو</w:t>
      </w:r>
      <w:r w:rsidRPr="00044C69">
        <w:rPr>
          <w:rFonts w:cs="B Lotus" w:hint="cs"/>
          <w:color w:val="000000"/>
          <w:sz w:val="28"/>
          <w:szCs w:val="28"/>
          <w:rtl/>
        </w:rPr>
        <w:t>ه</w:t>
      </w:r>
      <w:r w:rsidR="00567BE9">
        <w:rPr>
          <w:rStyle w:val="FootnoteReference"/>
          <w:rFonts w:cs="B Lotus"/>
          <w:color w:val="000000"/>
          <w:sz w:val="28"/>
          <w:szCs w:val="28"/>
          <w:rtl/>
        </w:rPr>
        <w:t>(</w:t>
      </w:r>
      <w:r w:rsidR="00567BE9" w:rsidRPr="00044C69">
        <w:rPr>
          <w:rStyle w:val="FootnoteReference"/>
          <w:rFonts w:cs="B Lotus"/>
          <w:color w:val="000000"/>
          <w:sz w:val="28"/>
          <w:szCs w:val="28"/>
          <w:rtl/>
        </w:rPr>
        <w:footnoteReference w:id="647"/>
      </w:r>
      <w:r w:rsidR="00567BE9">
        <w:rPr>
          <w:rStyle w:val="FootnoteReference"/>
          <w:rFonts w:cs="B Lotus"/>
          <w:color w:val="000000"/>
          <w:sz w:val="28"/>
          <w:szCs w:val="28"/>
          <w:rtl/>
        </w:rPr>
        <w:t>)</w:t>
      </w:r>
      <w:r w:rsidRPr="00044C69">
        <w:rPr>
          <w:rFonts w:cs="B Lotus" w:hint="cs"/>
          <w:color w:val="000000"/>
          <w:sz w:val="28"/>
          <w:szCs w:val="28"/>
          <w:rtl/>
        </w:rPr>
        <w:t xml:space="preserve"> هن</w:t>
      </w:r>
      <w:r w:rsidRPr="00D054AC">
        <w:rPr>
          <w:rFonts w:cs="B Lotus" w:hint="cs"/>
          <w:color w:val="000000"/>
          <w:sz w:val="28"/>
          <w:szCs w:val="28"/>
          <w:rtl/>
        </w:rPr>
        <w:t>گا</w:t>
      </w:r>
      <w:r w:rsidRPr="00D054AC">
        <w:rPr>
          <w:rFonts w:cs="B Lotus" w:hint="cs"/>
          <w:color w:val="000000"/>
          <w:sz w:val="28"/>
          <w:szCs w:val="28"/>
          <w:rtl/>
          <w:lang w:bidi="fa-IR"/>
        </w:rPr>
        <w:t>م</w:t>
      </w:r>
      <w:r w:rsidRPr="00D054AC">
        <w:rPr>
          <w:rFonts w:cs="B Lotus" w:hint="cs"/>
          <w:color w:val="000000"/>
          <w:sz w:val="28"/>
          <w:szCs w:val="28"/>
          <w:rtl/>
        </w:rPr>
        <w:t xml:space="preserve"> فرا رسیدن وقت </w:t>
      </w:r>
      <w:r w:rsidRPr="00D054AC">
        <w:rPr>
          <w:rFonts w:cs="B Lotus" w:hint="cs"/>
          <w:color w:val="000000"/>
          <w:sz w:val="28"/>
          <w:szCs w:val="28"/>
          <w:rtl/>
          <w:lang w:bidi="fa-IR"/>
        </w:rPr>
        <w:t xml:space="preserve">نماز </w:t>
      </w:r>
      <w:r w:rsidRPr="00D054AC">
        <w:rPr>
          <w:rFonts w:cs="B Lotus" w:hint="cs"/>
          <w:color w:val="000000"/>
          <w:sz w:val="28"/>
          <w:szCs w:val="28"/>
          <w:rtl/>
        </w:rPr>
        <w:t>مؤذنها</w:t>
      </w:r>
      <w:r w:rsidRPr="00D054AC">
        <w:rPr>
          <w:rFonts w:cs="B Lotus" w:hint="cs"/>
          <w:color w:val="000000"/>
          <w:sz w:val="28"/>
          <w:szCs w:val="28"/>
          <w:rtl/>
          <w:lang w:bidi="fa-IR"/>
        </w:rPr>
        <w:t xml:space="preserve">یشان </w:t>
      </w:r>
      <w:r w:rsidRPr="00D054AC">
        <w:rPr>
          <w:rFonts w:cs="B Lotus" w:hint="cs"/>
          <w:color w:val="000000"/>
          <w:sz w:val="28"/>
          <w:szCs w:val="28"/>
          <w:rtl/>
        </w:rPr>
        <w:t>اذا</w:t>
      </w:r>
      <w:r w:rsidRPr="00D054AC">
        <w:rPr>
          <w:rFonts w:cs="B Lotus" w:hint="cs"/>
          <w:color w:val="000000"/>
          <w:sz w:val="28"/>
          <w:szCs w:val="28"/>
          <w:rtl/>
          <w:lang w:bidi="fa-IR"/>
        </w:rPr>
        <w:t>ن</w:t>
      </w:r>
      <w:r w:rsidRPr="00D054AC">
        <w:rPr>
          <w:rFonts w:cs="B Lotus" w:hint="cs"/>
          <w:color w:val="000000"/>
          <w:sz w:val="28"/>
          <w:szCs w:val="28"/>
          <w:rtl/>
        </w:rPr>
        <w:t xml:space="preserve"> می‌گفتند و در صفهای منظم و با خشوع و خضوع پشت </w:t>
      </w:r>
      <w:r w:rsidRPr="00570451">
        <w:rPr>
          <w:rFonts w:cs="B Lotus" w:hint="cs"/>
          <w:color w:val="000000"/>
          <w:spacing w:val="-4"/>
          <w:sz w:val="28"/>
          <w:szCs w:val="28"/>
          <w:rtl/>
        </w:rPr>
        <w:t>سر یک امام می‌ایستادند و هنگامی که وقت نماز فرا می‌رسید و جنگ ادامه داشت مؤذن اذان می‌گفت و نماز خوف می‌خواندند و گروهی مشغول جنگ می‌شدند و گروهی می‌رفتند و نماز می‌خواندند و لشکر ما از آن تعجب می‌کردند چرا که این را نشنیده بودند چه رسد به دیدن آن</w:t>
      </w:r>
      <w:r w:rsidR="00044C69" w:rsidRPr="00570451">
        <w:rPr>
          <w:rFonts w:cs="B Lotus" w:hint="cs"/>
          <w:color w:val="000000"/>
          <w:spacing w:val="-4"/>
          <w:sz w:val="28"/>
          <w:szCs w:val="28"/>
          <w:rtl/>
        </w:rPr>
        <w:t>،</w:t>
      </w:r>
      <w:r w:rsidRPr="00570451">
        <w:rPr>
          <w:rFonts w:cs="B Lotus" w:hint="cs"/>
          <w:color w:val="000000"/>
          <w:spacing w:val="-4"/>
          <w:sz w:val="28"/>
          <w:szCs w:val="28"/>
          <w:rtl/>
        </w:rPr>
        <w:t xml:space="preserve"> و در پادگانهایشان فریاد می‌زدند بشتابید به جنگ مشرکانی که ریشهایشان را می‌تراشند و زنا و لواط را حلال می‌شمارند و شراب می‌نوشند و نماز را ترک می‌کنند و ربا می‌خورند و مردم را می‌کشند و حرمات خود را حلال می‌ک</w:t>
      </w:r>
      <w:r w:rsidR="00044C69" w:rsidRPr="00570451">
        <w:rPr>
          <w:rFonts w:cs="B Lotus" w:hint="cs"/>
          <w:color w:val="000000"/>
          <w:spacing w:val="-4"/>
          <w:sz w:val="28"/>
          <w:szCs w:val="28"/>
          <w:rtl/>
        </w:rPr>
        <w:t>ن</w:t>
      </w:r>
      <w:r w:rsidRPr="00570451">
        <w:rPr>
          <w:rFonts w:cs="B Lotus" w:hint="cs"/>
          <w:color w:val="000000"/>
          <w:spacing w:val="-4"/>
          <w:sz w:val="28"/>
          <w:szCs w:val="28"/>
          <w:rtl/>
        </w:rPr>
        <w:t>ند. و بسیاری از کشته‌های لشکر را لخت کردند و دیدند که ختنه نشده‌اند.</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و هنگامی که</w:t>
      </w:r>
      <w:r w:rsidRPr="00B70179">
        <w:rPr>
          <w:rFonts w:cs="B Lotus" w:hint="cs"/>
          <w:color w:val="000000"/>
          <w:sz w:val="28"/>
          <w:szCs w:val="28"/>
          <w:rtl/>
        </w:rPr>
        <w:t xml:space="preserve"> لشکر</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48"/>
      </w:r>
      <w:r w:rsidR="00567BE9">
        <w:rPr>
          <w:rStyle w:val="FootnoteReference"/>
          <w:rFonts w:cs="B Lotus"/>
          <w:color w:val="000000"/>
          <w:sz w:val="28"/>
          <w:szCs w:val="28"/>
          <w:rtl/>
        </w:rPr>
        <w:t>)</w:t>
      </w:r>
      <w:r w:rsidRPr="00B70179">
        <w:rPr>
          <w:rFonts w:cs="B Lotus" w:hint="cs"/>
          <w:color w:val="000000"/>
          <w:sz w:val="28"/>
          <w:szCs w:val="28"/>
          <w:rtl/>
        </w:rPr>
        <w:t xml:space="preserve"> به بدر رس</w:t>
      </w:r>
      <w:r w:rsidRPr="00D054AC">
        <w:rPr>
          <w:rFonts w:cs="B Lotus" w:hint="cs"/>
          <w:color w:val="000000"/>
          <w:sz w:val="28"/>
          <w:szCs w:val="28"/>
          <w:rtl/>
        </w:rPr>
        <w:t xml:space="preserve">ید و بر آن و روستاها و آبادیها چیره شدند و در آنها مردمان خوب و اهل علم و نیکوکار بودند آنها را غارت کردند و زنان و دختران و فرزندان و کتابهایشان </w:t>
      </w:r>
      <w:r w:rsidRPr="00D054AC">
        <w:rPr>
          <w:rFonts w:cs="B Lotus" w:hint="cs"/>
          <w:color w:val="000000"/>
          <w:sz w:val="28"/>
          <w:szCs w:val="28"/>
          <w:rtl/>
          <w:lang w:bidi="fa-IR"/>
        </w:rPr>
        <w:t xml:space="preserve">را </w:t>
      </w:r>
      <w:r w:rsidRPr="00D054AC">
        <w:rPr>
          <w:rFonts w:cs="B Lotus" w:hint="cs"/>
          <w:color w:val="000000"/>
          <w:sz w:val="28"/>
          <w:szCs w:val="28"/>
          <w:rtl/>
        </w:rPr>
        <w:t>گرفتند و به آنان بدی می‌کردند و آنان را به همدیگر می‌فروختند و می‌گفتند که اینها کافر و خوارج ه</w:t>
      </w:r>
      <w:r w:rsidRPr="00B70179">
        <w:rPr>
          <w:rFonts w:cs="B Lotus" w:hint="cs"/>
          <w:color w:val="000000"/>
          <w:sz w:val="28"/>
          <w:szCs w:val="28"/>
          <w:rtl/>
        </w:rPr>
        <w:t>ستند</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49"/>
      </w:r>
      <w:r w:rsidR="00567BE9">
        <w:rPr>
          <w:rStyle w:val="FootnoteReference"/>
          <w:rFonts w:cs="B Lotus"/>
          <w:color w:val="000000"/>
          <w:sz w:val="28"/>
          <w:szCs w:val="28"/>
          <w:rtl/>
        </w:rPr>
        <w:t>)</w:t>
      </w:r>
      <w:r w:rsidRPr="00B70179">
        <w:rPr>
          <w:rFonts w:cs="B Lotus" w:hint="cs"/>
          <w:color w:val="000000"/>
          <w:sz w:val="28"/>
          <w:szCs w:val="28"/>
          <w:rtl/>
        </w:rPr>
        <w:t xml:space="preserve"> و اتفاق افتاده که یکی از نیکوکاران بدر از سربازی خواسته که همسرش را به او برگرداند او در</w:t>
      </w:r>
      <w:r w:rsidR="00044C69">
        <w:rPr>
          <w:rFonts w:cs="B Lotus" w:hint="cs"/>
          <w:color w:val="000000"/>
          <w:sz w:val="28"/>
          <w:szCs w:val="28"/>
          <w:rtl/>
        </w:rPr>
        <w:t xml:space="preserve"> </w:t>
      </w:r>
      <w:r w:rsidRPr="00B70179">
        <w:rPr>
          <w:rFonts w:cs="B Lotus" w:hint="cs"/>
          <w:color w:val="000000"/>
          <w:sz w:val="28"/>
          <w:szCs w:val="28"/>
          <w:rtl/>
        </w:rPr>
        <w:t>جواب گفته بگذار امشب نزد من بخوابد و فردا تحویلت می‌دهم»</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50"/>
      </w:r>
      <w:r w:rsidR="00567BE9">
        <w:rPr>
          <w:rStyle w:val="FootnoteReference"/>
          <w:rFonts w:cs="B Lotus"/>
          <w:color w:val="000000"/>
          <w:sz w:val="28"/>
          <w:szCs w:val="28"/>
          <w:rtl/>
        </w:rPr>
        <w:t>)</w:t>
      </w:r>
      <w:r w:rsidR="00B70179">
        <w:rPr>
          <w:rFonts w:cs="B Lotus" w:hint="cs"/>
          <w:color w:val="000000"/>
          <w:sz w:val="28"/>
          <w:szCs w:val="28"/>
          <w:rtl/>
        </w:rPr>
        <w:t>.</w:t>
      </w:r>
    </w:p>
    <w:p w:rsidR="006C4D58" w:rsidRPr="00044C69" w:rsidRDefault="006C4D58" w:rsidP="00021DD3">
      <w:pPr>
        <w:widowControl w:val="0"/>
        <w:spacing w:line="226" w:lineRule="auto"/>
        <w:ind w:firstLine="284"/>
        <w:jc w:val="both"/>
        <w:rPr>
          <w:rFonts w:cs="B Lotus" w:hint="cs"/>
          <w:b/>
          <w:bCs/>
          <w:color w:val="000000"/>
          <w:sz w:val="28"/>
          <w:szCs w:val="28"/>
          <w:rtl/>
        </w:rPr>
      </w:pPr>
      <w:r w:rsidRPr="00044C69">
        <w:rPr>
          <w:rFonts w:cs="B Lotus" w:hint="cs"/>
          <w:b/>
          <w:bCs/>
          <w:color w:val="000000"/>
          <w:sz w:val="28"/>
          <w:szCs w:val="28"/>
          <w:rtl/>
        </w:rPr>
        <w:t>محمد کامل ضاهر زیر عنوان</w:t>
      </w:r>
      <w:r w:rsidR="00A11225" w:rsidRPr="00044C69">
        <w:rPr>
          <w:rFonts w:cs="B Lotus" w:hint="cs"/>
          <w:b/>
          <w:bCs/>
          <w:color w:val="000000"/>
          <w:sz w:val="28"/>
          <w:szCs w:val="28"/>
          <w:rtl/>
        </w:rPr>
        <w:t xml:space="preserve">: </w:t>
      </w:r>
      <w:r w:rsidRPr="00044C69">
        <w:rPr>
          <w:rFonts w:cs="B Lotus" w:hint="cs"/>
          <w:b/>
          <w:bCs/>
          <w:color w:val="000000"/>
          <w:sz w:val="28"/>
          <w:szCs w:val="28"/>
          <w:rtl/>
        </w:rPr>
        <w:t>«دعوت وهابیه و تغییر و دگرگونی» می‌گوید</w:t>
      </w:r>
      <w:r w:rsidR="00A11225" w:rsidRPr="00044C69">
        <w:rPr>
          <w:rFonts w:cs="B Lotus" w:hint="cs"/>
          <w:b/>
          <w:bCs/>
          <w:color w:val="000000"/>
          <w:sz w:val="28"/>
          <w:szCs w:val="28"/>
          <w:rtl/>
        </w:rPr>
        <w:t xml:space="preserve">: </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«حدود دو قرن از دعوت وهابیه سپری شده که در خلال آن علی‌رغم مشکلات شدیدی که با آن روبرو شد، توانست موجودیت خود را حفظ کند و منبع روحی شود برای بیشتر حرکات تجدیدی در جهان اسلام نو. عثمانیها بعد از آنکه بزرگی خطر آنها علیه خود را از دو ناحیه سیاسی و دینی احساس کردند کوشیدند از نظر نظامی آنان را نابود کنند اما ناکام ماندند</w:t>
      </w:r>
      <w:r w:rsidR="00C76563">
        <w:rPr>
          <w:rFonts w:cs="B Lotus" w:hint="cs"/>
          <w:color w:val="000000"/>
          <w:sz w:val="28"/>
          <w:szCs w:val="28"/>
          <w:rtl/>
        </w:rPr>
        <w:t>،</w:t>
      </w:r>
      <w:r w:rsidRPr="00D054AC">
        <w:rPr>
          <w:rFonts w:cs="B Lotus" w:hint="cs"/>
          <w:color w:val="000000"/>
          <w:sz w:val="28"/>
          <w:szCs w:val="28"/>
          <w:rtl/>
        </w:rPr>
        <w:t xml:space="preserve"> پس شروع به تشویق مردم علیه آنان در تمام جهان اسلام کردند بعد از آنکه آنان را به کفر و خروج از اطاعت خلیفه عثمانی متهم نمودند.</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بسیاری از دانشمندان مسلمان در این حمله‌ی رسواگرانه شرکت کردند بعد از آنکه دعوت جایگاهشان را در میان مردم نابود کرد و خرافات و بدعتهایی را که اصل دین به شمار می‌آوردند از بین برد.</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انگلستان هم با زشت نشان دادن اصول این دعوت در این حمله رسواگرانه همکاری کرد به خصوص که بعضی از هندیهایی که از تعالیم این دعوت  متأثر شده بودند دعوتهای مشابهی را در کشور خود تأسیس کردند. پس منبع مشکلات فراوانی برای انگلستان شدند.</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همه‌ی این اسباب در ک</w:t>
      </w:r>
      <w:r w:rsidR="00C76563">
        <w:rPr>
          <w:rFonts w:cs="B Lotus" w:hint="cs"/>
          <w:color w:val="000000"/>
          <w:sz w:val="28"/>
          <w:szCs w:val="28"/>
          <w:rtl/>
        </w:rPr>
        <w:t>ُ</w:t>
      </w:r>
      <w:r w:rsidRPr="00D054AC">
        <w:rPr>
          <w:rFonts w:cs="B Lotus" w:hint="cs"/>
          <w:color w:val="000000"/>
          <w:sz w:val="28"/>
          <w:szCs w:val="28"/>
          <w:rtl/>
        </w:rPr>
        <w:t>ندی انتشار افکار این دعوت در بین مسلمانان و شناخت حقیقت آن سهیم شدند</w:t>
      </w:r>
      <w:r w:rsidR="00C76563">
        <w:rPr>
          <w:rFonts w:cs="B Lotus" w:hint="cs"/>
          <w:color w:val="000000"/>
          <w:sz w:val="28"/>
          <w:szCs w:val="28"/>
          <w:rtl/>
        </w:rPr>
        <w:t>،</w:t>
      </w:r>
      <w:r w:rsidRPr="00D054AC">
        <w:rPr>
          <w:rFonts w:cs="B Lotus" w:hint="cs"/>
          <w:color w:val="000000"/>
          <w:sz w:val="28"/>
          <w:szCs w:val="28"/>
          <w:rtl/>
        </w:rPr>
        <w:t xml:space="preserve"> اما وهابیها همه‌ی این شرایط دشوار را پشت سر گذاشتند، و توانستند دولتی تأسیس کنند که نقش بزرگی در جامعه‌ی معاصر آن دولت داشت. </w:t>
      </w:r>
    </w:p>
    <w:p w:rsidR="006C4D58" w:rsidRPr="00C76563" w:rsidRDefault="006C4D58" w:rsidP="00021DD3">
      <w:pPr>
        <w:widowControl w:val="0"/>
        <w:spacing w:line="226" w:lineRule="auto"/>
        <w:ind w:firstLine="284"/>
        <w:jc w:val="both"/>
        <w:rPr>
          <w:rFonts w:cs="B Lotus" w:hint="cs"/>
          <w:color w:val="000000"/>
          <w:spacing w:val="-4"/>
          <w:sz w:val="28"/>
          <w:szCs w:val="28"/>
          <w:rtl/>
        </w:rPr>
      </w:pPr>
      <w:r w:rsidRPr="00C76563">
        <w:rPr>
          <w:rFonts w:cs="B Lotus" w:hint="cs"/>
          <w:color w:val="000000"/>
          <w:spacing w:val="-4"/>
          <w:sz w:val="28"/>
          <w:szCs w:val="28"/>
          <w:rtl/>
        </w:rPr>
        <w:t>می‌توان برای زنده ماندن دعوت وهابیه و استمرار یافتن آن</w:t>
      </w:r>
      <w:r w:rsidR="00C76563" w:rsidRPr="00C76563">
        <w:rPr>
          <w:rFonts w:cs="B Lotus" w:hint="cs"/>
          <w:color w:val="000000"/>
          <w:spacing w:val="-4"/>
          <w:sz w:val="28"/>
          <w:szCs w:val="28"/>
          <w:rtl/>
        </w:rPr>
        <w:t>،</w:t>
      </w:r>
      <w:r w:rsidRPr="00C76563">
        <w:rPr>
          <w:rFonts w:cs="B Lotus" w:hint="cs"/>
          <w:color w:val="000000"/>
          <w:spacing w:val="-4"/>
          <w:sz w:val="28"/>
          <w:szCs w:val="28"/>
          <w:rtl/>
        </w:rPr>
        <w:t xml:space="preserve"> دلایل زیر را بر شمرد:</w:t>
      </w:r>
    </w:p>
    <w:p w:rsidR="006C4D58" w:rsidRPr="00C76563" w:rsidRDefault="006C4D58" w:rsidP="00021DD3">
      <w:pPr>
        <w:widowControl w:val="0"/>
        <w:spacing w:line="226" w:lineRule="auto"/>
        <w:ind w:firstLine="284"/>
        <w:jc w:val="both"/>
        <w:rPr>
          <w:rFonts w:cs="B Lotus" w:hint="cs"/>
          <w:color w:val="000000"/>
          <w:spacing w:val="-4"/>
          <w:sz w:val="28"/>
          <w:szCs w:val="28"/>
          <w:rtl/>
        </w:rPr>
      </w:pPr>
      <w:r w:rsidRPr="00C76563">
        <w:rPr>
          <w:rFonts w:cs="B Lotus" w:hint="cs"/>
          <w:color w:val="000000"/>
          <w:spacing w:val="-4"/>
          <w:sz w:val="28"/>
          <w:szCs w:val="28"/>
          <w:rtl/>
        </w:rPr>
        <w:t>1- زیرا که با صدق و اخلاص، تعالیم حقیقی اسلام را همانگونه که از منابع اصلی خود یعنی قرآن و سنت آمده بود و پیامبر</w:t>
      </w:r>
      <w:r w:rsidR="00B70179" w:rsidRPr="00C76563">
        <w:rPr>
          <w:rFonts w:cs="B Lotus" w:hint="cs"/>
          <w:color w:val="000000"/>
          <w:spacing w:val="-4"/>
          <w:sz w:val="28"/>
          <w:szCs w:val="28"/>
          <w:rtl/>
        </w:rPr>
        <w:t xml:space="preserve"> </w:t>
      </w:r>
      <w:r w:rsidR="00B70179" w:rsidRPr="00C76563">
        <w:rPr>
          <w:rFonts w:cs="CTraditional Arabic" w:hint="cs"/>
          <w:color w:val="000000"/>
          <w:spacing w:val="-4"/>
          <w:sz w:val="28"/>
          <w:szCs w:val="28"/>
          <w:rtl/>
        </w:rPr>
        <w:t>ص</w:t>
      </w:r>
      <w:r w:rsidRPr="00C76563">
        <w:rPr>
          <w:rFonts w:cs="B Lotus" w:hint="cs"/>
          <w:color w:val="000000"/>
          <w:spacing w:val="-4"/>
          <w:sz w:val="28"/>
          <w:szCs w:val="28"/>
          <w:rtl/>
        </w:rPr>
        <w:t xml:space="preserve"> و یارانش آنرا عمل کردند، عرضه کرد. ل</w:t>
      </w:r>
      <w:r w:rsidRPr="00C76563">
        <w:rPr>
          <w:rFonts w:cs="B Lotus" w:hint="cs"/>
          <w:color w:val="000000"/>
          <w:spacing w:val="-4"/>
          <w:sz w:val="28"/>
          <w:szCs w:val="28"/>
          <w:rtl/>
          <w:lang w:bidi="fa-IR"/>
        </w:rPr>
        <w:t>ذ</w:t>
      </w:r>
      <w:r w:rsidRPr="00C76563">
        <w:rPr>
          <w:rFonts w:cs="B Lotus" w:hint="cs"/>
          <w:color w:val="000000"/>
          <w:spacing w:val="-4"/>
          <w:sz w:val="28"/>
          <w:szCs w:val="28"/>
          <w:rtl/>
        </w:rPr>
        <w:t>ا به پاک کردن این تعالیم از بدعتها و خرافاتی که از منابع غریب به آن وارد شده بود و آنرا زشت نموده و از معانی حقیقی خود منحرف ساخته بود، دعوت نمود.</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2- زیرا اولین حرکت اسلامی در زمانهای جدید بود که سعی در بازگرداندن وحدت دینی و سیاسی مسلمانان داشت بعد از آنکه اختلاف</w:t>
      </w:r>
      <w:r w:rsidRPr="00D054AC">
        <w:rPr>
          <w:rFonts w:cs="B Lotus" w:hint="cs"/>
          <w:color w:val="000000"/>
          <w:sz w:val="28"/>
          <w:szCs w:val="28"/>
          <w:rtl/>
          <w:lang w:bidi="fa-IR"/>
        </w:rPr>
        <w:t>ات</w:t>
      </w:r>
      <w:r w:rsidRPr="00D054AC">
        <w:rPr>
          <w:rFonts w:cs="B Lotus" w:hint="cs"/>
          <w:color w:val="000000"/>
          <w:sz w:val="28"/>
          <w:szCs w:val="28"/>
          <w:rtl/>
        </w:rPr>
        <w:t xml:space="preserve"> مذهبی تنگ و برگرفته از تعصب هر گروه به مذهب خود صرفنظر از آراء و افکار برتری که در بین مذاهب دیگر وجود داشت، ارزش و اعتبار آنها را شکسته بود.</w:t>
      </w:r>
    </w:p>
    <w:p w:rsidR="006C4D58" w:rsidRPr="00E364A0" w:rsidRDefault="006C4D58" w:rsidP="00021DD3">
      <w:pPr>
        <w:widowControl w:val="0"/>
        <w:spacing w:line="226" w:lineRule="auto"/>
        <w:ind w:firstLine="284"/>
        <w:jc w:val="both"/>
        <w:rPr>
          <w:rFonts w:cs="B Lotus" w:hint="cs"/>
          <w:color w:val="000000"/>
          <w:spacing w:val="-4"/>
          <w:sz w:val="28"/>
          <w:szCs w:val="28"/>
          <w:rtl/>
        </w:rPr>
      </w:pPr>
      <w:r w:rsidRPr="00E364A0">
        <w:rPr>
          <w:rFonts w:cs="B Lotus" w:hint="cs"/>
          <w:color w:val="000000"/>
          <w:spacing w:val="-4"/>
          <w:sz w:val="28"/>
          <w:szCs w:val="28"/>
          <w:rtl/>
        </w:rPr>
        <w:t>3- علیه تقلید که یکی از اسباب عقب‌افتادگی فکری و تمدنی مسلمانان بود انقلاب نمود</w:t>
      </w:r>
      <w:r w:rsidR="00E364A0">
        <w:rPr>
          <w:rFonts w:cs="B Lotus" w:hint="cs"/>
          <w:color w:val="000000"/>
          <w:spacing w:val="-4"/>
          <w:sz w:val="28"/>
          <w:szCs w:val="28"/>
          <w:rtl/>
        </w:rPr>
        <w:t>،</w:t>
      </w:r>
      <w:r w:rsidRPr="00E364A0">
        <w:rPr>
          <w:rFonts w:cs="B Lotus" w:hint="cs"/>
          <w:color w:val="000000"/>
          <w:spacing w:val="-4"/>
          <w:sz w:val="28"/>
          <w:szCs w:val="28"/>
          <w:rtl/>
        </w:rPr>
        <w:t xml:space="preserve"> و به پیروی از امامان چهارگانه که مردم را به جنگ با تقلید در هر شکل و صورت که باشد دعوت </w:t>
      </w:r>
      <w:r w:rsidRPr="00E364A0">
        <w:rPr>
          <w:rFonts w:cs="B Lotus" w:hint="cs"/>
          <w:color w:val="000000"/>
          <w:spacing w:val="-4"/>
          <w:sz w:val="28"/>
          <w:szCs w:val="28"/>
          <w:rtl/>
          <w:lang w:bidi="fa-IR"/>
        </w:rPr>
        <w:t>می‌</w:t>
      </w:r>
      <w:r w:rsidRPr="00E364A0">
        <w:rPr>
          <w:rFonts w:cs="B Lotus" w:hint="cs"/>
          <w:color w:val="000000"/>
          <w:spacing w:val="-4"/>
          <w:sz w:val="28"/>
          <w:szCs w:val="28"/>
          <w:rtl/>
        </w:rPr>
        <w:t>کردند</w:t>
      </w:r>
      <w:r w:rsidR="00E364A0">
        <w:rPr>
          <w:rFonts w:cs="B Lotus" w:hint="cs"/>
          <w:color w:val="000000"/>
          <w:spacing w:val="-4"/>
          <w:sz w:val="28"/>
          <w:szCs w:val="28"/>
          <w:rtl/>
        </w:rPr>
        <w:t>،</w:t>
      </w:r>
      <w:r w:rsidRPr="00E364A0">
        <w:rPr>
          <w:rFonts w:cs="B Lotus" w:hint="cs"/>
          <w:color w:val="000000"/>
          <w:spacing w:val="-4"/>
          <w:sz w:val="28"/>
          <w:szCs w:val="28"/>
          <w:rtl/>
        </w:rPr>
        <w:t xml:space="preserve"> و تشو</w:t>
      </w:r>
      <w:r w:rsidRPr="00E364A0">
        <w:rPr>
          <w:rFonts w:cs="B Lotus" w:hint="cs"/>
          <w:color w:val="000000"/>
          <w:spacing w:val="-4"/>
          <w:sz w:val="28"/>
          <w:szCs w:val="28"/>
          <w:rtl/>
          <w:lang w:bidi="fa-IR"/>
        </w:rPr>
        <w:t>ی</w:t>
      </w:r>
      <w:r w:rsidRPr="00E364A0">
        <w:rPr>
          <w:rFonts w:cs="B Lotus" w:hint="cs"/>
          <w:color w:val="000000"/>
          <w:spacing w:val="-4"/>
          <w:sz w:val="28"/>
          <w:szCs w:val="28"/>
          <w:rtl/>
        </w:rPr>
        <w:t xml:space="preserve">ق </w:t>
      </w:r>
      <w:r w:rsidRPr="00E364A0">
        <w:rPr>
          <w:rFonts w:cs="B Lotus" w:hint="cs"/>
          <w:color w:val="000000"/>
          <w:spacing w:val="-4"/>
          <w:sz w:val="28"/>
          <w:szCs w:val="28"/>
          <w:rtl/>
          <w:lang w:bidi="fa-IR"/>
        </w:rPr>
        <w:t>می‌</w:t>
      </w:r>
      <w:r w:rsidRPr="00E364A0">
        <w:rPr>
          <w:rFonts w:cs="B Lotus" w:hint="cs"/>
          <w:color w:val="000000"/>
          <w:spacing w:val="-4"/>
          <w:sz w:val="28"/>
          <w:szCs w:val="28"/>
          <w:rtl/>
        </w:rPr>
        <w:t>نمودند که حقایق را از سرچشمه خود بگیرند</w:t>
      </w:r>
      <w:r w:rsidR="00E364A0">
        <w:rPr>
          <w:rFonts w:cs="B Lotus" w:hint="cs"/>
          <w:color w:val="000000"/>
          <w:spacing w:val="-4"/>
          <w:sz w:val="28"/>
          <w:szCs w:val="28"/>
          <w:rtl/>
        </w:rPr>
        <w:t>،</w:t>
      </w:r>
      <w:r w:rsidRPr="00E364A0">
        <w:rPr>
          <w:rFonts w:cs="B Lotus" w:hint="cs"/>
          <w:color w:val="000000"/>
          <w:spacing w:val="-4"/>
          <w:sz w:val="28"/>
          <w:szCs w:val="28"/>
          <w:rtl/>
        </w:rPr>
        <w:t xml:space="preserve"> هر جا یافت شد، اعلام نمود که درها بین همه‌ی مذاهب اسلامی باز است</w:t>
      </w:r>
      <w:r w:rsidR="00567BE9">
        <w:rPr>
          <w:rStyle w:val="FootnoteReference"/>
          <w:rFonts w:cs="B Lotus"/>
          <w:color w:val="000000"/>
          <w:spacing w:val="-4"/>
          <w:sz w:val="28"/>
          <w:szCs w:val="28"/>
          <w:rtl/>
        </w:rPr>
        <w:t>(</w:t>
      </w:r>
      <w:r w:rsidR="00567BE9" w:rsidRPr="00E364A0">
        <w:rPr>
          <w:rStyle w:val="FootnoteReference"/>
          <w:rFonts w:cs="B Lotus"/>
          <w:color w:val="000000"/>
          <w:spacing w:val="-4"/>
          <w:sz w:val="28"/>
          <w:szCs w:val="28"/>
          <w:rtl/>
        </w:rPr>
        <w:footnoteReference w:id="651"/>
      </w:r>
      <w:r w:rsidR="00567BE9">
        <w:rPr>
          <w:rStyle w:val="FootnoteReference"/>
          <w:rFonts w:cs="B Lotus"/>
          <w:color w:val="000000"/>
          <w:spacing w:val="-4"/>
          <w:sz w:val="28"/>
          <w:szCs w:val="28"/>
          <w:rtl/>
        </w:rPr>
        <w:t>)</w:t>
      </w:r>
      <w:r w:rsidR="00B70179" w:rsidRPr="00E364A0">
        <w:rPr>
          <w:rFonts w:cs="B Lotus" w:hint="cs"/>
          <w:color w:val="000000"/>
          <w:spacing w:val="-4"/>
          <w:sz w:val="28"/>
          <w:szCs w:val="28"/>
          <w:rtl/>
        </w:rPr>
        <w:t>.</w:t>
      </w:r>
    </w:p>
    <w:p w:rsidR="006C4D58" w:rsidRPr="00E364A0"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با این انقلاب علیه مظاهر جمود و تقلید و تعصب که ویژگی مشخص اکثر مسلمانان در عهد عثمانی بود، بنیانگذار این دعوت در طلیعه کسانی قرار گرفت که در عصر جدی</w:t>
      </w:r>
      <w:r w:rsidRPr="00D054AC">
        <w:rPr>
          <w:rFonts w:cs="B Lotus" w:hint="cs"/>
          <w:color w:val="000000"/>
          <w:sz w:val="28"/>
          <w:szCs w:val="28"/>
          <w:rtl/>
          <w:lang w:bidi="fa-IR"/>
        </w:rPr>
        <w:t>د</w:t>
      </w:r>
      <w:r w:rsidRPr="00D054AC">
        <w:rPr>
          <w:rFonts w:cs="B Lotus" w:hint="cs"/>
          <w:color w:val="000000"/>
          <w:sz w:val="28"/>
          <w:szCs w:val="28"/>
          <w:rtl/>
        </w:rPr>
        <w:t xml:space="preserve"> برای بازکردن درها بین مذاهب چهارگانه اهل سنت که فقهای جامد از قرن پنجم هجری آنرا بسته بودند، اقدام نمود، و اولین کسی بود که بر اصول </w:t>
      </w:r>
      <w:r w:rsidRPr="00E364A0">
        <w:rPr>
          <w:rFonts w:cs="B Lotus" w:hint="cs"/>
          <w:color w:val="000000"/>
          <w:sz w:val="28"/>
          <w:szCs w:val="28"/>
          <w:rtl/>
        </w:rPr>
        <w:t>اجتهاد تأکید می‌کرد</w:t>
      </w:r>
      <w:r w:rsidR="00E364A0">
        <w:rPr>
          <w:rFonts w:cs="B Lotus" w:hint="cs"/>
          <w:color w:val="000000"/>
          <w:sz w:val="28"/>
          <w:szCs w:val="28"/>
          <w:rtl/>
        </w:rPr>
        <w:t>،</w:t>
      </w:r>
      <w:r w:rsidRPr="00E364A0">
        <w:rPr>
          <w:rFonts w:cs="B Lotus" w:hint="cs"/>
          <w:color w:val="000000"/>
          <w:sz w:val="28"/>
          <w:szCs w:val="28"/>
          <w:rtl/>
        </w:rPr>
        <w:t xml:space="preserve"> و آنرا بر هر مسلمانی که توان داشته باشد واجب می‌دانست.</w:t>
      </w:r>
    </w:p>
    <w:p w:rsidR="006C4D58" w:rsidRPr="00E364A0" w:rsidRDefault="006C4D58" w:rsidP="00021DD3">
      <w:pPr>
        <w:widowControl w:val="0"/>
        <w:spacing w:line="226" w:lineRule="auto"/>
        <w:ind w:firstLine="284"/>
        <w:jc w:val="both"/>
        <w:rPr>
          <w:rFonts w:cs="B Lotus" w:hint="cs"/>
          <w:color w:val="000000"/>
          <w:sz w:val="28"/>
          <w:szCs w:val="28"/>
          <w:rtl/>
        </w:rPr>
      </w:pPr>
      <w:r w:rsidRPr="00E364A0">
        <w:rPr>
          <w:rFonts w:cs="B Lotus" w:hint="cs"/>
          <w:color w:val="000000"/>
          <w:sz w:val="28"/>
          <w:szCs w:val="28"/>
          <w:rtl/>
        </w:rPr>
        <w:t>در زمانیکه شیخ محمد بن عبدالوهاب با هر گ</w:t>
      </w:r>
      <w:r w:rsidRPr="00E364A0">
        <w:rPr>
          <w:rFonts w:cs="B Lotus" w:hint="cs"/>
          <w:color w:val="000000"/>
          <w:sz w:val="28"/>
          <w:szCs w:val="28"/>
          <w:rtl/>
          <w:lang w:bidi="fa-IR"/>
        </w:rPr>
        <w:t>ون</w:t>
      </w:r>
      <w:r w:rsidRPr="00E364A0">
        <w:rPr>
          <w:rFonts w:cs="B Lotus" w:hint="cs"/>
          <w:color w:val="000000"/>
          <w:sz w:val="28"/>
          <w:szCs w:val="28"/>
          <w:rtl/>
        </w:rPr>
        <w:t>ه دخالت عقل در قضایای عقیدتی بدلیل اینکه از سرچشمه الهی است که برای عقل جایز نیست آنرا لمس کند، مبارزه نمود، در همان حال دعوت او به اجتهاد و انقلاب علیه تقلدی، اعتبار نقش عقل در قضایای دینی و دنیوی که نصی از قرآن و سنت در مورد آنها نیامده بود، را به آن بازگرداند.</w:t>
      </w:r>
    </w:p>
    <w:p w:rsidR="006C4D58" w:rsidRPr="00E364A0" w:rsidRDefault="006C4D58" w:rsidP="00021DD3">
      <w:pPr>
        <w:widowControl w:val="0"/>
        <w:spacing w:line="226" w:lineRule="auto"/>
        <w:ind w:firstLine="284"/>
        <w:jc w:val="both"/>
        <w:rPr>
          <w:rFonts w:cs="B Lotus" w:hint="cs"/>
          <w:color w:val="000000"/>
          <w:sz w:val="28"/>
          <w:szCs w:val="28"/>
          <w:rtl/>
        </w:rPr>
      </w:pPr>
      <w:r w:rsidRPr="00E364A0">
        <w:rPr>
          <w:rFonts w:cs="B Lotus" w:hint="cs"/>
          <w:color w:val="000000"/>
          <w:sz w:val="28"/>
          <w:szCs w:val="28"/>
          <w:rtl/>
        </w:rPr>
        <w:t>اجتهاد عمل مهمی از اعمال عقل در دگرگونی و تداوم اسلام است، و رهبران اصلاح اسلامی جدید آنرا راهی مطمئن برای تغییر و اصلاح اجتماعی در داخل خود اسلام و در جاودانگی دین اسلام در جهان معاصر و در آینده می‌دانند</w:t>
      </w:r>
      <w:r w:rsidR="00567BE9">
        <w:rPr>
          <w:rStyle w:val="FootnoteReference"/>
          <w:rFonts w:cs="B Lotus"/>
          <w:color w:val="000000"/>
          <w:sz w:val="28"/>
          <w:szCs w:val="28"/>
          <w:rtl/>
        </w:rPr>
        <w:t>(</w:t>
      </w:r>
      <w:r w:rsidR="00567BE9" w:rsidRPr="00E364A0">
        <w:rPr>
          <w:rStyle w:val="FootnoteReference"/>
          <w:rFonts w:cs="B Lotus"/>
          <w:color w:val="000000"/>
          <w:sz w:val="28"/>
          <w:szCs w:val="28"/>
          <w:rtl/>
        </w:rPr>
        <w:footnoteReference w:id="652"/>
      </w:r>
      <w:r w:rsidR="00567BE9">
        <w:rPr>
          <w:rStyle w:val="FootnoteReference"/>
          <w:rFonts w:cs="B Lotus"/>
          <w:color w:val="000000"/>
          <w:sz w:val="28"/>
          <w:szCs w:val="28"/>
          <w:rtl/>
        </w:rPr>
        <w:t>)</w:t>
      </w:r>
      <w:r w:rsidR="00B70179" w:rsidRPr="00E364A0">
        <w:rPr>
          <w:rFonts w:cs="B Lotus" w:hint="cs"/>
          <w:color w:val="000000"/>
          <w:sz w:val="28"/>
          <w:szCs w:val="28"/>
          <w:rtl/>
        </w:rPr>
        <w:t>.</w:t>
      </w:r>
    </w:p>
    <w:p w:rsidR="006C4D58" w:rsidRPr="00E364A0" w:rsidRDefault="006C4D58" w:rsidP="00021DD3">
      <w:pPr>
        <w:widowControl w:val="0"/>
        <w:spacing w:line="226" w:lineRule="auto"/>
        <w:ind w:firstLine="284"/>
        <w:jc w:val="both"/>
        <w:rPr>
          <w:rFonts w:cs="B Lotus" w:hint="cs"/>
          <w:color w:val="000000"/>
          <w:sz w:val="28"/>
          <w:szCs w:val="28"/>
          <w:rtl/>
        </w:rPr>
      </w:pPr>
      <w:r w:rsidRPr="00E364A0">
        <w:rPr>
          <w:rFonts w:cs="B Lotus" w:hint="cs"/>
          <w:color w:val="000000"/>
          <w:sz w:val="28"/>
          <w:szCs w:val="28"/>
          <w:rtl/>
        </w:rPr>
        <w:t>با اقرار به اصل اجتهاد که با تغییر در جامعه انسانی در حرکت است</w:t>
      </w:r>
      <w:r w:rsidR="00E364A0">
        <w:rPr>
          <w:rFonts w:cs="B Lotus" w:hint="cs"/>
          <w:color w:val="000000"/>
          <w:sz w:val="28"/>
          <w:szCs w:val="28"/>
          <w:rtl/>
        </w:rPr>
        <w:t>،</w:t>
      </w:r>
      <w:r w:rsidRPr="00E364A0">
        <w:rPr>
          <w:rFonts w:cs="B Lotus" w:hint="cs"/>
          <w:color w:val="000000"/>
          <w:sz w:val="28"/>
          <w:szCs w:val="28"/>
          <w:rtl/>
        </w:rPr>
        <w:t xml:space="preserve"> دعوت وهابیه قبل از دیگر دعوتهای اسلامی و اصلاحی جدید استدلال کرد که از ابتدا در تعالیم اسلامی استحکامی وجود دارد </w:t>
      </w:r>
      <w:r w:rsidRPr="00E364A0">
        <w:rPr>
          <w:rFonts w:cs="B Lotus" w:hint="cs"/>
          <w:color w:val="000000"/>
          <w:sz w:val="28"/>
          <w:szCs w:val="28"/>
          <w:rtl/>
          <w:lang w:bidi="fa-IR"/>
        </w:rPr>
        <w:t xml:space="preserve">بدون نادیده گرفتن قواعد و اصول اساسی آن. </w:t>
      </w:r>
    </w:p>
    <w:p w:rsidR="006C4D58" w:rsidRPr="00E364A0" w:rsidRDefault="006C4D58" w:rsidP="00021DD3">
      <w:pPr>
        <w:widowControl w:val="0"/>
        <w:spacing w:line="226" w:lineRule="auto"/>
        <w:ind w:firstLine="284"/>
        <w:jc w:val="both"/>
        <w:rPr>
          <w:rFonts w:cs="B Lotus" w:hint="cs"/>
          <w:color w:val="000000"/>
          <w:sz w:val="28"/>
          <w:szCs w:val="28"/>
          <w:rtl/>
        </w:rPr>
      </w:pPr>
      <w:r w:rsidRPr="00E364A0">
        <w:rPr>
          <w:rFonts w:cs="B Lotus" w:hint="cs"/>
          <w:color w:val="000000"/>
          <w:sz w:val="28"/>
          <w:szCs w:val="28"/>
          <w:rtl/>
        </w:rPr>
        <w:t>4- کمک گرفتن از قدرت سیاسی و جنگی به منظور ضمانت انتشار و فعالیت اصول این دعوت، چرا که نظرات نمونه و والا نمی‌تواند تنها با قدرت و صداقت خود پیروز شود، بلکه به وسیله قدرتهای سیاسی و اقتصادی و نظامی که آنرا تأیید می‌کند پیروز می‌شود. به همین خاطر شیخ محمد بن عبدالوهاب با ام</w:t>
      </w:r>
      <w:r w:rsidRPr="00E364A0">
        <w:rPr>
          <w:rFonts w:cs="B Lotus" w:hint="cs"/>
          <w:color w:val="000000"/>
          <w:sz w:val="28"/>
          <w:szCs w:val="28"/>
          <w:rtl/>
          <w:lang w:bidi="fa-IR"/>
        </w:rPr>
        <w:t>ی</w:t>
      </w:r>
      <w:r w:rsidRPr="00E364A0">
        <w:rPr>
          <w:rFonts w:cs="B Lotus" w:hint="cs"/>
          <w:color w:val="000000"/>
          <w:sz w:val="28"/>
          <w:szCs w:val="28"/>
          <w:rtl/>
        </w:rPr>
        <w:t>ر درعیه محمد بن سعود ارتباط برقرار کرد و با وی پیمان بست که جهاد و امر به معروف و نهی از منکر کنند و دعوت را با زبان نزد کسی که می‌پذیرد</w:t>
      </w:r>
      <w:r w:rsidR="00E364A0">
        <w:rPr>
          <w:rFonts w:cs="B Lotus" w:hint="cs"/>
          <w:color w:val="000000"/>
          <w:sz w:val="28"/>
          <w:szCs w:val="28"/>
          <w:rtl/>
        </w:rPr>
        <w:t>،</w:t>
      </w:r>
      <w:r w:rsidRPr="00E364A0">
        <w:rPr>
          <w:rFonts w:cs="B Lotus" w:hint="cs"/>
          <w:color w:val="000000"/>
          <w:sz w:val="28"/>
          <w:szCs w:val="28"/>
          <w:rtl/>
        </w:rPr>
        <w:t xml:space="preserve"> و با شمشیر نزد کسی که نمی‌پذیرد در جزیره العرب انتشار دهند».</w:t>
      </w:r>
    </w:p>
    <w:p w:rsidR="006C4D58" w:rsidRPr="00E364A0" w:rsidRDefault="006C4D58" w:rsidP="00021DD3">
      <w:pPr>
        <w:widowControl w:val="0"/>
        <w:spacing w:line="226" w:lineRule="auto"/>
        <w:ind w:firstLine="284"/>
        <w:jc w:val="both"/>
        <w:rPr>
          <w:rFonts w:cs="B Lotus" w:hint="cs"/>
          <w:color w:val="000000"/>
          <w:sz w:val="28"/>
          <w:szCs w:val="28"/>
          <w:rtl/>
        </w:rPr>
      </w:pPr>
      <w:r w:rsidRPr="00E364A0">
        <w:rPr>
          <w:rFonts w:cs="B Lotus" w:hint="cs"/>
          <w:color w:val="000000"/>
          <w:sz w:val="28"/>
          <w:szCs w:val="28"/>
          <w:rtl/>
        </w:rPr>
        <w:t xml:space="preserve">یکی از اسباب ناکامی که قبل از دعوت وهابیه و بعد </w:t>
      </w:r>
      <w:r w:rsidRPr="00E364A0">
        <w:rPr>
          <w:rFonts w:cs="B Lotus" w:hint="cs"/>
          <w:color w:val="000000"/>
          <w:sz w:val="28"/>
          <w:szCs w:val="28"/>
          <w:rtl/>
          <w:lang w:bidi="fa-IR"/>
        </w:rPr>
        <w:t>ا</w:t>
      </w:r>
      <w:r w:rsidRPr="00E364A0">
        <w:rPr>
          <w:rFonts w:cs="B Lotus" w:hint="cs"/>
          <w:color w:val="000000"/>
          <w:sz w:val="28"/>
          <w:szCs w:val="28"/>
          <w:rtl/>
        </w:rPr>
        <w:t>ز</w:t>
      </w:r>
      <w:r w:rsidRPr="00E364A0">
        <w:rPr>
          <w:rFonts w:cs="B Lotus" w:hint="cs"/>
          <w:color w:val="000000"/>
          <w:sz w:val="28"/>
          <w:szCs w:val="28"/>
          <w:rtl/>
          <w:lang w:bidi="fa-IR"/>
        </w:rPr>
        <w:t xml:space="preserve"> آ</w:t>
      </w:r>
      <w:r w:rsidRPr="00E364A0">
        <w:rPr>
          <w:rFonts w:cs="B Lotus" w:hint="cs"/>
          <w:color w:val="000000"/>
          <w:sz w:val="28"/>
          <w:szCs w:val="28"/>
          <w:rtl/>
        </w:rPr>
        <w:t>ن به حرکات اصلاح اسلامی روی آورده مهیانشدن این اصل بود. و این دلیل بر دوراندیشی شیخ محمد بن عبدالوهاب و یاورش امیر محمد بن سعود بود. و این اتحاد بین دو قدرت دینی و سیاسی پیوسته در حال رشد و تأثیرگذاری بود تا مملکت عربی سعودی بوجود آمد که حجم تأثیر دینی و سیاسی و اقتصادی آن بر جامعه اسلامی و عربی از طرفی</w:t>
      </w:r>
      <w:r w:rsidR="00E364A0">
        <w:rPr>
          <w:rFonts w:cs="B Lotus" w:hint="cs"/>
          <w:color w:val="000000"/>
          <w:sz w:val="28"/>
          <w:szCs w:val="28"/>
          <w:rtl/>
        </w:rPr>
        <w:t>،</w:t>
      </w:r>
      <w:r w:rsidRPr="00E364A0">
        <w:rPr>
          <w:rFonts w:cs="B Lotus" w:hint="cs"/>
          <w:color w:val="000000"/>
          <w:sz w:val="28"/>
          <w:szCs w:val="28"/>
          <w:rtl/>
        </w:rPr>
        <w:t xml:space="preserve"> و بر جامعه دولتی و تمدن آن از طرفی دیگر روز به روز در حال افزایش است.</w:t>
      </w:r>
    </w:p>
    <w:p w:rsidR="006C4D58" w:rsidRPr="00E364A0" w:rsidRDefault="006C4D58" w:rsidP="00021DD3">
      <w:pPr>
        <w:widowControl w:val="0"/>
        <w:spacing w:line="226" w:lineRule="auto"/>
        <w:ind w:firstLine="284"/>
        <w:jc w:val="both"/>
        <w:rPr>
          <w:rFonts w:cs="B Lotus" w:hint="cs"/>
          <w:color w:val="000000"/>
          <w:spacing w:val="-4"/>
          <w:sz w:val="28"/>
          <w:szCs w:val="28"/>
          <w:rtl/>
        </w:rPr>
      </w:pPr>
      <w:r w:rsidRPr="00E364A0">
        <w:rPr>
          <w:rFonts w:cs="B Lotus" w:hint="cs"/>
          <w:color w:val="000000"/>
          <w:spacing w:val="-4"/>
          <w:sz w:val="28"/>
          <w:szCs w:val="28"/>
          <w:rtl/>
        </w:rPr>
        <w:t>در همان حال که تمدن غرب شروع به مطرح کردن خود به عنوان راه و روشی برای دگرگونی ملتها</w:t>
      </w:r>
      <w:r w:rsidRPr="00E364A0">
        <w:rPr>
          <w:rFonts w:cs="B Lotus" w:hint="cs"/>
          <w:color w:val="000000"/>
          <w:spacing w:val="-4"/>
          <w:sz w:val="28"/>
          <w:szCs w:val="28"/>
          <w:rtl/>
          <w:lang w:bidi="fa-IR"/>
        </w:rPr>
        <w:t xml:space="preserve"> کرد</w:t>
      </w:r>
      <w:r w:rsidR="00E364A0" w:rsidRPr="00E364A0">
        <w:rPr>
          <w:rFonts w:cs="B Lotus" w:hint="cs"/>
          <w:color w:val="000000"/>
          <w:spacing w:val="-4"/>
          <w:sz w:val="28"/>
          <w:szCs w:val="28"/>
          <w:rtl/>
          <w:lang w:bidi="fa-IR"/>
        </w:rPr>
        <w:t>،</w:t>
      </w:r>
      <w:r w:rsidRPr="00E364A0">
        <w:rPr>
          <w:rFonts w:cs="B Lotus" w:hint="cs"/>
          <w:color w:val="000000"/>
          <w:spacing w:val="-4"/>
          <w:sz w:val="28"/>
          <w:szCs w:val="28"/>
          <w:rtl/>
        </w:rPr>
        <w:t xml:space="preserve"> و وسائلش به جامعه‌های عقب افتاده جاری شد، مملکت عربی سعودی</w:t>
      </w:r>
      <w:r w:rsidR="00567BE9">
        <w:rPr>
          <w:rStyle w:val="FootnoteReference"/>
          <w:rFonts w:cs="B Lotus"/>
          <w:color w:val="000000"/>
          <w:spacing w:val="-4"/>
          <w:sz w:val="28"/>
          <w:szCs w:val="28"/>
          <w:rtl/>
        </w:rPr>
        <w:t>(</w:t>
      </w:r>
      <w:r w:rsidR="00567BE9" w:rsidRPr="00E364A0">
        <w:rPr>
          <w:rStyle w:val="FootnoteReference"/>
          <w:rFonts w:cs="B Lotus"/>
          <w:color w:val="000000"/>
          <w:spacing w:val="-4"/>
          <w:sz w:val="28"/>
          <w:szCs w:val="28"/>
          <w:rtl/>
        </w:rPr>
        <w:footnoteReference w:id="653"/>
      </w:r>
      <w:r w:rsidR="00567BE9">
        <w:rPr>
          <w:rStyle w:val="FootnoteReference"/>
          <w:rFonts w:cs="B Lotus"/>
          <w:color w:val="000000"/>
          <w:spacing w:val="-4"/>
          <w:sz w:val="28"/>
          <w:szCs w:val="28"/>
          <w:rtl/>
        </w:rPr>
        <w:t>)</w:t>
      </w:r>
      <w:r w:rsidRPr="00E364A0">
        <w:rPr>
          <w:rFonts w:cs="B Lotus" w:hint="cs"/>
          <w:color w:val="000000"/>
          <w:spacing w:val="-4"/>
          <w:sz w:val="28"/>
          <w:szCs w:val="28"/>
          <w:rtl/>
        </w:rPr>
        <w:t xml:space="preserve"> که به تعالیم اسلام با مفهوم وهابی آن چنگ زده بود در طلیعه جوامعی قرار گرفت که درهایش را به روی آن گشود و از آن برای تغییر زندگی ملتش بدون اینکه به عقیده دینی‌اش ضرر رساند یا با آن در تعارض باشد، کمک گرفت»</w:t>
      </w:r>
      <w:r w:rsidR="00567BE9">
        <w:rPr>
          <w:rStyle w:val="FootnoteReference"/>
          <w:rFonts w:cs="B Lotus"/>
          <w:color w:val="000000"/>
          <w:spacing w:val="-4"/>
          <w:sz w:val="28"/>
          <w:szCs w:val="28"/>
          <w:rtl/>
        </w:rPr>
        <w:t>(</w:t>
      </w:r>
      <w:r w:rsidR="00567BE9" w:rsidRPr="00E364A0">
        <w:rPr>
          <w:rStyle w:val="FootnoteReference"/>
          <w:rFonts w:cs="B Lotus"/>
          <w:color w:val="000000"/>
          <w:spacing w:val="-4"/>
          <w:sz w:val="28"/>
          <w:szCs w:val="28"/>
          <w:rtl/>
        </w:rPr>
        <w:footnoteReference w:id="654"/>
      </w:r>
      <w:r w:rsidR="00567BE9">
        <w:rPr>
          <w:rStyle w:val="FootnoteReference"/>
          <w:rFonts w:cs="B Lotus"/>
          <w:color w:val="000000"/>
          <w:spacing w:val="-4"/>
          <w:sz w:val="28"/>
          <w:szCs w:val="28"/>
          <w:rtl/>
        </w:rPr>
        <w:t>)</w:t>
      </w:r>
      <w:r w:rsidR="00B70179" w:rsidRPr="00E364A0">
        <w:rPr>
          <w:rFonts w:cs="B Lotus" w:hint="cs"/>
          <w:color w:val="000000"/>
          <w:spacing w:val="-4"/>
          <w:sz w:val="28"/>
          <w:szCs w:val="28"/>
          <w:rtl/>
        </w:rPr>
        <w:t>.</w:t>
      </w:r>
    </w:p>
    <w:p w:rsidR="006C4D58" w:rsidRPr="00E364A0" w:rsidRDefault="006C4D58" w:rsidP="00021DD3">
      <w:pPr>
        <w:widowControl w:val="0"/>
        <w:spacing w:line="226" w:lineRule="auto"/>
        <w:ind w:firstLine="284"/>
        <w:jc w:val="both"/>
        <w:rPr>
          <w:rFonts w:cs="B Lotus" w:hint="cs"/>
          <w:color w:val="000000"/>
          <w:sz w:val="28"/>
          <w:szCs w:val="28"/>
          <w:rtl/>
        </w:rPr>
      </w:pPr>
      <w:r w:rsidRPr="00E364A0">
        <w:rPr>
          <w:rFonts w:cs="B Lotus" w:hint="cs"/>
          <w:color w:val="000000"/>
          <w:sz w:val="28"/>
          <w:szCs w:val="28"/>
          <w:rtl/>
        </w:rPr>
        <w:t>حق آن است که دشمنان بر آن گواهی دهند</w:t>
      </w:r>
      <w:r w:rsidR="00E414AD">
        <w:rPr>
          <w:rFonts w:cs="B Lotus" w:hint="cs"/>
          <w:color w:val="000000"/>
          <w:sz w:val="28"/>
          <w:szCs w:val="28"/>
          <w:rtl/>
        </w:rPr>
        <w:t>،</w:t>
      </w:r>
      <w:r w:rsidRPr="00E364A0">
        <w:rPr>
          <w:rFonts w:cs="B Lotus" w:hint="cs"/>
          <w:color w:val="000000"/>
          <w:sz w:val="28"/>
          <w:szCs w:val="28"/>
          <w:rtl/>
        </w:rPr>
        <w:t xml:space="preserve"> و</w:t>
      </w:r>
      <w:r w:rsidR="00E414AD">
        <w:rPr>
          <w:rFonts w:cs="B Lotus" w:hint="cs"/>
          <w:color w:val="000000"/>
          <w:sz w:val="28"/>
          <w:szCs w:val="28"/>
          <w:rtl/>
        </w:rPr>
        <w:t xml:space="preserve"> </w:t>
      </w:r>
      <w:r w:rsidRPr="00E364A0">
        <w:rPr>
          <w:rFonts w:cs="B Lotus" w:hint="cs"/>
          <w:color w:val="000000"/>
          <w:sz w:val="28"/>
          <w:szCs w:val="28"/>
          <w:rtl/>
        </w:rPr>
        <w:t>از این موارد است گفته‌ی دشمن این دعوت</w:t>
      </w:r>
      <w:r w:rsidR="00E414AD">
        <w:rPr>
          <w:rFonts w:cs="B Lotus" w:hint="cs"/>
          <w:color w:val="000000"/>
          <w:sz w:val="28"/>
          <w:szCs w:val="28"/>
          <w:rtl/>
        </w:rPr>
        <w:t>:</w:t>
      </w:r>
      <w:r w:rsidRPr="00E364A0">
        <w:rPr>
          <w:rFonts w:cs="B Lotus" w:hint="cs"/>
          <w:color w:val="000000"/>
          <w:sz w:val="28"/>
          <w:szCs w:val="28"/>
          <w:rtl/>
        </w:rPr>
        <w:t xml:space="preserve"> عثمان بن سند البصری که در مورد تأثیر این دعوت گفته و امین بن حسن الحوانی به صورت مختصر از وی نقل کرده:</w:t>
      </w:r>
    </w:p>
    <w:p w:rsidR="006C4D58" w:rsidRPr="00E364A0" w:rsidRDefault="006C4D58" w:rsidP="00021DD3">
      <w:pPr>
        <w:widowControl w:val="0"/>
        <w:spacing w:line="226" w:lineRule="auto"/>
        <w:ind w:firstLine="284"/>
        <w:jc w:val="both"/>
        <w:rPr>
          <w:rFonts w:cs="B Lotus" w:hint="cs"/>
          <w:color w:val="000000"/>
          <w:sz w:val="28"/>
          <w:szCs w:val="28"/>
          <w:rtl/>
        </w:rPr>
      </w:pPr>
      <w:r w:rsidRPr="00E364A0">
        <w:rPr>
          <w:rFonts w:cs="B Lotus" w:hint="cs"/>
          <w:color w:val="000000"/>
          <w:sz w:val="28"/>
          <w:szCs w:val="28"/>
          <w:rtl/>
        </w:rPr>
        <w:t>ابن سند گفته است</w:t>
      </w:r>
      <w:r w:rsidR="00A11225" w:rsidRPr="00E364A0">
        <w:rPr>
          <w:rFonts w:cs="B Lotus" w:hint="cs"/>
          <w:color w:val="000000"/>
          <w:sz w:val="28"/>
          <w:szCs w:val="28"/>
          <w:rtl/>
        </w:rPr>
        <w:t xml:space="preserve">: </w:t>
      </w:r>
      <w:r w:rsidRPr="00E364A0">
        <w:rPr>
          <w:rFonts w:cs="B Lotus" w:hint="cs"/>
          <w:color w:val="000000"/>
          <w:sz w:val="28"/>
          <w:szCs w:val="28"/>
          <w:rtl/>
        </w:rPr>
        <w:t>«از محاسن وهابی</w:t>
      </w:r>
      <w:r w:rsidR="00E364A0" w:rsidRPr="00E364A0">
        <w:rPr>
          <w:rFonts w:cs="B Lotus" w:hint="cs"/>
          <w:color w:val="000000"/>
          <w:sz w:val="28"/>
          <w:szCs w:val="28"/>
          <w:rtl/>
        </w:rPr>
        <w:t>‌</w:t>
      </w:r>
      <w:r w:rsidRPr="00E364A0">
        <w:rPr>
          <w:rFonts w:cs="B Lotus" w:hint="cs"/>
          <w:color w:val="000000"/>
          <w:sz w:val="28"/>
          <w:szCs w:val="28"/>
          <w:rtl/>
        </w:rPr>
        <w:t xml:space="preserve">ها این است که بدعتها را محو و نابود کردند و </w:t>
      </w:r>
      <w:r w:rsidRPr="00E364A0">
        <w:rPr>
          <w:rFonts w:cs="B Lotus" w:hint="cs"/>
          <w:color w:val="000000"/>
          <w:sz w:val="28"/>
          <w:szCs w:val="28"/>
          <w:rtl/>
          <w:lang w:bidi="fa-IR"/>
        </w:rPr>
        <w:t xml:space="preserve">در </w:t>
      </w:r>
      <w:r w:rsidRPr="00E364A0">
        <w:rPr>
          <w:rFonts w:cs="B Lotus" w:hint="cs"/>
          <w:color w:val="000000"/>
          <w:sz w:val="28"/>
          <w:szCs w:val="28"/>
          <w:rtl/>
        </w:rPr>
        <w:t>سرزمین</w:t>
      </w:r>
      <w:r w:rsidR="00E364A0" w:rsidRPr="00E364A0">
        <w:rPr>
          <w:rFonts w:cs="B Lotus" w:hint="cs"/>
          <w:color w:val="000000"/>
          <w:sz w:val="28"/>
          <w:szCs w:val="28"/>
          <w:rtl/>
        </w:rPr>
        <w:t>‌</w:t>
      </w:r>
      <w:r w:rsidRPr="00E364A0">
        <w:rPr>
          <w:rFonts w:cs="B Lotus" w:hint="cs"/>
          <w:color w:val="000000"/>
          <w:sz w:val="28"/>
          <w:szCs w:val="28"/>
          <w:rtl/>
        </w:rPr>
        <w:t>هایی که بدست آوردند امنیت را برقرار نمودند و تمام مناطق بیابانی و بدون سکنه که تحت حکم آنان در آمده بود چنان امن بود که شخص تنها بر روی الاغش بدون نگهبان از آن می‌گذشت</w:t>
      </w:r>
      <w:r w:rsidR="00E414AD">
        <w:rPr>
          <w:rFonts w:cs="B Lotus" w:hint="cs"/>
          <w:color w:val="000000"/>
          <w:sz w:val="28"/>
          <w:szCs w:val="28"/>
          <w:rtl/>
        </w:rPr>
        <w:t>،</w:t>
      </w:r>
      <w:r w:rsidRPr="00E364A0">
        <w:rPr>
          <w:rFonts w:cs="B Lotus" w:hint="cs"/>
          <w:color w:val="000000"/>
          <w:sz w:val="28"/>
          <w:szCs w:val="28"/>
          <w:rtl/>
        </w:rPr>
        <w:t xml:space="preserve"> به خصوص بین حرمین شریفین. و جنگ اعراب با هم را منع کردند و همه عربها با وجود اختلاف قبایل از حضرموت تا شام مثل برادر پدر و مادری شدند». </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سپس می‌گوید</w:t>
      </w:r>
      <w:r w:rsidR="00A11225">
        <w:rPr>
          <w:rFonts w:cs="B Lotus" w:hint="cs"/>
          <w:color w:val="000000"/>
          <w:sz w:val="28"/>
          <w:szCs w:val="28"/>
          <w:rtl/>
        </w:rPr>
        <w:t xml:space="preserve">: </w:t>
      </w:r>
      <w:r w:rsidRPr="00D054AC">
        <w:rPr>
          <w:rFonts w:cs="B Lotus" w:hint="cs"/>
          <w:color w:val="000000"/>
          <w:sz w:val="28"/>
          <w:szCs w:val="28"/>
          <w:rtl/>
        </w:rPr>
        <w:t>«و با این دو حیله یعنی محو بدعت و امن کرد</w:t>
      </w:r>
      <w:r w:rsidRPr="00D054AC">
        <w:rPr>
          <w:rFonts w:cs="B Lotus" w:hint="cs"/>
          <w:color w:val="000000"/>
          <w:sz w:val="28"/>
          <w:szCs w:val="28"/>
          <w:rtl/>
          <w:lang w:bidi="fa-IR"/>
        </w:rPr>
        <w:t>ن</w:t>
      </w:r>
      <w:r w:rsidRPr="00D054AC">
        <w:rPr>
          <w:rFonts w:cs="B Lotus" w:hint="cs"/>
          <w:color w:val="000000"/>
          <w:sz w:val="28"/>
          <w:szCs w:val="28"/>
          <w:rtl/>
        </w:rPr>
        <w:t xml:space="preserve"> راهها به خصوص بین حرمین شریفین مردم عوام را فریب دادند و سایر ملتها آنها را دوست داشتند و از بقیه اعتقاداتشان غفلت ک</w:t>
      </w:r>
      <w:r w:rsidRPr="00B70179">
        <w:rPr>
          <w:rFonts w:cs="B Lotus" w:hint="cs"/>
          <w:color w:val="000000"/>
          <w:sz w:val="28"/>
          <w:szCs w:val="28"/>
          <w:rtl/>
        </w:rPr>
        <w:t>ردند»</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55"/>
      </w:r>
      <w:r w:rsidR="00567BE9">
        <w:rPr>
          <w:rStyle w:val="FootnoteReference"/>
          <w:rFonts w:cs="B Lotus"/>
          <w:color w:val="000000"/>
          <w:sz w:val="28"/>
          <w:szCs w:val="28"/>
          <w:rtl/>
        </w:rPr>
        <w:t>)</w:t>
      </w:r>
      <w:r w:rsidR="00B70179">
        <w:rPr>
          <w:rFonts w:cs="B Lotus" w:hint="cs"/>
          <w:color w:val="000000"/>
          <w:sz w:val="28"/>
          <w:szCs w:val="28"/>
          <w:rtl/>
        </w:rPr>
        <w:t>.</w:t>
      </w:r>
    </w:p>
    <w:p w:rsidR="00C754FA" w:rsidRDefault="006C4D58" w:rsidP="00021DD3">
      <w:pPr>
        <w:pStyle w:val="Heading1"/>
        <w:widowControl w:val="0"/>
        <w:spacing w:line="226" w:lineRule="auto"/>
        <w:ind w:firstLine="284"/>
        <w:jc w:val="center"/>
        <w:rPr>
          <w:rFonts w:cs="B Jadid" w:hint="cs"/>
          <w:b w:val="0"/>
          <w:bCs w:val="0"/>
          <w:rtl/>
          <w:lang w:bidi="fa-IR"/>
        </w:rPr>
      </w:pPr>
      <w:r w:rsidRPr="00D054AC">
        <w:rPr>
          <w:rFonts w:cs="B Lotus" w:hint="cs"/>
          <w:b w:val="0"/>
          <w:bCs w:val="0"/>
          <w:rtl/>
        </w:rPr>
        <w:br w:type="page"/>
      </w:r>
      <w:r w:rsidRPr="008A604D">
        <w:rPr>
          <w:rFonts w:cs="B Jadid" w:hint="cs"/>
          <w:b w:val="0"/>
          <w:bCs w:val="0"/>
          <w:rtl/>
        </w:rPr>
        <w:t>موضوع چهارم</w:t>
      </w:r>
      <w:r w:rsidR="00C754FA">
        <w:rPr>
          <w:rFonts w:cs="B Jadid" w:hint="cs"/>
          <w:b w:val="0"/>
          <w:bCs w:val="0"/>
          <w:rtl/>
          <w:lang w:bidi="fa-IR"/>
        </w:rPr>
        <w:t>:</w:t>
      </w:r>
    </w:p>
    <w:p w:rsidR="006C4D58" w:rsidRPr="008A604D" w:rsidRDefault="006C4D58" w:rsidP="00021DD3">
      <w:pPr>
        <w:pStyle w:val="Heading1"/>
        <w:widowControl w:val="0"/>
        <w:spacing w:line="226" w:lineRule="auto"/>
        <w:ind w:firstLine="284"/>
        <w:jc w:val="center"/>
        <w:rPr>
          <w:rFonts w:cs="B Jadid" w:hint="cs"/>
          <w:b w:val="0"/>
          <w:bCs w:val="0"/>
          <w:rtl/>
        </w:rPr>
      </w:pPr>
      <w:r w:rsidRPr="008A604D">
        <w:rPr>
          <w:rFonts w:cs="B Jadid" w:hint="cs"/>
          <w:b w:val="0"/>
          <w:bCs w:val="0"/>
          <w:rtl/>
        </w:rPr>
        <w:t>نمونه‌هایی از گواهی غیرمسلمانان</w:t>
      </w:r>
    </w:p>
    <w:p w:rsidR="006C4D58" w:rsidRPr="008A604D" w:rsidRDefault="006C4D58" w:rsidP="00021DD3">
      <w:pPr>
        <w:widowControl w:val="0"/>
        <w:spacing w:line="226" w:lineRule="auto"/>
        <w:ind w:firstLine="284"/>
        <w:jc w:val="both"/>
        <w:rPr>
          <w:rFonts w:cs="B Lotus" w:hint="cs"/>
          <w:sz w:val="28"/>
          <w:szCs w:val="28"/>
          <w:rtl/>
        </w:rPr>
      </w:pPr>
      <w:r w:rsidRPr="008A604D">
        <w:rPr>
          <w:rFonts w:cs="B Lotus" w:hint="cs"/>
          <w:sz w:val="28"/>
          <w:szCs w:val="28"/>
          <w:rtl/>
        </w:rPr>
        <w:t>تعداد زیادی از غرب</w:t>
      </w:r>
      <w:r w:rsidR="00E414AD" w:rsidRPr="008A604D">
        <w:rPr>
          <w:rFonts w:cs="B Lotus" w:hint="cs"/>
          <w:sz w:val="28"/>
          <w:szCs w:val="28"/>
          <w:rtl/>
        </w:rPr>
        <w:t>ی‌</w:t>
      </w:r>
      <w:r w:rsidRPr="008A604D">
        <w:rPr>
          <w:rFonts w:cs="B Lotus" w:hint="cs"/>
          <w:sz w:val="28"/>
          <w:szCs w:val="28"/>
          <w:rtl/>
        </w:rPr>
        <w:t>ها از کشورهای غربی مختلف به نفع این دعوت و امام و پیروان و دولتش گواهی داده‌اند</w:t>
      </w:r>
      <w:r w:rsidR="008A604D" w:rsidRPr="008A604D">
        <w:rPr>
          <w:rFonts w:cs="B Lotus" w:hint="cs"/>
          <w:sz w:val="28"/>
          <w:szCs w:val="28"/>
          <w:rtl/>
        </w:rPr>
        <w:t>،</w:t>
      </w:r>
      <w:r w:rsidRPr="008A604D">
        <w:rPr>
          <w:rFonts w:cs="B Lotus" w:hint="cs"/>
          <w:sz w:val="28"/>
          <w:szCs w:val="28"/>
          <w:rtl/>
        </w:rPr>
        <w:t xml:space="preserve"> و تعداد زیادی از آنان یا با چشم خود آنرا دیده یا به روش علمی درست در مورد آن تحقیق کرده یا بر حقیقتی اطلاع پیدا کرده</w:t>
      </w:r>
      <w:r w:rsidRPr="008A604D">
        <w:rPr>
          <w:rFonts w:cs="B Lotus" w:hint="cs"/>
          <w:sz w:val="28"/>
          <w:szCs w:val="28"/>
          <w:rtl/>
          <w:lang w:bidi="fa-IR"/>
        </w:rPr>
        <w:t xml:space="preserve"> است</w:t>
      </w:r>
      <w:r w:rsidRPr="008A604D">
        <w:rPr>
          <w:rFonts w:cs="B Lotus" w:hint="cs"/>
          <w:sz w:val="28"/>
          <w:szCs w:val="28"/>
          <w:rtl/>
        </w:rPr>
        <w:t xml:space="preserve">. </w:t>
      </w:r>
    </w:p>
    <w:p w:rsidR="006C4D58" w:rsidRPr="00895562" w:rsidRDefault="006C4D58" w:rsidP="00021DD3">
      <w:pPr>
        <w:widowControl w:val="0"/>
        <w:spacing w:line="226" w:lineRule="auto"/>
        <w:ind w:firstLine="284"/>
        <w:jc w:val="both"/>
        <w:rPr>
          <w:rFonts w:cs="B Lotus" w:hint="cs"/>
          <w:color w:val="000000"/>
          <w:spacing w:val="-4"/>
          <w:sz w:val="28"/>
          <w:szCs w:val="28"/>
          <w:rtl/>
        </w:rPr>
      </w:pPr>
      <w:r w:rsidRPr="00895562">
        <w:rPr>
          <w:rFonts w:cs="B Lotus" w:hint="cs"/>
          <w:color w:val="000000"/>
          <w:spacing w:val="-4"/>
          <w:sz w:val="28"/>
          <w:szCs w:val="28"/>
          <w:rtl/>
        </w:rPr>
        <w:t>و اغلب جهانگردان و محققان و مستشرقانی که به حقیقت این دعوت پی برده‌اند، آن و امامش را ستایش کرده‌اند. و جای تأسف دارد که این بیگانگان که بیشتر آنان غیر مسلمانند در ارزشیابی آن انصاف بیشتر</w:t>
      </w:r>
      <w:r w:rsidR="00895562" w:rsidRPr="00895562">
        <w:rPr>
          <w:rFonts w:cs="B Lotus" w:hint="cs"/>
          <w:color w:val="000000"/>
          <w:spacing w:val="-4"/>
          <w:sz w:val="28"/>
          <w:szCs w:val="28"/>
          <w:rtl/>
        </w:rPr>
        <w:t>،</w:t>
      </w:r>
      <w:r w:rsidRPr="00895562">
        <w:rPr>
          <w:rFonts w:cs="B Lotus" w:hint="cs"/>
          <w:color w:val="000000"/>
          <w:spacing w:val="-4"/>
          <w:sz w:val="28"/>
          <w:szCs w:val="28"/>
          <w:rtl/>
        </w:rPr>
        <w:t xml:space="preserve"> و در ستایش آن زبان راستگوتر</w:t>
      </w:r>
      <w:r w:rsidR="00895562" w:rsidRPr="00895562">
        <w:rPr>
          <w:rFonts w:cs="B Lotus" w:hint="cs"/>
          <w:color w:val="000000"/>
          <w:spacing w:val="-4"/>
          <w:sz w:val="28"/>
          <w:szCs w:val="28"/>
          <w:rtl/>
        </w:rPr>
        <w:t>،</w:t>
      </w:r>
      <w:r w:rsidRPr="00895562">
        <w:rPr>
          <w:rFonts w:cs="B Lotus" w:hint="cs"/>
          <w:color w:val="000000"/>
          <w:spacing w:val="-4"/>
          <w:sz w:val="28"/>
          <w:szCs w:val="28"/>
          <w:rtl/>
        </w:rPr>
        <w:t xml:space="preserve"> و در حکم بر آن عادل‌تر از دشمنان مسلمان این دعوت که اهل بدعت و هوا بودند، هستند. </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 xml:space="preserve">و شاید مهم‌ترین سبب آن باشد که این دعوت با بدعتگذاران رویارویی کرد و عیب آنان را آشکار نمود و با مصالح آنان که بر رواج بدعت و تابع شدن گروهی از مردم که به آنان جاه و مال و حکومت بر مصالح کشور و مردم را بخشیده بود، برخورد نمود. </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اما آنان (غیر مسلمانان) از درگیری مستقیم با دعوت دور بودند و به همین دلیل هنگامی که دولتشان تشکیل شد و توسعه یافت دولتهای غربی و سیاستمدارانشان در مقابل آن ایستادند و در تشویق مردم علیه آن و جنگیدن با آن با تمام وسایل سهیم شدند. اما بسیاری از م</w:t>
      </w:r>
      <w:r w:rsidRPr="00D054AC">
        <w:rPr>
          <w:rFonts w:cs="B Lotus" w:hint="cs"/>
          <w:color w:val="000000"/>
          <w:sz w:val="28"/>
          <w:szCs w:val="28"/>
          <w:rtl/>
          <w:lang w:bidi="fa-IR"/>
        </w:rPr>
        <w:t>ت</w:t>
      </w:r>
      <w:r w:rsidRPr="00D054AC">
        <w:rPr>
          <w:rFonts w:cs="B Lotus" w:hint="cs"/>
          <w:color w:val="000000"/>
          <w:sz w:val="28"/>
          <w:szCs w:val="28"/>
          <w:rtl/>
        </w:rPr>
        <w:t xml:space="preserve">فکران و محققانشان بیشتر بر بی‌طرفی و انصاف و منطقی بودن در نظرات و احکامشان باقی ماندند. </w:t>
      </w:r>
    </w:p>
    <w:p w:rsidR="006C4D58" w:rsidRPr="00895562" w:rsidRDefault="006C4D58" w:rsidP="00021DD3">
      <w:pPr>
        <w:widowControl w:val="0"/>
        <w:spacing w:line="226" w:lineRule="auto"/>
        <w:ind w:firstLine="284"/>
        <w:jc w:val="both"/>
        <w:rPr>
          <w:rFonts w:cs="B Lotus" w:hint="cs"/>
          <w:b/>
          <w:bCs/>
          <w:color w:val="000000"/>
          <w:sz w:val="28"/>
          <w:szCs w:val="28"/>
          <w:rtl/>
        </w:rPr>
      </w:pPr>
      <w:r w:rsidRPr="00895562">
        <w:rPr>
          <w:rFonts w:cs="B Lotus" w:hint="cs"/>
          <w:b/>
          <w:bCs/>
          <w:color w:val="000000"/>
          <w:sz w:val="28"/>
          <w:szCs w:val="28"/>
          <w:rtl/>
        </w:rPr>
        <w:t>جهانگرد سویسی الأصل (بورکهارت) می‌گوید</w:t>
      </w:r>
      <w:r w:rsidR="00567BE9">
        <w:rPr>
          <w:rStyle w:val="FootnoteReference"/>
          <w:rFonts w:cs="B Lotus"/>
          <w:b/>
          <w:bCs/>
          <w:color w:val="000000"/>
          <w:sz w:val="28"/>
          <w:szCs w:val="28"/>
          <w:rtl/>
        </w:rPr>
        <w:t>(</w:t>
      </w:r>
      <w:r w:rsidR="00567BE9" w:rsidRPr="00895562">
        <w:rPr>
          <w:rStyle w:val="FootnoteReference"/>
          <w:rFonts w:cs="B Lotus"/>
          <w:b/>
          <w:bCs/>
          <w:color w:val="000000"/>
          <w:sz w:val="28"/>
          <w:szCs w:val="28"/>
          <w:rtl/>
        </w:rPr>
        <w:footnoteReference w:id="656"/>
      </w:r>
      <w:r w:rsidR="00567BE9">
        <w:rPr>
          <w:rStyle w:val="FootnoteReference"/>
          <w:rFonts w:cs="B Lotus"/>
          <w:b/>
          <w:bCs/>
          <w:color w:val="000000"/>
          <w:sz w:val="28"/>
          <w:szCs w:val="28"/>
          <w:rtl/>
        </w:rPr>
        <w:t>)</w:t>
      </w:r>
      <w:r w:rsidR="00A11225" w:rsidRPr="00895562">
        <w:rPr>
          <w:rFonts w:cs="B Lotus" w:hint="cs"/>
          <w:b/>
          <w:bCs/>
          <w:color w:val="000000"/>
          <w:sz w:val="28"/>
          <w:szCs w:val="28"/>
          <w:rtl/>
        </w:rPr>
        <w:t xml:space="preserve">: </w:t>
      </w:r>
    </w:p>
    <w:p w:rsidR="006C4D58" w:rsidRPr="00B70179"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اصول محمد بن عبدالوهاب اصول دیانت جدیدی نبود، بلکه تلاش او فقط به اصلاح مفاسدی که بین مسلمانان رواج یافته بود و انتشار عقیده پاک در میان صحرانشینان</w:t>
      </w:r>
      <w:r w:rsidRPr="00D054AC">
        <w:rPr>
          <w:rFonts w:cs="B Lotus" w:hint="cs"/>
          <w:color w:val="000000"/>
          <w:sz w:val="28"/>
          <w:szCs w:val="28"/>
          <w:rtl/>
          <w:lang w:bidi="fa-IR"/>
        </w:rPr>
        <w:t>ی</w:t>
      </w:r>
      <w:r w:rsidRPr="00D054AC">
        <w:rPr>
          <w:rFonts w:cs="B Lotus" w:hint="cs"/>
          <w:color w:val="000000"/>
          <w:sz w:val="28"/>
          <w:szCs w:val="28"/>
          <w:rtl/>
        </w:rPr>
        <w:t xml:space="preserve"> که فقط رسماً مسلمان بودند</w:t>
      </w:r>
      <w:r w:rsidR="00DB475D">
        <w:rPr>
          <w:rFonts w:cs="B Lotus" w:hint="cs"/>
          <w:color w:val="000000"/>
          <w:sz w:val="28"/>
          <w:szCs w:val="28"/>
          <w:rtl/>
        </w:rPr>
        <w:t>،</w:t>
      </w:r>
      <w:r w:rsidRPr="00D054AC">
        <w:rPr>
          <w:rFonts w:cs="B Lotus" w:hint="cs"/>
          <w:color w:val="000000"/>
          <w:sz w:val="28"/>
          <w:szCs w:val="28"/>
          <w:rtl/>
        </w:rPr>
        <w:t xml:space="preserve"> اما نسبت به دین جاهل و نسبت به همه‌ی واجباتی که واجب</w:t>
      </w:r>
      <w:r w:rsidRPr="00B70179">
        <w:rPr>
          <w:rFonts w:cs="B Lotus" w:hint="cs"/>
          <w:color w:val="000000"/>
          <w:sz w:val="28"/>
          <w:szCs w:val="28"/>
          <w:rtl/>
        </w:rPr>
        <w:t xml:space="preserve"> کرده بود بی‌توجه بودند، متوجه بود</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57"/>
      </w:r>
      <w:r w:rsidR="00567BE9">
        <w:rPr>
          <w:rStyle w:val="FootnoteReference"/>
          <w:rFonts w:cs="B Lotus"/>
          <w:color w:val="000000"/>
          <w:sz w:val="28"/>
          <w:szCs w:val="28"/>
          <w:rtl/>
        </w:rPr>
        <w:t>)</w:t>
      </w:r>
      <w:r w:rsidR="00B70179">
        <w:rPr>
          <w:rFonts w:cs="B Lotus" w:hint="cs"/>
          <w:color w:val="000000"/>
          <w:sz w:val="28"/>
          <w:szCs w:val="28"/>
          <w:rtl/>
        </w:rPr>
        <w:t>.</w:t>
      </w:r>
    </w:p>
    <w:p w:rsidR="006C4D58" w:rsidRPr="00D054AC" w:rsidRDefault="006C4D58" w:rsidP="00021DD3">
      <w:pPr>
        <w:widowControl w:val="0"/>
        <w:spacing w:line="226" w:lineRule="auto"/>
        <w:ind w:firstLine="284"/>
        <w:jc w:val="both"/>
        <w:rPr>
          <w:rFonts w:cs="B Lotus" w:hint="cs"/>
          <w:color w:val="000000"/>
          <w:sz w:val="28"/>
          <w:szCs w:val="28"/>
          <w:rtl/>
        </w:rPr>
      </w:pPr>
      <w:r w:rsidRPr="00B70179">
        <w:rPr>
          <w:rFonts w:cs="B Lotus" w:hint="cs"/>
          <w:color w:val="000000"/>
          <w:sz w:val="28"/>
          <w:szCs w:val="28"/>
          <w:rtl/>
        </w:rPr>
        <w:t>محمد بن عبدالوهاب همانند همه‌ی اصلاحگران دیگر از جانب دوستان و دشمنان شناخته نشد</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58"/>
      </w:r>
      <w:r w:rsidR="00567BE9">
        <w:rPr>
          <w:rStyle w:val="FootnoteReference"/>
          <w:rFonts w:cs="B Lotus"/>
          <w:color w:val="000000"/>
          <w:sz w:val="28"/>
          <w:szCs w:val="28"/>
          <w:rtl/>
        </w:rPr>
        <w:t>)</w:t>
      </w:r>
      <w:r w:rsidRPr="00B70179">
        <w:rPr>
          <w:rFonts w:cs="B Lotus" w:hint="cs"/>
          <w:color w:val="000000"/>
          <w:sz w:val="28"/>
          <w:szCs w:val="28"/>
          <w:rtl/>
        </w:rPr>
        <w:t>. د</w:t>
      </w:r>
      <w:r w:rsidRPr="00D054AC">
        <w:rPr>
          <w:rFonts w:cs="B Lotus" w:hint="cs"/>
          <w:color w:val="000000"/>
          <w:sz w:val="28"/>
          <w:szCs w:val="28"/>
          <w:rtl/>
        </w:rPr>
        <w:t>شمنانش هنگامی که از گروه جدید او اطلاع یافتند که بر انحرافات ترکها می‌تازد و به پیامبرشان محمد</w:t>
      </w:r>
      <w:r w:rsidR="00B70179">
        <w:rPr>
          <w:rFonts w:cs="B Lotus" w:hint="cs"/>
          <w:color w:val="000000"/>
          <w:sz w:val="28"/>
          <w:szCs w:val="28"/>
          <w:rtl/>
        </w:rPr>
        <w:t xml:space="preserve"> </w:t>
      </w:r>
      <w:r w:rsidR="00B70179" w:rsidRPr="00B70179">
        <w:rPr>
          <w:rFonts w:cs="CTraditional Arabic" w:hint="cs"/>
          <w:color w:val="000000"/>
          <w:sz w:val="28"/>
          <w:szCs w:val="28"/>
          <w:rtl/>
        </w:rPr>
        <w:t>ص</w:t>
      </w:r>
      <w:r w:rsidRPr="00D054AC">
        <w:rPr>
          <w:rFonts w:cs="B Lotus" w:hint="cs"/>
          <w:color w:val="000000"/>
          <w:sz w:val="28"/>
          <w:szCs w:val="28"/>
          <w:rtl/>
        </w:rPr>
        <w:t xml:space="preserve"> همانند آنان با دید تقدیسی نمی‌نگرد به آسانی پذیرفتند که عقیده‌ی جدیدی را بر گزیده و به همین خاطر وهابیها تنها گمراه نیستند</w:t>
      </w:r>
      <w:r w:rsidR="00DB475D">
        <w:rPr>
          <w:rFonts w:cs="B Lotus" w:hint="cs"/>
          <w:color w:val="000000"/>
          <w:sz w:val="28"/>
          <w:szCs w:val="28"/>
          <w:rtl/>
        </w:rPr>
        <w:t>،</w:t>
      </w:r>
      <w:r w:rsidRPr="00D054AC">
        <w:rPr>
          <w:rFonts w:cs="B Lotus" w:hint="cs"/>
          <w:color w:val="000000"/>
          <w:sz w:val="28"/>
          <w:szCs w:val="28"/>
          <w:rtl/>
        </w:rPr>
        <w:t xml:space="preserve"> بلکه کافر هم ه</w:t>
      </w:r>
      <w:r w:rsidRPr="00B70179">
        <w:rPr>
          <w:rFonts w:cs="B Lotus" w:hint="cs"/>
          <w:color w:val="000000"/>
          <w:sz w:val="28"/>
          <w:szCs w:val="28"/>
          <w:rtl/>
        </w:rPr>
        <w:t>ستند</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59"/>
      </w:r>
      <w:r w:rsidR="00567BE9">
        <w:rPr>
          <w:rStyle w:val="FootnoteReference"/>
          <w:rFonts w:cs="B Lotus"/>
          <w:color w:val="000000"/>
          <w:sz w:val="28"/>
          <w:szCs w:val="28"/>
          <w:rtl/>
        </w:rPr>
        <w:t>)</w:t>
      </w:r>
      <w:r w:rsidRPr="00B70179">
        <w:rPr>
          <w:rFonts w:cs="B Lotus" w:hint="cs"/>
          <w:color w:val="000000"/>
          <w:sz w:val="28"/>
          <w:szCs w:val="28"/>
          <w:rtl/>
        </w:rPr>
        <w:t xml:space="preserve"> و ا</w:t>
      </w:r>
      <w:r w:rsidRPr="00D054AC">
        <w:rPr>
          <w:rFonts w:cs="B Lotus" w:hint="cs"/>
          <w:color w:val="000000"/>
          <w:sz w:val="28"/>
          <w:szCs w:val="28"/>
          <w:rtl/>
        </w:rPr>
        <w:t>ین اعتقاد اولاً به وسیله‌ی نیرنگ شریف مکه (غالب) نزد آنان قوت گرفت</w:t>
      </w:r>
      <w:r w:rsidR="00DB475D">
        <w:rPr>
          <w:rFonts w:cs="B Lotus" w:hint="cs"/>
          <w:color w:val="000000"/>
          <w:sz w:val="28"/>
          <w:szCs w:val="28"/>
          <w:rtl/>
        </w:rPr>
        <w:t>.</w:t>
      </w:r>
      <w:r w:rsidRPr="00D054AC">
        <w:rPr>
          <w:rFonts w:cs="B Lotus" w:hint="cs"/>
          <w:color w:val="000000"/>
          <w:sz w:val="28"/>
          <w:szCs w:val="28"/>
          <w:rtl/>
        </w:rPr>
        <w:t xml:space="preserve"> و ثانیاً ترس از خطری بود که همه‌ی رؤسای مجاور را فرا گرف</w:t>
      </w:r>
      <w:r w:rsidRPr="00B70179">
        <w:rPr>
          <w:rFonts w:cs="B Lotus" w:hint="cs"/>
          <w:color w:val="000000"/>
          <w:sz w:val="28"/>
          <w:szCs w:val="28"/>
          <w:rtl/>
        </w:rPr>
        <w:t>ته بود</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60"/>
      </w:r>
      <w:r w:rsidR="00567BE9">
        <w:rPr>
          <w:rStyle w:val="FootnoteReference"/>
          <w:rFonts w:cs="B Lotus"/>
          <w:color w:val="000000"/>
          <w:sz w:val="28"/>
          <w:szCs w:val="28"/>
          <w:rtl/>
        </w:rPr>
        <w:t>)</w:t>
      </w:r>
      <w:r w:rsidRPr="00B70179">
        <w:rPr>
          <w:rFonts w:cs="B Lotus" w:hint="cs"/>
          <w:color w:val="000000"/>
          <w:sz w:val="28"/>
          <w:szCs w:val="28"/>
          <w:rtl/>
        </w:rPr>
        <w:t>. چر</w:t>
      </w:r>
      <w:r w:rsidRPr="00D054AC">
        <w:rPr>
          <w:rFonts w:cs="B Lotus" w:hint="cs"/>
          <w:color w:val="000000"/>
          <w:sz w:val="28"/>
          <w:szCs w:val="28"/>
          <w:rtl/>
        </w:rPr>
        <w:t>ا که شریف مکه دشمن سر سخت حکومت وهاب</w:t>
      </w:r>
      <w:r w:rsidR="003352D4">
        <w:rPr>
          <w:rFonts w:cs="B Lotus" w:hint="cs"/>
          <w:color w:val="000000"/>
          <w:sz w:val="28"/>
          <w:szCs w:val="28"/>
          <w:rtl/>
        </w:rPr>
        <w:t>ی‌</w:t>
      </w:r>
      <w:r w:rsidRPr="00D054AC">
        <w:rPr>
          <w:rFonts w:cs="B Lotus" w:hint="cs"/>
          <w:color w:val="000000"/>
          <w:sz w:val="28"/>
          <w:szCs w:val="28"/>
          <w:rtl/>
        </w:rPr>
        <w:t xml:space="preserve">ها بود و بر توسعه‌ی شکاف اختلاف بین آنان و امپراطوری ترکی حریص بود. و به همین خاطر با مهارتی مداوم گزارشهایی درباره‌ی وهابیها مبنی بر اینکه آنان کافر هستند </w:t>
      </w:r>
      <w:r w:rsidRPr="00D054AC">
        <w:rPr>
          <w:rFonts w:cs="B Lotus" w:hint="cs"/>
          <w:color w:val="000000"/>
          <w:sz w:val="28"/>
          <w:szCs w:val="28"/>
          <w:rtl/>
          <w:lang w:bidi="fa-IR"/>
        </w:rPr>
        <w:t xml:space="preserve">منتشر نمود </w:t>
      </w:r>
      <w:r w:rsidRPr="00D054AC">
        <w:rPr>
          <w:rFonts w:cs="B Lotus" w:hint="cs"/>
          <w:color w:val="000000"/>
          <w:sz w:val="28"/>
          <w:szCs w:val="28"/>
          <w:rtl/>
        </w:rPr>
        <w:t xml:space="preserve">تا هر تلاشی را که برای مذاکره با آنان صورت می‌گیرد خنثی </w:t>
      </w:r>
      <w:r w:rsidRPr="00B70179">
        <w:rPr>
          <w:rFonts w:cs="B Lotus" w:hint="cs"/>
          <w:color w:val="000000"/>
          <w:sz w:val="28"/>
          <w:szCs w:val="28"/>
          <w:rtl/>
        </w:rPr>
        <w:t>کند</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61"/>
      </w:r>
      <w:r w:rsidR="00567BE9">
        <w:rPr>
          <w:rStyle w:val="FootnoteReference"/>
          <w:rFonts w:cs="B Lotus"/>
          <w:color w:val="000000"/>
          <w:sz w:val="28"/>
          <w:szCs w:val="28"/>
          <w:rtl/>
        </w:rPr>
        <w:t>)</w:t>
      </w:r>
      <w:r w:rsidRPr="00B70179">
        <w:rPr>
          <w:rFonts w:cs="B Lotus" w:hint="cs"/>
          <w:color w:val="000000"/>
          <w:sz w:val="28"/>
          <w:szCs w:val="28"/>
          <w:rtl/>
        </w:rPr>
        <w:t>. و رؤسای بغداد و دمشق و قاهره که نزدیک صحرانشینان سهمناک بودند، نسبت به اظهار نقشه‌های دشمنان مفاسد ترکی و عقیده‌ی ترکی با سیاهترین روش، حرصشان کمتر از او نبود</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62"/>
      </w:r>
      <w:r w:rsidR="00567BE9">
        <w:rPr>
          <w:rStyle w:val="FootnoteReference"/>
          <w:rFonts w:cs="B Lotus"/>
          <w:color w:val="000000"/>
          <w:sz w:val="28"/>
          <w:szCs w:val="28"/>
          <w:rtl/>
        </w:rPr>
        <w:t>)</w:t>
      </w:r>
      <w:r w:rsidR="00B70179">
        <w:rPr>
          <w:rFonts w:cs="B Lotus" w:hint="cs"/>
          <w:color w:val="000000"/>
          <w:sz w:val="28"/>
          <w:szCs w:val="28"/>
          <w:rtl/>
        </w:rPr>
        <w:t>.</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علاوه بر آن گزارشات زیادی از حجاج که از راه دریا به جده و مکه رفته بودند وجود داشت که از سختگیری سربازان وهابی به رنج افتاده بودند</w:t>
      </w:r>
      <w:r w:rsidR="00DB475D">
        <w:rPr>
          <w:rFonts w:cs="B Lotus" w:hint="cs"/>
          <w:color w:val="000000"/>
          <w:sz w:val="28"/>
          <w:szCs w:val="28"/>
          <w:rtl/>
        </w:rPr>
        <w:t>،</w:t>
      </w:r>
      <w:r w:rsidRPr="00D054AC">
        <w:rPr>
          <w:rFonts w:cs="B Lotus" w:hint="cs"/>
          <w:color w:val="000000"/>
          <w:sz w:val="28"/>
          <w:szCs w:val="28"/>
          <w:rtl/>
        </w:rPr>
        <w:t xml:space="preserve"> و بعضی اوقات اجازه انجام حج هم به آنان داده نمی‌شد. و بعد از بازگشت به کشورشان در به تصویر کشیدن آنچه چشیده بودند مبالغه کردند. و به تأکید می‌توان گفت که توصیفشان از وهابیت ممکن نیست بی‌طرفانه باشد. لذا عجیب نیست که در تمام شرق</w:t>
      </w:r>
      <w:r w:rsidR="00DB475D">
        <w:rPr>
          <w:rFonts w:cs="B Lotus" w:hint="cs"/>
          <w:color w:val="000000"/>
          <w:sz w:val="28"/>
          <w:szCs w:val="28"/>
          <w:rtl/>
        </w:rPr>
        <w:t>،</w:t>
      </w:r>
      <w:r w:rsidRPr="00D054AC">
        <w:rPr>
          <w:rFonts w:cs="B Lotus" w:hint="cs"/>
          <w:color w:val="000000"/>
          <w:sz w:val="28"/>
          <w:szCs w:val="28"/>
          <w:rtl/>
        </w:rPr>
        <w:t xml:space="preserve"> این عقیده رایج شد که وهابیها می‌کوشیدند دینی کاملاً جدید بوجود آورند</w:t>
      </w:r>
      <w:r w:rsidR="00DB475D">
        <w:rPr>
          <w:rFonts w:cs="B Lotus" w:hint="cs"/>
          <w:color w:val="000000"/>
          <w:sz w:val="28"/>
          <w:szCs w:val="28"/>
          <w:rtl/>
        </w:rPr>
        <w:t>،</w:t>
      </w:r>
      <w:r w:rsidRPr="00D054AC">
        <w:rPr>
          <w:rFonts w:cs="B Lotus" w:hint="cs"/>
          <w:color w:val="000000"/>
          <w:sz w:val="28"/>
          <w:szCs w:val="28"/>
          <w:rtl/>
        </w:rPr>
        <w:t xml:space="preserve"> و آنان با سنگدلی بی‌اندازه با ترکها رفتار می‌کنند چرا که آنان مسلمانند؛ و عملکرد بسیاری از وهابیها این اعتقاد را ثابت</w:t>
      </w:r>
      <w:r w:rsidRPr="00B70179">
        <w:rPr>
          <w:rFonts w:cs="B Lotus" w:hint="cs"/>
          <w:color w:val="000000"/>
          <w:sz w:val="28"/>
          <w:szCs w:val="28"/>
          <w:rtl/>
        </w:rPr>
        <w:t xml:space="preserve"> می‌کند</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63"/>
      </w:r>
      <w:r w:rsidR="00567BE9">
        <w:rPr>
          <w:rStyle w:val="FootnoteReference"/>
          <w:rFonts w:cs="B Lotus"/>
          <w:color w:val="000000"/>
          <w:sz w:val="28"/>
          <w:szCs w:val="28"/>
          <w:rtl/>
        </w:rPr>
        <w:t>)</w:t>
      </w:r>
      <w:r w:rsidRPr="00B70179">
        <w:rPr>
          <w:rFonts w:cs="B Lotus" w:hint="cs"/>
          <w:color w:val="000000"/>
          <w:sz w:val="28"/>
          <w:szCs w:val="28"/>
          <w:rtl/>
        </w:rPr>
        <w:t xml:space="preserve">. بعلاوه افرادی </w:t>
      </w:r>
      <w:r w:rsidRPr="00D054AC">
        <w:rPr>
          <w:rFonts w:cs="B Lotus" w:hint="cs"/>
          <w:color w:val="000000"/>
          <w:sz w:val="28"/>
          <w:szCs w:val="28"/>
          <w:rtl/>
        </w:rPr>
        <w:t>که چنین عملکردی داشتند از صحرانشینانی بودند که قبل از شناخت وهابیت کاملاً نسبت به دین جاهل بودند</w:t>
      </w:r>
      <w:r w:rsidR="00DB475D">
        <w:rPr>
          <w:rFonts w:cs="B Lotus" w:hint="cs"/>
          <w:color w:val="000000"/>
          <w:sz w:val="28"/>
          <w:szCs w:val="28"/>
          <w:rtl/>
        </w:rPr>
        <w:t>،</w:t>
      </w:r>
      <w:r w:rsidRPr="00D054AC">
        <w:rPr>
          <w:rFonts w:cs="B Lotus" w:hint="cs"/>
          <w:color w:val="000000"/>
          <w:sz w:val="28"/>
          <w:szCs w:val="28"/>
          <w:rtl/>
        </w:rPr>
        <w:t xml:space="preserve"> و هنوز هم شناختشان از اسلام ناصحیح است. لذا اصول جدید همچون دین جدیدی برایشان نمایان شد</w:t>
      </w:r>
      <w:r w:rsidR="00DB475D">
        <w:rPr>
          <w:rFonts w:cs="B Lotus" w:hint="cs"/>
          <w:color w:val="000000"/>
          <w:sz w:val="28"/>
          <w:szCs w:val="28"/>
          <w:rtl/>
        </w:rPr>
        <w:t>،</w:t>
      </w:r>
      <w:r w:rsidRPr="00D054AC">
        <w:rPr>
          <w:rFonts w:cs="B Lotus" w:hint="cs"/>
          <w:color w:val="000000"/>
          <w:sz w:val="28"/>
          <w:szCs w:val="28"/>
          <w:rtl/>
        </w:rPr>
        <w:t xml:space="preserve"> به خصوص بعد از آنکه عادات و اصول مختلف حجاج ترک و ساکنان شهرهای عربی را شناختند و با اصول مخصوص خود برابر کردند. و روحیه تعصبی که رئیسشان با تمام توان به آنان چشانده بود مانع آن شد که بین اموری که شناخت نادرستی از آن دارند تفاوت قائل شوند. و این مسأله به روشنی مشخص می‌سازد که آنان چگونه ترکها را به کفر متهم می‌کردند</w:t>
      </w:r>
      <w:r w:rsidR="00DB475D">
        <w:rPr>
          <w:rFonts w:cs="B Lotus" w:hint="cs"/>
          <w:color w:val="000000"/>
          <w:sz w:val="28"/>
          <w:szCs w:val="28"/>
          <w:rtl/>
        </w:rPr>
        <w:t>،</w:t>
      </w:r>
      <w:r w:rsidRPr="00D054AC">
        <w:rPr>
          <w:rFonts w:cs="B Lotus" w:hint="cs"/>
          <w:color w:val="000000"/>
          <w:sz w:val="28"/>
          <w:szCs w:val="28"/>
          <w:rtl/>
        </w:rPr>
        <w:t xml:space="preserve"> و ترکها هم به نوبه‌ی خود آنان را به کفر متهم می‌نمودند. اما عده‌ی اندکی از مردم باهوش سوریه که به ادای فریضه حج پرداختند فرصتی یافتند تا با آگاهان از وهابیه صحبت کنند و تماماً پذیرفتند که عقیده‌ی صحرانشینان همان عقیده‌</w:t>
      </w:r>
      <w:r w:rsidRPr="00B70179">
        <w:rPr>
          <w:rFonts w:cs="B Lotus" w:hint="cs"/>
          <w:color w:val="000000"/>
          <w:sz w:val="28"/>
          <w:szCs w:val="28"/>
          <w:rtl/>
        </w:rPr>
        <w:t>ی اسلام است</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64"/>
      </w:r>
      <w:r w:rsidR="00567BE9">
        <w:rPr>
          <w:rStyle w:val="FootnoteReference"/>
          <w:rFonts w:cs="B Lotus"/>
          <w:color w:val="000000"/>
          <w:sz w:val="28"/>
          <w:szCs w:val="28"/>
          <w:rtl/>
        </w:rPr>
        <w:t>)</w:t>
      </w:r>
      <w:r w:rsidRPr="00B70179">
        <w:rPr>
          <w:rFonts w:cs="B Lotus" w:hint="cs"/>
          <w:color w:val="000000"/>
          <w:sz w:val="28"/>
          <w:szCs w:val="28"/>
          <w:rtl/>
        </w:rPr>
        <w:t>. با وجود آنکه چه بسا آرا و نظراتشان در همه‌ی موارد با وهابیها متفق نبود ولی احساس کردن</w:t>
      </w:r>
      <w:r w:rsidRPr="00B70179">
        <w:rPr>
          <w:rFonts w:cs="B Lotus" w:hint="cs"/>
          <w:color w:val="000000"/>
          <w:sz w:val="28"/>
          <w:szCs w:val="28"/>
          <w:rtl/>
          <w:lang w:bidi="fa-IR"/>
        </w:rPr>
        <w:t>د</w:t>
      </w:r>
      <w:r w:rsidRPr="00B70179">
        <w:rPr>
          <w:rFonts w:cs="B Lotus" w:hint="cs"/>
          <w:color w:val="000000"/>
          <w:sz w:val="28"/>
          <w:szCs w:val="28"/>
          <w:rtl/>
        </w:rPr>
        <w:t xml:space="preserve"> که کافر دانستن آنان بدور از انصاف است. ولی شهادت همچون افرادی</w:t>
      </w:r>
      <w:r w:rsidR="00B70179">
        <w:rPr>
          <w:rFonts w:cs="B Lotus" w:hint="cs"/>
          <w:color w:val="000000"/>
          <w:sz w:val="28"/>
          <w:szCs w:val="28"/>
          <w:rtl/>
        </w:rPr>
        <w:t xml:space="preserve"> -</w:t>
      </w:r>
      <w:r w:rsidRPr="00B70179">
        <w:rPr>
          <w:rFonts w:cs="B Lotus" w:hint="cs"/>
          <w:color w:val="000000"/>
          <w:sz w:val="28"/>
          <w:szCs w:val="28"/>
          <w:rtl/>
        </w:rPr>
        <w:t xml:space="preserve"> اگر جسارت کنند که به قیمت متهم شدنشان به نامسلمانی آنرا ادا کنند</w:t>
      </w:r>
      <w:r w:rsidR="00B70179">
        <w:rPr>
          <w:rFonts w:cs="B Lotus" w:hint="cs"/>
          <w:color w:val="000000"/>
          <w:sz w:val="28"/>
          <w:szCs w:val="28"/>
          <w:rtl/>
        </w:rPr>
        <w:t xml:space="preserve"> -</w:t>
      </w:r>
      <w:r w:rsidRPr="00B70179">
        <w:rPr>
          <w:rFonts w:cs="B Lotus" w:hint="cs"/>
          <w:color w:val="000000"/>
          <w:sz w:val="28"/>
          <w:szCs w:val="28"/>
          <w:rtl/>
        </w:rPr>
        <w:t xml:space="preserve"> در برابر تبلیغات عمومی سودمند واقع نمی‌شود</w:t>
      </w:r>
      <w:r w:rsidR="00DB475D">
        <w:rPr>
          <w:rFonts w:cs="B Lotus" w:hint="cs"/>
          <w:color w:val="000000"/>
          <w:sz w:val="28"/>
          <w:szCs w:val="28"/>
          <w:rtl/>
        </w:rPr>
        <w:t>،</w:t>
      </w:r>
      <w:r w:rsidRPr="00B70179">
        <w:rPr>
          <w:rFonts w:cs="B Lotus" w:hint="cs"/>
          <w:color w:val="000000"/>
          <w:sz w:val="28"/>
          <w:szCs w:val="28"/>
          <w:rtl/>
        </w:rPr>
        <w:t xml:space="preserve"> به خصوص بعد از سال (180</w:t>
      </w:r>
      <w:r w:rsidR="00DB475D">
        <w:rPr>
          <w:rFonts w:cs="B Lotus" w:hint="cs"/>
          <w:color w:val="000000"/>
          <w:sz w:val="28"/>
          <w:szCs w:val="28"/>
          <w:rtl/>
        </w:rPr>
        <w:t>3م) هنگامی که کاروانهای حجاج بر</w:t>
      </w:r>
      <w:r w:rsidRPr="00B70179">
        <w:rPr>
          <w:rFonts w:cs="B Lotus" w:hint="cs"/>
          <w:color w:val="000000"/>
          <w:sz w:val="28"/>
          <w:szCs w:val="28"/>
          <w:rtl/>
        </w:rPr>
        <w:t>گردانده شدند و رأی عمومی بر آن قرار گرفت که وهابیه</w:t>
      </w:r>
      <w:r w:rsidR="00B70179">
        <w:rPr>
          <w:rFonts w:cs="B Lotus" w:hint="cs"/>
          <w:color w:val="000000"/>
          <w:sz w:val="28"/>
          <w:szCs w:val="28"/>
          <w:rtl/>
        </w:rPr>
        <w:t>ا دشمنان سر سخت دین اسلام هستند</w:t>
      </w:r>
      <w:r w:rsidRPr="00B70179">
        <w:rPr>
          <w:rFonts w:cs="B Lotus" w:hint="cs"/>
          <w:color w:val="000000"/>
          <w:sz w:val="28"/>
          <w:szCs w:val="28"/>
          <w:rtl/>
        </w:rPr>
        <w:t>»</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65"/>
      </w:r>
      <w:r w:rsidR="00567BE9">
        <w:rPr>
          <w:rStyle w:val="FootnoteReference"/>
          <w:rFonts w:cs="B Lotus"/>
          <w:color w:val="000000"/>
          <w:sz w:val="28"/>
          <w:szCs w:val="28"/>
          <w:rtl/>
        </w:rPr>
        <w:t>)</w:t>
      </w:r>
      <w:r w:rsidR="00B70179">
        <w:rPr>
          <w:rFonts w:cs="B Lotus" w:hint="cs"/>
          <w:color w:val="000000"/>
          <w:sz w:val="28"/>
          <w:szCs w:val="28"/>
          <w:rtl/>
        </w:rPr>
        <w:t>.</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 xml:space="preserve">«از آن زمان که لشکر محمد علی جایگاهش را در حجاز </w:t>
      </w:r>
      <w:r w:rsidRPr="00D054AC">
        <w:rPr>
          <w:rFonts w:cs="B Lotus" w:hint="cs"/>
          <w:color w:val="000000"/>
          <w:sz w:val="28"/>
          <w:szCs w:val="28"/>
          <w:rtl/>
          <w:lang w:bidi="fa-IR"/>
        </w:rPr>
        <w:t>محکم</w:t>
      </w:r>
      <w:r w:rsidRPr="00D054AC">
        <w:rPr>
          <w:rFonts w:cs="B Lotus" w:hint="cs"/>
          <w:color w:val="000000"/>
          <w:sz w:val="28"/>
          <w:szCs w:val="28"/>
          <w:rtl/>
        </w:rPr>
        <w:t xml:space="preserve"> نمود و حیله‌های </w:t>
      </w:r>
      <w:r w:rsidR="00DB475D">
        <w:rPr>
          <w:rFonts w:cs="B Lotus" w:hint="cs"/>
          <w:color w:val="000000"/>
          <w:sz w:val="28"/>
          <w:szCs w:val="28"/>
          <w:rtl/>
        </w:rPr>
        <w:t>شريف</w:t>
      </w:r>
      <w:r w:rsidRPr="00D054AC">
        <w:rPr>
          <w:rFonts w:cs="B Lotus" w:hint="cs"/>
          <w:color w:val="000000"/>
          <w:sz w:val="28"/>
          <w:szCs w:val="28"/>
          <w:rtl/>
        </w:rPr>
        <w:t xml:space="preserve"> غالب دیگر سودمند نبود، و ارتباطات مستقیم با رهبران وهابیها و فرماندهان رده پایینشان شروع شد و کاروانهای حج در راههای قبلی‌شان حرکت می‌کردند، حقیقت وهابیها بهتر از قبل شناخته شد</w:t>
      </w:r>
      <w:r w:rsidR="00DB475D">
        <w:rPr>
          <w:rFonts w:cs="B Lotus" w:hint="cs"/>
          <w:color w:val="000000"/>
          <w:sz w:val="28"/>
          <w:szCs w:val="28"/>
          <w:rtl/>
        </w:rPr>
        <w:t>،</w:t>
      </w:r>
      <w:r w:rsidRPr="00D054AC">
        <w:rPr>
          <w:rFonts w:cs="B Lotus" w:hint="cs"/>
          <w:color w:val="000000"/>
          <w:sz w:val="28"/>
          <w:szCs w:val="28"/>
          <w:rtl/>
        </w:rPr>
        <w:t xml:space="preserve"> حتی در مناطق دور دست ترکها. </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 xml:space="preserve">بی‌شک احترامی که اهل مکه در مدت حکومت کوتاهشان ابراز داشته‌اند تماماً بر همه‌ی حجاجی که در مورد این گروه از آنان سؤال می‌شود. تأثیر گذاشته است. </w:t>
      </w:r>
    </w:p>
    <w:p w:rsidR="006C4D58" w:rsidRPr="00B70179"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اگر دلیل دیگری بر اینکه وهابیها مسلمان و حافظ اسلامند، لا</w:t>
      </w:r>
      <w:r w:rsidRPr="00D054AC">
        <w:rPr>
          <w:rFonts w:cs="B Lotus" w:hint="cs"/>
          <w:color w:val="000000"/>
          <w:sz w:val="28"/>
          <w:szCs w:val="28"/>
          <w:rtl/>
          <w:lang w:bidi="fa-IR"/>
        </w:rPr>
        <w:t>ز</w:t>
      </w:r>
      <w:r w:rsidRPr="00D054AC">
        <w:rPr>
          <w:rFonts w:cs="B Lotus" w:hint="cs"/>
          <w:color w:val="000000"/>
          <w:sz w:val="28"/>
          <w:szCs w:val="28"/>
          <w:rtl/>
        </w:rPr>
        <w:t>م باشد، کتابهای</w:t>
      </w:r>
      <w:r w:rsidRPr="00D054AC">
        <w:rPr>
          <w:rFonts w:cs="B Lotus" w:hint="cs"/>
          <w:color w:val="000000"/>
          <w:sz w:val="28"/>
          <w:szCs w:val="28"/>
          <w:rtl/>
          <w:lang w:bidi="fa-IR"/>
        </w:rPr>
        <w:t>ش</w:t>
      </w:r>
      <w:r w:rsidRPr="00D054AC">
        <w:rPr>
          <w:rFonts w:cs="B Lotus" w:hint="cs"/>
          <w:color w:val="000000"/>
          <w:sz w:val="28"/>
          <w:szCs w:val="28"/>
          <w:rtl/>
        </w:rPr>
        <w:t xml:space="preserve">ان آن را بیان می‌کند. هنگامی که ملک سعود بر مکه چیره شد نسخه‌هایی از این کتابها </w:t>
      </w:r>
      <w:r w:rsidRPr="00D054AC">
        <w:rPr>
          <w:rFonts w:cs="B Lotus" w:hint="cs"/>
          <w:color w:val="000000"/>
          <w:sz w:val="28"/>
          <w:szCs w:val="28"/>
          <w:rtl/>
          <w:lang w:bidi="fa-IR"/>
        </w:rPr>
        <w:t xml:space="preserve">را </w:t>
      </w:r>
      <w:r w:rsidRPr="00D054AC">
        <w:rPr>
          <w:rFonts w:cs="B Lotus" w:hint="cs"/>
          <w:color w:val="000000"/>
          <w:sz w:val="28"/>
          <w:szCs w:val="28"/>
          <w:rtl/>
        </w:rPr>
        <w:t>میان ساکنان آن توزیع نم</w:t>
      </w:r>
      <w:r w:rsidRPr="00B70179">
        <w:rPr>
          <w:rFonts w:cs="B Lotus" w:hint="cs"/>
          <w:color w:val="000000"/>
          <w:sz w:val="28"/>
          <w:szCs w:val="28"/>
          <w:rtl/>
        </w:rPr>
        <w:t>ود</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66"/>
      </w:r>
      <w:r w:rsidR="00567BE9">
        <w:rPr>
          <w:rStyle w:val="FootnoteReference"/>
          <w:rFonts w:cs="B Lotus"/>
          <w:color w:val="000000"/>
          <w:sz w:val="28"/>
          <w:szCs w:val="28"/>
          <w:rtl/>
        </w:rPr>
        <w:t>)</w:t>
      </w:r>
      <w:r w:rsidRPr="00B70179">
        <w:rPr>
          <w:rFonts w:cs="B Lotus" w:hint="cs"/>
          <w:color w:val="000000"/>
          <w:sz w:val="28"/>
          <w:szCs w:val="28"/>
          <w:rtl/>
        </w:rPr>
        <w:t>. و دستور داد که در مدارس عمومی دانش‌آموزان آن را حفظ کنند. و محتوای کتابها مطالبی بود که هر ترکی ناچار است که به حقانیت آن اعتراف کند. و سعود دارای تفکر نادرستی بود و آن اینکه ساکنان آن شهر با جهل تمام نسبت به دینشان بزرگ شده‌اند و به همین خاطر علاقمند بود که اصول دینشان را به آنان بیاموزد</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67"/>
      </w:r>
      <w:r w:rsidR="00567BE9">
        <w:rPr>
          <w:rStyle w:val="FootnoteReference"/>
          <w:rFonts w:cs="B Lotus"/>
          <w:color w:val="000000"/>
          <w:sz w:val="28"/>
          <w:szCs w:val="28"/>
          <w:rtl/>
        </w:rPr>
        <w:t>)</w:t>
      </w:r>
      <w:r w:rsidR="00B70179">
        <w:rPr>
          <w:rFonts w:cs="B Lotus" w:hint="cs"/>
          <w:color w:val="000000"/>
          <w:sz w:val="28"/>
          <w:szCs w:val="28"/>
          <w:rtl/>
        </w:rPr>
        <w:t>.</w:t>
      </w:r>
    </w:p>
    <w:p w:rsidR="006C4D58" w:rsidRPr="00D054AC" w:rsidRDefault="006C4D58" w:rsidP="00021DD3">
      <w:pPr>
        <w:widowControl w:val="0"/>
        <w:spacing w:line="226" w:lineRule="auto"/>
        <w:ind w:firstLine="284"/>
        <w:jc w:val="both"/>
        <w:rPr>
          <w:rFonts w:cs="B Lotus" w:hint="cs"/>
          <w:color w:val="000000"/>
          <w:sz w:val="28"/>
          <w:szCs w:val="28"/>
          <w:rtl/>
          <w:lang w:bidi="ar-QA"/>
        </w:rPr>
      </w:pPr>
      <w:r w:rsidRPr="00DB475D">
        <w:rPr>
          <w:rFonts w:cs="B Lotus" w:hint="cs"/>
          <w:color w:val="000000"/>
          <w:spacing w:val="-4"/>
          <w:sz w:val="28"/>
          <w:szCs w:val="28"/>
          <w:rtl/>
        </w:rPr>
        <w:t>تا آنجا که گفت</w:t>
      </w:r>
      <w:r w:rsidR="00A11225" w:rsidRPr="00DB475D">
        <w:rPr>
          <w:rFonts w:cs="B Lotus" w:hint="cs"/>
          <w:color w:val="000000"/>
          <w:spacing w:val="-4"/>
          <w:sz w:val="28"/>
          <w:szCs w:val="28"/>
          <w:rtl/>
        </w:rPr>
        <w:t xml:space="preserve">: </w:t>
      </w:r>
      <w:r w:rsidRPr="00DB475D">
        <w:rPr>
          <w:rFonts w:cs="B Lotus" w:hint="cs"/>
          <w:color w:val="000000"/>
          <w:spacing w:val="-4"/>
          <w:sz w:val="28"/>
          <w:szCs w:val="28"/>
          <w:rtl/>
        </w:rPr>
        <w:t xml:space="preserve">«در نظام وهابی هیچ اصول اخلاقی جدیدی وجود ندارد و محمد بن عبدالوهاب قرآن و سنت را تنها راهنمای خویش قرار داده بود. و اختلاف بین گروه او و ترکهای سنّی، هر چه درباره‌ی آن گفته شده باشد، این است که وهابیها احکامی را که دیگران رها کرده‌اند یا به طور کلی از انجام آن سر باز زده‌اند، به دقت پیروی می‌کنند. به همین خاطر توصیف دیانت وهابیت چیزی جز پاک کردن عقیده اسلامی نیست، و برای روشن شدن نقاطی که این گروه با ترکها در آن اختلاف </w:t>
      </w:r>
      <w:r w:rsidRPr="00DB475D">
        <w:rPr>
          <w:rFonts w:cs="B Lotus" w:hint="cs"/>
          <w:color w:val="000000"/>
          <w:spacing w:val="-4"/>
          <w:sz w:val="28"/>
          <w:szCs w:val="28"/>
          <w:rtl/>
          <w:lang w:bidi="fa-IR"/>
        </w:rPr>
        <w:t xml:space="preserve">دارند </w:t>
      </w:r>
      <w:r w:rsidRPr="00DB475D">
        <w:rPr>
          <w:rFonts w:cs="B Lotus" w:hint="cs"/>
          <w:color w:val="000000"/>
          <w:spacing w:val="-4"/>
          <w:sz w:val="28"/>
          <w:szCs w:val="28"/>
          <w:rtl/>
        </w:rPr>
        <w:t>ل</w:t>
      </w:r>
      <w:r w:rsidRPr="00D054AC">
        <w:rPr>
          <w:rFonts w:cs="B Lotus" w:hint="cs"/>
          <w:color w:val="000000"/>
          <w:sz w:val="28"/>
          <w:szCs w:val="28"/>
          <w:rtl/>
        </w:rPr>
        <w:t xml:space="preserve">ازم است برگی از مفاسدی که این گروه دیگر به آن عادت دارند ارائه کرد. </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 xml:space="preserve">رأی دانشمندان بزرگ قاهره این قول را با قوت تأیید می‌کند. در پاییز سال </w:t>
      </w:r>
      <w:r w:rsidR="00DB475D">
        <w:rPr>
          <w:rFonts w:cs="B Lotus" w:hint="cs"/>
          <w:color w:val="000000"/>
          <w:sz w:val="28"/>
          <w:szCs w:val="28"/>
          <w:rtl/>
        </w:rPr>
        <w:t>(</w:t>
      </w:r>
      <w:r w:rsidRPr="00D054AC">
        <w:rPr>
          <w:rFonts w:cs="B Lotus" w:hint="cs"/>
          <w:color w:val="000000"/>
          <w:sz w:val="28"/>
          <w:szCs w:val="28"/>
          <w:rtl/>
        </w:rPr>
        <w:t>1815م</w:t>
      </w:r>
      <w:r w:rsidR="00DB475D">
        <w:rPr>
          <w:rFonts w:cs="B Lotus" w:hint="cs"/>
          <w:color w:val="000000"/>
          <w:sz w:val="28"/>
          <w:szCs w:val="28"/>
          <w:rtl/>
        </w:rPr>
        <w:t>)</w:t>
      </w:r>
      <w:r w:rsidRPr="00D054AC">
        <w:rPr>
          <w:rFonts w:cs="B Lotus" w:hint="cs"/>
          <w:color w:val="000000"/>
          <w:sz w:val="28"/>
          <w:szCs w:val="28"/>
          <w:rtl/>
        </w:rPr>
        <w:t xml:space="preserve"> رهبر وهابی دو نماینده را به این شهر </w:t>
      </w:r>
      <w:r w:rsidRPr="00D054AC">
        <w:rPr>
          <w:rFonts w:cs="B Lotus" w:hint="cs"/>
          <w:color w:val="000000"/>
          <w:sz w:val="28"/>
          <w:szCs w:val="28"/>
          <w:rtl/>
          <w:lang w:bidi="fa-IR"/>
        </w:rPr>
        <w:t>ر</w:t>
      </w:r>
      <w:r w:rsidRPr="00D054AC">
        <w:rPr>
          <w:rFonts w:cs="B Lotus" w:hint="cs"/>
          <w:color w:val="000000"/>
          <w:sz w:val="28"/>
          <w:szCs w:val="28"/>
          <w:rtl/>
        </w:rPr>
        <w:t>وانه کرد که یکی از آنان دانشمند وهابی بزرگواری ب</w:t>
      </w:r>
      <w:r w:rsidRPr="00B70179">
        <w:rPr>
          <w:rFonts w:cs="B Lotus" w:hint="cs"/>
          <w:color w:val="000000"/>
          <w:sz w:val="28"/>
          <w:szCs w:val="28"/>
          <w:rtl/>
        </w:rPr>
        <w:t>ود</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68"/>
      </w:r>
      <w:r w:rsidR="00567BE9">
        <w:rPr>
          <w:rStyle w:val="FootnoteReference"/>
          <w:rFonts w:cs="B Lotus"/>
          <w:color w:val="000000"/>
          <w:sz w:val="28"/>
          <w:szCs w:val="28"/>
          <w:rtl/>
        </w:rPr>
        <w:t>)</w:t>
      </w:r>
      <w:r w:rsidRPr="00B70179">
        <w:rPr>
          <w:rFonts w:cs="B Lotus" w:hint="cs"/>
          <w:color w:val="000000"/>
          <w:sz w:val="28"/>
          <w:szCs w:val="28"/>
          <w:rtl/>
        </w:rPr>
        <w:t>. و محمد عل</w:t>
      </w:r>
      <w:r w:rsidRPr="00D054AC">
        <w:rPr>
          <w:rFonts w:cs="B Lotus" w:hint="cs"/>
          <w:color w:val="000000"/>
          <w:sz w:val="28"/>
          <w:szCs w:val="28"/>
          <w:rtl/>
        </w:rPr>
        <w:t>ی پاشا از آنان خواست که عقیده</w:t>
      </w:r>
      <w:r w:rsidRPr="00D054AC">
        <w:rPr>
          <w:rFonts w:cs="B Lotus" w:hint="cs"/>
          <w:color w:val="000000"/>
          <w:sz w:val="28"/>
          <w:szCs w:val="28"/>
          <w:rtl/>
          <w:lang w:bidi="fa-IR"/>
        </w:rPr>
        <w:t>‌</w:t>
      </w:r>
      <w:r w:rsidRPr="00D054AC">
        <w:rPr>
          <w:rFonts w:cs="B Lotus" w:hint="cs"/>
          <w:color w:val="000000"/>
          <w:sz w:val="28"/>
          <w:szCs w:val="28"/>
          <w:rtl/>
        </w:rPr>
        <w:t>شا</w:t>
      </w:r>
      <w:r w:rsidRPr="00D054AC">
        <w:rPr>
          <w:rFonts w:cs="B Lotus" w:hint="cs"/>
          <w:color w:val="000000"/>
          <w:sz w:val="28"/>
          <w:szCs w:val="28"/>
          <w:rtl/>
          <w:lang w:bidi="fa-IR"/>
        </w:rPr>
        <w:t>ن</w:t>
      </w:r>
      <w:r w:rsidRPr="00D054AC">
        <w:rPr>
          <w:rFonts w:cs="B Lotus" w:hint="cs"/>
          <w:color w:val="000000"/>
          <w:sz w:val="28"/>
          <w:szCs w:val="28"/>
          <w:rtl/>
        </w:rPr>
        <w:t xml:space="preserve"> را برای دانشمندان بزرگ قاهره شرح دهند. </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 xml:space="preserve">دانشمند وهابی چندین بار با آنان مقابله کرد و گوی مسابقه را از آنان برد چرا که او از حفظ برای هر مسأله‌ای دلیلی از قرآن یا سنت ارائه می‌کرد که طبیعتاً امکان رد آنها نیست. و آن دانشمندان اعلام کردند که هیچ نوع بدعتی نزد وهابیها نیافتند. و چون این اقرار از جانب دانشمندان یاد شده صادر شده جای کمترین شکی در آن نیست. و همچنین کتابی به قاهره رسید که شامل رساله‌های مختلف در موضوعات گوناگون دینی و نوشته محمد بن عبدالوهاب بود. همگی اجماعاً اقرار کردند که اگر عقیده‌ی وهابیها این است آنان خودشان هم به آن عقیده ایمان دارند. </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 xml:space="preserve">به دلیل اینکه عامّه‌ی غیرتمندان در هر گروه </w:t>
      </w:r>
      <w:r w:rsidRPr="00D054AC">
        <w:rPr>
          <w:rFonts w:cs="B Lotus" w:hint="cs"/>
          <w:color w:val="000000"/>
          <w:sz w:val="28"/>
          <w:szCs w:val="28"/>
          <w:rtl/>
          <w:lang w:bidi="fa-IR"/>
        </w:rPr>
        <w:t xml:space="preserve">و فرقه‌ای </w:t>
      </w:r>
      <w:r w:rsidRPr="00D054AC">
        <w:rPr>
          <w:rFonts w:cs="B Lotus" w:hint="cs"/>
          <w:color w:val="000000"/>
          <w:sz w:val="28"/>
          <w:szCs w:val="28"/>
          <w:rtl/>
        </w:rPr>
        <w:t>از روح حقیق</w:t>
      </w:r>
      <w:r w:rsidRPr="00D054AC">
        <w:rPr>
          <w:rFonts w:cs="B Lotus" w:hint="cs"/>
          <w:color w:val="000000"/>
          <w:sz w:val="28"/>
          <w:szCs w:val="28"/>
          <w:rtl/>
          <w:lang w:bidi="fa-IR"/>
        </w:rPr>
        <w:t>ی</w:t>
      </w:r>
      <w:r w:rsidRPr="00D054AC">
        <w:rPr>
          <w:rFonts w:cs="B Lotus" w:hint="cs"/>
          <w:color w:val="000000"/>
          <w:sz w:val="28"/>
          <w:szCs w:val="28"/>
          <w:rtl/>
        </w:rPr>
        <w:t xml:space="preserve"> بنیانگذارش کاملاً اطلاع پیدا نمی‌کنند، چه بسا اتفاق افتاده که بسیاری از پیروان ابن عبدالوهاب امور ثانویه را از امور اساسی در عقیده به حساب آورده‌اند. و این مسأله باعث شده که دشمنان فکر جدیدی را بسازند مبنی بر اینکه اینها دین جدیدی را آورده‌اند. </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هجوم شدید وهابیها</w:t>
      </w:r>
      <w:r w:rsidR="00DB475D">
        <w:rPr>
          <w:rFonts w:cs="B Lotus" w:hint="cs"/>
          <w:color w:val="000000"/>
          <w:sz w:val="28"/>
          <w:szCs w:val="28"/>
          <w:rtl/>
        </w:rPr>
        <w:t xml:space="preserve"> -</w:t>
      </w:r>
      <w:r w:rsidRPr="00D054AC">
        <w:rPr>
          <w:rFonts w:cs="B Lotus" w:hint="cs"/>
          <w:color w:val="000000"/>
          <w:sz w:val="28"/>
          <w:szCs w:val="28"/>
          <w:rtl/>
        </w:rPr>
        <w:t xml:space="preserve"> بعد از جنگ با اولیاء</w:t>
      </w:r>
      <w:r w:rsidR="00567BE9">
        <w:rPr>
          <w:rStyle w:val="FootnoteReference"/>
          <w:color w:val="000000"/>
          <w:sz w:val="28"/>
          <w:szCs w:val="28"/>
          <w:rtl/>
        </w:rPr>
        <w:t>(</w:t>
      </w:r>
      <w:r w:rsidR="00567BE9" w:rsidRPr="00D054AC">
        <w:rPr>
          <w:rStyle w:val="FootnoteReference"/>
          <w:color w:val="000000"/>
          <w:sz w:val="28"/>
          <w:szCs w:val="28"/>
          <w:rtl/>
        </w:rPr>
        <w:footnoteReference w:id="669"/>
      </w:r>
      <w:r w:rsidR="00567BE9">
        <w:rPr>
          <w:rStyle w:val="FootnoteReference"/>
          <w:color w:val="000000"/>
          <w:sz w:val="28"/>
          <w:szCs w:val="28"/>
          <w:rtl/>
        </w:rPr>
        <w:t>)</w:t>
      </w:r>
      <w:r w:rsidRPr="00D054AC">
        <w:rPr>
          <w:rFonts w:cs="B Lotus" w:hint="cs"/>
          <w:color w:val="000000"/>
          <w:sz w:val="28"/>
          <w:szCs w:val="28"/>
          <w:rtl/>
        </w:rPr>
        <w:t xml:space="preserve"> بطور کلی متوجه لباسها و کشیدن تنباکو است. چرا که لباس ترکهای ثروتمند جز در موارد اندکی با تعالیم سنت که پوشیدن ابریشم و طلا را حرام می‌داند، موافق نیست، همانطور که پوشیدن نقره را حرام می‌داند مگر به مقدار کم. و وهابیها به لباسهای ابریشمی و زربافت ترکها با نظره خرده گ</w:t>
      </w:r>
      <w:r w:rsidRPr="00D054AC">
        <w:rPr>
          <w:rFonts w:cs="B Lotus" w:hint="cs"/>
          <w:color w:val="000000"/>
          <w:sz w:val="28"/>
          <w:szCs w:val="28"/>
          <w:rtl/>
          <w:lang w:bidi="fa-IR"/>
        </w:rPr>
        <w:t>ی</w:t>
      </w:r>
      <w:r w:rsidRPr="00D054AC">
        <w:rPr>
          <w:rFonts w:cs="B Lotus" w:hint="cs"/>
          <w:color w:val="000000"/>
          <w:sz w:val="28"/>
          <w:szCs w:val="28"/>
          <w:rtl/>
        </w:rPr>
        <w:t xml:space="preserve">رانه می‌نگریستند. </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چون آنان می‌دانستند که پیامبر</w:t>
      </w:r>
      <w:r w:rsidR="00B70179">
        <w:rPr>
          <w:rFonts w:cs="B Lotus" w:hint="cs"/>
          <w:color w:val="000000"/>
          <w:sz w:val="28"/>
          <w:szCs w:val="28"/>
          <w:rtl/>
        </w:rPr>
        <w:t xml:space="preserve"> </w:t>
      </w:r>
      <w:r w:rsidR="00B70179" w:rsidRPr="00B70179">
        <w:rPr>
          <w:rFonts w:cs="CTraditional Arabic" w:hint="cs"/>
          <w:color w:val="000000"/>
          <w:sz w:val="28"/>
          <w:szCs w:val="28"/>
          <w:rtl/>
        </w:rPr>
        <w:t>ص</w:t>
      </w:r>
      <w:r w:rsidR="00B70179">
        <w:rPr>
          <w:rFonts w:cs="B Lotus" w:hint="cs"/>
          <w:color w:val="000000"/>
          <w:sz w:val="28"/>
          <w:szCs w:val="28"/>
          <w:rtl/>
        </w:rPr>
        <w:t xml:space="preserve"> </w:t>
      </w:r>
      <w:r w:rsidRPr="00D054AC">
        <w:rPr>
          <w:rFonts w:cs="B Lotus" w:hint="cs"/>
          <w:color w:val="000000"/>
          <w:sz w:val="28"/>
          <w:szCs w:val="28"/>
          <w:rtl/>
        </w:rPr>
        <w:t>عبایی همانند آنان پوشیده و لباسهای گرانبها را حرام دانسته لذا لازم می‌دانستند که از روش او در لباس پوشیدن پیروی کنند همانگونه که در اصول اخلاقی از وی پیروی می‌نمایند. و در جزیره العرب فوراً می‌توان وهابیها را از روی لباسشان شناخت. چرا که عربی که دعوت آنان را نپذیرفته حتماً قسمتی از لباسش از ابریشم می‌باشد</w:t>
      </w:r>
      <w:r w:rsidR="00E4536A">
        <w:rPr>
          <w:rFonts w:cs="B Lotus" w:hint="cs"/>
          <w:color w:val="000000"/>
          <w:sz w:val="28"/>
          <w:szCs w:val="28"/>
          <w:rtl/>
        </w:rPr>
        <w:t>،</w:t>
      </w:r>
      <w:r w:rsidRPr="00D054AC">
        <w:rPr>
          <w:rFonts w:cs="B Lotus" w:hint="cs"/>
          <w:color w:val="000000"/>
          <w:sz w:val="28"/>
          <w:szCs w:val="28"/>
          <w:rtl/>
        </w:rPr>
        <w:t xml:space="preserve"> یا پوششی را </w:t>
      </w:r>
      <w:r w:rsidRPr="00D054AC">
        <w:rPr>
          <w:rFonts w:cs="B Lotus" w:hint="cs"/>
          <w:color w:val="000000"/>
          <w:sz w:val="28"/>
          <w:szCs w:val="28"/>
          <w:rtl/>
          <w:lang w:bidi="fa-IR"/>
        </w:rPr>
        <w:t xml:space="preserve">که </w:t>
      </w:r>
      <w:r w:rsidRPr="00D054AC">
        <w:rPr>
          <w:rFonts w:cs="B Lotus" w:hint="cs"/>
          <w:color w:val="000000"/>
          <w:sz w:val="28"/>
          <w:szCs w:val="28"/>
          <w:rtl/>
        </w:rPr>
        <w:t>بر سر می‌نهد با آن آراسته می‌نمود</w:t>
      </w:r>
      <w:r w:rsidR="00E4536A">
        <w:rPr>
          <w:rFonts w:cs="B Lotus" w:hint="cs"/>
          <w:color w:val="000000"/>
          <w:sz w:val="28"/>
          <w:szCs w:val="28"/>
          <w:rtl/>
        </w:rPr>
        <w:t>،</w:t>
      </w:r>
      <w:r w:rsidRPr="00D054AC">
        <w:rPr>
          <w:rFonts w:cs="B Lotus" w:hint="cs"/>
          <w:color w:val="000000"/>
          <w:sz w:val="28"/>
          <w:szCs w:val="28"/>
          <w:rtl/>
        </w:rPr>
        <w:t xml:space="preserve"> و یا عبایش را با آن زربافت می‌کرد. </w:t>
      </w:r>
    </w:p>
    <w:p w:rsidR="006C4D58" w:rsidRPr="00B70179"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اما در مورد کشیدن تنباکو، مشخص است که بسیاری از دانشمندان ترک بارها در کتابهایشان بیان داشته‌اند که عملی حرام است. و در مذهب مالکی که یکی از مذاهب چهارگانه اهل سنت است مکروه است. و بسیاری از دانشمندان در هر گوشه‌ای از ترکیه بنا به اصلی از اصول دینی کشیدن آنرا ممنوع می‌کنند. و رهبر وهابیها همچنین علاقمند بود که کشیدن گیاهان مست کننده را که در شرق زیاد استعمال می‌شد منع کند به خاطر مخالفت آن با قرآن</w:t>
      </w:r>
      <w:r w:rsidRPr="00D054AC">
        <w:rPr>
          <w:rFonts w:cs="B Lotus" w:hint="cs"/>
          <w:color w:val="000000"/>
          <w:sz w:val="28"/>
          <w:szCs w:val="28"/>
          <w:rtl/>
          <w:lang w:bidi="fa-IR"/>
        </w:rPr>
        <w:t xml:space="preserve">، امّا </w:t>
      </w:r>
      <w:r w:rsidRPr="00D054AC">
        <w:rPr>
          <w:rFonts w:cs="B Lotus" w:hint="cs"/>
          <w:color w:val="000000"/>
          <w:sz w:val="28"/>
          <w:szCs w:val="28"/>
          <w:rtl/>
        </w:rPr>
        <w:t>او نتوانست در ای</w:t>
      </w:r>
      <w:r w:rsidR="00E4536A">
        <w:rPr>
          <w:rFonts w:cs="B Lotus" w:hint="cs"/>
          <w:color w:val="000000"/>
          <w:sz w:val="28"/>
          <w:szCs w:val="28"/>
          <w:rtl/>
        </w:rPr>
        <w:t>ن کار کاملاً موفق شود. و لابد</w:t>
      </w:r>
      <w:r w:rsidRPr="00D054AC">
        <w:rPr>
          <w:rFonts w:cs="B Lotus" w:hint="cs"/>
          <w:color w:val="000000"/>
          <w:sz w:val="28"/>
          <w:szCs w:val="28"/>
          <w:rtl/>
        </w:rPr>
        <w:t xml:space="preserve"> ابن عبدالوهاب در همان حال می‌دانست که پیروان او در فداکاری بزرگشان برای امتناع از کشیدن سیگار به طور طبیعی دشمنان سر سختی می‌شدند برای آنان که پیوسته در این عیاشی غوطه‌ورند و هنوز دعوت آنان ر</w:t>
      </w:r>
      <w:r w:rsidRPr="00B70179">
        <w:rPr>
          <w:rFonts w:cs="B Lotus" w:hint="cs"/>
          <w:color w:val="000000"/>
          <w:sz w:val="28"/>
          <w:szCs w:val="28"/>
          <w:rtl/>
        </w:rPr>
        <w:t>ا نپذیرفته‌اند</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70"/>
      </w:r>
      <w:r w:rsidR="00567BE9">
        <w:rPr>
          <w:rStyle w:val="FootnoteReference"/>
          <w:rFonts w:cs="B Lotus"/>
          <w:color w:val="000000"/>
          <w:sz w:val="28"/>
          <w:szCs w:val="28"/>
          <w:rtl/>
        </w:rPr>
        <w:t>)</w:t>
      </w:r>
      <w:r w:rsidR="00B70179">
        <w:rPr>
          <w:rFonts w:cs="B Lotus" w:hint="cs"/>
          <w:color w:val="000000"/>
          <w:sz w:val="28"/>
          <w:szCs w:val="28"/>
          <w:rtl/>
        </w:rPr>
        <w:t>.</w:t>
      </w:r>
    </w:p>
    <w:p w:rsidR="006C4D58" w:rsidRPr="00E4536A" w:rsidRDefault="006C4D58" w:rsidP="00021DD3">
      <w:pPr>
        <w:widowControl w:val="0"/>
        <w:spacing w:line="226" w:lineRule="auto"/>
        <w:ind w:firstLine="284"/>
        <w:jc w:val="both"/>
        <w:rPr>
          <w:rFonts w:cs="B Lotus" w:hint="cs"/>
          <w:color w:val="000000"/>
          <w:spacing w:val="-4"/>
          <w:sz w:val="28"/>
          <w:szCs w:val="28"/>
          <w:rtl/>
        </w:rPr>
      </w:pPr>
      <w:r w:rsidRPr="00E4536A">
        <w:rPr>
          <w:rFonts w:cs="B Lotus" w:hint="cs"/>
          <w:color w:val="000000"/>
          <w:spacing w:val="-4"/>
          <w:sz w:val="28"/>
          <w:szCs w:val="28"/>
          <w:rtl/>
        </w:rPr>
        <w:t xml:space="preserve">تحریم سیگار یکی از وسایل اصلی برای برانگیختن اذهان وهابیها علیه ترکها بود. چرا که سخن سرزنش کننده‌ای بود برای گرویدگان جدید به دعوت، اما از میان همه‌ی اصولی که اصلاح‌گر به آن فراخواند پیوسته سخت‌ترین چیز بر نفوس عربها بود. </w:t>
      </w:r>
    </w:p>
    <w:p w:rsidR="006C4D58" w:rsidRPr="00B70179" w:rsidRDefault="006C4D58" w:rsidP="00021DD3">
      <w:pPr>
        <w:widowControl w:val="0"/>
        <w:spacing w:line="226" w:lineRule="auto"/>
        <w:ind w:firstLine="284"/>
        <w:jc w:val="both"/>
        <w:rPr>
          <w:rFonts w:cs="B Lotus" w:hint="cs"/>
          <w:color w:val="000000"/>
          <w:sz w:val="28"/>
          <w:szCs w:val="28"/>
          <w:rtl/>
          <w:lang w:bidi="fa-IR"/>
        </w:rPr>
      </w:pPr>
      <w:r w:rsidRPr="00B70179">
        <w:rPr>
          <w:rFonts w:cs="B Lotus" w:hint="cs"/>
          <w:color w:val="000000"/>
          <w:sz w:val="28"/>
          <w:szCs w:val="28"/>
          <w:rtl/>
        </w:rPr>
        <w:t>وهابیها دعا با تسبیح را که امر شایعی در میان مسلمانان بود منع کردند با وجود آن که نصی در شرع در مورد آن وجود ندارد</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71"/>
      </w:r>
      <w:r w:rsidR="00567BE9">
        <w:rPr>
          <w:rStyle w:val="FootnoteReference"/>
          <w:rFonts w:cs="B Lotus"/>
          <w:color w:val="000000"/>
          <w:sz w:val="28"/>
          <w:szCs w:val="28"/>
          <w:rtl/>
        </w:rPr>
        <w:t>)</w:t>
      </w:r>
      <w:r w:rsidRPr="00B70179">
        <w:rPr>
          <w:rFonts w:cs="B Lotus" w:hint="cs"/>
          <w:color w:val="000000"/>
          <w:sz w:val="28"/>
          <w:szCs w:val="28"/>
          <w:rtl/>
        </w:rPr>
        <w:t xml:space="preserve">. و گفته می‌شود که آنها همچنین نوشیدن قهوه را حرام کردند اما این نادرست است چرا که آنها همیشه به مقدار زیاد از آن می‌نوشیدند. </w:t>
      </w:r>
    </w:p>
    <w:p w:rsidR="006C4D58" w:rsidRPr="00E4536A" w:rsidRDefault="006C4D58" w:rsidP="00021DD3">
      <w:pPr>
        <w:widowControl w:val="0"/>
        <w:spacing w:line="226" w:lineRule="auto"/>
        <w:ind w:firstLine="284"/>
        <w:jc w:val="both"/>
        <w:rPr>
          <w:rFonts w:cs="B Lotus" w:hint="cs"/>
          <w:color w:val="000000"/>
          <w:spacing w:val="-4"/>
          <w:sz w:val="28"/>
          <w:szCs w:val="28"/>
          <w:rtl/>
          <w:lang w:bidi="fa-IR"/>
        </w:rPr>
      </w:pPr>
      <w:r w:rsidRPr="00E4536A">
        <w:rPr>
          <w:rFonts w:cs="B Lotus" w:hint="cs"/>
          <w:color w:val="000000"/>
          <w:spacing w:val="-4"/>
          <w:sz w:val="28"/>
          <w:szCs w:val="28"/>
          <w:rtl/>
          <w:lang w:bidi="fa-IR"/>
        </w:rPr>
        <w:t>اینکه آیا ابن عبدالوهاب در هنگام شروع فراخوانی به اصلاح در درعیه، به فکر ایجاد حکومت جدیدی که پیروانش در جزیره العرب به زیر چتر آن در آیند</w:t>
      </w:r>
      <w:r w:rsidR="00567BE9">
        <w:rPr>
          <w:rStyle w:val="FootnoteReference"/>
          <w:rFonts w:cs="B Lotus"/>
          <w:color w:val="000000"/>
          <w:spacing w:val="-4"/>
          <w:sz w:val="28"/>
          <w:szCs w:val="28"/>
          <w:rtl/>
        </w:rPr>
        <w:t>(</w:t>
      </w:r>
      <w:r w:rsidR="00567BE9" w:rsidRPr="00E4536A">
        <w:rPr>
          <w:rStyle w:val="FootnoteReference"/>
          <w:rFonts w:cs="B Lotus"/>
          <w:color w:val="000000"/>
          <w:spacing w:val="-4"/>
          <w:sz w:val="28"/>
          <w:szCs w:val="28"/>
          <w:rtl/>
        </w:rPr>
        <w:footnoteReference w:id="672"/>
      </w:r>
      <w:r w:rsidR="00567BE9">
        <w:rPr>
          <w:rStyle w:val="FootnoteReference"/>
          <w:rFonts w:cs="B Lotus"/>
          <w:color w:val="000000"/>
          <w:spacing w:val="-4"/>
          <w:sz w:val="28"/>
          <w:szCs w:val="28"/>
          <w:rtl/>
        </w:rPr>
        <w:t>)</w:t>
      </w:r>
      <w:r w:rsidRPr="00E4536A">
        <w:rPr>
          <w:rFonts w:cs="B Lotus" w:hint="cs"/>
          <w:color w:val="000000"/>
          <w:spacing w:val="-4"/>
          <w:sz w:val="28"/>
          <w:szCs w:val="28"/>
          <w:rtl/>
          <w:lang w:bidi="fa-IR"/>
        </w:rPr>
        <w:t>، بوده یا نه، جای شک است. چرا که قدرت خانواده و خانواده اقوامش به او امکان برداشتن چنین گامی که فقط در زمان عبدالعزیز بن محمد بن سعود امکان توفیق یافت، نمی‌داد.</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جای انکار نیست که ابن عبدالوهاب به وسیله‌ی دعوت به اصول جدیدش فضل زیادی بر عربها داشت، همانطور که نمی‌توان گفت که</w:t>
      </w:r>
      <w:r w:rsidR="00A11225">
        <w:rPr>
          <w:rFonts w:cs="B Lotus" w:hint="cs"/>
          <w:color w:val="000000"/>
          <w:sz w:val="28"/>
          <w:szCs w:val="28"/>
          <w:rtl/>
        </w:rPr>
        <w:t xml:space="preserve">: </w:t>
      </w:r>
      <w:r w:rsidRPr="00D054AC">
        <w:rPr>
          <w:rFonts w:cs="B Lotus" w:hint="cs"/>
          <w:color w:val="000000"/>
          <w:sz w:val="28"/>
          <w:szCs w:val="28"/>
          <w:rtl/>
        </w:rPr>
        <w:t xml:space="preserve">شکل حکومتی که براساس دعوت او تشکیل شد برای مصالح و رفاه امت عربی مفید نبوده است. </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امّا اینکه آیا عقی</w:t>
      </w:r>
      <w:r w:rsidRPr="00D054AC">
        <w:rPr>
          <w:rFonts w:cs="B Lotus" w:hint="cs"/>
          <w:color w:val="000000"/>
          <w:sz w:val="28"/>
          <w:szCs w:val="28"/>
          <w:rtl/>
          <w:lang w:bidi="fa-IR"/>
        </w:rPr>
        <w:t>د</w:t>
      </w:r>
      <w:r w:rsidRPr="00D054AC">
        <w:rPr>
          <w:rFonts w:cs="B Lotus" w:hint="cs"/>
          <w:color w:val="000000"/>
          <w:sz w:val="28"/>
          <w:szCs w:val="28"/>
          <w:rtl/>
        </w:rPr>
        <w:t xml:space="preserve">ه‌ی رایج که گفته می‌شود محافظه‌کارانه است دین صحیح محمدی است یا وهابیت، امر مهمی نیست. </w:t>
      </w:r>
    </w:p>
    <w:p w:rsidR="006C4D58" w:rsidRPr="002E05D1" w:rsidRDefault="006C4D58" w:rsidP="00021DD3">
      <w:pPr>
        <w:widowControl w:val="0"/>
        <w:spacing w:line="226" w:lineRule="auto"/>
        <w:ind w:firstLine="284"/>
        <w:jc w:val="both"/>
        <w:rPr>
          <w:rFonts w:cs="B Lotus" w:hint="cs"/>
          <w:color w:val="000000"/>
          <w:spacing w:val="-4"/>
          <w:sz w:val="28"/>
          <w:szCs w:val="28"/>
          <w:rtl/>
        </w:rPr>
      </w:pPr>
      <w:r w:rsidRPr="002E05D1">
        <w:rPr>
          <w:rFonts w:cs="B Lotus" w:hint="cs"/>
          <w:color w:val="000000"/>
          <w:spacing w:val="-4"/>
          <w:sz w:val="28"/>
          <w:szCs w:val="28"/>
          <w:rtl/>
        </w:rPr>
        <w:t xml:space="preserve">امّا </w:t>
      </w:r>
      <w:r w:rsidRPr="002E05D1">
        <w:rPr>
          <w:rFonts w:cs="B Lotus" w:hint="cs"/>
          <w:color w:val="000000"/>
          <w:spacing w:val="-4"/>
          <w:sz w:val="28"/>
          <w:szCs w:val="28"/>
          <w:rtl/>
          <w:lang w:bidi="fa-IR"/>
        </w:rPr>
        <w:t xml:space="preserve">از بین شرکی که در همه جزیره العرب و در قسمت زیادی از ترکیه انتشار یافته بود و تأثیرش بر اخلاق ملت </w:t>
      </w:r>
      <w:r w:rsidRPr="002E05D1">
        <w:rPr>
          <w:rFonts w:cs="B Lotus" w:hint="cs"/>
          <w:color w:val="000000"/>
          <w:spacing w:val="-4"/>
          <w:sz w:val="28"/>
          <w:szCs w:val="28"/>
          <w:rtl/>
        </w:rPr>
        <w:t xml:space="preserve">زیانبارتر از اعتراف </w:t>
      </w:r>
      <w:r w:rsidRPr="002E05D1">
        <w:rPr>
          <w:rFonts w:cs="B Lotus" w:hint="cs"/>
          <w:color w:val="000000"/>
          <w:spacing w:val="-4"/>
          <w:sz w:val="28"/>
          <w:szCs w:val="28"/>
          <w:rtl/>
          <w:lang w:bidi="fa-IR"/>
        </w:rPr>
        <w:t>ب</w:t>
      </w:r>
      <w:r w:rsidRPr="002E05D1">
        <w:rPr>
          <w:rFonts w:cs="B Lotus" w:hint="cs"/>
          <w:color w:val="000000"/>
          <w:spacing w:val="-4"/>
          <w:sz w:val="28"/>
          <w:szCs w:val="28"/>
          <w:rtl/>
        </w:rPr>
        <w:t xml:space="preserve">ه دینی اشتباه </w:t>
      </w:r>
      <w:r w:rsidRPr="002E05D1">
        <w:rPr>
          <w:rFonts w:cs="B Lotus" w:hint="cs"/>
          <w:color w:val="000000"/>
          <w:spacing w:val="-4"/>
          <w:sz w:val="28"/>
          <w:szCs w:val="28"/>
          <w:rtl/>
          <w:lang w:bidi="fa-IR"/>
        </w:rPr>
        <w:t>بود</w:t>
      </w:r>
      <w:r w:rsidRPr="002E05D1">
        <w:rPr>
          <w:rFonts w:cs="B Lotus" w:hint="cs"/>
          <w:color w:val="000000"/>
          <w:spacing w:val="-4"/>
          <w:sz w:val="28"/>
          <w:szCs w:val="28"/>
          <w:rtl/>
        </w:rPr>
        <w:t xml:space="preserve">، </w:t>
      </w:r>
      <w:r w:rsidRPr="002E05D1">
        <w:rPr>
          <w:rFonts w:cs="B Lotus" w:hint="cs"/>
          <w:color w:val="000000"/>
          <w:spacing w:val="-4"/>
          <w:sz w:val="28"/>
          <w:szCs w:val="28"/>
          <w:rtl/>
          <w:lang w:bidi="fa-IR"/>
        </w:rPr>
        <w:t>مهم گردید</w:t>
      </w:r>
      <w:r w:rsidR="00567BE9">
        <w:rPr>
          <w:rStyle w:val="FootnoteReference"/>
          <w:rFonts w:cs="B Lotus"/>
          <w:color w:val="000000"/>
          <w:spacing w:val="-4"/>
          <w:sz w:val="28"/>
          <w:szCs w:val="28"/>
          <w:rtl/>
        </w:rPr>
        <w:t>(</w:t>
      </w:r>
      <w:r w:rsidR="00567BE9" w:rsidRPr="002E05D1">
        <w:rPr>
          <w:rStyle w:val="FootnoteReference"/>
          <w:rFonts w:cs="B Lotus"/>
          <w:color w:val="000000"/>
          <w:spacing w:val="-4"/>
          <w:sz w:val="28"/>
          <w:szCs w:val="28"/>
          <w:rtl/>
        </w:rPr>
        <w:footnoteReference w:id="673"/>
      </w:r>
      <w:r w:rsidR="00567BE9">
        <w:rPr>
          <w:rStyle w:val="FootnoteReference"/>
          <w:rFonts w:cs="B Lotus"/>
          <w:color w:val="000000"/>
          <w:spacing w:val="-4"/>
          <w:sz w:val="28"/>
          <w:szCs w:val="28"/>
          <w:rtl/>
        </w:rPr>
        <w:t>)</w:t>
      </w:r>
      <w:r w:rsidR="00B70179" w:rsidRPr="002E05D1">
        <w:rPr>
          <w:rFonts w:cs="B Lotus" w:hint="cs"/>
          <w:color w:val="000000"/>
          <w:spacing w:val="-4"/>
          <w:sz w:val="28"/>
          <w:szCs w:val="28"/>
          <w:rtl/>
        </w:rPr>
        <w:t>.</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 xml:space="preserve">به همین خاطر فضیلت وهابیها به خاطر این نیست که دین موجود را پاک کردند بلکه به خاطر این است </w:t>
      </w:r>
      <w:r w:rsidRPr="00D054AC">
        <w:rPr>
          <w:rFonts w:cs="B Lotus" w:hint="cs"/>
          <w:color w:val="000000"/>
          <w:sz w:val="28"/>
          <w:szCs w:val="28"/>
          <w:rtl/>
          <w:lang w:bidi="fa-IR"/>
        </w:rPr>
        <w:t>که ع</w:t>
      </w:r>
      <w:r w:rsidRPr="00D054AC">
        <w:rPr>
          <w:rFonts w:cs="B Lotus" w:hint="cs"/>
          <w:color w:val="000000"/>
          <w:sz w:val="28"/>
          <w:szCs w:val="28"/>
          <w:rtl/>
        </w:rPr>
        <w:t xml:space="preserve">رب را به چنان حالتی رساندند که با دقت به اخلاق </w:t>
      </w:r>
      <w:r w:rsidRPr="00D054AC">
        <w:rPr>
          <w:rFonts w:cs="B Lotus" w:hint="cs"/>
          <w:color w:val="000000"/>
          <w:sz w:val="28"/>
          <w:szCs w:val="28"/>
          <w:rtl/>
          <w:lang w:bidi="fa-IR"/>
        </w:rPr>
        <w:t>نیک</w:t>
      </w:r>
      <w:r w:rsidRPr="00D054AC">
        <w:rPr>
          <w:rFonts w:cs="B Lotus" w:hint="cs"/>
          <w:color w:val="000000"/>
          <w:sz w:val="28"/>
          <w:szCs w:val="28"/>
          <w:rtl/>
        </w:rPr>
        <w:t xml:space="preserve"> یک دین واحد عمل می‌نمودند. و این بدان سبب است که علی‌رغم آنکه صحرانشینان در هر زمان خدا را با اخلاص عبات کرده‌اند اما اصول الهی به تنهایی برای تعلیم ملتی خشک و پر قدرت برای اجرای فضیلت و عدالت، کافی نیست. </w:t>
      </w:r>
    </w:p>
    <w:p w:rsidR="006C4D58" w:rsidRPr="00D054AC" w:rsidRDefault="006C4D58" w:rsidP="00021DD3">
      <w:pPr>
        <w:widowControl w:val="0"/>
        <w:spacing w:line="226" w:lineRule="auto"/>
        <w:ind w:firstLine="284"/>
        <w:jc w:val="both"/>
        <w:rPr>
          <w:rFonts w:cs="B Lotus" w:hint="cs"/>
          <w:color w:val="000000"/>
          <w:spacing w:val="-2"/>
          <w:sz w:val="28"/>
          <w:szCs w:val="28"/>
          <w:rtl/>
        </w:rPr>
      </w:pPr>
      <w:r w:rsidRPr="00D054AC">
        <w:rPr>
          <w:rFonts w:cs="B Lotus" w:hint="cs"/>
          <w:color w:val="000000"/>
          <w:spacing w:val="-2"/>
          <w:sz w:val="28"/>
          <w:szCs w:val="28"/>
          <w:rtl/>
        </w:rPr>
        <w:t>علاقه ابن عبدالوهاب و جانشینانش در بر گرداندن اعراب به حالتی که در هنگام ظهور بنیانگذارش بر آن بودند، او را وادار به تغییر وضع سیاسی‌شان کرد</w:t>
      </w:r>
      <w:r w:rsidR="00E4536A">
        <w:rPr>
          <w:rFonts w:cs="B Lotus" w:hint="cs"/>
          <w:color w:val="000000"/>
          <w:spacing w:val="-2"/>
          <w:sz w:val="28"/>
          <w:szCs w:val="28"/>
          <w:rtl/>
        </w:rPr>
        <w:t>،</w:t>
      </w:r>
      <w:r w:rsidRPr="00D054AC">
        <w:rPr>
          <w:rFonts w:cs="B Lotus" w:hint="cs"/>
          <w:color w:val="000000"/>
          <w:spacing w:val="-2"/>
          <w:sz w:val="28"/>
          <w:szCs w:val="28"/>
          <w:rtl/>
        </w:rPr>
        <w:t xml:space="preserve"> تنها به این دلیل که می‌دید پیروانش در حال زیاد شدن هستند و محمد</w:t>
      </w:r>
      <w:r w:rsidR="00B70179">
        <w:rPr>
          <w:rFonts w:cs="B Lotus" w:hint="cs"/>
          <w:color w:val="000000"/>
          <w:sz w:val="28"/>
          <w:szCs w:val="28"/>
          <w:rtl/>
        </w:rPr>
        <w:t xml:space="preserve"> </w:t>
      </w:r>
      <w:r w:rsidR="00B70179" w:rsidRPr="00B70179">
        <w:rPr>
          <w:rFonts w:cs="CTraditional Arabic" w:hint="cs"/>
          <w:color w:val="000000"/>
          <w:sz w:val="28"/>
          <w:szCs w:val="28"/>
          <w:rtl/>
        </w:rPr>
        <w:t>ص</w:t>
      </w:r>
      <w:r w:rsidRPr="00D054AC">
        <w:rPr>
          <w:rFonts w:cs="B Lotus" w:hint="cs"/>
          <w:color w:val="000000"/>
          <w:sz w:val="28"/>
          <w:szCs w:val="28"/>
          <w:rtl/>
        </w:rPr>
        <w:t xml:space="preserve"> </w:t>
      </w:r>
      <w:r w:rsidRPr="00D054AC">
        <w:rPr>
          <w:rFonts w:cs="B Lotus" w:hint="cs"/>
          <w:color w:val="000000"/>
          <w:spacing w:val="-2"/>
          <w:sz w:val="28"/>
          <w:szCs w:val="28"/>
          <w:rtl/>
        </w:rPr>
        <w:t xml:space="preserve">و خلفای وی رهبران سیاسی و دینی پیروانشان بودند. و کتابهای فقه اسلامی در هر صفحه از صفحاتش توضیح می‌دهند که وجود رهبری بلندپایه در شؤون دینی و دنیوی ضروری است. </w:t>
      </w:r>
    </w:p>
    <w:p w:rsidR="006C4D58" w:rsidRPr="00B70179"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نجد که مرکز اصلی قدرت وهابیت شده بود به چندین منطقه و شهر و روستای کوچک و مستقل تقسیم شده بود. و دائماً در حال جنگ بود و در آن جز به قان</w:t>
      </w:r>
      <w:r w:rsidRPr="00D054AC">
        <w:rPr>
          <w:rFonts w:cs="B Lotus" w:hint="cs"/>
          <w:color w:val="000000"/>
          <w:sz w:val="28"/>
          <w:szCs w:val="28"/>
          <w:rtl/>
          <w:lang w:bidi="fa-IR"/>
        </w:rPr>
        <w:t>ون</w:t>
      </w:r>
      <w:r w:rsidRPr="00D054AC">
        <w:rPr>
          <w:rFonts w:cs="B Lotus" w:hint="cs"/>
          <w:color w:val="000000"/>
          <w:sz w:val="28"/>
          <w:szCs w:val="28"/>
          <w:rtl/>
        </w:rPr>
        <w:t xml:space="preserve"> قدرتمند خواه در صحرا یا داخل شهرها اعتراف نمی‌شد. و امنیت فردی جز به حساب مالکیت شخصی تحقق نمی‌یاف</w:t>
      </w:r>
      <w:r w:rsidRPr="00B70179">
        <w:rPr>
          <w:rFonts w:cs="B Lotus" w:hint="cs"/>
          <w:color w:val="000000"/>
          <w:sz w:val="28"/>
          <w:szCs w:val="28"/>
          <w:rtl/>
        </w:rPr>
        <w:t>ت</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74"/>
      </w:r>
      <w:r w:rsidR="00567BE9">
        <w:rPr>
          <w:rStyle w:val="FootnoteReference"/>
          <w:rFonts w:cs="B Lotus"/>
          <w:color w:val="000000"/>
          <w:sz w:val="28"/>
          <w:szCs w:val="28"/>
          <w:rtl/>
        </w:rPr>
        <w:t>)</w:t>
      </w:r>
      <w:r w:rsidR="00B70179">
        <w:rPr>
          <w:rFonts w:cs="B Lotus" w:hint="cs"/>
          <w:color w:val="000000"/>
          <w:sz w:val="28"/>
          <w:szCs w:val="28"/>
          <w:rtl/>
        </w:rPr>
        <w:t>.</w:t>
      </w:r>
    </w:p>
    <w:p w:rsidR="006C4D58" w:rsidRPr="00B70179" w:rsidRDefault="006C4D58" w:rsidP="00021DD3">
      <w:pPr>
        <w:widowControl w:val="0"/>
        <w:spacing w:line="226" w:lineRule="auto"/>
        <w:ind w:firstLine="284"/>
        <w:jc w:val="both"/>
        <w:rPr>
          <w:rFonts w:cs="B Lotus" w:hint="cs"/>
          <w:color w:val="000000"/>
          <w:sz w:val="28"/>
          <w:szCs w:val="28"/>
          <w:rtl/>
        </w:rPr>
      </w:pPr>
      <w:r w:rsidRPr="00B70179">
        <w:rPr>
          <w:rFonts w:cs="B Lotus" w:hint="cs"/>
          <w:color w:val="000000"/>
          <w:sz w:val="28"/>
          <w:szCs w:val="28"/>
          <w:rtl/>
        </w:rPr>
        <w:t>علاوه بر آن آزادی برای قبایل صحرانشین نامحدود بود و جنگها و زد و خوردهای بی‌پایانشان نجد و اطراف آن را به میدانی برای هرج و مرج همیشگی و خونریزی تبدیل کرده بود. و عبدالعزیز بن محمد دیانت خود را با جنگ و رویارویی زیاد در نجد گسترش داد. چرا که او رهبر قبیله نبود</w:t>
      </w:r>
      <w:r w:rsidR="00E4536A">
        <w:rPr>
          <w:rFonts w:cs="B Lotus" w:hint="cs"/>
          <w:color w:val="000000"/>
          <w:sz w:val="28"/>
          <w:szCs w:val="28"/>
          <w:rtl/>
        </w:rPr>
        <w:t xml:space="preserve"> بلکه رئیس منطقه بود و عهده‌دار</w:t>
      </w:r>
      <w:r w:rsidRPr="00B70179">
        <w:rPr>
          <w:rFonts w:cs="B Lotus" w:hint="cs"/>
          <w:color w:val="000000"/>
          <w:sz w:val="28"/>
          <w:szCs w:val="28"/>
          <w:rtl/>
        </w:rPr>
        <w:t xml:space="preserve"> حکومت عالی شد و حکمش را همانند پیروان محمد</w:t>
      </w:r>
      <w:r w:rsidR="00B70179">
        <w:rPr>
          <w:rFonts w:cs="B Lotus" w:hint="cs"/>
          <w:color w:val="000000"/>
          <w:sz w:val="28"/>
          <w:szCs w:val="28"/>
          <w:rtl/>
        </w:rPr>
        <w:t xml:space="preserve"> </w:t>
      </w:r>
      <w:r w:rsidR="00B70179" w:rsidRPr="00B70179">
        <w:rPr>
          <w:rFonts w:cs="CTraditional Arabic" w:hint="cs"/>
          <w:color w:val="000000"/>
          <w:sz w:val="28"/>
          <w:szCs w:val="28"/>
          <w:rtl/>
        </w:rPr>
        <w:t>ص</w:t>
      </w:r>
      <w:r w:rsidRPr="00B70179">
        <w:rPr>
          <w:rFonts w:cs="B Lotus" w:hint="cs"/>
          <w:color w:val="000000"/>
          <w:sz w:val="28"/>
          <w:szCs w:val="28"/>
          <w:rtl/>
        </w:rPr>
        <w:t xml:space="preserve"> قرار داد. </w:t>
      </w:r>
    </w:p>
    <w:p w:rsidR="006C4D58" w:rsidRPr="00083ADD" w:rsidRDefault="006C4D58" w:rsidP="00021DD3">
      <w:pPr>
        <w:widowControl w:val="0"/>
        <w:spacing w:line="226" w:lineRule="auto"/>
        <w:ind w:firstLine="284"/>
        <w:jc w:val="both"/>
        <w:rPr>
          <w:rFonts w:cs="B Lotus" w:hint="cs"/>
          <w:color w:val="000000"/>
          <w:spacing w:val="-4"/>
          <w:sz w:val="28"/>
          <w:szCs w:val="28"/>
          <w:rtl/>
        </w:rPr>
      </w:pPr>
      <w:r w:rsidRPr="00083ADD">
        <w:rPr>
          <w:rFonts w:cs="B Lotus" w:hint="cs"/>
          <w:color w:val="000000"/>
          <w:spacing w:val="-4"/>
          <w:sz w:val="28"/>
          <w:szCs w:val="28"/>
          <w:rtl/>
        </w:rPr>
        <w:t>عبدالعزیز به بندگی کشاندن خویشاوندان خود را کار بیهوده‌ای می‌دانست لذا آنان را آزاد گذاشت تا از آزادی خود بهره‌مند شوند</w:t>
      </w:r>
      <w:r w:rsidR="00E4536A" w:rsidRPr="00083ADD">
        <w:rPr>
          <w:rFonts w:cs="B Lotus" w:hint="cs"/>
          <w:color w:val="000000"/>
          <w:spacing w:val="-4"/>
          <w:sz w:val="28"/>
          <w:szCs w:val="28"/>
          <w:rtl/>
        </w:rPr>
        <w:t>،</w:t>
      </w:r>
      <w:r w:rsidRPr="00083ADD">
        <w:rPr>
          <w:rFonts w:cs="B Lotus" w:hint="cs"/>
          <w:color w:val="000000"/>
          <w:spacing w:val="-4"/>
          <w:sz w:val="28"/>
          <w:szCs w:val="28"/>
          <w:rtl/>
        </w:rPr>
        <w:t xml:space="preserve"> اما آنان را وادار کرد که در امنیت زندگی کنند و مالکیت خصوصی را محترم شمارند و به قوانین حکومت گردن نهند</w:t>
      </w:r>
      <w:r w:rsidR="00567BE9" w:rsidRPr="00083ADD">
        <w:rPr>
          <w:rStyle w:val="FootnoteReference"/>
          <w:rFonts w:cs="B Lotus"/>
          <w:color w:val="000000"/>
          <w:spacing w:val="-4"/>
          <w:sz w:val="28"/>
          <w:szCs w:val="28"/>
          <w:rtl/>
        </w:rPr>
        <w:t>(</w:t>
      </w:r>
      <w:r w:rsidR="00567BE9" w:rsidRPr="00083ADD">
        <w:rPr>
          <w:rStyle w:val="FootnoteReference"/>
          <w:rFonts w:cs="B Lotus"/>
          <w:color w:val="000000"/>
          <w:spacing w:val="-4"/>
          <w:sz w:val="28"/>
          <w:szCs w:val="28"/>
          <w:rtl/>
        </w:rPr>
        <w:footnoteReference w:id="675"/>
      </w:r>
      <w:r w:rsidR="00567BE9" w:rsidRPr="00083ADD">
        <w:rPr>
          <w:rStyle w:val="FootnoteReference"/>
          <w:rFonts w:cs="B Lotus"/>
          <w:color w:val="000000"/>
          <w:spacing w:val="-4"/>
          <w:sz w:val="28"/>
          <w:szCs w:val="28"/>
          <w:rtl/>
        </w:rPr>
        <w:t>)</w:t>
      </w:r>
      <w:r w:rsidR="00B70179" w:rsidRPr="00083ADD">
        <w:rPr>
          <w:rFonts w:cs="B Lotus" w:hint="cs"/>
          <w:color w:val="000000"/>
          <w:spacing w:val="-4"/>
          <w:sz w:val="28"/>
          <w:szCs w:val="28"/>
          <w:rtl/>
        </w:rPr>
        <w:t>.</w:t>
      </w:r>
    </w:p>
    <w:p w:rsidR="006C4D58" w:rsidRPr="00D054AC" w:rsidRDefault="006C4D58" w:rsidP="00083ADD">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 xml:space="preserve">یکی از جهانگردان غربی که خود را (علی بک عباسی) نامیده و در مراسم حج سال </w:t>
      </w:r>
      <w:r w:rsidR="00E4536A">
        <w:rPr>
          <w:rFonts w:cs="B Lotus" w:hint="cs"/>
          <w:color w:val="000000"/>
          <w:sz w:val="28"/>
          <w:szCs w:val="28"/>
          <w:rtl/>
        </w:rPr>
        <w:t>(</w:t>
      </w:r>
      <w:r w:rsidRPr="00D054AC">
        <w:rPr>
          <w:rFonts w:cs="B Lotus" w:hint="cs"/>
          <w:color w:val="000000"/>
          <w:sz w:val="28"/>
          <w:szCs w:val="28"/>
          <w:rtl/>
        </w:rPr>
        <w:t>1807م</w:t>
      </w:r>
      <w:r w:rsidR="00E4536A">
        <w:rPr>
          <w:rFonts w:cs="B Lotus" w:hint="cs"/>
          <w:color w:val="000000"/>
          <w:sz w:val="28"/>
          <w:szCs w:val="28"/>
          <w:rtl/>
        </w:rPr>
        <w:t>)</w:t>
      </w:r>
      <w:r w:rsidRPr="00D054AC">
        <w:rPr>
          <w:rFonts w:cs="B Lotus" w:hint="cs"/>
          <w:color w:val="000000"/>
          <w:sz w:val="28"/>
          <w:szCs w:val="28"/>
          <w:rtl/>
        </w:rPr>
        <w:t xml:space="preserve"> هنگامی که حجاز زیر سلطه دولت سعودی اول بود، شرکت نموده می‌گوید</w:t>
      </w:r>
      <w:r w:rsidR="00A11225">
        <w:rPr>
          <w:rFonts w:cs="B Lotus" w:hint="cs"/>
          <w:color w:val="000000"/>
          <w:sz w:val="28"/>
          <w:szCs w:val="28"/>
          <w:rtl/>
        </w:rPr>
        <w:t xml:space="preserve">: </w:t>
      </w:r>
      <w:r w:rsidRPr="00D054AC">
        <w:rPr>
          <w:rFonts w:cs="B Lotus" w:hint="cs"/>
          <w:color w:val="000000"/>
          <w:sz w:val="28"/>
          <w:szCs w:val="28"/>
          <w:rtl/>
        </w:rPr>
        <w:t xml:space="preserve">کوه عرفات </w:t>
      </w:r>
      <w:r w:rsidRPr="00D054AC">
        <w:rPr>
          <w:rFonts w:cs="B Lotus" w:hint="cs"/>
          <w:color w:val="000000"/>
          <w:sz w:val="28"/>
          <w:szCs w:val="28"/>
          <w:rtl/>
          <w:lang w:bidi="fa-IR"/>
        </w:rPr>
        <w:t xml:space="preserve">و </w:t>
      </w:r>
      <w:r w:rsidRPr="00D054AC">
        <w:rPr>
          <w:rFonts w:cs="B Lotus" w:hint="cs"/>
          <w:color w:val="000000"/>
          <w:sz w:val="28"/>
          <w:szCs w:val="28"/>
          <w:rtl/>
        </w:rPr>
        <w:t>زمینهای اطراف آن پوشیده از وهابیها بود و صحنه‌شان دلها را لبریز از ترس می‌نمود، اما زمانی که انسان بر این سرشت اولیه غلبه کند صفات پسندیده‌ای در آنان می‌یابد</w:t>
      </w:r>
      <w:r w:rsidR="00A11225">
        <w:rPr>
          <w:rFonts w:cs="B Lotus" w:hint="cs"/>
          <w:color w:val="000000"/>
          <w:sz w:val="28"/>
          <w:szCs w:val="28"/>
          <w:rtl/>
        </w:rPr>
        <w:t xml:space="preserve">: </w:t>
      </w:r>
      <w:r w:rsidRPr="00D054AC">
        <w:rPr>
          <w:rFonts w:cs="B Lotus" w:hint="cs"/>
          <w:color w:val="000000"/>
          <w:sz w:val="28"/>
          <w:szCs w:val="28"/>
          <w:rtl/>
        </w:rPr>
        <w:t>آنان هرگز دزدی نمی‌کنند نه با قدرت و نه با نیرنگ</w:t>
      </w:r>
      <w:r w:rsidR="00E4536A">
        <w:rPr>
          <w:rFonts w:cs="B Lotus" w:hint="cs"/>
          <w:color w:val="000000"/>
          <w:sz w:val="28"/>
          <w:szCs w:val="28"/>
          <w:rtl/>
        </w:rPr>
        <w:t>،</w:t>
      </w:r>
      <w:r w:rsidRPr="00D054AC">
        <w:rPr>
          <w:rFonts w:cs="B Lotus" w:hint="cs"/>
          <w:color w:val="000000"/>
          <w:sz w:val="28"/>
          <w:szCs w:val="28"/>
          <w:rtl/>
        </w:rPr>
        <w:t xml:space="preserve"> مگر زمانی که معتقد باشند که کالا متعلق به دشمن یا کافری است. و آنان بهای هر آنچه می‌خرند و دستمزد تمام خدماتی که توسط کارگران به آنان ارائه می‌شود، می‌پردازند. چشم بسته از رهبرانشان پیروی می‌کنند و بدون حرف زدن هر مشقتی را تحمل می‌نمایند و آمادگی دارند که برای رفتن به دورترین نقطه زمین از رهبرانشان اطاعت کنند. </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حقیقت بر من لازم می‌گرداند که اعتراف نمایم تمام وهابیهایی که با آنان صحبت کرده‌ام عاقل و معتدل بو</w:t>
      </w:r>
      <w:r w:rsidRPr="00B70179">
        <w:rPr>
          <w:rFonts w:cs="B Lotus" w:hint="cs"/>
          <w:color w:val="000000"/>
          <w:sz w:val="28"/>
          <w:szCs w:val="28"/>
          <w:rtl/>
        </w:rPr>
        <w:t>دند</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76"/>
      </w:r>
      <w:r w:rsidR="00567BE9">
        <w:rPr>
          <w:rStyle w:val="FootnoteReference"/>
          <w:rFonts w:cs="B Lotus"/>
          <w:color w:val="000000"/>
          <w:sz w:val="28"/>
          <w:szCs w:val="28"/>
          <w:rtl/>
        </w:rPr>
        <w:t>)</w:t>
      </w:r>
      <w:r w:rsidRPr="00B70179">
        <w:rPr>
          <w:rFonts w:cs="B Lotus" w:hint="cs"/>
          <w:color w:val="000000"/>
          <w:sz w:val="28"/>
          <w:szCs w:val="28"/>
          <w:rtl/>
        </w:rPr>
        <w:t xml:space="preserve"> و تمام معلوماتی را </w:t>
      </w:r>
      <w:r w:rsidRPr="00B70179">
        <w:rPr>
          <w:rFonts w:cs="B Lotus" w:hint="cs"/>
          <w:color w:val="000000"/>
          <w:sz w:val="28"/>
          <w:szCs w:val="28"/>
          <w:rtl/>
          <w:lang w:bidi="fa-IR"/>
        </w:rPr>
        <w:t xml:space="preserve">که </w:t>
      </w:r>
      <w:r w:rsidRPr="00B70179">
        <w:rPr>
          <w:rFonts w:cs="B Lotus" w:hint="cs"/>
          <w:color w:val="000000"/>
          <w:sz w:val="28"/>
          <w:szCs w:val="28"/>
          <w:rtl/>
        </w:rPr>
        <w:t>در مورد مذهبشان ارائه کرده‌اند از آن</w:t>
      </w:r>
      <w:r w:rsidRPr="00B70179">
        <w:rPr>
          <w:rFonts w:cs="B Lotus" w:hint="cs"/>
          <w:color w:val="000000"/>
          <w:sz w:val="28"/>
          <w:szCs w:val="28"/>
          <w:rtl/>
          <w:lang w:bidi="fa-IR"/>
        </w:rPr>
        <w:t>ان</w:t>
      </w:r>
      <w:r w:rsidRPr="00B70179">
        <w:rPr>
          <w:rFonts w:cs="B Lotus" w:hint="cs"/>
          <w:color w:val="000000"/>
          <w:sz w:val="28"/>
          <w:szCs w:val="28"/>
          <w:rtl/>
        </w:rPr>
        <w:t xml:space="preserve"> یاد گرفتم، اما علی‌رغم اعتدالشان ساکنان حجاز و حجاج به محض شنیدن اسمشان لرزه بر قلبشان غلبه می‌کند</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77"/>
      </w:r>
      <w:r w:rsidR="00567BE9">
        <w:rPr>
          <w:rStyle w:val="FootnoteReference"/>
          <w:rFonts w:cs="B Lotus"/>
          <w:color w:val="000000"/>
          <w:sz w:val="28"/>
          <w:szCs w:val="28"/>
          <w:rtl/>
        </w:rPr>
        <w:t>)</w:t>
      </w:r>
      <w:r w:rsidRPr="00B70179">
        <w:rPr>
          <w:rFonts w:cs="B Lotus" w:hint="cs"/>
          <w:color w:val="000000"/>
          <w:sz w:val="28"/>
          <w:szCs w:val="28"/>
          <w:rtl/>
        </w:rPr>
        <w:t xml:space="preserve"> و جز به صورت </w:t>
      </w:r>
      <w:r w:rsidRPr="00D054AC">
        <w:rPr>
          <w:rFonts w:cs="B Lotus" w:hint="cs"/>
          <w:color w:val="000000"/>
          <w:sz w:val="28"/>
          <w:szCs w:val="28"/>
          <w:rtl/>
        </w:rPr>
        <w:t xml:space="preserve">پنهانی در مورد آنها صحبت نمی‌کنند. به همین خاطر مردم از آنان می‌گریزند و حتی الامکان از صحبت کردن با آنان اجتناب می‌کنند و هرگاه می‌خواستم با آنان صحبت کنم می‌بایست با مشکلات زیادی که اطرافیان برایم ایجاد می‌کردند، غلبه کنم». </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 xml:space="preserve">اولین علت این دشمنی این است که مردم در وهله‌ی اوّل معنی اصلاحی نابودی مزارها و منهدم کردن ضریح اولیا را که مؤمنان احترام و بزرگداشت زیادی برایشان قائل بودند، نمی‌فهمیدند و نزدیک بود که این احترام و بزرگداشت به نوعی عبادت تبدیل شود که جز برای خدا لازم نیست. </w:t>
      </w:r>
    </w:p>
    <w:p w:rsidR="006C4D58" w:rsidRPr="00D054AC" w:rsidRDefault="006C4D58" w:rsidP="00021DD3">
      <w:pPr>
        <w:widowControl w:val="0"/>
        <w:spacing w:line="226" w:lineRule="auto"/>
        <w:ind w:firstLine="284"/>
        <w:jc w:val="both"/>
        <w:rPr>
          <w:rFonts w:cs="B Lotus" w:hint="cs"/>
          <w:color w:val="000000"/>
          <w:spacing w:val="-2"/>
          <w:sz w:val="28"/>
          <w:szCs w:val="28"/>
          <w:rtl/>
        </w:rPr>
      </w:pPr>
      <w:r w:rsidRPr="00D054AC">
        <w:rPr>
          <w:rFonts w:cs="B Lotus" w:hint="cs"/>
          <w:color w:val="000000"/>
          <w:spacing w:val="-2"/>
          <w:sz w:val="28"/>
          <w:szCs w:val="28"/>
          <w:rtl/>
        </w:rPr>
        <w:t>بعضی از عادتهایی که حجاج انجام می‌دادند لغو شد مان</w:t>
      </w:r>
      <w:r w:rsidRPr="00D054AC">
        <w:rPr>
          <w:rFonts w:cs="B Lotus" w:hint="cs"/>
          <w:color w:val="000000"/>
          <w:spacing w:val="-2"/>
          <w:sz w:val="28"/>
          <w:szCs w:val="28"/>
          <w:rtl/>
          <w:lang w:bidi="fa-IR"/>
        </w:rPr>
        <w:t>ن</w:t>
      </w:r>
      <w:r w:rsidRPr="00D054AC">
        <w:rPr>
          <w:rFonts w:cs="B Lotus" w:hint="cs"/>
          <w:color w:val="000000"/>
          <w:spacing w:val="-2"/>
          <w:sz w:val="28"/>
          <w:szCs w:val="28"/>
          <w:rtl/>
        </w:rPr>
        <w:t>د گذاشتن کاکل هنگام اصلاح موی سر طبق تقالید، و زیارت بعضی از اماکن مقدس که قبلاً جزو آداب حج بود ممنوع گردید. و همچنین مزار کوه نور که به تقلید گفته می‌شود جبرئیل در آنجا اولین سوره‌ی قرآن را بر پیامبر</w:t>
      </w:r>
      <w:r w:rsidR="00B70179">
        <w:rPr>
          <w:rFonts w:cs="B Lotus" w:hint="cs"/>
          <w:color w:val="000000"/>
          <w:spacing w:val="-2"/>
          <w:sz w:val="28"/>
          <w:szCs w:val="28"/>
          <w:rtl/>
        </w:rPr>
        <w:t xml:space="preserve"> </w:t>
      </w:r>
      <w:r w:rsidR="00B70179" w:rsidRPr="00B70179">
        <w:rPr>
          <w:rFonts w:cs="CTraditional Arabic" w:hint="cs"/>
          <w:color w:val="000000"/>
          <w:sz w:val="28"/>
          <w:szCs w:val="28"/>
          <w:rtl/>
        </w:rPr>
        <w:t>ص</w:t>
      </w:r>
      <w:r w:rsidRPr="00D054AC">
        <w:rPr>
          <w:rFonts w:cs="B Lotus" w:hint="cs"/>
          <w:color w:val="000000"/>
          <w:sz w:val="28"/>
          <w:szCs w:val="28"/>
          <w:rtl/>
        </w:rPr>
        <w:t xml:space="preserve"> </w:t>
      </w:r>
      <w:r w:rsidRPr="00D054AC">
        <w:rPr>
          <w:rFonts w:cs="B Lotus" w:hint="cs"/>
          <w:color w:val="000000"/>
          <w:spacing w:val="-2"/>
          <w:sz w:val="28"/>
          <w:szCs w:val="28"/>
          <w:rtl/>
        </w:rPr>
        <w:t>املا کرد</w:t>
      </w:r>
      <w:r w:rsidRPr="00D054AC">
        <w:rPr>
          <w:rFonts w:cs="B Lotus" w:hint="cs"/>
          <w:color w:val="000000"/>
          <w:spacing w:val="-2"/>
          <w:sz w:val="28"/>
          <w:szCs w:val="28"/>
          <w:rtl/>
          <w:lang w:bidi="fa-IR"/>
        </w:rPr>
        <w:t>، منهدم گردید</w:t>
      </w:r>
      <w:r w:rsidRPr="00D054AC">
        <w:rPr>
          <w:rFonts w:cs="B Lotus" w:hint="cs"/>
          <w:color w:val="000000"/>
          <w:spacing w:val="-2"/>
          <w:sz w:val="28"/>
          <w:szCs w:val="28"/>
          <w:rtl/>
        </w:rPr>
        <w:t xml:space="preserve"> و در پایین کوه مانع بزرگی قرار داده شده تا مانع بالا رفتن حجاج برای نماز خواندن در آنجا شود</w:t>
      </w:r>
      <w:r w:rsidR="008F0D35">
        <w:rPr>
          <w:rFonts w:cs="B Lotus" w:hint="cs"/>
          <w:color w:val="000000"/>
          <w:spacing w:val="-2"/>
          <w:sz w:val="28"/>
          <w:szCs w:val="28"/>
          <w:rtl/>
        </w:rPr>
        <w:t>،</w:t>
      </w:r>
      <w:r w:rsidRPr="00D054AC">
        <w:rPr>
          <w:rFonts w:cs="B Lotus" w:hint="cs"/>
          <w:color w:val="000000"/>
          <w:spacing w:val="-2"/>
          <w:sz w:val="28"/>
          <w:szCs w:val="28"/>
          <w:rtl/>
        </w:rPr>
        <w:t xml:space="preserve"> و همچنین نابود کردن مزار کوه عرفات. </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 xml:space="preserve">بر عکس آن، وهابیها نصوص شریعت را به همان صورت که در قرآن آمده است با شدت و حماسه‌ای کامل اجرا نمودند. </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تا جایی که هیچ یک از حجاج جرأت سیگار کشیدن را نداشت. و ملک سعود یک قاضی وهابی را فرستاد تا جانشین قاضی سیاه پوست</w:t>
      </w:r>
      <w:r w:rsidRPr="00D054AC">
        <w:rPr>
          <w:rFonts w:cs="B Lotus" w:hint="cs"/>
          <w:color w:val="000000"/>
          <w:sz w:val="28"/>
          <w:szCs w:val="28"/>
          <w:rtl/>
          <w:lang w:bidi="fa-IR"/>
        </w:rPr>
        <w:t>ی</w:t>
      </w:r>
      <w:r w:rsidRPr="00D054AC">
        <w:rPr>
          <w:rFonts w:cs="B Lotus" w:hint="cs"/>
          <w:color w:val="000000"/>
          <w:sz w:val="28"/>
          <w:szCs w:val="28"/>
          <w:rtl/>
        </w:rPr>
        <w:t xml:space="preserve"> شود که شریف آن را در مکه گمارده بود. و از آن زمان به بعد نظام جدید بر مکه حکمفرما بود. به سربازان ویژه‌ی محافظت از اوقات نماز دستور داده شد که در شهر گشت</w:t>
      </w:r>
      <w:r w:rsidRPr="00D054AC">
        <w:rPr>
          <w:rFonts w:cs="B Lotus" w:hint="cs"/>
          <w:color w:val="000000"/>
          <w:sz w:val="28"/>
          <w:szCs w:val="28"/>
          <w:rtl/>
          <w:lang w:bidi="fa-IR"/>
        </w:rPr>
        <w:t>‌</w:t>
      </w:r>
      <w:r w:rsidRPr="00D054AC">
        <w:rPr>
          <w:rFonts w:cs="B Lotus" w:hint="cs"/>
          <w:color w:val="000000"/>
          <w:sz w:val="28"/>
          <w:szCs w:val="28"/>
          <w:rtl/>
        </w:rPr>
        <w:t xml:space="preserve">زنی کنند و مردم را وادار به حضور در نمازهای پنجگانه روزانه نمایند. و صنعتگران و بازرگانان مجبور بودند کار و مغازه خود را برای ادای این فرائض رها کنند. </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ر.ب. و</w:t>
      </w:r>
      <w:r w:rsidR="008F0D35">
        <w:rPr>
          <w:rFonts w:cs="B Lotus" w:hint="cs"/>
          <w:color w:val="000000"/>
          <w:sz w:val="28"/>
          <w:szCs w:val="28"/>
          <w:rtl/>
        </w:rPr>
        <w:t>ي</w:t>
      </w:r>
      <w:r w:rsidRPr="00D054AC">
        <w:rPr>
          <w:rFonts w:cs="B Lotus" w:hint="cs"/>
          <w:color w:val="000000"/>
          <w:sz w:val="28"/>
          <w:szCs w:val="28"/>
          <w:rtl/>
        </w:rPr>
        <w:t>ندر در کتابش «العربیه السعودیه فی القرن التاسع عشر» می‌گوید</w:t>
      </w:r>
      <w:r w:rsidR="00A11225">
        <w:rPr>
          <w:rFonts w:cs="B Lotus" w:hint="cs"/>
          <w:color w:val="000000"/>
          <w:sz w:val="28"/>
          <w:szCs w:val="28"/>
          <w:rtl/>
        </w:rPr>
        <w:t xml:space="preserve">: </w:t>
      </w:r>
      <w:r w:rsidRPr="00D054AC">
        <w:rPr>
          <w:rFonts w:cs="B Lotus" w:hint="cs"/>
          <w:color w:val="000000"/>
          <w:sz w:val="28"/>
          <w:szCs w:val="28"/>
          <w:rtl/>
          <w:lang w:bidi="fa-IR"/>
        </w:rPr>
        <w:t>«</w:t>
      </w:r>
      <w:r w:rsidRPr="00D054AC">
        <w:rPr>
          <w:rFonts w:cs="B Lotus" w:hint="cs"/>
          <w:color w:val="000000"/>
          <w:sz w:val="28"/>
          <w:szCs w:val="28"/>
          <w:rtl/>
        </w:rPr>
        <w:t>ما می‌دانیم که وهابیت نمی‌تواند با عصر اتم و تسخیر فضا روبرو شود اما هیچ کس ارزش و تأثیر آن را بر فکر اسلامی معاصر انکار نمی‌کند</w:t>
      </w:r>
      <w:r w:rsidR="008F0D35">
        <w:rPr>
          <w:rFonts w:cs="B Lotus" w:hint="cs"/>
          <w:color w:val="000000"/>
          <w:sz w:val="28"/>
          <w:szCs w:val="28"/>
          <w:rtl/>
        </w:rPr>
        <w:t>،</w:t>
      </w:r>
      <w:r w:rsidRPr="00D054AC">
        <w:rPr>
          <w:rFonts w:cs="B Lotus" w:hint="cs"/>
          <w:color w:val="000000"/>
          <w:sz w:val="28"/>
          <w:szCs w:val="28"/>
          <w:rtl/>
        </w:rPr>
        <w:t xml:space="preserve"> و اینکه توانست از «واقعیت» به «عینیت»</w:t>
      </w:r>
      <w:r w:rsidR="008F0D35">
        <w:rPr>
          <w:rFonts w:cs="B Lotus" w:hint="cs"/>
          <w:color w:val="000000"/>
          <w:sz w:val="28"/>
          <w:szCs w:val="28"/>
          <w:rtl/>
        </w:rPr>
        <w:t>،</w:t>
      </w:r>
      <w:r w:rsidRPr="00D054AC">
        <w:rPr>
          <w:rFonts w:cs="B Lotus" w:hint="cs"/>
          <w:color w:val="000000"/>
          <w:sz w:val="28"/>
          <w:szCs w:val="28"/>
          <w:rtl/>
        </w:rPr>
        <w:t xml:space="preserve"> و از آنچه اسلام در آن است به آنچه باید باشد انتقال یابد</w:t>
      </w:r>
      <w:r w:rsidR="008F0D35">
        <w:rPr>
          <w:rFonts w:cs="B Lotus" w:hint="cs"/>
          <w:color w:val="000000"/>
          <w:sz w:val="28"/>
          <w:szCs w:val="28"/>
          <w:rtl/>
        </w:rPr>
        <w:t>،</w:t>
      </w:r>
      <w:r w:rsidRPr="00D054AC">
        <w:rPr>
          <w:rFonts w:cs="B Lotus" w:hint="cs"/>
          <w:color w:val="000000"/>
          <w:sz w:val="28"/>
          <w:szCs w:val="28"/>
          <w:rtl/>
        </w:rPr>
        <w:t xml:space="preserve"> و هستی و فکر آزادیخواهانه خود را حفظ نماید</w:t>
      </w:r>
      <w:r w:rsidRPr="00D054AC">
        <w:rPr>
          <w:rFonts w:cs="B Lotus" w:hint="cs"/>
          <w:color w:val="000000"/>
          <w:sz w:val="28"/>
          <w:szCs w:val="28"/>
          <w:rtl/>
          <w:lang w:bidi="fa-IR"/>
        </w:rPr>
        <w:t>»</w:t>
      </w:r>
      <w:r w:rsidRPr="00D054AC">
        <w:rPr>
          <w:rFonts w:cs="B Lotus" w:hint="cs"/>
          <w:color w:val="000000"/>
          <w:sz w:val="28"/>
          <w:szCs w:val="28"/>
          <w:rtl/>
        </w:rPr>
        <w:t xml:space="preserve">. </w:t>
      </w:r>
    </w:p>
    <w:p w:rsidR="006C4D58" w:rsidRPr="00D054AC" w:rsidRDefault="006C4D58" w:rsidP="00CA0764">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مستشرق فرانسوی (ه</w:t>
      </w:r>
      <w:r w:rsidR="00CA0764">
        <w:rPr>
          <w:rFonts w:cs="B Lotus" w:hint="cs"/>
          <w:color w:val="000000"/>
          <w:sz w:val="28"/>
          <w:szCs w:val="28"/>
          <w:rtl/>
        </w:rPr>
        <w:t>نر</w:t>
      </w:r>
      <w:r w:rsidRPr="00D054AC">
        <w:rPr>
          <w:rFonts w:cs="B Lotus" w:hint="cs"/>
          <w:color w:val="000000"/>
          <w:sz w:val="28"/>
          <w:szCs w:val="28"/>
          <w:rtl/>
        </w:rPr>
        <w:t>ی لاوست) بع</w:t>
      </w:r>
      <w:r w:rsidRPr="00D054AC">
        <w:rPr>
          <w:rFonts w:cs="B Lotus" w:hint="cs"/>
          <w:color w:val="000000"/>
          <w:sz w:val="28"/>
          <w:szCs w:val="28"/>
          <w:rtl/>
          <w:lang w:bidi="fa-IR"/>
        </w:rPr>
        <w:t>د</w:t>
      </w:r>
      <w:r w:rsidRPr="00D054AC">
        <w:rPr>
          <w:rFonts w:cs="B Lotus" w:hint="cs"/>
          <w:color w:val="000000"/>
          <w:sz w:val="28"/>
          <w:szCs w:val="28"/>
          <w:rtl/>
        </w:rPr>
        <w:t xml:space="preserve"> از بیان حرکت جمال‌الدین افغانی و محمد ع</w:t>
      </w:r>
      <w:r w:rsidRPr="00D054AC">
        <w:rPr>
          <w:rFonts w:cs="B Lotus" w:hint="cs"/>
          <w:color w:val="000000"/>
          <w:sz w:val="28"/>
          <w:szCs w:val="28"/>
          <w:rtl/>
          <w:lang w:bidi="fa-IR"/>
        </w:rPr>
        <w:t>ب</w:t>
      </w:r>
      <w:r w:rsidRPr="00D054AC">
        <w:rPr>
          <w:rFonts w:cs="B Lotus" w:hint="cs"/>
          <w:color w:val="000000"/>
          <w:sz w:val="28"/>
          <w:szCs w:val="28"/>
          <w:rtl/>
        </w:rPr>
        <w:t>ده می‌گوید</w:t>
      </w:r>
      <w:r w:rsidR="00A11225">
        <w:rPr>
          <w:rFonts w:cs="B Lotus" w:hint="cs"/>
          <w:color w:val="000000"/>
          <w:sz w:val="28"/>
          <w:szCs w:val="28"/>
          <w:rtl/>
        </w:rPr>
        <w:t xml:space="preserve">: </w:t>
      </w:r>
    </w:p>
    <w:p w:rsidR="006C4D58" w:rsidRPr="008F0D35" w:rsidRDefault="008F0D35" w:rsidP="00021DD3">
      <w:pPr>
        <w:widowControl w:val="0"/>
        <w:spacing w:line="226" w:lineRule="auto"/>
        <w:ind w:firstLine="284"/>
        <w:jc w:val="both"/>
        <w:rPr>
          <w:rFonts w:cs="B Lotus" w:hint="cs"/>
          <w:color w:val="000000"/>
          <w:spacing w:val="-4"/>
          <w:sz w:val="28"/>
          <w:szCs w:val="28"/>
          <w:rtl/>
        </w:rPr>
      </w:pPr>
      <w:r w:rsidRPr="008F0D35">
        <w:rPr>
          <w:rFonts w:cs="B Lotus" w:hint="cs"/>
          <w:color w:val="000000"/>
          <w:spacing w:val="-4"/>
          <w:sz w:val="28"/>
          <w:szCs w:val="28"/>
          <w:rtl/>
        </w:rPr>
        <w:t>«</w:t>
      </w:r>
      <w:r w:rsidR="006C4D58" w:rsidRPr="008F0D35">
        <w:rPr>
          <w:rFonts w:cs="B Lotus" w:hint="cs"/>
          <w:color w:val="000000"/>
          <w:spacing w:val="-4"/>
          <w:sz w:val="28"/>
          <w:szCs w:val="28"/>
          <w:rtl/>
        </w:rPr>
        <w:t>بر حرکت وهابیت نام «سلفیّه» هم اطلاق می‌شود چرا که خواست اسلام را به پاکی و صفای اولیه خود بر گرداند</w:t>
      </w:r>
      <w:r w:rsidRPr="008F0D35">
        <w:rPr>
          <w:rFonts w:cs="B Lotus" w:hint="cs"/>
          <w:color w:val="000000"/>
          <w:spacing w:val="-4"/>
          <w:sz w:val="28"/>
          <w:szCs w:val="28"/>
          <w:rtl/>
        </w:rPr>
        <w:t>،</w:t>
      </w:r>
      <w:r w:rsidR="006C4D58" w:rsidRPr="008F0D35">
        <w:rPr>
          <w:rFonts w:cs="B Lotus" w:hint="cs"/>
          <w:color w:val="000000"/>
          <w:spacing w:val="-4"/>
          <w:sz w:val="28"/>
          <w:szCs w:val="28"/>
          <w:rtl/>
        </w:rPr>
        <w:t xml:space="preserve"> یعنی عهد سلف صالح، امّا کل</w:t>
      </w:r>
      <w:r w:rsidR="006C4D58" w:rsidRPr="008F0D35">
        <w:rPr>
          <w:rFonts w:cs="B Lotus" w:hint="cs"/>
          <w:color w:val="000000"/>
          <w:spacing w:val="-4"/>
          <w:sz w:val="28"/>
          <w:szCs w:val="28"/>
          <w:rtl/>
          <w:lang w:bidi="fa-IR"/>
        </w:rPr>
        <w:t>م</w:t>
      </w:r>
      <w:r w:rsidR="006C4D58" w:rsidRPr="008F0D35">
        <w:rPr>
          <w:rFonts w:cs="B Lotus" w:hint="cs"/>
          <w:color w:val="000000"/>
          <w:spacing w:val="-4"/>
          <w:sz w:val="28"/>
          <w:szCs w:val="28"/>
          <w:rtl/>
        </w:rPr>
        <w:t>ه «سلفیّه» مخصوص وهابیها یا حنبلیها نیست چرا که در هم</w:t>
      </w:r>
      <w:r w:rsidR="006C4D58" w:rsidRPr="008F0D35">
        <w:rPr>
          <w:rFonts w:cs="B Lotus" w:hint="cs"/>
          <w:color w:val="000000"/>
          <w:spacing w:val="-4"/>
          <w:sz w:val="28"/>
          <w:szCs w:val="28"/>
          <w:rtl/>
          <w:lang w:bidi="fa-IR"/>
        </w:rPr>
        <w:t>ة</w:t>
      </w:r>
      <w:r w:rsidR="006C4D58" w:rsidRPr="008F0D35">
        <w:rPr>
          <w:rFonts w:cs="B Lotus" w:hint="cs"/>
          <w:color w:val="000000"/>
          <w:spacing w:val="-4"/>
          <w:sz w:val="28"/>
          <w:szCs w:val="28"/>
          <w:rtl/>
        </w:rPr>
        <w:t xml:space="preserve"> مذاهب اهل سنت سلفی وجود دارند</w:t>
      </w:r>
      <w:r w:rsidR="006C4D58" w:rsidRPr="008F0D35">
        <w:rPr>
          <w:rFonts w:cs="B Lotus" w:hint="cs"/>
          <w:color w:val="000000"/>
          <w:spacing w:val="-4"/>
          <w:sz w:val="28"/>
          <w:szCs w:val="28"/>
          <w:rtl/>
          <w:lang w:bidi="fa-IR"/>
        </w:rPr>
        <w:t>»</w:t>
      </w:r>
      <w:r w:rsidR="00567BE9">
        <w:rPr>
          <w:rStyle w:val="FootnoteReference"/>
          <w:rFonts w:cs="B Lotus"/>
          <w:color w:val="000000"/>
          <w:spacing w:val="-4"/>
          <w:sz w:val="28"/>
          <w:szCs w:val="28"/>
          <w:rtl/>
        </w:rPr>
        <w:t>(</w:t>
      </w:r>
      <w:r w:rsidR="00567BE9" w:rsidRPr="008F0D35">
        <w:rPr>
          <w:rStyle w:val="FootnoteReference"/>
          <w:rFonts w:cs="B Lotus"/>
          <w:color w:val="000000"/>
          <w:spacing w:val="-4"/>
          <w:sz w:val="28"/>
          <w:szCs w:val="28"/>
          <w:rtl/>
        </w:rPr>
        <w:footnoteReference w:id="678"/>
      </w:r>
      <w:r w:rsidR="00567BE9">
        <w:rPr>
          <w:rStyle w:val="FootnoteReference"/>
          <w:rFonts w:cs="B Lotus"/>
          <w:color w:val="000000"/>
          <w:spacing w:val="-4"/>
          <w:sz w:val="28"/>
          <w:szCs w:val="28"/>
          <w:rtl/>
        </w:rPr>
        <w:t>)</w:t>
      </w:r>
      <w:r w:rsidR="00B70179" w:rsidRPr="008F0D35">
        <w:rPr>
          <w:rFonts w:cs="B Lotus" w:hint="cs"/>
          <w:color w:val="000000"/>
          <w:spacing w:val="-4"/>
          <w:sz w:val="28"/>
          <w:szCs w:val="28"/>
          <w:rtl/>
        </w:rPr>
        <w:t>.</w:t>
      </w:r>
    </w:p>
    <w:p w:rsidR="006C4D58" w:rsidRPr="00D054AC" w:rsidRDefault="006C4D58" w:rsidP="00021DD3">
      <w:pPr>
        <w:widowControl w:val="0"/>
        <w:spacing w:line="226" w:lineRule="auto"/>
        <w:ind w:firstLine="284"/>
        <w:jc w:val="both"/>
        <w:rPr>
          <w:rFonts w:cs="B Lotus" w:hint="cs"/>
          <w:color w:val="000000"/>
          <w:sz w:val="28"/>
          <w:szCs w:val="28"/>
          <w:rtl/>
        </w:rPr>
      </w:pPr>
      <w:r w:rsidRPr="00D054AC">
        <w:rPr>
          <w:rFonts w:cs="B Lotus" w:hint="cs"/>
          <w:color w:val="000000"/>
          <w:sz w:val="28"/>
          <w:szCs w:val="28"/>
          <w:rtl/>
        </w:rPr>
        <w:t>و مجله (معلمه الاسلام) در نسخه انگلیسی خود زیر عنوان «وهابیت» نوشت</w:t>
      </w:r>
      <w:r w:rsidR="00A11225">
        <w:rPr>
          <w:rFonts w:cs="B Lotus" w:hint="cs"/>
          <w:color w:val="000000"/>
          <w:sz w:val="28"/>
          <w:szCs w:val="28"/>
          <w:rtl/>
        </w:rPr>
        <w:t xml:space="preserve">: </w:t>
      </w:r>
      <w:r w:rsidRPr="00D054AC">
        <w:rPr>
          <w:rFonts w:cs="B Lotus" w:hint="cs"/>
          <w:color w:val="000000"/>
          <w:sz w:val="28"/>
          <w:szCs w:val="28"/>
          <w:rtl/>
        </w:rPr>
        <w:t>«هدف وهابیت پاک کردن اسلام و دور کر</w:t>
      </w:r>
      <w:r w:rsidRPr="00D054AC">
        <w:rPr>
          <w:rFonts w:cs="B Lotus" w:hint="cs"/>
          <w:color w:val="000000"/>
          <w:sz w:val="28"/>
          <w:szCs w:val="28"/>
          <w:rtl/>
          <w:lang w:bidi="fa-IR"/>
        </w:rPr>
        <w:t>د</w:t>
      </w:r>
      <w:r w:rsidRPr="00D054AC">
        <w:rPr>
          <w:rFonts w:cs="B Lotus" w:hint="cs"/>
          <w:color w:val="000000"/>
          <w:sz w:val="28"/>
          <w:szCs w:val="28"/>
          <w:rtl/>
        </w:rPr>
        <w:t>ن آن از بدعتهایی است که بعد از قرن سوم هجری بر آن داخل شد</w:t>
      </w:r>
      <w:r w:rsidR="008F0D35">
        <w:rPr>
          <w:rFonts w:cs="B Lotus" w:hint="cs"/>
          <w:color w:val="000000"/>
          <w:sz w:val="28"/>
          <w:szCs w:val="28"/>
          <w:rtl/>
        </w:rPr>
        <w:t>،</w:t>
      </w:r>
      <w:r w:rsidRPr="00D054AC">
        <w:rPr>
          <w:rFonts w:cs="B Lotus" w:hint="cs"/>
          <w:color w:val="000000"/>
          <w:sz w:val="28"/>
          <w:szCs w:val="28"/>
          <w:rtl/>
        </w:rPr>
        <w:t xml:space="preserve"> به همین خاطر می‌بینی که آنها مذاهب چهارگانه و کت</w:t>
      </w:r>
      <w:r w:rsidR="00B70179">
        <w:rPr>
          <w:rFonts w:cs="B Lotus" w:hint="cs"/>
          <w:color w:val="000000"/>
          <w:sz w:val="28"/>
          <w:szCs w:val="28"/>
          <w:rtl/>
        </w:rPr>
        <w:t>ابهای حدیث ششگانه را قبول</w:t>
      </w:r>
      <w:r w:rsidR="00B70179" w:rsidRPr="00B70179">
        <w:rPr>
          <w:rFonts w:cs="B Lotus" w:hint="cs"/>
          <w:color w:val="000000"/>
          <w:sz w:val="28"/>
          <w:szCs w:val="28"/>
          <w:rtl/>
        </w:rPr>
        <w:t xml:space="preserve"> دارند</w:t>
      </w:r>
      <w:r w:rsidRPr="00B70179">
        <w:rPr>
          <w:rFonts w:cs="B Lotus" w:hint="cs"/>
          <w:color w:val="000000"/>
          <w:sz w:val="28"/>
          <w:szCs w:val="28"/>
          <w:rtl/>
        </w:rPr>
        <w:t>»</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79"/>
      </w:r>
      <w:r w:rsidR="00567BE9">
        <w:rPr>
          <w:rStyle w:val="FootnoteReference"/>
          <w:rFonts w:cs="B Lotus"/>
          <w:color w:val="000000"/>
          <w:sz w:val="28"/>
          <w:szCs w:val="28"/>
          <w:rtl/>
        </w:rPr>
        <w:t>)</w:t>
      </w:r>
      <w:r w:rsidR="00B70179" w:rsidRPr="00B70179">
        <w:rPr>
          <w:rFonts w:cs="B Lotus" w:hint="cs"/>
          <w:color w:val="000000"/>
          <w:sz w:val="28"/>
          <w:szCs w:val="28"/>
          <w:rtl/>
        </w:rPr>
        <w:t>.</w:t>
      </w:r>
    </w:p>
    <w:p w:rsidR="006C4D58" w:rsidRPr="00CA0764" w:rsidRDefault="006C4D58" w:rsidP="00021DD3">
      <w:pPr>
        <w:widowControl w:val="0"/>
        <w:spacing w:line="226" w:lineRule="auto"/>
        <w:ind w:firstLine="284"/>
        <w:jc w:val="both"/>
        <w:rPr>
          <w:rFonts w:cs="B Lotus" w:hint="cs"/>
          <w:color w:val="000000"/>
          <w:spacing w:val="-4"/>
          <w:sz w:val="28"/>
          <w:szCs w:val="28"/>
          <w:rtl/>
        </w:rPr>
      </w:pPr>
      <w:r w:rsidRPr="00CA0764">
        <w:rPr>
          <w:rFonts w:cs="B Lotus" w:hint="cs"/>
          <w:color w:val="000000"/>
          <w:spacing w:val="-4"/>
          <w:sz w:val="28"/>
          <w:szCs w:val="28"/>
          <w:rtl/>
        </w:rPr>
        <w:t>نویسند</w:t>
      </w:r>
      <w:r w:rsidRPr="00CA0764">
        <w:rPr>
          <w:rFonts w:cs="B Lotus" w:hint="cs"/>
          <w:color w:val="000000"/>
          <w:spacing w:val="-4"/>
          <w:sz w:val="28"/>
          <w:szCs w:val="28"/>
          <w:rtl/>
          <w:lang w:bidi="fa-IR"/>
        </w:rPr>
        <w:t>ة</w:t>
      </w:r>
      <w:r w:rsidRPr="00CA0764">
        <w:rPr>
          <w:rFonts w:cs="B Lotus" w:hint="cs"/>
          <w:color w:val="000000"/>
          <w:spacing w:val="-4"/>
          <w:sz w:val="28"/>
          <w:szCs w:val="28"/>
          <w:rtl/>
        </w:rPr>
        <w:t xml:space="preserve"> آمریکایی «لوثروب استودارد» در کتابش (حاضر العالم الاسلامی) می‌گوید</w:t>
      </w:r>
      <w:r w:rsidR="00A11225" w:rsidRPr="00CA0764">
        <w:rPr>
          <w:rFonts w:cs="B Lotus" w:hint="cs"/>
          <w:color w:val="000000"/>
          <w:spacing w:val="-4"/>
          <w:sz w:val="28"/>
          <w:szCs w:val="28"/>
          <w:rtl/>
        </w:rPr>
        <w:t xml:space="preserve">: </w:t>
      </w:r>
    </w:p>
    <w:p w:rsidR="006C4D58" w:rsidRPr="00D054AC" w:rsidRDefault="006C4D58" w:rsidP="000C12E5">
      <w:pPr>
        <w:widowControl w:val="0"/>
        <w:spacing w:line="221" w:lineRule="auto"/>
        <w:ind w:firstLine="284"/>
        <w:jc w:val="both"/>
        <w:rPr>
          <w:rFonts w:cs="B Lotus" w:hint="cs"/>
          <w:color w:val="000000"/>
          <w:sz w:val="28"/>
          <w:szCs w:val="28"/>
          <w:rtl/>
        </w:rPr>
      </w:pPr>
      <w:r w:rsidRPr="00D054AC">
        <w:rPr>
          <w:rFonts w:cs="B Lotus" w:hint="cs"/>
          <w:color w:val="000000"/>
          <w:sz w:val="28"/>
          <w:szCs w:val="28"/>
          <w:rtl/>
        </w:rPr>
        <w:t>«در قرن هیجده هجری جهان اسلام به بالاترین حد ضعف و پایین‌ترین درجه‌ی پستی و ضعف رسیده بود، پس جوّ آن تیره شد و تاریکی بر هر گوشه از گوشه‌های آن مستولی شد</w:t>
      </w:r>
      <w:r w:rsidR="008F0D35">
        <w:rPr>
          <w:rFonts w:cs="B Lotus" w:hint="cs"/>
          <w:color w:val="000000"/>
          <w:sz w:val="28"/>
          <w:szCs w:val="28"/>
          <w:rtl/>
        </w:rPr>
        <w:t>،</w:t>
      </w:r>
      <w:r w:rsidRPr="00D054AC">
        <w:rPr>
          <w:rFonts w:cs="B Lotus" w:hint="cs"/>
          <w:color w:val="000000"/>
          <w:sz w:val="28"/>
          <w:szCs w:val="28"/>
          <w:rtl/>
        </w:rPr>
        <w:t xml:space="preserve"> و فساد اخلاق و آداب در آن انتشار یافت</w:t>
      </w:r>
      <w:r w:rsidR="008F0D35">
        <w:rPr>
          <w:rFonts w:cs="B Lotus" w:hint="cs"/>
          <w:color w:val="000000"/>
          <w:sz w:val="28"/>
          <w:szCs w:val="28"/>
          <w:rtl/>
        </w:rPr>
        <w:t>،</w:t>
      </w:r>
      <w:r w:rsidRPr="00D054AC">
        <w:rPr>
          <w:rFonts w:cs="B Lotus" w:hint="cs"/>
          <w:color w:val="000000"/>
          <w:sz w:val="28"/>
          <w:szCs w:val="28"/>
          <w:rtl/>
        </w:rPr>
        <w:t xml:space="preserve"> و آنچه از آثار تهذیب عربی باقی مانده بود از هم گسسته شد، و امتهای اسلامی در پیروی از هواها و شهوات غرق شد</w:t>
      </w:r>
      <w:r w:rsidR="008F0D35">
        <w:rPr>
          <w:rFonts w:cs="B Lotus" w:hint="cs"/>
          <w:color w:val="000000"/>
          <w:sz w:val="28"/>
          <w:szCs w:val="28"/>
          <w:rtl/>
        </w:rPr>
        <w:t>،</w:t>
      </w:r>
      <w:r w:rsidRPr="00D054AC">
        <w:rPr>
          <w:rFonts w:cs="B Lotus" w:hint="cs"/>
          <w:color w:val="000000"/>
          <w:sz w:val="28"/>
          <w:szCs w:val="28"/>
          <w:rtl/>
        </w:rPr>
        <w:t xml:space="preserve"> و فضیلت در میان مردم مرد و جهل حکمفرما شد</w:t>
      </w:r>
      <w:r w:rsidR="008F0D35">
        <w:rPr>
          <w:rFonts w:cs="B Lotus" w:hint="cs"/>
          <w:color w:val="000000"/>
          <w:sz w:val="28"/>
          <w:szCs w:val="28"/>
          <w:rtl/>
        </w:rPr>
        <w:t>،</w:t>
      </w:r>
      <w:r w:rsidRPr="00D054AC">
        <w:rPr>
          <w:rFonts w:cs="B Lotus" w:hint="cs"/>
          <w:color w:val="000000"/>
          <w:sz w:val="28"/>
          <w:szCs w:val="28"/>
          <w:rtl/>
        </w:rPr>
        <w:t xml:space="preserve"> و شعله‌های </w:t>
      </w:r>
      <w:r w:rsidRPr="00D054AC">
        <w:rPr>
          <w:rFonts w:cs="B Lotus" w:hint="cs"/>
          <w:color w:val="000000"/>
          <w:sz w:val="28"/>
          <w:szCs w:val="28"/>
          <w:rtl/>
          <w:lang w:bidi="fa-IR"/>
        </w:rPr>
        <w:t>ک</w:t>
      </w:r>
      <w:r w:rsidRPr="00D054AC">
        <w:rPr>
          <w:rFonts w:cs="B Lotus" w:hint="cs"/>
          <w:color w:val="000000"/>
          <w:sz w:val="28"/>
          <w:szCs w:val="28"/>
          <w:rtl/>
        </w:rPr>
        <w:t>م نور علم خاموش شد». تا آنجا که گفت</w:t>
      </w:r>
      <w:r w:rsidR="00A11225">
        <w:rPr>
          <w:rFonts w:cs="B Lotus" w:hint="cs"/>
          <w:color w:val="000000"/>
          <w:sz w:val="28"/>
          <w:szCs w:val="28"/>
          <w:rtl/>
        </w:rPr>
        <w:t xml:space="preserve">: </w:t>
      </w:r>
      <w:r w:rsidRPr="00D054AC">
        <w:rPr>
          <w:rFonts w:cs="B Lotus" w:hint="cs"/>
          <w:color w:val="000000"/>
          <w:sz w:val="28"/>
          <w:szCs w:val="28"/>
          <w:rtl/>
        </w:rPr>
        <w:t>پرده‌ای سیاه دین را پوشانده بود</w:t>
      </w:r>
      <w:r w:rsidRPr="00D054AC">
        <w:rPr>
          <w:rFonts w:cs="B Lotus" w:hint="cs"/>
          <w:color w:val="000000"/>
          <w:sz w:val="28"/>
          <w:szCs w:val="28"/>
          <w:rtl/>
          <w:lang w:bidi="fa-IR"/>
        </w:rPr>
        <w:t>،</w:t>
      </w:r>
      <w:r w:rsidR="00B70179">
        <w:rPr>
          <w:rFonts w:cs="B Lotus" w:hint="cs"/>
          <w:color w:val="000000"/>
          <w:sz w:val="28"/>
          <w:szCs w:val="28"/>
          <w:rtl/>
        </w:rPr>
        <w:t xml:space="preserve"> وحدانیتی که صاحب رسالت </w:t>
      </w:r>
      <w:r w:rsidR="00B70179" w:rsidRPr="00B70179">
        <w:rPr>
          <w:rFonts w:cs="CTraditional Arabic" w:hint="cs"/>
          <w:color w:val="000000"/>
          <w:sz w:val="28"/>
          <w:szCs w:val="28"/>
          <w:rtl/>
        </w:rPr>
        <w:t>ص</w:t>
      </w:r>
      <w:r w:rsidRPr="00D054AC">
        <w:rPr>
          <w:rFonts w:cs="B Lotus" w:hint="cs"/>
          <w:color w:val="000000"/>
          <w:sz w:val="28"/>
          <w:szCs w:val="28"/>
          <w:rtl/>
        </w:rPr>
        <w:t xml:space="preserve"> آورده بود بوسیل</w:t>
      </w:r>
      <w:r w:rsidRPr="00D054AC">
        <w:rPr>
          <w:rFonts w:cs="B Lotus" w:hint="cs"/>
          <w:color w:val="000000"/>
          <w:sz w:val="28"/>
          <w:szCs w:val="28"/>
          <w:rtl/>
          <w:lang w:bidi="fa-IR"/>
        </w:rPr>
        <w:t>ة</w:t>
      </w:r>
      <w:r w:rsidRPr="00D054AC">
        <w:rPr>
          <w:rFonts w:cs="B Lotus" w:hint="cs"/>
          <w:color w:val="000000"/>
          <w:sz w:val="28"/>
          <w:szCs w:val="28"/>
          <w:rtl/>
        </w:rPr>
        <w:t xml:space="preserve"> پرده‌ای از خرافات و پوسته‌ی صوفیانه پوشیده شده بود. و مسجدها از علاقمندان به نماز خالی شده بود</w:t>
      </w:r>
      <w:r w:rsidR="008F0D35">
        <w:rPr>
          <w:rFonts w:cs="B Lotus" w:hint="cs"/>
          <w:color w:val="000000"/>
          <w:sz w:val="28"/>
          <w:szCs w:val="28"/>
          <w:rtl/>
        </w:rPr>
        <w:t>،</w:t>
      </w:r>
      <w:r w:rsidRPr="00D054AC">
        <w:rPr>
          <w:rFonts w:cs="B Lotus" w:hint="cs"/>
          <w:color w:val="000000"/>
          <w:sz w:val="28"/>
          <w:szCs w:val="28"/>
          <w:rtl/>
        </w:rPr>
        <w:t xml:space="preserve"> و تعداد زیادی از مدعیان جاهل و طایفه‌های فقرا و مساکین طلسم و افسون و تسبیح به گردن می‌آویختند</w:t>
      </w:r>
      <w:r w:rsidR="008F0D35">
        <w:rPr>
          <w:rFonts w:cs="B Lotus" w:hint="cs"/>
          <w:color w:val="000000"/>
          <w:sz w:val="28"/>
          <w:szCs w:val="28"/>
          <w:rtl/>
        </w:rPr>
        <w:t>،</w:t>
      </w:r>
      <w:r w:rsidRPr="00D054AC">
        <w:rPr>
          <w:rFonts w:cs="B Lotus" w:hint="cs"/>
          <w:color w:val="000000"/>
          <w:sz w:val="28"/>
          <w:szCs w:val="28"/>
          <w:rtl/>
        </w:rPr>
        <w:t xml:space="preserve"> از جایی به جایی دیگر می‌رفتند</w:t>
      </w:r>
      <w:r w:rsidR="008F0D35">
        <w:rPr>
          <w:rFonts w:cs="B Lotus" w:hint="cs"/>
          <w:color w:val="000000"/>
          <w:sz w:val="28"/>
          <w:szCs w:val="28"/>
          <w:rtl/>
        </w:rPr>
        <w:t>،</w:t>
      </w:r>
      <w:r w:rsidRPr="00D054AC">
        <w:rPr>
          <w:rFonts w:cs="B Lotus" w:hint="cs"/>
          <w:color w:val="000000"/>
          <w:sz w:val="28"/>
          <w:szCs w:val="28"/>
          <w:rtl/>
        </w:rPr>
        <w:t xml:space="preserve"> و مردم را به باطل و شبهات فرا می‌خواندند</w:t>
      </w:r>
      <w:r w:rsidR="008F0D35">
        <w:rPr>
          <w:rFonts w:cs="B Lotus" w:hint="cs"/>
          <w:color w:val="000000"/>
          <w:sz w:val="28"/>
          <w:szCs w:val="28"/>
          <w:rtl/>
        </w:rPr>
        <w:t>،</w:t>
      </w:r>
      <w:r w:rsidRPr="00D054AC">
        <w:rPr>
          <w:rFonts w:cs="B Lotus" w:hint="cs"/>
          <w:color w:val="000000"/>
          <w:sz w:val="28"/>
          <w:szCs w:val="28"/>
          <w:rtl/>
        </w:rPr>
        <w:t xml:space="preserve"> و آنانرا برای حج قبور اولیا تشویق می‌نمودند</w:t>
      </w:r>
      <w:r w:rsidR="008F0D35">
        <w:rPr>
          <w:rFonts w:cs="B Lotus" w:hint="cs"/>
          <w:color w:val="000000"/>
          <w:sz w:val="28"/>
          <w:szCs w:val="28"/>
          <w:rtl/>
        </w:rPr>
        <w:t>،</w:t>
      </w:r>
      <w:r w:rsidRPr="00D054AC">
        <w:rPr>
          <w:rFonts w:cs="B Lotus" w:hint="cs"/>
          <w:color w:val="000000"/>
          <w:sz w:val="28"/>
          <w:szCs w:val="28"/>
          <w:rtl/>
        </w:rPr>
        <w:t xml:space="preserve"> و التماس شفاعت از مردگان </w:t>
      </w:r>
      <w:r w:rsidRPr="00D054AC">
        <w:rPr>
          <w:rFonts w:cs="B Lotus" w:hint="cs"/>
          <w:color w:val="000000"/>
          <w:sz w:val="28"/>
          <w:szCs w:val="28"/>
          <w:rtl/>
          <w:lang w:bidi="fa-IR"/>
        </w:rPr>
        <w:t xml:space="preserve">را </w:t>
      </w:r>
      <w:r w:rsidRPr="00D054AC">
        <w:rPr>
          <w:rFonts w:cs="B Lotus" w:hint="cs"/>
          <w:color w:val="000000"/>
          <w:sz w:val="28"/>
          <w:szCs w:val="28"/>
          <w:rtl/>
        </w:rPr>
        <w:t>در نظر مردم می‌آراستند</w:t>
      </w:r>
      <w:r w:rsidR="008F0D35">
        <w:rPr>
          <w:rFonts w:cs="B Lotus" w:hint="cs"/>
          <w:color w:val="000000"/>
          <w:sz w:val="28"/>
          <w:szCs w:val="28"/>
          <w:rtl/>
        </w:rPr>
        <w:t>،</w:t>
      </w:r>
      <w:r w:rsidRPr="00D054AC">
        <w:rPr>
          <w:rFonts w:cs="B Lotus" w:hint="cs"/>
          <w:color w:val="000000"/>
          <w:sz w:val="28"/>
          <w:szCs w:val="28"/>
          <w:rtl/>
        </w:rPr>
        <w:t xml:space="preserve"> و فضایل قرآن از نظر مردم دور ماند</w:t>
      </w:r>
      <w:r w:rsidR="008F0D35">
        <w:rPr>
          <w:rFonts w:cs="B Lotus" w:hint="cs"/>
          <w:color w:val="000000"/>
          <w:sz w:val="28"/>
          <w:szCs w:val="28"/>
          <w:rtl/>
        </w:rPr>
        <w:t>،</w:t>
      </w:r>
      <w:r w:rsidRPr="00D054AC">
        <w:rPr>
          <w:rFonts w:cs="B Lotus" w:hint="cs"/>
          <w:color w:val="000000"/>
          <w:sz w:val="28"/>
          <w:szCs w:val="28"/>
          <w:rtl/>
        </w:rPr>
        <w:t xml:space="preserve"> و شراب و افیون در هر جایی استعمال می‌شد</w:t>
      </w:r>
      <w:r w:rsidR="008F0D35">
        <w:rPr>
          <w:rFonts w:cs="B Lotus" w:hint="cs"/>
          <w:color w:val="000000"/>
          <w:sz w:val="28"/>
          <w:szCs w:val="28"/>
          <w:rtl/>
        </w:rPr>
        <w:t>،</w:t>
      </w:r>
      <w:r w:rsidRPr="00D054AC">
        <w:rPr>
          <w:rFonts w:cs="B Lotus" w:hint="cs"/>
          <w:color w:val="000000"/>
          <w:sz w:val="28"/>
          <w:szCs w:val="28"/>
          <w:rtl/>
        </w:rPr>
        <w:t xml:space="preserve"> و رذا</w:t>
      </w:r>
      <w:r w:rsidRPr="00D054AC">
        <w:rPr>
          <w:rFonts w:cs="B Lotus" w:hint="cs"/>
          <w:color w:val="000000"/>
          <w:sz w:val="28"/>
          <w:szCs w:val="28"/>
          <w:rtl/>
          <w:lang w:bidi="fa-IR"/>
        </w:rPr>
        <w:t>ی</w:t>
      </w:r>
      <w:r w:rsidRPr="00D054AC">
        <w:rPr>
          <w:rFonts w:cs="B Lotus" w:hint="cs"/>
          <w:color w:val="000000"/>
          <w:sz w:val="28"/>
          <w:szCs w:val="28"/>
          <w:rtl/>
        </w:rPr>
        <w:t>ل انتشار یافت</w:t>
      </w:r>
      <w:r w:rsidR="008F0D35">
        <w:rPr>
          <w:rFonts w:cs="B Lotus" w:hint="cs"/>
          <w:color w:val="000000"/>
          <w:sz w:val="28"/>
          <w:szCs w:val="28"/>
          <w:rtl/>
        </w:rPr>
        <w:t>،</w:t>
      </w:r>
      <w:r w:rsidRPr="00D054AC">
        <w:rPr>
          <w:rFonts w:cs="B Lotus" w:hint="cs"/>
          <w:color w:val="000000"/>
          <w:sz w:val="28"/>
          <w:szCs w:val="28"/>
          <w:rtl/>
        </w:rPr>
        <w:t xml:space="preserve"> و پرده‌ی حرمات بدون ترس و حیا دریده شد</w:t>
      </w:r>
      <w:r w:rsidR="008F0D35">
        <w:rPr>
          <w:rFonts w:cs="B Lotus" w:hint="cs"/>
          <w:color w:val="000000"/>
          <w:sz w:val="28"/>
          <w:szCs w:val="28"/>
          <w:rtl/>
        </w:rPr>
        <w:t>،</w:t>
      </w:r>
      <w:r w:rsidRPr="00D054AC">
        <w:rPr>
          <w:rFonts w:cs="B Lotus" w:hint="cs"/>
          <w:color w:val="000000"/>
          <w:sz w:val="28"/>
          <w:szCs w:val="28"/>
          <w:rtl/>
        </w:rPr>
        <w:t xml:space="preserve"> و مکه مکرمه و مدینه‌ی منوره به همان وضعی گرفتار شد که دیگر شهرهای اسلامی گرفتار آن بودند. پس حج مقدسی که پیامبر</w:t>
      </w:r>
      <w:r w:rsidR="00B70179">
        <w:rPr>
          <w:rFonts w:cs="B Lotus" w:hint="cs"/>
          <w:color w:val="000000"/>
          <w:sz w:val="28"/>
          <w:szCs w:val="28"/>
          <w:rtl/>
        </w:rPr>
        <w:t xml:space="preserve"> </w:t>
      </w:r>
      <w:r w:rsidR="00B70179" w:rsidRPr="00B70179">
        <w:rPr>
          <w:rFonts w:cs="CTraditional Arabic" w:hint="cs"/>
          <w:color w:val="000000"/>
          <w:sz w:val="28"/>
          <w:szCs w:val="28"/>
          <w:rtl/>
        </w:rPr>
        <w:t>ص</w:t>
      </w:r>
      <w:r w:rsidRPr="00D054AC">
        <w:rPr>
          <w:rFonts w:cs="B Lotus" w:hint="cs"/>
          <w:color w:val="000000"/>
          <w:sz w:val="28"/>
          <w:szCs w:val="28"/>
          <w:rtl/>
        </w:rPr>
        <w:t xml:space="preserve"> بر کسی که توانایی داشته باشد واجب کرده بود، به نوعی مسخره تبدیل شده بود</w:t>
      </w:r>
      <w:r w:rsidR="008F0D35">
        <w:rPr>
          <w:rFonts w:cs="B Lotus" w:hint="cs"/>
          <w:color w:val="000000"/>
          <w:sz w:val="28"/>
          <w:szCs w:val="28"/>
          <w:rtl/>
        </w:rPr>
        <w:t>،</w:t>
      </w:r>
      <w:r w:rsidRPr="00D054AC">
        <w:rPr>
          <w:rFonts w:cs="B Lotus" w:hint="cs"/>
          <w:color w:val="000000"/>
          <w:sz w:val="28"/>
          <w:szCs w:val="28"/>
          <w:rtl/>
        </w:rPr>
        <w:t xml:space="preserve"> و بطور کلی مسلمانان نامسلمان شده بودند</w:t>
      </w:r>
      <w:r w:rsidR="008F0D35">
        <w:rPr>
          <w:rFonts w:cs="B Lotus" w:hint="cs"/>
          <w:color w:val="000000"/>
          <w:sz w:val="28"/>
          <w:szCs w:val="28"/>
          <w:rtl/>
        </w:rPr>
        <w:t>،</w:t>
      </w:r>
      <w:r w:rsidRPr="00D054AC">
        <w:rPr>
          <w:rFonts w:cs="B Lotus" w:hint="cs"/>
          <w:color w:val="000000"/>
          <w:sz w:val="28"/>
          <w:szCs w:val="28"/>
          <w:rtl/>
        </w:rPr>
        <w:t xml:space="preserve"> و به پرتگاه عمیقی سقوط کرده بودند</w:t>
      </w:r>
      <w:r w:rsidR="008F0D35">
        <w:rPr>
          <w:rFonts w:cs="B Lotus" w:hint="cs"/>
          <w:color w:val="000000"/>
          <w:sz w:val="28"/>
          <w:szCs w:val="28"/>
          <w:rtl/>
        </w:rPr>
        <w:t>،</w:t>
      </w:r>
      <w:r w:rsidRPr="00D054AC">
        <w:rPr>
          <w:rFonts w:cs="B Lotus" w:hint="cs"/>
          <w:color w:val="000000"/>
          <w:sz w:val="28"/>
          <w:szCs w:val="28"/>
          <w:rtl/>
        </w:rPr>
        <w:t xml:space="preserve"> و اگر صاحب رسالت </w:t>
      </w:r>
      <w:r w:rsidR="00B70179" w:rsidRPr="00B70179">
        <w:rPr>
          <w:rFonts w:cs="CTraditional Arabic" w:hint="cs"/>
          <w:color w:val="000000"/>
          <w:sz w:val="28"/>
          <w:szCs w:val="28"/>
          <w:rtl/>
        </w:rPr>
        <w:t>ص</w:t>
      </w:r>
      <w:r w:rsidR="008F0D35">
        <w:rPr>
          <w:rFonts w:cs="B Lotus" w:hint="cs"/>
          <w:color w:val="000000"/>
          <w:sz w:val="28"/>
          <w:szCs w:val="28"/>
          <w:rtl/>
        </w:rPr>
        <w:t xml:space="preserve"> در آن زمان به زمین بر</w:t>
      </w:r>
      <w:r w:rsidRPr="00D054AC">
        <w:rPr>
          <w:rFonts w:cs="B Lotus" w:hint="cs"/>
          <w:color w:val="000000"/>
          <w:sz w:val="28"/>
          <w:szCs w:val="28"/>
          <w:rtl/>
        </w:rPr>
        <w:t>می‌گشت و آنچه اسلام به آن گرفتار شده، مشاهده می‌نمود خشمگین می‌شد</w:t>
      </w:r>
      <w:r w:rsidR="008F0D35">
        <w:rPr>
          <w:rFonts w:cs="B Lotus" w:hint="cs"/>
          <w:color w:val="000000"/>
          <w:sz w:val="28"/>
          <w:szCs w:val="28"/>
          <w:rtl/>
        </w:rPr>
        <w:t>،</w:t>
      </w:r>
      <w:r w:rsidRPr="00D054AC">
        <w:rPr>
          <w:rFonts w:cs="B Lotus" w:hint="cs"/>
          <w:color w:val="000000"/>
          <w:sz w:val="28"/>
          <w:szCs w:val="28"/>
          <w:rtl/>
        </w:rPr>
        <w:t xml:space="preserve"> و مسلمانان مستحق لعنت را لعنت می‌کرد</w:t>
      </w:r>
      <w:r w:rsidR="008F0D35">
        <w:rPr>
          <w:rFonts w:cs="B Lotus" w:hint="cs"/>
          <w:color w:val="000000"/>
          <w:sz w:val="28"/>
          <w:szCs w:val="28"/>
          <w:rtl/>
        </w:rPr>
        <w:t>،</w:t>
      </w:r>
      <w:r w:rsidRPr="00D054AC">
        <w:rPr>
          <w:rFonts w:cs="B Lotus" w:hint="cs"/>
          <w:color w:val="000000"/>
          <w:sz w:val="28"/>
          <w:szCs w:val="28"/>
          <w:rtl/>
        </w:rPr>
        <w:t xml:space="preserve"> همانگونه که از دین برگشتگان و بت‌پرستان</w:t>
      </w:r>
      <w:r w:rsidRPr="00B70179">
        <w:rPr>
          <w:rFonts w:cs="B Lotus" w:hint="cs"/>
          <w:color w:val="000000"/>
          <w:sz w:val="28"/>
          <w:szCs w:val="28"/>
          <w:rtl/>
        </w:rPr>
        <w:t xml:space="preserve"> لعنت می‌شوند</w:t>
      </w:r>
      <w:r w:rsidR="00567BE9">
        <w:rPr>
          <w:rStyle w:val="FootnoteReference"/>
          <w:rFonts w:cs="B Lotus"/>
          <w:color w:val="000000"/>
          <w:sz w:val="28"/>
          <w:szCs w:val="28"/>
          <w:rtl/>
        </w:rPr>
        <w:t>(</w:t>
      </w:r>
      <w:r w:rsidR="00567BE9" w:rsidRPr="00B70179">
        <w:rPr>
          <w:rStyle w:val="FootnoteReference"/>
          <w:rFonts w:cs="B Lotus"/>
          <w:color w:val="000000"/>
          <w:sz w:val="28"/>
          <w:szCs w:val="28"/>
          <w:rtl/>
        </w:rPr>
        <w:footnoteReference w:id="680"/>
      </w:r>
      <w:r w:rsidR="00567BE9">
        <w:rPr>
          <w:rStyle w:val="FootnoteReference"/>
          <w:rFonts w:cs="B Lotus"/>
          <w:color w:val="000000"/>
          <w:sz w:val="28"/>
          <w:szCs w:val="28"/>
          <w:rtl/>
        </w:rPr>
        <w:t>)</w:t>
      </w:r>
      <w:r w:rsidR="00B70179" w:rsidRPr="00B70179">
        <w:rPr>
          <w:rFonts w:cs="B Lotus" w:hint="cs"/>
          <w:color w:val="000000"/>
          <w:sz w:val="28"/>
          <w:szCs w:val="28"/>
          <w:rtl/>
        </w:rPr>
        <w:t>.</w:t>
      </w:r>
    </w:p>
    <w:p w:rsidR="006C4D58" w:rsidRPr="00D054AC" w:rsidRDefault="006C4D58" w:rsidP="000C12E5">
      <w:pPr>
        <w:widowControl w:val="0"/>
        <w:spacing w:line="221" w:lineRule="auto"/>
        <w:ind w:firstLine="284"/>
        <w:jc w:val="both"/>
        <w:rPr>
          <w:rFonts w:cs="B Lotus" w:hint="cs"/>
          <w:color w:val="000000"/>
          <w:spacing w:val="-6"/>
          <w:sz w:val="28"/>
          <w:szCs w:val="28"/>
          <w:rtl/>
        </w:rPr>
      </w:pPr>
      <w:r w:rsidRPr="00D054AC">
        <w:rPr>
          <w:rFonts w:cs="B Lotus" w:hint="cs"/>
          <w:color w:val="000000"/>
          <w:spacing w:val="-6"/>
          <w:sz w:val="28"/>
          <w:szCs w:val="28"/>
          <w:rtl/>
        </w:rPr>
        <w:t xml:space="preserve">در همان هنگام که جهان اسلام غرق در خواب </w:t>
      </w:r>
      <w:r w:rsidRPr="00D054AC">
        <w:rPr>
          <w:rFonts w:cs="B Lotus" w:hint="cs"/>
          <w:color w:val="000000"/>
          <w:spacing w:val="-6"/>
          <w:sz w:val="28"/>
          <w:szCs w:val="28"/>
          <w:rtl/>
          <w:lang w:bidi="fa-IR"/>
        </w:rPr>
        <w:t xml:space="preserve">بود </w:t>
      </w:r>
      <w:r w:rsidRPr="00D054AC">
        <w:rPr>
          <w:rFonts w:cs="B Lotus" w:hint="cs"/>
          <w:color w:val="000000"/>
          <w:spacing w:val="-6"/>
          <w:sz w:val="28"/>
          <w:szCs w:val="28"/>
          <w:rtl/>
        </w:rPr>
        <w:t xml:space="preserve">و در تاریکی </w:t>
      </w:r>
      <w:r w:rsidRPr="00D054AC">
        <w:rPr>
          <w:rFonts w:cs="B Lotus" w:hint="cs"/>
          <w:color w:val="000000"/>
          <w:spacing w:val="-6"/>
          <w:sz w:val="28"/>
          <w:szCs w:val="28"/>
          <w:rtl/>
          <w:lang w:bidi="fa-IR"/>
        </w:rPr>
        <w:t>حرکت می‌کرد</w:t>
      </w:r>
      <w:r w:rsidRPr="00D054AC">
        <w:rPr>
          <w:rFonts w:cs="B Lotus" w:hint="cs"/>
          <w:color w:val="000000"/>
          <w:spacing w:val="-6"/>
          <w:sz w:val="28"/>
          <w:szCs w:val="28"/>
          <w:rtl/>
        </w:rPr>
        <w:t xml:space="preserve"> صدایی از قلب صحرای جزیره العرب و مهد اسلام شنیده شد که مسلمان</w:t>
      </w:r>
      <w:r w:rsidRPr="00D054AC">
        <w:rPr>
          <w:rFonts w:cs="B Lotus" w:hint="cs"/>
          <w:color w:val="000000"/>
          <w:spacing w:val="-6"/>
          <w:sz w:val="28"/>
          <w:szCs w:val="28"/>
          <w:rtl/>
          <w:lang w:bidi="fa-IR"/>
        </w:rPr>
        <w:t>ان</w:t>
      </w:r>
      <w:r w:rsidRPr="00D054AC">
        <w:rPr>
          <w:rFonts w:cs="B Lotus" w:hint="cs"/>
          <w:color w:val="000000"/>
          <w:spacing w:val="-6"/>
          <w:sz w:val="28"/>
          <w:szCs w:val="28"/>
          <w:rtl/>
        </w:rPr>
        <w:t xml:space="preserve"> را بیدار می‌کرد و به اصلاح و راه درست و صراط مستقیم دعوتشان می‌کرد</w:t>
      </w:r>
      <w:r w:rsidR="008F0D35">
        <w:rPr>
          <w:rFonts w:cs="B Lotus" w:hint="cs"/>
          <w:color w:val="000000"/>
          <w:spacing w:val="-6"/>
          <w:sz w:val="28"/>
          <w:szCs w:val="28"/>
          <w:rtl/>
        </w:rPr>
        <w:t>،</w:t>
      </w:r>
      <w:r w:rsidRPr="00D054AC">
        <w:rPr>
          <w:rFonts w:cs="B Lotus" w:hint="cs"/>
          <w:color w:val="000000"/>
          <w:spacing w:val="-6"/>
          <w:sz w:val="28"/>
          <w:szCs w:val="28"/>
          <w:rtl/>
        </w:rPr>
        <w:t xml:space="preserve"> و صاحب این صدا اصلاحگر مشهور «محمد بن عبدالوهاب» بود که آتش وهابیت را برافروخت و در نتیجه شعله‌ور شد و زبانش از کام بیرون آمد</w:t>
      </w:r>
      <w:r w:rsidR="008F0D35">
        <w:rPr>
          <w:rFonts w:cs="B Lotus" w:hint="cs"/>
          <w:color w:val="000000"/>
          <w:spacing w:val="-6"/>
          <w:sz w:val="28"/>
          <w:szCs w:val="28"/>
          <w:rtl/>
        </w:rPr>
        <w:t>،</w:t>
      </w:r>
      <w:r w:rsidRPr="00D054AC">
        <w:rPr>
          <w:rFonts w:cs="B Lotus" w:hint="cs"/>
          <w:color w:val="000000"/>
          <w:spacing w:val="-6"/>
          <w:sz w:val="28"/>
          <w:szCs w:val="28"/>
          <w:rtl/>
        </w:rPr>
        <w:t xml:space="preserve"> و تمام زوایای جهان اسلام را فرا گرفت. سپس این دعوتگر شروع کرد به تشویق مسلمانان به اصلاح درون </w:t>
      </w:r>
      <w:r w:rsidRPr="00D054AC">
        <w:rPr>
          <w:rFonts w:cs="B Lotus" w:hint="cs"/>
          <w:color w:val="000000"/>
          <w:spacing w:val="-6"/>
          <w:sz w:val="28"/>
          <w:szCs w:val="28"/>
          <w:rtl/>
          <w:lang w:bidi="fa-IR"/>
        </w:rPr>
        <w:t xml:space="preserve">و </w:t>
      </w:r>
      <w:r w:rsidRPr="00D054AC">
        <w:rPr>
          <w:rFonts w:cs="B Lotus" w:hint="cs"/>
          <w:color w:val="000000"/>
          <w:spacing w:val="-6"/>
          <w:sz w:val="28"/>
          <w:szCs w:val="28"/>
          <w:rtl/>
        </w:rPr>
        <w:t>بازگرداندن مجد و عظمت و عزت قدیم و ماندگار اسلام</w:t>
      </w:r>
      <w:r w:rsidR="008F0D35">
        <w:rPr>
          <w:rFonts w:cs="B Lotus" w:hint="cs"/>
          <w:color w:val="000000"/>
          <w:spacing w:val="-6"/>
          <w:sz w:val="28"/>
          <w:szCs w:val="28"/>
          <w:rtl/>
        </w:rPr>
        <w:t>،</w:t>
      </w:r>
      <w:r w:rsidRPr="00D054AC">
        <w:rPr>
          <w:rFonts w:cs="B Lotus" w:hint="cs"/>
          <w:color w:val="000000"/>
          <w:spacing w:val="-6"/>
          <w:sz w:val="28"/>
          <w:szCs w:val="28"/>
          <w:rtl/>
        </w:rPr>
        <w:t xml:space="preserve"> پس صبح اصلاح ظاهر شد و سپس بیداری بزرگ در جهان اسلام شروع شد.</w:t>
      </w:r>
    </w:p>
    <w:p w:rsidR="006C4D58" w:rsidRPr="00B70179" w:rsidRDefault="006C4D58" w:rsidP="000C12E5">
      <w:pPr>
        <w:pStyle w:val="StyleComplexBLotus12ptJustifiedFirstline05cm"/>
        <w:widowControl w:val="0"/>
        <w:spacing w:line="221" w:lineRule="auto"/>
        <w:rPr>
          <w:rFonts w:cs="B Lotus" w:hint="cs"/>
          <w:color w:val="000000"/>
          <w:sz w:val="28"/>
          <w:szCs w:val="28"/>
          <w:rtl/>
          <w:lang w:bidi="fa-IR"/>
        </w:rPr>
      </w:pPr>
      <w:r w:rsidRPr="00D054AC">
        <w:rPr>
          <w:rFonts w:cs="B Lotus" w:hint="cs"/>
          <w:color w:val="000000"/>
          <w:sz w:val="28"/>
          <w:szCs w:val="28"/>
          <w:rtl/>
        </w:rPr>
        <w:t>تا آنجا که گفت</w:t>
      </w:r>
      <w:r w:rsidR="00A11225">
        <w:rPr>
          <w:rFonts w:cs="B Lotus" w:hint="cs"/>
          <w:color w:val="000000"/>
          <w:sz w:val="28"/>
          <w:szCs w:val="28"/>
          <w:rtl/>
        </w:rPr>
        <w:t xml:space="preserve">: </w:t>
      </w:r>
      <w:r w:rsidRPr="00D054AC">
        <w:rPr>
          <w:rFonts w:cs="B Lotus" w:hint="cs"/>
          <w:color w:val="000000"/>
          <w:sz w:val="28"/>
          <w:szCs w:val="28"/>
          <w:rtl/>
          <w:lang w:bidi="fa-IR"/>
        </w:rPr>
        <w:t>«دعوت وهابیه دعوتی اصلاحی و خالص است که هدف آن اصلاح پارگی</w:t>
      </w:r>
      <w:r w:rsidR="008F0D35">
        <w:rPr>
          <w:rFonts w:cs="B Lotus" w:hint="cs"/>
          <w:color w:val="000000"/>
          <w:sz w:val="28"/>
          <w:szCs w:val="28"/>
          <w:rtl/>
          <w:lang w:bidi="fa-IR"/>
        </w:rPr>
        <w:t>،</w:t>
      </w:r>
      <w:r w:rsidRPr="00D054AC">
        <w:rPr>
          <w:rFonts w:cs="B Lotus" w:hint="cs"/>
          <w:color w:val="000000"/>
          <w:sz w:val="28"/>
          <w:szCs w:val="28"/>
          <w:rtl/>
          <w:lang w:bidi="fa-IR"/>
        </w:rPr>
        <w:t xml:space="preserve"> و نسخ شبهات</w:t>
      </w:r>
      <w:r w:rsidR="008F0D35">
        <w:rPr>
          <w:rFonts w:cs="B Lotus" w:hint="cs"/>
          <w:color w:val="000000"/>
          <w:sz w:val="28"/>
          <w:szCs w:val="28"/>
          <w:rtl/>
          <w:lang w:bidi="fa-IR"/>
        </w:rPr>
        <w:t>،</w:t>
      </w:r>
      <w:r w:rsidRPr="00D054AC">
        <w:rPr>
          <w:rFonts w:cs="B Lotus" w:hint="cs"/>
          <w:color w:val="000000"/>
          <w:sz w:val="28"/>
          <w:szCs w:val="28"/>
          <w:rtl/>
          <w:lang w:bidi="fa-IR"/>
        </w:rPr>
        <w:t xml:space="preserve"> و ابطال اوهام</w:t>
      </w:r>
      <w:r w:rsidR="008F0D35">
        <w:rPr>
          <w:rFonts w:cs="B Lotus" w:hint="cs"/>
          <w:color w:val="000000"/>
          <w:sz w:val="28"/>
          <w:szCs w:val="28"/>
          <w:rtl/>
          <w:lang w:bidi="fa-IR"/>
        </w:rPr>
        <w:t>،</w:t>
      </w:r>
      <w:r w:rsidRPr="00D054AC">
        <w:rPr>
          <w:rFonts w:cs="B Lotus" w:hint="cs"/>
          <w:color w:val="000000"/>
          <w:sz w:val="28"/>
          <w:szCs w:val="28"/>
          <w:rtl/>
          <w:lang w:bidi="fa-IR"/>
        </w:rPr>
        <w:t xml:space="preserve"> و ردّ کردن تفسیرهای گوناگون و تعلیقهای متناقضی است که صاحبان آن آنرا در سده‌های میانی اسلام بوجود آوردند. و همچنین نابود کردن بدعتها و پرستش اولیا است</w:t>
      </w:r>
      <w:r w:rsidR="008F0D35">
        <w:rPr>
          <w:rFonts w:cs="B Lotus" w:hint="cs"/>
          <w:color w:val="000000"/>
          <w:sz w:val="28"/>
          <w:szCs w:val="28"/>
          <w:rtl/>
          <w:lang w:bidi="fa-IR"/>
        </w:rPr>
        <w:t>،</w:t>
      </w:r>
      <w:r w:rsidRPr="00D054AC">
        <w:rPr>
          <w:rFonts w:cs="B Lotus" w:hint="cs"/>
          <w:color w:val="000000"/>
          <w:sz w:val="28"/>
          <w:szCs w:val="28"/>
          <w:rtl/>
          <w:lang w:bidi="fa-IR"/>
        </w:rPr>
        <w:t xml:space="preserve"> و بطور کلی بازگشت به اسلام و عمل به اصل و ریشه و مغز و جوهر آن است</w:t>
      </w:r>
      <w:r w:rsidR="008F0D35">
        <w:rPr>
          <w:rFonts w:cs="B Lotus" w:hint="cs"/>
          <w:color w:val="000000"/>
          <w:sz w:val="28"/>
          <w:szCs w:val="28"/>
          <w:rtl/>
          <w:lang w:bidi="fa-IR"/>
        </w:rPr>
        <w:t>،</w:t>
      </w:r>
      <w:r w:rsidRPr="00D054AC">
        <w:rPr>
          <w:rFonts w:cs="B Lotus" w:hint="cs"/>
          <w:color w:val="000000"/>
          <w:sz w:val="28"/>
          <w:szCs w:val="28"/>
          <w:rtl/>
          <w:lang w:bidi="fa-IR"/>
        </w:rPr>
        <w:t xml:space="preserve"> یعنی وهابیت دست گرفتن به یکتاپرستی صاف و ساده‌ای است که خداوند آنرا بر صاحب رسالت </w:t>
      </w:r>
      <w:r w:rsidR="00B70179" w:rsidRPr="00B70179">
        <w:rPr>
          <w:rFonts w:cs="CTraditional Arabic" w:hint="cs"/>
          <w:color w:val="000000"/>
          <w:sz w:val="28"/>
          <w:szCs w:val="28"/>
          <w:rtl/>
        </w:rPr>
        <w:t>ص</w:t>
      </w:r>
      <w:r w:rsidRPr="00D054AC">
        <w:rPr>
          <w:rFonts w:cs="B Lotus" w:hint="cs"/>
          <w:color w:val="000000"/>
          <w:sz w:val="28"/>
          <w:szCs w:val="28"/>
          <w:rtl/>
        </w:rPr>
        <w:t xml:space="preserve"> </w:t>
      </w:r>
      <w:r w:rsidRPr="00D054AC">
        <w:rPr>
          <w:rFonts w:cs="B Lotus" w:hint="cs"/>
          <w:color w:val="000000"/>
          <w:sz w:val="28"/>
          <w:szCs w:val="28"/>
          <w:rtl/>
          <w:lang w:bidi="fa-IR"/>
        </w:rPr>
        <w:t>وحی نمود</w:t>
      </w:r>
      <w:r w:rsidR="008F0D35">
        <w:rPr>
          <w:rFonts w:cs="B Lotus" w:hint="cs"/>
          <w:color w:val="000000"/>
          <w:sz w:val="28"/>
          <w:szCs w:val="28"/>
          <w:rtl/>
          <w:lang w:bidi="fa-IR"/>
        </w:rPr>
        <w:t>،</w:t>
      </w:r>
      <w:r w:rsidRPr="00D054AC">
        <w:rPr>
          <w:rFonts w:cs="B Lotus" w:hint="cs"/>
          <w:color w:val="000000"/>
          <w:sz w:val="28"/>
          <w:szCs w:val="28"/>
          <w:rtl/>
          <w:lang w:bidi="fa-IR"/>
        </w:rPr>
        <w:t xml:space="preserve"> و تنها هدایت پذیری و پیروی از قرآنی است که نازل شده</w:t>
      </w:r>
      <w:r w:rsidR="008F0D35">
        <w:rPr>
          <w:rFonts w:cs="B Lotus" w:hint="cs"/>
          <w:color w:val="000000"/>
          <w:sz w:val="28"/>
          <w:szCs w:val="28"/>
          <w:rtl/>
          <w:lang w:bidi="fa-IR"/>
        </w:rPr>
        <w:t>،</w:t>
      </w:r>
      <w:r w:rsidRPr="00D054AC">
        <w:rPr>
          <w:rFonts w:cs="B Lotus" w:hint="cs"/>
          <w:color w:val="000000"/>
          <w:sz w:val="28"/>
          <w:szCs w:val="28"/>
          <w:rtl/>
          <w:lang w:bidi="fa-IR"/>
        </w:rPr>
        <w:t xml:space="preserve"> اما غیر آن باطل است و ربطی به اسلام ندارد</w:t>
      </w:r>
      <w:r w:rsidR="008F0D35">
        <w:rPr>
          <w:rFonts w:cs="B Lotus" w:hint="cs"/>
          <w:color w:val="000000"/>
          <w:sz w:val="28"/>
          <w:szCs w:val="28"/>
          <w:rtl/>
          <w:lang w:bidi="fa-IR"/>
        </w:rPr>
        <w:t>،</w:t>
      </w:r>
      <w:r w:rsidRPr="00D054AC">
        <w:rPr>
          <w:rFonts w:cs="B Lotus" w:hint="cs"/>
          <w:color w:val="000000"/>
          <w:sz w:val="28"/>
          <w:szCs w:val="28"/>
          <w:rtl/>
          <w:lang w:bidi="fa-IR"/>
        </w:rPr>
        <w:t xml:space="preserve"> و این مسأله مقتضی دس</w:t>
      </w:r>
      <w:r w:rsidRPr="00B70179">
        <w:rPr>
          <w:rFonts w:cs="B Lotus" w:hint="cs"/>
          <w:color w:val="000000"/>
          <w:sz w:val="28"/>
          <w:szCs w:val="28"/>
          <w:rtl/>
          <w:lang w:bidi="fa-IR"/>
        </w:rPr>
        <w:t>ت گرفتن به ارکان و واجبات و اصول و آداب دین همانند نماز و روزه و غیر اینها است»</w:t>
      </w:r>
      <w:r w:rsidR="00567BE9">
        <w:rPr>
          <w:rStyle w:val="FootnoteReference"/>
          <w:rFonts w:cs="B Lotus"/>
          <w:color w:val="000000"/>
          <w:sz w:val="28"/>
          <w:szCs w:val="28"/>
          <w:rtl/>
          <w:lang w:bidi="fa-IR"/>
        </w:rPr>
        <w:t>(</w:t>
      </w:r>
      <w:r w:rsidR="00567BE9" w:rsidRPr="00B70179">
        <w:rPr>
          <w:rStyle w:val="FootnoteReference"/>
          <w:rFonts w:cs="B Lotus"/>
          <w:color w:val="000000"/>
          <w:sz w:val="28"/>
          <w:szCs w:val="28"/>
          <w:rtl/>
          <w:lang w:bidi="fa-IR"/>
        </w:rPr>
        <w:footnoteReference w:id="681"/>
      </w:r>
      <w:r w:rsidR="00567BE9">
        <w:rPr>
          <w:rStyle w:val="FootnoteReference"/>
          <w:rFonts w:cs="B Lotus"/>
          <w:color w:val="000000"/>
          <w:sz w:val="28"/>
          <w:szCs w:val="28"/>
          <w:rtl/>
          <w:lang w:bidi="fa-IR"/>
        </w:rPr>
        <w:t>)</w:t>
      </w:r>
      <w:r w:rsidR="00B70179">
        <w:rPr>
          <w:rFonts w:cs="B Lotus" w:hint="cs"/>
          <w:color w:val="000000"/>
          <w:sz w:val="28"/>
          <w:szCs w:val="28"/>
          <w:rtl/>
          <w:lang w:bidi="fa-IR"/>
        </w:rPr>
        <w:t>.</w:t>
      </w:r>
    </w:p>
    <w:p w:rsidR="006C4D58" w:rsidRPr="008F0D35" w:rsidRDefault="006C4D58" w:rsidP="00021DD3">
      <w:pPr>
        <w:pStyle w:val="StyleComplexBLotus12ptJustifiedFirstline05cm"/>
        <w:widowControl w:val="0"/>
        <w:spacing w:line="226" w:lineRule="auto"/>
        <w:rPr>
          <w:rFonts w:cs="B Lotus" w:hint="cs"/>
          <w:b/>
          <w:bCs/>
          <w:color w:val="000000"/>
          <w:sz w:val="28"/>
          <w:szCs w:val="28"/>
          <w:rtl/>
          <w:lang w:bidi="fa-IR"/>
        </w:rPr>
      </w:pPr>
      <w:r w:rsidRPr="008F0D35">
        <w:rPr>
          <w:rFonts w:cs="B Lotus" w:hint="cs"/>
          <w:b/>
          <w:bCs/>
          <w:color w:val="000000"/>
          <w:sz w:val="28"/>
          <w:szCs w:val="28"/>
          <w:rtl/>
          <w:lang w:bidi="fa-IR"/>
        </w:rPr>
        <w:t>مستشرق هلندی کریستین اسنوک هود خرونیه می‌گوید:</w:t>
      </w:r>
    </w:p>
    <w:p w:rsidR="006C4D58" w:rsidRPr="00B70179" w:rsidRDefault="006C4D58" w:rsidP="00021DD3">
      <w:pPr>
        <w:pStyle w:val="StyleComplexBLotus12ptJustifiedFirstline05cm"/>
        <w:widowControl w:val="0"/>
        <w:spacing w:line="226" w:lineRule="auto"/>
        <w:rPr>
          <w:rFonts w:cs="B Lotus" w:hint="cs"/>
          <w:color w:val="000000"/>
          <w:sz w:val="28"/>
          <w:szCs w:val="28"/>
          <w:rtl/>
          <w:lang w:bidi="fa-IR"/>
        </w:rPr>
      </w:pPr>
      <w:r w:rsidRPr="00B70179">
        <w:rPr>
          <w:rFonts w:cs="B Lotus" w:hint="cs"/>
          <w:color w:val="000000"/>
          <w:sz w:val="28"/>
          <w:szCs w:val="28"/>
          <w:rtl/>
          <w:lang w:bidi="fa-IR"/>
        </w:rPr>
        <w:t>«در سرزمین شرق جزیره العرب اصلاحگری اسلامی</w:t>
      </w:r>
      <w:r w:rsidR="00567BE9">
        <w:rPr>
          <w:rStyle w:val="FootnoteReference"/>
          <w:rFonts w:cs="B Lotus"/>
          <w:color w:val="000000"/>
          <w:sz w:val="28"/>
          <w:szCs w:val="28"/>
          <w:rtl/>
          <w:lang w:bidi="fa-IR"/>
        </w:rPr>
        <w:t>(</w:t>
      </w:r>
      <w:r w:rsidR="00567BE9" w:rsidRPr="00B70179">
        <w:rPr>
          <w:rStyle w:val="FootnoteReference"/>
          <w:rFonts w:cs="B Lotus"/>
          <w:color w:val="000000"/>
          <w:sz w:val="28"/>
          <w:szCs w:val="28"/>
          <w:rtl/>
          <w:lang w:bidi="fa-IR"/>
        </w:rPr>
        <w:footnoteReference w:id="682"/>
      </w:r>
      <w:r w:rsidR="00567BE9">
        <w:rPr>
          <w:rStyle w:val="FootnoteReference"/>
          <w:rFonts w:cs="B Lotus"/>
          <w:color w:val="000000"/>
          <w:sz w:val="28"/>
          <w:szCs w:val="28"/>
          <w:rtl/>
          <w:lang w:bidi="fa-IR"/>
        </w:rPr>
        <w:t>)</w:t>
      </w:r>
      <w:r w:rsidRPr="00B70179">
        <w:rPr>
          <w:rFonts w:cs="B Lotus" w:hint="cs"/>
          <w:color w:val="000000"/>
          <w:sz w:val="28"/>
          <w:szCs w:val="28"/>
          <w:rtl/>
          <w:lang w:bidi="fa-IR"/>
        </w:rPr>
        <w:t xml:space="preserve"> ظهور کرد که امیران</w:t>
      </w:r>
      <w:r w:rsidR="00567BE9">
        <w:rPr>
          <w:rStyle w:val="FootnoteReference"/>
          <w:rFonts w:cs="B Lotus"/>
          <w:color w:val="000000"/>
          <w:sz w:val="28"/>
          <w:szCs w:val="28"/>
          <w:rtl/>
          <w:lang w:bidi="fa-IR"/>
        </w:rPr>
        <w:t>(</w:t>
      </w:r>
      <w:r w:rsidR="00567BE9" w:rsidRPr="00B70179">
        <w:rPr>
          <w:rStyle w:val="FootnoteReference"/>
          <w:rFonts w:cs="B Lotus"/>
          <w:color w:val="000000"/>
          <w:sz w:val="28"/>
          <w:szCs w:val="28"/>
          <w:rtl/>
          <w:lang w:bidi="fa-IR"/>
        </w:rPr>
        <w:footnoteReference w:id="683"/>
      </w:r>
      <w:r w:rsidR="00567BE9">
        <w:rPr>
          <w:rStyle w:val="FootnoteReference"/>
          <w:rFonts w:cs="B Lotus"/>
          <w:color w:val="000000"/>
          <w:sz w:val="28"/>
          <w:szCs w:val="28"/>
          <w:rtl/>
          <w:lang w:bidi="fa-IR"/>
        </w:rPr>
        <w:t>)</w:t>
      </w:r>
      <w:r w:rsidRPr="00B70179">
        <w:rPr>
          <w:rFonts w:cs="B Lotus" w:hint="cs"/>
          <w:color w:val="000000"/>
          <w:sz w:val="28"/>
          <w:szCs w:val="28"/>
          <w:rtl/>
          <w:lang w:bidi="fa-IR"/>
        </w:rPr>
        <w:t xml:space="preserve"> درعیه که او را در دعوتش پشتیبانی کردند و دور خود جمع کرد</w:t>
      </w:r>
      <w:r w:rsidR="000C1BC7">
        <w:rPr>
          <w:rFonts w:cs="B Lotus" w:hint="cs"/>
          <w:color w:val="000000"/>
          <w:sz w:val="28"/>
          <w:szCs w:val="28"/>
          <w:rtl/>
          <w:lang w:bidi="fa-IR"/>
        </w:rPr>
        <w:t>،</w:t>
      </w:r>
      <w:r w:rsidRPr="00B70179">
        <w:rPr>
          <w:rFonts w:cs="B Lotus" w:hint="cs"/>
          <w:color w:val="000000"/>
          <w:sz w:val="28"/>
          <w:szCs w:val="28"/>
          <w:rtl/>
          <w:lang w:bidi="fa-IR"/>
        </w:rPr>
        <w:t xml:space="preserve"> سپس به صورت تدریجی تمام مراکز جزیره العرب دعوتش را پذیرفتند».</w:t>
      </w:r>
    </w:p>
    <w:p w:rsidR="006C4D58" w:rsidRPr="00B70179" w:rsidRDefault="006C4D58" w:rsidP="00021DD3">
      <w:pPr>
        <w:pStyle w:val="StyleComplexBLotus12ptJustifiedFirstline05cm"/>
        <w:widowControl w:val="0"/>
        <w:spacing w:line="226" w:lineRule="auto"/>
        <w:rPr>
          <w:rFonts w:cs="B Lotus" w:hint="cs"/>
          <w:color w:val="000000"/>
          <w:sz w:val="28"/>
          <w:szCs w:val="28"/>
          <w:rtl/>
          <w:lang w:bidi="fa-IR"/>
        </w:rPr>
      </w:pPr>
      <w:r w:rsidRPr="00B70179">
        <w:rPr>
          <w:rFonts w:cs="B Lotus" w:hint="cs"/>
          <w:color w:val="000000"/>
          <w:sz w:val="28"/>
          <w:szCs w:val="28"/>
          <w:rtl/>
          <w:lang w:bidi="fa-IR"/>
        </w:rPr>
        <w:t>این اصلاحگر قصد داشت که با تمام نیروی سخن حیات را نه فقط در جزیره العرب بلکه در هر جا که امکان دسترسی به آن باشد به اسلام برگرداند</w:t>
      </w:r>
      <w:r w:rsidR="00567BE9">
        <w:rPr>
          <w:rStyle w:val="FootnoteReference"/>
          <w:rFonts w:cs="B Lotus"/>
          <w:color w:val="000000"/>
          <w:sz w:val="28"/>
          <w:szCs w:val="28"/>
          <w:rtl/>
          <w:lang w:bidi="fa-IR"/>
        </w:rPr>
        <w:t>(</w:t>
      </w:r>
      <w:r w:rsidR="00567BE9" w:rsidRPr="00B70179">
        <w:rPr>
          <w:rStyle w:val="FootnoteReference"/>
          <w:rFonts w:cs="B Lotus"/>
          <w:color w:val="000000"/>
          <w:sz w:val="28"/>
          <w:szCs w:val="28"/>
          <w:rtl/>
          <w:lang w:bidi="fa-IR"/>
        </w:rPr>
        <w:footnoteReference w:id="684"/>
      </w:r>
      <w:r w:rsidR="00567BE9">
        <w:rPr>
          <w:rStyle w:val="FootnoteReference"/>
          <w:rFonts w:cs="B Lotus"/>
          <w:color w:val="000000"/>
          <w:sz w:val="28"/>
          <w:szCs w:val="28"/>
          <w:rtl/>
          <w:lang w:bidi="fa-IR"/>
        </w:rPr>
        <w:t>)</w:t>
      </w:r>
      <w:r w:rsidR="00B70179">
        <w:rPr>
          <w:rFonts w:cs="B Lotus" w:hint="cs"/>
          <w:color w:val="000000"/>
          <w:sz w:val="28"/>
          <w:szCs w:val="28"/>
          <w:rtl/>
          <w:lang w:bidi="fa-IR"/>
        </w:rPr>
        <w:t>.</w:t>
      </w:r>
    </w:p>
    <w:p w:rsidR="006C4D58" w:rsidRPr="00B70179" w:rsidRDefault="006C4D58" w:rsidP="00021DD3">
      <w:pPr>
        <w:pStyle w:val="StyleComplexBLotus12ptJustifiedFirstline05cm"/>
        <w:widowControl w:val="0"/>
        <w:spacing w:line="226" w:lineRule="auto"/>
        <w:rPr>
          <w:rFonts w:cs="B Lotus" w:hint="cs"/>
          <w:color w:val="000000"/>
          <w:sz w:val="28"/>
          <w:szCs w:val="28"/>
          <w:rtl/>
          <w:lang w:bidi="fa-IR"/>
        </w:rPr>
      </w:pPr>
      <w:r w:rsidRPr="00B70179">
        <w:rPr>
          <w:rFonts w:cs="B Lotus" w:hint="cs"/>
          <w:color w:val="000000"/>
          <w:sz w:val="28"/>
          <w:szCs w:val="28"/>
          <w:rtl/>
          <w:lang w:bidi="fa-IR"/>
        </w:rPr>
        <w:t>تا آنجا که گفت</w:t>
      </w:r>
      <w:r w:rsidR="00A11225" w:rsidRPr="00B70179">
        <w:rPr>
          <w:rFonts w:cs="B Lotus" w:hint="cs"/>
          <w:color w:val="000000"/>
          <w:sz w:val="28"/>
          <w:szCs w:val="28"/>
          <w:rtl/>
          <w:lang w:bidi="fa-IR"/>
        </w:rPr>
        <w:t xml:space="preserve">: </w:t>
      </w:r>
      <w:r w:rsidRPr="00B70179">
        <w:rPr>
          <w:rFonts w:cs="B Lotus" w:hint="cs"/>
          <w:color w:val="000000"/>
          <w:sz w:val="28"/>
          <w:szCs w:val="28"/>
          <w:rtl/>
          <w:lang w:bidi="fa-IR"/>
        </w:rPr>
        <w:t>«ویژگی ممتاز محمد بن عبدالوهاب آن بود که دانشمندی بود که از علوم اسلامی بهره‌مند بود</w:t>
      </w:r>
      <w:r w:rsidR="000C1BC7">
        <w:rPr>
          <w:rFonts w:cs="B Lotus" w:hint="cs"/>
          <w:color w:val="000000"/>
          <w:sz w:val="28"/>
          <w:szCs w:val="28"/>
          <w:rtl/>
          <w:lang w:bidi="fa-IR"/>
        </w:rPr>
        <w:t>،</w:t>
      </w:r>
      <w:r w:rsidRPr="00B70179">
        <w:rPr>
          <w:rFonts w:cs="B Lotus" w:hint="cs"/>
          <w:color w:val="000000"/>
          <w:sz w:val="28"/>
          <w:szCs w:val="28"/>
          <w:rtl/>
          <w:lang w:bidi="fa-IR"/>
        </w:rPr>
        <w:t xml:space="preserve"> و</w:t>
      </w:r>
      <w:r w:rsidR="000C1BC7">
        <w:rPr>
          <w:rFonts w:cs="B Lotus" w:hint="cs"/>
          <w:color w:val="000000"/>
          <w:sz w:val="28"/>
          <w:szCs w:val="28"/>
          <w:rtl/>
          <w:lang w:bidi="fa-IR"/>
        </w:rPr>
        <w:t xml:space="preserve"> </w:t>
      </w:r>
      <w:r w:rsidRPr="00B70179">
        <w:rPr>
          <w:rFonts w:cs="B Lotus" w:hint="cs"/>
          <w:color w:val="000000"/>
          <w:sz w:val="28"/>
          <w:szCs w:val="28"/>
          <w:rtl/>
          <w:lang w:bidi="fa-IR"/>
        </w:rPr>
        <w:t>مقاصد و اسرار آن را فهمیده بود</w:t>
      </w:r>
      <w:r w:rsidR="000C1BC7">
        <w:rPr>
          <w:rFonts w:cs="B Lotus" w:hint="cs"/>
          <w:color w:val="000000"/>
          <w:sz w:val="28"/>
          <w:szCs w:val="28"/>
          <w:rtl/>
          <w:lang w:bidi="fa-IR"/>
        </w:rPr>
        <w:t>،</w:t>
      </w:r>
      <w:r w:rsidRPr="00B70179">
        <w:rPr>
          <w:rFonts w:cs="B Lotus" w:hint="cs"/>
          <w:color w:val="000000"/>
          <w:sz w:val="28"/>
          <w:szCs w:val="28"/>
          <w:rtl/>
          <w:lang w:bidi="fa-IR"/>
        </w:rPr>
        <w:t xml:space="preserve"> و توانست با شایستگی کامل اسلام را به صورت محکم و پاک همانگونه که پیامبر</w:t>
      </w:r>
      <w:r w:rsidR="00B70179">
        <w:rPr>
          <w:rFonts w:cs="B Lotus" w:hint="cs"/>
          <w:color w:val="000000"/>
          <w:sz w:val="28"/>
          <w:szCs w:val="28"/>
          <w:rtl/>
        </w:rPr>
        <w:t xml:space="preserve"> </w:t>
      </w:r>
      <w:r w:rsidR="00B70179" w:rsidRPr="00B70179">
        <w:rPr>
          <w:rFonts w:cs="CTraditional Arabic" w:hint="cs"/>
          <w:color w:val="000000"/>
          <w:sz w:val="28"/>
          <w:szCs w:val="28"/>
          <w:rtl/>
        </w:rPr>
        <w:t>ص</w:t>
      </w:r>
      <w:r w:rsidR="00B70179">
        <w:rPr>
          <w:rFonts w:cs="B Lotus" w:hint="cs"/>
          <w:color w:val="000000"/>
          <w:sz w:val="28"/>
          <w:szCs w:val="28"/>
          <w:rtl/>
        </w:rPr>
        <w:t xml:space="preserve"> </w:t>
      </w:r>
      <w:r w:rsidRPr="00B70179">
        <w:rPr>
          <w:rFonts w:cs="B Lotus" w:hint="cs"/>
          <w:color w:val="000000"/>
          <w:sz w:val="28"/>
          <w:szCs w:val="28"/>
          <w:rtl/>
          <w:lang w:bidi="fa-IR"/>
        </w:rPr>
        <w:t>آورده بود، نشان دهد.</w:t>
      </w:r>
    </w:p>
    <w:p w:rsidR="006C4D58" w:rsidRPr="00B70179" w:rsidRDefault="006C4D58" w:rsidP="00021DD3">
      <w:pPr>
        <w:pStyle w:val="StyleComplexBLotus12ptJustifiedFirstline05cm"/>
        <w:widowControl w:val="0"/>
        <w:spacing w:line="226" w:lineRule="auto"/>
        <w:rPr>
          <w:rFonts w:cs="B Lotus" w:hint="cs"/>
          <w:color w:val="000000"/>
          <w:sz w:val="28"/>
          <w:szCs w:val="28"/>
          <w:rtl/>
          <w:lang w:bidi="fa-IR"/>
        </w:rPr>
      </w:pPr>
      <w:r w:rsidRPr="00B70179">
        <w:rPr>
          <w:rFonts w:cs="B Lotus" w:hint="cs"/>
          <w:color w:val="000000"/>
          <w:sz w:val="28"/>
          <w:szCs w:val="28"/>
          <w:rtl/>
          <w:lang w:bidi="fa-IR"/>
        </w:rPr>
        <w:t>و گفت</w:t>
      </w:r>
      <w:r w:rsidR="00A11225" w:rsidRPr="00B70179">
        <w:rPr>
          <w:rFonts w:cs="B Lotus" w:hint="cs"/>
          <w:color w:val="000000"/>
          <w:sz w:val="28"/>
          <w:szCs w:val="28"/>
          <w:rtl/>
          <w:lang w:bidi="fa-IR"/>
        </w:rPr>
        <w:t xml:space="preserve">: </w:t>
      </w:r>
      <w:r w:rsidRPr="00B70179">
        <w:rPr>
          <w:rFonts w:cs="B Lotus" w:hint="cs"/>
          <w:color w:val="000000"/>
          <w:sz w:val="28"/>
          <w:szCs w:val="28"/>
          <w:rtl/>
          <w:lang w:bidi="fa-IR"/>
        </w:rPr>
        <w:t>«محمد بن عبدالوهاب ا</w:t>
      </w:r>
      <w:r w:rsidR="00B70179">
        <w:rPr>
          <w:rFonts w:cs="B Lotus" w:hint="cs"/>
          <w:color w:val="000000"/>
          <w:sz w:val="28"/>
          <w:szCs w:val="28"/>
          <w:rtl/>
          <w:lang w:bidi="fa-IR"/>
        </w:rPr>
        <w:t xml:space="preserve">ختلاف میان اسلامی که رسول الله </w:t>
      </w:r>
      <w:r w:rsidR="00B70179" w:rsidRPr="00B70179">
        <w:rPr>
          <w:rFonts w:cs="CTraditional Arabic" w:hint="cs"/>
          <w:color w:val="000000"/>
          <w:sz w:val="28"/>
          <w:szCs w:val="28"/>
          <w:rtl/>
          <w:lang w:bidi="fa-IR"/>
        </w:rPr>
        <w:t>ص</w:t>
      </w:r>
      <w:r w:rsidRPr="00B70179">
        <w:rPr>
          <w:rFonts w:cs="B Lotus" w:hint="cs"/>
          <w:color w:val="000000"/>
          <w:sz w:val="28"/>
          <w:szCs w:val="28"/>
          <w:rtl/>
          <w:lang w:bidi="fa-IR"/>
        </w:rPr>
        <w:t xml:space="preserve"> آورده بود</w:t>
      </w:r>
      <w:r w:rsidR="000C1BC7">
        <w:rPr>
          <w:rFonts w:cs="B Lotus" w:hint="cs"/>
          <w:color w:val="000000"/>
          <w:sz w:val="28"/>
          <w:szCs w:val="28"/>
          <w:rtl/>
          <w:lang w:bidi="fa-IR"/>
        </w:rPr>
        <w:t>،</w:t>
      </w:r>
      <w:r w:rsidRPr="00B70179">
        <w:rPr>
          <w:rFonts w:cs="B Lotus" w:hint="cs"/>
          <w:color w:val="000000"/>
          <w:sz w:val="28"/>
          <w:szCs w:val="28"/>
          <w:rtl/>
          <w:lang w:bidi="fa-IR"/>
        </w:rPr>
        <w:t xml:space="preserve"> با اسلامی که مردم در عصر وی به آن پایبند بودند، درک کرده‌ بود»</w:t>
      </w:r>
      <w:r w:rsidR="00567BE9">
        <w:rPr>
          <w:rStyle w:val="FootnoteReference"/>
          <w:rFonts w:cs="B Lotus"/>
          <w:color w:val="000000"/>
          <w:sz w:val="28"/>
          <w:szCs w:val="28"/>
          <w:rtl/>
          <w:lang w:bidi="fa-IR"/>
        </w:rPr>
        <w:t>(</w:t>
      </w:r>
      <w:r w:rsidR="00567BE9" w:rsidRPr="00B70179">
        <w:rPr>
          <w:rStyle w:val="FootnoteReference"/>
          <w:rFonts w:cs="B Lotus"/>
          <w:color w:val="000000"/>
          <w:sz w:val="28"/>
          <w:szCs w:val="28"/>
          <w:rtl/>
          <w:lang w:bidi="fa-IR"/>
        </w:rPr>
        <w:footnoteReference w:id="685"/>
      </w:r>
      <w:r w:rsidR="00567BE9">
        <w:rPr>
          <w:rStyle w:val="FootnoteReference"/>
          <w:rFonts w:cs="B Lotus"/>
          <w:color w:val="000000"/>
          <w:sz w:val="28"/>
          <w:szCs w:val="28"/>
          <w:rtl/>
          <w:lang w:bidi="fa-IR"/>
        </w:rPr>
        <w:t>)</w:t>
      </w:r>
      <w:r w:rsidR="00B70179">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سپس گفت</w:t>
      </w:r>
      <w:r w:rsidR="00A11225">
        <w:rPr>
          <w:rFonts w:cs="B Lotus" w:hint="cs"/>
          <w:color w:val="000000"/>
          <w:sz w:val="28"/>
          <w:szCs w:val="28"/>
          <w:rtl/>
          <w:lang w:bidi="fa-IR"/>
        </w:rPr>
        <w:t xml:space="preserve">: </w:t>
      </w:r>
      <w:r w:rsidRPr="00D054AC">
        <w:rPr>
          <w:rFonts w:cs="B Lotus" w:hint="cs"/>
          <w:color w:val="000000"/>
          <w:sz w:val="28"/>
          <w:szCs w:val="28"/>
          <w:rtl/>
          <w:lang w:bidi="fa-IR"/>
        </w:rPr>
        <w:t>«شیخ محمد بن عبدالوهاب به دعوت به اصلاح و هدف قراردادن آن ملتزم بود</w:t>
      </w:r>
      <w:r w:rsidR="000C1BC7">
        <w:rPr>
          <w:rFonts w:cs="B Lotus" w:hint="cs"/>
          <w:color w:val="000000"/>
          <w:sz w:val="28"/>
          <w:szCs w:val="28"/>
          <w:rtl/>
          <w:lang w:bidi="fa-IR"/>
        </w:rPr>
        <w:t>،</w:t>
      </w:r>
      <w:r w:rsidRPr="00D054AC">
        <w:rPr>
          <w:rFonts w:cs="B Lotus" w:hint="cs"/>
          <w:color w:val="000000"/>
          <w:sz w:val="28"/>
          <w:szCs w:val="28"/>
          <w:rtl/>
          <w:lang w:bidi="fa-IR"/>
        </w:rPr>
        <w:t xml:space="preserve"> و راهبرش اخلاص در قول و عمل بود. و زبان و قلمش را در کنار نیروی ابن سعود</w:t>
      </w:r>
      <w:r w:rsidR="000C1BC7">
        <w:rPr>
          <w:rFonts w:cs="B Lotus" w:hint="cs"/>
          <w:color w:val="000000"/>
          <w:sz w:val="28"/>
          <w:szCs w:val="28"/>
          <w:rtl/>
          <w:lang w:bidi="fa-IR"/>
        </w:rPr>
        <w:t>،</w:t>
      </w:r>
      <w:r w:rsidRPr="00D054AC">
        <w:rPr>
          <w:rFonts w:cs="B Lotus" w:hint="cs"/>
          <w:color w:val="000000"/>
          <w:sz w:val="28"/>
          <w:szCs w:val="28"/>
          <w:rtl/>
          <w:lang w:bidi="fa-IR"/>
        </w:rPr>
        <w:t xml:space="preserve"> و شمشیرش که این حرکت اصلاحی را بنیان نهاد و تقویت نمود، برای این کار مسخر کرد.</w:t>
      </w:r>
    </w:p>
    <w:p w:rsidR="006C4D58" w:rsidRPr="00D054AC" w:rsidRDefault="006C4D58" w:rsidP="00021DD3">
      <w:pPr>
        <w:pStyle w:val="StyleComplexBLotus12ptJustifiedFirstline05cm"/>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 xml:space="preserve">شیخ پرچم مدرسه امام احمد بن حنبل را برافراشت و آنرا پایه فکری اصلاح قرار داد. و چه بسا این مدرسه ساده‌ترین و نزدیکترین مدرسه به قلب ساکنان بود که اکثرشان در جهل کامل همانند جهلی که در زمان رسول الله </w:t>
      </w:r>
      <w:r w:rsidR="00B70179" w:rsidRPr="00B70179">
        <w:rPr>
          <w:rFonts w:cs="CTraditional Arabic" w:hint="cs"/>
          <w:color w:val="000000"/>
          <w:sz w:val="28"/>
          <w:szCs w:val="28"/>
          <w:rtl/>
        </w:rPr>
        <w:t>ص</w:t>
      </w:r>
      <w:r w:rsidRPr="00D054AC">
        <w:rPr>
          <w:rFonts w:cs="B Lotus" w:hint="cs"/>
          <w:color w:val="000000"/>
          <w:sz w:val="28"/>
          <w:szCs w:val="28"/>
          <w:rtl/>
        </w:rPr>
        <w:t xml:space="preserve"> </w:t>
      </w:r>
      <w:r w:rsidRPr="00D054AC">
        <w:rPr>
          <w:rFonts w:cs="B Lotus" w:hint="cs"/>
          <w:color w:val="000000"/>
          <w:sz w:val="28"/>
          <w:szCs w:val="28"/>
          <w:rtl/>
          <w:lang w:bidi="fa-IR"/>
        </w:rPr>
        <w:t>رایج بود، به سر می‌بردند، با این تفاوت که این ساکنان در مقابل تأثیر دینی ساده و</w:t>
      </w:r>
      <w:r w:rsidR="000C1BC7">
        <w:rPr>
          <w:rFonts w:cs="B Lotus" w:hint="cs"/>
          <w:color w:val="000000"/>
          <w:sz w:val="28"/>
          <w:szCs w:val="28"/>
          <w:rtl/>
          <w:lang w:bidi="fa-IR"/>
        </w:rPr>
        <w:t xml:space="preserve"> </w:t>
      </w:r>
      <w:r w:rsidRPr="00D054AC">
        <w:rPr>
          <w:rFonts w:cs="B Lotus" w:hint="cs"/>
          <w:color w:val="000000"/>
          <w:sz w:val="28"/>
          <w:szCs w:val="28"/>
          <w:rtl/>
          <w:lang w:bidi="fa-IR"/>
        </w:rPr>
        <w:t>سهل که هر روز از طریق وسایل مادی که همچون قدرتی مؤثر و محرک عمل می‌نمود، تبلیغ می‌شد بازتر از پیشینیان بود.</w:t>
      </w:r>
    </w:p>
    <w:p w:rsidR="006C4D58" w:rsidRPr="00D054AC" w:rsidRDefault="006C4D58" w:rsidP="00021DD3">
      <w:pPr>
        <w:pStyle w:val="StyleComplexBLotus12ptJustifiedFirstline05cm"/>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عدالت سادة همراه با قدرت آل سعود</w:t>
      </w:r>
      <w:r w:rsidR="00B70179">
        <w:rPr>
          <w:rFonts w:cs="B Lotus" w:hint="cs"/>
          <w:color w:val="000000"/>
          <w:sz w:val="28"/>
          <w:szCs w:val="28"/>
          <w:rtl/>
          <w:lang w:bidi="fa-IR"/>
        </w:rPr>
        <w:t xml:space="preserve"> -</w:t>
      </w:r>
      <w:r w:rsidRPr="00D054AC">
        <w:rPr>
          <w:rFonts w:cs="B Lotus" w:hint="cs"/>
          <w:color w:val="000000"/>
          <w:sz w:val="28"/>
          <w:szCs w:val="28"/>
          <w:rtl/>
          <w:lang w:bidi="fa-IR"/>
        </w:rPr>
        <w:t xml:space="preserve"> حمایت‌‌کنندگان دعوت سلفیه</w:t>
      </w:r>
      <w:r w:rsidR="00B70179">
        <w:rPr>
          <w:rFonts w:cs="B Lotus" w:hint="cs"/>
          <w:color w:val="000000"/>
          <w:sz w:val="28"/>
          <w:szCs w:val="28"/>
          <w:rtl/>
          <w:lang w:bidi="fa-IR"/>
        </w:rPr>
        <w:t xml:space="preserve"> -</w:t>
      </w:r>
      <w:r w:rsidRPr="00D054AC">
        <w:rPr>
          <w:rFonts w:cs="B Lotus" w:hint="cs"/>
          <w:color w:val="000000"/>
          <w:sz w:val="28"/>
          <w:szCs w:val="28"/>
          <w:rtl/>
          <w:lang w:bidi="fa-IR"/>
        </w:rPr>
        <w:t xml:space="preserve"> و همچنین پیروزی آشکاری که بدست آورده بودند و غنائم زیادی که بر پیروان توزیع می‌شد در مواقع معینی مردم را به سوی آنان متمایل می‌کرد</w:t>
      </w:r>
      <w:r w:rsidR="000C1BC7">
        <w:rPr>
          <w:rFonts w:cs="B Lotus" w:hint="cs"/>
          <w:color w:val="000000"/>
          <w:sz w:val="28"/>
          <w:szCs w:val="28"/>
          <w:rtl/>
          <w:lang w:bidi="fa-IR"/>
        </w:rPr>
        <w:t>،</w:t>
      </w:r>
      <w:r w:rsidRPr="00D054AC">
        <w:rPr>
          <w:rFonts w:cs="B Lotus" w:hint="cs"/>
          <w:color w:val="000000"/>
          <w:sz w:val="28"/>
          <w:szCs w:val="28"/>
          <w:rtl/>
          <w:lang w:bidi="fa-IR"/>
        </w:rPr>
        <w:t xml:space="preserve"> و در مواقعی دیگر باعث ترس از آنان می‌شد. و در مدت سالهای اندکی دولت سعودیه رشد و نمو کرد تا قدرت اصلی در جزیره العرب شود.</w:t>
      </w:r>
    </w:p>
    <w:p w:rsidR="006C4D58" w:rsidRPr="00D054AC" w:rsidRDefault="006C4D58" w:rsidP="00021DD3">
      <w:pPr>
        <w:pStyle w:val="StyleComplexBLotus12ptJustifiedFirstline05cm"/>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جهان فرصت اندکی برای موفقیت دعوت سلفی در اختیار گذاشت و چه بسا ارزیابی ساکنان دو شهر مقدس مکه و</w:t>
      </w:r>
      <w:r w:rsidR="000C1BC7">
        <w:rPr>
          <w:rFonts w:cs="B Lotus" w:hint="cs"/>
          <w:color w:val="000000"/>
          <w:sz w:val="28"/>
          <w:szCs w:val="28"/>
          <w:rtl/>
          <w:lang w:bidi="fa-IR"/>
        </w:rPr>
        <w:t xml:space="preserve"> </w:t>
      </w:r>
      <w:r w:rsidRPr="00D054AC">
        <w:rPr>
          <w:rFonts w:cs="B Lotus" w:hint="cs"/>
          <w:color w:val="000000"/>
          <w:sz w:val="28"/>
          <w:szCs w:val="28"/>
          <w:rtl/>
          <w:lang w:bidi="fa-IR"/>
        </w:rPr>
        <w:t>مدینه برای پیروزی این حرکت کمتر از دیگران بود</w:t>
      </w:r>
      <w:r w:rsidR="000C1BC7">
        <w:rPr>
          <w:rFonts w:cs="B Lotus" w:hint="cs"/>
          <w:color w:val="000000"/>
          <w:sz w:val="28"/>
          <w:szCs w:val="28"/>
          <w:rtl/>
          <w:lang w:bidi="fa-IR"/>
        </w:rPr>
        <w:t>،</w:t>
      </w:r>
      <w:r w:rsidRPr="00D054AC">
        <w:rPr>
          <w:rFonts w:cs="B Lotus" w:hint="cs"/>
          <w:color w:val="000000"/>
          <w:sz w:val="28"/>
          <w:szCs w:val="28"/>
          <w:rtl/>
          <w:lang w:bidi="fa-IR"/>
        </w:rPr>
        <w:t xml:space="preserve"> چرا که آنچه دعوت اصلاحی بر آن استوار و یا خواهان الغای آن بود، از خواسته‌های زندگی نزد ساکنان این دو شهر مقدس بودند. زیرا قبرها و ضریحها و خانه‌های مقدس برای راهنمایان و خدمتگزاران مال‌آور بود.</w:t>
      </w:r>
    </w:p>
    <w:p w:rsidR="006C4D58" w:rsidRPr="00B70179" w:rsidRDefault="006C4D58" w:rsidP="00021DD3">
      <w:pPr>
        <w:pStyle w:val="StyleComplexBLotus12ptJustifiedFirstline05cm"/>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پیامبر</w:t>
      </w:r>
      <w:r w:rsidR="00F535F1">
        <w:rPr>
          <w:rFonts w:cs="B Lotus" w:hint="cs"/>
          <w:color w:val="000000"/>
          <w:sz w:val="28"/>
          <w:szCs w:val="28"/>
          <w:rtl/>
          <w:lang w:bidi="fa-IR"/>
        </w:rPr>
        <w:t xml:space="preserve"> </w:t>
      </w:r>
      <w:r w:rsidR="00F535F1" w:rsidRPr="00F535F1">
        <w:rPr>
          <w:rFonts w:cs="CTraditional Arabic" w:hint="cs"/>
          <w:color w:val="000000"/>
          <w:sz w:val="28"/>
          <w:szCs w:val="28"/>
          <w:rtl/>
        </w:rPr>
        <w:t>ص</w:t>
      </w:r>
      <w:r w:rsidRPr="00D054AC">
        <w:rPr>
          <w:rFonts w:cs="B Lotus" w:hint="cs"/>
          <w:color w:val="000000"/>
          <w:sz w:val="28"/>
          <w:szCs w:val="28"/>
          <w:rtl/>
        </w:rPr>
        <w:t xml:space="preserve"> </w:t>
      </w:r>
      <w:r w:rsidRPr="00D054AC">
        <w:rPr>
          <w:rFonts w:cs="B Lotus" w:hint="cs"/>
          <w:color w:val="000000"/>
          <w:sz w:val="28"/>
          <w:szCs w:val="28"/>
          <w:rtl/>
          <w:lang w:bidi="fa-IR"/>
        </w:rPr>
        <w:t xml:space="preserve">که در هر عیدی با صداهای خوش نامش برده می‌شد زیارت قبرش بزرگترین بهره‌ها بود. همه‌ی این امور برعکس آنچه رهبران جدید اصلاح به آن معتقدند، به نظر می‌رسد، آنانکه عقیده دارند اکثر گروههای اسلامی در مکه و لشکریان و همچنین توده‌ی مردم زندگیشان با بدعتهای زیادی احاطه شده است. و اینکه بعضی از دانشمندان در اینجا در قبول چنین امور بدعتی </w:t>
      </w:r>
      <w:r w:rsidRPr="00B70179">
        <w:rPr>
          <w:rFonts w:cs="B Lotus" w:hint="cs"/>
          <w:color w:val="000000"/>
          <w:sz w:val="28"/>
          <w:szCs w:val="28"/>
          <w:rtl/>
          <w:lang w:bidi="fa-IR"/>
        </w:rPr>
        <w:t>سهل‌انگاری می‌کنند»</w:t>
      </w:r>
      <w:r w:rsidR="00567BE9">
        <w:rPr>
          <w:rStyle w:val="FootnoteReference"/>
          <w:rFonts w:cs="B Lotus"/>
          <w:color w:val="000000"/>
          <w:sz w:val="28"/>
          <w:szCs w:val="28"/>
          <w:rtl/>
          <w:lang w:bidi="fa-IR"/>
        </w:rPr>
        <w:t>(</w:t>
      </w:r>
      <w:r w:rsidR="00567BE9" w:rsidRPr="00B70179">
        <w:rPr>
          <w:rStyle w:val="FootnoteReference"/>
          <w:rFonts w:cs="B Lotus"/>
          <w:color w:val="000000"/>
          <w:sz w:val="28"/>
          <w:szCs w:val="28"/>
          <w:rtl/>
          <w:lang w:bidi="fa-IR"/>
        </w:rPr>
        <w:footnoteReference w:id="686"/>
      </w:r>
      <w:r w:rsidR="00567BE9">
        <w:rPr>
          <w:rStyle w:val="FootnoteReference"/>
          <w:rFonts w:cs="B Lotus"/>
          <w:color w:val="000000"/>
          <w:sz w:val="28"/>
          <w:szCs w:val="28"/>
          <w:rtl/>
          <w:lang w:bidi="fa-IR"/>
        </w:rPr>
        <w:t>)</w:t>
      </w:r>
      <w:r w:rsidR="00B70179" w:rsidRPr="00B70179">
        <w:rPr>
          <w:rFonts w:cs="B Lotus" w:hint="cs"/>
          <w:color w:val="000000"/>
          <w:sz w:val="28"/>
          <w:szCs w:val="28"/>
          <w:rtl/>
          <w:lang w:bidi="fa-IR"/>
        </w:rPr>
        <w:t>.</w:t>
      </w:r>
    </w:p>
    <w:p w:rsidR="006C4D58" w:rsidRPr="000C1BC7" w:rsidRDefault="006C4D58" w:rsidP="00021DD3">
      <w:pPr>
        <w:pStyle w:val="StyleComplexBLotus12ptJustifiedFirstline05cm"/>
        <w:widowControl w:val="0"/>
        <w:spacing w:line="226" w:lineRule="auto"/>
        <w:rPr>
          <w:rFonts w:cs="B Lotus" w:hint="cs"/>
          <w:color w:val="000000"/>
          <w:sz w:val="28"/>
          <w:szCs w:val="28"/>
          <w:rtl/>
          <w:lang w:bidi="fa-IR"/>
        </w:rPr>
      </w:pPr>
      <w:r w:rsidRPr="000C1BC7">
        <w:rPr>
          <w:rFonts w:cs="B Lotus" w:hint="cs"/>
          <w:b/>
          <w:bCs/>
          <w:color w:val="000000"/>
          <w:sz w:val="28"/>
          <w:szCs w:val="28"/>
          <w:rtl/>
          <w:lang w:bidi="fa-IR"/>
        </w:rPr>
        <w:t>مستشرق اسپانیولی «آرمانو»</w:t>
      </w:r>
      <w:r w:rsidRPr="000C1BC7">
        <w:rPr>
          <w:rFonts w:cs="B Lotus" w:hint="cs"/>
          <w:color w:val="000000"/>
          <w:sz w:val="28"/>
          <w:szCs w:val="28"/>
          <w:rtl/>
          <w:lang w:bidi="fa-IR"/>
        </w:rPr>
        <w:t xml:space="preserve"> که در سال </w:t>
      </w:r>
      <w:r w:rsidR="000C1BC7">
        <w:rPr>
          <w:rFonts w:cs="B Lotus" w:hint="cs"/>
          <w:color w:val="000000"/>
          <w:sz w:val="28"/>
          <w:szCs w:val="28"/>
          <w:rtl/>
          <w:lang w:bidi="fa-IR"/>
        </w:rPr>
        <w:t>(</w:t>
      </w:r>
      <w:r w:rsidRPr="000C1BC7">
        <w:rPr>
          <w:rFonts w:cs="B Lotus" w:hint="cs"/>
          <w:color w:val="000000"/>
          <w:sz w:val="28"/>
          <w:szCs w:val="28"/>
          <w:rtl/>
          <w:lang w:bidi="fa-IR"/>
        </w:rPr>
        <w:t>1921</w:t>
      </w:r>
      <w:r w:rsidR="000C1BC7">
        <w:rPr>
          <w:rFonts w:cs="B Lotus" w:hint="cs"/>
          <w:color w:val="000000"/>
          <w:sz w:val="28"/>
          <w:szCs w:val="28"/>
          <w:rtl/>
          <w:lang w:bidi="fa-IR"/>
        </w:rPr>
        <w:t>م)</w:t>
      </w:r>
      <w:r w:rsidRPr="000C1BC7">
        <w:rPr>
          <w:rFonts w:cs="B Lotus" w:hint="cs"/>
          <w:color w:val="000000"/>
          <w:sz w:val="28"/>
          <w:szCs w:val="28"/>
          <w:rtl/>
          <w:lang w:bidi="fa-IR"/>
        </w:rPr>
        <w:t xml:space="preserve"> همه‌ی نجد را گشته، می‌گوید:</w:t>
      </w:r>
    </w:p>
    <w:p w:rsidR="006C4D58" w:rsidRPr="00B70179" w:rsidRDefault="006C4D58" w:rsidP="00021DD3">
      <w:pPr>
        <w:pStyle w:val="StyleComplexBLotus12ptJustifiedFirstline05cm"/>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امور بی‌ارزش و دروغهایی که به وهابیت چسبیده به طور کلی صحت ندارد</w:t>
      </w:r>
      <w:r w:rsidR="000C1BC7">
        <w:rPr>
          <w:rFonts w:cs="B Lotus" w:hint="cs"/>
          <w:color w:val="000000"/>
          <w:sz w:val="28"/>
          <w:szCs w:val="28"/>
          <w:rtl/>
          <w:lang w:bidi="fa-IR"/>
        </w:rPr>
        <w:t>،</w:t>
      </w:r>
      <w:r w:rsidRPr="00D054AC">
        <w:rPr>
          <w:rFonts w:cs="B Lotus" w:hint="cs"/>
          <w:color w:val="000000"/>
          <w:sz w:val="28"/>
          <w:szCs w:val="28"/>
          <w:rtl/>
          <w:lang w:bidi="fa-IR"/>
        </w:rPr>
        <w:t xml:space="preserve"> چرا که وهابیها گروهی هستند که می‌خواهند اسلام را به عصر اصحاب پیامبر</w:t>
      </w:r>
      <w:r w:rsidR="00B70179">
        <w:rPr>
          <w:rFonts w:cs="B Lotus" w:hint="cs"/>
          <w:color w:val="000000"/>
          <w:sz w:val="28"/>
          <w:szCs w:val="28"/>
          <w:rtl/>
          <w:lang w:bidi="fa-IR"/>
        </w:rPr>
        <w:t xml:space="preserve"> </w:t>
      </w:r>
      <w:r w:rsidR="00B70179" w:rsidRPr="00B70179">
        <w:rPr>
          <w:rFonts w:cs="CTraditional Arabic" w:hint="cs"/>
          <w:color w:val="000000"/>
          <w:sz w:val="28"/>
          <w:szCs w:val="28"/>
          <w:rtl/>
        </w:rPr>
        <w:t>ص</w:t>
      </w:r>
      <w:r w:rsidRPr="00D054AC">
        <w:rPr>
          <w:rFonts w:cs="B Lotus" w:hint="cs"/>
          <w:color w:val="000000"/>
          <w:sz w:val="28"/>
          <w:szCs w:val="28"/>
          <w:rtl/>
        </w:rPr>
        <w:t xml:space="preserve"> </w:t>
      </w:r>
      <w:r w:rsidRPr="00D054AC">
        <w:rPr>
          <w:rFonts w:cs="B Lotus" w:hint="cs"/>
          <w:color w:val="000000"/>
          <w:sz w:val="28"/>
          <w:szCs w:val="28"/>
          <w:rtl/>
          <w:lang w:bidi="fa-IR"/>
        </w:rPr>
        <w:t>برگردانند و برای رسیدن به اهداف مقدسشان به مردان روشنفکر و با فرهنگ نیاز دارند که متأسفانه چنین افرادی در این سرزمین کم</w:t>
      </w:r>
      <w:r w:rsidR="000C1BC7">
        <w:rPr>
          <w:rFonts w:cs="B Lotus" w:hint="cs"/>
          <w:color w:val="000000"/>
          <w:sz w:val="28"/>
          <w:szCs w:val="28"/>
          <w:rtl/>
        </w:rPr>
        <w:t>‌</w:t>
      </w:r>
      <w:r w:rsidRPr="00D054AC">
        <w:rPr>
          <w:rFonts w:cs="B Lotus" w:hint="cs"/>
          <w:color w:val="000000"/>
          <w:sz w:val="28"/>
          <w:szCs w:val="28"/>
          <w:rtl/>
          <w:lang w:bidi="fa-IR"/>
        </w:rPr>
        <w:t>اند</w:t>
      </w:r>
      <w:r w:rsidR="000C1BC7">
        <w:rPr>
          <w:rFonts w:cs="B Lotus" w:hint="cs"/>
          <w:color w:val="000000"/>
          <w:sz w:val="28"/>
          <w:szCs w:val="28"/>
          <w:rtl/>
          <w:lang w:bidi="fa-IR"/>
        </w:rPr>
        <w:t>،</w:t>
      </w:r>
      <w:r w:rsidRPr="00D054AC">
        <w:rPr>
          <w:rFonts w:cs="B Lotus" w:hint="cs"/>
          <w:color w:val="000000"/>
          <w:sz w:val="28"/>
          <w:szCs w:val="28"/>
          <w:rtl/>
          <w:lang w:bidi="fa-IR"/>
        </w:rPr>
        <w:t xml:space="preserve"> و همچنین برای ظاهر</w:t>
      </w:r>
      <w:r w:rsidR="000C1BC7">
        <w:rPr>
          <w:rFonts w:cs="B Lotus" w:hint="cs"/>
          <w:color w:val="000000"/>
          <w:sz w:val="28"/>
          <w:szCs w:val="28"/>
          <w:rtl/>
          <w:lang w:bidi="fa-IR"/>
        </w:rPr>
        <w:t xml:space="preserve"> </w:t>
      </w:r>
      <w:r w:rsidRPr="00D054AC">
        <w:rPr>
          <w:rFonts w:cs="B Lotus" w:hint="cs"/>
          <w:color w:val="000000"/>
          <w:sz w:val="28"/>
          <w:szCs w:val="28"/>
          <w:rtl/>
          <w:lang w:bidi="fa-IR"/>
        </w:rPr>
        <w:t>کردن حقیقت پاک و شریفشان از تبلیغات بی‌بهر</w:t>
      </w:r>
      <w:r w:rsidRPr="00B70179">
        <w:rPr>
          <w:rFonts w:cs="B Lotus" w:hint="cs"/>
          <w:color w:val="000000"/>
          <w:sz w:val="28"/>
          <w:szCs w:val="28"/>
          <w:rtl/>
          <w:lang w:bidi="fa-IR"/>
        </w:rPr>
        <w:t>ه‌اند»</w:t>
      </w:r>
      <w:r w:rsidR="00567BE9">
        <w:rPr>
          <w:rStyle w:val="FootnoteReference"/>
          <w:rFonts w:cs="B Lotus"/>
          <w:color w:val="000000"/>
          <w:sz w:val="28"/>
          <w:szCs w:val="28"/>
          <w:rtl/>
          <w:lang w:bidi="fa-IR"/>
        </w:rPr>
        <w:t>(</w:t>
      </w:r>
      <w:r w:rsidR="00567BE9" w:rsidRPr="00B70179">
        <w:rPr>
          <w:rStyle w:val="FootnoteReference"/>
          <w:rFonts w:cs="B Lotus"/>
          <w:color w:val="000000"/>
          <w:sz w:val="28"/>
          <w:szCs w:val="28"/>
          <w:rtl/>
          <w:lang w:bidi="fa-IR"/>
        </w:rPr>
        <w:footnoteReference w:id="687"/>
      </w:r>
      <w:r w:rsidR="00567BE9">
        <w:rPr>
          <w:rStyle w:val="FootnoteReference"/>
          <w:rFonts w:cs="B Lotus"/>
          <w:color w:val="000000"/>
          <w:sz w:val="28"/>
          <w:szCs w:val="28"/>
          <w:rtl/>
          <w:lang w:bidi="fa-IR"/>
        </w:rPr>
        <w:t>)</w:t>
      </w:r>
      <w:r w:rsidR="00B70179" w:rsidRPr="00B70179">
        <w:rPr>
          <w:rFonts w:cs="B Lotus" w:hint="cs"/>
          <w:color w:val="000000"/>
          <w:sz w:val="28"/>
          <w:szCs w:val="28"/>
          <w:rtl/>
          <w:lang w:bidi="fa-IR"/>
        </w:rPr>
        <w:t>.</w:t>
      </w:r>
    </w:p>
    <w:p w:rsidR="006C4D58" w:rsidRPr="00B70179" w:rsidRDefault="006C4D58" w:rsidP="00021DD3">
      <w:pPr>
        <w:pStyle w:val="StyleComplexBLotus12ptJustifiedFirstline05cm"/>
        <w:widowControl w:val="0"/>
        <w:spacing w:line="226" w:lineRule="auto"/>
        <w:rPr>
          <w:rFonts w:cs="B Lotus" w:hint="cs"/>
          <w:color w:val="000000"/>
          <w:sz w:val="28"/>
          <w:szCs w:val="28"/>
          <w:rtl/>
          <w:lang w:bidi="fa-IR"/>
        </w:rPr>
      </w:pPr>
      <w:r w:rsidRPr="005A56BB">
        <w:rPr>
          <w:rFonts w:cs="B Lotus" w:hint="cs"/>
          <w:color w:val="000000"/>
          <w:sz w:val="28"/>
          <w:szCs w:val="28"/>
          <w:rtl/>
          <w:lang w:bidi="fa-IR"/>
        </w:rPr>
        <w:t>یکی از معاصرین بی‌طرف که ولیعهد ولایت برلیس مالزی است</w:t>
      </w:r>
      <w:r w:rsidRPr="000C1BC7">
        <w:rPr>
          <w:rFonts w:cs="B Lotus" w:hint="cs"/>
          <w:color w:val="000000"/>
          <w:sz w:val="28"/>
          <w:szCs w:val="28"/>
          <w:rtl/>
          <w:lang w:bidi="fa-IR"/>
        </w:rPr>
        <w:t xml:space="preserve"> بعد از آنکه</w:t>
      </w:r>
      <w:r w:rsidRPr="00B70179">
        <w:rPr>
          <w:rFonts w:cs="B Lotus" w:hint="cs"/>
          <w:color w:val="000000"/>
          <w:sz w:val="28"/>
          <w:szCs w:val="28"/>
          <w:rtl/>
          <w:lang w:bidi="fa-IR"/>
        </w:rPr>
        <w:t xml:space="preserve"> ترجمه کتاب «مجموع رسائل شیخ الاسلام محمد بن عبدالوهاب» را خوانده است می‌گوید:</w:t>
      </w:r>
    </w:p>
    <w:p w:rsidR="00CC266E" w:rsidRPr="00B70179" w:rsidRDefault="006C4D58" w:rsidP="00021DD3">
      <w:pPr>
        <w:pStyle w:val="StyleComplexBLotus12ptJustifiedFirstline05cm"/>
        <w:widowControl w:val="0"/>
        <w:spacing w:line="226" w:lineRule="auto"/>
        <w:rPr>
          <w:rFonts w:cs="B Lotus" w:hint="cs"/>
          <w:color w:val="000000"/>
          <w:sz w:val="28"/>
          <w:szCs w:val="28"/>
          <w:rtl/>
          <w:lang w:bidi="fa-IR"/>
        </w:rPr>
      </w:pPr>
      <w:r w:rsidRPr="00B70179">
        <w:rPr>
          <w:rFonts w:cs="B Lotus" w:hint="cs"/>
          <w:color w:val="000000"/>
          <w:sz w:val="28"/>
          <w:szCs w:val="28"/>
          <w:rtl/>
          <w:lang w:bidi="fa-IR"/>
        </w:rPr>
        <w:t>«آن ترجمه را خواندم و</w:t>
      </w:r>
      <w:r w:rsidR="000C1BC7">
        <w:rPr>
          <w:rFonts w:cs="B Lotus" w:hint="cs"/>
          <w:color w:val="000000"/>
          <w:sz w:val="28"/>
          <w:szCs w:val="28"/>
          <w:rtl/>
          <w:lang w:bidi="fa-IR"/>
        </w:rPr>
        <w:t xml:space="preserve"> </w:t>
      </w:r>
      <w:r w:rsidRPr="00B70179">
        <w:rPr>
          <w:rFonts w:cs="B Lotus" w:hint="cs"/>
          <w:color w:val="000000"/>
          <w:sz w:val="28"/>
          <w:szCs w:val="28"/>
          <w:rtl/>
          <w:lang w:bidi="fa-IR"/>
        </w:rPr>
        <w:t>متوجه شدم که هر آنچه در آن است مستدل به آیات قرآن و احادیث صحیح نبوی است. و دیدم که محمد بن عبدالوهاب ما را به یگانه‌پرستی و دوری از شرک و خرافات فراخوانده است. و آیا چنین تعالیمی اشتباه است</w:t>
      </w:r>
      <w:r w:rsidR="000C1BC7">
        <w:rPr>
          <w:rFonts w:cs="B Lotus" w:hint="cs"/>
          <w:color w:val="000000"/>
          <w:sz w:val="28"/>
          <w:szCs w:val="28"/>
          <w:rtl/>
          <w:lang w:bidi="fa-IR"/>
        </w:rPr>
        <w:t>؟</w:t>
      </w:r>
      <w:r w:rsidRPr="00B70179">
        <w:rPr>
          <w:rFonts w:cs="B Lotus" w:hint="cs"/>
          <w:color w:val="000000"/>
          <w:sz w:val="28"/>
          <w:szCs w:val="28"/>
          <w:rtl/>
          <w:lang w:bidi="fa-IR"/>
        </w:rPr>
        <w:t xml:space="preserve"> و منجر به اختلاف و تفرقه می‌شود؟ و من معتقدم که هر کس آن کتاب را بخواند خواهد یافت که شیخ خواسته است ما بین حق و باطل و هدایت و</w:t>
      </w:r>
      <w:r w:rsidR="000C1BC7">
        <w:rPr>
          <w:rFonts w:cs="B Lotus" w:hint="cs"/>
          <w:color w:val="000000"/>
          <w:sz w:val="28"/>
          <w:szCs w:val="28"/>
          <w:rtl/>
          <w:lang w:bidi="fa-IR"/>
        </w:rPr>
        <w:t xml:space="preserve"> </w:t>
      </w:r>
      <w:r w:rsidRPr="00B70179">
        <w:rPr>
          <w:rFonts w:cs="B Lotus" w:hint="cs"/>
          <w:color w:val="000000"/>
          <w:sz w:val="28"/>
          <w:szCs w:val="28"/>
          <w:rtl/>
          <w:lang w:bidi="fa-IR"/>
        </w:rPr>
        <w:t>گمراهی فرق قائل شویم»</w:t>
      </w:r>
      <w:r w:rsidR="00567BE9">
        <w:rPr>
          <w:rStyle w:val="FootnoteReference"/>
          <w:rFonts w:cs="B Lotus"/>
          <w:color w:val="000000"/>
          <w:sz w:val="28"/>
          <w:szCs w:val="28"/>
          <w:rtl/>
          <w:lang w:bidi="fa-IR"/>
        </w:rPr>
        <w:t>(</w:t>
      </w:r>
      <w:r w:rsidR="00567BE9" w:rsidRPr="00B70179">
        <w:rPr>
          <w:rStyle w:val="FootnoteReference"/>
          <w:rFonts w:cs="B Lotus"/>
          <w:color w:val="000000"/>
          <w:sz w:val="28"/>
          <w:szCs w:val="28"/>
          <w:rtl/>
          <w:lang w:bidi="fa-IR"/>
        </w:rPr>
        <w:footnoteReference w:id="688"/>
      </w:r>
      <w:r w:rsidR="00567BE9">
        <w:rPr>
          <w:rStyle w:val="FootnoteReference"/>
          <w:rFonts w:cs="B Lotus"/>
          <w:color w:val="000000"/>
          <w:sz w:val="28"/>
          <w:szCs w:val="28"/>
          <w:rtl/>
          <w:lang w:bidi="fa-IR"/>
        </w:rPr>
        <w:t>)</w:t>
      </w:r>
      <w:r w:rsidR="00B70179" w:rsidRPr="00B70179">
        <w:rPr>
          <w:rFonts w:cs="B Lotus" w:hint="cs"/>
          <w:color w:val="000000"/>
          <w:sz w:val="28"/>
          <w:szCs w:val="28"/>
          <w:rtl/>
          <w:lang w:bidi="fa-IR"/>
        </w:rPr>
        <w:t>.</w:t>
      </w:r>
    </w:p>
    <w:p w:rsidR="000C1BC7" w:rsidRDefault="00CC266E" w:rsidP="00021DD3">
      <w:pPr>
        <w:pStyle w:val="StyleComplexBLotus12ptJustifiedFirstline05cm"/>
        <w:widowControl w:val="0"/>
        <w:spacing w:line="226" w:lineRule="auto"/>
        <w:jc w:val="center"/>
        <w:rPr>
          <w:rFonts w:cs="B Jadid" w:hint="cs"/>
          <w:sz w:val="28"/>
          <w:szCs w:val="28"/>
          <w:rtl/>
          <w:lang w:bidi="fa-IR"/>
        </w:rPr>
      </w:pPr>
      <w:r>
        <w:rPr>
          <w:rtl/>
          <w:lang w:bidi="fa-IR"/>
        </w:rPr>
        <w:br w:type="page"/>
      </w:r>
      <w:r w:rsidR="006C4D58" w:rsidRPr="000C1BC7">
        <w:rPr>
          <w:rFonts w:cs="B Jadid" w:hint="cs"/>
          <w:sz w:val="28"/>
          <w:szCs w:val="28"/>
          <w:rtl/>
          <w:lang w:bidi="fa-IR"/>
        </w:rPr>
        <w:t>موضوع پنجم</w:t>
      </w:r>
      <w:r w:rsidR="000C1BC7">
        <w:rPr>
          <w:rFonts w:cs="B Jadid" w:hint="cs"/>
          <w:sz w:val="28"/>
          <w:szCs w:val="28"/>
          <w:rtl/>
          <w:lang w:bidi="fa-IR"/>
        </w:rPr>
        <w:t>:</w:t>
      </w:r>
    </w:p>
    <w:p w:rsidR="006C4D58" w:rsidRPr="000C12E5" w:rsidRDefault="000C12E5" w:rsidP="000C12E5">
      <w:pPr>
        <w:pStyle w:val="StyleComplexBLotus12ptJustifiedFirstline05cm"/>
        <w:widowControl w:val="0"/>
        <w:spacing w:line="226" w:lineRule="auto"/>
        <w:rPr>
          <w:rFonts w:cs="B Jadid" w:hint="cs"/>
          <w:color w:val="000000"/>
          <w:sz w:val="28"/>
          <w:szCs w:val="28"/>
          <w:rtl/>
          <w:lang w:bidi="fa-IR"/>
        </w:rPr>
      </w:pPr>
      <w:r w:rsidRPr="000C12E5">
        <w:rPr>
          <w:rFonts w:cs="B Jadid" w:hint="cs"/>
          <w:sz w:val="28"/>
          <w:szCs w:val="28"/>
          <w:rtl/>
          <w:lang w:bidi="fa-IR"/>
        </w:rPr>
        <w:t>نمونه</w:t>
      </w:r>
      <w:r w:rsidRPr="000C12E5">
        <w:rPr>
          <w:rFonts w:cs="B Jadid" w:hint="cs"/>
          <w:color w:val="000000"/>
          <w:sz w:val="28"/>
          <w:szCs w:val="28"/>
          <w:rtl/>
          <w:lang w:bidi="fa-IR"/>
        </w:rPr>
        <w:t>‌</w:t>
      </w:r>
      <w:r w:rsidRPr="000C12E5">
        <w:rPr>
          <w:rFonts w:cs="B Jadid" w:hint="cs"/>
          <w:sz w:val="28"/>
          <w:szCs w:val="28"/>
          <w:rtl/>
          <w:lang w:bidi="fa-IR"/>
        </w:rPr>
        <w:t>هايى از ديگاههاى دانشجويان و فارغ</w:t>
      </w:r>
      <w:r w:rsidRPr="000C12E5">
        <w:rPr>
          <w:rFonts w:cs="B Jadid" w:hint="cs"/>
          <w:color w:val="000000"/>
          <w:sz w:val="28"/>
          <w:szCs w:val="28"/>
          <w:rtl/>
          <w:lang w:bidi="fa-IR"/>
        </w:rPr>
        <w:t>‌</w:t>
      </w:r>
      <w:r w:rsidRPr="000C12E5">
        <w:rPr>
          <w:rFonts w:cs="B Jadid" w:hint="cs"/>
          <w:sz w:val="28"/>
          <w:szCs w:val="28"/>
          <w:rtl/>
          <w:lang w:bidi="fa-IR"/>
        </w:rPr>
        <w:t>التحصيلان أقصى نقاط مختلف جهان</w:t>
      </w:r>
    </w:p>
    <w:p w:rsidR="006C4D58" w:rsidRPr="00D054AC" w:rsidRDefault="006C4D58" w:rsidP="00021DD3">
      <w:pPr>
        <w:pStyle w:val="StyleComplexBLotus12ptJustifiedFirstline05cm"/>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در خلال این بحث برای آگاهی یافتن از نظرات شماری از</w:t>
      </w:r>
      <w:r w:rsidR="000C1BC7">
        <w:rPr>
          <w:rFonts w:cs="B Lotus" w:hint="cs"/>
          <w:color w:val="000000"/>
          <w:sz w:val="28"/>
          <w:szCs w:val="28"/>
          <w:rtl/>
          <w:lang w:bidi="fa-IR"/>
        </w:rPr>
        <w:t xml:space="preserve"> </w:t>
      </w:r>
      <w:r w:rsidRPr="00D054AC">
        <w:rPr>
          <w:rFonts w:cs="B Lotus" w:hint="cs"/>
          <w:color w:val="000000"/>
          <w:sz w:val="28"/>
          <w:szCs w:val="28"/>
          <w:rtl/>
          <w:lang w:bidi="fa-IR"/>
        </w:rPr>
        <w:t>دانشجویان و محققان و فارغ التحصیلان دانشگاه‌ها و دارندگان مدارک کارشناسی ارشد و دکتری از طریق طرح سؤالات گوناگون پیرامون این دعوت و علت نامگذاری آن به وهابیت و اصولی که این دعوت بر آن بنا شده و واقعیت و تأثیر آن در همه‌ی جهان و شبهاتی که پیرامون آن ایجاد می‌شود و جواب آنها و ملاحظاتی که شرکت‌کنندگان در این نظرسنجی در رابطه با دعوت و پیروانش دارند و از نصایح و پیشنهادات و توصیه‌هایی که دارند، اقدام نمودم.</w:t>
      </w:r>
    </w:p>
    <w:p w:rsidR="006C4D58" w:rsidRPr="00D054AC" w:rsidRDefault="006C4D58" w:rsidP="00021DD3">
      <w:pPr>
        <w:pStyle w:val="StyleComplexBLotus12ptJustifiedFirstline05cm"/>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فرم نظرسنجی را به صورت تصادفی و بدون انتخاب نامها و اشخاص و شهرها و گروهها و مؤسسات و دانشگاهها، توزیع کردم.</w:t>
      </w:r>
    </w:p>
    <w:p w:rsidR="006C4D58" w:rsidRPr="00D054AC" w:rsidRDefault="006C4D58" w:rsidP="00021DD3">
      <w:pPr>
        <w:pStyle w:val="StyleComplexBLotus12ptJustifiedFirstline05cm"/>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چنانچه اکثر این نخبگان از دانشجویان نمونه در دانشگاه سعودیه و تعداد زیادی از دیگران هستند.</w:t>
      </w:r>
    </w:p>
    <w:p w:rsidR="006C4D58" w:rsidRPr="00D054AC" w:rsidRDefault="006C4D58" w:rsidP="00021DD3">
      <w:pPr>
        <w:pStyle w:val="StyleComplexBLotus12ptJustifiedFirstline05cm"/>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علت اینکه بر اطلاع از نظرات این افراد حریص بودم این بود که اینها دارای ویژگیهای مورد اعتمادی بودند از قبیل</w:t>
      </w:r>
      <w:r w:rsidR="00A11225">
        <w:rPr>
          <w:rFonts w:cs="B Lotus" w:hint="cs"/>
          <w:color w:val="000000"/>
          <w:sz w:val="28"/>
          <w:szCs w:val="28"/>
          <w:rtl/>
          <w:lang w:bidi="fa-IR"/>
        </w:rPr>
        <w:t xml:space="preserve">: </w:t>
      </w:r>
      <w:r w:rsidRPr="00D054AC">
        <w:rPr>
          <w:rFonts w:cs="B Lotus" w:hint="cs"/>
          <w:color w:val="000000"/>
          <w:sz w:val="28"/>
          <w:szCs w:val="28"/>
          <w:rtl/>
          <w:lang w:bidi="fa-IR"/>
        </w:rPr>
        <w:t>فرهنگ شرعی و تحقیق علمی، و استقلال رأی، و رشد فکری و عقلی و نزدیک‌تر بودن به بی‌طرفی و انصاف و توانمندتر بودن برای درک حقیقت دعوت.</w:t>
      </w:r>
    </w:p>
    <w:p w:rsidR="006C4D58" w:rsidRPr="00D054AC" w:rsidRDefault="006C4D58" w:rsidP="00021DD3">
      <w:pPr>
        <w:pStyle w:val="StyleComplexBLotus12ptJustifiedFirstline05cm"/>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نظر به تنگنا و مشکلاتی که بعضی از پاسخگویان احساس می‌کردند و مانع کشف کامل حقیقتی بود که به آن اعتقاد داشتند، ذکر اسم اختیاری بود و به همین دلیل تعدادی از سؤالات بدون ذکر نام است.</w:t>
      </w:r>
    </w:p>
    <w:p w:rsidR="006C4D58" w:rsidRPr="00D054AC" w:rsidRDefault="006C4D58" w:rsidP="00021DD3">
      <w:pPr>
        <w:pStyle w:val="StyleComplexBLotus12ptJustifiedFirstline05cm"/>
        <w:widowControl w:val="0"/>
        <w:spacing w:line="226" w:lineRule="auto"/>
        <w:rPr>
          <w:rFonts w:cs="B Lotus" w:hint="cs"/>
          <w:color w:val="000000"/>
          <w:sz w:val="28"/>
          <w:szCs w:val="28"/>
          <w:rtl/>
          <w:lang w:bidi="fa-IR"/>
        </w:rPr>
      </w:pPr>
      <w:r w:rsidRPr="00D054AC">
        <w:rPr>
          <w:rFonts w:cs="B Lotus" w:hint="cs"/>
          <w:color w:val="000000"/>
          <w:sz w:val="28"/>
          <w:szCs w:val="28"/>
          <w:rtl/>
          <w:lang w:bidi="fa-IR"/>
        </w:rPr>
        <w:t>قبل از آنکه نتیجة نظرسنجی را در ملحق عرضه کنم لازم است به صورت اجمال به خلاصه نتائج اشاره نمایم.</w:t>
      </w:r>
    </w:p>
    <w:p w:rsidR="006C4D58" w:rsidRPr="00D054AC" w:rsidRDefault="006C4D58" w:rsidP="003D30F6">
      <w:pPr>
        <w:pStyle w:val="StyleComplexBLotus12ptJustifiedFirstline05cm"/>
        <w:widowControl w:val="0"/>
        <w:numPr>
          <w:ilvl w:val="0"/>
          <w:numId w:val="28"/>
        </w:numPr>
        <w:tabs>
          <w:tab w:val="clear" w:pos="929"/>
          <w:tab w:val="num" w:pos="316"/>
          <w:tab w:val="num" w:pos="708"/>
        </w:tabs>
        <w:spacing w:line="226" w:lineRule="auto"/>
        <w:ind w:left="0" w:firstLine="284"/>
        <w:rPr>
          <w:rFonts w:cs="B Lotus" w:hint="cs"/>
          <w:color w:val="000000"/>
          <w:sz w:val="28"/>
          <w:szCs w:val="28"/>
          <w:rtl/>
          <w:lang w:bidi="fa-IR"/>
        </w:rPr>
      </w:pPr>
      <w:r w:rsidRPr="00D054AC">
        <w:rPr>
          <w:rFonts w:cs="B Lotus" w:hint="cs"/>
          <w:color w:val="000000"/>
          <w:sz w:val="28"/>
          <w:szCs w:val="28"/>
          <w:rtl/>
          <w:lang w:bidi="fa-IR"/>
        </w:rPr>
        <w:t>پاسخهای سؤال اوّل</w:t>
      </w:r>
      <w:r w:rsidR="00A11225">
        <w:rPr>
          <w:rFonts w:cs="B Lotus" w:hint="cs"/>
          <w:color w:val="000000"/>
          <w:sz w:val="28"/>
          <w:szCs w:val="28"/>
          <w:rtl/>
          <w:lang w:bidi="fa-IR"/>
        </w:rPr>
        <w:t xml:space="preserve">: </w:t>
      </w:r>
      <w:r w:rsidRPr="00D054AC">
        <w:rPr>
          <w:rFonts w:cs="B Lotus" w:hint="cs"/>
          <w:color w:val="000000"/>
          <w:sz w:val="28"/>
          <w:szCs w:val="28"/>
          <w:rtl/>
          <w:lang w:bidi="fa-IR"/>
        </w:rPr>
        <w:t>(در مورد دعوت شیخ محمد بن عبدالوهاب یا آنچه «وهابیت» نامیده می‌شو</w:t>
      </w:r>
      <w:r w:rsidR="000C1BC7">
        <w:rPr>
          <w:rFonts w:cs="B Lotus" w:hint="cs"/>
          <w:color w:val="000000"/>
          <w:sz w:val="28"/>
          <w:szCs w:val="28"/>
          <w:rtl/>
          <w:lang w:bidi="fa-IR"/>
        </w:rPr>
        <w:t>د</w:t>
      </w:r>
      <w:r w:rsidRPr="00D054AC">
        <w:rPr>
          <w:rFonts w:cs="B Lotus" w:hint="cs"/>
          <w:color w:val="000000"/>
          <w:sz w:val="28"/>
          <w:szCs w:val="28"/>
          <w:rtl/>
          <w:lang w:bidi="fa-IR"/>
        </w:rPr>
        <w:t>، چه می‌دانید؟) همگی در مورد شناخت شیخ و دعوتش اتفاق نظر داشتند و در موارد بعد اختلاف داشتند</w:t>
      </w:r>
      <w:r w:rsidR="000C1BC7">
        <w:rPr>
          <w:rFonts w:cs="B Lotus" w:hint="cs"/>
          <w:color w:val="000000"/>
          <w:sz w:val="28"/>
          <w:szCs w:val="28"/>
          <w:rtl/>
          <w:lang w:bidi="fa-IR"/>
        </w:rPr>
        <w:t>،</w:t>
      </w:r>
      <w:r w:rsidRPr="00D054AC">
        <w:rPr>
          <w:rFonts w:cs="B Lotus" w:hint="cs"/>
          <w:color w:val="000000"/>
          <w:sz w:val="28"/>
          <w:szCs w:val="28"/>
          <w:rtl/>
          <w:lang w:bidi="fa-IR"/>
        </w:rPr>
        <w:t xml:space="preserve"> و اکثر پاسخها بر اوصاف دعوت یا اصول و اهداف یا همچون مواردی متمرکز بود.</w:t>
      </w:r>
    </w:p>
    <w:p w:rsidR="006C4D58" w:rsidRPr="00D054AC" w:rsidRDefault="006C4D58" w:rsidP="003D30F6">
      <w:pPr>
        <w:pStyle w:val="StyleComplexBLotus12ptJustifiedFirstline05cm"/>
        <w:widowControl w:val="0"/>
        <w:numPr>
          <w:ilvl w:val="0"/>
          <w:numId w:val="28"/>
        </w:numPr>
        <w:tabs>
          <w:tab w:val="clear" w:pos="929"/>
          <w:tab w:val="num" w:pos="316"/>
          <w:tab w:val="num" w:pos="708"/>
        </w:tabs>
        <w:spacing w:line="226" w:lineRule="auto"/>
        <w:ind w:left="0" w:firstLine="284"/>
        <w:rPr>
          <w:rFonts w:cs="B Lotus" w:hint="cs"/>
          <w:color w:val="000000"/>
          <w:sz w:val="28"/>
          <w:szCs w:val="28"/>
          <w:rtl/>
          <w:lang w:bidi="fa-IR"/>
        </w:rPr>
      </w:pPr>
      <w:r w:rsidRPr="00D054AC">
        <w:rPr>
          <w:rFonts w:cs="B Lotus" w:hint="cs"/>
          <w:color w:val="000000"/>
          <w:sz w:val="28"/>
          <w:szCs w:val="28"/>
          <w:rtl/>
          <w:lang w:bidi="fa-IR"/>
        </w:rPr>
        <w:t>سؤال دوّم در مورد نامیدن این دعوت به «وهابیّت» بود. که اکثر پاسخها بر این رأی بود که نامیدن این دعوت به نام «وهابیت» ناصحیح است و از طرف دشمنان به صورت عیبجویی و استهزاء به کار رفته. و تعداد کمی گفته‌اند نامیدن این دعوت به این نام م</w:t>
      </w:r>
      <w:r w:rsidR="009D1CA0">
        <w:rPr>
          <w:rFonts w:cs="B Lotus" w:hint="cs"/>
          <w:color w:val="000000"/>
          <w:sz w:val="28"/>
          <w:szCs w:val="28"/>
          <w:rtl/>
          <w:lang w:bidi="fa-IR"/>
        </w:rPr>
        <w:t>ا</w:t>
      </w:r>
      <w:r w:rsidRPr="00D054AC">
        <w:rPr>
          <w:rFonts w:cs="B Lotus" w:hint="cs"/>
          <w:color w:val="000000"/>
          <w:sz w:val="28"/>
          <w:szCs w:val="28"/>
          <w:rtl/>
          <w:lang w:bidi="fa-IR"/>
        </w:rPr>
        <w:t>نعی ندارد چرا که نامی برای دعوت اسلام و سنت شده است. و تا زمانی که مضمون و محتوا صحیح باشد اصطلاحات و الفاظ اعتباری ندارد.</w:t>
      </w:r>
    </w:p>
    <w:p w:rsidR="006C4D58" w:rsidRPr="00D054AC" w:rsidRDefault="006C4D58" w:rsidP="003D30F6">
      <w:pPr>
        <w:pStyle w:val="StyleComplexBLotus12ptJustifiedFirstline05cm"/>
        <w:widowControl w:val="0"/>
        <w:numPr>
          <w:ilvl w:val="0"/>
          <w:numId w:val="28"/>
        </w:numPr>
        <w:tabs>
          <w:tab w:val="clear" w:pos="929"/>
          <w:tab w:val="num" w:pos="316"/>
          <w:tab w:val="num" w:pos="708"/>
        </w:tabs>
        <w:spacing w:line="226" w:lineRule="auto"/>
        <w:ind w:left="0" w:firstLine="284"/>
        <w:rPr>
          <w:rFonts w:cs="B Lotus" w:hint="cs"/>
          <w:color w:val="000000"/>
          <w:sz w:val="28"/>
          <w:szCs w:val="28"/>
          <w:lang w:bidi="fa-IR"/>
        </w:rPr>
      </w:pPr>
      <w:r w:rsidRPr="00D054AC">
        <w:rPr>
          <w:rFonts w:cs="B Lotus" w:hint="cs"/>
          <w:color w:val="000000"/>
          <w:sz w:val="28"/>
          <w:szCs w:val="28"/>
          <w:rtl/>
          <w:lang w:bidi="fa-IR"/>
        </w:rPr>
        <w:t>سؤال سوّم</w:t>
      </w:r>
      <w:r w:rsidR="00A11225">
        <w:rPr>
          <w:rFonts w:cs="B Lotus" w:hint="cs"/>
          <w:color w:val="000000"/>
          <w:sz w:val="28"/>
          <w:szCs w:val="28"/>
          <w:rtl/>
          <w:lang w:bidi="fa-IR"/>
        </w:rPr>
        <w:t xml:space="preserve">: </w:t>
      </w:r>
      <w:r w:rsidRPr="00D054AC">
        <w:rPr>
          <w:rFonts w:cs="B Lotus" w:hint="cs"/>
          <w:color w:val="000000"/>
          <w:sz w:val="28"/>
          <w:szCs w:val="28"/>
          <w:rtl/>
          <w:lang w:bidi="fa-IR"/>
        </w:rPr>
        <w:t>آیا این دعوت در شهر شما شناخته شده است؟ و به چه اسمی نامیده می‌شود؟</w:t>
      </w:r>
    </w:p>
    <w:p w:rsidR="006C4D58" w:rsidRPr="00D054AC" w:rsidRDefault="006C4D58" w:rsidP="00021DD3">
      <w:pPr>
        <w:pStyle w:val="StyleComplexBLotus12ptJustifiedFirstline05cm"/>
        <w:widowControl w:val="0"/>
        <w:tabs>
          <w:tab w:val="num" w:pos="708"/>
        </w:tabs>
        <w:spacing w:line="226" w:lineRule="auto"/>
        <w:rPr>
          <w:rFonts w:cs="B Lotus" w:hint="cs"/>
          <w:color w:val="000000"/>
          <w:sz w:val="28"/>
          <w:szCs w:val="28"/>
          <w:rtl/>
          <w:lang w:bidi="fa-IR"/>
        </w:rPr>
      </w:pPr>
      <w:r w:rsidRPr="009D1CA0">
        <w:rPr>
          <w:rFonts w:cs="B Lotus" w:hint="cs"/>
          <w:color w:val="000000"/>
          <w:spacing w:val="-4"/>
          <w:sz w:val="28"/>
          <w:szCs w:val="28"/>
          <w:rtl/>
          <w:lang w:bidi="fa-IR"/>
        </w:rPr>
        <w:t>سایر پاسخها بیان داشت که این دعوت در هر شهر از شهرهایی که شرکت‌کنندگان ساکن آن بودند شناخته شده بود به استثنای دو شهر (بنین و یوربا)</w:t>
      </w:r>
      <w:r w:rsidRPr="00D054AC">
        <w:rPr>
          <w:rFonts w:cs="B Lotus" w:hint="cs"/>
          <w:color w:val="000000"/>
          <w:sz w:val="28"/>
          <w:szCs w:val="28"/>
          <w:rtl/>
          <w:lang w:bidi="fa-IR"/>
        </w:rPr>
        <w:t xml:space="preserve"> که طبق نظر دو نفر از پاسخگویان نظرسنجی که هر کدام ساکن یکی از این شهرها بودند، این دعوت در این دو شهر شناخته </w:t>
      </w:r>
      <w:r w:rsidR="009D1CA0">
        <w:rPr>
          <w:rFonts w:cs="B Lotus" w:hint="cs"/>
          <w:color w:val="000000"/>
          <w:sz w:val="28"/>
          <w:szCs w:val="28"/>
          <w:rtl/>
          <w:lang w:bidi="fa-IR"/>
        </w:rPr>
        <w:t>ن</w:t>
      </w:r>
      <w:r w:rsidRPr="00D054AC">
        <w:rPr>
          <w:rFonts w:cs="B Lotus" w:hint="cs"/>
          <w:color w:val="000000"/>
          <w:sz w:val="28"/>
          <w:szCs w:val="28"/>
          <w:rtl/>
          <w:lang w:bidi="fa-IR"/>
        </w:rPr>
        <w:t>شده بود.</w:t>
      </w:r>
    </w:p>
    <w:p w:rsidR="006C4D58" w:rsidRPr="00D054AC" w:rsidRDefault="006C4D58" w:rsidP="00021DD3">
      <w:pPr>
        <w:pStyle w:val="StyleComplexBLotus12ptJustifiedFirstline05cm"/>
        <w:widowControl w:val="0"/>
        <w:tabs>
          <w:tab w:val="num" w:pos="708"/>
        </w:tabs>
        <w:spacing w:line="226" w:lineRule="auto"/>
        <w:rPr>
          <w:rFonts w:cs="B Lotus" w:hint="cs"/>
          <w:color w:val="000000"/>
          <w:sz w:val="28"/>
          <w:szCs w:val="28"/>
          <w:rtl/>
          <w:lang w:bidi="fa-IR"/>
        </w:rPr>
      </w:pPr>
      <w:r w:rsidRPr="00D054AC">
        <w:rPr>
          <w:rFonts w:cs="B Lotus" w:hint="cs"/>
          <w:color w:val="000000"/>
          <w:sz w:val="28"/>
          <w:szCs w:val="28"/>
          <w:rtl/>
          <w:lang w:bidi="fa-IR"/>
        </w:rPr>
        <w:t>بیان داشتند که این دعوت به نام وهابیت، و سنت، و سلفیه و اهل حدیث و اهل سنت نامیده می‌شود. و بر هر کس که به سنت پایبند باشد و با بدعتها مبارزه کند و از آن دوری نماید یا به این امر دعوت کند اطلاق می‌شود</w:t>
      </w:r>
      <w:r w:rsidR="009D1CA0">
        <w:rPr>
          <w:rFonts w:cs="B Lotus" w:hint="cs"/>
          <w:color w:val="000000"/>
          <w:sz w:val="28"/>
          <w:szCs w:val="28"/>
          <w:rtl/>
          <w:lang w:bidi="fa-IR"/>
        </w:rPr>
        <w:t>،</w:t>
      </w:r>
      <w:r w:rsidRPr="00D054AC">
        <w:rPr>
          <w:rFonts w:cs="B Lotus" w:hint="cs"/>
          <w:color w:val="000000"/>
          <w:sz w:val="28"/>
          <w:szCs w:val="28"/>
          <w:rtl/>
          <w:lang w:bidi="fa-IR"/>
        </w:rPr>
        <w:t xml:space="preserve"> و «خامسیه» یعنی پنجمی و امثال آن که تفصیل آن خواهد آمد نامیده می‌شود</w:t>
      </w:r>
      <w:r w:rsidR="009D1CA0">
        <w:rPr>
          <w:rFonts w:cs="B Lotus" w:hint="cs"/>
          <w:color w:val="000000"/>
          <w:sz w:val="28"/>
          <w:szCs w:val="28"/>
          <w:rtl/>
          <w:lang w:bidi="fa-IR"/>
        </w:rPr>
        <w:t>،</w:t>
      </w:r>
      <w:r w:rsidRPr="00D054AC">
        <w:rPr>
          <w:rFonts w:cs="B Lotus" w:hint="cs"/>
          <w:color w:val="000000"/>
          <w:sz w:val="28"/>
          <w:szCs w:val="28"/>
          <w:rtl/>
          <w:lang w:bidi="fa-IR"/>
        </w:rPr>
        <w:t xml:space="preserve"> و اغلب پاسخها بیان می‌دارد که این نامها به صورت مسخره و دشمنام و عیبجویی بر آنان اطلاق می‌شود.</w:t>
      </w:r>
    </w:p>
    <w:p w:rsidR="006C4D58" w:rsidRPr="00D054AC" w:rsidRDefault="006C4D58" w:rsidP="003D30F6">
      <w:pPr>
        <w:pStyle w:val="StyleComplexBLotus12ptJustifiedFirstline05cm"/>
        <w:widowControl w:val="0"/>
        <w:numPr>
          <w:ilvl w:val="0"/>
          <w:numId w:val="28"/>
        </w:numPr>
        <w:tabs>
          <w:tab w:val="clear" w:pos="929"/>
          <w:tab w:val="num" w:pos="288"/>
          <w:tab w:val="num" w:pos="708"/>
        </w:tabs>
        <w:spacing w:line="226" w:lineRule="auto"/>
        <w:ind w:left="0" w:firstLine="284"/>
        <w:rPr>
          <w:rFonts w:cs="B Lotus" w:hint="cs"/>
          <w:color w:val="000000"/>
          <w:sz w:val="28"/>
          <w:szCs w:val="28"/>
          <w:rtl/>
          <w:lang w:bidi="fa-IR"/>
        </w:rPr>
      </w:pPr>
      <w:r w:rsidRPr="00D054AC">
        <w:rPr>
          <w:rFonts w:cs="B Lotus" w:hint="cs"/>
          <w:color w:val="000000"/>
          <w:sz w:val="28"/>
          <w:szCs w:val="28"/>
          <w:rtl/>
          <w:lang w:bidi="fa-IR"/>
        </w:rPr>
        <w:t>سؤال چهارم این بود</w:t>
      </w:r>
      <w:r w:rsidR="00A11225">
        <w:rPr>
          <w:rFonts w:cs="B Lotus" w:hint="cs"/>
          <w:color w:val="000000"/>
          <w:sz w:val="28"/>
          <w:szCs w:val="28"/>
          <w:rtl/>
          <w:lang w:bidi="fa-IR"/>
        </w:rPr>
        <w:t xml:space="preserve">: </w:t>
      </w:r>
      <w:r w:rsidRPr="00D054AC">
        <w:rPr>
          <w:rFonts w:cs="B Lotus" w:hint="cs"/>
          <w:color w:val="000000"/>
          <w:sz w:val="28"/>
          <w:szCs w:val="28"/>
          <w:rtl/>
          <w:lang w:bidi="fa-IR"/>
        </w:rPr>
        <w:t>(آیا دوست داری که به این دعوت منسوب شوی یا به تو گفته شود</w:t>
      </w:r>
      <w:r w:rsidR="00A11225">
        <w:rPr>
          <w:rFonts w:cs="B Lotus" w:hint="cs"/>
          <w:color w:val="000000"/>
          <w:sz w:val="28"/>
          <w:szCs w:val="28"/>
          <w:rtl/>
          <w:lang w:bidi="fa-IR"/>
        </w:rPr>
        <w:t xml:space="preserve">: </w:t>
      </w:r>
      <w:r w:rsidRPr="00D054AC">
        <w:rPr>
          <w:rFonts w:cs="B Lotus" w:hint="cs"/>
          <w:color w:val="000000"/>
          <w:sz w:val="28"/>
          <w:szCs w:val="28"/>
          <w:rtl/>
          <w:lang w:bidi="fa-IR"/>
        </w:rPr>
        <w:t>«وهابی»؟</w:t>
      </w:r>
    </w:p>
    <w:p w:rsidR="006C4D58" w:rsidRPr="00D054AC" w:rsidRDefault="006C4D58" w:rsidP="00021DD3">
      <w:pPr>
        <w:pStyle w:val="StyleComplexBLotus12ptJustifiedFirstline05cm"/>
        <w:widowControl w:val="0"/>
        <w:tabs>
          <w:tab w:val="num" w:pos="708"/>
        </w:tabs>
        <w:spacing w:line="226" w:lineRule="auto"/>
        <w:rPr>
          <w:rFonts w:cs="B Lotus" w:hint="cs"/>
          <w:color w:val="000000"/>
          <w:sz w:val="28"/>
          <w:szCs w:val="28"/>
          <w:rtl/>
          <w:lang w:bidi="fa-IR"/>
        </w:rPr>
      </w:pPr>
      <w:r w:rsidRPr="00D054AC">
        <w:rPr>
          <w:rFonts w:cs="B Lotus" w:hint="cs"/>
          <w:color w:val="000000"/>
          <w:sz w:val="28"/>
          <w:szCs w:val="28"/>
          <w:rtl/>
          <w:lang w:bidi="fa-IR"/>
        </w:rPr>
        <w:t>اکثر پاسخها بر این باور بود که انتساب به این دعوت مورد علاقه است و شرفی به حساب می‌آید چرا که دعوت به اسلام و سنت است، اما بدون وصف «وهابیّت» چون این نام مورد علاقه نیست و دشنام و عیبجویی است و در بردارنده مفاهیم نادرستی از دعوت در اذهان مردم است.</w:t>
      </w:r>
    </w:p>
    <w:p w:rsidR="006C4D58" w:rsidRPr="00D054AC" w:rsidRDefault="006C4D58" w:rsidP="00021DD3">
      <w:pPr>
        <w:pStyle w:val="StyleComplexBLotus12ptJustifiedFirstline05cm"/>
        <w:widowControl w:val="0"/>
        <w:tabs>
          <w:tab w:val="num" w:pos="708"/>
        </w:tabs>
        <w:spacing w:line="226" w:lineRule="auto"/>
        <w:rPr>
          <w:rFonts w:cs="B Lotus" w:hint="cs"/>
          <w:color w:val="000000"/>
          <w:sz w:val="28"/>
          <w:szCs w:val="28"/>
          <w:rtl/>
          <w:lang w:bidi="fa-IR"/>
        </w:rPr>
      </w:pPr>
      <w:r w:rsidRPr="00D054AC">
        <w:rPr>
          <w:rFonts w:cs="B Lotus" w:hint="cs"/>
          <w:color w:val="000000"/>
          <w:sz w:val="28"/>
          <w:szCs w:val="28"/>
          <w:rtl/>
          <w:lang w:bidi="fa-IR"/>
        </w:rPr>
        <w:t>بعضی‌ها گفتند</w:t>
      </w:r>
      <w:r w:rsidR="00A11225">
        <w:rPr>
          <w:rFonts w:cs="B Lotus" w:hint="cs"/>
          <w:color w:val="000000"/>
          <w:sz w:val="28"/>
          <w:szCs w:val="28"/>
          <w:rtl/>
          <w:lang w:bidi="fa-IR"/>
        </w:rPr>
        <w:t xml:space="preserve">: </w:t>
      </w:r>
      <w:r w:rsidRPr="00D054AC">
        <w:rPr>
          <w:rFonts w:cs="B Lotus" w:hint="cs"/>
          <w:color w:val="000000"/>
          <w:sz w:val="28"/>
          <w:szCs w:val="28"/>
          <w:rtl/>
          <w:lang w:bidi="fa-IR"/>
        </w:rPr>
        <w:t>انتساب به وهابیت با نام وهابیت اشکالی ندارد چرا که مضامین و مفهوم مورد توجه است</w:t>
      </w:r>
      <w:r w:rsidR="009D1CA0">
        <w:rPr>
          <w:rFonts w:cs="B Lotus" w:hint="cs"/>
          <w:color w:val="000000"/>
          <w:sz w:val="28"/>
          <w:szCs w:val="28"/>
          <w:rtl/>
          <w:lang w:bidi="fa-IR"/>
        </w:rPr>
        <w:t>،</w:t>
      </w:r>
      <w:r w:rsidRPr="00D054AC">
        <w:rPr>
          <w:rFonts w:cs="B Lotus" w:hint="cs"/>
          <w:color w:val="000000"/>
          <w:sz w:val="28"/>
          <w:szCs w:val="28"/>
          <w:rtl/>
          <w:lang w:bidi="fa-IR"/>
        </w:rPr>
        <w:t xml:space="preserve"> و این نام به صورت وصفی برای این دعوت در آمده و اشکالی در اصطلاحات نیست.</w:t>
      </w:r>
    </w:p>
    <w:p w:rsidR="006C4D58" w:rsidRPr="00D054AC" w:rsidRDefault="006C4D58" w:rsidP="003D30F6">
      <w:pPr>
        <w:pStyle w:val="StyleComplexBLotus12ptJustifiedFirstline05cm"/>
        <w:widowControl w:val="0"/>
        <w:numPr>
          <w:ilvl w:val="0"/>
          <w:numId w:val="28"/>
        </w:numPr>
        <w:tabs>
          <w:tab w:val="clear" w:pos="929"/>
          <w:tab w:val="num" w:pos="358"/>
          <w:tab w:val="num" w:pos="708"/>
        </w:tabs>
        <w:spacing w:line="226" w:lineRule="auto"/>
        <w:ind w:left="0" w:firstLine="284"/>
        <w:rPr>
          <w:rFonts w:cs="B Lotus" w:hint="cs"/>
          <w:color w:val="000000"/>
          <w:sz w:val="28"/>
          <w:szCs w:val="28"/>
          <w:rtl/>
          <w:lang w:bidi="fa-IR"/>
        </w:rPr>
      </w:pPr>
      <w:r w:rsidRPr="00D054AC">
        <w:rPr>
          <w:rFonts w:cs="B Lotus" w:hint="cs"/>
          <w:color w:val="000000"/>
          <w:sz w:val="28"/>
          <w:szCs w:val="28"/>
          <w:rtl/>
          <w:lang w:bidi="fa-IR"/>
        </w:rPr>
        <w:t>و سؤال پنجم این بود</w:t>
      </w:r>
      <w:r w:rsidR="00A11225">
        <w:rPr>
          <w:rFonts w:cs="B Lotus" w:hint="cs"/>
          <w:color w:val="000000"/>
          <w:sz w:val="28"/>
          <w:szCs w:val="28"/>
          <w:rtl/>
          <w:lang w:bidi="fa-IR"/>
        </w:rPr>
        <w:t xml:space="preserve">: </w:t>
      </w:r>
      <w:r w:rsidRPr="00D054AC">
        <w:rPr>
          <w:rFonts w:cs="B Lotus" w:hint="cs"/>
          <w:color w:val="000000"/>
          <w:sz w:val="28"/>
          <w:szCs w:val="28"/>
          <w:rtl/>
          <w:lang w:bidi="fa-IR"/>
        </w:rPr>
        <w:t>(به نظر شما مهمترین اصولی که این دعوت بر پایه آن استوار است، چیست؟)</w:t>
      </w:r>
    </w:p>
    <w:p w:rsidR="006C4D58" w:rsidRPr="00D054AC" w:rsidRDefault="006C4D58" w:rsidP="00021DD3">
      <w:pPr>
        <w:pStyle w:val="StyleComplexBLotus12ptJustifiedFirstline05cm"/>
        <w:widowControl w:val="0"/>
        <w:tabs>
          <w:tab w:val="num" w:pos="708"/>
        </w:tabs>
        <w:spacing w:line="226" w:lineRule="auto"/>
        <w:rPr>
          <w:rFonts w:cs="B Lotus" w:hint="cs"/>
          <w:color w:val="000000"/>
          <w:sz w:val="28"/>
          <w:szCs w:val="28"/>
          <w:lang w:bidi="fa-IR"/>
        </w:rPr>
      </w:pPr>
      <w:r w:rsidRPr="00D054AC">
        <w:rPr>
          <w:rFonts w:cs="B Lotus" w:hint="cs"/>
          <w:color w:val="000000"/>
          <w:sz w:val="28"/>
          <w:szCs w:val="28"/>
          <w:rtl/>
          <w:lang w:bidi="fa-IR"/>
        </w:rPr>
        <w:t>اکثر پاسخها اتفاق داشتند که این دعوت دین حق و اسلام است. و بر قرآن و سنت تکیه دارد و راه و روش سلف صالح است و این دعوت نماینده‌ی اهل سنت است و امثال این گفته‌ها. و در غیر این موارد، در مورد تعداد اصول این دعوت پاسخها متفاوت بود و مهمترین اصل آن این بود که دعوتی سلفی و اصلاحی و نوگرایی است</w:t>
      </w:r>
      <w:r w:rsidR="009D1CA0">
        <w:rPr>
          <w:rFonts w:cs="B Lotus" w:hint="cs"/>
          <w:color w:val="000000"/>
          <w:sz w:val="28"/>
          <w:szCs w:val="28"/>
          <w:rtl/>
          <w:lang w:bidi="fa-IR"/>
        </w:rPr>
        <w:t>ـ</w:t>
      </w:r>
      <w:r w:rsidRPr="00D054AC">
        <w:rPr>
          <w:rFonts w:cs="B Lotus" w:hint="cs"/>
          <w:color w:val="000000"/>
          <w:sz w:val="28"/>
          <w:szCs w:val="28"/>
          <w:rtl/>
          <w:lang w:bidi="fa-IR"/>
        </w:rPr>
        <w:t xml:space="preserve"> و به توحید و</w:t>
      </w:r>
      <w:r w:rsidR="009D1CA0">
        <w:rPr>
          <w:rFonts w:cs="B Lotus" w:hint="cs"/>
          <w:color w:val="000000"/>
          <w:sz w:val="28"/>
          <w:szCs w:val="28"/>
          <w:rtl/>
          <w:lang w:bidi="fa-IR"/>
        </w:rPr>
        <w:t xml:space="preserve"> </w:t>
      </w:r>
      <w:r w:rsidRPr="00D054AC">
        <w:rPr>
          <w:rFonts w:cs="B Lotus" w:hint="cs"/>
          <w:color w:val="000000"/>
          <w:sz w:val="28"/>
          <w:szCs w:val="28"/>
          <w:rtl/>
          <w:lang w:bidi="fa-IR"/>
        </w:rPr>
        <w:t>مبارزه با شرک فرا می‌خواند و سخنهایی اینچنین که در صفحات آینده به تفصیل خواهد آمد.</w:t>
      </w:r>
    </w:p>
    <w:p w:rsidR="006C4D58" w:rsidRPr="00D054AC" w:rsidRDefault="006C4D58" w:rsidP="003D30F6">
      <w:pPr>
        <w:pStyle w:val="StyleComplexBLotus12ptJustifiedFirstline05cm"/>
        <w:widowControl w:val="0"/>
        <w:numPr>
          <w:ilvl w:val="0"/>
          <w:numId w:val="28"/>
        </w:numPr>
        <w:tabs>
          <w:tab w:val="clear" w:pos="929"/>
          <w:tab w:val="num" w:pos="358"/>
          <w:tab w:val="num" w:pos="708"/>
        </w:tabs>
        <w:spacing w:line="226" w:lineRule="auto"/>
        <w:ind w:left="0" w:firstLine="284"/>
        <w:rPr>
          <w:rFonts w:cs="B Lotus" w:hint="cs"/>
          <w:color w:val="000000"/>
          <w:sz w:val="28"/>
          <w:szCs w:val="28"/>
          <w:lang w:bidi="fa-IR"/>
        </w:rPr>
      </w:pPr>
      <w:r w:rsidRPr="00D054AC">
        <w:rPr>
          <w:rFonts w:cs="B Lotus" w:hint="cs"/>
          <w:color w:val="000000"/>
          <w:sz w:val="28"/>
          <w:szCs w:val="28"/>
          <w:rtl/>
          <w:lang w:bidi="fa-IR"/>
        </w:rPr>
        <w:t>سؤال ششم</w:t>
      </w:r>
      <w:r w:rsidR="00A11225">
        <w:rPr>
          <w:rFonts w:cs="B Lotus" w:hint="cs"/>
          <w:color w:val="000000"/>
          <w:sz w:val="28"/>
          <w:szCs w:val="28"/>
          <w:rtl/>
          <w:lang w:bidi="fa-IR"/>
        </w:rPr>
        <w:t xml:space="preserve">: </w:t>
      </w:r>
      <w:r w:rsidRPr="00D054AC">
        <w:rPr>
          <w:rFonts w:cs="B Lotus" w:hint="cs"/>
          <w:color w:val="000000"/>
          <w:sz w:val="28"/>
          <w:szCs w:val="28"/>
          <w:rtl/>
          <w:lang w:bidi="fa-IR"/>
        </w:rPr>
        <w:t>(مهمترین دروغها و شبهات و افتراهایی که مردم در مورد این دعوت یا «وهابیت» می‌گویند، چیست؟</w:t>
      </w:r>
    </w:p>
    <w:p w:rsidR="006C4D58" w:rsidRPr="00D054AC" w:rsidRDefault="006C4D58" w:rsidP="00021DD3">
      <w:pPr>
        <w:pStyle w:val="StyleComplexBLotus12ptJustifiedFirstline05cm"/>
        <w:widowControl w:val="0"/>
        <w:tabs>
          <w:tab w:val="num" w:pos="708"/>
        </w:tabs>
        <w:spacing w:line="226" w:lineRule="auto"/>
        <w:rPr>
          <w:rFonts w:cs="B Lotus" w:hint="cs"/>
          <w:color w:val="000000"/>
          <w:sz w:val="28"/>
          <w:szCs w:val="28"/>
          <w:lang w:bidi="fa-IR"/>
        </w:rPr>
      </w:pPr>
      <w:r w:rsidRPr="00D054AC">
        <w:rPr>
          <w:rFonts w:cs="B Lotus" w:hint="cs"/>
          <w:color w:val="000000"/>
          <w:sz w:val="28"/>
          <w:szCs w:val="28"/>
          <w:rtl/>
          <w:lang w:bidi="fa-IR"/>
        </w:rPr>
        <w:t>اکثر پاسخها بیان می‌داشت که مردم شایعه می‌کنند که وهابیت اعتقاد به جسم بودن خدا دارند (مُجَسِّمه)</w:t>
      </w:r>
      <w:r w:rsidR="009D1CA0">
        <w:rPr>
          <w:rFonts w:cs="B Lotus" w:hint="cs"/>
          <w:color w:val="000000"/>
          <w:sz w:val="28"/>
          <w:szCs w:val="28"/>
          <w:rtl/>
          <w:lang w:bidi="fa-IR"/>
        </w:rPr>
        <w:t>.</w:t>
      </w:r>
      <w:r w:rsidRPr="00D054AC">
        <w:rPr>
          <w:rFonts w:cs="B Lotus" w:hint="cs"/>
          <w:color w:val="000000"/>
          <w:sz w:val="28"/>
          <w:szCs w:val="28"/>
          <w:rtl/>
          <w:lang w:bidi="fa-IR"/>
        </w:rPr>
        <w:t xml:space="preserve"> و رسول الله </w:t>
      </w:r>
      <w:r w:rsidR="0028187E" w:rsidRPr="0028187E">
        <w:rPr>
          <w:rFonts w:cs="CTraditional Arabic" w:hint="cs"/>
          <w:color w:val="000000"/>
          <w:sz w:val="28"/>
          <w:szCs w:val="28"/>
          <w:rtl/>
        </w:rPr>
        <w:t>ص</w:t>
      </w:r>
      <w:r w:rsidRPr="00D054AC">
        <w:rPr>
          <w:rFonts w:cs="B Lotus" w:hint="cs"/>
          <w:color w:val="000000"/>
          <w:sz w:val="28"/>
          <w:szCs w:val="28"/>
          <w:rtl/>
        </w:rPr>
        <w:t xml:space="preserve"> </w:t>
      </w:r>
      <w:r w:rsidRPr="00D054AC">
        <w:rPr>
          <w:rFonts w:cs="B Lotus" w:hint="cs"/>
          <w:color w:val="000000"/>
          <w:sz w:val="28"/>
          <w:szCs w:val="28"/>
          <w:rtl/>
          <w:lang w:bidi="fa-IR"/>
        </w:rPr>
        <w:t>و اولیا را دوست ندارند</w:t>
      </w:r>
      <w:r w:rsidR="009D1CA0">
        <w:rPr>
          <w:rFonts w:cs="B Lotus" w:hint="cs"/>
          <w:color w:val="000000"/>
          <w:sz w:val="28"/>
          <w:szCs w:val="28"/>
          <w:rtl/>
          <w:lang w:bidi="fa-IR"/>
        </w:rPr>
        <w:t>.</w:t>
      </w:r>
      <w:r w:rsidRPr="00D054AC">
        <w:rPr>
          <w:rFonts w:cs="B Lotus" w:hint="cs"/>
          <w:color w:val="000000"/>
          <w:sz w:val="28"/>
          <w:szCs w:val="28"/>
          <w:rtl/>
          <w:lang w:bidi="fa-IR"/>
        </w:rPr>
        <w:t xml:space="preserve"> و تبرک جستن از آنها را حرام می‌دانند؟</w:t>
      </w:r>
    </w:p>
    <w:p w:rsidR="006C4D58" w:rsidRPr="00D054AC" w:rsidRDefault="006C4D58" w:rsidP="00021DD3">
      <w:pPr>
        <w:pStyle w:val="StyleComplexBLotus12ptJustifiedFirstline05cm"/>
        <w:widowControl w:val="0"/>
        <w:tabs>
          <w:tab w:val="num" w:pos="708"/>
        </w:tabs>
        <w:spacing w:line="226" w:lineRule="auto"/>
        <w:rPr>
          <w:rFonts w:cs="B Lotus" w:hint="cs"/>
          <w:color w:val="000000"/>
          <w:sz w:val="28"/>
          <w:szCs w:val="28"/>
          <w:rtl/>
          <w:lang w:bidi="fa-IR"/>
        </w:rPr>
      </w:pPr>
      <w:r w:rsidRPr="00D054AC">
        <w:rPr>
          <w:rFonts w:cs="B Lotus" w:hint="cs"/>
          <w:color w:val="000000"/>
          <w:sz w:val="28"/>
          <w:szCs w:val="28"/>
          <w:rtl/>
          <w:lang w:bidi="fa-IR"/>
        </w:rPr>
        <w:t>این دعوت خارج از مذاهب چهارگانه و معتبر نزد مسلمانان است</w:t>
      </w:r>
      <w:r w:rsidR="009D1CA0">
        <w:rPr>
          <w:rFonts w:cs="B Lotus" w:hint="cs"/>
          <w:color w:val="000000"/>
          <w:sz w:val="28"/>
          <w:szCs w:val="28"/>
          <w:rtl/>
          <w:lang w:bidi="fa-IR"/>
        </w:rPr>
        <w:t>،</w:t>
      </w:r>
      <w:r w:rsidRPr="00D054AC">
        <w:rPr>
          <w:rFonts w:cs="B Lotus" w:hint="cs"/>
          <w:color w:val="000000"/>
          <w:sz w:val="28"/>
          <w:szCs w:val="28"/>
          <w:rtl/>
          <w:lang w:bidi="fa-IR"/>
        </w:rPr>
        <w:t xml:space="preserve"> یا اینکه مذهب پنجم است</w:t>
      </w:r>
      <w:r w:rsidR="009D1CA0">
        <w:rPr>
          <w:rFonts w:cs="B Lotus" w:hint="cs"/>
          <w:color w:val="000000"/>
          <w:sz w:val="28"/>
          <w:szCs w:val="28"/>
          <w:rtl/>
          <w:lang w:bidi="fa-IR"/>
        </w:rPr>
        <w:t>،</w:t>
      </w:r>
      <w:r w:rsidRPr="00D054AC">
        <w:rPr>
          <w:rFonts w:cs="B Lotus" w:hint="cs"/>
          <w:color w:val="000000"/>
          <w:sz w:val="28"/>
          <w:szCs w:val="28"/>
          <w:rtl/>
          <w:lang w:bidi="fa-IR"/>
        </w:rPr>
        <w:t xml:space="preserve"> و پیروانش غُلُوّ و تندروی دارند</w:t>
      </w:r>
      <w:r w:rsidR="009D1CA0">
        <w:rPr>
          <w:rFonts w:cs="B Lotus" w:hint="cs"/>
          <w:color w:val="000000"/>
          <w:sz w:val="28"/>
          <w:szCs w:val="28"/>
          <w:rtl/>
          <w:lang w:bidi="fa-IR"/>
        </w:rPr>
        <w:t>،</w:t>
      </w:r>
      <w:r w:rsidRPr="00D054AC">
        <w:rPr>
          <w:rFonts w:cs="B Lotus" w:hint="cs"/>
          <w:color w:val="000000"/>
          <w:sz w:val="28"/>
          <w:szCs w:val="28"/>
          <w:rtl/>
          <w:lang w:bidi="fa-IR"/>
        </w:rPr>
        <w:t xml:space="preserve"> و امثال این مسائل.</w:t>
      </w:r>
    </w:p>
    <w:p w:rsidR="006C4D58" w:rsidRPr="00D054AC" w:rsidRDefault="006C4D58" w:rsidP="00021DD3">
      <w:pPr>
        <w:pStyle w:val="StyleComplexBLotus12ptJustifiedFirstline05cm"/>
        <w:widowControl w:val="0"/>
        <w:tabs>
          <w:tab w:val="num" w:pos="708"/>
        </w:tabs>
        <w:spacing w:line="226" w:lineRule="auto"/>
        <w:rPr>
          <w:rFonts w:cs="B Lotus" w:hint="cs"/>
          <w:color w:val="000000"/>
          <w:sz w:val="28"/>
          <w:szCs w:val="28"/>
          <w:rtl/>
          <w:lang w:bidi="fa-IR"/>
        </w:rPr>
      </w:pPr>
      <w:r w:rsidRPr="00D054AC">
        <w:rPr>
          <w:rFonts w:cs="B Lotus" w:hint="cs"/>
          <w:color w:val="000000"/>
          <w:sz w:val="28"/>
          <w:szCs w:val="28"/>
          <w:rtl/>
          <w:lang w:bidi="fa-IR"/>
        </w:rPr>
        <w:t>قابل ملاحظه است که نظرسنجیها بیان می‌دارد که اتهامات و شبهاتی که گفته می‌شد، متوجه پیروان دعوت بود</w:t>
      </w:r>
      <w:r w:rsidR="009D1CA0">
        <w:rPr>
          <w:rFonts w:cs="B Lotus" w:hint="cs"/>
          <w:color w:val="000000"/>
          <w:sz w:val="28"/>
          <w:szCs w:val="28"/>
          <w:rtl/>
          <w:lang w:bidi="fa-IR"/>
        </w:rPr>
        <w:t>،</w:t>
      </w:r>
      <w:r w:rsidRPr="00D054AC">
        <w:rPr>
          <w:rFonts w:cs="B Lotus" w:hint="cs"/>
          <w:color w:val="000000"/>
          <w:sz w:val="28"/>
          <w:szCs w:val="28"/>
          <w:rtl/>
          <w:lang w:bidi="fa-IR"/>
        </w:rPr>
        <w:t xml:space="preserve"> نه خود دعوت.</w:t>
      </w:r>
    </w:p>
    <w:p w:rsidR="006C4D58" w:rsidRPr="00D054AC" w:rsidRDefault="006C4D58" w:rsidP="003D30F6">
      <w:pPr>
        <w:pStyle w:val="StyleComplexBLotus12ptJustifiedFirstline05cm"/>
        <w:widowControl w:val="0"/>
        <w:numPr>
          <w:ilvl w:val="0"/>
          <w:numId w:val="28"/>
        </w:numPr>
        <w:tabs>
          <w:tab w:val="clear" w:pos="929"/>
          <w:tab w:val="num" w:pos="358"/>
          <w:tab w:val="num" w:pos="708"/>
        </w:tabs>
        <w:spacing w:line="226" w:lineRule="auto"/>
        <w:ind w:left="0" w:firstLine="284"/>
        <w:rPr>
          <w:rFonts w:cs="B Lotus" w:hint="cs"/>
          <w:color w:val="000000"/>
          <w:sz w:val="28"/>
          <w:szCs w:val="28"/>
          <w:lang w:bidi="fa-IR"/>
        </w:rPr>
      </w:pPr>
      <w:r w:rsidRPr="00D054AC">
        <w:rPr>
          <w:rFonts w:cs="B Lotus" w:hint="cs"/>
          <w:color w:val="000000"/>
          <w:sz w:val="28"/>
          <w:szCs w:val="28"/>
          <w:rtl/>
          <w:lang w:bidi="fa-IR"/>
        </w:rPr>
        <w:t>سؤال هفتم در مورد</w:t>
      </w:r>
      <w:r w:rsidR="00A11225">
        <w:rPr>
          <w:rFonts w:cs="B Lotus" w:hint="cs"/>
          <w:color w:val="000000"/>
          <w:sz w:val="28"/>
          <w:szCs w:val="28"/>
          <w:rtl/>
          <w:lang w:bidi="fa-IR"/>
        </w:rPr>
        <w:t xml:space="preserve">: </w:t>
      </w:r>
      <w:r w:rsidRPr="00D054AC">
        <w:rPr>
          <w:rFonts w:cs="B Lotus" w:hint="cs"/>
          <w:color w:val="000000"/>
          <w:sz w:val="28"/>
          <w:szCs w:val="28"/>
          <w:rtl/>
          <w:lang w:bidi="fa-IR"/>
        </w:rPr>
        <w:t>نظر شرکت‌کنندگان در مورد این دروغها؟ اکثر پاسخها تهمتهایی را که پیرامون دعوت گفته شده نادرست می‌دانستند. سپس تعبیرها در مورد وصف این دعوت متفاوت بود. از جمله اینکه این تهمتها باطل است</w:t>
      </w:r>
      <w:r w:rsidR="009D1CA0">
        <w:rPr>
          <w:rFonts w:cs="B Lotus" w:hint="cs"/>
          <w:color w:val="000000"/>
          <w:sz w:val="28"/>
          <w:szCs w:val="28"/>
          <w:rtl/>
          <w:lang w:bidi="fa-IR"/>
        </w:rPr>
        <w:t>،</w:t>
      </w:r>
      <w:r w:rsidRPr="00D054AC">
        <w:rPr>
          <w:rFonts w:cs="B Lotus" w:hint="cs"/>
          <w:color w:val="000000"/>
          <w:sz w:val="28"/>
          <w:szCs w:val="28"/>
          <w:rtl/>
          <w:lang w:bidi="fa-IR"/>
        </w:rPr>
        <w:t xml:space="preserve"> و بر دلیل تکیه ندارد</w:t>
      </w:r>
      <w:r w:rsidR="009D1CA0">
        <w:rPr>
          <w:rFonts w:cs="B Lotus" w:hint="cs"/>
          <w:color w:val="000000"/>
          <w:sz w:val="28"/>
          <w:szCs w:val="28"/>
          <w:rtl/>
          <w:lang w:bidi="fa-IR"/>
        </w:rPr>
        <w:t>،</w:t>
      </w:r>
      <w:r w:rsidRPr="00D054AC">
        <w:rPr>
          <w:rFonts w:cs="B Lotus" w:hint="cs"/>
          <w:color w:val="000000"/>
          <w:sz w:val="28"/>
          <w:szCs w:val="28"/>
          <w:rtl/>
          <w:lang w:bidi="fa-IR"/>
        </w:rPr>
        <w:t xml:space="preserve"> و دروغ و بهتان است.</w:t>
      </w:r>
    </w:p>
    <w:p w:rsidR="006C4D58" w:rsidRPr="00D054AC" w:rsidRDefault="006C4D58" w:rsidP="00021DD3">
      <w:pPr>
        <w:pStyle w:val="StyleComplexBLotus12ptJustifiedFirstline05cm"/>
        <w:widowControl w:val="0"/>
        <w:tabs>
          <w:tab w:val="num" w:pos="708"/>
        </w:tabs>
        <w:spacing w:line="226" w:lineRule="auto"/>
        <w:rPr>
          <w:rFonts w:cs="B Lotus" w:hint="cs"/>
          <w:color w:val="000000"/>
          <w:sz w:val="28"/>
          <w:szCs w:val="28"/>
          <w:lang w:bidi="fa-IR"/>
        </w:rPr>
      </w:pPr>
      <w:r w:rsidRPr="00D054AC">
        <w:rPr>
          <w:rFonts w:cs="B Lotus" w:hint="cs"/>
          <w:color w:val="000000"/>
          <w:sz w:val="28"/>
          <w:szCs w:val="28"/>
          <w:rtl/>
          <w:lang w:bidi="fa-IR"/>
        </w:rPr>
        <w:t>بعضی</w:t>
      </w:r>
      <w:r w:rsidR="009D1CA0">
        <w:rPr>
          <w:rFonts w:cs="B Lotus" w:hint="cs"/>
          <w:color w:val="000000"/>
          <w:sz w:val="28"/>
          <w:szCs w:val="28"/>
          <w:rtl/>
          <w:lang w:bidi="fa-IR"/>
        </w:rPr>
        <w:t>‌</w:t>
      </w:r>
      <w:r w:rsidRPr="00D054AC">
        <w:rPr>
          <w:rFonts w:cs="B Lotus" w:hint="cs"/>
          <w:color w:val="000000"/>
          <w:sz w:val="28"/>
          <w:szCs w:val="28"/>
          <w:rtl/>
          <w:lang w:bidi="fa-IR"/>
        </w:rPr>
        <w:t>ها گفته‌اند این اتهامات به دلیل جهل و ناآگاهی نسبت به دعوت و سوء فهم نسبت به دین است. یا به سبب عملکرد نادرست بعضی از منتسبین و هواداران است</w:t>
      </w:r>
      <w:r w:rsidR="009D1CA0">
        <w:rPr>
          <w:rFonts w:cs="B Lotus" w:hint="cs"/>
          <w:color w:val="000000"/>
          <w:sz w:val="28"/>
          <w:szCs w:val="28"/>
          <w:rtl/>
          <w:lang w:bidi="fa-IR"/>
        </w:rPr>
        <w:t>،</w:t>
      </w:r>
      <w:r w:rsidRPr="00D054AC">
        <w:rPr>
          <w:rFonts w:cs="B Lotus" w:hint="cs"/>
          <w:color w:val="000000"/>
          <w:sz w:val="28"/>
          <w:szCs w:val="28"/>
          <w:rtl/>
          <w:lang w:bidi="fa-IR"/>
        </w:rPr>
        <w:t xml:space="preserve"> و امثال این.</w:t>
      </w:r>
    </w:p>
    <w:p w:rsidR="006C4D58" w:rsidRPr="00D054AC" w:rsidRDefault="006C4D58" w:rsidP="003D30F6">
      <w:pPr>
        <w:pStyle w:val="StyleComplexBLotus12ptJustifiedFirstline05cm"/>
        <w:widowControl w:val="0"/>
        <w:numPr>
          <w:ilvl w:val="0"/>
          <w:numId w:val="28"/>
        </w:numPr>
        <w:tabs>
          <w:tab w:val="clear" w:pos="929"/>
          <w:tab w:val="num" w:pos="358"/>
          <w:tab w:val="num" w:pos="708"/>
        </w:tabs>
        <w:spacing w:line="226" w:lineRule="auto"/>
        <w:ind w:left="0" w:firstLine="284"/>
        <w:rPr>
          <w:rFonts w:cs="B Lotus" w:hint="cs"/>
          <w:color w:val="000000"/>
          <w:sz w:val="28"/>
          <w:szCs w:val="28"/>
          <w:lang w:bidi="fa-IR"/>
        </w:rPr>
      </w:pPr>
      <w:r w:rsidRPr="00D054AC">
        <w:rPr>
          <w:rFonts w:cs="B Lotus" w:hint="cs"/>
          <w:color w:val="000000"/>
          <w:sz w:val="28"/>
          <w:szCs w:val="28"/>
          <w:rtl/>
          <w:lang w:bidi="fa-IR"/>
        </w:rPr>
        <w:t>سؤال هشتم در مورد</w:t>
      </w:r>
      <w:r w:rsidR="00A11225">
        <w:rPr>
          <w:rFonts w:cs="B Lotus" w:hint="cs"/>
          <w:color w:val="000000"/>
          <w:sz w:val="28"/>
          <w:szCs w:val="28"/>
          <w:rtl/>
          <w:lang w:bidi="fa-IR"/>
        </w:rPr>
        <w:t xml:space="preserve">: </w:t>
      </w:r>
      <w:r w:rsidRPr="00D054AC">
        <w:rPr>
          <w:rFonts w:cs="B Lotus" w:hint="cs"/>
          <w:color w:val="000000"/>
          <w:sz w:val="28"/>
          <w:szCs w:val="28"/>
          <w:rtl/>
          <w:lang w:bidi="fa-IR"/>
        </w:rPr>
        <w:t>کسانی که از این دعوت تأثیر پذیرفته‌اند؟ پاسخها بیشتر بر این اتفاق داشت که مشخص‌ترین گروههایی که در زمان حاضر از این دعوت تأثیر پذیرفته‌اند، جوانان و طبقات فقیر و متوسط و دانش‌جویان و فارغ‌التحصیلان دانشگاهها هستند.</w:t>
      </w:r>
    </w:p>
    <w:p w:rsidR="006C4D58" w:rsidRPr="00D054AC" w:rsidRDefault="006C4D58" w:rsidP="00021DD3">
      <w:pPr>
        <w:pStyle w:val="StyleComplexBLotus12ptJustifiedFirstline05cm"/>
        <w:widowControl w:val="0"/>
        <w:tabs>
          <w:tab w:val="num" w:pos="708"/>
        </w:tabs>
        <w:spacing w:line="226" w:lineRule="auto"/>
        <w:rPr>
          <w:rFonts w:cs="B Lotus" w:hint="cs"/>
          <w:color w:val="000000"/>
          <w:sz w:val="28"/>
          <w:szCs w:val="28"/>
          <w:lang w:bidi="fa-IR"/>
        </w:rPr>
      </w:pPr>
      <w:r w:rsidRPr="00D054AC">
        <w:rPr>
          <w:rFonts w:cs="B Lotus" w:hint="cs"/>
          <w:color w:val="000000"/>
          <w:sz w:val="28"/>
          <w:szCs w:val="28"/>
          <w:rtl/>
          <w:lang w:bidi="fa-IR"/>
        </w:rPr>
        <w:t>از میان مؤسسه‌ها و دانشگاهها</w:t>
      </w:r>
      <w:r w:rsidR="00A11225">
        <w:rPr>
          <w:rFonts w:cs="B Lotus" w:hint="cs"/>
          <w:color w:val="000000"/>
          <w:sz w:val="28"/>
          <w:szCs w:val="28"/>
          <w:rtl/>
          <w:lang w:bidi="fa-IR"/>
        </w:rPr>
        <w:t xml:space="preserve">: </w:t>
      </w:r>
      <w:r w:rsidRPr="00D054AC">
        <w:rPr>
          <w:rFonts w:cs="B Lotus" w:hint="cs"/>
          <w:color w:val="000000"/>
          <w:sz w:val="28"/>
          <w:szCs w:val="28"/>
          <w:rtl/>
          <w:lang w:bidi="fa-IR"/>
        </w:rPr>
        <w:t>انصار السنه، جماعتهای اهل حدیث و اهل سنت و سلفیه و مخالفین بدعت، از این دعوت متأثر شده‌اند. و اغلب پاسخها اتفاق دارند که این دعوت پیوسته در حال رشد است</w:t>
      </w:r>
      <w:r w:rsidR="009D1CA0">
        <w:rPr>
          <w:rFonts w:cs="B Lotus" w:hint="cs"/>
          <w:color w:val="000000"/>
          <w:sz w:val="28"/>
          <w:szCs w:val="28"/>
          <w:rtl/>
          <w:lang w:bidi="fa-IR"/>
        </w:rPr>
        <w:t>،</w:t>
      </w:r>
      <w:r w:rsidRPr="00D054AC">
        <w:rPr>
          <w:rFonts w:cs="B Lotus" w:hint="cs"/>
          <w:color w:val="000000"/>
          <w:sz w:val="28"/>
          <w:szCs w:val="28"/>
          <w:rtl/>
          <w:lang w:bidi="fa-IR"/>
        </w:rPr>
        <w:t xml:space="preserve"> و پذیرش آن رو به ازدیاد است. و اگر از تخلفات و اشتباهات بعضی از منسوبین به آن سالم بماند شأنی والاتر و</w:t>
      </w:r>
      <w:r w:rsidR="009D1CA0">
        <w:rPr>
          <w:rFonts w:cs="B Lotus" w:hint="cs"/>
          <w:color w:val="000000"/>
          <w:sz w:val="28"/>
          <w:szCs w:val="28"/>
          <w:rtl/>
          <w:lang w:bidi="fa-IR"/>
        </w:rPr>
        <w:t xml:space="preserve"> </w:t>
      </w:r>
      <w:r w:rsidRPr="00D054AC">
        <w:rPr>
          <w:rFonts w:cs="B Lotus" w:hint="cs"/>
          <w:color w:val="000000"/>
          <w:sz w:val="28"/>
          <w:szCs w:val="28"/>
          <w:rtl/>
          <w:lang w:bidi="fa-IR"/>
        </w:rPr>
        <w:t>تأثیری بزرگتر خواهد داشت.</w:t>
      </w:r>
    </w:p>
    <w:p w:rsidR="006C4D58" w:rsidRPr="00D054AC" w:rsidRDefault="006C4D58" w:rsidP="003D30F6">
      <w:pPr>
        <w:pStyle w:val="StyleComplexBLotus12ptJustifiedFirstline05cm"/>
        <w:widowControl w:val="0"/>
        <w:numPr>
          <w:ilvl w:val="0"/>
          <w:numId w:val="28"/>
        </w:numPr>
        <w:tabs>
          <w:tab w:val="clear" w:pos="929"/>
          <w:tab w:val="num" w:pos="358"/>
          <w:tab w:val="num" w:pos="708"/>
        </w:tabs>
        <w:spacing w:line="226" w:lineRule="auto"/>
        <w:ind w:left="0" w:firstLine="284"/>
        <w:rPr>
          <w:rFonts w:cs="B Lotus" w:hint="cs"/>
          <w:color w:val="000000"/>
          <w:sz w:val="28"/>
          <w:szCs w:val="28"/>
          <w:lang w:bidi="fa-IR"/>
        </w:rPr>
      </w:pPr>
      <w:r w:rsidRPr="00D054AC">
        <w:rPr>
          <w:rFonts w:cs="B Lotus" w:hint="cs"/>
          <w:color w:val="000000"/>
          <w:sz w:val="28"/>
          <w:szCs w:val="28"/>
          <w:rtl/>
          <w:lang w:bidi="fa-IR"/>
        </w:rPr>
        <w:t>سؤال نهم در مورد</w:t>
      </w:r>
      <w:r w:rsidR="00A11225">
        <w:rPr>
          <w:rFonts w:cs="B Lotus" w:hint="cs"/>
          <w:color w:val="000000"/>
          <w:sz w:val="28"/>
          <w:szCs w:val="28"/>
          <w:rtl/>
          <w:lang w:bidi="fa-IR"/>
        </w:rPr>
        <w:t xml:space="preserve">: </w:t>
      </w:r>
      <w:r w:rsidRPr="00D054AC">
        <w:rPr>
          <w:rFonts w:cs="B Lotus" w:hint="cs"/>
          <w:color w:val="000000"/>
          <w:sz w:val="28"/>
          <w:szCs w:val="28"/>
          <w:rtl/>
          <w:lang w:bidi="fa-IR"/>
        </w:rPr>
        <w:t>مقدار تأثیر این دعوت در کشورهای پاسخگویان به نظرسنجی و دیگر کشورهاست.</w:t>
      </w:r>
    </w:p>
    <w:p w:rsidR="006C4D58" w:rsidRPr="00D054AC" w:rsidRDefault="006C4D58" w:rsidP="00021DD3">
      <w:pPr>
        <w:pStyle w:val="StyleComplexBLotus12ptJustifiedFirstline05cm"/>
        <w:widowControl w:val="0"/>
        <w:tabs>
          <w:tab w:val="num" w:pos="708"/>
        </w:tabs>
        <w:spacing w:line="226" w:lineRule="auto"/>
        <w:rPr>
          <w:rFonts w:cs="B Lotus" w:hint="cs"/>
          <w:color w:val="000000"/>
          <w:sz w:val="28"/>
          <w:szCs w:val="28"/>
          <w:lang w:bidi="fa-IR"/>
        </w:rPr>
      </w:pPr>
      <w:r w:rsidRPr="00D054AC">
        <w:rPr>
          <w:rFonts w:cs="B Lotus" w:hint="cs"/>
          <w:color w:val="000000"/>
          <w:sz w:val="28"/>
          <w:szCs w:val="28"/>
          <w:rtl/>
          <w:lang w:bidi="fa-IR"/>
        </w:rPr>
        <w:t>همه‌ی پاسخها اتفاق نظر دارند که دعوت تأثیر مثبت داشته</w:t>
      </w:r>
      <w:r w:rsidR="009D1CA0">
        <w:rPr>
          <w:rFonts w:cs="B Lotus" w:hint="cs"/>
          <w:color w:val="000000"/>
          <w:sz w:val="28"/>
          <w:szCs w:val="28"/>
          <w:rtl/>
          <w:lang w:bidi="fa-IR"/>
        </w:rPr>
        <w:t>،</w:t>
      </w:r>
      <w:r w:rsidRPr="00D054AC">
        <w:rPr>
          <w:rFonts w:cs="B Lotus" w:hint="cs"/>
          <w:color w:val="000000"/>
          <w:sz w:val="28"/>
          <w:szCs w:val="28"/>
          <w:rtl/>
          <w:lang w:bidi="fa-IR"/>
        </w:rPr>
        <w:t xml:space="preserve"> و همچنین اتفاق نظر داشتند که بعضی از اصول بزرگ و اهداف عمومی به وسیله‌ی این دعوت تحقق یافته از جمله</w:t>
      </w:r>
      <w:r w:rsidR="00A11225">
        <w:rPr>
          <w:rFonts w:cs="B Lotus" w:hint="cs"/>
          <w:color w:val="000000"/>
          <w:sz w:val="28"/>
          <w:szCs w:val="28"/>
          <w:rtl/>
          <w:lang w:bidi="fa-IR"/>
        </w:rPr>
        <w:t xml:space="preserve">: </w:t>
      </w:r>
      <w:r w:rsidRPr="00D054AC">
        <w:rPr>
          <w:rFonts w:cs="B Lotus" w:hint="cs"/>
          <w:color w:val="000000"/>
          <w:sz w:val="28"/>
          <w:szCs w:val="28"/>
          <w:rtl/>
          <w:lang w:bidi="fa-IR"/>
        </w:rPr>
        <w:t>چنگ زدن به قرآن و سنت، انتشار علوم شرعی، تصحیح عقاید و شعایر دینی، نابودی بدعتها، افتخارکردن به احکام شرعی و شعایر اسلامی و انتشار حجاب و زیادشدن مدارس و مساجد و مراکز و مؤسسات دعوتی و تعلیمی و موارد دیگری که تفصیل آن خواهد آمد.</w:t>
      </w:r>
    </w:p>
    <w:p w:rsidR="006C4D58" w:rsidRPr="00D054AC" w:rsidRDefault="006C4D58" w:rsidP="003D30F6">
      <w:pPr>
        <w:pStyle w:val="StyleComplexBLotus12ptJustifiedFirstline05cm"/>
        <w:widowControl w:val="0"/>
        <w:numPr>
          <w:ilvl w:val="0"/>
          <w:numId w:val="28"/>
        </w:numPr>
        <w:tabs>
          <w:tab w:val="clear" w:pos="929"/>
          <w:tab w:val="num" w:pos="484"/>
          <w:tab w:val="num" w:pos="708"/>
        </w:tabs>
        <w:spacing w:line="226" w:lineRule="auto"/>
        <w:ind w:left="0" w:firstLine="284"/>
        <w:rPr>
          <w:rFonts w:cs="B Lotus" w:hint="cs"/>
          <w:color w:val="000000"/>
          <w:sz w:val="28"/>
          <w:szCs w:val="28"/>
          <w:lang w:bidi="fa-IR"/>
        </w:rPr>
      </w:pPr>
      <w:r w:rsidRPr="00D054AC">
        <w:rPr>
          <w:rFonts w:cs="B Lotus" w:hint="cs"/>
          <w:color w:val="000000"/>
          <w:sz w:val="28"/>
          <w:szCs w:val="28"/>
          <w:rtl/>
          <w:lang w:bidi="fa-IR"/>
        </w:rPr>
        <w:t>سؤال دهم در مورد</w:t>
      </w:r>
      <w:r w:rsidR="00A11225">
        <w:rPr>
          <w:rFonts w:cs="B Lotus" w:hint="cs"/>
          <w:color w:val="000000"/>
          <w:sz w:val="28"/>
          <w:szCs w:val="28"/>
          <w:rtl/>
          <w:lang w:bidi="fa-IR"/>
        </w:rPr>
        <w:t xml:space="preserve">: </w:t>
      </w:r>
      <w:r w:rsidRPr="00D054AC">
        <w:rPr>
          <w:rFonts w:cs="B Lotus" w:hint="cs"/>
          <w:color w:val="000000"/>
          <w:sz w:val="28"/>
          <w:szCs w:val="28"/>
          <w:rtl/>
          <w:lang w:bidi="fa-IR"/>
        </w:rPr>
        <w:t>افراد و مؤسسات و هیأتهای مخالف این دعوت و غیره.</w:t>
      </w:r>
    </w:p>
    <w:p w:rsidR="006C4D58" w:rsidRPr="00D054AC" w:rsidRDefault="006C4D58" w:rsidP="00021DD3">
      <w:pPr>
        <w:pStyle w:val="StyleComplexBLotus12ptJustifiedFirstline05cm"/>
        <w:widowControl w:val="0"/>
        <w:tabs>
          <w:tab w:val="num" w:pos="708"/>
        </w:tabs>
        <w:spacing w:line="226" w:lineRule="auto"/>
        <w:rPr>
          <w:rFonts w:cs="B Lotus" w:hint="cs"/>
          <w:color w:val="000000"/>
          <w:sz w:val="28"/>
          <w:szCs w:val="28"/>
          <w:lang w:bidi="fa-IR"/>
        </w:rPr>
      </w:pPr>
      <w:r w:rsidRPr="00D054AC">
        <w:rPr>
          <w:rFonts w:cs="B Lotus" w:hint="cs"/>
          <w:color w:val="000000"/>
          <w:sz w:val="28"/>
          <w:szCs w:val="28"/>
          <w:rtl/>
          <w:lang w:bidi="fa-IR"/>
        </w:rPr>
        <w:t>غالباً پاسخها صریح بود و در بعضی اوقات غیردقیق بود و در آن آمیختگی و احیاناً سوء فهم روی داده بود.</w:t>
      </w:r>
    </w:p>
    <w:p w:rsidR="006C4D58" w:rsidRPr="00D054AC" w:rsidRDefault="006C4D58" w:rsidP="00021DD3">
      <w:pPr>
        <w:pStyle w:val="StyleComplexBLotus12ptJustifiedFirstline05cm"/>
        <w:widowControl w:val="0"/>
        <w:tabs>
          <w:tab w:val="num" w:pos="708"/>
        </w:tabs>
        <w:spacing w:line="226" w:lineRule="auto"/>
        <w:rPr>
          <w:rFonts w:cs="B Lotus" w:hint="cs"/>
          <w:color w:val="000000"/>
          <w:sz w:val="28"/>
          <w:szCs w:val="28"/>
          <w:rtl/>
          <w:lang w:bidi="fa-IR"/>
        </w:rPr>
      </w:pPr>
      <w:r w:rsidRPr="00D054AC">
        <w:rPr>
          <w:rFonts w:cs="B Lotus" w:hint="cs"/>
          <w:color w:val="000000"/>
          <w:sz w:val="28"/>
          <w:szCs w:val="28"/>
          <w:rtl/>
          <w:lang w:bidi="fa-IR"/>
        </w:rPr>
        <w:t>نظر به اینکه پاسخها در بردارنده‌ی ذکر نام اشخاص و هیأتها و مذاهب و جماعتها و گروهها و طایفه‌های موجود بود، دیدم که انتشار آنها حکیمانه نیست چرا که احتیاج به بررسی دارد و از آرای شخصی ناشی شده که دیدگاه مردم در مورد آن اختلاف زیادی دارد، ترجیح دادم که معلومات را حفظ کنم و آن را منتشر نسازم.</w:t>
      </w:r>
    </w:p>
    <w:p w:rsidR="006C4D58" w:rsidRPr="00D054AC" w:rsidRDefault="006C4D58" w:rsidP="003D30F6">
      <w:pPr>
        <w:pStyle w:val="StyleComplexBLotus12ptJustifiedFirstline05cm"/>
        <w:widowControl w:val="0"/>
        <w:numPr>
          <w:ilvl w:val="0"/>
          <w:numId w:val="28"/>
        </w:numPr>
        <w:tabs>
          <w:tab w:val="clear" w:pos="929"/>
          <w:tab w:val="num" w:pos="484"/>
          <w:tab w:val="num" w:pos="708"/>
        </w:tabs>
        <w:spacing w:line="226" w:lineRule="auto"/>
        <w:ind w:left="0" w:firstLine="284"/>
        <w:rPr>
          <w:rFonts w:cs="B Lotus" w:hint="cs"/>
          <w:color w:val="000000"/>
          <w:sz w:val="28"/>
          <w:szCs w:val="28"/>
          <w:rtl/>
          <w:lang w:bidi="fa-IR"/>
        </w:rPr>
      </w:pPr>
      <w:r w:rsidRPr="00D054AC">
        <w:rPr>
          <w:rFonts w:cs="B Lotus" w:hint="cs"/>
          <w:color w:val="000000"/>
          <w:sz w:val="28"/>
          <w:szCs w:val="28"/>
          <w:rtl/>
          <w:lang w:bidi="fa-IR"/>
        </w:rPr>
        <w:t>سؤال یازدهم در مورد</w:t>
      </w:r>
      <w:r w:rsidR="00A11225">
        <w:rPr>
          <w:rFonts w:cs="B Lotus" w:hint="cs"/>
          <w:color w:val="000000"/>
          <w:sz w:val="28"/>
          <w:szCs w:val="28"/>
          <w:rtl/>
          <w:lang w:bidi="fa-IR"/>
        </w:rPr>
        <w:t xml:space="preserve">: </w:t>
      </w:r>
      <w:r w:rsidRPr="00D054AC">
        <w:rPr>
          <w:rFonts w:cs="B Lotus" w:hint="cs"/>
          <w:color w:val="000000"/>
          <w:sz w:val="28"/>
          <w:szCs w:val="28"/>
          <w:rtl/>
          <w:lang w:bidi="fa-IR"/>
        </w:rPr>
        <w:t>«پیشنهادها و وصیت‌هایی بود» که پاسخگویان در مورد این سؤالات داشتند.</w:t>
      </w:r>
    </w:p>
    <w:p w:rsidR="00DF40CE" w:rsidRDefault="006C4D58" w:rsidP="00021DD3">
      <w:pPr>
        <w:pStyle w:val="StyleComplexBLotus12ptJustifiedFirstline05cm"/>
        <w:widowControl w:val="0"/>
        <w:tabs>
          <w:tab w:val="num" w:pos="708"/>
        </w:tabs>
        <w:spacing w:line="226" w:lineRule="auto"/>
        <w:rPr>
          <w:rFonts w:ascii="Times New Roman" w:hAnsi="Times New Roman" w:cs="B Lotus"/>
          <w:color w:val="000000"/>
          <w:sz w:val="28"/>
          <w:szCs w:val="28"/>
          <w:rtl/>
        </w:rPr>
      </w:pPr>
      <w:r w:rsidRPr="00D054AC">
        <w:rPr>
          <w:rFonts w:cs="B Lotus" w:hint="cs"/>
          <w:color w:val="000000"/>
          <w:sz w:val="28"/>
          <w:szCs w:val="28"/>
          <w:rtl/>
          <w:lang w:bidi="fa-IR"/>
        </w:rPr>
        <w:t>پاسخها در بردارنده پیشنهادها و وصیت‌های با ارزش و گوناگون و بسیار مفیدی بود و بیشتر آنها اتفاق داشتند که توصیه‌ی پیروان این دعوت و دعوتگرانش به نرمش و حکمت و بردباری و صبر و گفتگو و مجادله به روش نیکوتر و نیکوکاری و دوری از روشهای شدید و خشک و عجله کردن، از اهمیت ویژه‌ای برخوردار است و پاسخها را به صورت مفصل در ملحقی در آخر کتاب می‌آوریم.</w:t>
      </w:r>
    </w:p>
    <w:p w:rsidR="006C4D58" w:rsidRPr="009D1CA0" w:rsidRDefault="00DF40CE" w:rsidP="00021DD3">
      <w:pPr>
        <w:pStyle w:val="StyleComplexBLotus12ptJustifiedFirstline05cm"/>
        <w:widowControl w:val="0"/>
        <w:tabs>
          <w:tab w:val="num" w:pos="708"/>
        </w:tabs>
        <w:spacing w:line="226" w:lineRule="auto"/>
        <w:jc w:val="center"/>
        <w:rPr>
          <w:rFonts w:cs="B Jadid" w:hint="cs"/>
          <w:sz w:val="28"/>
          <w:szCs w:val="28"/>
          <w:rtl/>
          <w:lang w:bidi="fa-IR"/>
        </w:rPr>
      </w:pPr>
      <w:r>
        <w:rPr>
          <w:rtl/>
        </w:rPr>
        <w:br w:type="page"/>
      </w:r>
      <w:r w:rsidR="006C4D58" w:rsidRPr="009D1CA0">
        <w:rPr>
          <w:rFonts w:cs="B Jadid" w:hint="cs"/>
          <w:sz w:val="28"/>
          <w:szCs w:val="28"/>
          <w:rtl/>
          <w:lang w:bidi="fa-IR"/>
        </w:rPr>
        <w:t>فصل پنجم</w:t>
      </w:r>
    </w:p>
    <w:p w:rsidR="006C4D58" w:rsidRPr="0067117A" w:rsidRDefault="006C4D58" w:rsidP="00021DD3">
      <w:pPr>
        <w:pStyle w:val="StyleComplexBLotus12ptJustifiedFirstline05cm"/>
        <w:widowControl w:val="0"/>
        <w:spacing w:line="216" w:lineRule="auto"/>
        <w:ind w:firstLine="0"/>
        <w:jc w:val="center"/>
        <w:rPr>
          <w:rFonts w:ascii="Times New Roman" w:hAnsi="Times New Roman" w:cs="B Jadid" w:hint="cs"/>
          <w:sz w:val="30"/>
          <w:szCs w:val="30"/>
          <w:rtl/>
          <w:lang w:bidi="fa-IR"/>
        </w:rPr>
      </w:pPr>
      <w:r w:rsidRPr="0067117A">
        <w:rPr>
          <w:rFonts w:cs="B Jadid" w:hint="cs"/>
          <w:sz w:val="30"/>
          <w:szCs w:val="30"/>
          <w:rtl/>
          <w:lang w:bidi="fa-IR"/>
        </w:rPr>
        <w:t>آثار و نتایج دعوت، بهترین پاسخ به مخالفان است</w:t>
      </w:r>
    </w:p>
    <w:p w:rsidR="006C4D58" w:rsidRPr="0067117A" w:rsidRDefault="006C4D58" w:rsidP="00021DD3">
      <w:pPr>
        <w:pStyle w:val="StyleComplexBLotus12ptJustifiedFirstline05cm"/>
        <w:widowControl w:val="0"/>
        <w:spacing w:line="216" w:lineRule="auto"/>
        <w:ind w:firstLine="0"/>
        <w:rPr>
          <w:rFonts w:ascii="Times New Roman" w:hAnsi="Times New Roman" w:cs="B Zar" w:hint="cs"/>
          <w:sz w:val="10"/>
          <w:szCs w:val="10"/>
          <w:rtl/>
          <w:lang w:bidi="fa-IR"/>
        </w:rPr>
      </w:pPr>
    </w:p>
    <w:p w:rsidR="006C4D58" w:rsidRPr="00044043" w:rsidRDefault="006C4D58" w:rsidP="00645997">
      <w:pPr>
        <w:pStyle w:val="StyleComplexBLotus12ptJustifiedFirstline05cm"/>
        <w:widowControl w:val="0"/>
        <w:spacing w:line="216" w:lineRule="auto"/>
        <w:rPr>
          <w:rFonts w:ascii="Times New Roman" w:hAnsi="Times New Roman" w:cs="B Titr" w:hint="cs"/>
          <w:sz w:val="28"/>
          <w:szCs w:val="28"/>
          <w:rtl/>
          <w:lang w:bidi="fa-IR"/>
        </w:rPr>
      </w:pPr>
      <w:r w:rsidRPr="00044043">
        <w:rPr>
          <w:rFonts w:ascii="Times New Roman" w:hAnsi="Times New Roman" w:cs="B Titr" w:hint="cs"/>
          <w:sz w:val="28"/>
          <w:szCs w:val="28"/>
          <w:rtl/>
          <w:lang w:bidi="fa-IR"/>
        </w:rPr>
        <w:t xml:space="preserve">موضوع اول: مطالبی </w:t>
      </w:r>
      <w:r w:rsidR="00645997">
        <w:rPr>
          <w:rFonts w:ascii="Times New Roman" w:hAnsi="Times New Roman" w:cs="B Titr" w:hint="cs"/>
          <w:sz w:val="28"/>
          <w:szCs w:val="28"/>
          <w:rtl/>
          <w:lang w:bidi="fa-IR"/>
        </w:rPr>
        <w:t>كوتاه</w:t>
      </w:r>
      <w:r w:rsidRPr="00044043">
        <w:rPr>
          <w:rFonts w:ascii="Times New Roman" w:hAnsi="Times New Roman" w:cs="B Titr" w:hint="cs"/>
          <w:sz w:val="28"/>
          <w:szCs w:val="28"/>
          <w:rtl/>
          <w:lang w:bidi="fa-IR"/>
        </w:rPr>
        <w:t xml:space="preserve"> در ارتبا</w:t>
      </w:r>
      <w:r w:rsidR="00645997">
        <w:rPr>
          <w:rFonts w:ascii="Times New Roman" w:hAnsi="Times New Roman" w:cs="B Titr" w:hint="cs"/>
          <w:sz w:val="28"/>
          <w:szCs w:val="28"/>
          <w:rtl/>
          <w:lang w:bidi="fa-IR"/>
        </w:rPr>
        <w:t>ط با آثار و نتایج حرکت اصلاحگرا</w:t>
      </w:r>
      <w:r w:rsidRPr="00044043">
        <w:rPr>
          <w:rFonts w:ascii="Times New Roman" w:hAnsi="Times New Roman" w:cs="B Titr" w:hint="cs"/>
          <w:sz w:val="28"/>
          <w:szCs w:val="28"/>
          <w:rtl/>
          <w:lang w:bidi="fa-IR"/>
        </w:rPr>
        <w:t>نه</w:t>
      </w:r>
    </w:p>
    <w:p w:rsidR="006C4D58" w:rsidRPr="00044043" w:rsidRDefault="006C4D58" w:rsidP="00021DD3">
      <w:pPr>
        <w:pStyle w:val="StyleComplexBLotus12ptJustifiedFirstline05cm"/>
        <w:widowControl w:val="0"/>
        <w:spacing w:line="216" w:lineRule="auto"/>
        <w:rPr>
          <w:rFonts w:ascii="Times New Roman" w:hAnsi="Times New Roman" w:cs="B Titr" w:hint="cs"/>
          <w:sz w:val="28"/>
          <w:szCs w:val="28"/>
          <w:rtl/>
          <w:lang w:bidi="fa-IR"/>
        </w:rPr>
      </w:pPr>
      <w:r w:rsidRPr="00044043">
        <w:rPr>
          <w:rFonts w:ascii="Times New Roman" w:hAnsi="Times New Roman" w:cs="B Titr" w:hint="cs"/>
          <w:sz w:val="28"/>
          <w:szCs w:val="28"/>
          <w:rtl/>
          <w:lang w:bidi="fa-IR"/>
        </w:rPr>
        <w:t>موضوع دوم</w:t>
      </w:r>
      <w:r w:rsidR="00A11225" w:rsidRPr="00044043">
        <w:rPr>
          <w:rFonts w:ascii="Times New Roman" w:hAnsi="Times New Roman" w:cs="B Titr" w:hint="cs"/>
          <w:sz w:val="28"/>
          <w:szCs w:val="28"/>
          <w:rtl/>
          <w:lang w:bidi="fa-IR"/>
        </w:rPr>
        <w:t xml:space="preserve">: </w:t>
      </w:r>
      <w:r w:rsidRPr="00044043">
        <w:rPr>
          <w:rFonts w:ascii="Times New Roman" w:hAnsi="Times New Roman" w:cs="B Titr" w:hint="cs"/>
          <w:sz w:val="28"/>
          <w:szCs w:val="28"/>
          <w:rtl/>
          <w:lang w:bidi="fa-IR"/>
        </w:rPr>
        <w:t>بارزترین آثار ارزشمند و نتایج نیک نهضت</w:t>
      </w:r>
    </w:p>
    <w:p w:rsidR="006C4D58" w:rsidRPr="00645997" w:rsidRDefault="006C4D58" w:rsidP="00645997">
      <w:pPr>
        <w:pStyle w:val="StyleComplexBLotus12ptJustifiedFirstline05cm"/>
        <w:widowControl w:val="0"/>
        <w:numPr>
          <w:ilvl w:val="0"/>
          <w:numId w:val="54"/>
        </w:numPr>
        <w:spacing w:line="216" w:lineRule="auto"/>
        <w:rPr>
          <w:rFonts w:ascii="Times New Roman" w:hAnsi="Times New Roman" w:cs="B Lotus" w:hint="cs"/>
          <w:b/>
          <w:bCs/>
          <w:sz w:val="22"/>
          <w:szCs w:val="28"/>
          <w:rtl/>
          <w:lang w:bidi="fa-IR"/>
        </w:rPr>
      </w:pPr>
      <w:r w:rsidRPr="00645997">
        <w:rPr>
          <w:rFonts w:ascii="Times New Roman" w:hAnsi="Times New Roman" w:cs="B Lotus" w:hint="cs"/>
          <w:b/>
          <w:bCs/>
          <w:sz w:val="22"/>
          <w:szCs w:val="28"/>
          <w:rtl/>
          <w:lang w:bidi="fa-IR"/>
        </w:rPr>
        <w:t>تحقق عبودیت برای خداوند یکتا</w:t>
      </w:r>
      <w:r w:rsidR="00D47B2C" w:rsidRPr="00645997">
        <w:rPr>
          <w:rFonts w:ascii="Times New Roman" w:hAnsi="Times New Roman" w:cs="B Lotus" w:hint="cs"/>
          <w:b/>
          <w:bCs/>
          <w:sz w:val="22"/>
          <w:szCs w:val="28"/>
          <w:rtl/>
          <w:lang w:bidi="fa-IR"/>
        </w:rPr>
        <w:t>.</w:t>
      </w:r>
    </w:p>
    <w:p w:rsidR="006C4D58" w:rsidRPr="00645997" w:rsidRDefault="006C4D58" w:rsidP="00645997">
      <w:pPr>
        <w:pStyle w:val="StyleComplexBLotus12ptJustifiedFirstline05cm"/>
        <w:widowControl w:val="0"/>
        <w:numPr>
          <w:ilvl w:val="0"/>
          <w:numId w:val="54"/>
        </w:numPr>
        <w:spacing w:line="216" w:lineRule="auto"/>
        <w:rPr>
          <w:rFonts w:ascii="Times New Roman" w:hAnsi="Times New Roman" w:cs="B Lotus" w:hint="cs"/>
          <w:b/>
          <w:bCs/>
          <w:sz w:val="22"/>
          <w:szCs w:val="28"/>
          <w:rtl/>
          <w:lang w:bidi="fa-IR"/>
        </w:rPr>
      </w:pPr>
      <w:r w:rsidRPr="00645997">
        <w:rPr>
          <w:rFonts w:ascii="Times New Roman" w:hAnsi="Times New Roman" w:cs="B Lotus" w:hint="cs"/>
          <w:b/>
          <w:bCs/>
          <w:sz w:val="22"/>
          <w:szCs w:val="28"/>
          <w:rtl/>
          <w:lang w:bidi="fa-IR"/>
        </w:rPr>
        <w:t>گسترش سنّت و مقابله با بدعت</w:t>
      </w:r>
      <w:r w:rsidR="00D47B2C" w:rsidRPr="00645997">
        <w:rPr>
          <w:rFonts w:ascii="Times New Roman" w:hAnsi="Times New Roman" w:cs="B Lotus" w:hint="cs"/>
          <w:b/>
          <w:bCs/>
          <w:sz w:val="22"/>
          <w:szCs w:val="28"/>
          <w:rtl/>
          <w:lang w:bidi="fa-IR"/>
        </w:rPr>
        <w:t>.</w:t>
      </w:r>
    </w:p>
    <w:p w:rsidR="006C4D58" w:rsidRPr="00645997" w:rsidRDefault="006C4D58" w:rsidP="00645997">
      <w:pPr>
        <w:pStyle w:val="StyleComplexBLotus12ptJustifiedFirstline05cm"/>
        <w:widowControl w:val="0"/>
        <w:numPr>
          <w:ilvl w:val="0"/>
          <w:numId w:val="54"/>
        </w:numPr>
        <w:spacing w:line="216" w:lineRule="auto"/>
        <w:rPr>
          <w:rFonts w:ascii="Times New Roman" w:hAnsi="Times New Roman" w:cs="B Lotus"/>
          <w:b/>
          <w:bCs/>
          <w:sz w:val="22"/>
          <w:szCs w:val="28"/>
          <w:lang w:bidi="fa-IR"/>
        </w:rPr>
      </w:pPr>
      <w:r w:rsidRPr="00645997">
        <w:rPr>
          <w:rFonts w:ascii="Times New Roman" w:hAnsi="Times New Roman" w:cs="B Lotus" w:hint="cs"/>
          <w:b/>
          <w:bCs/>
          <w:sz w:val="22"/>
          <w:szCs w:val="28"/>
          <w:rtl/>
          <w:lang w:bidi="fa-IR"/>
        </w:rPr>
        <w:t>التزام به روش سلف صالح و اشاعة آن</w:t>
      </w:r>
      <w:r w:rsidR="00D47B2C" w:rsidRPr="00645997">
        <w:rPr>
          <w:rFonts w:ascii="Times New Roman" w:hAnsi="Times New Roman" w:cs="B Lotus" w:hint="cs"/>
          <w:b/>
          <w:bCs/>
          <w:sz w:val="22"/>
          <w:szCs w:val="28"/>
          <w:rtl/>
          <w:lang w:bidi="fa-IR"/>
        </w:rPr>
        <w:t>.</w:t>
      </w:r>
    </w:p>
    <w:p w:rsidR="006C4D58" w:rsidRPr="00645997" w:rsidRDefault="006C4D58" w:rsidP="00645997">
      <w:pPr>
        <w:pStyle w:val="StyleComplexBLotus12ptJustifiedFirstline05cm"/>
        <w:widowControl w:val="0"/>
        <w:numPr>
          <w:ilvl w:val="0"/>
          <w:numId w:val="54"/>
        </w:numPr>
        <w:spacing w:line="216" w:lineRule="auto"/>
        <w:rPr>
          <w:rFonts w:ascii="Times New Roman" w:hAnsi="Times New Roman" w:cs="B Lotus"/>
          <w:b/>
          <w:bCs/>
          <w:sz w:val="22"/>
          <w:szCs w:val="28"/>
          <w:lang w:bidi="fa-IR"/>
        </w:rPr>
      </w:pPr>
      <w:r w:rsidRPr="00645997">
        <w:rPr>
          <w:rFonts w:ascii="Times New Roman" w:hAnsi="Times New Roman" w:cs="B Lotus" w:hint="cs"/>
          <w:b/>
          <w:bCs/>
          <w:sz w:val="22"/>
          <w:szCs w:val="28"/>
          <w:rtl/>
          <w:lang w:bidi="fa-IR"/>
        </w:rPr>
        <w:t>پالایش و پاک نمودن منابع دین از زوائد</w:t>
      </w:r>
      <w:r w:rsidR="00D47B2C" w:rsidRPr="00645997">
        <w:rPr>
          <w:rFonts w:ascii="Times New Roman" w:hAnsi="Times New Roman" w:cs="B Lotus" w:hint="cs"/>
          <w:b/>
          <w:bCs/>
          <w:sz w:val="22"/>
          <w:szCs w:val="28"/>
          <w:rtl/>
          <w:lang w:bidi="fa-IR"/>
        </w:rPr>
        <w:t>.</w:t>
      </w:r>
    </w:p>
    <w:p w:rsidR="006C4D58" w:rsidRPr="00645997" w:rsidRDefault="006C4D58" w:rsidP="00645997">
      <w:pPr>
        <w:pStyle w:val="StyleComplexBLotus12ptJustifiedFirstline05cm"/>
        <w:widowControl w:val="0"/>
        <w:numPr>
          <w:ilvl w:val="0"/>
          <w:numId w:val="54"/>
        </w:numPr>
        <w:spacing w:line="216" w:lineRule="auto"/>
        <w:rPr>
          <w:rFonts w:ascii="Times New Roman" w:hAnsi="Times New Roman" w:cs="B Lotus"/>
          <w:b/>
          <w:bCs/>
          <w:sz w:val="22"/>
          <w:szCs w:val="28"/>
          <w:lang w:bidi="fa-IR"/>
        </w:rPr>
      </w:pPr>
      <w:r w:rsidRPr="00645997">
        <w:rPr>
          <w:rFonts w:ascii="Times New Roman" w:hAnsi="Times New Roman" w:cs="B Lotus" w:hint="cs"/>
          <w:b/>
          <w:bCs/>
          <w:sz w:val="22"/>
          <w:szCs w:val="28"/>
          <w:rtl/>
          <w:lang w:bidi="fa-IR"/>
        </w:rPr>
        <w:t>اصلاح‌ روش استدلال</w:t>
      </w:r>
      <w:r w:rsidR="00D47B2C" w:rsidRPr="00645997">
        <w:rPr>
          <w:rFonts w:ascii="Times New Roman" w:hAnsi="Times New Roman" w:cs="B Lotus" w:hint="cs"/>
          <w:b/>
          <w:bCs/>
          <w:sz w:val="22"/>
          <w:szCs w:val="28"/>
          <w:rtl/>
          <w:lang w:bidi="fa-IR"/>
        </w:rPr>
        <w:t>.</w:t>
      </w:r>
    </w:p>
    <w:p w:rsidR="006C4D58" w:rsidRPr="00645997" w:rsidRDefault="006C4D58" w:rsidP="00645997">
      <w:pPr>
        <w:pStyle w:val="StyleComplexBLotus12ptJustifiedFirstline05cm"/>
        <w:widowControl w:val="0"/>
        <w:numPr>
          <w:ilvl w:val="0"/>
          <w:numId w:val="54"/>
        </w:numPr>
        <w:spacing w:line="216" w:lineRule="auto"/>
        <w:rPr>
          <w:rFonts w:ascii="Times New Roman" w:hAnsi="Times New Roman" w:cs="B Lotus"/>
          <w:b/>
          <w:bCs/>
          <w:sz w:val="22"/>
          <w:szCs w:val="28"/>
          <w:lang w:bidi="fa-IR"/>
        </w:rPr>
      </w:pPr>
      <w:r w:rsidRPr="00645997">
        <w:rPr>
          <w:rFonts w:ascii="Times New Roman" w:hAnsi="Times New Roman" w:cs="B Lotus" w:hint="cs"/>
          <w:b/>
          <w:bCs/>
          <w:sz w:val="22"/>
          <w:szCs w:val="28"/>
          <w:rtl/>
          <w:lang w:bidi="fa-IR"/>
        </w:rPr>
        <w:t>ترویج علم و مبارزه با جهل</w:t>
      </w:r>
      <w:r w:rsidR="00D47B2C" w:rsidRPr="00645997">
        <w:rPr>
          <w:rFonts w:ascii="Times New Roman" w:hAnsi="Times New Roman" w:cs="B Lotus" w:hint="cs"/>
          <w:b/>
          <w:bCs/>
          <w:sz w:val="22"/>
          <w:szCs w:val="28"/>
          <w:rtl/>
          <w:lang w:bidi="fa-IR"/>
        </w:rPr>
        <w:t>.</w:t>
      </w:r>
    </w:p>
    <w:p w:rsidR="006C4D58" w:rsidRPr="00645997" w:rsidRDefault="006C4D58" w:rsidP="00645997">
      <w:pPr>
        <w:pStyle w:val="StyleComplexBLotus12ptJustifiedFirstline05cm"/>
        <w:widowControl w:val="0"/>
        <w:numPr>
          <w:ilvl w:val="0"/>
          <w:numId w:val="54"/>
        </w:numPr>
        <w:spacing w:line="216" w:lineRule="auto"/>
        <w:rPr>
          <w:rFonts w:ascii="Times New Roman" w:hAnsi="Times New Roman" w:cs="B Lotus"/>
          <w:b/>
          <w:bCs/>
          <w:sz w:val="22"/>
          <w:szCs w:val="28"/>
          <w:lang w:bidi="fa-IR"/>
        </w:rPr>
      </w:pPr>
      <w:r w:rsidRPr="00645997">
        <w:rPr>
          <w:rFonts w:ascii="Times New Roman" w:hAnsi="Times New Roman" w:cs="B Lotus" w:hint="cs"/>
          <w:b/>
          <w:bCs/>
          <w:sz w:val="22"/>
          <w:szCs w:val="28"/>
          <w:rtl/>
          <w:lang w:bidi="fa-IR"/>
        </w:rPr>
        <w:t>مشارکت در نهضت نوین علمی</w:t>
      </w:r>
      <w:r w:rsidR="00D47B2C" w:rsidRPr="00645997">
        <w:rPr>
          <w:rFonts w:ascii="Times New Roman" w:hAnsi="Times New Roman" w:cs="B Lotus" w:hint="cs"/>
          <w:b/>
          <w:bCs/>
          <w:sz w:val="22"/>
          <w:szCs w:val="28"/>
          <w:rtl/>
          <w:lang w:bidi="fa-IR"/>
        </w:rPr>
        <w:t>.</w:t>
      </w:r>
    </w:p>
    <w:p w:rsidR="006C4D58" w:rsidRPr="00645997" w:rsidRDefault="006C4D58" w:rsidP="00645997">
      <w:pPr>
        <w:pStyle w:val="StyleComplexBLotus12ptJustifiedFirstline05cm"/>
        <w:widowControl w:val="0"/>
        <w:numPr>
          <w:ilvl w:val="0"/>
          <w:numId w:val="54"/>
        </w:numPr>
        <w:spacing w:line="216" w:lineRule="auto"/>
        <w:rPr>
          <w:rFonts w:ascii="Times New Roman" w:hAnsi="Times New Roman" w:cs="B Lotus"/>
          <w:b/>
          <w:bCs/>
          <w:spacing w:val="-4"/>
          <w:sz w:val="22"/>
          <w:szCs w:val="28"/>
          <w:lang w:bidi="fa-IR"/>
        </w:rPr>
      </w:pPr>
      <w:r w:rsidRPr="00645997">
        <w:rPr>
          <w:rFonts w:ascii="Times New Roman" w:hAnsi="Times New Roman" w:cs="B Lotus" w:hint="cs"/>
          <w:b/>
          <w:bCs/>
          <w:spacing w:val="-4"/>
          <w:sz w:val="22"/>
          <w:szCs w:val="28"/>
          <w:rtl/>
          <w:lang w:bidi="fa-IR"/>
        </w:rPr>
        <w:t>اشاعة نمادها و شعایر دینی و فضایل اخلاقی و حمایت از آنها</w:t>
      </w:r>
      <w:r w:rsidR="00D47B2C" w:rsidRPr="00645997">
        <w:rPr>
          <w:rFonts w:ascii="Times New Roman" w:hAnsi="Times New Roman" w:cs="B Lotus" w:hint="cs"/>
          <w:b/>
          <w:bCs/>
          <w:spacing w:val="-4"/>
          <w:sz w:val="22"/>
          <w:szCs w:val="28"/>
          <w:rtl/>
          <w:lang w:bidi="fa-IR"/>
        </w:rPr>
        <w:t>.</w:t>
      </w:r>
    </w:p>
    <w:p w:rsidR="006C4D58" w:rsidRPr="00645997" w:rsidRDefault="006C4D58" w:rsidP="00645997">
      <w:pPr>
        <w:pStyle w:val="StyleComplexBLotus12ptJustifiedFirstline05cm"/>
        <w:widowControl w:val="0"/>
        <w:numPr>
          <w:ilvl w:val="0"/>
          <w:numId w:val="54"/>
        </w:numPr>
        <w:spacing w:line="216" w:lineRule="auto"/>
        <w:rPr>
          <w:rFonts w:ascii="Times New Roman" w:hAnsi="Times New Roman" w:cs="B Lotus"/>
          <w:b/>
          <w:bCs/>
          <w:sz w:val="22"/>
          <w:szCs w:val="28"/>
          <w:lang w:bidi="fa-IR"/>
        </w:rPr>
      </w:pPr>
      <w:r w:rsidRPr="00645997">
        <w:rPr>
          <w:rFonts w:ascii="Times New Roman" w:hAnsi="Times New Roman" w:cs="B Lotus" w:hint="cs"/>
          <w:b/>
          <w:bCs/>
          <w:sz w:val="22"/>
          <w:szCs w:val="28"/>
          <w:rtl/>
          <w:lang w:bidi="fa-IR"/>
        </w:rPr>
        <w:t>تأسیس حکومت و جامعه‌ای اسلامی</w:t>
      </w:r>
      <w:r w:rsidR="00D47B2C" w:rsidRPr="00645997">
        <w:rPr>
          <w:rFonts w:ascii="Times New Roman" w:hAnsi="Times New Roman" w:cs="B Lotus" w:hint="cs"/>
          <w:b/>
          <w:bCs/>
          <w:sz w:val="22"/>
          <w:szCs w:val="28"/>
          <w:rtl/>
          <w:lang w:bidi="fa-IR"/>
        </w:rPr>
        <w:t>.</w:t>
      </w:r>
    </w:p>
    <w:p w:rsidR="006C4D58" w:rsidRPr="00645997" w:rsidRDefault="006C4D58" w:rsidP="00645997">
      <w:pPr>
        <w:pStyle w:val="StyleComplexBLotus12ptJustifiedFirstline05cm"/>
        <w:widowControl w:val="0"/>
        <w:numPr>
          <w:ilvl w:val="0"/>
          <w:numId w:val="54"/>
        </w:numPr>
        <w:spacing w:line="216" w:lineRule="auto"/>
        <w:rPr>
          <w:rFonts w:ascii="Times New Roman" w:hAnsi="Times New Roman" w:cs="B Lotus"/>
          <w:b/>
          <w:bCs/>
          <w:sz w:val="22"/>
          <w:szCs w:val="28"/>
          <w:lang w:bidi="fa-IR"/>
        </w:rPr>
      </w:pPr>
      <w:r w:rsidRPr="00645997">
        <w:rPr>
          <w:rFonts w:ascii="Times New Roman" w:hAnsi="Times New Roman" w:cs="B Lotus" w:hint="cs"/>
          <w:b/>
          <w:bCs/>
          <w:sz w:val="22"/>
          <w:szCs w:val="28"/>
          <w:rtl/>
          <w:lang w:bidi="fa-IR"/>
        </w:rPr>
        <w:t>تحقق بخشیدن به تشکیل جامعه‌ای پایبند به سنّت و ترویج فرهنگ حفظ وحدت و اطاعت از بزرگان دین</w:t>
      </w:r>
      <w:r w:rsidR="00D47B2C" w:rsidRPr="00645997">
        <w:rPr>
          <w:rFonts w:ascii="Times New Roman" w:hAnsi="Times New Roman" w:cs="B Lotus" w:hint="cs"/>
          <w:b/>
          <w:bCs/>
          <w:sz w:val="22"/>
          <w:szCs w:val="28"/>
          <w:rtl/>
          <w:lang w:bidi="fa-IR"/>
        </w:rPr>
        <w:t>.</w:t>
      </w:r>
    </w:p>
    <w:p w:rsidR="006C4D58" w:rsidRPr="00645997" w:rsidRDefault="006C4D58" w:rsidP="00645997">
      <w:pPr>
        <w:pStyle w:val="StyleComplexBLotus12ptJustifiedFirstline05cm"/>
        <w:widowControl w:val="0"/>
        <w:numPr>
          <w:ilvl w:val="0"/>
          <w:numId w:val="54"/>
        </w:numPr>
        <w:spacing w:line="216" w:lineRule="auto"/>
        <w:rPr>
          <w:rFonts w:ascii="Times New Roman" w:hAnsi="Times New Roman" w:cs="B Lotus"/>
          <w:b/>
          <w:bCs/>
          <w:sz w:val="22"/>
          <w:szCs w:val="28"/>
          <w:lang w:bidi="fa-IR"/>
        </w:rPr>
      </w:pPr>
      <w:r w:rsidRPr="00645997">
        <w:rPr>
          <w:rFonts w:ascii="Times New Roman" w:hAnsi="Times New Roman" w:cs="B Lotus" w:hint="cs"/>
          <w:b/>
          <w:bCs/>
          <w:sz w:val="22"/>
          <w:szCs w:val="28"/>
          <w:rtl/>
          <w:lang w:bidi="fa-IR"/>
        </w:rPr>
        <w:t>ایجاد امنیت</w:t>
      </w:r>
      <w:r w:rsidR="00D47B2C" w:rsidRPr="00645997">
        <w:rPr>
          <w:rFonts w:ascii="Times New Roman" w:hAnsi="Times New Roman" w:cs="B Lotus" w:hint="cs"/>
          <w:b/>
          <w:bCs/>
          <w:sz w:val="22"/>
          <w:szCs w:val="28"/>
          <w:rtl/>
          <w:lang w:bidi="fa-IR"/>
        </w:rPr>
        <w:t>.</w:t>
      </w:r>
    </w:p>
    <w:p w:rsidR="006C4D58" w:rsidRPr="00645997" w:rsidRDefault="006C4D58" w:rsidP="00645997">
      <w:pPr>
        <w:pStyle w:val="StyleComplexBLotus12ptJustifiedFirstline05cm"/>
        <w:widowControl w:val="0"/>
        <w:numPr>
          <w:ilvl w:val="0"/>
          <w:numId w:val="54"/>
        </w:numPr>
        <w:spacing w:line="216" w:lineRule="auto"/>
        <w:rPr>
          <w:rFonts w:ascii="Times New Roman" w:hAnsi="Times New Roman" w:cs="B Lotus"/>
          <w:b/>
          <w:bCs/>
          <w:sz w:val="22"/>
          <w:szCs w:val="28"/>
          <w:lang w:bidi="fa-IR"/>
        </w:rPr>
      </w:pPr>
      <w:r w:rsidRPr="00645997">
        <w:rPr>
          <w:rFonts w:ascii="Times New Roman" w:hAnsi="Times New Roman" w:cs="B Lotus" w:hint="cs"/>
          <w:b/>
          <w:bCs/>
          <w:sz w:val="22"/>
          <w:szCs w:val="28"/>
          <w:rtl/>
          <w:lang w:bidi="fa-IR"/>
        </w:rPr>
        <w:t>رهایی بخشیدن اندیشه‌ها، دل‌ها و جان‌ها</w:t>
      </w:r>
      <w:r w:rsidR="00D47B2C" w:rsidRPr="00645997">
        <w:rPr>
          <w:rFonts w:ascii="Times New Roman" w:hAnsi="Times New Roman" w:cs="B Lotus" w:hint="cs"/>
          <w:b/>
          <w:bCs/>
          <w:sz w:val="22"/>
          <w:szCs w:val="28"/>
          <w:rtl/>
          <w:lang w:bidi="fa-IR"/>
        </w:rPr>
        <w:t>.</w:t>
      </w:r>
    </w:p>
    <w:p w:rsidR="006C4D58" w:rsidRPr="00645997" w:rsidRDefault="006C4D58" w:rsidP="00645997">
      <w:pPr>
        <w:pStyle w:val="StyleComplexBLotus12ptJustifiedFirstline05cm"/>
        <w:widowControl w:val="0"/>
        <w:numPr>
          <w:ilvl w:val="0"/>
          <w:numId w:val="54"/>
        </w:numPr>
        <w:spacing w:line="216" w:lineRule="auto"/>
        <w:rPr>
          <w:rFonts w:ascii="Times New Roman" w:hAnsi="Times New Roman" w:cs="B Lotus"/>
          <w:b/>
          <w:bCs/>
          <w:sz w:val="22"/>
          <w:szCs w:val="28"/>
          <w:lang w:bidi="fa-IR"/>
        </w:rPr>
      </w:pPr>
      <w:r w:rsidRPr="00645997">
        <w:rPr>
          <w:rFonts w:ascii="Times New Roman" w:hAnsi="Times New Roman" w:cs="B Lotus" w:hint="cs"/>
          <w:b/>
          <w:bCs/>
          <w:sz w:val="22"/>
          <w:szCs w:val="28"/>
          <w:rtl/>
          <w:lang w:bidi="fa-IR"/>
        </w:rPr>
        <w:t>حاکمیت بخشیدن به دین خداوند</w:t>
      </w:r>
      <w:r w:rsidR="00D47B2C" w:rsidRPr="00645997">
        <w:rPr>
          <w:rFonts w:ascii="Times New Roman" w:hAnsi="Times New Roman" w:cs="B Lotus" w:hint="cs"/>
          <w:b/>
          <w:bCs/>
          <w:sz w:val="22"/>
          <w:szCs w:val="28"/>
          <w:rtl/>
          <w:lang w:bidi="fa-IR"/>
        </w:rPr>
        <w:t>.</w:t>
      </w:r>
    </w:p>
    <w:p w:rsidR="006C4D58" w:rsidRPr="00645997" w:rsidRDefault="006C4D58" w:rsidP="00645997">
      <w:pPr>
        <w:pStyle w:val="StyleComplexBLotus12ptJustifiedFirstline05cm"/>
        <w:widowControl w:val="0"/>
        <w:numPr>
          <w:ilvl w:val="0"/>
          <w:numId w:val="54"/>
        </w:numPr>
        <w:spacing w:line="216" w:lineRule="auto"/>
        <w:rPr>
          <w:rFonts w:ascii="Times New Roman" w:hAnsi="Times New Roman" w:cs="B Lotus"/>
          <w:b/>
          <w:bCs/>
          <w:sz w:val="22"/>
          <w:szCs w:val="28"/>
          <w:lang w:bidi="fa-IR"/>
        </w:rPr>
      </w:pPr>
      <w:r w:rsidRPr="00645997">
        <w:rPr>
          <w:rFonts w:ascii="Times New Roman" w:hAnsi="Times New Roman" w:cs="B Lotus" w:hint="cs"/>
          <w:b/>
          <w:bCs/>
          <w:sz w:val="22"/>
          <w:szCs w:val="28"/>
          <w:rtl/>
          <w:lang w:bidi="fa-IR"/>
        </w:rPr>
        <w:t>اقامه حجت بر مردم</w:t>
      </w:r>
      <w:r w:rsidR="00D47B2C" w:rsidRPr="00645997">
        <w:rPr>
          <w:rFonts w:ascii="Times New Roman" w:hAnsi="Times New Roman" w:cs="B Lotus" w:hint="cs"/>
          <w:b/>
          <w:bCs/>
          <w:sz w:val="22"/>
          <w:szCs w:val="28"/>
          <w:rtl/>
          <w:lang w:bidi="fa-IR"/>
        </w:rPr>
        <w:t>.</w:t>
      </w:r>
    </w:p>
    <w:p w:rsidR="006C4D58" w:rsidRPr="00645997" w:rsidRDefault="006C4D58" w:rsidP="00645997">
      <w:pPr>
        <w:pStyle w:val="StyleComplexBLotus12ptJustifiedFirstline05cm"/>
        <w:widowControl w:val="0"/>
        <w:numPr>
          <w:ilvl w:val="0"/>
          <w:numId w:val="54"/>
        </w:numPr>
        <w:spacing w:line="216" w:lineRule="auto"/>
        <w:rPr>
          <w:rFonts w:ascii="Times New Roman" w:hAnsi="Times New Roman" w:cs="B Lotus"/>
          <w:b/>
          <w:bCs/>
          <w:sz w:val="22"/>
          <w:szCs w:val="28"/>
          <w:lang w:bidi="fa-IR"/>
        </w:rPr>
      </w:pPr>
      <w:r w:rsidRPr="00645997">
        <w:rPr>
          <w:rFonts w:ascii="Times New Roman" w:hAnsi="Times New Roman" w:cs="B Lotus" w:hint="cs"/>
          <w:b/>
          <w:bCs/>
          <w:sz w:val="22"/>
          <w:szCs w:val="28"/>
          <w:rtl/>
          <w:lang w:bidi="fa-IR"/>
        </w:rPr>
        <w:t>از میان بردن مظاهر و رفتارهای جاهلانه و غیردینی</w:t>
      </w:r>
      <w:r w:rsidR="00D47B2C" w:rsidRPr="00645997">
        <w:rPr>
          <w:rFonts w:ascii="Times New Roman" w:hAnsi="Times New Roman" w:cs="B Lotus" w:hint="cs"/>
          <w:b/>
          <w:bCs/>
          <w:sz w:val="22"/>
          <w:szCs w:val="28"/>
          <w:rtl/>
          <w:lang w:bidi="fa-IR"/>
        </w:rPr>
        <w:t>.</w:t>
      </w:r>
    </w:p>
    <w:p w:rsidR="006C4D58" w:rsidRPr="00D47B2C" w:rsidRDefault="006C4D58" w:rsidP="00021DD3">
      <w:pPr>
        <w:pStyle w:val="StyleComplexBLotus12ptJustifiedFirstline05cm"/>
        <w:widowControl w:val="0"/>
        <w:spacing w:line="216" w:lineRule="auto"/>
        <w:ind w:firstLine="0"/>
        <w:rPr>
          <w:rFonts w:ascii="Times New Roman" w:hAnsi="Times New Roman" w:cs="B Zar" w:hint="cs"/>
          <w:b/>
          <w:bCs/>
          <w:sz w:val="6"/>
          <w:szCs w:val="6"/>
          <w:rtl/>
          <w:lang w:bidi="fa-IR"/>
        </w:rPr>
      </w:pPr>
    </w:p>
    <w:p w:rsidR="00752B2B" w:rsidRPr="00044043" w:rsidRDefault="006C4D58" w:rsidP="00021DD3">
      <w:pPr>
        <w:pStyle w:val="StyleComplexBLotus12ptJustifiedFirstline05cm"/>
        <w:widowControl w:val="0"/>
        <w:spacing w:line="228" w:lineRule="auto"/>
        <w:rPr>
          <w:rFonts w:cs="B Titr"/>
          <w:b/>
          <w:bCs/>
          <w:color w:val="000000"/>
          <w:sz w:val="28"/>
          <w:szCs w:val="28"/>
          <w:highlight w:val="green"/>
          <w:rtl/>
          <w:lang w:bidi="fa-IR"/>
        </w:rPr>
      </w:pPr>
      <w:r w:rsidRPr="00044043">
        <w:rPr>
          <w:rFonts w:cs="B Titr" w:hint="cs"/>
          <w:sz w:val="28"/>
          <w:szCs w:val="28"/>
          <w:rtl/>
          <w:lang w:bidi="fa-IR"/>
        </w:rPr>
        <w:t>موضوع سوم</w:t>
      </w:r>
      <w:r w:rsidR="00A11225" w:rsidRPr="00044043">
        <w:rPr>
          <w:rFonts w:cs="B Titr" w:hint="cs"/>
          <w:sz w:val="28"/>
          <w:szCs w:val="28"/>
          <w:rtl/>
          <w:lang w:bidi="fa-IR"/>
        </w:rPr>
        <w:t xml:space="preserve">: </w:t>
      </w:r>
      <w:r w:rsidRPr="00044043">
        <w:rPr>
          <w:rFonts w:cs="B Titr" w:hint="cs"/>
          <w:sz w:val="28"/>
          <w:szCs w:val="28"/>
          <w:rtl/>
          <w:lang w:bidi="fa-IR"/>
        </w:rPr>
        <w:t>پاره‌ای از سخنان و شهادت</w:t>
      </w:r>
      <w:r w:rsidR="0067117A" w:rsidRPr="00044043">
        <w:rPr>
          <w:rFonts w:ascii="Times New Roman" w:hAnsi="Times New Roman" w:cs="B Titr" w:hint="cs"/>
          <w:sz w:val="22"/>
          <w:szCs w:val="28"/>
          <w:rtl/>
          <w:lang w:bidi="fa-IR"/>
        </w:rPr>
        <w:t>‌</w:t>
      </w:r>
      <w:r w:rsidRPr="00044043">
        <w:rPr>
          <w:rFonts w:cs="B Titr" w:hint="cs"/>
          <w:sz w:val="28"/>
          <w:szCs w:val="28"/>
          <w:rtl/>
          <w:lang w:bidi="fa-IR"/>
        </w:rPr>
        <w:t>ها درباره آثار نهضت در عربستان و خارج از آن</w:t>
      </w:r>
    </w:p>
    <w:p w:rsidR="00044043" w:rsidRDefault="00752B2B" w:rsidP="00021DD3">
      <w:pPr>
        <w:pStyle w:val="StyleComplexBLotus12ptJustifiedFirstline05cm"/>
        <w:widowControl w:val="0"/>
        <w:spacing w:line="228" w:lineRule="auto"/>
        <w:jc w:val="center"/>
        <w:rPr>
          <w:rFonts w:cs="B Jadid" w:hint="cs"/>
          <w:sz w:val="28"/>
          <w:szCs w:val="28"/>
          <w:rtl/>
          <w:lang w:bidi="fa-IR"/>
        </w:rPr>
      </w:pPr>
      <w:r>
        <w:rPr>
          <w:highlight w:val="green"/>
          <w:rtl/>
          <w:lang w:bidi="fa-IR"/>
        </w:rPr>
        <w:br w:type="page"/>
      </w:r>
      <w:r w:rsidR="006C4D58" w:rsidRPr="00EC6927">
        <w:rPr>
          <w:rFonts w:cs="B Jadid" w:hint="cs"/>
          <w:sz w:val="28"/>
          <w:szCs w:val="28"/>
          <w:rtl/>
          <w:lang w:bidi="fa-IR"/>
        </w:rPr>
        <w:t>موضوع اول</w:t>
      </w:r>
      <w:r w:rsidR="00044043">
        <w:rPr>
          <w:rFonts w:cs="B Jadid" w:hint="cs"/>
          <w:sz w:val="28"/>
          <w:szCs w:val="28"/>
          <w:rtl/>
          <w:lang w:bidi="fa-IR"/>
        </w:rPr>
        <w:t>:</w:t>
      </w:r>
    </w:p>
    <w:p w:rsidR="006C4D58" w:rsidRPr="00645997" w:rsidRDefault="006C4D58" w:rsidP="00645997">
      <w:pPr>
        <w:pStyle w:val="StyleComplexBLotus12ptJustifiedFirstline05cm"/>
        <w:widowControl w:val="0"/>
        <w:spacing w:line="228" w:lineRule="auto"/>
        <w:jc w:val="center"/>
        <w:rPr>
          <w:rFonts w:cs="B Jadid" w:hint="cs"/>
          <w:spacing w:val="-4"/>
          <w:sz w:val="28"/>
          <w:szCs w:val="28"/>
          <w:rtl/>
          <w:lang w:bidi="fa-IR"/>
        </w:rPr>
      </w:pPr>
      <w:r w:rsidRPr="00645997">
        <w:rPr>
          <w:rFonts w:cs="B Jadid" w:hint="cs"/>
          <w:spacing w:val="-4"/>
          <w:sz w:val="28"/>
          <w:szCs w:val="28"/>
          <w:rtl/>
          <w:lang w:bidi="fa-IR"/>
        </w:rPr>
        <w:t xml:space="preserve">مطالبی </w:t>
      </w:r>
      <w:r w:rsidR="00645997" w:rsidRPr="00645997">
        <w:rPr>
          <w:rFonts w:cs="B Jadid" w:hint="cs"/>
          <w:spacing w:val="-4"/>
          <w:sz w:val="28"/>
          <w:szCs w:val="28"/>
          <w:rtl/>
          <w:lang w:bidi="fa-IR"/>
        </w:rPr>
        <w:t>كوتاه</w:t>
      </w:r>
      <w:r w:rsidRPr="00645997">
        <w:rPr>
          <w:rFonts w:cs="B Jadid" w:hint="cs"/>
          <w:spacing w:val="-4"/>
          <w:sz w:val="28"/>
          <w:szCs w:val="28"/>
          <w:rtl/>
          <w:lang w:bidi="fa-IR"/>
        </w:rPr>
        <w:t xml:space="preserve"> در ارتباط با آثار دعوت و نتایج</w:t>
      </w:r>
      <w:r w:rsidR="00645997" w:rsidRPr="00645997">
        <w:rPr>
          <w:rFonts w:cs="B Jadid" w:hint="cs"/>
          <w:spacing w:val="-4"/>
          <w:sz w:val="28"/>
          <w:szCs w:val="28"/>
          <w:rtl/>
          <w:lang w:bidi="fa-IR"/>
        </w:rPr>
        <w:t xml:space="preserve"> حركت اصلاحگرانه</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p>
    <w:p w:rsidR="006C4D58" w:rsidRPr="00D054AC" w:rsidRDefault="006C4D58" w:rsidP="005A56BB">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زمانی که این دعوت مبارک براساس اصول و مبانی دین حق و وحی (کتاب خداوند و سنت پیامبرش</w:t>
      </w:r>
      <w:r w:rsidRPr="00D054AC">
        <w:rPr>
          <w:rFonts w:cs="B Lotus" w:hint="cs"/>
          <w:color w:val="000000"/>
          <w:sz w:val="28"/>
          <w:szCs w:val="28"/>
          <w:rtl/>
        </w:rPr>
        <w:t xml:space="preserve"> </w:t>
      </w:r>
      <w:r w:rsidR="00A04BD3" w:rsidRPr="00A04BD3">
        <w:rPr>
          <w:rFonts w:cs="CTraditional Arabic" w:hint="cs"/>
          <w:color w:val="000000"/>
          <w:sz w:val="28"/>
          <w:szCs w:val="28"/>
          <w:rtl/>
        </w:rPr>
        <w:t>ص</w:t>
      </w:r>
      <w:r w:rsidRPr="00D054AC">
        <w:rPr>
          <w:rFonts w:cs="B Lotus" w:hint="cs"/>
          <w:color w:val="000000"/>
          <w:sz w:val="28"/>
          <w:szCs w:val="28"/>
          <w:rtl/>
        </w:rPr>
        <w:t xml:space="preserve"> </w:t>
      </w:r>
      <w:r w:rsidRPr="00D054AC">
        <w:rPr>
          <w:rFonts w:ascii="Times New Roman" w:hAnsi="Times New Roman" w:cs="B Lotus" w:hint="cs"/>
          <w:color w:val="000000"/>
          <w:sz w:val="28"/>
          <w:szCs w:val="28"/>
          <w:rtl/>
          <w:lang w:bidi="fa-IR"/>
        </w:rPr>
        <w:t>قد علم نمود و راه مؤمنان</w:t>
      </w:r>
      <w:r w:rsidR="00A04BD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سلف صالح و مصون از تحریف و اشتباه اهل سنت و جماعت</w:t>
      </w:r>
      <w:r w:rsidR="00A04BD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را در پیش گرفت، پرچم توحید را برافراشته، آن را در دل‌ها استوار گردانید</w:t>
      </w:r>
      <w:r w:rsidR="0095049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با از میان بردن شرک و بدعت، احکام شریعت خداوند را به اجرا نهاد. آنگاه امنیت، عدالت و الفت گسترش یافت، علم و دانش منتشر گردید و مظاهر ستم و تفرقه، جهل، بدعت و خرافات پنهان گردیدند.</w:t>
      </w:r>
    </w:p>
    <w:p w:rsidR="006C4D58" w:rsidRPr="00D054AC" w:rsidRDefault="006C4D58" w:rsidP="00645997">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آری درخت این دعوت به بار نشست و میوه‌ای پاک و تازه را به انسان‌ها ارزانی داشت و چون براساس کلمه طیبه «لا اله الا الله ومحمد رسول الله» استوار بود، وعده خداوند بزرگ تحقق یافت، هم</w:t>
      </w:r>
      <w:r w:rsidRPr="00950491">
        <w:rPr>
          <w:rFonts w:ascii="Times New Roman" w:hAnsi="Times New Roman" w:cs="B Lotus" w:hint="cs"/>
          <w:color w:val="000000"/>
          <w:sz w:val="28"/>
          <w:szCs w:val="28"/>
          <w:rtl/>
          <w:lang w:bidi="fa-IR"/>
        </w:rPr>
        <w:t>انگونه که می‌فرماید</w:t>
      </w:r>
      <w:r w:rsidR="00A11225" w:rsidRPr="00950491">
        <w:rPr>
          <w:rFonts w:ascii="Times New Roman" w:hAnsi="Times New Roman" w:cs="B Lotus" w:hint="cs"/>
          <w:color w:val="000000"/>
          <w:sz w:val="28"/>
          <w:szCs w:val="28"/>
          <w:rtl/>
          <w:lang w:bidi="fa-IR"/>
        </w:rPr>
        <w:t xml:space="preserve">: </w:t>
      </w:r>
      <w:r w:rsidR="00950491" w:rsidRPr="00950491">
        <w:rPr>
          <w:rFonts w:ascii="QCF_BSML" w:eastAsia="Times New Roman" w:hAnsi="QCF_BSML" w:cs="QCF_BSML"/>
          <w:color w:val="000000"/>
          <w:sz w:val="28"/>
          <w:szCs w:val="28"/>
          <w:rtl/>
        </w:rPr>
        <w:t>ﮋ</w:t>
      </w:r>
      <w:r w:rsidR="00950491" w:rsidRPr="00950491">
        <w:rPr>
          <w:rFonts w:ascii="QCF_P258" w:eastAsia="Times New Roman" w:hAnsi="QCF_P258" w:cs="QCF_P258"/>
          <w:color w:val="000000"/>
          <w:sz w:val="28"/>
          <w:szCs w:val="28"/>
          <w:rtl/>
        </w:rPr>
        <w:t xml:space="preserve">ﯲ  ﯳ  ﯴ ﯵ ﯶ ﯷ ﯸ      ﯹ   ﯺ  ﯻ  ﯼ  ﯽ  ﯾ  ﯿ  ﰀ  ﰁ   </w:t>
      </w:r>
      <w:r w:rsidR="00950491" w:rsidRPr="00950491">
        <w:rPr>
          <w:rFonts w:ascii="QCF_BSML" w:eastAsia="Times New Roman" w:hAnsi="QCF_BSML" w:cs="QCF_BSML"/>
          <w:color w:val="000000"/>
          <w:sz w:val="28"/>
          <w:szCs w:val="28"/>
          <w:rtl/>
        </w:rPr>
        <w:t>ﮊ</w:t>
      </w:r>
      <w:r w:rsidR="00950491" w:rsidRPr="00950491">
        <w:rPr>
          <w:rFonts w:ascii="Arial" w:eastAsia="Times New Roman" w:hAnsi="Arial" w:cs="Arial"/>
          <w:color w:val="000000"/>
          <w:sz w:val="28"/>
          <w:szCs w:val="28"/>
          <w:rtl/>
        </w:rPr>
        <w:t xml:space="preserve"> </w:t>
      </w:r>
      <w:r w:rsidR="00950491" w:rsidRPr="00950491">
        <w:rPr>
          <w:rFonts w:ascii="Times New Roman" w:hAnsi="Times New Roman" w:cs="B Lotus" w:hint="cs"/>
          <w:color w:val="000000"/>
          <w:sz w:val="28"/>
          <w:szCs w:val="28"/>
          <w:rtl/>
          <w:lang w:bidi="fa-IR"/>
        </w:rPr>
        <w:t>(</w:t>
      </w:r>
      <w:r w:rsidRPr="00950491">
        <w:rPr>
          <w:rFonts w:ascii="Times New Roman" w:hAnsi="Times New Roman" w:cs="B Lotus" w:hint="cs"/>
          <w:color w:val="000000"/>
          <w:sz w:val="28"/>
          <w:szCs w:val="28"/>
          <w:rtl/>
          <w:lang w:bidi="fa-IR"/>
        </w:rPr>
        <w:t>ابراهیم</w:t>
      </w:r>
      <w:r w:rsidR="00A11225" w:rsidRPr="00950491">
        <w:rPr>
          <w:rFonts w:ascii="Times New Roman" w:hAnsi="Times New Roman" w:cs="B Lotus" w:hint="cs"/>
          <w:color w:val="000000"/>
          <w:sz w:val="28"/>
          <w:szCs w:val="28"/>
          <w:rtl/>
          <w:lang w:bidi="fa-IR"/>
        </w:rPr>
        <w:t xml:space="preserve">: </w:t>
      </w:r>
      <w:r w:rsidR="00CD224C">
        <w:rPr>
          <w:rFonts w:ascii="Times New Roman" w:hAnsi="Times New Roman" w:cs="B Lotus" w:hint="cs"/>
          <w:color w:val="000000"/>
          <w:sz w:val="28"/>
          <w:szCs w:val="28"/>
          <w:rtl/>
          <w:lang w:bidi="fa-IR"/>
        </w:rPr>
        <w:t>24</w:t>
      </w:r>
      <w:r w:rsidR="00950491" w:rsidRPr="00950491">
        <w:rPr>
          <w:rFonts w:ascii="Times New Roman" w:hAnsi="Times New Roman" w:cs="B Lotus" w:hint="cs"/>
          <w:color w:val="000000"/>
          <w:sz w:val="28"/>
          <w:szCs w:val="28"/>
          <w:rtl/>
          <w:lang w:bidi="fa-IR"/>
        </w:rPr>
        <w:t>).</w:t>
      </w:r>
    </w:p>
    <w:p w:rsidR="006C4D58" w:rsidRPr="00645997" w:rsidRDefault="006C4D58" w:rsidP="00645997">
      <w:pPr>
        <w:pStyle w:val="StyleComplexBLotus12ptJustifiedFirstline05cm"/>
        <w:widowControl w:val="0"/>
        <w:spacing w:line="226" w:lineRule="auto"/>
        <w:rPr>
          <w:rFonts w:ascii="Times New Roman" w:hAnsi="Times New Roman" w:cs="B Lotus" w:hint="cs"/>
          <w:color w:val="000000"/>
          <w:sz w:val="28"/>
          <w:szCs w:val="28"/>
          <w:rtl/>
          <w:lang w:bidi="fa-IR"/>
        </w:rPr>
      </w:pPr>
      <w:r w:rsidRPr="00645997">
        <w:rPr>
          <w:rFonts w:ascii="Times New Roman" w:hAnsi="Times New Roman" w:cs="B Lotus" w:hint="cs"/>
          <w:color w:val="000000"/>
          <w:sz w:val="28"/>
          <w:szCs w:val="28"/>
          <w:rtl/>
          <w:lang w:bidi="fa-IR"/>
        </w:rPr>
        <w:t>«</w:t>
      </w:r>
      <w:r w:rsidR="00645997" w:rsidRPr="00645997">
        <w:rPr>
          <w:rFonts w:ascii="Tahoma" w:hAnsi="Tahoma" w:cs="B Lotus"/>
          <w:sz w:val="28"/>
          <w:szCs w:val="28"/>
          <w:rtl/>
        </w:rPr>
        <w:t>آيا نديدى چگونه خداوند «كلمه طيبه‏» (و گفتار پاكيزه) را به درخت پاكيزه‏اى تشبيه كرده كه ريشه آن (در زمين) ثابت، و شاخه آن در آسمان است؟</w:t>
      </w:r>
      <w:r w:rsidRPr="00645997">
        <w:rPr>
          <w:rFonts w:ascii="Times New Roman" w:hAnsi="Times New Roman" w:cs="B Lotus" w:hint="cs"/>
          <w:color w:val="000000"/>
          <w:sz w:val="28"/>
          <w:szCs w:val="28"/>
          <w:rtl/>
          <w:lang w:bidi="fa-IR"/>
        </w:rPr>
        <w:t>».</w:t>
      </w:r>
    </w:p>
    <w:p w:rsidR="006C4D58" w:rsidRPr="00950491" w:rsidRDefault="006C4D58" w:rsidP="005A56BB">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950491">
        <w:rPr>
          <w:rFonts w:ascii="Times New Roman" w:hAnsi="Times New Roman" w:cs="B Lotus" w:hint="cs"/>
          <w:color w:val="000000"/>
          <w:sz w:val="28"/>
          <w:szCs w:val="28"/>
          <w:rtl/>
          <w:lang w:bidi="fa-IR"/>
        </w:rPr>
        <w:t>همچنین وعدة خداوند به بندگان پاک و پرهیزگارش را تحقق بخشید، آنگونه که می‌فرماید</w:t>
      </w:r>
      <w:r w:rsidR="00A11225" w:rsidRPr="00950491">
        <w:rPr>
          <w:rFonts w:ascii="Times New Roman" w:hAnsi="Times New Roman" w:cs="B Lotus" w:hint="cs"/>
          <w:color w:val="000000"/>
          <w:sz w:val="28"/>
          <w:szCs w:val="28"/>
          <w:rtl/>
          <w:lang w:bidi="fa-IR"/>
        </w:rPr>
        <w:t xml:space="preserve">: </w:t>
      </w:r>
      <w:r w:rsidR="00950491" w:rsidRPr="00950491">
        <w:rPr>
          <w:rFonts w:ascii="QCF_BSML" w:eastAsia="Times New Roman" w:hAnsi="QCF_BSML" w:cs="QCF_BSML"/>
          <w:color w:val="000000"/>
          <w:sz w:val="28"/>
          <w:szCs w:val="28"/>
          <w:rtl/>
        </w:rPr>
        <w:t>ﮋ</w:t>
      </w:r>
      <w:r w:rsidR="00950491" w:rsidRPr="00950491">
        <w:rPr>
          <w:rFonts w:ascii="QCF_P337" w:eastAsia="Times New Roman" w:hAnsi="QCF_P337" w:cs="QCF_P337"/>
          <w:color w:val="000000"/>
          <w:sz w:val="28"/>
          <w:szCs w:val="28"/>
          <w:rtl/>
        </w:rPr>
        <w:t>ﭺﭻ ﭼ  ﭽ</w:t>
      </w:r>
      <w:r w:rsidR="00950491" w:rsidRPr="00950491">
        <w:rPr>
          <w:rFonts w:ascii="QCF_P337" w:eastAsia="Times New Roman" w:hAnsi="QCF_P337" w:cs="QCF_P337"/>
          <w:color w:val="0000A5"/>
          <w:sz w:val="28"/>
          <w:szCs w:val="28"/>
          <w:rtl/>
        </w:rPr>
        <w:t>ﭾ</w:t>
      </w:r>
      <w:r w:rsidR="00950491" w:rsidRPr="00950491">
        <w:rPr>
          <w:rFonts w:ascii="QCF_P337" w:eastAsia="Times New Roman" w:hAnsi="QCF_P337" w:cs="QCF_P337"/>
          <w:color w:val="000000"/>
          <w:sz w:val="28"/>
          <w:szCs w:val="28"/>
          <w:rtl/>
        </w:rPr>
        <w:t xml:space="preserve"> ﭿ ﮀ  ﮁ </w:t>
      </w:r>
      <w:r w:rsidR="00CD224C">
        <w:rPr>
          <w:rFonts w:ascii="QCF_P337" w:eastAsia="Times New Roman" w:hAnsi="QCF_P337" w:cs="QCF_P337"/>
          <w:color w:val="000000"/>
          <w:sz w:val="28"/>
          <w:szCs w:val="28"/>
          <w:rtl/>
        </w:rPr>
        <w:t xml:space="preserve"> ﮂ</w:t>
      </w:r>
      <w:r w:rsidR="00950491" w:rsidRPr="00950491">
        <w:rPr>
          <w:rFonts w:ascii="QCF_P337" w:eastAsia="Times New Roman" w:hAnsi="QCF_P337" w:cs="QCF_P337"/>
          <w:color w:val="000000"/>
          <w:sz w:val="28"/>
          <w:szCs w:val="28"/>
          <w:rtl/>
        </w:rPr>
        <w:t xml:space="preserve"> ﮃ ﮄ  ﮅﮆ</w:t>
      </w:r>
      <w:r w:rsidR="00CD224C">
        <w:rPr>
          <w:rFonts w:ascii="QCF_P337" w:eastAsia="Times New Roman" w:hAnsi="QCF_P337" w:cs="QCF_P337"/>
          <w:color w:val="000000"/>
          <w:sz w:val="28"/>
          <w:szCs w:val="28"/>
          <w:rtl/>
        </w:rPr>
        <w:t xml:space="preserve"> ﮇ  ﮈﮉ  ﮊ  ﮋ </w:t>
      </w:r>
      <w:r w:rsidR="00950491" w:rsidRPr="00950491">
        <w:rPr>
          <w:rFonts w:ascii="QCF_P337" w:eastAsia="Times New Roman" w:hAnsi="QCF_P337" w:cs="QCF_P337"/>
          <w:color w:val="000000"/>
          <w:sz w:val="28"/>
          <w:szCs w:val="28"/>
          <w:rtl/>
        </w:rPr>
        <w:t>ﮍ ﮎ ﮏ ﮐ ﮑ</w:t>
      </w:r>
      <w:r w:rsidR="00950491" w:rsidRPr="00950491">
        <w:rPr>
          <w:rFonts w:ascii="QCF_P337" w:eastAsia="Times New Roman" w:hAnsi="QCF_P337" w:cs="QCF_P337"/>
          <w:color w:val="0000A5"/>
          <w:sz w:val="28"/>
          <w:szCs w:val="28"/>
          <w:rtl/>
        </w:rPr>
        <w:t>ﮒ</w:t>
      </w:r>
      <w:r w:rsidR="00950491" w:rsidRPr="00950491">
        <w:rPr>
          <w:rFonts w:ascii="QCF_P337" w:eastAsia="Times New Roman" w:hAnsi="QCF_P337" w:cs="QCF_P337"/>
          <w:color w:val="000000"/>
          <w:sz w:val="28"/>
          <w:szCs w:val="28"/>
          <w:rtl/>
        </w:rPr>
        <w:t>ﮓ ﮔ ﮕ   ﮖ</w:t>
      </w:r>
      <w:r w:rsidR="00950491" w:rsidRPr="00950491">
        <w:rPr>
          <w:rFonts w:ascii="QCF_BSML" w:eastAsia="Times New Roman" w:hAnsi="QCF_BSML" w:cs="QCF_BSML"/>
          <w:color w:val="000000"/>
          <w:sz w:val="28"/>
          <w:szCs w:val="28"/>
          <w:rtl/>
        </w:rPr>
        <w:t>ﮊ</w:t>
      </w:r>
      <w:r w:rsidR="00950491" w:rsidRPr="00950491">
        <w:rPr>
          <w:rFonts w:ascii="Arial" w:eastAsia="Times New Roman" w:hAnsi="Arial" w:cs="Arial"/>
          <w:color w:val="000000"/>
          <w:sz w:val="28"/>
          <w:szCs w:val="28"/>
          <w:rtl/>
        </w:rPr>
        <w:t xml:space="preserve"> </w:t>
      </w:r>
      <w:r w:rsidR="00950491" w:rsidRPr="00950491">
        <w:rPr>
          <w:rFonts w:ascii="Times New Roman" w:hAnsi="Times New Roman" w:cs="B Lotus" w:hint="cs"/>
          <w:color w:val="000000"/>
          <w:sz w:val="28"/>
          <w:szCs w:val="28"/>
          <w:rtl/>
          <w:lang w:bidi="fa-IR"/>
        </w:rPr>
        <w:t>(</w:t>
      </w:r>
      <w:r w:rsidRPr="00950491">
        <w:rPr>
          <w:rFonts w:ascii="Times New Roman" w:hAnsi="Times New Roman" w:cs="B Lotus" w:hint="cs"/>
          <w:color w:val="000000"/>
          <w:sz w:val="28"/>
          <w:szCs w:val="28"/>
          <w:rtl/>
          <w:lang w:bidi="fa-IR"/>
        </w:rPr>
        <w:t>الحج</w:t>
      </w:r>
      <w:r w:rsidR="00A11225" w:rsidRPr="00950491">
        <w:rPr>
          <w:rFonts w:ascii="Times New Roman" w:hAnsi="Times New Roman" w:cs="B Lotus" w:hint="cs"/>
          <w:color w:val="000000"/>
          <w:sz w:val="28"/>
          <w:szCs w:val="28"/>
          <w:rtl/>
          <w:lang w:bidi="fa-IR"/>
        </w:rPr>
        <w:t xml:space="preserve">: </w:t>
      </w:r>
      <w:r w:rsidR="00950491" w:rsidRPr="00950491">
        <w:rPr>
          <w:rFonts w:ascii="Times New Roman" w:hAnsi="Times New Roman" w:cs="B Lotus" w:hint="cs"/>
          <w:color w:val="000000"/>
          <w:sz w:val="28"/>
          <w:szCs w:val="28"/>
          <w:rtl/>
          <w:lang w:bidi="fa-IR"/>
        </w:rPr>
        <w:t>40-41).</w:t>
      </w:r>
    </w:p>
    <w:p w:rsidR="006C4D58" w:rsidRPr="00940C99" w:rsidRDefault="006C4D58" w:rsidP="00940C99">
      <w:pPr>
        <w:pStyle w:val="StyleComplexBLotus12ptJustifiedFirstline05cm"/>
        <w:widowControl w:val="0"/>
        <w:spacing w:line="226" w:lineRule="auto"/>
        <w:rPr>
          <w:rFonts w:ascii="Times New Roman" w:hAnsi="Times New Roman" w:cs="B Lotus" w:hint="cs"/>
          <w:color w:val="000000"/>
          <w:sz w:val="28"/>
          <w:szCs w:val="28"/>
          <w:rtl/>
          <w:lang w:bidi="fa-IR"/>
        </w:rPr>
      </w:pPr>
      <w:r w:rsidRPr="00940C99">
        <w:rPr>
          <w:rFonts w:ascii="Times New Roman" w:hAnsi="Times New Roman" w:cs="B Lotus" w:hint="cs"/>
          <w:color w:val="000000"/>
          <w:sz w:val="28"/>
          <w:szCs w:val="28"/>
          <w:rtl/>
          <w:lang w:bidi="fa-IR"/>
        </w:rPr>
        <w:t>«</w:t>
      </w:r>
      <w:r w:rsidR="00940C99" w:rsidRPr="00940C99">
        <w:rPr>
          <w:rFonts w:ascii="Tahoma" w:hAnsi="Tahoma" w:cs="B Lotus"/>
          <w:sz w:val="28"/>
          <w:szCs w:val="28"/>
          <w:rtl/>
        </w:rPr>
        <w:t>و خداوند كسانى را كه يارى او كنند (و از آيينش دفاع نمايند) يارى مى‏كند; خداوند قوى و شكست ناپذير است. همان كسانى كه هر گاه در زمين به آنها قدرت بخشيديم، نماز را برپا مى‏دارند، و زكات مى‏دهند، و امر به معروف و نهى از منكر مى‏كنند، و پايان همه كارها از آن خداست</w:t>
      </w:r>
      <w:r w:rsidR="00940C99" w:rsidRPr="00940C99">
        <w:rPr>
          <w:rFonts w:ascii="Times New Roman" w:hAnsi="Times New Roman" w:cs="B Lotus" w:hint="cs"/>
          <w:color w:val="000000"/>
          <w:sz w:val="28"/>
          <w:szCs w:val="28"/>
          <w:rtl/>
          <w:lang w:bidi="fa-IR"/>
        </w:rPr>
        <w:t xml:space="preserve"> </w:t>
      </w:r>
      <w:r w:rsidRPr="00940C99">
        <w:rPr>
          <w:rFonts w:ascii="Times New Roman" w:hAnsi="Times New Roman" w:cs="B Lotus" w:hint="cs"/>
          <w:color w:val="000000"/>
          <w:sz w:val="28"/>
          <w:szCs w:val="28"/>
          <w:rtl/>
          <w:lang w:bidi="fa-IR"/>
        </w:rPr>
        <w:t>.</w:t>
      </w:r>
    </w:p>
    <w:p w:rsidR="006C4D58" w:rsidRPr="00D054AC" w:rsidRDefault="006C4D58" w:rsidP="005A56BB">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عنایت و اهتمام این دعوت و اتباع و دولت آن به اعلای کلمه توحید، مقابله با شرک و بدعت، اقامه نماز، روزه ماه رمضان، پرداخت زکات، حج خانه خدا و امر به معروف و نهی از منکر، مهمترین ویژگی آنها از آن زمان تا به امروز بوده</w:t>
      </w:r>
      <w:r w:rsidR="0062009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همین سبب خشم و مخالفت د</w:t>
      </w:r>
      <w:r w:rsidRPr="00620094">
        <w:rPr>
          <w:rFonts w:ascii="Times New Roman" w:hAnsi="Times New Roman" w:cs="B Lotus" w:hint="cs"/>
          <w:color w:val="000000"/>
          <w:sz w:val="28"/>
          <w:szCs w:val="28"/>
          <w:rtl/>
          <w:lang w:bidi="fa-IR"/>
        </w:rPr>
        <w:t>شمنان و دنیاپرستان بوده است</w:t>
      </w:r>
      <w:r w:rsidR="00A11225" w:rsidRPr="00620094">
        <w:rPr>
          <w:rFonts w:ascii="Times New Roman" w:hAnsi="Times New Roman" w:cs="B Lotus" w:hint="cs"/>
          <w:color w:val="000000"/>
          <w:sz w:val="28"/>
          <w:szCs w:val="28"/>
          <w:rtl/>
          <w:lang w:bidi="fa-IR"/>
        </w:rPr>
        <w:t xml:space="preserve">: </w:t>
      </w:r>
      <w:r w:rsidR="00620094" w:rsidRPr="00620094">
        <w:rPr>
          <w:rFonts w:ascii="QCF_BSML" w:eastAsia="Times New Roman" w:hAnsi="QCF_BSML" w:cs="QCF_BSML"/>
          <w:color w:val="000000"/>
          <w:sz w:val="28"/>
          <w:szCs w:val="28"/>
          <w:rtl/>
        </w:rPr>
        <w:t xml:space="preserve">ﮋ </w:t>
      </w:r>
      <w:r w:rsidR="00620094" w:rsidRPr="00620094">
        <w:rPr>
          <w:rFonts w:ascii="QCF_P590" w:eastAsia="Times New Roman" w:hAnsi="QCF_P590" w:cs="QCF_P590"/>
          <w:color w:val="000000"/>
          <w:sz w:val="28"/>
          <w:szCs w:val="28"/>
          <w:rtl/>
        </w:rPr>
        <w:t xml:space="preserve">ﭯ  ﭰ   ﭱ  ﭲ       ﭳ  ﭴ  ﭵ  ﭶ  ﭷ  ﭸ  </w:t>
      </w:r>
      <w:r w:rsidR="00620094" w:rsidRPr="00620094">
        <w:rPr>
          <w:rFonts w:ascii="QCF_BSML" w:eastAsia="Times New Roman" w:hAnsi="QCF_BSML" w:cs="QCF_BSML"/>
          <w:color w:val="000000"/>
          <w:sz w:val="28"/>
          <w:szCs w:val="28"/>
          <w:rtl/>
        </w:rPr>
        <w:t>ﮊ</w:t>
      </w:r>
      <w:r w:rsidR="00620094" w:rsidRPr="00620094">
        <w:rPr>
          <w:rFonts w:ascii="Arial" w:eastAsia="Times New Roman" w:hAnsi="Arial" w:cs="Arial"/>
          <w:color w:val="000000"/>
          <w:sz w:val="28"/>
          <w:szCs w:val="28"/>
          <w:rtl/>
        </w:rPr>
        <w:t xml:space="preserve"> </w:t>
      </w:r>
      <w:r w:rsidR="00620094" w:rsidRPr="00620094">
        <w:rPr>
          <w:rFonts w:ascii="Times New Roman" w:hAnsi="Times New Roman" w:cs="B Lotus" w:hint="cs"/>
          <w:color w:val="000000"/>
          <w:sz w:val="28"/>
          <w:szCs w:val="28"/>
          <w:rtl/>
          <w:lang w:bidi="fa-IR"/>
        </w:rPr>
        <w:t>(ال</w:t>
      </w:r>
      <w:r w:rsidRPr="00620094">
        <w:rPr>
          <w:rFonts w:ascii="Times New Roman" w:hAnsi="Times New Roman" w:cs="B Lotus" w:hint="cs"/>
          <w:color w:val="000000"/>
          <w:sz w:val="28"/>
          <w:szCs w:val="28"/>
          <w:rtl/>
          <w:lang w:bidi="fa-IR"/>
        </w:rPr>
        <w:t>بروج</w:t>
      </w:r>
      <w:r w:rsidR="00A11225" w:rsidRPr="00620094">
        <w:rPr>
          <w:rFonts w:ascii="Times New Roman" w:hAnsi="Times New Roman" w:cs="B Lotus" w:hint="cs"/>
          <w:color w:val="000000"/>
          <w:sz w:val="28"/>
          <w:szCs w:val="28"/>
          <w:rtl/>
          <w:lang w:bidi="fa-IR"/>
        </w:rPr>
        <w:t xml:space="preserve">: </w:t>
      </w:r>
      <w:r w:rsidR="00620094" w:rsidRPr="00620094">
        <w:rPr>
          <w:rFonts w:ascii="Times New Roman" w:hAnsi="Times New Roman" w:cs="B Lotus" w:hint="cs"/>
          <w:color w:val="000000"/>
          <w:sz w:val="28"/>
          <w:szCs w:val="28"/>
          <w:rtl/>
          <w:lang w:bidi="fa-IR"/>
        </w:rPr>
        <w:t>8).</w:t>
      </w:r>
    </w:p>
    <w:p w:rsidR="006C4D58" w:rsidRPr="00940C99" w:rsidRDefault="006C4D58" w:rsidP="00940C99">
      <w:pPr>
        <w:pStyle w:val="StyleComplexBLotus12ptJustifiedFirstline05cm"/>
        <w:widowControl w:val="0"/>
        <w:spacing w:line="226" w:lineRule="auto"/>
        <w:rPr>
          <w:rFonts w:ascii="Times New Roman" w:hAnsi="Times New Roman" w:cs="B Lotus" w:hint="cs"/>
          <w:color w:val="000000"/>
          <w:sz w:val="28"/>
          <w:szCs w:val="28"/>
          <w:rtl/>
          <w:lang w:bidi="fa-IR"/>
        </w:rPr>
      </w:pPr>
      <w:r w:rsidRPr="00940C99">
        <w:rPr>
          <w:rFonts w:ascii="Times New Roman" w:hAnsi="Times New Roman" w:cs="B Lotus" w:hint="cs"/>
          <w:color w:val="000000"/>
          <w:sz w:val="28"/>
          <w:szCs w:val="28"/>
          <w:rtl/>
          <w:lang w:bidi="fa-IR"/>
        </w:rPr>
        <w:t>«</w:t>
      </w:r>
      <w:r w:rsidR="00940C99" w:rsidRPr="00940C99">
        <w:rPr>
          <w:rFonts w:cs="B Lotus" w:hint="cs"/>
          <w:sz w:val="28"/>
          <w:szCs w:val="28"/>
          <w:rtl/>
        </w:rPr>
        <w:t>آنها (شكنجه‌گران) هيچ ايرادي بر مؤمنان نداشتند جز اينكه به خداوند عزيز و حميد ايمان آورده بودند</w:t>
      </w:r>
      <w:r w:rsidRPr="00940C9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 دعوت پربرکت از چنان آثار عظیمی برخوردار بوده که روند تاریخ را دچار تحول نموده و مسیر حیات امت اسلامی را در تمامی ابعاد دینی، علمی، سیاسی، اجتماعی و ... دگرگون نموده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آثار آن به جزیره‌العرب (به ویژه نَجْد) که در سرتاسر آن پرچم توحید را به اهتزاز درآورد، مظاهر سنت را اوج بخشید، آثار بدعت، تفرقه و جهل را از بین برد و امنیت و وفاق را حاکم گردانید، محدود نگردید.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بلکه آثار و پیامدهای آن به دیگر مناطق جزیره‌العرب و بقیة ممالک اسلامی گسترش یافت و عالمان، مُصلحان، نهضتها و حرکت</w:t>
      </w:r>
      <w:r w:rsidR="00A04BD3">
        <w:rPr>
          <w:rFonts w:ascii="Times New Roman" w:hAnsi="Times New Roman" w:cs="B Lotus" w:hint="cs"/>
          <w:sz w:val="22"/>
          <w:szCs w:val="28"/>
          <w:rtl/>
          <w:lang w:bidi="fa-IR"/>
        </w:rPr>
        <w:t>‌</w:t>
      </w:r>
      <w:r w:rsidRPr="00D054AC">
        <w:rPr>
          <w:rFonts w:ascii="Times New Roman" w:hAnsi="Times New Roman" w:cs="B Lotus" w:hint="cs"/>
          <w:color w:val="000000"/>
          <w:sz w:val="28"/>
          <w:szCs w:val="28"/>
          <w:rtl/>
          <w:lang w:bidi="fa-IR"/>
        </w:rPr>
        <w:t>های بسیاری بر پایه راهبردهای دعوت پاک و بی‌آلایش اصلاحگرایانه سلفی، تلاش‌هایی را آغاز کردند و در حجاز، عسیر، یمن، شام، عراق، مصر، مغرب، سودان و بسیاری از کشورهای آفریقایی، همچنین در پاکستان، افغانستان، هند، بنگلادش، جاوه، سوماترا و دیگر جزایر اندونزی به ترویج تفکر توحیدی پرداختند</w:t>
      </w:r>
      <w:r w:rsidR="00B6377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مبارزه با بدعت و شرک و خرافات را آغاز نمودند.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از آثار برجسته‌ای که این نهضت بر جای گذاشت، تأسیس حکومتی اسلامی، قوی و پرصلابتی است که در میان کشورهای جهان سوم و به ویژه جهان اسلام به جایگاه رفیعی دست یافته است</w:t>
      </w:r>
      <w:r w:rsidR="00B6377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آن دولت (آل سعود نخستین) بود. از زمانی که بنیانگذار آن امام نهضت اصلاح‌طلبانه، در راستای اعلای کلمه الله حمایت کرد، خداوند به آن عزت بخشید. این نهضت پرچم توحید</w:t>
      </w:r>
      <w:r w:rsidR="00567BE9">
        <w:rPr>
          <w:rStyle w:val="FootnoteReference"/>
          <w:color w:val="000000"/>
          <w:sz w:val="28"/>
          <w:szCs w:val="28"/>
          <w:rtl/>
          <w:lang w:bidi="fa-IR"/>
        </w:rPr>
        <w:t>(</w:t>
      </w:r>
      <w:r w:rsidR="00567BE9" w:rsidRPr="00D054AC">
        <w:rPr>
          <w:rStyle w:val="FootnoteReference"/>
          <w:color w:val="000000"/>
          <w:sz w:val="28"/>
          <w:szCs w:val="28"/>
          <w:rtl/>
          <w:lang w:bidi="fa-IR"/>
        </w:rPr>
        <w:footnoteReference w:id="689"/>
      </w:r>
      <w:r w:rsidR="00567BE9">
        <w:rPr>
          <w:rStyle w:val="FootnoteReference"/>
          <w:color w:val="000000"/>
          <w:sz w:val="28"/>
          <w:szCs w:val="28"/>
          <w:rtl/>
          <w:lang w:bidi="fa-IR"/>
        </w:rPr>
        <w:t>)</w:t>
      </w:r>
      <w:r w:rsidRPr="00D054AC">
        <w:rPr>
          <w:rFonts w:ascii="Times New Roman" w:hAnsi="Times New Roman" w:cs="B Lotus" w:hint="cs"/>
          <w:color w:val="000000"/>
          <w:sz w:val="28"/>
          <w:szCs w:val="28"/>
          <w:rtl/>
          <w:lang w:bidi="fa-IR"/>
        </w:rPr>
        <w:t xml:space="preserve"> را برافراشت و شریعت خداوند را حاکم گردانید</w:t>
      </w:r>
      <w:r w:rsidR="00B6377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علی‌رغم دشمنی</w:t>
      </w:r>
      <w:r w:rsidR="00A04BD3">
        <w:rPr>
          <w:rFonts w:ascii="Times New Roman" w:hAnsi="Times New Roman" w:cs="B Lotus" w:hint="cs"/>
          <w:sz w:val="22"/>
          <w:szCs w:val="28"/>
          <w:rtl/>
          <w:lang w:bidi="fa-IR"/>
        </w:rPr>
        <w:t>‌</w:t>
      </w:r>
      <w:r w:rsidRPr="00D054AC">
        <w:rPr>
          <w:rFonts w:ascii="Times New Roman" w:hAnsi="Times New Roman" w:cs="B Lotus" w:hint="cs"/>
          <w:color w:val="000000"/>
          <w:sz w:val="28"/>
          <w:szCs w:val="28"/>
          <w:rtl/>
          <w:lang w:bidi="fa-IR"/>
        </w:rPr>
        <w:t>هایی که با این نهضت و دولت حامی آن صورت گرفت، در نهایت پیروز و سربلند از میدان رویارویی بیرون آمد.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نهضت و دولت سعودی در مراحل نخستین کار خود در معرض تهاجمات و حملات سختی قرار گرفتند، اما از زمانی که افکار، راهکارها و اهداف خود را برپایه توحید، دین خالص، عدالت و سنت قرار دادند روز به روز به توانایی و پویایی و شادابی آن افزوده شد و در میان دل‌های بسیاری از انسان‌ها جای خود را باز کرد و در سایه حاکمیت آن مردم مسلمان طعم ایمان، امنیت، علم و و حدت را چشیدند.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D054AC">
        <w:rPr>
          <w:rFonts w:ascii="Times New Roman" w:hAnsi="Times New Roman" w:cs="B Lotus" w:hint="cs"/>
          <w:color w:val="000000"/>
          <w:spacing w:val="-4"/>
          <w:sz w:val="28"/>
          <w:szCs w:val="28"/>
          <w:rtl/>
          <w:lang w:bidi="fa-IR"/>
        </w:rPr>
        <w:t>خداوند را سپاسگزاریم که نمونه زنده این نهضت و</w:t>
      </w:r>
      <w:r w:rsidR="00B63771">
        <w:rPr>
          <w:rFonts w:ascii="Times New Roman" w:hAnsi="Times New Roman" w:cs="B Lotus" w:hint="cs"/>
          <w:color w:val="000000"/>
          <w:spacing w:val="-4"/>
          <w:sz w:val="28"/>
          <w:szCs w:val="28"/>
          <w:rtl/>
          <w:lang w:bidi="fa-IR"/>
        </w:rPr>
        <w:t xml:space="preserve"> </w:t>
      </w:r>
      <w:r w:rsidRPr="00D054AC">
        <w:rPr>
          <w:rFonts w:ascii="Times New Roman" w:hAnsi="Times New Roman" w:cs="B Lotus" w:hint="cs"/>
          <w:color w:val="000000"/>
          <w:spacing w:val="-4"/>
          <w:sz w:val="28"/>
          <w:szCs w:val="28"/>
          <w:rtl/>
          <w:lang w:bidi="fa-IR"/>
        </w:rPr>
        <w:t>حامیان آن در سرزمین عربستان سعودی همچنان وجود دارد، حکومتی که ملک عبدالعزیز، طَیَّبَ اللهُ ثَرَاه، پایه‌های آن را بر اصول و مبانی توحید، شریعت و علم تأسیس نمود، حکومت مدرنی که در عین پایبندی به سنت و حاکمیت شریعت و دعوت به آن و تعظیم شعایر دینی، نوگرایی و بهره‌گیری از وسائل قدرت و پیشرفت را در خود جمع نموده است</w:t>
      </w:r>
      <w:r w:rsidR="00B63771">
        <w:rPr>
          <w:rFonts w:ascii="Times New Roman" w:hAnsi="Times New Roman" w:cs="B Lotus" w:hint="cs"/>
          <w:color w:val="000000"/>
          <w:spacing w:val="-4"/>
          <w:sz w:val="28"/>
          <w:szCs w:val="28"/>
          <w:rtl/>
          <w:lang w:bidi="fa-IR"/>
        </w:rPr>
        <w:t>،</w:t>
      </w:r>
      <w:r w:rsidRPr="00D054AC">
        <w:rPr>
          <w:rFonts w:ascii="Times New Roman" w:hAnsi="Times New Roman" w:cs="B Lotus" w:hint="cs"/>
          <w:color w:val="000000"/>
          <w:spacing w:val="-4"/>
          <w:sz w:val="28"/>
          <w:szCs w:val="28"/>
          <w:rtl/>
          <w:lang w:bidi="fa-IR"/>
        </w:rPr>
        <w:t xml:space="preserve"> بدون آنکه خدشه‌ای به دین وارد شود.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خداوند می‌خواهیم که این نهضت توحیدی و حامیان صادق و مخلص آن را عزت و توانایی و پیروزی بیشتری عطا فرماید</w:t>
      </w:r>
      <w:r w:rsidR="00B6377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آنان را برای ایجاد وحدت در میان مسلمانان بر پایه حقّ و سنت توفیق دهد.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آثار مبارک و ثمرات همه‌جانبه‌ای که مدّت دو قرن و نیم است ادامه دارد، عبارت است از مقابله علمی، عملی، شرعی، منطقی و واقعی در برابر افتراهای دشمنان، و در عین حال دلایلی وجود دارند که ما را از ارائه و استدلال بی‌نیاز می‌نمایند. اما زمانی که چشمان دنیاطلبان از درک حقیقت و اعتراف به آن ناتوان است</w:t>
      </w:r>
      <w:r w:rsidR="00B6377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زمانی که میان جاهلان و حقایق و ارزش‌ها دیواری بلند وجود دارد، چاره‌ای جز بیان حقیقت نیست و در این راه از خداوند استعانت می‌جوییم.</w:t>
      </w:r>
    </w:p>
    <w:p w:rsidR="00044043" w:rsidRDefault="006C4D58" w:rsidP="00044043">
      <w:pPr>
        <w:pStyle w:val="Heading1"/>
        <w:widowControl w:val="0"/>
        <w:spacing w:line="226" w:lineRule="auto"/>
        <w:ind w:firstLine="284"/>
        <w:jc w:val="center"/>
        <w:rPr>
          <w:rFonts w:cs="B Jadid" w:hint="cs"/>
          <w:b w:val="0"/>
          <w:bCs w:val="0"/>
          <w:color w:val="000000"/>
          <w:rtl/>
          <w:lang w:bidi="fa-IR"/>
        </w:rPr>
      </w:pPr>
      <w:r w:rsidRPr="00D054AC">
        <w:rPr>
          <w:rFonts w:cs="B Lotus" w:hint="cs"/>
          <w:b w:val="0"/>
          <w:bCs w:val="0"/>
          <w:color w:val="000000"/>
          <w:rtl/>
          <w:lang w:bidi="fa-IR"/>
        </w:rPr>
        <w:br w:type="page"/>
      </w:r>
      <w:r w:rsidRPr="00B63771">
        <w:rPr>
          <w:rFonts w:cs="B Jadid" w:hint="cs"/>
          <w:b w:val="0"/>
          <w:bCs w:val="0"/>
          <w:color w:val="000000"/>
          <w:rtl/>
          <w:lang w:bidi="fa-IR"/>
        </w:rPr>
        <w:t>موضوع دوم</w:t>
      </w:r>
      <w:r w:rsidR="00A11225" w:rsidRPr="00B63771">
        <w:rPr>
          <w:rFonts w:cs="B Jadid" w:hint="cs"/>
          <w:b w:val="0"/>
          <w:bCs w:val="0"/>
          <w:color w:val="000000"/>
          <w:rtl/>
          <w:lang w:bidi="fa-IR"/>
        </w:rPr>
        <w:t>:</w:t>
      </w:r>
    </w:p>
    <w:p w:rsidR="006C4D58" w:rsidRPr="00B63771" w:rsidRDefault="006C4D58" w:rsidP="00044043">
      <w:pPr>
        <w:pStyle w:val="Heading1"/>
        <w:widowControl w:val="0"/>
        <w:spacing w:line="226" w:lineRule="auto"/>
        <w:ind w:firstLine="284"/>
        <w:jc w:val="center"/>
        <w:rPr>
          <w:rFonts w:cs="B Jadid" w:hint="cs"/>
          <w:b w:val="0"/>
          <w:bCs w:val="0"/>
          <w:color w:val="000000"/>
          <w:rtl/>
          <w:lang w:bidi="fa-IR"/>
        </w:rPr>
      </w:pPr>
      <w:r w:rsidRPr="00B63771">
        <w:rPr>
          <w:rFonts w:cs="B Jadid" w:hint="cs"/>
          <w:b w:val="0"/>
          <w:bCs w:val="0"/>
          <w:color w:val="000000"/>
          <w:rtl/>
          <w:lang w:bidi="fa-IR"/>
        </w:rPr>
        <w:t>بارزترین آثار</w:t>
      </w:r>
      <w:r w:rsidR="00940C99">
        <w:rPr>
          <w:rFonts w:cs="B Jadid" w:hint="cs"/>
          <w:b w:val="0"/>
          <w:bCs w:val="0"/>
          <w:color w:val="000000"/>
          <w:rtl/>
          <w:lang w:bidi="fa-IR"/>
        </w:rPr>
        <w:t xml:space="preserve"> ارزشمند</w:t>
      </w:r>
      <w:r w:rsidRPr="00B63771">
        <w:rPr>
          <w:rFonts w:cs="B Jadid" w:hint="cs"/>
          <w:b w:val="0"/>
          <w:bCs w:val="0"/>
          <w:color w:val="000000"/>
          <w:rtl/>
          <w:lang w:bidi="fa-IR"/>
        </w:rPr>
        <w:t xml:space="preserve"> و ثمرات نیک نهضت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آغاز کتاب به برخی از عوامل و زمینه‌های قیام نهضت و مهمترین اهداف آن اشاره کردم؛ زیرا انگیزه‌ها و اهداف هرگاه تحقق پیدا کنند به صورت ثمرات و نتایج درمی‌آیند که تعدادی از آنها عبارتند از:</w:t>
      </w:r>
    </w:p>
    <w:p w:rsidR="006C4D58" w:rsidRPr="00044043" w:rsidRDefault="006C4D58" w:rsidP="00940C99">
      <w:pPr>
        <w:pStyle w:val="Heading2"/>
        <w:widowControl w:val="0"/>
        <w:spacing w:line="226" w:lineRule="auto"/>
        <w:ind w:firstLine="284"/>
        <w:rPr>
          <w:rFonts w:cs="B Titr" w:hint="cs"/>
          <w:b w:val="0"/>
          <w:bCs w:val="0"/>
          <w:color w:val="000000"/>
          <w:sz w:val="28"/>
          <w:szCs w:val="28"/>
          <w:rtl/>
          <w:lang w:bidi="fa-IR"/>
        </w:rPr>
      </w:pPr>
      <w:r w:rsidRPr="00044043">
        <w:rPr>
          <w:rFonts w:cs="B Titr" w:hint="cs"/>
          <w:b w:val="0"/>
          <w:bCs w:val="0"/>
          <w:color w:val="000000"/>
          <w:sz w:val="28"/>
          <w:szCs w:val="28"/>
          <w:rtl/>
          <w:lang w:bidi="fa-IR"/>
        </w:rPr>
        <w:t xml:space="preserve">1- </w:t>
      </w:r>
      <w:r w:rsidR="00940C99">
        <w:rPr>
          <w:rFonts w:cs="B Titr" w:hint="cs"/>
          <w:b w:val="0"/>
          <w:bCs w:val="0"/>
          <w:color w:val="000000"/>
          <w:sz w:val="28"/>
          <w:szCs w:val="28"/>
          <w:rtl/>
          <w:lang w:bidi="fa-IR"/>
        </w:rPr>
        <w:t xml:space="preserve">تحقيق </w:t>
      </w:r>
      <w:r w:rsidRPr="00044043">
        <w:rPr>
          <w:rFonts w:cs="B Titr" w:hint="cs"/>
          <w:b w:val="0"/>
          <w:bCs w:val="0"/>
          <w:color w:val="000000"/>
          <w:sz w:val="28"/>
          <w:szCs w:val="28"/>
          <w:rtl/>
          <w:lang w:bidi="fa-IR"/>
        </w:rPr>
        <w:t>عبودیت</w:t>
      </w:r>
      <w:r w:rsidR="00940C99">
        <w:rPr>
          <w:rFonts w:cs="B Titr" w:hint="cs"/>
          <w:b w:val="0"/>
          <w:bCs w:val="0"/>
          <w:color w:val="000000"/>
          <w:sz w:val="28"/>
          <w:szCs w:val="28"/>
          <w:rtl/>
          <w:lang w:bidi="fa-IR"/>
        </w:rPr>
        <w:t xml:space="preserve"> براى</w:t>
      </w:r>
      <w:r w:rsidRPr="00044043">
        <w:rPr>
          <w:rFonts w:cs="B Titr" w:hint="cs"/>
          <w:b w:val="0"/>
          <w:bCs w:val="0"/>
          <w:color w:val="000000"/>
          <w:sz w:val="28"/>
          <w:szCs w:val="28"/>
          <w:rtl/>
          <w:lang w:bidi="fa-IR"/>
        </w:rPr>
        <w:t xml:space="preserve"> خداوند</w:t>
      </w:r>
      <w:r w:rsidR="00940C99">
        <w:rPr>
          <w:rFonts w:cs="B Titr" w:hint="cs"/>
          <w:b w:val="0"/>
          <w:bCs w:val="0"/>
          <w:color w:val="000000"/>
          <w:sz w:val="28"/>
          <w:szCs w:val="28"/>
          <w:rtl/>
          <w:lang w:bidi="fa-IR"/>
        </w:rPr>
        <w:t xml:space="preserve"> يكتا</w:t>
      </w:r>
      <w:r w:rsidR="007974DC" w:rsidRPr="00044043">
        <w:rPr>
          <w:rFonts w:cs="B Titr" w:hint="cs"/>
          <w:b w:val="0"/>
          <w:bCs w:val="0"/>
          <w:color w:val="000000"/>
          <w:sz w:val="28"/>
          <w:szCs w:val="28"/>
          <w:rtl/>
          <w:lang w:bidi="fa-IR"/>
        </w:rPr>
        <w:t>.</w:t>
      </w:r>
    </w:p>
    <w:p w:rsidR="006C4D58" w:rsidRPr="00D054AC" w:rsidRDefault="006C4D58" w:rsidP="005A56BB">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خالص گردانیدن عبودیت برای خداوند یکتا</w:t>
      </w:r>
      <w:r w:rsidR="007974D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تحقق هدف اساسی از آفرینش مخلوقات</w:t>
      </w:r>
      <w:r w:rsidR="007974D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ارسال انبیاء آنگونه که خداوند متعال می‌فرماید:</w:t>
      </w:r>
      <w:r w:rsidR="007974DC">
        <w:rPr>
          <w:rFonts w:ascii="Times New Roman" w:hAnsi="Times New Roman" w:cs="B Lotus" w:hint="cs"/>
          <w:color w:val="000000"/>
          <w:sz w:val="28"/>
          <w:szCs w:val="28"/>
          <w:rtl/>
          <w:lang w:bidi="fa-IR"/>
        </w:rPr>
        <w:t xml:space="preserve"> </w:t>
      </w:r>
      <w:r w:rsidR="00BB2D4F">
        <w:rPr>
          <w:rFonts w:ascii="QCF_BSML" w:eastAsia="Times New Roman" w:hAnsi="QCF_BSML" w:cs="QCF_BSML"/>
          <w:color w:val="000000"/>
          <w:sz w:val="27"/>
          <w:szCs w:val="27"/>
          <w:rtl/>
        </w:rPr>
        <w:t xml:space="preserve">ﮋ </w:t>
      </w:r>
      <w:r w:rsidR="00BB2D4F">
        <w:rPr>
          <w:rFonts w:ascii="QCF_P271" w:eastAsia="Times New Roman" w:hAnsi="QCF_P271" w:cs="QCF_P271"/>
          <w:color w:val="000000"/>
          <w:sz w:val="27"/>
          <w:szCs w:val="27"/>
          <w:rtl/>
        </w:rPr>
        <w:t>ﭴ  ﭵ  ﭶ  ﭷ  ﭸ  ﭹ  ﭺ  ﭻ  ﭼ   ﭽ  ﭾ</w:t>
      </w:r>
      <w:r w:rsidR="00BB2D4F">
        <w:rPr>
          <w:rFonts w:ascii="Arial" w:eastAsia="Times New Roman" w:hAnsi="Arial" w:cs="Arial"/>
          <w:color w:val="000000"/>
          <w:sz w:val="18"/>
          <w:szCs w:val="18"/>
          <w:rtl/>
        </w:rPr>
        <w:t xml:space="preserve"> </w:t>
      </w:r>
      <w:r w:rsidR="00BB2D4F">
        <w:rPr>
          <w:rFonts w:ascii="QCF_BSML" w:eastAsia="Times New Roman" w:hAnsi="QCF_BSML" w:cs="QCF_BSML"/>
          <w:color w:val="000000"/>
          <w:sz w:val="27"/>
          <w:szCs w:val="27"/>
          <w:rtl/>
        </w:rPr>
        <w:t xml:space="preserve">ﮊ </w:t>
      </w:r>
      <w:r w:rsidR="00BB2D4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النحل</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3</w:t>
      </w:r>
      <w:r w:rsidR="00BB2D4F">
        <w:rPr>
          <w:rFonts w:ascii="Times New Roman" w:hAnsi="Times New Roman" w:cs="B Lotus" w:hint="cs"/>
          <w:color w:val="000000"/>
          <w:sz w:val="28"/>
          <w:szCs w:val="28"/>
          <w:rtl/>
          <w:lang w:bidi="fa-IR"/>
        </w:rPr>
        <w:t>6).</w:t>
      </w:r>
    </w:p>
    <w:p w:rsidR="006C4D58" w:rsidRPr="00940C99" w:rsidRDefault="006C4D58" w:rsidP="00940C99">
      <w:pPr>
        <w:pStyle w:val="StyleComplexBLotus12ptJustifiedFirstline05cm"/>
        <w:widowControl w:val="0"/>
        <w:spacing w:line="226" w:lineRule="auto"/>
        <w:jc w:val="lowKashida"/>
        <w:rPr>
          <w:rFonts w:ascii="Times New Roman" w:hAnsi="Times New Roman" w:cs="B Lotus"/>
          <w:color w:val="000000"/>
          <w:sz w:val="28"/>
          <w:szCs w:val="28"/>
          <w:rtl/>
          <w:lang w:bidi="fa-IR"/>
        </w:rPr>
      </w:pPr>
      <w:r w:rsidRPr="00940C99">
        <w:rPr>
          <w:rFonts w:ascii="Times New Roman" w:hAnsi="Times New Roman" w:cs="B Lotus" w:hint="cs"/>
          <w:color w:val="000000"/>
          <w:sz w:val="28"/>
          <w:szCs w:val="28"/>
          <w:rtl/>
          <w:lang w:bidi="fa-IR"/>
        </w:rPr>
        <w:t>«</w:t>
      </w:r>
      <w:r w:rsidR="00940C99" w:rsidRPr="00940C99">
        <w:rPr>
          <w:rFonts w:ascii="Tahoma" w:hAnsi="Tahoma" w:cs="B Lotus"/>
          <w:sz w:val="28"/>
          <w:szCs w:val="28"/>
          <w:rtl/>
        </w:rPr>
        <w:t>ما در هر امتى رسولى برانگيختيم كه: خداى يكتا را بپرستيد; و از طاغوت اجتناب كنيد</w:t>
      </w:r>
      <w:r w:rsidRPr="00940C9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نهضت مبارک در ایجاد و تقویت این هدف بزرگ و خواسته والا و با ارزش در تمامی کسانی که تحت‌تأثیر آن قرار گرفته‌اند و در تمامی سرزمین‌هایی که پیام نهضت به آن رسیده در میدان ارشاد دل‌ها و راهنمایی انسان‌ها برای خالص گردانیدن عبودیت خداوند یکتا، بزرگ شمردن اسماء و صفات آن ذات بلندمرتبه و عبادت او تنها از طریقی که خود مقرر فرموده و پیامبرش بیان نموده، پیروز و موفق بوده است.</w:t>
      </w:r>
    </w:p>
    <w:p w:rsidR="006C4D58" w:rsidRPr="00044043" w:rsidRDefault="006C4D58" w:rsidP="00021DD3">
      <w:pPr>
        <w:pStyle w:val="Heading2"/>
        <w:widowControl w:val="0"/>
        <w:spacing w:line="226" w:lineRule="auto"/>
        <w:ind w:firstLine="284"/>
        <w:rPr>
          <w:rFonts w:cs="B Titr" w:hint="cs"/>
          <w:b w:val="0"/>
          <w:bCs w:val="0"/>
          <w:color w:val="000000"/>
          <w:sz w:val="28"/>
          <w:szCs w:val="28"/>
          <w:rtl/>
          <w:lang w:bidi="fa-IR"/>
        </w:rPr>
      </w:pPr>
      <w:r w:rsidRPr="00044043">
        <w:rPr>
          <w:rFonts w:cs="B Titr" w:hint="cs"/>
          <w:b w:val="0"/>
          <w:bCs w:val="0"/>
          <w:color w:val="000000"/>
          <w:sz w:val="28"/>
          <w:szCs w:val="28"/>
          <w:rtl/>
          <w:lang w:bidi="fa-IR"/>
        </w:rPr>
        <w:t>2- گسترش سنّت و مقابله با بدعت.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نهضت مبارک توانسته است که در اعتقاد، گفتار و کردار منزلت سنت را ارتقاء بخشیده، با بدعت و شرک مقابله نماید و انسانها را از شرک و زمینه‌‌ها و عوامل آن برحذر دارد. همچنین توانسته است مظاهر شرک و بدعت مانند: گنبد و بارگاه و زیارتگا</w:t>
      </w:r>
      <w:r w:rsidR="000C71A5">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ها، بدعت</w:t>
      </w:r>
      <w:r w:rsidR="000C71A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صورت‌گرفته در</w:t>
      </w:r>
      <w:r w:rsidR="000C71A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کنار قبر اولیا، شطحیات صوفیان و بدعت</w:t>
      </w:r>
      <w:r w:rsidR="000C71A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شیعیان و فرقه‌های کلامی و فلسفی را از میان بردارد.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از طرف دیگر </w:t>
      </w:r>
      <w:r w:rsidR="000C71A5">
        <w:rPr>
          <w:rFonts w:ascii="Times New Roman" w:hAnsi="Times New Roman" w:cs="B Lotus" w:hint="cs"/>
          <w:color w:val="000000"/>
          <w:sz w:val="28"/>
          <w:szCs w:val="28"/>
          <w:rtl/>
          <w:lang w:bidi="fa-IR"/>
        </w:rPr>
        <w:t xml:space="preserve">اين </w:t>
      </w:r>
      <w:r w:rsidRPr="00D054AC">
        <w:rPr>
          <w:rFonts w:ascii="Times New Roman" w:hAnsi="Times New Roman" w:cs="B Lotus" w:hint="cs"/>
          <w:color w:val="000000"/>
          <w:sz w:val="28"/>
          <w:szCs w:val="28"/>
          <w:rtl/>
          <w:lang w:bidi="fa-IR"/>
        </w:rPr>
        <w:t>نهضت توانسته است از آلودگی‌های شعارهای فکری، سیاسی و قومی‌گرایی در امان بماند.</w:t>
      </w:r>
    </w:p>
    <w:p w:rsidR="006C4D58" w:rsidRPr="00044043" w:rsidRDefault="006C4D58" w:rsidP="00940C99">
      <w:pPr>
        <w:pStyle w:val="Heading2"/>
        <w:widowControl w:val="0"/>
        <w:spacing w:line="226" w:lineRule="auto"/>
        <w:ind w:firstLine="284"/>
        <w:rPr>
          <w:rFonts w:cs="B Titr" w:hint="cs"/>
          <w:b w:val="0"/>
          <w:bCs w:val="0"/>
          <w:color w:val="000000"/>
          <w:sz w:val="28"/>
          <w:szCs w:val="28"/>
          <w:rtl/>
          <w:lang w:bidi="fa-IR"/>
        </w:rPr>
      </w:pPr>
      <w:r w:rsidRPr="00044043">
        <w:rPr>
          <w:rFonts w:cs="B Titr" w:hint="cs"/>
          <w:b w:val="0"/>
          <w:bCs w:val="0"/>
          <w:color w:val="000000"/>
          <w:sz w:val="28"/>
          <w:szCs w:val="28"/>
          <w:rtl/>
          <w:lang w:bidi="fa-IR"/>
        </w:rPr>
        <w:t xml:space="preserve">3- </w:t>
      </w:r>
      <w:r w:rsidR="00940C99">
        <w:rPr>
          <w:rFonts w:cs="B Titr" w:hint="cs"/>
          <w:b w:val="0"/>
          <w:bCs w:val="0"/>
          <w:color w:val="000000"/>
          <w:sz w:val="28"/>
          <w:szCs w:val="28"/>
          <w:rtl/>
          <w:lang w:bidi="fa-IR"/>
        </w:rPr>
        <w:t>التزام</w:t>
      </w:r>
      <w:r w:rsidRPr="00044043">
        <w:rPr>
          <w:rFonts w:cs="B Titr" w:hint="cs"/>
          <w:b w:val="0"/>
          <w:bCs w:val="0"/>
          <w:color w:val="000000"/>
          <w:sz w:val="28"/>
          <w:szCs w:val="28"/>
          <w:rtl/>
          <w:lang w:bidi="fa-IR"/>
        </w:rPr>
        <w:t xml:space="preserve"> به روش سلف صالح</w:t>
      </w:r>
      <w:r w:rsidR="00940C99">
        <w:rPr>
          <w:rFonts w:cs="B Titr" w:hint="cs"/>
          <w:b w:val="0"/>
          <w:bCs w:val="0"/>
          <w:color w:val="000000"/>
          <w:sz w:val="28"/>
          <w:szCs w:val="28"/>
          <w:rtl/>
          <w:lang w:bidi="fa-IR"/>
        </w:rPr>
        <w:t xml:space="preserve"> و اشاعه آن</w:t>
      </w:r>
      <w:r w:rsidR="000C71A5" w:rsidRPr="00044043">
        <w:rPr>
          <w:rFonts w:cs="B Titr" w:hint="cs"/>
          <w:b w:val="0"/>
          <w:bCs w:val="0"/>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دعوت مبارک در پایبندی به سنت رسول خدا</w:t>
      </w:r>
      <w:r w:rsidR="000C71A5">
        <w:rPr>
          <w:rFonts w:ascii="Times New Roman" w:hAnsi="Times New Roman" w:cs="B Lotus" w:hint="cs"/>
          <w:color w:val="000000"/>
          <w:sz w:val="28"/>
          <w:szCs w:val="28"/>
          <w:rtl/>
          <w:lang w:bidi="fa-IR"/>
        </w:rPr>
        <w:t xml:space="preserve"> </w:t>
      </w:r>
      <w:r w:rsidR="000C71A5" w:rsidRPr="000C71A5">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خط مشی سلف صالح و اصحاب و تابعین و پیروان ایشان مانند ائمّة أربعه و اهل حدیث و دیگر علمای هدایت‌یافته و تبعیت از سیرت ایشان و گام نهادن در راه آنان بدون اینکه دچار هیچ نوع افراط یا تفریطی شود، پیروز و سربلند بوده است.</w:t>
      </w:r>
    </w:p>
    <w:p w:rsidR="006C4D58" w:rsidRPr="00940C99" w:rsidRDefault="006C4D58" w:rsidP="00940C99">
      <w:pPr>
        <w:pStyle w:val="Heading2"/>
        <w:widowControl w:val="0"/>
        <w:spacing w:line="226" w:lineRule="auto"/>
        <w:ind w:firstLine="284"/>
        <w:rPr>
          <w:rFonts w:cs="B Titr" w:hint="cs"/>
          <w:b w:val="0"/>
          <w:bCs w:val="0"/>
          <w:color w:val="000000"/>
          <w:sz w:val="28"/>
          <w:szCs w:val="28"/>
          <w:rtl/>
          <w:lang w:bidi="fa-IR"/>
        </w:rPr>
      </w:pPr>
      <w:r w:rsidRPr="00940C99">
        <w:rPr>
          <w:rFonts w:cs="B Titr" w:hint="cs"/>
          <w:b w:val="0"/>
          <w:bCs w:val="0"/>
          <w:color w:val="000000"/>
          <w:sz w:val="28"/>
          <w:szCs w:val="28"/>
          <w:rtl/>
          <w:lang w:bidi="fa-IR"/>
        </w:rPr>
        <w:t xml:space="preserve">4- </w:t>
      </w:r>
      <w:r w:rsidR="00940C99" w:rsidRPr="00940C99">
        <w:rPr>
          <w:rFonts w:ascii="Times New Roman" w:hAnsi="Times New Roman" w:cs="B Titr" w:hint="cs"/>
          <w:b w:val="0"/>
          <w:bCs w:val="0"/>
          <w:sz w:val="22"/>
          <w:szCs w:val="28"/>
          <w:rtl/>
          <w:lang w:bidi="fa-IR"/>
        </w:rPr>
        <w:t>پالایش و پاک نمودن منابع دین از زوائد</w:t>
      </w:r>
      <w:r w:rsidRPr="00940C99">
        <w:rPr>
          <w:rFonts w:cs="B Titr" w:hint="cs"/>
          <w:b w:val="0"/>
          <w:bCs w:val="0"/>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مهمّ از طریق بازگشت به منابع دین راستین و دو سرچشمه زلال آن (قرآن و سنّت) خط‌مشی سلف صالح و پالایش منابع معرفت دین از بدعت</w:t>
      </w:r>
      <w:r w:rsidR="000C71A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ساخته و پرداخته اهل بدعت و دنیاطلبان و کسانی که به دنبال ایجاد تفرقه در میان امت هستند، صورت گرفته است. همچنین از تکیه بر اوهام و تراوشات ذهنی غیرعلمی، خواب و رویا، ذوق و سلیقة اشخاص، احادیث جعلی و حکایات بی‌اساس و ادعای عصمت غیرپیامبر(</w:t>
      </w:r>
      <w:r w:rsidR="000C71A5" w:rsidRPr="000C71A5">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و تقلید کورکورانه و امثال اینگونه مسائل خودداری کرده است، اموری که اهل بدعت آن را پایه و خمیرمایه عقاید پر از بدعت و خرافات خویش گردانیده‌اند.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نهضت مبارک توانست که امت اسلامی را در راه اتکا بر وحی معصوم و بروز از خطا و دوری از فلسفه و کلام و خرافات و ظنیات و امیال نفسانی، سوق بدهد.</w:t>
      </w:r>
    </w:p>
    <w:p w:rsidR="006C4D58" w:rsidRPr="00044043" w:rsidRDefault="006C4D58" w:rsidP="00940C99">
      <w:pPr>
        <w:pStyle w:val="Heading2"/>
        <w:widowControl w:val="0"/>
        <w:spacing w:line="226" w:lineRule="auto"/>
        <w:ind w:firstLine="284"/>
        <w:rPr>
          <w:rFonts w:cs="B Titr" w:hint="cs"/>
          <w:b w:val="0"/>
          <w:bCs w:val="0"/>
          <w:color w:val="000000"/>
          <w:sz w:val="28"/>
          <w:szCs w:val="28"/>
          <w:rtl/>
          <w:lang w:bidi="fa-IR"/>
        </w:rPr>
      </w:pPr>
      <w:r w:rsidRPr="00044043">
        <w:rPr>
          <w:rFonts w:cs="B Titr" w:hint="cs"/>
          <w:b w:val="0"/>
          <w:bCs w:val="0"/>
          <w:color w:val="000000"/>
          <w:sz w:val="28"/>
          <w:szCs w:val="28"/>
          <w:rtl/>
          <w:lang w:bidi="fa-IR"/>
        </w:rPr>
        <w:t xml:space="preserve">5- </w:t>
      </w:r>
      <w:r w:rsidR="00940C99">
        <w:rPr>
          <w:rFonts w:cs="B Titr" w:hint="cs"/>
          <w:b w:val="0"/>
          <w:bCs w:val="0"/>
          <w:color w:val="000000"/>
          <w:sz w:val="28"/>
          <w:szCs w:val="28"/>
          <w:rtl/>
          <w:lang w:bidi="fa-IR"/>
        </w:rPr>
        <w:t>اصلاح</w:t>
      </w:r>
      <w:r w:rsidRPr="00044043">
        <w:rPr>
          <w:rFonts w:cs="B Titr" w:hint="cs"/>
          <w:b w:val="0"/>
          <w:bCs w:val="0"/>
          <w:color w:val="000000"/>
          <w:sz w:val="28"/>
          <w:szCs w:val="28"/>
          <w:rtl/>
          <w:lang w:bidi="fa-IR"/>
        </w:rPr>
        <w:t xml:space="preserve"> روش استدلال</w:t>
      </w:r>
      <w:r w:rsidR="000C71A5" w:rsidRPr="00044043">
        <w:rPr>
          <w:rFonts w:cs="B Titr" w:hint="cs"/>
          <w:b w:val="0"/>
          <w:bCs w:val="0"/>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نهضت همچنین امت اسلامی را به راه استدلال سالم و برگرفته از قرآن، سنت سلف صالح، مطابق نصوص با یکدیگر، اتکای علمی و عملی به فهم صحابه و ائمّه سلف و اهتمام به قواعد و استدلال معتبر از نظر علمای اهل تحقیق بازگردانیده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طرف دیگر امت اسلامی را به دوری از راهکارهای اهل بدعت و تفرقه‌انگیزان که بر پایه‌های ظن و گمان، اوهام و ظنیات، تحریف نصوص، دروغ، احادیث مجعول، تقلید کورکورانه و تأویلات فلسفی و باطنی می‌باشند، تشویق نموده است.</w:t>
      </w:r>
    </w:p>
    <w:p w:rsidR="006C4D58" w:rsidRPr="00044043" w:rsidRDefault="006C4D58" w:rsidP="00940C99">
      <w:pPr>
        <w:pStyle w:val="Heading2"/>
        <w:widowControl w:val="0"/>
        <w:spacing w:line="226" w:lineRule="auto"/>
        <w:ind w:firstLine="284"/>
        <w:rPr>
          <w:rFonts w:cs="B Titr" w:hint="cs"/>
          <w:b w:val="0"/>
          <w:bCs w:val="0"/>
          <w:color w:val="000000"/>
          <w:sz w:val="28"/>
          <w:szCs w:val="28"/>
          <w:rtl/>
          <w:lang w:bidi="fa-IR"/>
        </w:rPr>
      </w:pPr>
      <w:r w:rsidRPr="00044043">
        <w:rPr>
          <w:rFonts w:cs="B Titr" w:hint="cs"/>
          <w:b w:val="0"/>
          <w:bCs w:val="0"/>
          <w:color w:val="000000"/>
          <w:sz w:val="28"/>
          <w:szCs w:val="28"/>
          <w:rtl/>
          <w:lang w:bidi="fa-IR"/>
        </w:rPr>
        <w:t xml:space="preserve">6- </w:t>
      </w:r>
      <w:r w:rsidR="00940C99">
        <w:rPr>
          <w:rFonts w:cs="B Titr" w:hint="cs"/>
          <w:b w:val="0"/>
          <w:bCs w:val="0"/>
          <w:color w:val="000000"/>
          <w:sz w:val="28"/>
          <w:szCs w:val="28"/>
          <w:rtl/>
          <w:lang w:bidi="fa-IR"/>
        </w:rPr>
        <w:t>ترويج</w:t>
      </w:r>
      <w:r w:rsidRPr="00044043">
        <w:rPr>
          <w:rFonts w:cs="B Titr" w:hint="cs"/>
          <w:b w:val="0"/>
          <w:bCs w:val="0"/>
          <w:color w:val="000000"/>
          <w:sz w:val="28"/>
          <w:szCs w:val="28"/>
          <w:rtl/>
          <w:lang w:bidi="fa-IR"/>
        </w:rPr>
        <w:t xml:space="preserve"> علم و مبارزه با جهل</w:t>
      </w:r>
      <w:r w:rsidR="005F5B70" w:rsidRPr="00044043">
        <w:rPr>
          <w:rFonts w:cs="B Titr" w:hint="cs"/>
          <w:b w:val="0"/>
          <w:bCs w:val="0"/>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پایه‌های نهضت بر روی آموزش قرآن، سنت، آثار سلف صالح و آموزش ضروریات دین به تمام زنان و مردان مسلمان، تشویق طلاب و دانشجویان به تحقیق و تعمّق در علوم شرعی و معارف دینی، چون فقه، تفسیر، حدیث، عقیده، اصول فقه، زبان و علوم عربی، فرایض و دیگر علوم مفید قرار گرفته است.</w:t>
      </w:r>
    </w:p>
    <w:p w:rsidR="006C4D58" w:rsidRPr="00044043" w:rsidRDefault="006C4D58" w:rsidP="00940C99">
      <w:pPr>
        <w:pStyle w:val="Heading2"/>
        <w:widowControl w:val="0"/>
        <w:spacing w:line="226" w:lineRule="auto"/>
        <w:ind w:firstLine="284"/>
        <w:rPr>
          <w:rFonts w:cs="B Titr" w:hint="cs"/>
          <w:b w:val="0"/>
          <w:bCs w:val="0"/>
          <w:color w:val="000000"/>
          <w:sz w:val="28"/>
          <w:szCs w:val="28"/>
          <w:rtl/>
          <w:lang w:bidi="fa-IR"/>
        </w:rPr>
      </w:pPr>
      <w:r w:rsidRPr="00044043">
        <w:rPr>
          <w:rFonts w:cs="B Titr" w:hint="cs"/>
          <w:b w:val="0"/>
          <w:bCs w:val="0"/>
          <w:color w:val="000000"/>
          <w:sz w:val="28"/>
          <w:szCs w:val="28"/>
          <w:rtl/>
          <w:lang w:bidi="fa-IR"/>
        </w:rPr>
        <w:t xml:space="preserve">7- مشارکت در نهضت </w:t>
      </w:r>
      <w:r w:rsidR="00940C99" w:rsidRPr="00044043">
        <w:rPr>
          <w:rFonts w:cs="B Titr" w:hint="cs"/>
          <w:b w:val="0"/>
          <w:bCs w:val="0"/>
          <w:color w:val="000000"/>
          <w:sz w:val="28"/>
          <w:szCs w:val="28"/>
          <w:rtl/>
          <w:lang w:bidi="fa-IR"/>
        </w:rPr>
        <w:t>نوین</w:t>
      </w:r>
      <w:r w:rsidR="00940C99">
        <w:rPr>
          <w:rFonts w:cs="B Titr" w:hint="cs"/>
          <w:b w:val="0"/>
          <w:bCs w:val="0"/>
          <w:color w:val="000000"/>
          <w:sz w:val="28"/>
          <w:szCs w:val="28"/>
          <w:rtl/>
          <w:lang w:bidi="fa-IR"/>
        </w:rPr>
        <w:t xml:space="preserve"> </w:t>
      </w:r>
      <w:r w:rsidRPr="00044043">
        <w:rPr>
          <w:rFonts w:cs="B Titr" w:hint="cs"/>
          <w:b w:val="0"/>
          <w:bCs w:val="0"/>
          <w:color w:val="000000"/>
          <w:sz w:val="28"/>
          <w:szCs w:val="28"/>
          <w:rtl/>
          <w:lang w:bidi="fa-IR"/>
        </w:rPr>
        <w:t>علمی</w:t>
      </w:r>
      <w:r w:rsidR="005F5B70" w:rsidRPr="00044043">
        <w:rPr>
          <w:rFonts w:cs="B Titr" w:hint="cs"/>
          <w:b w:val="0"/>
          <w:bCs w:val="0"/>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دعوت مبارک، عامل پویایی علمی گردید، با رکود و سکون علمی به رویارویی پرداخت و در میدان تقویت و شکوفایی دانش‌های مفید و نهضت نوین علمی مشارکت کرد. عالمان و متفکران آن کتابها و رساله‌های بسیاری را نوشتند و به شبه‌ها پاسخ دادند و در عرصه شعر و ادبیات، خطابه و دیگر علوم مفید و مشروع فعّال بوده‌اند.</w:t>
      </w:r>
    </w:p>
    <w:p w:rsidR="006C4D58" w:rsidRPr="00044043" w:rsidRDefault="006C4D58" w:rsidP="00BC34B6">
      <w:pPr>
        <w:pStyle w:val="Heading2"/>
        <w:widowControl w:val="0"/>
        <w:spacing w:line="226" w:lineRule="auto"/>
        <w:ind w:firstLine="284"/>
        <w:rPr>
          <w:rFonts w:cs="B Titr" w:hint="cs"/>
          <w:b w:val="0"/>
          <w:bCs w:val="0"/>
          <w:color w:val="000000"/>
          <w:sz w:val="28"/>
          <w:szCs w:val="28"/>
          <w:rtl/>
          <w:lang w:bidi="fa-IR"/>
        </w:rPr>
      </w:pPr>
      <w:r w:rsidRPr="00044043">
        <w:rPr>
          <w:rFonts w:cs="B Titr" w:hint="cs"/>
          <w:b w:val="0"/>
          <w:bCs w:val="0"/>
          <w:color w:val="000000"/>
          <w:sz w:val="28"/>
          <w:szCs w:val="28"/>
          <w:rtl/>
          <w:lang w:bidi="fa-IR"/>
        </w:rPr>
        <w:t xml:space="preserve">8- </w:t>
      </w:r>
      <w:r w:rsidR="00BC34B6">
        <w:rPr>
          <w:rFonts w:cs="B Titr" w:hint="cs"/>
          <w:b w:val="0"/>
          <w:bCs w:val="0"/>
          <w:color w:val="000000"/>
          <w:sz w:val="28"/>
          <w:szCs w:val="28"/>
          <w:rtl/>
          <w:lang w:bidi="fa-IR"/>
        </w:rPr>
        <w:t>اشاعه نمادها و</w:t>
      </w:r>
      <w:r w:rsidRPr="00044043">
        <w:rPr>
          <w:rFonts w:cs="B Titr" w:hint="cs"/>
          <w:b w:val="0"/>
          <w:bCs w:val="0"/>
          <w:color w:val="000000"/>
          <w:sz w:val="28"/>
          <w:szCs w:val="28"/>
          <w:rtl/>
          <w:lang w:bidi="fa-IR"/>
        </w:rPr>
        <w:t xml:space="preserve"> شعائر دینی و</w:t>
      </w:r>
      <w:r w:rsidR="00BC34B6">
        <w:rPr>
          <w:rFonts w:cs="B Titr" w:hint="cs"/>
          <w:b w:val="0"/>
          <w:bCs w:val="0"/>
          <w:color w:val="000000"/>
          <w:sz w:val="28"/>
          <w:szCs w:val="28"/>
          <w:rtl/>
          <w:lang w:bidi="fa-IR"/>
        </w:rPr>
        <w:t xml:space="preserve"> فضايل </w:t>
      </w:r>
      <w:r w:rsidRPr="00044043">
        <w:rPr>
          <w:rFonts w:cs="B Titr" w:hint="cs"/>
          <w:b w:val="0"/>
          <w:bCs w:val="0"/>
          <w:color w:val="000000"/>
          <w:sz w:val="28"/>
          <w:szCs w:val="28"/>
          <w:rtl/>
          <w:lang w:bidi="fa-IR"/>
        </w:rPr>
        <w:t>اخلاقی و حمایت از آنها</w:t>
      </w:r>
      <w:r w:rsidR="005F5B70" w:rsidRPr="00044043">
        <w:rPr>
          <w:rFonts w:cs="B Titr" w:hint="cs"/>
          <w:b w:val="0"/>
          <w:bCs w:val="0"/>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نهضت پربرکت، احساس افتخار به دین و گسترش شعایر آن مانند برائت از شرک و مشرکین و اهل بدعت، گسترش توحید و سنت، برپایی نماز، روزه و دیگر ارکان اسلام، امر به معروف و نهی از منکر، حمایت و تقویت از ارزش‌ها و فضیلت</w:t>
      </w:r>
      <w:r w:rsidR="005F5B7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و مقابله با ضد ارزش‌ها و رذیلت</w:t>
      </w:r>
      <w:r w:rsidR="005F5B7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ترویج جهاد، احسان و عدالت و اجرای حدود شریعت را تقویت و اشاعه نموده است.</w:t>
      </w:r>
    </w:p>
    <w:p w:rsidR="006C4D58" w:rsidRPr="00044043" w:rsidRDefault="006C4D58" w:rsidP="00BC34B6">
      <w:pPr>
        <w:pStyle w:val="Heading2"/>
        <w:widowControl w:val="0"/>
        <w:spacing w:line="226" w:lineRule="auto"/>
        <w:ind w:firstLine="284"/>
        <w:rPr>
          <w:rFonts w:cs="B Titr" w:hint="cs"/>
          <w:b w:val="0"/>
          <w:bCs w:val="0"/>
          <w:color w:val="000000"/>
          <w:sz w:val="28"/>
          <w:szCs w:val="28"/>
          <w:rtl/>
          <w:lang w:bidi="fa-IR"/>
        </w:rPr>
      </w:pPr>
      <w:r w:rsidRPr="00044043">
        <w:rPr>
          <w:rFonts w:cs="B Titr" w:hint="cs"/>
          <w:b w:val="0"/>
          <w:bCs w:val="0"/>
          <w:color w:val="000000"/>
          <w:sz w:val="28"/>
          <w:szCs w:val="28"/>
          <w:rtl/>
          <w:lang w:bidi="fa-IR"/>
        </w:rPr>
        <w:t>9- تأسیس حکومت</w:t>
      </w:r>
      <w:r w:rsidR="00BC34B6">
        <w:rPr>
          <w:rFonts w:cs="B Titr" w:hint="cs"/>
          <w:b w:val="0"/>
          <w:bCs w:val="0"/>
          <w:color w:val="000000"/>
          <w:sz w:val="28"/>
          <w:szCs w:val="28"/>
          <w:rtl/>
          <w:lang w:bidi="fa-IR"/>
        </w:rPr>
        <w:t xml:space="preserve"> و</w:t>
      </w:r>
      <w:r w:rsidR="00BC34B6" w:rsidRPr="00BC34B6">
        <w:rPr>
          <w:rFonts w:cs="B Titr" w:hint="cs"/>
          <w:b w:val="0"/>
          <w:bCs w:val="0"/>
          <w:color w:val="000000"/>
          <w:sz w:val="28"/>
          <w:szCs w:val="28"/>
          <w:rtl/>
          <w:lang w:bidi="fa-IR"/>
        </w:rPr>
        <w:t xml:space="preserve"> </w:t>
      </w:r>
      <w:r w:rsidR="00BC34B6" w:rsidRPr="00044043">
        <w:rPr>
          <w:rFonts w:cs="B Titr" w:hint="cs"/>
          <w:b w:val="0"/>
          <w:bCs w:val="0"/>
          <w:color w:val="000000"/>
          <w:sz w:val="28"/>
          <w:szCs w:val="28"/>
          <w:rtl/>
          <w:lang w:bidi="fa-IR"/>
        </w:rPr>
        <w:t>جامعه</w:t>
      </w:r>
      <w:r w:rsidRPr="00044043">
        <w:rPr>
          <w:rFonts w:cs="B Titr" w:hint="cs"/>
          <w:b w:val="0"/>
          <w:bCs w:val="0"/>
          <w:color w:val="000000"/>
          <w:sz w:val="28"/>
          <w:szCs w:val="28"/>
          <w:rtl/>
          <w:lang w:bidi="fa-IR"/>
        </w:rPr>
        <w:t xml:space="preserve"> اسلامی</w:t>
      </w:r>
      <w:r w:rsidR="005F5B70" w:rsidRPr="00044043">
        <w:rPr>
          <w:rFonts w:cs="B Titr" w:hint="cs"/>
          <w:b w:val="0"/>
          <w:bCs w:val="0"/>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نهضت مبارک حقایقی را تحقّق بخشید که بسیاری از انسان‌ها آنها را در خواب و رویا می‌دیدند و در مدتی کوتاه واقعیت</w:t>
      </w:r>
      <w:r w:rsidR="005F5B7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هایی مانند حکومت و جامعه‌ای اسلامی را براساس اصالت و نوگرایی پایه‌گذاری کرد که گاه به قرن‌ها زمان نیاز دارند.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 امید و آرمان به واقعیت تبدیل شد</w:t>
      </w:r>
      <w:r w:rsidR="005F5B7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حکومت و جامعه‌ای اسلامی برپایه توحید و سنت تأسیس گردید که احکام شریعت را اجرا می</w:t>
      </w:r>
      <w:r w:rsidR="005F5B7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کرد و حدود شرعی را اقامه می‌نمود و بر دیگر ابعاد زندگی فردی و اجتماعی دین، فضایل، امنیت و عدالت حاکم بود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تمامی آن امور از همان زمان دو پیشوای بزرگوار محمد</w:t>
      </w:r>
      <w:r w:rsidR="005F5B7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محمد</w:t>
      </w:r>
      <w:r w:rsidR="005F5B7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سعود که نهضت از دولت و حاکمیت برخوردار گردید تاکنون مورد اهتمام جدّی قرار داشته است.</w:t>
      </w:r>
    </w:p>
    <w:p w:rsidR="006C4D58" w:rsidRPr="00044043" w:rsidRDefault="006C4D58" w:rsidP="00021DD3">
      <w:pPr>
        <w:pStyle w:val="Heading2"/>
        <w:widowControl w:val="0"/>
        <w:spacing w:line="226" w:lineRule="auto"/>
        <w:ind w:firstLine="284"/>
        <w:rPr>
          <w:rFonts w:cs="B Titr" w:hint="cs"/>
          <w:b w:val="0"/>
          <w:bCs w:val="0"/>
          <w:color w:val="000000"/>
          <w:sz w:val="28"/>
          <w:szCs w:val="28"/>
          <w:rtl/>
          <w:lang w:bidi="fa-IR"/>
        </w:rPr>
      </w:pPr>
      <w:r w:rsidRPr="00044043">
        <w:rPr>
          <w:rFonts w:cs="B Titr" w:hint="cs"/>
          <w:b w:val="0"/>
          <w:bCs w:val="0"/>
          <w:color w:val="000000"/>
          <w:sz w:val="28"/>
          <w:szCs w:val="28"/>
          <w:rtl/>
          <w:lang w:bidi="fa-IR"/>
        </w:rPr>
        <w:t>10- تحقّق بخشیدن به تشکیل جامعه‌ای پایبند</w:t>
      </w:r>
      <w:r w:rsidR="00CF191D" w:rsidRPr="00044043">
        <w:rPr>
          <w:rFonts w:cs="B Titr" w:hint="cs"/>
          <w:b w:val="0"/>
          <w:bCs w:val="0"/>
          <w:color w:val="000000"/>
          <w:sz w:val="28"/>
          <w:szCs w:val="28"/>
          <w:rtl/>
          <w:lang w:bidi="fa-IR"/>
        </w:rPr>
        <w:t xml:space="preserve"> به</w:t>
      </w:r>
      <w:r w:rsidRPr="00044043">
        <w:rPr>
          <w:rFonts w:cs="B Titr" w:hint="cs"/>
          <w:b w:val="0"/>
          <w:bCs w:val="0"/>
          <w:color w:val="000000"/>
          <w:sz w:val="28"/>
          <w:szCs w:val="28"/>
          <w:rtl/>
          <w:lang w:bidi="fa-IR"/>
        </w:rPr>
        <w:t xml:space="preserve"> سنّت و ترویج فرهنگ حفظ وحدت و اطاعت از بزرگان دین</w:t>
      </w:r>
      <w:r w:rsidR="005F5B70" w:rsidRPr="00044043">
        <w:rPr>
          <w:rFonts w:cs="B Titr" w:hint="cs"/>
          <w:b w:val="0"/>
          <w:bCs w:val="0"/>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نهضت فرمان خداوند و پیامبرش </w:t>
      </w:r>
      <w:r w:rsidR="00CF191D" w:rsidRPr="00CF191D">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 رابطه با ضرورت التزام به همبستگی و فرمانبرداری که عبارت است از تأسیس جامعه‌ای اسلامی برخوردار از وحدت که براساس پایه‌های سنت استوار شده و اشخاص و مجموعه‌های آن جامعه از «اهل حَلّ و عَقْد» که عبارتند از: علما و امرا و کسانی که استحقاق اطاعت و مشورت را دارند و اهل رأی هستند. و نیز از حکامی که خداوند زمام امور مردم را در اختیارشان قرار داده و براساس قرآن و سنت رسول خدا</w:t>
      </w:r>
      <w:r w:rsidR="00CF191D">
        <w:rPr>
          <w:rFonts w:ascii="Times New Roman" w:hAnsi="Times New Roman" w:cs="B Lotus" w:hint="cs"/>
          <w:color w:val="000000"/>
          <w:sz w:val="28"/>
          <w:szCs w:val="28"/>
          <w:rtl/>
          <w:lang w:bidi="fa-IR"/>
        </w:rPr>
        <w:t xml:space="preserve"> </w:t>
      </w:r>
      <w:r w:rsidR="00CF191D" w:rsidRPr="00CF191D">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عمل می‌نمایند، اطاعت می</w:t>
      </w:r>
      <w:r w:rsidR="00CF191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کنند و گرد هم جمع می‌شوند. همچنین قیام علیه حاکم و اهل ایمان را جز در مواردی که کفر آشکاری از آنها روی بدهد و بتوان در پیشگاه خداوند به آن استدلال کرد، حرام می‌شمارد. براساس همین خط مشی شرعی و سلفی اصیل بوده است که وحدت و محبّت و صداقت متقابل میان حکّام و مردم تحقّق پیدا کرده است.</w:t>
      </w:r>
    </w:p>
    <w:p w:rsidR="006C4D58" w:rsidRPr="00044043" w:rsidRDefault="006C4D58" w:rsidP="00BC34B6">
      <w:pPr>
        <w:pStyle w:val="Heading2"/>
        <w:widowControl w:val="0"/>
        <w:spacing w:line="226" w:lineRule="auto"/>
        <w:ind w:firstLine="284"/>
        <w:rPr>
          <w:rFonts w:cs="B Titr" w:hint="cs"/>
          <w:b w:val="0"/>
          <w:bCs w:val="0"/>
          <w:color w:val="000000"/>
          <w:sz w:val="28"/>
          <w:szCs w:val="28"/>
          <w:rtl/>
          <w:lang w:bidi="fa-IR"/>
        </w:rPr>
      </w:pPr>
      <w:r w:rsidRPr="00044043">
        <w:rPr>
          <w:rFonts w:cs="B Titr" w:hint="cs"/>
          <w:b w:val="0"/>
          <w:bCs w:val="0"/>
          <w:color w:val="000000"/>
          <w:sz w:val="28"/>
          <w:szCs w:val="28"/>
          <w:rtl/>
          <w:lang w:bidi="fa-IR"/>
        </w:rPr>
        <w:t>11- ایجاد امنیت</w:t>
      </w:r>
      <w:r w:rsidR="00CF191D" w:rsidRPr="00044043">
        <w:rPr>
          <w:rFonts w:cs="B Titr" w:hint="cs"/>
          <w:b w:val="0"/>
          <w:bCs w:val="0"/>
          <w:color w:val="000000"/>
          <w:sz w:val="28"/>
          <w:szCs w:val="28"/>
          <w:rtl/>
          <w:lang w:bidi="fa-IR"/>
        </w:rPr>
        <w:t>.</w:t>
      </w:r>
    </w:p>
    <w:p w:rsidR="006C4D58" w:rsidRPr="00D054AC" w:rsidRDefault="00CF191D"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واقعیت شهادت می‌دهد که الحمد </w:t>
      </w:r>
      <w:r w:rsidR="006C4D58" w:rsidRPr="00D054AC">
        <w:rPr>
          <w:rFonts w:ascii="Times New Roman" w:hAnsi="Times New Roman" w:cs="B Lotus" w:hint="cs"/>
          <w:color w:val="000000"/>
          <w:sz w:val="28"/>
          <w:szCs w:val="28"/>
          <w:rtl/>
          <w:lang w:bidi="fa-IR"/>
        </w:rPr>
        <w:t>لله به همان میزان که نهضت سلفی‌گری در هر سرزمینی سیادت یافته، امنیت و آرامش در آنجا گسترش پیدا کرده است؛ زیرا تحقق ضرورت</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های پنجگانه (حفظ دین، عقل، جان، نسل و مال) که دین برای محافظت از آنها آمده، مشروط به تحقّق امنیت است. در واقع مهمترین عامل ایجاد امنیت در سرزمین نهضت (شبیه جزیرة عربستان) نشانیدن نهال دینداری در دلهای مردم براساس روشی سالم، اجرای احکام شریعت و حدود آن</w:t>
      </w:r>
      <w:r>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 xml:space="preserve"> امر به معروف و نهی از منکر و اجرای عدالت براساس شرع و امثال این موارد بوده که از اصول و ارکان این نهضت مبارک به شمار می‌آیند.</w:t>
      </w:r>
    </w:p>
    <w:p w:rsidR="006C4D58" w:rsidRPr="00BC34B6" w:rsidRDefault="006C4D58" w:rsidP="00BC34B6">
      <w:pPr>
        <w:pStyle w:val="Heading2"/>
        <w:widowControl w:val="0"/>
        <w:spacing w:line="226" w:lineRule="auto"/>
        <w:ind w:firstLine="284"/>
        <w:rPr>
          <w:rFonts w:cs="B Titr" w:hint="cs"/>
          <w:b w:val="0"/>
          <w:bCs w:val="0"/>
          <w:color w:val="000000"/>
          <w:sz w:val="28"/>
          <w:szCs w:val="28"/>
          <w:rtl/>
          <w:lang w:bidi="fa-IR"/>
        </w:rPr>
      </w:pPr>
      <w:r w:rsidRPr="00BC34B6">
        <w:rPr>
          <w:rFonts w:cs="B Titr" w:hint="cs"/>
          <w:b w:val="0"/>
          <w:bCs w:val="0"/>
          <w:color w:val="000000"/>
          <w:sz w:val="28"/>
          <w:szCs w:val="28"/>
          <w:rtl/>
          <w:lang w:bidi="fa-IR"/>
        </w:rPr>
        <w:t>12- رهایی بخشیدن ا</w:t>
      </w:r>
      <w:r w:rsidR="00BC34B6" w:rsidRPr="00BC34B6">
        <w:rPr>
          <w:rFonts w:cs="B Titr" w:hint="cs"/>
          <w:b w:val="0"/>
          <w:bCs w:val="0"/>
          <w:color w:val="000000"/>
          <w:sz w:val="28"/>
          <w:szCs w:val="28"/>
          <w:rtl/>
          <w:lang w:bidi="fa-IR"/>
        </w:rPr>
        <w:t>نديشه</w:t>
      </w:r>
      <w:r w:rsidR="00BC34B6" w:rsidRPr="00BC34B6">
        <w:rPr>
          <w:rFonts w:ascii="Times New Roman" w:hAnsi="Times New Roman" w:cs="B Titr" w:hint="cs"/>
          <w:color w:val="000000"/>
          <w:sz w:val="28"/>
          <w:szCs w:val="28"/>
          <w:rtl/>
          <w:lang w:bidi="fa-IR"/>
        </w:rPr>
        <w:t>‌</w:t>
      </w:r>
      <w:r w:rsidR="00BC34B6" w:rsidRPr="00BC34B6">
        <w:rPr>
          <w:rFonts w:cs="B Titr" w:hint="cs"/>
          <w:b w:val="0"/>
          <w:bCs w:val="0"/>
          <w:color w:val="000000"/>
          <w:sz w:val="28"/>
          <w:szCs w:val="28"/>
          <w:rtl/>
          <w:lang w:bidi="fa-IR"/>
        </w:rPr>
        <w:t>ها</w:t>
      </w:r>
      <w:r w:rsidRPr="00BC34B6">
        <w:rPr>
          <w:rFonts w:cs="B Titr" w:hint="cs"/>
          <w:b w:val="0"/>
          <w:bCs w:val="0"/>
          <w:color w:val="000000"/>
          <w:sz w:val="28"/>
          <w:szCs w:val="28"/>
          <w:rtl/>
          <w:lang w:bidi="fa-IR"/>
        </w:rPr>
        <w:t>، دلها و جانها</w:t>
      </w:r>
      <w:r w:rsidR="00CF191D" w:rsidRPr="00BC34B6">
        <w:rPr>
          <w:rFonts w:cs="B Titr" w:hint="cs"/>
          <w:b w:val="0"/>
          <w:bCs w:val="0"/>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نهضت اصلاح‌طلبانه امام محمد</w:t>
      </w:r>
      <w:r w:rsidR="00CF191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از تمامی توان خود برای گسترش دین و سنت بهره گرفته است؛ چون به واقع این دین و سنت‌اند که عقل‌ها را از دام اوهام و گمراهی و خرافات رها می‌سازند، آنها را از عبودیت غیرخداوند و دلبستگی و وابستگی به غیر او باز می‌دارند و دل</w:t>
      </w:r>
      <w:r w:rsidR="00CF191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جان‌ انسان‌ها را از عذاب و پریشانی و پلشتی و نابودی نجات می‌دهند.</w:t>
      </w:r>
    </w:p>
    <w:p w:rsidR="006C4D58" w:rsidRPr="00044043" w:rsidRDefault="006C4D58" w:rsidP="00BC34B6">
      <w:pPr>
        <w:pStyle w:val="Heading2"/>
        <w:widowControl w:val="0"/>
        <w:spacing w:line="226" w:lineRule="auto"/>
        <w:ind w:firstLine="284"/>
        <w:rPr>
          <w:rFonts w:cs="B Titr" w:hint="cs"/>
          <w:b w:val="0"/>
          <w:bCs w:val="0"/>
          <w:color w:val="000000"/>
          <w:sz w:val="28"/>
          <w:szCs w:val="28"/>
          <w:rtl/>
          <w:lang w:bidi="fa-IR"/>
        </w:rPr>
      </w:pPr>
      <w:r w:rsidRPr="00044043">
        <w:rPr>
          <w:rFonts w:cs="B Titr" w:hint="cs"/>
          <w:b w:val="0"/>
          <w:bCs w:val="0"/>
          <w:color w:val="000000"/>
          <w:sz w:val="28"/>
          <w:szCs w:val="28"/>
          <w:rtl/>
          <w:lang w:bidi="fa-IR"/>
        </w:rPr>
        <w:t xml:space="preserve">13- حاکمیت بخشیدن به دین </w:t>
      </w:r>
      <w:r w:rsidR="00BC34B6">
        <w:rPr>
          <w:rFonts w:cs="B Titr" w:hint="cs"/>
          <w:b w:val="0"/>
          <w:bCs w:val="0"/>
          <w:color w:val="000000"/>
          <w:sz w:val="28"/>
          <w:szCs w:val="28"/>
          <w:rtl/>
          <w:lang w:bidi="fa-IR"/>
        </w:rPr>
        <w:t>خداوند</w:t>
      </w:r>
      <w:r w:rsidR="00CF191D" w:rsidRPr="00044043">
        <w:rPr>
          <w:rFonts w:cs="B Titr" w:hint="cs"/>
          <w:b w:val="0"/>
          <w:bCs w:val="0"/>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هر مملکت و منطقه‌ای که نهضت حاکمیت پیدا نموده احکام شریعت را در تمامی ابعاد زندگی مردم به اجرا گذاشته و همة تلاش خود را برای حاکمیت دین راستین بر تمامی اوضاع و احوال مردم در تمامی امور زندگی آنها به کار گرفته و از بدعت «جدایی دین از سیاست» یا جدایی دین از واقعیت</w:t>
      </w:r>
      <w:r w:rsidR="00CF191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زندگی جلوگیری به عمل آورده است.</w:t>
      </w:r>
    </w:p>
    <w:p w:rsidR="006C4D58" w:rsidRPr="00044043" w:rsidRDefault="006C4D58" w:rsidP="00021DD3">
      <w:pPr>
        <w:pStyle w:val="Heading2"/>
        <w:widowControl w:val="0"/>
        <w:spacing w:line="226" w:lineRule="auto"/>
        <w:ind w:firstLine="284"/>
        <w:rPr>
          <w:rFonts w:cs="B Titr" w:hint="cs"/>
          <w:b w:val="0"/>
          <w:bCs w:val="0"/>
          <w:color w:val="000000"/>
          <w:sz w:val="28"/>
          <w:szCs w:val="28"/>
          <w:rtl/>
          <w:lang w:bidi="fa-IR"/>
        </w:rPr>
      </w:pPr>
      <w:r w:rsidRPr="00044043">
        <w:rPr>
          <w:rFonts w:cs="B Titr" w:hint="cs"/>
          <w:b w:val="0"/>
          <w:bCs w:val="0"/>
          <w:color w:val="000000"/>
          <w:sz w:val="28"/>
          <w:szCs w:val="28"/>
          <w:rtl/>
          <w:lang w:bidi="fa-IR"/>
        </w:rPr>
        <w:t>14- اقامه حجّت بر مردم</w:t>
      </w:r>
      <w:r w:rsidR="00CF191D" w:rsidRPr="00044043">
        <w:rPr>
          <w:rFonts w:cs="B Titr" w:hint="cs"/>
          <w:b w:val="0"/>
          <w:bCs w:val="0"/>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نهضت اصلاحی از خلال الگویی که از طریق علما و پیروان آن، کتابها، گفتگوها و رساله‌ها و رسانه‌ها و همچنین تجربه‌ای پویا در رابطه با دین، جامعه و دولت و سایر احوال آنها که از آن برخوردار بوده بر تمام انسان‌ها به ویژه مسلمانانی که از سنت فاصله گرفته و از آن رویگردان شده‌اند، همچنین بر غیرمسلمانان، اقامه حجت صورت گرفته است. در واقع وعده خداوند و خبر رسول خدا </w:t>
      </w:r>
      <w:r w:rsidR="00CF191D" w:rsidRPr="00CF191D">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 مورد ایشان تحقق پیدا نموده است</w:t>
      </w:r>
      <w:r w:rsidR="00A11225">
        <w:rPr>
          <w:rFonts w:ascii="Times New Roman" w:hAnsi="Times New Roman" w:cs="B Lotus" w:hint="cs"/>
          <w:color w:val="000000"/>
          <w:sz w:val="28"/>
          <w:szCs w:val="28"/>
          <w:rtl/>
          <w:lang w:bidi="fa-IR"/>
        </w:rPr>
        <w:t xml:space="preserve">: </w:t>
      </w:r>
      <w:r w:rsidRPr="00CF191D">
        <w:rPr>
          <w:rFonts w:ascii="Lotus Linotype" w:hAnsi="Lotus Linotype" w:cs="Lotus Linotype"/>
          <w:b/>
          <w:bCs/>
          <w:color w:val="000000"/>
          <w:sz w:val="28"/>
          <w:szCs w:val="28"/>
          <w:rtl/>
          <w:lang w:bidi="fa-IR"/>
        </w:rPr>
        <w:t>«لا تَزَالُ طائَفةٌ مِنْ أُمَّتی عَلَی الْحَقِّ ظاهِرینَ ...»</w:t>
      </w:r>
      <w:r w:rsidR="00567BE9">
        <w:rPr>
          <w:rStyle w:val="FootnoteReference"/>
          <w:color w:val="000000"/>
          <w:sz w:val="28"/>
          <w:szCs w:val="28"/>
          <w:rtl/>
          <w:lang w:bidi="fa-IR"/>
        </w:rPr>
        <w:t>(</w:t>
      </w:r>
      <w:r w:rsidR="00567BE9" w:rsidRPr="00D054AC">
        <w:rPr>
          <w:rStyle w:val="FootnoteReference"/>
          <w:color w:val="000000"/>
          <w:sz w:val="28"/>
          <w:szCs w:val="28"/>
          <w:rtl/>
          <w:lang w:bidi="fa-IR"/>
        </w:rPr>
        <w:footnoteReference w:id="690"/>
      </w:r>
      <w:r w:rsidR="00567BE9">
        <w:rPr>
          <w:rStyle w:val="FootnoteReference"/>
          <w:color w:val="000000"/>
          <w:sz w:val="28"/>
          <w:szCs w:val="28"/>
          <w:rtl/>
          <w:lang w:bidi="fa-IR"/>
        </w:rPr>
        <w:t>)</w:t>
      </w:r>
      <w:r w:rsidR="00CF191D">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«همیشه گروهی از امت من در سنگر دفاع از حق قرار خواهند داشت».</w:t>
      </w:r>
    </w:p>
    <w:p w:rsidR="006C4D58" w:rsidRPr="00044043" w:rsidRDefault="006C4D58" w:rsidP="00BC34B6">
      <w:pPr>
        <w:pStyle w:val="Heading2"/>
        <w:widowControl w:val="0"/>
        <w:spacing w:line="226" w:lineRule="auto"/>
        <w:ind w:firstLine="284"/>
        <w:rPr>
          <w:rFonts w:cs="B Titr" w:hint="cs"/>
          <w:b w:val="0"/>
          <w:bCs w:val="0"/>
          <w:color w:val="000000"/>
          <w:sz w:val="28"/>
          <w:szCs w:val="28"/>
          <w:rtl/>
          <w:lang w:bidi="fa-IR"/>
        </w:rPr>
      </w:pPr>
      <w:r w:rsidRPr="00044043">
        <w:rPr>
          <w:rFonts w:cs="B Titr" w:hint="cs"/>
          <w:b w:val="0"/>
          <w:bCs w:val="0"/>
          <w:color w:val="000000"/>
          <w:sz w:val="28"/>
          <w:szCs w:val="28"/>
          <w:rtl/>
          <w:lang w:bidi="fa-IR"/>
        </w:rPr>
        <w:t xml:space="preserve">15- </w:t>
      </w:r>
      <w:r w:rsidR="00BC34B6">
        <w:rPr>
          <w:rFonts w:cs="B Titr" w:hint="cs"/>
          <w:b w:val="0"/>
          <w:bCs w:val="0"/>
          <w:color w:val="000000"/>
          <w:sz w:val="28"/>
          <w:szCs w:val="28"/>
          <w:rtl/>
          <w:lang w:bidi="fa-IR"/>
        </w:rPr>
        <w:t xml:space="preserve">از ميان بردن </w:t>
      </w:r>
      <w:r w:rsidRPr="00044043">
        <w:rPr>
          <w:rFonts w:cs="B Titr" w:hint="cs"/>
          <w:b w:val="0"/>
          <w:bCs w:val="0"/>
          <w:color w:val="000000"/>
          <w:sz w:val="28"/>
          <w:szCs w:val="28"/>
          <w:rtl/>
          <w:lang w:bidi="fa-IR"/>
        </w:rPr>
        <w:t>مظاهر و</w:t>
      </w:r>
      <w:r w:rsidR="00BC34B6">
        <w:rPr>
          <w:rFonts w:cs="B Titr" w:hint="cs"/>
          <w:b w:val="0"/>
          <w:bCs w:val="0"/>
          <w:color w:val="000000"/>
          <w:sz w:val="28"/>
          <w:szCs w:val="28"/>
          <w:rtl/>
          <w:lang w:bidi="fa-IR"/>
        </w:rPr>
        <w:t xml:space="preserve"> رفتارهاى </w:t>
      </w:r>
      <w:r w:rsidRPr="00044043">
        <w:rPr>
          <w:rFonts w:cs="B Titr" w:hint="cs"/>
          <w:b w:val="0"/>
          <w:bCs w:val="0"/>
          <w:color w:val="000000"/>
          <w:sz w:val="28"/>
          <w:szCs w:val="28"/>
          <w:rtl/>
          <w:lang w:bidi="fa-IR"/>
        </w:rPr>
        <w:t xml:space="preserve">جاهلانه و </w:t>
      </w:r>
      <w:r w:rsidR="00BC34B6">
        <w:rPr>
          <w:rFonts w:cs="B Titr" w:hint="cs"/>
          <w:b w:val="0"/>
          <w:bCs w:val="0"/>
          <w:color w:val="000000"/>
          <w:sz w:val="28"/>
          <w:szCs w:val="28"/>
          <w:rtl/>
          <w:lang w:bidi="fa-IR"/>
        </w:rPr>
        <w:t>غيرد</w:t>
      </w:r>
      <w:r w:rsidRPr="00044043">
        <w:rPr>
          <w:rFonts w:cs="B Titr" w:hint="cs"/>
          <w:b w:val="0"/>
          <w:bCs w:val="0"/>
          <w:color w:val="000000"/>
          <w:sz w:val="28"/>
          <w:szCs w:val="28"/>
          <w:rtl/>
          <w:lang w:bidi="fa-IR"/>
        </w:rPr>
        <w:t>ینی</w:t>
      </w:r>
      <w:r w:rsidR="00CF191D" w:rsidRPr="00044043">
        <w:rPr>
          <w:rFonts w:cs="B Titr" w:hint="cs"/>
          <w:b w:val="0"/>
          <w:bCs w:val="0"/>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زمانی که این نهضت و دعوت اصلاحی در بیشتر مناطق جزیره‌العرب حاکمیت پیدا کرد و از طریق دولت سعودی از ساختار سیاسی و اجتماعی که اکنون جامعه عربی سعودی را تشکیل می‌دهد، برخوردار شده با نور شریعت و سنت</w:t>
      </w:r>
      <w:r w:rsidR="00CF191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تمامی مظاهر تاریک بدعت و جاهلیت را که بعد از سپری شدن قرن‌های طلایی و ارزشمند اولیّة اسلام حاکم گردیده بودند</w:t>
      </w:r>
      <w:r w:rsidR="00CF191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بیماریهای کشنده‌ای مانند تعصبات نژادی، عرف و عادات عشیره‌ای، جنگ و منازعات قبیله‌ای، تفرقه و پراکندگی</w:t>
      </w:r>
      <w:r w:rsidR="00CF191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ستم و تجاوز، راهزنی و رویگردانی از دانش و دینداری را که در میان مردم به وجود آورده بودند، از میان برداشت.</w:t>
      </w:r>
    </w:p>
    <w:p w:rsidR="00044043" w:rsidRDefault="006C4D58" w:rsidP="00044043">
      <w:pPr>
        <w:pStyle w:val="Heading1"/>
        <w:widowControl w:val="0"/>
        <w:spacing w:line="226" w:lineRule="auto"/>
        <w:ind w:firstLine="284"/>
        <w:jc w:val="center"/>
        <w:rPr>
          <w:rFonts w:cs="B Jadid" w:hint="cs"/>
          <w:b w:val="0"/>
          <w:bCs w:val="0"/>
          <w:color w:val="000000"/>
          <w:rtl/>
          <w:lang w:bidi="fa-IR"/>
        </w:rPr>
      </w:pPr>
      <w:r w:rsidRPr="00D054AC">
        <w:rPr>
          <w:rFonts w:cs="B Lotus"/>
          <w:b w:val="0"/>
          <w:bCs w:val="0"/>
          <w:color w:val="000000"/>
          <w:rtl/>
          <w:lang w:bidi="fa-IR"/>
        </w:rPr>
        <w:br w:type="page"/>
      </w:r>
      <w:r w:rsidRPr="00CF191D">
        <w:rPr>
          <w:rFonts w:cs="B Jadid" w:hint="cs"/>
          <w:b w:val="0"/>
          <w:bCs w:val="0"/>
          <w:color w:val="000000"/>
          <w:rtl/>
          <w:lang w:bidi="fa-IR"/>
        </w:rPr>
        <w:t>موضوع سوم</w:t>
      </w:r>
      <w:r w:rsidR="00044043">
        <w:rPr>
          <w:rFonts w:cs="B Jadid" w:hint="cs"/>
          <w:b w:val="0"/>
          <w:bCs w:val="0"/>
          <w:color w:val="000000"/>
          <w:rtl/>
          <w:lang w:bidi="fa-IR"/>
        </w:rPr>
        <w:t>:</w:t>
      </w:r>
    </w:p>
    <w:p w:rsidR="006C4D58" w:rsidRPr="00CF191D" w:rsidRDefault="006C4D58" w:rsidP="00BC34B6">
      <w:pPr>
        <w:pStyle w:val="Heading1"/>
        <w:widowControl w:val="0"/>
        <w:spacing w:line="226" w:lineRule="auto"/>
        <w:ind w:firstLine="284"/>
        <w:jc w:val="lowKashida"/>
        <w:rPr>
          <w:rFonts w:cs="B Jadid" w:hint="cs"/>
          <w:b w:val="0"/>
          <w:bCs w:val="0"/>
          <w:color w:val="000000"/>
          <w:rtl/>
          <w:lang w:bidi="fa-IR"/>
        </w:rPr>
      </w:pPr>
      <w:r w:rsidRPr="00CF191D">
        <w:rPr>
          <w:rFonts w:cs="B Jadid" w:hint="cs"/>
          <w:b w:val="0"/>
          <w:bCs w:val="0"/>
          <w:color w:val="000000"/>
          <w:rtl/>
          <w:lang w:bidi="fa-IR"/>
        </w:rPr>
        <w:t>بیان پاره‌ای از سخنان و شهادتها درباره آثار نهضت</w:t>
      </w:r>
      <w:r w:rsidR="00BC34B6">
        <w:rPr>
          <w:rFonts w:cs="B Jadid" w:hint="cs"/>
          <w:b w:val="0"/>
          <w:bCs w:val="0"/>
          <w:color w:val="000000"/>
          <w:rtl/>
          <w:lang w:bidi="fa-IR"/>
        </w:rPr>
        <w:t xml:space="preserve"> در عربستان و خارج از آن</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وقتی خواستم آثار و نتایج نیک و سودمند نهضت را در تمامی عرصه‌ها ارائه بدهم، متوجه شدم بیشتر بخش‌ها و بحث‌های این کتاب از خلال بیان اهداف و روش نهضت و ذکر سخنان امام و علمای آن و نیز مواضع و دیدگاههای متفکران مسلمان و غیرمسلمان نسبت به نهضت، بر آن حقیقت تأکید می‌نمایند. در واقع تمامی آنچه در لابه‌لای این کتاب آمده بیانگر آثار و نتایج سودمند این نهضت مبارک به شمار می‌آیند.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همین سبب در این بخش به بیان کلّی آثار و نتایج نهضت و ذکر نمونه‌هایی از آن آثار از زبان رهبران دعوت و دیگران بسنده می‌نمایم.</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عبداللطیف بن عبدالرحمن بن حسن، از پیشوایان بنام نهضت، در مقام یادآوری لطف و احسان دینی و دنیوی خداوند بر پیروان دعوت، خطاب به ایشان می‌گوید:</w:t>
      </w:r>
      <w:r w:rsidR="00AB6664">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«خداوند در این عصر و زمان که جاهلیت و جاهلان و گمراهی و گمراهان در آن غلبه داشتند. بر شما منّت نهاد و کسی را در میان شما به وجود آورد که، امور و احکام دین را پالایش نماید و بازسازی کند، و شما را به سوی قرآن و سنت روشنگر پیامبر امین</w:t>
      </w:r>
      <w:r w:rsidR="00F64397">
        <w:rPr>
          <w:rFonts w:ascii="Times New Roman" w:hAnsi="Times New Roman" w:cs="B Lotus" w:hint="cs"/>
          <w:color w:val="000000"/>
          <w:sz w:val="28"/>
          <w:szCs w:val="28"/>
          <w:rtl/>
          <w:lang w:bidi="fa-IR"/>
        </w:rPr>
        <w:t xml:space="preserve"> </w:t>
      </w:r>
      <w:r w:rsidR="00F64397" w:rsidRPr="00F64397">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فراخواند. او شیخ‌الإسلام و المسلمین و احیاگر دین، شیخ محمد</w:t>
      </w:r>
      <w:r w:rsidR="00F6439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w:t>
      </w:r>
      <w:r w:rsidR="00F6439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w:t>
      </w:r>
      <w:r w:rsidR="00F64397" w:rsidRPr="00F64397">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w:t>
      </w:r>
      <w:r w:rsidR="00F6439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است. خداوند او را وسیله بینایی نابینایان، هدایت راه گم‌کردگان و بی‌نیازی نیازمندان گردانید، علم و دانش گسترش یافت، علم و دانشی که در میان شما معمولاً غریب بوده، تا اینکه صراط مستقیم که مسلمانان نخستین و أئمّه دین در میدان توحید و از طریق ایمان به صفات کمال و اوصاف جلال و </w:t>
      </w:r>
      <w:r w:rsidR="00F64397" w:rsidRPr="00D054AC">
        <w:rPr>
          <w:rFonts w:ascii="Times New Roman" w:hAnsi="Times New Roman" w:cs="B Lotus" w:hint="cs"/>
          <w:color w:val="000000"/>
          <w:sz w:val="28"/>
          <w:szCs w:val="28"/>
          <w:rtl/>
          <w:lang w:bidi="fa-IR"/>
        </w:rPr>
        <w:t xml:space="preserve">قضا </w:t>
      </w:r>
      <w:r w:rsidRPr="00D054AC">
        <w:rPr>
          <w:rFonts w:ascii="Times New Roman" w:hAnsi="Times New Roman" w:cs="B Lotus" w:hint="cs"/>
          <w:color w:val="000000"/>
          <w:sz w:val="28"/>
          <w:szCs w:val="28"/>
          <w:rtl/>
          <w:lang w:bidi="fa-IR"/>
        </w:rPr>
        <w:t>و</w:t>
      </w:r>
      <w:r w:rsidR="00F64397" w:rsidRPr="00F64397">
        <w:rPr>
          <w:rFonts w:ascii="Times New Roman" w:hAnsi="Times New Roman" w:cs="B Lotus" w:hint="cs"/>
          <w:color w:val="000000"/>
          <w:sz w:val="28"/>
          <w:szCs w:val="28"/>
          <w:rtl/>
          <w:lang w:bidi="fa-IR"/>
        </w:rPr>
        <w:t xml:space="preserve"> </w:t>
      </w:r>
      <w:r w:rsidR="00F64397" w:rsidRPr="00D054AC">
        <w:rPr>
          <w:rFonts w:ascii="Times New Roman" w:hAnsi="Times New Roman" w:cs="B Lotus" w:hint="cs"/>
          <w:color w:val="000000"/>
          <w:sz w:val="28"/>
          <w:szCs w:val="28"/>
          <w:rtl/>
          <w:lang w:bidi="fa-IR"/>
        </w:rPr>
        <w:t>قدر</w:t>
      </w:r>
      <w:r w:rsidRPr="00D054AC">
        <w:rPr>
          <w:rFonts w:ascii="Times New Roman" w:hAnsi="Times New Roman" w:cs="B Lotus" w:hint="cs"/>
          <w:color w:val="000000"/>
          <w:sz w:val="28"/>
          <w:szCs w:val="28"/>
          <w:rtl/>
          <w:lang w:bidi="fa-IR"/>
        </w:rPr>
        <w:t xml:space="preserve"> و اعمال و افعال حکیمانه‌اش، معتقد به آن بودند، بار دیگر ظهور پیدا کرد.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با امید به لطف و عنایت خداوند برای رویارویی با کسانی که آگاهانه و عامدانه راه عناد و</w:t>
      </w:r>
      <w:r w:rsidR="00F6439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سرکشی را در پیش گرفته‌اند و در راه بدعت و ضلالت گام برداشته‌اند و از خط مشی که سلف صالح و اهل ایمان در دوران طلایی اسلام بر آنها گام نهاده‌اند، با اتکا بر حدیث و سنّت به میدان مبارزه قدم نهاد و به چیزی دیگری خود را مشغول ننمود و اعتقادات سلف صالح را</w:t>
      </w:r>
      <w:r w:rsidR="00F6439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بعد از آنکه گرد و خاک خرافات چهره پاک آن را آلوده نموده بود پاک گردانید، عقایدی که بسیاری از شهریان و بادیه‌نشینان از آن بی‌اطلاع باقی مانده بودند و تنها فطرت و سرشت آنان بود که ته‌مانده‌ای از حقایق برایشان به جا گذاشته بود.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همچنین مردم را به مقتضیات و مسؤولیت</w:t>
      </w:r>
      <w:r w:rsidR="00F6439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توحید که عبارتند از: ضرورت عبادت خالصانه و بی‌شائبه خداوند</w:t>
      </w:r>
      <w:r w:rsidR="00F6439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خودداری از عبادت و استعانت از غیراو و الهه‌های دروغین</w:t>
      </w:r>
      <w:r w:rsidR="00F6439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إعلام برائت از تمامی اشیاء و اشخاص که به جای خداوند به خدایی گرفته شده بودند، فرا می‌خواند.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زمان او به سبب عبادت اولیا، صالحین و اصحاب قبور در تمامی مناطق و ممالک از طرف اهل بدعت و متصوفه الهه‌ها و شریکان بسیاری برای خداوند یکتا رواج یافته بود و گروهان و مسلک‌های متعددی وجود داشتند که هر یک با دیگری تفاوت</w:t>
      </w:r>
      <w:r w:rsidR="00F6439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بسیاری داشت. مثلاً دسته‌ای باتوجه به باورهای خود برخی از ستارگان را می‌پرستیدند و برای حل مشکلات خود به آنها متوسل می‌شدند، برایشان آتش می‌افروختند و بر این باور بودند که خیر و برکت را برای آنان و جهانیان فرو می‌ریزند، نیازهای ایشان را برآورده می‌کنند و بلایا را از آنان برطرف می‌نمایند.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عده‌ای دیگر نیز اگرچه بر آن باور نبودند و اهل آن را کافر می‌دانستند و از ایشان اعلان برائت می‌کردند، اما خود در گرداب عبادت اولیا و صالحین گرفتار آمده و اعتقادشان بر این بود که به هنگام مشکلات و بلایا می‌توان به آنها پناه برد و ایشان را از میان خود و خداوند برای پذیرفته شدن دعا و درخواست از او برای حل مشکلات واسطه قرار داد. آن مردم به ایشان روی می‌آوردند و عملاً خداوند و آنان را در بزرگ شمردن، توکّل، استجابت دعا، استعانت، فریادرسی و دیگر انواع عبادات یکسان می‌دانستند. این دقیقاً همان دین مردم عرب نادان و بی‌خبر عصر جاهلی است، همانگونه که تعظیم ستارگان همان دین صابئی‌های کنعانی بوده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خداوند حضرت محمد</w:t>
      </w:r>
      <w:r w:rsidR="00F64397">
        <w:rPr>
          <w:rFonts w:ascii="Times New Roman" w:hAnsi="Times New Roman" w:cs="B Lotus" w:hint="cs"/>
          <w:color w:val="000000"/>
          <w:sz w:val="28"/>
          <w:szCs w:val="28"/>
          <w:rtl/>
          <w:lang w:bidi="fa-IR"/>
        </w:rPr>
        <w:t xml:space="preserve"> </w:t>
      </w:r>
      <w:r w:rsidR="00F64397" w:rsidRPr="00F64397">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همراه با دین راستین و هدایتگر برانگیخت تا با نور آن تمامی تاریکی</w:t>
      </w:r>
      <w:r w:rsidR="00F6439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ادیان و مکاتب دیگر از میان برود و دین خداوند بر آنان غالب آید و در سرتاسر جهان فراگیر شود.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شیطان توانست نقشه‌های خود را محقّق سازد و مردمان بسیاری را از دین خدا و سنّت انبیا منحرف و پیرو منویّات خود نماید.</w:t>
      </w:r>
    </w:p>
    <w:p w:rsidR="006C4D58" w:rsidRPr="00D054AC" w:rsidRDefault="006C4D58" w:rsidP="005A56BB">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سپس خداوند متعال، از میان علمای سرزمین نجد، فردی را فرستاد که غبار شبهات و خرافات را از عقاید راستین دین بزداید و مردم را به سوی راه و روش رسول خدا محمد</w:t>
      </w:r>
      <w:r w:rsidR="00F64397">
        <w:rPr>
          <w:rFonts w:ascii="Times New Roman" w:hAnsi="Times New Roman" w:cs="B Lotus" w:hint="cs"/>
          <w:color w:val="000000"/>
          <w:sz w:val="28"/>
          <w:szCs w:val="28"/>
          <w:rtl/>
          <w:lang w:bidi="fa-IR"/>
        </w:rPr>
        <w:t xml:space="preserve"> </w:t>
      </w:r>
      <w:r w:rsidR="00F64397" w:rsidRPr="00F64397">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فراخواند. این دانشمند رادمرد با نوشتن مقالات و کتابهای متعدد به مقابله با اباطیلی پرداخت که به دروغ، اسلام بدانها متصّف شده بود. گروهی از مسلمانان و مؤمنان نیز از او تبعیت کرده و در راه دفاع از قرآن و سنت و عقاید پاک و بی‌آلایش به‌پا خاستند و بدین ترتیب، خداوند بار دیگر دین پاک و راستین را اعتلا بخشید و با نور آن تمامی اباطیل و اراجیف را از میان برد که خداوند این چنین به وعده خود بر حمایت و نصرت بندگانش عم</w:t>
      </w:r>
      <w:r w:rsidRPr="00C66AA7">
        <w:rPr>
          <w:rFonts w:ascii="Times New Roman" w:hAnsi="Times New Roman" w:cs="B Lotus" w:hint="cs"/>
          <w:color w:val="000000"/>
          <w:sz w:val="28"/>
          <w:szCs w:val="28"/>
          <w:rtl/>
          <w:lang w:bidi="fa-IR"/>
        </w:rPr>
        <w:t>ل می‌کند:</w:t>
      </w:r>
      <w:r w:rsidR="00F64397" w:rsidRPr="00C66AA7">
        <w:rPr>
          <w:rFonts w:ascii="Times New Roman" w:hAnsi="Times New Roman" w:cs="B Lotus" w:hint="cs"/>
          <w:color w:val="000000"/>
          <w:sz w:val="28"/>
          <w:szCs w:val="28"/>
          <w:rtl/>
          <w:lang w:bidi="fa-IR"/>
        </w:rPr>
        <w:t xml:space="preserve"> </w:t>
      </w:r>
      <w:r w:rsidR="00647940" w:rsidRPr="00C66AA7">
        <w:rPr>
          <w:rFonts w:ascii="QCF_BSML" w:eastAsia="Times New Roman" w:hAnsi="QCF_BSML" w:cs="QCF_BSML"/>
          <w:color w:val="000000"/>
          <w:sz w:val="28"/>
          <w:szCs w:val="28"/>
          <w:rtl/>
        </w:rPr>
        <w:t xml:space="preserve">ﮋ </w:t>
      </w:r>
      <w:r w:rsidR="00647940" w:rsidRPr="00C66AA7">
        <w:rPr>
          <w:rFonts w:ascii="QCF_P473" w:eastAsia="Times New Roman" w:hAnsi="QCF_P473" w:cs="QCF_P473"/>
          <w:color w:val="000000"/>
          <w:sz w:val="28"/>
          <w:szCs w:val="28"/>
          <w:rtl/>
        </w:rPr>
        <w:t xml:space="preserve">ﭥ  ﭦ    ﭧ  ﭨ  ﭩ  ﭪ  ﭫ  ﭬ       ﭭ  ﭮ  ﭯ  ﭰ  </w:t>
      </w:r>
      <w:r w:rsidR="00647940" w:rsidRPr="00C66AA7">
        <w:rPr>
          <w:rFonts w:ascii="QCF_BSML" w:eastAsia="Times New Roman" w:hAnsi="QCF_BSML" w:cs="QCF_BSML"/>
          <w:color w:val="000000"/>
          <w:sz w:val="28"/>
          <w:szCs w:val="28"/>
          <w:rtl/>
        </w:rPr>
        <w:t>ﮊ</w:t>
      </w:r>
      <w:r w:rsidR="00647940" w:rsidRPr="00C66AA7">
        <w:rPr>
          <w:rFonts w:ascii="Arial" w:eastAsia="Times New Roman" w:hAnsi="Arial" w:cs="Arial"/>
          <w:color w:val="000000"/>
          <w:sz w:val="28"/>
          <w:szCs w:val="28"/>
          <w:rtl/>
        </w:rPr>
        <w:t xml:space="preserve"> </w:t>
      </w:r>
      <w:r w:rsidR="00647940" w:rsidRPr="00C66AA7">
        <w:rPr>
          <w:rFonts w:ascii="Times New Roman" w:hAnsi="Times New Roman" w:cs="B Lotus" w:hint="cs"/>
          <w:color w:val="000000"/>
          <w:sz w:val="28"/>
          <w:szCs w:val="28"/>
          <w:rtl/>
          <w:lang w:bidi="fa-IR"/>
        </w:rPr>
        <w:t>(</w:t>
      </w:r>
      <w:r w:rsidRPr="00C66AA7">
        <w:rPr>
          <w:rFonts w:ascii="Times New Roman" w:hAnsi="Times New Roman" w:cs="B Lotus" w:hint="cs"/>
          <w:color w:val="000000"/>
          <w:sz w:val="28"/>
          <w:szCs w:val="28"/>
          <w:rtl/>
          <w:lang w:bidi="fa-IR"/>
        </w:rPr>
        <w:t>غافر</w:t>
      </w:r>
      <w:r w:rsidR="00A11225" w:rsidRPr="00C66AA7">
        <w:rPr>
          <w:rFonts w:ascii="Times New Roman" w:hAnsi="Times New Roman" w:cs="B Lotus" w:hint="cs"/>
          <w:color w:val="000000"/>
          <w:sz w:val="28"/>
          <w:szCs w:val="28"/>
          <w:rtl/>
          <w:lang w:bidi="fa-IR"/>
        </w:rPr>
        <w:t xml:space="preserve">: </w:t>
      </w:r>
      <w:r w:rsidR="00647940" w:rsidRPr="00C66AA7">
        <w:rPr>
          <w:rFonts w:ascii="Times New Roman" w:hAnsi="Times New Roman" w:cs="B Lotus" w:hint="cs"/>
          <w:color w:val="000000"/>
          <w:sz w:val="28"/>
          <w:szCs w:val="28"/>
          <w:rtl/>
          <w:lang w:bidi="fa-IR"/>
        </w:rPr>
        <w:t>51).</w:t>
      </w:r>
    </w:p>
    <w:p w:rsidR="006C4D58" w:rsidRPr="00BC34B6" w:rsidRDefault="006C4D58" w:rsidP="00BC34B6">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BC34B6">
        <w:rPr>
          <w:rFonts w:ascii="Times New Roman" w:hAnsi="Times New Roman" w:cs="B Lotus" w:hint="cs"/>
          <w:color w:val="000000"/>
          <w:sz w:val="28"/>
          <w:szCs w:val="28"/>
          <w:rtl/>
          <w:lang w:bidi="fa-IR"/>
        </w:rPr>
        <w:t>«</w:t>
      </w:r>
      <w:r w:rsidR="00BC34B6" w:rsidRPr="00BC34B6">
        <w:rPr>
          <w:rFonts w:ascii="Tahoma" w:hAnsi="Tahoma" w:cs="B Lotus"/>
          <w:sz w:val="28"/>
          <w:szCs w:val="28"/>
          <w:rtl/>
        </w:rPr>
        <w:t>ما به يقين پيامبران خود و كسانى را كه ايمان آورده‏اند، در زندگى دنيا و (در آخرت) روزى كه گواهان به پا مى‏خيزند يارى مى‏دهيم!</w:t>
      </w:r>
      <w:r w:rsidRPr="00BC34B6">
        <w:rPr>
          <w:rFonts w:ascii="Times New Roman" w:hAnsi="Times New Roman" w:cs="B Lotus" w:hint="cs"/>
          <w:color w:val="000000"/>
          <w:sz w:val="28"/>
          <w:szCs w:val="28"/>
          <w:rtl/>
          <w:lang w:bidi="fa-IR"/>
        </w:rPr>
        <w:t>».</w:t>
      </w:r>
    </w:p>
    <w:p w:rsidR="006C4D58" w:rsidRPr="00851B90" w:rsidRDefault="00C66AA7" w:rsidP="005A56BB">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851B90">
        <w:rPr>
          <w:rFonts w:ascii="Times New Roman" w:hAnsi="Times New Roman" w:cs="B Lotus" w:hint="cs"/>
          <w:color w:val="000000"/>
          <w:sz w:val="28"/>
          <w:szCs w:val="28"/>
          <w:rtl/>
          <w:lang w:bidi="fa-IR"/>
        </w:rPr>
        <w:t>همچنین می‌فرماید</w:t>
      </w:r>
      <w:r w:rsidR="006C4D58" w:rsidRPr="00851B90">
        <w:rPr>
          <w:rFonts w:ascii="Times New Roman" w:hAnsi="Times New Roman" w:cs="B Lotus" w:hint="cs"/>
          <w:color w:val="000000"/>
          <w:sz w:val="28"/>
          <w:szCs w:val="28"/>
          <w:rtl/>
          <w:lang w:bidi="fa-IR"/>
        </w:rPr>
        <w:t>:</w:t>
      </w:r>
      <w:r w:rsidRPr="00851B90">
        <w:rPr>
          <w:rFonts w:ascii="Times New Roman" w:hAnsi="Times New Roman" w:cs="B Lotus" w:hint="cs"/>
          <w:color w:val="000000"/>
          <w:sz w:val="28"/>
          <w:szCs w:val="28"/>
          <w:rtl/>
          <w:lang w:bidi="fa-IR"/>
        </w:rPr>
        <w:t xml:space="preserve"> </w:t>
      </w:r>
      <w:r w:rsidR="00851B90" w:rsidRPr="00851B90">
        <w:rPr>
          <w:rFonts w:ascii="QCF_BSML" w:eastAsia="Times New Roman" w:hAnsi="QCF_BSML" w:cs="QCF_BSML"/>
          <w:color w:val="000000"/>
          <w:sz w:val="28"/>
          <w:szCs w:val="28"/>
          <w:rtl/>
        </w:rPr>
        <w:t xml:space="preserve">ﮋ </w:t>
      </w:r>
      <w:r w:rsidR="00851B90" w:rsidRPr="00851B90">
        <w:rPr>
          <w:rFonts w:ascii="QCF_P357" w:eastAsia="Times New Roman" w:hAnsi="QCF_P357" w:cs="QCF_P357"/>
          <w:color w:val="000000"/>
          <w:sz w:val="28"/>
          <w:szCs w:val="28"/>
          <w:rtl/>
        </w:rPr>
        <w:t xml:space="preserve">ﭬ  ﭭ  ﭮ    ﭯ  ﭰ   ﭱ   ﭲ  ﭳ  ﭴ  ﭵ   ﭶ  ﭷ    ﭸ  ﭹ  ﭺ  </w:t>
      </w:r>
      <w:r w:rsidR="00851B90" w:rsidRPr="00851B90">
        <w:rPr>
          <w:rFonts w:ascii="QCF_BSML" w:eastAsia="Times New Roman" w:hAnsi="QCF_BSML" w:cs="QCF_BSML"/>
          <w:color w:val="000000"/>
          <w:sz w:val="28"/>
          <w:szCs w:val="28"/>
          <w:rtl/>
        </w:rPr>
        <w:t>ﮊ</w:t>
      </w:r>
      <w:r w:rsidR="00851B90" w:rsidRPr="00851B90">
        <w:rPr>
          <w:rFonts w:ascii="Arial" w:eastAsia="Times New Roman" w:hAnsi="Arial" w:cs="Arial"/>
          <w:color w:val="000000"/>
          <w:sz w:val="28"/>
          <w:szCs w:val="28"/>
          <w:rtl/>
        </w:rPr>
        <w:t xml:space="preserve"> </w:t>
      </w:r>
      <w:r w:rsidR="00851B90" w:rsidRPr="00851B90">
        <w:rPr>
          <w:rFonts w:ascii="Times New Roman" w:hAnsi="Times New Roman" w:cs="B Lotus" w:hint="cs"/>
          <w:color w:val="000000"/>
          <w:sz w:val="28"/>
          <w:szCs w:val="28"/>
          <w:rtl/>
          <w:lang w:bidi="fa-IR"/>
        </w:rPr>
        <w:t>(</w:t>
      </w:r>
      <w:r w:rsidR="006C4D58" w:rsidRPr="00851B90">
        <w:rPr>
          <w:rFonts w:ascii="Times New Roman" w:hAnsi="Times New Roman" w:cs="B Lotus" w:hint="cs"/>
          <w:color w:val="000000"/>
          <w:sz w:val="28"/>
          <w:szCs w:val="28"/>
          <w:rtl/>
          <w:lang w:bidi="fa-IR"/>
        </w:rPr>
        <w:t>النور</w:t>
      </w:r>
      <w:r w:rsidR="00A11225" w:rsidRPr="00851B90">
        <w:rPr>
          <w:rFonts w:ascii="Times New Roman" w:hAnsi="Times New Roman" w:cs="B Lotus" w:hint="cs"/>
          <w:color w:val="000000"/>
          <w:sz w:val="28"/>
          <w:szCs w:val="28"/>
          <w:rtl/>
          <w:lang w:bidi="fa-IR"/>
        </w:rPr>
        <w:t xml:space="preserve">: </w:t>
      </w:r>
      <w:r w:rsidR="006C4D58" w:rsidRPr="00851B90">
        <w:rPr>
          <w:rFonts w:ascii="Times New Roman" w:hAnsi="Times New Roman" w:cs="B Lotus" w:hint="cs"/>
          <w:color w:val="000000"/>
          <w:sz w:val="28"/>
          <w:szCs w:val="28"/>
          <w:rtl/>
          <w:lang w:bidi="fa-IR"/>
        </w:rPr>
        <w:t>55</w:t>
      </w:r>
      <w:r w:rsidR="00851B90" w:rsidRPr="00851B90">
        <w:rPr>
          <w:rFonts w:ascii="Times New Roman" w:hAnsi="Times New Roman" w:cs="B Lotus" w:hint="cs"/>
          <w:color w:val="000000"/>
          <w:sz w:val="28"/>
          <w:szCs w:val="28"/>
          <w:rtl/>
          <w:lang w:bidi="fa-IR"/>
        </w:rPr>
        <w:t>).</w:t>
      </w:r>
    </w:p>
    <w:p w:rsidR="006C4D58" w:rsidRPr="00BC34B6" w:rsidRDefault="006C4D58" w:rsidP="00BC34B6">
      <w:pPr>
        <w:pStyle w:val="StyleComplexBLotus12ptJustifiedFirstline05cm"/>
        <w:widowControl w:val="0"/>
        <w:spacing w:line="226" w:lineRule="auto"/>
        <w:rPr>
          <w:rFonts w:ascii="Times New Roman" w:hAnsi="Times New Roman" w:cs="B Lotus" w:hint="cs"/>
          <w:color w:val="000000"/>
          <w:sz w:val="28"/>
          <w:szCs w:val="28"/>
          <w:rtl/>
          <w:lang w:bidi="fa-IR"/>
        </w:rPr>
      </w:pPr>
      <w:r w:rsidRPr="00BC34B6">
        <w:rPr>
          <w:rFonts w:ascii="Times New Roman" w:hAnsi="Times New Roman" w:cs="B Lotus" w:hint="cs"/>
          <w:color w:val="000000"/>
          <w:sz w:val="28"/>
          <w:szCs w:val="28"/>
          <w:rtl/>
          <w:lang w:bidi="fa-IR"/>
        </w:rPr>
        <w:t>«</w:t>
      </w:r>
      <w:r w:rsidR="00BC34B6" w:rsidRPr="00BC34B6">
        <w:rPr>
          <w:rFonts w:ascii="Tahoma" w:hAnsi="Tahoma" w:cs="B Lotus"/>
          <w:sz w:val="28"/>
          <w:szCs w:val="28"/>
          <w:rtl/>
        </w:rPr>
        <w:t>خداوند به كسانى از شما كه ايمان آورده و كارهاى شايسته انجام داده‏اند وعده مى‏دهد كه قطعا آنان را حكمران روى زمين خواهد كرد، همان گونه كه به پيشينيان آنها خلافت روى زمين را بخشيد</w:t>
      </w:r>
      <w:r w:rsidRPr="00BC34B6">
        <w:rPr>
          <w:rFonts w:ascii="Times New Roman" w:hAnsi="Times New Roman" w:cs="B Lotus" w:hint="cs"/>
          <w:color w:val="000000"/>
          <w:sz w:val="28"/>
          <w:szCs w:val="28"/>
          <w:rtl/>
          <w:lang w:bidi="fa-IR"/>
        </w:rPr>
        <w:t>».</w:t>
      </w:r>
    </w:p>
    <w:p w:rsidR="006C4D58" w:rsidRPr="00BC34B6"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BC34B6">
        <w:rPr>
          <w:rFonts w:ascii="Times New Roman" w:hAnsi="Times New Roman" w:cs="B Lotus" w:hint="cs"/>
          <w:color w:val="000000"/>
          <w:spacing w:val="-4"/>
          <w:sz w:val="28"/>
          <w:szCs w:val="28"/>
          <w:rtl/>
          <w:lang w:bidi="fa-IR"/>
        </w:rPr>
        <w:t>الحمد</w:t>
      </w:r>
      <w:r w:rsidR="00851B90" w:rsidRPr="00BC34B6">
        <w:rPr>
          <w:rFonts w:ascii="Times New Roman" w:hAnsi="Times New Roman" w:cs="B Lotus" w:hint="cs"/>
          <w:color w:val="000000"/>
          <w:spacing w:val="-4"/>
          <w:sz w:val="28"/>
          <w:szCs w:val="28"/>
          <w:rtl/>
          <w:lang w:bidi="fa-IR"/>
        </w:rPr>
        <w:t xml:space="preserve"> </w:t>
      </w:r>
      <w:r w:rsidRPr="00BC34B6">
        <w:rPr>
          <w:rFonts w:ascii="Times New Roman" w:hAnsi="Times New Roman" w:cs="B Lotus" w:hint="cs"/>
          <w:color w:val="000000"/>
          <w:spacing w:val="-4"/>
          <w:sz w:val="28"/>
          <w:szCs w:val="28"/>
          <w:rtl/>
          <w:lang w:bidi="fa-IR"/>
        </w:rPr>
        <w:t>لله تمامی گنبدها، زیارتگاه‌ها، بارگاه‌ها و غارها و درختانی که مردم به آنها متوسل می‌شدند و از آنها انتظار کسب خیر و دفع شر را داشتند از میان برداشته شدند و داوطلبانی را برای محو آثار جاهلانه و بارگاه‌ها، خرافاتها و شرکیات ارسال نمود.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او مردم مسلمان را به اقامه نماز، </w:t>
      </w:r>
      <w:r w:rsidR="00851B90">
        <w:rPr>
          <w:rFonts w:ascii="Times New Roman" w:hAnsi="Times New Roman" w:cs="B Lotus" w:hint="cs"/>
          <w:color w:val="000000"/>
          <w:sz w:val="28"/>
          <w:szCs w:val="28"/>
          <w:rtl/>
          <w:lang w:bidi="fa-IR"/>
        </w:rPr>
        <w:t>ا</w:t>
      </w:r>
      <w:r w:rsidRPr="00D054AC">
        <w:rPr>
          <w:rFonts w:ascii="Times New Roman" w:hAnsi="Times New Roman" w:cs="B Lotus" w:hint="cs"/>
          <w:color w:val="000000"/>
          <w:sz w:val="28"/>
          <w:szCs w:val="28"/>
          <w:rtl/>
          <w:lang w:bidi="fa-IR"/>
        </w:rPr>
        <w:t>دای زکات، روزه ماه رمضان، حجّ بیت‌الله الحرام و دیگر واجبات دعوت می‌نمود و قضات و مفتیان را به تبعیت از سنت صحیح و ثابت شده رسول خدا</w:t>
      </w:r>
      <w:r w:rsidR="00851B90">
        <w:rPr>
          <w:rFonts w:ascii="Times New Roman" w:hAnsi="Times New Roman" w:cs="B Lotus" w:hint="cs"/>
          <w:color w:val="000000"/>
          <w:sz w:val="28"/>
          <w:szCs w:val="28"/>
          <w:rtl/>
          <w:lang w:bidi="fa-IR"/>
        </w:rPr>
        <w:t xml:space="preserve"> </w:t>
      </w:r>
      <w:r w:rsidR="00851B90" w:rsidRPr="00851B90">
        <w:rPr>
          <w:rFonts w:ascii="Times New Roman" w:hAnsi="Times New Roman" w:cs="CTraditional Arabic" w:hint="cs"/>
          <w:color w:val="000000"/>
          <w:sz w:val="28"/>
          <w:szCs w:val="28"/>
          <w:rtl/>
          <w:lang w:bidi="fa-IR"/>
        </w:rPr>
        <w:t>ص</w:t>
      </w:r>
      <w:r w:rsidR="00851B9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اقتدا به أئمّه دین و سلف صالح و پرهیز از گفتن کلامی که امامی بیشتر آن را نگفته و علمی که سودی در آن نیست، تشویق می‌کرد.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با آنچه مردم در آن ممالک انجام می‌دادند مانند: تعظیم گنبد و بارگاه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اعیاد و موالید که در دین دارای دلیلی نیستند و حجتی شرعی از آنها حمایت نمی‌نماید، مخالفت می‌کرد؛ زیرا با اعیاد و مراسم مسیحیان و فرقه‌های گمراه مشابهت داشتند و از نظر شریعت خداوند باطل به شمار می‌آمدند.</w:t>
      </w:r>
    </w:p>
    <w:p w:rsidR="006C4D58" w:rsidRPr="006E3E31"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6E3E31">
        <w:rPr>
          <w:rFonts w:ascii="Times New Roman" w:hAnsi="Times New Roman" w:cs="B Lotus" w:hint="cs"/>
          <w:color w:val="000000"/>
          <w:spacing w:val="-4"/>
          <w:sz w:val="28"/>
          <w:szCs w:val="28"/>
          <w:rtl/>
          <w:lang w:bidi="fa-IR"/>
        </w:rPr>
        <w:t>همچنین او با بدعت</w:t>
      </w:r>
      <w:r w:rsidR="00083336" w:rsidRPr="006E3E31">
        <w:rPr>
          <w:rFonts w:ascii="Times New Roman" w:hAnsi="Times New Roman" w:cs="B Lotus" w:hint="cs"/>
          <w:color w:val="000000"/>
          <w:spacing w:val="-4"/>
          <w:sz w:val="28"/>
          <w:szCs w:val="28"/>
          <w:rtl/>
          <w:lang w:bidi="fa-IR"/>
        </w:rPr>
        <w:t>‌</w:t>
      </w:r>
      <w:r w:rsidRPr="006E3E31">
        <w:rPr>
          <w:rFonts w:ascii="Times New Roman" w:hAnsi="Times New Roman" w:cs="B Lotus" w:hint="cs"/>
          <w:color w:val="000000"/>
          <w:spacing w:val="-4"/>
          <w:sz w:val="28"/>
          <w:szCs w:val="28"/>
          <w:rtl/>
          <w:lang w:bidi="fa-IR"/>
        </w:rPr>
        <w:t>ها، رقص و ساز و آواز جاهلان متصوّفه و بدعت‌گذار که شیطان از آنها برای رویگردانی از استماع قرآن استفاده می‌کرد، شدیداً مخالفت می‌نمود، بدعت</w:t>
      </w:r>
      <w:r w:rsidR="00083336" w:rsidRPr="006E3E31">
        <w:rPr>
          <w:rFonts w:ascii="Times New Roman" w:hAnsi="Times New Roman" w:cs="B Lotus" w:hint="cs"/>
          <w:color w:val="000000"/>
          <w:spacing w:val="-4"/>
          <w:sz w:val="28"/>
          <w:szCs w:val="28"/>
          <w:rtl/>
          <w:lang w:bidi="fa-IR"/>
        </w:rPr>
        <w:t>‌</w:t>
      </w:r>
      <w:r w:rsidRPr="006E3E31">
        <w:rPr>
          <w:rFonts w:ascii="Times New Roman" w:hAnsi="Times New Roman" w:cs="B Lotus" w:hint="cs"/>
          <w:color w:val="000000"/>
          <w:spacing w:val="-4"/>
          <w:sz w:val="28"/>
          <w:szCs w:val="28"/>
          <w:rtl/>
          <w:lang w:bidi="fa-IR"/>
        </w:rPr>
        <w:t>هایی که با کار بت‌پرستان مشابهت بسیار داشت، کسانی که خداوند درباره ایشان می‌فرماید:</w:t>
      </w:r>
      <w:r w:rsidR="00851B90" w:rsidRPr="006E3E31">
        <w:rPr>
          <w:rFonts w:ascii="Times New Roman" w:hAnsi="Times New Roman" w:cs="B Lotus" w:hint="cs"/>
          <w:color w:val="000000"/>
          <w:spacing w:val="-4"/>
          <w:sz w:val="28"/>
          <w:szCs w:val="28"/>
          <w:rtl/>
          <w:lang w:bidi="fa-IR"/>
        </w:rPr>
        <w:t xml:space="preserve"> </w:t>
      </w:r>
      <w:r w:rsidR="003A79D3" w:rsidRPr="006E3E31">
        <w:rPr>
          <w:rFonts w:ascii="QCF_BSML" w:eastAsia="Times New Roman" w:hAnsi="QCF_BSML" w:cs="QCF_BSML"/>
          <w:color w:val="000000"/>
          <w:spacing w:val="-4"/>
          <w:sz w:val="27"/>
          <w:szCs w:val="27"/>
          <w:rtl/>
        </w:rPr>
        <w:t xml:space="preserve">ﮋ </w:t>
      </w:r>
      <w:r w:rsidR="003A79D3" w:rsidRPr="006E3E31">
        <w:rPr>
          <w:rFonts w:ascii="QCF_P181" w:eastAsia="Times New Roman" w:hAnsi="QCF_P181" w:cs="QCF_P181"/>
          <w:color w:val="000000"/>
          <w:spacing w:val="-4"/>
          <w:sz w:val="27"/>
          <w:szCs w:val="27"/>
          <w:rtl/>
        </w:rPr>
        <w:t>ﭨ ﭩ ﭪ ﭫ  ﭬ ﭭ ﭮ ﭯ</w:t>
      </w:r>
      <w:r w:rsidR="003A79D3" w:rsidRPr="006E3E31">
        <w:rPr>
          <w:rFonts w:ascii="Arial" w:eastAsia="Times New Roman" w:hAnsi="Arial" w:cs="Arial"/>
          <w:color w:val="000000"/>
          <w:spacing w:val="-4"/>
          <w:sz w:val="18"/>
          <w:szCs w:val="18"/>
          <w:rtl/>
        </w:rPr>
        <w:t xml:space="preserve"> </w:t>
      </w:r>
      <w:r w:rsidR="003A79D3" w:rsidRPr="006E3E31">
        <w:rPr>
          <w:rFonts w:ascii="QCF_BSML" w:eastAsia="Times New Roman" w:hAnsi="QCF_BSML" w:cs="QCF_BSML"/>
          <w:color w:val="000000"/>
          <w:spacing w:val="-4"/>
          <w:sz w:val="27"/>
          <w:szCs w:val="27"/>
          <w:rtl/>
        </w:rPr>
        <w:t>ﮊ</w:t>
      </w:r>
      <w:r w:rsidR="003A79D3" w:rsidRPr="006E3E31">
        <w:rPr>
          <w:rFonts w:ascii="QCF_BSML" w:eastAsia="Times New Roman" w:hAnsi="QCF_BSML" w:cs="QCF_BSML" w:hint="cs"/>
          <w:color w:val="000000"/>
          <w:spacing w:val="-4"/>
          <w:sz w:val="27"/>
          <w:szCs w:val="27"/>
          <w:rtl/>
        </w:rPr>
        <w:t xml:space="preserve"> </w:t>
      </w:r>
      <w:r w:rsidR="003A79D3" w:rsidRPr="006E3E31">
        <w:rPr>
          <w:rFonts w:ascii="Times New Roman" w:hAnsi="Times New Roman" w:cs="B Lotus" w:hint="cs"/>
          <w:color w:val="000000"/>
          <w:spacing w:val="-4"/>
          <w:sz w:val="28"/>
          <w:szCs w:val="28"/>
          <w:rtl/>
          <w:lang w:bidi="fa-IR"/>
        </w:rPr>
        <w:t>(</w:t>
      </w:r>
      <w:r w:rsidRPr="006E3E31">
        <w:rPr>
          <w:rFonts w:ascii="Times New Roman" w:hAnsi="Times New Roman" w:cs="B Lotus" w:hint="cs"/>
          <w:color w:val="000000"/>
          <w:spacing w:val="-4"/>
          <w:sz w:val="28"/>
          <w:szCs w:val="28"/>
          <w:rtl/>
          <w:lang w:bidi="fa-IR"/>
        </w:rPr>
        <w:t>الانفال</w:t>
      </w:r>
      <w:r w:rsidR="00A11225" w:rsidRPr="006E3E31">
        <w:rPr>
          <w:rFonts w:ascii="Times New Roman" w:hAnsi="Times New Roman" w:cs="B Lotus" w:hint="cs"/>
          <w:color w:val="000000"/>
          <w:spacing w:val="-4"/>
          <w:sz w:val="28"/>
          <w:szCs w:val="28"/>
          <w:rtl/>
          <w:lang w:bidi="fa-IR"/>
        </w:rPr>
        <w:t xml:space="preserve">: </w:t>
      </w:r>
      <w:r w:rsidR="003A79D3" w:rsidRPr="006E3E31">
        <w:rPr>
          <w:rFonts w:ascii="Times New Roman" w:hAnsi="Times New Roman" w:cs="B Lotus" w:hint="cs"/>
          <w:color w:val="000000"/>
          <w:spacing w:val="-4"/>
          <w:sz w:val="28"/>
          <w:szCs w:val="28"/>
          <w:rtl/>
          <w:lang w:bidi="fa-IR"/>
        </w:rPr>
        <w:t>35).</w:t>
      </w:r>
    </w:p>
    <w:p w:rsidR="006C4D58" w:rsidRPr="00BC34B6" w:rsidRDefault="006C4D58" w:rsidP="00BC34B6">
      <w:pPr>
        <w:pStyle w:val="StyleComplexBLotus12ptJustifiedFirstline05cm"/>
        <w:widowControl w:val="0"/>
        <w:spacing w:line="226" w:lineRule="auto"/>
        <w:rPr>
          <w:rFonts w:ascii="Times New Roman" w:hAnsi="Times New Roman" w:cs="B Lotus" w:hint="cs"/>
          <w:color w:val="000000"/>
          <w:sz w:val="28"/>
          <w:szCs w:val="28"/>
          <w:rtl/>
          <w:lang w:bidi="fa-IR"/>
        </w:rPr>
      </w:pPr>
      <w:r w:rsidRPr="00BC34B6">
        <w:rPr>
          <w:rFonts w:ascii="Times New Roman" w:hAnsi="Times New Roman" w:cs="B Lotus" w:hint="cs"/>
          <w:color w:val="000000"/>
          <w:sz w:val="28"/>
          <w:szCs w:val="28"/>
          <w:rtl/>
          <w:lang w:bidi="fa-IR"/>
        </w:rPr>
        <w:t>«</w:t>
      </w:r>
      <w:r w:rsidR="00BC34B6" w:rsidRPr="00BC34B6">
        <w:rPr>
          <w:rFonts w:ascii="Tahoma" w:hAnsi="Tahoma" w:cs="B Lotus"/>
          <w:sz w:val="28"/>
          <w:szCs w:val="28"/>
          <w:rtl/>
        </w:rPr>
        <w:t xml:space="preserve">نمازشان نزد خانه (خدا)، چيزى جز «سوت كشيدن </w:t>
      </w:r>
      <w:r w:rsidR="00BC34B6" w:rsidRPr="00BC34B6">
        <w:rPr>
          <w:rFonts w:ascii="Tahoma" w:hAnsi="Tahoma" w:cs="B Lotus" w:hint="cs"/>
          <w:sz w:val="28"/>
          <w:szCs w:val="28"/>
          <w:rtl/>
        </w:rPr>
        <w:t xml:space="preserve">و </w:t>
      </w:r>
      <w:r w:rsidR="00BC34B6" w:rsidRPr="00BC34B6">
        <w:rPr>
          <w:rFonts w:ascii="Tahoma" w:hAnsi="Tahoma" w:cs="B Lotus"/>
          <w:sz w:val="28"/>
          <w:szCs w:val="28"/>
          <w:rtl/>
        </w:rPr>
        <w:t>«كف زدن‏» نبود</w:t>
      </w:r>
      <w:r w:rsidRPr="00BC34B6">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هر کس نسبت به قرآن و سنّت رسول خدا</w:t>
      </w:r>
      <w:r w:rsidR="003A79D3">
        <w:rPr>
          <w:rFonts w:ascii="Times New Roman" w:hAnsi="Times New Roman" w:cs="B Lotus" w:hint="cs"/>
          <w:color w:val="000000"/>
          <w:sz w:val="28"/>
          <w:szCs w:val="28"/>
          <w:rtl/>
          <w:lang w:bidi="fa-IR"/>
        </w:rPr>
        <w:t xml:space="preserve"> </w:t>
      </w:r>
      <w:r w:rsidR="003A79D3" w:rsidRPr="003A79D3">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شناخت داشته باشد به این نتیجه می‌رسد که، آن آدم‌ها از جمله گمراه‌ترین گروهها و خبیث‌ترین فرقه‌ها می‌باشند و بسیاری از ایشان عملاً منافقند و با شنیدن کلام خداوند و رسول او و عمل به آنها مخالفند.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با عملکردهای بدعت‌آمیز عوام و اوباش که معتقد به وجود برکت و خیر و صلاح آدم</w:t>
      </w:r>
      <w:r w:rsidR="0008333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فاسق و فاجر و طاغوت صفت بودند و ایشان را به جای خداوند به خدایی می‌گرفتند و به نام ولایت و صلاحیّت به ایشان دلبستگی و وابستگی پیدا می‌کردند، مخالفت می‌نمود؛ زیرا ایشان را جزو مضرّترین انسان‌ها برای دین و دنیای مردم به شمار می‌آورد، اشخاصی که در بهترین و خوش‌بینانه‌ترین حالت می‌توان آنها را آدم‌های بی‌خردی برشمرد</w:t>
      </w:r>
      <w:r w:rsidR="0008333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که بعضی از مردم ایشان را در مقام ولایت و صاحب کرامات قرار داده بودند؛ اما در واقع اشخاصی ماجراجو و گمراه‌کننده به شمار می‌آمدند.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او مردم را به پیروی از قرآن و سنت صحیح رسول خدا </w:t>
      </w:r>
      <w:r w:rsidR="00083336" w:rsidRPr="00083336">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به ویژه شناخت تفاوت میان اولیای شیطان از اولیای رحمن راهنمایی می‌کرد. او برای بیان صفات و تمایزهای هر یک از آنها با دیگری دلایل شرعی را ارائه می‌نمود، دلایلی که اهل ایمان و تحقیق آنها را به سادگی می‌پذیرفتند؛ زیرا خداوند متعال صالحان را به سبب صفات پسندیده ایشان ستوده و حال و وضع ایشان چنان آشکار است که بر کسی پنهان نیست و مشتبه نمی‌شود. همچنین خداوند اولیای شیطان اعم از مشرکان و کافران را با اوصاف ایشان معرفی فرموده است</w:t>
      </w:r>
      <w:r w:rsidR="0008333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آن هم به گونه‌ای که حال و وضع ایشان بر هیچ انسان اهل ایمان و تحقیقی پنهان نمی‌ماند.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او همچنین با بادیه‌نشینان جاهل و رؤسای گروهها و قبایل راهزن که به دزدی و راهزنی و قتل و غارت اموال مردم می‌پرداختند، وارد مبارزه سختی شد و جامعه را از وجود ایشان پاک نمود، امنیت و استقرار را تحقق بخشید، ایمان و ارزش‌های اخلاقی را گسترش داد و تمامی کسانی را که در نجد و دیگر مناطق از او پیروی می‌کردند به تقویت امنیت و ایجاد عدالت ملزم نمود.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هر خیر و مصلحتی که در این رابطه عملاً به وجود آمدند در رسالت رسولان ریشه دارند؛ زیرا ایشان پیشگامان «ایمان</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توحید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امنیت و عدالت» بوده‌اند و اهل علم و مصلحین کارشان ابلاغ آن اهداف ایشان به مردم است؛ زیرا عالمان وسایل انتقال علم و هدایت به مردم می‌باشند.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همین خاطر شیخ و استادمان شیخ‌الإسلام محمد</w:t>
      </w:r>
      <w:r w:rsidR="0008333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بن عبدالوهّاب </w:t>
      </w:r>
      <w:r w:rsidR="00083336" w:rsidRPr="00083336">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و تعدادی از انصارش به همان تبعیت از سنت رسول خدا</w:t>
      </w:r>
      <w:r w:rsidR="00083336">
        <w:rPr>
          <w:rFonts w:ascii="Times New Roman" w:hAnsi="Times New Roman" w:cs="B Lotus" w:hint="cs"/>
          <w:color w:val="000000"/>
          <w:sz w:val="28"/>
          <w:szCs w:val="28"/>
          <w:rtl/>
          <w:lang w:bidi="fa-IR"/>
        </w:rPr>
        <w:t xml:space="preserve"> </w:t>
      </w:r>
      <w:r w:rsidR="00083336" w:rsidRPr="00083336">
        <w:rPr>
          <w:rFonts w:ascii="Times New Roman" w:hAnsi="Times New Roman" w:cs="CTraditional Arabic" w:hint="cs"/>
          <w:color w:val="000000"/>
          <w:sz w:val="28"/>
          <w:szCs w:val="28"/>
          <w:rtl/>
          <w:lang w:bidi="fa-IR"/>
        </w:rPr>
        <w:t>ص</w:t>
      </w:r>
      <w:r w:rsidR="0008333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تمسک به تعالیم دین حکومت و قدرت یافتند. به هر میزان که اعوان و انصار او بیشتر به دین خداوند دلبستگی داشتند و بهتر پیروی می‌کردند</w:t>
      </w:r>
      <w:r w:rsidR="0008333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به همان اندازه بر میزان عزت و قدرت و حمایتشان از جانب خداوند</w:t>
      </w:r>
      <w:r w:rsidR="0008333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پیروزیشان بر مخالفان افزوده می‌شد. هرچند دشمنان ضربه‌هایی را به ایشان وارد کردند، اما آن پیروزی</w:t>
      </w:r>
      <w:r w:rsidR="0008333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دشمنان درست به همان اندازه بوده که در میان اتباع و هواداران نهضت انحراف</w:t>
      </w:r>
      <w:r w:rsidR="0008333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هایی از شریعت خداوند و سنّت رسول خدا </w:t>
      </w:r>
      <w:r w:rsidR="00083336" w:rsidRPr="00083336">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صورت گرفته بود</w:t>
      </w:r>
      <w:r w:rsidR="0008333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آنچه را که خداوند مورد عفو قرار داده به مراتب بیشتر بوده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هدف و منظور این است که به این حقیقت برسیم که تمامی خیر و منافع و پیروزی</w:t>
      </w:r>
      <w:r w:rsidR="006E3E3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و سربلندی</w:t>
      </w:r>
      <w:r w:rsidR="006E3E3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 و شادمانی‌هایی که پدید آمده‌اند، به علت پیروی از سنّت رسول خدا </w:t>
      </w:r>
      <w:r w:rsidR="006E3E31" w:rsidRPr="006E3E31">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مقدّم داشتن رهنمودهای او در اصول و فروع دین بر سخنان دیگران بوده است. خداوند در این عصر و زمان نعمت</w:t>
      </w:r>
      <w:r w:rsidR="006E3E3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هایی را بر شما ارزانی داشته که بر دیگر مردم در دیگر ممالک ارزانی نفرموده است، نعمت</w:t>
      </w:r>
      <w:r w:rsidR="006E3E3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هایی که هم دینی‌ هستند و هم دنیوی، به ویژه ایمان و توحید و امنیّت و عدالت. </w:t>
      </w:r>
    </w:p>
    <w:p w:rsidR="006C4D58"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خداوند را یاد کنید تا او نیز شما را یاد فرماید و بخاطر نعمت</w:t>
      </w:r>
      <w:r w:rsidR="006E3E3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هایش او را سپاسگزاری کنید تا بر آنها بیفزاید.</w:t>
      </w:r>
    </w:p>
    <w:p w:rsidR="006C4D58" w:rsidRPr="00A30753" w:rsidRDefault="00A30753"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A30753">
        <w:rPr>
          <w:rFonts w:ascii="QCF_BSML" w:eastAsia="Times New Roman" w:hAnsi="QCF_BSML" w:cs="QCF_BSML"/>
          <w:color w:val="000000"/>
          <w:sz w:val="28"/>
          <w:szCs w:val="28"/>
          <w:rtl/>
        </w:rPr>
        <w:t xml:space="preserve">ﮋ </w:t>
      </w:r>
      <w:r w:rsidRPr="00A30753">
        <w:rPr>
          <w:rFonts w:ascii="QCF_P560" w:eastAsia="Times New Roman" w:hAnsi="QCF_P560" w:cs="QCF_P560"/>
          <w:color w:val="000000"/>
          <w:sz w:val="28"/>
          <w:szCs w:val="28"/>
          <w:rtl/>
        </w:rPr>
        <w:t xml:space="preserve">ﯛ  ﯜ  ﯝ  ﯞ  ﯟ   ﯠ   ﯡ  ﯢ  ﯣ   ﯤ  </w:t>
      </w:r>
      <w:r w:rsidRPr="00A30753">
        <w:rPr>
          <w:rFonts w:ascii="QCF_BSML" w:eastAsia="Times New Roman" w:hAnsi="QCF_BSML" w:cs="QCF_BSML"/>
          <w:color w:val="000000"/>
          <w:sz w:val="28"/>
          <w:szCs w:val="28"/>
          <w:rtl/>
        </w:rPr>
        <w:t>ﮊ</w:t>
      </w:r>
      <w:r w:rsidRPr="00A30753">
        <w:rPr>
          <w:rFonts w:ascii="Arial" w:eastAsia="Times New Roman" w:hAnsi="Arial" w:cs="Arial"/>
          <w:color w:val="000000"/>
          <w:sz w:val="28"/>
          <w:szCs w:val="28"/>
          <w:rtl/>
        </w:rPr>
        <w:t xml:space="preserve"> </w:t>
      </w:r>
      <w:r w:rsidRPr="00A30753">
        <w:rPr>
          <w:rFonts w:ascii="Times New Roman" w:hAnsi="Times New Roman" w:cs="B Lotus" w:hint="cs"/>
          <w:color w:val="000000"/>
          <w:sz w:val="28"/>
          <w:szCs w:val="28"/>
          <w:rtl/>
          <w:lang w:bidi="fa-IR"/>
        </w:rPr>
        <w:t>(</w:t>
      </w:r>
      <w:r w:rsidR="006C4D58" w:rsidRPr="00A30753">
        <w:rPr>
          <w:rFonts w:ascii="Times New Roman" w:hAnsi="Times New Roman" w:cs="B Lotus" w:hint="cs"/>
          <w:color w:val="000000"/>
          <w:sz w:val="28"/>
          <w:szCs w:val="28"/>
          <w:rtl/>
          <w:lang w:bidi="fa-IR"/>
        </w:rPr>
        <w:t>التحریم</w:t>
      </w:r>
      <w:r w:rsidR="00A11225" w:rsidRPr="00A30753">
        <w:rPr>
          <w:rFonts w:ascii="Times New Roman" w:hAnsi="Times New Roman" w:cs="B Lotus" w:hint="cs"/>
          <w:color w:val="000000"/>
          <w:sz w:val="28"/>
          <w:szCs w:val="28"/>
          <w:rtl/>
          <w:lang w:bidi="fa-IR"/>
        </w:rPr>
        <w:t xml:space="preserve">: </w:t>
      </w:r>
      <w:r w:rsidRPr="00A30753">
        <w:rPr>
          <w:rFonts w:ascii="Times New Roman" w:hAnsi="Times New Roman" w:cs="B Lotus" w:hint="cs"/>
          <w:color w:val="000000"/>
          <w:sz w:val="28"/>
          <w:szCs w:val="28"/>
          <w:rtl/>
          <w:lang w:bidi="fa-IR"/>
        </w:rPr>
        <w:t>6).</w:t>
      </w:r>
    </w:p>
    <w:p w:rsidR="006C4D58" w:rsidRPr="00BC34B6" w:rsidRDefault="006C4D58" w:rsidP="00BC34B6">
      <w:pPr>
        <w:pStyle w:val="StyleComplexBLotus12ptJustifiedFirstline05cm"/>
        <w:widowControl w:val="0"/>
        <w:spacing w:line="226" w:lineRule="auto"/>
        <w:rPr>
          <w:rFonts w:ascii="Times New Roman" w:hAnsi="Times New Roman" w:cs="B Lotus" w:hint="cs"/>
          <w:color w:val="000000"/>
          <w:sz w:val="28"/>
          <w:szCs w:val="28"/>
          <w:rtl/>
          <w:lang w:bidi="fa-IR"/>
        </w:rPr>
      </w:pPr>
      <w:r w:rsidRPr="00BC34B6">
        <w:rPr>
          <w:rFonts w:ascii="Times New Roman" w:hAnsi="Times New Roman" w:cs="B Lotus" w:hint="cs"/>
          <w:color w:val="000000"/>
          <w:sz w:val="28"/>
          <w:szCs w:val="28"/>
          <w:rtl/>
          <w:lang w:bidi="fa-IR"/>
        </w:rPr>
        <w:t>«</w:t>
      </w:r>
      <w:r w:rsidR="00BC34B6" w:rsidRPr="00BC34B6">
        <w:rPr>
          <w:rFonts w:cs="B Lotus" w:hint="cs"/>
          <w:sz w:val="28"/>
          <w:szCs w:val="28"/>
          <w:rtl/>
        </w:rPr>
        <w:t>اى كساني كه ايمان آورده‌ايد! خود و خانواده</w:t>
      </w:r>
      <w:r w:rsidR="00BC34B6" w:rsidRPr="00BC34B6">
        <w:rPr>
          <w:rFonts w:cs="B Lotus" w:hint="cs"/>
          <w:sz w:val="28"/>
          <w:szCs w:val="28"/>
          <w:vertAlign w:val="superscript"/>
          <w:rtl/>
        </w:rPr>
        <w:t>ء</w:t>
      </w:r>
      <w:r w:rsidR="00BC34B6" w:rsidRPr="00BC34B6">
        <w:rPr>
          <w:rFonts w:cs="B Lotus" w:hint="cs"/>
          <w:sz w:val="28"/>
          <w:szCs w:val="28"/>
          <w:rtl/>
        </w:rPr>
        <w:t xml:space="preserve"> خويش را از آتشي كه هيزم آن انسانها و سنگهاست نگه داريد</w:t>
      </w:r>
      <w:r w:rsidRPr="00BC34B6">
        <w:rPr>
          <w:rFonts w:ascii="Times New Roman" w:hAnsi="Times New Roman" w:cs="B Lotus" w:hint="cs"/>
          <w:color w:val="000000"/>
          <w:sz w:val="28"/>
          <w:szCs w:val="28"/>
          <w:rtl/>
          <w:lang w:bidi="fa-IR"/>
        </w:rPr>
        <w:t>».</w:t>
      </w:r>
    </w:p>
    <w:p w:rsidR="006C4D58" w:rsidRPr="00D054AC" w:rsidRDefault="006C4D58" w:rsidP="0004404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ذکر و شکر تنها از طریق شناخت خداوند و محبّت، اطاعت و بزرگ شمردن او، فراگرفتن اصول دین، پایبندی به توحید، اقامه نماز، دادن زکات و گرفتن روزه ماه مبارک رمضان، حجّ خانه خدا، جهاد در راه دفاع از دین، امر به معروف و نهی از منکر، ترک گناه و معصیت</w:t>
      </w:r>
      <w:r w:rsidR="00F42D8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آشکار و پنهان و اجتناب از وسایلی که شما را به سوی نافرمانی خداوند می‌کشانند و زمینه را برای ارتکاب گناهان فراهم می‌نمایند، حاصل می‌آید</w:t>
      </w:r>
      <w:r w:rsidR="00567BE9">
        <w:rPr>
          <w:rStyle w:val="FootnoteReference"/>
          <w:rFonts w:cs="B Lotus"/>
          <w:color w:val="000000"/>
          <w:sz w:val="28"/>
          <w:szCs w:val="28"/>
          <w:rtl/>
          <w:lang w:bidi="fa-IR"/>
        </w:rPr>
        <w:t>(</w:t>
      </w:r>
      <w:r w:rsidR="00567BE9" w:rsidRPr="00F855DC">
        <w:rPr>
          <w:rStyle w:val="FootnoteReference"/>
          <w:rFonts w:cs="B Lotus"/>
          <w:color w:val="000000"/>
          <w:sz w:val="28"/>
          <w:szCs w:val="28"/>
          <w:rtl/>
          <w:lang w:bidi="fa-IR"/>
        </w:rPr>
        <w:footnoteReference w:id="691"/>
      </w:r>
      <w:r w:rsidR="00567BE9">
        <w:rPr>
          <w:rStyle w:val="FootnoteReference"/>
          <w:rFonts w:cs="B Lotus"/>
          <w:color w:val="000000"/>
          <w:sz w:val="28"/>
          <w:szCs w:val="28"/>
          <w:rtl/>
          <w:lang w:bidi="fa-IR"/>
        </w:rPr>
        <w:t>)</w:t>
      </w:r>
      <w:r w:rsidR="00044043">
        <w:rPr>
          <w:rFonts w:ascii="Times New Roman" w:hAnsi="Times New Roman" w:cs="B Lotus" w:hint="cs"/>
          <w:color w:val="000000"/>
          <w:sz w:val="28"/>
          <w:szCs w:val="28"/>
          <w:rtl/>
          <w:lang w:bidi="fa-IR"/>
        </w:rPr>
        <w:t>.</w:t>
      </w:r>
    </w:p>
    <w:p w:rsidR="006C4D58" w:rsidRPr="00F57598" w:rsidRDefault="006C4D58" w:rsidP="00021DD3">
      <w:pPr>
        <w:pStyle w:val="Heading2"/>
        <w:widowControl w:val="0"/>
        <w:spacing w:line="226" w:lineRule="auto"/>
        <w:ind w:firstLine="284"/>
        <w:rPr>
          <w:rFonts w:cs="B Lotus" w:hint="cs"/>
          <w:spacing w:val="-4"/>
          <w:sz w:val="28"/>
          <w:szCs w:val="28"/>
          <w:rtl/>
          <w:lang w:bidi="fa-IR"/>
        </w:rPr>
      </w:pPr>
      <w:r w:rsidRPr="00F57598">
        <w:rPr>
          <w:rFonts w:cs="B Lotus" w:hint="cs"/>
          <w:spacing w:val="-4"/>
          <w:sz w:val="28"/>
          <w:szCs w:val="28"/>
          <w:rtl/>
          <w:lang w:bidi="fa-IR"/>
        </w:rPr>
        <w:t>سخنان شیخ احمد</w:t>
      </w:r>
      <w:r w:rsidR="00F42D87" w:rsidRPr="00F57598">
        <w:rPr>
          <w:rFonts w:cs="B Lotus" w:hint="cs"/>
          <w:spacing w:val="-4"/>
          <w:sz w:val="28"/>
          <w:szCs w:val="28"/>
          <w:rtl/>
          <w:lang w:bidi="fa-IR"/>
        </w:rPr>
        <w:t xml:space="preserve"> </w:t>
      </w:r>
      <w:r w:rsidRPr="00F57598">
        <w:rPr>
          <w:rFonts w:cs="B Lotus" w:hint="cs"/>
          <w:spacing w:val="-4"/>
          <w:sz w:val="28"/>
          <w:szCs w:val="28"/>
          <w:rtl/>
          <w:lang w:bidi="fa-IR"/>
        </w:rPr>
        <w:t>بن حجر آل أبوطامی زیر عنوان</w:t>
      </w:r>
      <w:r w:rsidR="00A11225" w:rsidRPr="00F57598">
        <w:rPr>
          <w:rFonts w:cs="B Lotus" w:hint="cs"/>
          <w:spacing w:val="-4"/>
          <w:sz w:val="28"/>
          <w:szCs w:val="28"/>
          <w:rtl/>
          <w:lang w:bidi="fa-IR"/>
        </w:rPr>
        <w:t xml:space="preserve">: </w:t>
      </w:r>
    </w:p>
    <w:p w:rsidR="006C4D58" w:rsidRPr="00F57598" w:rsidRDefault="006C4D58" w:rsidP="00021DD3">
      <w:pPr>
        <w:pStyle w:val="Heading2"/>
        <w:widowControl w:val="0"/>
        <w:spacing w:line="226" w:lineRule="auto"/>
        <w:ind w:firstLine="284"/>
        <w:jc w:val="center"/>
        <w:rPr>
          <w:rFonts w:cs="B Lotus" w:hint="cs"/>
          <w:spacing w:val="-4"/>
          <w:sz w:val="28"/>
          <w:szCs w:val="28"/>
          <w:rtl/>
          <w:lang w:bidi="fa-IR"/>
        </w:rPr>
      </w:pPr>
      <w:r w:rsidRPr="00F57598">
        <w:rPr>
          <w:rFonts w:cs="B Lotus" w:hint="cs"/>
          <w:spacing w:val="-4"/>
          <w:sz w:val="28"/>
          <w:szCs w:val="28"/>
          <w:rtl/>
          <w:lang w:bidi="fa-IR"/>
        </w:rPr>
        <w:t>آثار نهضت در مناطق نجد.</w:t>
      </w:r>
    </w:p>
    <w:p w:rsidR="006C4D58" w:rsidRPr="00D054AC" w:rsidRDefault="006C4D58" w:rsidP="003D30F6">
      <w:pPr>
        <w:pStyle w:val="StyleComplexBLotus12ptJustifiedFirstline05cm"/>
        <w:widowControl w:val="0"/>
        <w:numPr>
          <w:ilvl w:val="0"/>
          <w:numId w:val="30"/>
        </w:numPr>
        <w:spacing w:line="226" w:lineRule="auto"/>
        <w:ind w:left="0" w:firstLine="284"/>
        <w:rPr>
          <w:rFonts w:ascii="Times New Roman" w:hAnsi="Times New Roman" w:cs="B Lotus" w:hint="cs"/>
          <w:color w:val="000000"/>
          <w:sz w:val="28"/>
          <w:szCs w:val="28"/>
          <w:rtl/>
          <w:lang w:bidi="fa-IR"/>
        </w:rPr>
      </w:pPr>
      <w:r w:rsidRPr="00F57598">
        <w:rPr>
          <w:rFonts w:ascii="Times New Roman" w:hAnsi="Times New Roman" w:cs="B Lotus" w:hint="cs"/>
          <w:sz w:val="28"/>
          <w:szCs w:val="28"/>
          <w:rtl/>
          <w:lang w:bidi="fa-IR"/>
        </w:rPr>
        <w:t>این دعوت مبارک تمامی خرافاتی مانند: بزرگ شمردن قبور، نذر برای آنها و</w:t>
      </w:r>
      <w:r w:rsidRPr="00D054AC">
        <w:rPr>
          <w:rFonts w:ascii="Times New Roman" w:hAnsi="Times New Roman" w:cs="B Lotus" w:hint="cs"/>
          <w:color w:val="000000"/>
          <w:sz w:val="28"/>
          <w:szCs w:val="28"/>
          <w:rtl/>
          <w:lang w:bidi="fa-IR"/>
        </w:rPr>
        <w:t xml:space="preserve"> اعتقاد به مؤثر بودن تعدادی چوب و سنگ را که در نجد وجود داشت، از بین برد و اصول و مبانی شریعت را که به دست فراموشی سپرده شده بود، بار دیگر زنده گردانید.</w:t>
      </w:r>
    </w:p>
    <w:p w:rsidR="006C4D58" w:rsidRPr="00D054AC" w:rsidRDefault="006C4D58" w:rsidP="003D30F6">
      <w:pPr>
        <w:pStyle w:val="StyleComplexBLotus12ptJustifiedFirstline05cm"/>
        <w:widowControl w:val="0"/>
        <w:numPr>
          <w:ilvl w:val="0"/>
          <w:numId w:val="30"/>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مردم نجد بار دیگر بر صراط مستقیم توحید خالص بازگشتند و آن را از شائبه و بت‌پرستی پاک نمودند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همچنین به مرجعیت قرآن و سنت بازگشتند و در تمامی امور ریز و درشت احکام شریعت را مبنا قرار دادند.</w:t>
      </w:r>
    </w:p>
    <w:p w:rsidR="006C4D58" w:rsidRPr="00D054AC" w:rsidRDefault="006C4D58" w:rsidP="003D30F6">
      <w:pPr>
        <w:pStyle w:val="StyleComplexBLotus12ptJustifiedFirstline05cm"/>
        <w:widowControl w:val="0"/>
        <w:numPr>
          <w:ilvl w:val="0"/>
          <w:numId w:val="30"/>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مردم این سرزمین دچار تفرقه بودند، هیچگونه حکم شرعی با قانونی آنان را به یکدیگر پیوند نمی‌داد و به تمام معنی در رویکردها و انگیزه‌ها با یکدیگر اختلاف داشتند. اما این نهضت مبارک بار دیگر وحدت‌آفرین گردید و آنان را زیر یک پرچم و تحت حاکمیت یک قدرت درآورد که براساس ا</w:t>
      </w:r>
      <w:r w:rsidR="00B1163B">
        <w:rPr>
          <w:rFonts w:ascii="Times New Roman" w:hAnsi="Times New Roman" w:cs="B Lotus" w:hint="cs"/>
          <w:color w:val="000000"/>
          <w:sz w:val="28"/>
          <w:szCs w:val="28"/>
          <w:rtl/>
          <w:lang w:bidi="fa-IR"/>
        </w:rPr>
        <w:t xml:space="preserve">حکام قرآن و سنت صحیح رسول خدا </w:t>
      </w:r>
      <w:r w:rsidR="00B1163B" w:rsidRPr="00B1163B">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امور ایشان را اداره می‌نمود.</w:t>
      </w:r>
    </w:p>
    <w:p w:rsidR="006C4D58" w:rsidRPr="00D054AC" w:rsidRDefault="006C4D58" w:rsidP="003D30F6">
      <w:pPr>
        <w:pStyle w:val="StyleComplexBLotus12ptJustifiedFirstline05cm"/>
        <w:widowControl w:val="0"/>
        <w:numPr>
          <w:ilvl w:val="0"/>
          <w:numId w:val="30"/>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در منتهای نادانی و بی</w:t>
      </w:r>
      <w:r w:rsidR="00B116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خردی قرار داشتند، زیرا از درختان و امثال آنها انتظار کسب خیر و دفع شرّ را داشتند.</w:t>
      </w:r>
    </w:p>
    <w:p w:rsidR="006C4D58" w:rsidRPr="00D054AC" w:rsidRDefault="006C4D58" w:rsidP="00021DD3">
      <w:pPr>
        <w:pStyle w:val="StyleComplexBLotus12ptJustifiedFirstline05cm"/>
        <w:widowControl w:val="0"/>
        <w:spacing w:line="226" w:lineRule="auto"/>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اما این نهضت اصلاحی اقدام به ترویج علوم شرعی پاک و روشنگر در میان ایشان نمود و علومی مانند: تفسیر، حدیث، توحید، فقه، تاریخ، نحو و ... را در میان ایشان گسترش بخشید.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واقع منطقة درعیّه به صورت مرکز علوم و معارف درآمده بود و طالبان علم از دیگر مناطق نجد، یمن، حجاز، خلیج برای کسب علم به درعیّه می‌رفتند، تا جایی</w:t>
      </w:r>
      <w:r w:rsidR="00A75F89">
        <w:rPr>
          <w:rFonts w:ascii="Times New Roman" w:hAnsi="Times New Roman" w:cs="B Lotus" w:hint="cs"/>
          <w:color w:val="000000"/>
          <w:sz w:val="28"/>
          <w:szCs w:val="28"/>
          <w:rtl/>
          <w:lang w:bidi="fa-IR"/>
        </w:rPr>
        <w:t xml:space="preserve"> که تعدادی از مورخین می‌گویند: </w:t>
      </w:r>
      <w:r w:rsidRPr="00D054AC">
        <w:rPr>
          <w:rFonts w:ascii="Times New Roman" w:hAnsi="Times New Roman" w:cs="B Lotus" w:hint="cs"/>
          <w:color w:val="000000"/>
          <w:sz w:val="28"/>
          <w:szCs w:val="28"/>
          <w:rtl/>
          <w:lang w:bidi="fa-IR"/>
        </w:rPr>
        <w:t>بسیاری از مردم در حالی که به مراقبت از گوسفندان خود می‌پرداختند، لوح آموزش خود را به همراه داشتند.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پس از مدتی بر اثر اهتمام به تعلیم و تربیت، علمای زیادی ظهور کردند و کتابهای ارزشمندی را در علوم مختلف نوشتند، به نحوی که دیگر از آن جهل و نادانی که سایه شوم خود را بر آن سرزمین افکنده بود و مردم را در کوره</w:t>
      </w:r>
      <w:r w:rsidR="00A75F8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راه اوهام و خرافات سرگردان کرده بود، خبری نبود.</w:t>
      </w:r>
    </w:p>
    <w:p w:rsidR="006C4D58" w:rsidRPr="00D054AC" w:rsidRDefault="006C4D58" w:rsidP="003D30F6">
      <w:pPr>
        <w:pStyle w:val="StyleComplexBLotus12ptJustifiedFirstline05cm"/>
        <w:widowControl w:val="0"/>
        <w:numPr>
          <w:ilvl w:val="0"/>
          <w:numId w:val="30"/>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جای جای نجد امنیت برقرار گردید و پیاده و سوار گاهی شب و روز در راه بودند و مسافت</w:t>
      </w:r>
      <w:r w:rsidR="00A75F8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طولانی را پشت سر می‌نهادند. و اموال گرانبهایی را به همراه داشتند، اما به برکت این امنیت، گزندی به آنان نمی‌نرسید.</w:t>
      </w:r>
    </w:p>
    <w:p w:rsidR="006C4D58" w:rsidRPr="00D054AC" w:rsidRDefault="006C4D58" w:rsidP="003D30F6">
      <w:pPr>
        <w:pStyle w:val="StyleComplexBLotus12ptJustifiedFirstline05cm"/>
        <w:widowControl w:val="0"/>
        <w:numPr>
          <w:ilvl w:val="0"/>
          <w:numId w:val="30"/>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قبل از شروع نهضت و روی کار آمدن چنین حکومتی</w:t>
      </w:r>
      <w:r w:rsidR="00A75F89" w:rsidRPr="00D054A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نجد سرزمینی گمنام و ضعیف و بی‌ارزش بود که هیچکس برای آن حسابی باز نمی‌کرد، نه حکومتی مقتدر وجود داشت و نه حاکمی مشهور، جز چند امیر ضعیف که هر یک بر چند روستا حاکم بودند. اما به فضل خداوند و همت بنیانگذار و حامیان این نهضت اصلاحی، نجد از یک حکومت یکپارچه برخوردار گردید، شهرت آن در همه جا پیچیده</w:t>
      </w:r>
      <w:r w:rsidR="00A75F8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در میان دیگر حکومتها جای خود را باز کرد.</w:t>
      </w:r>
    </w:p>
    <w:p w:rsidR="006C4D58" w:rsidRPr="00F57598" w:rsidRDefault="006C4D58" w:rsidP="00021DD3">
      <w:pPr>
        <w:pStyle w:val="StyleComplexBLotus12ptJustifiedFirstline05cm"/>
        <w:widowControl w:val="0"/>
        <w:spacing w:line="226" w:lineRule="auto"/>
        <w:rPr>
          <w:rFonts w:ascii="Times New Roman" w:hAnsi="Times New Roman" w:cs="B Lotus"/>
          <w:color w:val="000000"/>
          <w:spacing w:val="-4"/>
          <w:sz w:val="28"/>
          <w:szCs w:val="28"/>
          <w:lang w:bidi="fa-IR"/>
        </w:rPr>
      </w:pPr>
      <w:r w:rsidRPr="00F57598">
        <w:rPr>
          <w:rFonts w:ascii="Times New Roman" w:hAnsi="Times New Roman" w:cs="B Lotus" w:hint="cs"/>
          <w:color w:val="000000"/>
          <w:spacing w:val="-4"/>
          <w:sz w:val="28"/>
          <w:szCs w:val="28"/>
          <w:rtl/>
          <w:lang w:bidi="fa-IR"/>
        </w:rPr>
        <w:t>زمام امور حکومت در آن زمان بدست دولت عثمانی بود و از دولت جدید بسیار حساب می‌برد، در نهایت سپاه بزرگی را برای نابودی و ریشه‌کن نمودن آن بسیج نمود.</w:t>
      </w:r>
    </w:p>
    <w:p w:rsidR="006C4D58" w:rsidRPr="00D054AC" w:rsidRDefault="006C4D58" w:rsidP="003D30F6">
      <w:pPr>
        <w:pStyle w:val="StyleComplexBLotus12ptJustifiedFirstline05cm"/>
        <w:widowControl w:val="0"/>
        <w:numPr>
          <w:ilvl w:val="0"/>
          <w:numId w:val="30"/>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اما آن دولت تازه ‌تأسیس دامنة نفوذ و قدرت خود را از خلیج در شرق تا دریای سرخ در غرب گسترش بخشید. دولت قرآن، سنت، توحید، امر به معروف و نهی از منکر که عدالت، امنیت و صلح را گسترش بخشید.</w:t>
      </w:r>
    </w:p>
    <w:p w:rsidR="006C4D58" w:rsidRPr="00D054AC" w:rsidRDefault="006C4D58" w:rsidP="005A56BB">
      <w:pPr>
        <w:pStyle w:val="StyleComplexBLotus12ptJustifiedFirstline05cm"/>
        <w:widowControl w:val="0"/>
        <w:spacing w:line="226" w:lineRule="auto"/>
        <w:jc w:val="lowKashida"/>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حکومتی که مراکز علمی و آموزشی را تقویت نمود، علم و دانش را در میان همه مردم گسترش بخشید و با آغوش باز از طلاب و دانشجویان خارجی استقبال کرد، دانشکده‌ها، دانشگاه‌ها و مدارس بسیاری را تأسیس نمود و برای حمایت از استادان و معلمان سرمایه‌های بسیاری را به کار گرفت.</w:t>
      </w:r>
    </w:p>
    <w:p w:rsidR="006C4D58" w:rsidRPr="00D054AC" w:rsidRDefault="006C4D58" w:rsidP="005A56BB">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حکومتی که</w:t>
      </w:r>
      <w:r w:rsidR="00A75F89">
        <w:rPr>
          <w:rFonts w:ascii="Times New Roman" w:hAnsi="Times New Roman" w:cs="B Lotus" w:hint="cs"/>
          <w:color w:val="000000"/>
          <w:sz w:val="28"/>
          <w:szCs w:val="28"/>
          <w:rtl/>
          <w:lang w:bidi="fa-IR"/>
        </w:rPr>
        <w:t xml:space="preserve"> - </w:t>
      </w:r>
      <w:r w:rsidRPr="00D054AC">
        <w:rPr>
          <w:rFonts w:ascii="Times New Roman" w:hAnsi="Times New Roman" w:cs="B Lotus" w:hint="cs"/>
          <w:color w:val="000000"/>
          <w:sz w:val="28"/>
          <w:szCs w:val="28"/>
          <w:rtl/>
          <w:lang w:bidi="fa-IR"/>
        </w:rPr>
        <w:t>بعضی از مسئولان آن</w:t>
      </w:r>
      <w:r w:rsidR="00A75F89">
        <w:rPr>
          <w:rFonts w:ascii="Times New Roman" w:hAnsi="Times New Roman" w:cs="B Lotus" w:hint="cs"/>
          <w:color w:val="000000"/>
          <w:sz w:val="28"/>
          <w:szCs w:val="28"/>
          <w:rtl/>
          <w:lang w:bidi="fa-IR"/>
        </w:rPr>
        <w:t xml:space="preserve"> - </w:t>
      </w:r>
      <w:r w:rsidRPr="00D054AC">
        <w:rPr>
          <w:rFonts w:ascii="Times New Roman" w:hAnsi="Times New Roman" w:cs="B Lotus" w:hint="cs"/>
          <w:color w:val="000000"/>
          <w:sz w:val="28"/>
          <w:szCs w:val="28"/>
          <w:rtl/>
          <w:lang w:bidi="fa-IR"/>
        </w:rPr>
        <w:t>می‌خواهند پای خود را جای پای مسلمانان نخستین و سلف صالح قرار بدهند و حکومت خویش را بر پایه‌های احکام شریعت، اخلاق، کتاب و سنت استوار کنند.</w:t>
      </w:r>
    </w:p>
    <w:p w:rsidR="006C4D58" w:rsidRPr="00D054AC" w:rsidRDefault="006C4D58" w:rsidP="00F57598">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حکومتی که خود را حافظ مصالح و منافع مردم به شمار می‌آورد و در راستای فراهم نمودن رفاه و آسایش مردم و مبار</w:t>
      </w:r>
      <w:r w:rsidR="00F57598">
        <w:rPr>
          <w:rFonts w:ascii="Times New Roman" w:hAnsi="Times New Roman" w:cs="B Lotus" w:hint="cs"/>
          <w:color w:val="000000"/>
          <w:sz w:val="28"/>
          <w:szCs w:val="28"/>
          <w:rtl/>
          <w:lang w:bidi="fa-IR"/>
        </w:rPr>
        <w:t>ز</w:t>
      </w:r>
      <w:r w:rsidRPr="00D054AC">
        <w:rPr>
          <w:rFonts w:ascii="Times New Roman" w:hAnsi="Times New Roman" w:cs="B Lotus" w:hint="cs"/>
          <w:color w:val="000000"/>
          <w:sz w:val="28"/>
          <w:szCs w:val="28"/>
          <w:rtl/>
          <w:lang w:bidi="fa-IR"/>
        </w:rPr>
        <w:t>ه با فقر و بالا بردن سطح معیشت ایشان تلاش</w:t>
      </w:r>
      <w:r w:rsidRPr="00F855DC">
        <w:rPr>
          <w:rFonts w:ascii="Times New Roman" w:hAnsi="Times New Roman" w:cs="B Lotus" w:hint="cs"/>
          <w:color w:val="000000"/>
          <w:sz w:val="28"/>
          <w:szCs w:val="28"/>
          <w:rtl/>
          <w:lang w:bidi="fa-IR"/>
        </w:rPr>
        <w:t xml:space="preserve"> می‌نماید و ا</w:t>
      </w:r>
      <w:r w:rsidRPr="00D054AC">
        <w:rPr>
          <w:rFonts w:ascii="Times New Roman" w:hAnsi="Times New Roman" w:cs="B Lotus" w:hint="cs"/>
          <w:color w:val="000000"/>
          <w:sz w:val="28"/>
          <w:szCs w:val="28"/>
          <w:rtl/>
          <w:lang w:bidi="fa-IR"/>
        </w:rPr>
        <w:t>ز تمامی توان خود برای فراهم آمدن آسایش و راحتی حجّاج و برداشتن تمامی مشکلات پیش روی آنان به کار می‌برد، در واقع حکومت تلاش می‌کند آنان را به تکرار حج سالیانه و طواف کعبه و زیارت مسجدالنبی علیه‌ الصلاه والسلام تشویق نماید.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مجموع این حکومت بیش از دیگر حکومت</w:t>
      </w:r>
      <w:r w:rsidR="00A75F8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عرب به تحکیم شریعت، گسترش امنیت، علم و عدالت، مبارزه با اهل بدعت، ممانعت از فعالیت</w:t>
      </w:r>
      <w:r w:rsidR="00A75F8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آدم‌های هرزه و فاسد، اهتمام و توجه دارد. امید است که خداوند ایشان را در راه خدمت به شریعت و ملت توفیق عطا فرماید»</w:t>
      </w:r>
      <w:r w:rsidR="00567BE9">
        <w:rPr>
          <w:rStyle w:val="FootnoteReference"/>
          <w:rFonts w:cs="B Lotus"/>
          <w:color w:val="000000"/>
          <w:sz w:val="28"/>
          <w:szCs w:val="28"/>
          <w:rtl/>
          <w:lang w:bidi="fa-IR"/>
        </w:rPr>
        <w:t>(</w:t>
      </w:r>
      <w:r w:rsidR="00567BE9" w:rsidRPr="00F855DC">
        <w:rPr>
          <w:rStyle w:val="FootnoteReference"/>
          <w:rFonts w:cs="B Lotus"/>
          <w:color w:val="000000"/>
          <w:sz w:val="28"/>
          <w:szCs w:val="28"/>
          <w:rtl/>
          <w:lang w:bidi="fa-IR"/>
        </w:rPr>
        <w:footnoteReference w:id="692"/>
      </w:r>
      <w:r w:rsidR="00567BE9">
        <w:rPr>
          <w:rStyle w:val="FootnoteReference"/>
          <w:rFonts w:cs="B Lotus"/>
          <w:color w:val="000000"/>
          <w:sz w:val="28"/>
          <w:szCs w:val="28"/>
          <w:rtl/>
          <w:lang w:bidi="fa-IR"/>
        </w:rPr>
        <w:t>)</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سپس در رابطه با گسترش آن در خارج از نجد می‌گوید:</w:t>
      </w:r>
      <w:r w:rsidR="00184B81">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«دعوت شیخ در خارج از نجد در جهت تسلّط حکومت آل سعود بر مکّه مکرّمه </w:t>
      </w:r>
      <w:r w:rsidRPr="002E1929">
        <w:rPr>
          <w:rFonts w:ascii="Times New Roman" w:hAnsi="Times New Roman" w:cs="B Lotus" w:hint="cs"/>
          <w:color w:val="000000"/>
          <w:spacing w:val="-4"/>
          <w:sz w:val="28"/>
          <w:szCs w:val="28"/>
          <w:rtl/>
          <w:lang w:bidi="fa-IR"/>
        </w:rPr>
        <w:t xml:space="preserve">توسعه یافت. در سال </w:t>
      </w:r>
      <w:r w:rsidR="00F855DC">
        <w:rPr>
          <w:rFonts w:ascii="Times New Roman" w:hAnsi="Times New Roman" w:cs="B Lotus" w:hint="cs"/>
          <w:color w:val="000000"/>
          <w:spacing w:val="-4"/>
          <w:sz w:val="28"/>
          <w:szCs w:val="28"/>
          <w:rtl/>
          <w:lang w:bidi="fa-IR"/>
        </w:rPr>
        <w:t>(</w:t>
      </w:r>
      <w:r w:rsidRPr="002E1929">
        <w:rPr>
          <w:rFonts w:ascii="Times New Roman" w:hAnsi="Times New Roman" w:cs="B Lotus" w:hint="cs"/>
          <w:color w:val="000000"/>
          <w:spacing w:val="-4"/>
          <w:sz w:val="28"/>
          <w:szCs w:val="28"/>
          <w:rtl/>
          <w:lang w:bidi="fa-IR"/>
        </w:rPr>
        <w:t>1218</w:t>
      </w:r>
      <w:r w:rsidR="00F855DC">
        <w:rPr>
          <w:rFonts w:ascii="Times New Roman" w:hAnsi="Times New Roman" w:cs="B Lotus" w:hint="cs"/>
          <w:color w:val="000000"/>
          <w:spacing w:val="-4"/>
          <w:sz w:val="28"/>
          <w:szCs w:val="28"/>
          <w:rtl/>
          <w:lang w:bidi="fa-IR"/>
        </w:rPr>
        <w:t>هـ)</w:t>
      </w:r>
      <w:r w:rsidRPr="002E1929">
        <w:rPr>
          <w:rFonts w:ascii="Times New Roman" w:hAnsi="Times New Roman" w:cs="B Lotus" w:hint="cs"/>
          <w:color w:val="000000"/>
          <w:spacing w:val="-4"/>
          <w:sz w:val="28"/>
          <w:szCs w:val="28"/>
          <w:rtl/>
          <w:lang w:bidi="fa-IR"/>
        </w:rPr>
        <w:t xml:space="preserve"> مکّه بدون جنگ و خونریزی به تصرّف درآمد. حجّاج ممالک اسلامی گروه‌گروه به مکّه مکرّمه می‌آمدند و خود از نزدیک اوضاع را می‌دیدند و آرای علمای نهضت، خطابه‌ها، موعظه‌ها، ارشادات حکیمانه و</w:t>
      </w:r>
      <w:r w:rsidRPr="00D054AC">
        <w:rPr>
          <w:rFonts w:ascii="Times New Roman" w:hAnsi="Times New Roman" w:cs="B Lotus" w:hint="cs"/>
          <w:color w:val="000000"/>
          <w:sz w:val="28"/>
          <w:szCs w:val="28"/>
          <w:rtl/>
          <w:lang w:bidi="fa-IR"/>
        </w:rPr>
        <w:t xml:space="preserve"> راهنمایی‌های ارزشمند علمای طرفدار نهضت را می‌شنیدند. همچنین آنان عملکرد دولت سعودی در آن زمان را مشاهده می‌نمودند که چیزی جز تمسّک به قرآن و سنت، گسترش امنیت، و عدالت نبود.</w:t>
      </w:r>
    </w:p>
    <w:p w:rsidR="006C4D58" w:rsidRPr="00F57598"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F57598">
        <w:rPr>
          <w:rFonts w:ascii="Times New Roman" w:hAnsi="Times New Roman" w:cs="B Lotus" w:hint="cs"/>
          <w:color w:val="000000"/>
          <w:spacing w:val="-4"/>
          <w:sz w:val="28"/>
          <w:szCs w:val="28"/>
          <w:rtl/>
          <w:lang w:bidi="fa-IR"/>
        </w:rPr>
        <w:t>بعضی از حجاج</w:t>
      </w:r>
      <w:r w:rsidR="002E1929" w:rsidRPr="00F57598">
        <w:rPr>
          <w:rFonts w:ascii="Times New Roman" w:hAnsi="Times New Roman" w:cs="B Lotus" w:hint="cs"/>
          <w:color w:val="000000"/>
          <w:spacing w:val="-4"/>
          <w:sz w:val="28"/>
          <w:szCs w:val="28"/>
          <w:rtl/>
          <w:lang w:bidi="fa-IR"/>
        </w:rPr>
        <w:t>،</w:t>
      </w:r>
      <w:r w:rsidRPr="00F57598">
        <w:rPr>
          <w:rFonts w:ascii="Times New Roman" w:hAnsi="Times New Roman" w:cs="B Lotus" w:hint="cs"/>
          <w:color w:val="000000"/>
          <w:spacing w:val="-4"/>
          <w:sz w:val="28"/>
          <w:szCs w:val="28"/>
          <w:rtl/>
          <w:lang w:bidi="fa-IR"/>
        </w:rPr>
        <w:t xml:space="preserve"> تحت تأثیر عقاید و دعوت شیخ محمد</w:t>
      </w:r>
      <w:r w:rsidR="002E1929" w:rsidRPr="00F57598">
        <w:rPr>
          <w:rFonts w:ascii="Times New Roman" w:hAnsi="Times New Roman" w:cs="B Lotus" w:hint="cs"/>
          <w:color w:val="000000"/>
          <w:spacing w:val="-4"/>
          <w:sz w:val="28"/>
          <w:szCs w:val="28"/>
          <w:rtl/>
          <w:lang w:bidi="fa-IR"/>
        </w:rPr>
        <w:t xml:space="preserve"> </w:t>
      </w:r>
      <w:r w:rsidRPr="00F57598">
        <w:rPr>
          <w:rFonts w:ascii="Times New Roman" w:hAnsi="Times New Roman" w:cs="B Lotus" w:hint="cs"/>
          <w:color w:val="000000"/>
          <w:spacing w:val="-4"/>
          <w:sz w:val="28"/>
          <w:szCs w:val="28"/>
          <w:rtl/>
          <w:lang w:bidi="fa-IR"/>
        </w:rPr>
        <w:t>بن عبدالوهّاب قرار گرفتند و پس از بازگشت به کشور خود کار تبلیغ توحید و مبارزه با شرک و خرافات را آغاز کردند و با گورپرستان و تقدیس‌کنندگان گنبد و بارگاه به مقابله پرداختند.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اصول و مبنای معتقدات دعوت شیخ به سودان، سوماترا، هند، عراق، شام، مصر، الجزایر، جاوه، عمان و ایران منتقل گردید.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تمامی آن کشورها مبلغین این عقاید سلفی‌</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پرچمدار مبارزه با فساد عقیدتی، بدعت و خرافات بودند و برای اصلاح عقاید مردم از هیچ تلاش مشروعی کوتاهی نمی‌نمودند</w:t>
      </w:r>
      <w:r w:rsidRPr="00F855DC">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F855DC">
        <w:rPr>
          <w:rStyle w:val="FootnoteReference"/>
          <w:rFonts w:cs="B Lotus"/>
          <w:color w:val="000000"/>
          <w:sz w:val="28"/>
          <w:szCs w:val="28"/>
          <w:rtl/>
          <w:lang w:bidi="fa-IR"/>
        </w:rPr>
        <w:footnoteReference w:id="693"/>
      </w:r>
      <w:r w:rsidR="00567BE9">
        <w:rPr>
          <w:rStyle w:val="FootnoteReference"/>
          <w:rFonts w:cs="B Lotus"/>
          <w:color w:val="000000"/>
          <w:sz w:val="28"/>
          <w:szCs w:val="28"/>
          <w:rtl/>
          <w:lang w:bidi="fa-IR"/>
        </w:rPr>
        <w:t>)</w:t>
      </w:r>
      <w:r w:rsidR="002E1929" w:rsidRPr="00F855DC">
        <w:rPr>
          <w:rFonts w:ascii="Times New Roman" w:hAnsi="Times New Roman" w:cs="B Lotus" w:hint="cs"/>
          <w:color w:val="000000"/>
          <w:sz w:val="28"/>
          <w:szCs w:val="28"/>
          <w:rtl/>
          <w:lang w:bidi="fa-IR"/>
        </w:rPr>
        <w:t>.</w:t>
      </w:r>
    </w:p>
    <w:p w:rsidR="006C4D58" w:rsidRPr="002E1929" w:rsidRDefault="006C4D58" w:rsidP="00021DD3">
      <w:pPr>
        <w:pStyle w:val="Heading2"/>
        <w:widowControl w:val="0"/>
        <w:spacing w:line="226" w:lineRule="auto"/>
        <w:ind w:firstLine="284"/>
        <w:rPr>
          <w:rFonts w:cs="B Lotus" w:hint="cs"/>
          <w:color w:val="000000"/>
          <w:sz w:val="28"/>
          <w:szCs w:val="28"/>
          <w:rtl/>
          <w:lang w:bidi="fa-IR"/>
        </w:rPr>
      </w:pPr>
      <w:r w:rsidRPr="002E1929">
        <w:rPr>
          <w:rFonts w:cs="B Lotus" w:hint="cs"/>
          <w:color w:val="000000"/>
          <w:sz w:val="28"/>
          <w:szCs w:val="28"/>
          <w:rtl/>
          <w:lang w:bidi="fa-IR"/>
        </w:rPr>
        <w:t>استاد امین سعید درباره اثرات نهضت می‌گوید: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«نهضت توانست به اهداف و آرزوهای نجدی‌ها جامة عمل بپوشاند و قبل از هر چیز در آن محیط، جامعه اسلامی سالمی را پایه‌گذاری کند که به توحید ایمان داشت و شعایر آن را پاس می‌داشت و در راه آن گام می‌گذاشت و جز خداوند کسی و چیزی دیگر را کعبه آمال و دعای خویش نمی‌نمود. اکنون نیز وضع به همین صورت است، از زمان شیخ تا به امروز بانگ حقّ را سر می‌دهد و به آن ایمان دارد. از درون آن جامعه، حکومت عربی برومندی برخاست، حکومتی که در سایه نهضت نشو و نما نموده و اولین دولت عربی بزرگی ب</w:t>
      </w:r>
      <w:r w:rsidR="00E030EF">
        <w:rPr>
          <w:rFonts w:ascii="Times New Roman" w:hAnsi="Times New Roman" w:cs="B Lotus" w:hint="cs"/>
          <w:color w:val="000000"/>
          <w:sz w:val="28"/>
          <w:szCs w:val="28"/>
          <w:rtl/>
          <w:lang w:bidi="fa-IR"/>
        </w:rPr>
        <w:t>ـ</w:t>
      </w:r>
      <w:r w:rsidRPr="00D054AC">
        <w:rPr>
          <w:rFonts w:ascii="Times New Roman" w:hAnsi="Times New Roman" w:cs="B Lotus" w:hint="cs"/>
          <w:color w:val="000000"/>
          <w:sz w:val="28"/>
          <w:szCs w:val="28"/>
          <w:rtl/>
          <w:lang w:bidi="fa-IR"/>
        </w:rPr>
        <w:t>ود که اعراب در داخل شبه جزیرة عربستان</w:t>
      </w:r>
      <w:r w:rsidR="002E1929">
        <w:rPr>
          <w:rFonts w:ascii="Times New Roman" w:hAnsi="Times New Roman" w:cs="B Lotus" w:hint="cs"/>
          <w:color w:val="000000"/>
          <w:sz w:val="28"/>
          <w:szCs w:val="28"/>
          <w:rtl/>
          <w:lang w:bidi="fa-IR"/>
        </w:rPr>
        <w:t xml:space="preserve"> -</w:t>
      </w:r>
      <w:r w:rsidR="00E030E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بعد از خلفای راشدین</w:t>
      </w:r>
      <w:r w:rsidR="002E192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تأسیس می‌کردند. این حکومت نیز راه آن بزرگواران را در پیش گرفت. و روز به روز بر میزان توانایی و تسلطش افزوده شده، بر دامنه مرزهای آن اضافه می‌گردید و مناطق حجاز، عسیر، تهامه را جزو قلمرو خویش قرار داده به دروازه‌های عراق نزدیک شد و مرزهای آن را درنوردید، سپس خود را به مرزهای شام رسانید و بعضی از اجزای آن را تصرف کرد، نیز بر کرانه‌های غربی شبه‌جزیره مسلط شد، تا اینکه به حدّی رسید که مرزهای آن از جنوب تا کرانه‌های اقیانوس هند، از شمال تا شام، و از شرق تا خلیج گسترش یافت که طول آنها به هزار مایل می‌رسید، سرزمینی که پرچم توحید جای‌جای آن را زیبایی می‌بخشید و بر تمامی ارکان آن به اهتزار درمی‌آمد.</w:t>
      </w:r>
    </w:p>
    <w:p w:rsidR="006C4D58" w:rsidRPr="00F57598"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F57598">
        <w:rPr>
          <w:rFonts w:ascii="Times New Roman" w:hAnsi="Times New Roman" w:cs="B Lotus" w:hint="cs"/>
          <w:color w:val="000000"/>
          <w:spacing w:val="-4"/>
          <w:sz w:val="28"/>
          <w:szCs w:val="28"/>
          <w:rtl/>
          <w:lang w:bidi="fa-IR"/>
        </w:rPr>
        <w:t>همانگونه که گفته شد نهضت اصلاحی در ممالک عربی و سرزمین شام گسترش یافت و پیامش در تمایم نقاط آن درخشیدن گرفت، بسیاری از مردم با آغوش باز از آن استقبال کردند و به آن گرویدند و خود را با عقاید فطری این نهضت هماهنگ کردند.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این ترتیب نهضت عملاً محور و الهام بخش نهضت</w:t>
      </w:r>
      <w:r w:rsidR="00E030E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بزرگی در ممالک عربی و اسلامی گر</w:t>
      </w:r>
      <w:r w:rsidR="00E030EF">
        <w:rPr>
          <w:rFonts w:ascii="Times New Roman" w:hAnsi="Times New Roman" w:cs="B Lotus" w:hint="cs"/>
          <w:color w:val="000000"/>
          <w:sz w:val="28"/>
          <w:szCs w:val="28"/>
          <w:rtl/>
          <w:lang w:bidi="fa-IR"/>
        </w:rPr>
        <w:t>د</w:t>
      </w:r>
      <w:r w:rsidRPr="00D054AC">
        <w:rPr>
          <w:rFonts w:ascii="Times New Roman" w:hAnsi="Times New Roman" w:cs="B Lotus" w:hint="cs"/>
          <w:color w:val="000000"/>
          <w:sz w:val="28"/>
          <w:szCs w:val="28"/>
          <w:rtl/>
          <w:lang w:bidi="fa-IR"/>
        </w:rPr>
        <w:t>ید، این نهضت همت و اراده‌های مرده را دوباره زنده نمود و جان‌های بی‌روح را روشنایی و پویایی دوباره بخشید.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بنیانگذار نهضت در اخلاص و پرهیزگاری، الگو و زبانزد بود. هدف او چیزی جز کسب رضایت خداوند و اصلاح اوضاع و احوال امت و رشد و پویایی و رهایی آن از تاریکی‌های جهالت که آن را فراگرفته و دست و پایش را بسته و مانع هرگونه تلاش و تکاپوی آن می‌گردید، چیزی دیگر نبود.</w:t>
      </w:r>
    </w:p>
    <w:p w:rsidR="006C4D58" w:rsidRPr="00F57598"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F57598">
        <w:rPr>
          <w:rFonts w:ascii="Times New Roman" w:hAnsi="Times New Roman" w:cs="B Lotus" w:hint="cs"/>
          <w:color w:val="000000"/>
          <w:spacing w:val="-4"/>
          <w:sz w:val="28"/>
          <w:szCs w:val="28"/>
          <w:rtl/>
          <w:lang w:bidi="fa-IR"/>
        </w:rPr>
        <w:t xml:space="preserve">او پس از استقرار نهضت و تقویت پایه‌های آن و برطرف شدن خطرات تهدیدکننده و گسترش انصار و حامیان در سال </w:t>
      </w:r>
      <w:r w:rsidR="00F855DC" w:rsidRPr="00F57598">
        <w:rPr>
          <w:rFonts w:ascii="Times New Roman" w:hAnsi="Times New Roman" w:cs="B Lotus" w:hint="cs"/>
          <w:color w:val="000000"/>
          <w:spacing w:val="-4"/>
          <w:sz w:val="28"/>
          <w:szCs w:val="28"/>
          <w:rtl/>
          <w:lang w:bidi="fa-IR"/>
        </w:rPr>
        <w:t>(</w:t>
      </w:r>
      <w:r w:rsidRPr="00F57598">
        <w:rPr>
          <w:rFonts w:ascii="Times New Roman" w:hAnsi="Times New Roman" w:cs="B Lotus" w:hint="cs"/>
          <w:color w:val="000000"/>
          <w:spacing w:val="-4"/>
          <w:sz w:val="28"/>
          <w:szCs w:val="28"/>
          <w:rtl/>
          <w:lang w:bidi="fa-IR"/>
        </w:rPr>
        <w:t>1187</w:t>
      </w:r>
      <w:r w:rsidR="00F855DC" w:rsidRPr="00F57598">
        <w:rPr>
          <w:rFonts w:ascii="Times New Roman" w:hAnsi="Times New Roman" w:cs="B Lotus" w:hint="cs"/>
          <w:color w:val="000000"/>
          <w:spacing w:val="-4"/>
          <w:sz w:val="28"/>
          <w:szCs w:val="28"/>
          <w:rtl/>
          <w:lang w:bidi="fa-IR"/>
        </w:rPr>
        <w:t>هـ)</w:t>
      </w:r>
      <w:r w:rsidRPr="00F57598">
        <w:rPr>
          <w:rFonts w:ascii="Times New Roman" w:hAnsi="Times New Roman" w:cs="B Lotus" w:hint="cs"/>
          <w:color w:val="000000"/>
          <w:spacing w:val="-4"/>
          <w:sz w:val="28"/>
          <w:szCs w:val="28"/>
          <w:rtl/>
          <w:lang w:bidi="fa-IR"/>
        </w:rPr>
        <w:t xml:space="preserve"> با هدف پرداختن به عبادت خداوند و شکرگذاری از نعمت و نصرت او از فعالیّت</w:t>
      </w:r>
      <w:r w:rsidR="00E030EF" w:rsidRPr="00F57598">
        <w:rPr>
          <w:rFonts w:ascii="Times New Roman" w:hAnsi="Times New Roman" w:cs="B Lotus" w:hint="cs"/>
          <w:color w:val="000000"/>
          <w:spacing w:val="-4"/>
          <w:sz w:val="28"/>
          <w:szCs w:val="28"/>
          <w:rtl/>
          <w:lang w:bidi="fa-IR"/>
        </w:rPr>
        <w:t>‌</w:t>
      </w:r>
      <w:r w:rsidRPr="00F57598">
        <w:rPr>
          <w:rFonts w:ascii="Times New Roman" w:hAnsi="Times New Roman" w:cs="B Lotus" w:hint="cs"/>
          <w:color w:val="000000"/>
          <w:spacing w:val="-4"/>
          <w:sz w:val="28"/>
          <w:szCs w:val="28"/>
          <w:rtl/>
          <w:lang w:bidi="fa-IR"/>
        </w:rPr>
        <w:t>های سیاسی کناره‌گیری نمود. و تا پایان عمر روزها را روزه</w:t>
      </w:r>
      <w:r w:rsidR="00E030EF" w:rsidRPr="00F57598">
        <w:rPr>
          <w:rFonts w:ascii="Times New Roman" w:hAnsi="Times New Roman" w:cs="B Lotus" w:hint="cs"/>
          <w:color w:val="000000"/>
          <w:spacing w:val="-4"/>
          <w:sz w:val="28"/>
          <w:szCs w:val="28"/>
          <w:rtl/>
          <w:lang w:bidi="fa-IR"/>
        </w:rPr>
        <w:t>،</w:t>
      </w:r>
      <w:r w:rsidRPr="00F57598">
        <w:rPr>
          <w:rFonts w:ascii="Times New Roman" w:hAnsi="Times New Roman" w:cs="B Lotus" w:hint="cs"/>
          <w:color w:val="000000"/>
          <w:spacing w:val="-4"/>
          <w:sz w:val="28"/>
          <w:szCs w:val="28"/>
          <w:rtl/>
          <w:lang w:bidi="fa-IR"/>
        </w:rPr>
        <w:t xml:space="preserve"> و شبها را به نماز مشغول بود</w:t>
      </w:r>
      <w:r w:rsidR="00E030EF" w:rsidRPr="00F57598">
        <w:rPr>
          <w:rFonts w:ascii="Times New Roman" w:hAnsi="Times New Roman" w:cs="B Lotus" w:hint="cs"/>
          <w:color w:val="000000"/>
          <w:spacing w:val="-4"/>
          <w:sz w:val="28"/>
          <w:szCs w:val="28"/>
          <w:rtl/>
          <w:lang w:bidi="fa-IR"/>
        </w:rPr>
        <w:t>،</w:t>
      </w:r>
      <w:r w:rsidRPr="00F57598">
        <w:rPr>
          <w:rFonts w:ascii="Times New Roman" w:hAnsi="Times New Roman" w:cs="B Lotus" w:hint="cs"/>
          <w:color w:val="000000"/>
          <w:spacing w:val="-4"/>
          <w:sz w:val="28"/>
          <w:szCs w:val="28"/>
          <w:rtl/>
          <w:lang w:bidi="fa-IR"/>
        </w:rPr>
        <w:t xml:space="preserve"> و خالصانه خداوند را عبادت می‌کرد، تا اینکه در سال </w:t>
      </w:r>
      <w:r w:rsidR="00F855DC" w:rsidRPr="00F57598">
        <w:rPr>
          <w:rFonts w:ascii="Times New Roman" w:hAnsi="Times New Roman" w:cs="B Lotus" w:hint="cs"/>
          <w:color w:val="000000"/>
          <w:spacing w:val="-4"/>
          <w:sz w:val="28"/>
          <w:szCs w:val="28"/>
          <w:rtl/>
          <w:lang w:bidi="fa-IR"/>
        </w:rPr>
        <w:t>(</w:t>
      </w:r>
      <w:r w:rsidRPr="00F57598">
        <w:rPr>
          <w:rFonts w:ascii="Times New Roman" w:hAnsi="Times New Roman" w:cs="B Lotus" w:hint="cs"/>
          <w:color w:val="000000"/>
          <w:spacing w:val="-4"/>
          <w:sz w:val="28"/>
          <w:szCs w:val="28"/>
          <w:rtl/>
          <w:lang w:bidi="fa-IR"/>
        </w:rPr>
        <w:t>1206</w:t>
      </w:r>
      <w:r w:rsidR="00F855DC" w:rsidRPr="00F57598">
        <w:rPr>
          <w:rFonts w:ascii="Times New Roman" w:hAnsi="Times New Roman" w:cs="B Lotus" w:hint="cs"/>
          <w:color w:val="000000"/>
          <w:spacing w:val="-4"/>
          <w:sz w:val="28"/>
          <w:szCs w:val="28"/>
          <w:rtl/>
          <w:lang w:bidi="fa-IR"/>
        </w:rPr>
        <w:t>هـ)</w:t>
      </w:r>
      <w:r w:rsidRPr="00F57598">
        <w:rPr>
          <w:rFonts w:ascii="Times New Roman" w:hAnsi="Times New Roman" w:cs="B Lotus" w:hint="cs"/>
          <w:color w:val="000000"/>
          <w:spacing w:val="-4"/>
          <w:sz w:val="28"/>
          <w:szCs w:val="28"/>
          <w:rtl/>
          <w:lang w:bidi="fa-IR"/>
        </w:rPr>
        <w:t xml:space="preserve"> با اظهار رضایت از آنچه انجام داده و از خود برجای نهاده بود، به سرای دیگر و دیدار پروردگارش شتافت.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البته این سخنان مانع از این نمی‌شود که بگوییم: خود دعوت به صورتی که شایسته آن است مورد اهتمام و توجه علما، ادبا و نویسندگانی نجد قرار نگرفته بود. شاید یکی از عوامل آن قرار داشتن نجد در قلب جزیره‌العرب و کمبود وسایل ارتباطی بوده است. اما تمامی آن عوامل اکنون از پیش پا برداشته شده‌اند و اسباب و ابزار لازم وجود دارند، درهای نجد بر روی دیگر مناطق گشوده شده و درخت دانش به بار نشسته است. اما امیدوارم که در شرایط کنونی آنان اهتمام بیشتری به این دعوت بدهند و برای معرفی هرچه بهتر آن آستین‌های خود را بالا بزنند. زندگانی شیخ محمد</w:t>
      </w:r>
      <w:r w:rsidR="00E030E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دربرگیرندة پربارترین درس و عبرتها و ارزشمندترین آموزه‌ها در ابعاد مختلف است. اضافه بر آن شیخ، گنجینة گرانبهایی از کتاب و رساله را از خود بر جای نهاد که به تجدید چاپ و ترجمه شدن به زبان‌های زنده دنیا نیاز دارند تا دیگر ملت</w:t>
      </w:r>
      <w:r w:rsidR="00E030E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از آن بهره‌مند شوند و از دریای پربرکت آن جرعه‌ای بنوشند</w:t>
      </w:r>
      <w:r w:rsidRPr="00F855DC">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F855DC">
        <w:rPr>
          <w:rStyle w:val="FootnoteReference"/>
          <w:rFonts w:cs="B Lotus"/>
          <w:color w:val="000000"/>
          <w:sz w:val="28"/>
          <w:szCs w:val="28"/>
          <w:rtl/>
          <w:lang w:bidi="fa-IR"/>
        </w:rPr>
        <w:footnoteReference w:id="694"/>
      </w:r>
      <w:r w:rsidR="00567BE9">
        <w:rPr>
          <w:rStyle w:val="FootnoteReference"/>
          <w:rFonts w:cs="B Lotus"/>
          <w:color w:val="000000"/>
          <w:sz w:val="28"/>
          <w:szCs w:val="28"/>
          <w:rtl/>
          <w:lang w:bidi="fa-IR"/>
        </w:rPr>
        <w:t>)</w:t>
      </w:r>
      <w:r w:rsidR="00E030EF" w:rsidRPr="00F855D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در مقام توضیح بیشتر چنین ادامه می‌دهد:</w:t>
      </w:r>
      <w:r w:rsidR="009601FA">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رابطه با اثرات تمسک به شریعت یا رویگردانی از آن در زندگی باید گفت: عقیده‌ای که در دل نجد و علما و امرای آن محکم و استوار گردیده این است که، خداوند در جزیره‌العرب ایشان را نصرت و حکومت داده است و قدرت ایشان وسیله‌ایست برای احیای شریعت و تقویت و گسترش دین خداوند و حاکمیت بخشیدن به آن در آن سرزمین و برداشتن تمامی آثار و مظاهر شرک.</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امام سعود در خطبه پس از وارد شدن به مکه در سال </w:t>
      </w:r>
      <w:r w:rsidR="00F855DC">
        <w:rPr>
          <w:rFonts w:ascii="Times New Roman" w:hAnsi="Times New Roman" w:cs="B Lotus" w:hint="cs"/>
          <w:color w:val="000000"/>
          <w:sz w:val="28"/>
          <w:szCs w:val="28"/>
          <w:rtl/>
          <w:lang w:bidi="fa-IR"/>
        </w:rPr>
        <w:t>(1218هـ)</w:t>
      </w:r>
      <w:r w:rsidRPr="00D054AC">
        <w:rPr>
          <w:rFonts w:ascii="Times New Roman" w:hAnsi="Times New Roman" w:cs="B Lotus" w:hint="cs"/>
          <w:color w:val="000000"/>
          <w:sz w:val="28"/>
          <w:szCs w:val="28"/>
          <w:rtl/>
          <w:lang w:bidi="fa-IR"/>
        </w:rPr>
        <w:t xml:space="preserve"> گفته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«ما از جمله ضعیف‌ترین اعراب بودیم، زمانی که خداوند اراده فرمود دینش را حمایت فرماید و حاکمیت بدهد ما داعی و مبلغ آن شدیم، در آن زمان همه ما را مورد تمسخر قرار می‌دادند و با ما وارد جنگ می‌شدند».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همچنین ملک عبدالعزیز </w:t>
      </w:r>
      <w:r w:rsidR="00E626D2" w:rsidRPr="00E626D2">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در هر مناسبتی به این موضوع اشاره می‌کرد و فضل خداوند را نسبت به خود و اجدادش یادآور می‌شد و مصائبی را که در آغاز برای آل سعود پیش آمد، مجازاتی الهی می‌دانست که به خاطر قصور در محافظت از دین و روی آوردن به دنیا، خود را مستحق آن مجازات بشمار می‌آوردند. ملک سعود نیز بر همین باور بود.</w:t>
      </w:r>
    </w:p>
    <w:p w:rsidR="006C4D58" w:rsidRPr="00F57598" w:rsidRDefault="006C4D58" w:rsidP="00021DD3">
      <w:pPr>
        <w:pStyle w:val="StyleComplexBLotus12ptJustifiedFirstline05cm"/>
        <w:widowControl w:val="0"/>
        <w:spacing w:line="226" w:lineRule="auto"/>
        <w:rPr>
          <w:rFonts w:ascii="Times New Roman" w:hAnsi="Times New Roman" w:cs="B Lotus" w:hint="cs"/>
          <w:color w:val="000000"/>
          <w:spacing w:val="-8"/>
          <w:sz w:val="28"/>
          <w:szCs w:val="28"/>
          <w:rtl/>
          <w:lang w:bidi="fa-IR"/>
        </w:rPr>
      </w:pPr>
      <w:r w:rsidRPr="00F57598">
        <w:rPr>
          <w:rFonts w:ascii="Times New Roman" w:hAnsi="Times New Roman" w:cs="B Lotus" w:hint="cs"/>
          <w:color w:val="000000"/>
          <w:spacing w:val="-8"/>
          <w:sz w:val="28"/>
          <w:szCs w:val="28"/>
          <w:rtl/>
          <w:lang w:bidi="fa-IR"/>
        </w:rPr>
        <w:t>بر همین اساس بزرگان و عالمان دین هر از چندگاهی حکّام خود را در رابطه با ضرورت محافظت از دین و مقابله با آنهایی که در این راه کوتاهی می‌کردند نصیحت می‌نمودند و هرگاه سستی و کوتاهی را از حکّام می‌دیدند در برابر آن سکوت نمی‌کردند.</w:t>
      </w:r>
    </w:p>
    <w:p w:rsidR="005A56BB" w:rsidRDefault="006C4D58" w:rsidP="005A56BB">
      <w:pPr>
        <w:pStyle w:val="StyleComplexBLotus12ptJustifiedFirstline05cm"/>
        <w:widowControl w:val="0"/>
        <w:spacing w:line="226" w:lineRule="auto"/>
        <w:jc w:val="lowKashida"/>
        <w:rPr>
          <w:rFonts w:ascii="QCF_BSML" w:eastAsia="Times New Roman" w:hAnsi="QCF_BSML" w:cs="QCF_BSML" w:hint="cs"/>
          <w:color w:val="000000"/>
          <w:sz w:val="28"/>
          <w:szCs w:val="28"/>
          <w:rtl/>
        </w:rPr>
      </w:pPr>
      <w:r w:rsidRPr="00D054AC">
        <w:rPr>
          <w:rFonts w:ascii="Times New Roman" w:hAnsi="Times New Roman" w:cs="B Lotus" w:hint="cs"/>
          <w:color w:val="000000"/>
          <w:sz w:val="28"/>
          <w:szCs w:val="28"/>
          <w:rtl/>
          <w:lang w:bidi="fa-IR"/>
        </w:rPr>
        <w:t xml:space="preserve">در ایام حکومت ملک فیصل </w:t>
      </w:r>
      <w:r w:rsidR="00E626D2" w:rsidRPr="00E626D2">
        <w:rPr>
          <w:rFonts w:ascii="Times New Roman" w:hAnsi="Times New Roman" w:cs="CTraditional Arabic" w:hint="cs"/>
          <w:color w:val="000000"/>
          <w:sz w:val="28"/>
          <w:szCs w:val="28"/>
          <w:rtl/>
          <w:lang w:bidi="fa-IR"/>
        </w:rPr>
        <w:t>:</w:t>
      </w:r>
      <w:r w:rsidRPr="00D054AC">
        <w:rPr>
          <w:rFonts w:ascii="Times New Roman" w:hAnsi="Times New Roman" w:cs="B Lotus" w:hint="cs"/>
          <w:color w:val="000000"/>
          <w:sz w:val="28"/>
          <w:szCs w:val="28"/>
          <w:rtl/>
          <w:lang w:bidi="fa-IR"/>
        </w:rPr>
        <w:t xml:space="preserve"> شیخ عبدالرحمن بن حسن، پدر شیخ عبدالطیف، از هیچ نوع ارشاد و اندرزی نسبت به حکّام کوتاهی نمی‌کرد. و همیشه نظر ملک فیصل را نسبت به ضرورت نظارت بر عملکرد کارگزاران خود جلب می‌کرد و ایشان را درباره عواقب قصور در اجرای شریعت متذکر می‌شد و این آیه را بارها به </w:t>
      </w:r>
      <w:r w:rsidRPr="008F5F80">
        <w:rPr>
          <w:rFonts w:ascii="Times New Roman" w:hAnsi="Times New Roman" w:cs="B Lotus" w:hint="cs"/>
          <w:color w:val="000000"/>
          <w:sz w:val="28"/>
          <w:szCs w:val="28"/>
          <w:rtl/>
          <w:lang w:bidi="fa-IR"/>
        </w:rPr>
        <w:t>آنان یادآور می‌ کرد</w:t>
      </w:r>
      <w:r w:rsidR="00567BE9">
        <w:rPr>
          <w:rStyle w:val="FootnoteReference"/>
          <w:rFonts w:cs="B Lotus"/>
          <w:color w:val="000000"/>
          <w:sz w:val="28"/>
          <w:szCs w:val="28"/>
          <w:rtl/>
          <w:lang w:bidi="fa-IR"/>
        </w:rPr>
        <w:t>(</w:t>
      </w:r>
      <w:r w:rsidR="00567BE9" w:rsidRPr="00F855DC">
        <w:rPr>
          <w:rStyle w:val="FootnoteReference"/>
          <w:rFonts w:cs="B Lotus"/>
          <w:color w:val="000000"/>
          <w:sz w:val="28"/>
          <w:szCs w:val="28"/>
          <w:rtl/>
          <w:lang w:bidi="fa-IR"/>
        </w:rPr>
        <w:footnoteReference w:id="695"/>
      </w:r>
      <w:r w:rsidR="00567BE9">
        <w:rPr>
          <w:rStyle w:val="FootnoteReference"/>
          <w:rFonts w:cs="B Lotus"/>
          <w:color w:val="000000"/>
          <w:sz w:val="28"/>
          <w:szCs w:val="28"/>
          <w:rtl/>
          <w:lang w:bidi="fa-IR"/>
        </w:rPr>
        <w:t>)</w:t>
      </w:r>
      <w:r w:rsidRPr="00F855DC">
        <w:rPr>
          <w:rFonts w:ascii="Times New Roman" w:hAnsi="Times New Roman" w:cs="B Lotus" w:hint="cs"/>
          <w:color w:val="000000"/>
          <w:sz w:val="28"/>
          <w:szCs w:val="28"/>
          <w:rtl/>
          <w:lang w:bidi="fa-IR"/>
        </w:rPr>
        <w:t>:</w:t>
      </w:r>
      <w:r w:rsidR="00E626D2" w:rsidRPr="008F5F80">
        <w:rPr>
          <w:rFonts w:ascii="Times New Roman" w:hAnsi="Times New Roman" w:cs="B Lotus" w:hint="cs"/>
          <w:color w:val="000000"/>
          <w:sz w:val="28"/>
          <w:szCs w:val="28"/>
          <w:rtl/>
          <w:lang w:bidi="fa-IR"/>
        </w:rPr>
        <w:t xml:space="preserve"> </w:t>
      </w:r>
    </w:p>
    <w:p w:rsidR="006C4D58" w:rsidRDefault="008F5F80" w:rsidP="005A56BB">
      <w:pPr>
        <w:pStyle w:val="StyleComplexBLotus12ptJustifiedFirstline05cm"/>
        <w:widowControl w:val="0"/>
        <w:spacing w:line="226" w:lineRule="auto"/>
        <w:jc w:val="lowKashida"/>
        <w:rPr>
          <w:rFonts w:ascii="B Lotus" w:hAnsi="B Lotus" w:cs="B Lotus" w:hint="cs"/>
          <w:color w:val="000000"/>
          <w:sz w:val="28"/>
          <w:szCs w:val="28"/>
          <w:rtl/>
          <w:lang w:bidi="fa-IR"/>
        </w:rPr>
      </w:pPr>
      <w:r w:rsidRPr="008F5F80">
        <w:rPr>
          <w:rFonts w:ascii="QCF_BSML" w:eastAsia="Times New Roman" w:hAnsi="QCF_BSML" w:cs="QCF_BSML"/>
          <w:color w:val="000000"/>
          <w:sz w:val="28"/>
          <w:szCs w:val="28"/>
          <w:rtl/>
        </w:rPr>
        <w:t xml:space="preserve">ﮋ </w:t>
      </w:r>
      <w:r w:rsidRPr="008F5F80">
        <w:rPr>
          <w:rFonts w:ascii="QCF_P250" w:eastAsia="Times New Roman" w:hAnsi="QCF_P250" w:cs="QCF_P250"/>
          <w:color w:val="000000"/>
          <w:sz w:val="28"/>
          <w:szCs w:val="28"/>
          <w:rtl/>
        </w:rPr>
        <w:t>ﮬ    ﮭ  ﮮ   ﮯ  ﮰ  ﮱ      ﯓ  ﯔ  ﯕ  ﯖ</w:t>
      </w:r>
      <w:r w:rsidRPr="008F5F80">
        <w:rPr>
          <w:rFonts w:ascii="Arial" w:eastAsia="Times New Roman" w:hAnsi="Arial" w:cs="Arial"/>
          <w:color w:val="000000"/>
          <w:sz w:val="28"/>
          <w:szCs w:val="28"/>
          <w:rtl/>
        </w:rPr>
        <w:t xml:space="preserve"> </w:t>
      </w:r>
      <w:r w:rsidRPr="008F5F80">
        <w:rPr>
          <w:rFonts w:ascii="QCF_BSML" w:eastAsia="Times New Roman" w:hAnsi="QCF_BSML" w:cs="QCF_BSML"/>
          <w:color w:val="000000"/>
          <w:sz w:val="28"/>
          <w:szCs w:val="28"/>
          <w:rtl/>
        </w:rPr>
        <w:t xml:space="preserve">ﮊ </w:t>
      </w:r>
      <w:r w:rsidRPr="008F5F80">
        <w:rPr>
          <w:rFonts w:ascii="Arial" w:eastAsia="Times New Roman" w:hAnsi="Arial" w:cs="B Lotus" w:hint="cs"/>
          <w:sz w:val="28"/>
          <w:szCs w:val="28"/>
          <w:rtl/>
        </w:rPr>
        <w:t>(</w:t>
      </w:r>
      <w:r w:rsidRPr="008F5F80">
        <w:rPr>
          <w:rFonts w:ascii="Arial" w:eastAsia="Times New Roman" w:hAnsi="Arial" w:cs="B Lotus"/>
          <w:sz w:val="28"/>
          <w:szCs w:val="28"/>
          <w:rtl/>
        </w:rPr>
        <w:t>الرعد: ١١</w:t>
      </w:r>
      <w:r w:rsidRPr="008F5F80">
        <w:rPr>
          <w:rFonts w:ascii="Arial" w:eastAsia="Times New Roman" w:hAnsi="Arial" w:cs="B Lotus" w:hint="cs"/>
          <w:sz w:val="28"/>
          <w:szCs w:val="28"/>
          <w:rtl/>
        </w:rPr>
        <w:t>).</w:t>
      </w:r>
    </w:p>
    <w:p w:rsidR="00BC34B6" w:rsidRPr="00BC34B6" w:rsidRDefault="00BC34B6" w:rsidP="005A56BB">
      <w:pPr>
        <w:pStyle w:val="StyleComplexBLotus12ptJustifiedFirstline05cm"/>
        <w:widowControl w:val="0"/>
        <w:spacing w:line="226" w:lineRule="auto"/>
        <w:jc w:val="lowKashida"/>
        <w:rPr>
          <w:rFonts w:ascii="B Lotus" w:hAnsi="B Lotus" w:cs="B Lotus" w:hint="cs"/>
          <w:color w:val="000000"/>
          <w:sz w:val="28"/>
          <w:szCs w:val="28"/>
          <w:rtl/>
          <w:lang w:bidi="fa-IR"/>
        </w:rPr>
      </w:pPr>
      <w:r w:rsidRPr="00BC34B6">
        <w:rPr>
          <w:rFonts w:ascii="Times New Roman" w:hAnsi="Times New Roman" w:cs="B Lotus" w:hint="cs"/>
          <w:color w:val="000000"/>
          <w:sz w:val="28"/>
          <w:szCs w:val="28"/>
          <w:rtl/>
          <w:lang w:bidi="fa-IR"/>
        </w:rPr>
        <w:t>«</w:t>
      </w:r>
      <w:r w:rsidRPr="00BC34B6">
        <w:rPr>
          <w:rFonts w:ascii="Tahoma" w:hAnsi="Tahoma" w:cs="B Lotus"/>
          <w:sz w:val="28"/>
          <w:szCs w:val="28"/>
          <w:rtl/>
        </w:rPr>
        <w:t>خداوند سرنوشت هيچ قوم (و ملتى) را تغيير نمى‏دهد مگر آنكه آنان آنچه را در خودشان است تغيير دهند</w:t>
      </w:r>
      <w:r w:rsidRPr="00BC34B6">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پیشتر به این سخن در رابطه با نقش نهضت اصلاحی بر حرکت</w:t>
      </w:r>
      <w:r w:rsidR="00E919D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های دینی، علمی، فکری، ادبی و دیگر جوانب </w:t>
      </w:r>
      <w:r w:rsidR="00B95650" w:rsidRPr="00D054AC">
        <w:rPr>
          <w:rFonts w:ascii="Times New Roman" w:hAnsi="Times New Roman" w:cs="B Lotus" w:hint="cs"/>
          <w:color w:val="000000"/>
          <w:sz w:val="28"/>
          <w:szCs w:val="28"/>
          <w:rtl/>
          <w:lang w:bidi="fa-IR"/>
        </w:rPr>
        <w:t xml:space="preserve">زندگی </w:t>
      </w:r>
      <w:r w:rsidR="00B95650">
        <w:rPr>
          <w:rFonts w:ascii="Times New Roman" w:hAnsi="Times New Roman" w:cs="B Lotus" w:hint="cs"/>
          <w:color w:val="000000"/>
          <w:sz w:val="28"/>
          <w:szCs w:val="28"/>
          <w:rtl/>
          <w:lang w:bidi="fa-IR"/>
        </w:rPr>
        <w:t xml:space="preserve">كه دكتر طه حسين ذكر كرده بود </w:t>
      </w:r>
      <w:r w:rsidRPr="00D054AC">
        <w:rPr>
          <w:rFonts w:ascii="Times New Roman" w:hAnsi="Times New Roman" w:cs="B Lotus" w:hint="cs"/>
          <w:color w:val="000000"/>
          <w:sz w:val="28"/>
          <w:szCs w:val="28"/>
          <w:rtl/>
          <w:lang w:bidi="fa-IR"/>
        </w:rPr>
        <w:t>اشاره کردیم</w:t>
      </w:r>
      <w:r w:rsidR="00567BE9">
        <w:rPr>
          <w:rStyle w:val="FootnoteReference"/>
          <w:rFonts w:cs="B Lotus"/>
          <w:color w:val="000000"/>
          <w:sz w:val="28"/>
          <w:szCs w:val="28"/>
          <w:rtl/>
          <w:lang w:bidi="fa-IR"/>
        </w:rPr>
        <w:t>(</w:t>
      </w:r>
      <w:r w:rsidR="00567BE9" w:rsidRPr="00F855DC">
        <w:rPr>
          <w:rStyle w:val="FootnoteReference"/>
          <w:rFonts w:cs="B Lotus"/>
          <w:color w:val="000000"/>
          <w:sz w:val="28"/>
          <w:szCs w:val="28"/>
          <w:rtl/>
          <w:lang w:bidi="fa-IR"/>
        </w:rPr>
        <w:footnoteReference w:id="696"/>
      </w:r>
      <w:r w:rsidR="00567BE9">
        <w:rPr>
          <w:rStyle w:val="FootnoteReference"/>
          <w:rFonts w:cs="B Lotus"/>
          <w:color w:val="000000"/>
          <w:sz w:val="28"/>
          <w:szCs w:val="28"/>
          <w:rtl/>
          <w:lang w:bidi="fa-IR"/>
        </w:rPr>
        <w:t>)</w:t>
      </w:r>
      <w:r w:rsidRPr="00D054AC">
        <w:rPr>
          <w:rFonts w:ascii="Times New Roman" w:hAnsi="Times New Roman" w:cs="B Lotus" w:hint="cs"/>
          <w:color w:val="000000"/>
          <w:sz w:val="28"/>
          <w:szCs w:val="28"/>
          <w:rtl/>
          <w:lang w:bidi="fa-IR"/>
        </w:rPr>
        <w:t>.</w:t>
      </w:r>
    </w:p>
    <w:p w:rsidR="006C4D58" w:rsidRPr="00E158B3" w:rsidRDefault="006C4D58" w:rsidP="00021DD3">
      <w:pPr>
        <w:pStyle w:val="StyleComplexBLotus12ptJustifiedFirstline05cm"/>
        <w:widowControl w:val="0"/>
        <w:spacing w:line="226" w:lineRule="auto"/>
        <w:rPr>
          <w:rFonts w:ascii="Times New Roman" w:hAnsi="Times New Roman" w:cs="B Lotus" w:hint="cs"/>
          <w:b/>
          <w:bCs/>
          <w:color w:val="000000"/>
          <w:sz w:val="28"/>
          <w:szCs w:val="28"/>
          <w:rtl/>
          <w:lang w:bidi="fa-IR"/>
        </w:rPr>
      </w:pPr>
      <w:r w:rsidRPr="00E158B3">
        <w:rPr>
          <w:rFonts w:ascii="Times New Roman" w:hAnsi="Times New Roman" w:cs="B Lotus" w:hint="cs"/>
          <w:b/>
          <w:bCs/>
          <w:color w:val="000000"/>
          <w:sz w:val="28"/>
          <w:szCs w:val="28"/>
          <w:rtl/>
          <w:lang w:bidi="fa-IR"/>
        </w:rPr>
        <w:t>شیخ محمد جلال کشک نیز می‌گوید:</w:t>
      </w:r>
      <w:r w:rsidR="00E919D0" w:rsidRPr="00E158B3">
        <w:rPr>
          <w:rFonts w:ascii="Times New Roman" w:hAnsi="Times New Roman" w:cs="B Lotus" w:hint="cs"/>
          <w:b/>
          <w:bCs/>
          <w:color w:val="000000"/>
          <w:sz w:val="28"/>
          <w:szCs w:val="28"/>
          <w:rtl/>
          <w:lang w:bidi="fa-IR"/>
        </w:rPr>
        <w:t xml:space="preserve">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«باتوجه به این اصل که محمد</w:t>
      </w:r>
      <w:r w:rsidR="00E919D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از نظر عقیدتی بدعتگر نبوده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اما از جهت سیاسی او به راستی مرد اصلاح‌ و نوگرایی بوده و به خوبی توانست چرخ تاریخ را به سویی دیگر به حرکت درآورد و رشته رویدادهایی را که جهان اسلام را به سوی غرب‌زدگی می‌برد پاره کند. در کنار شکست فراگیری که جهان اسلام در برابر تهاجم اروپایی‌ها به آن دچار گردیده و عده‌ای آن را تقدیری حتمی به شمار می‌آوردند و ظن غالب این بود که جهان اسلام در برابر فرهنگ و قوانین غربی سر تسلیم فرود بیاورد و در واقع به صورتی ذلیلانه در فرهنگ تمدن پیروز ذوب شود، شیخ محمد</w:t>
      </w:r>
      <w:r w:rsidR="00E919D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از اعماق نجد اعلام نمود که تنها راه دفاع، بازگشت به اسلام است و مشکل در ظواهر خلاصه نمی‌شود، بلکه انحراف از روح حقیقت و قصور در پذیرش مسؤولیت</w:t>
      </w:r>
      <w:r w:rsidR="00E919D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آن نهفته است و بازگشت به حقیقت آن تضمین‌کنندة قدرت یافتن مسلمین برای رویارویی با تهاجم همه‌جانبه غربی</w:t>
      </w:r>
      <w:r w:rsidR="00E919D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هرچند شیخ مستقیماً با غربی</w:t>
      </w:r>
      <w:r w:rsidR="00E919D0">
        <w:rPr>
          <w:rFonts w:ascii="Times New Roman" w:hAnsi="Times New Roman" w:cs="B Lotus" w:hint="cs"/>
          <w:color w:val="000000"/>
          <w:sz w:val="28"/>
          <w:szCs w:val="28"/>
          <w:rtl/>
          <w:lang w:bidi="fa-IR"/>
        </w:rPr>
        <w:t>‌</w:t>
      </w:r>
      <w:r w:rsidR="0062254A">
        <w:rPr>
          <w:rFonts w:ascii="Times New Roman" w:hAnsi="Times New Roman" w:cs="B Lotus" w:hint="cs"/>
          <w:color w:val="000000"/>
          <w:sz w:val="28"/>
          <w:szCs w:val="28"/>
          <w:rtl/>
          <w:lang w:bidi="fa-IR"/>
        </w:rPr>
        <w:t xml:space="preserve">ها نجنگید، نه او و نه فرمانروايانش، </w:t>
      </w:r>
      <w:r w:rsidRPr="00D054AC">
        <w:rPr>
          <w:rFonts w:ascii="Times New Roman" w:hAnsi="Times New Roman" w:cs="B Lotus" w:hint="cs"/>
          <w:color w:val="000000"/>
          <w:sz w:val="28"/>
          <w:szCs w:val="28"/>
          <w:rtl/>
          <w:lang w:bidi="fa-IR"/>
        </w:rPr>
        <w:t xml:space="preserve">و نبرد با </w:t>
      </w:r>
      <w:r w:rsidR="0062254A">
        <w:rPr>
          <w:rFonts w:ascii="Times New Roman" w:hAnsi="Times New Roman" w:cs="B Lotus" w:hint="cs"/>
          <w:color w:val="000000"/>
          <w:sz w:val="28"/>
          <w:szCs w:val="28"/>
          <w:rtl/>
          <w:lang w:bidi="fa-IR"/>
        </w:rPr>
        <w:t>مسلمانان مخالف</w:t>
      </w:r>
      <w:r w:rsidRPr="00D054AC">
        <w:rPr>
          <w:rFonts w:ascii="Times New Roman" w:hAnsi="Times New Roman" w:cs="B Lotus" w:hint="cs"/>
          <w:color w:val="000000"/>
          <w:sz w:val="28"/>
          <w:szCs w:val="28"/>
          <w:rtl/>
          <w:lang w:bidi="fa-IR"/>
        </w:rPr>
        <w:t xml:space="preserve"> و اعراب او را به خود مشغول ساخت، اما موفقیت</w:t>
      </w:r>
      <w:r w:rsidR="00E158B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های ایشان در از میان بردن عقب‌افتادگی و تواناییشان بر مدیریت و فرماندهی جنگ‌هایی </w:t>
      </w:r>
      <w:r w:rsidRPr="00084499">
        <w:rPr>
          <w:rFonts w:ascii="Times New Roman" w:hAnsi="Times New Roman" w:cs="B Lotus" w:hint="cs"/>
          <w:color w:val="000000"/>
          <w:sz w:val="28"/>
          <w:szCs w:val="28"/>
          <w:rtl/>
          <w:lang w:bidi="fa-IR"/>
        </w:rPr>
        <w:t>پیروزمندانه، دشمنان</w:t>
      </w:r>
      <w:r w:rsidR="00084499">
        <w:rPr>
          <w:rFonts w:ascii="Times New Roman" w:hAnsi="Times New Roman" w:cs="B Lotus" w:hint="cs"/>
          <w:color w:val="000000"/>
          <w:sz w:val="28"/>
          <w:szCs w:val="28"/>
          <w:rtl/>
          <w:lang w:bidi="fa-IR"/>
        </w:rPr>
        <w:t xml:space="preserve"> مسلمان و عرب</w:t>
      </w:r>
      <w:r w:rsidRPr="00D054AC">
        <w:rPr>
          <w:rFonts w:ascii="Times New Roman" w:hAnsi="Times New Roman" w:cs="B Lotus" w:hint="cs"/>
          <w:color w:val="000000"/>
          <w:sz w:val="28"/>
          <w:szCs w:val="28"/>
          <w:rtl/>
          <w:lang w:bidi="fa-IR"/>
        </w:rPr>
        <w:t xml:space="preserve"> را وادار به شکست و تسلیم نمود و این فرضیه را تا به امروز تقویت کرد که امت اسلامی باید توانایی‌های علمی، سیاسی، نظامی و اقتصادی گسترده‌ای را برای دفاع از دین و کرامت و هویت خود کسب نماید، همانگونه که مسلمانان نخستین از همین روش سود می‌جستند.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اصل، نقش و اهمیت نهضت وهابیّت را در دو مرحله به وضوح نشان می‌دهد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مرحلة اول در زمان عبدالعزیز</w:t>
      </w:r>
      <w:r w:rsidR="00622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سعود</w:t>
      </w:r>
      <w:r w:rsidR="0062254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مرحله دوم در نیمه دوم حکومت عبدالعزیز. در هر دو مرحله این تلاشها در فضا و شرایط شکست همه‌جانبه جهان اسلام روی دادند و توانایی اسلام را برای مقاومت و پیروزی به اثبات رسانیدند و این امکان را فراهم نمودند که حل و فصل فراگیر مشکلات دنیای اسلام می‌تواند از راه‌حل‌های موفقیت‌آمیزی که در عقب افتاده‌ترین و فقیرترین مناطق جهان اسلام مطرح شده‌اند، الگو بگیرد. اما آن دو تلاش نتوانست راه‌حلی فراگیر و ریشه‌ای برای مشکل ارائه دهد، به همین خاطر نزاع و اختلاف را همچنان باقی گذاشت؛ زیرا اگرچه روند تاریخ را از حرکت به سوی مردود شمردن راه‌حلّی اسلامی متوقف نمود، اما در عین حال به هواداران این راه‌حل خط‌مشی قاطعی را ارائه ننمود و ما همچنان در همان وضع قرار داریم.</w:t>
      </w:r>
    </w:p>
    <w:p w:rsidR="006C4D58" w:rsidRPr="00F57598"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F57598">
        <w:rPr>
          <w:rFonts w:ascii="Times New Roman" w:hAnsi="Times New Roman" w:cs="B Lotus" w:hint="cs"/>
          <w:color w:val="000000"/>
          <w:spacing w:val="-4"/>
          <w:sz w:val="28"/>
          <w:szCs w:val="28"/>
          <w:rtl/>
          <w:lang w:bidi="fa-IR"/>
        </w:rPr>
        <w:t>بنابراین نهضت</w:t>
      </w:r>
      <w:r w:rsidR="0062254A" w:rsidRPr="00F57598">
        <w:rPr>
          <w:rFonts w:ascii="Times New Roman" w:hAnsi="Times New Roman" w:cs="B Lotus" w:hint="cs"/>
          <w:color w:val="000000"/>
          <w:spacing w:val="-4"/>
          <w:sz w:val="28"/>
          <w:szCs w:val="28"/>
          <w:rtl/>
          <w:lang w:bidi="fa-IR"/>
        </w:rPr>
        <w:t>‌</w:t>
      </w:r>
      <w:r w:rsidRPr="00F57598">
        <w:rPr>
          <w:rFonts w:ascii="Times New Roman" w:hAnsi="Times New Roman" w:cs="B Lotus" w:hint="cs"/>
          <w:color w:val="000000"/>
          <w:spacing w:val="-4"/>
          <w:sz w:val="28"/>
          <w:szCs w:val="28"/>
          <w:rtl/>
          <w:lang w:bidi="fa-IR"/>
        </w:rPr>
        <w:t>های قیام اسلامی، جامعه اسلامی، داعیان اصلاح دینی و نهضت</w:t>
      </w:r>
      <w:r w:rsidR="0062254A" w:rsidRPr="00F57598">
        <w:rPr>
          <w:rFonts w:ascii="Times New Roman" w:hAnsi="Times New Roman" w:cs="B Lotus" w:hint="cs"/>
          <w:color w:val="000000"/>
          <w:spacing w:val="-4"/>
          <w:sz w:val="28"/>
          <w:szCs w:val="28"/>
          <w:rtl/>
          <w:lang w:bidi="fa-IR"/>
        </w:rPr>
        <w:t>‌</w:t>
      </w:r>
      <w:r w:rsidRPr="00F57598">
        <w:rPr>
          <w:rFonts w:ascii="Times New Roman" w:hAnsi="Times New Roman" w:cs="B Lotus" w:hint="cs"/>
          <w:color w:val="000000"/>
          <w:spacing w:val="-4"/>
          <w:sz w:val="28"/>
          <w:szCs w:val="28"/>
          <w:rtl/>
          <w:lang w:bidi="fa-IR"/>
        </w:rPr>
        <w:t>های مهدیّون و سنوسی‌ها در واقع چیزی جز پذیرش ضرورت باور بازگشت به اسلام نهضت اصلاحی نبود که مانع از شکست و فروپاشی همه‌جانبه مسلمانان گردید</w:t>
      </w:r>
      <w:r w:rsidR="00567BE9">
        <w:rPr>
          <w:rStyle w:val="FootnoteReference"/>
          <w:rFonts w:cs="B Lotus"/>
          <w:color w:val="000000"/>
          <w:spacing w:val="-4"/>
          <w:sz w:val="28"/>
          <w:szCs w:val="28"/>
          <w:rtl/>
          <w:lang w:bidi="fa-IR"/>
        </w:rPr>
        <w:t>(</w:t>
      </w:r>
      <w:r w:rsidR="00567BE9" w:rsidRPr="00F57598">
        <w:rPr>
          <w:rStyle w:val="FootnoteReference"/>
          <w:rFonts w:cs="B Lotus"/>
          <w:color w:val="000000"/>
          <w:spacing w:val="-4"/>
          <w:sz w:val="28"/>
          <w:szCs w:val="28"/>
          <w:rtl/>
          <w:lang w:bidi="fa-IR"/>
        </w:rPr>
        <w:footnoteReference w:id="697"/>
      </w:r>
      <w:r w:rsidR="00567BE9">
        <w:rPr>
          <w:rStyle w:val="FootnoteReference"/>
          <w:rFonts w:cs="B Lotus"/>
          <w:color w:val="000000"/>
          <w:spacing w:val="-4"/>
          <w:sz w:val="28"/>
          <w:szCs w:val="28"/>
          <w:rtl/>
          <w:lang w:bidi="fa-IR"/>
        </w:rPr>
        <w:t>)</w:t>
      </w:r>
      <w:r w:rsidR="008D5B56" w:rsidRPr="00F57598">
        <w:rPr>
          <w:rFonts w:ascii="Times New Roman" w:hAnsi="Times New Roman" w:cs="B Lotus" w:hint="cs"/>
          <w:color w:val="000000"/>
          <w:spacing w:val="-4"/>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در جایی دیگر در مقام بیان اعترافات دشمنان این نهضت می‌گوید: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62254A">
        <w:rPr>
          <w:rFonts w:ascii="Times New Roman" w:hAnsi="Times New Roman" w:cs="B Lotus" w:hint="cs"/>
          <w:color w:val="000000"/>
          <w:spacing w:val="-4"/>
          <w:sz w:val="28"/>
          <w:szCs w:val="28"/>
          <w:rtl/>
          <w:lang w:bidi="fa-IR"/>
        </w:rPr>
        <w:t>«با این گوهر ارزشمند و این گرانبهاترین باورها بود که اعراب بَدَوی و</w:t>
      </w:r>
      <w:r w:rsidRPr="00D054AC">
        <w:rPr>
          <w:rFonts w:ascii="Times New Roman" w:hAnsi="Times New Roman" w:cs="B Lotus" w:hint="cs"/>
          <w:color w:val="000000"/>
          <w:sz w:val="28"/>
          <w:szCs w:val="28"/>
          <w:rtl/>
          <w:lang w:bidi="fa-IR"/>
        </w:rPr>
        <w:t xml:space="preserve"> عقب‌افتاده به نمونه‌ای بی‌نظیر در موفقیّت و برتری تبدیل شدند. نکتة دیگری که سبب شگفتی تمامی ناظران، علیرغم تفاوت موضع‌گیری</w:t>
      </w:r>
      <w:r w:rsidR="0062254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هایشان دربارة تجربة سعودی‌ها شده است، قضیّه امنیت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دیگر از نقاط مثبت این نهضت این است که بدعتها را از بین برده و در مناطق تحت نفوذ خویش امنیت را برقرار کرده است. اگر کسی صحرایی دورافتاده را سوار بر استرش می‌پیمود</w:t>
      </w:r>
      <w:r w:rsidR="00622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به ویژه در میان مکه و مدینه</w:t>
      </w:r>
      <w:r w:rsidR="00622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کسی مزاحم سفر و تجارت او نمی‌شد. همچنین وهابیها به جنگ‌های قبیله‌ای پایان دادند و اعراب علیرغم اختلافات قبیله‌ای، از حَضْرَمَوْت تا شام همچون برادران و فرزندان یک خانواده درآمدند</w:t>
      </w:r>
      <w:r w:rsidR="0062254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عادات متوحشانه اعراب به اخلاق و فضایل انسانی تبدیل گردید. در بعضی از مناطق سرسبز و حاصلخیز خانواده‌های عنزی، عتیبی و بیت‌الحربی و ... برادروار به کشاورزی و دامداری اشتغال داشتند و حتی دارای شعری بودند متضمّن برعقایدی که چوپان‌ها هم آن را از بر داشتند. مضمون یکی از آن اشعار این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«دین چیزی بجز اجرای شعایر دین و برقراری امنیت راه‌ها و صحراها نیست»</w:t>
      </w:r>
      <w:r w:rsidR="0062254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انگار آنان حفظ امنیت راه‌ها را رکنی از ارکان دینی به شمار می‌آوردند».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محمد</w:t>
      </w:r>
      <w:r w:rsidR="00622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این قانون متمدّنانه را فهمیده بود که «همه چیز از امنیت آغاز می‌شود</w:t>
      </w:r>
      <w:r w:rsidR="0062254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تنها در سایه امنیت است که مردم برای کار، تجارت، کشاورزی و دامداری انگیزه پیدا می‌کنند</w:t>
      </w:r>
      <w:r w:rsidR="0062254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زمانی به کسب و کار حلال اقدام می‌نمایند که در معرض سرقت،</w:t>
      </w:r>
      <w:r w:rsidR="00622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غارت و قتل قرار نگیرند». سپس به طور خلاصه این مسأله را چنین بیان نموده است که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 این قضیه یک رابطه مستقیم برقرار است، بدین معنی که به هر میزان که امنیت وجود داشته باشد. زمینه کار و تجارت و ... بیشتر می‌شود و بیشتر اشخاصی که قبلاً به دزدی و غارت مشغول بوده‌اند، اکنون برای تأمین معیشت خود راه حلال را برمی‌گزینند</w:t>
      </w:r>
      <w:r w:rsidR="0062254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هرگاه به این کار اشتغال داشته باشند، امنیت تحقق پیدا می‌نمایند».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شیخ عثمان</w:t>
      </w:r>
      <w:r w:rsidR="0062254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سند بصری فیلکاوی که ظاهراً بیش از آنکه مورخی عراقی باشد، کویتی و از دشمنان وهابی‌هاست. بر این گمان است که، امنیتی را که سعودی‌ها توانستند به وجود بیاورند برای فریب دادن مردم عوام بوده است. ظاهراً دولت عثمانی و والی بصره به سیاستی این چنین محتاج نبوده‌اند و در نتیجه امنیت از بین رفته و اوضاع میهن اسلامی بدان صورت درآمده بود که همه از آن اطلاع داریم.</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ابن بشر در رابطه با امنیت و آرامشی که در سایه حکومت سعودی گسترش یافته بود می‌گوید: بسیاری از مردم، اموال و دارایی خود را روزها بدون نگاهبان رها می‌کردند و هیچکس کاری به کار آن نداشت.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همچنین می‌گوید: «مردم آن سال‌ها را که امنیت به صورت کامل تأمین شده بود، سال‌های بابرکت می‌نامیدند، زیرا از ستم و غارتهای بزرگ و کوچک در امان مانده بودند و تجاوز و غارتگری به برادری و صمیمیت تبدیل شده بود، سال‌های جاهلی سپری گردیده و اموال، دام‌ها و محصولات کشاورزی مردم در همه جا بدون هیچ نوع خطری به چشم می‌خوردند</w:t>
      </w:r>
      <w:r w:rsidR="00850F4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چهارپایان در دشت و صحراها زاد و ولد می‌کردند و بدون چوپان و نگاهبان رها بودند و تنها صاحبانشان برای دادن آب و حفاظت در برابر گرگ‌ها به میان آنها می‌رفتند».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تجربة دعوت اصلا</w:t>
      </w:r>
      <w:r w:rsidR="00850F4A">
        <w:rPr>
          <w:rFonts w:ascii="Times New Roman" w:hAnsi="Times New Roman" w:cs="B Lotus" w:hint="cs"/>
          <w:color w:val="000000"/>
          <w:sz w:val="28"/>
          <w:szCs w:val="28"/>
          <w:rtl/>
          <w:lang w:bidi="fa-IR"/>
        </w:rPr>
        <w:t>حى</w:t>
      </w:r>
      <w:r w:rsidRPr="00D054AC">
        <w:rPr>
          <w:rFonts w:ascii="Times New Roman" w:hAnsi="Times New Roman" w:cs="B Lotus" w:hint="cs"/>
          <w:color w:val="000000"/>
          <w:sz w:val="28"/>
          <w:szCs w:val="28"/>
          <w:rtl/>
          <w:lang w:bidi="fa-IR"/>
        </w:rPr>
        <w:t xml:space="preserve"> و حکومت حامی آن در تمامی مراحل آن بر این موضوع تأکید می‌نماید که، اجرای شریعت اسلام هر چند به صورت محدود و در حد امکانات موجود در هر جامعه زمینه را برای تحقق یکی از شروط جامعه‌ای سالم که عبارت است از امنیت فردی، مالی و حیثیتی فراهم می‌نماید، امری که وجود آن، شرط هرگونه دگرگونی و حرکت اجتماعی و پیشرفت است و مشرق‌زمین به شدت به آن نیاز دارد. این همان چیزی است که غربیان ایجاد آنرا در میان ملت</w:t>
      </w:r>
      <w:r w:rsidR="00850F4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به قول ایشان وحشی مشرق‌زمین، بهانه‌ای برای تهاجم استعماری و غارت ثروتها و به بردگی گرفتن انسان‌ها نموده است. متأسفانه دسته‌ای از حکومت</w:t>
      </w:r>
      <w:r w:rsidR="00850F4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تا به امروز هم این اقدامات فریبکارانه استثمارگران را می‌ستایند.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وهابیت در قالب نخستین حکومت خویش در زمان حاکمیت ملک عبدالعزیز حتی در شرایط ضعف و عقب‌نشینی، این موضوع را به اثبات رسانید که شریعت اسلام باتوجه به تقویت روح عدالت‌طلبی در درون اهل ایمان و إعمال حاکمیت قانون از طریق قدرت می‌تواند امنیت و آسایشی به مراتب بهتر و عمیق‌تر و انسانی‌تر از تمامی تمدن‌هایی که در طول تاریخ وجود داشته‌اند، به وجود بیاورد.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کتابهای نویسندگان غربی مملوّ از موارد دهشتناک و شگفتی از ایجاد رعب و وحشت توسط غربی‌ها در جامعه‌های خویش است که حتی در بدترین شرایط ناامنی در ممالک ما آنگونه اقدامات سابقه نداشته است. در واقع شهرهای بزرگ و کوچک کشورهای غربی به صورت جنگل‌های وحشتناکی درآمده‌اند که ساکنان آنها باید بسیار پر</w:t>
      </w:r>
      <w:r w:rsidR="00AB65E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دل و جرأت باشند که بعد از غروب آفتاب در کوچه‌ و خیابان‌های آن رفت و آمد نمایند. از طرف دیگر تمامی هتل‌ها و مراکز عمومی و حتی بسیاری از خانه‌ها را با غل و زنجیر و قفل‌های الکترونیکی مجهز می‌کنند.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از </w:t>
      </w:r>
      <w:r w:rsidR="00AB65EA" w:rsidRPr="00D054AC">
        <w:rPr>
          <w:rFonts w:ascii="Times New Roman" w:hAnsi="Times New Roman" w:cs="B Lotus" w:hint="cs"/>
          <w:color w:val="000000"/>
          <w:sz w:val="28"/>
          <w:szCs w:val="28"/>
          <w:rtl/>
          <w:lang w:bidi="fa-IR"/>
        </w:rPr>
        <w:t>سو</w:t>
      </w:r>
      <w:r w:rsidR="00AB65EA">
        <w:rPr>
          <w:rFonts w:ascii="Times New Roman" w:hAnsi="Times New Roman" w:cs="B Lotus" w:hint="cs"/>
          <w:color w:val="000000"/>
          <w:sz w:val="28"/>
          <w:szCs w:val="28"/>
          <w:rtl/>
          <w:lang w:bidi="fa-IR"/>
        </w:rPr>
        <w:t>ى</w:t>
      </w:r>
      <w:r w:rsidR="00AB65EA" w:rsidRPr="00D05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دیگر </w:t>
      </w:r>
      <w:r w:rsidR="00AB65EA">
        <w:rPr>
          <w:rFonts w:ascii="Times New Roman" w:hAnsi="Times New Roman" w:cs="B Lotus" w:hint="cs"/>
          <w:color w:val="000000"/>
          <w:sz w:val="28"/>
          <w:szCs w:val="28"/>
          <w:rtl/>
          <w:lang w:bidi="fa-IR"/>
        </w:rPr>
        <w:t>امنیتی را که سعوده</w:t>
      </w:r>
      <w:r w:rsidRPr="00D054AC">
        <w:rPr>
          <w:rFonts w:ascii="Times New Roman" w:hAnsi="Times New Roman" w:cs="B Lotus" w:hint="cs"/>
          <w:color w:val="000000"/>
          <w:sz w:val="28"/>
          <w:szCs w:val="28"/>
          <w:rtl/>
          <w:lang w:bidi="fa-IR"/>
        </w:rPr>
        <w:t>ا ایجاد کرده‌اند، خود، تعجب غربیانی را برانگیخته که به امنیت خود افتخار می‌کردند</w:t>
      </w:r>
      <w:r w:rsidR="00AB65E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به عنوان مثال پلیس انگلستان چنان قدرتمند بود که افراد آن تنها با همراه داشتن باتوم و بدون حمل اسلحه به برقراری امنیت می‌پرداختند.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شرایط کنونی سعودی‌ها توانسته‌اند به صراحت بگویند که: نظام حکومتی آنان بهترین نظام است</w:t>
      </w:r>
      <w:r w:rsidR="00AB65E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به قوانین غربی هیچگونه نیازی ندارند، زیرا آنان، خود بهترین راه‌حل را در اختیار دارند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«بورکهارت» در برابر ترک‌های عثمانی به نف</w:t>
      </w:r>
      <w:r w:rsidR="00AB65EA">
        <w:rPr>
          <w:rFonts w:ascii="Times New Roman" w:hAnsi="Times New Roman" w:cs="B Lotus" w:hint="cs"/>
          <w:color w:val="000000"/>
          <w:sz w:val="28"/>
          <w:szCs w:val="28"/>
          <w:rtl/>
          <w:lang w:bidi="fa-IR"/>
        </w:rPr>
        <w:t>ع وهابی‌ها شهادت داده و می‌گوید</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«وهابیت را اگر بخواهیم توصیف کنیم چیزی به غیر از اسلام پاک و زلال نخستین نیست</w:t>
      </w:r>
      <w:r w:rsidR="00AB65E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اگر بخواهیم تفاوت میان وهابی‌ها و ترک‌ها را بیان کنیم کافی است که به انحراف‌ها و زشتی‌هایی که ترک‌ها مرتکب شده‌اند، اشاره نماییم».</w:t>
      </w:r>
    </w:p>
    <w:p w:rsidR="006C4D58" w:rsidRPr="00F855D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 همچنین در ادامه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«اگر بخواهیم مذهب وهابیّت را توصیف کنیم باید همان عقاید صحیح اسلامی را توصیف نماییم. بر همین اساس بود که علمای قاهره پس از تحقیق همه‌جانبه به این نتیجه رسیدند که در</w:t>
      </w:r>
      <w:r w:rsidR="00AB65E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عقاید وهابی‌ها هیچگونه انحرافی را از اسلام مشاهده نکرده‌اند. حتی پس از سقوط دولت سعودی‌ها پدیدة </w:t>
      </w:r>
      <w:r w:rsidRPr="00F855DC">
        <w:rPr>
          <w:rFonts w:ascii="Times New Roman" w:hAnsi="Times New Roman" w:cs="B Lotus" w:hint="cs"/>
          <w:color w:val="000000"/>
          <w:sz w:val="28"/>
          <w:szCs w:val="28"/>
          <w:rtl/>
          <w:lang w:bidi="fa-IR"/>
        </w:rPr>
        <w:t>بیداری و نهضت اسلامی همچنان مورد</w:t>
      </w:r>
      <w:r w:rsidR="00AB65EA" w:rsidRPr="00F855DC">
        <w:rPr>
          <w:rFonts w:ascii="Times New Roman" w:hAnsi="Times New Roman" w:cs="B Lotus" w:hint="cs"/>
          <w:color w:val="000000"/>
          <w:sz w:val="28"/>
          <w:szCs w:val="28"/>
          <w:rtl/>
          <w:lang w:bidi="fa-IR"/>
        </w:rPr>
        <w:t xml:space="preserve"> </w:t>
      </w:r>
      <w:r w:rsidRPr="00F855DC">
        <w:rPr>
          <w:rFonts w:ascii="Times New Roman" w:hAnsi="Times New Roman" w:cs="B Lotus" w:hint="cs"/>
          <w:color w:val="000000"/>
          <w:sz w:val="28"/>
          <w:szCs w:val="28"/>
          <w:rtl/>
          <w:lang w:bidi="fa-IR"/>
        </w:rPr>
        <w:t>توجّه مردم بوده است.</w:t>
      </w:r>
    </w:p>
    <w:p w:rsidR="006C4D58" w:rsidRPr="00F855D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F855DC">
        <w:rPr>
          <w:rFonts w:ascii="Times New Roman" w:hAnsi="Times New Roman" w:cs="B Lotus" w:hint="cs"/>
          <w:color w:val="000000"/>
          <w:sz w:val="28"/>
          <w:szCs w:val="28"/>
          <w:rtl/>
          <w:lang w:bidi="fa-IR"/>
        </w:rPr>
        <w:t xml:space="preserve">«جورج والین» در بین سال‌های </w:t>
      </w:r>
      <w:r w:rsidR="008D5B56">
        <w:rPr>
          <w:rFonts w:ascii="Times New Roman" w:hAnsi="Times New Roman" w:cs="B Lotus" w:hint="cs"/>
          <w:color w:val="000000"/>
          <w:sz w:val="28"/>
          <w:szCs w:val="28"/>
          <w:rtl/>
          <w:lang w:bidi="fa-IR"/>
        </w:rPr>
        <w:t>(</w:t>
      </w:r>
      <w:r w:rsidRPr="00F855DC">
        <w:rPr>
          <w:rFonts w:ascii="Times New Roman" w:hAnsi="Times New Roman" w:cs="B Lotus" w:hint="cs"/>
          <w:color w:val="000000"/>
          <w:sz w:val="28"/>
          <w:szCs w:val="28"/>
          <w:rtl/>
          <w:lang w:bidi="fa-IR"/>
        </w:rPr>
        <w:t>1845-184</w:t>
      </w:r>
      <w:r w:rsidR="00480CE6" w:rsidRPr="00F855DC">
        <w:rPr>
          <w:rFonts w:ascii="Times New Roman" w:hAnsi="Times New Roman" w:cs="B Lotus" w:hint="cs"/>
          <w:color w:val="000000"/>
          <w:sz w:val="28"/>
          <w:szCs w:val="28"/>
          <w:rtl/>
          <w:lang w:bidi="fa-IR"/>
        </w:rPr>
        <w:t>8</w:t>
      </w:r>
      <w:r w:rsidR="00AB65EA" w:rsidRPr="00F855DC">
        <w:rPr>
          <w:rFonts w:ascii="Times New Roman" w:hAnsi="Times New Roman" w:cs="B Lotus" w:hint="cs"/>
          <w:color w:val="000000"/>
          <w:sz w:val="28"/>
          <w:szCs w:val="28"/>
          <w:rtl/>
          <w:lang w:bidi="fa-IR"/>
        </w:rPr>
        <w:t>م</w:t>
      </w:r>
      <w:r w:rsidR="008D5B56">
        <w:rPr>
          <w:rFonts w:ascii="Times New Roman" w:hAnsi="Times New Roman" w:cs="B Lotus" w:hint="cs"/>
          <w:color w:val="000000"/>
          <w:sz w:val="28"/>
          <w:szCs w:val="28"/>
          <w:rtl/>
          <w:lang w:bidi="fa-IR"/>
        </w:rPr>
        <w:t>)</w:t>
      </w:r>
      <w:r w:rsidRPr="00F855DC">
        <w:rPr>
          <w:rFonts w:ascii="Times New Roman" w:hAnsi="Times New Roman" w:cs="B Lotus" w:hint="cs"/>
          <w:color w:val="000000"/>
          <w:sz w:val="28"/>
          <w:szCs w:val="28"/>
          <w:rtl/>
          <w:lang w:bidi="fa-IR"/>
        </w:rPr>
        <w:t xml:space="preserve"> در مورد سعودی‌ها می‌گوید: «آنان به هیچوجه خود را وهابی نمی‌نامند، این نام را دشمنان برای آنان به کار برده‌اند، آنان، خود را مسلمان یا موّحد می‌نامند».</w:t>
      </w:r>
    </w:p>
    <w:p w:rsidR="006C4D58" w:rsidRPr="00F855DC" w:rsidRDefault="006C4D58" w:rsidP="00F85A44">
      <w:pPr>
        <w:pStyle w:val="StyleComplexBLotus12ptJustifiedFirstline05cm"/>
        <w:widowControl w:val="0"/>
        <w:spacing w:line="226" w:lineRule="auto"/>
        <w:rPr>
          <w:rFonts w:ascii="Times New Roman" w:hAnsi="Times New Roman" w:cs="B Lotus" w:hint="cs"/>
          <w:color w:val="000000"/>
          <w:sz w:val="28"/>
          <w:szCs w:val="28"/>
          <w:rtl/>
          <w:lang w:bidi="fa-IR"/>
        </w:rPr>
      </w:pPr>
      <w:r w:rsidRPr="00F855DC">
        <w:rPr>
          <w:rFonts w:ascii="Times New Roman" w:hAnsi="Times New Roman" w:cs="B Lotus" w:hint="cs"/>
          <w:color w:val="000000"/>
          <w:sz w:val="28"/>
          <w:szCs w:val="28"/>
          <w:rtl/>
          <w:lang w:bidi="fa-IR"/>
        </w:rPr>
        <w:t>او همچنین می‌گوید</w:t>
      </w:r>
      <w:r w:rsidR="00A11225" w:rsidRPr="00F855DC">
        <w:rPr>
          <w:rFonts w:ascii="Times New Roman" w:hAnsi="Times New Roman" w:cs="B Lotus" w:hint="cs"/>
          <w:color w:val="000000"/>
          <w:sz w:val="28"/>
          <w:szCs w:val="28"/>
          <w:rtl/>
          <w:lang w:bidi="fa-IR"/>
        </w:rPr>
        <w:t xml:space="preserve">: </w:t>
      </w:r>
      <w:r w:rsidRPr="00F855DC">
        <w:rPr>
          <w:rFonts w:ascii="Times New Roman" w:hAnsi="Times New Roman" w:cs="B Lotus" w:hint="cs"/>
          <w:color w:val="000000"/>
          <w:sz w:val="28"/>
          <w:szCs w:val="28"/>
          <w:rtl/>
          <w:lang w:bidi="fa-IR"/>
        </w:rPr>
        <w:t>«تعدادی از نویسندگان معاصر فکر می‌کنند که وهابی‌ها مذهب خاصی و تاز</w:t>
      </w:r>
      <w:r w:rsidR="00AB65EA" w:rsidRPr="00F855DC">
        <w:rPr>
          <w:rFonts w:ascii="Times New Roman" w:hAnsi="Times New Roman" w:cs="B Lotus" w:hint="cs"/>
          <w:color w:val="000000"/>
          <w:sz w:val="28"/>
          <w:szCs w:val="28"/>
          <w:rtl/>
          <w:lang w:bidi="fa-IR"/>
        </w:rPr>
        <w:t>ه‌ا</w:t>
      </w:r>
      <w:r w:rsidRPr="00F855DC">
        <w:rPr>
          <w:rFonts w:ascii="Times New Roman" w:hAnsi="Times New Roman" w:cs="B Lotus" w:hint="cs"/>
          <w:color w:val="000000"/>
          <w:sz w:val="28"/>
          <w:szCs w:val="28"/>
          <w:rtl/>
          <w:lang w:bidi="fa-IR"/>
        </w:rPr>
        <w:t>ی را به وجود آورده‌اند، اما این ظن و گمانی نادرست است، زیرا وهابیّت صرفاً اندیشه‌ای اصلاحی است و از نظر احکام فقهی از مذهب حنبلی پیروی می‌کند»</w:t>
      </w:r>
      <w:r w:rsidR="00AB65EA" w:rsidRPr="00F855DC">
        <w:rPr>
          <w:rFonts w:ascii="Times New Roman" w:hAnsi="Times New Roman" w:cs="B Lotus" w:hint="cs"/>
          <w:color w:val="000000"/>
          <w:sz w:val="28"/>
          <w:szCs w:val="28"/>
          <w:rtl/>
          <w:lang w:bidi="fa-IR"/>
        </w:rPr>
        <w:t>.</w:t>
      </w:r>
    </w:p>
    <w:p w:rsidR="00EE5715" w:rsidRPr="00D054AC" w:rsidRDefault="001C58AF" w:rsidP="001C58AF">
      <w:pPr>
        <w:pStyle w:val="StyleComplexBLotus12ptJustifiedFirstline05cm"/>
        <w:widowControl w:val="0"/>
        <w:spacing w:line="226" w:lineRule="auto"/>
        <w:rPr>
          <w:rFonts w:ascii="Times New Roman" w:hAnsi="Times New Roman" w:cs="B Lotus" w:hint="cs"/>
          <w:color w:val="000000"/>
          <w:sz w:val="28"/>
          <w:szCs w:val="28"/>
          <w:rtl/>
        </w:rPr>
      </w:pPr>
      <w:r>
        <w:rPr>
          <w:rFonts w:ascii="Times New Roman" w:hAnsi="Times New Roman" w:cs="B Lotus" w:hint="cs"/>
          <w:color w:val="000000"/>
          <w:sz w:val="28"/>
          <w:szCs w:val="28"/>
          <w:rtl/>
          <w:lang w:bidi="fa-IR"/>
        </w:rPr>
        <w:t xml:space="preserve">و </w:t>
      </w:r>
      <w:r w:rsidRPr="00F855DC">
        <w:rPr>
          <w:rFonts w:ascii="Times New Roman" w:hAnsi="Times New Roman" w:cs="B Lotus" w:hint="cs"/>
          <w:color w:val="000000"/>
          <w:sz w:val="28"/>
          <w:szCs w:val="28"/>
          <w:rtl/>
          <w:lang w:bidi="fa-IR"/>
        </w:rPr>
        <w:t>می‌گوید:</w:t>
      </w:r>
      <w:r>
        <w:rPr>
          <w:rFonts w:ascii="Times New Roman" w:hAnsi="Times New Roman" w:cs="B Lotus" w:hint="cs"/>
          <w:color w:val="000000"/>
          <w:sz w:val="28"/>
          <w:szCs w:val="28"/>
          <w:rtl/>
        </w:rPr>
        <w:t xml:space="preserve"> </w:t>
      </w:r>
      <w:r w:rsidR="008C03E8">
        <w:rPr>
          <w:rFonts w:ascii="Times New Roman" w:hAnsi="Times New Roman" w:cs="B Lotus" w:hint="cs"/>
          <w:color w:val="000000"/>
          <w:sz w:val="28"/>
          <w:szCs w:val="28"/>
          <w:rtl/>
        </w:rPr>
        <w:t xml:space="preserve">سپس سفير سياستمدار كه در خليح مقيم است، </w:t>
      </w:r>
      <w:r w:rsidR="00F85A44">
        <w:rPr>
          <w:rFonts w:ascii="Times New Roman" w:hAnsi="Times New Roman" w:cs="B Lotus" w:hint="cs"/>
          <w:color w:val="000000"/>
          <w:sz w:val="28"/>
          <w:szCs w:val="28"/>
          <w:rtl/>
        </w:rPr>
        <w:t>و</w:t>
      </w:r>
      <w:r w:rsidR="008C03E8">
        <w:rPr>
          <w:rFonts w:ascii="Times New Roman" w:hAnsi="Times New Roman" w:cs="B Lotus" w:hint="cs"/>
          <w:color w:val="000000"/>
          <w:sz w:val="28"/>
          <w:szCs w:val="28"/>
          <w:rtl/>
        </w:rPr>
        <w:t xml:space="preserve"> روزهاى آخر در زندگى فيصل بن تركى، و ليدى بلنت (1879م 1297هـ) كه بقيه وهابيان را مشاهده خواهى كرد كه در كو</w:t>
      </w:r>
      <w:r>
        <w:rPr>
          <w:rFonts w:ascii="Times New Roman" w:hAnsi="Times New Roman" w:cs="B Lotus" w:hint="cs"/>
          <w:color w:val="000000"/>
          <w:sz w:val="28"/>
          <w:szCs w:val="28"/>
          <w:rtl/>
          <w:lang w:bidi="fa-IR"/>
        </w:rPr>
        <w:t>ه‌</w:t>
      </w:r>
      <w:r w:rsidR="008C03E8">
        <w:rPr>
          <w:rFonts w:ascii="Times New Roman" w:hAnsi="Times New Roman" w:cs="B Lotus" w:hint="cs"/>
          <w:color w:val="000000"/>
          <w:sz w:val="28"/>
          <w:szCs w:val="28"/>
          <w:rtl/>
        </w:rPr>
        <w:t>هاى شمّر و در حكم ابن رشيد هستند و اين تدفق تا زمان شكسبير و فيلى ... و تا بحال ادامه دارد</w:t>
      </w:r>
      <w:r w:rsidR="00567BE9">
        <w:rPr>
          <w:rStyle w:val="FootnoteReference"/>
          <w:rFonts w:cs="B Lotus"/>
          <w:color w:val="000000"/>
          <w:sz w:val="28"/>
          <w:szCs w:val="28"/>
          <w:rtl/>
          <w:lang w:bidi="fa-IR"/>
        </w:rPr>
        <w:t>(</w:t>
      </w:r>
      <w:r w:rsidR="00567BE9" w:rsidRPr="00F855DC">
        <w:rPr>
          <w:rStyle w:val="FootnoteReference"/>
          <w:rFonts w:cs="B Lotus"/>
          <w:color w:val="000000"/>
          <w:sz w:val="28"/>
          <w:szCs w:val="28"/>
          <w:rtl/>
          <w:lang w:bidi="fa-IR"/>
        </w:rPr>
        <w:footnoteReference w:id="698"/>
      </w:r>
      <w:r w:rsidR="00567BE9">
        <w:rPr>
          <w:rStyle w:val="FootnoteReference"/>
          <w:rFonts w:cs="B Lotus"/>
          <w:color w:val="000000"/>
          <w:sz w:val="28"/>
          <w:szCs w:val="28"/>
          <w:rtl/>
          <w:lang w:bidi="fa-IR"/>
        </w:rPr>
        <w:t>)</w:t>
      </w:r>
      <w:r w:rsidR="00F85A44">
        <w:rPr>
          <w:rFonts w:ascii="Times New Roman" w:hAnsi="Times New Roman" w:cs="B Lotus" w:hint="cs"/>
          <w:color w:val="000000"/>
          <w:sz w:val="28"/>
          <w:szCs w:val="28"/>
          <w:rtl/>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نقش و تأثیرگذاری این نهضت بر ممالکی که تحت‌ حاکمیت سعودی‌ها بوده محدود نگردید؛ بلکه به دیگر ممالک اسلامی در دیگر قارّه‌ها و حتی به اقلیتهای مسلمان در کشورهای غیراسلامی نفوذ کرده است. کشور یمن که با عربستان همجوار است، بیش از دیگر ممالک تحت‌تأثیر نفوذ وهابی‌ها قرار گرفته است. دکتر عبدالله</w:t>
      </w:r>
      <w:r w:rsidR="00AB65E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محمد ابوداهش به گونه‌ای درخور توجّه، این موضوع را مورد بررسی قرار داده و می‌گوید</w:t>
      </w:r>
      <w:r w:rsidR="00A11225">
        <w:rPr>
          <w:rFonts w:ascii="Times New Roman" w:hAnsi="Times New Roman" w:cs="B Lotus" w:hint="cs"/>
          <w:color w:val="000000"/>
          <w:sz w:val="28"/>
          <w:szCs w:val="28"/>
          <w:rtl/>
          <w:lang w:bidi="fa-IR"/>
        </w:rPr>
        <w:t xml:space="preserve">: </w:t>
      </w:r>
    </w:p>
    <w:p w:rsidR="006C4D58" w:rsidRPr="00F855D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«موضوعی که همگان از آن خبر دارند این است که، مردم یمن در آن زمان در امور زندگی خود به غیر خداوند متوسل می‌</w:t>
      </w:r>
      <w:r w:rsidRPr="00F855DC">
        <w:rPr>
          <w:rFonts w:ascii="Times New Roman" w:hAnsi="Times New Roman" w:cs="B Lotus" w:hint="cs"/>
          <w:color w:val="000000"/>
          <w:sz w:val="28"/>
          <w:szCs w:val="28"/>
          <w:rtl/>
          <w:lang w:bidi="fa-IR"/>
        </w:rPr>
        <w:t>شدند</w:t>
      </w:r>
      <w:r w:rsidR="00567BE9">
        <w:rPr>
          <w:rStyle w:val="FootnoteReference"/>
          <w:rFonts w:cs="B Lotus"/>
          <w:color w:val="000000"/>
          <w:sz w:val="28"/>
          <w:szCs w:val="28"/>
          <w:rtl/>
          <w:lang w:bidi="fa-IR"/>
        </w:rPr>
        <w:t>(</w:t>
      </w:r>
      <w:r w:rsidR="00567BE9" w:rsidRPr="00F855DC">
        <w:rPr>
          <w:rStyle w:val="FootnoteReference"/>
          <w:rFonts w:cs="B Lotus"/>
          <w:color w:val="000000"/>
          <w:sz w:val="28"/>
          <w:szCs w:val="28"/>
          <w:rtl/>
          <w:lang w:bidi="fa-IR"/>
        </w:rPr>
        <w:footnoteReference w:id="699"/>
      </w:r>
      <w:r w:rsidR="00567BE9">
        <w:rPr>
          <w:rStyle w:val="FootnoteReference"/>
          <w:rFonts w:cs="B Lotus"/>
          <w:color w:val="000000"/>
          <w:sz w:val="28"/>
          <w:szCs w:val="28"/>
          <w:rtl/>
          <w:lang w:bidi="fa-IR"/>
        </w:rPr>
        <w:t>)</w:t>
      </w:r>
      <w:r w:rsidRPr="00F855DC">
        <w:rPr>
          <w:rFonts w:ascii="Times New Roman" w:hAnsi="Times New Roman" w:cs="B Lotus" w:hint="cs"/>
          <w:color w:val="000000"/>
          <w:sz w:val="28"/>
          <w:szCs w:val="28"/>
          <w:rtl/>
          <w:lang w:bidi="fa-IR"/>
        </w:rPr>
        <w:t xml:space="preserve"> و بر روی قبور صالحان پرچم‌هایی را که متضمّن عبارات استعانه و پناه بردن به ایشان بود</w:t>
      </w:r>
      <w:r w:rsidR="00567BE9">
        <w:rPr>
          <w:rStyle w:val="FootnoteReference"/>
          <w:rFonts w:cs="B Lotus"/>
          <w:color w:val="000000"/>
          <w:sz w:val="28"/>
          <w:szCs w:val="28"/>
          <w:rtl/>
          <w:lang w:bidi="fa-IR"/>
        </w:rPr>
        <w:t>(</w:t>
      </w:r>
      <w:r w:rsidR="00567BE9" w:rsidRPr="00F855DC">
        <w:rPr>
          <w:rStyle w:val="FootnoteReference"/>
          <w:rFonts w:cs="B Lotus"/>
          <w:color w:val="000000"/>
          <w:sz w:val="28"/>
          <w:szCs w:val="28"/>
          <w:rtl/>
          <w:lang w:bidi="fa-IR"/>
        </w:rPr>
        <w:footnoteReference w:id="700"/>
      </w:r>
      <w:r w:rsidR="00567BE9">
        <w:rPr>
          <w:rStyle w:val="FootnoteReference"/>
          <w:rFonts w:cs="B Lotus"/>
          <w:color w:val="000000"/>
          <w:sz w:val="28"/>
          <w:szCs w:val="28"/>
          <w:rtl/>
          <w:lang w:bidi="fa-IR"/>
        </w:rPr>
        <w:t>)</w:t>
      </w:r>
      <w:r w:rsidRPr="00F855DC">
        <w:rPr>
          <w:rFonts w:ascii="Times New Roman" w:hAnsi="Times New Roman" w:cs="B Lotus" w:hint="cs"/>
          <w:color w:val="000000"/>
          <w:sz w:val="28"/>
          <w:szCs w:val="28"/>
          <w:rtl/>
          <w:lang w:bidi="fa-IR"/>
        </w:rPr>
        <w:t>، قرار</w:t>
      </w:r>
      <w:r w:rsidRPr="00D054AC">
        <w:rPr>
          <w:rFonts w:ascii="Times New Roman" w:hAnsi="Times New Roman" w:cs="B Lotus" w:hint="cs"/>
          <w:color w:val="000000"/>
          <w:sz w:val="28"/>
          <w:szCs w:val="28"/>
          <w:rtl/>
          <w:lang w:bidi="fa-IR"/>
        </w:rPr>
        <w:t xml:space="preserve"> می‌دادند، امری که بسیاری از اقشار مردم به آن مبتلا شده و حتی گاهی انبوه زائران آن قبور، صحنه‌هایی همچون حضور حجاج در عرفا</w:t>
      </w:r>
      <w:r w:rsidRPr="00F855DC">
        <w:rPr>
          <w:rFonts w:ascii="Times New Roman" w:hAnsi="Times New Roman" w:cs="B Lotus" w:hint="cs"/>
          <w:color w:val="000000"/>
          <w:sz w:val="28"/>
          <w:szCs w:val="28"/>
          <w:rtl/>
          <w:lang w:bidi="fa-IR"/>
        </w:rPr>
        <w:t>ت</w:t>
      </w:r>
      <w:r w:rsidR="00567BE9">
        <w:rPr>
          <w:rStyle w:val="FootnoteReference"/>
          <w:rFonts w:cs="B Lotus"/>
          <w:color w:val="000000"/>
          <w:sz w:val="28"/>
          <w:szCs w:val="28"/>
          <w:rtl/>
          <w:lang w:bidi="fa-IR"/>
        </w:rPr>
        <w:t>(</w:t>
      </w:r>
      <w:r w:rsidR="00567BE9" w:rsidRPr="00F855DC">
        <w:rPr>
          <w:rStyle w:val="FootnoteReference"/>
          <w:rFonts w:cs="B Lotus"/>
          <w:color w:val="000000"/>
          <w:sz w:val="28"/>
          <w:szCs w:val="28"/>
          <w:rtl/>
          <w:lang w:bidi="fa-IR"/>
        </w:rPr>
        <w:footnoteReference w:id="701"/>
      </w:r>
      <w:r w:rsidR="00567BE9">
        <w:rPr>
          <w:rStyle w:val="FootnoteReference"/>
          <w:rFonts w:cs="B Lotus"/>
          <w:color w:val="000000"/>
          <w:sz w:val="28"/>
          <w:szCs w:val="28"/>
          <w:rtl/>
          <w:lang w:bidi="fa-IR"/>
        </w:rPr>
        <w:t>)</w:t>
      </w:r>
      <w:r w:rsidRPr="00F855DC">
        <w:rPr>
          <w:rFonts w:ascii="Times New Roman" w:hAnsi="Times New Roman" w:cs="B Lotus" w:hint="cs"/>
          <w:color w:val="000000"/>
          <w:sz w:val="28"/>
          <w:szCs w:val="28"/>
          <w:rtl/>
          <w:lang w:bidi="fa-IR"/>
        </w:rPr>
        <w:t xml:space="preserve"> را به ذهن تداعی می‌کردند. از طرف دیگر مردم یمن به سجده بردن در برابر چیزی که به آن اعتقاد داشتند عادت کرده بودند</w:t>
      </w:r>
      <w:r w:rsidR="00567BE9">
        <w:rPr>
          <w:rStyle w:val="FootnoteReference"/>
          <w:rFonts w:cs="B Lotus"/>
          <w:color w:val="000000"/>
          <w:sz w:val="28"/>
          <w:szCs w:val="28"/>
          <w:rtl/>
          <w:lang w:bidi="fa-IR"/>
        </w:rPr>
        <w:t>(</w:t>
      </w:r>
      <w:r w:rsidR="00567BE9" w:rsidRPr="00F855DC">
        <w:rPr>
          <w:rStyle w:val="FootnoteReference"/>
          <w:rFonts w:cs="B Lotus"/>
          <w:color w:val="000000"/>
          <w:sz w:val="28"/>
          <w:szCs w:val="28"/>
          <w:rtl/>
          <w:lang w:bidi="fa-IR"/>
        </w:rPr>
        <w:footnoteReference w:id="702"/>
      </w:r>
      <w:r w:rsidR="00567BE9">
        <w:rPr>
          <w:rStyle w:val="FootnoteReference"/>
          <w:rFonts w:cs="B Lotus"/>
          <w:color w:val="000000"/>
          <w:sz w:val="28"/>
          <w:szCs w:val="28"/>
          <w:rtl/>
          <w:lang w:bidi="fa-IR"/>
        </w:rPr>
        <w:t>)</w:t>
      </w:r>
      <w:r w:rsidRPr="00F855DC">
        <w:rPr>
          <w:rFonts w:ascii="Times New Roman" w:hAnsi="Times New Roman" w:cs="B Lotus" w:hint="cs"/>
          <w:color w:val="000000"/>
          <w:sz w:val="28"/>
          <w:szCs w:val="28"/>
          <w:rtl/>
          <w:lang w:bidi="fa-IR"/>
        </w:rPr>
        <w:t>. نیز بخشی از اموال خود را برای آن اختصاص می‌دادند</w:t>
      </w:r>
      <w:r w:rsidR="00567BE9">
        <w:rPr>
          <w:rStyle w:val="FootnoteReference"/>
          <w:rFonts w:cs="B Lotus"/>
          <w:color w:val="000000"/>
          <w:sz w:val="28"/>
          <w:szCs w:val="28"/>
          <w:rtl/>
          <w:lang w:bidi="fa-IR"/>
        </w:rPr>
        <w:t>(</w:t>
      </w:r>
      <w:r w:rsidR="00567BE9" w:rsidRPr="00F855DC">
        <w:rPr>
          <w:rStyle w:val="FootnoteReference"/>
          <w:rFonts w:cs="B Lotus"/>
          <w:color w:val="000000"/>
          <w:sz w:val="28"/>
          <w:szCs w:val="28"/>
          <w:rtl/>
          <w:lang w:bidi="fa-IR"/>
        </w:rPr>
        <w:footnoteReference w:id="703"/>
      </w:r>
      <w:r w:rsidR="00567BE9">
        <w:rPr>
          <w:rStyle w:val="FootnoteReference"/>
          <w:rFonts w:cs="B Lotus"/>
          <w:color w:val="000000"/>
          <w:sz w:val="28"/>
          <w:szCs w:val="28"/>
          <w:rtl/>
          <w:lang w:bidi="fa-IR"/>
        </w:rPr>
        <w:t>)</w:t>
      </w:r>
      <w:r w:rsidRPr="00F855DC">
        <w:rPr>
          <w:rFonts w:ascii="Times New Roman" w:hAnsi="Times New Roman" w:cs="B Lotus" w:hint="cs"/>
          <w:color w:val="000000"/>
          <w:sz w:val="28"/>
          <w:szCs w:val="28"/>
          <w:rtl/>
          <w:lang w:bidi="fa-IR"/>
        </w:rPr>
        <w:t>. بر روی قبرها چراغ روشن می‌کردند و زنان را به همراه خود به زیارت قبور می‌بردند»</w:t>
      </w:r>
      <w:r w:rsidR="00567BE9">
        <w:rPr>
          <w:rStyle w:val="FootnoteReference"/>
          <w:rFonts w:cs="B Lotus"/>
          <w:color w:val="000000"/>
          <w:sz w:val="28"/>
          <w:szCs w:val="28"/>
          <w:rtl/>
          <w:lang w:bidi="fa-IR"/>
        </w:rPr>
        <w:t>(</w:t>
      </w:r>
      <w:r w:rsidR="00567BE9" w:rsidRPr="00F855DC">
        <w:rPr>
          <w:rStyle w:val="FootnoteReference"/>
          <w:rFonts w:cs="B Lotus"/>
          <w:color w:val="000000"/>
          <w:sz w:val="28"/>
          <w:szCs w:val="28"/>
          <w:rtl/>
          <w:lang w:bidi="fa-IR"/>
        </w:rPr>
        <w:footnoteReference w:id="704"/>
      </w:r>
      <w:r w:rsidR="00567BE9">
        <w:rPr>
          <w:rStyle w:val="FootnoteReference"/>
          <w:rFonts w:cs="B Lotus"/>
          <w:color w:val="000000"/>
          <w:sz w:val="28"/>
          <w:szCs w:val="28"/>
          <w:rtl/>
          <w:lang w:bidi="fa-IR"/>
        </w:rPr>
        <w:t>)</w:t>
      </w:r>
      <w:r w:rsidR="00F855DC" w:rsidRPr="00F855DC">
        <w:rPr>
          <w:rFonts w:ascii="Times New Roman" w:hAnsi="Times New Roman" w:cs="B Lotus" w:hint="cs"/>
          <w:color w:val="000000"/>
          <w:sz w:val="28"/>
          <w:szCs w:val="28"/>
          <w:rtl/>
          <w:lang w:bidi="fa-IR"/>
        </w:rPr>
        <w:t>.</w:t>
      </w:r>
    </w:p>
    <w:p w:rsidR="006C4D58" w:rsidRPr="00F855D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F855DC">
        <w:rPr>
          <w:rFonts w:ascii="Times New Roman" w:hAnsi="Times New Roman" w:cs="B Lotus" w:hint="cs"/>
          <w:color w:val="000000"/>
          <w:sz w:val="28"/>
          <w:szCs w:val="28"/>
          <w:rtl/>
          <w:lang w:bidi="fa-IR"/>
        </w:rPr>
        <w:t>تعدادی از علمای یمن مردم را از انجام آن امور نهی می‌کردند و به خاطر خلوت شدن مساجد بر ایشان خرده می‌گرفتند، حال آنکه آنان گنبد و بارگاه‌ها را آراسته بودند که شب و روز از جمعیت موج می‌زدند»</w:t>
      </w:r>
      <w:r w:rsidR="00567BE9">
        <w:rPr>
          <w:rStyle w:val="FootnoteReference"/>
          <w:rFonts w:cs="B Lotus"/>
          <w:color w:val="000000"/>
          <w:sz w:val="28"/>
          <w:szCs w:val="28"/>
          <w:rtl/>
          <w:lang w:bidi="fa-IR"/>
        </w:rPr>
        <w:t>(</w:t>
      </w:r>
      <w:r w:rsidR="00567BE9" w:rsidRPr="00F855DC">
        <w:rPr>
          <w:rStyle w:val="FootnoteReference"/>
          <w:rFonts w:cs="B Lotus"/>
          <w:color w:val="000000"/>
          <w:sz w:val="28"/>
          <w:szCs w:val="28"/>
          <w:rtl/>
          <w:lang w:bidi="fa-IR"/>
        </w:rPr>
        <w:footnoteReference w:id="705"/>
      </w:r>
      <w:r w:rsidR="00567BE9">
        <w:rPr>
          <w:rStyle w:val="FootnoteReference"/>
          <w:rFonts w:cs="B Lotus"/>
          <w:color w:val="000000"/>
          <w:sz w:val="28"/>
          <w:szCs w:val="28"/>
          <w:rtl/>
          <w:lang w:bidi="fa-IR"/>
        </w:rPr>
        <w:t>)</w:t>
      </w:r>
      <w:r w:rsidR="00F855DC" w:rsidRPr="00F855DC">
        <w:rPr>
          <w:rFonts w:ascii="Times New Roman" w:hAnsi="Times New Roman" w:cs="B Lotus" w:hint="cs"/>
          <w:color w:val="000000"/>
          <w:sz w:val="28"/>
          <w:szCs w:val="28"/>
          <w:rtl/>
          <w:lang w:bidi="fa-IR"/>
        </w:rPr>
        <w:t>.</w:t>
      </w:r>
    </w:p>
    <w:p w:rsidR="006C4D58" w:rsidRPr="00F855D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علی رغم گسترش بدعتها و خرافات به ویژه مرده‌پرستی، تعدادی از علمای یمن در قرن دوازدهم هجری با آن گمراهی‌ها به مقابله پرداختند و در برابر آنها موضع‌گیری‌های سختی اتخاذ کردند. یکی از مشهورترین آنها شیخ محمد</w:t>
      </w:r>
      <w:r w:rsidR="00F855D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اسماعیل (1099-1182</w:t>
      </w:r>
      <w:r w:rsidR="00F855DC">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مشهور به امیر و شیخ حسین بن مهدی النعمی (187</w:t>
      </w:r>
      <w:r w:rsidR="00F855DC">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 بوده‌اند. دیدگاه شیخ محمد</w:t>
      </w:r>
      <w:r w:rsidR="00F855D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بن اسماعیل درباره آن بدعتها از سال </w:t>
      </w:r>
      <w:r w:rsidR="00F855DC">
        <w:rPr>
          <w:rFonts w:ascii="Times New Roman" w:hAnsi="Times New Roman" w:cs="B Lotus" w:hint="cs"/>
          <w:color w:val="000000"/>
          <w:sz w:val="28"/>
          <w:szCs w:val="28"/>
          <w:rtl/>
          <w:lang w:bidi="fa-IR"/>
        </w:rPr>
        <w:t>(1161هـ/1748م)</w:t>
      </w:r>
      <w:r w:rsidRPr="00D054AC">
        <w:rPr>
          <w:rFonts w:ascii="Times New Roman" w:hAnsi="Times New Roman" w:cs="B Lotus" w:hint="cs"/>
          <w:color w:val="000000"/>
          <w:sz w:val="28"/>
          <w:szCs w:val="28"/>
          <w:rtl/>
          <w:lang w:bidi="fa-IR"/>
        </w:rPr>
        <w:t xml:space="preserve"> زمانی که حاکم وقت یمن را به نابودی بت موجود در منطقه «مخا» تشویق نمود، آغاز شد </w:t>
      </w:r>
      <w:r w:rsidRPr="00F855DC">
        <w:rPr>
          <w:rFonts w:ascii="Times New Roman" w:hAnsi="Times New Roman" w:cs="B Lotus" w:hint="cs"/>
          <w:color w:val="000000"/>
          <w:sz w:val="28"/>
          <w:szCs w:val="28"/>
          <w:rtl/>
          <w:lang w:bidi="fa-IR"/>
        </w:rPr>
        <w:t>و در ارتباط با آن رساله‌ای را نوشت»</w:t>
      </w:r>
      <w:r w:rsidR="00567BE9">
        <w:rPr>
          <w:rStyle w:val="FootnoteReference"/>
          <w:rFonts w:cs="B Lotus"/>
          <w:color w:val="000000"/>
          <w:sz w:val="28"/>
          <w:szCs w:val="28"/>
          <w:rtl/>
          <w:lang w:bidi="fa-IR"/>
        </w:rPr>
        <w:t>(</w:t>
      </w:r>
      <w:r w:rsidR="00567BE9" w:rsidRPr="00F855DC">
        <w:rPr>
          <w:rStyle w:val="FootnoteReference"/>
          <w:rFonts w:cs="B Lotus"/>
          <w:color w:val="000000"/>
          <w:sz w:val="28"/>
          <w:szCs w:val="28"/>
          <w:rtl/>
          <w:lang w:bidi="fa-IR"/>
        </w:rPr>
        <w:footnoteReference w:id="706"/>
      </w:r>
      <w:r w:rsidR="00567BE9">
        <w:rPr>
          <w:rStyle w:val="FootnoteReference"/>
          <w:rFonts w:cs="B Lotus"/>
          <w:color w:val="000000"/>
          <w:sz w:val="28"/>
          <w:szCs w:val="28"/>
          <w:rtl/>
          <w:lang w:bidi="fa-IR"/>
        </w:rPr>
        <w:t>)</w:t>
      </w:r>
      <w:r w:rsidR="00F855DC" w:rsidRPr="00F855DC">
        <w:rPr>
          <w:rFonts w:ascii="Times New Roman" w:hAnsi="Times New Roman" w:cs="B Lotus" w:hint="cs"/>
          <w:color w:val="000000"/>
          <w:sz w:val="28"/>
          <w:szCs w:val="28"/>
          <w:rtl/>
          <w:lang w:bidi="fa-IR"/>
        </w:rPr>
        <w:t>.</w:t>
      </w:r>
    </w:p>
    <w:p w:rsidR="006C4D58" w:rsidRPr="00D054AC" w:rsidRDefault="006C4D58" w:rsidP="00DE769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صدّیق‌</w:t>
      </w:r>
      <w:r w:rsidR="00F855D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حسن القنوچی در مورد او چنین گفته است:</w:t>
      </w:r>
      <w:r w:rsidR="00DE769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«او مردی بود که حقّ می</w:t>
      </w:r>
      <w:r w:rsidR="00F855D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گفت، از سنّت تبعیت می‌نمود و با بدعت مخالف بود</w:t>
      </w:r>
      <w:r w:rsidRPr="00F855DC">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F855DC">
        <w:rPr>
          <w:rStyle w:val="FootnoteReference"/>
          <w:rFonts w:cs="B Lotus"/>
          <w:color w:val="000000"/>
          <w:sz w:val="28"/>
          <w:szCs w:val="28"/>
          <w:rtl/>
          <w:lang w:bidi="fa-IR"/>
        </w:rPr>
        <w:footnoteReference w:id="707"/>
      </w:r>
      <w:r w:rsidR="00567BE9">
        <w:rPr>
          <w:rStyle w:val="FootnoteReference"/>
          <w:rFonts w:cs="B Lotus"/>
          <w:color w:val="000000"/>
          <w:sz w:val="28"/>
          <w:szCs w:val="28"/>
          <w:rtl/>
          <w:lang w:bidi="fa-IR"/>
        </w:rPr>
        <w:t>)</w:t>
      </w:r>
      <w:r w:rsidR="00F855DC" w:rsidRPr="00F855DC">
        <w:rPr>
          <w:rFonts w:ascii="Times New Roman" w:hAnsi="Times New Roman" w:cs="B Lotus" w:hint="cs"/>
          <w:color w:val="000000"/>
          <w:sz w:val="28"/>
          <w:szCs w:val="28"/>
          <w:rtl/>
          <w:lang w:bidi="fa-IR"/>
        </w:rPr>
        <w:t>.</w:t>
      </w:r>
    </w:p>
    <w:p w:rsidR="006C4D58" w:rsidRPr="00F855D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النعمی نیز با نوشتن کتابهای متعددی مخالفت خود را با چنین عقاید باطلی اعلام </w:t>
      </w:r>
      <w:r w:rsidRPr="00F855DC">
        <w:rPr>
          <w:rFonts w:ascii="Times New Roman" w:hAnsi="Times New Roman" w:cs="B Lotus" w:hint="cs"/>
          <w:color w:val="000000"/>
          <w:sz w:val="28"/>
          <w:szCs w:val="28"/>
          <w:rtl/>
          <w:lang w:bidi="fa-IR"/>
        </w:rPr>
        <w:t>نمود</w:t>
      </w:r>
      <w:r w:rsidR="00567BE9">
        <w:rPr>
          <w:rStyle w:val="FootnoteReference"/>
          <w:rFonts w:cs="B Lotus"/>
          <w:color w:val="000000"/>
          <w:sz w:val="28"/>
          <w:szCs w:val="28"/>
          <w:rtl/>
          <w:lang w:bidi="fa-IR"/>
        </w:rPr>
        <w:t>(</w:t>
      </w:r>
      <w:r w:rsidR="00567BE9" w:rsidRPr="00F855DC">
        <w:rPr>
          <w:rStyle w:val="FootnoteReference"/>
          <w:rFonts w:cs="B Lotus"/>
          <w:color w:val="000000"/>
          <w:sz w:val="28"/>
          <w:szCs w:val="28"/>
          <w:rtl/>
          <w:lang w:bidi="fa-IR"/>
        </w:rPr>
        <w:footnoteReference w:id="708"/>
      </w:r>
      <w:r w:rsidR="00567BE9">
        <w:rPr>
          <w:rStyle w:val="FootnoteReference"/>
          <w:rFonts w:cs="B Lotus"/>
          <w:color w:val="000000"/>
          <w:sz w:val="28"/>
          <w:szCs w:val="28"/>
          <w:rtl/>
          <w:lang w:bidi="fa-IR"/>
        </w:rPr>
        <w:t>)</w:t>
      </w:r>
      <w:r w:rsidR="00F855DC" w:rsidRPr="00F855D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F855DC">
        <w:rPr>
          <w:rFonts w:ascii="Times New Roman" w:hAnsi="Times New Roman" w:cs="B Lotus" w:hint="cs"/>
          <w:color w:val="000000"/>
          <w:sz w:val="28"/>
          <w:szCs w:val="28"/>
          <w:rtl/>
          <w:lang w:bidi="fa-IR"/>
        </w:rPr>
        <w:t>شاید رشد چنان افکاری در ذهن نعمی و امیر تحت‌تأثیر اندیشه‌های امام محمد</w:t>
      </w:r>
      <w:r w:rsidR="00F32BB5">
        <w:rPr>
          <w:rFonts w:ascii="Times New Roman" w:hAnsi="Times New Roman" w:cs="B Lotus" w:hint="cs"/>
          <w:color w:val="000000"/>
          <w:sz w:val="28"/>
          <w:szCs w:val="28"/>
          <w:rtl/>
          <w:lang w:bidi="fa-IR"/>
        </w:rPr>
        <w:t xml:space="preserve"> </w:t>
      </w:r>
      <w:r w:rsidRPr="00F855DC">
        <w:rPr>
          <w:rFonts w:ascii="Times New Roman" w:hAnsi="Times New Roman" w:cs="B Lotus" w:hint="cs"/>
          <w:color w:val="000000"/>
          <w:sz w:val="28"/>
          <w:szCs w:val="28"/>
          <w:rtl/>
          <w:lang w:bidi="fa-IR"/>
        </w:rPr>
        <w:t>بن</w:t>
      </w:r>
      <w:r w:rsidRPr="00D054AC">
        <w:rPr>
          <w:rFonts w:ascii="Times New Roman" w:hAnsi="Times New Roman" w:cs="B Lotus" w:hint="cs"/>
          <w:color w:val="000000"/>
          <w:sz w:val="28"/>
          <w:szCs w:val="28"/>
          <w:rtl/>
          <w:lang w:bidi="fa-IR"/>
        </w:rPr>
        <w:t xml:space="preserve"> عبدالوهاب بوده باشد، به ویژه اگر این موضع‌گیری محمد</w:t>
      </w:r>
      <w:r w:rsidR="00F32BB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اسماعیل مورد</w:t>
      </w:r>
      <w:r w:rsidR="00F32BB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ملاحظه قرار بگیرد که در ارتباط با دعوت اصلاحی می‌گوید: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«از سال </w:t>
      </w:r>
      <w:r w:rsidR="00530E8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1160</w:t>
      </w:r>
      <w:r w:rsidR="00530E89">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xml:space="preserve"> تاکنون گزارش‌هایی به ما می‌رسد که در نجد مردی قیام نموده و مردم را به پیروی از سنت و پرهیز از بدعت فرامی‌خواند و آنان را از امید و استعانت به زندگان و مردگان و ساختن بنا بر روی قبور برحذر می‌دارد، همان اموری که رسول خدا </w:t>
      </w:r>
      <w:r w:rsidR="00530E89" w:rsidRPr="00530E8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از آنها نهی فرموده اس</w:t>
      </w:r>
      <w:r w:rsidRPr="00F32BB5">
        <w:rPr>
          <w:rFonts w:ascii="Times New Roman" w:hAnsi="Times New Roman" w:cs="B Lotus" w:hint="cs"/>
          <w:color w:val="000000"/>
          <w:sz w:val="28"/>
          <w:szCs w:val="28"/>
          <w:rtl/>
          <w:lang w:bidi="fa-IR"/>
        </w:rPr>
        <w:t>ت»</w:t>
      </w:r>
      <w:r w:rsidR="00567BE9">
        <w:rPr>
          <w:rStyle w:val="FootnoteReference"/>
          <w:rFonts w:cs="B Lotus"/>
          <w:color w:val="000000"/>
          <w:sz w:val="28"/>
          <w:szCs w:val="28"/>
          <w:rtl/>
          <w:lang w:bidi="fa-IR"/>
        </w:rPr>
        <w:t>(</w:t>
      </w:r>
      <w:r w:rsidR="00567BE9" w:rsidRPr="00F32BB5">
        <w:rPr>
          <w:rStyle w:val="FootnoteReference"/>
          <w:rFonts w:cs="B Lotus"/>
          <w:color w:val="000000"/>
          <w:sz w:val="28"/>
          <w:szCs w:val="28"/>
          <w:rtl/>
          <w:lang w:bidi="fa-IR"/>
        </w:rPr>
        <w:footnoteReference w:id="709"/>
      </w:r>
      <w:r w:rsidR="00567BE9">
        <w:rPr>
          <w:rStyle w:val="FootnoteReference"/>
          <w:rFonts w:cs="B Lotus"/>
          <w:color w:val="000000"/>
          <w:sz w:val="28"/>
          <w:szCs w:val="28"/>
          <w:rtl/>
          <w:lang w:bidi="fa-IR"/>
        </w:rPr>
        <w:t>)</w:t>
      </w:r>
      <w:r w:rsidR="00530E89" w:rsidRPr="00F32BB5">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سخن او در مورد دلیل تألیف کتاب «معارج الألباب» که در جواب پرسشی است که در سال (1177</w:t>
      </w:r>
      <w:r w:rsidR="00530E89">
        <w:rPr>
          <w:rFonts w:ascii="Times New Roman" w:hAnsi="Times New Roman" w:cs="B Lotus" w:hint="cs"/>
          <w:color w:val="000000"/>
          <w:sz w:val="28"/>
          <w:szCs w:val="28"/>
          <w:rtl/>
          <w:lang w:bidi="fa-IR"/>
        </w:rPr>
        <w:t>هـ</w:t>
      </w:r>
      <w:r w:rsidR="00F32BB5">
        <w:rPr>
          <w:rFonts w:ascii="Times New Roman" w:hAnsi="Times New Roman" w:cs="B Lotus" w:hint="cs"/>
          <w:color w:val="000000"/>
          <w:sz w:val="28"/>
          <w:szCs w:val="28"/>
          <w:rtl/>
          <w:lang w:bidi="fa-IR"/>
        </w:rPr>
        <w:t>/1763م</w:t>
      </w:r>
      <w:r w:rsidR="005056E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راجع به ویران کردن گنبد و بارگاه‌های موجود بر روی قبور از او پرسیده شده و نیز کتابی که پیش از آن از مکه برای او آورده بودند و در آن آمده بود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«در رابطه با نابودی مقابر و زیارتگاه‌ها، مفتی‌های مذاهب اربعه علیه کسانی که اقدام به ویران نمودن گنبد و بارگاه می‌نمایند فتوا صادر کرده بودن</w:t>
      </w:r>
      <w:r w:rsidRPr="00F32BB5">
        <w:rPr>
          <w:rFonts w:ascii="Times New Roman" w:hAnsi="Times New Roman" w:cs="B Lotus" w:hint="cs"/>
          <w:color w:val="000000"/>
          <w:sz w:val="28"/>
          <w:szCs w:val="28"/>
          <w:rtl/>
          <w:lang w:bidi="fa-IR"/>
        </w:rPr>
        <w:t>د»</w:t>
      </w:r>
      <w:r w:rsidR="00567BE9">
        <w:rPr>
          <w:rStyle w:val="FootnoteReference"/>
          <w:rFonts w:cs="B Lotus"/>
          <w:color w:val="000000"/>
          <w:sz w:val="28"/>
          <w:szCs w:val="28"/>
          <w:rtl/>
          <w:lang w:bidi="fa-IR"/>
        </w:rPr>
        <w:t>(</w:t>
      </w:r>
      <w:r w:rsidR="00567BE9" w:rsidRPr="00F32BB5">
        <w:rPr>
          <w:rStyle w:val="FootnoteReference"/>
          <w:rFonts w:cs="B Lotus"/>
          <w:color w:val="000000"/>
          <w:sz w:val="28"/>
          <w:szCs w:val="28"/>
          <w:rtl/>
          <w:lang w:bidi="fa-IR"/>
        </w:rPr>
        <w:footnoteReference w:id="710"/>
      </w:r>
      <w:r w:rsidR="00567BE9">
        <w:rPr>
          <w:rStyle w:val="FootnoteReference"/>
          <w:rFonts w:cs="B Lotus"/>
          <w:color w:val="000000"/>
          <w:sz w:val="28"/>
          <w:szCs w:val="28"/>
          <w:rtl/>
          <w:lang w:bidi="fa-IR"/>
        </w:rPr>
        <w:t>)</w:t>
      </w:r>
      <w:r w:rsidRPr="00F32BB5">
        <w:rPr>
          <w:rFonts w:ascii="Times New Roman" w:hAnsi="Times New Roman" w:cs="B Lotus" w:hint="cs"/>
          <w:color w:val="000000"/>
          <w:sz w:val="28"/>
          <w:szCs w:val="28"/>
          <w:rtl/>
          <w:lang w:bidi="fa-IR"/>
        </w:rPr>
        <w:t>، خود، د</w:t>
      </w:r>
      <w:r w:rsidRPr="00D054AC">
        <w:rPr>
          <w:rFonts w:ascii="Times New Roman" w:hAnsi="Times New Roman" w:cs="B Lotus" w:hint="cs"/>
          <w:color w:val="000000"/>
          <w:sz w:val="28"/>
          <w:szCs w:val="28"/>
          <w:rtl/>
          <w:lang w:bidi="fa-IR"/>
        </w:rPr>
        <w:t xml:space="preserve">لیلی بر متأثر بودن این دو از نهضت می‌باشد.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بعد از آن دو عالم که در قرن دوازدهم هجری تا به این حدّ تحت‌تأثیر دعوت سلفیت قرار داشتند، می‌توان گفت که: ابراهیم بن محمد ا</w:t>
      </w:r>
      <w:r w:rsidR="00E545AF">
        <w:rPr>
          <w:rFonts w:ascii="Times New Roman" w:hAnsi="Times New Roman" w:cs="B Lotus" w:hint="cs"/>
          <w:color w:val="000000"/>
          <w:sz w:val="28"/>
          <w:szCs w:val="28"/>
          <w:rtl/>
          <w:lang w:bidi="fa-IR"/>
        </w:rPr>
        <w:t>لا</w:t>
      </w:r>
      <w:r w:rsidRPr="00D054AC">
        <w:rPr>
          <w:rFonts w:ascii="Times New Roman" w:hAnsi="Times New Roman" w:cs="B Lotus" w:hint="cs"/>
          <w:color w:val="000000"/>
          <w:sz w:val="28"/>
          <w:szCs w:val="28"/>
          <w:rtl/>
          <w:lang w:bidi="fa-IR"/>
        </w:rPr>
        <w:t>میر (1141-1213</w:t>
      </w:r>
      <w:r w:rsidR="00F32BB5">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و محمد</w:t>
      </w:r>
      <w:r w:rsidR="00F32BB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علی شوکانی (1173-1250</w:t>
      </w:r>
      <w:r w:rsidR="00F32BB5">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در میدان عقیده بیش از دیگران تحت‌تأثیر دعوت سلفیت قرار گرفته‌اند. ابراهیم‌الأمیر به خاطر موضع‌گیری‌هایش در برابر گورپرستان شهر</w:t>
      </w:r>
      <w:r w:rsidRPr="00F32BB5">
        <w:rPr>
          <w:rFonts w:ascii="Times New Roman" w:hAnsi="Times New Roman" w:cs="B Lotus" w:hint="cs"/>
          <w:color w:val="000000"/>
          <w:sz w:val="28"/>
          <w:szCs w:val="28"/>
          <w:rtl/>
          <w:lang w:bidi="fa-IR"/>
        </w:rPr>
        <w:t>ت داشت</w:t>
      </w:r>
      <w:r w:rsidR="00567BE9">
        <w:rPr>
          <w:rStyle w:val="FootnoteReference"/>
          <w:rFonts w:cs="B Lotus"/>
          <w:color w:val="000000"/>
          <w:sz w:val="28"/>
          <w:szCs w:val="28"/>
          <w:rtl/>
          <w:lang w:bidi="fa-IR"/>
        </w:rPr>
        <w:t>(</w:t>
      </w:r>
      <w:r w:rsidR="00567BE9" w:rsidRPr="00F32BB5">
        <w:rPr>
          <w:rStyle w:val="FootnoteReference"/>
          <w:rFonts w:cs="B Lotus"/>
          <w:color w:val="000000"/>
          <w:sz w:val="28"/>
          <w:szCs w:val="28"/>
          <w:rtl/>
          <w:lang w:bidi="fa-IR"/>
        </w:rPr>
        <w:footnoteReference w:id="711"/>
      </w:r>
      <w:r w:rsidR="00567BE9">
        <w:rPr>
          <w:rStyle w:val="FootnoteReference"/>
          <w:rFonts w:cs="B Lotus"/>
          <w:color w:val="000000"/>
          <w:sz w:val="28"/>
          <w:szCs w:val="28"/>
          <w:rtl/>
          <w:lang w:bidi="fa-IR"/>
        </w:rPr>
        <w:t>)</w:t>
      </w:r>
      <w:r w:rsidR="00F32BB5" w:rsidRPr="00F32BB5">
        <w:rPr>
          <w:rFonts w:ascii="Times New Roman" w:hAnsi="Times New Roman" w:cs="B Lotus" w:hint="cs"/>
          <w:color w:val="000000"/>
          <w:sz w:val="28"/>
          <w:szCs w:val="28"/>
          <w:rtl/>
          <w:lang w:bidi="fa-IR"/>
        </w:rPr>
        <w:t>.</w:t>
      </w:r>
      <w:r w:rsidRPr="00F32BB5">
        <w:rPr>
          <w:rFonts w:ascii="Times New Roman" w:hAnsi="Times New Roman" w:cs="B Lotus" w:hint="cs"/>
          <w:color w:val="000000"/>
          <w:sz w:val="28"/>
          <w:szCs w:val="28"/>
          <w:rtl/>
          <w:lang w:bidi="fa-IR"/>
        </w:rPr>
        <w:t xml:space="preserve"> شوکانی</w:t>
      </w:r>
      <w:r w:rsidRPr="00D054AC">
        <w:rPr>
          <w:rFonts w:ascii="Times New Roman" w:hAnsi="Times New Roman" w:cs="B Lotus" w:hint="cs"/>
          <w:color w:val="000000"/>
          <w:sz w:val="28"/>
          <w:szCs w:val="28"/>
          <w:rtl/>
          <w:lang w:bidi="fa-IR"/>
        </w:rPr>
        <w:t xml:space="preserve"> نیز اقدامات متوسلین به غیرخداوند را مورد انتقاد شدید قرار می‌داد و بر این باور بود که ایشان با آن کارهای خود برخلاف «توحید و اخلاص در عبادت خداوند» عمل کرده‌ان</w:t>
      </w:r>
      <w:r w:rsidRPr="00F32BB5">
        <w:rPr>
          <w:rFonts w:ascii="Times New Roman" w:hAnsi="Times New Roman" w:cs="B Lotus" w:hint="cs"/>
          <w:color w:val="000000"/>
          <w:sz w:val="28"/>
          <w:szCs w:val="28"/>
          <w:rtl/>
          <w:lang w:bidi="fa-IR"/>
        </w:rPr>
        <w:t>د»</w:t>
      </w:r>
      <w:r w:rsidR="00567BE9">
        <w:rPr>
          <w:rStyle w:val="FootnoteReference"/>
          <w:rFonts w:cs="B Lotus"/>
          <w:color w:val="000000"/>
          <w:sz w:val="28"/>
          <w:szCs w:val="28"/>
          <w:rtl/>
          <w:lang w:bidi="fa-IR"/>
        </w:rPr>
        <w:t>(</w:t>
      </w:r>
      <w:r w:rsidR="00567BE9" w:rsidRPr="00F32BB5">
        <w:rPr>
          <w:rStyle w:val="FootnoteReference"/>
          <w:rFonts w:cs="B Lotus"/>
          <w:color w:val="000000"/>
          <w:sz w:val="28"/>
          <w:szCs w:val="28"/>
          <w:rtl/>
          <w:lang w:bidi="fa-IR"/>
        </w:rPr>
        <w:footnoteReference w:id="712"/>
      </w:r>
      <w:r w:rsidR="00567BE9">
        <w:rPr>
          <w:rStyle w:val="FootnoteReference"/>
          <w:rFonts w:cs="B Lotus"/>
          <w:color w:val="000000"/>
          <w:sz w:val="28"/>
          <w:szCs w:val="28"/>
          <w:rtl/>
          <w:lang w:bidi="fa-IR"/>
        </w:rPr>
        <w:t>)</w:t>
      </w:r>
      <w:r w:rsidR="00F32BB5" w:rsidRPr="00F32BB5">
        <w:rPr>
          <w:rFonts w:ascii="Times New Roman" w:hAnsi="Times New Roman" w:cs="B Lotus" w:hint="cs"/>
          <w:color w:val="000000"/>
          <w:sz w:val="28"/>
          <w:szCs w:val="28"/>
          <w:rtl/>
          <w:lang w:bidi="fa-IR"/>
        </w:rPr>
        <w:t>.</w:t>
      </w:r>
    </w:p>
    <w:p w:rsidR="006C4D58" w:rsidRPr="00D054AC" w:rsidRDefault="006C4D58" w:rsidP="00DE7693">
      <w:pPr>
        <w:pStyle w:val="StyleComplexBLotus12ptJustifiedFirstline05cm"/>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تأثیرگذاری عملی نهضت سلفیت در یمن بیشتر در نیمه پایانی قرن سیزدهم هجری ظاهر گردید، زمانی که علما کم‌کم به حقیقت نهضت و دعوت ایشان به خالص گردانیدن توحید پی بردند، اضافه بر آن رفت و آمد تعدادی از علما و مبلغین از شهرهای یمن در خلال آن مدت تأثیر بسزایی در این گسترش داشت. همچنین نام</w:t>
      </w:r>
      <w:r w:rsidR="00F32BB5">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 xml:space="preserve">های زیادی میان علمای نجد و علمای </w:t>
      </w:r>
      <w:r w:rsidR="00E545AF">
        <w:rPr>
          <w:rFonts w:ascii="Times New Roman" w:hAnsi="Times New Roman" w:cs="B Lotus" w:hint="cs"/>
          <w:color w:val="000000"/>
          <w:sz w:val="28"/>
          <w:szCs w:val="28"/>
          <w:rtl/>
          <w:lang w:bidi="fa-IR"/>
        </w:rPr>
        <w:t>منطقه رجال ألمع</w:t>
      </w:r>
      <w:r w:rsidRPr="00D054AC">
        <w:rPr>
          <w:rFonts w:ascii="Times New Roman" w:hAnsi="Times New Roman" w:cs="B Lotus" w:hint="cs"/>
          <w:color w:val="000000"/>
          <w:sz w:val="28"/>
          <w:szCs w:val="28"/>
          <w:rtl/>
          <w:lang w:bidi="fa-IR"/>
        </w:rPr>
        <w:t xml:space="preserve"> رد و بدل می‌گ</w:t>
      </w:r>
      <w:r w:rsidRPr="00F32BB5">
        <w:rPr>
          <w:rFonts w:ascii="Times New Roman" w:hAnsi="Times New Roman" w:cs="B Lotus" w:hint="cs"/>
          <w:color w:val="000000"/>
          <w:sz w:val="28"/>
          <w:szCs w:val="28"/>
          <w:rtl/>
          <w:lang w:bidi="fa-IR"/>
        </w:rPr>
        <w:t>ردید</w:t>
      </w:r>
      <w:r w:rsidR="00567BE9">
        <w:rPr>
          <w:rStyle w:val="FootnoteReference"/>
          <w:rFonts w:cs="B Lotus"/>
          <w:color w:val="000000"/>
          <w:sz w:val="28"/>
          <w:szCs w:val="28"/>
          <w:rtl/>
          <w:lang w:bidi="fa-IR"/>
        </w:rPr>
        <w:t>(</w:t>
      </w:r>
      <w:r w:rsidR="00567BE9" w:rsidRPr="00F32BB5">
        <w:rPr>
          <w:rStyle w:val="FootnoteReference"/>
          <w:rFonts w:cs="B Lotus"/>
          <w:color w:val="000000"/>
          <w:sz w:val="28"/>
          <w:szCs w:val="28"/>
          <w:rtl/>
          <w:lang w:bidi="fa-IR"/>
        </w:rPr>
        <w:footnoteReference w:id="713"/>
      </w:r>
      <w:r w:rsidR="00567BE9">
        <w:rPr>
          <w:rStyle w:val="FootnoteReference"/>
          <w:rFonts w:cs="B Lotus"/>
          <w:color w:val="000000"/>
          <w:sz w:val="28"/>
          <w:szCs w:val="28"/>
          <w:rtl/>
          <w:lang w:bidi="fa-IR"/>
        </w:rPr>
        <w:t>)</w:t>
      </w:r>
      <w:r w:rsidRPr="00F32BB5">
        <w:rPr>
          <w:rFonts w:ascii="Times New Roman" w:hAnsi="Times New Roman" w:cs="B Lotus" w:hint="cs"/>
          <w:color w:val="000000"/>
          <w:sz w:val="28"/>
          <w:szCs w:val="28"/>
          <w:rtl/>
          <w:lang w:bidi="fa-IR"/>
        </w:rPr>
        <w:t xml:space="preserve"> و</w:t>
      </w:r>
      <w:r w:rsidR="00E545A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برای تأثیرگذاری عملی نهضت در یمن تلاش‌ه</w:t>
      </w:r>
      <w:r w:rsidR="00E545AF">
        <w:rPr>
          <w:rFonts w:ascii="Times New Roman" w:hAnsi="Times New Roman" w:cs="B Lotus" w:hint="cs"/>
          <w:color w:val="000000"/>
          <w:sz w:val="28"/>
          <w:szCs w:val="28"/>
          <w:rtl/>
          <w:lang w:bidi="fa-IR"/>
        </w:rPr>
        <w:t>ای بسیاری را صورت داد</w:t>
      </w:r>
      <w:r w:rsidRPr="00D054AC">
        <w:rPr>
          <w:rFonts w:ascii="Times New Roman" w:hAnsi="Times New Roman" w:cs="B Lotus" w:hint="cs"/>
          <w:color w:val="000000"/>
          <w:sz w:val="28"/>
          <w:szCs w:val="28"/>
          <w:rtl/>
          <w:lang w:bidi="fa-IR"/>
        </w:rPr>
        <w:t xml:space="preserve"> و زمینه</w:t>
      </w:r>
      <w:r w:rsidR="00E545AF">
        <w:rPr>
          <w:rFonts w:ascii="Times New Roman" w:hAnsi="Times New Roman" w:cs="B Lotus" w:hint="cs"/>
          <w:color w:val="000000"/>
          <w:sz w:val="28"/>
          <w:szCs w:val="28"/>
          <w:rtl/>
          <w:lang w:bidi="fa-IR"/>
        </w:rPr>
        <w:t xml:space="preserve"> را برای گسترش آن فراهم گردانید</w:t>
      </w:r>
      <w:r w:rsidRPr="00D054AC">
        <w:rPr>
          <w:rFonts w:ascii="Times New Roman" w:hAnsi="Times New Roman" w:cs="B Lotus" w:hint="cs"/>
          <w:color w:val="000000"/>
          <w:sz w:val="28"/>
          <w:szCs w:val="28"/>
          <w:rtl/>
          <w:lang w:bidi="fa-IR"/>
        </w:rPr>
        <w:t>. به تدریج مردم نیز متوجه شدند که بیشتر علمای یمن و حکام آن در مورد گسترش اصول دعوت سلفیّت و ترویج آن در آن سرزمین اصرار می‌ورزند.</w:t>
      </w:r>
    </w:p>
    <w:p w:rsidR="006C4D58" w:rsidRPr="00D054AC" w:rsidRDefault="006C4D58" w:rsidP="00DE7693">
      <w:pPr>
        <w:pStyle w:val="StyleComplexBLotus12ptJustifiedFirstline05cm"/>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شاید یکی از مهمترین اثرات دعوت سلفیت در رابطه با عرصه پالایش عقیده، مذمت بدعت و قانع شدن علمای آن مملکت در مورد ضرورت مقابله با اسباب و عوامل آن مانند زیارتگا</w:t>
      </w:r>
      <w:r w:rsidR="00F32BB5">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 xml:space="preserve">ها و برداشتن آنها بوده است. اسناد تاریخی نشان می‌دهند که، امام منصور در سال </w:t>
      </w:r>
      <w:r w:rsidR="00F32BB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1220</w:t>
      </w:r>
      <w:r w:rsidR="00F32BB5">
        <w:rPr>
          <w:rFonts w:ascii="Times New Roman" w:hAnsi="Times New Roman" w:cs="B Lotus" w:hint="cs"/>
          <w:color w:val="000000"/>
          <w:sz w:val="28"/>
          <w:szCs w:val="28"/>
          <w:rtl/>
          <w:lang w:bidi="fa-IR"/>
        </w:rPr>
        <w:t>هـ/1807م)</w:t>
      </w:r>
      <w:r w:rsidRPr="00D054AC">
        <w:rPr>
          <w:rFonts w:ascii="Times New Roman" w:hAnsi="Times New Roman" w:cs="B Lotus" w:hint="cs"/>
          <w:color w:val="000000"/>
          <w:sz w:val="28"/>
          <w:szCs w:val="28"/>
          <w:rtl/>
          <w:lang w:bidi="fa-IR"/>
        </w:rPr>
        <w:t xml:space="preserve"> اقدام به ویران کردن زیارتگاه مشهور عابدین در صنعا نمود</w:t>
      </w:r>
      <w:r w:rsidR="00567BE9">
        <w:rPr>
          <w:rStyle w:val="FootnoteReference"/>
          <w:rFonts w:cs="B Lotus"/>
          <w:color w:val="000000"/>
          <w:sz w:val="28"/>
          <w:szCs w:val="28"/>
          <w:rtl/>
          <w:lang w:bidi="fa-IR"/>
        </w:rPr>
        <w:t>(</w:t>
      </w:r>
      <w:r w:rsidR="00567BE9" w:rsidRPr="00F32BB5">
        <w:rPr>
          <w:rStyle w:val="FootnoteReference"/>
          <w:rFonts w:cs="B Lotus"/>
          <w:color w:val="000000"/>
          <w:sz w:val="28"/>
          <w:szCs w:val="28"/>
          <w:rtl/>
          <w:lang w:bidi="fa-IR"/>
        </w:rPr>
        <w:footnoteReference w:id="714"/>
      </w:r>
      <w:r w:rsidR="00567BE9">
        <w:rPr>
          <w:rStyle w:val="FootnoteReference"/>
          <w:rFonts w:cs="B Lotus"/>
          <w:color w:val="000000"/>
          <w:sz w:val="28"/>
          <w:szCs w:val="28"/>
          <w:rtl/>
          <w:lang w:bidi="fa-IR"/>
        </w:rPr>
        <w:t>)</w:t>
      </w:r>
      <w:r w:rsidRPr="00F32BB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تا پیش از سال (1224</w:t>
      </w:r>
      <w:r w:rsidR="00F32BB5">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xml:space="preserve"> بسیاری از گنبدها و بارگاه‌ها و زیارتگاه‌های صنعا، منطقه ذمار و دیگر مناطق ویران گرد</w:t>
      </w:r>
      <w:r w:rsidRPr="00F32BB5">
        <w:rPr>
          <w:rFonts w:ascii="Times New Roman" w:hAnsi="Times New Roman" w:cs="B Lotus" w:hint="cs"/>
          <w:color w:val="000000"/>
          <w:sz w:val="28"/>
          <w:szCs w:val="28"/>
          <w:rtl/>
          <w:lang w:bidi="fa-IR"/>
        </w:rPr>
        <w:t>یدند»</w:t>
      </w:r>
      <w:r w:rsidR="00567BE9">
        <w:rPr>
          <w:rStyle w:val="FootnoteReference"/>
          <w:rFonts w:cs="B Lotus"/>
          <w:color w:val="000000"/>
          <w:sz w:val="28"/>
          <w:szCs w:val="28"/>
          <w:rtl/>
          <w:lang w:bidi="fa-IR"/>
        </w:rPr>
        <w:t>(</w:t>
      </w:r>
      <w:r w:rsidR="00567BE9" w:rsidRPr="00F32BB5">
        <w:rPr>
          <w:rStyle w:val="FootnoteReference"/>
          <w:rFonts w:cs="B Lotus"/>
          <w:color w:val="000000"/>
          <w:sz w:val="28"/>
          <w:szCs w:val="28"/>
          <w:rtl/>
          <w:lang w:bidi="fa-IR"/>
        </w:rPr>
        <w:footnoteReference w:id="715"/>
      </w:r>
      <w:r w:rsidR="00567BE9">
        <w:rPr>
          <w:rStyle w:val="FootnoteReference"/>
          <w:rFonts w:cs="B Lotus"/>
          <w:color w:val="000000"/>
          <w:sz w:val="28"/>
          <w:szCs w:val="28"/>
          <w:rtl/>
          <w:lang w:bidi="fa-IR"/>
        </w:rPr>
        <w:t>)</w:t>
      </w:r>
      <w:r w:rsidR="00F32BB5" w:rsidRPr="00F32BB5">
        <w:rPr>
          <w:rFonts w:ascii="Times New Roman" w:hAnsi="Times New Roman" w:cs="B Lotus" w:hint="cs"/>
          <w:color w:val="000000"/>
          <w:sz w:val="28"/>
          <w:szCs w:val="28"/>
          <w:rtl/>
          <w:lang w:bidi="fa-IR"/>
        </w:rPr>
        <w:t>.</w:t>
      </w:r>
    </w:p>
    <w:p w:rsidR="006C4D58" w:rsidRPr="00D054AC" w:rsidRDefault="006C4D58" w:rsidP="00DE7693">
      <w:pPr>
        <w:pStyle w:val="StyleComplexBLotus12ptJustifiedFirstline05cm"/>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همین موضوع سبب شد که امام متوکل بعداً به خود جرأت بدهد و موافقت خویش را در مورد ویران کردن آنها به علمای یمن اعلام کند و این مسأله زمانی رخ داد که در سال (1229</w:t>
      </w:r>
      <w:r w:rsidR="00F32BB5">
        <w:rPr>
          <w:rFonts w:ascii="Times New Roman" w:hAnsi="Times New Roman" w:cs="B Lotus" w:hint="cs"/>
          <w:color w:val="000000"/>
          <w:sz w:val="28"/>
          <w:szCs w:val="28"/>
          <w:rtl/>
          <w:lang w:bidi="fa-IR"/>
        </w:rPr>
        <w:t>هـ/1813م)</w:t>
      </w:r>
      <w:r w:rsidRPr="00D054AC">
        <w:rPr>
          <w:rFonts w:ascii="Times New Roman" w:hAnsi="Times New Roman" w:cs="B Lotus" w:hint="cs"/>
          <w:color w:val="000000"/>
          <w:sz w:val="28"/>
          <w:szCs w:val="28"/>
          <w:rtl/>
          <w:lang w:bidi="fa-IR"/>
        </w:rPr>
        <w:t xml:space="preserve"> هیئتی از علمای سلفی به صنعاء آمدن</w:t>
      </w:r>
      <w:r w:rsidRPr="00F32BB5">
        <w:rPr>
          <w:rFonts w:ascii="Times New Roman" w:hAnsi="Times New Roman" w:cs="B Lotus" w:hint="cs"/>
          <w:color w:val="000000"/>
          <w:sz w:val="28"/>
          <w:szCs w:val="28"/>
          <w:rtl/>
          <w:lang w:bidi="fa-IR"/>
        </w:rPr>
        <w:t>د</w:t>
      </w:r>
      <w:r w:rsidR="00567BE9">
        <w:rPr>
          <w:rStyle w:val="FootnoteReference"/>
          <w:rFonts w:cs="B Lotus"/>
          <w:color w:val="000000"/>
          <w:sz w:val="28"/>
          <w:szCs w:val="28"/>
          <w:rtl/>
          <w:lang w:bidi="fa-IR"/>
        </w:rPr>
        <w:t>(</w:t>
      </w:r>
      <w:r w:rsidR="00567BE9" w:rsidRPr="00F32BB5">
        <w:rPr>
          <w:rStyle w:val="FootnoteReference"/>
          <w:rFonts w:cs="B Lotus"/>
          <w:color w:val="000000"/>
          <w:sz w:val="28"/>
          <w:szCs w:val="28"/>
          <w:rtl/>
          <w:lang w:bidi="fa-IR"/>
        </w:rPr>
        <w:footnoteReference w:id="716"/>
      </w:r>
      <w:r w:rsidR="00567BE9">
        <w:rPr>
          <w:rStyle w:val="FootnoteReference"/>
          <w:rFonts w:cs="B Lotus"/>
          <w:color w:val="000000"/>
          <w:sz w:val="28"/>
          <w:szCs w:val="28"/>
          <w:rtl/>
          <w:lang w:bidi="fa-IR"/>
        </w:rPr>
        <w:t>)</w:t>
      </w:r>
      <w:r w:rsidR="00F32BB5">
        <w:rPr>
          <w:rFonts w:ascii="Times New Roman" w:hAnsi="Times New Roman" w:cs="B Lotus" w:hint="cs"/>
          <w:color w:val="000000"/>
          <w:sz w:val="28"/>
          <w:szCs w:val="28"/>
          <w:rtl/>
          <w:lang w:bidi="fa-IR"/>
        </w:rPr>
        <w:t>.</w:t>
      </w:r>
      <w:r w:rsidRPr="00F32BB5">
        <w:rPr>
          <w:rFonts w:ascii="Times New Roman" w:hAnsi="Times New Roman" w:cs="B Lotus" w:hint="cs"/>
          <w:color w:val="000000"/>
          <w:sz w:val="28"/>
          <w:szCs w:val="28"/>
          <w:rtl/>
          <w:lang w:bidi="fa-IR"/>
        </w:rPr>
        <w:t xml:space="preserve"> در و</w:t>
      </w:r>
      <w:r w:rsidRPr="00D054AC">
        <w:rPr>
          <w:rFonts w:ascii="Times New Roman" w:hAnsi="Times New Roman" w:cs="B Lotus" w:hint="cs"/>
          <w:color w:val="000000"/>
          <w:sz w:val="28"/>
          <w:szCs w:val="28"/>
          <w:rtl/>
          <w:lang w:bidi="fa-IR"/>
        </w:rPr>
        <w:t>اقع این موضع‌گیری علمای یمن بود که زمینه را برای ویران کردن آن زیارتگاه فراهم گردانید، اگرچه دعوت و نهضت سلفیت پیشتر تأثیر خود را بر روی فکر و دل ایشان نهاده بود</w:t>
      </w:r>
      <w:r w:rsidR="00567BE9">
        <w:rPr>
          <w:rStyle w:val="FootnoteReference"/>
          <w:rFonts w:cs="B Lotus"/>
          <w:color w:val="000000"/>
          <w:sz w:val="28"/>
          <w:szCs w:val="28"/>
          <w:rtl/>
          <w:lang w:bidi="fa-IR"/>
        </w:rPr>
        <w:t>(</w:t>
      </w:r>
      <w:r w:rsidR="00567BE9" w:rsidRPr="00F32BB5">
        <w:rPr>
          <w:rStyle w:val="FootnoteReference"/>
          <w:rFonts w:cs="B Lotus"/>
          <w:color w:val="000000"/>
          <w:sz w:val="28"/>
          <w:szCs w:val="28"/>
          <w:rtl/>
          <w:lang w:bidi="fa-IR"/>
        </w:rPr>
        <w:footnoteReference w:id="717"/>
      </w:r>
      <w:r w:rsidR="00567BE9">
        <w:rPr>
          <w:rStyle w:val="FootnoteReference"/>
          <w:rFonts w:cs="B Lotus"/>
          <w:color w:val="000000"/>
          <w:sz w:val="28"/>
          <w:szCs w:val="28"/>
          <w:rtl/>
          <w:lang w:bidi="fa-IR"/>
        </w:rPr>
        <w:t>)</w:t>
      </w:r>
      <w:r w:rsidRPr="00D054AC">
        <w:rPr>
          <w:rFonts w:ascii="Times New Roman" w:hAnsi="Times New Roman" w:cs="B Lotus" w:hint="cs"/>
          <w:color w:val="000000"/>
          <w:sz w:val="28"/>
          <w:szCs w:val="28"/>
          <w:rtl/>
          <w:lang w:bidi="fa-IR"/>
        </w:rPr>
        <w:t>.</w:t>
      </w:r>
    </w:p>
    <w:p w:rsidR="006C4D58" w:rsidRPr="00D054AC" w:rsidRDefault="006C4D58" w:rsidP="00061756">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سخن عبدالرحمن بن عبدالله الزمیلی این موضوع را مورد تأیید قرار می‌دهد که، استاد او قاضی احمد العنسی برای او نقل کرده که، در شهر إب،</w:t>
      </w:r>
      <w:r w:rsidR="00F32BB5">
        <w:rPr>
          <w:rFonts w:ascii="Times New Roman" w:hAnsi="Times New Roman" w:cs="B Lotus" w:hint="cs"/>
          <w:color w:val="000000"/>
          <w:sz w:val="28"/>
          <w:szCs w:val="28"/>
          <w:rtl/>
          <w:lang w:bidi="fa-IR"/>
        </w:rPr>
        <w:t xml:space="preserve"> در سال (1359هـ1940م)</w:t>
      </w:r>
      <w:r w:rsidRPr="00D054AC">
        <w:rPr>
          <w:rFonts w:ascii="Times New Roman" w:hAnsi="Times New Roman" w:cs="B Lotus" w:hint="cs"/>
          <w:color w:val="000000"/>
          <w:sz w:val="28"/>
          <w:szCs w:val="28"/>
          <w:rtl/>
          <w:lang w:bidi="fa-IR"/>
        </w:rPr>
        <w:t xml:space="preserve"> آثاری از گنبدها و بارگاه‌های ویران شده و سوزانیده شده را که از زمان امام سعود بن عبدالعزیز</w:t>
      </w:r>
      <w:r w:rsidR="00567BE9">
        <w:rPr>
          <w:rStyle w:val="FootnoteReference"/>
          <w:rFonts w:cs="B Lotus"/>
          <w:color w:val="000000"/>
          <w:sz w:val="28"/>
          <w:szCs w:val="28"/>
          <w:rtl/>
          <w:lang w:bidi="fa-IR"/>
        </w:rPr>
        <w:t>(</w:t>
      </w:r>
      <w:r w:rsidR="00567BE9" w:rsidRPr="00061756">
        <w:rPr>
          <w:rStyle w:val="FootnoteReference"/>
          <w:rFonts w:cs="B Lotus"/>
          <w:color w:val="000000"/>
          <w:sz w:val="28"/>
          <w:szCs w:val="28"/>
          <w:rtl/>
          <w:lang w:bidi="fa-IR"/>
        </w:rPr>
        <w:footnoteReference w:id="718"/>
      </w:r>
      <w:r w:rsidR="00567BE9">
        <w:rPr>
          <w:rStyle w:val="FootnoteReference"/>
          <w:rFonts w:cs="B Lotus"/>
          <w:color w:val="000000"/>
          <w:sz w:val="28"/>
          <w:szCs w:val="28"/>
          <w:rtl/>
          <w:lang w:bidi="fa-IR"/>
        </w:rPr>
        <w:t>)</w:t>
      </w:r>
      <w:r w:rsidR="00286075">
        <w:rPr>
          <w:rFonts w:ascii="Times New Roman" w:hAnsi="Times New Roman" w:cs="B Lotus" w:hint="cs"/>
          <w:color w:val="000000"/>
          <w:sz w:val="28"/>
          <w:szCs w:val="28"/>
          <w:rtl/>
          <w:lang w:bidi="fa-IR"/>
        </w:rPr>
        <w:t xml:space="preserve"> (1218-1229هـ)</w:t>
      </w:r>
      <w:r w:rsidRPr="00D054AC">
        <w:rPr>
          <w:rFonts w:ascii="Times New Roman" w:hAnsi="Times New Roman" w:cs="B Lotus" w:hint="cs"/>
          <w:color w:val="000000"/>
          <w:sz w:val="28"/>
          <w:szCs w:val="28"/>
          <w:rtl/>
          <w:lang w:bidi="fa-IR"/>
        </w:rPr>
        <w:t xml:space="preserve"> باقی مانده بودند، دیده است. اگر این سخن صحیح باشد، معلوم می‌شود که بیشتر مناطق یمن کم و بیش تحت‌تأثیر دعوت سلفیت قرار گرفته‌اند و این تأثیرگذاری به ثلث اول قرن سیزدهم هجری برمی‌گردد.</w:t>
      </w:r>
    </w:p>
    <w:p w:rsidR="006C4D58" w:rsidRPr="00D054AC" w:rsidRDefault="006C4D58" w:rsidP="00061756">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همان میزان که نهضت سلفیه بر علما، حکام و مردم صنعاء و حومة آن تأثیر گذاشت، بر علما و مردم تهامه یمن و حضرموت نیز تأثیرگذار بوده است، زمانی که مردم تهامه به صورتی گسترده به بلای دلبستگی به گنبد و گور مبتلا شده بودند و تعدادی از علما تمامی انواع شرک و بدعتهایی را که دیده و شنیده بودند، مورد تأیید قرار می‌دادند</w:t>
      </w:r>
      <w:r w:rsidR="00567BE9">
        <w:rPr>
          <w:rStyle w:val="FootnoteReference"/>
          <w:rFonts w:cs="B Lotus"/>
          <w:color w:val="000000"/>
          <w:sz w:val="28"/>
          <w:szCs w:val="28"/>
          <w:rtl/>
          <w:lang w:bidi="fa-IR"/>
        </w:rPr>
        <w:t>(</w:t>
      </w:r>
      <w:r w:rsidR="00567BE9" w:rsidRPr="00061756">
        <w:rPr>
          <w:rStyle w:val="FootnoteReference"/>
          <w:rFonts w:cs="B Lotus"/>
          <w:color w:val="000000"/>
          <w:sz w:val="28"/>
          <w:szCs w:val="28"/>
          <w:rtl/>
          <w:lang w:bidi="fa-IR"/>
        </w:rPr>
        <w:footnoteReference w:id="719"/>
      </w:r>
      <w:r w:rsidR="00567BE9">
        <w:rPr>
          <w:rStyle w:val="FootnoteReference"/>
          <w:rFonts w:cs="B Lotus"/>
          <w:color w:val="000000"/>
          <w:sz w:val="28"/>
          <w:szCs w:val="28"/>
          <w:rtl/>
          <w:lang w:bidi="fa-IR"/>
        </w:rPr>
        <w:t>)</w:t>
      </w:r>
      <w:r w:rsidR="0006175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در ثلث اول قرن سیزدهم هجری، این سرزمین به تمام معنی از آن شرک و بدعت ها پاک گردیده بود و دیگر هیچکس به خود اجازه نمی‌داد غیر خداوند را به فریادرسی بخواند یا مرده‌ای را مورد خطاب قرار بدهد»</w:t>
      </w:r>
      <w:r w:rsidR="00567BE9">
        <w:rPr>
          <w:rStyle w:val="FootnoteReference"/>
          <w:rFonts w:cs="B Lotus"/>
          <w:color w:val="000000"/>
          <w:sz w:val="28"/>
          <w:szCs w:val="28"/>
          <w:rtl/>
          <w:lang w:bidi="fa-IR"/>
        </w:rPr>
        <w:t>(</w:t>
      </w:r>
      <w:r w:rsidR="00567BE9" w:rsidRPr="00061756">
        <w:rPr>
          <w:rStyle w:val="FootnoteReference"/>
          <w:rFonts w:cs="B Lotus"/>
          <w:color w:val="000000"/>
          <w:sz w:val="28"/>
          <w:szCs w:val="28"/>
          <w:rtl/>
          <w:lang w:bidi="fa-IR"/>
        </w:rPr>
        <w:footnoteReference w:id="720"/>
      </w:r>
      <w:r w:rsidR="00567BE9">
        <w:rPr>
          <w:rStyle w:val="FootnoteReference"/>
          <w:rFonts w:cs="B Lotus"/>
          <w:color w:val="000000"/>
          <w:sz w:val="28"/>
          <w:szCs w:val="28"/>
          <w:rtl/>
          <w:lang w:bidi="fa-IR"/>
        </w:rPr>
        <w:t>)</w:t>
      </w:r>
      <w:r w:rsidR="00185AAD">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 وجودی که شوکانی در رابطه با عامل مستقیم گرایش مردم به سلفیه، تنها اعمال زور و شمشیر را نام می‌برد</w:t>
      </w:r>
      <w:r w:rsidR="00567BE9">
        <w:rPr>
          <w:rStyle w:val="FootnoteReference"/>
          <w:rFonts w:cs="B Lotus"/>
          <w:color w:val="000000"/>
          <w:sz w:val="28"/>
          <w:szCs w:val="28"/>
          <w:rtl/>
          <w:lang w:bidi="fa-IR"/>
        </w:rPr>
        <w:t>(</w:t>
      </w:r>
      <w:r w:rsidR="00567BE9" w:rsidRPr="00061756">
        <w:rPr>
          <w:rStyle w:val="FootnoteReference"/>
          <w:rFonts w:cs="B Lotus"/>
          <w:color w:val="000000"/>
          <w:sz w:val="28"/>
          <w:szCs w:val="28"/>
          <w:rtl/>
          <w:lang w:bidi="fa-IR"/>
        </w:rPr>
        <w:footnoteReference w:id="721"/>
      </w:r>
      <w:r w:rsidR="00567BE9">
        <w:rPr>
          <w:rStyle w:val="FootnoteReference"/>
          <w:rFonts w:cs="B Lotus"/>
          <w:color w:val="000000"/>
          <w:sz w:val="28"/>
          <w:szCs w:val="28"/>
          <w:rtl/>
          <w:lang w:bidi="fa-IR"/>
        </w:rPr>
        <w:t>)</w:t>
      </w:r>
      <w:r w:rsidRPr="00D054AC">
        <w:rPr>
          <w:rFonts w:ascii="Times New Roman" w:hAnsi="Times New Roman" w:cs="B Lotus" w:hint="cs"/>
          <w:color w:val="000000"/>
          <w:sz w:val="28"/>
          <w:szCs w:val="28"/>
          <w:rtl/>
          <w:lang w:bidi="fa-IR"/>
        </w:rPr>
        <w:t>، با این وجود این سؤال به ذهن می‌رسد که آیا این نهضت بر اثر اقدامات امرا در آن مناطق گسترش یافت</w:t>
      </w:r>
      <w:r w:rsidR="00567BE9">
        <w:rPr>
          <w:rStyle w:val="FootnoteReference"/>
          <w:rFonts w:cs="B Lotus"/>
          <w:color w:val="000000"/>
          <w:sz w:val="28"/>
          <w:szCs w:val="28"/>
          <w:rtl/>
          <w:lang w:bidi="fa-IR"/>
        </w:rPr>
        <w:t>(</w:t>
      </w:r>
      <w:r w:rsidR="00567BE9" w:rsidRPr="00061756">
        <w:rPr>
          <w:rStyle w:val="FootnoteReference"/>
          <w:rFonts w:cs="B Lotus"/>
          <w:color w:val="000000"/>
          <w:sz w:val="28"/>
          <w:szCs w:val="28"/>
          <w:rtl/>
          <w:lang w:bidi="fa-IR"/>
        </w:rPr>
        <w:footnoteReference w:id="722"/>
      </w:r>
      <w:r w:rsidR="00567BE9">
        <w:rPr>
          <w:rStyle w:val="FootnoteReference"/>
          <w:rFonts w:cs="B Lotus"/>
          <w:color w:val="000000"/>
          <w:sz w:val="28"/>
          <w:szCs w:val="28"/>
          <w:rtl/>
          <w:lang w:bidi="fa-IR"/>
        </w:rPr>
        <w:t>)</w:t>
      </w:r>
      <w:r w:rsidRPr="00D054AC">
        <w:rPr>
          <w:rFonts w:ascii="Times New Roman" w:hAnsi="Times New Roman" w:cs="B Lotus" w:hint="cs"/>
          <w:color w:val="000000"/>
          <w:sz w:val="28"/>
          <w:szCs w:val="28"/>
          <w:rtl/>
          <w:lang w:bidi="fa-IR"/>
        </w:rPr>
        <w:t xml:space="preserve"> یا نتیجه فعالیت و تبلیغ علمای صنعاء بود که تحت‌تأثیر نهضت قرار داشتند؟</w:t>
      </w:r>
    </w:p>
    <w:p w:rsidR="006C4D58"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پاسخ باید گفت: هر دو احتمال ممکن است و هر دو گروه در تبلیغ آن اعتقادات و مبارزه با مظاهر شرک نقش داشته‌اند، به ویژه اگر این واقعیت را به خاطر بیاوریم که بخش‌هایی از تهامة یمن قبلاً از دعوت سلفیت استقبال کرده بودند و حمایت و مجاهدت علمای یمن آن را گسترش بخشیده و در راه از بین بردن مظاهر شرک یاری داده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راجع به حضرموت منابع تاریخی چنین می‌گویند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زمانی که مبلّغین نهضت در سال (1224</w:t>
      </w:r>
      <w:r w:rsidR="00E85209">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xml:space="preserve"> به آ</w:t>
      </w:r>
      <w:r w:rsidR="00FF6DBC">
        <w:rPr>
          <w:rFonts w:ascii="Times New Roman" w:hAnsi="Times New Roman" w:cs="B Lotus" w:hint="cs"/>
          <w:color w:val="000000"/>
          <w:sz w:val="28"/>
          <w:szCs w:val="28"/>
          <w:rtl/>
          <w:lang w:bidi="fa-IR"/>
        </w:rPr>
        <w:t>ن مناطق اعزام شدند،</w:t>
      </w:r>
      <w:r w:rsidRPr="00D054AC">
        <w:rPr>
          <w:rFonts w:ascii="Times New Roman" w:hAnsi="Times New Roman" w:cs="B Lotus" w:hint="cs"/>
          <w:color w:val="000000"/>
          <w:sz w:val="28"/>
          <w:szCs w:val="28"/>
          <w:rtl/>
          <w:lang w:bidi="fa-IR"/>
        </w:rPr>
        <w:t xml:space="preserve"> اقدام به ویران کردن گنبد</w:t>
      </w:r>
      <w:r w:rsidR="00FF6DB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 xml:space="preserve"> </w:t>
      </w:r>
      <w:r w:rsidR="00FF6DBC">
        <w:rPr>
          <w:rFonts w:ascii="Times New Roman" w:hAnsi="Times New Roman" w:cs="B Lotus" w:hint="cs"/>
          <w:color w:val="000000"/>
          <w:sz w:val="28"/>
          <w:szCs w:val="28"/>
          <w:rtl/>
          <w:lang w:bidi="fa-IR"/>
        </w:rPr>
        <w:t>تابوتها، و معاشها را از مردم منع كردند و</w:t>
      </w:r>
      <w:r w:rsidR="00FF6DBC" w:rsidRPr="00FF6DBC">
        <w:rPr>
          <w:rFonts w:ascii="Times New Roman" w:hAnsi="Times New Roman" w:cs="B Lotus" w:hint="cs"/>
          <w:color w:val="000000"/>
          <w:sz w:val="28"/>
          <w:szCs w:val="28"/>
          <w:rtl/>
          <w:lang w:bidi="fa-IR"/>
        </w:rPr>
        <w:t xml:space="preserve"> </w:t>
      </w:r>
      <w:r w:rsidR="00FF6DBC">
        <w:rPr>
          <w:rFonts w:ascii="Times New Roman" w:hAnsi="Times New Roman" w:cs="B Lotus" w:hint="cs"/>
          <w:color w:val="000000"/>
          <w:sz w:val="28"/>
          <w:szCs w:val="28"/>
          <w:rtl/>
          <w:lang w:bidi="fa-IR"/>
        </w:rPr>
        <w:t>پستها را گرفتند</w:t>
      </w:r>
      <w:r w:rsidR="00567BE9">
        <w:rPr>
          <w:rStyle w:val="FootnoteReference"/>
          <w:rFonts w:cs="B Lotus"/>
          <w:color w:val="000000"/>
          <w:sz w:val="28"/>
          <w:szCs w:val="28"/>
          <w:rtl/>
          <w:lang w:bidi="fa-IR"/>
        </w:rPr>
        <w:t>(</w:t>
      </w:r>
      <w:r w:rsidR="00567BE9" w:rsidRPr="00E85209">
        <w:rPr>
          <w:rStyle w:val="FootnoteReference"/>
          <w:rFonts w:cs="B Lotus"/>
          <w:color w:val="000000"/>
          <w:sz w:val="28"/>
          <w:szCs w:val="28"/>
          <w:rtl/>
          <w:lang w:bidi="fa-IR"/>
        </w:rPr>
        <w:footnoteReference w:id="723"/>
      </w:r>
      <w:r w:rsidR="00567BE9">
        <w:rPr>
          <w:rStyle w:val="FootnoteReference"/>
          <w:rFonts w:cs="B Lotus"/>
          <w:color w:val="000000"/>
          <w:sz w:val="28"/>
          <w:szCs w:val="28"/>
          <w:rtl/>
          <w:lang w:bidi="fa-IR"/>
        </w:rPr>
        <w:t>)</w:t>
      </w:r>
      <w:r w:rsidR="00FF6DB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w:t>
      </w:r>
      <w:r w:rsidR="00FF6DBC">
        <w:rPr>
          <w:rFonts w:ascii="Times New Roman" w:hAnsi="Times New Roman" w:cs="B Lotus" w:hint="cs"/>
          <w:color w:val="000000"/>
          <w:sz w:val="28"/>
          <w:szCs w:val="28"/>
          <w:rtl/>
          <w:lang w:bidi="fa-IR"/>
        </w:rPr>
        <w:t>به خاطر اينكه مردم حضرموت در گمراهى و جهل عميق زندگى م</w:t>
      </w:r>
      <w:r w:rsidR="00FF6DBC" w:rsidRPr="00D054AC">
        <w:rPr>
          <w:rFonts w:ascii="Times New Roman" w:hAnsi="Times New Roman" w:cs="B Lotus" w:hint="cs"/>
          <w:color w:val="000000"/>
          <w:sz w:val="28"/>
          <w:szCs w:val="28"/>
          <w:rtl/>
          <w:lang w:bidi="fa-IR"/>
        </w:rPr>
        <w:t>ی</w:t>
      </w:r>
      <w:r w:rsidR="00FF6DBC">
        <w:rPr>
          <w:rFonts w:ascii="Times New Roman" w:hAnsi="Times New Roman" w:cs="B Lotus" w:hint="cs"/>
          <w:color w:val="000000"/>
          <w:sz w:val="28"/>
          <w:szCs w:val="28"/>
          <w:rtl/>
          <w:lang w:bidi="fa-IR"/>
        </w:rPr>
        <w:t>‌كردند</w:t>
      </w:r>
      <w:r w:rsidRPr="00E85209">
        <w:rPr>
          <w:rFonts w:ascii="Times New Roman" w:hAnsi="Times New Roman" w:cs="B Lotus" w:hint="cs"/>
          <w:color w:val="000000"/>
          <w:sz w:val="28"/>
          <w:szCs w:val="28"/>
          <w:rtl/>
          <w:lang w:bidi="fa-IR"/>
        </w:rPr>
        <w:t>»</w:t>
      </w:r>
      <w:r w:rsidR="00E85209" w:rsidRPr="00E85209">
        <w:rPr>
          <w:rFonts w:ascii="Times New Roman" w:hAnsi="Times New Roman" w:cs="B Lotus" w:hint="cs"/>
          <w:color w:val="000000"/>
          <w:sz w:val="28"/>
          <w:szCs w:val="28"/>
          <w:rtl/>
          <w:lang w:bidi="fa-IR"/>
        </w:rPr>
        <w:t>.</w:t>
      </w:r>
    </w:p>
    <w:p w:rsidR="006C4D58" w:rsidRPr="00D054AC" w:rsidRDefault="00F744FD"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بعضى از مصادر ذكر كرده‌اند كه مبلغان سلفى</w:t>
      </w:r>
      <w:r w:rsidRPr="00D054AC">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اقدام به ویران کردن بناها و گنبدهای ساخته شده بر روی قبور می‌کردند</w:t>
      </w:r>
      <w:r w:rsidR="00567BE9">
        <w:rPr>
          <w:rStyle w:val="FootnoteReference"/>
          <w:rFonts w:cs="B Lotus"/>
          <w:color w:val="000000"/>
          <w:sz w:val="28"/>
          <w:szCs w:val="28"/>
          <w:rtl/>
          <w:lang w:bidi="fa-IR"/>
        </w:rPr>
        <w:t>(</w:t>
      </w:r>
      <w:r w:rsidR="00567BE9" w:rsidRPr="00E85209">
        <w:rPr>
          <w:rStyle w:val="FootnoteReference"/>
          <w:rFonts w:cs="B Lotus"/>
          <w:color w:val="000000"/>
          <w:sz w:val="28"/>
          <w:szCs w:val="28"/>
          <w:rtl/>
          <w:lang w:bidi="fa-IR"/>
        </w:rPr>
        <w:footnoteReference w:id="724"/>
      </w:r>
      <w:r w:rsidR="00567BE9">
        <w:rPr>
          <w:rStyle w:val="FootnoteReference"/>
          <w:rFonts w:cs="B Lotus"/>
          <w:color w:val="000000"/>
          <w:sz w:val="28"/>
          <w:szCs w:val="28"/>
          <w:rtl/>
          <w:lang w:bidi="fa-IR"/>
        </w:rPr>
        <w:t>)</w:t>
      </w:r>
      <w:r w:rsidR="006C4D58" w:rsidRPr="00D054AC">
        <w:rPr>
          <w:rFonts w:ascii="Times New Roman" w:hAnsi="Times New Roman" w:cs="B Lotus" w:hint="cs"/>
          <w:color w:val="000000"/>
          <w:sz w:val="28"/>
          <w:szCs w:val="28"/>
          <w:rtl/>
          <w:lang w:bidi="fa-IR"/>
        </w:rPr>
        <w:t>، تا نشان بدهند که گنبدها دارای شأن و منزلتی در دین نیستند و باید از بین برده شوند.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آن زمان مبلّغین تنها به ویران کردن گنبدها و بارگاه‌ها اکتفا نمی‌کردند، بلکه داعیان و مبلّغینی را از خود منطقه، تربیت می‌کردند تا عقاید سلفیان را در آن منطقه تبلیغ کنند و مردم را به آن فرابخوان</w:t>
      </w:r>
      <w:r w:rsidRPr="00E85209">
        <w:rPr>
          <w:rFonts w:ascii="Times New Roman" w:hAnsi="Times New Roman" w:cs="B Lotus" w:hint="cs"/>
          <w:color w:val="000000"/>
          <w:sz w:val="28"/>
          <w:szCs w:val="28"/>
          <w:rtl/>
          <w:lang w:bidi="fa-IR"/>
        </w:rPr>
        <w:t>ند</w:t>
      </w:r>
      <w:r w:rsidR="00567BE9">
        <w:rPr>
          <w:rStyle w:val="FootnoteReference"/>
          <w:rFonts w:cs="B Lotus"/>
          <w:color w:val="000000"/>
          <w:sz w:val="28"/>
          <w:szCs w:val="28"/>
          <w:rtl/>
          <w:lang w:bidi="fa-IR"/>
        </w:rPr>
        <w:t>(</w:t>
      </w:r>
      <w:r w:rsidR="00567BE9" w:rsidRPr="00E85209">
        <w:rPr>
          <w:rStyle w:val="FootnoteReference"/>
          <w:rFonts w:cs="B Lotus"/>
          <w:color w:val="000000"/>
          <w:sz w:val="28"/>
          <w:szCs w:val="28"/>
          <w:rtl/>
          <w:lang w:bidi="fa-IR"/>
        </w:rPr>
        <w:footnoteReference w:id="725"/>
      </w:r>
      <w:r w:rsidR="00567BE9">
        <w:rPr>
          <w:rStyle w:val="FootnoteReference"/>
          <w:rFonts w:cs="B Lotus"/>
          <w:color w:val="000000"/>
          <w:sz w:val="28"/>
          <w:szCs w:val="28"/>
          <w:rtl/>
          <w:lang w:bidi="fa-IR"/>
        </w:rPr>
        <w:t>)</w:t>
      </w:r>
      <w:r w:rsidR="004449B3">
        <w:rPr>
          <w:rFonts w:ascii="Times New Roman" w:hAnsi="Times New Roman" w:cs="B Lotus" w:hint="cs"/>
          <w:color w:val="000000"/>
          <w:sz w:val="28"/>
          <w:szCs w:val="28"/>
          <w:rtl/>
          <w:lang w:bidi="fa-IR"/>
        </w:rPr>
        <w:t>.</w:t>
      </w:r>
      <w:r w:rsidRPr="00E85209">
        <w:rPr>
          <w:rFonts w:ascii="Times New Roman" w:hAnsi="Times New Roman" w:cs="B Lotus" w:hint="cs"/>
          <w:color w:val="000000"/>
          <w:sz w:val="28"/>
          <w:szCs w:val="28"/>
          <w:rtl/>
          <w:lang w:bidi="fa-IR"/>
        </w:rPr>
        <w:t xml:space="preserve"> ای</w:t>
      </w:r>
      <w:r w:rsidRPr="00D054AC">
        <w:rPr>
          <w:rFonts w:ascii="Times New Roman" w:hAnsi="Times New Roman" w:cs="B Lotus" w:hint="cs"/>
          <w:color w:val="000000"/>
          <w:sz w:val="28"/>
          <w:szCs w:val="28"/>
          <w:rtl/>
          <w:lang w:bidi="fa-IR"/>
        </w:rPr>
        <w:t>ن بیانگر میزان گسترش دعوت در حضرموت و اطراف آن در آن شرایط. شاید همین موضوع سبب شده باشد که یکی از علمای حضرموت با اشاره به آن مبلّغین بگوید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«اگر خداوند آنان را به میان مردم مأمور نمی‌فرمود تاکنون آنها هم به گورپرستی خود ادامه می</w:t>
      </w:r>
      <w:r w:rsidRPr="00E85209">
        <w:rPr>
          <w:rFonts w:ascii="Times New Roman" w:hAnsi="Times New Roman" w:cs="B Lotus" w:hint="cs"/>
          <w:color w:val="000000"/>
          <w:sz w:val="28"/>
          <w:szCs w:val="28"/>
          <w:rtl/>
          <w:lang w:bidi="fa-IR"/>
        </w:rPr>
        <w:t>‌دادند»</w:t>
      </w:r>
      <w:r w:rsidR="00567BE9">
        <w:rPr>
          <w:rStyle w:val="FootnoteReference"/>
          <w:rFonts w:cs="B Lotus"/>
          <w:color w:val="000000"/>
          <w:sz w:val="28"/>
          <w:szCs w:val="28"/>
          <w:rtl/>
          <w:lang w:bidi="fa-IR"/>
        </w:rPr>
        <w:t>(</w:t>
      </w:r>
      <w:r w:rsidR="00567BE9" w:rsidRPr="00E85209">
        <w:rPr>
          <w:rStyle w:val="FootnoteReference"/>
          <w:rFonts w:cs="B Lotus"/>
          <w:color w:val="000000"/>
          <w:sz w:val="28"/>
          <w:szCs w:val="28"/>
          <w:rtl/>
          <w:lang w:bidi="fa-IR"/>
        </w:rPr>
        <w:footnoteReference w:id="726"/>
      </w:r>
      <w:r w:rsidR="00567BE9">
        <w:rPr>
          <w:rStyle w:val="FootnoteReference"/>
          <w:rFonts w:cs="B Lotus"/>
          <w:color w:val="000000"/>
          <w:sz w:val="28"/>
          <w:szCs w:val="28"/>
          <w:rtl/>
          <w:lang w:bidi="fa-IR"/>
        </w:rPr>
        <w:t>)</w:t>
      </w:r>
      <w:r w:rsidR="00E8520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ظاهراً اهتمام امرا و مبلغین دعوت به ویران کردن گنبد و زیارتگاه‌های ساخته شده بر روی قبور در جنوب جزیره العرب تمامی مناطق کشور یمن را شامل گردیده و به صورت یکی از اقدامات مطلوب آن مبلغین درآمده بود. منابع تاریخی در این رابطه بیان می‌کنند: زمانی که امرای عسیر در سال </w:t>
      </w:r>
      <w:r w:rsidR="00E86FD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1221</w:t>
      </w:r>
      <w:r w:rsidR="00E86FDE">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xml:space="preserve"> وارد تهامه یمن شدند اقدام به تخریب گنبد جامع بیت‌الفقیه نمودند</w:t>
      </w:r>
      <w:r w:rsidR="00567BE9">
        <w:rPr>
          <w:rStyle w:val="FootnoteReference"/>
          <w:rFonts w:cs="B Lotus"/>
          <w:color w:val="000000"/>
          <w:sz w:val="28"/>
          <w:szCs w:val="28"/>
          <w:rtl/>
          <w:lang w:bidi="fa-IR"/>
        </w:rPr>
        <w:t>(</w:t>
      </w:r>
      <w:r w:rsidR="00567BE9" w:rsidRPr="00E86FDE">
        <w:rPr>
          <w:rStyle w:val="FootnoteReference"/>
          <w:rFonts w:cs="B Lotus"/>
          <w:color w:val="000000"/>
          <w:sz w:val="28"/>
          <w:szCs w:val="28"/>
          <w:rtl/>
          <w:lang w:bidi="fa-IR"/>
        </w:rPr>
        <w:footnoteReference w:id="727"/>
      </w:r>
      <w:r w:rsidR="00567BE9">
        <w:rPr>
          <w:rStyle w:val="FootnoteReference"/>
          <w:rFonts w:cs="B Lotus"/>
          <w:color w:val="000000"/>
          <w:sz w:val="28"/>
          <w:szCs w:val="28"/>
          <w:rtl/>
          <w:lang w:bidi="fa-IR"/>
        </w:rPr>
        <w:t>)</w:t>
      </w:r>
      <w:r w:rsidR="00E86FDE" w:rsidRPr="00E86FD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همچنین آن منابع بازگو می‌کنند: آن امرا و مبلغین از تمامی توان خود برای پالایش توحید به کار می‌گرفتند و از هیچ تلاشی برای اصلاح باورهای مردم در مناطق کوتاهی نمی‌کردند.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در سال </w:t>
      </w:r>
      <w:r w:rsidR="00E86FD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1247</w:t>
      </w:r>
      <w:r w:rsidR="00E86FDE">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xml:space="preserve"> امیر علی بن مجثل المغیدی تمامی أبنیة ساخته شده بر روی قبرهای منطقه مور را ویران کرد</w:t>
      </w:r>
      <w:r w:rsidR="00567BE9">
        <w:rPr>
          <w:rStyle w:val="FootnoteReference"/>
          <w:rFonts w:cs="B Lotus"/>
          <w:color w:val="000000"/>
          <w:sz w:val="28"/>
          <w:szCs w:val="28"/>
          <w:rtl/>
          <w:lang w:bidi="fa-IR"/>
        </w:rPr>
        <w:t>(</w:t>
      </w:r>
      <w:r w:rsidR="00567BE9" w:rsidRPr="00E86FDE">
        <w:rPr>
          <w:rStyle w:val="FootnoteReference"/>
          <w:rFonts w:cs="B Lotus"/>
          <w:color w:val="000000"/>
          <w:sz w:val="28"/>
          <w:szCs w:val="28"/>
          <w:rtl/>
          <w:lang w:bidi="fa-IR"/>
        </w:rPr>
        <w:footnoteReference w:id="728"/>
      </w:r>
      <w:r w:rsidR="00567BE9">
        <w:rPr>
          <w:rStyle w:val="FootnoteReference"/>
          <w:rFonts w:cs="B Lotus"/>
          <w:color w:val="000000"/>
          <w:sz w:val="28"/>
          <w:szCs w:val="28"/>
          <w:rtl/>
          <w:lang w:bidi="fa-IR"/>
        </w:rPr>
        <w:t>)</w:t>
      </w:r>
      <w:r w:rsidR="003338D1" w:rsidRPr="00E86FD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در سال (1250</w:t>
      </w:r>
      <w:r w:rsidR="00E86FDE">
        <w:rPr>
          <w:rFonts w:ascii="Times New Roman" w:hAnsi="Times New Roman" w:cs="B Lotus" w:hint="cs"/>
          <w:color w:val="000000"/>
          <w:sz w:val="28"/>
          <w:szCs w:val="28"/>
          <w:rtl/>
          <w:lang w:bidi="fa-IR"/>
        </w:rPr>
        <w:t>هـ/1834م)</w:t>
      </w:r>
      <w:r w:rsidRPr="00D054AC">
        <w:rPr>
          <w:rFonts w:ascii="Times New Roman" w:hAnsi="Times New Roman" w:cs="B Lotus" w:hint="cs"/>
          <w:color w:val="000000"/>
          <w:sz w:val="28"/>
          <w:szCs w:val="28"/>
          <w:rtl/>
          <w:lang w:bidi="fa-IR"/>
        </w:rPr>
        <w:t xml:space="preserve"> زیارتگاه‌های موجود در منطقه تعز را ویران گردانید</w:t>
      </w:r>
      <w:r w:rsidR="00567BE9">
        <w:rPr>
          <w:rStyle w:val="FootnoteReference"/>
          <w:rFonts w:cs="B Lotus"/>
          <w:color w:val="000000"/>
          <w:sz w:val="28"/>
          <w:szCs w:val="28"/>
          <w:rtl/>
          <w:lang w:bidi="fa-IR"/>
        </w:rPr>
        <w:t>(</w:t>
      </w:r>
      <w:r w:rsidR="00567BE9" w:rsidRPr="00E86FDE">
        <w:rPr>
          <w:rStyle w:val="FootnoteReference"/>
          <w:rFonts w:cs="B Lotus"/>
          <w:color w:val="000000"/>
          <w:sz w:val="28"/>
          <w:szCs w:val="28"/>
          <w:rtl/>
          <w:lang w:bidi="fa-IR"/>
        </w:rPr>
        <w:footnoteReference w:id="729"/>
      </w:r>
      <w:r w:rsidR="00567BE9">
        <w:rPr>
          <w:rStyle w:val="FootnoteReference"/>
          <w:rFonts w:cs="B Lotus"/>
          <w:color w:val="000000"/>
          <w:sz w:val="28"/>
          <w:szCs w:val="28"/>
          <w:rtl/>
          <w:lang w:bidi="fa-IR"/>
        </w:rPr>
        <w:t>)</w:t>
      </w:r>
      <w:r w:rsidR="003338D1" w:rsidRPr="00E86FD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دعوت سلفیت در میدان مبارزه با دیگر بدعتها نیز پیشقدم بوده است. برای مثال شیخ محمد</w:t>
      </w:r>
      <w:r w:rsidR="00E86FD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اسماعیل‌الامیر از اقدام امام محمد</w:t>
      </w:r>
      <w:r w:rsidR="00E86FDE">
        <w:rPr>
          <w:rFonts w:ascii="Times New Roman" w:hAnsi="Times New Roman" w:cs="B Lotus" w:hint="cs"/>
          <w:color w:val="000000"/>
          <w:sz w:val="28"/>
          <w:szCs w:val="28"/>
          <w:rtl/>
          <w:lang w:bidi="fa-IR"/>
        </w:rPr>
        <w:t xml:space="preserve"> </w:t>
      </w:r>
      <w:r w:rsidR="00060550">
        <w:rPr>
          <w:rFonts w:ascii="Times New Roman" w:hAnsi="Times New Roman" w:cs="B Lotus" w:hint="cs"/>
          <w:color w:val="000000"/>
          <w:sz w:val="28"/>
          <w:szCs w:val="28"/>
          <w:rtl/>
          <w:lang w:bidi="fa-IR"/>
        </w:rPr>
        <w:t xml:space="preserve">بن عبدالوهاب به آتش دادن </w:t>
      </w:r>
      <w:r w:rsidR="00E86FDE">
        <w:rPr>
          <w:rFonts w:ascii="Times New Roman" w:hAnsi="Times New Roman" w:cs="B Lotus" w:hint="cs"/>
          <w:color w:val="000000"/>
          <w:sz w:val="28"/>
          <w:szCs w:val="28"/>
          <w:rtl/>
          <w:lang w:bidi="fa-IR"/>
        </w:rPr>
        <w:t xml:space="preserve">کتاب «دلایل‌الخیرات» حمایت </w:t>
      </w:r>
      <w:r w:rsidRPr="00D054AC">
        <w:rPr>
          <w:rFonts w:ascii="Times New Roman" w:hAnsi="Times New Roman" w:cs="B Lotus" w:hint="cs"/>
          <w:color w:val="000000"/>
          <w:sz w:val="28"/>
          <w:szCs w:val="28"/>
          <w:rtl/>
          <w:lang w:bidi="fa-IR"/>
        </w:rPr>
        <w:t>می‌کرد</w:t>
      </w:r>
      <w:r w:rsidR="00567BE9">
        <w:rPr>
          <w:rStyle w:val="FootnoteReference"/>
          <w:rFonts w:cs="B Lotus"/>
          <w:color w:val="000000"/>
          <w:sz w:val="28"/>
          <w:szCs w:val="28"/>
          <w:rtl/>
          <w:lang w:bidi="fa-IR"/>
        </w:rPr>
        <w:t>(</w:t>
      </w:r>
      <w:r w:rsidR="00567BE9" w:rsidRPr="00E86FDE">
        <w:rPr>
          <w:rStyle w:val="FootnoteReference"/>
          <w:rFonts w:cs="B Lotus"/>
          <w:color w:val="000000"/>
          <w:sz w:val="28"/>
          <w:szCs w:val="28"/>
          <w:rtl/>
          <w:lang w:bidi="fa-IR"/>
        </w:rPr>
        <w:footnoteReference w:id="730"/>
      </w:r>
      <w:r w:rsidR="00567BE9">
        <w:rPr>
          <w:rStyle w:val="FootnoteReference"/>
          <w:rFonts w:cs="B Lotus"/>
          <w:color w:val="000000"/>
          <w:sz w:val="28"/>
          <w:szCs w:val="28"/>
          <w:rtl/>
          <w:lang w:bidi="fa-IR"/>
        </w:rPr>
        <w:t>)</w:t>
      </w:r>
      <w:r w:rsidR="003338D1" w:rsidRPr="00E86FD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همچنین محمد</w:t>
      </w:r>
      <w:r w:rsidR="00E86FD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علی الشوکانی افعال و کارهای بدعت‌آمیز طریقه‌های متصوفه را نامشروع شمرد و درباره ایشان رساله‌ای را به نام «الص</w:t>
      </w:r>
      <w:r w:rsidR="00060550">
        <w:rPr>
          <w:rFonts w:ascii="Times New Roman" w:hAnsi="Times New Roman" w:cs="B Lotus" w:hint="cs"/>
          <w:color w:val="000000"/>
          <w:sz w:val="28"/>
          <w:szCs w:val="28"/>
          <w:rtl/>
          <w:lang w:bidi="fa-IR"/>
        </w:rPr>
        <w:t>و</w:t>
      </w:r>
      <w:r w:rsidRPr="00D054AC">
        <w:rPr>
          <w:rFonts w:ascii="Times New Roman" w:hAnsi="Times New Roman" w:cs="B Lotus" w:hint="cs"/>
          <w:color w:val="000000"/>
          <w:sz w:val="28"/>
          <w:szCs w:val="28"/>
          <w:rtl/>
          <w:lang w:bidi="fa-IR"/>
        </w:rPr>
        <w:t>ارم الحداد» نوشته است</w:t>
      </w:r>
      <w:r w:rsidR="00567BE9">
        <w:rPr>
          <w:rStyle w:val="FootnoteReference"/>
          <w:rFonts w:cs="B Lotus"/>
          <w:color w:val="000000"/>
          <w:sz w:val="28"/>
          <w:szCs w:val="28"/>
          <w:rtl/>
          <w:lang w:bidi="fa-IR"/>
        </w:rPr>
        <w:t>(</w:t>
      </w:r>
      <w:r w:rsidR="00567BE9" w:rsidRPr="000A0E8E">
        <w:rPr>
          <w:rStyle w:val="FootnoteReference"/>
          <w:rFonts w:cs="B Lotus"/>
          <w:color w:val="000000"/>
          <w:sz w:val="28"/>
          <w:szCs w:val="28"/>
          <w:rtl/>
          <w:lang w:bidi="fa-IR"/>
        </w:rPr>
        <w:footnoteReference w:id="731"/>
      </w:r>
      <w:r w:rsidR="00567BE9">
        <w:rPr>
          <w:rStyle w:val="FootnoteReference"/>
          <w:rFonts w:cs="B Lotus"/>
          <w:color w:val="000000"/>
          <w:sz w:val="28"/>
          <w:szCs w:val="28"/>
          <w:rtl/>
          <w:lang w:bidi="fa-IR"/>
        </w:rPr>
        <w:t>)</w:t>
      </w:r>
      <w:r w:rsidR="000A0E8E">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تمامی این امور بر ادامه گسترش اثرات دعوت در مناطق جزیره‌العرب در آن شرایط دلالت دارد.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مخالفت حکومت</w:t>
      </w:r>
      <w:r w:rsidR="0006055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مصر و عثمانی با دعوت سلفیه تا</w:t>
      </w:r>
      <w:r w:rsidR="0006055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حدودی مانع از گسترش مطلوب نهضت در آن سرزمین‌ها بود، به نحوی که منابع می‌گویند: تعدادی از علما از آن وضعیت که پیش آمده بود ناراحت بودند و پس از مدتی موضع‌گیر</w:t>
      </w:r>
      <w:r w:rsidR="00060550" w:rsidRPr="00D054AC">
        <w:rPr>
          <w:rFonts w:ascii="Times New Roman" w:hAnsi="Times New Roman" w:cs="B Lotus" w:hint="cs"/>
          <w:color w:val="000000"/>
          <w:sz w:val="28"/>
          <w:szCs w:val="28"/>
          <w:rtl/>
          <w:lang w:bidi="fa-IR"/>
        </w:rPr>
        <w:t>ی</w:t>
      </w:r>
      <w:r w:rsidR="0006055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هایشان در رابطه با ویران کردن زیارتگاه‌ها وجود آن نارضایتی را ثابت می‌کند. تعدادی از آن علما فکر می‌کردند که انگیزه اصلی سلفی‌ها برای ویران کردن آن گنبدها و بارگاه‌ها دستیابی به گنجینه‌های موجود در آنها بوده است</w:t>
      </w:r>
      <w:r w:rsidR="00567BE9">
        <w:rPr>
          <w:rStyle w:val="FootnoteReference"/>
          <w:rFonts w:cs="B Lotus"/>
          <w:color w:val="000000"/>
          <w:sz w:val="28"/>
          <w:szCs w:val="28"/>
          <w:rtl/>
          <w:lang w:bidi="fa-IR"/>
        </w:rPr>
        <w:t>(</w:t>
      </w:r>
      <w:r w:rsidR="00567BE9" w:rsidRPr="00E86FDE">
        <w:rPr>
          <w:rStyle w:val="FootnoteReference"/>
          <w:rFonts w:cs="B Lotus"/>
          <w:color w:val="000000"/>
          <w:sz w:val="28"/>
          <w:szCs w:val="28"/>
          <w:rtl/>
          <w:lang w:bidi="fa-IR"/>
        </w:rPr>
        <w:footnoteReference w:id="732"/>
      </w:r>
      <w:r w:rsidR="00567BE9">
        <w:rPr>
          <w:rStyle w:val="FootnoteReference"/>
          <w:rFonts w:cs="B Lotus"/>
          <w:color w:val="000000"/>
          <w:sz w:val="28"/>
          <w:szCs w:val="28"/>
          <w:rtl/>
          <w:lang w:bidi="fa-IR"/>
        </w:rPr>
        <w:t>)</w:t>
      </w:r>
      <w:r w:rsidR="003338D1" w:rsidRPr="00E86FD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آنان در این ارتباط به آیاتی از قرآن نیز استدلال می‌کردند</w:t>
      </w:r>
      <w:r w:rsidR="00567BE9">
        <w:rPr>
          <w:rStyle w:val="FootnoteReference"/>
          <w:rFonts w:cs="B Lotus"/>
          <w:color w:val="000000"/>
          <w:sz w:val="28"/>
          <w:szCs w:val="28"/>
          <w:rtl/>
          <w:lang w:bidi="fa-IR"/>
        </w:rPr>
        <w:t>(</w:t>
      </w:r>
      <w:r w:rsidR="00567BE9" w:rsidRPr="00E86FDE">
        <w:rPr>
          <w:rStyle w:val="FootnoteReference"/>
          <w:rFonts w:cs="B Lotus"/>
          <w:color w:val="000000"/>
          <w:sz w:val="28"/>
          <w:szCs w:val="28"/>
          <w:rtl/>
          <w:lang w:bidi="fa-IR"/>
        </w:rPr>
        <w:footnoteReference w:id="733"/>
      </w:r>
      <w:r w:rsidR="00567BE9">
        <w:rPr>
          <w:rStyle w:val="FootnoteReference"/>
          <w:rFonts w:cs="B Lotus"/>
          <w:color w:val="000000"/>
          <w:sz w:val="28"/>
          <w:szCs w:val="28"/>
          <w:rtl/>
          <w:lang w:bidi="fa-IR"/>
        </w:rPr>
        <w:t>)</w:t>
      </w:r>
      <w:r w:rsidR="003338D1" w:rsidRPr="00E86FD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این تعصّب و حق‌ناپذیری زمینه را برای تضعیف فعالیت مبلّغین در پاره‌ای از مناطق فراهم گردانید.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واقعیت این است که ساختن زیارتگاه بر روی قبور صالحان و تبدیل آن به عبادتگاه با حقیقت شریعت اسلام هیچ سازگار</w:t>
      </w:r>
      <w:r w:rsidRPr="00060550">
        <w:rPr>
          <w:rFonts w:ascii="Times New Roman" w:hAnsi="Times New Roman" w:cs="B Lotus" w:hint="cs"/>
          <w:color w:val="000000"/>
          <w:sz w:val="28"/>
          <w:szCs w:val="28"/>
          <w:rtl/>
          <w:lang w:bidi="fa-IR"/>
        </w:rPr>
        <w:t>ی ندارد</w:t>
      </w:r>
      <w:r w:rsidR="00567BE9">
        <w:rPr>
          <w:rStyle w:val="FootnoteReference"/>
          <w:rFonts w:cs="B Lotus"/>
          <w:color w:val="000000"/>
          <w:sz w:val="28"/>
          <w:szCs w:val="28"/>
          <w:rtl/>
          <w:lang w:bidi="fa-IR"/>
        </w:rPr>
        <w:t>(</w:t>
      </w:r>
      <w:r w:rsidR="00567BE9" w:rsidRPr="00060550">
        <w:rPr>
          <w:rStyle w:val="FootnoteReference"/>
          <w:rFonts w:cs="B Lotus"/>
          <w:color w:val="000000"/>
          <w:sz w:val="28"/>
          <w:szCs w:val="28"/>
          <w:rtl/>
          <w:lang w:bidi="fa-IR"/>
        </w:rPr>
        <w:footnoteReference w:id="734"/>
      </w:r>
      <w:r w:rsidR="00567BE9">
        <w:rPr>
          <w:rStyle w:val="FootnoteReference"/>
          <w:rFonts w:cs="B Lotus"/>
          <w:color w:val="000000"/>
          <w:sz w:val="28"/>
          <w:szCs w:val="28"/>
          <w:rtl/>
          <w:lang w:bidi="fa-IR"/>
        </w:rPr>
        <w:t>)</w:t>
      </w:r>
      <w:r w:rsidRPr="00060550">
        <w:rPr>
          <w:rFonts w:ascii="Times New Roman" w:hAnsi="Times New Roman" w:cs="B Lotus" w:hint="cs"/>
          <w:color w:val="000000"/>
          <w:sz w:val="28"/>
          <w:szCs w:val="28"/>
          <w:rtl/>
          <w:lang w:bidi="fa-IR"/>
        </w:rPr>
        <w:t xml:space="preserve"> بلکه «خود، یکی از نشانه‌های کفر به شمار می‌آید»</w:t>
      </w:r>
      <w:r w:rsidR="00567BE9">
        <w:rPr>
          <w:rStyle w:val="FootnoteReference"/>
          <w:rFonts w:cs="B Lotus"/>
          <w:color w:val="000000"/>
          <w:sz w:val="28"/>
          <w:szCs w:val="28"/>
          <w:rtl/>
          <w:lang w:bidi="fa-IR"/>
        </w:rPr>
        <w:t>(</w:t>
      </w:r>
      <w:r w:rsidR="00567BE9" w:rsidRPr="00060550">
        <w:rPr>
          <w:rStyle w:val="FootnoteReference"/>
          <w:rFonts w:cs="B Lotus"/>
          <w:color w:val="000000"/>
          <w:sz w:val="28"/>
          <w:szCs w:val="28"/>
          <w:rtl/>
          <w:lang w:bidi="fa-IR"/>
        </w:rPr>
        <w:footnoteReference w:id="735"/>
      </w:r>
      <w:r w:rsidR="00567BE9">
        <w:rPr>
          <w:rStyle w:val="FootnoteReference"/>
          <w:rFonts w:cs="B Lotus"/>
          <w:color w:val="000000"/>
          <w:sz w:val="28"/>
          <w:szCs w:val="28"/>
          <w:rtl/>
          <w:lang w:bidi="fa-IR"/>
        </w:rPr>
        <w:t>)</w:t>
      </w:r>
      <w:r w:rsidRPr="00060550">
        <w:rPr>
          <w:rFonts w:ascii="Times New Roman" w:hAnsi="Times New Roman" w:cs="B Lotus" w:hint="cs"/>
          <w:color w:val="000000"/>
          <w:sz w:val="28"/>
          <w:szCs w:val="28"/>
          <w:rtl/>
          <w:lang w:bidi="fa-IR"/>
        </w:rPr>
        <w:t xml:space="preserve"> و هر کسی به اولیا و صالحین، برای جلب منفعت یا دفع مضرت یا امثال آنها متوسل شود، مرتکب عمل شرک شده است</w:t>
      </w:r>
      <w:r w:rsidR="00567BE9">
        <w:rPr>
          <w:rStyle w:val="FootnoteReference"/>
          <w:rFonts w:cs="B Lotus"/>
          <w:color w:val="000000"/>
          <w:sz w:val="28"/>
          <w:szCs w:val="28"/>
          <w:rtl/>
          <w:lang w:bidi="fa-IR"/>
        </w:rPr>
        <w:t>(</w:t>
      </w:r>
      <w:r w:rsidR="00567BE9" w:rsidRPr="00060550">
        <w:rPr>
          <w:rStyle w:val="FootnoteReference"/>
          <w:rFonts w:cs="B Lotus"/>
          <w:color w:val="000000"/>
          <w:sz w:val="28"/>
          <w:szCs w:val="28"/>
          <w:rtl/>
          <w:lang w:bidi="fa-IR"/>
        </w:rPr>
        <w:footnoteReference w:id="736"/>
      </w:r>
      <w:r w:rsidR="00567BE9">
        <w:rPr>
          <w:rStyle w:val="FootnoteReference"/>
          <w:rFonts w:cs="B Lotus"/>
          <w:color w:val="000000"/>
          <w:sz w:val="28"/>
          <w:szCs w:val="28"/>
          <w:rtl/>
          <w:lang w:bidi="fa-IR"/>
        </w:rPr>
        <w:t>)</w:t>
      </w:r>
      <w:r w:rsidR="00060550">
        <w:rPr>
          <w:rFonts w:ascii="Times New Roman" w:hAnsi="Times New Roman" w:cs="B Lotus" w:hint="cs"/>
          <w:color w:val="000000"/>
          <w:sz w:val="28"/>
          <w:szCs w:val="28"/>
          <w:rtl/>
          <w:lang w:bidi="fa-IR"/>
        </w:rPr>
        <w:t>.</w:t>
      </w:r>
      <w:r w:rsidRPr="00060550">
        <w:rPr>
          <w:rFonts w:ascii="Times New Roman" w:hAnsi="Times New Roman" w:cs="B Lotus" w:hint="cs"/>
          <w:color w:val="000000"/>
          <w:sz w:val="28"/>
          <w:szCs w:val="28"/>
          <w:rtl/>
          <w:lang w:bidi="fa-IR"/>
        </w:rPr>
        <w:t xml:space="preserve"> این</w:t>
      </w:r>
      <w:r w:rsidRPr="00D054AC">
        <w:rPr>
          <w:rFonts w:ascii="Times New Roman" w:hAnsi="Times New Roman" w:cs="B Lotus" w:hint="cs"/>
          <w:color w:val="000000"/>
          <w:sz w:val="28"/>
          <w:szCs w:val="28"/>
          <w:rtl/>
          <w:lang w:bidi="fa-IR"/>
        </w:rPr>
        <w:t xml:space="preserve"> نوع مخالفت</w:t>
      </w:r>
      <w:r w:rsidR="0006055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سبب تضعیف و اضمحلال حرکت سلفیه در آن ممالک شد، تا اینکه بار دیگر در نیمه اول قرن چهاردهم پدیدار گشت.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«ظاهراً نتایج و اثرات حقیقی دعوت سلفیّه در عرصه اصلاح عقیده و مقابله با بدعت در مناطق مختلف یمن در نیمه دوم قرن چهاردهم اوج گرفته است. در آن شرایط مردم یمن به علت ارتباط نزدیکتر با علما و ارتباط علمای ایشان با علمای نهضت از دین خود بصیرت بیشتری پیدا کردند و تعداد زیادی از جوانان ایشان برای کسب علوم و معارف دینی به خارج از کشور خود سفر کردند. شاید گسترش کتابهای حامی سنت و تدریس آن در </w:t>
      </w:r>
      <w:r w:rsidR="00EB02AA">
        <w:rPr>
          <w:rFonts w:ascii="Times New Roman" w:hAnsi="Times New Roman" w:cs="B Lotus" w:hint="cs"/>
          <w:color w:val="000000"/>
          <w:sz w:val="28"/>
          <w:szCs w:val="28"/>
          <w:rtl/>
          <w:lang w:bidi="fa-IR"/>
        </w:rPr>
        <w:t xml:space="preserve">مسجدجامع </w:t>
      </w:r>
      <w:r w:rsidRPr="00D054AC">
        <w:rPr>
          <w:rFonts w:ascii="Times New Roman" w:hAnsi="Times New Roman" w:cs="B Lotus" w:hint="cs"/>
          <w:color w:val="000000"/>
          <w:sz w:val="28"/>
          <w:szCs w:val="28"/>
          <w:rtl/>
          <w:lang w:bidi="fa-IR"/>
        </w:rPr>
        <w:t xml:space="preserve">بزرگ </w:t>
      </w:r>
      <w:r w:rsidR="00EB02AA">
        <w:rPr>
          <w:rFonts w:ascii="Times New Roman" w:hAnsi="Times New Roman" w:cs="B Lotus" w:hint="cs"/>
          <w:color w:val="000000"/>
          <w:sz w:val="28"/>
          <w:szCs w:val="28"/>
          <w:rtl/>
          <w:lang w:bidi="fa-IR"/>
        </w:rPr>
        <w:t>صنعاء</w:t>
      </w:r>
      <w:r w:rsidR="00567BE9">
        <w:rPr>
          <w:rStyle w:val="FootnoteReference"/>
          <w:rFonts w:cs="B Lotus"/>
          <w:color w:val="000000"/>
          <w:sz w:val="28"/>
          <w:szCs w:val="28"/>
          <w:rtl/>
          <w:lang w:bidi="fa-IR"/>
        </w:rPr>
        <w:t>(</w:t>
      </w:r>
      <w:r w:rsidR="00567BE9" w:rsidRPr="00EB02AA">
        <w:rPr>
          <w:rStyle w:val="FootnoteReference"/>
          <w:rFonts w:cs="B Lotus"/>
          <w:color w:val="000000"/>
          <w:sz w:val="28"/>
          <w:szCs w:val="28"/>
          <w:rtl/>
          <w:lang w:bidi="fa-IR"/>
        </w:rPr>
        <w:footnoteReference w:id="737"/>
      </w:r>
      <w:r w:rsidR="00567BE9">
        <w:rPr>
          <w:rStyle w:val="FootnoteReference"/>
          <w:rFonts w:cs="B Lotus"/>
          <w:color w:val="000000"/>
          <w:sz w:val="28"/>
          <w:szCs w:val="28"/>
          <w:rtl/>
          <w:lang w:bidi="fa-IR"/>
        </w:rPr>
        <w:t>)</w:t>
      </w:r>
      <w:r w:rsidRPr="00D054AC">
        <w:rPr>
          <w:rFonts w:ascii="Times New Roman" w:hAnsi="Times New Roman" w:cs="B Lotus" w:hint="cs"/>
          <w:color w:val="000000"/>
          <w:sz w:val="28"/>
          <w:szCs w:val="28"/>
          <w:rtl/>
          <w:lang w:bidi="fa-IR"/>
        </w:rPr>
        <w:t>، تعدد مساجد سلفی</w:t>
      </w:r>
      <w:r w:rsidR="00EB02A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در صنعاء به وضوح، بیانگر گسترش و تأثیرگذاری آن دعوت بوده است</w:t>
      </w:r>
      <w:r w:rsidR="00567BE9">
        <w:rPr>
          <w:rStyle w:val="FootnoteReference"/>
          <w:rFonts w:cs="B Lotus"/>
          <w:color w:val="000000"/>
          <w:sz w:val="28"/>
          <w:szCs w:val="28"/>
          <w:rtl/>
          <w:lang w:bidi="fa-IR"/>
        </w:rPr>
        <w:t>(</w:t>
      </w:r>
      <w:r w:rsidR="00567BE9" w:rsidRPr="00060550">
        <w:rPr>
          <w:rStyle w:val="FootnoteReference"/>
          <w:rFonts w:cs="B Lotus"/>
          <w:color w:val="000000"/>
          <w:sz w:val="28"/>
          <w:szCs w:val="28"/>
          <w:rtl/>
          <w:lang w:bidi="fa-IR"/>
        </w:rPr>
        <w:footnoteReference w:id="738"/>
      </w:r>
      <w:r w:rsidR="00567BE9">
        <w:rPr>
          <w:rStyle w:val="FootnoteReference"/>
          <w:rFonts w:cs="B Lotus"/>
          <w:color w:val="000000"/>
          <w:sz w:val="28"/>
          <w:szCs w:val="28"/>
          <w:rtl/>
          <w:lang w:bidi="fa-IR"/>
        </w:rPr>
        <w:t>)</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از اثرات دعوت سلفی در یمن این بوده که بسیاری از طلاّب علوم دینی به ادامه تحصیل در نجد علاقمند شدند و تعدادی از آنان مانند احمد</w:t>
      </w:r>
      <w:r w:rsidR="00EB02A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سنان یمانی (1339</w:t>
      </w:r>
      <w:r w:rsidR="00EB02AA">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 xml:space="preserve"> همراه با تعدادی از مردم شهر کوچک قَهْلان</w:t>
      </w:r>
      <w:r w:rsidR="00567BE9">
        <w:rPr>
          <w:rStyle w:val="FootnoteReference"/>
          <w:rFonts w:cs="B Lotus"/>
          <w:color w:val="000000"/>
          <w:sz w:val="28"/>
          <w:szCs w:val="28"/>
          <w:rtl/>
          <w:lang w:bidi="fa-IR"/>
        </w:rPr>
        <w:t>(</w:t>
      </w:r>
      <w:r w:rsidR="00567BE9" w:rsidRPr="00060550">
        <w:rPr>
          <w:rStyle w:val="FootnoteReference"/>
          <w:rFonts w:cs="B Lotus"/>
          <w:color w:val="000000"/>
          <w:sz w:val="28"/>
          <w:szCs w:val="28"/>
          <w:rtl/>
          <w:lang w:bidi="fa-IR"/>
        </w:rPr>
        <w:footnoteReference w:id="739"/>
      </w:r>
      <w:r w:rsidR="00567BE9">
        <w:rPr>
          <w:rStyle w:val="FootnoteReference"/>
          <w:rFonts w:cs="B Lotus"/>
          <w:color w:val="000000"/>
          <w:sz w:val="28"/>
          <w:szCs w:val="28"/>
          <w:rtl/>
          <w:lang w:bidi="fa-IR"/>
        </w:rPr>
        <w:t>)</w:t>
      </w:r>
      <w:r w:rsidR="00EB02AA" w:rsidRPr="0006055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نجد آمد. پس از چند سال تعداد طلابی که از یمن برای ادامة تحصیل به نجد آمده و فارغ‌التحصیل شده بودند به بیش از پانصد نفر می‌رسید که بیشترشان از قبیله حداد بودند. حاصل حضور آن طلاب در نجد بسیار خوب و مثمر ثمر بود؛ زیرا مردم را پس از بازگشت، با تعالیم خالصانه دین، حقیقت توحید، کفر و بدعت آشنا می‌کردند. پس از مدتی تمامی روستاها از زیارتگاه‌ها پاک شدند، عقاید باطل را کنار نهادند و هرچه را که زمینه و سبب تقدیس مزار و بارگاه بود از بین بردند»</w:t>
      </w:r>
      <w:r w:rsidR="00567BE9">
        <w:rPr>
          <w:rStyle w:val="FootnoteReference"/>
          <w:rFonts w:cs="B Lotus"/>
          <w:color w:val="000000"/>
          <w:sz w:val="28"/>
          <w:szCs w:val="28"/>
          <w:rtl/>
          <w:lang w:bidi="fa-IR"/>
        </w:rPr>
        <w:t>(</w:t>
      </w:r>
      <w:r w:rsidR="00567BE9" w:rsidRPr="00060550">
        <w:rPr>
          <w:rStyle w:val="FootnoteReference"/>
          <w:rFonts w:cs="B Lotus"/>
          <w:color w:val="000000"/>
          <w:sz w:val="28"/>
          <w:szCs w:val="28"/>
          <w:rtl/>
          <w:lang w:bidi="fa-IR"/>
        </w:rPr>
        <w:footnoteReference w:id="740"/>
      </w:r>
      <w:r w:rsidR="00567BE9">
        <w:rPr>
          <w:rStyle w:val="FootnoteReference"/>
          <w:rFonts w:cs="B Lotus"/>
          <w:color w:val="000000"/>
          <w:sz w:val="28"/>
          <w:szCs w:val="28"/>
          <w:rtl/>
          <w:lang w:bidi="fa-IR"/>
        </w:rPr>
        <w:t>)</w:t>
      </w:r>
      <w:r w:rsidRPr="00EB02AA">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یکی دیگر از پیامدهای دعوت سلفی در یمن این بود که، مردم مناطق مختلف به اصلاح عقیده و رهایی از باورهای شرک‌آلود و اعمال بدعت‌آمیز روی آوردند. از نیمه دوم قرن چهاردهم صالح</w:t>
      </w:r>
      <w:r w:rsidR="000015E9">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حسین</w:t>
      </w:r>
      <w:r w:rsidR="000015E9">
        <w:rPr>
          <w:rFonts w:ascii="Times New Roman" w:hAnsi="Times New Roman" w:cs="B Lotus" w:hint="cs"/>
          <w:color w:val="000000"/>
          <w:sz w:val="28"/>
          <w:szCs w:val="28"/>
          <w:rtl/>
          <w:lang w:bidi="fa-IR"/>
        </w:rPr>
        <w:t xml:space="preserve"> أبو حيدر</w:t>
      </w:r>
      <w:r w:rsidRPr="00D054AC">
        <w:rPr>
          <w:rFonts w:ascii="Times New Roman" w:hAnsi="Times New Roman" w:cs="B Lotus" w:hint="cs"/>
          <w:color w:val="000000"/>
          <w:sz w:val="28"/>
          <w:szCs w:val="28"/>
          <w:rtl/>
          <w:lang w:bidi="fa-IR"/>
        </w:rPr>
        <w:t>، مردم هَمْدان «یمن» را از تبرک‌جویی به گورها و انتظار کسب خیر</w:t>
      </w:r>
      <w:r w:rsidR="000015E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دفع بلایا از ایشان برحذر می‌داشت. همچنین یکی از مردان اهل غیل همدان تابوتی را که در مسجد عبید بود برداشت، زیرا بسیاری از مردم همدان به آن دلبستگی پیدا کرده بودند و آن را با لفظ «یا عبیده» مورد خطاب قرار می‌دادند</w:t>
      </w:r>
      <w:r w:rsidR="00567BE9">
        <w:rPr>
          <w:rStyle w:val="FootnoteReference"/>
          <w:rFonts w:cs="B Lotus"/>
          <w:color w:val="000000"/>
          <w:sz w:val="28"/>
          <w:szCs w:val="28"/>
          <w:rtl/>
          <w:lang w:bidi="fa-IR"/>
        </w:rPr>
        <w:t>(</w:t>
      </w:r>
      <w:r w:rsidR="00567BE9" w:rsidRPr="00060550">
        <w:rPr>
          <w:rStyle w:val="FootnoteReference"/>
          <w:rFonts w:cs="B Lotus"/>
          <w:color w:val="000000"/>
          <w:sz w:val="28"/>
          <w:szCs w:val="28"/>
          <w:rtl/>
          <w:lang w:bidi="fa-IR"/>
        </w:rPr>
        <w:footnoteReference w:id="741"/>
      </w:r>
      <w:r w:rsidR="00567BE9">
        <w:rPr>
          <w:rStyle w:val="FootnoteReference"/>
          <w:rFonts w:cs="B Lotus"/>
          <w:color w:val="000000"/>
          <w:sz w:val="28"/>
          <w:szCs w:val="28"/>
          <w:rtl/>
          <w:lang w:bidi="fa-IR"/>
        </w:rPr>
        <w:t>)</w:t>
      </w:r>
      <w:r w:rsidRPr="00D054AC">
        <w:rPr>
          <w:rFonts w:ascii="Times New Roman" w:hAnsi="Times New Roman" w:cs="B Lotus" w:hint="cs"/>
          <w:color w:val="000000"/>
          <w:sz w:val="28"/>
          <w:szCs w:val="28"/>
          <w:rtl/>
          <w:lang w:bidi="fa-IR"/>
        </w:rPr>
        <w:t>.</w:t>
      </w:r>
    </w:p>
    <w:p w:rsidR="006C4D58" w:rsidRPr="00243D95"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243D95">
        <w:rPr>
          <w:rFonts w:ascii="Times New Roman" w:hAnsi="Times New Roman" w:cs="B Lotus" w:hint="cs"/>
          <w:color w:val="000000"/>
          <w:spacing w:val="-4"/>
          <w:sz w:val="28"/>
          <w:szCs w:val="28"/>
          <w:rtl/>
          <w:lang w:bidi="fa-IR"/>
        </w:rPr>
        <w:t>آن رویدادها و اقدام‌ها بدون تردید بخشی از آثار دعوت سلفیه در یمن و در میدان اصلاح عقیده و مقابله با شرک و بدعت بوده است. نیز بروز این بخش از دعوت سلفی در آن مناطق بیانگر اهتمام مبلغین و مسؤولین آن برای جلوگیری از ادامه تأثیرگذاری گورپرستی بر توحید و یکتاپرستی بوده است</w:t>
      </w:r>
      <w:r w:rsidR="000015E9" w:rsidRPr="00243D95">
        <w:rPr>
          <w:rFonts w:ascii="Times New Roman" w:hAnsi="Times New Roman" w:cs="B Lotus" w:hint="cs"/>
          <w:color w:val="000000"/>
          <w:spacing w:val="-4"/>
          <w:sz w:val="28"/>
          <w:szCs w:val="28"/>
          <w:rtl/>
          <w:lang w:bidi="fa-IR"/>
        </w:rPr>
        <w:t xml:space="preserve">، كه </w:t>
      </w:r>
      <w:r w:rsidR="00FE4A04" w:rsidRPr="00243D95">
        <w:rPr>
          <w:rFonts w:ascii="Times New Roman" w:hAnsi="Times New Roman" w:cs="B Lotus" w:hint="cs"/>
          <w:color w:val="000000"/>
          <w:spacing w:val="-4"/>
          <w:sz w:val="28"/>
          <w:szCs w:val="28"/>
          <w:rtl/>
          <w:lang w:bidi="fa-IR"/>
        </w:rPr>
        <w:t>تأثير</w:t>
      </w:r>
      <w:r w:rsidR="000015E9" w:rsidRPr="00243D95">
        <w:rPr>
          <w:rFonts w:ascii="Times New Roman" w:hAnsi="Times New Roman" w:cs="B Lotus" w:hint="cs"/>
          <w:color w:val="000000"/>
          <w:spacing w:val="-4"/>
          <w:sz w:val="28"/>
          <w:szCs w:val="28"/>
          <w:rtl/>
          <w:lang w:bidi="fa-IR"/>
        </w:rPr>
        <w:t xml:space="preserve"> بسيار</w:t>
      </w:r>
      <w:r w:rsidR="00FE4A04" w:rsidRPr="00243D95">
        <w:rPr>
          <w:rFonts w:ascii="Times New Roman" w:hAnsi="Times New Roman" w:cs="B Lotus" w:hint="cs"/>
          <w:color w:val="000000"/>
          <w:spacing w:val="-4"/>
          <w:sz w:val="28"/>
          <w:szCs w:val="28"/>
          <w:rtl/>
          <w:lang w:bidi="fa-IR"/>
        </w:rPr>
        <w:t xml:space="preserve"> بزرگى</w:t>
      </w:r>
      <w:r w:rsidR="000015E9" w:rsidRPr="00243D95">
        <w:rPr>
          <w:rFonts w:ascii="Times New Roman" w:hAnsi="Times New Roman" w:cs="B Lotus" w:hint="cs"/>
          <w:color w:val="000000"/>
          <w:spacing w:val="-4"/>
          <w:sz w:val="28"/>
          <w:szCs w:val="28"/>
          <w:rtl/>
          <w:lang w:bidi="fa-IR"/>
        </w:rPr>
        <w:t xml:space="preserve"> در بقيه انواع بدعتها </w:t>
      </w:r>
      <w:r w:rsidR="00FE4A04" w:rsidRPr="00243D95">
        <w:rPr>
          <w:rFonts w:ascii="Times New Roman" w:hAnsi="Times New Roman" w:cs="B Lotus" w:hint="cs"/>
          <w:color w:val="000000"/>
          <w:spacing w:val="-4"/>
          <w:sz w:val="28"/>
          <w:szCs w:val="28"/>
          <w:rtl/>
          <w:lang w:bidi="fa-IR"/>
        </w:rPr>
        <w:t xml:space="preserve">داشته </w:t>
      </w:r>
      <w:r w:rsidR="000015E9" w:rsidRPr="00243D95">
        <w:rPr>
          <w:rFonts w:ascii="Times New Roman" w:hAnsi="Times New Roman" w:cs="B Lotus" w:hint="cs"/>
          <w:color w:val="000000"/>
          <w:spacing w:val="-4"/>
          <w:sz w:val="28"/>
          <w:szCs w:val="28"/>
          <w:rtl/>
          <w:lang w:bidi="fa-IR"/>
        </w:rPr>
        <w:t>كه مردم در يمن خود و جامعه را از آن</w:t>
      </w:r>
      <w:r w:rsidR="00FE4A04" w:rsidRPr="00243D95">
        <w:rPr>
          <w:rFonts w:ascii="Times New Roman" w:hAnsi="Times New Roman" w:cs="B Lotus" w:hint="cs"/>
          <w:color w:val="000000"/>
          <w:spacing w:val="-4"/>
          <w:sz w:val="28"/>
          <w:szCs w:val="28"/>
          <w:rtl/>
          <w:lang w:bidi="fa-IR"/>
        </w:rPr>
        <w:t xml:space="preserve"> آلودگى</w:t>
      </w:r>
      <w:r w:rsidR="000015E9" w:rsidRPr="00243D95">
        <w:rPr>
          <w:rFonts w:ascii="Times New Roman" w:hAnsi="Times New Roman" w:cs="B Lotus" w:hint="cs"/>
          <w:color w:val="000000"/>
          <w:spacing w:val="-4"/>
          <w:sz w:val="28"/>
          <w:szCs w:val="28"/>
          <w:rtl/>
          <w:lang w:bidi="fa-IR"/>
        </w:rPr>
        <w:t xml:space="preserve"> پاك </w:t>
      </w:r>
      <w:r w:rsidR="00FE4A04" w:rsidRPr="00243D95">
        <w:rPr>
          <w:rFonts w:ascii="Times New Roman" w:hAnsi="Times New Roman" w:cs="B Lotus" w:hint="cs"/>
          <w:color w:val="000000"/>
          <w:spacing w:val="-4"/>
          <w:sz w:val="28"/>
          <w:szCs w:val="28"/>
          <w:rtl/>
          <w:lang w:bidi="fa-IR"/>
        </w:rPr>
        <w:t>مى‌كردند</w:t>
      </w:r>
      <w:r w:rsidR="00567BE9">
        <w:rPr>
          <w:rStyle w:val="FootnoteReference"/>
          <w:rFonts w:cs="B Lotus"/>
          <w:color w:val="000000"/>
          <w:spacing w:val="-4"/>
          <w:sz w:val="28"/>
          <w:szCs w:val="28"/>
          <w:rtl/>
          <w:lang w:bidi="fa-IR"/>
        </w:rPr>
        <w:t>(</w:t>
      </w:r>
      <w:r w:rsidR="00567BE9" w:rsidRPr="00243D95">
        <w:rPr>
          <w:rStyle w:val="FootnoteReference"/>
          <w:rFonts w:cs="B Lotus"/>
          <w:color w:val="000000"/>
          <w:spacing w:val="-4"/>
          <w:sz w:val="28"/>
          <w:szCs w:val="28"/>
          <w:rtl/>
          <w:lang w:bidi="fa-IR"/>
        </w:rPr>
        <w:footnoteReference w:id="742"/>
      </w:r>
      <w:r w:rsidR="00567BE9">
        <w:rPr>
          <w:rStyle w:val="FootnoteReference"/>
          <w:rFonts w:cs="B Lotus"/>
          <w:color w:val="000000"/>
          <w:spacing w:val="-4"/>
          <w:sz w:val="28"/>
          <w:szCs w:val="28"/>
          <w:rtl/>
          <w:lang w:bidi="fa-IR"/>
        </w:rPr>
        <w:t>)</w:t>
      </w:r>
      <w:r w:rsidR="00FE4A04" w:rsidRPr="00243D95">
        <w:rPr>
          <w:rFonts w:ascii="Times New Roman" w:hAnsi="Times New Roman" w:cs="B Lotus" w:hint="cs"/>
          <w:color w:val="000000"/>
          <w:spacing w:val="-4"/>
          <w:sz w:val="28"/>
          <w:szCs w:val="28"/>
          <w:rtl/>
          <w:lang w:bidi="fa-IR"/>
        </w:rPr>
        <w:t>.</w:t>
      </w:r>
    </w:p>
    <w:p w:rsidR="006C4D58" w:rsidRPr="00D054AC" w:rsidRDefault="006C4D58" w:rsidP="00AE7A5B">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باتوجه به مطالبی که گذشت، نقش و تأثیر نهضت اسلامی در جامعه‌های بزرگ جنوب جزیره‌العرب مسلّم و واضح می‌شود. این امر با</w:t>
      </w:r>
      <w:r w:rsidR="00F15AF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وجود فراوانی دیدگاه‌های دینی و تعدد باورهای باطل درباره «عقیده توحید» خداوند بود. هرچند زمان و مراحل آن تأثیر متفاوت بوده است؛ زیرا از اوایل قرن سیزدهم آغاز شد و پس از مدتی گسترش، فروکش کرد</w:t>
      </w:r>
      <w:r w:rsidR="00F15AF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تنها در عسیر و اطراف آن وجود داشت؛ اما دیری نپایید که بار دیگر در اوایل قرن چهاردهم قیام خود را در یمن آغاز کرد و این بر اثر فعالیت</w:t>
      </w:r>
      <w:r w:rsidR="00F15AF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اصلاح‌طلبانه و تلاش‌های ملک عبدالعزیز آل سعود بود که همگان را به کنار نه</w:t>
      </w:r>
      <w:r w:rsidR="00F15AFA">
        <w:rPr>
          <w:rFonts w:ascii="Times New Roman" w:hAnsi="Times New Roman" w:cs="B Lotus" w:hint="cs"/>
          <w:color w:val="000000"/>
          <w:sz w:val="28"/>
          <w:szCs w:val="28"/>
          <w:rtl/>
          <w:lang w:bidi="fa-IR"/>
        </w:rPr>
        <w:t>ادن تمامی کردار و گفتارهایی فرا</w:t>
      </w:r>
      <w:r w:rsidRPr="00D054AC">
        <w:rPr>
          <w:rFonts w:ascii="Times New Roman" w:hAnsi="Times New Roman" w:cs="B Lotus" w:hint="cs"/>
          <w:color w:val="000000"/>
          <w:sz w:val="28"/>
          <w:szCs w:val="28"/>
          <w:rtl/>
          <w:lang w:bidi="fa-IR"/>
        </w:rPr>
        <w:t>می‌خواند که با روح و حقیقت توحید در تضاد بود و آثار نیکوی آن را در تمامی مناطق جزیره‌العرب فراگیر کرد، بر روی باورهای مردم تأثیر گذاشت، مردم از بدعت و باورهای باطل خویش دست برداشتند، عمل به کتاب و سنت را جایگزین عمل به عرف و عادات جاهلانه نمودند و خداپرستی را بر جای اشخاص و گنبد و بارگاه‌پرستی نهادند</w:t>
      </w:r>
      <w:r w:rsidR="00AE7A5B" w:rsidRPr="009544FA">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9544FA">
        <w:rPr>
          <w:rStyle w:val="FootnoteReference"/>
          <w:rFonts w:cs="B Lotus"/>
          <w:color w:val="000000"/>
          <w:sz w:val="28"/>
          <w:szCs w:val="28"/>
          <w:rtl/>
          <w:lang w:bidi="fa-IR"/>
        </w:rPr>
        <w:footnoteReference w:id="743"/>
      </w:r>
      <w:r w:rsidR="00567BE9">
        <w:rPr>
          <w:rStyle w:val="FootnoteReference"/>
          <w:rFonts w:cs="B Lotus"/>
          <w:color w:val="000000"/>
          <w:sz w:val="28"/>
          <w:szCs w:val="28"/>
          <w:rtl/>
          <w:lang w:bidi="fa-IR"/>
        </w:rPr>
        <w:t>)(</w:t>
      </w:r>
      <w:r w:rsidR="00567BE9" w:rsidRPr="009544FA">
        <w:rPr>
          <w:rStyle w:val="FootnoteReference"/>
          <w:rFonts w:cs="B Lotus"/>
          <w:color w:val="000000"/>
          <w:sz w:val="28"/>
          <w:szCs w:val="28"/>
          <w:rtl/>
          <w:lang w:bidi="fa-IR"/>
        </w:rPr>
        <w:footnoteReference w:id="744"/>
      </w:r>
      <w:r w:rsidR="00567BE9">
        <w:rPr>
          <w:rStyle w:val="FootnoteReference"/>
          <w:rFonts w:cs="B Lotus"/>
          <w:color w:val="000000"/>
          <w:sz w:val="28"/>
          <w:szCs w:val="28"/>
          <w:rtl/>
          <w:lang w:bidi="fa-IR"/>
        </w:rPr>
        <w:t>)</w:t>
      </w:r>
      <w:r w:rsidR="009544FA">
        <w:rPr>
          <w:rFonts w:ascii="Times New Roman" w:hAnsi="Times New Roman" w:cs="B Lotus" w:hint="cs"/>
          <w:color w:val="000000"/>
          <w:sz w:val="28"/>
          <w:szCs w:val="28"/>
          <w:rtl/>
          <w:lang w:bidi="fa-IR"/>
        </w:rPr>
        <w:t>.</w:t>
      </w:r>
    </w:p>
    <w:p w:rsidR="006C4D58" w:rsidRPr="00D054AC" w:rsidRDefault="006C4D58" w:rsidP="00DE769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ارتباط با نقش نهضت اصلاح‌گرا در جهان اسلام، دکتر محمد</w:t>
      </w:r>
      <w:r w:rsidR="00EB02A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کامل </w:t>
      </w:r>
      <w:r w:rsidR="00756ABF">
        <w:rPr>
          <w:rFonts w:ascii="Times New Roman" w:hAnsi="Times New Roman" w:cs="B Lotus" w:hint="cs"/>
          <w:color w:val="000000"/>
          <w:sz w:val="28"/>
          <w:szCs w:val="28"/>
          <w:rtl/>
          <w:lang w:bidi="fa-IR"/>
        </w:rPr>
        <w:t>ض</w:t>
      </w:r>
      <w:r w:rsidRPr="00D054AC">
        <w:rPr>
          <w:rFonts w:ascii="Times New Roman" w:hAnsi="Times New Roman" w:cs="B Lotus" w:hint="cs"/>
          <w:color w:val="000000"/>
          <w:sz w:val="28"/>
          <w:szCs w:val="28"/>
          <w:rtl/>
          <w:lang w:bidi="fa-IR"/>
        </w:rPr>
        <w:t>اهر می‌گوید:</w:t>
      </w:r>
      <w:r w:rsidR="00DE769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«تأثیرگذاری دعوت وهابیّت بر حرکت اصلاح دینی در مصر محدود نمی‌شود، بلکه بر روی بسیاری از روشنفکران مسلمان در کشورهای اسلامی دیگر مانند: سوریه، عراق، کشورهای مغرب، یمن و هند نیز تأثیر نهاده بود و تعدادی از آنها مقامات بالایی را در میدان آموزش در حلب، دمشق، طرابلس، بیت‌المقدس و هند کسب نموده‌اند.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ایام حج فرصت سالیانه گرانبهایی برای سلفی</w:t>
      </w:r>
      <w:r w:rsidR="002021C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به شمار می‌آمد تا عقاید و راهکارهای خود را در میان حجاج دیگر ممالک اسلامی در شرق و غرب جهان تبلیغ کنند و در ارتباط با امور دینی و دنیوی با آنان تبادل‌نظر نمایند، از این طریق توانستند تعدادی از شخصیتهای مهم تأثیرگذار را مجذوب عقاید خود بنمایند که حاصل آن تأسیس حرکتهای اصلاح‌ دینی بسیاری در خلال قرن نوزدهم میلادی و اوایل قرن بیستم بود.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شخصیتهایی مانند امام محمد</w:t>
      </w:r>
      <w:r w:rsidR="009544F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عبدالله شوکانی (</w:t>
      </w:r>
      <w:r w:rsidR="002021C0">
        <w:rPr>
          <w:rFonts w:ascii="Times New Roman" w:hAnsi="Times New Roman" w:cs="B Lotus" w:hint="cs"/>
          <w:color w:val="000000"/>
          <w:sz w:val="28"/>
          <w:szCs w:val="28"/>
          <w:rtl/>
          <w:lang w:bidi="fa-IR"/>
        </w:rPr>
        <w:t>1172</w:t>
      </w:r>
      <w:r w:rsidRPr="00D054AC">
        <w:rPr>
          <w:rFonts w:ascii="Times New Roman" w:hAnsi="Times New Roman" w:cs="B Lotus" w:hint="cs"/>
          <w:color w:val="000000"/>
          <w:sz w:val="28"/>
          <w:szCs w:val="28"/>
          <w:rtl/>
          <w:lang w:bidi="fa-IR"/>
        </w:rPr>
        <w:t>-</w:t>
      </w:r>
      <w:r w:rsidR="002021C0">
        <w:rPr>
          <w:rFonts w:ascii="Times New Roman" w:hAnsi="Times New Roman" w:cs="B Lotus" w:hint="cs"/>
          <w:color w:val="000000"/>
          <w:sz w:val="28"/>
          <w:szCs w:val="28"/>
          <w:rtl/>
          <w:lang w:bidi="fa-IR"/>
        </w:rPr>
        <w:t>1250</w:t>
      </w:r>
      <w:r w:rsidR="009544FA">
        <w:rPr>
          <w:rFonts w:ascii="Times New Roman" w:hAnsi="Times New Roman" w:cs="B Lotus" w:hint="cs"/>
          <w:color w:val="000000"/>
          <w:sz w:val="28"/>
          <w:szCs w:val="28"/>
          <w:rtl/>
          <w:lang w:bidi="fa-IR"/>
        </w:rPr>
        <w:t>هـ</w:t>
      </w:r>
      <w:r w:rsidR="002021C0">
        <w:rPr>
          <w:rFonts w:ascii="Times New Roman" w:hAnsi="Times New Roman" w:cs="B Lotus" w:hint="cs"/>
          <w:color w:val="000000"/>
          <w:sz w:val="28"/>
          <w:szCs w:val="28"/>
          <w:rtl/>
          <w:lang w:bidi="fa-IR"/>
        </w:rPr>
        <w:t>/1758-1834م</w:t>
      </w:r>
      <w:r w:rsidR="009544F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که زیدی مذهب و هم‌عصر شیخ محمد</w:t>
      </w:r>
      <w:r w:rsidR="002021C0">
        <w:rPr>
          <w:rFonts w:ascii="Times New Roman" w:hAnsi="Times New Roman" w:cs="B Lotus" w:hint="cs"/>
          <w:color w:val="000000"/>
          <w:sz w:val="28"/>
          <w:szCs w:val="28"/>
          <w:rtl/>
          <w:lang w:bidi="fa-IR"/>
        </w:rPr>
        <w:t xml:space="preserve"> بن عبدالوهاب بوده است؛ </w:t>
      </w:r>
      <w:r w:rsidRPr="00D054AC">
        <w:rPr>
          <w:rFonts w:ascii="Times New Roman" w:hAnsi="Times New Roman" w:cs="B Lotus" w:hint="cs"/>
          <w:color w:val="000000"/>
          <w:sz w:val="28"/>
          <w:szCs w:val="28"/>
          <w:rtl/>
          <w:lang w:bidi="fa-IR"/>
        </w:rPr>
        <w:t>و همانند او مردم را به مقابله با بدعت و خرافات ترغیب می‌کرد و با پدیده تقلید به مقابله پرداخت و منادی گشوده بودن باب اجتهاد گردید و همه مسلمانان از جمله اهل یمن را به بازگشت به عقیده سلف صالح، شناخت صفات خداوندی براساس همان صورت ظاهری که در قرآن و سنت آمده‌اند و کنار نهادن «تأویل و تحریف» در آنها دعوت می‌کرد. او در این ارتباط رساله‌ای را با نام «التحف بمذهب السلف» نوشت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ظاهراً امام شوکانی از اصول و مقدمات نهضت وهابی‌ها اطلاعاتی گسترده داشت؛ زیرا عقاید و نظرات او تقریباً همان عقاید و آموزه‌های دعوت سلفیه است. این موضوع در قصیده‌ای که در رثای محمد</w:t>
      </w:r>
      <w:r w:rsidR="002021C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سروده معلوم می‌شود که در آن با احترام فراوانی از او یاد کرد؛ اما مورخین در مورد ملاقات آن دو امام هیچ مطلبی را نقل نکرده‌اند».</w:t>
      </w:r>
    </w:p>
    <w:p w:rsidR="006C4D58" w:rsidRPr="00243D95" w:rsidRDefault="00243D95" w:rsidP="00021DD3">
      <w:pPr>
        <w:pStyle w:val="Heading2"/>
        <w:widowControl w:val="0"/>
        <w:spacing w:line="226" w:lineRule="auto"/>
        <w:ind w:firstLine="284"/>
        <w:rPr>
          <w:rFonts w:cs="B Titr" w:hint="cs"/>
          <w:b w:val="0"/>
          <w:bCs w:val="0"/>
          <w:color w:val="000000"/>
          <w:sz w:val="28"/>
          <w:szCs w:val="28"/>
          <w:rtl/>
          <w:lang w:bidi="fa-IR"/>
        </w:rPr>
      </w:pPr>
      <w:r>
        <w:rPr>
          <w:rFonts w:cs="B Titr" w:hint="cs"/>
          <w:b w:val="0"/>
          <w:bCs w:val="0"/>
          <w:color w:val="000000"/>
          <w:sz w:val="28"/>
          <w:szCs w:val="28"/>
          <w:rtl/>
          <w:lang w:bidi="fa-IR"/>
        </w:rPr>
        <w:t>تأثیرگذاری دعوت سلفی در هند.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هند باتوجه به تعدد قومی و مذهبی ساکنین آن در میدان رشد افکار دینی جایگاه ویژه‌ای دارد. وهابی‌ها برای ترویج افکار خود در میان مسلمانان هندوستان با</w:t>
      </w:r>
      <w:r w:rsidR="002021C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توجه به گسترش انواع بدعت و خرافات برگرفته شده از باورها و مراسم‌های دیگر ادیان هندی، بستر بسیار مناسبی را یافته بودند.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آموزه‌ها و عقاید وهابی‌ها به وسیله یکی از رهبران مسلمان هندی به نام سید</w:t>
      </w:r>
      <w:r w:rsidR="002021C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احمد</w:t>
      </w:r>
      <w:r w:rsidR="002021C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عبدالرحمن برلوی (1786-</w:t>
      </w:r>
      <w:r w:rsidR="002021C0">
        <w:rPr>
          <w:rFonts w:ascii="Times New Roman" w:hAnsi="Times New Roman" w:cs="B Lotus" w:hint="cs"/>
          <w:color w:val="000000"/>
          <w:sz w:val="28"/>
          <w:szCs w:val="28"/>
          <w:rtl/>
          <w:lang w:bidi="fa-IR"/>
        </w:rPr>
        <w:t>1831</w:t>
      </w:r>
      <w:r w:rsidRPr="00D054AC">
        <w:rPr>
          <w:rFonts w:ascii="Times New Roman" w:hAnsi="Times New Roman" w:cs="B Lotus" w:hint="cs"/>
          <w:color w:val="000000"/>
          <w:sz w:val="28"/>
          <w:szCs w:val="28"/>
          <w:rtl/>
          <w:lang w:bidi="fa-IR"/>
        </w:rPr>
        <w:t>م) به میان مسلمانان هند برده شد. او در اوایل قرن نوزدهم به حج رفته بود، پس از آشنایی با عقاید وهابی‌ها به مذهب آنان پیوست و پس از مدتی به صورت یکی از مهمترین و فعال‌ترین مبلّغین مذهب وهابیّت درآمد. او در پنجاب بیش از مناطق دیگر موفق شد و توانست در آنجا دولتی وهابی را تأسیس نماید که دامنه نفوذ آن به بخش شمالی هند</w:t>
      </w:r>
      <w:r w:rsidR="00637D20">
        <w:rPr>
          <w:rFonts w:ascii="Times New Roman" w:hAnsi="Times New Roman" w:cs="B Lotus" w:hint="cs"/>
          <w:color w:val="000000"/>
          <w:sz w:val="28"/>
          <w:szCs w:val="28"/>
          <w:rtl/>
          <w:lang w:bidi="fa-IR"/>
        </w:rPr>
        <w:t xml:space="preserve"> - </w:t>
      </w:r>
      <w:r w:rsidRPr="00D054AC">
        <w:rPr>
          <w:rFonts w:ascii="Times New Roman" w:hAnsi="Times New Roman" w:cs="B Lotus" w:hint="cs"/>
          <w:color w:val="000000"/>
          <w:sz w:val="28"/>
          <w:szCs w:val="28"/>
          <w:rtl/>
          <w:lang w:bidi="fa-IR"/>
        </w:rPr>
        <w:t>که غالباً ساکنین آن پیرو مذهب سیک بودند</w:t>
      </w:r>
      <w:r w:rsidR="00637D20">
        <w:rPr>
          <w:rFonts w:ascii="Times New Roman" w:hAnsi="Times New Roman" w:cs="B Lotus" w:hint="cs"/>
          <w:color w:val="000000"/>
          <w:sz w:val="28"/>
          <w:szCs w:val="28"/>
          <w:rtl/>
          <w:lang w:bidi="fa-IR"/>
        </w:rPr>
        <w:t xml:space="preserve"> - </w:t>
      </w:r>
      <w:r w:rsidRPr="00D054AC">
        <w:rPr>
          <w:rFonts w:ascii="Times New Roman" w:hAnsi="Times New Roman" w:cs="B Lotus" w:hint="cs"/>
          <w:color w:val="000000"/>
          <w:sz w:val="28"/>
          <w:szCs w:val="28"/>
          <w:rtl/>
          <w:lang w:bidi="fa-IR"/>
        </w:rPr>
        <w:t>گسترش کرد.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سید احمد برلوی انسانی بسیار پرشور و نشاط و از غیرت دینی زیادی برخوردار بود، او از هیچ تلاشی برای پالایش اسلام از مظاهر شرک و بازگشت به همان سادگی و بی‌آلایشی عصر رسول خدا </w:t>
      </w:r>
      <w:r w:rsidR="002021C0" w:rsidRPr="002021C0">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اصحاب او دریغ نمی</w:t>
      </w:r>
      <w:r w:rsidR="002021C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کرد. او در میان هندوها تبلیغات گسترده‌ای را برای گرویدن به اسلام انجام می‌داد و تا حدود زیادی موفق بود. او در درگیری با عده‌ای از هندوها</w:t>
      </w:r>
      <w:r w:rsidR="006A3143">
        <w:rPr>
          <w:rFonts w:ascii="Times New Roman" w:hAnsi="Times New Roman" w:cs="B Lotus" w:hint="cs"/>
          <w:color w:val="000000"/>
          <w:sz w:val="28"/>
          <w:szCs w:val="28"/>
          <w:rtl/>
          <w:lang w:bidi="fa-IR"/>
        </w:rPr>
        <w:t>ى سيك در سال (1831م)</w:t>
      </w:r>
      <w:r w:rsidRPr="00D054AC">
        <w:rPr>
          <w:rFonts w:ascii="Times New Roman" w:hAnsi="Times New Roman" w:cs="B Lotus" w:hint="cs"/>
          <w:color w:val="000000"/>
          <w:sz w:val="28"/>
          <w:szCs w:val="28"/>
          <w:rtl/>
          <w:lang w:bidi="fa-IR"/>
        </w:rPr>
        <w:t xml:space="preserve"> در شمال هند وفات یافت. اما افکار دینی او در میان مسلمانان هند از تأثیرگذاری وسیعی برخوردار گردید و شاگردانش حرکت اصلاح‌طلبانه او را همچنان ادامه دادند و توانستند فرهنگ دینی عظیمی را به بار بیاورند. آنان کتاب</w:t>
      </w:r>
      <w:r w:rsidR="006A314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بسیاری را به زبان اردو نوشتند و توانستند افکار وهابیّت را در میان قشرهای عظیمی از مردم گسترش بدهند. همچنین پیروان او به فعالیت</w:t>
      </w:r>
      <w:r w:rsidR="006A314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تجاری و عدم استخدام در ادارات دولتی در زمان استعمار انگلیس شهرت داشتند.</w:t>
      </w:r>
    </w:p>
    <w:p w:rsidR="006C4D58" w:rsidRPr="00243D95" w:rsidRDefault="006C4D58" w:rsidP="00021DD3">
      <w:pPr>
        <w:pStyle w:val="Heading2"/>
        <w:widowControl w:val="0"/>
        <w:spacing w:line="226" w:lineRule="auto"/>
        <w:ind w:firstLine="284"/>
        <w:rPr>
          <w:rFonts w:cs="B Titr" w:hint="cs"/>
          <w:b w:val="0"/>
          <w:bCs w:val="0"/>
          <w:color w:val="000000"/>
          <w:sz w:val="28"/>
          <w:szCs w:val="28"/>
          <w:rtl/>
          <w:lang w:bidi="fa-IR"/>
        </w:rPr>
      </w:pPr>
      <w:r w:rsidRPr="00243D95">
        <w:rPr>
          <w:rFonts w:cs="B Titr" w:hint="cs"/>
          <w:b w:val="0"/>
          <w:bCs w:val="0"/>
          <w:color w:val="000000"/>
          <w:sz w:val="28"/>
          <w:szCs w:val="28"/>
          <w:rtl/>
          <w:lang w:bidi="fa-IR"/>
        </w:rPr>
        <w:t>اثرات دعوت سلفی در ممالک شام و عراق</w:t>
      </w:r>
      <w:r w:rsidR="00243D95" w:rsidRPr="00243D95">
        <w:rPr>
          <w:rFonts w:cs="B Titr" w:hint="cs"/>
          <w:b w:val="0"/>
          <w:bCs w:val="0"/>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سال‌های آغازین ظهور نهضت وهابیّت در میان علمای بلاد شام دارای حامیان بسیاری بود که مشهورترین آنان شیخ جمال‌الدین قاسمی است که دولت عثمانی او را به اتهام تلاش برای ترویج افکار وهابیت در میان مردم محاکمه کرد. همچنین عالمانی مانند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شیخ عبدالرزاق بیطار، طاهر</w:t>
      </w:r>
      <w:r w:rsidR="00D2517C">
        <w:rPr>
          <w:rFonts w:ascii="Times New Roman" w:hAnsi="Times New Roman" w:cs="B Lotus" w:hint="cs"/>
          <w:color w:val="000000"/>
          <w:sz w:val="28"/>
          <w:szCs w:val="28"/>
          <w:rtl/>
          <w:lang w:bidi="fa-IR"/>
        </w:rPr>
        <w:t xml:space="preserve"> جزائری، محمد کامل قصاب، حسین ج</w:t>
      </w:r>
      <w:r w:rsidRPr="00D054AC">
        <w:rPr>
          <w:rFonts w:ascii="Times New Roman" w:hAnsi="Times New Roman" w:cs="B Lotus" w:hint="cs"/>
          <w:color w:val="000000"/>
          <w:sz w:val="28"/>
          <w:szCs w:val="28"/>
          <w:rtl/>
          <w:lang w:bidi="fa-IR"/>
        </w:rPr>
        <w:t>سر، عبدالقادر مغربی و امیر شکیب ارسلان وجود داشتند، که به طور کامل در عقاید وهابی‌ها تحقیق نموده و برای آن احترام بسیاری قایل بودند، زیرا در آن چهره حقیقی اسلام را مشاهده می‌کردند و از همه توانایی‌های خود برای گسترش آن در سوریه تلاش می‌نمودند.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کشور عراق نیز دو عالم مشهور آن دیار، ابوالثناء شهاب‌الدین محمود آلوسی (1802-1853</w:t>
      </w:r>
      <w:r w:rsidR="00D2517C">
        <w:rPr>
          <w:rFonts w:ascii="Times New Roman" w:hAnsi="Times New Roman" w:cs="B Lotus" w:hint="cs"/>
          <w:color w:val="000000"/>
          <w:sz w:val="28"/>
          <w:szCs w:val="28"/>
          <w:rtl/>
          <w:lang w:bidi="fa-IR"/>
        </w:rPr>
        <w:t>م)</w:t>
      </w:r>
      <w:r w:rsidRPr="00D054AC">
        <w:rPr>
          <w:rFonts w:ascii="Times New Roman" w:hAnsi="Times New Roman" w:cs="B Lotus" w:hint="cs"/>
          <w:color w:val="000000"/>
          <w:sz w:val="28"/>
          <w:szCs w:val="28"/>
          <w:rtl/>
          <w:lang w:bidi="fa-IR"/>
        </w:rPr>
        <w:t xml:space="preserve"> و محمود شکری آلوسی (1856-1924) به متأثر شدن از عقاید وهابی‌ها شهرت داشتند. این تأثیرپذیری در تفسیر «روح‌المعانی» آلوسی اول که مردم را به تبعیت از عقاید سلف صالح و پالایش اسلام از امور بدعت‌آمیز، پرهیز از توسل به غیر خداوند و طلب شفاعت از اصحاب قبور دعوت می‌کرد، کاملاً مشخص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محمود شکری آلوسی نیز احیاگری دینی بود که خط‌مشی سلفی‌ها را در پیش گرفت. او معتقد به اصل بازگشت به قرآن و سنت و محاربه با بدعت</w:t>
      </w:r>
      <w:r w:rsidR="00D2517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متصوفه از یک طرف و از طرف دیگر اهتمام به مبانی نهضت علمی جدید در توجه به علوم غیردینی مانند تاریخ و اخترشناسی، پزشکی</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مهندسی و شیمی، ... باور داشت. یکی از کتابهای او «تاریخ نجد» نام دارد که در آن به اوضاع نجد و نهضت امام محمد</w:t>
      </w:r>
      <w:r w:rsidR="00D2517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می‌پردازد.</w:t>
      </w:r>
    </w:p>
    <w:p w:rsidR="006C4D58" w:rsidRPr="00243D95" w:rsidRDefault="006C4D58" w:rsidP="00021DD3">
      <w:pPr>
        <w:pStyle w:val="Heading2"/>
        <w:widowControl w:val="0"/>
        <w:spacing w:line="226" w:lineRule="auto"/>
        <w:ind w:firstLine="284"/>
        <w:rPr>
          <w:rFonts w:cs="B Titr" w:hint="cs"/>
          <w:b w:val="0"/>
          <w:bCs w:val="0"/>
          <w:color w:val="000000"/>
          <w:sz w:val="28"/>
          <w:szCs w:val="28"/>
          <w:rtl/>
          <w:lang w:bidi="fa-IR"/>
        </w:rPr>
      </w:pPr>
      <w:r w:rsidRPr="00243D95">
        <w:rPr>
          <w:rFonts w:cs="B Titr" w:hint="cs"/>
          <w:b w:val="0"/>
          <w:bCs w:val="0"/>
          <w:color w:val="000000"/>
          <w:sz w:val="28"/>
          <w:szCs w:val="28"/>
          <w:rtl/>
          <w:lang w:bidi="fa-IR"/>
        </w:rPr>
        <w:t>تأثیرگذاری دعوت سلفی در سودان و مغرب</w:t>
      </w:r>
      <w:r w:rsidR="00243D95" w:rsidRPr="00243D95">
        <w:rPr>
          <w:rFonts w:cs="B Titr" w:hint="cs"/>
          <w:b w:val="0"/>
          <w:bCs w:val="0"/>
          <w:color w:val="000000"/>
          <w:sz w:val="28"/>
          <w:szCs w:val="28"/>
          <w:rtl/>
          <w:lang w:bidi="fa-IR"/>
        </w:rPr>
        <w:t>.</w:t>
      </w:r>
    </w:p>
    <w:p w:rsidR="006C4D58" w:rsidRPr="00243D95"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243D95">
        <w:rPr>
          <w:rFonts w:ascii="Times New Roman" w:hAnsi="Times New Roman" w:cs="B Lotus" w:hint="cs"/>
          <w:color w:val="000000"/>
          <w:spacing w:val="-4"/>
          <w:sz w:val="28"/>
          <w:szCs w:val="28"/>
          <w:rtl/>
          <w:lang w:bidi="fa-IR"/>
        </w:rPr>
        <w:t>از طریق حجاج افکار و عقاید سلفیه</w:t>
      </w:r>
      <w:r w:rsidR="00D2517C" w:rsidRPr="00243D95">
        <w:rPr>
          <w:rFonts w:ascii="Times New Roman" w:hAnsi="Times New Roman" w:cs="B Lotus" w:hint="cs"/>
          <w:color w:val="000000"/>
          <w:spacing w:val="-4"/>
          <w:sz w:val="28"/>
          <w:szCs w:val="28"/>
          <w:rtl/>
          <w:lang w:bidi="fa-IR"/>
        </w:rPr>
        <w:t xml:space="preserve"> -</w:t>
      </w:r>
      <w:r w:rsidRPr="00243D95">
        <w:rPr>
          <w:rFonts w:ascii="Times New Roman" w:hAnsi="Times New Roman" w:cs="B Lotus" w:hint="cs"/>
          <w:color w:val="000000"/>
          <w:spacing w:val="-4"/>
          <w:sz w:val="28"/>
          <w:szCs w:val="28"/>
          <w:rtl/>
          <w:lang w:bidi="fa-IR"/>
        </w:rPr>
        <w:t xml:space="preserve"> یا به قول مخالفان وهابیت</w:t>
      </w:r>
      <w:r w:rsidR="00D2517C" w:rsidRPr="00243D95">
        <w:rPr>
          <w:rFonts w:ascii="Times New Roman" w:hAnsi="Times New Roman" w:cs="B Lotus" w:hint="cs"/>
          <w:color w:val="000000"/>
          <w:spacing w:val="-4"/>
          <w:sz w:val="28"/>
          <w:szCs w:val="28"/>
          <w:rtl/>
          <w:lang w:bidi="fa-IR"/>
        </w:rPr>
        <w:t xml:space="preserve"> </w:t>
      </w:r>
      <w:r w:rsidRPr="00243D95">
        <w:rPr>
          <w:rFonts w:ascii="Times New Roman" w:hAnsi="Times New Roman" w:cs="B Lotus" w:hint="cs"/>
          <w:color w:val="000000"/>
          <w:spacing w:val="-4"/>
          <w:sz w:val="28"/>
          <w:szCs w:val="28"/>
          <w:rtl/>
          <w:lang w:bidi="fa-IR"/>
        </w:rPr>
        <w:t>- به کشورهای عربی شمال آفریقا راه یافت و عالم بزرگواری به نام سید</w:t>
      </w:r>
      <w:r w:rsidR="00D2517C" w:rsidRPr="00243D95">
        <w:rPr>
          <w:rFonts w:ascii="Times New Roman" w:hAnsi="Times New Roman" w:cs="B Lotus" w:hint="cs"/>
          <w:color w:val="000000"/>
          <w:spacing w:val="-4"/>
          <w:sz w:val="28"/>
          <w:szCs w:val="28"/>
          <w:rtl/>
          <w:lang w:bidi="fa-IR"/>
        </w:rPr>
        <w:t xml:space="preserve"> </w:t>
      </w:r>
      <w:r w:rsidRPr="00243D95">
        <w:rPr>
          <w:rFonts w:ascii="Times New Roman" w:hAnsi="Times New Roman" w:cs="B Lotus" w:hint="cs"/>
          <w:color w:val="000000"/>
          <w:spacing w:val="-4"/>
          <w:sz w:val="28"/>
          <w:szCs w:val="28"/>
          <w:rtl/>
          <w:lang w:bidi="fa-IR"/>
        </w:rPr>
        <w:t>محمد</w:t>
      </w:r>
      <w:r w:rsidR="00D2517C" w:rsidRPr="00243D95">
        <w:rPr>
          <w:rFonts w:ascii="Times New Roman" w:hAnsi="Times New Roman" w:cs="B Lotus" w:hint="cs"/>
          <w:color w:val="000000"/>
          <w:spacing w:val="-4"/>
          <w:sz w:val="28"/>
          <w:szCs w:val="28"/>
          <w:rtl/>
          <w:lang w:bidi="fa-IR"/>
        </w:rPr>
        <w:t xml:space="preserve"> </w:t>
      </w:r>
      <w:r w:rsidRPr="00243D95">
        <w:rPr>
          <w:rFonts w:ascii="Times New Roman" w:hAnsi="Times New Roman" w:cs="B Lotus" w:hint="cs"/>
          <w:color w:val="000000"/>
          <w:spacing w:val="-4"/>
          <w:sz w:val="28"/>
          <w:szCs w:val="28"/>
          <w:rtl/>
          <w:lang w:bidi="fa-IR"/>
        </w:rPr>
        <w:t>بن علی السنوسی (1787-1859) با مطالعه کتاب</w:t>
      </w:r>
      <w:r w:rsidR="00385B90" w:rsidRPr="00243D95">
        <w:rPr>
          <w:rFonts w:ascii="Times New Roman" w:hAnsi="Times New Roman" w:cs="B Lotus" w:hint="cs"/>
          <w:color w:val="000000"/>
          <w:spacing w:val="-4"/>
          <w:sz w:val="28"/>
          <w:szCs w:val="28"/>
          <w:rtl/>
          <w:lang w:bidi="fa-IR"/>
        </w:rPr>
        <w:t>‌</w:t>
      </w:r>
      <w:r w:rsidRPr="00243D95">
        <w:rPr>
          <w:rFonts w:ascii="Times New Roman" w:hAnsi="Times New Roman" w:cs="B Lotus" w:hint="cs"/>
          <w:color w:val="000000"/>
          <w:spacing w:val="-4"/>
          <w:sz w:val="28"/>
          <w:szCs w:val="28"/>
          <w:rtl/>
          <w:lang w:bidi="fa-IR"/>
        </w:rPr>
        <w:t>هایی که هنگام حج به همراه برده و گفتگوهایی که با علمای وهابی انجام داده بود به میهن خود بازگشت و به تبلیغ آن در میان مردم پرداخت.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او پس از مدتی به شهر «برقه» در لیبی نقل مکان نمود و در آنجا جماعت دینی خاصی را تأسیس کرد که در آن بسیاری از عقاید وهابیت وجود داشت؛ می‌توان به افکاری مانند ضرورت بازگشت به سادگی و بی‌آلایشی اولیه اسلام که رسول خدا </w:t>
      </w:r>
      <w:r w:rsidR="00110BAE" w:rsidRPr="00110BAE">
        <w:rPr>
          <w:rFonts w:cs="CTraditional Arabic" w:hint="cs"/>
          <w:color w:val="000000"/>
          <w:sz w:val="28"/>
          <w:szCs w:val="28"/>
          <w:rtl/>
          <w:lang w:bidi="fa-IR"/>
        </w:rPr>
        <w:t>ص</w:t>
      </w:r>
      <w:r w:rsidRPr="00D054AC">
        <w:rPr>
          <w:rFonts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اصحاب بر آن بوده‌اند و پالایش عقیده از بدعت و خرافات و ... اشاره کرد. اما سنوسیه، طریقه‌ای که او تأسیس کرد، تا</w:t>
      </w:r>
      <w:r w:rsidR="00E5628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حدودی تحت‌تأثیر پاره‌ای از افکار صوفیه قرار گرفت و به مرور زمان آن را از دایره تعالیم و اهداف وهابیت دور نمود.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البته دعوت سنوسی و دعوت وهابیت در اهتمام به اجتهاد و مقابله با انواع بدعت به یکدیگر مشابهت دارند؛ اما در یک مسأله با یکدیگر متفاوت می‌باشند و آن اینست که حرکت وهابیت در شرایطی برای مقابله با دشمنان و گسترش تعالیم خود به «جهاد» معتقد هستند؛ اما حرکت سنوسیه به روش بی تفاوتی متصوفه باور دارند.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سید</w:t>
      </w:r>
      <w:r w:rsidR="00E56283">
        <w:rPr>
          <w:rFonts w:ascii="Times New Roman" w:hAnsi="Times New Roman" w:cs="B Lotus" w:hint="cs"/>
          <w:color w:val="000000"/>
          <w:sz w:val="28"/>
          <w:szCs w:val="28"/>
          <w:rtl/>
          <w:lang w:bidi="fa-IR"/>
        </w:rPr>
        <w:t xml:space="preserve">ي </w:t>
      </w:r>
      <w:r w:rsidRPr="00D054AC">
        <w:rPr>
          <w:rFonts w:ascii="Times New Roman" w:hAnsi="Times New Roman" w:cs="B Lotus" w:hint="cs"/>
          <w:color w:val="000000"/>
          <w:sz w:val="28"/>
          <w:szCs w:val="28"/>
          <w:rtl/>
          <w:lang w:bidi="fa-IR"/>
        </w:rPr>
        <w:t>محمد</w:t>
      </w:r>
      <w:r w:rsidR="00E5628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عبدالله، سلطان وقت مراکش، تا حدودی تحت‌تأثیر افکار وهابیت قرار گرفته بود. او به صراحت گفته بود که من از مذهب مالکی و عقاید وهابیّت پیروی می‌نمایم»</w:t>
      </w:r>
      <w:r w:rsidR="00567BE9">
        <w:rPr>
          <w:rStyle w:val="FootnoteReference"/>
          <w:rFonts w:cs="B Lotus"/>
          <w:color w:val="000000"/>
          <w:sz w:val="28"/>
          <w:szCs w:val="28"/>
          <w:rtl/>
          <w:lang w:bidi="fa-IR"/>
        </w:rPr>
        <w:t>(</w:t>
      </w:r>
      <w:r w:rsidR="00567BE9" w:rsidRPr="00E56283">
        <w:rPr>
          <w:rStyle w:val="FootnoteReference"/>
          <w:rFonts w:cs="B Lotus"/>
          <w:color w:val="000000"/>
          <w:sz w:val="28"/>
          <w:szCs w:val="28"/>
          <w:rtl/>
          <w:lang w:bidi="fa-IR"/>
        </w:rPr>
        <w:footnoteReference w:id="745"/>
      </w:r>
      <w:r w:rsidR="00567BE9">
        <w:rPr>
          <w:rStyle w:val="FootnoteReference"/>
          <w:rFonts w:cs="B Lotus"/>
          <w:color w:val="000000"/>
          <w:sz w:val="28"/>
          <w:szCs w:val="28"/>
          <w:rtl/>
          <w:lang w:bidi="fa-IR"/>
        </w:rPr>
        <w:t>)</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محمد</w:t>
      </w:r>
      <w:r w:rsidR="00E5628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احمد</w:t>
      </w:r>
      <w:r w:rsidR="00E5628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بن </w:t>
      </w:r>
      <w:r w:rsidR="00E56283">
        <w:rPr>
          <w:rFonts w:ascii="Times New Roman" w:hAnsi="Times New Roman" w:cs="B Lotus" w:hint="cs"/>
          <w:color w:val="000000"/>
          <w:sz w:val="28"/>
          <w:szCs w:val="28"/>
          <w:rtl/>
          <w:lang w:bidi="fa-IR"/>
        </w:rPr>
        <w:t>ال</w:t>
      </w:r>
      <w:r w:rsidRPr="00D054AC">
        <w:rPr>
          <w:rFonts w:ascii="Times New Roman" w:hAnsi="Times New Roman" w:cs="B Lotus" w:hint="cs"/>
          <w:color w:val="000000"/>
          <w:sz w:val="28"/>
          <w:szCs w:val="28"/>
          <w:rtl/>
          <w:lang w:bidi="fa-IR"/>
        </w:rPr>
        <w:t>سیّد عبدالله (1885م) بنیانگذار دعوت مهدیه در سودان تحت‌تأثیر وهابیت قرار گرفته بود</w:t>
      </w:r>
      <w:r w:rsidR="00E56283">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تأثیرپذیری مالک بن نبی، اندیشمند مشهور الجزایری، از نهضت را از کتابهای او می‌توان دریافت.</w:t>
      </w:r>
    </w:p>
    <w:p w:rsidR="006C4D58" w:rsidRPr="00243D95" w:rsidRDefault="006C4D58" w:rsidP="00021DD3">
      <w:pPr>
        <w:pStyle w:val="Heading2"/>
        <w:widowControl w:val="0"/>
        <w:spacing w:line="226" w:lineRule="auto"/>
        <w:ind w:firstLine="284"/>
        <w:rPr>
          <w:rFonts w:cs="B Titr" w:hint="cs"/>
          <w:b w:val="0"/>
          <w:bCs w:val="0"/>
          <w:color w:val="000000"/>
          <w:sz w:val="28"/>
          <w:szCs w:val="28"/>
          <w:rtl/>
          <w:lang w:bidi="fa-IR"/>
        </w:rPr>
      </w:pPr>
      <w:r w:rsidRPr="00243D95">
        <w:rPr>
          <w:rFonts w:cs="B Titr" w:hint="cs"/>
          <w:b w:val="0"/>
          <w:bCs w:val="0"/>
          <w:color w:val="000000"/>
          <w:sz w:val="28"/>
          <w:szCs w:val="28"/>
          <w:rtl/>
          <w:lang w:bidi="fa-IR"/>
        </w:rPr>
        <w:t>تأثیر نهضت وهابیت بر ادبیات جزیرة العرب</w:t>
      </w:r>
      <w:r w:rsidR="00243D95" w:rsidRPr="00243D95">
        <w:rPr>
          <w:rFonts w:cs="B Titr" w:hint="cs"/>
          <w:b w:val="0"/>
          <w:bCs w:val="0"/>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غالب مردم جزیره‌العرب عقاید و افکار وهابیت را پذیرفتند و گاهی در مورد آن راه افراط را در پیش می‌گرفتند. این گرایش مردم از آن جهت بود که وهابیت توانسته بود تا حدود زیادی سطح فرهنگ و معلومات ایشان را بالا ببرد، فرهنگ و معلوماتی دینی با محوریت مبانی فکری نهضت سلفیت و افکار ابن تیمیه و مذهب احمد</w:t>
      </w:r>
      <w:r w:rsidR="00E5628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حنبل که آموزه‌های آن توانست مردم را برای حل و فصل مشکلاتشان به التزام به احکام شریعت سوق بدهد و از ادامه رفتارهای خشونت‌آمیز و عادات قبیله‌ای باز دارد. همچنین توانست به سرگردانی‌ها و کوچ کردنهای در بادیه پایان بدهد و دست دزدان، غارتگران و مجرمانی را که در بسیاری از مناطق به جان و مال مردم متعرض می‌شدند، ببندد.</w:t>
      </w:r>
    </w:p>
    <w:p w:rsidR="006C4D58" w:rsidRPr="00D054AC" w:rsidRDefault="006C4D58" w:rsidP="00243D95">
      <w:pPr>
        <w:pStyle w:val="StyleComplexBLotus12ptJustifiedFirstline05cm"/>
        <w:widowControl w:val="0"/>
        <w:spacing w:line="226" w:lineRule="auto"/>
        <w:rPr>
          <w:rFonts w:ascii="Times New Roman" w:hAnsi="Times New Roman" w:cs="B Lotus" w:hint="cs"/>
          <w:color w:val="000000"/>
          <w:spacing w:val="-2"/>
          <w:sz w:val="28"/>
          <w:szCs w:val="28"/>
          <w:rtl/>
          <w:lang w:bidi="fa-IR"/>
        </w:rPr>
      </w:pPr>
      <w:r w:rsidRPr="00D054AC">
        <w:rPr>
          <w:rFonts w:ascii="Times New Roman" w:hAnsi="Times New Roman" w:cs="B Lotus" w:hint="cs"/>
          <w:color w:val="000000"/>
          <w:spacing w:val="-2"/>
          <w:sz w:val="28"/>
          <w:szCs w:val="28"/>
          <w:rtl/>
          <w:lang w:bidi="fa-IR"/>
        </w:rPr>
        <w:t>در واقع مهمترین موفقیت دعوت وهابیت این بود که رابطه انسان‌ها را با خداوند به رابطه‌ای مستقیم تبدیل نمود و به ایشان آموخت که از غیر خداوند هراسی را به دل راه ندهند، تمامی اشکال اوهام و خرافات را از خود دور کنند و آنان را از توسل و تواضع ذلیلانه در برابر گنبد و بارگاه و مزارهای اولیا برحذر داشت، ایشان را عادت داد که برای حل و فصل مشکلات و بیمار</w:t>
      </w:r>
      <w:r w:rsidR="00243D95" w:rsidRPr="00D054AC">
        <w:rPr>
          <w:rFonts w:ascii="Times New Roman" w:hAnsi="Times New Roman" w:cs="B Lotus" w:hint="cs"/>
          <w:color w:val="000000"/>
          <w:sz w:val="28"/>
          <w:szCs w:val="28"/>
          <w:rtl/>
          <w:lang w:bidi="fa-IR"/>
        </w:rPr>
        <w:t>ی‌</w:t>
      </w:r>
      <w:r w:rsidRPr="00D054AC">
        <w:rPr>
          <w:rFonts w:ascii="Times New Roman" w:hAnsi="Times New Roman" w:cs="B Lotus" w:hint="cs"/>
          <w:color w:val="000000"/>
          <w:spacing w:val="-2"/>
          <w:sz w:val="28"/>
          <w:szCs w:val="28"/>
          <w:rtl/>
          <w:lang w:bidi="fa-IR"/>
        </w:rPr>
        <w:t>ها و ... به اسبابی که خداوند آنها را قرارداده متوسل شوند.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نتایج و آثار نهضت اصلاحی سلفی به همین مسایل محدود نمی‌شد، بلکه بر نهضت فکری جزیره‌العرب در طول قرن هیجدهم میلادی بسیار مؤثر واقع شد. در مراحل اولیه آن تعدادی شاعر و تاریخ‌نویس به اصول عقاید محمد</w:t>
      </w:r>
      <w:r w:rsidR="0016536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گرویدند و کار دفاع از آن را آغاز نمودند که در پیشاپیش ایشان مورخین مشهوری مانند عثمان‌</w:t>
      </w:r>
      <w:r w:rsidR="00E5628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بشر و حسین</w:t>
      </w:r>
      <w:r w:rsidR="00E56283">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غنام قرار د</w:t>
      </w:r>
      <w:r w:rsidRPr="00E56283">
        <w:rPr>
          <w:rFonts w:ascii="Times New Roman" w:hAnsi="Times New Roman" w:cs="B Lotus" w:hint="cs"/>
          <w:color w:val="000000"/>
          <w:sz w:val="28"/>
          <w:szCs w:val="28"/>
          <w:rtl/>
          <w:lang w:bidi="fa-IR"/>
        </w:rPr>
        <w:t>اشتند</w:t>
      </w:r>
      <w:r w:rsidR="00567BE9">
        <w:rPr>
          <w:rStyle w:val="FootnoteReference"/>
          <w:rFonts w:cs="B Lotus"/>
          <w:color w:val="000000"/>
          <w:sz w:val="28"/>
          <w:szCs w:val="28"/>
          <w:rtl/>
          <w:lang w:bidi="fa-IR"/>
        </w:rPr>
        <w:t>(</w:t>
      </w:r>
      <w:r w:rsidR="00567BE9" w:rsidRPr="00E56283">
        <w:rPr>
          <w:rStyle w:val="FootnoteReference"/>
          <w:rFonts w:cs="B Lotus"/>
          <w:color w:val="000000"/>
          <w:sz w:val="28"/>
          <w:szCs w:val="28"/>
          <w:rtl/>
          <w:lang w:bidi="fa-IR"/>
        </w:rPr>
        <w:footnoteReference w:id="746"/>
      </w:r>
      <w:r w:rsidR="00567BE9">
        <w:rPr>
          <w:rStyle w:val="FootnoteReference"/>
          <w:rFonts w:cs="B Lotus"/>
          <w:color w:val="000000"/>
          <w:sz w:val="28"/>
          <w:szCs w:val="28"/>
          <w:rtl/>
          <w:lang w:bidi="fa-IR"/>
        </w:rPr>
        <w:t>)</w:t>
      </w:r>
      <w:r w:rsidR="00E56283">
        <w:rPr>
          <w:rFonts w:ascii="Times New Roman" w:hAnsi="Times New Roman" w:cs="B Lotus" w:hint="cs"/>
          <w:color w:val="000000"/>
          <w:sz w:val="28"/>
          <w:szCs w:val="28"/>
          <w:rtl/>
          <w:lang w:bidi="fa-IR"/>
        </w:rPr>
        <w:t>.</w:t>
      </w:r>
    </w:p>
    <w:p w:rsidR="006C4D58" w:rsidRPr="00243D95"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243D95">
        <w:rPr>
          <w:rFonts w:ascii="Times New Roman" w:hAnsi="Times New Roman" w:cs="B Lotus" w:hint="cs"/>
          <w:color w:val="000000"/>
          <w:spacing w:val="-4"/>
          <w:sz w:val="28"/>
          <w:szCs w:val="28"/>
          <w:rtl/>
          <w:lang w:bidi="fa-IR"/>
        </w:rPr>
        <w:t>این آثار ارزشمند و ثمرات سودمند زبانزد جهانیان گردید و موافقان به آن تسلیم شدند و مخالفان زبان به اعتراض گشودند. علیرغم انکار و عناد حق‌ناپذیران و ادامه مخ</w:t>
      </w:r>
      <w:r w:rsidR="00165366" w:rsidRPr="00243D95">
        <w:rPr>
          <w:rFonts w:ascii="Times New Roman" w:hAnsi="Times New Roman" w:cs="B Lotus" w:hint="cs"/>
          <w:color w:val="000000"/>
          <w:spacing w:val="-4"/>
          <w:sz w:val="28"/>
          <w:szCs w:val="28"/>
          <w:rtl/>
          <w:lang w:bidi="fa-IR"/>
        </w:rPr>
        <w:t xml:space="preserve">الفت و دشمنی حسودان و سودجویان </w:t>
      </w:r>
      <w:r w:rsidRPr="00243D95">
        <w:rPr>
          <w:rFonts w:ascii="Times New Roman" w:hAnsi="Times New Roman" w:cs="B Lotus" w:hint="cs"/>
          <w:color w:val="000000"/>
          <w:spacing w:val="-4"/>
          <w:sz w:val="28"/>
          <w:szCs w:val="28"/>
          <w:rtl/>
          <w:lang w:bidi="fa-IR"/>
        </w:rPr>
        <w:t>دامنه نفوذ آن روز به روز بیشتر می‌شد. همین موفقیت</w:t>
      </w:r>
      <w:r w:rsidR="00165366" w:rsidRPr="00243D95">
        <w:rPr>
          <w:rFonts w:ascii="Times New Roman" w:hAnsi="Times New Roman" w:cs="B Lotus" w:hint="cs"/>
          <w:color w:val="000000"/>
          <w:spacing w:val="-4"/>
          <w:sz w:val="28"/>
          <w:szCs w:val="28"/>
          <w:rtl/>
          <w:lang w:bidi="fa-IR"/>
        </w:rPr>
        <w:t>‌</w:t>
      </w:r>
      <w:r w:rsidRPr="00243D95">
        <w:rPr>
          <w:rFonts w:ascii="Times New Roman" w:hAnsi="Times New Roman" w:cs="B Lotus" w:hint="cs"/>
          <w:color w:val="000000"/>
          <w:spacing w:val="-4"/>
          <w:sz w:val="28"/>
          <w:szCs w:val="28"/>
          <w:rtl/>
          <w:lang w:bidi="fa-IR"/>
        </w:rPr>
        <w:t>ها و استقبال گسترده عالمان و اندیشمندان و عامه مردم، خود، پاسخی علمی، عملی، منطقی و واقعی به تمامی اتهامها و سنگ‌اندازهایی بود که در مورد نهضت اصلاحی سلفیه، بنیانگذار</w:t>
      </w:r>
      <w:r w:rsidR="00A11225" w:rsidRPr="00243D95">
        <w:rPr>
          <w:rFonts w:ascii="Times New Roman" w:hAnsi="Times New Roman" w:cs="B Lotus" w:hint="cs"/>
          <w:color w:val="000000"/>
          <w:spacing w:val="-4"/>
          <w:sz w:val="28"/>
          <w:szCs w:val="28"/>
          <w:rtl/>
          <w:lang w:bidi="fa-IR"/>
        </w:rPr>
        <w:t xml:space="preserve">، </w:t>
      </w:r>
      <w:r w:rsidRPr="00243D95">
        <w:rPr>
          <w:rFonts w:ascii="Times New Roman" w:hAnsi="Times New Roman" w:cs="B Lotus" w:hint="cs"/>
          <w:color w:val="000000"/>
          <w:spacing w:val="-4"/>
          <w:sz w:val="28"/>
          <w:szCs w:val="28"/>
          <w:rtl/>
          <w:lang w:bidi="fa-IR"/>
        </w:rPr>
        <w:t>علما،</w:t>
      </w:r>
      <w:r w:rsidR="00A11225" w:rsidRPr="00243D95">
        <w:rPr>
          <w:rFonts w:ascii="Times New Roman" w:hAnsi="Times New Roman" w:cs="B Lotus" w:hint="cs"/>
          <w:color w:val="000000"/>
          <w:spacing w:val="-4"/>
          <w:sz w:val="28"/>
          <w:szCs w:val="28"/>
          <w:rtl/>
          <w:lang w:bidi="fa-IR"/>
        </w:rPr>
        <w:t xml:space="preserve"> </w:t>
      </w:r>
      <w:r w:rsidRPr="00243D95">
        <w:rPr>
          <w:rFonts w:ascii="Times New Roman" w:hAnsi="Times New Roman" w:cs="B Lotus" w:hint="cs"/>
          <w:color w:val="000000"/>
          <w:spacing w:val="-4"/>
          <w:sz w:val="28"/>
          <w:szCs w:val="28"/>
          <w:rtl/>
          <w:lang w:bidi="fa-IR"/>
        </w:rPr>
        <w:t>دولت حامی آن و پیروان نهضت صورت می‌گرفت.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دعوت سلفیه شجره طیبه‌ای است که </w:t>
      </w:r>
      <w:r w:rsidR="00165366">
        <w:rPr>
          <w:rFonts w:ascii="Times New Roman" w:hAnsi="Times New Roman" w:cs="B Lotus" w:hint="cs"/>
          <w:color w:val="000000"/>
          <w:sz w:val="28"/>
          <w:szCs w:val="28"/>
          <w:rtl/>
          <w:lang w:bidi="fa-IR"/>
        </w:rPr>
        <w:t xml:space="preserve">بحمد الله </w:t>
      </w:r>
      <w:r w:rsidRPr="00D054AC">
        <w:rPr>
          <w:rFonts w:ascii="Times New Roman" w:hAnsi="Times New Roman" w:cs="B Lotus" w:hint="cs"/>
          <w:color w:val="000000"/>
          <w:sz w:val="28"/>
          <w:szCs w:val="28"/>
          <w:rtl/>
          <w:lang w:bidi="fa-IR"/>
        </w:rPr>
        <w:t>حقیقت را بیان کرده، به آن عمل نموده، دیگران را به حق فراخوانده و ثمر و حاصل آن حق بوده است.</w:t>
      </w:r>
    </w:p>
    <w:p w:rsidR="006C4D58" w:rsidRPr="00243D95" w:rsidRDefault="006C4D58" w:rsidP="00021DD3">
      <w:pPr>
        <w:pStyle w:val="Heading2"/>
        <w:widowControl w:val="0"/>
        <w:spacing w:line="226" w:lineRule="auto"/>
        <w:ind w:firstLine="284"/>
        <w:rPr>
          <w:rFonts w:cs="B Titr" w:hint="cs"/>
          <w:b w:val="0"/>
          <w:bCs w:val="0"/>
          <w:color w:val="000000"/>
          <w:sz w:val="28"/>
          <w:szCs w:val="28"/>
          <w:rtl/>
          <w:lang w:bidi="fa-IR"/>
        </w:rPr>
      </w:pPr>
      <w:r w:rsidRPr="00243D95">
        <w:rPr>
          <w:rFonts w:cs="B Titr" w:hint="cs"/>
          <w:b w:val="0"/>
          <w:bCs w:val="0"/>
          <w:color w:val="000000"/>
          <w:sz w:val="28"/>
          <w:szCs w:val="28"/>
          <w:rtl/>
          <w:lang w:bidi="fa-IR"/>
        </w:rPr>
        <w:t>کلام آخر</w:t>
      </w:r>
      <w:r w:rsidR="00243D95">
        <w:rPr>
          <w:rFonts w:cs="B Titr" w:hint="cs"/>
          <w:b w:val="0"/>
          <w:bCs w:val="0"/>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تأثیر دعوت سلفی بر دعوت</w:t>
      </w:r>
      <w:r w:rsidR="00C04DE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و نهضت</w:t>
      </w:r>
      <w:r w:rsidR="00C04DE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معاصر خود و پس از آن تا به امروز تأثیری روشن و غیرقابل انکار است؛ که باتوجه به نوع تأثیر برخورد، موافقت و مخالفت، دارای درجات متفاوت و قوت و ضعف بوده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چیزی که برای من معلوم می‌باشد این است که تعدادی از نهضتها و جماعت</w:t>
      </w:r>
      <w:r w:rsidR="00C04DE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مانند: اهل حدیث و انصار</w:t>
      </w:r>
      <w:r w:rsidR="00D82BF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السنه در مصر و سودان درست خط‌مشی دعوت سلفی را در پیش گرفته‌اند.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تعدادی از گرو</w:t>
      </w:r>
      <w:r w:rsidR="00C04DE1">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های سلفی میانه‌رو در دیگر کشورهای دنیای اسلام نیز روش و اهداف نهضت را دنبال می‌نمایند که بیشتر آن گرو</w:t>
      </w:r>
      <w:r w:rsidR="00C04DE1">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ها از طرف اهل بدعت</w:t>
      </w:r>
      <w:r w:rsidR="00C04DE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در مقام تحقیر و استهزا</w:t>
      </w:r>
      <w:r w:rsidR="00C04DE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وهابیت نامیده می‌شود، در حالی که چنین لقبی نوعی اعتراف ارزشمند برای کسانی است که خط‌مشی سلفیه راستین را در پیش گرفته‌اند.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کسانی هستند که در ارتباط با تأثیرگذاری دعوت سلفی بر بعضی از اشخاص و حرکتهای اصلاح‌گرا مانند (مهدیه) در سودان، (سنوسیه) در شمال آفریقا، حرکت عثمان</w:t>
      </w:r>
      <w:r w:rsidR="00DF2E3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فودی، حرکت محمد عبده و تعدادی از حرکت</w:t>
      </w:r>
      <w:r w:rsidR="00DF2E3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اصلاح‌ دینی در هند، راه افراط و مبالغه را در پیش گرفته‌اند، تا جایی که بعضی‌ها آنها را کاملاً پیرو امام محمد</w:t>
      </w:r>
      <w:r w:rsidR="00DF2E3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به شمار آورده‌اند.</w:t>
      </w:r>
    </w:p>
    <w:p w:rsidR="006C4D58" w:rsidRPr="00D054AC" w:rsidRDefault="006C4D58" w:rsidP="00243D95">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حقیقت آن است که حرکتی را سراغ نداریم که در عقاید و اعمال و اهداف به تمام معنی از نهضت امام محمد پیروی بنماید. بلکه آن نهضت و حرکت</w:t>
      </w:r>
      <w:r w:rsidR="00DF2E3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از تعدادی از اصول نهضت مانند اصلاح عمومی، مبارزه با منکرات، رهایی از تقلید و تعصب مذهبی، تلاش برای اجرای شریعت، امر به معروف و نهی از منکر و جهاد، از سلفیه الگو گرفته‌اند</w:t>
      </w:r>
      <w:r w:rsidR="00567BE9">
        <w:rPr>
          <w:rStyle w:val="FootnoteReference"/>
          <w:rFonts w:cs="B Lotus"/>
          <w:color w:val="000000"/>
          <w:sz w:val="28"/>
          <w:szCs w:val="28"/>
          <w:rtl/>
          <w:lang w:bidi="fa-IR"/>
        </w:rPr>
        <w:t>(</w:t>
      </w:r>
      <w:r w:rsidR="00567BE9" w:rsidRPr="00E56283">
        <w:rPr>
          <w:rStyle w:val="FootnoteReference"/>
          <w:rFonts w:cs="B Lotus"/>
          <w:color w:val="000000"/>
          <w:sz w:val="28"/>
          <w:szCs w:val="28"/>
          <w:rtl/>
          <w:lang w:bidi="fa-IR"/>
        </w:rPr>
        <w:footnoteReference w:id="747"/>
      </w:r>
      <w:r w:rsidR="00567BE9">
        <w:rPr>
          <w:rStyle w:val="FootnoteReference"/>
          <w:rFonts w:cs="B Lotus"/>
          <w:color w:val="000000"/>
          <w:sz w:val="28"/>
          <w:szCs w:val="28"/>
          <w:rtl/>
          <w:lang w:bidi="fa-IR"/>
        </w:rPr>
        <w:t>)</w:t>
      </w:r>
      <w:r w:rsidR="00243D95">
        <w:rPr>
          <w:rFonts w:ascii="Times New Roman" w:hAnsi="Times New Roman" w:cs="B Lotus" w:hint="cs"/>
          <w:color w:val="000000"/>
          <w:sz w:val="28"/>
          <w:szCs w:val="28"/>
          <w:rtl/>
          <w:lang w:bidi="fa-IR"/>
        </w:rPr>
        <w:t>.</w:t>
      </w:r>
    </w:p>
    <w:p w:rsidR="006C4D58" w:rsidRPr="00D054AC" w:rsidRDefault="006C4D58" w:rsidP="00DE7693">
      <w:pPr>
        <w:pStyle w:val="StyleComplexBLotus12ptJustifiedFirstline05cm"/>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مهمترین ویژگی نهضت محمد</w:t>
      </w:r>
      <w:r w:rsidR="00DF2E3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عبارت است از، دعوت به حقیقت توحید و عقیده پاک و سالم سلف صالح، دور انداختن مظاهر شرک و بدعت و مقابله سفت و سخت با آن و کسانی که حامل این رسالت باشند، در میان مبلغین و حرکت</w:t>
      </w:r>
      <w:r w:rsidR="00DF2E3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بسیار اندک هستند.</w:t>
      </w:r>
    </w:p>
    <w:p w:rsidR="006C4D58" w:rsidRPr="00243D95" w:rsidRDefault="006C4D58" w:rsidP="00DE7693">
      <w:pPr>
        <w:pStyle w:val="Heading2"/>
        <w:widowControl w:val="0"/>
        <w:spacing w:line="218" w:lineRule="auto"/>
        <w:ind w:firstLine="284"/>
        <w:rPr>
          <w:rFonts w:cs="B Titr" w:hint="cs"/>
          <w:b w:val="0"/>
          <w:bCs w:val="0"/>
          <w:color w:val="000000"/>
          <w:sz w:val="28"/>
          <w:szCs w:val="28"/>
          <w:rtl/>
          <w:lang w:bidi="fa-IR"/>
        </w:rPr>
      </w:pPr>
      <w:r w:rsidRPr="00243D95">
        <w:rPr>
          <w:rFonts w:cs="B Titr" w:hint="cs"/>
          <w:b w:val="0"/>
          <w:bCs w:val="0"/>
          <w:color w:val="000000"/>
          <w:sz w:val="28"/>
          <w:szCs w:val="28"/>
          <w:rtl/>
          <w:lang w:bidi="fa-IR"/>
        </w:rPr>
        <w:t>کاستن از فاصلة مخالفین با حقّ و</w:t>
      </w:r>
      <w:r w:rsidR="00C74802" w:rsidRPr="00243D95">
        <w:rPr>
          <w:rFonts w:cs="B Titr" w:hint="cs"/>
          <w:b w:val="0"/>
          <w:bCs w:val="0"/>
          <w:color w:val="000000"/>
          <w:sz w:val="28"/>
          <w:szCs w:val="28"/>
          <w:rtl/>
          <w:lang w:bidi="fa-IR"/>
        </w:rPr>
        <w:t xml:space="preserve"> </w:t>
      </w:r>
      <w:r w:rsidRPr="00243D95">
        <w:rPr>
          <w:rFonts w:cs="B Titr" w:hint="cs"/>
          <w:b w:val="0"/>
          <w:bCs w:val="0"/>
          <w:color w:val="000000"/>
          <w:sz w:val="28"/>
          <w:szCs w:val="28"/>
          <w:rtl/>
          <w:lang w:bidi="fa-IR"/>
        </w:rPr>
        <w:t>حقیقت.</w:t>
      </w:r>
    </w:p>
    <w:p w:rsidR="006C4D58" w:rsidRPr="00D054AC" w:rsidRDefault="006C4D58" w:rsidP="00DE7693">
      <w:pPr>
        <w:pStyle w:val="StyleComplexBLotus12ptJustifiedFirstline05cm"/>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دیگر از دست آوردهای ارزشمند دعوت مبارک سلفیه این بوده که تعدادی از مخالفین را به درپیش‌گرفتن راهکارهای حقیقی و راستین نزدیک نموده است. برای مثال نهضت، توجه ایشان را به اهمیت و منزلت استدلال به نصوص شرعی و آثار سلف صالح و سپردن حکمیّت به آنها و کنار نهادن پاره‌ای از خرافات در فهم و استدلال جلب نموده و ایشان را به آن خط‌مشی نزدیک کرده است.</w:t>
      </w:r>
    </w:p>
    <w:p w:rsidR="006C4D58" w:rsidRPr="00D054AC" w:rsidRDefault="006C4D58" w:rsidP="00DE7693">
      <w:pPr>
        <w:pStyle w:val="StyleComplexBLotus12ptJustifiedFirstline05cm"/>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همچنین از دامنه اهتمام آنان به معیار قراردادن اموری چون، ذوق، وجد و </w:t>
      </w:r>
      <w:r w:rsidR="00C74802">
        <w:rPr>
          <w:rFonts w:ascii="Times New Roman" w:hAnsi="Times New Roman" w:cs="B Lotus" w:hint="cs"/>
          <w:color w:val="000000"/>
          <w:sz w:val="28"/>
          <w:szCs w:val="28"/>
          <w:rtl/>
          <w:lang w:bidi="fa-IR"/>
        </w:rPr>
        <w:t xml:space="preserve">رؤيا و </w:t>
      </w:r>
      <w:r w:rsidRPr="00D054AC">
        <w:rPr>
          <w:rFonts w:ascii="Times New Roman" w:hAnsi="Times New Roman" w:cs="B Lotus" w:hint="cs"/>
          <w:color w:val="000000"/>
          <w:sz w:val="28"/>
          <w:szCs w:val="28"/>
          <w:rtl/>
          <w:lang w:bidi="fa-IR"/>
        </w:rPr>
        <w:t>الهام، خوارق و ادعای عصمت برای اولیا و مشایخ و استدلال به حکایات و احادیث ضعیف و مجعول کاسته است. بسیاری از اشخاص و گروههای اهل بدعت برخلاف گذشته از میزان استدلال به آن موارد غیرعلمی و موهوم شرم دارند. همچنین نهضت توانسته است تعدادی از جماعت</w:t>
      </w:r>
      <w:r w:rsidR="00C7480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متعصب را به ترک تقلید و تعصب کورکورانه از آراء مذاهب و اشخاص وادار نماید و ایشان را متوجه اهتمام به کتاب و سنت صحیح رسول خدا و تحقیق و تألیف و استنباط از آنها سوق بدهد. اما هر چند تعداد زیادی از مخالفین اعم از گروهها</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اشخاص</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مذاهب و طریقه‌های مختلف حاضر به پذیرفتن تبعیت از سنت صحیح نشده‌اند و تعدادی از آنها بر عناد و پیروی از راه باطل خود اصرار می‌ورزند، اما تعداد بسیار دیگری از آنها آمادگی گفتگو و کاستن از تندروی</w:t>
      </w:r>
      <w:r w:rsidR="00C7480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خود را اعلان کرده، عملاً در پاره‌ای از عقاید خود تجدیدنظر نموده و بعضی از خط‌مشی‌ها و اهداف خود را تغییر داده‌اند.</w:t>
      </w:r>
    </w:p>
    <w:p w:rsidR="006C4D58" w:rsidRPr="00BE414E" w:rsidRDefault="006C4D58" w:rsidP="00DE7693">
      <w:pPr>
        <w:pStyle w:val="StyleComplexBLotus12ptJustifiedFirstline05cm"/>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بدون شک چنین چیزی کاسته شدن از دامنه شر و تباهی است و این هدف بخشی از اهداف و مقاصد گام به گام نهضت است، همانگونه که خداوند متعال </w:t>
      </w:r>
      <w:r w:rsidRPr="00BE414E">
        <w:rPr>
          <w:rFonts w:ascii="Times New Roman" w:hAnsi="Times New Roman" w:cs="B Lotus" w:hint="cs"/>
          <w:color w:val="000000"/>
          <w:sz w:val="28"/>
          <w:szCs w:val="28"/>
          <w:rtl/>
          <w:lang w:bidi="fa-IR"/>
        </w:rPr>
        <w:t>می‌فرماید:</w:t>
      </w:r>
      <w:r w:rsidR="00C74802" w:rsidRPr="00BE414E">
        <w:rPr>
          <w:rFonts w:ascii="Times New Roman" w:hAnsi="Times New Roman" w:cs="B Lotus" w:hint="cs"/>
          <w:color w:val="000000"/>
          <w:sz w:val="28"/>
          <w:szCs w:val="28"/>
          <w:rtl/>
          <w:lang w:bidi="fa-IR"/>
        </w:rPr>
        <w:t xml:space="preserve"> </w:t>
      </w:r>
      <w:r w:rsidR="00B656F0" w:rsidRPr="00BE414E">
        <w:rPr>
          <w:rFonts w:ascii="QCF_BSML" w:eastAsia="Times New Roman" w:hAnsi="QCF_BSML" w:cs="QCF_BSML"/>
          <w:color w:val="000000"/>
          <w:sz w:val="28"/>
          <w:szCs w:val="28"/>
          <w:rtl/>
        </w:rPr>
        <w:t xml:space="preserve">ﮋ </w:t>
      </w:r>
      <w:r w:rsidR="00B656F0" w:rsidRPr="00BE414E">
        <w:rPr>
          <w:rFonts w:ascii="QCF_P235" w:eastAsia="Times New Roman" w:hAnsi="QCF_P235" w:cs="QCF_P235"/>
          <w:color w:val="000000"/>
          <w:sz w:val="28"/>
          <w:szCs w:val="28"/>
          <w:rtl/>
        </w:rPr>
        <w:t>ﭙ  ﭚ  ﭛ   ﭜ  ﭝ  ﭞ  ﭟ  ﭠ</w:t>
      </w:r>
      <w:r w:rsidR="00B656F0" w:rsidRPr="00BE414E">
        <w:rPr>
          <w:rFonts w:ascii="Arial" w:eastAsia="Times New Roman" w:hAnsi="Arial" w:cs="Arial"/>
          <w:color w:val="000000"/>
          <w:sz w:val="28"/>
          <w:szCs w:val="28"/>
          <w:rtl/>
        </w:rPr>
        <w:t xml:space="preserve"> </w:t>
      </w:r>
      <w:r w:rsidR="00B656F0" w:rsidRPr="00BE414E">
        <w:rPr>
          <w:rFonts w:ascii="QCF_BSML" w:eastAsia="Times New Roman" w:hAnsi="QCF_BSML" w:cs="QCF_BSML"/>
          <w:color w:val="000000"/>
          <w:sz w:val="28"/>
          <w:szCs w:val="28"/>
          <w:rtl/>
        </w:rPr>
        <w:t>ﮊ</w:t>
      </w:r>
      <w:r w:rsidRPr="00BE414E">
        <w:rPr>
          <w:rFonts w:ascii="Times New Roman" w:hAnsi="Times New Roman" w:cs="B Lotus" w:hint="cs"/>
          <w:color w:val="000000"/>
          <w:sz w:val="28"/>
          <w:szCs w:val="28"/>
          <w:rtl/>
          <w:lang w:bidi="fa-IR"/>
        </w:rPr>
        <w:t xml:space="preserve"> </w:t>
      </w:r>
      <w:r w:rsidR="00B656F0" w:rsidRPr="00BE414E">
        <w:rPr>
          <w:rFonts w:ascii="Times New Roman" w:hAnsi="Times New Roman" w:cs="B Lotus" w:hint="cs"/>
          <w:color w:val="000000"/>
          <w:sz w:val="28"/>
          <w:szCs w:val="28"/>
          <w:rtl/>
          <w:lang w:bidi="fa-IR"/>
        </w:rPr>
        <w:t>(</w:t>
      </w:r>
      <w:r w:rsidRPr="00BE414E">
        <w:rPr>
          <w:rFonts w:ascii="Times New Roman" w:hAnsi="Times New Roman" w:cs="B Lotus" w:hint="cs"/>
          <w:color w:val="000000"/>
          <w:sz w:val="28"/>
          <w:szCs w:val="28"/>
          <w:rtl/>
          <w:lang w:bidi="fa-IR"/>
        </w:rPr>
        <w:t>هود</w:t>
      </w:r>
      <w:r w:rsidR="00A11225" w:rsidRPr="00BE414E">
        <w:rPr>
          <w:rFonts w:ascii="Times New Roman" w:hAnsi="Times New Roman" w:cs="B Lotus" w:hint="cs"/>
          <w:color w:val="000000"/>
          <w:sz w:val="28"/>
          <w:szCs w:val="28"/>
          <w:rtl/>
          <w:lang w:bidi="fa-IR"/>
        </w:rPr>
        <w:t xml:space="preserve">: </w:t>
      </w:r>
      <w:r w:rsidR="00B656F0" w:rsidRPr="00BE414E">
        <w:rPr>
          <w:rFonts w:ascii="Times New Roman" w:hAnsi="Times New Roman" w:cs="B Lotus" w:hint="cs"/>
          <w:color w:val="000000"/>
          <w:sz w:val="28"/>
          <w:szCs w:val="28"/>
          <w:rtl/>
          <w:lang w:bidi="fa-IR"/>
        </w:rPr>
        <w:t>118-119).</w:t>
      </w:r>
    </w:p>
    <w:p w:rsidR="003B1255" w:rsidRPr="00DE7693" w:rsidRDefault="006C4D58" w:rsidP="00DE7693">
      <w:pPr>
        <w:pStyle w:val="StyleComplexBLotus12ptJustifiedFirstline05cm"/>
        <w:widowControl w:val="0"/>
        <w:spacing w:line="218" w:lineRule="auto"/>
        <w:rPr>
          <w:rFonts w:ascii="Times New Roman" w:hAnsi="Times New Roman" w:cs="B Lotus"/>
          <w:color w:val="000000"/>
          <w:sz w:val="28"/>
          <w:szCs w:val="28"/>
          <w:rtl/>
          <w:lang w:bidi="fa-IR"/>
        </w:rPr>
      </w:pPr>
      <w:r w:rsidRPr="00DE7693">
        <w:rPr>
          <w:rFonts w:ascii="Times New Roman" w:hAnsi="Times New Roman" w:cs="B Lotus" w:hint="cs"/>
          <w:color w:val="000000"/>
          <w:sz w:val="28"/>
          <w:szCs w:val="28"/>
          <w:rtl/>
          <w:lang w:bidi="fa-IR"/>
        </w:rPr>
        <w:t>«</w:t>
      </w:r>
      <w:r w:rsidR="00DE7693" w:rsidRPr="00DE7693">
        <w:rPr>
          <w:rFonts w:ascii="Tahoma" w:hAnsi="Tahoma" w:cs="B Lotus"/>
          <w:sz w:val="28"/>
          <w:szCs w:val="28"/>
          <w:rtl/>
        </w:rPr>
        <w:t>ولى آنها همواره مختلفند</w:t>
      </w:r>
      <w:r w:rsidR="00DE7693" w:rsidRPr="00DE7693">
        <w:rPr>
          <w:rFonts w:ascii="Times New Roman" w:hAnsi="Times New Roman" w:cs="B Lotus" w:hint="cs"/>
          <w:color w:val="000000"/>
          <w:sz w:val="28"/>
          <w:szCs w:val="28"/>
          <w:rtl/>
          <w:lang w:bidi="fa-IR"/>
        </w:rPr>
        <w:t xml:space="preserve"> </w:t>
      </w:r>
      <w:r w:rsidR="00DE7693" w:rsidRPr="00DE7693">
        <w:rPr>
          <w:rFonts w:ascii="Tahoma" w:hAnsi="Tahoma" w:cs="B Lotus"/>
          <w:sz w:val="28"/>
          <w:szCs w:val="28"/>
          <w:rtl/>
        </w:rPr>
        <w:t>مگر كسى را كه پروردگارت رحم كند</w:t>
      </w:r>
      <w:r w:rsidRPr="00DE7693">
        <w:rPr>
          <w:rFonts w:ascii="Times New Roman" w:hAnsi="Times New Roman" w:cs="B Lotus" w:hint="cs"/>
          <w:color w:val="000000"/>
          <w:sz w:val="28"/>
          <w:szCs w:val="28"/>
          <w:rtl/>
          <w:lang w:bidi="fa-IR"/>
        </w:rPr>
        <w:t>».</w:t>
      </w:r>
    </w:p>
    <w:p w:rsidR="006C4D58" w:rsidRPr="00704AA3" w:rsidRDefault="003B1255" w:rsidP="00DE7693">
      <w:pPr>
        <w:pStyle w:val="StyleComplexBLotus12ptJustifiedFirstline05cm"/>
        <w:widowControl w:val="0"/>
        <w:spacing w:line="218" w:lineRule="auto"/>
        <w:jc w:val="center"/>
        <w:rPr>
          <w:rFonts w:cs="B Jadid" w:hint="cs"/>
          <w:sz w:val="28"/>
          <w:szCs w:val="28"/>
          <w:rtl/>
          <w:lang w:bidi="fa-IR"/>
        </w:rPr>
      </w:pPr>
      <w:r>
        <w:rPr>
          <w:rtl/>
          <w:lang w:bidi="fa-IR"/>
        </w:rPr>
        <w:br w:type="page"/>
      </w:r>
      <w:r w:rsidR="006C4D58" w:rsidRPr="00704AA3">
        <w:rPr>
          <w:rFonts w:cs="B Jadid" w:hint="cs"/>
          <w:sz w:val="28"/>
          <w:szCs w:val="28"/>
          <w:rtl/>
          <w:lang w:bidi="fa-IR"/>
        </w:rPr>
        <w:t>فصل ششم</w:t>
      </w:r>
    </w:p>
    <w:p w:rsidR="006C4D58" w:rsidRPr="00704AA3" w:rsidRDefault="006C4D58" w:rsidP="00021DD3">
      <w:pPr>
        <w:pStyle w:val="StyleComplexBLotus12ptJustifiedFirstline05cm"/>
        <w:widowControl w:val="0"/>
        <w:spacing w:line="240" w:lineRule="auto"/>
        <w:ind w:firstLine="0"/>
        <w:jc w:val="center"/>
        <w:rPr>
          <w:rFonts w:ascii="Times New Roman" w:hAnsi="Times New Roman" w:cs="B Jadid" w:hint="cs"/>
          <w:sz w:val="28"/>
          <w:szCs w:val="28"/>
          <w:rtl/>
          <w:lang w:bidi="fa-IR"/>
        </w:rPr>
      </w:pPr>
      <w:r w:rsidRPr="00704AA3">
        <w:rPr>
          <w:rFonts w:ascii="Times New Roman" w:hAnsi="Times New Roman" w:cs="B Jadid" w:hint="cs"/>
          <w:sz w:val="28"/>
          <w:szCs w:val="28"/>
          <w:rtl/>
          <w:lang w:bidi="fa-IR"/>
        </w:rPr>
        <w:t>کشور عربستان سعودی سیستمی موجود و نفی اتهامات</w:t>
      </w:r>
    </w:p>
    <w:p w:rsidR="006C4D58" w:rsidRPr="003B1255" w:rsidRDefault="006C4D58" w:rsidP="00021DD3">
      <w:pPr>
        <w:pStyle w:val="StyleComplexBLotus12ptJustifiedFirstline05cm"/>
        <w:widowControl w:val="0"/>
        <w:spacing w:line="216" w:lineRule="auto"/>
        <w:ind w:firstLine="0"/>
        <w:jc w:val="center"/>
        <w:rPr>
          <w:rFonts w:ascii="Times New Roman" w:hAnsi="Times New Roman" w:cs="B Jadid" w:hint="cs"/>
          <w:sz w:val="28"/>
          <w:szCs w:val="28"/>
          <w:rtl/>
          <w:lang w:bidi="fa-IR"/>
        </w:rPr>
      </w:pPr>
    </w:p>
    <w:p w:rsidR="006C4D58" w:rsidRPr="003B1255" w:rsidRDefault="006C4D58" w:rsidP="00021DD3">
      <w:pPr>
        <w:pStyle w:val="StyleComplexBLotus12ptJustifiedFirstline05cm"/>
        <w:widowControl w:val="0"/>
        <w:spacing w:line="216" w:lineRule="auto"/>
        <w:ind w:firstLine="0"/>
        <w:rPr>
          <w:rFonts w:ascii="Times New Roman" w:hAnsi="Times New Roman" w:cs="B Jadid" w:hint="cs"/>
          <w:sz w:val="28"/>
          <w:szCs w:val="28"/>
          <w:rtl/>
          <w:lang w:bidi="fa-IR"/>
        </w:rPr>
      </w:pPr>
    </w:p>
    <w:p w:rsidR="006C4D58" w:rsidRPr="00243D95" w:rsidRDefault="006C4D58" w:rsidP="00DE7693">
      <w:pPr>
        <w:pStyle w:val="StyleComplexBLotus12ptJustifiedFirstline05cm"/>
        <w:widowControl w:val="0"/>
        <w:numPr>
          <w:ilvl w:val="0"/>
          <w:numId w:val="56"/>
        </w:numPr>
        <w:spacing w:line="240" w:lineRule="auto"/>
        <w:ind w:left="227" w:firstLine="0"/>
        <w:rPr>
          <w:rFonts w:ascii="Times New Roman" w:hAnsi="Times New Roman" w:cs="B Titr" w:hint="cs"/>
          <w:sz w:val="28"/>
          <w:szCs w:val="28"/>
          <w:rtl/>
          <w:lang w:bidi="fa-IR"/>
        </w:rPr>
      </w:pPr>
      <w:r w:rsidRPr="00243D95">
        <w:rPr>
          <w:rFonts w:ascii="Times New Roman" w:hAnsi="Times New Roman" w:cs="B Titr" w:hint="cs"/>
          <w:sz w:val="28"/>
          <w:szCs w:val="28"/>
          <w:rtl/>
          <w:lang w:bidi="fa-IR"/>
        </w:rPr>
        <w:t xml:space="preserve">موضوع </w:t>
      </w:r>
      <w:r w:rsidR="00243D95" w:rsidRPr="00243D95">
        <w:rPr>
          <w:rFonts w:ascii="Times New Roman" w:hAnsi="Times New Roman" w:cs="B Titr" w:hint="cs"/>
          <w:sz w:val="28"/>
          <w:szCs w:val="28"/>
          <w:rtl/>
          <w:lang w:bidi="fa-IR"/>
        </w:rPr>
        <w:t>اول</w:t>
      </w:r>
      <w:r w:rsidR="00A11225" w:rsidRPr="00243D95">
        <w:rPr>
          <w:rFonts w:ascii="Times New Roman" w:hAnsi="Times New Roman" w:cs="B Titr" w:hint="cs"/>
          <w:sz w:val="28"/>
          <w:szCs w:val="28"/>
          <w:rtl/>
          <w:lang w:bidi="fa-IR"/>
        </w:rPr>
        <w:t xml:space="preserve">: </w:t>
      </w:r>
      <w:r w:rsidRPr="00243D95">
        <w:rPr>
          <w:rFonts w:ascii="Times New Roman" w:hAnsi="Times New Roman" w:cs="B Titr" w:hint="cs"/>
          <w:sz w:val="28"/>
          <w:szCs w:val="28"/>
          <w:rtl/>
          <w:lang w:bidi="fa-IR"/>
        </w:rPr>
        <w:t>کشور عربستان سعودی و دعوت وهابیت.</w:t>
      </w:r>
    </w:p>
    <w:p w:rsidR="006C4D58" w:rsidRPr="00243D95" w:rsidRDefault="006C4D58" w:rsidP="00DE7693">
      <w:pPr>
        <w:pStyle w:val="StyleComplexBLotus12ptJustifiedFirstline05cm"/>
        <w:widowControl w:val="0"/>
        <w:numPr>
          <w:ilvl w:val="0"/>
          <w:numId w:val="56"/>
        </w:numPr>
        <w:spacing w:line="240" w:lineRule="auto"/>
        <w:ind w:left="227" w:firstLine="0"/>
        <w:rPr>
          <w:rFonts w:ascii="Times New Roman" w:hAnsi="Times New Roman" w:cs="B Titr" w:hint="cs"/>
          <w:sz w:val="28"/>
          <w:szCs w:val="28"/>
          <w:rtl/>
          <w:lang w:bidi="fa-IR"/>
        </w:rPr>
      </w:pPr>
      <w:r w:rsidRPr="00243D95">
        <w:rPr>
          <w:rFonts w:ascii="Times New Roman" w:hAnsi="Times New Roman" w:cs="B Titr" w:hint="cs"/>
          <w:sz w:val="28"/>
          <w:szCs w:val="28"/>
          <w:rtl/>
          <w:lang w:bidi="fa-IR"/>
        </w:rPr>
        <w:t>موضوع دوم</w:t>
      </w:r>
      <w:r w:rsidR="00A11225" w:rsidRPr="00243D95">
        <w:rPr>
          <w:rFonts w:ascii="Times New Roman" w:hAnsi="Times New Roman" w:cs="B Titr" w:hint="cs"/>
          <w:sz w:val="28"/>
          <w:szCs w:val="28"/>
          <w:rtl/>
          <w:lang w:bidi="fa-IR"/>
        </w:rPr>
        <w:t xml:space="preserve">: </w:t>
      </w:r>
      <w:r w:rsidRPr="00243D95">
        <w:rPr>
          <w:rFonts w:ascii="Times New Roman" w:hAnsi="Times New Roman" w:cs="B Titr" w:hint="cs"/>
          <w:sz w:val="28"/>
          <w:szCs w:val="28"/>
          <w:rtl/>
          <w:lang w:bidi="fa-IR"/>
        </w:rPr>
        <w:t>خط‌مشی ملک عبدالعزیز، بنیانگذار کشور، پاسخی به اتهامات</w:t>
      </w:r>
    </w:p>
    <w:p w:rsidR="006C4D58" w:rsidRPr="00243D95" w:rsidRDefault="006C4D58" w:rsidP="00DE7693">
      <w:pPr>
        <w:pStyle w:val="StyleComplexBLotus12ptJustifiedFirstline05cm"/>
        <w:widowControl w:val="0"/>
        <w:numPr>
          <w:ilvl w:val="0"/>
          <w:numId w:val="56"/>
        </w:numPr>
        <w:spacing w:line="240" w:lineRule="auto"/>
        <w:ind w:left="227" w:firstLine="0"/>
        <w:rPr>
          <w:rFonts w:ascii="Times New Roman" w:hAnsi="Times New Roman" w:cs="B Titr"/>
          <w:sz w:val="28"/>
          <w:szCs w:val="28"/>
          <w:lang w:bidi="fa-IR"/>
        </w:rPr>
      </w:pPr>
      <w:r w:rsidRPr="00243D95">
        <w:rPr>
          <w:rFonts w:ascii="Times New Roman" w:hAnsi="Times New Roman" w:cs="B Titr" w:hint="cs"/>
          <w:sz w:val="28"/>
          <w:szCs w:val="28"/>
          <w:rtl/>
          <w:lang w:bidi="fa-IR"/>
        </w:rPr>
        <w:t>موضوع سوم</w:t>
      </w:r>
      <w:r w:rsidR="00A11225" w:rsidRPr="00243D95">
        <w:rPr>
          <w:rFonts w:ascii="Times New Roman" w:hAnsi="Times New Roman" w:cs="B Titr" w:hint="cs"/>
          <w:sz w:val="28"/>
          <w:szCs w:val="28"/>
          <w:rtl/>
          <w:lang w:bidi="fa-IR"/>
        </w:rPr>
        <w:t xml:space="preserve">: </w:t>
      </w:r>
      <w:r w:rsidRPr="00243D95">
        <w:rPr>
          <w:rFonts w:ascii="Times New Roman" w:hAnsi="Times New Roman" w:cs="B Titr" w:hint="cs"/>
          <w:sz w:val="28"/>
          <w:szCs w:val="28"/>
          <w:rtl/>
          <w:lang w:bidi="fa-IR"/>
        </w:rPr>
        <w:t>نظام دینی عربستان نظامی فراگیر است که به مذهبی خاص محدود نمی‌شود.</w:t>
      </w:r>
    </w:p>
    <w:p w:rsidR="006C4D58" w:rsidRPr="00243D95" w:rsidRDefault="006C4D58" w:rsidP="00DE7693">
      <w:pPr>
        <w:pStyle w:val="StyleComplexBLotus12ptJustifiedFirstline05cm"/>
        <w:widowControl w:val="0"/>
        <w:numPr>
          <w:ilvl w:val="0"/>
          <w:numId w:val="56"/>
        </w:numPr>
        <w:spacing w:line="240" w:lineRule="auto"/>
        <w:ind w:left="227" w:firstLine="0"/>
        <w:rPr>
          <w:rFonts w:ascii="Times New Roman" w:hAnsi="Times New Roman" w:cs="B Titr"/>
          <w:sz w:val="28"/>
          <w:szCs w:val="28"/>
          <w:lang w:bidi="fa-IR"/>
        </w:rPr>
      </w:pPr>
      <w:r w:rsidRPr="00243D95">
        <w:rPr>
          <w:rFonts w:ascii="Times New Roman" w:hAnsi="Times New Roman" w:cs="B Titr" w:hint="cs"/>
          <w:sz w:val="28"/>
          <w:szCs w:val="28"/>
          <w:rtl/>
          <w:lang w:bidi="fa-IR"/>
        </w:rPr>
        <w:t>موضوع چهارم</w:t>
      </w:r>
      <w:r w:rsidR="00A11225" w:rsidRPr="00243D95">
        <w:rPr>
          <w:rFonts w:ascii="Times New Roman" w:hAnsi="Times New Roman" w:cs="B Titr" w:hint="cs"/>
          <w:sz w:val="28"/>
          <w:szCs w:val="28"/>
          <w:rtl/>
          <w:lang w:bidi="fa-IR"/>
        </w:rPr>
        <w:t xml:space="preserve">: </w:t>
      </w:r>
      <w:r w:rsidRPr="00243D95">
        <w:rPr>
          <w:rFonts w:ascii="Times New Roman" w:hAnsi="Times New Roman" w:cs="B Titr" w:hint="cs"/>
          <w:sz w:val="28"/>
          <w:szCs w:val="28"/>
          <w:rtl/>
          <w:lang w:bidi="fa-IR"/>
        </w:rPr>
        <w:t>التزامات بین‌المللی کشور پاسخی به اتهامات</w:t>
      </w:r>
    </w:p>
    <w:p w:rsidR="006C4D58" w:rsidRPr="00243D95" w:rsidRDefault="006C4D58" w:rsidP="00DE7693">
      <w:pPr>
        <w:pStyle w:val="StyleComplexBLotus12ptJustifiedFirstline05cm"/>
        <w:widowControl w:val="0"/>
        <w:numPr>
          <w:ilvl w:val="0"/>
          <w:numId w:val="56"/>
        </w:numPr>
        <w:spacing w:line="240" w:lineRule="auto"/>
        <w:ind w:left="227" w:firstLine="0"/>
        <w:rPr>
          <w:rFonts w:ascii="Times New Roman" w:hAnsi="Times New Roman" w:cs="B Titr"/>
          <w:sz w:val="28"/>
          <w:szCs w:val="28"/>
          <w:lang w:bidi="fa-IR"/>
        </w:rPr>
      </w:pPr>
      <w:r w:rsidRPr="00243D95">
        <w:rPr>
          <w:rFonts w:ascii="Times New Roman" w:hAnsi="Times New Roman" w:cs="B Titr" w:hint="cs"/>
          <w:sz w:val="28"/>
          <w:szCs w:val="28"/>
          <w:rtl/>
          <w:lang w:bidi="fa-IR"/>
        </w:rPr>
        <w:t>موضوع پنجم</w:t>
      </w:r>
      <w:r w:rsidR="00A11225" w:rsidRPr="00243D95">
        <w:rPr>
          <w:rFonts w:ascii="Times New Roman" w:hAnsi="Times New Roman" w:cs="B Titr" w:hint="cs"/>
          <w:sz w:val="28"/>
          <w:szCs w:val="28"/>
          <w:rtl/>
          <w:lang w:bidi="fa-IR"/>
        </w:rPr>
        <w:t xml:space="preserve">: </w:t>
      </w:r>
      <w:r w:rsidRPr="00243D95">
        <w:rPr>
          <w:rFonts w:ascii="Times New Roman" w:hAnsi="Times New Roman" w:cs="B Titr" w:hint="cs"/>
          <w:sz w:val="28"/>
          <w:szCs w:val="28"/>
          <w:rtl/>
          <w:lang w:bidi="fa-IR"/>
        </w:rPr>
        <w:t>ایراد بر احکام اسلام و نسبت دادن آن به کشور عربستان سعودی وهابیّت که عبارتند از :</w:t>
      </w:r>
    </w:p>
    <w:p w:rsidR="006C4D58" w:rsidRDefault="006C4D58" w:rsidP="00021DD3">
      <w:pPr>
        <w:pStyle w:val="StyleComplexBLotus12ptJustifiedFirstline05cm"/>
        <w:widowControl w:val="0"/>
        <w:spacing w:line="240" w:lineRule="auto"/>
        <w:ind w:left="674" w:firstLine="0"/>
        <w:rPr>
          <w:rFonts w:ascii="Times New Roman" w:hAnsi="Times New Roman" w:cs="B Lotus"/>
          <w:sz w:val="22"/>
          <w:szCs w:val="28"/>
          <w:lang w:bidi="fa-IR"/>
        </w:rPr>
      </w:pPr>
      <w:r>
        <w:rPr>
          <w:rFonts w:ascii="Times New Roman" w:hAnsi="Times New Roman" w:cs="B Lotus" w:hint="cs"/>
          <w:sz w:val="22"/>
          <w:szCs w:val="28"/>
          <w:rtl/>
          <w:lang w:bidi="fa-IR"/>
        </w:rPr>
        <w:t>- عربستان سعودی و عمل به شریعت خداوند</w:t>
      </w:r>
    </w:p>
    <w:p w:rsidR="006C4D58" w:rsidRDefault="006C4D58" w:rsidP="00021DD3">
      <w:pPr>
        <w:pStyle w:val="StyleComplexBLotus12ptJustifiedFirstline05cm"/>
        <w:widowControl w:val="0"/>
        <w:spacing w:line="240" w:lineRule="auto"/>
        <w:ind w:left="674" w:firstLine="0"/>
        <w:rPr>
          <w:rFonts w:ascii="Times New Roman" w:hAnsi="Times New Roman" w:cs="B Lotus" w:hint="cs"/>
          <w:sz w:val="22"/>
          <w:szCs w:val="28"/>
          <w:rtl/>
          <w:lang w:bidi="fa-IR"/>
        </w:rPr>
      </w:pPr>
      <w:r>
        <w:rPr>
          <w:rFonts w:ascii="Times New Roman" w:hAnsi="Times New Roman" w:cs="B Lotus" w:hint="cs"/>
          <w:sz w:val="22"/>
          <w:szCs w:val="28"/>
          <w:rtl/>
          <w:lang w:bidi="fa-IR"/>
        </w:rPr>
        <w:t>- قطع دست سارقین و اعدام مفسدین</w:t>
      </w:r>
    </w:p>
    <w:p w:rsidR="006C4D58" w:rsidRDefault="006C4D58" w:rsidP="00021DD3">
      <w:pPr>
        <w:pStyle w:val="StyleComplexBLotus12ptJustifiedFirstline05cm"/>
        <w:widowControl w:val="0"/>
        <w:spacing w:line="240" w:lineRule="auto"/>
        <w:ind w:left="674" w:firstLine="0"/>
        <w:rPr>
          <w:rFonts w:ascii="Times New Roman" w:hAnsi="Times New Roman" w:cs="B Lotus" w:hint="cs"/>
          <w:sz w:val="22"/>
          <w:szCs w:val="28"/>
          <w:rtl/>
          <w:lang w:bidi="fa-IR"/>
        </w:rPr>
      </w:pPr>
      <w:r>
        <w:rPr>
          <w:rFonts w:ascii="Times New Roman" w:hAnsi="Times New Roman" w:cs="B Lotus" w:hint="cs"/>
          <w:sz w:val="22"/>
          <w:szCs w:val="28"/>
          <w:rtl/>
          <w:lang w:bidi="fa-IR"/>
        </w:rPr>
        <w:t>- اعدام مرتد</w:t>
      </w:r>
    </w:p>
    <w:p w:rsidR="00704AA3" w:rsidRDefault="00704AA3" w:rsidP="00021DD3">
      <w:pPr>
        <w:pStyle w:val="StyleComplexBLotus12ptJustifiedFirstline05cm"/>
        <w:widowControl w:val="0"/>
        <w:spacing w:line="240" w:lineRule="auto"/>
        <w:ind w:left="674" w:firstLine="0"/>
        <w:rPr>
          <w:rFonts w:ascii="Times New Roman" w:hAnsi="Times New Roman" w:cs="B Lotus" w:hint="cs"/>
          <w:sz w:val="22"/>
          <w:szCs w:val="28"/>
          <w:rtl/>
          <w:lang w:bidi="fa-IR"/>
        </w:rPr>
      </w:pPr>
      <w:r>
        <w:rPr>
          <w:rFonts w:ascii="Times New Roman" w:hAnsi="Times New Roman" w:cs="B Lotus" w:hint="cs"/>
          <w:sz w:val="22"/>
          <w:szCs w:val="28"/>
          <w:rtl/>
          <w:lang w:bidi="fa-IR"/>
        </w:rPr>
        <w:t>- جلوگیری از ورود غیرمسلمانان به حرم مکه و مدینه</w:t>
      </w:r>
    </w:p>
    <w:p w:rsidR="00704AA3" w:rsidRDefault="00704AA3" w:rsidP="00021DD3">
      <w:pPr>
        <w:pStyle w:val="StyleComplexBLotus12ptJustifiedFirstline05cm"/>
        <w:widowControl w:val="0"/>
        <w:spacing w:line="240" w:lineRule="auto"/>
        <w:ind w:left="674" w:firstLine="0"/>
        <w:rPr>
          <w:rFonts w:ascii="Times New Roman" w:hAnsi="Times New Roman" w:cs="B Lotus" w:hint="cs"/>
          <w:sz w:val="22"/>
          <w:szCs w:val="28"/>
          <w:rtl/>
          <w:lang w:bidi="fa-IR"/>
        </w:rPr>
      </w:pPr>
      <w:r>
        <w:rPr>
          <w:rFonts w:ascii="Times New Roman" w:hAnsi="Times New Roman" w:cs="B Lotus" w:hint="cs"/>
          <w:sz w:val="22"/>
          <w:szCs w:val="28"/>
          <w:rtl/>
          <w:lang w:bidi="fa-IR"/>
        </w:rPr>
        <w:t>- جلوگیری از ساخت كليساها و معابد براى غيرمسلمانان</w:t>
      </w:r>
    </w:p>
    <w:p w:rsidR="006C4D58" w:rsidRDefault="006C4D58" w:rsidP="00021DD3">
      <w:pPr>
        <w:pStyle w:val="StyleComplexBLotus12ptJustifiedFirstline05cm"/>
        <w:widowControl w:val="0"/>
        <w:spacing w:line="240" w:lineRule="auto"/>
        <w:ind w:left="674" w:firstLine="0"/>
        <w:rPr>
          <w:rFonts w:ascii="Times New Roman" w:hAnsi="Times New Roman" w:cs="B Lotus" w:hint="cs"/>
          <w:sz w:val="22"/>
          <w:szCs w:val="28"/>
          <w:rtl/>
          <w:lang w:bidi="fa-IR"/>
        </w:rPr>
      </w:pPr>
      <w:r>
        <w:rPr>
          <w:rFonts w:ascii="Times New Roman" w:hAnsi="Times New Roman" w:cs="B Lotus" w:hint="cs"/>
          <w:sz w:val="22"/>
          <w:szCs w:val="28"/>
          <w:rtl/>
          <w:lang w:bidi="fa-IR"/>
        </w:rPr>
        <w:t>- مسایل متعلق به زنان و حقوق آنها در کشور عربستان</w:t>
      </w:r>
    </w:p>
    <w:p w:rsidR="006C4D58" w:rsidRPr="00377F4A" w:rsidRDefault="006C4D58" w:rsidP="00021DD3">
      <w:pPr>
        <w:pStyle w:val="StyleComplexBLotus12ptJustifiedFirstline05cm"/>
        <w:widowControl w:val="0"/>
        <w:spacing w:line="240" w:lineRule="auto"/>
        <w:ind w:firstLine="0"/>
        <w:rPr>
          <w:rFonts w:ascii="Times New Roman" w:hAnsi="Times New Roman" w:cs="B Zar" w:hint="cs"/>
          <w:b/>
          <w:bCs/>
          <w:sz w:val="8"/>
          <w:szCs w:val="8"/>
          <w:lang w:bidi="fa-IR"/>
        </w:rPr>
      </w:pPr>
    </w:p>
    <w:p w:rsidR="006C4D58" w:rsidRPr="00243D95" w:rsidRDefault="006C4D58" w:rsidP="00DE7693">
      <w:pPr>
        <w:pStyle w:val="StyleComplexBLotus12ptJustifiedFirstline05cm"/>
        <w:widowControl w:val="0"/>
        <w:numPr>
          <w:ilvl w:val="0"/>
          <w:numId w:val="56"/>
        </w:numPr>
        <w:spacing w:line="240" w:lineRule="auto"/>
        <w:ind w:left="227" w:firstLine="0"/>
        <w:rPr>
          <w:rFonts w:ascii="Times New Roman" w:hAnsi="Times New Roman" w:cs="B Titr"/>
          <w:sz w:val="28"/>
          <w:szCs w:val="28"/>
          <w:lang w:bidi="fa-IR"/>
        </w:rPr>
      </w:pPr>
      <w:r w:rsidRPr="00243D95">
        <w:rPr>
          <w:rFonts w:ascii="Times New Roman" w:hAnsi="Times New Roman" w:cs="B Titr" w:hint="cs"/>
          <w:sz w:val="28"/>
          <w:szCs w:val="28"/>
          <w:rtl/>
          <w:lang w:bidi="fa-IR"/>
        </w:rPr>
        <w:t>موضوع ششم</w:t>
      </w:r>
      <w:r w:rsidR="00A11225" w:rsidRPr="00243D95">
        <w:rPr>
          <w:rFonts w:ascii="Times New Roman" w:hAnsi="Times New Roman" w:cs="B Titr" w:hint="cs"/>
          <w:sz w:val="28"/>
          <w:szCs w:val="28"/>
          <w:rtl/>
          <w:lang w:bidi="fa-IR"/>
        </w:rPr>
        <w:t xml:space="preserve">: </w:t>
      </w:r>
      <w:r w:rsidRPr="00243D95">
        <w:rPr>
          <w:rFonts w:ascii="Times New Roman" w:hAnsi="Times New Roman" w:cs="B Titr" w:hint="cs"/>
          <w:sz w:val="28"/>
          <w:szCs w:val="28"/>
          <w:rtl/>
          <w:lang w:bidi="fa-IR"/>
        </w:rPr>
        <w:t>مبارزه جامعه عربستان با فساد (خشونت و تروریسم)</w:t>
      </w:r>
    </w:p>
    <w:p w:rsidR="007361B7" w:rsidRPr="00243D95" w:rsidRDefault="006C4D58" w:rsidP="00DE7693">
      <w:pPr>
        <w:pStyle w:val="StyleComplexBLotus12ptJustifiedFirstline05cm"/>
        <w:widowControl w:val="0"/>
        <w:numPr>
          <w:ilvl w:val="0"/>
          <w:numId w:val="56"/>
        </w:numPr>
        <w:spacing w:line="240" w:lineRule="auto"/>
        <w:ind w:left="227" w:firstLine="0"/>
        <w:rPr>
          <w:rFonts w:ascii="Times New Roman" w:hAnsi="Times New Roman" w:cs="B Titr"/>
          <w:sz w:val="28"/>
          <w:szCs w:val="28"/>
          <w:lang w:bidi="fa-IR"/>
        </w:rPr>
      </w:pPr>
      <w:r w:rsidRPr="00243D95">
        <w:rPr>
          <w:rFonts w:ascii="Times New Roman" w:hAnsi="Times New Roman" w:cs="B Titr" w:hint="cs"/>
          <w:sz w:val="28"/>
          <w:szCs w:val="28"/>
          <w:rtl/>
          <w:lang w:bidi="fa-IR"/>
        </w:rPr>
        <w:t>موضوع هفتم</w:t>
      </w:r>
      <w:r w:rsidR="00A11225" w:rsidRPr="00243D95">
        <w:rPr>
          <w:rFonts w:ascii="Times New Roman" w:hAnsi="Times New Roman" w:cs="B Titr" w:hint="cs"/>
          <w:sz w:val="28"/>
          <w:szCs w:val="28"/>
          <w:rtl/>
          <w:lang w:bidi="fa-IR"/>
        </w:rPr>
        <w:t xml:space="preserve">: </w:t>
      </w:r>
      <w:r w:rsidRPr="00243D95">
        <w:rPr>
          <w:rFonts w:ascii="Times New Roman" w:hAnsi="Times New Roman" w:cs="B Titr" w:hint="cs"/>
          <w:sz w:val="28"/>
          <w:szCs w:val="28"/>
          <w:rtl/>
          <w:lang w:bidi="fa-IR"/>
        </w:rPr>
        <w:t>عربستان و رویداد 11 سپتامبر در آمریکا.</w:t>
      </w:r>
    </w:p>
    <w:p w:rsidR="00243D95" w:rsidRDefault="007361B7" w:rsidP="00243D95">
      <w:pPr>
        <w:pStyle w:val="StyleComplexBLotus12ptJustifiedFirstline05cm"/>
        <w:widowControl w:val="0"/>
        <w:spacing w:line="240" w:lineRule="auto"/>
        <w:ind w:left="284" w:firstLine="0"/>
        <w:jc w:val="center"/>
        <w:rPr>
          <w:rFonts w:cs="B Jadid" w:hint="cs"/>
          <w:sz w:val="28"/>
          <w:szCs w:val="28"/>
          <w:rtl/>
          <w:lang w:bidi="fa-IR"/>
        </w:rPr>
      </w:pPr>
      <w:r>
        <w:rPr>
          <w:rFonts w:ascii="Times New Roman" w:hAnsi="Times New Roman" w:cs="B Jadid"/>
          <w:sz w:val="28"/>
          <w:szCs w:val="28"/>
          <w:lang w:bidi="fa-IR"/>
        </w:rPr>
        <w:br w:type="page"/>
      </w:r>
      <w:r w:rsidR="006C4D58" w:rsidRPr="007361B7">
        <w:rPr>
          <w:rFonts w:cs="B Jadid" w:hint="cs"/>
          <w:sz w:val="28"/>
          <w:szCs w:val="28"/>
          <w:rtl/>
          <w:lang w:bidi="fa-IR"/>
        </w:rPr>
        <w:t xml:space="preserve">موضوع </w:t>
      </w:r>
      <w:r w:rsidR="00243D95">
        <w:rPr>
          <w:rFonts w:cs="B Jadid" w:hint="cs"/>
          <w:sz w:val="28"/>
          <w:szCs w:val="28"/>
          <w:rtl/>
          <w:lang w:bidi="fa-IR"/>
        </w:rPr>
        <w:t>اول</w:t>
      </w:r>
      <w:r w:rsidR="00A11225" w:rsidRPr="007361B7">
        <w:rPr>
          <w:rFonts w:cs="B Jadid" w:hint="cs"/>
          <w:sz w:val="28"/>
          <w:szCs w:val="28"/>
          <w:rtl/>
          <w:lang w:bidi="fa-IR"/>
        </w:rPr>
        <w:t>:</w:t>
      </w:r>
    </w:p>
    <w:p w:rsidR="006C4D58" w:rsidRDefault="006C4D58" w:rsidP="00DE7693">
      <w:pPr>
        <w:pStyle w:val="StyleComplexBLotus12ptJustifiedFirstline05cm"/>
        <w:widowControl w:val="0"/>
        <w:spacing w:line="240" w:lineRule="auto"/>
        <w:ind w:left="284" w:firstLine="0"/>
        <w:jc w:val="center"/>
        <w:rPr>
          <w:rFonts w:cs="B Jadid" w:hint="cs"/>
          <w:sz w:val="28"/>
          <w:szCs w:val="28"/>
          <w:rtl/>
          <w:lang w:bidi="fa-IR"/>
        </w:rPr>
      </w:pPr>
      <w:r w:rsidRPr="007361B7">
        <w:rPr>
          <w:rFonts w:cs="B Jadid" w:hint="cs"/>
          <w:sz w:val="28"/>
          <w:szCs w:val="28"/>
          <w:rtl/>
          <w:lang w:bidi="fa-IR"/>
        </w:rPr>
        <w:t>کشور عربستان سعودی و ادعای وهابیت</w:t>
      </w:r>
    </w:p>
    <w:p w:rsidR="007361B7" w:rsidRPr="007361B7" w:rsidRDefault="007361B7" w:rsidP="00021DD3">
      <w:pPr>
        <w:pStyle w:val="StyleComplexBLotus12ptJustifiedFirstline05cm"/>
        <w:widowControl w:val="0"/>
        <w:spacing w:line="240" w:lineRule="auto"/>
        <w:ind w:left="284" w:firstLine="0"/>
        <w:rPr>
          <w:rFonts w:cs="B Jadid" w:hint="cs"/>
          <w:sz w:val="28"/>
          <w:szCs w:val="28"/>
          <w:rtl/>
          <w:lang w:bidi="fa-IR"/>
        </w:rPr>
      </w:pP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بسیاری از کسانی که از</w:t>
      </w:r>
      <w:r w:rsidR="00572AC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حقایق موجود درباره کشور عربستان سعودی بی‌اطلاع‌اند یا خود را به بی‌اطلاعی می‌زنند</w:t>
      </w:r>
      <w:r w:rsidR="00572AC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یا کسانی که دچار حسادت هستند</w:t>
      </w:r>
      <w:r w:rsidR="00572AC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یا قصد اهانت دارند، همچنان آن را «حکومت وهابیت» می‌نامند.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پیش از وارد شدن به پاسخ به این توهین، این موضوع را لازم است مورد تأکید قرار بدهم که توصیف جامعه سعودی به وهابیت نوعی اعتراف ارزشمند به حقانیت آن است، زیرا هدف ایشان از توصیف آن به وهابیت نسبت دادن جامعه به نهضت امام محمد</w:t>
      </w:r>
      <w:r w:rsidR="00572AC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است که در حقیقت چیزی به غیر از اسلام و سنت و روش سلف صالح و التزام به قرآن و سنت رسول خدا</w:t>
      </w:r>
      <w:r w:rsidR="00572ACF">
        <w:rPr>
          <w:rFonts w:ascii="Times New Roman" w:hAnsi="Times New Roman" w:cs="B Lotus" w:hint="cs"/>
          <w:color w:val="000000"/>
          <w:sz w:val="28"/>
          <w:szCs w:val="28"/>
          <w:rtl/>
          <w:lang w:bidi="fa-IR"/>
        </w:rPr>
        <w:t xml:space="preserve"> </w:t>
      </w:r>
      <w:r w:rsidR="00572ACF" w:rsidRPr="00572AC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نیست.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وهابیت آنگونه که دشمنان به آن اتهام وارد می‌نمایند و آنرا مذهبی پنجم یا جماعتی خارج از چارچوب سنت و جماعت یا از نظر اهل بدعت و تفرقه‌افکنی و پیروان غوغا سالار ایشان نهضت سلفیه با رسول خدا و اولیا سر دشمنی و کینه‌توزی دارد و افتراهای نادرست بسیار دیگری که به آن نسبت می‌دهند در واقع برگرفته از اوهام و خیالات و ساخته و پرداخته ذهن دشمنان و شایعاتی که بدون تحقیق آنها را پذیرفته‌اند، می‌باشد.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کسی که رویدادها و پیامدهای آن را زیرنظر دارد و ملاحظه می‌نماید که تلاش‌های بسیاری با هدف متهم نمودن جامعه و مردم عربستان سعودی به اموری که دامن ایشان از آنها پاک است صورت می‌گیرند.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البته آن تلاش‌های ستمکارانه (سیاسی، تبلیغاتی و عوام‌فریبانه و ماجراجویانه) که علیه کشور عربستان سعودی و مردم آن انجام می‌گیرند و آن را به وهابیت متهم می‌نمایند، قبل از هر چیز در چارچوب تحریکات دشمنان اسلام و با همکاری دنیاپرستان می‌باشد که مدت</w:t>
      </w:r>
      <w:r w:rsidR="00572AC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مدیدی است علیه جامعه عربستان سعودی تبلیغات می‌نمایند و افتراهایی را به آن نسبت می‌دهند و اطلاعات دروغینی را در مورد آن به دیگران می‌دهند. به گمان من این رویکرد ظالمانه یکی از مهمترین عوامل ایجاد تبلیغات و تحریکات علیه کشور عربستان سعودی به صورت خاصّ و اهل سنت و جماعت به‌طور عام است.</w:t>
      </w:r>
    </w:p>
    <w:p w:rsidR="006C4D58" w:rsidRPr="00243D95" w:rsidRDefault="006C4D58" w:rsidP="00021DD3">
      <w:pPr>
        <w:pStyle w:val="StyleComplexBLotus12ptJustifiedFirstline05cm"/>
        <w:widowControl w:val="0"/>
        <w:spacing w:line="226" w:lineRule="auto"/>
        <w:rPr>
          <w:rFonts w:ascii="Times New Roman" w:hAnsi="Times New Roman" w:cs="B Lotus"/>
          <w:color w:val="000000"/>
          <w:spacing w:val="-4"/>
          <w:sz w:val="28"/>
          <w:szCs w:val="28"/>
          <w:rtl/>
          <w:lang w:bidi="fa-IR"/>
        </w:rPr>
      </w:pPr>
      <w:r w:rsidRPr="00243D95">
        <w:rPr>
          <w:rFonts w:ascii="Times New Roman" w:hAnsi="Times New Roman" w:cs="B Lotus" w:hint="cs"/>
          <w:color w:val="000000"/>
          <w:spacing w:val="-4"/>
          <w:sz w:val="28"/>
          <w:szCs w:val="28"/>
          <w:rtl/>
          <w:lang w:bidi="fa-IR"/>
        </w:rPr>
        <w:t>تمامی کسانی که آن نوع اتهامات را وارد می‌نمایند و آنهایی که چشم‌بسته آن شایعات را باور می‌کنند دارای هیچ دلیل و برهانی نیستند که گمان‌های ایشان را ثابت کند، بلکه انسان‌های اهل تحقیق و منصف حقیقت را برخلاف افتراهای ایشان می‌بینند.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اینک کشور عربستان سعودی</w:t>
      </w:r>
      <w:r w:rsidR="00FC31C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اعم از حکومت و مردم</w:t>
      </w:r>
      <w:r w:rsidR="00FC31C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جامعه متحد و سربلندی هستند که زبانزد جهانیان شده‌اند و باتوجه به ویژگی‌های دینی، سیاسی، اقتصادی</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اجتماعی، بین‌المللی و تمامی اوضاع و احوال و دستاوردهای علمی، اطلاع‌رسانی، معنوی، فرهنگی، فکری و ... تمامی آن اتهامات را باطل می‌گرداند. در نتیجه تمامی اتهاماتی که علیه وهابیت و دولت حامی آن و اتباعش وارد می‌نمایند، کاملاً بی‌پایه و برخلاف واقع است. ملک عبدالعزیز در سخنرانی اول ذی‌الحجّه سال 1347 در مکه مکرمه آن اتهام</w:t>
      </w:r>
      <w:r w:rsidR="00FC31C4">
        <w:rPr>
          <w:rFonts w:ascii="Times New Roman" w:hAnsi="Times New Roman" w:cs="B Lotus" w:hint="cs"/>
          <w:color w:val="000000"/>
          <w:sz w:val="28"/>
          <w:szCs w:val="28"/>
          <w:rtl/>
          <w:lang w:bidi="fa-IR"/>
        </w:rPr>
        <w:t>‌ها را تکذیب نموده و گفته است</w:t>
      </w:r>
      <w:r w:rsidRPr="00D054AC">
        <w:rPr>
          <w:rFonts w:ascii="Times New Roman" w:hAnsi="Times New Roman" w:cs="B Lotus" w:hint="cs"/>
          <w:color w:val="000000"/>
          <w:sz w:val="28"/>
          <w:szCs w:val="28"/>
          <w:rtl/>
          <w:lang w:bidi="fa-IR"/>
        </w:rPr>
        <w:t>:</w:t>
      </w:r>
      <w:r w:rsidR="00FC31C4">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«ما را وهابی و مذهب ما را وهابیت می‌نامند و آن را مذهبی خاص ما به شمار می‌آوردند، اما در واقع این اشتباه فاحشی است که از تبلیغات دروغ دشمنان و دنیاطلبان ناشی می‌شود.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ما دارای مذهب جدیدی نیستیم، عقاید نوینی را از خود نساخته‌ایم و محمد</w:t>
      </w:r>
      <w:r w:rsidR="00FC31C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چیز تازه‌ای را مطرح نکرده است، عقاید ما درست همان عقاید سلف صالح و برگرفته از قرآن و سنت رسول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ما به ائمّه أربعه احترام می‌گذاریم و از نظر ما مالک، شافعی، احمد و ابوحنیفه با</w:t>
      </w:r>
      <w:r w:rsidR="00FC31C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هم تفاوتی ندارند و همه آنها برای ما محترم هستند.</w:t>
      </w:r>
    </w:p>
    <w:p w:rsidR="006C4D58" w:rsidRPr="00DA1575"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همان عقاید و افکاری است که پایه نهضت محمد</w:t>
      </w:r>
      <w:r w:rsidR="00FC31C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را تشکیل می‌دهند و او داعی آنها بوده است و عقیده ما نیز چیزی غیر از این نیست، عقیده‌ای که بر پایه توحید، عبادت خالصانة خداوند و پاک نمودن دین از هرگونه شائبه بدعت و خرافات است، عقیده‌ای که ما دیگران را به آن فرا می‌خوانیم و تنها راه نجات از گمراهی‌ها و محنتها به شمار می‌آید</w:t>
      </w:r>
      <w:r w:rsidR="00DA1575" w:rsidRPr="00DA1575">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DA1575">
        <w:rPr>
          <w:rStyle w:val="FootnoteReference"/>
          <w:rFonts w:cs="B Lotus"/>
          <w:color w:val="000000"/>
          <w:sz w:val="28"/>
          <w:szCs w:val="28"/>
          <w:rtl/>
          <w:lang w:bidi="fa-IR"/>
        </w:rPr>
        <w:footnoteReference w:id="748"/>
      </w:r>
      <w:r w:rsidR="00567BE9">
        <w:rPr>
          <w:rStyle w:val="FootnoteReference"/>
          <w:rFonts w:cs="B Lotus"/>
          <w:color w:val="000000"/>
          <w:sz w:val="28"/>
          <w:szCs w:val="28"/>
          <w:rtl/>
          <w:lang w:bidi="fa-IR"/>
        </w:rPr>
        <w:t>)</w:t>
      </w:r>
      <w:r w:rsidR="00DA1575" w:rsidRPr="00DA1575">
        <w:rPr>
          <w:rFonts w:ascii="Times New Roman" w:hAnsi="Times New Roman" w:cs="B Lotus" w:hint="cs"/>
          <w:color w:val="000000"/>
          <w:sz w:val="28"/>
          <w:szCs w:val="28"/>
          <w:rtl/>
          <w:lang w:bidi="fa-IR"/>
        </w:rPr>
        <w:t>.</w:t>
      </w:r>
    </w:p>
    <w:p w:rsidR="006C4D58" w:rsidRPr="00DA1575"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A1575">
        <w:rPr>
          <w:rFonts w:ascii="Times New Roman" w:hAnsi="Times New Roman" w:cs="B Lotus" w:hint="cs"/>
          <w:color w:val="000000"/>
          <w:sz w:val="28"/>
          <w:szCs w:val="28"/>
          <w:rtl/>
          <w:lang w:bidi="fa-IR"/>
        </w:rPr>
        <w:t>ملک فهد خادم حرمین شریفین بر این حقیقت تأکید نموده و می‌گوید:</w:t>
      </w:r>
    </w:p>
    <w:p w:rsidR="006C4D58" w:rsidRPr="00DA1575"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A1575">
        <w:rPr>
          <w:rFonts w:ascii="Times New Roman" w:hAnsi="Times New Roman" w:cs="B Lotus" w:hint="cs"/>
          <w:color w:val="000000"/>
          <w:sz w:val="28"/>
          <w:szCs w:val="28"/>
          <w:rtl/>
          <w:lang w:bidi="fa-IR"/>
        </w:rPr>
        <w:t xml:space="preserve">«این سخن که گفته می‌شود: </w:t>
      </w:r>
      <w:r w:rsidR="00DA1575">
        <w:rPr>
          <w:rFonts w:ascii="Times New Roman" w:hAnsi="Times New Roman" w:cs="B Lotus" w:hint="cs"/>
          <w:color w:val="000000"/>
          <w:sz w:val="28"/>
          <w:szCs w:val="28"/>
          <w:rtl/>
          <w:lang w:bidi="fa-IR"/>
        </w:rPr>
        <w:t>كشور</w:t>
      </w:r>
      <w:r w:rsidRPr="00DA1575">
        <w:rPr>
          <w:rFonts w:ascii="Times New Roman" w:hAnsi="Times New Roman" w:cs="B Lotus" w:hint="cs"/>
          <w:color w:val="000000"/>
          <w:sz w:val="28"/>
          <w:szCs w:val="28"/>
          <w:rtl/>
          <w:lang w:bidi="fa-IR"/>
        </w:rPr>
        <w:t xml:space="preserve"> عربستان سعودی از مذهبی غیر از مذاهب أربعه پیروی می‌نماید و آن را مذهب وهابی می‌نامند، سخن صحیحی نیست. در واقع وهابیت مذهبی فقهی نیست، بلکه حرکت و نهضتی اصلاحی دینی است که در شرایطی که گمراهی و خرافات فراگیر شده بود پدید آمد و با بدعتها به رویارویی و به اصلاح امور پرداخت و هیچگاه مذهبی فقهی نبوده است که کشور عربستان از آن تبعیت نماید و آنچه بیان می‌کنند دروغ و غیرواقعی است</w:t>
      </w:r>
      <w:r w:rsidR="00DA1575" w:rsidRPr="00DA1575">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DA1575">
        <w:rPr>
          <w:rStyle w:val="FootnoteReference"/>
          <w:rFonts w:cs="B Lotus"/>
          <w:color w:val="000000"/>
          <w:sz w:val="28"/>
          <w:szCs w:val="28"/>
          <w:rtl/>
          <w:lang w:bidi="fa-IR"/>
        </w:rPr>
        <w:footnoteReference w:id="749"/>
      </w:r>
      <w:r w:rsidR="00567BE9">
        <w:rPr>
          <w:rStyle w:val="FootnoteReference"/>
          <w:rFonts w:cs="B Lotus"/>
          <w:color w:val="000000"/>
          <w:sz w:val="28"/>
          <w:szCs w:val="28"/>
          <w:rtl/>
          <w:lang w:bidi="fa-IR"/>
        </w:rPr>
        <w:t>)</w:t>
      </w:r>
      <w:r w:rsidR="00DA1575" w:rsidRPr="00DA1575">
        <w:rPr>
          <w:rFonts w:ascii="Times New Roman" w:hAnsi="Times New Roman" w:cs="B Lotus" w:hint="cs"/>
          <w:color w:val="000000"/>
          <w:sz w:val="28"/>
          <w:szCs w:val="28"/>
          <w:rtl/>
          <w:lang w:bidi="fa-IR"/>
        </w:rPr>
        <w:t>.</w:t>
      </w:r>
    </w:p>
    <w:p w:rsidR="006C4D58" w:rsidRPr="00D054AC" w:rsidRDefault="006C4D58" w:rsidP="009F7D8D">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کشور عربستان سعودی در عین نفی این موضوع که وهابیت مذهبی فقهی است، از سیاست ارزشمند خود در حمایت از اسلام و دعوت دیگران به آن، خود را کنار نمی‌کشد هرچند که دیگران آن را «وهابیت» بنامند</w:t>
      </w:r>
      <w:r w:rsidR="00DA157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اما به آن افتخار می‌نماییم».</w:t>
      </w:r>
    </w:p>
    <w:p w:rsidR="006C4D58" w:rsidRPr="00D054AC" w:rsidRDefault="006C4D58" w:rsidP="009F7D8D">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کشور عربستان می‌داند که پیروز</w:t>
      </w:r>
      <w:r w:rsidR="00DA1575">
        <w:rPr>
          <w:rFonts w:ascii="Times New Roman" w:hAnsi="Times New Roman" w:cs="B Lotus" w:hint="cs"/>
          <w:color w:val="000000"/>
          <w:sz w:val="28"/>
          <w:szCs w:val="28"/>
          <w:rtl/>
          <w:lang w:bidi="fa-IR"/>
        </w:rPr>
        <w:t>ی‌</w:t>
      </w:r>
      <w:r w:rsidRPr="00D054AC">
        <w:rPr>
          <w:rFonts w:ascii="Times New Roman" w:hAnsi="Times New Roman" w:cs="B Lotus" w:hint="cs"/>
          <w:color w:val="000000"/>
          <w:sz w:val="28"/>
          <w:szCs w:val="28"/>
          <w:rtl/>
          <w:lang w:bidi="fa-IR"/>
        </w:rPr>
        <w:t>ها و گسترش نفوذ ملک عبدالعزیز مؤسس دولت آن، حاصل حمایت آنان از دین خداوند و نصرت سنت رسول خدا</w:t>
      </w:r>
      <w:r w:rsidR="00225112">
        <w:rPr>
          <w:rFonts w:ascii="Times New Roman" w:hAnsi="Times New Roman" w:cs="B Lotus" w:hint="cs"/>
          <w:color w:val="000000"/>
          <w:sz w:val="28"/>
          <w:szCs w:val="28"/>
          <w:rtl/>
          <w:lang w:bidi="fa-IR"/>
        </w:rPr>
        <w:t xml:space="preserve"> </w:t>
      </w:r>
      <w:r w:rsidR="00225112" w:rsidRPr="00225112">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برافراشتن پرچم توحید و مقابله با بدعت</w:t>
      </w:r>
      <w:r w:rsidR="00DA157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بوده است. آنان پیشتر مردمی مستضعف و سرکوب شده بودند، اما خداوند به وسیله نهضت سلفیه بر</w:t>
      </w:r>
      <w:r w:rsidR="0022511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ایشان منت نهاد، آن مردم دین خدا را یاری دادند و تبلیغ کردند و خداوند نیز از ایشان حمایت فرمود، همان</w:t>
      </w:r>
      <w:r w:rsidRPr="00225112">
        <w:rPr>
          <w:rFonts w:ascii="Times New Roman" w:hAnsi="Times New Roman" w:cs="B Lotus" w:hint="cs"/>
          <w:color w:val="000000"/>
          <w:sz w:val="28"/>
          <w:szCs w:val="28"/>
          <w:rtl/>
          <w:lang w:bidi="fa-IR"/>
        </w:rPr>
        <w:t>گونه که می‌فرماید:</w:t>
      </w:r>
      <w:r w:rsidR="00DA1575" w:rsidRPr="00225112">
        <w:rPr>
          <w:rFonts w:ascii="Times New Roman" w:hAnsi="Times New Roman" w:cs="B Lotus" w:hint="cs"/>
          <w:color w:val="000000"/>
          <w:sz w:val="28"/>
          <w:szCs w:val="28"/>
          <w:rtl/>
          <w:lang w:bidi="fa-IR"/>
        </w:rPr>
        <w:t xml:space="preserve"> </w:t>
      </w:r>
      <w:r w:rsidR="00225112" w:rsidRPr="00225112">
        <w:rPr>
          <w:rFonts w:ascii="QCF_BSML" w:eastAsia="Times New Roman" w:hAnsi="QCF_BSML" w:cs="QCF_BSML"/>
          <w:color w:val="000000"/>
          <w:sz w:val="28"/>
          <w:szCs w:val="28"/>
          <w:rtl/>
        </w:rPr>
        <w:t xml:space="preserve">ﮋ </w:t>
      </w:r>
      <w:r w:rsidR="00225112" w:rsidRPr="00225112">
        <w:rPr>
          <w:rFonts w:ascii="QCF_P385" w:eastAsia="Times New Roman" w:hAnsi="QCF_P385" w:cs="QCF_P385"/>
          <w:color w:val="000000"/>
          <w:sz w:val="28"/>
          <w:szCs w:val="28"/>
          <w:rtl/>
        </w:rPr>
        <w:t xml:space="preserve">ﯤ  ﯥ  ﯦ  ﯧ  ﯨ  ﯩ      ﯪ  ﯫ  ﯬ  ﯭ  ﯮ  ﯯ  ﯰ   </w:t>
      </w:r>
      <w:r w:rsidR="00225112" w:rsidRPr="00225112">
        <w:rPr>
          <w:rFonts w:ascii="QCF_BSML" w:eastAsia="Times New Roman" w:hAnsi="QCF_BSML" w:cs="QCF_BSML"/>
          <w:color w:val="000000"/>
          <w:sz w:val="28"/>
          <w:szCs w:val="28"/>
          <w:rtl/>
        </w:rPr>
        <w:t>ﮊ</w:t>
      </w:r>
      <w:r w:rsidR="00225112" w:rsidRPr="00225112">
        <w:rPr>
          <w:rFonts w:ascii="Arial" w:eastAsia="Times New Roman" w:hAnsi="Arial" w:cs="Arial"/>
          <w:color w:val="000000"/>
          <w:sz w:val="28"/>
          <w:szCs w:val="28"/>
          <w:rtl/>
        </w:rPr>
        <w:t xml:space="preserve"> </w:t>
      </w:r>
      <w:r w:rsidR="00225112" w:rsidRPr="00225112">
        <w:rPr>
          <w:rFonts w:ascii="Times New Roman" w:hAnsi="Times New Roman" w:cs="B Lotus" w:hint="cs"/>
          <w:color w:val="000000"/>
          <w:sz w:val="28"/>
          <w:szCs w:val="28"/>
          <w:rtl/>
          <w:lang w:bidi="fa-IR"/>
        </w:rPr>
        <w:t>(</w:t>
      </w:r>
      <w:r w:rsidRPr="00225112">
        <w:rPr>
          <w:rFonts w:ascii="Times New Roman" w:hAnsi="Times New Roman" w:cs="B Lotus" w:hint="cs"/>
          <w:color w:val="000000"/>
          <w:sz w:val="28"/>
          <w:szCs w:val="28"/>
          <w:rtl/>
          <w:lang w:bidi="fa-IR"/>
        </w:rPr>
        <w:t>القصص</w:t>
      </w:r>
      <w:r w:rsidR="00A11225" w:rsidRPr="00225112">
        <w:rPr>
          <w:rFonts w:ascii="Times New Roman" w:hAnsi="Times New Roman" w:cs="B Lotus" w:hint="cs"/>
          <w:color w:val="000000"/>
          <w:sz w:val="28"/>
          <w:szCs w:val="28"/>
          <w:rtl/>
          <w:lang w:bidi="fa-IR"/>
        </w:rPr>
        <w:t xml:space="preserve">: </w:t>
      </w:r>
      <w:r w:rsidRPr="00225112">
        <w:rPr>
          <w:rFonts w:ascii="Times New Roman" w:hAnsi="Times New Roman" w:cs="B Lotus" w:hint="cs"/>
          <w:color w:val="000000"/>
          <w:sz w:val="28"/>
          <w:szCs w:val="28"/>
          <w:rtl/>
          <w:lang w:bidi="fa-IR"/>
        </w:rPr>
        <w:t>5</w:t>
      </w:r>
      <w:r w:rsidR="00225112" w:rsidRPr="00225112">
        <w:rPr>
          <w:rFonts w:ascii="Times New Roman" w:hAnsi="Times New Roman" w:cs="B Lotus" w:hint="cs"/>
          <w:color w:val="000000"/>
          <w:sz w:val="28"/>
          <w:szCs w:val="28"/>
          <w:rtl/>
          <w:lang w:bidi="fa-IR"/>
        </w:rPr>
        <w:t>).</w:t>
      </w:r>
    </w:p>
    <w:p w:rsidR="006C4D58" w:rsidRPr="00DE7693" w:rsidRDefault="006C4D58" w:rsidP="00DE7693">
      <w:pPr>
        <w:pStyle w:val="StyleComplexBLotus12ptJustifiedFirstline05cm"/>
        <w:widowControl w:val="0"/>
        <w:spacing w:line="226" w:lineRule="auto"/>
        <w:rPr>
          <w:rFonts w:ascii="Times New Roman" w:hAnsi="Times New Roman" w:cs="B Lotus" w:hint="cs"/>
          <w:color w:val="000000"/>
          <w:sz w:val="28"/>
          <w:szCs w:val="28"/>
          <w:rtl/>
          <w:lang w:bidi="fa-IR"/>
        </w:rPr>
      </w:pPr>
      <w:r w:rsidRPr="00DE7693">
        <w:rPr>
          <w:rFonts w:ascii="Times New Roman" w:hAnsi="Times New Roman" w:cs="B Lotus" w:hint="cs"/>
          <w:color w:val="000000"/>
          <w:sz w:val="28"/>
          <w:szCs w:val="28"/>
          <w:rtl/>
          <w:lang w:bidi="fa-IR"/>
        </w:rPr>
        <w:t>«</w:t>
      </w:r>
      <w:r w:rsidR="00DE7693" w:rsidRPr="00DE7693">
        <w:rPr>
          <w:rFonts w:ascii="Tahoma" w:hAnsi="Tahoma" w:cs="B Lotus"/>
          <w:sz w:val="28"/>
          <w:szCs w:val="28"/>
          <w:rtl/>
        </w:rPr>
        <w:t>ما مى‏خواهيم بر مستضعفان زمين منت نهيم و آنان را پيشوايان و وارثان روى زمين قرار دهيم</w:t>
      </w:r>
      <w:r w:rsidRPr="00DE7693">
        <w:rPr>
          <w:rFonts w:ascii="Times New Roman" w:hAnsi="Times New Roman" w:cs="B Lotus" w:hint="cs"/>
          <w:color w:val="000000"/>
          <w:sz w:val="28"/>
          <w:szCs w:val="28"/>
          <w:rtl/>
          <w:lang w:bidi="fa-IR"/>
        </w:rPr>
        <w:t>».</w:t>
      </w:r>
    </w:p>
    <w:p w:rsidR="006C4D58" w:rsidRPr="00DE7693"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DE7693">
        <w:rPr>
          <w:rFonts w:ascii="Times New Roman" w:hAnsi="Times New Roman" w:cs="B Lotus" w:hint="cs"/>
          <w:color w:val="000000"/>
          <w:spacing w:val="-4"/>
          <w:sz w:val="28"/>
          <w:szCs w:val="28"/>
          <w:rtl/>
          <w:lang w:bidi="fa-IR"/>
        </w:rPr>
        <w:t>قیام و تأسیس دولت نتیجه تحقّق وعدة خداوند مبنی بر نصرت حامیان دین برای حاکمیت بر زمینیان و منت نهادن بر مستضعفان بوده و حلقه‌ای از زنجیر نزاع میان حق و باطل به شمار می‌آید. در واقع این حرکت تنها راه‌حلی شرعی، سیاسی و تاریخی برای اوضاع و احوال نابسامان تمامی ممالک اسلامی و بشریت به شمار می‌آید.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حکومت توحید در شرایطی تأسیس گردید که، امت اسلامی از بازگشت حاکمیت دین ناامید شده بودند و این دولت و تجربه‌هایش این حقیقت را به اثبات رسانیده که اسلام تنها راه‌حل است و احکام آن با همه زمان‌ها و مکان‌ها سازگاری دارد.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اسلام به هیچوجه با تأسیس دولتی نوین و برخوردار از ساختار سیاسی، اقتصادی، مدنی و متحد که بر پایه عقیده و شریعت ناب بنیان گذاشته شده نه تنها مخالف نیست، بلکه از آن حمایت هم می‌کند.</w:t>
      </w:r>
    </w:p>
    <w:p w:rsidR="006C4D58" w:rsidRPr="00DE7693"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DE7693">
        <w:rPr>
          <w:rFonts w:ascii="Times New Roman" w:hAnsi="Times New Roman" w:cs="B Lotus" w:hint="cs"/>
          <w:color w:val="000000"/>
          <w:spacing w:val="-4"/>
          <w:sz w:val="28"/>
          <w:szCs w:val="28"/>
          <w:rtl/>
          <w:lang w:bidi="fa-IR"/>
        </w:rPr>
        <w:t>این دعوت و حکومت حامی آن در واقع بزرگترین و بارزترین طرح عملی و الگویی واقعی برای اثبات توانایی اسلام برای اصلاح تمامی امور فردی و اجتماعی است، به ویژه در شرایطی که مسلمانان دچار شکست همه‌جانبه‌ای گردیده و در برابر تهاجم همه‌جانبة بیگانگان برپایه باور که «اسلام دینی است که اعتبار و زمان آن به سر آمده و برای زندگی امروزی سازگار نیست و تمدن غرب بهترین جایگزین آن به شمار می‌آید و این نظریّه، حقیقت تاریخی است» قرار گرفته، ناچار به عقب‌نشینی گردید.</w:t>
      </w:r>
    </w:p>
    <w:p w:rsidR="006C4D58" w:rsidRPr="001C0BA2" w:rsidRDefault="006C4D58" w:rsidP="00021DD3">
      <w:pPr>
        <w:pStyle w:val="StyleComplexBLotus12ptJustifiedFirstline05cm"/>
        <w:widowControl w:val="0"/>
        <w:spacing w:line="226" w:lineRule="auto"/>
        <w:rPr>
          <w:rFonts w:ascii="Times New Roman" w:hAnsi="Times New Roman" w:cs="B Lotus" w:hint="cs"/>
          <w:sz w:val="28"/>
          <w:szCs w:val="28"/>
          <w:rtl/>
          <w:lang w:bidi="fa-IR"/>
        </w:rPr>
      </w:pPr>
      <w:r w:rsidRPr="001C0BA2">
        <w:rPr>
          <w:rFonts w:ascii="Times New Roman" w:hAnsi="Times New Roman" w:cs="B Lotus" w:hint="cs"/>
          <w:sz w:val="28"/>
          <w:szCs w:val="28"/>
          <w:rtl/>
          <w:lang w:bidi="fa-IR"/>
        </w:rPr>
        <w:t>اگر جامع</w:t>
      </w:r>
      <w:r w:rsidR="00AA5A5F" w:rsidRPr="001C0BA2">
        <w:rPr>
          <w:rFonts w:ascii="Times New Roman" w:hAnsi="Times New Roman" w:cs="B Lotus" w:hint="cs"/>
          <w:sz w:val="28"/>
          <w:szCs w:val="28"/>
          <w:rtl/>
          <w:lang w:bidi="fa-IR"/>
        </w:rPr>
        <w:t>ه‌ا</w:t>
      </w:r>
      <w:r w:rsidRPr="001C0BA2">
        <w:rPr>
          <w:rFonts w:ascii="Times New Roman" w:hAnsi="Times New Roman" w:cs="B Lotus" w:hint="cs"/>
          <w:sz w:val="28"/>
          <w:szCs w:val="28"/>
          <w:rtl/>
          <w:lang w:bidi="fa-IR"/>
        </w:rPr>
        <w:t>ی را که حامی و ناصر دین و توحید باشد به «وهابی» بودن متهم کنند، ای کاش همه امت اسلام، وهابی می‌بودند!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شعارها و حرکت</w:t>
      </w:r>
      <w:r w:rsidR="00AA5A5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نژادپرستانه، لائیسم، بعثی، سوسیالیستی و لیبرالیستی بسیاری در جهان اسلام سال‌ها زمان امور را در دست داشته‌اند و تمامی آنها دچار شکست شده و به بن‌بست رسیده‌اند. زیرا تمامی آنها با عدم شناخت اسلام آنرا کنار نهادند</w:t>
      </w:r>
      <w:r w:rsidR="001C0BA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یا حتی با آن به رویارویی پرداختند.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وضع به صورتی درآمد که بسیاری از مردم مسلمان از اعاده حاکمیت اسلام دچار یأس شدند، اما ناگهان در آن شرایط سخت ملک عبدالعزیز حکومتی را برپایه توحید و سنت تأسیس کرد که بسیاری آن را دولت وهابیت می‌نامند، نظامی که از اعتبار دینی، سیاسی، اقتصادی بسیاری در جهان اسلام، در میان اعراب و در جامعه بین‌الملل برخوردار گردید.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پیروزی آن حکومت در اجرای همه‌جانبه اسلام باتوجه به فراگیری و میانه‌روی آن، عزت و ابهتی دارد که مایه مباهات می‌باشد. عاملی که دامنه گسترش غرب‌زدگی را به شدت کاهش داد و سبب شد بلاد اسلامی بر مسلمات دین خود باقی بماند و اسلام همچنان به عنوان دین حکومت و ملّت باقی ماند و قرآن و سنت به عنوان دو منبع قانونگذاری شناخته شد.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سیستم‌های سیاسی، قضایی، فرهنگی و ... احکام و ارزش‌های اسلامی حاکم گردید، شعایر دینی گسترش یافت و مورد حمایت قرار گرفت، به امر به معروف و نهی از منکر اهتمام داده شده و وحدت محقق گردید.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از دلایلی که اتهام فرقه‌گرایی وهابیّت را، بنابر مفهوم خاص آن، از کشور سعودی برطرف می‌نماید این است که، به مسایل و مشکلات مسلمانان در تمامی نقاط جهان اهمیت می‌دهد. اهتمام و توجه کشور سعودی به مسایل مسلمین قضیه‌ای است فراگیر که واقعیت گواه آن است و یکی از پایه‌هایی است که حکومت بر آن استوار است. ملک عبدالعزیز در خطابه‌ای که سال 1926</w:t>
      </w:r>
      <w:r w:rsidR="001C0BA2">
        <w:rPr>
          <w:rFonts w:ascii="Times New Roman" w:hAnsi="Times New Roman" w:cs="B Lotus" w:hint="cs"/>
          <w:color w:val="000000"/>
          <w:sz w:val="28"/>
          <w:szCs w:val="28"/>
          <w:rtl/>
          <w:lang w:bidi="fa-IR"/>
        </w:rPr>
        <w:t>م در جَدّه ایراد کرد می‌گوید</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«ما اضافه بر تمامی آن امور بر دیگر کشورها حقی داریم و فکر می‌کنم که برای ما از هر چیز دیگری اهمیت بیشتری دارد و آن این است که ما برادران و خواهران مسلمانی در ممالک مختلف داریم که خواهان حفظ حقوق ایشان از طرف حکومت</w:t>
      </w:r>
      <w:r w:rsidR="001C0BA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می‌باشیم. من از اعماق قلبم امیدوارم که حکومت</w:t>
      </w:r>
      <w:r w:rsidR="001C0BA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هایی که با ممالک عربی و اسلامی دارای روابطی حسنه هستند از هیچ تلاشی برای حفظ حقوق مشروع مسلمین در کشورهایشان کوتاهی ن</w:t>
      </w:r>
      <w:r w:rsidRPr="001C0BA2">
        <w:rPr>
          <w:rFonts w:ascii="Times New Roman" w:hAnsi="Times New Roman" w:cs="B Lotus" w:hint="cs"/>
          <w:color w:val="000000"/>
          <w:sz w:val="28"/>
          <w:szCs w:val="28"/>
          <w:rtl/>
          <w:lang w:bidi="fa-IR"/>
        </w:rPr>
        <w:t>نمایند</w:t>
      </w:r>
      <w:r w:rsidR="00567BE9">
        <w:rPr>
          <w:rStyle w:val="FootnoteReference"/>
          <w:rFonts w:cs="B Lotus"/>
          <w:color w:val="000000"/>
          <w:sz w:val="28"/>
          <w:szCs w:val="28"/>
          <w:rtl/>
          <w:lang w:bidi="fa-IR"/>
        </w:rPr>
        <w:t>(</w:t>
      </w:r>
      <w:r w:rsidR="00567BE9" w:rsidRPr="001C0BA2">
        <w:rPr>
          <w:rStyle w:val="FootnoteReference"/>
          <w:rFonts w:cs="B Lotus"/>
          <w:color w:val="000000"/>
          <w:sz w:val="28"/>
          <w:szCs w:val="28"/>
          <w:rtl/>
          <w:lang w:bidi="fa-IR"/>
        </w:rPr>
        <w:footnoteReference w:id="750"/>
      </w:r>
      <w:r w:rsidR="00567BE9">
        <w:rPr>
          <w:rStyle w:val="FootnoteReference"/>
          <w:rFonts w:cs="B Lotus"/>
          <w:color w:val="000000"/>
          <w:sz w:val="28"/>
          <w:szCs w:val="28"/>
          <w:rtl/>
          <w:lang w:bidi="fa-IR"/>
        </w:rPr>
        <w:t>)</w:t>
      </w:r>
      <w:r w:rsidR="001C0BA2">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بدین صورت متوجه می‌شویم کسانی که از کشور عربستان سعودی انتقاد می‌نمایند یا بهانه وهابی بودن آن را هدف حملات همه جانبه خود قرار می‌دهند، در واقع خود اسلام و مقدسات دنیای اسلام را مورد تهاجم قرار می‌دهند.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p>
    <w:p w:rsidR="00ED0E40" w:rsidRDefault="006C4D58" w:rsidP="00C846EA">
      <w:pPr>
        <w:pStyle w:val="Heading1"/>
        <w:widowControl w:val="0"/>
        <w:spacing w:line="226" w:lineRule="auto"/>
        <w:jc w:val="center"/>
        <w:rPr>
          <w:rFonts w:cs="B Jadid" w:hint="cs"/>
          <w:b w:val="0"/>
          <w:bCs w:val="0"/>
          <w:color w:val="000000"/>
          <w:rtl/>
          <w:lang w:bidi="fa-IR"/>
        </w:rPr>
      </w:pPr>
      <w:r w:rsidRPr="00D054AC">
        <w:rPr>
          <w:rFonts w:cs="B Lotus" w:hint="cs"/>
          <w:b w:val="0"/>
          <w:bCs w:val="0"/>
          <w:color w:val="000000"/>
          <w:rtl/>
          <w:lang w:bidi="fa-IR"/>
        </w:rPr>
        <w:br w:type="page"/>
      </w:r>
      <w:r w:rsidRPr="006833D7">
        <w:rPr>
          <w:rFonts w:cs="B Jadid" w:hint="cs"/>
          <w:b w:val="0"/>
          <w:bCs w:val="0"/>
          <w:color w:val="000000"/>
          <w:rtl/>
          <w:lang w:bidi="fa-IR"/>
        </w:rPr>
        <w:t>موضوع دوم</w:t>
      </w:r>
      <w:r w:rsidR="00ED0E40">
        <w:rPr>
          <w:rFonts w:cs="B Jadid" w:hint="cs"/>
          <w:b w:val="0"/>
          <w:bCs w:val="0"/>
          <w:color w:val="000000"/>
          <w:rtl/>
          <w:lang w:bidi="fa-IR"/>
        </w:rPr>
        <w:t>:</w:t>
      </w:r>
    </w:p>
    <w:p w:rsidR="006C4D58" w:rsidRPr="006833D7" w:rsidRDefault="006C4D58" w:rsidP="00C846EA">
      <w:pPr>
        <w:pStyle w:val="Heading1"/>
        <w:widowControl w:val="0"/>
        <w:spacing w:line="226" w:lineRule="auto"/>
        <w:jc w:val="center"/>
        <w:rPr>
          <w:rFonts w:cs="B Jadid" w:hint="cs"/>
          <w:b w:val="0"/>
          <w:bCs w:val="0"/>
          <w:color w:val="000000"/>
          <w:rtl/>
          <w:lang w:bidi="fa-IR"/>
        </w:rPr>
      </w:pPr>
      <w:r w:rsidRPr="006833D7">
        <w:rPr>
          <w:rFonts w:cs="B Jadid" w:hint="cs"/>
          <w:b w:val="0"/>
          <w:bCs w:val="0"/>
          <w:color w:val="000000"/>
          <w:rtl/>
          <w:lang w:bidi="fa-IR"/>
        </w:rPr>
        <w:t xml:space="preserve">خط مشی ملک عبدالعزیز </w:t>
      </w:r>
      <w:r w:rsidR="00C846EA">
        <w:rPr>
          <w:rFonts w:cs="B Jadid" w:hint="cs"/>
          <w:b w:val="0"/>
          <w:bCs w:val="0"/>
          <w:color w:val="000000"/>
          <w:rtl/>
          <w:lang w:bidi="fa-IR"/>
        </w:rPr>
        <w:t xml:space="preserve">بنيانگذار كشور </w:t>
      </w:r>
      <w:r w:rsidRPr="006833D7">
        <w:rPr>
          <w:rFonts w:cs="B Jadid" w:hint="cs"/>
          <w:b w:val="0"/>
          <w:bCs w:val="0"/>
          <w:color w:val="000000"/>
          <w:rtl/>
          <w:lang w:bidi="fa-IR"/>
        </w:rPr>
        <w:t>پاسخی قاطع به اتهام‌ها</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خط‌مشی ترسیم شده به وسیله ملک عبدالعزیز، بنیانگذار کشور عربستان سعودی، به آن اتهام‌ها و گمانه‌زنی‌هایی که اهل افترا در مورد کشور سعودی شایع می‌کنند، پاسخ قاطعی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ملک عبدالعزیز بر این موضوع تأکید نموده که کشور عربستان، کشوری اسلامی است که در راه قرآن و سنت و خط‌مشی سلف صالح، تبلیغ و ترویج توحید، حق، خیر و فضیلت تلاش می‌نماید.</w:t>
      </w:r>
    </w:p>
    <w:p w:rsidR="006C4D58" w:rsidRPr="00D054AC" w:rsidRDefault="006C4D58" w:rsidP="00C846EA">
      <w:pPr>
        <w:pStyle w:val="StyleComplexBLotus12ptJustifiedFirstline05cm"/>
        <w:widowControl w:val="0"/>
        <w:numPr>
          <w:ilvl w:val="0"/>
          <w:numId w:val="51"/>
        </w:numPr>
        <w:tabs>
          <w:tab w:val="clear" w:pos="1032"/>
          <w:tab w:val="num" w:pos="711"/>
        </w:tabs>
        <w:spacing w:line="226" w:lineRule="auto"/>
        <w:ind w:left="0" w:firstLine="284"/>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حکومت به تعهدات اسلامی، عربی و بین‌المللی خود عمل می‌نماید.</w:t>
      </w:r>
    </w:p>
    <w:p w:rsidR="006C4D58" w:rsidRPr="00D054AC" w:rsidRDefault="006C4D58" w:rsidP="00C846EA">
      <w:pPr>
        <w:pStyle w:val="StyleComplexBLotus12ptJustifiedFirstline05cm"/>
        <w:widowControl w:val="0"/>
        <w:numPr>
          <w:ilvl w:val="0"/>
          <w:numId w:val="51"/>
        </w:numPr>
        <w:tabs>
          <w:tab w:val="clear" w:pos="1032"/>
          <w:tab w:val="num" w:pos="711"/>
        </w:tabs>
        <w:spacing w:line="226" w:lineRule="auto"/>
        <w:ind w:left="0" w:firstLine="284"/>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معاهدات و توافق‌نامه‌های بین‌المللی احترام می‌گذارد.</w:t>
      </w:r>
    </w:p>
    <w:p w:rsidR="006C4D58" w:rsidRPr="00C846EA" w:rsidRDefault="006C4D58" w:rsidP="00C846EA">
      <w:pPr>
        <w:pStyle w:val="StyleComplexBLotus12ptJustifiedFirstline05cm"/>
        <w:widowControl w:val="0"/>
        <w:numPr>
          <w:ilvl w:val="0"/>
          <w:numId w:val="51"/>
        </w:numPr>
        <w:tabs>
          <w:tab w:val="clear" w:pos="1032"/>
          <w:tab w:val="num" w:pos="711"/>
        </w:tabs>
        <w:spacing w:line="226" w:lineRule="auto"/>
        <w:ind w:left="0" w:firstLine="284"/>
        <w:jc w:val="lowKashida"/>
        <w:rPr>
          <w:rFonts w:ascii="Times New Roman" w:hAnsi="Times New Roman" w:cs="B Lotus" w:hint="cs"/>
          <w:color w:val="000000"/>
          <w:spacing w:val="-4"/>
          <w:sz w:val="28"/>
          <w:szCs w:val="28"/>
          <w:rtl/>
          <w:lang w:bidi="fa-IR"/>
        </w:rPr>
      </w:pPr>
      <w:r w:rsidRPr="00C846EA">
        <w:rPr>
          <w:rFonts w:ascii="Times New Roman" w:hAnsi="Times New Roman" w:cs="B Lotus" w:hint="cs"/>
          <w:color w:val="000000"/>
          <w:spacing w:val="-4"/>
          <w:sz w:val="28"/>
          <w:szCs w:val="28"/>
          <w:rtl/>
          <w:lang w:bidi="fa-IR"/>
        </w:rPr>
        <w:t>در راه تحقّق صلح، امنیت و تأمین مصالح تمامی بشریت مشارکت می‌نماید.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ملک عبدالعزیز بارها این اصول و اهداف را بیان نموده است. من در اینجا بخشی از نام</w:t>
      </w:r>
      <w:r w:rsidR="00C9512C"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 از او را در این زمینه ذکر می‌نمایم.</w:t>
      </w:r>
    </w:p>
    <w:p w:rsidR="006C4D58" w:rsidRPr="00C9512C" w:rsidRDefault="006C4D58" w:rsidP="00021DD3">
      <w:pPr>
        <w:pStyle w:val="StyleComplexBLotus12ptJustifiedFirstline05cm"/>
        <w:widowControl w:val="0"/>
        <w:spacing w:line="226" w:lineRule="auto"/>
        <w:rPr>
          <w:rFonts w:ascii="Lotus Linotype" w:hAnsi="Lotus Linotype" w:cs="Lotus Linotype"/>
          <w:color w:val="000000"/>
          <w:sz w:val="28"/>
          <w:szCs w:val="28"/>
          <w:rtl/>
          <w:lang w:bidi="fa-IR"/>
        </w:rPr>
      </w:pPr>
      <w:r w:rsidRPr="00C9512C">
        <w:rPr>
          <w:rFonts w:ascii="Lotus Linotype" w:hAnsi="Lotus Linotype" w:cs="Lotus Linotype"/>
          <w:color w:val="000000"/>
          <w:sz w:val="28"/>
          <w:szCs w:val="28"/>
          <w:rtl/>
          <w:lang w:bidi="fa-IR"/>
        </w:rPr>
        <w:t>«بِسْمِ</w:t>
      </w:r>
      <w:r w:rsidRPr="00C9512C">
        <w:rPr>
          <w:rFonts w:ascii="Lotus Linotype" w:hAnsi="Lotus Linotype" w:cs="B Lotus"/>
          <w:color w:val="000000"/>
          <w:sz w:val="28"/>
          <w:szCs w:val="28"/>
          <w:rtl/>
          <w:lang w:bidi="fa-IR"/>
        </w:rPr>
        <w:t>‌</w:t>
      </w:r>
      <w:r w:rsidRPr="00C9512C">
        <w:rPr>
          <w:rFonts w:ascii="Lotus Linotype" w:hAnsi="Lotus Linotype" w:cs="Lotus Linotype"/>
          <w:color w:val="000000"/>
          <w:sz w:val="28"/>
          <w:szCs w:val="28"/>
          <w:rtl/>
          <w:lang w:bidi="fa-IR"/>
        </w:rPr>
        <w:t>اللهِ الرَّحْمنِ الرَّحِیمِ. الحمدُاللهِ رَبِّ الْعالَمیِن وَ الصَّلاة وَ السَّلامُ علی أشْرَفِ المُرْسَلیِن، و سیّدِ الأَوَّلیِنَ وَ الآخِرین، نبیّنَا محمّد، و علی آلِه و صَحْبِه أَجْمَعیِن»</w:t>
      </w:r>
    </w:p>
    <w:p w:rsidR="006C4D58" w:rsidRPr="00E35560" w:rsidRDefault="006C4D58" w:rsidP="00021DD3">
      <w:pPr>
        <w:pStyle w:val="StyleComplexBLotus12ptJustifiedFirstline05cm"/>
        <w:widowControl w:val="0"/>
        <w:spacing w:line="226" w:lineRule="auto"/>
        <w:rPr>
          <w:rFonts w:ascii="Lotus Linotype" w:hAnsi="Lotus Linotype" w:cs="B Lotus"/>
          <w:color w:val="000000"/>
          <w:sz w:val="28"/>
          <w:szCs w:val="28"/>
          <w:rtl/>
          <w:lang w:bidi="fa-IR"/>
        </w:rPr>
      </w:pPr>
      <w:r w:rsidRPr="00E35560">
        <w:rPr>
          <w:rFonts w:ascii="Lotus Linotype" w:hAnsi="Lotus Linotype" w:cs="B Lotus"/>
          <w:color w:val="000000"/>
          <w:sz w:val="28"/>
          <w:szCs w:val="28"/>
          <w:rtl/>
          <w:lang w:bidi="fa-IR"/>
        </w:rPr>
        <w:t>از عبدالعزیز</w:t>
      </w:r>
      <w:r w:rsidR="00C9512C" w:rsidRPr="00E35560">
        <w:rPr>
          <w:rFonts w:ascii="Lotus Linotype" w:hAnsi="Lotus Linotype" w:cs="B Lotus"/>
          <w:color w:val="000000"/>
          <w:sz w:val="28"/>
          <w:szCs w:val="28"/>
          <w:rtl/>
          <w:lang w:bidi="fa-IR"/>
        </w:rPr>
        <w:t xml:space="preserve"> </w:t>
      </w:r>
      <w:r w:rsidRPr="00E35560">
        <w:rPr>
          <w:rFonts w:ascii="Lotus Linotype" w:hAnsi="Lotus Linotype" w:cs="B Lotus"/>
          <w:color w:val="000000"/>
          <w:sz w:val="28"/>
          <w:szCs w:val="28"/>
          <w:rtl/>
          <w:lang w:bidi="fa-IR"/>
        </w:rPr>
        <w:t>بن عبدالرحمن بن فیصل آل سعود به تمامی برادران در حجاز</w:t>
      </w:r>
      <w:r w:rsidR="00C9512C" w:rsidRPr="00E35560">
        <w:rPr>
          <w:rFonts w:ascii="Lotus Linotype" w:hAnsi="Lotus Linotype" w:cs="B Lotus"/>
          <w:color w:val="000000"/>
          <w:sz w:val="28"/>
          <w:szCs w:val="28"/>
          <w:rtl/>
          <w:lang w:bidi="fa-IR"/>
        </w:rPr>
        <w:t>،</w:t>
      </w:r>
      <w:r w:rsidRPr="00E35560">
        <w:rPr>
          <w:rFonts w:ascii="Lotus Linotype" w:hAnsi="Lotus Linotype" w:cs="B Lotus"/>
          <w:color w:val="000000"/>
          <w:sz w:val="28"/>
          <w:szCs w:val="28"/>
          <w:rtl/>
          <w:lang w:bidi="fa-IR"/>
        </w:rPr>
        <w:t xml:space="preserve"> نجد و یمن که این نامه را ملاحظه می‌نمایند، سلامٌ علیکم و رحمهُ الله و برکاتُه.</w:t>
      </w:r>
    </w:p>
    <w:p w:rsidR="006C4D58" w:rsidRPr="00E35560" w:rsidRDefault="006C4D58" w:rsidP="00021DD3">
      <w:pPr>
        <w:pStyle w:val="StyleComplexBLotus12ptJustifiedFirstline05cm"/>
        <w:widowControl w:val="0"/>
        <w:spacing w:line="226" w:lineRule="auto"/>
        <w:rPr>
          <w:rFonts w:ascii="Times New Roman" w:hAnsi="Times New Roman" w:cs="B Lotus" w:hint="cs"/>
          <w:b/>
          <w:bCs/>
          <w:color w:val="000000"/>
          <w:sz w:val="28"/>
          <w:szCs w:val="28"/>
          <w:rtl/>
          <w:lang w:bidi="fa-IR"/>
        </w:rPr>
      </w:pPr>
      <w:r w:rsidRPr="00E35560">
        <w:rPr>
          <w:rFonts w:ascii="Times New Roman" w:hAnsi="Times New Roman" w:cs="B Lotus" w:hint="cs"/>
          <w:b/>
          <w:bCs/>
          <w:color w:val="000000"/>
          <w:sz w:val="28"/>
          <w:szCs w:val="28"/>
          <w:rtl/>
          <w:lang w:bidi="fa-IR"/>
        </w:rPr>
        <w:t>یادآوری نعمت اسلام و اکمال</w:t>
      </w:r>
      <w:r w:rsidRPr="00E35560">
        <w:rPr>
          <w:rStyle w:val="Heading2Char"/>
          <w:rFonts w:cs="B Lotus" w:hint="cs"/>
          <w:b w:val="0"/>
          <w:bCs w:val="0"/>
          <w:color w:val="000000"/>
          <w:sz w:val="28"/>
          <w:szCs w:val="28"/>
          <w:rtl/>
        </w:rPr>
        <w:t xml:space="preserve"> </w:t>
      </w:r>
      <w:r w:rsidRPr="00E35560">
        <w:rPr>
          <w:rFonts w:ascii="Times New Roman" w:hAnsi="Times New Roman" w:cs="B Lotus" w:hint="cs"/>
          <w:b/>
          <w:bCs/>
          <w:color w:val="000000"/>
          <w:sz w:val="28"/>
          <w:szCs w:val="28"/>
          <w:rtl/>
          <w:lang w:bidi="fa-IR"/>
        </w:rPr>
        <w:t>دین.</w:t>
      </w:r>
    </w:p>
    <w:p w:rsidR="006C4D58" w:rsidRPr="002C4820" w:rsidRDefault="006C4D58" w:rsidP="00C846EA">
      <w:pPr>
        <w:pStyle w:val="StyleComplexBLotus12ptJustifiedFirstline05cm"/>
        <w:widowControl w:val="0"/>
        <w:spacing w:line="226" w:lineRule="auto"/>
        <w:rPr>
          <w:rFonts w:ascii="Lotus Linotype" w:hAnsi="Lotus Linotype" w:cs="B Lotus" w:hint="cs"/>
          <w:color w:val="000000"/>
          <w:sz w:val="28"/>
          <w:szCs w:val="28"/>
          <w:rtl/>
          <w:lang w:bidi="fa-IR"/>
        </w:rPr>
      </w:pPr>
      <w:r w:rsidRPr="00E35560">
        <w:rPr>
          <w:rFonts w:ascii="Lotus Linotype" w:hAnsi="Lotus Linotype" w:cs="B Lotus"/>
          <w:color w:val="000000"/>
          <w:sz w:val="28"/>
          <w:szCs w:val="28"/>
          <w:rtl/>
          <w:lang w:bidi="fa-IR"/>
        </w:rPr>
        <w:t>خداوند تمامی امور را بر شما مبارک بگرداند و ما و شما را برای أدای آنچه دوست می‌دارد و بدان راضی است توفیق دهد و همه ما را از جملة بندگان و دوستان پاک و پرهیزگار خود بگرداند. می‌دانید که خداوند متعال به خاطر نعمت اسلام بر ما منت نهاده و آن را برایمان کامل گردانیده است، همانگونه که می‌فرماید:</w:t>
      </w:r>
      <w:r w:rsidR="00E35560">
        <w:rPr>
          <w:rFonts w:ascii="Lotus Linotype" w:hAnsi="Lotus Linotype" w:cs="B Lotus" w:hint="cs"/>
          <w:color w:val="000000"/>
          <w:sz w:val="28"/>
          <w:szCs w:val="28"/>
          <w:rtl/>
          <w:lang w:bidi="fa-IR"/>
        </w:rPr>
        <w:t xml:space="preserve"> </w:t>
      </w:r>
      <w:r w:rsidR="00E35560" w:rsidRPr="002C4820">
        <w:rPr>
          <w:rFonts w:ascii="QCF_BSML" w:eastAsia="Times New Roman" w:hAnsi="QCF_BSML" w:cs="QCF_BSML"/>
          <w:color w:val="000000"/>
          <w:sz w:val="28"/>
          <w:szCs w:val="28"/>
          <w:rtl/>
        </w:rPr>
        <w:t>ﮋ</w:t>
      </w:r>
      <w:r w:rsidR="00E35560" w:rsidRPr="002C4820">
        <w:rPr>
          <w:rFonts w:ascii="QCF_P107" w:eastAsia="Times New Roman" w:hAnsi="QCF_P107" w:cs="QCF_P107"/>
          <w:color w:val="000000"/>
          <w:sz w:val="28"/>
          <w:szCs w:val="28"/>
          <w:rtl/>
        </w:rPr>
        <w:t>ﭻ</w:t>
      </w:r>
      <w:r w:rsidR="00C846EA">
        <w:rPr>
          <w:rFonts w:ascii="QCF_P107" w:eastAsia="Times New Roman" w:hAnsi="QCF_P107" w:cs="QCF_P107"/>
          <w:color w:val="000000"/>
          <w:sz w:val="28"/>
          <w:szCs w:val="28"/>
          <w:rtl/>
        </w:rPr>
        <w:t xml:space="preserve"> ﭼ</w:t>
      </w:r>
      <w:r w:rsidR="00E35560" w:rsidRPr="002C4820">
        <w:rPr>
          <w:rFonts w:ascii="QCF_P107" w:eastAsia="Times New Roman" w:hAnsi="QCF_P107" w:cs="QCF_P107"/>
          <w:color w:val="000000"/>
          <w:sz w:val="28"/>
          <w:szCs w:val="28"/>
          <w:rtl/>
        </w:rPr>
        <w:t xml:space="preserve"> ﭽ  ﭾ ﭿ  ﮀ ﮁ ﮂ ﮃ ﮄ  ﮅ</w:t>
      </w:r>
      <w:r w:rsidR="00E35560" w:rsidRPr="002C4820">
        <w:rPr>
          <w:rFonts w:ascii="QCF_BSML" w:eastAsia="Times New Roman" w:hAnsi="QCF_BSML" w:cs="QCF_BSML"/>
          <w:color w:val="000000"/>
          <w:sz w:val="28"/>
          <w:szCs w:val="28"/>
          <w:rtl/>
        </w:rPr>
        <w:t>ﮊ</w:t>
      </w:r>
      <w:r w:rsidR="002C4820" w:rsidRPr="002C4820">
        <w:rPr>
          <w:rFonts w:ascii="Lotus Linotype" w:hAnsi="Lotus Linotype" w:cs="B Lotus" w:hint="cs"/>
          <w:color w:val="000000"/>
          <w:sz w:val="28"/>
          <w:szCs w:val="28"/>
          <w:rtl/>
          <w:lang w:bidi="fa-IR"/>
        </w:rPr>
        <w:t xml:space="preserve">. </w:t>
      </w:r>
      <w:r w:rsidR="00E35560" w:rsidRPr="002C4820">
        <w:rPr>
          <w:rFonts w:ascii="Lotus Linotype" w:hAnsi="Lotus Linotype" w:cs="B Lotus" w:hint="cs"/>
          <w:color w:val="000000"/>
          <w:sz w:val="28"/>
          <w:szCs w:val="28"/>
          <w:rtl/>
          <w:lang w:bidi="fa-IR"/>
        </w:rPr>
        <w:t>(</w:t>
      </w:r>
      <w:r w:rsidR="00C846EA">
        <w:rPr>
          <w:rFonts w:ascii="Lotus Linotype" w:hAnsi="Lotus Linotype" w:cs="B Lotus" w:hint="cs"/>
          <w:color w:val="000000"/>
          <w:sz w:val="28"/>
          <w:szCs w:val="28"/>
          <w:rtl/>
          <w:lang w:bidi="fa-IR"/>
        </w:rPr>
        <w:t>ال</w:t>
      </w:r>
      <w:r w:rsidRPr="002C4820">
        <w:rPr>
          <w:rFonts w:ascii="Lotus Linotype" w:hAnsi="Lotus Linotype" w:cs="B Lotus"/>
          <w:color w:val="000000"/>
          <w:sz w:val="28"/>
          <w:szCs w:val="28"/>
          <w:rtl/>
          <w:lang w:bidi="fa-IR"/>
        </w:rPr>
        <w:t>مائده</w:t>
      </w:r>
      <w:r w:rsidR="00A11225" w:rsidRPr="002C4820">
        <w:rPr>
          <w:rFonts w:ascii="Lotus Linotype" w:hAnsi="Lotus Linotype" w:cs="B Lotus"/>
          <w:color w:val="000000"/>
          <w:sz w:val="28"/>
          <w:szCs w:val="28"/>
          <w:rtl/>
          <w:lang w:bidi="fa-IR"/>
        </w:rPr>
        <w:t xml:space="preserve">: </w:t>
      </w:r>
      <w:r w:rsidR="00E35560" w:rsidRPr="002C4820">
        <w:rPr>
          <w:rFonts w:ascii="Lotus Linotype" w:hAnsi="Lotus Linotype" w:cs="B Lotus"/>
          <w:color w:val="000000"/>
          <w:sz w:val="28"/>
          <w:szCs w:val="28"/>
          <w:rtl/>
          <w:lang w:bidi="fa-IR"/>
        </w:rPr>
        <w:t>3</w:t>
      </w:r>
      <w:r w:rsidR="00E35560" w:rsidRPr="002C4820">
        <w:rPr>
          <w:rFonts w:ascii="Lotus Linotype" w:hAnsi="Lotus Linotype" w:cs="B Lotus" w:hint="cs"/>
          <w:color w:val="000000"/>
          <w:sz w:val="28"/>
          <w:szCs w:val="28"/>
          <w:rtl/>
          <w:lang w:bidi="fa-IR"/>
        </w:rPr>
        <w:t>).</w:t>
      </w:r>
    </w:p>
    <w:p w:rsidR="006C4D58" w:rsidRPr="00C846EA" w:rsidRDefault="006C4D58" w:rsidP="00C846EA">
      <w:pPr>
        <w:pStyle w:val="StyleComplexBLotus12ptJustifiedFirstline05cm"/>
        <w:widowControl w:val="0"/>
        <w:spacing w:line="226" w:lineRule="auto"/>
        <w:rPr>
          <w:rFonts w:ascii="Lotus Linotype" w:hAnsi="Lotus Linotype" w:cs="B Lotus"/>
          <w:color w:val="000000"/>
          <w:sz w:val="28"/>
          <w:szCs w:val="28"/>
          <w:rtl/>
          <w:lang w:bidi="fa-IR"/>
        </w:rPr>
      </w:pPr>
      <w:r w:rsidRPr="00C846EA">
        <w:rPr>
          <w:rFonts w:ascii="Lotus Linotype" w:hAnsi="Lotus Linotype" w:cs="B Lotus"/>
          <w:color w:val="000000"/>
          <w:sz w:val="28"/>
          <w:szCs w:val="28"/>
          <w:rtl/>
          <w:lang w:bidi="fa-IR"/>
        </w:rPr>
        <w:t>«</w:t>
      </w:r>
      <w:r w:rsidR="00C846EA" w:rsidRPr="00C846EA">
        <w:rPr>
          <w:rFonts w:ascii="Tahoma" w:hAnsi="Tahoma" w:cs="B Lotus"/>
          <w:sz w:val="28"/>
          <w:szCs w:val="28"/>
          <w:rtl/>
        </w:rPr>
        <w:t>امروز، دين شما را كامل كردم; و نعمت خود را بر شما تمام نمودم; و اسلام را به عنوان آيين (جاودان) شما پذيرفتم</w:t>
      </w:r>
      <w:r w:rsidRPr="00C846EA">
        <w:rPr>
          <w:rFonts w:ascii="Lotus Linotype" w:hAnsi="Lotus Linotype" w:cs="B Lotus"/>
          <w:color w:val="000000"/>
          <w:sz w:val="28"/>
          <w:szCs w:val="28"/>
          <w:rtl/>
          <w:lang w:bidi="fa-IR"/>
        </w:rPr>
        <w:t>».</w:t>
      </w:r>
    </w:p>
    <w:p w:rsidR="006C4D58" w:rsidRPr="00E35560" w:rsidRDefault="006C4D58" w:rsidP="00021DD3">
      <w:pPr>
        <w:pStyle w:val="StyleComplexBLotus12ptJustifiedFirstline05cm"/>
        <w:widowControl w:val="0"/>
        <w:spacing w:line="226" w:lineRule="auto"/>
        <w:rPr>
          <w:rFonts w:ascii="Lotus Linotype" w:hAnsi="Lotus Linotype" w:cs="B Lotus"/>
          <w:color w:val="000000"/>
          <w:sz w:val="28"/>
          <w:szCs w:val="28"/>
          <w:rtl/>
          <w:lang w:bidi="fa-IR"/>
        </w:rPr>
      </w:pPr>
      <w:r w:rsidRPr="00E35560">
        <w:rPr>
          <w:rFonts w:ascii="Lotus Linotype" w:hAnsi="Lotus Linotype" w:cs="B Lotus"/>
          <w:color w:val="000000"/>
          <w:sz w:val="28"/>
          <w:szCs w:val="28"/>
          <w:rtl/>
          <w:lang w:bidi="fa-IR"/>
        </w:rPr>
        <w:t>یکی از بزرگترین نعمت</w:t>
      </w:r>
      <w:r w:rsidR="004E359F" w:rsidRPr="00D054AC">
        <w:rPr>
          <w:rFonts w:ascii="Times New Roman" w:hAnsi="Times New Roman" w:cs="B Lotus" w:hint="cs"/>
          <w:color w:val="000000"/>
          <w:sz w:val="28"/>
          <w:szCs w:val="28"/>
          <w:rtl/>
          <w:lang w:bidi="fa-IR"/>
        </w:rPr>
        <w:t>‌</w:t>
      </w:r>
      <w:r w:rsidRPr="00E35560">
        <w:rPr>
          <w:rFonts w:ascii="Lotus Linotype" w:hAnsi="Lotus Linotype" w:cs="B Lotus"/>
          <w:color w:val="000000"/>
          <w:sz w:val="28"/>
          <w:szCs w:val="28"/>
          <w:rtl/>
          <w:lang w:bidi="fa-IR"/>
        </w:rPr>
        <w:t>هایی که به ما داد برانگیختن پیامبر بزرگوار خود و فرو فرستادن کلام بی‌عیب و نقصش است.</w:t>
      </w:r>
    </w:p>
    <w:p w:rsidR="006C4D58" w:rsidRPr="002C4820" w:rsidRDefault="006C4D58" w:rsidP="00021DD3">
      <w:pPr>
        <w:pStyle w:val="Heading2"/>
        <w:widowControl w:val="0"/>
        <w:spacing w:line="226" w:lineRule="auto"/>
        <w:ind w:firstLine="284"/>
        <w:rPr>
          <w:rFonts w:cs="B Lotus" w:hint="cs"/>
          <w:color w:val="000000"/>
          <w:sz w:val="28"/>
          <w:szCs w:val="28"/>
          <w:rtl/>
          <w:lang w:bidi="fa-IR"/>
        </w:rPr>
      </w:pPr>
      <w:r w:rsidRPr="002C4820">
        <w:rPr>
          <w:rFonts w:cs="B Lotus" w:hint="cs"/>
          <w:color w:val="000000"/>
          <w:sz w:val="28"/>
          <w:szCs w:val="28"/>
          <w:rtl/>
          <w:lang w:bidi="fa-IR"/>
        </w:rPr>
        <w:t>فراخوانی به توحید</w:t>
      </w:r>
      <w:r w:rsidR="002C4820" w:rsidRPr="002C4820">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خلاصه و روح آنچه را که خداوند در کتاب خود و در رسالت پیامبران پیشین و سنت خاتم‌النبیین فرو فرستاده، دعوت به عبادت و اطاعت خداوند بی‌شریک است که، همان معنی (لا اله الا الله) است؛ کما اینکه «لا إله» نفی و «إلاّ الله» اثبات است.</w:t>
      </w:r>
    </w:p>
    <w:p w:rsidR="006C4D58" w:rsidRPr="002C4820" w:rsidRDefault="006C4D58" w:rsidP="00021DD3">
      <w:pPr>
        <w:pStyle w:val="Heading2"/>
        <w:widowControl w:val="0"/>
        <w:spacing w:line="226" w:lineRule="auto"/>
        <w:ind w:firstLine="284"/>
        <w:rPr>
          <w:rFonts w:cs="B Lotus" w:hint="cs"/>
          <w:color w:val="000000"/>
          <w:sz w:val="28"/>
          <w:szCs w:val="28"/>
          <w:rtl/>
          <w:lang w:bidi="fa-IR"/>
        </w:rPr>
      </w:pPr>
      <w:r w:rsidRPr="002C4820">
        <w:rPr>
          <w:rFonts w:cs="B Lotus" w:hint="cs"/>
          <w:color w:val="000000"/>
          <w:sz w:val="28"/>
          <w:szCs w:val="28"/>
          <w:rtl/>
          <w:lang w:bidi="fa-IR"/>
        </w:rPr>
        <w:t>لوازم ایمان به لا إله إلا الله</w:t>
      </w:r>
      <w:r w:rsidR="002C4820" w:rsidRPr="002C4820">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هر انسانی که لا اله الا الله را بگوید، معنی آن را بداند، به مقتضی و مسؤولیت آن عمل کند، به تمامی آنچه که خداوند به آنها امر فرموده دلبستگی و پایبندی داشته باشد و از تمامی سخنان و کردارهایی که از آنها نهی فرموه پرهیز نماید، چنین شخصی اهل لا اله الا ا</w:t>
      </w:r>
      <w:r w:rsidRPr="002C4820">
        <w:rPr>
          <w:rFonts w:ascii="Times New Roman" w:hAnsi="Times New Roman" w:cs="B Lotus" w:hint="cs"/>
          <w:color w:val="000000"/>
          <w:sz w:val="28"/>
          <w:szCs w:val="28"/>
          <w:rtl/>
          <w:lang w:bidi="fa-IR"/>
        </w:rPr>
        <w:t>لله است</w:t>
      </w:r>
      <w:r w:rsidR="00567BE9">
        <w:rPr>
          <w:rStyle w:val="FootnoteReference"/>
          <w:rFonts w:cs="B Lotus"/>
          <w:color w:val="000000"/>
          <w:sz w:val="28"/>
          <w:szCs w:val="28"/>
          <w:rtl/>
          <w:lang w:bidi="fa-IR"/>
        </w:rPr>
        <w:t>(</w:t>
      </w:r>
      <w:r w:rsidR="00567BE9" w:rsidRPr="002C4820">
        <w:rPr>
          <w:rStyle w:val="FootnoteReference"/>
          <w:rFonts w:cs="B Lotus"/>
          <w:color w:val="000000"/>
          <w:sz w:val="28"/>
          <w:szCs w:val="28"/>
          <w:rtl/>
          <w:lang w:bidi="fa-IR"/>
        </w:rPr>
        <w:footnoteReference w:id="751"/>
      </w:r>
      <w:r w:rsidR="00567BE9">
        <w:rPr>
          <w:rStyle w:val="FootnoteReference"/>
          <w:rFonts w:cs="B Lotus"/>
          <w:color w:val="000000"/>
          <w:sz w:val="28"/>
          <w:szCs w:val="28"/>
          <w:rtl/>
          <w:lang w:bidi="fa-IR"/>
        </w:rPr>
        <w:t>)</w:t>
      </w:r>
      <w:r w:rsidR="002C4820" w:rsidRPr="002C4820">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اگر کسی آن را بر زبان بیاورد، ولی با معنای آن آشنایی نداشته باشد، به مقتضایش عمل نکند، خیر و منافع موجود در آن را دوست نداشته باشد و شر و بدی‌هایی که او را از آنها برحذر داشته‌اند، دوست بدارد، چنان شخصی اهل لا اله الا الله نیست و او همچون حیوان بلکه گمراه‌تر از آن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شما می‌دانید که اگر بخواهیم آیات و احادیث قاطع و محکمی که در قرآن و سنت رسول خدا</w:t>
      </w:r>
      <w:r w:rsidR="004F6614">
        <w:rPr>
          <w:rFonts w:ascii="Times New Roman" w:hAnsi="Times New Roman" w:cs="B Lotus" w:hint="cs"/>
          <w:color w:val="000000"/>
          <w:sz w:val="28"/>
          <w:szCs w:val="28"/>
          <w:rtl/>
          <w:lang w:bidi="fa-IR"/>
        </w:rPr>
        <w:t xml:space="preserve"> </w:t>
      </w:r>
      <w:r w:rsidR="004F6614" w:rsidRPr="004F661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 ارتباط با اثبات سخنان و افعال نیک و برحذر داشتن از سخنان و افعال بد آمده‌اند را ذکر کنیم، سخن به درازا خواهد کشید.</w:t>
      </w:r>
    </w:p>
    <w:p w:rsidR="006C4D58" w:rsidRPr="004E359F" w:rsidRDefault="006C4D58" w:rsidP="00021DD3">
      <w:pPr>
        <w:pStyle w:val="Heading2"/>
        <w:widowControl w:val="0"/>
        <w:spacing w:line="226" w:lineRule="auto"/>
        <w:ind w:firstLine="284"/>
        <w:rPr>
          <w:rFonts w:cs="B Lotus" w:hint="cs"/>
          <w:color w:val="000000"/>
          <w:sz w:val="28"/>
          <w:szCs w:val="28"/>
          <w:rtl/>
          <w:lang w:bidi="fa-IR"/>
        </w:rPr>
      </w:pPr>
      <w:r w:rsidRPr="004E359F">
        <w:rPr>
          <w:rFonts w:cs="B Lotus" w:hint="cs"/>
          <w:color w:val="000000"/>
          <w:sz w:val="28"/>
          <w:szCs w:val="28"/>
          <w:rtl/>
          <w:lang w:bidi="fa-IR"/>
        </w:rPr>
        <w:t>حقیقت تبعیّت از اوامر الهی و پیامدهای آن</w:t>
      </w:r>
      <w:r w:rsidR="00A1523F">
        <w:rPr>
          <w:rFonts w:cs="B Lotus" w:hint="cs"/>
          <w:color w:val="000000"/>
          <w:sz w:val="28"/>
          <w:szCs w:val="28"/>
          <w:rtl/>
          <w:lang w:bidi="fa-IR"/>
        </w:rPr>
        <w:t>.</w:t>
      </w:r>
    </w:p>
    <w:p w:rsidR="006C4D58" w:rsidRPr="00D054AC" w:rsidRDefault="006C4D58" w:rsidP="009F7D8D">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هدف از این تبعیت بهره‌مند گردیدن و فرمانبرداری از دستورات خداوند است، همان‌گ</w:t>
      </w:r>
      <w:r w:rsidRPr="00F6787F">
        <w:rPr>
          <w:rFonts w:ascii="Times New Roman" w:hAnsi="Times New Roman" w:cs="B Lotus" w:hint="cs"/>
          <w:color w:val="000000"/>
          <w:sz w:val="28"/>
          <w:szCs w:val="28"/>
          <w:rtl/>
          <w:lang w:bidi="fa-IR"/>
        </w:rPr>
        <w:t>ونه که می‌فرماید:</w:t>
      </w:r>
      <w:r w:rsidR="004E359F" w:rsidRPr="00F6787F">
        <w:rPr>
          <w:rFonts w:ascii="Times New Roman" w:hAnsi="Times New Roman" w:cs="B Lotus" w:hint="cs"/>
          <w:color w:val="000000"/>
          <w:sz w:val="28"/>
          <w:szCs w:val="28"/>
          <w:rtl/>
          <w:lang w:bidi="fa-IR"/>
        </w:rPr>
        <w:t xml:space="preserve"> </w:t>
      </w:r>
      <w:r w:rsidR="00F6787F" w:rsidRPr="00F6787F">
        <w:rPr>
          <w:rFonts w:ascii="QCF_BSML" w:eastAsia="Times New Roman" w:hAnsi="QCF_BSML" w:cs="QCF_BSML"/>
          <w:color w:val="000000"/>
          <w:sz w:val="28"/>
          <w:szCs w:val="28"/>
          <w:rtl/>
        </w:rPr>
        <w:t xml:space="preserve">ﮋ </w:t>
      </w:r>
      <w:r w:rsidR="00C846EA">
        <w:rPr>
          <w:rFonts w:ascii="QCF_P337" w:eastAsia="Times New Roman" w:hAnsi="QCF_P337" w:cs="QCF_P337"/>
          <w:color w:val="000000"/>
          <w:sz w:val="28"/>
          <w:szCs w:val="28"/>
          <w:rtl/>
        </w:rPr>
        <w:t xml:space="preserve">ﮄ  ﮅ </w:t>
      </w:r>
      <w:r w:rsidR="00F6787F" w:rsidRPr="00F6787F">
        <w:rPr>
          <w:rFonts w:ascii="QCF_P337" w:eastAsia="Times New Roman" w:hAnsi="QCF_P337" w:cs="QCF_P337"/>
          <w:color w:val="000000"/>
          <w:sz w:val="28"/>
          <w:szCs w:val="28"/>
          <w:rtl/>
        </w:rPr>
        <w:t>ﮆ  ﮇ  ﮈ  ﮉ  ﮊ    ﮋ  ﮌ  ﮍ  ﮎ  ﮏ  ﮐ  ﮑ</w:t>
      </w:r>
      <w:r w:rsidR="00F6787F" w:rsidRPr="00F6787F">
        <w:rPr>
          <w:rFonts w:ascii="QCF_P337" w:eastAsia="Times New Roman" w:hAnsi="QCF_P337" w:cs="QCF_P337"/>
          <w:color w:val="0000A5"/>
          <w:sz w:val="28"/>
          <w:szCs w:val="28"/>
          <w:rtl/>
        </w:rPr>
        <w:t>ﮒ</w:t>
      </w:r>
      <w:r w:rsidR="00F6787F" w:rsidRPr="00F6787F">
        <w:rPr>
          <w:rFonts w:ascii="QCF_P337" w:eastAsia="Times New Roman" w:hAnsi="QCF_P337" w:cs="QCF_P337"/>
          <w:color w:val="000000"/>
          <w:sz w:val="28"/>
          <w:szCs w:val="28"/>
          <w:rtl/>
        </w:rPr>
        <w:t xml:space="preserve">   ﮓ  ﮔ  ﮕ   ﮖ  </w:t>
      </w:r>
      <w:r w:rsidR="00F6787F" w:rsidRPr="00F6787F">
        <w:rPr>
          <w:rFonts w:ascii="QCF_BSML" w:eastAsia="Times New Roman" w:hAnsi="QCF_BSML" w:cs="QCF_BSML"/>
          <w:color w:val="000000"/>
          <w:sz w:val="28"/>
          <w:szCs w:val="28"/>
          <w:rtl/>
        </w:rPr>
        <w:t>ﮊ</w:t>
      </w:r>
      <w:r w:rsidR="00F6787F" w:rsidRPr="00F6787F">
        <w:rPr>
          <w:rFonts w:ascii="Arial" w:eastAsia="Times New Roman" w:hAnsi="Arial" w:cs="Arial"/>
          <w:color w:val="000000"/>
          <w:sz w:val="28"/>
          <w:szCs w:val="28"/>
          <w:rtl/>
        </w:rPr>
        <w:t xml:space="preserve"> </w:t>
      </w:r>
      <w:r w:rsidR="00F6787F" w:rsidRPr="00F6787F">
        <w:rPr>
          <w:rFonts w:ascii="Times New Roman" w:hAnsi="Times New Roman" w:cs="B Lotus" w:hint="cs"/>
          <w:color w:val="000000"/>
          <w:sz w:val="28"/>
          <w:szCs w:val="28"/>
          <w:rtl/>
          <w:lang w:bidi="fa-IR"/>
        </w:rPr>
        <w:t>(</w:t>
      </w:r>
      <w:r w:rsidRPr="00F6787F">
        <w:rPr>
          <w:rFonts w:ascii="Times New Roman" w:hAnsi="Times New Roman" w:cs="B Lotus" w:hint="cs"/>
          <w:color w:val="000000"/>
          <w:sz w:val="28"/>
          <w:szCs w:val="28"/>
          <w:rtl/>
          <w:lang w:bidi="fa-IR"/>
        </w:rPr>
        <w:t>الحج</w:t>
      </w:r>
      <w:r w:rsidR="00A11225" w:rsidRPr="00F6787F">
        <w:rPr>
          <w:rFonts w:ascii="Times New Roman" w:hAnsi="Times New Roman" w:cs="B Lotus" w:hint="cs"/>
          <w:color w:val="000000"/>
          <w:sz w:val="28"/>
          <w:szCs w:val="28"/>
          <w:rtl/>
          <w:lang w:bidi="fa-IR"/>
        </w:rPr>
        <w:t xml:space="preserve">: </w:t>
      </w:r>
      <w:r w:rsidRPr="00F6787F">
        <w:rPr>
          <w:rFonts w:ascii="Times New Roman" w:hAnsi="Times New Roman" w:cs="B Lotus" w:hint="cs"/>
          <w:color w:val="000000"/>
          <w:sz w:val="28"/>
          <w:szCs w:val="28"/>
          <w:rtl/>
          <w:lang w:bidi="fa-IR"/>
        </w:rPr>
        <w:t>41</w:t>
      </w:r>
      <w:r w:rsidR="00F6787F" w:rsidRPr="00F6787F">
        <w:rPr>
          <w:rFonts w:ascii="Times New Roman" w:hAnsi="Times New Roman" w:cs="B Lotus" w:hint="cs"/>
          <w:color w:val="000000"/>
          <w:sz w:val="28"/>
          <w:szCs w:val="28"/>
          <w:rtl/>
          <w:lang w:bidi="fa-IR"/>
        </w:rPr>
        <w:t>).</w:t>
      </w:r>
    </w:p>
    <w:p w:rsidR="006C4D58" w:rsidRPr="00C846EA" w:rsidRDefault="006C4D58" w:rsidP="00C846EA">
      <w:pPr>
        <w:pStyle w:val="StyleComplexBLotus12ptJustifiedFirstline05cm"/>
        <w:widowControl w:val="0"/>
        <w:spacing w:line="226" w:lineRule="auto"/>
        <w:rPr>
          <w:rFonts w:ascii="Times New Roman" w:hAnsi="Times New Roman" w:cs="B Lotus" w:hint="cs"/>
          <w:color w:val="000000"/>
          <w:spacing w:val="-6"/>
          <w:sz w:val="28"/>
          <w:szCs w:val="28"/>
          <w:rtl/>
          <w:lang w:bidi="fa-IR"/>
        </w:rPr>
      </w:pPr>
      <w:r w:rsidRPr="00C846EA">
        <w:rPr>
          <w:rFonts w:ascii="Times New Roman" w:hAnsi="Times New Roman" w:cs="B Lotus" w:hint="cs"/>
          <w:color w:val="000000"/>
          <w:spacing w:val="-6"/>
          <w:sz w:val="28"/>
          <w:szCs w:val="28"/>
          <w:rtl/>
          <w:lang w:bidi="fa-IR"/>
        </w:rPr>
        <w:t>«</w:t>
      </w:r>
      <w:r w:rsidR="00C846EA" w:rsidRPr="00C846EA">
        <w:rPr>
          <w:rFonts w:ascii="Tahoma" w:hAnsi="Tahoma" w:cs="B Lotus"/>
          <w:sz w:val="28"/>
          <w:szCs w:val="28"/>
          <w:rtl/>
        </w:rPr>
        <w:t>همان كسانى كه هر گاه در زمين به آنها قدرت بخشيديم، نماز را برپا مى‏دارند، و زكات مى‏دهند، و امر به معروف و نهى از منكر مى‏كنند، و پايان همه كارها از آن خداست</w:t>
      </w:r>
      <w:r w:rsidRPr="00C846EA">
        <w:rPr>
          <w:rFonts w:ascii="Times New Roman" w:hAnsi="Times New Roman" w:cs="B Lotus" w:hint="cs"/>
          <w:color w:val="000000"/>
          <w:spacing w:val="-6"/>
          <w:sz w:val="28"/>
          <w:szCs w:val="28"/>
          <w:rtl/>
          <w:lang w:bidi="fa-IR"/>
        </w:rPr>
        <w:t>»</w:t>
      </w:r>
      <w:r w:rsidR="00F6787F" w:rsidRPr="00C846EA">
        <w:rPr>
          <w:rFonts w:ascii="Times New Roman" w:hAnsi="Times New Roman" w:cs="B Lotus" w:hint="cs"/>
          <w:color w:val="000000"/>
          <w:spacing w:val="-6"/>
          <w:sz w:val="28"/>
          <w:szCs w:val="28"/>
          <w:rtl/>
          <w:lang w:bidi="fa-IR"/>
        </w:rPr>
        <w:t>.</w:t>
      </w:r>
    </w:p>
    <w:p w:rsidR="006C4D58" w:rsidRPr="004F6614" w:rsidRDefault="006C4D58" w:rsidP="00021DD3">
      <w:pPr>
        <w:pStyle w:val="Heading2"/>
        <w:widowControl w:val="0"/>
        <w:spacing w:line="226" w:lineRule="auto"/>
        <w:ind w:firstLine="284"/>
        <w:rPr>
          <w:rFonts w:cs="B Lotus" w:hint="cs"/>
          <w:color w:val="000000"/>
          <w:sz w:val="28"/>
          <w:szCs w:val="28"/>
          <w:rtl/>
          <w:lang w:bidi="fa-IR"/>
        </w:rPr>
      </w:pPr>
      <w:r w:rsidRPr="004F6614">
        <w:rPr>
          <w:rFonts w:cs="B Lotus" w:hint="cs"/>
          <w:color w:val="000000"/>
          <w:sz w:val="28"/>
          <w:szCs w:val="28"/>
          <w:rtl/>
          <w:lang w:bidi="fa-IR"/>
        </w:rPr>
        <w:t>معنی «الدین النصیحه»</w:t>
      </w:r>
      <w:r w:rsidR="009F47C2">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رسول خدا فرموه‌اند</w:t>
      </w:r>
      <w:r w:rsidR="00A11225">
        <w:rPr>
          <w:rFonts w:ascii="Times New Roman" w:hAnsi="Times New Roman" w:cs="B Lotus" w:hint="cs"/>
          <w:color w:val="000000"/>
          <w:sz w:val="28"/>
          <w:szCs w:val="28"/>
          <w:rtl/>
          <w:lang w:bidi="fa-IR"/>
        </w:rPr>
        <w:t xml:space="preserve">: </w:t>
      </w:r>
      <w:r w:rsidRPr="004F6614">
        <w:rPr>
          <w:rFonts w:ascii="Lotus Linotype" w:hAnsi="Lotus Linotype" w:cs="Lotus Linotype"/>
          <w:color w:val="000000"/>
          <w:sz w:val="28"/>
          <w:szCs w:val="28"/>
          <w:rtl/>
          <w:lang w:bidi="fa-IR"/>
        </w:rPr>
        <w:t>«الدِّينُ النَّصيحة»</w:t>
      </w:r>
      <w:r w:rsidRPr="00D054AC">
        <w:rPr>
          <w:rFonts w:ascii="Times New Roman" w:hAnsi="Times New Roman" w:cs="B Lotus" w:hint="cs"/>
          <w:color w:val="000000"/>
          <w:sz w:val="28"/>
          <w:szCs w:val="28"/>
          <w:rtl/>
          <w:lang w:bidi="fa-IR"/>
        </w:rPr>
        <w:t xml:space="preserve"> «دین همه‌اش نصیحت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خدمت ایشان گفته شد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[نصیحت] برای کی؟</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رسول خدا</w:t>
      </w:r>
      <w:r w:rsidR="004F6614">
        <w:rPr>
          <w:rFonts w:ascii="Times New Roman" w:hAnsi="Times New Roman" w:cs="B Lotus" w:hint="cs"/>
          <w:color w:val="000000"/>
          <w:sz w:val="28"/>
          <w:szCs w:val="28"/>
          <w:rtl/>
          <w:lang w:bidi="fa-IR"/>
        </w:rPr>
        <w:t xml:space="preserve"> </w:t>
      </w:r>
      <w:r w:rsidR="004F6614" w:rsidRPr="004F661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فرمود</w:t>
      </w:r>
      <w:r w:rsidR="00A11225">
        <w:rPr>
          <w:rFonts w:ascii="Times New Roman" w:hAnsi="Times New Roman" w:cs="B Lotus" w:hint="cs"/>
          <w:color w:val="000000"/>
          <w:sz w:val="28"/>
          <w:szCs w:val="28"/>
          <w:rtl/>
          <w:lang w:bidi="fa-IR"/>
        </w:rPr>
        <w:t xml:space="preserve">: </w:t>
      </w:r>
      <w:r w:rsidRPr="004F6614">
        <w:rPr>
          <w:rFonts w:ascii="Lotus Linotype" w:hAnsi="Lotus Linotype" w:cs="Lotus Linotype"/>
          <w:color w:val="000000"/>
          <w:sz w:val="28"/>
          <w:szCs w:val="28"/>
          <w:rtl/>
          <w:lang w:bidi="fa-IR"/>
        </w:rPr>
        <w:t xml:space="preserve">«لله ولِکتابِه ولِرَسُولِهِ ولأَئِمَّة الْمُسْلِمِینُ </w:t>
      </w:r>
      <w:r w:rsidR="004F6614">
        <w:rPr>
          <w:rFonts w:ascii="Lotus Linotype" w:hAnsi="Lotus Linotype" w:cs="Lotus Linotype" w:hint="cs"/>
          <w:color w:val="000000"/>
          <w:sz w:val="28"/>
          <w:szCs w:val="28"/>
          <w:rtl/>
          <w:lang w:bidi="fa-IR"/>
        </w:rPr>
        <w:t>و</w:t>
      </w:r>
      <w:r w:rsidRPr="004F6614">
        <w:rPr>
          <w:rFonts w:ascii="Lotus Linotype" w:hAnsi="Lotus Linotype" w:cs="Lotus Linotype"/>
          <w:color w:val="000000"/>
          <w:sz w:val="28"/>
          <w:szCs w:val="28"/>
          <w:rtl/>
          <w:lang w:bidi="fa-IR"/>
        </w:rPr>
        <w:t>عامّتِهم»</w:t>
      </w:r>
      <w:r w:rsidR="00567BE9">
        <w:rPr>
          <w:rStyle w:val="FootnoteReference"/>
          <w:rFonts w:cs="B Lotus"/>
          <w:color w:val="000000"/>
          <w:sz w:val="28"/>
          <w:szCs w:val="28"/>
          <w:rtl/>
          <w:lang w:bidi="fa-IR"/>
        </w:rPr>
        <w:t>(</w:t>
      </w:r>
      <w:r w:rsidR="00567BE9" w:rsidRPr="00107019">
        <w:rPr>
          <w:rStyle w:val="FootnoteReference"/>
          <w:rFonts w:cs="B Lotus"/>
          <w:color w:val="000000"/>
          <w:sz w:val="28"/>
          <w:szCs w:val="28"/>
          <w:rtl/>
          <w:lang w:bidi="fa-IR"/>
        </w:rPr>
        <w:footnoteReference w:id="752"/>
      </w:r>
      <w:r w:rsidR="00567BE9">
        <w:rPr>
          <w:rStyle w:val="FootnoteReference"/>
          <w:rFonts w:cs="B Lotus"/>
          <w:color w:val="000000"/>
          <w:sz w:val="28"/>
          <w:szCs w:val="28"/>
          <w:rtl/>
          <w:lang w:bidi="fa-IR"/>
        </w:rPr>
        <w:t>)</w:t>
      </w:r>
      <w:r w:rsidR="00107019">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«نسبت به خداوند، قرآن، رسول خدا، رهبران مسلمان و عامّه مردم مسلمان». </w:t>
      </w:r>
    </w:p>
    <w:p w:rsidR="006C4D58" w:rsidRPr="004F6614" w:rsidRDefault="006C4D58" w:rsidP="00021DD3">
      <w:pPr>
        <w:pStyle w:val="Heading2"/>
        <w:widowControl w:val="0"/>
        <w:spacing w:line="226" w:lineRule="auto"/>
        <w:ind w:firstLine="284"/>
        <w:rPr>
          <w:rFonts w:cs="B Lotus" w:hint="cs"/>
          <w:color w:val="000000"/>
          <w:sz w:val="28"/>
          <w:szCs w:val="28"/>
          <w:rtl/>
          <w:lang w:bidi="fa-IR"/>
        </w:rPr>
      </w:pPr>
      <w:r w:rsidRPr="004F6614">
        <w:rPr>
          <w:rFonts w:cs="B Lotus" w:hint="cs"/>
          <w:color w:val="000000"/>
          <w:sz w:val="28"/>
          <w:szCs w:val="28"/>
          <w:rtl/>
          <w:lang w:bidi="fa-IR"/>
        </w:rPr>
        <w:t>معنی «اخلاص برای الله»</w:t>
      </w:r>
      <w:r w:rsidR="009F47C2">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خلوص برای خداوند این است که تنها او عبادت گردد، در سخن و رفتار از غیر او اعلان برائت</w:t>
      </w:r>
      <w:r w:rsidR="009F47C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به دستوراتش </w:t>
      </w:r>
      <w:r w:rsidR="009F47C2">
        <w:rPr>
          <w:rFonts w:ascii="Times New Roman" w:hAnsi="Times New Roman" w:cs="B Lotus" w:hint="cs"/>
          <w:color w:val="000000"/>
          <w:sz w:val="28"/>
          <w:szCs w:val="28"/>
          <w:rtl/>
          <w:lang w:bidi="fa-IR"/>
        </w:rPr>
        <w:t>عمل شود و از منهیّات او اجتناب ب</w:t>
      </w:r>
      <w:r w:rsidRPr="00D054AC">
        <w:rPr>
          <w:rFonts w:ascii="Times New Roman" w:hAnsi="Times New Roman" w:cs="B Lotus" w:hint="cs"/>
          <w:color w:val="000000"/>
          <w:sz w:val="28"/>
          <w:szCs w:val="28"/>
          <w:rtl/>
          <w:lang w:bidi="fa-IR"/>
        </w:rPr>
        <w:t>ه عمل آید.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معنی نصحیت برای کتاب نیز عبارت است از عمل کردن به محکمات آن و ایمان آوردن به متشابهات قرآن.</w:t>
      </w:r>
    </w:p>
    <w:p w:rsidR="006C4D58" w:rsidRPr="004F6614" w:rsidRDefault="006C4D58" w:rsidP="00021DD3">
      <w:pPr>
        <w:pStyle w:val="Heading2"/>
        <w:widowControl w:val="0"/>
        <w:spacing w:line="226" w:lineRule="auto"/>
        <w:ind w:firstLine="284"/>
        <w:rPr>
          <w:rFonts w:cs="B Lotus" w:hint="cs"/>
          <w:color w:val="000000"/>
          <w:sz w:val="28"/>
          <w:szCs w:val="28"/>
          <w:rtl/>
          <w:lang w:bidi="fa-IR"/>
        </w:rPr>
      </w:pPr>
      <w:r w:rsidRPr="004F6614">
        <w:rPr>
          <w:rFonts w:cs="B Lotus" w:hint="cs"/>
          <w:color w:val="000000"/>
          <w:sz w:val="28"/>
          <w:szCs w:val="28"/>
          <w:rtl/>
          <w:lang w:bidi="fa-IR"/>
        </w:rPr>
        <w:t xml:space="preserve">معنی اخلاص نسبت به رسول خدا </w:t>
      </w:r>
      <w:r w:rsidR="004F6614" w:rsidRPr="004F6614">
        <w:rPr>
          <w:rFonts w:cs="CTraditional Arabic" w:hint="cs"/>
          <w:color w:val="000000"/>
          <w:sz w:val="28"/>
          <w:szCs w:val="28"/>
          <w:rtl/>
          <w:lang w:bidi="fa-IR"/>
        </w:rPr>
        <w:t>ص</w:t>
      </w:r>
      <w:r w:rsidR="004F6614" w:rsidRPr="004F6614">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اخلاص در ارتباط با پیامبر خدا </w:t>
      </w:r>
      <w:r w:rsidR="004F6614" w:rsidRPr="004F6614">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آن است که به برتری او بر گذشتگان و آیندگان، صادق بودن او و تصدیق شدنش از جانب پروردگار و معصوم بودن او ایمان داشته باشیم و هر کس خداوند و قرآن و پیامبرش را از جان و مال و خانوادة خویش بیشتر دوست نداشته باشد، به آنها ایمان نیاورده و به آنچه در قرآن آمده عمل ننموده است.</w:t>
      </w:r>
    </w:p>
    <w:p w:rsidR="006C4D58" w:rsidRPr="009F47C2" w:rsidRDefault="006C4D58" w:rsidP="00021DD3">
      <w:pPr>
        <w:pStyle w:val="Heading2"/>
        <w:widowControl w:val="0"/>
        <w:spacing w:line="226" w:lineRule="auto"/>
        <w:ind w:firstLine="284"/>
        <w:rPr>
          <w:rFonts w:cs="B Lotus" w:hint="cs"/>
          <w:color w:val="000000"/>
          <w:sz w:val="28"/>
          <w:szCs w:val="28"/>
          <w:rtl/>
          <w:lang w:bidi="fa-IR"/>
        </w:rPr>
      </w:pPr>
      <w:r w:rsidRPr="009F47C2">
        <w:rPr>
          <w:rFonts w:cs="B Lotus" w:hint="cs"/>
          <w:color w:val="000000"/>
          <w:sz w:val="28"/>
          <w:szCs w:val="28"/>
          <w:rtl/>
          <w:lang w:bidi="fa-IR"/>
        </w:rPr>
        <w:t>حکم کسی که قرآن و سنت را از هم جدا بداند.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هر کسی قائل به جدایی میان قرآن و سنت باشد، یا در این مورد که قرآن و سنت صحیح با یکدیگر تضاد ندارند، دچار شک شود و یا حکمی از احکام قطعی قرآن یا سنت را مردود بشمارد، مرتکب کفر می‌شود.</w:t>
      </w:r>
    </w:p>
    <w:p w:rsidR="006C4D58" w:rsidRPr="009F47C2" w:rsidRDefault="006C4D58" w:rsidP="00021DD3">
      <w:pPr>
        <w:pStyle w:val="Heading2"/>
        <w:widowControl w:val="0"/>
        <w:spacing w:line="226" w:lineRule="auto"/>
        <w:ind w:firstLine="284"/>
        <w:rPr>
          <w:rFonts w:cs="B Lotus" w:hint="cs"/>
          <w:color w:val="000000"/>
          <w:sz w:val="28"/>
          <w:szCs w:val="28"/>
          <w:rtl/>
          <w:lang w:bidi="fa-IR"/>
        </w:rPr>
      </w:pPr>
      <w:r w:rsidRPr="009F47C2">
        <w:rPr>
          <w:rFonts w:cs="B Lotus" w:hint="cs"/>
          <w:color w:val="000000"/>
          <w:sz w:val="28"/>
          <w:szCs w:val="28"/>
          <w:rtl/>
          <w:lang w:bidi="fa-IR"/>
        </w:rPr>
        <w:t>حکم انکار نبوّت و شفاعت</w:t>
      </w:r>
      <w:r w:rsidR="009F47C2">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pacing w:val="-6"/>
          <w:sz w:val="28"/>
          <w:szCs w:val="28"/>
          <w:rtl/>
          <w:lang w:bidi="fa-IR"/>
        </w:rPr>
      </w:pPr>
      <w:r w:rsidRPr="00D054AC">
        <w:rPr>
          <w:rFonts w:ascii="Times New Roman" w:hAnsi="Times New Roman" w:cs="B Lotus" w:hint="cs"/>
          <w:color w:val="000000"/>
          <w:spacing w:val="-6"/>
          <w:sz w:val="28"/>
          <w:szCs w:val="28"/>
          <w:rtl/>
          <w:lang w:bidi="fa-IR"/>
        </w:rPr>
        <w:t>هر کس که شفاعت پیامبر</w:t>
      </w:r>
      <w:r w:rsidR="009F47C2">
        <w:rPr>
          <w:rFonts w:ascii="Times New Roman" w:hAnsi="Times New Roman" w:cs="B Lotus" w:hint="cs"/>
          <w:color w:val="000000"/>
          <w:spacing w:val="-6"/>
          <w:sz w:val="28"/>
          <w:szCs w:val="28"/>
          <w:rtl/>
          <w:lang w:bidi="fa-IR"/>
        </w:rPr>
        <w:t xml:space="preserve"> </w:t>
      </w:r>
      <w:r w:rsidR="009F47C2" w:rsidRPr="009F47C2">
        <w:rPr>
          <w:rFonts w:cs="CTraditional Arabic" w:hint="cs"/>
          <w:color w:val="000000"/>
          <w:sz w:val="28"/>
          <w:szCs w:val="28"/>
          <w:rtl/>
          <w:lang w:bidi="fa-IR"/>
        </w:rPr>
        <w:t>ص</w:t>
      </w:r>
      <w:r w:rsidRPr="00D054AC">
        <w:rPr>
          <w:rFonts w:ascii="Times New Roman" w:hAnsi="Times New Roman" w:cs="B Lotus" w:hint="cs"/>
          <w:color w:val="000000"/>
          <w:spacing w:val="-6"/>
          <w:sz w:val="28"/>
          <w:szCs w:val="28"/>
          <w:rtl/>
          <w:lang w:bidi="fa-IR"/>
        </w:rPr>
        <w:t>، را پس از إذن خداوند، انکار کند و به آن امیدوار نباشد، یا اینکه بگوید، به قرآن ایمان دارم اما به پیامبری حضرت محمد</w:t>
      </w:r>
      <w:r w:rsidRPr="00D054AC">
        <w:rPr>
          <w:rFonts w:cs="B Lotus" w:hint="cs"/>
          <w:color w:val="000000"/>
          <w:sz w:val="28"/>
          <w:szCs w:val="28"/>
          <w:rtl/>
          <w:lang w:bidi="fa-IR"/>
        </w:rPr>
        <w:t xml:space="preserve"> </w:t>
      </w:r>
      <w:r w:rsidR="009F47C2" w:rsidRPr="009F47C2">
        <w:rPr>
          <w:rFonts w:cs="CTraditional Arabic" w:hint="cs"/>
          <w:color w:val="000000"/>
          <w:sz w:val="28"/>
          <w:szCs w:val="28"/>
          <w:rtl/>
          <w:lang w:bidi="fa-IR"/>
        </w:rPr>
        <w:t>ص</w:t>
      </w:r>
      <w:r w:rsidRPr="00D054AC">
        <w:rPr>
          <w:rFonts w:ascii="Times New Roman" w:hAnsi="Times New Roman" w:cs="B Lotus" w:hint="cs"/>
          <w:color w:val="000000"/>
          <w:spacing w:val="-6"/>
          <w:sz w:val="28"/>
          <w:szCs w:val="28"/>
          <w:rtl/>
          <w:lang w:bidi="fa-IR"/>
        </w:rPr>
        <w:t xml:space="preserve"> ایمان ندارم، کافر می‌گردد.</w:t>
      </w:r>
    </w:p>
    <w:p w:rsidR="006C4D58" w:rsidRPr="009F47C2" w:rsidRDefault="006C4D58" w:rsidP="00021DD3">
      <w:pPr>
        <w:pStyle w:val="Heading2"/>
        <w:widowControl w:val="0"/>
        <w:spacing w:line="226" w:lineRule="auto"/>
        <w:ind w:firstLine="284"/>
        <w:rPr>
          <w:rFonts w:cs="B Lotus" w:hint="cs"/>
          <w:color w:val="000000"/>
          <w:sz w:val="28"/>
          <w:szCs w:val="28"/>
          <w:rtl/>
          <w:lang w:bidi="fa-IR"/>
        </w:rPr>
      </w:pPr>
      <w:r w:rsidRPr="009F47C2">
        <w:rPr>
          <w:rFonts w:cs="B Lotus" w:hint="cs"/>
          <w:color w:val="000000"/>
          <w:sz w:val="28"/>
          <w:szCs w:val="28"/>
          <w:rtl/>
          <w:lang w:bidi="fa-IR"/>
        </w:rPr>
        <w:t>وجوب تدبّر در قرآن و سنت و عمل به آنها</w:t>
      </w:r>
      <w:r w:rsidR="009F47C2" w:rsidRPr="009F47C2">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pacing w:val="-10"/>
          <w:sz w:val="28"/>
          <w:szCs w:val="28"/>
          <w:rtl/>
          <w:lang w:bidi="fa-IR"/>
        </w:rPr>
      </w:pPr>
      <w:r w:rsidRPr="00D054AC">
        <w:rPr>
          <w:rFonts w:ascii="Times New Roman" w:hAnsi="Times New Roman" w:cs="B Lotus" w:hint="cs"/>
          <w:color w:val="000000"/>
          <w:spacing w:val="-10"/>
          <w:sz w:val="28"/>
          <w:szCs w:val="28"/>
          <w:rtl/>
          <w:lang w:bidi="fa-IR"/>
        </w:rPr>
        <w:t>پس از آگاهی از مطالب فوق، استقرار آن در دلها و صحت اعتقاد به آنها بر ما واجب است که در قرآن بیندیشیم، در سنت رسول خدا</w:t>
      </w:r>
      <w:r w:rsidRPr="00D054AC">
        <w:rPr>
          <w:rFonts w:cs="B Lotus" w:hint="cs"/>
          <w:color w:val="000000"/>
          <w:sz w:val="28"/>
          <w:szCs w:val="28"/>
          <w:rtl/>
          <w:lang w:bidi="fa-IR"/>
        </w:rPr>
        <w:t xml:space="preserve"> </w:t>
      </w:r>
      <w:r w:rsidR="009F47C2" w:rsidRPr="009F47C2">
        <w:rPr>
          <w:rFonts w:cs="CTraditional Arabic" w:hint="cs"/>
          <w:color w:val="000000"/>
          <w:sz w:val="28"/>
          <w:szCs w:val="28"/>
          <w:rtl/>
          <w:lang w:bidi="fa-IR"/>
        </w:rPr>
        <w:t>ص</w:t>
      </w:r>
      <w:r w:rsidRPr="00D054AC">
        <w:rPr>
          <w:rFonts w:ascii="Times New Roman" w:hAnsi="Times New Roman" w:cs="B Lotus" w:hint="cs"/>
          <w:color w:val="000000"/>
          <w:spacing w:val="-10"/>
          <w:sz w:val="28"/>
          <w:szCs w:val="28"/>
          <w:rtl/>
          <w:lang w:bidi="fa-IR"/>
        </w:rPr>
        <w:t xml:space="preserve"> تأمل و تحقیق بنماییم به مطالعه و بررسی خط‌مشی سلف صالح اقدام کنیم، به آنها عمل نماییم، به مسؤولیت</w:t>
      </w:r>
      <w:r w:rsidR="009F47C2" w:rsidRPr="00D054AC">
        <w:rPr>
          <w:rFonts w:ascii="Times New Roman" w:hAnsi="Times New Roman" w:cs="B Lotus" w:hint="cs"/>
          <w:color w:val="000000"/>
          <w:sz w:val="28"/>
          <w:szCs w:val="28"/>
          <w:rtl/>
          <w:lang w:bidi="fa-IR"/>
        </w:rPr>
        <w:t>‌</w:t>
      </w:r>
      <w:r w:rsidRPr="00D054AC">
        <w:rPr>
          <w:rFonts w:ascii="Times New Roman" w:hAnsi="Times New Roman" w:cs="B Lotus" w:hint="cs"/>
          <w:color w:val="000000"/>
          <w:spacing w:val="-10"/>
          <w:sz w:val="28"/>
          <w:szCs w:val="28"/>
          <w:rtl/>
          <w:lang w:bidi="fa-IR"/>
        </w:rPr>
        <w:t>هایمان عمل کنیم و هرچه را که خداوند و پیامبر و سلف صالح معصیت و زشت بدانند، ما نیز آنها را معصیت و زشت به شمار بیاوریم.</w:t>
      </w:r>
    </w:p>
    <w:p w:rsidR="006C4D58" w:rsidRPr="009F47C2" w:rsidRDefault="006C4D58" w:rsidP="00021DD3">
      <w:pPr>
        <w:pStyle w:val="Heading2"/>
        <w:widowControl w:val="0"/>
        <w:spacing w:line="226" w:lineRule="auto"/>
        <w:ind w:firstLine="284"/>
        <w:rPr>
          <w:rFonts w:cs="B Lotus" w:hint="cs"/>
          <w:color w:val="000000"/>
          <w:sz w:val="28"/>
          <w:szCs w:val="28"/>
          <w:rtl/>
          <w:lang w:bidi="fa-IR"/>
        </w:rPr>
      </w:pPr>
      <w:r w:rsidRPr="009F47C2">
        <w:rPr>
          <w:rFonts w:cs="B Lotus" w:hint="cs"/>
          <w:color w:val="000000"/>
          <w:sz w:val="28"/>
          <w:szCs w:val="28"/>
          <w:rtl/>
          <w:lang w:bidi="fa-IR"/>
        </w:rPr>
        <w:t>اعتراف به اشتباه، نشانة شجاعت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فساد و گناهانی را که در میان مردم عصر حاضر می‌بینیم، به خداوند</w:t>
      </w:r>
      <w:r w:rsidR="009F47C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پناه م</w:t>
      </w:r>
      <w:r w:rsidR="009F47C2">
        <w:rPr>
          <w:rFonts w:ascii="Times New Roman" w:hAnsi="Times New Roman" w:cs="B Lotus" w:hint="cs"/>
          <w:color w:val="000000"/>
          <w:sz w:val="28"/>
          <w:szCs w:val="28"/>
          <w:rtl/>
          <w:lang w:bidi="fa-IR"/>
        </w:rPr>
        <w:t>ی‌</w:t>
      </w:r>
      <w:r w:rsidRPr="00D054AC">
        <w:rPr>
          <w:rFonts w:ascii="Times New Roman" w:hAnsi="Times New Roman" w:cs="B Lotus" w:hint="cs"/>
          <w:color w:val="000000"/>
          <w:sz w:val="28"/>
          <w:szCs w:val="28"/>
          <w:rtl/>
          <w:lang w:bidi="fa-IR"/>
        </w:rPr>
        <w:t>بریم توبه می‌کنیم و از او طلب بخشش می‌نماییم.</w:t>
      </w:r>
    </w:p>
    <w:p w:rsidR="006C4D58" w:rsidRPr="009F276F" w:rsidRDefault="006C4D58" w:rsidP="00021DD3">
      <w:pPr>
        <w:pStyle w:val="Heading2"/>
        <w:widowControl w:val="0"/>
        <w:spacing w:line="226" w:lineRule="auto"/>
        <w:ind w:firstLine="284"/>
        <w:rPr>
          <w:rFonts w:cs="B Lotus" w:hint="cs"/>
          <w:color w:val="000000"/>
          <w:sz w:val="28"/>
          <w:szCs w:val="28"/>
          <w:rtl/>
          <w:lang w:bidi="fa-IR"/>
        </w:rPr>
      </w:pPr>
      <w:r w:rsidRPr="009F276F">
        <w:rPr>
          <w:rFonts w:cs="B Lotus" w:hint="cs"/>
          <w:color w:val="000000"/>
          <w:sz w:val="28"/>
          <w:szCs w:val="28"/>
          <w:rtl/>
          <w:lang w:bidi="fa-IR"/>
        </w:rPr>
        <w:t>انواع انسان‌ها و موضع‌گیر</w:t>
      </w:r>
      <w:r w:rsidR="009F47C2" w:rsidRPr="009F276F">
        <w:rPr>
          <w:rFonts w:ascii="Times New Roman" w:hAnsi="Times New Roman" w:cs="B Lotus" w:hint="cs"/>
          <w:color w:val="000000"/>
          <w:sz w:val="28"/>
          <w:szCs w:val="28"/>
          <w:rtl/>
          <w:lang w:bidi="fa-IR"/>
        </w:rPr>
        <w:t>ی‌</w:t>
      </w:r>
      <w:r w:rsidRPr="009F276F">
        <w:rPr>
          <w:rFonts w:cs="B Lotus" w:hint="cs"/>
          <w:color w:val="000000"/>
          <w:sz w:val="28"/>
          <w:szCs w:val="28"/>
          <w:rtl/>
          <w:lang w:bidi="fa-IR"/>
        </w:rPr>
        <w:t>هایشان در رابطه باحق</w:t>
      </w:r>
      <w:r w:rsidR="009F276F" w:rsidRPr="009F276F">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این زمانه مردم به چندین دسته تقسیم شده‌اند:</w:t>
      </w:r>
    </w:p>
    <w:p w:rsidR="006C4D58" w:rsidRPr="00D054AC" w:rsidRDefault="006C4D58" w:rsidP="003D30F6">
      <w:pPr>
        <w:pStyle w:val="StyleComplexBLotus12ptJustifiedFirstline05cm"/>
        <w:widowControl w:val="0"/>
        <w:numPr>
          <w:ilvl w:val="0"/>
          <w:numId w:val="32"/>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بعضی از آنان به خداوند و قرآن معرفت دارند و از عقاید سلف صالح پیروی می‌کنند؛ اما در عمل و التزام به آنها کوتاهی می‌نمایند و از اندرز دیگران و ادای مسؤولیت دریغ می‌ورزند.</w:t>
      </w:r>
    </w:p>
    <w:p w:rsidR="006C4D58" w:rsidRPr="00D054AC" w:rsidRDefault="006C4D58" w:rsidP="003D30F6">
      <w:pPr>
        <w:pStyle w:val="StyleComplexBLotus12ptJustifiedFirstline05cm"/>
        <w:widowControl w:val="0"/>
        <w:numPr>
          <w:ilvl w:val="0"/>
          <w:numId w:val="32"/>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گروه دیگری می‌دانند که خداوند، پروردگارشان است، اسلام، دینشان و پیامبرشان محمد </w:t>
      </w:r>
      <w:r w:rsidR="009F276F" w:rsidRPr="009F276F">
        <w:rPr>
          <w:rFonts w:cs="CTraditional Arabic" w:hint="cs"/>
          <w:color w:val="000000"/>
          <w:sz w:val="28"/>
          <w:szCs w:val="28"/>
          <w:rtl/>
          <w:lang w:bidi="fa-IR"/>
        </w:rPr>
        <w:t>ص</w:t>
      </w:r>
      <w:r w:rsidRPr="00D054AC">
        <w:rPr>
          <w:rFonts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می‌باشد، اما با مسؤولیت</w:t>
      </w:r>
      <w:r w:rsidR="009F276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های خود آشنا نیستند، نمی‌دانند مسؤولیت خداشناسی چیست و با روح و حقیقت اسلام و رسالت رسول خدا </w:t>
      </w:r>
      <w:r w:rsidR="009F276F" w:rsidRPr="009F276F">
        <w:rPr>
          <w:rFonts w:cs="CTraditional Arabic" w:hint="cs"/>
          <w:color w:val="000000"/>
          <w:sz w:val="28"/>
          <w:szCs w:val="28"/>
          <w:rtl/>
          <w:lang w:bidi="fa-IR"/>
        </w:rPr>
        <w:t>ص</w:t>
      </w:r>
      <w:r w:rsidRPr="00D054AC">
        <w:rPr>
          <w:rFonts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آگاهی ندارند.</w:t>
      </w:r>
    </w:p>
    <w:p w:rsidR="006C4D58" w:rsidRPr="00D054AC" w:rsidRDefault="006C4D58" w:rsidP="003D30F6">
      <w:pPr>
        <w:pStyle w:val="StyleComplexBLotus12ptJustifiedFirstline05cm"/>
        <w:widowControl w:val="0"/>
        <w:numPr>
          <w:ilvl w:val="0"/>
          <w:numId w:val="32"/>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عده‌ای دیگر آرزوها و هواهای نفسانی را خدای خویش نموده و از آن پیروی می‌نمایند، برخی از آنان ملحد و عدّه‌ای هم از اندیشه‌ها و خط‌مشی‌های باطل و گمراه‌کننده پیروی می‌کنند، راه‌هایی که خداوند و پیامبرش ما را از آنها برحذر داشته است.</w:t>
      </w:r>
    </w:p>
    <w:p w:rsidR="006C4D58" w:rsidRPr="00D054AC" w:rsidRDefault="006C4D58" w:rsidP="003D30F6">
      <w:pPr>
        <w:pStyle w:val="StyleComplexBLotus12ptJustifiedFirstline05cm"/>
        <w:widowControl w:val="0"/>
        <w:numPr>
          <w:ilvl w:val="0"/>
          <w:numId w:val="32"/>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دسته‌ای هم راه حق را از باطل و ضلالت تشخیص نمی‌دهند، با این وجود خود را مسلمان می‌دانند.</w:t>
      </w:r>
    </w:p>
    <w:p w:rsidR="006C4D58" w:rsidRPr="00D054AC" w:rsidRDefault="006C4D58" w:rsidP="003D30F6">
      <w:pPr>
        <w:pStyle w:val="StyleComplexBLotus12ptJustifiedFirstline05cm"/>
        <w:widowControl w:val="0"/>
        <w:numPr>
          <w:ilvl w:val="0"/>
          <w:numId w:val="32"/>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دسته‌ای دیگر شیطان‌های پیدا و پنهان</w:t>
      </w:r>
      <w:r w:rsidR="009F276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خیالاتی باطل برایشان فراهم می‌کنند. آنان نیز آن مفاسد را زندگی نوین، آزادی، تمدن و ... می‌نامند.</w:t>
      </w:r>
    </w:p>
    <w:p w:rsidR="006C4D58" w:rsidRPr="00D054AC" w:rsidRDefault="006C4D58" w:rsidP="00021DD3">
      <w:pPr>
        <w:pStyle w:val="StyleComplexBLotus12ptJustifiedFirstline05cm"/>
        <w:widowControl w:val="0"/>
        <w:spacing w:line="226" w:lineRule="auto"/>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خود او از آن باورهای باطل پیروی کرده و دیگران را نیز به آن فرا می‌خواند، با مخالفین آن به رویارویی می‌پردازد و می‌گوید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باید به پیش رفت و به پشت نگاه نکرد. فهم او را از تمدن، افسارگسیختگی است و پیروی از کلام خداوند و روش رسول خدا </w:t>
      </w:r>
      <w:r w:rsidR="009F276F" w:rsidRPr="009F276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عقیده و خط‌مشی سلف صالح را عقب‌ماندگی می‌داند.</w:t>
      </w:r>
    </w:p>
    <w:p w:rsidR="006C4D58" w:rsidRPr="009F276F" w:rsidRDefault="006C4D58" w:rsidP="00021DD3">
      <w:pPr>
        <w:pStyle w:val="Heading2"/>
        <w:widowControl w:val="0"/>
        <w:spacing w:line="226" w:lineRule="auto"/>
        <w:ind w:firstLine="284"/>
        <w:rPr>
          <w:rFonts w:cs="B Lotus" w:hint="cs"/>
          <w:color w:val="000000"/>
          <w:sz w:val="28"/>
          <w:szCs w:val="28"/>
          <w:rtl/>
          <w:lang w:bidi="fa-IR"/>
        </w:rPr>
      </w:pPr>
      <w:r w:rsidRPr="009F276F">
        <w:rPr>
          <w:rFonts w:cs="B Lotus" w:hint="cs"/>
          <w:color w:val="000000"/>
          <w:sz w:val="28"/>
          <w:szCs w:val="28"/>
          <w:rtl/>
          <w:lang w:bidi="fa-IR"/>
        </w:rPr>
        <w:t>أدای مسؤولیت اخلاص</w:t>
      </w:r>
      <w:r w:rsidR="009F276F" w:rsidRPr="009F276F">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 این حال و وصف ابتدا پاک و خالص نمودن تمامی مسلمانان و پس از ایشان تمامی کسانی که خداوند زمام امورشان را در دست ما قرار داده واجب است. در واقع هم خالص گردانیدن و محاسبه نفس و هم پاک و خالص گردانیدن دیگران بر ما واجب است.</w:t>
      </w:r>
    </w:p>
    <w:p w:rsidR="006C4D58" w:rsidRPr="009F276F" w:rsidRDefault="006C4D58" w:rsidP="00021DD3">
      <w:pPr>
        <w:pStyle w:val="Heading2"/>
        <w:widowControl w:val="0"/>
        <w:spacing w:line="226" w:lineRule="auto"/>
        <w:ind w:firstLine="284"/>
        <w:rPr>
          <w:rFonts w:cs="B Lotus" w:hint="cs"/>
          <w:color w:val="000000"/>
          <w:sz w:val="28"/>
          <w:szCs w:val="28"/>
          <w:rtl/>
          <w:lang w:bidi="fa-IR"/>
        </w:rPr>
      </w:pPr>
      <w:r w:rsidRPr="009F276F">
        <w:rPr>
          <w:rFonts w:cs="B Lotus" w:hint="cs"/>
          <w:color w:val="000000"/>
          <w:sz w:val="28"/>
          <w:szCs w:val="28"/>
          <w:rtl/>
          <w:lang w:bidi="fa-IR"/>
        </w:rPr>
        <w:t>توصیه به تبعیت از قرآن، سنت و جماعت</w:t>
      </w:r>
      <w:r w:rsidR="009F276F" w:rsidRPr="009F276F">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بدین صورت که به کتاب خداوند و سنت پیامبرش</w:t>
      </w:r>
      <w:r w:rsidR="009F276F">
        <w:rPr>
          <w:rFonts w:ascii="Times New Roman" w:hAnsi="Times New Roman" w:cs="B Lotus" w:hint="cs"/>
          <w:color w:val="000000"/>
          <w:sz w:val="28"/>
          <w:szCs w:val="28"/>
          <w:rtl/>
          <w:lang w:bidi="fa-IR"/>
        </w:rPr>
        <w:t xml:space="preserve"> </w:t>
      </w:r>
      <w:r w:rsidR="009F276F" w:rsidRPr="009F276F">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باز گردیم و همه ما به هدایت الهی متوسل شویم و از تفرقه دوری نماییم، تا شیاطین جن و انس ما را به راه گمراهی نبرند.</w:t>
      </w:r>
    </w:p>
    <w:p w:rsidR="006C4D58" w:rsidRPr="00D054AC" w:rsidRDefault="006C4D58" w:rsidP="00021DD3">
      <w:pPr>
        <w:pStyle w:val="Heading2"/>
        <w:widowControl w:val="0"/>
        <w:spacing w:line="226" w:lineRule="auto"/>
        <w:ind w:firstLine="284"/>
        <w:rPr>
          <w:rFonts w:cs="B Lotus" w:hint="cs"/>
          <w:b w:val="0"/>
          <w:bCs w:val="0"/>
          <w:color w:val="000000"/>
          <w:sz w:val="28"/>
          <w:szCs w:val="28"/>
          <w:rtl/>
          <w:lang w:bidi="fa-IR"/>
        </w:rPr>
      </w:pPr>
      <w:r w:rsidRPr="00D054AC">
        <w:rPr>
          <w:rFonts w:cs="B Lotus" w:hint="cs"/>
          <w:b w:val="0"/>
          <w:bCs w:val="0"/>
          <w:color w:val="000000"/>
          <w:sz w:val="28"/>
          <w:szCs w:val="28"/>
          <w:rtl/>
          <w:lang w:bidi="fa-IR"/>
        </w:rPr>
        <w:t>پرهیز از کفران نعمت</w:t>
      </w:r>
      <w:r w:rsidR="009F276F">
        <w:rPr>
          <w:rFonts w:cs="B Lotus" w:hint="cs"/>
          <w:b w:val="0"/>
          <w:bCs w:val="0"/>
          <w:color w:val="000000"/>
          <w:sz w:val="28"/>
          <w:szCs w:val="28"/>
          <w:rtl/>
          <w:lang w:bidi="fa-IR"/>
        </w:rPr>
        <w:t>.</w:t>
      </w:r>
    </w:p>
    <w:p w:rsidR="006C4D58" w:rsidRPr="005614A4" w:rsidRDefault="006C4D58" w:rsidP="009F7D8D">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در این مورد باید با اندیشیدن در این آیه، از این عمل اجتناب نمود. خداوند </w:t>
      </w:r>
      <w:r w:rsidRPr="005614A4">
        <w:rPr>
          <w:rFonts w:ascii="Times New Roman" w:hAnsi="Times New Roman" w:cs="B Lotus" w:hint="cs"/>
          <w:color w:val="000000"/>
          <w:sz w:val="28"/>
          <w:szCs w:val="28"/>
          <w:rtl/>
          <w:lang w:bidi="fa-IR"/>
        </w:rPr>
        <w:t>می‌فرماید:</w:t>
      </w:r>
      <w:r w:rsidR="009F276F" w:rsidRPr="005614A4">
        <w:rPr>
          <w:rFonts w:ascii="Times New Roman" w:hAnsi="Times New Roman" w:cs="B Lotus" w:hint="cs"/>
          <w:color w:val="000000"/>
          <w:sz w:val="28"/>
          <w:szCs w:val="28"/>
          <w:rtl/>
          <w:lang w:bidi="fa-IR"/>
        </w:rPr>
        <w:t xml:space="preserve"> </w:t>
      </w:r>
      <w:r w:rsidR="009F276F" w:rsidRPr="005614A4">
        <w:rPr>
          <w:rFonts w:ascii="QCF_BSML" w:eastAsia="Times New Roman" w:hAnsi="QCF_BSML" w:cs="QCF_BSML"/>
          <w:color w:val="000000"/>
          <w:sz w:val="28"/>
          <w:szCs w:val="28"/>
          <w:rtl/>
        </w:rPr>
        <w:t xml:space="preserve">ﮋ </w:t>
      </w:r>
      <w:r w:rsidR="009F276F" w:rsidRPr="005614A4">
        <w:rPr>
          <w:rFonts w:ascii="QCF_P184" w:eastAsia="Times New Roman" w:hAnsi="QCF_P184" w:cs="QCF_P184"/>
          <w:color w:val="000000"/>
          <w:sz w:val="28"/>
          <w:szCs w:val="28"/>
          <w:rtl/>
        </w:rPr>
        <w:t>ﭑ  ﭒ  ﭓ  ﭔ  ﭕ  ﭖ  ﭗ  ﭘ  ﭙ  ﭚ  ﭛ  ﭜ   ﭝ  ﭞ</w:t>
      </w:r>
      <w:r w:rsidR="009F276F" w:rsidRPr="005614A4">
        <w:rPr>
          <w:rFonts w:ascii="QCF_P184" w:eastAsia="Times New Roman" w:hAnsi="QCF_P184" w:cs="QCF_P184"/>
          <w:color w:val="0000A5"/>
          <w:sz w:val="28"/>
          <w:szCs w:val="28"/>
          <w:rtl/>
        </w:rPr>
        <w:t>ﭟ</w:t>
      </w:r>
      <w:r w:rsidR="009F276F" w:rsidRPr="005614A4">
        <w:rPr>
          <w:rFonts w:ascii="QCF_P184" w:eastAsia="Times New Roman" w:hAnsi="QCF_P184" w:cs="QCF_P184"/>
          <w:color w:val="000000"/>
          <w:sz w:val="28"/>
          <w:szCs w:val="28"/>
          <w:rtl/>
        </w:rPr>
        <w:t xml:space="preserve">  ﭠ  ﭡ  ﭢ  ﭣ  ﭤ  </w:t>
      </w:r>
      <w:r w:rsidR="009F276F" w:rsidRPr="005614A4">
        <w:rPr>
          <w:rFonts w:ascii="QCF_BSML" w:eastAsia="Times New Roman" w:hAnsi="QCF_BSML" w:cs="QCF_BSML"/>
          <w:color w:val="000000"/>
          <w:sz w:val="28"/>
          <w:szCs w:val="28"/>
          <w:rtl/>
        </w:rPr>
        <w:t>ﮊ</w:t>
      </w:r>
      <w:r w:rsidR="009F276F" w:rsidRPr="005614A4">
        <w:rPr>
          <w:rFonts w:ascii="Arial" w:eastAsia="Times New Roman" w:hAnsi="Arial" w:cs="Arial"/>
          <w:color w:val="000000"/>
          <w:sz w:val="28"/>
          <w:szCs w:val="28"/>
          <w:rtl/>
        </w:rPr>
        <w:t xml:space="preserve"> </w:t>
      </w:r>
      <w:r w:rsidR="005614A4" w:rsidRPr="005614A4">
        <w:rPr>
          <w:rFonts w:ascii="Times New Roman" w:hAnsi="Times New Roman" w:cs="B Lotus" w:hint="cs"/>
          <w:color w:val="000000"/>
          <w:sz w:val="28"/>
          <w:szCs w:val="28"/>
          <w:rtl/>
          <w:lang w:bidi="fa-IR"/>
        </w:rPr>
        <w:t>(الأ</w:t>
      </w:r>
      <w:r w:rsidRPr="005614A4">
        <w:rPr>
          <w:rFonts w:ascii="Times New Roman" w:hAnsi="Times New Roman" w:cs="B Lotus" w:hint="cs"/>
          <w:color w:val="000000"/>
          <w:sz w:val="28"/>
          <w:szCs w:val="28"/>
          <w:rtl/>
          <w:lang w:bidi="fa-IR"/>
        </w:rPr>
        <w:t>نفال</w:t>
      </w:r>
      <w:r w:rsidR="00A11225" w:rsidRPr="005614A4">
        <w:rPr>
          <w:rFonts w:ascii="Times New Roman" w:hAnsi="Times New Roman" w:cs="B Lotus" w:hint="cs"/>
          <w:color w:val="000000"/>
          <w:sz w:val="28"/>
          <w:szCs w:val="28"/>
          <w:rtl/>
          <w:lang w:bidi="fa-IR"/>
        </w:rPr>
        <w:t xml:space="preserve">: </w:t>
      </w:r>
      <w:r w:rsidRPr="005614A4">
        <w:rPr>
          <w:rFonts w:ascii="Times New Roman" w:hAnsi="Times New Roman" w:cs="B Lotus" w:hint="cs"/>
          <w:color w:val="000000"/>
          <w:sz w:val="28"/>
          <w:szCs w:val="28"/>
          <w:rtl/>
          <w:lang w:bidi="fa-IR"/>
        </w:rPr>
        <w:t>53</w:t>
      </w:r>
      <w:r w:rsidR="005614A4" w:rsidRPr="005614A4">
        <w:rPr>
          <w:rFonts w:ascii="Times New Roman" w:hAnsi="Times New Roman" w:cs="B Lotus" w:hint="cs"/>
          <w:color w:val="000000"/>
          <w:sz w:val="28"/>
          <w:szCs w:val="28"/>
          <w:rtl/>
          <w:lang w:bidi="fa-IR"/>
        </w:rPr>
        <w:t>).</w:t>
      </w:r>
    </w:p>
    <w:p w:rsidR="006C4D58" w:rsidRPr="00C846EA" w:rsidRDefault="006C4D58" w:rsidP="00C846EA">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C846EA">
        <w:rPr>
          <w:rFonts w:ascii="Times New Roman" w:hAnsi="Times New Roman" w:cs="B Lotus" w:hint="cs"/>
          <w:color w:val="000000"/>
          <w:sz w:val="28"/>
          <w:szCs w:val="28"/>
          <w:rtl/>
          <w:lang w:bidi="fa-IR"/>
        </w:rPr>
        <w:t>«</w:t>
      </w:r>
      <w:r w:rsidR="00C846EA" w:rsidRPr="00C846EA">
        <w:rPr>
          <w:rFonts w:ascii="Tahoma" w:hAnsi="Tahoma" w:cs="B Lotus"/>
          <w:sz w:val="28"/>
          <w:szCs w:val="28"/>
          <w:rtl/>
        </w:rPr>
        <w:t>اين، بخاطر آن است كه خداوند، هيچ نعمتى را كه به گروهى داده، تغيير نمى‏دهد; جز آنكه آنها خودشان را تغيير دهند; و خداوند، شنوا و داناست</w:t>
      </w:r>
      <w:r w:rsidRPr="00C846EA">
        <w:rPr>
          <w:rFonts w:ascii="Times New Roman" w:hAnsi="Times New Roman" w:cs="B Lotus" w:hint="cs"/>
          <w:color w:val="000000"/>
          <w:sz w:val="28"/>
          <w:szCs w:val="28"/>
          <w:rtl/>
          <w:lang w:bidi="fa-IR"/>
        </w:rPr>
        <w:t>».</w:t>
      </w:r>
    </w:p>
    <w:p w:rsidR="006C4D58" w:rsidRPr="005614A4" w:rsidRDefault="006C4D58" w:rsidP="009F7D8D">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5614A4">
        <w:rPr>
          <w:rFonts w:ascii="Times New Roman" w:hAnsi="Times New Roman" w:cs="B Lotus" w:hint="cs"/>
          <w:color w:val="000000"/>
          <w:sz w:val="28"/>
          <w:szCs w:val="28"/>
          <w:rtl/>
          <w:lang w:bidi="fa-IR"/>
        </w:rPr>
        <w:t>همچنین باید در مورد این کلام خداوند تأمل نماییم که:</w:t>
      </w:r>
      <w:r w:rsidR="005614A4" w:rsidRPr="005614A4">
        <w:rPr>
          <w:rFonts w:ascii="Times New Roman" w:hAnsi="Times New Roman" w:cs="B Lotus" w:hint="cs"/>
          <w:color w:val="000000"/>
          <w:sz w:val="28"/>
          <w:szCs w:val="28"/>
          <w:rtl/>
          <w:lang w:bidi="fa-IR"/>
        </w:rPr>
        <w:t xml:space="preserve"> </w:t>
      </w:r>
      <w:r w:rsidR="005614A4" w:rsidRPr="005614A4">
        <w:rPr>
          <w:rFonts w:ascii="QCF_BSML" w:eastAsia="Times New Roman" w:hAnsi="QCF_BSML" w:cs="QCF_BSML"/>
          <w:color w:val="000000"/>
          <w:sz w:val="28"/>
          <w:szCs w:val="28"/>
          <w:rtl/>
        </w:rPr>
        <w:t xml:space="preserve">ﮋ </w:t>
      </w:r>
      <w:r w:rsidR="005614A4" w:rsidRPr="005614A4">
        <w:rPr>
          <w:rFonts w:ascii="QCF_P283" w:eastAsia="Times New Roman" w:hAnsi="QCF_P283" w:cs="QCF_P283"/>
          <w:color w:val="000000"/>
          <w:sz w:val="28"/>
          <w:szCs w:val="28"/>
          <w:rtl/>
        </w:rPr>
        <w:t xml:space="preserve">ﯯ  ﯰ  ﯱ  ﯲ  ﯳ  ﯴ  ﯵ  ﯶ  ﯷ      ﯸ  ﯹ  ﯺ  ﯻ  ﯼ  ﯽ  </w:t>
      </w:r>
      <w:r w:rsidR="005614A4" w:rsidRPr="005614A4">
        <w:rPr>
          <w:rFonts w:ascii="QCF_BSML" w:eastAsia="Times New Roman" w:hAnsi="QCF_BSML" w:cs="QCF_BSML"/>
          <w:color w:val="000000"/>
          <w:sz w:val="28"/>
          <w:szCs w:val="28"/>
          <w:rtl/>
        </w:rPr>
        <w:t>ﮊ</w:t>
      </w:r>
      <w:r w:rsidR="005614A4" w:rsidRPr="005614A4">
        <w:rPr>
          <w:rFonts w:ascii="Arial" w:eastAsia="Times New Roman" w:hAnsi="Arial" w:cs="Arial"/>
          <w:color w:val="000000"/>
          <w:sz w:val="28"/>
          <w:szCs w:val="28"/>
          <w:rtl/>
        </w:rPr>
        <w:t xml:space="preserve"> </w:t>
      </w:r>
      <w:r w:rsidR="005614A4" w:rsidRPr="005614A4">
        <w:rPr>
          <w:rFonts w:ascii="Times New Roman" w:hAnsi="Times New Roman" w:cs="B Lotus" w:hint="cs"/>
          <w:color w:val="000000"/>
          <w:sz w:val="28"/>
          <w:szCs w:val="28"/>
          <w:rtl/>
          <w:lang w:bidi="fa-IR"/>
        </w:rPr>
        <w:t>(</w:t>
      </w:r>
      <w:r w:rsidRPr="005614A4">
        <w:rPr>
          <w:rFonts w:ascii="Times New Roman" w:hAnsi="Times New Roman" w:cs="B Lotus" w:hint="cs"/>
          <w:color w:val="000000"/>
          <w:sz w:val="28"/>
          <w:szCs w:val="28"/>
          <w:rtl/>
          <w:lang w:bidi="fa-IR"/>
        </w:rPr>
        <w:t>الاسراء</w:t>
      </w:r>
      <w:r w:rsidR="00A11225" w:rsidRPr="005614A4">
        <w:rPr>
          <w:rFonts w:ascii="Times New Roman" w:hAnsi="Times New Roman" w:cs="B Lotus" w:hint="cs"/>
          <w:color w:val="000000"/>
          <w:sz w:val="28"/>
          <w:szCs w:val="28"/>
          <w:rtl/>
          <w:lang w:bidi="fa-IR"/>
        </w:rPr>
        <w:t xml:space="preserve">: </w:t>
      </w:r>
      <w:r w:rsidRPr="005614A4">
        <w:rPr>
          <w:rFonts w:ascii="Times New Roman" w:hAnsi="Times New Roman" w:cs="B Lotus" w:hint="cs"/>
          <w:color w:val="000000"/>
          <w:sz w:val="28"/>
          <w:szCs w:val="28"/>
          <w:rtl/>
          <w:lang w:bidi="fa-IR"/>
        </w:rPr>
        <w:t>16</w:t>
      </w:r>
      <w:r w:rsidR="005614A4" w:rsidRPr="005614A4">
        <w:rPr>
          <w:rFonts w:ascii="Times New Roman" w:hAnsi="Times New Roman" w:cs="B Lotus" w:hint="cs"/>
          <w:color w:val="000000"/>
          <w:sz w:val="28"/>
          <w:szCs w:val="28"/>
          <w:rtl/>
          <w:lang w:bidi="fa-IR"/>
        </w:rPr>
        <w:t>)</w:t>
      </w:r>
      <w:r w:rsidRPr="005614A4">
        <w:rPr>
          <w:rFonts w:ascii="Times New Roman" w:hAnsi="Times New Roman" w:cs="B Lotus" w:hint="cs"/>
          <w:color w:val="000000"/>
          <w:sz w:val="28"/>
          <w:szCs w:val="28"/>
          <w:rtl/>
          <w:lang w:bidi="fa-IR"/>
        </w:rPr>
        <w:t>.</w:t>
      </w:r>
    </w:p>
    <w:p w:rsidR="006C4D58" w:rsidRPr="00C846EA" w:rsidRDefault="006C4D58" w:rsidP="00C846EA">
      <w:pPr>
        <w:pStyle w:val="StyleComplexBLotus12ptJustifiedFirstline05cm"/>
        <w:widowControl w:val="0"/>
        <w:spacing w:line="226" w:lineRule="auto"/>
        <w:rPr>
          <w:rFonts w:ascii="Times New Roman" w:hAnsi="Times New Roman" w:cs="B Lotus" w:hint="cs"/>
          <w:color w:val="000000"/>
          <w:sz w:val="28"/>
          <w:szCs w:val="28"/>
          <w:rtl/>
          <w:lang w:bidi="fa-IR"/>
        </w:rPr>
      </w:pPr>
      <w:r w:rsidRPr="00C846EA">
        <w:rPr>
          <w:rFonts w:ascii="Times New Roman" w:hAnsi="Times New Roman" w:cs="B Lotus" w:hint="cs"/>
          <w:color w:val="000000"/>
          <w:sz w:val="28"/>
          <w:szCs w:val="28"/>
          <w:rtl/>
          <w:lang w:bidi="fa-IR"/>
        </w:rPr>
        <w:t>«</w:t>
      </w:r>
      <w:r w:rsidR="00C846EA" w:rsidRPr="00C846EA">
        <w:rPr>
          <w:rFonts w:ascii="Tahoma" w:hAnsi="Tahoma" w:cs="B Lotus"/>
          <w:sz w:val="28"/>
          <w:szCs w:val="28"/>
          <w:rtl/>
        </w:rPr>
        <w:t>و هنگامى كه بخواهيم شهر و ديارى را هلاك كنيم، نخست اوامر خود را براى «مترفين‏» (و ثروتمندان مست شهوت) آنجا، بيان مى‏داريم، سپس هنگامى كه به مخالفت برخاستند و استحقاق مجازات يافتند، آنها را به شدت درهم مى‏كوبيم</w:t>
      </w:r>
      <w:r w:rsidRPr="00C846EA">
        <w:rPr>
          <w:rFonts w:ascii="Times New Roman" w:hAnsi="Times New Roman" w:cs="B Lotus" w:hint="cs"/>
          <w:color w:val="000000"/>
          <w:sz w:val="28"/>
          <w:szCs w:val="28"/>
          <w:rtl/>
          <w:lang w:bidi="fa-IR"/>
        </w:rPr>
        <w:t>».</w:t>
      </w:r>
    </w:p>
    <w:p w:rsidR="006C4D58" w:rsidRPr="00F74D9C" w:rsidRDefault="006C4D58" w:rsidP="00021DD3">
      <w:pPr>
        <w:pStyle w:val="Heading2"/>
        <w:widowControl w:val="0"/>
        <w:spacing w:line="226" w:lineRule="auto"/>
        <w:ind w:firstLine="284"/>
        <w:rPr>
          <w:rFonts w:cs="B Lotus" w:hint="cs"/>
          <w:color w:val="000000"/>
          <w:sz w:val="28"/>
          <w:szCs w:val="28"/>
          <w:rtl/>
          <w:lang w:bidi="fa-IR"/>
        </w:rPr>
      </w:pPr>
      <w:r w:rsidRPr="00F74D9C">
        <w:rPr>
          <w:rFonts w:cs="B Lotus" w:hint="cs"/>
          <w:color w:val="000000"/>
          <w:sz w:val="28"/>
          <w:szCs w:val="28"/>
          <w:rtl/>
          <w:lang w:bidi="fa-IR"/>
        </w:rPr>
        <w:t>توبه از گناهان</w:t>
      </w:r>
      <w:r w:rsidR="00F74D9C" w:rsidRPr="00F74D9C">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باید به سبب گناهانی که مرتکب شده‌ایم از خداوند طلب عفو و بخشش بنماییم و هرگاه کار خیری را که انجام داده‌ایم آن را از فضل و توفیق خداوند بدانیم و بگوییم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خداوندا! هر نعمتی را که بر ما ارزانی داشته‌ای یا به هر یک از مخلوقات خود عطا فرموده‌ای از روی فضل و کرم بی‌همتای خودت بوده است</w:t>
      </w:r>
      <w:r w:rsidR="00F74D9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هر کار شری را که انجام داده‌ایم از نفس و شیطان بوده و به خاطر آن از پیشگاهت طلب عفو می‌نماییم.</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ما خداوندی را سپاسگزاریم که هرگاه بندگانش به بلای گناه مبتلا شوند یا مورد وسوسه شیطان قرار بگیرند، به ایشان فرصت بازگشت می‌دهد و پس از توبه و استغفارشان آنان را مورد بخشایش قرار می‌دهد.</w:t>
      </w:r>
    </w:p>
    <w:p w:rsidR="006C4D58" w:rsidRPr="00F74D9C" w:rsidRDefault="006C4D58" w:rsidP="00C846EA">
      <w:pPr>
        <w:pStyle w:val="Heading2"/>
        <w:widowControl w:val="0"/>
        <w:spacing w:line="216" w:lineRule="auto"/>
        <w:ind w:firstLine="284"/>
        <w:rPr>
          <w:rFonts w:cs="B Lotus" w:hint="cs"/>
          <w:color w:val="000000"/>
          <w:sz w:val="28"/>
          <w:szCs w:val="28"/>
          <w:rtl/>
          <w:lang w:bidi="fa-IR"/>
        </w:rPr>
      </w:pPr>
      <w:r w:rsidRPr="00F74D9C">
        <w:rPr>
          <w:rFonts w:cs="B Lotus" w:hint="cs"/>
          <w:color w:val="000000"/>
          <w:sz w:val="28"/>
          <w:szCs w:val="28"/>
          <w:rtl/>
          <w:lang w:bidi="fa-IR"/>
        </w:rPr>
        <w:t>اسباب رویگردانی از دین و پراکندگی مسلمین</w:t>
      </w:r>
      <w:r w:rsidR="00F74D9C" w:rsidRPr="00F74D9C">
        <w:rPr>
          <w:rFonts w:cs="B Lotus" w:hint="cs"/>
          <w:color w:val="000000"/>
          <w:sz w:val="28"/>
          <w:szCs w:val="28"/>
          <w:rtl/>
          <w:lang w:bidi="fa-IR"/>
        </w:rPr>
        <w:t>.</w:t>
      </w:r>
    </w:p>
    <w:p w:rsidR="006C4D58" w:rsidRPr="00D054AC" w:rsidRDefault="006C4D58" w:rsidP="00C846EA">
      <w:pPr>
        <w:pStyle w:val="StyleComplexBLotus12ptJustifiedFirstline05cm"/>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 اوضاع و احوال، حاصل وسوسه شیاطین و پیامد گناه و تفرقه در دین و مقابله با آن از طریق مقابله با طریقه‌های بدعت‌آمیز و گمراه‌کننده می‌باشد؛ زیرا آن طریقه‌ها دلیلی در دین خداوند ندارند و تنها طریقه‌ای که بر صراط مستقیم قرار دارد و روشن و آشکار است، معنا و روح «لا اله الا الله» و آنچه در قرآن، سنت رسول خدا</w:t>
      </w:r>
      <w:r w:rsidR="00F74D9C">
        <w:rPr>
          <w:rFonts w:ascii="Times New Roman" w:hAnsi="Times New Roman" w:cs="B Lotus" w:hint="cs"/>
          <w:color w:val="000000"/>
          <w:sz w:val="28"/>
          <w:szCs w:val="28"/>
          <w:rtl/>
          <w:lang w:bidi="fa-IR"/>
        </w:rPr>
        <w:t xml:space="preserve"> </w:t>
      </w:r>
      <w:r w:rsidR="00F74D9C" w:rsidRPr="00F74D9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مذهب سلف صالح است.</w:t>
      </w:r>
    </w:p>
    <w:p w:rsidR="006C4D58" w:rsidRPr="00F74D9C" w:rsidRDefault="006C4D58" w:rsidP="00C846EA">
      <w:pPr>
        <w:pStyle w:val="Heading2"/>
        <w:widowControl w:val="0"/>
        <w:spacing w:line="216" w:lineRule="auto"/>
        <w:ind w:firstLine="284"/>
        <w:rPr>
          <w:rFonts w:cs="B Lotus" w:hint="cs"/>
          <w:color w:val="000000"/>
          <w:sz w:val="28"/>
          <w:szCs w:val="28"/>
          <w:rtl/>
          <w:lang w:bidi="fa-IR"/>
        </w:rPr>
      </w:pPr>
      <w:r w:rsidRPr="00F74D9C">
        <w:rPr>
          <w:rFonts w:cs="B Lotus" w:hint="cs"/>
          <w:color w:val="000000"/>
          <w:sz w:val="28"/>
          <w:szCs w:val="28"/>
          <w:rtl/>
          <w:lang w:bidi="fa-IR"/>
        </w:rPr>
        <w:t>اقرار به مذاهب اربعه</w:t>
      </w:r>
      <w:r w:rsidR="00F74D9C" w:rsidRPr="00F74D9C">
        <w:rPr>
          <w:rFonts w:cs="B Lotus" w:hint="cs"/>
          <w:color w:val="000000"/>
          <w:sz w:val="28"/>
          <w:szCs w:val="28"/>
          <w:rtl/>
          <w:lang w:bidi="fa-IR"/>
        </w:rPr>
        <w:t>.</w:t>
      </w:r>
    </w:p>
    <w:p w:rsidR="006C4D58" w:rsidRPr="00D054AC" w:rsidRDefault="006C4D58" w:rsidP="00C846EA">
      <w:pPr>
        <w:pStyle w:val="StyleComplexBLotus12ptJustifiedFirstline05cm"/>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باتوجه به اینکه ما مذاهب اربعه را مردود نمی‌شماریم و اعتراضی بر آنها نداریم، مذاهبی که پیشوایان آن پیشوایان بزرگی بوده‌اند و جز بیان راه حق و حقیقت هدف دیگری را دنبال ننموده‌اند و جز به حق، زبان نگشوده‌اند، اما باید دانست تنها حضرت محمد</w:t>
      </w:r>
      <w:r w:rsidR="00F74D9C">
        <w:rPr>
          <w:rFonts w:ascii="Times New Roman" w:hAnsi="Times New Roman" w:cs="B Lotus" w:hint="cs"/>
          <w:color w:val="000000"/>
          <w:sz w:val="28"/>
          <w:szCs w:val="28"/>
          <w:rtl/>
          <w:lang w:bidi="fa-IR"/>
        </w:rPr>
        <w:t xml:space="preserve"> </w:t>
      </w:r>
      <w:r w:rsidR="00F74D9C" w:rsidRPr="00F74D9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را از خطا و اشتباه مصون می‌دانیم.</w:t>
      </w:r>
    </w:p>
    <w:p w:rsidR="006C4D58" w:rsidRPr="00D054AC" w:rsidRDefault="006C4D58" w:rsidP="00C846EA">
      <w:pPr>
        <w:pStyle w:val="StyleComplexBLotus12ptJustifiedFirstline05cm"/>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طرف دیگر ما با این باور که مذاهب اربعه فرقه</w:t>
      </w:r>
      <w:r w:rsidR="00F74D9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جدای از یکدیگرند و یا اجتهاد ائمه مذاهب را گمراهی و انحراف از حق برشمردن، مخالف هستیم.</w:t>
      </w:r>
    </w:p>
    <w:p w:rsidR="006C4D58" w:rsidRPr="00F74D9C" w:rsidRDefault="006C4D58" w:rsidP="00C846EA">
      <w:pPr>
        <w:pStyle w:val="Heading2"/>
        <w:widowControl w:val="0"/>
        <w:spacing w:line="216" w:lineRule="auto"/>
        <w:ind w:firstLine="284"/>
        <w:rPr>
          <w:rFonts w:cs="B Lotus" w:hint="cs"/>
          <w:color w:val="000000"/>
          <w:sz w:val="28"/>
          <w:szCs w:val="28"/>
          <w:rtl/>
          <w:lang w:bidi="fa-IR"/>
        </w:rPr>
      </w:pPr>
      <w:r w:rsidRPr="00F74D9C">
        <w:rPr>
          <w:rFonts w:cs="B Lotus" w:hint="cs"/>
          <w:color w:val="000000"/>
          <w:sz w:val="28"/>
          <w:szCs w:val="28"/>
          <w:rtl/>
          <w:lang w:bidi="fa-IR"/>
        </w:rPr>
        <w:t>از شعارتا عمل</w:t>
      </w:r>
      <w:r w:rsidR="00F74D9C" w:rsidRPr="00F74D9C">
        <w:rPr>
          <w:rFonts w:cs="B Lotus" w:hint="cs"/>
          <w:color w:val="000000"/>
          <w:sz w:val="28"/>
          <w:szCs w:val="28"/>
          <w:rtl/>
          <w:lang w:bidi="fa-IR"/>
        </w:rPr>
        <w:t>.</w:t>
      </w:r>
    </w:p>
    <w:p w:rsidR="006C4D58" w:rsidRPr="00D054AC" w:rsidRDefault="006C4D58" w:rsidP="00C846EA">
      <w:pPr>
        <w:pStyle w:val="StyleComplexBLotus12ptJustifiedFirstline05cm"/>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چیزی غیر از خط‌مشی مدعیان تجدد و نوگرایی در عصر حاضر است کسانی که نمی‌توان پذیرفت همه آنان کسانی هستند که در رابطه با کشور و مردم احساس مسؤولیت دارند و پرچمدار پیشرفت و حریت هستند، در واقع بسیاری از آنها عملاً برخلاف آن شعار را عمل می‌نمایند.</w:t>
      </w:r>
    </w:p>
    <w:p w:rsidR="006C4D58" w:rsidRPr="006F2655" w:rsidRDefault="006C4D58" w:rsidP="00C846EA">
      <w:pPr>
        <w:pStyle w:val="Heading2"/>
        <w:widowControl w:val="0"/>
        <w:spacing w:line="216" w:lineRule="auto"/>
        <w:ind w:firstLine="284"/>
        <w:rPr>
          <w:rFonts w:cs="B Lotus" w:hint="cs"/>
          <w:color w:val="000000"/>
          <w:sz w:val="28"/>
          <w:szCs w:val="28"/>
          <w:rtl/>
          <w:lang w:bidi="fa-IR"/>
        </w:rPr>
      </w:pPr>
      <w:r w:rsidRPr="006F2655">
        <w:rPr>
          <w:rFonts w:cs="B Lotus" w:hint="cs"/>
          <w:color w:val="000000"/>
          <w:sz w:val="28"/>
          <w:szCs w:val="28"/>
          <w:rtl/>
          <w:lang w:bidi="fa-IR"/>
        </w:rPr>
        <w:t>بیان حقیقت و خطر شعارزدگی بر جوانان</w:t>
      </w:r>
      <w:r w:rsidR="006F2655" w:rsidRPr="006F2655">
        <w:rPr>
          <w:rFonts w:cs="B Lotus" w:hint="cs"/>
          <w:color w:val="000000"/>
          <w:sz w:val="28"/>
          <w:szCs w:val="28"/>
          <w:rtl/>
          <w:lang w:bidi="fa-IR"/>
        </w:rPr>
        <w:t>.</w:t>
      </w:r>
    </w:p>
    <w:p w:rsidR="006C4D58" w:rsidRPr="00D054AC" w:rsidRDefault="006C4D58" w:rsidP="00C846EA">
      <w:pPr>
        <w:pStyle w:val="StyleComplexBLotus12ptJustifiedFirstline05cm"/>
        <w:widowControl w:val="0"/>
        <w:spacing w:line="21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انگیزه‌هایی که تعدادی از جوانان را به گمراهی و سرگردانی کشانیده و حاصل تلاش‌های شیاطین پیدا و پنهان و دشمنان دین و مسلمین هستند و با تمامی کسانی که به فضایل اخلاقی پایبند هستند، دشمنی می‌ورزند و علیه این فرموده رسول خدا </w:t>
      </w:r>
      <w:r w:rsidR="006F2655" w:rsidRPr="006F2655">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عمل می‌نمایند که</w:t>
      </w:r>
      <w:r w:rsidR="00A11225">
        <w:rPr>
          <w:rFonts w:ascii="Times New Roman" w:hAnsi="Times New Roman" w:cs="B Lotus" w:hint="cs"/>
          <w:color w:val="000000"/>
          <w:sz w:val="28"/>
          <w:szCs w:val="28"/>
          <w:rtl/>
          <w:lang w:bidi="fa-IR"/>
        </w:rPr>
        <w:t xml:space="preserve">: </w:t>
      </w:r>
      <w:r w:rsidRPr="006F2655">
        <w:rPr>
          <w:rFonts w:ascii="Lotus Linotype" w:hAnsi="Lotus Linotype" w:cs="Lotus Linotype"/>
          <w:color w:val="000000"/>
          <w:sz w:val="28"/>
          <w:szCs w:val="28"/>
          <w:rtl/>
          <w:lang w:bidi="fa-IR"/>
        </w:rPr>
        <w:t>«إِنَّما بُعْثِتُ لأُتِمَّ مَکارِمَ الأَخْلاقِ»</w:t>
      </w:r>
      <w:r w:rsidR="00567BE9">
        <w:rPr>
          <w:rStyle w:val="FootnoteReference"/>
          <w:color w:val="000000"/>
          <w:sz w:val="28"/>
          <w:szCs w:val="28"/>
          <w:rtl/>
          <w:lang w:bidi="fa-IR"/>
        </w:rPr>
        <w:t>(</w:t>
      </w:r>
      <w:r w:rsidR="00567BE9" w:rsidRPr="00D054AC">
        <w:rPr>
          <w:rStyle w:val="FootnoteReference"/>
          <w:color w:val="000000"/>
          <w:sz w:val="28"/>
          <w:szCs w:val="28"/>
          <w:rtl/>
          <w:lang w:bidi="fa-IR"/>
        </w:rPr>
        <w:footnoteReference w:id="753"/>
      </w:r>
      <w:r w:rsidR="00567BE9">
        <w:rPr>
          <w:rStyle w:val="FootnoteReference"/>
          <w:color w:val="000000"/>
          <w:sz w:val="28"/>
          <w:szCs w:val="28"/>
          <w:rtl/>
          <w:lang w:bidi="fa-IR"/>
        </w:rPr>
        <w:t>)</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«من تنها برای کامل کردن ارزش‌های اخلاقی برانگیخته شده‌ام».</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هر دانش و تجربه و راهکاری که مایه عزت و کرامت مسلمان باشد، چه از جانب عرب باشد یا عجم و یا هر کسی دیگر به شرطی که با قرآن و سنت صحیح در تضاد نباشد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اسلام با آغوش باز از آن استقبال نماید و یقین داریم که اصل آن در قرآن و سنت رسول خدا </w:t>
      </w:r>
      <w:r w:rsidR="006F2655" w:rsidRPr="006F2655">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وجود دارد، بلکه بهتر از آن ما را تشویق می</w:t>
      </w:r>
      <w:r w:rsidR="006F265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نماید. همانگونه که رسول خدا </w:t>
      </w:r>
      <w:r w:rsidR="006F2655" w:rsidRPr="006F2655">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از هیئت</w:t>
      </w:r>
      <w:r w:rsidR="006F265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اعزامی دیگر ملل در مورد اوضاع و احوال و علم و تجاربشان سؤال می‌فرمود و بهتر از آن را به ایشان ارائه می‌نمود.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اکنون اگر هر انسان مسلمانی که اسلام را می‌شناسد و خود را به آن نسبت می‌دهد، به باورها و خط‌مشی‌های آن غوغاسالاران و خودباختگان معتقد شود و همچون ایشان از کنار نهادن دین و جایگزین نمودن آن به وسیله اموری که تنها با هواها و آرزوهای نفسانی ایشان سازگاری دارد، امیال و آرزوهایی که هیچ دین و مکتبی علمی و خردمندانه‌ای آن را تأیید نمی‌کند و حتی انسان‌های با اخلاق عصر جاهلیت هم آن را نمی‌پسندیده‌اند و صالحان و پرهیزگاران و خردمندان و شرافتمندان با آن به شدت مخالفت می‌نماید. چنان شخصی از راه حق و صواب منحرف گشته است.</w:t>
      </w:r>
    </w:p>
    <w:p w:rsidR="006C4D58" w:rsidRPr="006F2655" w:rsidRDefault="006C4D58" w:rsidP="00021DD3">
      <w:pPr>
        <w:pStyle w:val="Heading2"/>
        <w:widowControl w:val="0"/>
        <w:spacing w:line="226" w:lineRule="auto"/>
        <w:ind w:firstLine="284"/>
        <w:rPr>
          <w:rFonts w:cs="B Lotus" w:hint="cs"/>
          <w:color w:val="000000"/>
          <w:sz w:val="28"/>
          <w:szCs w:val="28"/>
          <w:rtl/>
          <w:lang w:bidi="fa-IR"/>
        </w:rPr>
      </w:pPr>
      <w:r w:rsidRPr="006F2655">
        <w:rPr>
          <w:rFonts w:cs="B Lotus" w:hint="cs"/>
          <w:color w:val="000000"/>
          <w:sz w:val="28"/>
          <w:szCs w:val="28"/>
          <w:rtl/>
          <w:lang w:bidi="fa-IR"/>
        </w:rPr>
        <w:t>ادعای دروغ متمدن بودن</w:t>
      </w:r>
      <w:r w:rsidR="006F2655" w:rsidRPr="006F2655">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موضوع بر کسی پنهان نیست که در این عصر و زمان شعار و ادعای تمدن در عمل به معنای بی‌بندوباری و به انحراف کشیدن بشریت است. گروهی از مسلمانان هم فریب آنرا می‌خورند، اگرچه ادعا می‌کنند که مسلمان هستند، اما به چیزی اعتقاد ندارند و هیچ وظیفه‌ای دینی را انجام نمی‌دهند، بلکه بالعکس عملاً به باورهای ملحدین و مفسدین گرویده، اعمال ناروایی را انجام می‌دهند و آن را فرهنگ کشورهای متمدن به شمار می‌آورند.</w:t>
      </w:r>
    </w:p>
    <w:p w:rsidR="006C4D58" w:rsidRPr="006F2655" w:rsidRDefault="006C4D58" w:rsidP="00021DD3">
      <w:pPr>
        <w:pStyle w:val="Heading2"/>
        <w:widowControl w:val="0"/>
        <w:spacing w:line="226" w:lineRule="auto"/>
        <w:ind w:firstLine="284"/>
        <w:rPr>
          <w:rFonts w:cs="B Lotus" w:hint="cs"/>
          <w:color w:val="000000"/>
          <w:sz w:val="28"/>
          <w:szCs w:val="28"/>
          <w:rtl/>
          <w:lang w:bidi="fa-IR"/>
        </w:rPr>
      </w:pPr>
      <w:r w:rsidRPr="006F2655">
        <w:rPr>
          <w:rFonts w:cs="B Lotus" w:hint="cs"/>
          <w:color w:val="000000"/>
          <w:sz w:val="28"/>
          <w:szCs w:val="28"/>
          <w:rtl/>
          <w:lang w:bidi="fa-IR"/>
        </w:rPr>
        <w:t>عبادت غیر خداوند بدترین انحراف</w:t>
      </w:r>
      <w:r w:rsidR="006F2655" w:rsidRPr="006F2655">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هیچ چیز بدتر از شرک و انحراف از توحید نیست، امری که با عقل سالم و علم حقیقی نیز ناسازگار است. اینکه انسانی غیرخداوند را به یاری و فریادرسی بطلبد یا عمر و روزی و نفع و ضرر خود را از غیر خداوند بداند، او که توانا و صاحب کبریا و آفریدگار تمامی آفریده‌ها می‌باشد، بر گذشتگان و آیندگان تواناست و تمامی مستکبران و خودکامگان در برابر قدرت و عظمت او چیزی به شمار نمی‌آیند، خداوندی که بهشت را خانه رحمت و مهربانی خویش گردانیده و آن را برای اهل خیر و عبادت آماده فرموده و دوزخ را جایگاه عذاب و انتقام قرار داده و آن را برای اهل شرک و کفر و عناد آماده نموده است.</w:t>
      </w:r>
    </w:p>
    <w:p w:rsidR="006C4D58" w:rsidRPr="006F2655" w:rsidRDefault="006C4D58" w:rsidP="00021DD3">
      <w:pPr>
        <w:pStyle w:val="Heading2"/>
        <w:widowControl w:val="0"/>
        <w:spacing w:line="226" w:lineRule="auto"/>
        <w:ind w:firstLine="284"/>
        <w:rPr>
          <w:rFonts w:cs="B Lotus" w:hint="cs"/>
          <w:color w:val="000000"/>
          <w:sz w:val="28"/>
          <w:szCs w:val="28"/>
          <w:rtl/>
          <w:lang w:bidi="fa-IR"/>
        </w:rPr>
      </w:pPr>
      <w:r w:rsidRPr="006F2655">
        <w:rPr>
          <w:rFonts w:cs="B Lotus" w:hint="cs"/>
          <w:color w:val="000000"/>
          <w:sz w:val="28"/>
          <w:szCs w:val="28"/>
          <w:rtl/>
          <w:lang w:bidi="fa-IR"/>
        </w:rPr>
        <w:t>آزادی زنان</w:t>
      </w:r>
      <w:r w:rsidR="006F2655" w:rsidRPr="006F2655">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عرصه اخلاق نیز بدترین نوع فساد از اختلاط زنان و مردان نامحرم حاصل می‌شود. غربی‌ها و بردگان فرهنگ آنان با ادعای آزادی و حفظ حقوق زنان با اختلاط آنان در محل کار و اماکن دیگر، زمینه را برای سوءاستفاده از آنان و فسق و فجور فراهم نموده‌اند، آنان را از مسؤولیّتشان در خانه و تربیت فرزندان دور نموده و با دین، میهن و ارزش‌های اخلاقی بیگانه کرده‌اند.</w:t>
      </w:r>
    </w:p>
    <w:p w:rsidR="006C4D58" w:rsidRPr="006F2655" w:rsidRDefault="006C4D58" w:rsidP="00021DD3">
      <w:pPr>
        <w:pStyle w:val="Heading2"/>
        <w:widowControl w:val="0"/>
        <w:spacing w:line="226" w:lineRule="auto"/>
        <w:ind w:firstLine="284"/>
        <w:rPr>
          <w:rFonts w:cs="B Lotus" w:hint="cs"/>
          <w:color w:val="000000"/>
          <w:sz w:val="28"/>
          <w:szCs w:val="28"/>
          <w:rtl/>
          <w:lang w:bidi="fa-IR"/>
        </w:rPr>
      </w:pPr>
      <w:r w:rsidRPr="006F2655">
        <w:rPr>
          <w:rFonts w:cs="B Lotus" w:hint="cs"/>
          <w:color w:val="000000"/>
          <w:sz w:val="28"/>
          <w:szCs w:val="28"/>
          <w:rtl/>
          <w:lang w:bidi="fa-IR"/>
        </w:rPr>
        <w:t>مسؤولیت حقیقی زنان</w:t>
      </w:r>
      <w:r w:rsidR="006F2655">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زنان فریب خورده فرهنگ غرب، عملاً مسؤولیت</w:t>
      </w:r>
      <w:r w:rsidR="006F265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اخلاقی و خانوادگی خویش مانند پایبندی به خانواده و شوهر و فرزندان که پایه تمامی جامعه‌های بشری است را به دست فراموشی سپرده، در دام خودنمایی و هرزگی گرفتار آمده و به لانه‌های فساد کشانیده شده‌اند. و با تمام وقاحت ایشان</w:t>
      </w:r>
      <w:r w:rsidR="006F2655" w:rsidRPr="00D054A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آن را تمدن و آزادی می‌نامند. اما باید دانست آن عادات زشت در دین و عادات و رسوم هیچ جایگاهی ندارد و مطرود است. هیچ انسانی که در قلب او یک ذره ایمان و غیرت وجود داشته باشد راضی نمی‌شود که همسر و یا یکی از اعضای خانواده‌اش را در چنان موقعیت زشت و خفّت‌باری ببیند. در واقع این راه پر از خفت، باتلاقی است که گام نهادن در آن انسانها را به سوی نابودی سوق می‌دهد.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هیچکس، غیر از کسانی که دین، عقل و انسانیت خود را کنار نهاده باشند، اجازه نمی‌دهند که خانواده‌اش که پایه ایجاد امّت و محافظت از هویت آن است در چنان راه نابودکننده‌ای گام بردارند.</w:t>
      </w:r>
    </w:p>
    <w:p w:rsidR="006C4D58" w:rsidRPr="006F2655" w:rsidRDefault="006C4D58" w:rsidP="00021DD3">
      <w:pPr>
        <w:pStyle w:val="Heading2"/>
        <w:widowControl w:val="0"/>
        <w:spacing w:line="226" w:lineRule="auto"/>
        <w:ind w:firstLine="284"/>
        <w:rPr>
          <w:rFonts w:cs="B Lotus" w:hint="cs"/>
          <w:color w:val="000000"/>
          <w:sz w:val="28"/>
          <w:szCs w:val="28"/>
          <w:rtl/>
          <w:lang w:bidi="fa-IR"/>
        </w:rPr>
      </w:pPr>
      <w:r w:rsidRPr="006F2655">
        <w:rPr>
          <w:rFonts w:cs="B Lotus" w:hint="cs"/>
          <w:color w:val="000000"/>
          <w:sz w:val="28"/>
          <w:szCs w:val="28"/>
          <w:rtl/>
          <w:lang w:bidi="fa-IR"/>
        </w:rPr>
        <w:t>اسلام و حقوق زنان</w:t>
      </w:r>
      <w:r w:rsidR="006F2655" w:rsidRPr="006F2655">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قصد ما از آن سخنان، پایمال کردن حقوق زنان و جلوگیری از حضور و مشارکت مثبت آنان با امور جامعه نیست، زیرا حقوقی را که اسلام برای زنان در</w:t>
      </w:r>
      <w:r w:rsidR="006F265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نظر گرفته تاکنون در قوانین هیچکدام از متمدن‌ترین جامعه‌ها وجود نداشته و ندارد.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اگر قوانین اسلام را به صورتی شایسته مورد بررسی قرار بدهیم، در احکام و آموزه‌های آن هیچ چیز قابل انتقاد و ایرادی وجود ندارد</w:t>
      </w:r>
      <w:r w:rsidR="006F265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هیچ یک از ارزش‌های آن در مسیر رشد و ترقی مانع‌تراشی نمی‌نمایند. عمل زنان به مسؤولیت</w:t>
      </w:r>
      <w:r w:rsidR="006F265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خود ضامن رشد، سلامت و حفظ خانواده و جامعه است. بسیاری از غربی‌های آگاه و اندیشمند و منصف، به این حقیقت اعتراف می‌نمایند.</w:t>
      </w:r>
    </w:p>
    <w:p w:rsidR="006C4D58" w:rsidRPr="006F2655" w:rsidRDefault="006C4D58" w:rsidP="00021DD3">
      <w:pPr>
        <w:pStyle w:val="Heading2"/>
        <w:widowControl w:val="0"/>
        <w:spacing w:line="226" w:lineRule="auto"/>
        <w:ind w:firstLine="284"/>
        <w:rPr>
          <w:rFonts w:cs="B Lotus" w:hint="cs"/>
          <w:color w:val="000000"/>
          <w:sz w:val="28"/>
          <w:szCs w:val="28"/>
          <w:rtl/>
          <w:lang w:bidi="fa-IR"/>
        </w:rPr>
      </w:pPr>
      <w:r w:rsidRPr="006F2655">
        <w:rPr>
          <w:rFonts w:cs="B Lotus" w:hint="cs"/>
          <w:color w:val="000000"/>
          <w:sz w:val="28"/>
          <w:szCs w:val="28"/>
          <w:rtl/>
          <w:lang w:bidi="fa-IR"/>
        </w:rPr>
        <w:t>پیامدهای آز</w:t>
      </w:r>
      <w:r w:rsidR="006F2655" w:rsidRPr="006F2655">
        <w:rPr>
          <w:rFonts w:cs="B Lotus" w:hint="cs"/>
          <w:color w:val="000000"/>
          <w:sz w:val="28"/>
          <w:szCs w:val="28"/>
          <w:rtl/>
          <w:lang w:bidi="fa-IR"/>
        </w:rPr>
        <w:t>ادی افسارگسیخته زنان.</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 بسیاری از غربی‌ها نشست</w:t>
      </w:r>
      <w:r w:rsidR="006F2655">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هایی را ترتیب داده‌ایم و بسیاری دیگر از مسلمانان مورد اعتماد گفتگوهایی را با ایشان داشته‌اند، همه آنان از فروپاشی اخلاقی و فروریختن پایه‌های خانواده بر اثر فساد اخلاقی در جامعه‌هایشان شکایت داشته و اظهار نگرانی کرده‌اند.</w:t>
      </w:r>
    </w:p>
    <w:p w:rsidR="006C4D58" w:rsidRPr="00B31A07" w:rsidRDefault="006C4D58" w:rsidP="00021DD3">
      <w:pPr>
        <w:pStyle w:val="Heading2"/>
        <w:widowControl w:val="0"/>
        <w:spacing w:line="226" w:lineRule="auto"/>
        <w:ind w:firstLine="284"/>
        <w:rPr>
          <w:rFonts w:cs="B Lotus" w:hint="cs"/>
          <w:color w:val="000000"/>
          <w:sz w:val="28"/>
          <w:szCs w:val="28"/>
          <w:rtl/>
          <w:lang w:bidi="fa-IR"/>
        </w:rPr>
      </w:pPr>
      <w:r w:rsidRPr="00B31A07">
        <w:rPr>
          <w:rFonts w:cs="B Lotus" w:hint="cs"/>
          <w:color w:val="000000"/>
          <w:sz w:val="28"/>
          <w:szCs w:val="28"/>
          <w:rtl/>
          <w:lang w:bidi="fa-IR"/>
        </w:rPr>
        <w:t>اعتراف خردمندان به حقیقت</w:t>
      </w:r>
      <w:r w:rsidR="00B31A07">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pacing w:val="-6"/>
          <w:sz w:val="28"/>
          <w:szCs w:val="28"/>
          <w:rtl/>
          <w:lang w:bidi="fa-IR"/>
        </w:rPr>
      </w:pPr>
      <w:r w:rsidRPr="00D054AC">
        <w:rPr>
          <w:rFonts w:ascii="Times New Roman" w:hAnsi="Times New Roman" w:cs="B Lotus" w:hint="cs"/>
          <w:color w:val="000000"/>
          <w:spacing w:val="-6"/>
          <w:sz w:val="28"/>
          <w:szCs w:val="28"/>
          <w:rtl/>
          <w:lang w:bidi="fa-IR"/>
        </w:rPr>
        <w:t>خردمندان و آگاهان جامعه‌های غربی با احترام به ارزش‌ها و فرهنگ رفیعی که رسول خدا</w:t>
      </w:r>
      <w:r w:rsidR="00B31A07">
        <w:rPr>
          <w:rFonts w:ascii="Times New Roman" w:hAnsi="Times New Roman" w:cs="B Lotus" w:hint="cs"/>
          <w:color w:val="000000"/>
          <w:spacing w:val="-6"/>
          <w:sz w:val="28"/>
          <w:szCs w:val="28"/>
          <w:rtl/>
          <w:lang w:bidi="fa-IR"/>
        </w:rPr>
        <w:t xml:space="preserve"> </w:t>
      </w:r>
      <w:r w:rsidR="00B31A07" w:rsidRPr="00B31A07">
        <w:rPr>
          <w:rFonts w:ascii="Times New Roman" w:hAnsi="Times New Roman" w:cs="CTraditional Arabic" w:hint="cs"/>
          <w:color w:val="000000"/>
          <w:spacing w:val="-6"/>
          <w:sz w:val="28"/>
          <w:szCs w:val="28"/>
          <w:rtl/>
          <w:lang w:bidi="fa-IR"/>
        </w:rPr>
        <w:t>ص</w:t>
      </w:r>
      <w:r w:rsidRPr="00D054AC">
        <w:rPr>
          <w:rFonts w:ascii="Times New Roman" w:hAnsi="Times New Roman" w:cs="B Lotus" w:hint="cs"/>
          <w:color w:val="000000"/>
          <w:spacing w:val="-6"/>
          <w:sz w:val="28"/>
          <w:szCs w:val="28"/>
          <w:rtl/>
          <w:lang w:bidi="fa-IR"/>
        </w:rPr>
        <w:t xml:space="preserve"> آنها را برای بشریت به ارمغان آورده نگاه می‌کنند. دین و فرهنگی که اگر بشریت از آن پیروی نماید، او را به راه هدایت و سعادت و ساحل امنیت رهنمایی خواهد کرد. آنان از صمیم قلب، آرزو می‌نمایند که ای کاش از عهده اصلاح اوضاع و احوالی که در آن گرفتار آمده‌اند و جامعه و حیات ایشان را در معرض نابودی قرار داده، برمی‌آمدند.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 پرچمداران عرصه اندیشه و دانشمندان و نویسندگان غرب به درستی دریافته‌اند که در لبه چه پرتگاهی قرار دارند و در چه اوضاع و احوال نابسامانی قرار گرفته‌اند، آنان در رابطه با دادن اطلاعات به مردم خود از طریق کتاب و نشریات کوتاهی نکرده و از آنان می‌خواهند که در آن راه مهلک ویرانگر گام برندارند.</w:t>
      </w:r>
    </w:p>
    <w:p w:rsidR="006C4D58" w:rsidRPr="00B31A07" w:rsidRDefault="006C4D58" w:rsidP="00021DD3">
      <w:pPr>
        <w:pStyle w:val="Heading2"/>
        <w:widowControl w:val="0"/>
        <w:spacing w:line="226" w:lineRule="auto"/>
        <w:ind w:firstLine="284"/>
        <w:rPr>
          <w:rFonts w:cs="B Lotus" w:hint="cs"/>
          <w:color w:val="000000"/>
          <w:sz w:val="28"/>
          <w:szCs w:val="28"/>
          <w:rtl/>
          <w:lang w:bidi="fa-IR"/>
        </w:rPr>
      </w:pPr>
      <w:r w:rsidRPr="00B31A07">
        <w:rPr>
          <w:rFonts w:cs="B Lotus" w:hint="cs"/>
          <w:color w:val="000000"/>
          <w:sz w:val="28"/>
          <w:szCs w:val="28"/>
          <w:rtl/>
          <w:lang w:bidi="fa-IR"/>
        </w:rPr>
        <w:t>انتقاد از مدعیان تمدن</w:t>
      </w:r>
      <w:r w:rsidR="00B31A07" w:rsidRPr="00B31A07">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من از آنهایی که مدّعی روشنفکری و متمدن بودن هستند بسیار تعجب می‌کنم؛ در حالی که با چشمان خود جامعه‌های غرب را غرق در فساد و فروپاشی اخلاقی و بیماریهای جسمی و روانی مشاهده می‌نمایند، باز هم از فرهنگ و تمدن ایشان دفاع می‌کنند و در این راه کورکورانه و تحت‌تأثیر امیال و هواهای نفسانی خود به سوی پرتگاهی بس خطرناک گام برمی‌دارند، از هر فرصتی و وسیله‌ای برای تهاجم علیه دین و فرهنگ ملت</w:t>
      </w:r>
      <w:r w:rsidR="00B31A0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مسلمان استفاده می‌کنند. و از بازگشت به صراط مستقیم و شاهراه آموزه‌های اسلام و رهنمودهای رسول خدا</w:t>
      </w:r>
      <w:r w:rsidR="00B31A07">
        <w:rPr>
          <w:rFonts w:ascii="Times New Roman" w:hAnsi="Times New Roman" w:cs="B Lotus" w:hint="cs"/>
          <w:color w:val="000000"/>
          <w:sz w:val="28"/>
          <w:szCs w:val="28"/>
          <w:rtl/>
          <w:lang w:bidi="fa-IR"/>
        </w:rPr>
        <w:t xml:space="preserve"> </w:t>
      </w:r>
      <w:r w:rsidR="00B31A07" w:rsidRPr="00B31A07">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که خیر و رحمت برای تمامی بشریت است، اجتناب می‌ورزند.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 هر انسان مسلمان و غیرتمندی که به دین و اسلام خود افتخار می‌نماید، واجب است که با اصول و مبانی دین خود و اوامر الهی مخالفت نکند و در جهت تأمین امور دنیا و آخرتش تلاش نماید و از انجام اموری که خیر و صلاح اسلام و مسلمین در آنهاست، از هیچ تلاشی دریغ ننماید.</w:t>
      </w:r>
    </w:p>
    <w:p w:rsidR="006C4D58" w:rsidRPr="00B31A07" w:rsidRDefault="006C4D58" w:rsidP="00021DD3">
      <w:pPr>
        <w:pStyle w:val="Heading2"/>
        <w:widowControl w:val="0"/>
        <w:spacing w:line="226" w:lineRule="auto"/>
        <w:ind w:firstLine="284"/>
        <w:rPr>
          <w:rFonts w:cs="B Lotus" w:hint="cs"/>
          <w:color w:val="000000"/>
          <w:sz w:val="28"/>
          <w:szCs w:val="28"/>
          <w:rtl/>
          <w:lang w:bidi="fa-IR"/>
        </w:rPr>
      </w:pPr>
      <w:r w:rsidRPr="00B31A07">
        <w:rPr>
          <w:rFonts w:cs="B Lotus" w:hint="cs"/>
          <w:color w:val="000000"/>
          <w:sz w:val="28"/>
          <w:szCs w:val="28"/>
          <w:rtl/>
          <w:lang w:bidi="fa-IR"/>
        </w:rPr>
        <w:t>حقیقت پیشرفت و تمدن</w:t>
      </w:r>
      <w:r w:rsidR="00B31A07" w:rsidRPr="00B31A07">
        <w:rPr>
          <w:rFonts w:cs="B Lotus" w:hint="cs"/>
          <w:color w:val="000000"/>
          <w:sz w:val="28"/>
          <w:szCs w:val="28"/>
          <w:rtl/>
          <w:lang w:bidi="fa-IR"/>
        </w:rPr>
        <w:t>.</w:t>
      </w:r>
    </w:p>
    <w:p w:rsidR="006C4D58" w:rsidRPr="00D054AC" w:rsidRDefault="006C4D58" w:rsidP="00C846EA">
      <w:pPr>
        <w:pStyle w:val="StyleComplexBLotus12ptJustifiedFirstline05cm"/>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پیشرفت واقعی نه از طریق تقلید کورکورانه از غرب بلکه تنها از طریق اراده‌ای صادقانه، تلاش</w:t>
      </w:r>
      <w:r w:rsidR="00F4146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درست، پایبندی به فضایل و دوری از رذایل، پایبندی به اصول و مبانی دین و حفظ هویت اسلامی و گام نهادن در راه و روش صحیح گذشتگان که به سبب تبعیت از شریعت و عبادت خالصانه خداوند و صداقت در اقدامات تاریخی بزرگی را رقم زده‌اند، می‌توان به پیشرفت واقعی و حقیقی دست یافت. پایه و ریشه رشد و نموّی که بتواند در خدمت آرامش روح و آسایش فرد و جامعه باشد در گرو شناخت خداوند، اسلام، آگاهی از آموزه‌های ارزشمند و سعادت‌بخش پیامبر بزرگوارمان حضرت محمد</w:t>
      </w:r>
      <w:r w:rsidR="00F41468">
        <w:rPr>
          <w:rFonts w:ascii="Times New Roman" w:hAnsi="Times New Roman" w:cs="B Lotus" w:hint="cs"/>
          <w:color w:val="000000"/>
          <w:sz w:val="28"/>
          <w:szCs w:val="28"/>
          <w:rtl/>
          <w:lang w:bidi="fa-IR"/>
        </w:rPr>
        <w:t xml:space="preserve"> </w:t>
      </w:r>
      <w:r w:rsidR="00F41468" w:rsidRPr="00F41468">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است و اینکه انسان‌ها به این حقیقت دست پیدا کنند که عزت و سربلندی از آن خداوند و پیامبر و مؤمنین است، همچنین در راه استوارگردانیدن ارکان خانواده و اصلاح امور آن تلاش نماید و از حاصل کار شرافتمندانه خویش زندگی کند؛ که اگر چنین کند به مسؤولیت</w:t>
      </w:r>
      <w:r w:rsidR="00F4146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خود در راه پیشرفت جامعه و خدمت به میهن خویش عمل کرده است.</w:t>
      </w:r>
    </w:p>
    <w:p w:rsidR="006C4D58" w:rsidRPr="00F41468" w:rsidRDefault="006C4D58" w:rsidP="00C846EA">
      <w:pPr>
        <w:pStyle w:val="Heading2"/>
        <w:widowControl w:val="0"/>
        <w:spacing w:line="218" w:lineRule="auto"/>
        <w:ind w:firstLine="284"/>
        <w:rPr>
          <w:rFonts w:cs="B Lotus" w:hint="cs"/>
          <w:color w:val="000000"/>
          <w:sz w:val="28"/>
          <w:szCs w:val="28"/>
          <w:rtl/>
          <w:lang w:bidi="fa-IR"/>
        </w:rPr>
      </w:pPr>
      <w:r w:rsidRPr="00F41468">
        <w:rPr>
          <w:rFonts w:cs="B Lotus" w:hint="cs"/>
          <w:color w:val="000000"/>
          <w:sz w:val="28"/>
          <w:szCs w:val="28"/>
          <w:rtl/>
          <w:lang w:bidi="fa-IR"/>
        </w:rPr>
        <w:t>عزم قاطع ملک عبدالعزیز در عمل به مسؤولیت خود در برابر دین و مردم</w:t>
      </w:r>
      <w:r w:rsidR="00F41468">
        <w:rPr>
          <w:rFonts w:cs="B Lotus" w:hint="cs"/>
          <w:color w:val="000000"/>
          <w:sz w:val="28"/>
          <w:szCs w:val="28"/>
          <w:rtl/>
          <w:lang w:bidi="fa-IR"/>
        </w:rPr>
        <w:t>.</w:t>
      </w:r>
    </w:p>
    <w:p w:rsidR="006C4D58" w:rsidRPr="00D054AC" w:rsidRDefault="006C4D58" w:rsidP="00C846EA">
      <w:pPr>
        <w:pStyle w:val="StyleComplexBLotus12ptJustifiedFirstline05cm"/>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من، به عنوان یک مسلمان و یک عرب، بر خود لازم می‌دانم که این نصایح را برای کسانی که خداوند مرا متولی امور ایشان فرموده، با اقتدا به رسول خدا</w:t>
      </w:r>
      <w:r w:rsidR="00736ACC">
        <w:rPr>
          <w:rFonts w:ascii="Times New Roman" w:hAnsi="Times New Roman" w:cs="B Lotus" w:hint="cs"/>
          <w:color w:val="000000"/>
          <w:sz w:val="28"/>
          <w:szCs w:val="28"/>
          <w:rtl/>
          <w:lang w:bidi="fa-IR"/>
        </w:rPr>
        <w:t xml:space="preserve"> </w:t>
      </w:r>
      <w:r w:rsidR="00736ACC" w:rsidRPr="00736AC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بیان نمایم، پیامبری که امیدوارم در گفتار و کردارم در راه و خط</w:t>
      </w:r>
      <w:r w:rsidR="009323F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مشی او گام بردارم و در زندگی و مرگم از سنت او خارج نگردم. من در رابطه با انتقادات و شایعاتی که این و آن می‌گویند راه بردباری را در پیش می‌گیرم و به آنها اهمیتی نمی‌دهم و هراسی به دل راه نمی‌دهم، همانطور که شاعر گفته:</w:t>
      </w:r>
    </w:p>
    <w:tbl>
      <w:tblPr>
        <w:bidiVisual/>
        <w:tblW w:w="0" w:type="auto"/>
        <w:tblInd w:w="108" w:type="dxa"/>
        <w:tblLook w:val="01E0" w:firstRow="1" w:lastRow="1" w:firstColumn="1" w:lastColumn="1" w:noHBand="0" w:noVBand="0"/>
      </w:tblPr>
      <w:tblGrid>
        <w:gridCol w:w="3223"/>
        <w:gridCol w:w="724"/>
        <w:gridCol w:w="3164"/>
      </w:tblGrid>
      <w:tr w:rsidR="006C4D58" w:rsidRPr="00ED633E" w:rsidTr="00C846EA">
        <w:tc>
          <w:tcPr>
            <w:tcW w:w="3223" w:type="dxa"/>
            <w:shd w:val="clear" w:color="auto" w:fill="auto"/>
          </w:tcPr>
          <w:p w:rsidR="006C4D58" w:rsidRPr="00ED633E" w:rsidRDefault="006C4D58" w:rsidP="00C846EA">
            <w:pPr>
              <w:pStyle w:val="StyleComplexBLotus12ptJustifiedFirstline05cm"/>
              <w:widowControl w:val="0"/>
              <w:spacing w:line="218" w:lineRule="auto"/>
              <w:ind w:firstLine="0"/>
              <w:rPr>
                <w:rFonts w:ascii="Lotus Linotype" w:hAnsi="Lotus Linotype" w:cs="Lotus Linotype"/>
                <w:color w:val="000000"/>
                <w:sz w:val="2"/>
                <w:szCs w:val="2"/>
                <w:lang w:bidi="fa-IR"/>
              </w:rPr>
            </w:pPr>
            <w:r w:rsidRPr="00ED633E">
              <w:rPr>
                <w:rFonts w:ascii="Lotus Linotype" w:hAnsi="Lotus Linotype" w:cs="Lotus Linotype"/>
                <w:color w:val="000000"/>
                <w:sz w:val="28"/>
                <w:szCs w:val="28"/>
                <w:rtl/>
                <w:lang w:bidi="fa-IR"/>
              </w:rPr>
              <w:t>إذَا کانَ الَّذ</w:t>
            </w:r>
            <w:r w:rsidR="009323F1" w:rsidRPr="00ED633E">
              <w:rPr>
                <w:rFonts w:ascii="Lotus Linotype" w:hAnsi="Lotus Linotype" w:cs="Lotus Linotype" w:hint="cs"/>
                <w:color w:val="000000"/>
                <w:sz w:val="28"/>
                <w:szCs w:val="28"/>
                <w:rtl/>
                <w:lang w:bidi="fa-IR"/>
              </w:rPr>
              <w:t>ي</w:t>
            </w:r>
            <w:r w:rsidRPr="00ED633E">
              <w:rPr>
                <w:rFonts w:ascii="Lotus Linotype" w:hAnsi="Lotus Linotype" w:cs="Lotus Linotype"/>
                <w:color w:val="000000"/>
                <w:sz w:val="28"/>
                <w:szCs w:val="28"/>
                <w:rtl/>
                <w:lang w:bidi="fa-IR"/>
              </w:rPr>
              <w:t xml:space="preserve"> بَیْن</w:t>
            </w:r>
            <w:r w:rsidR="009323F1" w:rsidRPr="00ED633E">
              <w:rPr>
                <w:rFonts w:ascii="Lotus Linotype" w:hAnsi="Lotus Linotype" w:cs="Lotus Linotype" w:hint="cs"/>
                <w:color w:val="000000"/>
                <w:sz w:val="28"/>
                <w:szCs w:val="28"/>
                <w:rtl/>
                <w:lang w:bidi="fa-IR"/>
              </w:rPr>
              <w:t>ي</w:t>
            </w:r>
            <w:r w:rsidRPr="00ED633E">
              <w:rPr>
                <w:rFonts w:ascii="Lotus Linotype" w:hAnsi="Lotus Linotype" w:cs="Lotus Linotype"/>
                <w:color w:val="000000"/>
                <w:sz w:val="28"/>
                <w:szCs w:val="28"/>
                <w:rtl/>
                <w:lang w:bidi="fa-IR"/>
              </w:rPr>
              <w:t xml:space="preserve"> وبَیْنَ اللهِ عامرُ</w:t>
            </w:r>
            <w:r w:rsidRPr="00ED633E">
              <w:rPr>
                <w:rFonts w:ascii="Lotus Linotype" w:hAnsi="Lotus Linotype" w:cs="Lotus Linotype"/>
                <w:color w:val="000000"/>
                <w:sz w:val="28"/>
                <w:szCs w:val="28"/>
                <w:rtl/>
                <w:lang w:bidi="fa-IR"/>
              </w:rPr>
              <w:br/>
            </w:r>
          </w:p>
        </w:tc>
        <w:tc>
          <w:tcPr>
            <w:tcW w:w="724" w:type="dxa"/>
            <w:shd w:val="clear" w:color="auto" w:fill="auto"/>
          </w:tcPr>
          <w:p w:rsidR="006C4D58" w:rsidRPr="00ED633E" w:rsidRDefault="006C4D58" w:rsidP="00C846EA">
            <w:pPr>
              <w:pStyle w:val="StyleComplexBLotus12ptJustifiedFirstline05cm"/>
              <w:widowControl w:val="0"/>
              <w:spacing w:line="218" w:lineRule="auto"/>
              <w:ind w:firstLine="0"/>
              <w:rPr>
                <w:rFonts w:ascii="Lotus Linotype" w:hAnsi="Lotus Linotype" w:cs="Lotus Linotype"/>
                <w:color w:val="000000"/>
                <w:sz w:val="28"/>
                <w:szCs w:val="28"/>
                <w:lang w:bidi="fa-IR"/>
              </w:rPr>
            </w:pPr>
          </w:p>
        </w:tc>
        <w:tc>
          <w:tcPr>
            <w:tcW w:w="3164" w:type="dxa"/>
            <w:shd w:val="clear" w:color="auto" w:fill="auto"/>
          </w:tcPr>
          <w:p w:rsidR="006C4D58" w:rsidRPr="00ED633E" w:rsidRDefault="006C4D58" w:rsidP="00C846EA">
            <w:pPr>
              <w:pStyle w:val="StyleComplexBLotus12ptJustifiedFirstline05cm"/>
              <w:widowControl w:val="0"/>
              <w:spacing w:line="218" w:lineRule="auto"/>
              <w:ind w:firstLine="0"/>
              <w:rPr>
                <w:rFonts w:ascii="Lotus Linotype" w:hAnsi="Lotus Linotype" w:cs="Lotus Linotype"/>
                <w:color w:val="000000"/>
                <w:sz w:val="2"/>
                <w:szCs w:val="2"/>
                <w:lang w:bidi="fa-IR"/>
              </w:rPr>
            </w:pPr>
            <w:r w:rsidRPr="00ED633E">
              <w:rPr>
                <w:rFonts w:ascii="Lotus Linotype" w:hAnsi="Lotus Linotype" w:cs="Lotus Linotype"/>
                <w:color w:val="000000"/>
                <w:sz w:val="28"/>
                <w:szCs w:val="28"/>
                <w:rtl/>
                <w:lang w:bidi="fa-IR"/>
              </w:rPr>
              <w:t>فَعَس</w:t>
            </w:r>
            <w:r w:rsidR="009323F1" w:rsidRPr="00ED633E">
              <w:rPr>
                <w:rFonts w:ascii="Lotus Linotype" w:hAnsi="Lotus Linotype" w:cs="Lotus Linotype" w:hint="cs"/>
                <w:color w:val="000000"/>
                <w:sz w:val="28"/>
                <w:szCs w:val="28"/>
                <w:rtl/>
                <w:lang w:bidi="fa-IR"/>
              </w:rPr>
              <w:t>ى</w:t>
            </w:r>
            <w:r w:rsidRPr="00ED633E">
              <w:rPr>
                <w:rFonts w:ascii="Lotus Linotype" w:hAnsi="Lotus Linotype" w:cs="Lotus Linotype"/>
                <w:color w:val="000000"/>
                <w:sz w:val="28"/>
                <w:szCs w:val="28"/>
                <w:rtl/>
                <w:lang w:bidi="fa-IR"/>
              </w:rPr>
              <w:t xml:space="preserve"> الَّذ</w:t>
            </w:r>
            <w:r w:rsidR="009323F1" w:rsidRPr="00ED633E">
              <w:rPr>
                <w:rFonts w:ascii="Lotus Linotype" w:hAnsi="Lotus Linotype" w:cs="Lotus Linotype" w:hint="cs"/>
                <w:color w:val="000000"/>
                <w:sz w:val="28"/>
                <w:szCs w:val="28"/>
                <w:rtl/>
                <w:lang w:bidi="fa-IR"/>
              </w:rPr>
              <w:t>ي</w:t>
            </w:r>
            <w:r w:rsidRPr="00ED633E">
              <w:rPr>
                <w:rFonts w:ascii="Lotus Linotype" w:hAnsi="Lotus Linotype" w:cs="Lotus Linotype"/>
                <w:color w:val="000000"/>
                <w:sz w:val="28"/>
                <w:szCs w:val="28"/>
                <w:rtl/>
                <w:lang w:bidi="fa-IR"/>
              </w:rPr>
              <w:t xml:space="preserve"> بَیْن</w:t>
            </w:r>
            <w:r w:rsidR="009323F1" w:rsidRPr="00ED633E">
              <w:rPr>
                <w:rFonts w:ascii="Lotus Linotype" w:hAnsi="Lotus Linotype" w:cs="Lotus Linotype" w:hint="cs"/>
                <w:color w:val="000000"/>
                <w:sz w:val="28"/>
                <w:szCs w:val="28"/>
                <w:rtl/>
                <w:lang w:bidi="fa-IR"/>
              </w:rPr>
              <w:t>ي</w:t>
            </w:r>
            <w:r w:rsidRPr="00ED633E">
              <w:rPr>
                <w:rFonts w:ascii="Lotus Linotype" w:hAnsi="Lotus Linotype" w:cs="Lotus Linotype"/>
                <w:color w:val="000000"/>
                <w:sz w:val="28"/>
                <w:szCs w:val="28"/>
                <w:rtl/>
                <w:lang w:bidi="fa-IR"/>
              </w:rPr>
              <w:t xml:space="preserve"> وبَیْنَ النَّاسِ خرابُ</w:t>
            </w:r>
            <w:r w:rsidRPr="00ED633E">
              <w:rPr>
                <w:rFonts w:ascii="Lotus Linotype" w:hAnsi="Lotus Linotype" w:cs="Lotus Linotype"/>
                <w:color w:val="000000"/>
                <w:sz w:val="28"/>
                <w:szCs w:val="28"/>
                <w:rtl/>
                <w:lang w:bidi="fa-IR"/>
              </w:rPr>
              <w:br/>
            </w:r>
          </w:p>
        </w:tc>
      </w:tr>
    </w:tbl>
    <w:p w:rsidR="006C4D58" w:rsidRPr="00D054AC" w:rsidRDefault="006C4D58" w:rsidP="00C846EA">
      <w:pPr>
        <w:pStyle w:val="StyleComplexBLotus12ptJustifiedFirstline05cm"/>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«هرگاه روابط من و خداوند برقرار و آباد باشد، ممکن است که روابط من و مردم ویران و نابسامان باشد (اما هیچ مهم نیست)».</w:t>
      </w:r>
    </w:p>
    <w:p w:rsidR="006C4D58" w:rsidRPr="00D054AC" w:rsidRDefault="006C4D58" w:rsidP="00C846EA">
      <w:pPr>
        <w:pStyle w:val="StyleComplexBLotus12ptJustifiedFirstline05cm"/>
        <w:widowControl w:val="0"/>
        <w:spacing w:line="218"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همه این امور به خاطر برتری یافتن کلام خداوند، نصرت دین او، سعادت و سربلندی مردم است. امیدوارم خداوند ما را از جمله کسانی قرار بدهد که رسول خدا</w:t>
      </w:r>
      <w:r w:rsidR="007D6B5B">
        <w:rPr>
          <w:rFonts w:ascii="Times New Roman" w:hAnsi="Times New Roman" w:cs="B Lotus" w:hint="cs"/>
          <w:color w:val="000000"/>
          <w:sz w:val="28"/>
          <w:szCs w:val="28"/>
          <w:rtl/>
          <w:lang w:bidi="fa-IR"/>
        </w:rPr>
        <w:t xml:space="preserve"> </w:t>
      </w:r>
      <w:r w:rsidR="007D6B5B" w:rsidRPr="007D6B5B">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دربارة ایشان فرموده است: </w:t>
      </w:r>
      <w:r w:rsidRPr="007D6B5B">
        <w:rPr>
          <w:rFonts w:ascii="Lotus Linotype" w:hAnsi="Lotus Linotype" w:cs="Lotus Linotype"/>
          <w:color w:val="000000"/>
          <w:sz w:val="28"/>
          <w:szCs w:val="28"/>
          <w:rtl/>
          <w:lang w:bidi="fa-IR"/>
        </w:rPr>
        <w:t>«لا تزالُ طائفة منْ أُمّت</w:t>
      </w:r>
      <w:r w:rsidR="007D6B5B">
        <w:rPr>
          <w:rFonts w:ascii="Lotus Linotype" w:hAnsi="Lotus Linotype" w:cs="Lotus Linotype" w:hint="cs"/>
          <w:color w:val="000000"/>
          <w:sz w:val="28"/>
          <w:szCs w:val="28"/>
          <w:rtl/>
          <w:lang w:bidi="fa-IR"/>
        </w:rPr>
        <w:t>ي</w:t>
      </w:r>
      <w:r w:rsidRPr="007D6B5B">
        <w:rPr>
          <w:rFonts w:ascii="Lotus Linotype" w:hAnsi="Lotus Linotype" w:cs="Lotus Linotype"/>
          <w:color w:val="000000"/>
          <w:sz w:val="28"/>
          <w:szCs w:val="28"/>
          <w:rtl/>
          <w:lang w:bidi="fa-IR"/>
        </w:rPr>
        <w:t xml:space="preserve"> علَ</w:t>
      </w:r>
      <w:r w:rsidR="007D6B5B">
        <w:rPr>
          <w:rFonts w:ascii="Lotus Linotype" w:hAnsi="Lotus Linotype" w:cs="Lotus Linotype" w:hint="cs"/>
          <w:color w:val="000000"/>
          <w:sz w:val="28"/>
          <w:szCs w:val="28"/>
          <w:rtl/>
          <w:lang w:bidi="fa-IR"/>
        </w:rPr>
        <w:t>ى</w:t>
      </w:r>
      <w:r w:rsidRPr="007D6B5B">
        <w:rPr>
          <w:rFonts w:ascii="Lotus Linotype" w:hAnsi="Lotus Linotype" w:cs="Lotus Linotype"/>
          <w:color w:val="000000"/>
          <w:sz w:val="28"/>
          <w:szCs w:val="28"/>
          <w:rtl/>
          <w:lang w:bidi="fa-IR"/>
        </w:rPr>
        <w:t xml:space="preserve"> الحقّ مَنْصورة، لا یضرُّهُمْ مَن خَذَلهمْ ولا مَنْ خالَفَهُم إل</w:t>
      </w:r>
      <w:r w:rsidR="007D6B5B">
        <w:rPr>
          <w:rFonts w:ascii="Lotus Linotype" w:hAnsi="Lotus Linotype" w:cs="Lotus Linotype" w:hint="cs"/>
          <w:color w:val="000000"/>
          <w:sz w:val="28"/>
          <w:szCs w:val="28"/>
          <w:rtl/>
          <w:lang w:bidi="fa-IR"/>
        </w:rPr>
        <w:t>ى</w:t>
      </w:r>
      <w:r w:rsidR="007D6B5B">
        <w:rPr>
          <w:rFonts w:ascii="Lotus Linotype" w:hAnsi="Lotus Linotype" w:cs="Lotus Linotype"/>
          <w:color w:val="000000"/>
          <w:sz w:val="28"/>
          <w:szCs w:val="28"/>
          <w:rtl/>
          <w:lang w:bidi="fa-IR"/>
        </w:rPr>
        <w:t xml:space="preserve"> أنْ یَأْتِ</w:t>
      </w:r>
      <w:r w:rsidR="007D6B5B">
        <w:rPr>
          <w:rFonts w:ascii="Lotus Linotype" w:hAnsi="Lotus Linotype" w:cs="Lotus Linotype" w:hint="cs"/>
          <w:color w:val="000000"/>
          <w:sz w:val="28"/>
          <w:szCs w:val="28"/>
          <w:rtl/>
          <w:lang w:bidi="fa-IR"/>
        </w:rPr>
        <w:t>ي</w:t>
      </w:r>
      <w:r w:rsidRPr="007D6B5B">
        <w:rPr>
          <w:rFonts w:ascii="Lotus Linotype" w:hAnsi="Lotus Linotype" w:cs="Lotus Linotype"/>
          <w:color w:val="000000"/>
          <w:sz w:val="28"/>
          <w:szCs w:val="28"/>
          <w:rtl/>
          <w:lang w:bidi="fa-IR"/>
        </w:rPr>
        <w:t xml:space="preserve"> أمرُ اللهِ تَبَارکَ وتَعَال</w:t>
      </w:r>
      <w:r w:rsidR="007D6B5B">
        <w:rPr>
          <w:rFonts w:ascii="Lotus Linotype" w:hAnsi="Lotus Linotype" w:cs="Lotus Linotype" w:hint="cs"/>
          <w:color w:val="000000"/>
          <w:sz w:val="28"/>
          <w:szCs w:val="28"/>
          <w:rtl/>
          <w:lang w:bidi="fa-IR"/>
        </w:rPr>
        <w:t>ى</w:t>
      </w:r>
      <w:r w:rsidRPr="007D6B5B">
        <w:rPr>
          <w:rFonts w:ascii="Lotus Linotype" w:hAnsi="Lotus Linotype" w:cs="Lotus Linotype"/>
          <w:color w:val="000000"/>
          <w:sz w:val="28"/>
          <w:szCs w:val="28"/>
          <w:rtl/>
          <w:lang w:bidi="fa-IR"/>
        </w:rPr>
        <w:t>، وَهُمْ عل</w:t>
      </w:r>
      <w:r w:rsidR="007D6B5B">
        <w:rPr>
          <w:rFonts w:ascii="Lotus Linotype" w:hAnsi="Lotus Linotype" w:cs="Lotus Linotype" w:hint="cs"/>
          <w:color w:val="000000"/>
          <w:sz w:val="28"/>
          <w:szCs w:val="28"/>
          <w:rtl/>
          <w:lang w:bidi="fa-IR"/>
        </w:rPr>
        <w:t>ى</w:t>
      </w:r>
      <w:r w:rsidRPr="007D6B5B">
        <w:rPr>
          <w:rFonts w:ascii="Lotus Linotype" w:hAnsi="Lotus Linotype" w:cs="Lotus Linotype"/>
          <w:color w:val="000000"/>
          <w:sz w:val="28"/>
          <w:szCs w:val="28"/>
          <w:rtl/>
          <w:lang w:bidi="fa-IR"/>
        </w:rPr>
        <w:t xml:space="preserve"> ذلکَ</w:t>
      </w:r>
      <w:r w:rsidRPr="00925128">
        <w:rPr>
          <w:rFonts w:ascii="Lotus Linotype" w:hAnsi="Lotus Linotype" w:cs="B Lotus"/>
          <w:color w:val="000000"/>
          <w:sz w:val="28"/>
          <w:szCs w:val="28"/>
          <w:rtl/>
          <w:lang w:bidi="fa-IR"/>
        </w:rPr>
        <w:t>»</w:t>
      </w:r>
      <w:r w:rsidR="00567BE9">
        <w:rPr>
          <w:rStyle w:val="FootnoteReference"/>
          <w:rFonts w:cs="B Lotus"/>
          <w:color w:val="000000"/>
          <w:sz w:val="28"/>
          <w:szCs w:val="28"/>
          <w:rtl/>
          <w:lang w:bidi="fa-IR"/>
        </w:rPr>
        <w:t>(</w:t>
      </w:r>
      <w:r w:rsidR="00567BE9" w:rsidRPr="00925128">
        <w:rPr>
          <w:rStyle w:val="FootnoteReference"/>
          <w:rFonts w:cs="B Lotus"/>
          <w:color w:val="000000"/>
          <w:sz w:val="28"/>
          <w:szCs w:val="28"/>
          <w:rtl/>
          <w:lang w:bidi="fa-IR"/>
        </w:rPr>
        <w:footnoteReference w:id="754"/>
      </w:r>
      <w:r w:rsidR="00567BE9">
        <w:rPr>
          <w:rStyle w:val="FootnoteReference"/>
          <w:rFonts w:cs="B Lotus"/>
          <w:color w:val="000000"/>
          <w:sz w:val="28"/>
          <w:szCs w:val="28"/>
          <w:rtl/>
          <w:lang w:bidi="fa-IR"/>
        </w:rPr>
        <w:t>)</w:t>
      </w:r>
      <w:r w:rsidR="007D6B5B" w:rsidRPr="00925128">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«عده‌ای از امت من که در دفاع از حق به پا خواسته‌اند مورد نصرت خداوند هستند و کسانی که ایشان را تنها گذاشته و یا با ایشان مخالفت می‌کنند زیانی را متوجه آنان نمی‌نمایند، تا آنکه فرمان خداوند (</w:t>
      </w:r>
      <w:r w:rsidR="008F56DC">
        <w:rPr>
          <w:rFonts w:ascii="Times New Roman" w:hAnsi="Times New Roman" w:cs="B Lotus" w:hint="cs"/>
          <w:color w:val="000000"/>
          <w:sz w:val="28"/>
          <w:szCs w:val="28"/>
          <w:rtl/>
          <w:lang w:bidi="fa-IR"/>
        </w:rPr>
        <w:t>روز رستاخيز</w:t>
      </w:r>
      <w:r w:rsidR="00BD076A">
        <w:rPr>
          <w:rFonts w:ascii="Times New Roman" w:hAnsi="Times New Roman" w:cs="B Lotus" w:hint="cs"/>
          <w:color w:val="000000"/>
          <w:sz w:val="28"/>
          <w:szCs w:val="28"/>
          <w:rtl/>
          <w:lang w:bidi="fa-IR"/>
        </w:rPr>
        <w:t>) فرا</w:t>
      </w:r>
      <w:r w:rsidR="008F56D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رسد آنان همان‌گونه‌اند».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من بر خود واجب می‌دانم که این نصایح را خطاب به ملت عزیزم و تمامی مسلمین جهان بیان کنم و امیدوارم همه مردم با انصاف</w:t>
      </w:r>
      <w:r w:rsidR="008F56D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و دیدة احترام به آن بنگرند.</w:t>
      </w:r>
    </w:p>
    <w:p w:rsidR="006C4D58" w:rsidRPr="002D54D6" w:rsidRDefault="006C4D58" w:rsidP="00021DD3">
      <w:pPr>
        <w:pStyle w:val="Heading2"/>
        <w:widowControl w:val="0"/>
        <w:spacing w:line="226" w:lineRule="auto"/>
        <w:ind w:firstLine="284"/>
        <w:rPr>
          <w:rFonts w:cs="B Lotus" w:hint="cs"/>
          <w:color w:val="000000"/>
          <w:sz w:val="28"/>
          <w:szCs w:val="28"/>
          <w:rtl/>
          <w:lang w:bidi="fa-IR"/>
        </w:rPr>
      </w:pPr>
      <w:r w:rsidRPr="002D54D6">
        <w:rPr>
          <w:rFonts w:cs="B Lotus" w:hint="cs"/>
          <w:color w:val="000000"/>
          <w:sz w:val="28"/>
          <w:szCs w:val="28"/>
          <w:rtl/>
          <w:lang w:bidi="fa-IR"/>
        </w:rPr>
        <w:t>اصولی که خود را به آنها پایبند می‌دانم</w:t>
      </w:r>
      <w:r w:rsidR="002D54D6">
        <w:rPr>
          <w:rFonts w:cs="B Lotus" w:hint="cs"/>
          <w:color w:val="000000"/>
          <w:sz w:val="28"/>
          <w:szCs w:val="28"/>
          <w:rtl/>
          <w:lang w:bidi="fa-IR"/>
        </w:rPr>
        <w:t>:</w:t>
      </w:r>
    </w:p>
    <w:p w:rsidR="006C4D58" w:rsidRPr="00D054AC" w:rsidRDefault="006C4D58" w:rsidP="003D30F6">
      <w:pPr>
        <w:pStyle w:val="StyleComplexBLotus12ptJustifiedFirstline05cm"/>
        <w:widowControl w:val="0"/>
        <w:numPr>
          <w:ilvl w:val="0"/>
          <w:numId w:val="33"/>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من مسلمانم و خود را به عمل به دستورات دینم ملزم می‌شمارم.</w:t>
      </w:r>
    </w:p>
    <w:p w:rsidR="006C4D58" w:rsidRPr="00D054AC" w:rsidRDefault="006C4D58" w:rsidP="003D30F6">
      <w:pPr>
        <w:pStyle w:val="StyleComplexBLotus12ptJustifiedFirstline05cm"/>
        <w:widowControl w:val="0"/>
        <w:numPr>
          <w:ilvl w:val="0"/>
          <w:numId w:val="33"/>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عرب هستم و در برابر عرب بودن خود احساس مسؤولیت می‌نمایم.</w:t>
      </w:r>
    </w:p>
    <w:p w:rsidR="006C4D58" w:rsidRPr="00D054AC" w:rsidRDefault="006C4D58" w:rsidP="003D30F6">
      <w:pPr>
        <w:pStyle w:val="StyleComplexBLotus12ptJustifiedFirstline05cm"/>
        <w:widowControl w:val="0"/>
        <w:numPr>
          <w:ilvl w:val="0"/>
          <w:numId w:val="33"/>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خود را پیرو رسالت و سنت رسول خدا</w:t>
      </w:r>
      <w:r w:rsidR="00C6021B">
        <w:rPr>
          <w:rFonts w:ascii="Times New Roman" w:hAnsi="Times New Roman" w:cs="B Lotus" w:hint="cs"/>
          <w:color w:val="000000"/>
          <w:sz w:val="28"/>
          <w:szCs w:val="28"/>
          <w:rtl/>
          <w:lang w:bidi="fa-IR"/>
        </w:rPr>
        <w:t xml:space="preserve"> </w:t>
      </w:r>
      <w:r w:rsidR="00C6021B" w:rsidRPr="00C6021B">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می‌دانم.</w:t>
      </w:r>
    </w:p>
    <w:p w:rsidR="006C4D58" w:rsidRPr="00D054AC" w:rsidRDefault="006C4D58" w:rsidP="003D30F6">
      <w:pPr>
        <w:pStyle w:val="StyleComplexBLotus12ptJustifiedFirstline05cm"/>
        <w:widowControl w:val="0"/>
        <w:numPr>
          <w:ilvl w:val="0"/>
          <w:numId w:val="33"/>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 xml:space="preserve">از سلف صالح، </w:t>
      </w:r>
      <w:r w:rsidR="00C6021B" w:rsidRPr="00C6021B">
        <w:rPr>
          <w:rFonts w:ascii="Times New Roman" w:hAnsi="Times New Roman" w:cs="CTraditional Arabic" w:hint="cs"/>
          <w:color w:val="000000"/>
          <w:sz w:val="28"/>
          <w:szCs w:val="28"/>
          <w:rtl/>
          <w:lang w:bidi="fa-IR"/>
        </w:rPr>
        <w:t>ن</w:t>
      </w:r>
      <w:r w:rsidRPr="00D054AC">
        <w:rPr>
          <w:rFonts w:ascii="Times New Roman" w:hAnsi="Times New Roman" w:cs="B Lotus" w:hint="cs"/>
          <w:color w:val="000000"/>
          <w:sz w:val="28"/>
          <w:szCs w:val="28"/>
          <w:rtl/>
          <w:lang w:bidi="fa-IR"/>
        </w:rPr>
        <w:t>، الگو و سرمشق می‌گیرم.</w:t>
      </w:r>
    </w:p>
    <w:p w:rsidR="006C4D58" w:rsidRPr="00D054AC" w:rsidRDefault="006C4D58" w:rsidP="003D30F6">
      <w:pPr>
        <w:pStyle w:val="StyleComplexBLotus12ptJustifiedFirstline05cm"/>
        <w:widowControl w:val="0"/>
        <w:numPr>
          <w:ilvl w:val="0"/>
          <w:numId w:val="33"/>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خود را به تمامی عادات و رسوم اخلاقی فرهنگ خود پایبند می‌شمارم.</w:t>
      </w:r>
    </w:p>
    <w:p w:rsidR="006C4D58" w:rsidRPr="00D054AC" w:rsidRDefault="006C4D58" w:rsidP="003D30F6">
      <w:pPr>
        <w:pStyle w:val="StyleComplexBLotus12ptJustifiedFirstline05cm"/>
        <w:widowControl w:val="0"/>
        <w:numPr>
          <w:ilvl w:val="0"/>
          <w:numId w:val="33"/>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به انجام اوامر اسلام امر می‌دهم</w:t>
      </w:r>
      <w:r w:rsidR="00C6021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از نواهی آن نهی می‌کنم.</w:t>
      </w:r>
    </w:p>
    <w:p w:rsidR="006C4D58" w:rsidRPr="00D054AC" w:rsidRDefault="006C4D58" w:rsidP="003D30F6">
      <w:pPr>
        <w:pStyle w:val="StyleComplexBLotus12ptJustifiedFirstline05cm"/>
        <w:widowControl w:val="0"/>
        <w:numPr>
          <w:ilvl w:val="0"/>
          <w:numId w:val="33"/>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تعصب نسبت به آباء و اجداد، یا اختلافات جاهلانه قومی یا مذهبی، به غیر از قرآن و سنت، را روا نمی‌دانم.</w:t>
      </w:r>
    </w:p>
    <w:p w:rsidR="006C4D58" w:rsidRPr="00D054AC" w:rsidRDefault="006C4D58" w:rsidP="003D30F6">
      <w:pPr>
        <w:pStyle w:val="StyleComplexBLotus12ptJustifiedFirstline05cm"/>
        <w:widowControl w:val="0"/>
        <w:numPr>
          <w:ilvl w:val="0"/>
          <w:numId w:val="33"/>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به یاری خداوند من از همه چیزم در راه خدمت به این نهضت مبارک صرف‌نظر خواهم کرد. امیدوارم که خداوند آن را وسیلة خیر و سعادت همگان بگرداند. تمامی خیر و مصلحتی که در آن است از آن خداوند است</w:t>
      </w:r>
      <w:r w:rsidR="00C6021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هر چه شری در آن باشد، از نفس من و شیطان سرچشمه گرفته است.</w:t>
      </w:r>
    </w:p>
    <w:p w:rsidR="006C4D58" w:rsidRPr="00D054AC" w:rsidRDefault="006C4D58" w:rsidP="003D30F6">
      <w:pPr>
        <w:pStyle w:val="StyleComplexBLotus12ptJustifiedFirstline05cm"/>
        <w:widowControl w:val="0"/>
        <w:numPr>
          <w:ilvl w:val="0"/>
          <w:numId w:val="33"/>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من با خداوند پیمان می‌بندم که تمامی کسانی را که از من اطاعات می‌کنند، به اطاعت از قرآن و سنت سفارش کنم و در این راه آنها را یاری بدهم.</w:t>
      </w:r>
    </w:p>
    <w:p w:rsidR="006C4D58" w:rsidRPr="00D054AC" w:rsidRDefault="006C4D58" w:rsidP="003D30F6">
      <w:pPr>
        <w:pStyle w:val="StyleComplexBLotus12ptJustifiedFirstline05cm"/>
        <w:widowControl w:val="0"/>
        <w:numPr>
          <w:ilvl w:val="0"/>
          <w:numId w:val="33"/>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همچنین من با تمام توان، با کسی که با قرآن و سنت رسول خدا</w:t>
      </w:r>
      <w:r w:rsidR="00C6021B">
        <w:rPr>
          <w:rFonts w:ascii="Times New Roman" w:hAnsi="Times New Roman" w:cs="B Lotus" w:hint="cs"/>
          <w:color w:val="000000"/>
          <w:sz w:val="28"/>
          <w:szCs w:val="28"/>
          <w:rtl/>
          <w:lang w:bidi="fa-IR"/>
        </w:rPr>
        <w:t xml:space="preserve"> </w:t>
      </w:r>
      <w:r w:rsidR="00C6021B" w:rsidRPr="00C6021B">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مذهب سلف صالح مخالفت بنمایند، مقابله خواهم کرد.</w:t>
      </w:r>
    </w:p>
    <w:p w:rsidR="006C4D58" w:rsidRPr="00D054AC" w:rsidRDefault="006C4D58" w:rsidP="00021DD3">
      <w:pPr>
        <w:pStyle w:val="StyleComplexBLotus12ptJustifiedFirstline05cm"/>
        <w:widowControl w:val="0"/>
        <w:spacing w:line="226" w:lineRule="auto"/>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موفقیت و عنایت خداوند را برای خود و تمامی برادران مسلمان خواستارم.</w:t>
      </w:r>
    </w:p>
    <w:p w:rsidR="006C4D58" w:rsidRPr="00C6021B" w:rsidRDefault="00C6021B" w:rsidP="00021DD3">
      <w:pPr>
        <w:pStyle w:val="StyleComplexBLotus12ptJustifiedFirstline05cm"/>
        <w:widowControl w:val="0"/>
        <w:spacing w:line="226" w:lineRule="auto"/>
        <w:rPr>
          <w:rFonts w:ascii="Lotus Linotype" w:hAnsi="Lotus Linotype" w:cs="Lotus Linotype"/>
          <w:color w:val="000000"/>
          <w:sz w:val="28"/>
          <w:szCs w:val="28"/>
          <w:rtl/>
          <w:lang w:bidi="fa-IR"/>
        </w:rPr>
      </w:pPr>
      <w:r w:rsidRPr="00C6021B">
        <w:rPr>
          <w:rFonts w:ascii="Lotus Linotype" w:hAnsi="Lotus Linotype" w:cs="Lotus Linotype"/>
          <w:color w:val="000000"/>
          <w:sz w:val="28"/>
          <w:szCs w:val="28"/>
          <w:rtl/>
          <w:lang w:bidi="fa-IR"/>
        </w:rPr>
        <w:t>«ولا حَوْلَ وَ</w:t>
      </w:r>
      <w:r w:rsidR="006C4D58" w:rsidRPr="00C6021B">
        <w:rPr>
          <w:rFonts w:ascii="Lotus Linotype" w:hAnsi="Lotus Linotype" w:cs="Lotus Linotype"/>
          <w:color w:val="000000"/>
          <w:sz w:val="28"/>
          <w:szCs w:val="28"/>
          <w:rtl/>
          <w:lang w:bidi="fa-IR"/>
        </w:rPr>
        <w:t>لا قُوَّة إِلاّ</w:t>
      </w:r>
      <w:r w:rsidRPr="00C6021B">
        <w:rPr>
          <w:rFonts w:ascii="Lotus Linotype" w:hAnsi="Lotus Linotype" w:cs="Lotus Linotype"/>
          <w:color w:val="000000"/>
          <w:sz w:val="28"/>
          <w:szCs w:val="28"/>
          <w:rtl/>
          <w:lang w:bidi="fa-IR"/>
        </w:rPr>
        <w:t>َ بِاللهِ وَ</w:t>
      </w:r>
      <w:r>
        <w:rPr>
          <w:rFonts w:ascii="Lotus Linotype" w:hAnsi="Lotus Linotype" w:cs="Lotus Linotype"/>
          <w:color w:val="000000"/>
          <w:sz w:val="28"/>
          <w:szCs w:val="28"/>
          <w:rtl/>
          <w:lang w:bidi="fa-IR"/>
        </w:rPr>
        <w:t>صَلَّی اللهُ عل</w:t>
      </w:r>
      <w:r>
        <w:rPr>
          <w:rFonts w:ascii="Lotus Linotype" w:hAnsi="Lotus Linotype" w:cs="Lotus Linotype" w:hint="cs"/>
          <w:color w:val="000000"/>
          <w:sz w:val="28"/>
          <w:szCs w:val="28"/>
          <w:rtl/>
          <w:lang w:bidi="fa-IR"/>
        </w:rPr>
        <w:t>ى</w:t>
      </w:r>
      <w:r w:rsidRPr="00C6021B">
        <w:rPr>
          <w:rFonts w:ascii="Lotus Linotype" w:hAnsi="Lotus Linotype" w:cs="Lotus Linotype"/>
          <w:color w:val="000000"/>
          <w:sz w:val="28"/>
          <w:szCs w:val="28"/>
          <w:rtl/>
          <w:lang w:bidi="fa-IR"/>
        </w:rPr>
        <w:t xml:space="preserve"> مُحَمَّدٍ وعل</w:t>
      </w:r>
      <w:r>
        <w:rPr>
          <w:rFonts w:ascii="Lotus Linotype" w:hAnsi="Lotus Linotype" w:cs="Lotus Linotype" w:hint="cs"/>
          <w:color w:val="000000"/>
          <w:sz w:val="28"/>
          <w:szCs w:val="28"/>
          <w:rtl/>
          <w:lang w:bidi="fa-IR"/>
        </w:rPr>
        <w:t>ى</w:t>
      </w:r>
      <w:r w:rsidRPr="00C6021B">
        <w:rPr>
          <w:rFonts w:ascii="Lotus Linotype" w:hAnsi="Lotus Linotype" w:cs="Lotus Linotype"/>
          <w:color w:val="000000"/>
          <w:sz w:val="28"/>
          <w:szCs w:val="28"/>
          <w:rtl/>
          <w:lang w:bidi="fa-IR"/>
        </w:rPr>
        <w:t xml:space="preserve"> آلِه وصَحْبه أَجْمَعِینَ، سال 1356هـ</w:t>
      </w:r>
      <w:r w:rsidR="006C4D58" w:rsidRPr="00C6021B">
        <w:rPr>
          <w:rFonts w:ascii="Lotus Linotype" w:hAnsi="Lotus Linotype" w:cs="Lotus Linotype"/>
          <w:color w:val="000000"/>
          <w:sz w:val="28"/>
          <w:szCs w:val="28"/>
          <w:rtl/>
          <w:lang w:bidi="fa-IR"/>
        </w:rPr>
        <w:t>»</w:t>
      </w:r>
      <w:r w:rsidR="00567BE9">
        <w:rPr>
          <w:rStyle w:val="FootnoteReference"/>
          <w:rFonts w:cs="B Lotus"/>
          <w:color w:val="000000"/>
          <w:sz w:val="28"/>
          <w:szCs w:val="28"/>
          <w:rtl/>
          <w:lang w:bidi="fa-IR"/>
        </w:rPr>
        <w:t>(</w:t>
      </w:r>
      <w:r w:rsidR="00567BE9" w:rsidRPr="00925128">
        <w:rPr>
          <w:rStyle w:val="FootnoteReference"/>
          <w:rFonts w:cs="B Lotus"/>
          <w:color w:val="000000"/>
          <w:sz w:val="28"/>
          <w:szCs w:val="28"/>
          <w:rtl/>
          <w:lang w:bidi="fa-IR"/>
        </w:rPr>
        <w:footnoteReference w:id="755"/>
      </w:r>
      <w:r w:rsidR="00567BE9">
        <w:rPr>
          <w:rStyle w:val="FootnoteReference"/>
          <w:rFonts w:cs="B Lotus"/>
          <w:color w:val="000000"/>
          <w:sz w:val="28"/>
          <w:szCs w:val="28"/>
          <w:rtl/>
          <w:lang w:bidi="fa-IR"/>
        </w:rPr>
        <w:t>)</w:t>
      </w:r>
      <w:r w:rsidRPr="00C6021B">
        <w:rPr>
          <w:rFonts w:ascii="Lotus Linotype" w:hAnsi="Lotus Linotype" w:cs="Lotus Linotype"/>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خط‌مشی که ملک عبدالعزیز آن را از زمان تأسیس حکومت خود در پیش گرفت در واقع ادامه نهضت محمد</w:t>
      </w:r>
      <w:r w:rsidR="00C6021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محمد</w:t>
      </w:r>
      <w:r w:rsidR="00C6021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سعود و فرزندان و نوادگان او بوده و در تمام مراحل آن این روش را همچنان در پیش گرفت.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راهکار همچنان تنها راه‌حل واقع‌بینانه مشکلات امت اسلام است، که بدترین آن چالش‌ها و انحراف‌ها عبارتند از: بدعت، تفرقه، جهل، عقب‌ماندگی، تقلید و درماندگی در برابر غرب.</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کشور عربستان سعودی به یاری خداوند و تلاش‌های بنیانگذار آن ملک عبدالعزیز، فرزندان او و علما و فرزندان مخلص و مسلمان آن توانسته است بر تمامی مشکلات پیروز شود، به احکام دینی ملتزم باقی بماند و متوسل شدن به قرآن و سنت و تبلیغ و تقویت شعایر دینی را گسترش ببخشید.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تمام مردم منصف به این حقیقت اعتراف می‌نمایند، برای مثال استاد محمد جلال کشک می‌گوید: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«ملک عبدالعزیز، در عصر حاضر، به عنوان پدیده‌ای که برخلاف قوانین تاریخ ظهور پیدا کرد پرچمدار ارائه راه‌حلی اسلامی بود و در راه آن تلاش کرد. او شعارهایی را مطرح نمود که بسیاری آن</w:t>
      </w:r>
      <w:r w:rsidR="00C6021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را کهنه می‌دانستند، اما همان شعارها در اردوگاه ملک عبدالعزیز شگفتی</w:t>
      </w:r>
      <w:r w:rsidR="00C6021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آفرید و ثابت کرد که تنها آن شعارهاست که می‌تواند پیروزی‌آفرین و ماندگار باشد. در حالیکه تمامی أوهام و خیالات کسانی که از اسلام رویگردان شده و در سالهای آغازین قرن بیستم به امید نجات، چشمان خود را به سراب فکر و فرهنگ غرب دوخته بودند، آشفته و از بین می‌رفتند.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زیر پرچم ملک عبدالعزیز که حامل شعار توحید بود، مردم سپاهی را دیدند که هرچند سپاه صحابه نبود، اما برای بازگردانیدن سیره و سلوک ایشان تلاش می‌کرد. در</w:t>
      </w:r>
      <w:r w:rsidR="0092512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حالی که در تمامی میادین به شکست</w:t>
      </w:r>
      <w:r w:rsidR="0092512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سختی دچار آمده بودیم، پیشوایی بلندهمت همراه پیروانش توانست عیب‌ها و ضعف‌های خویش را تغییر بدهند و در نتیجه خداوند اوضاع و احوال ایشان را دچار دگرگونی نمود و آنان را بر کسانی که خوف خداوند را در دل نداشتند، پیروز گردانید.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بدان معناست که راه‌حل اسلام، نه تنها راه حلّ ممکن است، روشی بسیار فعال و پویاست. حافظ وهبه در نامه‌ای که برای ملک عبدالعزیز فرستاده به امیدهایی که سلطان نجد در دل مردم جای داده بود، اشاره نموده و می‌گوید: «من و تمامی مردم از این موضوع بسیار شادمان می‌شویم که می‌شنویم، امام فرزند سعود قیام و نهضت نوینی را در اسلام و شبه جزیره آغاز کرده و آنان را به عزت و افتخار پیشین بازگردانیده است. جهان اسلام به پیشوایی اصلاحگر نیازمند است که آن را به راهکار حق و حقیقت هدایت کند، مسلمانان آزاده</w:t>
      </w:r>
      <w:r w:rsidR="0004169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w:t>
      </w:r>
      <w:r w:rsidR="0004169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هرچند در عصر حاضر تعدادشان اندک است</w:t>
      </w:r>
      <w:r w:rsidR="00041698">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 اما فردا نیروی بزرگی را پدید خواهند آورد، امید مسلمین به ترک‌های عثمانی </w:t>
      </w:r>
      <w:r w:rsidRPr="00041698">
        <w:rPr>
          <w:rFonts w:ascii="Times New Roman" w:hAnsi="Times New Roman" w:cs="B Lotus" w:hint="cs"/>
          <w:color w:val="000000"/>
          <w:sz w:val="28"/>
          <w:szCs w:val="28"/>
          <w:rtl/>
          <w:lang w:bidi="fa-IR"/>
        </w:rPr>
        <w:t>به ناامیدی تبدیل شد و از شریف نیز به سختی دلسرد شدند. امید است که مسلمانان گم شده خود را در تو بیابند و به امید و آرزوهای ایشان جامه عمل بپوشانید»</w:t>
      </w:r>
      <w:r w:rsidR="00567BE9">
        <w:rPr>
          <w:rStyle w:val="FootnoteReference"/>
          <w:rFonts w:cs="B Lotus"/>
          <w:color w:val="000000"/>
          <w:sz w:val="28"/>
          <w:szCs w:val="28"/>
          <w:rtl/>
          <w:lang w:bidi="fa-IR"/>
        </w:rPr>
        <w:t>(</w:t>
      </w:r>
      <w:r w:rsidR="00567BE9" w:rsidRPr="00041698">
        <w:rPr>
          <w:rStyle w:val="FootnoteReference"/>
          <w:rFonts w:cs="B Lotus"/>
          <w:color w:val="000000"/>
          <w:sz w:val="28"/>
          <w:szCs w:val="28"/>
          <w:rtl/>
          <w:lang w:bidi="fa-IR"/>
        </w:rPr>
        <w:footnoteReference w:id="756"/>
      </w:r>
      <w:r w:rsidR="00567BE9">
        <w:rPr>
          <w:rStyle w:val="FootnoteReference"/>
          <w:rFonts w:cs="B Lotus"/>
          <w:color w:val="000000"/>
          <w:sz w:val="28"/>
          <w:szCs w:val="28"/>
          <w:rtl/>
          <w:lang w:bidi="fa-IR"/>
        </w:rPr>
        <w:t>)</w:t>
      </w:r>
      <w:r w:rsidR="00041698" w:rsidRPr="00041698">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ملک عبدالعزیز چگونه نمی‌تواند شور و غیرت مسلمانانی را برانگیزاند که رفتار پرهیزگارانه سربازان و قضات او را می‌بینند و می‌شنوند که او پس از فتح مکه و در راه آنجا می‌گفت: «من مسافری هستم که به مکه می‌روم و قصد تسلط بر آن را ندارم. من به خاطر برداشتن ستم و چپاولی که بر دوش مردم سنگینی می‌کند، آمده‌ام. من به مکه آمده‌ام تا احکام شریعت معطل مانده خداوند را به اجرا بگذاریم، از امروز به بعد قدرت تنها از آن شریعت خداوند است، شریعتی که همه مسلمین موظف می‌باشند در برابر آن سر تسلیم فرود بیاورند».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او مردم را به اصلاح رفتارها و باورها و توجه به تمدن و پیشرفت فرا می‌خواند، به مسلمانان یادآور می‌شد که سرچشمه عقب‌ماندگی</w:t>
      </w:r>
      <w:r w:rsidR="0033353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و ناهنجاری</w:t>
      </w:r>
      <w:r w:rsidR="0033353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 در خود ایشان نهفته است و به ایشان می‌گفت: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از مسایلی که باید به آنها عمل کنیم و در پیشاپیش خدمت به دین قرار دارد، پالایش اسلام از آلودگی‌های بدعت و خرافات است که جفاکارانه آنها را به دین نسبت داده‌اند، این آدم‌های سودجو و فرصت‌طلب بوده‌اند که برای چپاول مردم آنها را به دین چسبانیده‌اند».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گفته است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«حقیقت تلخی که به آن باید اعتراف کرد این است که، مسلمانان به صورتی که شایسته است یکدیگر را دوست نمی‌دارند، حتی در حضور دشمنان علیه یکدیگر توطئه‌چینی می‌نمایند و از این کار زشت احساس شرم نمی‌کنند. شما میان مسلمانان حلقه ارتباطی که روابط ایشان را استوار بگرداند نمی‌بینید</w:t>
      </w:r>
      <w:r w:rsidR="004279F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انس و الفتی که عادات ناپسند را از بین ببرد احساس نمی‌کنید، شاهان از در دشمنی با یکدیگر وارد می‌شوند</w:t>
      </w:r>
      <w:r w:rsidR="004279F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تجار علیه یکدیگر عمل می‌کنند</w:t>
      </w:r>
      <w:r w:rsidR="004279F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دیگران نیز به همین صورت هستند».</w:t>
      </w:r>
    </w:p>
    <w:p w:rsidR="006C4D58" w:rsidRPr="00333532"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333532">
        <w:rPr>
          <w:rFonts w:ascii="Times New Roman" w:hAnsi="Times New Roman" w:cs="B Lotus" w:hint="cs"/>
          <w:color w:val="000000"/>
          <w:sz w:val="28"/>
          <w:szCs w:val="28"/>
          <w:rtl/>
          <w:lang w:bidi="fa-IR"/>
        </w:rPr>
        <w:t>او همچنین می‌گوید</w:t>
      </w:r>
      <w:r w:rsidR="00A11225" w:rsidRPr="00333532">
        <w:rPr>
          <w:rFonts w:ascii="Times New Roman" w:hAnsi="Times New Roman" w:cs="B Lotus" w:hint="cs"/>
          <w:color w:val="000000"/>
          <w:sz w:val="28"/>
          <w:szCs w:val="28"/>
          <w:rtl/>
          <w:lang w:bidi="fa-IR"/>
        </w:rPr>
        <w:t xml:space="preserve">: </w:t>
      </w:r>
      <w:r w:rsidRPr="00333532">
        <w:rPr>
          <w:rFonts w:ascii="Times New Roman" w:hAnsi="Times New Roman" w:cs="B Lotus" w:hint="cs"/>
          <w:color w:val="000000"/>
          <w:sz w:val="28"/>
          <w:szCs w:val="28"/>
          <w:rtl/>
          <w:lang w:bidi="fa-IR"/>
        </w:rPr>
        <w:t xml:space="preserve">«مسلمانان، امروز، به خاطر بی‌توجهی در مورد عمل به قرآن و سنت رسول خدا </w:t>
      </w:r>
      <w:r w:rsidR="00333532" w:rsidRPr="00333532">
        <w:rPr>
          <w:rFonts w:ascii="Times New Roman" w:hAnsi="Times New Roman" w:cs="CTraditional Arabic" w:hint="cs"/>
          <w:color w:val="000000"/>
          <w:sz w:val="28"/>
          <w:szCs w:val="28"/>
          <w:rtl/>
          <w:lang w:bidi="fa-IR"/>
        </w:rPr>
        <w:t>ص</w:t>
      </w:r>
      <w:r w:rsidRPr="00333532">
        <w:rPr>
          <w:rFonts w:ascii="Times New Roman" w:hAnsi="Times New Roman" w:cs="B Lotus" w:hint="cs"/>
          <w:color w:val="000000"/>
          <w:sz w:val="28"/>
          <w:szCs w:val="28"/>
          <w:rtl/>
          <w:lang w:bidi="fa-IR"/>
        </w:rPr>
        <w:t xml:space="preserve"> به گروهها و طریقه‌های متفرقه‌ای تبدیل شده‌اند»</w:t>
      </w:r>
      <w:r w:rsidR="00567BE9">
        <w:rPr>
          <w:rStyle w:val="FootnoteReference"/>
          <w:rFonts w:cs="B Lotus"/>
          <w:color w:val="000000"/>
          <w:sz w:val="28"/>
          <w:szCs w:val="28"/>
          <w:rtl/>
          <w:lang w:bidi="fa-IR"/>
        </w:rPr>
        <w:t>(</w:t>
      </w:r>
      <w:r w:rsidR="00567BE9" w:rsidRPr="00333532">
        <w:rPr>
          <w:rStyle w:val="FootnoteReference"/>
          <w:rFonts w:cs="B Lotus"/>
          <w:color w:val="000000"/>
          <w:sz w:val="28"/>
          <w:szCs w:val="28"/>
          <w:rtl/>
          <w:lang w:bidi="fa-IR"/>
        </w:rPr>
        <w:footnoteReference w:id="757"/>
      </w:r>
      <w:r w:rsidR="00567BE9">
        <w:rPr>
          <w:rStyle w:val="FootnoteReference"/>
          <w:rFonts w:cs="B Lotus"/>
          <w:color w:val="000000"/>
          <w:sz w:val="28"/>
          <w:szCs w:val="28"/>
          <w:rtl/>
          <w:lang w:bidi="fa-IR"/>
        </w:rPr>
        <w:t>)</w:t>
      </w:r>
      <w:r w:rsidR="00333532">
        <w:rPr>
          <w:rFonts w:ascii="Times New Roman" w:hAnsi="Times New Roman" w:cs="B Lotus" w:hint="cs"/>
          <w:color w:val="000000"/>
          <w:sz w:val="28"/>
          <w:szCs w:val="28"/>
          <w:rtl/>
          <w:lang w:bidi="fa-IR"/>
        </w:rPr>
        <w:t>.</w:t>
      </w:r>
    </w:p>
    <w:p w:rsidR="006C4D58" w:rsidRPr="008C5449" w:rsidRDefault="006C4D58" w:rsidP="00021DD3">
      <w:pPr>
        <w:pStyle w:val="Heading1"/>
        <w:widowControl w:val="0"/>
        <w:spacing w:line="226" w:lineRule="auto"/>
        <w:ind w:firstLine="284"/>
        <w:rPr>
          <w:rFonts w:cs="B Jadid" w:hint="cs"/>
          <w:b w:val="0"/>
          <w:bCs w:val="0"/>
          <w:rtl/>
          <w:lang w:bidi="fa-IR"/>
        </w:rPr>
      </w:pPr>
      <w:r w:rsidRPr="00D054AC">
        <w:rPr>
          <w:rFonts w:cs="B Lotus" w:hint="cs"/>
          <w:b w:val="0"/>
          <w:bCs w:val="0"/>
          <w:color w:val="000000"/>
          <w:rtl/>
          <w:lang w:bidi="fa-IR"/>
        </w:rPr>
        <w:br w:type="page"/>
      </w:r>
      <w:r w:rsidRPr="008C5449">
        <w:rPr>
          <w:rFonts w:cs="B Jadid" w:hint="cs"/>
          <w:b w:val="0"/>
          <w:bCs w:val="0"/>
          <w:rtl/>
          <w:lang w:bidi="fa-IR"/>
        </w:rPr>
        <w:t>موضوع سوم</w:t>
      </w:r>
      <w:r w:rsidR="00A11225" w:rsidRPr="008C5449">
        <w:rPr>
          <w:rFonts w:cs="B Jadid" w:hint="cs"/>
          <w:b w:val="0"/>
          <w:bCs w:val="0"/>
          <w:rtl/>
          <w:lang w:bidi="fa-IR"/>
        </w:rPr>
        <w:t xml:space="preserve">: </w:t>
      </w:r>
      <w:r w:rsidRPr="008C5449">
        <w:rPr>
          <w:rFonts w:cs="B Jadid" w:hint="cs"/>
          <w:b w:val="0"/>
          <w:bCs w:val="0"/>
          <w:rtl/>
          <w:lang w:bidi="fa-IR"/>
        </w:rPr>
        <w:t>نظام دینی عربستان نظامی فراگیر است و محدود به یک مذهب نیست.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همانگونه که در موضوع بیان راهکاری که نهضت و دولت در بر گرفته گفتیم که، چیزی به غیر از اسلام نیست. هرچند گاهی در عرصه اجتهادات بیشتر به مذهب حنبلی توجه صورت گرفته است، اما این موضوع بر این حقیقت تأکید می‌نماید که مذهب حنبلی یکی از مذاهب چهارگانه‌ای است که مسلمانان در مورد معتبر بودن آنها اجماع و اتفاق‌نظر دارند. با این وصف سیستم و نظام دینی در کشور عربستان دارای ویژگی فراگیری، اصالت و تعهد به اسلام بدون محدودیت به یک مذهب، شعار یا حزب واحد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باتوجه به اینکه نظام اجتماعی در عربستان سعودی برپایه شریعت الهی قرار دارد، از قوانین و ویژگی‌هایی برخوردار است که در هیچ یک از نظام‌های معاصر وجود ندارد.</w:t>
      </w:r>
    </w:p>
    <w:p w:rsidR="006C4D58" w:rsidRPr="008C5449"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8C5449">
        <w:rPr>
          <w:rFonts w:ascii="Times New Roman" w:hAnsi="Times New Roman" w:cs="B Lotus" w:hint="cs"/>
          <w:color w:val="000000"/>
          <w:sz w:val="28"/>
          <w:szCs w:val="28"/>
          <w:rtl/>
          <w:lang w:bidi="fa-IR"/>
        </w:rPr>
        <w:t>به عنوان نمونه به موادی از آن قوانین اشاره می‌نماییم:</w:t>
      </w:r>
    </w:p>
    <w:p w:rsidR="006C4D58" w:rsidRPr="008C5449" w:rsidRDefault="006C4D58" w:rsidP="00021DD3">
      <w:pPr>
        <w:pStyle w:val="Heading2"/>
        <w:widowControl w:val="0"/>
        <w:spacing w:line="226" w:lineRule="auto"/>
        <w:ind w:firstLine="284"/>
        <w:rPr>
          <w:rFonts w:cs="B Lotus" w:hint="cs"/>
          <w:color w:val="000000"/>
          <w:sz w:val="28"/>
          <w:szCs w:val="28"/>
          <w:rtl/>
          <w:lang w:bidi="fa-IR"/>
        </w:rPr>
      </w:pPr>
      <w:r w:rsidRPr="008C5449">
        <w:rPr>
          <w:rFonts w:cs="B Lotus" w:hint="cs"/>
          <w:color w:val="000000"/>
          <w:sz w:val="28"/>
          <w:szCs w:val="28"/>
          <w:rtl/>
          <w:lang w:bidi="fa-IR"/>
        </w:rPr>
        <w:t>ماده اول</w:t>
      </w:r>
      <w:r w:rsidR="008C5449" w:rsidRPr="008C5449">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کشور عربستان سعودی کشوریست عربی و اسلامی و برخوردار از حاکمیت کامل، دین آن اسلام و قانون آن قرآن و سنت رسول خدا</w:t>
      </w:r>
      <w:r w:rsidR="008C5449">
        <w:rPr>
          <w:rFonts w:ascii="Times New Roman" w:hAnsi="Times New Roman" w:cs="B Lotus" w:hint="cs"/>
          <w:color w:val="000000"/>
          <w:sz w:val="28"/>
          <w:szCs w:val="28"/>
          <w:rtl/>
          <w:lang w:bidi="fa-IR"/>
        </w:rPr>
        <w:t xml:space="preserve"> </w:t>
      </w:r>
      <w:r w:rsidR="008C5449" w:rsidRPr="008C5449">
        <w:rPr>
          <w:rFonts w:ascii="Times New Roman" w:hAnsi="Times New Roman" w:cs="CTraditional Arabic" w:hint="cs"/>
          <w:color w:val="000000"/>
          <w:sz w:val="28"/>
          <w:szCs w:val="28"/>
          <w:rtl/>
          <w:lang w:bidi="fa-IR"/>
        </w:rPr>
        <w:t>ص</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زبان رسمی زبان عربی و پایتخت آن شهر ریاض است.</w:t>
      </w:r>
    </w:p>
    <w:p w:rsidR="006C4D58" w:rsidRPr="008C5449" w:rsidRDefault="006C4D58" w:rsidP="00021DD3">
      <w:pPr>
        <w:pStyle w:val="Heading2"/>
        <w:widowControl w:val="0"/>
        <w:spacing w:line="226" w:lineRule="auto"/>
        <w:ind w:firstLine="284"/>
        <w:rPr>
          <w:rFonts w:cs="B Lotus" w:hint="cs"/>
          <w:color w:val="000000"/>
          <w:sz w:val="28"/>
          <w:szCs w:val="28"/>
          <w:rtl/>
          <w:lang w:bidi="fa-IR"/>
        </w:rPr>
      </w:pPr>
      <w:r w:rsidRPr="008C5449">
        <w:rPr>
          <w:rFonts w:cs="B Lotus" w:hint="cs"/>
          <w:color w:val="000000"/>
          <w:sz w:val="28"/>
          <w:szCs w:val="28"/>
          <w:rtl/>
          <w:lang w:bidi="fa-IR"/>
        </w:rPr>
        <w:t>ماده ششم</w:t>
      </w:r>
      <w:r w:rsidR="008C5449" w:rsidRPr="008C5449">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هموطنان براساس کتاب خدای متعال و سنت پیامبر</w:t>
      </w:r>
      <w:r w:rsidR="008C5449">
        <w:rPr>
          <w:rFonts w:ascii="Times New Roman" w:hAnsi="Times New Roman" w:cs="B Lotus" w:hint="cs"/>
          <w:color w:val="000000"/>
          <w:sz w:val="28"/>
          <w:szCs w:val="28"/>
          <w:rtl/>
          <w:lang w:bidi="fa-IR"/>
        </w:rPr>
        <w:t xml:space="preserve"> </w:t>
      </w:r>
      <w:r w:rsidR="008C5449" w:rsidRPr="008C544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و اطاعت و فرمانبرداری در شرایط سخت و در شرایط عادی با رهبر کشور بیعت می‌نمایند.</w:t>
      </w:r>
    </w:p>
    <w:p w:rsidR="006C4D58" w:rsidRPr="008C5449" w:rsidRDefault="006C4D58" w:rsidP="00021DD3">
      <w:pPr>
        <w:pStyle w:val="Heading2"/>
        <w:widowControl w:val="0"/>
        <w:spacing w:line="226" w:lineRule="auto"/>
        <w:ind w:firstLine="284"/>
        <w:rPr>
          <w:rFonts w:cs="B Lotus" w:hint="cs"/>
          <w:color w:val="000000"/>
          <w:sz w:val="28"/>
          <w:szCs w:val="28"/>
          <w:rtl/>
          <w:lang w:bidi="fa-IR"/>
        </w:rPr>
      </w:pPr>
      <w:r w:rsidRPr="008C5449">
        <w:rPr>
          <w:rFonts w:cs="B Lotus" w:hint="cs"/>
          <w:color w:val="000000"/>
          <w:sz w:val="28"/>
          <w:szCs w:val="28"/>
          <w:rtl/>
          <w:lang w:bidi="fa-IR"/>
        </w:rPr>
        <w:t>ماده هفتم</w:t>
      </w:r>
      <w:r w:rsidR="008C5449" w:rsidRPr="008C5449">
        <w:rPr>
          <w:rFonts w:cs="B Lotus" w:hint="cs"/>
          <w:color w:val="000000"/>
          <w:sz w:val="28"/>
          <w:szCs w:val="28"/>
          <w:rtl/>
          <w:lang w:bidi="fa-IR"/>
        </w:rPr>
        <w:t>:</w:t>
      </w:r>
    </w:p>
    <w:p w:rsidR="006C4D58" w:rsidRPr="00570DD6"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570DD6">
        <w:rPr>
          <w:rFonts w:ascii="Times New Roman" w:hAnsi="Times New Roman" w:cs="B Lotus" w:hint="cs"/>
          <w:color w:val="000000"/>
          <w:sz w:val="28"/>
          <w:szCs w:val="28"/>
          <w:rtl/>
          <w:lang w:bidi="fa-IR"/>
        </w:rPr>
        <w:t>حکومت در کشور عربستان سعودی، قدرت خود را از کتاب خداوند و سنت رسول گرامی</w:t>
      </w:r>
      <w:r w:rsidR="008C5449" w:rsidRPr="00570DD6">
        <w:rPr>
          <w:rFonts w:ascii="Times New Roman" w:hAnsi="Times New Roman" w:cs="B Lotus" w:hint="cs"/>
          <w:color w:val="000000"/>
          <w:sz w:val="28"/>
          <w:szCs w:val="28"/>
          <w:rtl/>
          <w:lang w:bidi="fa-IR"/>
        </w:rPr>
        <w:t xml:space="preserve"> </w:t>
      </w:r>
      <w:r w:rsidR="008C5449" w:rsidRPr="00570DD6">
        <w:rPr>
          <w:rFonts w:ascii="Times New Roman" w:hAnsi="Times New Roman" w:cs="CTraditional Arabic" w:hint="cs"/>
          <w:color w:val="000000"/>
          <w:sz w:val="28"/>
          <w:szCs w:val="28"/>
          <w:rtl/>
          <w:lang w:bidi="fa-IR"/>
        </w:rPr>
        <w:t>ص</w:t>
      </w:r>
      <w:r w:rsidRPr="00570DD6">
        <w:rPr>
          <w:rFonts w:ascii="Times New Roman" w:hAnsi="Times New Roman" w:cs="B Lotus" w:hint="cs"/>
          <w:color w:val="000000"/>
          <w:sz w:val="28"/>
          <w:szCs w:val="28"/>
          <w:rtl/>
          <w:lang w:bidi="fa-IR"/>
        </w:rPr>
        <w:t xml:space="preserve"> بر می‌گیرد. آن دو بر این نظام و تمامی سازمان‌ها و سیستم‌های دولت حاکم می‌باشند.</w:t>
      </w:r>
    </w:p>
    <w:p w:rsidR="006C4D58" w:rsidRPr="008C5449" w:rsidRDefault="006C4D58" w:rsidP="00021DD3">
      <w:pPr>
        <w:pStyle w:val="Heading2"/>
        <w:widowControl w:val="0"/>
        <w:spacing w:line="226" w:lineRule="auto"/>
        <w:ind w:firstLine="284"/>
        <w:rPr>
          <w:rFonts w:cs="B Lotus" w:hint="cs"/>
          <w:color w:val="000000"/>
          <w:sz w:val="28"/>
          <w:szCs w:val="28"/>
          <w:rtl/>
          <w:lang w:bidi="fa-IR"/>
        </w:rPr>
      </w:pPr>
      <w:r w:rsidRPr="008C5449">
        <w:rPr>
          <w:rFonts w:cs="B Lotus" w:hint="cs"/>
          <w:color w:val="000000"/>
          <w:sz w:val="28"/>
          <w:szCs w:val="28"/>
          <w:rtl/>
          <w:lang w:bidi="fa-IR"/>
        </w:rPr>
        <w:t>ماده هشتم</w:t>
      </w:r>
      <w:r w:rsidR="008C5449" w:rsidRPr="008C5449">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کشور عربستان سعودی باید براساس عدالت، شوری، مساوات و مطابق با شریعت اسلام اداره شود.</w:t>
      </w:r>
    </w:p>
    <w:p w:rsidR="006C4D58" w:rsidRPr="008C5449" w:rsidRDefault="006C4D58" w:rsidP="00021DD3">
      <w:pPr>
        <w:pStyle w:val="Heading2"/>
        <w:widowControl w:val="0"/>
        <w:spacing w:line="226" w:lineRule="auto"/>
        <w:ind w:firstLine="284"/>
        <w:rPr>
          <w:rFonts w:cs="B Lotus" w:hint="cs"/>
          <w:color w:val="000000"/>
          <w:sz w:val="28"/>
          <w:szCs w:val="28"/>
          <w:rtl/>
          <w:lang w:bidi="fa-IR"/>
        </w:rPr>
      </w:pPr>
      <w:r w:rsidRPr="008C5449">
        <w:rPr>
          <w:rFonts w:cs="B Lotus" w:hint="cs"/>
          <w:color w:val="000000"/>
          <w:sz w:val="28"/>
          <w:szCs w:val="28"/>
          <w:rtl/>
          <w:lang w:bidi="fa-IR"/>
        </w:rPr>
        <w:t>ماده دهم</w:t>
      </w:r>
      <w:r w:rsidR="008C5449" w:rsidRPr="008C5449">
        <w:rPr>
          <w:rFonts w:cs="B Lotus" w:hint="cs"/>
          <w:color w:val="000000"/>
          <w:sz w:val="28"/>
          <w:szCs w:val="28"/>
          <w:rtl/>
          <w:lang w:bidi="fa-IR"/>
        </w:rPr>
        <w:t xml:space="preserve">: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حکومت تمامی تلاش خود را برای تقویت ارکان خانواده، پاسداری از هویّت عربی و اسلامی آن، حمایت از تمامی افراد آن و فراهم کردن شرایطی مناسب برای رشد استعدادها و توانایی‌هایشان به کار می‌گیرد.</w:t>
      </w:r>
    </w:p>
    <w:p w:rsidR="006C4D58" w:rsidRPr="008C5449" w:rsidRDefault="006C4D58" w:rsidP="00021DD3">
      <w:pPr>
        <w:pStyle w:val="Heading2"/>
        <w:widowControl w:val="0"/>
        <w:spacing w:line="226" w:lineRule="auto"/>
        <w:ind w:firstLine="284"/>
        <w:rPr>
          <w:rFonts w:cs="B Lotus" w:hint="cs"/>
          <w:color w:val="000000"/>
          <w:sz w:val="28"/>
          <w:szCs w:val="28"/>
          <w:rtl/>
          <w:lang w:bidi="fa-IR"/>
        </w:rPr>
      </w:pPr>
      <w:r w:rsidRPr="008C5449">
        <w:rPr>
          <w:rFonts w:cs="B Lotus" w:hint="cs"/>
          <w:color w:val="000000"/>
          <w:sz w:val="28"/>
          <w:szCs w:val="28"/>
          <w:rtl/>
          <w:lang w:bidi="fa-IR"/>
        </w:rPr>
        <w:t>ماده یازدهم</w:t>
      </w:r>
      <w:r w:rsidR="008C5449" w:rsidRPr="008C5449">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جامعه عربستان سعودی بر پایه‌های التزام و تمسک افراد آن به دین مبین اسلام، همکاری در جهت خیر، نیکی، پرهیزکاری و دوری از تفرقه قرار گرفته است.</w:t>
      </w:r>
    </w:p>
    <w:p w:rsidR="006C4D58" w:rsidRPr="008C5449" w:rsidRDefault="006C4D58" w:rsidP="00021DD3">
      <w:pPr>
        <w:pStyle w:val="Heading2"/>
        <w:widowControl w:val="0"/>
        <w:spacing w:line="226" w:lineRule="auto"/>
        <w:ind w:firstLine="284"/>
        <w:rPr>
          <w:rFonts w:cs="B Lotus" w:hint="cs"/>
          <w:color w:val="000000"/>
          <w:sz w:val="28"/>
          <w:szCs w:val="28"/>
          <w:rtl/>
          <w:lang w:bidi="fa-IR"/>
        </w:rPr>
      </w:pPr>
      <w:r w:rsidRPr="008C5449">
        <w:rPr>
          <w:rFonts w:cs="B Lotus" w:hint="cs"/>
          <w:color w:val="000000"/>
          <w:sz w:val="28"/>
          <w:szCs w:val="28"/>
          <w:rtl/>
          <w:lang w:bidi="fa-IR"/>
        </w:rPr>
        <w:t>ماده بیست و سوم</w:t>
      </w:r>
      <w:r w:rsidR="008C5449" w:rsidRPr="008C5449">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pacing w:val="-6"/>
          <w:sz w:val="28"/>
          <w:szCs w:val="28"/>
          <w:rtl/>
          <w:lang w:bidi="fa-IR"/>
        </w:rPr>
      </w:pPr>
      <w:r w:rsidRPr="00D054AC">
        <w:rPr>
          <w:rFonts w:ascii="Times New Roman" w:hAnsi="Times New Roman" w:cs="B Lotus" w:hint="cs"/>
          <w:color w:val="000000"/>
          <w:spacing w:val="-6"/>
          <w:sz w:val="28"/>
          <w:szCs w:val="28"/>
          <w:rtl/>
          <w:lang w:bidi="fa-IR"/>
        </w:rPr>
        <w:t>حکومت موظف است از عقیدة اسلامی حمایت ‌نماید، شریعت اسلام را اجرا ‌کند، به معروف امر و از منکر نهی می‌نماید و به مسؤولیت دعوت (به دین) خداوند عمل ‌کند.</w:t>
      </w:r>
    </w:p>
    <w:p w:rsidR="006C4D58" w:rsidRPr="008C5449" w:rsidRDefault="006C4D58" w:rsidP="00021DD3">
      <w:pPr>
        <w:pStyle w:val="Heading2"/>
        <w:widowControl w:val="0"/>
        <w:spacing w:line="226" w:lineRule="auto"/>
        <w:ind w:firstLine="284"/>
        <w:rPr>
          <w:rFonts w:cs="B Lotus" w:hint="cs"/>
          <w:color w:val="000000"/>
          <w:sz w:val="28"/>
          <w:szCs w:val="28"/>
          <w:rtl/>
          <w:lang w:bidi="fa-IR"/>
        </w:rPr>
      </w:pPr>
      <w:r w:rsidRPr="008C5449">
        <w:rPr>
          <w:rFonts w:cs="B Lotus" w:hint="cs"/>
          <w:color w:val="000000"/>
          <w:sz w:val="28"/>
          <w:szCs w:val="28"/>
          <w:rtl/>
          <w:lang w:bidi="fa-IR"/>
        </w:rPr>
        <w:t>ماده بیست و چهارم</w:t>
      </w:r>
      <w:r w:rsidR="008C5449" w:rsidRPr="008C5449">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حکومت اقدام به بازسازی و خدمت به حرمین شر</w:t>
      </w:r>
      <w:r w:rsidR="008C5449">
        <w:rPr>
          <w:rFonts w:ascii="Times New Roman" w:hAnsi="Times New Roman" w:cs="B Lotus" w:hint="cs"/>
          <w:color w:val="000000"/>
          <w:sz w:val="28"/>
          <w:szCs w:val="28"/>
          <w:rtl/>
          <w:lang w:bidi="fa-IR"/>
        </w:rPr>
        <w:t>ي</w:t>
      </w:r>
      <w:r w:rsidRPr="00D054AC">
        <w:rPr>
          <w:rFonts w:ascii="Times New Roman" w:hAnsi="Times New Roman" w:cs="B Lotus" w:hint="cs"/>
          <w:color w:val="000000"/>
          <w:sz w:val="28"/>
          <w:szCs w:val="28"/>
          <w:rtl/>
          <w:lang w:bidi="fa-IR"/>
        </w:rPr>
        <w:t>فین می‌نماید و امنیت و مراقبت را برای زیارت‌کنندگان تأمین می‌کند تا امکان حج و عمره فراهم شود.</w:t>
      </w:r>
    </w:p>
    <w:p w:rsidR="006C4D58" w:rsidRPr="008C5449" w:rsidRDefault="006C4D58" w:rsidP="00021DD3">
      <w:pPr>
        <w:pStyle w:val="Heading2"/>
        <w:widowControl w:val="0"/>
        <w:spacing w:line="226" w:lineRule="auto"/>
        <w:ind w:firstLine="284"/>
        <w:rPr>
          <w:rFonts w:cs="B Lotus" w:hint="cs"/>
          <w:color w:val="000000"/>
          <w:sz w:val="28"/>
          <w:szCs w:val="28"/>
          <w:rtl/>
          <w:lang w:bidi="fa-IR"/>
        </w:rPr>
      </w:pPr>
      <w:r w:rsidRPr="008C5449">
        <w:rPr>
          <w:rFonts w:cs="B Lotus" w:hint="cs"/>
          <w:color w:val="000000"/>
          <w:sz w:val="28"/>
          <w:szCs w:val="28"/>
          <w:rtl/>
          <w:lang w:bidi="fa-IR"/>
        </w:rPr>
        <w:t>ماده بیست و پنجم</w:t>
      </w:r>
      <w:r w:rsidR="008C5449" w:rsidRPr="008C5449">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حکومت در ارتباط با به واقعیت درآمدن امیدهای امت عربی و اسلامی درباره تفاهم و همکاری و وحدت کلمه و تقویت روابطشان با کشورهای دوست تلاش می‌نماید.</w:t>
      </w:r>
    </w:p>
    <w:p w:rsidR="006C4D58" w:rsidRPr="008C5449" w:rsidRDefault="006C4D58" w:rsidP="00021DD3">
      <w:pPr>
        <w:pStyle w:val="Heading2"/>
        <w:widowControl w:val="0"/>
        <w:spacing w:line="226" w:lineRule="auto"/>
        <w:ind w:firstLine="284"/>
        <w:rPr>
          <w:rFonts w:cs="B Lotus" w:hint="cs"/>
          <w:color w:val="000000"/>
          <w:sz w:val="28"/>
          <w:szCs w:val="28"/>
          <w:rtl/>
          <w:lang w:bidi="fa-IR"/>
        </w:rPr>
      </w:pPr>
      <w:r w:rsidRPr="008C5449">
        <w:rPr>
          <w:rFonts w:cs="B Lotus" w:hint="cs"/>
          <w:color w:val="000000"/>
          <w:sz w:val="28"/>
          <w:szCs w:val="28"/>
          <w:rtl/>
          <w:lang w:bidi="fa-IR"/>
        </w:rPr>
        <w:t>ماده بیست و ششم</w:t>
      </w:r>
      <w:r w:rsidR="008C5449" w:rsidRPr="008C5449">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حکومت از حقوق انسان، مطابق با شریعت اسلام محافظت می‌نماید.</w:t>
      </w:r>
    </w:p>
    <w:p w:rsidR="006C4D58" w:rsidRPr="008C5449" w:rsidRDefault="006C4D58" w:rsidP="00021DD3">
      <w:pPr>
        <w:pStyle w:val="Heading2"/>
        <w:widowControl w:val="0"/>
        <w:spacing w:line="226" w:lineRule="auto"/>
        <w:ind w:firstLine="284"/>
        <w:rPr>
          <w:rFonts w:cs="B Lotus" w:hint="cs"/>
          <w:color w:val="000000"/>
          <w:sz w:val="28"/>
          <w:szCs w:val="28"/>
          <w:rtl/>
          <w:lang w:bidi="fa-IR"/>
        </w:rPr>
      </w:pPr>
      <w:r w:rsidRPr="008C5449">
        <w:rPr>
          <w:rFonts w:cs="B Lotus" w:hint="cs"/>
          <w:color w:val="000000"/>
          <w:sz w:val="28"/>
          <w:szCs w:val="28"/>
          <w:rtl/>
          <w:lang w:bidi="fa-IR"/>
        </w:rPr>
        <w:t>ماده بیست و نهم</w:t>
      </w:r>
      <w:r w:rsidR="008C5449" w:rsidRPr="008C5449">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حکومت به گسترش و توسعه فرهنگ و دانش اقدام می</w:t>
      </w:r>
      <w:r w:rsidR="008C544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کند، تحقیقات علمی را تشویق می‌نماید، از میراث امت عربی و اسلامی پاسداری می‌کند و در تمدن عربی، اسلامی و انسانی مشارکت می‌نماید.</w:t>
      </w:r>
    </w:p>
    <w:p w:rsidR="006C4D58" w:rsidRPr="008C5449" w:rsidRDefault="006C4D58" w:rsidP="00021DD3">
      <w:pPr>
        <w:pStyle w:val="Heading2"/>
        <w:widowControl w:val="0"/>
        <w:spacing w:line="226" w:lineRule="auto"/>
        <w:ind w:firstLine="284"/>
        <w:rPr>
          <w:rFonts w:cs="B Lotus" w:hint="cs"/>
          <w:color w:val="000000"/>
          <w:sz w:val="28"/>
          <w:szCs w:val="28"/>
          <w:rtl/>
          <w:lang w:bidi="fa-IR"/>
        </w:rPr>
      </w:pPr>
      <w:r w:rsidRPr="008C5449">
        <w:rPr>
          <w:rFonts w:cs="B Lotus" w:hint="cs"/>
          <w:color w:val="000000"/>
          <w:sz w:val="28"/>
          <w:szCs w:val="28"/>
          <w:rtl/>
          <w:lang w:bidi="fa-IR"/>
        </w:rPr>
        <w:t>ماده چهل و پنجم</w:t>
      </w:r>
      <w:r w:rsidR="008C5449" w:rsidRPr="008C5449">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مرجع فتوا در کشور عربستان سعودی قرآن و سنت رسول خدا</w:t>
      </w:r>
      <w:r w:rsidR="00D46C25">
        <w:rPr>
          <w:rFonts w:ascii="Times New Roman" w:hAnsi="Times New Roman" w:cs="B Lotus" w:hint="cs"/>
          <w:color w:val="000000"/>
          <w:sz w:val="28"/>
          <w:szCs w:val="28"/>
          <w:rtl/>
          <w:lang w:bidi="fa-IR"/>
        </w:rPr>
        <w:t xml:space="preserve"> </w:t>
      </w:r>
      <w:r w:rsidR="00D46C25" w:rsidRPr="00D46C25">
        <w:rPr>
          <w:rFonts w:ascii="Times New Roman" w:hAnsi="Times New Roman" w:cs="CTraditional Arabic" w:hint="cs"/>
          <w:color w:val="000000"/>
          <w:sz w:val="28"/>
          <w:szCs w:val="28"/>
          <w:rtl/>
          <w:lang w:bidi="fa-IR"/>
        </w:rPr>
        <w:t>ص</w:t>
      </w:r>
      <w:r w:rsidR="00D46C25">
        <w:rPr>
          <w:rFonts w:ascii="Times New Roman" w:hAnsi="Times New Roman" w:cs="B Lotus" w:hint="cs"/>
          <w:color w:val="000000"/>
          <w:sz w:val="28"/>
          <w:szCs w:val="28"/>
          <w:rtl/>
          <w:lang w:bidi="fa-IR"/>
        </w:rPr>
        <w:t xml:space="preserve"> ا</w:t>
      </w:r>
      <w:r w:rsidRPr="00D054AC">
        <w:rPr>
          <w:rFonts w:ascii="Times New Roman" w:hAnsi="Times New Roman" w:cs="B Lotus" w:hint="cs"/>
          <w:color w:val="000000"/>
          <w:sz w:val="28"/>
          <w:szCs w:val="28"/>
          <w:rtl/>
          <w:lang w:bidi="fa-IR"/>
        </w:rPr>
        <w:t>ست و نظام، ساختار و اعضای «هیئت علمای بزرگ» و مرکز پژوهش‌های علمی و دارالإفتاء و حدود کار آنها را تعیین می‌کند.</w:t>
      </w:r>
    </w:p>
    <w:p w:rsidR="006C4D58" w:rsidRPr="00D46C25" w:rsidRDefault="006C4D58" w:rsidP="00021DD3">
      <w:pPr>
        <w:pStyle w:val="Heading2"/>
        <w:widowControl w:val="0"/>
        <w:spacing w:line="226" w:lineRule="auto"/>
        <w:ind w:firstLine="284"/>
        <w:rPr>
          <w:rFonts w:cs="B Lotus" w:hint="cs"/>
          <w:color w:val="000000"/>
          <w:sz w:val="28"/>
          <w:szCs w:val="28"/>
          <w:rtl/>
          <w:lang w:bidi="fa-IR"/>
        </w:rPr>
      </w:pPr>
      <w:r w:rsidRPr="00D46C25">
        <w:rPr>
          <w:rFonts w:cs="B Lotus" w:hint="cs"/>
          <w:color w:val="000000"/>
          <w:sz w:val="28"/>
          <w:szCs w:val="28"/>
          <w:rtl/>
          <w:lang w:bidi="fa-IR"/>
        </w:rPr>
        <w:t>ماده چهل و هشتم</w:t>
      </w:r>
      <w:r w:rsidR="00D46C25" w:rsidRPr="00D46C25">
        <w:rPr>
          <w:rFonts w:cs="B Lotus" w:hint="cs"/>
          <w:color w:val="000000"/>
          <w:sz w:val="28"/>
          <w:szCs w:val="28"/>
          <w:rtl/>
          <w:lang w:bidi="fa-IR"/>
        </w:rPr>
        <w:t>:</w:t>
      </w:r>
    </w:p>
    <w:p w:rsidR="006C4D58" w:rsidRPr="00570DD6" w:rsidRDefault="006C4D58" w:rsidP="00021DD3">
      <w:pPr>
        <w:pStyle w:val="StyleComplexBLotus12ptJustifiedFirstline05cm"/>
        <w:widowControl w:val="0"/>
        <w:spacing w:line="226" w:lineRule="auto"/>
        <w:rPr>
          <w:rFonts w:ascii="Times New Roman" w:hAnsi="Times New Roman" w:cs="B Lotus" w:hint="cs"/>
          <w:color w:val="000000"/>
          <w:spacing w:val="-4"/>
          <w:sz w:val="28"/>
          <w:szCs w:val="28"/>
          <w:rtl/>
          <w:lang w:bidi="fa-IR"/>
        </w:rPr>
      </w:pPr>
      <w:r w:rsidRPr="00570DD6">
        <w:rPr>
          <w:rFonts w:ascii="Times New Roman" w:hAnsi="Times New Roman" w:cs="B Lotus" w:hint="cs"/>
          <w:color w:val="000000"/>
          <w:spacing w:val="-4"/>
          <w:sz w:val="28"/>
          <w:szCs w:val="28"/>
          <w:rtl/>
          <w:lang w:bidi="fa-IR"/>
        </w:rPr>
        <w:t>دادگاه‌ها مسایل مطرح شده به آنها را براساس احکام شریعت اسلام و مطابق با قرآن، سنت و دستورات ولیّ امر که با قرآن و سنت در تضاد نباشد، حل و فصل می‌کنند.</w:t>
      </w:r>
    </w:p>
    <w:p w:rsidR="006C4D58" w:rsidRPr="00D46C25" w:rsidRDefault="006C4D58" w:rsidP="00021DD3">
      <w:pPr>
        <w:pStyle w:val="StyleComplexBLotus12ptJustifiedFirstline05cm"/>
        <w:widowControl w:val="0"/>
        <w:spacing w:line="226" w:lineRule="auto"/>
        <w:rPr>
          <w:rFonts w:ascii="Times New Roman" w:hAnsi="Times New Roman" w:cs="B Lotus" w:hint="cs"/>
          <w:b/>
          <w:bCs/>
          <w:color w:val="000000"/>
          <w:sz w:val="28"/>
          <w:szCs w:val="28"/>
          <w:rtl/>
          <w:lang w:bidi="fa-IR"/>
        </w:rPr>
      </w:pPr>
      <w:r w:rsidRPr="00D46C25">
        <w:rPr>
          <w:rFonts w:ascii="Times New Roman" w:hAnsi="Times New Roman" w:cs="B Lotus" w:hint="cs"/>
          <w:b/>
          <w:bCs/>
          <w:color w:val="000000"/>
          <w:sz w:val="28"/>
          <w:szCs w:val="28"/>
          <w:rtl/>
          <w:lang w:bidi="fa-IR"/>
        </w:rPr>
        <w:t>ماده پنجاه و پنجم</w:t>
      </w:r>
      <w:r w:rsidR="00D46C25" w:rsidRPr="00D46C25">
        <w:rPr>
          <w:rFonts w:ascii="Times New Roman" w:hAnsi="Times New Roman" w:cs="B Lotus" w:hint="cs"/>
          <w:b/>
          <w:bCs/>
          <w:color w:val="000000"/>
          <w:sz w:val="28"/>
          <w:szCs w:val="28"/>
          <w:rtl/>
          <w:lang w:bidi="fa-IR"/>
        </w:rPr>
        <w:t>:</w:t>
      </w:r>
    </w:p>
    <w:p w:rsidR="006C4D58" w:rsidRPr="00D054AC" w:rsidRDefault="00D46C25"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شاه باید </w:t>
      </w:r>
      <w:r w:rsidR="006C4D58" w:rsidRPr="00D054AC">
        <w:rPr>
          <w:rFonts w:ascii="Times New Roman" w:hAnsi="Times New Roman" w:cs="B Lotus" w:hint="cs"/>
          <w:color w:val="000000"/>
          <w:sz w:val="28"/>
          <w:szCs w:val="28"/>
          <w:rtl/>
          <w:lang w:bidi="fa-IR"/>
        </w:rPr>
        <w:t xml:space="preserve">مطابق با احکام شریعت اسلامی به اداره امور مردم </w:t>
      </w:r>
      <w:r>
        <w:rPr>
          <w:rFonts w:ascii="Times New Roman" w:hAnsi="Times New Roman" w:cs="B Lotus" w:hint="cs"/>
          <w:color w:val="000000"/>
          <w:sz w:val="28"/>
          <w:szCs w:val="28"/>
          <w:rtl/>
          <w:lang w:bidi="fa-IR"/>
        </w:rPr>
        <w:t>بپ</w:t>
      </w:r>
      <w:r w:rsidR="006C4D58" w:rsidRPr="00D054AC">
        <w:rPr>
          <w:rFonts w:ascii="Times New Roman" w:hAnsi="Times New Roman" w:cs="B Lotus" w:hint="cs"/>
          <w:color w:val="000000"/>
          <w:sz w:val="28"/>
          <w:szCs w:val="28"/>
          <w:rtl/>
          <w:lang w:bidi="fa-IR"/>
        </w:rPr>
        <w:t>ردازد، بر اجرای شریعت اسلام و سازمان‌های حکومت نظارت کند و از میهن حمایت و دفاع ‌نماید.</w:t>
      </w:r>
    </w:p>
    <w:p w:rsidR="006C4D58" w:rsidRPr="00D46C25" w:rsidRDefault="006C4D58" w:rsidP="00021DD3">
      <w:pPr>
        <w:pStyle w:val="Heading2"/>
        <w:widowControl w:val="0"/>
        <w:spacing w:line="226" w:lineRule="auto"/>
        <w:ind w:firstLine="284"/>
        <w:rPr>
          <w:rFonts w:cs="B Lotus" w:hint="cs"/>
          <w:color w:val="000000"/>
          <w:sz w:val="28"/>
          <w:szCs w:val="28"/>
          <w:rtl/>
          <w:lang w:bidi="fa-IR"/>
        </w:rPr>
      </w:pPr>
      <w:r w:rsidRPr="00D46C25">
        <w:rPr>
          <w:rFonts w:cs="B Lotus" w:hint="cs"/>
          <w:color w:val="000000"/>
          <w:sz w:val="28"/>
          <w:szCs w:val="28"/>
          <w:rtl/>
          <w:lang w:bidi="fa-IR"/>
        </w:rPr>
        <w:t>ماده شصت و هفت</w:t>
      </w:r>
      <w:r w:rsidR="00D46C25" w:rsidRPr="00D46C25">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«قوه مقننه» تنها مرجع ایجاد سازمان‌ها و تدوین لوایح در روابط با امور دولت است و باید با قواعد شریعت اسلام سازگار باشد. </w:t>
      </w:r>
      <w:r w:rsidR="00D46C25" w:rsidRPr="00D054AC">
        <w:rPr>
          <w:rFonts w:ascii="Times New Roman" w:hAnsi="Times New Roman" w:cs="B Lotus" w:hint="cs"/>
          <w:color w:val="000000"/>
          <w:sz w:val="28"/>
          <w:szCs w:val="28"/>
          <w:rtl/>
          <w:lang w:bidi="fa-IR"/>
        </w:rPr>
        <w:t>و حدود کار آنها را</w:t>
      </w:r>
      <w:r w:rsidR="00D46C25">
        <w:rPr>
          <w:rFonts w:ascii="Times New Roman" w:hAnsi="Times New Roman" w:cs="B Lotus" w:hint="cs"/>
          <w:color w:val="000000"/>
          <w:sz w:val="28"/>
          <w:szCs w:val="28"/>
          <w:rtl/>
          <w:lang w:bidi="fa-IR"/>
        </w:rPr>
        <w:t xml:space="preserve"> مجلس وزراء و مجلس شوراى اسلامى تعيين مى‌كند.</w:t>
      </w:r>
    </w:p>
    <w:p w:rsidR="006C4D58" w:rsidRPr="00D46C25" w:rsidRDefault="00D46C25" w:rsidP="00021DD3">
      <w:pPr>
        <w:pStyle w:val="Heading2"/>
        <w:widowControl w:val="0"/>
        <w:spacing w:line="226" w:lineRule="auto"/>
        <w:ind w:firstLine="284"/>
        <w:rPr>
          <w:rFonts w:cs="B Lotus" w:hint="cs"/>
          <w:color w:val="000000"/>
          <w:sz w:val="28"/>
          <w:szCs w:val="28"/>
          <w:rtl/>
          <w:lang w:bidi="fa-IR"/>
        </w:rPr>
      </w:pPr>
      <w:r w:rsidRPr="00D46C25">
        <w:rPr>
          <w:rFonts w:cs="B Lotus" w:hint="cs"/>
          <w:color w:val="000000"/>
          <w:sz w:val="28"/>
          <w:szCs w:val="28"/>
          <w:rtl/>
          <w:lang w:bidi="fa-IR"/>
        </w:rPr>
        <w:t>در قوانین قضایی آمده است</w:t>
      </w:r>
      <w:r w:rsidR="006C4D58" w:rsidRPr="00D46C25">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ماده اول</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قضات از حق استقلال برخوردار هستند و غیر از احکام شریعت اسلام و دستگاه</w:t>
      </w:r>
      <w:r w:rsidR="00450A5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ناظر، هیچکس بر آنان تسلطی ندارد و هیچکس از حق دخالت در امور قضایی برخوردار نیست.</w:t>
      </w:r>
    </w:p>
    <w:p w:rsidR="006C4D58" w:rsidRPr="00D054AC" w:rsidRDefault="006C4D58" w:rsidP="00021DD3">
      <w:pPr>
        <w:pStyle w:val="Heading2"/>
        <w:widowControl w:val="0"/>
        <w:spacing w:line="226" w:lineRule="auto"/>
        <w:ind w:firstLine="284"/>
        <w:rPr>
          <w:rFonts w:cs="B Lotus" w:hint="cs"/>
          <w:b w:val="0"/>
          <w:bCs w:val="0"/>
          <w:color w:val="000000"/>
          <w:sz w:val="28"/>
          <w:szCs w:val="28"/>
          <w:rtl/>
          <w:lang w:bidi="fa-IR"/>
        </w:rPr>
      </w:pPr>
      <w:r w:rsidRPr="00D054AC">
        <w:rPr>
          <w:rFonts w:cs="B Lotus" w:hint="cs"/>
          <w:b w:val="0"/>
          <w:bCs w:val="0"/>
          <w:color w:val="000000"/>
          <w:sz w:val="28"/>
          <w:szCs w:val="28"/>
          <w:rtl/>
          <w:lang w:bidi="fa-IR"/>
        </w:rPr>
        <w:t>در قوانین مجلس شوری نیز چنین آمده است:</w:t>
      </w:r>
    </w:p>
    <w:p w:rsidR="006C4D58" w:rsidRPr="00570DD6" w:rsidRDefault="006C4D58" w:rsidP="009531E1">
      <w:pPr>
        <w:pStyle w:val="StyleComplexBLotus12ptJustifiedFirstline05cm"/>
        <w:widowControl w:val="0"/>
        <w:spacing w:line="226" w:lineRule="auto"/>
        <w:jc w:val="lowKashida"/>
        <w:rPr>
          <w:rFonts w:ascii="Times New Roman" w:hAnsi="Times New Roman" w:cs="B Lotus" w:hint="cs"/>
          <w:color w:val="000000"/>
          <w:spacing w:val="-4"/>
          <w:sz w:val="28"/>
          <w:szCs w:val="28"/>
          <w:rtl/>
        </w:rPr>
      </w:pPr>
      <w:r w:rsidRPr="003239CA">
        <w:rPr>
          <w:rFonts w:ascii="Times New Roman" w:hAnsi="Times New Roman" w:cs="B Lotus" w:hint="cs"/>
          <w:b/>
          <w:bCs/>
          <w:color w:val="000000"/>
          <w:sz w:val="28"/>
          <w:szCs w:val="28"/>
          <w:rtl/>
          <w:lang w:bidi="fa-IR"/>
        </w:rPr>
        <w:t>ماده اول</w:t>
      </w:r>
      <w:r w:rsidR="00A11225" w:rsidRPr="003239CA">
        <w:rPr>
          <w:rFonts w:ascii="Times New Roman" w:hAnsi="Times New Roman" w:cs="B Lotus" w:hint="cs"/>
          <w:b/>
          <w:bCs/>
          <w:color w:val="000000"/>
          <w:sz w:val="28"/>
          <w:szCs w:val="28"/>
          <w:rtl/>
          <w:lang w:bidi="fa-IR"/>
        </w:rPr>
        <w:t>:</w:t>
      </w:r>
      <w:r w:rsidR="00A11225" w:rsidRPr="00E660A7">
        <w:rPr>
          <w:rFonts w:ascii="Times New Roman" w:hAnsi="Times New Roman" w:cs="B Lotus" w:hint="cs"/>
          <w:color w:val="000000"/>
          <w:sz w:val="28"/>
          <w:szCs w:val="28"/>
          <w:rtl/>
          <w:lang w:bidi="fa-IR"/>
        </w:rPr>
        <w:t xml:space="preserve"> </w:t>
      </w:r>
      <w:r w:rsidRPr="00E660A7">
        <w:rPr>
          <w:rFonts w:ascii="Times New Roman" w:hAnsi="Times New Roman" w:cs="B Lotus" w:hint="cs"/>
          <w:color w:val="000000"/>
          <w:sz w:val="28"/>
          <w:szCs w:val="28"/>
          <w:rtl/>
          <w:lang w:bidi="fa-IR"/>
        </w:rPr>
        <w:t>بر پایه عمل به این فرمودة خداوند:</w:t>
      </w:r>
      <w:r w:rsidR="007373D1" w:rsidRPr="00E660A7">
        <w:rPr>
          <w:rFonts w:ascii="Times New Roman" w:hAnsi="Times New Roman" w:cs="B Lotus" w:hint="cs"/>
          <w:color w:val="000000"/>
          <w:sz w:val="28"/>
          <w:szCs w:val="28"/>
          <w:rtl/>
          <w:lang w:bidi="fa-IR"/>
        </w:rPr>
        <w:t xml:space="preserve"> </w:t>
      </w:r>
      <w:r w:rsidR="00E660A7" w:rsidRPr="00E660A7">
        <w:rPr>
          <w:rFonts w:ascii="QCF_BSML" w:eastAsia="Times New Roman" w:hAnsi="QCF_BSML" w:cs="QCF_BSML"/>
          <w:color w:val="000000"/>
          <w:sz w:val="28"/>
          <w:szCs w:val="28"/>
          <w:rtl/>
        </w:rPr>
        <w:t xml:space="preserve">ﮋ </w:t>
      </w:r>
      <w:r w:rsidR="00E660A7" w:rsidRPr="00E660A7">
        <w:rPr>
          <w:rFonts w:ascii="QCF_P071" w:eastAsia="Times New Roman" w:hAnsi="QCF_P071" w:cs="QCF_P071"/>
          <w:color w:val="000000"/>
          <w:sz w:val="28"/>
          <w:szCs w:val="28"/>
          <w:rtl/>
        </w:rPr>
        <w:t>ﭙ  ﭚ  ﭛ   ﭜ  ﭝ  ﭞ</w:t>
      </w:r>
      <w:r w:rsidR="00E660A7" w:rsidRPr="00E660A7">
        <w:rPr>
          <w:rFonts w:ascii="QCF_P071" w:eastAsia="Times New Roman" w:hAnsi="QCF_P071" w:cs="QCF_P071"/>
          <w:color w:val="0000A5"/>
          <w:sz w:val="28"/>
          <w:szCs w:val="28"/>
          <w:rtl/>
        </w:rPr>
        <w:t>ﭟ</w:t>
      </w:r>
      <w:r w:rsidR="00E660A7" w:rsidRPr="00E660A7">
        <w:rPr>
          <w:rFonts w:ascii="QCF_P071" w:eastAsia="Times New Roman" w:hAnsi="QCF_P071" w:cs="QCF_P071"/>
          <w:color w:val="000000"/>
          <w:sz w:val="28"/>
          <w:szCs w:val="28"/>
          <w:rtl/>
        </w:rPr>
        <w:t xml:space="preserve">  ﭠ  </w:t>
      </w:r>
      <w:r w:rsidR="00E660A7" w:rsidRPr="00570DD6">
        <w:rPr>
          <w:rFonts w:ascii="QCF_P071" w:eastAsia="Times New Roman" w:hAnsi="QCF_P071" w:cs="QCF_P071"/>
          <w:color w:val="000000"/>
          <w:spacing w:val="-4"/>
          <w:sz w:val="28"/>
          <w:szCs w:val="28"/>
          <w:rtl/>
        </w:rPr>
        <w:t>ﭡ      ﭢ  ﭣ  ﭤ  ﭥ  ﭦ   ﭧ</w:t>
      </w:r>
      <w:r w:rsidR="00E660A7" w:rsidRPr="00570DD6">
        <w:rPr>
          <w:rFonts w:ascii="QCF_P071" w:eastAsia="Times New Roman" w:hAnsi="QCF_P071" w:cs="QCF_P071"/>
          <w:color w:val="0000A5"/>
          <w:spacing w:val="-4"/>
          <w:sz w:val="28"/>
          <w:szCs w:val="28"/>
          <w:rtl/>
        </w:rPr>
        <w:t>ﭨ</w:t>
      </w:r>
      <w:r w:rsidR="00E660A7" w:rsidRPr="00570DD6">
        <w:rPr>
          <w:rFonts w:ascii="QCF_P071" w:eastAsia="Times New Roman" w:hAnsi="QCF_P071" w:cs="QCF_P071"/>
          <w:color w:val="000000"/>
          <w:spacing w:val="-4"/>
          <w:sz w:val="28"/>
          <w:szCs w:val="28"/>
          <w:rtl/>
        </w:rPr>
        <w:t xml:space="preserve">   ﭩ  ﭪ  ﭫ  ﭬ  ﭭ  ﭮ  ﭯ</w:t>
      </w:r>
      <w:r w:rsidR="00E660A7" w:rsidRPr="00570DD6">
        <w:rPr>
          <w:rFonts w:ascii="QCF_P071" w:eastAsia="Times New Roman" w:hAnsi="QCF_P071" w:cs="QCF_P071"/>
          <w:color w:val="0000A5"/>
          <w:spacing w:val="-4"/>
          <w:sz w:val="28"/>
          <w:szCs w:val="28"/>
          <w:rtl/>
        </w:rPr>
        <w:t>ﭰ</w:t>
      </w:r>
      <w:r w:rsidR="00E660A7" w:rsidRPr="00570DD6">
        <w:rPr>
          <w:rFonts w:ascii="QCF_P071" w:eastAsia="Times New Roman" w:hAnsi="QCF_P071" w:cs="QCF_P071"/>
          <w:color w:val="000000"/>
          <w:spacing w:val="-4"/>
          <w:sz w:val="28"/>
          <w:szCs w:val="28"/>
          <w:rtl/>
        </w:rPr>
        <w:t xml:space="preserve">  ﭱ  ﭲ   ﭳ  ﭴ  ﭵ</w:t>
      </w:r>
      <w:r w:rsidR="00E660A7" w:rsidRPr="00570DD6">
        <w:rPr>
          <w:rFonts w:ascii="QCF_P071" w:eastAsia="Times New Roman" w:hAnsi="QCF_P071" w:cs="QCF_P071"/>
          <w:color w:val="0000A5"/>
          <w:spacing w:val="-4"/>
          <w:sz w:val="28"/>
          <w:szCs w:val="28"/>
          <w:rtl/>
        </w:rPr>
        <w:t>ﭶ</w:t>
      </w:r>
      <w:r w:rsidR="00E660A7" w:rsidRPr="00570DD6">
        <w:rPr>
          <w:rFonts w:ascii="QCF_P071" w:eastAsia="Times New Roman" w:hAnsi="QCF_P071" w:cs="QCF_P071"/>
          <w:color w:val="000000"/>
          <w:spacing w:val="-4"/>
          <w:sz w:val="28"/>
          <w:szCs w:val="28"/>
          <w:rtl/>
        </w:rPr>
        <w:t xml:space="preserve">  ﭷ  ﭸ  ﭹ  ﭺ  ﭻ  </w:t>
      </w:r>
      <w:r w:rsidR="00E660A7" w:rsidRPr="00570DD6">
        <w:rPr>
          <w:rFonts w:ascii="QCF_BSML" w:eastAsia="Times New Roman" w:hAnsi="QCF_BSML" w:cs="QCF_BSML"/>
          <w:color w:val="000000"/>
          <w:spacing w:val="-4"/>
          <w:sz w:val="28"/>
          <w:szCs w:val="28"/>
          <w:rtl/>
        </w:rPr>
        <w:t>ﮊ</w:t>
      </w:r>
      <w:r w:rsidR="00E660A7" w:rsidRPr="00570DD6">
        <w:rPr>
          <w:rFonts w:ascii="Arial" w:eastAsia="Times New Roman" w:hAnsi="Arial" w:cs="Arial"/>
          <w:color w:val="000000"/>
          <w:spacing w:val="-4"/>
          <w:sz w:val="28"/>
          <w:szCs w:val="28"/>
          <w:rtl/>
        </w:rPr>
        <w:t xml:space="preserve"> </w:t>
      </w:r>
      <w:r w:rsidR="00E660A7" w:rsidRPr="00570DD6">
        <w:rPr>
          <w:rFonts w:ascii="Times New Roman" w:hAnsi="Times New Roman" w:cs="B Lotus" w:hint="cs"/>
          <w:color w:val="000000"/>
          <w:spacing w:val="-4"/>
          <w:sz w:val="28"/>
          <w:szCs w:val="28"/>
          <w:rtl/>
          <w:lang w:bidi="fa-IR"/>
        </w:rPr>
        <w:t>(</w:t>
      </w:r>
      <w:r w:rsidRPr="00570DD6">
        <w:rPr>
          <w:rFonts w:ascii="Times New Roman" w:hAnsi="Times New Roman" w:cs="B Lotus" w:hint="cs"/>
          <w:color w:val="000000"/>
          <w:spacing w:val="-4"/>
          <w:sz w:val="28"/>
          <w:szCs w:val="28"/>
          <w:rtl/>
          <w:lang w:bidi="fa-IR"/>
        </w:rPr>
        <w:t>آل عمران</w:t>
      </w:r>
      <w:r w:rsidR="00A11225" w:rsidRPr="00570DD6">
        <w:rPr>
          <w:rFonts w:ascii="Times New Roman" w:hAnsi="Times New Roman" w:cs="B Lotus" w:hint="cs"/>
          <w:color w:val="000000"/>
          <w:spacing w:val="-4"/>
          <w:sz w:val="28"/>
          <w:szCs w:val="28"/>
          <w:rtl/>
          <w:lang w:bidi="fa-IR"/>
        </w:rPr>
        <w:t xml:space="preserve">: </w:t>
      </w:r>
      <w:r w:rsidR="00E660A7" w:rsidRPr="00570DD6">
        <w:rPr>
          <w:rFonts w:ascii="Times New Roman" w:hAnsi="Times New Roman" w:cs="B Lotus" w:hint="cs"/>
          <w:color w:val="000000"/>
          <w:spacing w:val="-4"/>
          <w:sz w:val="28"/>
          <w:szCs w:val="28"/>
          <w:rtl/>
          <w:lang w:bidi="fa-IR"/>
        </w:rPr>
        <w:t>159).</w:t>
      </w:r>
    </w:p>
    <w:p w:rsidR="006C4D58" w:rsidRPr="00570DD6" w:rsidRDefault="006C4D58" w:rsidP="00570DD6">
      <w:pPr>
        <w:pStyle w:val="StyleComplexBLotus12ptJustifiedFirstline05cm"/>
        <w:widowControl w:val="0"/>
        <w:spacing w:line="226" w:lineRule="auto"/>
        <w:jc w:val="lowKashida"/>
        <w:rPr>
          <w:rFonts w:ascii="Times New Roman" w:hAnsi="Times New Roman" w:cs="B Lotus"/>
          <w:color w:val="000000"/>
          <w:sz w:val="28"/>
          <w:szCs w:val="28"/>
          <w:rtl/>
          <w:lang w:bidi="fa-IR"/>
        </w:rPr>
      </w:pPr>
      <w:r w:rsidRPr="00570DD6">
        <w:rPr>
          <w:rFonts w:ascii="Times New Roman" w:hAnsi="Times New Roman" w:cs="B Lotus" w:hint="cs"/>
          <w:color w:val="000000"/>
          <w:sz w:val="28"/>
          <w:szCs w:val="28"/>
          <w:rtl/>
          <w:lang w:bidi="fa-IR"/>
        </w:rPr>
        <w:t>«</w:t>
      </w:r>
      <w:r w:rsidR="00570DD6" w:rsidRPr="00570DD6">
        <w:rPr>
          <w:rFonts w:ascii="Tahoma" w:hAnsi="Tahoma" w:cs="B Lotus"/>
          <w:sz w:val="28"/>
          <w:szCs w:val="28"/>
          <w:rtl/>
        </w:rPr>
        <w:t>به (بركت) رحمت الهى، در برابر آنان (مردم) نرم (و مهربان) شدى! و اگر خشن و سنگدل بودى، از اطراف تو، پراكنده مى‏شدند. پس آنها را ببخش و براى آنها آمرزش بطلب! و در كارها، با آنان مشورت كن! اما هنگامى كه تصميم گرفتى، (قاطع باش! و) بر خدا توكل كن! زيرا خداوند متوكلان را دوست دارد</w:t>
      </w:r>
      <w:r w:rsidRPr="00570DD6">
        <w:rPr>
          <w:rFonts w:ascii="Times New Roman" w:hAnsi="Times New Roman" w:cs="B Lotus" w:hint="cs"/>
          <w:color w:val="000000"/>
          <w:sz w:val="28"/>
          <w:szCs w:val="28"/>
          <w:rtl/>
          <w:lang w:bidi="fa-IR"/>
        </w:rPr>
        <w:t>».</w:t>
      </w:r>
    </w:p>
    <w:p w:rsidR="006C4D58" w:rsidRPr="00D502D2" w:rsidRDefault="006C4D58" w:rsidP="009531E1">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D502D2">
        <w:rPr>
          <w:rFonts w:ascii="Times New Roman" w:hAnsi="Times New Roman" w:cs="B Lotus" w:hint="cs"/>
          <w:color w:val="000000"/>
          <w:sz w:val="28"/>
          <w:szCs w:val="28"/>
          <w:rtl/>
          <w:lang w:bidi="fa-IR"/>
        </w:rPr>
        <w:t>و این فرمودة خداوند که:</w:t>
      </w:r>
      <w:r w:rsidR="00E660A7" w:rsidRPr="00D502D2">
        <w:rPr>
          <w:rFonts w:ascii="Times New Roman" w:hAnsi="Times New Roman" w:cs="B Lotus" w:hint="cs"/>
          <w:color w:val="000000"/>
          <w:sz w:val="28"/>
          <w:szCs w:val="28"/>
          <w:rtl/>
          <w:lang w:bidi="fa-IR"/>
        </w:rPr>
        <w:t xml:space="preserve"> </w:t>
      </w:r>
      <w:r w:rsidR="00D502D2" w:rsidRPr="00D502D2">
        <w:rPr>
          <w:rFonts w:ascii="QCF_BSML" w:eastAsia="Times New Roman" w:hAnsi="QCF_BSML" w:cs="QCF_BSML"/>
          <w:color w:val="000000"/>
          <w:sz w:val="28"/>
          <w:szCs w:val="28"/>
          <w:rtl/>
        </w:rPr>
        <w:t xml:space="preserve">ﮋ </w:t>
      </w:r>
      <w:r w:rsidR="00D502D2" w:rsidRPr="00D502D2">
        <w:rPr>
          <w:rFonts w:ascii="QCF_P487" w:eastAsia="Times New Roman" w:hAnsi="QCF_P487" w:cs="QCF_P487"/>
          <w:color w:val="000000"/>
          <w:sz w:val="28"/>
          <w:szCs w:val="28"/>
          <w:rtl/>
        </w:rPr>
        <w:t xml:space="preserve">ﮙ  ﮚ  ﮛ   ﮜ  ﮝ   ﮞ  ﮟ  ﮠ  ﮡ  ﮢ  ﮣ  ﮤ  </w:t>
      </w:r>
      <w:r w:rsidR="00D502D2" w:rsidRPr="00D502D2">
        <w:rPr>
          <w:rFonts w:ascii="QCF_BSML" w:eastAsia="Times New Roman" w:hAnsi="QCF_BSML" w:cs="QCF_BSML"/>
          <w:color w:val="000000"/>
          <w:sz w:val="28"/>
          <w:szCs w:val="28"/>
          <w:rtl/>
        </w:rPr>
        <w:t>ﮊ</w:t>
      </w:r>
      <w:r w:rsidRPr="00D502D2">
        <w:rPr>
          <w:rFonts w:ascii="Times New Roman" w:hAnsi="Times New Roman" w:cs="B Lotus" w:hint="cs"/>
          <w:color w:val="000000"/>
          <w:sz w:val="28"/>
          <w:szCs w:val="28"/>
          <w:rtl/>
          <w:lang w:bidi="fa-IR"/>
        </w:rPr>
        <w:t xml:space="preserve"> </w:t>
      </w:r>
      <w:r w:rsidR="00D502D2" w:rsidRPr="00D502D2">
        <w:rPr>
          <w:rFonts w:ascii="Times New Roman" w:hAnsi="Times New Roman" w:cs="B Lotus" w:hint="cs"/>
          <w:color w:val="000000"/>
          <w:sz w:val="28"/>
          <w:szCs w:val="28"/>
          <w:rtl/>
          <w:lang w:bidi="fa-IR"/>
        </w:rPr>
        <w:t>(ال</w:t>
      </w:r>
      <w:r w:rsidRPr="00D502D2">
        <w:rPr>
          <w:rFonts w:ascii="Times New Roman" w:hAnsi="Times New Roman" w:cs="B Lotus" w:hint="cs"/>
          <w:color w:val="000000"/>
          <w:sz w:val="28"/>
          <w:szCs w:val="28"/>
          <w:rtl/>
          <w:lang w:bidi="fa-IR"/>
        </w:rPr>
        <w:t>شوری</w:t>
      </w:r>
      <w:r w:rsidR="00A11225" w:rsidRPr="00D502D2">
        <w:rPr>
          <w:rFonts w:ascii="Times New Roman" w:hAnsi="Times New Roman" w:cs="B Lotus" w:hint="cs"/>
          <w:color w:val="000000"/>
          <w:sz w:val="28"/>
          <w:szCs w:val="28"/>
          <w:rtl/>
          <w:lang w:bidi="fa-IR"/>
        </w:rPr>
        <w:t xml:space="preserve">: </w:t>
      </w:r>
      <w:r w:rsidRPr="00D502D2">
        <w:rPr>
          <w:rFonts w:ascii="Times New Roman" w:hAnsi="Times New Roman" w:cs="B Lotus" w:hint="cs"/>
          <w:color w:val="000000"/>
          <w:sz w:val="28"/>
          <w:szCs w:val="28"/>
          <w:rtl/>
          <w:lang w:bidi="fa-IR"/>
        </w:rPr>
        <w:t>38</w:t>
      </w:r>
      <w:r w:rsidR="00D502D2" w:rsidRPr="00D502D2">
        <w:rPr>
          <w:rFonts w:ascii="Times New Roman" w:hAnsi="Times New Roman" w:cs="B Lotus" w:hint="cs"/>
          <w:color w:val="000000"/>
          <w:sz w:val="28"/>
          <w:szCs w:val="28"/>
          <w:rtl/>
          <w:lang w:bidi="fa-IR"/>
        </w:rPr>
        <w:t>).</w:t>
      </w:r>
    </w:p>
    <w:p w:rsidR="006C4D58" w:rsidRPr="00570DD6" w:rsidRDefault="006C4D58" w:rsidP="00570DD6">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570DD6">
        <w:rPr>
          <w:rFonts w:ascii="Times New Roman" w:hAnsi="Times New Roman" w:cs="B Lotus" w:hint="cs"/>
          <w:color w:val="000000"/>
          <w:sz w:val="28"/>
          <w:szCs w:val="28"/>
          <w:rtl/>
          <w:lang w:bidi="fa-IR"/>
        </w:rPr>
        <w:t>«</w:t>
      </w:r>
      <w:r w:rsidR="00570DD6" w:rsidRPr="00570DD6">
        <w:rPr>
          <w:rFonts w:ascii="Tahoma" w:hAnsi="Tahoma" w:cs="B Lotus"/>
          <w:sz w:val="28"/>
          <w:szCs w:val="28"/>
          <w:rtl/>
        </w:rPr>
        <w:t>و كسانى كه دعوت پروردگارشان را اجابت كرده و نماز را برپا مى‏دارند و كارهايشان به صورت مشورت در ميان آنهاست و از آنچه به آنها روزى داده‏ايم انفاق مى‏كنند</w:t>
      </w:r>
      <w:r w:rsidRPr="00570DD6">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راستای تبعیت از سنت رسول خدا در ارتباط با مشورت با صحابة بزرگوار و ترغیب امت به مشورت، مجلس شوری شکل می‌گیرد. و به مسؤولیت</w:t>
      </w:r>
      <w:r w:rsidR="003239C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محوله مطابق قوانین حکومت و با التزام به قرآن و سنت رسول گرامی و تلاش در جهت حفظ پیوندهای برادری و برقراری تعاون و همکاری در نیکی و پرهیزکاری، عمل می‌کند.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3239CA">
        <w:rPr>
          <w:rFonts w:ascii="Times New Roman" w:hAnsi="Times New Roman" w:cs="B Lotus" w:hint="cs"/>
          <w:b/>
          <w:bCs/>
          <w:color w:val="000000"/>
          <w:sz w:val="28"/>
          <w:szCs w:val="28"/>
          <w:rtl/>
          <w:lang w:bidi="fa-IR"/>
        </w:rPr>
        <w:t>ماده دوم</w:t>
      </w:r>
      <w:r w:rsidR="00A11225" w:rsidRPr="003239CA">
        <w:rPr>
          <w:rFonts w:ascii="Times New Roman" w:hAnsi="Times New Roman" w:cs="B Lotus" w:hint="cs"/>
          <w:b/>
          <w:bCs/>
          <w:color w:val="000000"/>
          <w:sz w:val="28"/>
          <w:szCs w:val="28"/>
          <w:rtl/>
          <w:lang w:bidi="fa-IR"/>
        </w:rPr>
        <w:t>:</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مجلس شورا خود را به التزام به دین خداوند متعهد می‌داند و اعضای آن همه تلاش خود را برای خدمت به مصالح کشور و پاسداری از وحدت جامعه و ساختار حکومت و مصالح امت به کار می‌گیرند.</w:t>
      </w:r>
    </w:p>
    <w:p w:rsidR="00570DD6" w:rsidRDefault="006C4D58" w:rsidP="00570DD6">
      <w:pPr>
        <w:pStyle w:val="Heading1"/>
        <w:widowControl w:val="0"/>
        <w:spacing w:line="226" w:lineRule="auto"/>
        <w:jc w:val="center"/>
        <w:rPr>
          <w:rFonts w:cs="B Jadid" w:hint="cs"/>
          <w:b w:val="0"/>
          <w:bCs w:val="0"/>
          <w:color w:val="000000"/>
          <w:rtl/>
          <w:lang w:bidi="fa-IR"/>
        </w:rPr>
      </w:pPr>
      <w:r w:rsidRPr="00D054AC">
        <w:rPr>
          <w:rFonts w:cs="B Lotus" w:hint="cs"/>
          <w:b w:val="0"/>
          <w:bCs w:val="0"/>
          <w:color w:val="000000"/>
          <w:rtl/>
          <w:lang w:bidi="fa-IR"/>
        </w:rPr>
        <w:br w:type="page"/>
      </w:r>
      <w:r w:rsidRPr="003F43AA">
        <w:rPr>
          <w:rFonts w:cs="B Jadid" w:hint="cs"/>
          <w:b w:val="0"/>
          <w:bCs w:val="0"/>
          <w:color w:val="000000"/>
          <w:rtl/>
          <w:lang w:bidi="fa-IR"/>
        </w:rPr>
        <w:t>موضوع چهارم</w:t>
      </w:r>
      <w:r w:rsidR="00A11225" w:rsidRPr="003F43AA">
        <w:rPr>
          <w:rFonts w:cs="B Jadid" w:hint="cs"/>
          <w:b w:val="0"/>
          <w:bCs w:val="0"/>
          <w:color w:val="000000"/>
          <w:rtl/>
          <w:lang w:bidi="fa-IR"/>
        </w:rPr>
        <w:t xml:space="preserve">: </w:t>
      </w:r>
    </w:p>
    <w:p w:rsidR="006C4D58" w:rsidRPr="003F43AA" w:rsidRDefault="00570DD6" w:rsidP="00570DD6">
      <w:pPr>
        <w:pStyle w:val="Heading1"/>
        <w:widowControl w:val="0"/>
        <w:spacing w:line="226" w:lineRule="auto"/>
        <w:jc w:val="center"/>
        <w:rPr>
          <w:rFonts w:cs="B Jadid" w:hint="cs"/>
          <w:b w:val="0"/>
          <w:bCs w:val="0"/>
          <w:color w:val="000000"/>
          <w:rtl/>
          <w:lang w:bidi="fa-IR"/>
        </w:rPr>
      </w:pPr>
      <w:r>
        <w:rPr>
          <w:rFonts w:cs="B Jadid" w:hint="cs"/>
          <w:b w:val="0"/>
          <w:bCs w:val="0"/>
          <w:color w:val="000000"/>
          <w:rtl/>
          <w:lang w:bidi="fa-IR"/>
        </w:rPr>
        <w:t>التزام</w:t>
      </w:r>
      <w:r w:rsidR="006C4D58" w:rsidRPr="003F43AA">
        <w:rPr>
          <w:rFonts w:cs="B Jadid" w:hint="cs"/>
          <w:b w:val="0"/>
          <w:bCs w:val="0"/>
          <w:color w:val="000000"/>
          <w:rtl/>
          <w:lang w:bidi="fa-IR"/>
        </w:rPr>
        <w:t xml:space="preserve"> عربستان به تعهدات بین‌المللی</w:t>
      </w:r>
      <w:r>
        <w:rPr>
          <w:rFonts w:cs="B Jadid" w:hint="cs"/>
          <w:b w:val="0"/>
          <w:bCs w:val="0"/>
          <w:color w:val="000000"/>
          <w:rtl/>
          <w:lang w:bidi="fa-IR"/>
        </w:rPr>
        <w:t xml:space="preserve"> كشور پاسخى به اتهامات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از ویژگی‌های بارز کشور عربستان سعودی وفاداری آن به تعهدات بین‌المللی در قبال دولت</w:t>
      </w:r>
      <w:r w:rsidR="003F43A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سازمان‌های بین‌المللی و احترام به معاهدات و توافق‌نامه‌ها معتبر می‌باشد که تمامی اتهامات و گمان‌ها را تکذیب می‌نماید.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کشور عربستان سعودی از طریق سازمان‌های بین‌المللی و تلاش‌های مستقیم خود در جهت فراهم نمودن تمامی اموری که زمینه را برای همکاری، عدالت، صلح، امنیت و دعوت به دین خداوند براساس حکمت و گفتگو فراهم می‌کنند، اقدام می‌نماید.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کشور عربستان در عرصه اقدامات کمک‌رسانی و فعالیت</w:t>
      </w:r>
      <w:r w:rsidR="003F43A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بشردوستانه در تمامی نقاط جهان به ویژه جهان اسلام مدام پیشگام بوده است و در تمامی آن امور، خود را به تعالیم اسلام ملزم می‌شماریم، همانگونه که امیر سلطان</w:t>
      </w:r>
      <w:r w:rsidR="003F43A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عبدالعزیز در سخنرانی خود در چهلمین اجلاس مجمع عمومی سازمان ملل، آن را یادآور شده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«سپری شدن چهل سال از تأسیس مجمع عمومی سازمان ملل مناسبت مهمی است که اندیشیدن در اقدامات مسؤولانه برای تقویت التزام به اصول این سازمان و استوارگردانیدن اهداف و مقاصد خیرخواهانه آنرا بر ما واجب می‌گرداند.</w:t>
      </w:r>
    </w:p>
    <w:p w:rsidR="006C4D58" w:rsidRPr="00D054AC" w:rsidRDefault="006C4D58" w:rsidP="009531E1">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فرصت گرانبهایی است تا تمامی اعضای جامعه بین‌المللی برای بنای جهان بر پایه نیات صادقانه و حاکمیت اصول و ارزش‌های اخلاقی و جایگزینی آن به جای زورگویی و قدرت‌طلبی، دست بدست یکدیگر بدهند و زمینه را برای گسترش صلح و از بین بردن سیاست</w:t>
      </w:r>
      <w:r w:rsidR="003F43A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های جنگ‌طلبانه فراهم نمایند، به بهترین شکل ممکن، نزاع‌ها حل و فصل شوند، روابط میان کشورها در راستای عمران و سازندگی پیش برود، توانایی‌ها و امکانات موجود در جهت پیشرفت زندگی به کار گرفته شوند و در مسابقه تسلیحاتی بکار نروند، تا زمینة گسترش عدالت فراهم گردد و روابط بین </w:t>
      </w:r>
      <w:r w:rsidRPr="003F43AA">
        <w:rPr>
          <w:rFonts w:ascii="Times New Roman" w:hAnsi="Times New Roman" w:cs="B Lotus" w:hint="cs"/>
          <w:color w:val="000000"/>
          <w:sz w:val="28"/>
          <w:szCs w:val="28"/>
          <w:rtl/>
          <w:lang w:bidi="fa-IR"/>
        </w:rPr>
        <w:t>کشورها بر</w:t>
      </w:r>
      <w:r w:rsidR="003F43AA" w:rsidRPr="003F43AA">
        <w:rPr>
          <w:rFonts w:ascii="Times New Roman" w:hAnsi="Times New Roman" w:cs="B Lotus" w:hint="cs"/>
          <w:color w:val="000000"/>
          <w:sz w:val="28"/>
          <w:szCs w:val="28"/>
          <w:rtl/>
          <w:lang w:bidi="fa-IR"/>
        </w:rPr>
        <w:t xml:space="preserve"> </w:t>
      </w:r>
      <w:r w:rsidRPr="003F43AA">
        <w:rPr>
          <w:rFonts w:ascii="Times New Roman" w:hAnsi="Times New Roman" w:cs="B Lotus" w:hint="cs"/>
          <w:color w:val="000000"/>
          <w:sz w:val="28"/>
          <w:szCs w:val="28"/>
          <w:rtl/>
          <w:lang w:bidi="fa-IR"/>
        </w:rPr>
        <w:t>مبنای برابری، برادری و همکاری قرار بگیرند، همانطور که خداوند متعال می‌فرماید:</w:t>
      </w:r>
      <w:r w:rsidR="003F43AA" w:rsidRPr="003F43AA">
        <w:rPr>
          <w:rFonts w:ascii="Times New Roman" w:hAnsi="Times New Roman" w:cs="B Lotus" w:hint="cs"/>
          <w:color w:val="000000"/>
          <w:sz w:val="28"/>
          <w:szCs w:val="28"/>
          <w:rtl/>
          <w:lang w:bidi="fa-IR"/>
        </w:rPr>
        <w:t xml:space="preserve"> </w:t>
      </w:r>
      <w:r w:rsidR="003F43AA" w:rsidRPr="003F43AA">
        <w:rPr>
          <w:rFonts w:ascii="QCF_BSML" w:eastAsia="Times New Roman" w:hAnsi="QCF_BSML" w:cs="QCF_BSML"/>
          <w:color w:val="000000"/>
          <w:sz w:val="28"/>
          <w:szCs w:val="28"/>
          <w:rtl/>
        </w:rPr>
        <w:t xml:space="preserve">ﮋ </w:t>
      </w:r>
      <w:r w:rsidR="003F43AA" w:rsidRPr="003F43AA">
        <w:rPr>
          <w:rFonts w:ascii="QCF_P106" w:eastAsia="Times New Roman" w:hAnsi="QCF_P106" w:cs="QCF_P106"/>
          <w:color w:val="000000"/>
          <w:sz w:val="28"/>
          <w:szCs w:val="28"/>
          <w:rtl/>
        </w:rPr>
        <w:t>ﯭ  ﯮ  ﯯ  ﯰ</w:t>
      </w:r>
      <w:r w:rsidR="003F43AA" w:rsidRPr="003F43AA">
        <w:rPr>
          <w:rFonts w:ascii="QCF_P106" w:eastAsia="Times New Roman" w:hAnsi="QCF_P106" w:cs="QCF_P106"/>
          <w:color w:val="0000A5"/>
          <w:sz w:val="28"/>
          <w:szCs w:val="28"/>
          <w:rtl/>
        </w:rPr>
        <w:t>ﯱ</w:t>
      </w:r>
      <w:r w:rsidR="003F43AA" w:rsidRPr="003F43AA">
        <w:rPr>
          <w:rFonts w:ascii="QCF_P106" w:eastAsia="Times New Roman" w:hAnsi="QCF_P106" w:cs="QCF_P106"/>
          <w:color w:val="000000"/>
          <w:sz w:val="28"/>
          <w:szCs w:val="28"/>
          <w:rtl/>
        </w:rPr>
        <w:t xml:space="preserve">  ﯲ  ﯳ   ﯴ  ﯵ     ﯶ</w:t>
      </w:r>
      <w:r w:rsidR="003F43AA" w:rsidRPr="003F43AA">
        <w:rPr>
          <w:rFonts w:ascii="QCF_P106" w:eastAsia="Times New Roman" w:hAnsi="QCF_P106" w:cs="QCF_P106"/>
          <w:color w:val="0000A5"/>
          <w:sz w:val="28"/>
          <w:szCs w:val="28"/>
          <w:rtl/>
        </w:rPr>
        <w:t>ﯷ</w:t>
      </w:r>
      <w:r w:rsidR="003F43AA" w:rsidRPr="003F43AA">
        <w:rPr>
          <w:rFonts w:ascii="QCF_P106" w:eastAsia="Times New Roman" w:hAnsi="QCF_P106" w:cs="QCF_P106"/>
          <w:color w:val="000000"/>
          <w:sz w:val="28"/>
          <w:szCs w:val="28"/>
          <w:rtl/>
        </w:rPr>
        <w:t xml:space="preserve">  ﯸ  ﯹ</w:t>
      </w:r>
      <w:r w:rsidR="003F43AA" w:rsidRPr="003F43AA">
        <w:rPr>
          <w:rFonts w:ascii="QCF_P106" w:eastAsia="Times New Roman" w:hAnsi="QCF_P106" w:cs="QCF_P106"/>
          <w:color w:val="0000A5"/>
          <w:sz w:val="28"/>
          <w:szCs w:val="28"/>
          <w:rtl/>
        </w:rPr>
        <w:t>ﯺ</w:t>
      </w:r>
      <w:r w:rsidR="003F43AA" w:rsidRPr="003F43AA">
        <w:rPr>
          <w:rFonts w:ascii="QCF_P106" w:eastAsia="Times New Roman" w:hAnsi="QCF_P106" w:cs="QCF_P106"/>
          <w:color w:val="000000"/>
          <w:sz w:val="28"/>
          <w:szCs w:val="28"/>
          <w:rtl/>
        </w:rPr>
        <w:t xml:space="preserve">  ﯻ     ﯼ  ﯽ  ﯾ  ﯿ   </w:t>
      </w:r>
      <w:r w:rsidR="003F43AA" w:rsidRPr="003F43AA">
        <w:rPr>
          <w:rFonts w:ascii="QCF_BSML" w:eastAsia="Times New Roman" w:hAnsi="QCF_BSML" w:cs="QCF_BSML"/>
          <w:color w:val="000000"/>
          <w:sz w:val="28"/>
          <w:szCs w:val="28"/>
          <w:rtl/>
        </w:rPr>
        <w:t>ﮊ</w:t>
      </w:r>
      <w:r w:rsidR="003F43AA" w:rsidRPr="003F43AA">
        <w:rPr>
          <w:rFonts w:ascii="Arial" w:eastAsia="Times New Roman" w:hAnsi="Arial" w:cs="Arial"/>
          <w:color w:val="000000"/>
          <w:sz w:val="28"/>
          <w:szCs w:val="28"/>
          <w:rtl/>
        </w:rPr>
        <w:t xml:space="preserve"> </w:t>
      </w:r>
      <w:r w:rsidR="003F43AA" w:rsidRPr="003F43AA">
        <w:rPr>
          <w:rFonts w:ascii="Times New Roman" w:hAnsi="Times New Roman" w:cs="B Lotus" w:hint="cs"/>
          <w:color w:val="000000"/>
          <w:sz w:val="28"/>
          <w:szCs w:val="28"/>
          <w:rtl/>
          <w:lang w:bidi="fa-IR"/>
        </w:rPr>
        <w:t>(</w:t>
      </w:r>
      <w:r w:rsidRPr="003F43AA">
        <w:rPr>
          <w:rFonts w:ascii="Times New Roman" w:hAnsi="Times New Roman" w:cs="B Lotus" w:hint="cs"/>
          <w:color w:val="000000"/>
          <w:sz w:val="28"/>
          <w:szCs w:val="28"/>
          <w:rtl/>
          <w:lang w:bidi="fa-IR"/>
        </w:rPr>
        <w:t>المائده</w:t>
      </w:r>
      <w:r w:rsidR="00A11225" w:rsidRPr="003F43AA">
        <w:rPr>
          <w:rFonts w:ascii="Times New Roman" w:hAnsi="Times New Roman" w:cs="B Lotus" w:hint="cs"/>
          <w:color w:val="000000"/>
          <w:sz w:val="28"/>
          <w:szCs w:val="28"/>
          <w:rtl/>
          <w:lang w:bidi="fa-IR"/>
        </w:rPr>
        <w:t xml:space="preserve">: </w:t>
      </w:r>
      <w:r w:rsidRPr="003F43AA">
        <w:rPr>
          <w:rFonts w:ascii="Times New Roman" w:hAnsi="Times New Roman" w:cs="B Lotus" w:hint="cs"/>
          <w:color w:val="000000"/>
          <w:sz w:val="28"/>
          <w:szCs w:val="28"/>
          <w:rtl/>
          <w:lang w:bidi="fa-IR"/>
        </w:rPr>
        <w:t>2</w:t>
      </w:r>
      <w:r w:rsidR="003F43AA" w:rsidRPr="003F43AA">
        <w:rPr>
          <w:rFonts w:ascii="Times New Roman" w:hAnsi="Times New Roman" w:cs="B Lotus" w:hint="cs"/>
          <w:color w:val="000000"/>
          <w:sz w:val="28"/>
          <w:szCs w:val="28"/>
          <w:rtl/>
          <w:lang w:bidi="fa-IR"/>
        </w:rPr>
        <w:t>)</w:t>
      </w:r>
      <w:r w:rsidRPr="003F43AA">
        <w:rPr>
          <w:rFonts w:ascii="Times New Roman" w:hAnsi="Times New Roman" w:cs="B Lotus" w:hint="cs"/>
          <w:color w:val="000000"/>
          <w:sz w:val="28"/>
          <w:szCs w:val="28"/>
          <w:rtl/>
          <w:lang w:bidi="fa-IR"/>
        </w:rPr>
        <w:t>.</w:t>
      </w:r>
    </w:p>
    <w:p w:rsidR="006C4D58" w:rsidRPr="00570DD6" w:rsidRDefault="006C4D58" w:rsidP="00570DD6">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570DD6">
        <w:rPr>
          <w:rFonts w:ascii="Times New Roman" w:hAnsi="Times New Roman" w:cs="B Lotus" w:hint="cs"/>
          <w:color w:val="000000"/>
          <w:sz w:val="28"/>
          <w:szCs w:val="28"/>
          <w:rtl/>
          <w:lang w:bidi="fa-IR"/>
        </w:rPr>
        <w:t>«</w:t>
      </w:r>
      <w:r w:rsidR="00570DD6" w:rsidRPr="00570DD6">
        <w:rPr>
          <w:rFonts w:ascii="Tahoma" w:hAnsi="Tahoma" w:cs="B Lotus"/>
          <w:sz w:val="28"/>
          <w:szCs w:val="28"/>
          <w:rtl/>
        </w:rPr>
        <w:t>و (همواره) در راه نيكى و پرهيزگارى با هم تعاون كنيد! و (هرگز) در راه گناه و تعدى همكارى ننماييد! و از (مخالفت فرمان) خدا بپرهيزيد كه مجازات خدا شديد است</w:t>
      </w:r>
      <w:r w:rsidRPr="00570DD6">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کشور عربستان سعودی از فعالیت</w:t>
      </w:r>
      <w:r w:rsidR="006134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تمامی سازمان‌های بین‌المللی که هدف آن حمایت از حقوق انسان است، به شرط حسن نیت و احترام به ویژگی‌های هر یک از جوامع و فرهنگ و تمدن آن، استقبال می‌نما</w:t>
      </w:r>
      <w:r w:rsidRPr="00B112B7">
        <w:rPr>
          <w:rFonts w:ascii="Times New Roman" w:hAnsi="Times New Roman" w:cs="B Lotus" w:hint="cs"/>
          <w:color w:val="000000"/>
          <w:sz w:val="28"/>
          <w:szCs w:val="28"/>
          <w:rtl/>
          <w:lang w:bidi="fa-IR"/>
        </w:rPr>
        <w:t>ید»</w:t>
      </w:r>
      <w:r w:rsidR="00567BE9">
        <w:rPr>
          <w:rStyle w:val="FootnoteReference"/>
          <w:rFonts w:cs="B Lotus"/>
          <w:color w:val="000000"/>
          <w:sz w:val="28"/>
          <w:szCs w:val="28"/>
          <w:rtl/>
          <w:lang w:bidi="fa-IR"/>
        </w:rPr>
        <w:t>(</w:t>
      </w:r>
      <w:r w:rsidR="00567BE9" w:rsidRPr="00B112B7">
        <w:rPr>
          <w:rStyle w:val="FootnoteReference"/>
          <w:rFonts w:cs="B Lotus"/>
          <w:color w:val="000000"/>
          <w:sz w:val="28"/>
          <w:szCs w:val="28"/>
          <w:rtl/>
          <w:lang w:bidi="fa-IR"/>
        </w:rPr>
        <w:footnoteReference w:id="758"/>
      </w:r>
      <w:r w:rsidR="00567BE9">
        <w:rPr>
          <w:rStyle w:val="FootnoteReference"/>
          <w:rFonts w:cs="B Lotus"/>
          <w:color w:val="000000"/>
          <w:sz w:val="28"/>
          <w:szCs w:val="28"/>
          <w:rtl/>
          <w:lang w:bidi="fa-IR"/>
        </w:rPr>
        <w:t>)</w:t>
      </w:r>
      <w:r w:rsidR="00B112B7">
        <w:rPr>
          <w:rFonts w:ascii="Times New Roman" w:hAnsi="Times New Roman" w:cs="B Lotus" w:hint="cs"/>
          <w:color w:val="000000"/>
          <w:sz w:val="28"/>
          <w:szCs w:val="28"/>
          <w:rtl/>
          <w:lang w:bidi="fa-IR"/>
        </w:rPr>
        <w:t>.</w:t>
      </w:r>
    </w:p>
    <w:p w:rsidR="006C4D58" w:rsidRPr="00D054AC" w:rsidRDefault="006C4D58" w:rsidP="009531E1">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امیر</w:t>
      </w:r>
      <w:r w:rsidR="0061343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سلطان</w:t>
      </w:r>
      <w:r w:rsidR="0061343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عبدالعزیز به موضوعی اشاره نموده که کشور عربستان سعودی بارها آن را در محافل بین‌المللی و در مناسبت</w:t>
      </w:r>
      <w:r w:rsidR="0061343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مختلف یادآوری نموده و آن این است که عربستان سعودی دارای ویژگی‌های دینی، جغرافیایی و اجتماعی است که آن را ناچار به مراعات و پذیرش اوضاع و تعهدات خاصی می‌نماید که احترام به آنها به وسیلة محافل بین‌المللی و دیگر کشورهای جهان ضرورت دارد. کشور عربستان سعودی با الهام از این فرمودة خداوند:</w:t>
      </w:r>
      <w:r w:rsidR="00B112B7">
        <w:rPr>
          <w:rFonts w:ascii="Times New Roman" w:hAnsi="Times New Roman" w:cs="B Lotus" w:hint="cs"/>
          <w:color w:val="000000"/>
          <w:sz w:val="28"/>
          <w:szCs w:val="28"/>
          <w:rtl/>
          <w:lang w:bidi="fa-IR"/>
        </w:rPr>
        <w:t xml:space="preserve"> </w:t>
      </w:r>
      <w:r w:rsidR="00B112B7">
        <w:rPr>
          <w:rFonts w:ascii="QCF_BSML" w:eastAsia="Times New Roman" w:hAnsi="QCF_BSML" w:cs="QCF_BSML"/>
          <w:color w:val="000000"/>
          <w:sz w:val="27"/>
          <w:szCs w:val="27"/>
          <w:rtl/>
        </w:rPr>
        <w:t xml:space="preserve">ﮋ </w:t>
      </w:r>
      <w:r w:rsidR="00B112B7">
        <w:rPr>
          <w:rFonts w:ascii="QCF_P106" w:eastAsia="Times New Roman" w:hAnsi="QCF_P106" w:cs="QCF_P106"/>
          <w:color w:val="000000"/>
          <w:sz w:val="27"/>
          <w:szCs w:val="27"/>
          <w:rtl/>
        </w:rPr>
        <w:t>ﯭ  ﯮ  ﯯ  ﯰ</w:t>
      </w:r>
      <w:r w:rsidR="00B112B7">
        <w:rPr>
          <w:rFonts w:ascii="QCF_P106" w:eastAsia="Times New Roman" w:hAnsi="QCF_P106" w:cs="QCF_P106"/>
          <w:color w:val="0000A5"/>
          <w:sz w:val="27"/>
          <w:szCs w:val="27"/>
          <w:rtl/>
        </w:rPr>
        <w:t>ﯱ</w:t>
      </w:r>
      <w:r w:rsidR="00B112B7">
        <w:rPr>
          <w:rFonts w:ascii="QCF_P106" w:eastAsia="Times New Roman" w:hAnsi="QCF_P106" w:cs="QCF_P106"/>
          <w:color w:val="000000"/>
          <w:sz w:val="27"/>
          <w:szCs w:val="27"/>
          <w:rtl/>
        </w:rPr>
        <w:t xml:space="preserve">  ﯲ  ﯳ   ﯴ  ﯵ     ﯶ</w:t>
      </w:r>
      <w:r w:rsidR="00B112B7">
        <w:rPr>
          <w:rFonts w:ascii="Arial" w:eastAsia="Times New Roman" w:hAnsi="Arial" w:cs="Arial"/>
          <w:color w:val="000000"/>
          <w:sz w:val="18"/>
          <w:szCs w:val="18"/>
          <w:rtl/>
        </w:rPr>
        <w:t xml:space="preserve"> </w:t>
      </w:r>
      <w:r w:rsidR="00B112B7">
        <w:rPr>
          <w:rFonts w:ascii="QCF_BSML" w:eastAsia="Times New Roman" w:hAnsi="QCF_BSML" w:cs="QCF_BSML"/>
          <w:color w:val="000000"/>
          <w:sz w:val="27"/>
          <w:szCs w:val="27"/>
          <w:rtl/>
        </w:rPr>
        <w:t xml:space="preserve">ﮊ </w:t>
      </w:r>
      <w:r w:rsidR="00B112B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المائده</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2</w:t>
      </w:r>
      <w:r w:rsidR="00B112B7">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ضرورت اقدامات مثبت و سازنده‌ای را در سطح کشورهای خلیج، کشورهای عربی و اسلامی، در تمامی عرصه‌های دینی، سیاسی، اقتصادی و نظامی در جهت تحقّق عدالت، امنیت، تعاون و مقابله با جرایم مختلف مطرح نموده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اینجا برای مثال به عضویت کشور عربستان سعودی در چند سازمان و کمیته بین‌المللی وابسته به سازمان ملل اشاره می‌کنیم که عبارتند از:</w:t>
      </w:r>
    </w:p>
    <w:p w:rsidR="006C4D58" w:rsidRPr="00D054AC" w:rsidRDefault="006C4D58" w:rsidP="003D30F6">
      <w:pPr>
        <w:pStyle w:val="StyleComplexBLotus12ptJustifiedFirstline05cm"/>
        <w:widowControl w:val="0"/>
        <w:numPr>
          <w:ilvl w:val="0"/>
          <w:numId w:val="34"/>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اتحادیه بین‌المللی ارتباطات تلفنی و رادیویی </w:t>
      </w:r>
      <w:r w:rsidRPr="00D054AC">
        <w:rPr>
          <w:rFonts w:ascii="Times New Roman" w:hAnsi="Times New Roman" w:cs="B Lotus"/>
          <w:color w:val="000000"/>
          <w:sz w:val="28"/>
          <w:szCs w:val="28"/>
          <w:lang w:bidi="fa-IR"/>
        </w:rPr>
        <w:t>(ITU)</w:t>
      </w:r>
      <w:r w:rsidR="000847DA">
        <w:rPr>
          <w:rFonts w:ascii="Times New Roman" w:hAnsi="Times New Roman" w:cs="B Lotus" w:hint="cs"/>
          <w:color w:val="000000"/>
          <w:sz w:val="28"/>
          <w:szCs w:val="28"/>
          <w:rtl/>
          <w:lang w:bidi="fa-IR"/>
        </w:rPr>
        <w:t>.</w:t>
      </w:r>
    </w:p>
    <w:p w:rsidR="006C4D58" w:rsidRPr="00D054AC" w:rsidRDefault="006C4D58" w:rsidP="003D30F6">
      <w:pPr>
        <w:pStyle w:val="StyleComplexBLotus12ptJustifiedFirstline05cm"/>
        <w:widowControl w:val="0"/>
        <w:numPr>
          <w:ilvl w:val="0"/>
          <w:numId w:val="34"/>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سازمان بین‌المللی علمی و فرهنگی (یونسکو)</w:t>
      </w:r>
      <w:r w:rsidR="000847DA">
        <w:rPr>
          <w:rFonts w:ascii="Times New Roman" w:hAnsi="Times New Roman" w:cs="B Lotus" w:hint="cs"/>
          <w:color w:val="000000"/>
          <w:sz w:val="28"/>
          <w:szCs w:val="28"/>
          <w:rtl/>
          <w:lang w:bidi="fa-IR"/>
        </w:rPr>
        <w:t>.</w:t>
      </w:r>
    </w:p>
    <w:p w:rsidR="006C4D58" w:rsidRPr="00D054AC" w:rsidRDefault="006C4D58" w:rsidP="003D30F6">
      <w:pPr>
        <w:pStyle w:val="StyleComplexBLotus12ptJustifiedFirstline05cm"/>
        <w:widowControl w:val="0"/>
        <w:numPr>
          <w:ilvl w:val="0"/>
          <w:numId w:val="34"/>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سازمان خوار و بار جهانی (فائو)</w:t>
      </w:r>
      <w:r w:rsidR="000847DA">
        <w:rPr>
          <w:rFonts w:ascii="Times New Roman" w:hAnsi="Times New Roman" w:cs="B Lotus" w:hint="cs"/>
          <w:color w:val="000000"/>
          <w:sz w:val="28"/>
          <w:szCs w:val="28"/>
          <w:rtl/>
          <w:lang w:bidi="fa-IR"/>
        </w:rPr>
        <w:t>.</w:t>
      </w:r>
    </w:p>
    <w:p w:rsidR="006C4D58" w:rsidRPr="00D054AC" w:rsidRDefault="006C4D58" w:rsidP="003D30F6">
      <w:pPr>
        <w:pStyle w:val="StyleComplexBLotus12ptJustifiedFirstline05cm"/>
        <w:widowControl w:val="0"/>
        <w:numPr>
          <w:ilvl w:val="0"/>
          <w:numId w:val="34"/>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 xml:space="preserve">سازمان بهداشت جهانی </w:t>
      </w:r>
      <w:r w:rsidRPr="00D054AC">
        <w:rPr>
          <w:rFonts w:ascii="Times New Roman" w:hAnsi="Times New Roman" w:cs="B Lotus"/>
          <w:color w:val="000000"/>
          <w:sz w:val="28"/>
          <w:szCs w:val="28"/>
          <w:lang w:bidi="fa-IR"/>
        </w:rPr>
        <w:t>(WE</w:t>
      </w:r>
      <w:r w:rsidR="000847DA">
        <w:rPr>
          <w:rFonts w:ascii="Times New Roman" w:hAnsi="Times New Roman" w:cs="B Lotus"/>
          <w:color w:val="000000"/>
          <w:sz w:val="28"/>
          <w:szCs w:val="28"/>
          <w:lang w:bidi="fa-IR"/>
        </w:rPr>
        <w:t>O</w:t>
      </w:r>
      <w:r w:rsidRPr="00D054AC">
        <w:rPr>
          <w:rFonts w:ascii="Times New Roman" w:hAnsi="Times New Roman" w:cs="B Lotus"/>
          <w:color w:val="000000"/>
          <w:sz w:val="28"/>
          <w:szCs w:val="28"/>
          <w:lang w:bidi="fa-IR"/>
        </w:rPr>
        <w:t>)</w:t>
      </w:r>
      <w:r w:rsidR="000847DA">
        <w:rPr>
          <w:rFonts w:ascii="Times New Roman" w:hAnsi="Times New Roman" w:cs="B Lotus" w:hint="cs"/>
          <w:color w:val="000000"/>
          <w:sz w:val="28"/>
          <w:szCs w:val="28"/>
          <w:rtl/>
          <w:lang w:bidi="fa-IR"/>
        </w:rPr>
        <w:t>.</w:t>
      </w:r>
    </w:p>
    <w:p w:rsidR="006C4D58" w:rsidRPr="00D054AC" w:rsidRDefault="006C4D58" w:rsidP="003D30F6">
      <w:pPr>
        <w:pStyle w:val="StyleComplexBLotus12ptJustifiedFirstline05cm"/>
        <w:widowControl w:val="0"/>
        <w:numPr>
          <w:ilvl w:val="0"/>
          <w:numId w:val="34"/>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 xml:space="preserve">سازمان بین‌المللی انرژی اتمی </w:t>
      </w:r>
      <w:r w:rsidRPr="00D054AC">
        <w:rPr>
          <w:rFonts w:ascii="Times New Roman" w:hAnsi="Times New Roman" w:cs="B Lotus"/>
          <w:color w:val="000000"/>
          <w:sz w:val="28"/>
          <w:szCs w:val="28"/>
          <w:lang w:bidi="fa-IR"/>
        </w:rPr>
        <w:t>(IAEA)</w:t>
      </w:r>
      <w:r w:rsidR="000847DA">
        <w:rPr>
          <w:rFonts w:ascii="Times New Roman" w:hAnsi="Times New Roman" w:cs="B Lotus" w:hint="cs"/>
          <w:color w:val="000000"/>
          <w:sz w:val="28"/>
          <w:szCs w:val="28"/>
          <w:rtl/>
        </w:rPr>
        <w:t>.</w:t>
      </w:r>
    </w:p>
    <w:p w:rsidR="006C4D58" w:rsidRPr="00D054AC" w:rsidRDefault="006C4D58" w:rsidP="003D30F6">
      <w:pPr>
        <w:pStyle w:val="StyleComplexBLotus12ptJustifiedFirstline05cm"/>
        <w:widowControl w:val="0"/>
        <w:numPr>
          <w:ilvl w:val="0"/>
          <w:numId w:val="34"/>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 xml:space="preserve">سازمان بین‌المللی کشتیرانی </w:t>
      </w:r>
      <w:r w:rsidRPr="00D054AC">
        <w:rPr>
          <w:rFonts w:ascii="Times New Roman" w:hAnsi="Times New Roman" w:cs="B Lotus"/>
          <w:color w:val="000000"/>
          <w:sz w:val="28"/>
          <w:szCs w:val="28"/>
          <w:lang w:bidi="fa-IR"/>
        </w:rPr>
        <w:t>(IMO)</w:t>
      </w:r>
    </w:p>
    <w:p w:rsidR="006C4D58" w:rsidRPr="00D054AC" w:rsidRDefault="006C4D58" w:rsidP="003D30F6">
      <w:pPr>
        <w:pStyle w:val="StyleComplexBLotus12ptJustifiedFirstline05cm"/>
        <w:widowControl w:val="0"/>
        <w:numPr>
          <w:ilvl w:val="0"/>
          <w:numId w:val="34"/>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 xml:space="preserve">سازمان جهانی هواشناسی </w:t>
      </w:r>
      <w:r w:rsidRPr="00D054AC">
        <w:rPr>
          <w:rFonts w:ascii="Times New Roman" w:hAnsi="Times New Roman" w:cs="B Lotus"/>
          <w:color w:val="000000"/>
          <w:sz w:val="28"/>
          <w:szCs w:val="28"/>
          <w:lang w:bidi="fa-IR"/>
        </w:rPr>
        <w:t>(</w:t>
      </w:r>
      <w:smartTag w:uri="urn:schemas-microsoft-com:office:smarttags" w:element="stockticker">
        <w:r w:rsidRPr="00D054AC">
          <w:rPr>
            <w:rFonts w:ascii="Times New Roman" w:hAnsi="Times New Roman" w:cs="B Lotus"/>
            <w:color w:val="000000"/>
            <w:sz w:val="28"/>
            <w:szCs w:val="28"/>
            <w:lang w:bidi="fa-IR"/>
          </w:rPr>
          <w:t>WMO</w:t>
        </w:r>
      </w:smartTag>
      <w:r w:rsidRPr="00D054AC">
        <w:rPr>
          <w:rFonts w:ascii="Times New Roman" w:hAnsi="Times New Roman" w:cs="B Lotus"/>
          <w:color w:val="000000"/>
          <w:sz w:val="28"/>
          <w:szCs w:val="28"/>
          <w:lang w:bidi="fa-IR"/>
        </w:rPr>
        <w:t>)</w:t>
      </w:r>
    </w:p>
    <w:p w:rsidR="006C4D58" w:rsidRPr="00D054AC" w:rsidRDefault="006C4D58" w:rsidP="003D30F6">
      <w:pPr>
        <w:pStyle w:val="StyleComplexBLotus12ptJustifiedFirstline05cm"/>
        <w:widowControl w:val="0"/>
        <w:numPr>
          <w:ilvl w:val="0"/>
          <w:numId w:val="34"/>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 xml:space="preserve">سازمان جهانی توسعه صنعتی </w:t>
      </w:r>
      <w:r w:rsidRPr="00D054AC">
        <w:rPr>
          <w:rFonts w:ascii="Times New Roman" w:hAnsi="Times New Roman" w:cs="B Lotus"/>
          <w:color w:val="000000"/>
          <w:sz w:val="28"/>
          <w:szCs w:val="28"/>
          <w:lang w:bidi="fa-IR"/>
        </w:rPr>
        <w:t>(UNIDO)</w:t>
      </w:r>
    </w:p>
    <w:p w:rsidR="006C4D58" w:rsidRPr="00D054AC" w:rsidRDefault="006C4D58" w:rsidP="003D30F6">
      <w:pPr>
        <w:pStyle w:val="StyleComplexBLotus12ptJustifiedFirstline05cm"/>
        <w:widowControl w:val="0"/>
        <w:numPr>
          <w:ilvl w:val="0"/>
          <w:numId w:val="34"/>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 xml:space="preserve">شورای اقتصادی و اجتماعی سازمان ملل </w:t>
      </w:r>
      <w:r w:rsidRPr="00D054AC">
        <w:rPr>
          <w:rFonts w:ascii="Times New Roman" w:hAnsi="Times New Roman" w:cs="B Lotus"/>
          <w:color w:val="000000"/>
          <w:sz w:val="28"/>
          <w:szCs w:val="28"/>
          <w:lang w:bidi="fa-IR"/>
        </w:rPr>
        <w:t>(</w:t>
      </w:r>
      <w:r w:rsidR="000847DA">
        <w:rPr>
          <w:rFonts w:ascii="Times New Roman" w:hAnsi="Times New Roman" w:cs="B Lotus"/>
          <w:color w:val="000000"/>
          <w:sz w:val="28"/>
          <w:szCs w:val="28"/>
          <w:lang w:bidi="fa-IR"/>
        </w:rPr>
        <w:t>E</w:t>
      </w:r>
      <w:r w:rsidRPr="00D054AC">
        <w:rPr>
          <w:rFonts w:ascii="Times New Roman" w:hAnsi="Times New Roman" w:cs="B Lotus"/>
          <w:color w:val="000000"/>
          <w:sz w:val="28"/>
          <w:szCs w:val="28"/>
          <w:lang w:bidi="fa-IR"/>
        </w:rPr>
        <w:t>COSOC)</w:t>
      </w:r>
    </w:p>
    <w:p w:rsidR="006C4D58" w:rsidRPr="00D054AC" w:rsidRDefault="006C4D58" w:rsidP="003D30F6">
      <w:pPr>
        <w:pStyle w:val="StyleComplexBLotus12ptJustifiedFirstline05cm"/>
        <w:widowControl w:val="0"/>
        <w:numPr>
          <w:ilvl w:val="0"/>
          <w:numId w:val="34"/>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 xml:space="preserve">سازمان جهانی هواپیمایی غیرنظامی </w:t>
      </w:r>
      <w:r w:rsidRPr="00D054AC">
        <w:rPr>
          <w:rFonts w:ascii="Times New Roman" w:hAnsi="Times New Roman" w:cs="B Lotus"/>
          <w:color w:val="000000"/>
          <w:sz w:val="28"/>
          <w:szCs w:val="28"/>
          <w:lang w:bidi="fa-IR"/>
        </w:rPr>
        <w:t>(ICAO)</w:t>
      </w:r>
    </w:p>
    <w:p w:rsidR="006C4D58" w:rsidRPr="00D054AC" w:rsidRDefault="006C4D58" w:rsidP="003D30F6">
      <w:pPr>
        <w:pStyle w:val="StyleComplexBLotus12ptJustifiedFirstline05cm"/>
        <w:widowControl w:val="0"/>
        <w:numPr>
          <w:ilvl w:val="0"/>
          <w:numId w:val="34"/>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 xml:space="preserve">اتحادیه جهانی پست </w:t>
      </w:r>
      <w:r w:rsidRPr="00D054AC">
        <w:rPr>
          <w:rFonts w:ascii="Times New Roman" w:hAnsi="Times New Roman" w:cs="B Lotus"/>
          <w:color w:val="000000"/>
          <w:sz w:val="28"/>
          <w:szCs w:val="28"/>
          <w:lang w:bidi="fa-IR"/>
        </w:rPr>
        <w:t>(UPU)</w:t>
      </w:r>
    </w:p>
    <w:p w:rsidR="006C4D58" w:rsidRPr="00D054AC" w:rsidRDefault="006C4D58" w:rsidP="003D30F6">
      <w:pPr>
        <w:pStyle w:val="StyleComplexBLotus12ptJustifiedFirstline05cm"/>
        <w:widowControl w:val="0"/>
        <w:numPr>
          <w:ilvl w:val="0"/>
          <w:numId w:val="34"/>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 xml:space="preserve">برنامه محیط زیست سازمان ملل </w:t>
      </w:r>
      <w:r w:rsidRPr="00D054AC">
        <w:rPr>
          <w:rFonts w:ascii="Times New Roman" w:hAnsi="Times New Roman" w:cs="B Lotus"/>
          <w:color w:val="000000"/>
          <w:sz w:val="28"/>
          <w:szCs w:val="28"/>
          <w:lang w:bidi="fa-IR"/>
        </w:rPr>
        <w:t>(UNE</w:t>
      </w:r>
      <w:r w:rsidR="000847DA">
        <w:rPr>
          <w:rFonts w:ascii="Times New Roman" w:hAnsi="Times New Roman" w:cs="B Lotus"/>
          <w:color w:val="000000"/>
          <w:sz w:val="28"/>
          <w:szCs w:val="28"/>
          <w:lang w:bidi="fa-IR"/>
        </w:rPr>
        <w:t>P</w:t>
      </w:r>
      <w:r w:rsidRPr="00D054AC">
        <w:rPr>
          <w:rFonts w:ascii="Times New Roman" w:hAnsi="Times New Roman" w:cs="B Lotus"/>
          <w:color w:val="000000"/>
          <w:sz w:val="28"/>
          <w:szCs w:val="28"/>
          <w:lang w:bidi="fa-IR"/>
        </w:rPr>
        <w:t>)</w:t>
      </w:r>
    </w:p>
    <w:p w:rsidR="006C4D58" w:rsidRPr="00D054AC" w:rsidRDefault="006C4D58" w:rsidP="003D30F6">
      <w:pPr>
        <w:pStyle w:val="StyleComplexBLotus12ptJustifiedFirstline05cm"/>
        <w:widowControl w:val="0"/>
        <w:numPr>
          <w:ilvl w:val="0"/>
          <w:numId w:val="34"/>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 xml:space="preserve">برنامه جهانی غذا </w:t>
      </w:r>
      <w:r w:rsidRPr="00D054AC">
        <w:rPr>
          <w:rFonts w:ascii="Times New Roman" w:hAnsi="Times New Roman" w:cs="B Lotus"/>
          <w:color w:val="000000"/>
          <w:sz w:val="28"/>
          <w:szCs w:val="28"/>
          <w:lang w:bidi="fa-IR"/>
        </w:rPr>
        <w:t>(WE</w:t>
      </w:r>
      <w:r w:rsidR="000847DA">
        <w:rPr>
          <w:rFonts w:ascii="Times New Roman" w:hAnsi="Times New Roman" w:cs="B Lotus"/>
          <w:color w:val="000000"/>
          <w:sz w:val="28"/>
          <w:szCs w:val="28"/>
          <w:lang w:bidi="fa-IR"/>
        </w:rPr>
        <w:t>P</w:t>
      </w:r>
      <w:r w:rsidRPr="00D054AC">
        <w:rPr>
          <w:rFonts w:ascii="Times New Roman" w:hAnsi="Times New Roman" w:cs="B Lotus"/>
          <w:color w:val="000000"/>
          <w:sz w:val="28"/>
          <w:szCs w:val="28"/>
          <w:lang w:bidi="fa-IR"/>
        </w:rPr>
        <w:t>)</w:t>
      </w:r>
    </w:p>
    <w:p w:rsidR="006C4D58" w:rsidRPr="00D054AC" w:rsidRDefault="006C4D58" w:rsidP="003D30F6">
      <w:pPr>
        <w:pStyle w:val="StyleComplexBLotus12ptJustifiedFirstline05cm"/>
        <w:widowControl w:val="0"/>
        <w:numPr>
          <w:ilvl w:val="0"/>
          <w:numId w:val="34"/>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 xml:space="preserve">کمیته مشورتی علوم و تکنولوژی </w:t>
      </w:r>
      <w:r w:rsidRPr="00D054AC">
        <w:rPr>
          <w:rFonts w:ascii="Times New Roman" w:hAnsi="Times New Roman" w:cs="B Lotus"/>
          <w:color w:val="000000"/>
          <w:sz w:val="28"/>
          <w:szCs w:val="28"/>
          <w:lang w:bidi="fa-IR"/>
        </w:rPr>
        <w:t>(ACS</w:t>
      </w:r>
      <w:r w:rsidR="000847DA">
        <w:rPr>
          <w:rFonts w:ascii="Times New Roman" w:hAnsi="Times New Roman" w:cs="B Lotus"/>
          <w:color w:val="000000"/>
          <w:sz w:val="28"/>
          <w:szCs w:val="28"/>
          <w:lang w:bidi="fa-IR"/>
        </w:rPr>
        <w:t>T</w:t>
      </w:r>
      <w:r w:rsidRPr="00D054AC">
        <w:rPr>
          <w:rFonts w:ascii="Times New Roman" w:hAnsi="Times New Roman" w:cs="B Lotus"/>
          <w:color w:val="000000"/>
          <w:sz w:val="28"/>
          <w:szCs w:val="28"/>
          <w:lang w:bidi="fa-IR"/>
        </w:rPr>
        <w:t>D)</w:t>
      </w:r>
    </w:p>
    <w:p w:rsidR="006C4D58" w:rsidRPr="00D054AC" w:rsidRDefault="006C4D58" w:rsidP="003D30F6">
      <w:pPr>
        <w:pStyle w:val="StyleComplexBLotus12ptJustifiedFirstline05cm"/>
        <w:widowControl w:val="0"/>
        <w:numPr>
          <w:ilvl w:val="0"/>
          <w:numId w:val="34"/>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 xml:space="preserve">شورای کارشناسان کنترل جرایم </w:t>
      </w:r>
      <w:r w:rsidRPr="00D054AC">
        <w:rPr>
          <w:rFonts w:ascii="Times New Roman" w:hAnsi="Times New Roman" w:cs="B Lotus"/>
          <w:color w:val="000000"/>
          <w:sz w:val="28"/>
          <w:szCs w:val="28"/>
          <w:lang w:bidi="fa-IR"/>
        </w:rPr>
        <w:t>(CCPC)</w:t>
      </w:r>
    </w:p>
    <w:p w:rsidR="006C4D58" w:rsidRPr="00D054AC" w:rsidRDefault="006C4D58" w:rsidP="003D30F6">
      <w:pPr>
        <w:pStyle w:val="StyleComplexBLotus12ptJustifiedFirstline05cm"/>
        <w:widowControl w:val="0"/>
        <w:numPr>
          <w:ilvl w:val="0"/>
          <w:numId w:val="34"/>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 xml:space="preserve">شورای اجرایی سازمان بین‌المللی علایم دریانوردی </w:t>
      </w:r>
      <w:r w:rsidR="000847DA">
        <w:rPr>
          <w:rFonts w:ascii="Times New Roman" w:hAnsi="Times New Roman" w:cs="B Lotus" w:hint="cs"/>
          <w:color w:val="000000"/>
          <w:sz w:val="28"/>
          <w:szCs w:val="28"/>
          <w:rtl/>
          <w:lang w:bidi="fa-IR"/>
        </w:rPr>
        <w:t>(ايلا).</w:t>
      </w:r>
    </w:p>
    <w:p w:rsidR="006C4D58" w:rsidRPr="00D054AC" w:rsidRDefault="006C4D58" w:rsidP="003D30F6">
      <w:pPr>
        <w:pStyle w:val="StyleComplexBLotus12ptJustifiedFirstline05cm"/>
        <w:widowControl w:val="0"/>
        <w:numPr>
          <w:ilvl w:val="0"/>
          <w:numId w:val="34"/>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کمیسیون حقوق بشر که کشور عربستان سعودی توانست، از سال 1421ه</w:t>
      </w:r>
      <w:r w:rsidR="00E145C6">
        <w:rPr>
          <w:rFonts w:ascii="Times New Roman" w:hAnsi="Times New Roman" w:cs="B Lotus" w:hint="cs"/>
          <w:color w:val="000000"/>
          <w:sz w:val="28"/>
          <w:szCs w:val="28"/>
          <w:rtl/>
          <w:lang w:bidi="fa-IR"/>
        </w:rPr>
        <w:t>ـ</w:t>
      </w:r>
      <w:r w:rsidRPr="00D054AC">
        <w:rPr>
          <w:rFonts w:ascii="Times New Roman" w:hAnsi="Times New Roman" w:cs="B Lotus" w:hint="cs"/>
          <w:color w:val="000000"/>
          <w:sz w:val="28"/>
          <w:szCs w:val="28"/>
          <w:rtl/>
          <w:lang w:bidi="fa-IR"/>
        </w:rPr>
        <w:t xml:space="preserve">. </w:t>
      </w:r>
      <w:r w:rsidR="00535EA2">
        <w:rPr>
          <w:rFonts w:ascii="Times New Roman" w:hAnsi="Times New Roman" w:cs="B Lotus" w:hint="cs"/>
          <w:color w:val="000000"/>
          <w:sz w:val="28"/>
          <w:szCs w:val="28"/>
          <w:rtl/>
          <w:lang w:bidi="fa-IR"/>
        </w:rPr>
        <w:t xml:space="preserve">(2001م) </w:t>
      </w:r>
      <w:r w:rsidRPr="00D054AC">
        <w:rPr>
          <w:rFonts w:ascii="Times New Roman" w:hAnsi="Times New Roman" w:cs="B Lotus" w:hint="cs"/>
          <w:color w:val="000000"/>
          <w:sz w:val="28"/>
          <w:szCs w:val="28"/>
          <w:rtl/>
          <w:lang w:bidi="fa-IR"/>
        </w:rPr>
        <w:t>تا 1423</w:t>
      </w:r>
      <w:r w:rsidR="00E145C6">
        <w:rPr>
          <w:rFonts w:ascii="Times New Roman" w:hAnsi="Times New Roman" w:cs="B Lotus" w:hint="cs"/>
          <w:color w:val="000000"/>
          <w:sz w:val="28"/>
          <w:szCs w:val="28"/>
          <w:rtl/>
          <w:lang w:bidi="fa-IR"/>
        </w:rPr>
        <w:t>هـ</w:t>
      </w:r>
      <w:r w:rsidRPr="00D054AC">
        <w:rPr>
          <w:rFonts w:ascii="Times New Roman" w:hAnsi="Times New Roman" w:cs="B Lotus" w:hint="cs"/>
          <w:color w:val="000000"/>
          <w:sz w:val="28"/>
          <w:szCs w:val="28"/>
          <w:rtl/>
          <w:lang w:bidi="fa-IR"/>
        </w:rPr>
        <w:t>.</w:t>
      </w:r>
      <w:r w:rsidR="00535EA2">
        <w:rPr>
          <w:rFonts w:ascii="Times New Roman" w:hAnsi="Times New Roman" w:cs="B Lotus" w:hint="cs"/>
          <w:color w:val="000000"/>
          <w:sz w:val="28"/>
          <w:szCs w:val="28"/>
          <w:rtl/>
          <w:lang w:bidi="fa-IR"/>
        </w:rPr>
        <w:t xml:space="preserve"> (2003م)</w:t>
      </w:r>
      <w:r w:rsidRPr="00D054AC">
        <w:rPr>
          <w:rFonts w:ascii="Times New Roman" w:hAnsi="Times New Roman" w:cs="B Lotus" w:hint="cs"/>
          <w:color w:val="000000"/>
          <w:sz w:val="28"/>
          <w:szCs w:val="28"/>
          <w:rtl/>
          <w:lang w:bidi="fa-IR"/>
        </w:rPr>
        <w:t xml:space="preserve"> به عضویت کمیسیون حقوق بشر درآید. این کشور با کسب اکثریت آراء </w:t>
      </w:r>
      <w:r w:rsidR="00F831DD">
        <w:rPr>
          <w:rFonts w:ascii="Times New Roman" w:hAnsi="Times New Roman" w:cs="B Lotus" w:hint="cs"/>
          <w:color w:val="000000"/>
          <w:sz w:val="28"/>
          <w:szCs w:val="28"/>
          <w:rtl/>
          <w:lang w:bidi="fa-IR"/>
        </w:rPr>
        <w:t>(48)</w:t>
      </w:r>
      <w:r w:rsidRPr="00D054AC">
        <w:rPr>
          <w:rFonts w:ascii="Times New Roman" w:hAnsi="Times New Roman" w:cs="B Lotus" w:hint="cs"/>
          <w:color w:val="000000"/>
          <w:sz w:val="28"/>
          <w:szCs w:val="28"/>
          <w:rtl/>
          <w:lang w:bidi="fa-IR"/>
        </w:rPr>
        <w:t xml:space="preserve"> رأی از مجموع </w:t>
      </w:r>
      <w:r w:rsidR="00F831DD">
        <w:rPr>
          <w:rFonts w:ascii="Times New Roman" w:hAnsi="Times New Roman" w:cs="B Lotus" w:hint="cs"/>
          <w:color w:val="000000"/>
          <w:sz w:val="28"/>
          <w:szCs w:val="28"/>
          <w:rtl/>
          <w:lang w:bidi="fa-IR"/>
        </w:rPr>
        <w:t>(54)</w:t>
      </w:r>
      <w:r w:rsidRPr="00D054AC">
        <w:rPr>
          <w:rFonts w:ascii="Times New Roman" w:hAnsi="Times New Roman" w:cs="B Lotus" w:hint="cs"/>
          <w:color w:val="000000"/>
          <w:sz w:val="28"/>
          <w:szCs w:val="28"/>
          <w:rtl/>
          <w:lang w:bidi="fa-IR"/>
        </w:rPr>
        <w:t xml:space="preserve"> رأی شرکت‌کنندگان توانست به این مهمّ دست پیدا کند.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کشور عربستان سعودی از میان هشت کشور کاندید عضویت در کمیته حقوق بشر که شش کشور از آنها رأی آوردند، توانست بیشترین رأی را از آن خود کند.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پیروزی عربستان سعودی در عضویت در آن کمیسیون، در واقع بیانگر میزان نقش این کشور در سطح جهان و فعالیت آن در زمینه حقوق بشر که از اصول عقائد اسلام است، می‌باشد. اصولی که کشور عربستان سعودی تلاش دارد در تمامی امور خود آنها را به اجرا گذارد.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آن پیروزی پاسخی بود از جانب جامعه بین‌الملل به ادعاهای ظالمانة تعدادی از سازمان‌ها که عربستان را به نقض حقوق انسان متهم می‌کنند، بدون آنکه به صحت آن اتهامات یقین داشته باشن</w:t>
      </w:r>
      <w:r w:rsidRPr="00BD6A81">
        <w:rPr>
          <w:rFonts w:ascii="Times New Roman" w:hAnsi="Times New Roman" w:cs="B Lotus" w:hint="cs"/>
          <w:color w:val="000000"/>
          <w:sz w:val="28"/>
          <w:szCs w:val="28"/>
          <w:rtl/>
          <w:lang w:bidi="fa-IR"/>
        </w:rPr>
        <w:t>د»</w:t>
      </w:r>
      <w:r w:rsidR="00567BE9">
        <w:rPr>
          <w:rStyle w:val="FootnoteReference"/>
          <w:rFonts w:cs="B Lotus"/>
          <w:color w:val="000000"/>
          <w:sz w:val="28"/>
          <w:szCs w:val="28"/>
          <w:rtl/>
          <w:lang w:bidi="fa-IR"/>
        </w:rPr>
        <w:t>(</w:t>
      </w:r>
      <w:r w:rsidR="00567BE9" w:rsidRPr="00BD6A81">
        <w:rPr>
          <w:rStyle w:val="FootnoteReference"/>
          <w:rFonts w:cs="B Lotus"/>
          <w:color w:val="000000"/>
          <w:sz w:val="28"/>
          <w:szCs w:val="28"/>
          <w:rtl/>
          <w:lang w:bidi="fa-IR"/>
        </w:rPr>
        <w:footnoteReference w:id="759"/>
      </w:r>
      <w:r w:rsidR="00567BE9">
        <w:rPr>
          <w:rStyle w:val="FootnoteReference"/>
          <w:rFonts w:cs="B Lotus"/>
          <w:color w:val="000000"/>
          <w:sz w:val="28"/>
          <w:szCs w:val="28"/>
          <w:rtl/>
          <w:lang w:bidi="fa-IR"/>
        </w:rPr>
        <w:t>)</w:t>
      </w:r>
      <w:r w:rsidR="00BD6A81" w:rsidRPr="00BD6A81">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مهمترین موضوعی که ملت</w:t>
      </w:r>
      <w:r w:rsidR="0080740B">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و دولت</w:t>
      </w:r>
      <w:r w:rsidR="0080740B">
        <w:rPr>
          <w:rFonts w:ascii="Times New Roman" w:hAnsi="Times New Roman" w:cs="B Lotus" w:hint="cs"/>
          <w:color w:val="000000"/>
          <w:sz w:val="28"/>
          <w:szCs w:val="28"/>
          <w:rtl/>
          <w:lang w:bidi="fa-IR"/>
        </w:rPr>
        <w:t xml:space="preserve">‌های دنیا </w:t>
      </w:r>
      <w:r w:rsidRPr="00D054AC">
        <w:rPr>
          <w:rFonts w:ascii="Times New Roman" w:hAnsi="Times New Roman" w:cs="B Lotus" w:hint="cs"/>
          <w:color w:val="000000"/>
          <w:sz w:val="28"/>
          <w:szCs w:val="28"/>
          <w:rtl/>
          <w:lang w:bidi="fa-IR"/>
        </w:rPr>
        <w:t>و تمامی سازمان‌ها برای آن تلاش می‌نمایند، تحقّق امنیت است. در واقع اولین موفقیت ملک عبدالعزیز تحقّق امنیت، به ویژه برای حجاج خانه خدا بود که خود از فضل و الطاف خداوند بوده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سرزمین حرمین به خاطر وجود مقدسات و کثرت حجاج خانه خدا که از تمامی دنیا به آنجا رهسپار می‌شوند، بیش از هر مکان دیگری به امنیت احتیاج داشت، الحمد</w:t>
      </w:r>
      <w:r w:rsidR="0080740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لله از همان زمانی که تحت حاکمیت دولت سعودی قرار گرفت از نعمت امنیت برخوردار گردید و همگان به این موضوع اذعان دارند.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یکی از حجاج در مقام مقایسه اوضاع قبل و ب</w:t>
      </w:r>
      <w:r w:rsidR="0080740B">
        <w:rPr>
          <w:rFonts w:ascii="Times New Roman" w:hAnsi="Times New Roman" w:cs="B Lotus" w:hint="cs"/>
          <w:color w:val="000000"/>
          <w:sz w:val="28"/>
          <w:szCs w:val="28"/>
          <w:rtl/>
          <w:lang w:bidi="fa-IR"/>
        </w:rPr>
        <w:t>عد از عصر ملک عبدالعزیز می‌گوید</w:t>
      </w:r>
      <w:r w:rsidRPr="00D054AC">
        <w:rPr>
          <w:rFonts w:ascii="Times New Roman" w:hAnsi="Times New Roman" w:cs="B Lotus" w:hint="cs"/>
          <w:color w:val="000000"/>
          <w:sz w:val="28"/>
          <w:szCs w:val="28"/>
          <w:rtl/>
          <w:lang w:bidi="fa-IR"/>
        </w:rPr>
        <w:t>:</w:t>
      </w:r>
      <w:r w:rsidR="0080740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«اشخاصی بودند که در گذشته با حجاج، به ویژه انسان‌های ساده‌دل دوست می‌شدند و سخنانی خرافی و منافی شریعت و عقلانیت را برایشان می‌گفتند، سپس در فرصتی مناسب اموالشان را می‌دزدیدند. اما اکنون وضع به صورت دیگری است و نظام جدید تمامی آن جرایم و بدعتهای بی‌ارزش را از بین برده و آنان را تحت کنترل و نظارت دقیق قرار داده است. کمترین شکایت حجاج از آنان کافی است که ایشان را از ادامه حج و طواف باز دارند</w:t>
      </w:r>
      <w:r w:rsidR="0080740B" w:rsidRPr="00BD6A8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رابطه با پدیدة اخلال در امنیت عمومی که محور تمامی مشکلات و در رأس همه جرایم قرار دارد، به ویژه برای مسلمانانی که قصد حج را داشتند بیش از هر چیزی اهمیت داشت، حکومت جدید توانست به ساده‌ترین روش آن را حل و فصل نماید. از زمانی که احکام شرعی جای قوانین مدنی را گرفت و سردمداران جرم از حکم شرع درباره خود باخبر شدند، پیراهن ناپاک پیشین را از تن بیرون آوردند، از کارهای گذشته خویش دست برداشتند و عملاً بسیاری از مشکلات خود به خود حلّ و فصل شد.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شاید یکی از عوامل اساسی که ریشه آن پدیده شوم را از جامعه برکند و راهزنان و دزدان را از راهزنی و دزدی بازداشت، بعد از اجرای قاطع احکام شریعت، این بود که ملک عبدالعزیز به صورتی سخاوتمندانه به فقرا، به ویژه بادیه‌نشینان کمک می‌کرد، بدین‌صورت کاروان‌های تجاری که کالا و مواد غذایی را به همراه داشتند همچنین کاروان‌های حجاج نسبت به جان و مال خود در امنیت قرار گرفتند. موضوعی که آن را به اثبات می‌رساند این است که سرپرستان کاروان‌های حجاج مصر یک سال بعد که به حج آمدند بعد از بازگشت به مسؤولین مافوق خود گزارش کردند که از باندهای راهزن که معمولاً کاروان‌ها را مورد حمله قرار می‌دادند و اموالشان را غارت می‌نمودند، امسال خبری نبود و ما امسال به هیچوجه مورد تعرض قرار نگرفته‌ایم، حتی یکی از حجاج به ما گفت:</w:t>
      </w:r>
      <w:r w:rsidR="0080740B">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«وضع به صورتی امن شده که خانمی مصری به تنهایی می‌تواند به قلب حجاز برود و حجش را ادا کند و بدون کمترین مزاحمتی به کشور خویش بازگردد». همچنین وضعیت مطلوب امنیتی عربستان یکی از اعضای مجلس سنای مصر را بر آن داشت </w:t>
      </w:r>
      <w:r w:rsidR="0080740B">
        <w:rPr>
          <w:rFonts w:ascii="Times New Roman" w:hAnsi="Times New Roman" w:cs="B Lotus" w:hint="cs"/>
          <w:color w:val="000000"/>
          <w:sz w:val="28"/>
          <w:szCs w:val="28"/>
          <w:rtl/>
          <w:lang w:bidi="fa-IR"/>
        </w:rPr>
        <w:t>که رسماً اعلان کند که: (محمل كه براى كعبه مى‌فرستادند و در آن كسوه كعبه بود) و نگهبانان آن يك نوع بدعت است كه بايد از بين برود، و كميسيونى در اين باره تشكيل شد</w:t>
      </w:r>
      <w:r w:rsidRPr="00D054AC">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80740B">
        <w:rPr>
          <w:rStyle w:val="FootnoteReference"/>
          <w:rFonts w:cs="B Lotus"/>
          <w:color w:val="000000"/>
          <w:sz w:val="28"/>
          <w:szCs w:val="28"/>
          <w:rtl/>
          <w:lang w:bidi="fa-IR"/>
        </w:rPr>
        <w:footnoteReference w:id="760"/>
      </w:r>
      <w:r w:rsidR="00567BE9">
        <w:rPr>
          <w:rStyle w:val="FootnoteReference"/>
          <w:rFonts w:cs="B Lotus"/>
          <w:color w:val="000000"/>
          <w:sz w:val="28"/>
          <w:szCs w:val="28"/>
          <w:rtl/>
          <w:lang w:bidi="fa-IR"/>
        </w:rPr>
        <w:t>)</w:t>
      </w:r>
      <w:r w:rsidR="0080740B" w:rsidRPr="0080740B">
        <w:rPr>
          <w:rFonts w:ascii="Times New Roman" w:hAnsi="Times New Roman" w:cs="B Lotus" w:hint="cs"/>
          <w:color w:val="000000"/>
          <w:sz w:val="28"/>
          <w:szCs w:val="28"/>
          <w:rtl/>
          <w:lang w:bidi="fa-IR"/>
        </w:rPr>
        <w:t>.</w:t>
      </w:r>
    </w:p>
    <w:p w:rsidR="006C4D58" w:rsidRPr="00FF57E8" w:rsidRDefault="006C4D58" w:rsidP="009A58A7">
      <w:pPr>
        <w:pStyle w:val="Heading1"/>
        <w:widowControl w:val="0"/>
        <w:spacing w:line="226" w:lineRule="auto"/>
        <w:ind w:firstLine="284"/>
        <w:jc w:val="center"/>
        <w:rPr>
          <w:rFonts w:cs="B Jadid" w:hint="cs"/>
          <w:b w:val="0"/>
          <w:bCs w:val="0"/>
          <w:color w:val="000000"/>
          <w:rtl/>
          <w:lang w:bidi="fa-IR"/>
        </w:rPr>
      </w:pPr>
      <w:r w:rsidRPr="00D054AC">
        <w:rPr>
          <w:rFonts w:cs="B Lotus" w:hint="cs"/>
          <w:b w:val="0"/>
          <w:bCs w:val="0"/>
          <w:color w:val="000000"/>
          <w:rtl/>
          <w:lang w:bidi="fa-IR"/>
        </w:rPr>
        <w:br w:type="page"/>
      </w:r>
      <w:r w:rsidRPr="00FF57E8">
        <w:rPr>
          <w:rFonts w:cs="B Jadid" w:hint="cs"/>
          <w:b w:val="0"/>
          <w:bCs w:val="0"/>
          <w:color w:val="000000"/>
          <w:rtl/>
          <w:lang w:bidi="fa-IR"/>
        </w:rPr>
        <w:t>موضوع پنجم:</w:t>
      </w:r>
      <w:r w:rsidR="009A58A7">
        <w:rPr>
          <w:rFonts w:cs="B Jadid" w:hint="cs"/>
          <w:b w:val="0"/>
          <w:bCs w:val="0"/>
          <w:color w:val="000000"/>
          <w:rtl/>
          <w:lang w:bidi="fa-IR"/>
        </w:rPr>
        <w:t xml:space="preserve"> </w:t>
      </w:r>
      <w:r w:rsidRPr="00FF57E8">
        <w:rPr>
          <w:rFonts w:cs="B Jadid" w:hint="cs"/>
          <w:b w:val="0"/>
          <w:bCs w:val="0"/>
          <w:color w:val="000000"/>
          <w:rtl/>
          <w:lang w:bidi="fa-IR"/>
        </w:rPr>
        <w:t>مخالفان اجرای احکام اسلام.</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بسیاری از کسانی که خط‌مشی کشور عربستان را در اجرای احکام شریعت مورد انتقاد قرار می‌دهند و آن را وهابیت می‌نامند، از این قضیه غافل هستند که خود اسلام را مورد انتقاد قرار می‌دهند. از مسأله زنان، آموزش دینی، اجرای حدود شرعی مانند: قطع دست دزد، مجازات شرابخواران، کشتن اشخاص مرتد، قضاوت برمبنای شریعت، امر به معروف و نهی از منکر و امثال آنها سخن می‌گویند و مورد انتقادشان قرار می‌دهند، در حالیکه آن احکام جزو احکام قطعی و مسلمات شریعت اسلام می‌باشند که تمامی مسلمین و کشور عربستان سعودی به عنوان دولتی اسلامی و حاکم بر جامعه و مملکتی که قبله اسلام و مقدساتش در آن قرار داده به آنها ایمان دارند. ظاهراً هدف افراد، سازمانها و دولت</w:t>
      </w:r>
      <w:r w:rsidR="005A103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هایی </w:t>
      </w:r>
      <w:r w:rsidR="005A1030">
        <w:rPr>
          <w:rFonts w:ascii="Times New Roman" w:hAnsi="Times New Roman" w:cs="B Lotus" w:hint="cs"/>
          <w:color w:val="000000"/>
          <w:sz w:val="28"/>
          <w:szCs w:val="28"/>
          <w:rtl/>
          <w:lang w:bidi="fa-IR"/>
        </w:rPr>
        <w:t xml:space="preserve">كه </w:t>
      </w:r>
      <w:r w:rsidRPr="00D054AC">
        <w:rPr>
          <w:rFonts w:ascii="Times New Roman" w:hAnsi="Times New Roman" w:cs="B Lotus" w:hint="cs"/>
          <w:color w:val="000000"/>
          <w:sz w:val="28"/>
          <w:szCs w:val="28"/>
          <w:rtl/>
          <w:lang w:bidi="fa-IR"/>
        </w:rPr>
        <w:t>این انتقادها را مطرح می‌کنند این است که، عمل به شریعت خداوند و اجرای آن و پاسداری از حرمت و کرامت زنان، زیر پا نهادن حقوق انسان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موضوع ناشی از ناآگاهی ایشان از موقعیت دینی، جغرافیایی و اجتماعی عربستان، به عنوان قلب و روح دینی، جغرافیایی و سیاسی جهان اسلام است. در پیش گرفتن این خط‌مشی ناشی از در پیش گرفتن مسلک و مذهبی خاص نیست، بلکه عین اسلام است، هرچند عده‌ای آن را وهابیت به شمار بیاورند.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سبب حساسیت مسایلی که از آنها به عنوان سوژه‌های تبلیغاتی علیه عربستان استفاده می‌کنند، تعدادی از آنها را به عنوان نمونه موردبررسی م</w:t>
      </w:r>
      <w:r w:rsidR="005A1030">
        <w:rPr>
          <w:rFonts w:ascii="Times New Roman" w:hAnsi="Times New Roman" w:cs="B Lotus" w:hint="cs"/>
          <w:color w:val="000000"/>
          <w:sz w:val="28"/>
          <w:szCs w:val="28"/>
          <w:rtl/>
          <w:lang w:bidi="fa-IR"/>
        </w:rPr>
        <w:t>وضوعی قرار می‌دهیم</w:t>
      </w:r>
      <w:r w:rsidRPr="00D054AC">
        <w:rPr>
          <w:rFonts w:ascii="Times New Roman" w:hAnsi="Times New Roman" w:cs="B Lotus" w:hint="cs"/>
          <w:color w:val="000000"/>
          <w:sz w:val="28"/>
          <w:szCs w:val="28"/>
          <w:rtl/>
          <w:lang w:bidi="fa-IR"/>
        </w:rPr>
        <w:t>:</w:t>
      </w:r>
    </w:p>
    <w:p w:rsidR="006C4D58" w:rsidRPr="00D054AC" w:rsidRDefault="006C4D58" w:rsidP="003D30F6">
      <w:pPr>
        <w:pStyle w:val="StyleComplexBLotus12ptJustifiedFirstline05cm"/>
        <w:widowControl w:val="0"/>
        <w:numPr>
          <w:ilvl w:val="0"/>
          <w:numId w:val="35"/>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اجرای شریعت به صورت عامّ و اجرای حدود به طور خاص، مانند قطع دست دزد، اعدام مفسدین و مرتدین.</w:t>
      </w:r>
    </w:p>
    <w:p w:rsidR="006C4D58" w:rsidRPr="00D054AC" w:rsidRDefault="006C4D58" w:rsidP="003D30F6">
      <w:pPr>
        <w:pStyle w:val="StyleComplexBLotus12ptJustifiedFirstline05cm"/>
        <w:widowControl w:val="0"/>
        <w:numPr>
          <w:ilvl w:val="0"/>
          <w:numId w:val="35"/>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جلوگیری از ورود غیرمسلمین به مکه و ممانعت از ساختن معابد غیرمسلمان.</w:t>
      </w:r>
    </w:p>
    <w:p w:rsidR="006C4D58" w:rsidRPr="00D054AC" w:rsidRDefault="006C4D58" w:rsidP="003D30F6">
      <w:pPr>
        <w:pStyle w:val="StyleComplexBLotus12ptJustifiedFirstline05cm"/>
        <w:widowControl w:val="0"/>
        <w:numPr>
          <w:ilvl w:val="0"/>
          <w:numId w:val="35"/>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مسایل مربوط به زنان مانند</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حجاب، تعدد همسران، و</w:t>
      </w:r>
      <w:r w:rsidR="009D4FE0">
        <w:rPr>
          <w:rFonts w:ascii="Times New Roman" w:hAnsi="Times New Roman" w:cs="B Lotus" w:hint="cs"/>
          <w:color w:val="000000"/>
          <w:sz w:val="28"/>
          <w:szCs w:val="28"/>
          <w:rtl/>
          <w:lang w:bidi="fa-IR"/>
        </w:rPr>
        <w:t xml:space="preserve"> اينكه ز</w:t>
      </w:r>
      <w:r w:rsidR="00086A82">
        <w:rPr>
          <w:rFonts w:ascii="Times New Roman" w:hAnsi="Times New Roman" w:cs="B Lotus" w:hint="cs"/>
          <w:color w:val="000000"/>
          <w:sz w:val="28"/>
          <w:szCs w:val="28"/>
          <w:rtl/>
          <w:lang w:bidi="fa-IR"/>
        </w:rPr>
        <w:t>ن نصف ميراث در مقابل مرد مى‌برد و</w:t>
      </w:r>
      <w:r w:rsidRPr="00D054AC">
        <w:rPr>
          <w:rFonts w:ascii="Times New Roman" w:hAnsi="Times New Roman" w:cs="B Lotus" w:hint="cs"/>
          <w:color w:val="000000"/>
          <w:sz w:val="28"/>
          <w:szCs w:val="28"/>
          <w:rtl/>
          <w:lang w:bidi="fa-IR"/>
        </w:rPr>
        <w:t xml:space="preserve"> شهادت زنان.</w:t>
      </w:r>
    </w:p>
    <w:p w:rsidR="006C4D58" w:rsidRPr="009A58A7" w:rsidRDefault="009A58A7" w:rsidP="009A58A7">
      <w:pPr>
        <w:pStyle w:val="Heading2"/>
        <w:widowControl w:val="0"/>
        <w:spacing w:line="226" w:lineRule="auto"/>
        <w:ind w:firstLine="284"/>
        <w:rPr>
          <w:rFonts w:cs="B Titr" w:hint="cs"/>
          <w:b w:val="0"/>
          <w:bCs w:val="0"/>
          <w:color w:val="000000"/>
          <w:sz w:val="28"/>
          <w:szCs w:val="28"/>
          <w:rtl/>
          <w:lang w:bidi="fa-IR"/>
        </w:rPr>
      </w:pPr>
      <w:r w:rsidRPr="009A58A7">
        <w:rPr>
          <w:rFonts w:cs="B Titr" w:hint="cs"/>
          <w:b w:val="0"/>
          <w:bCs w:val="0"/>
          <w:color w:val="000000"/>
          <w:sz w:val="28"/>
          <w:szCs w:val="28"/>
          <w:rtl/>
          <w:lang w:bidi="fa-IR"/>
        </w:rPr>
        <w:t>عربستان سعودى و عمل به شريعت خداوند</w:t>
      </w:r>
      <w:r w:rsidR="006C4D58" w:rsidRPr="009A58A7">
        <w:rPr>
          <w:rFonts w:cs="B Titr" w:hint="cs"/>
          <w:b w:val="0"/>
          <w:bCs w:val="0"/>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زمانی که کشور عربستان سعودی در تمامی امور خود، احکام شریعت را به اجرا نهاد و قرآن و سنت را مرجع قانونگذاری نمود، برخلاف گمان این منتقدان به علت وهابی بودن نبود بلکه به خاطر آن بوده که کشوری اسلامی است و بر ملت و جامعه‌ای صد در صد اسلامی حکومت می‌کند، کشوری که مقدسات اسلامی در آن قرار دارد و منبع و مرکز اسلام به شمار می‌آید. عمل به احکام اسلام پایه‌ای است که بر آن تأسیس شده و موادّ (1 و 7) و موادّی دیگر از قانون اساسی کشور به صراحت آن را بیان می‌نمایند. در واقع هیچ چاره‌ای جز عمل به احکام شریعت پیش روی حکومت قرار ن</w:t>
      </w:r>
      <w:r w:rsidRPr="004E5617">
        <w:rPr>
          <w:rFonts w:ascii="Times New Roman" w:hAnsi="Times New Roman" w:cs="B Lotus" w:hint="cs"/>
          <w:color w:val="000000"/>
          <w:sz w:val="28"/>
          <w:szCs w:val="28"/>
          <w:rtl/>
          <w:lang w:bidi="fa-IR"/>
        </w:rPr>
        <w:t>داد»</w:t>
      </w:r>
      <w:r w:rsidR="00567BE9">
        <w:rPr>
          <w:rStyle w:val="FootnoteReference"/>
          <w:rFonts w:cs="B Lotus"/>
          <w:color w:val="000000"/>
          <w:sz w:val="28"/>
          <w:szCs w:val="28"/>
          <w:rtl/>
          <w:lang w:bidi="fa-IR"/>
        </w:rPr>
        <w:t>(</w:t>
      </w:r>
      <w:r w:rsidR="00567BE9" w:rsidRPr="004E5617">
        <w:rPr>
          <w:rStyle w:val="FootnoteReference"/>
          <w:rFonts w:cs="B Lotus"/>
          <w:color w:val="000000"/>
          <w:sz w:val="28"/>
          <w:szCs w:val="28"/>
          <w:rtl/>
          <w:lang w:bidi="fa-IR"/>
        </w:rPr>
        <w:footnoteReference w:id="761"/>
      </w:r>
      <w:r w:rsidR="00567BE9">
        <w:rPr>
          <w:rStyle w:val="FootnoteReference"/>
          <w:rFonts w:cs="B Lotus"/>
          <w:color w:val="000000"/>
          <w:sz w:val="28"/>
          <w:szCs w:val="28"/>
          <w:rtl/>
          <w:lang w:bidi="fa-IR"/>
        </w:rPr>
        <w:t>)</w:t>
      </w:r>
      <w:r w:rsidR="004E5617">
        <w:rPr>
          <w:rFonts w:ascii="Times New Roman" w:hAnsi="Times New Roman" w:cs="B Lotus" w:hint="cs"/>
          <w:color w:val="000000"/>
          <w:sz w:val="28"/>
          <w:szCs w:val="28"/>
          <w:rtl/>
          <w:lang w:bidi="fa-IR"/>
        </w:rPr>
        <w:t>.</w:t>
      </w:r>
    </w:p>
    <w:p w:rsidR="006C4D58" w:rsidRPr="000726A9" w:rsidRDefault="006C4D58" w:rsidP="009531E1">
      <w:pPr>
        <w:pStyle w:val="StyleComplexBLotus12ptJustifiedFirstline05cm"/>
        <w:widowControl w:val="0"/>
        <w:spacing w:line="226" w:lineRule="auto"/>
        <w:jc w:val="lowKashida"/>
        <w:rPr>
          <w:rFonts w:ascii="B Lotus" w:hAnsi="B Lotus" w:cs="B Lotus" w:hint="cs"/>
          <w:color w:val="000000"/>
          <w:sz w:val="28"/>
          <w:szCs w:val="28"/>
          <w:rtl/>
          <w:lang w:bidi="fa-IR"/>
        </w:rPr>
      </w:pPr>
      <w:r w:rsidRPr="00D054AC">
        <w:rPr>
          <w:rFonts w:ascii="Times New Roman" w:hAnsi="Times New Roman" w:cs="B Lotus" w:hint="cs"/>
          <w:color w:val="000000"/>
          <w:sz w:val="28"/>
          <w:szCs w:val="28"/>
          <w:rtl/>
          <w:lang w:bidi="fa-IR"/>
        </w:rPr>
        <w:t>پذیرش و اجرای احکام شریعت مانند: نماز و روزه بر تمامی مسلمانان واجب است و هر جامعه‌ مسلمانی که از اجرای شریعت اسلام خودداری نماید، جامعه‌ای گناهکار به شمار می‌آید</w:t>
      </w:r>
      <w:r w:rsidRPr="000726A9">
        <w:rPr>
          <w:rFonts w:ascii="Times New Roman" w:hAnsi="Times New Roman" w:cs="B Lotus" w:hint="cs"/>
          <w:color w:val="000000"/>
          <w:sz w:val="28"/>
          <w:szCs w:val="28"/>
          <w:rtl/>
          <w:lang w:bidi="fa-IR"/>
        </w:rPr>
        <w:t>، همانگونه که خداوند متعال می‌فرماید</w:t>
      </w:r>
      <w:r w:rsidR="00A11225" w:rsidRPr="000726A9">
        <w:rPr>
          <w:rFonts w:ascii="Times New Roman" w:hAnsi="Times New Roman" w:cs="B Lotus" w:hint="cs"/>
          <w:color w:val="000000"/>
          <w:sz w:val="28"/>
          <w:szCs w:val="28"/>
          <w:rtl/>
          <w:lang w:bidi="fa-IR"/>
        </w:rPr>
        <w:t xml:space="preserve">: </w:t>
      </w:r>
      <w:r w:rsidR="004E5617" w:rsidRPr="000726A9">
        <w:rPr>
          <w:rFonts w:ascii="QCF_BSML" w:eastAsia="Times New Roman" w:hAnsi="QCF_BSML" w:cs="QCF_BSML"/>
          <w:color w:val="000000"/>
          <w:sz w:val="28"/>
          <w:szCs w:val="28"/>
          <w:rtl/>
        </w:rPr>
        <w:t>ﮋ</w:t>
      </w:r>
      <w:r w:rsidR="004E5617" w:rsidRPr="000726A9">
        <w:rPr>
          <w:rFonts w:ascii="QCF_P115" w:eastAsia="Times New Roman" w:hAnsi="QCF_P115" w:cs="QCF_P115"/>
          <w:color w:val="000000"/>
          <w:sz w:val="28"/>
          <w:szCs w:val="28"/>
          <w:rtl/>
        </w:rPr>
        <w:t xml:space="preserve">ﮤ ﮥ ﮦ </w:t>
      </w:r>
      <w:r w:rsidR="00373B87">
        <w:rPr>
          <w:rFonts w:ascii="QCF_P115" w:eastAsia="Times New Roman" w:hAnsi="QCF_P115" w:cs="QCF_P115"/>
          <w:color w:val="000000"/>
          <w:sz w:val="28"/>
          <w:szCs w:val="28"/>
          <w:rtl/>
        </w:rPr>
        <w:t>ﮧ  ﮨ ﮩ ﮪ ﮫ ﮬ</w:t>
      </w:r>
      <w:r w:rsidR="004E5617" w:rsidRPr="000726A9">
        <w:rPr>
          <w:rFonts w:ascii="QCF_P115" w:eastAsia="Times New Roman" w:hAnsi="QCF_P115" w:cs="QCF_P115"/>
          <w:color w:val="000000"/>
          <w:sz w:val="28"/>
          <w:szCs w:val="28"/>
          <w:rtl/>
        </w:rPr>
        <w:t xml:space="preserve"> ﮭ </w:t>
      </w:r>
      <w:r w:rsidR="004E5617" w:rsidRPr="000726A9">
        <w:rPr>
          <w:rFonts w:ascii="QCF_BSML" w:eastAsia="Times New Roman" w:hAnsi="QCF_BSML" w:cs="QCF_BSML"/>
          <w:color w:val="000000"/>
          <w:sz w:val="28"/>
          <w:szCs w:val="28"/>
          <w:rtl/>
        </w:rPr>
        <w:t>ﮊ</w:t>
      </w:r>
      <w:r w:rsidR="004E5617" w:rsidRPr="000726A9">
        <w:rPr>
          <w:rFonts w:ascii="Arial" w:eastAsia="Times New Roman" w:hAnsi="Arial" w:cs="Arial"/>
          <w:color w:val="000000"/>
          <w:sz w:val="28"/>
          <w:szCs w:val="28"/>
          <w:rtl/>
        </w:rPr>
        <w:t xml:space="preserve"> </w:t>
      </w:r>
      <w:r w:rsidR="000726A9" w:rsidRPr="000726A9">
        <w:rPr>
          <w:rFonts w:ascii="Arial" w:eastAsia="Times New Roman" w:hAnsi="Arial" w:cs="B Lotus" w:hint="cs"/>
          <w:sz w:val="28"/>
          <w:szCs w:val="28"/>
          <w:rtl/>
        </w:rPr>
        <w:t>(المائده: 44).</w:t>
      </w:r>
      <w:r w:rsidR="000726A9" w:rsidRPr="000726A9">
        <w:rPr>
          <w:rFonts w:ascii="Times New Roman" w:hAnsi="Times New Roman" w:cs="B Lotus" w:hint="cs"/>
          <w:color w:val="000000"/>
          <w:sz w:val="28"/>
          <w:szCs w:val="28"/>
          <w:rtl/>
          <w:lang w:bidi="fa-IR"/>
        </w:rPr>
        <w:t xml:space="preserve"> </w:t>
      </w:r>
      <w:r w:rsidR="000726A9" w:rsidRPr="000726A9">
        <w:rPr>
          <w:rFonts w:ascii="QCF_BSML" w:eastAsia="Times New Roman" w:hAnsi="QCF_BSML" w:cs="QCF_BSML"/>
          <w:color w:val="000000"/>
          <w:sz w:val="28"/>
          <w:szCs w:val="28"/>
          <w:rtl/>
        </w:rPr>
        <w:t>ﮋ</w:t>
      </w:r>
      <w:r w:rsidR="000726A9" w:rsidRPr="000726A9">
        <w:rPr>
          <w:rFonts w:ascii="QCF_P115" w:eastAsia="Times New Roman" w:hAnsi="QCF_P115" w:cs="QCF_P115"/>
          <w:color w:val="000000"/>
          <w:sz w:val="28"/>
          <w:szCs w:val="28"/>
          <w:rtl/>
        </w:rPr>
        <w:t xml:space="preserve">ﯭ ﯮ ﯯ </w:t>
      </w:r>
      <w:r w:rsidR="000726A9" w:rsidRPr="000726A9">
        <w:rPr>
          <w:rFonts w:ascii="QCF_BSML" w:eastAsia="Times New Roman" w:hAnsi="QCF_BSML" w:cs="QCF_BSML"/>
          <w:color w:val="000000"/>
          <w:sz w:val="28"/>
          <w:szCs w:val="28"/>
          <w:rtl/>
        </w:rPr>
        <w:t>ﮊ</w:t>
      </w:r>
      <w:r w:rsidR="000726A9" w:rsidRPr="000726A9">
        <w:rPr>
          <w:rFonts w:ascii="Arial" w:eastAsia="Times New Roman" w:hAnsi="Arial" w:cs="Arial"/>
          <w:color w:val="000000"/>
          <w:sz w:val="28"/>
          <w:szCs w:val="28"/>
          <w:rtl/>
        </w:rPr>
        <w:t xml:space="preserve"> </w:t>
      </w:r>
      <w:r w:rsidR="000726A9" w:rsidRPr="00A64858">
        <w:rPr>
          <w:rFonts w:ascii="Arial" w:eastAsia="Times New Roman" w:hAnsi="Arial" w:cs="B Lotus" w:hint="cs"/>
          <w:sz w:val="28"/>
          <w:szCs w:val="28"/>
          <w:rtl/>
        </w:rPr>
        <w:t>(</w:t>
      </w:r>
      <w:r w:rsidR="000726A9" w:rsidRPr="00A64858">
        <w:rPr>
          <w:rFonts w:ascii="Arial" w:eastAsia="Times New Roman" w:hAnsi="Arial" w:cs="B Lotus"/>
          <w:sz w:val="28"/>
          <w:szCs w:val="28"/>
          <w:rtl/>
        </w:rPr>
        <w:t>المائد</w:t>
      </w:r>
      <w:r w:rsidR="00A64858">
        <w:rPr>
          <w:rFonts w:ascii="Arial" w:eastAsia="Times New Roman" w:hAnsi="Arial" w:cs="B Lotus" w:hint="cs"/>
          <w:sz w:val="28"/>
          <w:szCs w:val="28"/>
          <w:rtl/>
        </w:rPr>
        <w:t>ه</w:t>
      </w:r>
      <w:r w:rsidR="000726A9" w:rsidRPr="00A64858">
        <w:rPr>
          <w:rFonts w:ascii="Arial" w:eastAsia="Times New Roman" w:hAnsi="Arial" w:cs="B Lotus"/>
          <w:sz w:val="28"/>
          <w:szCs w:val="28"/>
          <w:rtl/>
        </w:rPr>
        <w:t>: ٤٥</w:t>
      </w:r>
      <w:r w:rsidR="00A64858" w:rsidRPr="00A64858">
        <w:rPr>
          <w:rFonts w:ascii="Arial" w:eastAsia="Times New Roman" w:hAnsi="Arial" w:cs="B Lotus" w:hint="cs"/>
          <w:sz w:val="28"/>
          <w:szCs w:val="28"/>
          <w:rtl/>
        </w:rPr>
        <w:t>).</w:t>
      </w:r>
      <w:r w:rsidR="00A64858">
        <w:rPr>
          <w:rFonts w:ascii="Arial" w:eastAsia="Times New Roman" w:hAnsi="Arial" w:cs="Arial" w:hint="cs"/>
          <w:color w:val="9DAB0C"/>
          <w:sz w:val="28"/>
          <w:szCs w:val="28"/>
          <w:rtl/>
        </w:rPr>
        <w:t xml:space="preserve"> </w:t>
      </w:r>
      <w:r w:rsidR="000726A9" w:rsidRPr="000726A9">
        <w:rPr>
          <w:rFonts w:ascii="QCF_BSML" w:eastAsia="Times New Roman" w:hAnsi="QCF_BSML" w:cs="QCF_BSML"/>
          <w:color w:val="000000"/>
          <w:sz w:val="28"/>
          <w:szCs w:val="28"/>
          <w:rtl/>
        </w:rPr>
        <w:t xml:space="preserve">ﮋ </w:t>
      </w:r>
      <w:r w:rsidR="000726A9" w:rsidRPr="000726A9">
        <w:rPr>
          <w:rFonts w:ascii="QCF_P116" w:eastAsia="Times New Roman" w:hAnsi="QCF_P116" w:cs="QCF_P116"/>
          <w:color w:val="000000"/>
          <w:sz w:val="28"/>
          <w:szCs w:val="28"/>
          <w:rtl/>
        </w:rPr>
        <w:t xml:space="preserve">ﭻ  ﭼ  ﭽ  </w:t>
      </w:r>
      <w:r w:rsidR="000726A9" w:rsidRPr="000726A9">
        <w:rPr>
          <w:rFonts w:ascii="QCF_BSML" w:eastAsia="Times New Roman" w:hAnsi="QCF_BSML" w:cs="QCF_BSML"/>
          <w:color w:val="000000"/>
          <w:sz w:val="28"/>
          <w:szCs w:val="28"/>
          <w:rtl/>
        </w:rPr>
        <w:t>ﮊ</w:t>
      </w:r>
      <w:r w:rsidR="000726A9" w:rsidRPr="00A64858">
        <w:rPr>
          <w:rFonts w:ascii="Arial" w:eastAsia="Times New Roman" w:hAnsi="Arial" w:cs="B Lotus"/>
          <w:sz w:val="28"/>
          <w:szCs w:val="28"/>
          <w:rtl/>
        </w:rPr>
        <w:t xml:space="preserve"> </w:t>
      </w:r>
      <w:r w:rsidR="000726A9" w:rsidRPr="00A64858">
        <w:rPr>
          <w:rFonts w:ascii="Arial" w:eastAsia="Times New Roman" w:hAnsi="Arial" w:cs="B Lotus" w:hint="cs"/>
          <w:sz w:val="28"/>
          <w:szCs w:val="28"/>
          <w:rtl/>
        </w:rPr>
        <w:t>(</w:t>
      </w:r>
      <w:r w:rsidR="000726A9" w:rsidRPr="00A64858">
        <w:rPr>
          <w:rFonts w:ascii="Arial" w:eastAsia="Times New Roman" w:hAnsi="Arial" w:cs="B Lotus"/>
          <w:sz w:val="28"/>
          <w:szCs w:val="28"/>
          <w:rtl/>
        </w:rPr>
        <w:t>المائد</w:t>
      </w:r>
      <w:r w:rsidR="00A64858">
        <w:rPr>
          <w:rFonts w:ascii="Arial" w:eastAsia="Times New Roman" w:hAnsi="Arial" w:cs="B Lotus" w:hint="cs"/>
          <w:sz w:val="28"/>
          <w:szCs w:val="28"/>
          <w:rtl/>
        </w:rPr>
        <w:t>ه</w:t>
      </w:r>
      <w:r w:rsidR="000726A9" w:rsidRPr="00A64858">
        <w:rPr>
          <w:rFonts w:ascii="Arial" w:eastAsia="Times New Roman" w:hAnsi="Arial" w:cs="B Lotus"/>
          <w:sz w:val="28"/>
          <w:szCs w:val="28"/>
          <w:rtl/>
        </w:rPr>
        <w:t>: ٤٧</w:t>
      </w:r>
      <w:r w:rsidR="000726A9" w:rsidRPr="00A64858">
        <w:rPr>
          <w:rFonts w:ascii="B Lotus" w:hAnsi="B Lotus" w:cs="B Lotus" w:hint="cs"/>
          <w:sz w:val="28"/>
          <w:szCs w:val="28"/>
          <w:rtl/>
          <w:lang w:bidi="fa-IR"/>
        </w:rPr>
        <w:t>).</w:t>
      </w:r>
    </w:p>
    <w:p w:rsidR="006C4D58" w:rsidRPr="00570DD6" w:rsidRDefault="006C4D58" w:rsidP="00570DD6">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570DD6">
        <w:rPr>
          <w:rFonts w:ascii="Times New Roman" w:hAnsi="Times New Roman" w:cs="B Lotus" w:hint="cs"/>
          <w:color w:val="000000"/>
          <w:sz w:val="28"/>
          <w:szCs w:val="28"/>
          <w:rtl/>
          <w:lang w:bidi="fa-IR"/>
        </w:rPr>
        <w:t>«</w:t>
      </w:r>
      <w:r w:rsidR="00570DD6" w:rsidRPr="00570DD6">
        <w:rPr>
          <w:rFonts w:ascii="Tahoma" w:hAnsi="Tahoma" w:cs="B Lotus"/>
          <w:sz w:val="28"/>
          <w:szCs w:val="28"/>
          <w:rtl/>
        </w:rPr>
        <w:t>و آنها كه به احكامى كه خدا نازل كرده حكم نمى‏كنند، كافرند</w:t>
      </w:r>
      <w:r w:rsidRPr="00570DD6">
        <w:rPr>
          <w:rFonts w:ascii="Times New Roman" w:hAnsi="Times New Roman" w:cs="B Lotus" w:hint="cs"/>
          <w:color w:val="000000"/>
          <w:sz w:val="28"/>
          <w:szCs w:val="28"/>
          <w:rtl/>
          <w:lang w:bidi="fa-IR"/>
        </w:rPr>
        <w:t xml:space="preserve"> («ظالم» و «فاسق») هستند».</w:t>
      </w:r>
      <w:r w:rsidR="000726A9" w:rsidRPr="00570DD6">
        <w:rPr>
          <w:rFonts w:ascii="Times New Roman" w:hAnsi="Times New Roman" w:cs="B Lotus" w:hint="cs"/>
          <w:color w:val="000000"/>
          <w:sz w:val="28"/>
          <w:szCs w:val="28"/>
          <w:rtl/>
          <w:lang w:bidi="fa-IR"/>
        </w:rPr>
        <w:t xml:space="preserve"> </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زیرا شریعت اسلام، قوانین الهی است که خداوند آن را برای تمامی بشریت فرو فرستاده و با هیچ قانون و نظام بشری قابل مقایسه نیست. از آنجا که شریعت اسلام نظامی الهی است و او به نیازهای انسان آگاه‌تر است، در شریعت خود، همه نیازها و امور زندگی ایشان را مورد توجه قرار داده است. شریعت همچنین این موضوع را تضمین نموده که میان نژادهای مختلف هیچگونه تبعیض و تفاوتی را تایید نکند، زیرا از طرف خداوندی که آفریدگار همه است نازل گردیده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از طرف دیگر احکام قطعی و محکم شریعت اسلام به گونه‌ای ثابت است که </w:t>
      </w:r>
      <w:r w:rsidR="007A1892">
        <w:rPr>
          <w:rFonts w:ascii="Times New Roman" w:hAnsi="Times New Roman" w:cs="B Lotus" w:hint="cs"/>
          <w:color w:val="000000"/>
          <w:sz w:val="28"/>
          <w:szCs w:val="28"/>
          <w:rtl/>
          <w:lang w:bidi="fa-IR"/>
        </w:rPr>
        <w:t xml:space="preserve">ممكن نيست </w:t>
      </w:r>
      <w:r w:rsidRPr="00D054AC">
        <w:rPr>
          <w:rFonts w:ascii="Times New Roman" w:hAnsi="Times New Roman" w:cs="B Lotus" w:hint="cs"/>
          <w:color w:val="000000"/>
          <w:sz w:val="28"/>
          <w:szCs w:val="28"/>
          <w:rtl/>
          <w:lang w:bidi="fa-IR"/>
        </w:rPr>
        <w:t xml:space="preserve">امروز چیزی را روا نداند، </w:t>
      </w:r>
      <w:r w:rsidR="007A1892">
        <w:rPr>
          <w:rFonts w:ascii="Times New Roman" w:hAnsi="Times New Roman" w:cs="B Lotus" w:hint="cs"/>
          <w:color w:val="000000"/>
          <w:sz w:val="28"/>
          <w:szCs w:val="28"/>
          <w:rtl/>
          <w:lang w:bidi="fa-IR"/>
        </w:rPr>
        <w:t xml:space="preserve">و </w:t>
      </w:r>
      <w:r w:rsidRPr="00D054AC">
        <w:rPr>
          <w:rFonts w:ascii="Times New Roman" w:hAnsi="Times New Roman" w:cs="B Lotus" w:hint="cs"/>
          <w:color w:val="000000"/>
          <w:sz w:val="28"/>
          <w:szCs w:val="28"/>
          <w:rtl/>
          <w:lang w:bidi="fa-IR"/>
        </w:rPr>
        <w:t xml:space="preserve">فردا </w:t>
      </w:r>
      <w:r w:rsidR="007A1892">
        <w:rPr>
          <w:rFonts w:ascii="Times New Roman" w:hAnsi="Times New Roman" w:cs="B Lotus" w:hint="cs"/>
          <w:color w:val="000000"/>
          <w:sz w:val="28"/>
          <w:szCs w:val="28"/>
          <w:rtl/>
          <w:lang w:bidi="fa-IR"/>
        </w:rPr>
        <w:t xml:space="preserve">آنرا </w:t>
      </w:r>
      <w:r w:rsidRPr="00D054AC">
        <w:rPr>
          <w:rFonts w:ascii="Times New Roman" w:hAnsi="Times New Roman" w:cs="B Lotus" w:hint="cs"/>
          <w:color w:val="000000"/>
          <w:sz w:val="28"/>
          <w:szCs w:val="28"/>
          <w:rtl/>
          <w:lang w:bidi="fa-IR"/>
        </w:rPr>
        <w:t xml:space="preserve">روا </w:t>
      </w:r>
      <w:r w:rsidR="007A1892">
        <w:rPr>
          <w:rFonts w:ascii="Times New Roman" w:hAnsi="Times New Roman" w:cs="B Lotus" w:hint="cs"/>
          <w:color w:val="000000"/>
          <w:sz w:val="28"/>
          <w:szCs w:val="28"/>
          <w:rtl/>
          <w:lang w:bidi="fa-IR"/>
        </w:rPr>
        <w:t>بد</w:t>
      </w:r>
      <w:r w:rsidRPr="00D054AC">
        <w:rPr>
          <w:rFonts w:ascii="Times New Roman" w:hAnsi="Times New Roman" w:cs="B Lotus" w:hint="cs"/>
          <w:color w:val="000000"/>
          <w:sz w:val="28"/>
          <w:szCs w:val="28"/>
          <w:rtl/>
          <w:lang w:bidi="fa-IR"/>
        </w:rPr>
        <w:t>اند</w:t>
      </w:r>
      <w:r w:rsidR="007A189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بالعکس. در حالیکه دیگر سیستم‌های قانونگذار، امسال چیزی را ممنوع و سال دیگر، آزاد اعلام می‌نمایند و گاهی قوانین یک شهر به نسبت شهر دیگر فرق می‌کند، عاملی که ویژگی ثبات و فراگیری را از قوانین بشری منتفی می‌نماید.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مسلمانانی که امروزه خواستار اجرای شریعت اسلام هستند در خواسته خود محقّ هستند و بر جامعه‌ بین‌المللی است که براساس معیارهای نوین دمکراسی مورد ادعای خود از این خواسته ایشان حمایت و برای تحقق آن اشکال‌تراشی ننمایند.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باید دانست که شعارهای آزادی و دمکراسی که منتقدین کشور سعودی آن را سر می‌دهند ایشان را ملزم به پذیرش انتخاب جامعه می‌نماید. بدون شک اکثریت قاطعی از امت اسلامی در جامعه‌های خود خواهان اجرای شریعت می‌باشند و براساس اصول دمکراسی، ایشان می‌توانند این خواسته خود را عملی نمایند، جامعه سعودی که صد در صد مسلمان است جای خود دارد.</w:t>
      </w:r>
    </w:p>
    <w:p w:rsidR="006C4D58" w:rsidRPr="007A1892" w:rsidRDefault="007A1892" w:rsidP="00021DD3">
      <w:pPr>
        <w:pStyle w:val="Heading2"/>
        <w:widowControl w:val="0"/>
        <w:spacing w:line="226" w:lineRule="auto"/>
        <w:ind w:firstLine="284"/>
        <w:rPr>
          <w:rFonts w:cs="B Lotus" w:hint="cs"/>
          <w:color w:val="000000"/>
          <w:sz w:val="28"/>
          <w:szCs w:val="28"/>
          <w:rtl/>
          <w:lang w:bidi="fa-IR"/>
        </w:rPr>
      </w:pPr>
      <w:r>
        <w:rPr>
          <w:rFonts w:cs="B Lotus" w:hint="cs"/>
          <w:color w:val="000000"/>
          <w:sz w:val="28"/>
          <w:szCs w:val="28"/>
          <w:rtl/>
          <w:lang w:bidi="fa-IR"/>
        </w:rPr>
        <w:t xml:space="preserve">عربستان سعودى </w:t>
      </w:r>
      <w:r w:rsidR="006C4D58" w:rsidRPr="007A1892">
        <w:rPr>
          <w:rFonts w:cs="B Lotus" w:hint="cs"/>
          <w:color w:val="000000"/>
          <w:sz w:val="28"/>
          <w:szCs w:val="28"/>
          <w:rtl/>
          <w:lang w:bidi="fa-IR"/>
        </w:rPr>
        <w:t>قانون مجازاتهای اسلامی</w:t>
      </w:r>
      <w:r>
        <w:rPr>
          <w:rFonts w:cs="B Lotus" w:hint="cs"/>
          <w:color w:val="000000"/>
          <w:sz w:val="28"/>
          <w:szCs w:val="28"/>
          <w:rtl/>
          <w:lang w:bidi="fa-IR"/>
        </w:rPr>
        <w:t xml:space="preserve"> را بر همين منوال اجرا مى</w:t>
      </w:r>
      <w:r w:rsidRPr="00D054AC">
        <w:rPr>
          <w:rFonts w:ascii="Times New Roman" w:hAnsi="Times New Roman" w:cs="B Lotus" w:hint="cs"/>
          <w:color w:val="000000"/>
          <w:sz w:val="28"/>
          <w:szCs w:val="28"/>
          <w:rtl/>
          <w:lang w:bidi="fa-IR"/>
        </w:rPr>
        <w:t>‌</w:t>
      </w:r>
      <w:r>
        <w:rPr>
          <w:rFonts w:cs="B Lotus" w:hint="cs"/>
          <w:color w:val="000000"/>
          <w:sz w:val="28"/>
          <w:szCs w:val="28"/>
          <w:rtl/>
          <w:lang w:bidi="fa-IR"/>
        </w:rPr>
        <w:t>كند</w:t>
      </w:r>
      <w:r w:rsidR="006C4D58" w:rsidRPr="007A1892">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اجرای حدود و مجازات</w:t>
      </w:r>
      <w:r w:rsidR="009A3E3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بدنی و غیربدنی، احکامی هستند که شریعت اسلام بر آنها تأکید می‌نمایند، و همچون احکام و مجازاتهایی هستند که دیگر قوانین در میان دیگر کشورها به عنوان مجازات مجرمین و خطاکاران آنها را وضع نموده‌اند. هر یک از ملتها و دولت</w:t>
      </w:r>
      <w:r w:rsidR="009A3E38">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دنیا دارای ویژگی‌ها و راهکارهای قانونی و سیستم قضایی خاص به خود در زمینه مجازات و عقوبت مجرمین و ... می‌باشند.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چیزی که باقی می‌ماند توجه به مصالح موردنظر در قانون و میزان مفید بودن آن به عنوان عاملی محوری برای حفظ امنیت اقتصادی، اجتماعی، اخلاقی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سیستم مجازاتها و اجرای حدود شرعی در اسلام که کشور عربستان سعودی به اجرای آن افتخار می‌نماید، در میدان محافظت از ضرورت های پنجگانه (حفظ دین، عقل، نفس، مال و نسب) و در زمینه پیشگیری از ستم و جرم و اجرای حق و عدالت، کارایی و سودمندتر بودن خود را در عمل به اثبات رسانیده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انگشت نهادن بر یک مادة قانونی در میان مجموعه‌ای از قوانین یا حکمی از احکام شریعت و بقیه قوانین را همچون آن نگاه کردن کاری منصفانه نیست، برای مثال از مشهورترین قوانین مجازات‌ اسلامی، قطع دست دزد، اعداد مفسدین و مرتدین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رابطه با قطع دست دزد و اعدام مفسدین در جامعه باید گفت که، این مسأله در تاریخ طولانی اسلام تنها در موارد محدودی اتفاق افتاده است، زیرا بسیار نادر است و تنها به خاطر ایجاد امنیت و آسایشی است که محور اهداف شریعت در قاطعیت احکام و حدود خویش می‌باشد. البته اجرای حدود دارای شروط خاص خویش است و کمترین شک و شبهه‌ای اجرای آن را متوقف می‌نماید، در واقع قطع دست سارقان یا اعدام مفسدان در جهت حمایت از امنیت میلیون‌ها انسان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پیش از تمامی این امور باید گفت که، این خداوند است که در قرآن به قطع دست سارق</w:t>
      </w:r>
      <w:r w:rsidRPr="00055AF0">
        <w:rPr>
          <w:rFonts w:ascii="Times New Roman" w:hAnsi="Times New Roman" w:cs="B Lotus" w:hint="cs"/>
          <w:color w:val="000000"/>
          <w:sz w:val="28"/>
          <w:szCs w:val="28"/>
          <w:rtl/>
          <w:lang w:bidi="fa-IR"/>
        </w:rPr>
        <w:t>ین امر فرموده است:</w:t>
      </w:r>
      <w:r w:rsidR="00AE67F8" w:rsidRPr="00055AF0">
        <w:rPr>
          <w:rFonts w:ascii="Times New Roman" w:hAnsi="Times New Roman" w:cs="B Lotus" w:hint="cs"/>
          <w:color w:val="000000"/>
          <w:sz w:val="28"/>
          <w:szCs w:val="28"/>
          <w:rtl/>
          <w:lang w:bidi="fa-IR"/>
        </w:rPr>
        <w:t xml:space="preserve"> </w:t>
      </w:r>
      <w:r w:rsidR="00055AF0" w:rsidRPr="00055AF0">
        <w:rPr>
          <w:rFonts w:ascii="QCF_BSML" w:eastAsia="Times New Roman" w:hAnsi="QCF_BSML" w:cs="QCF_BSML"/>
          <w:color w:val="000000"/>
          <w:sz w:val="28"/>
          <w:szCs w:val="28"/>
          <w:rtl/>
        </w:rPr>
        <w:t>ﮋ</w:t>
      </w:r>
      <w:r w:rsidR="00055AF0" w:rsidRPr="00055AF0">
        <w:rPr>
          <w:rFonts w:ascii="QCF_P114" w:eastAsia="Times New Roman" w:hAnsi="QCF_P114" w:cs="QCF_P114"/>
          <w:color w:val="000000"/>
          <w:sz w:val="28"/>
          <w:szCs w:val="28"/>
          <w:rtl/>
        </w:rPr>
        <w:t>ﭟ ﭠ ﭡ ﭢ ﭣ ﭤ ﭥ         ﭦ  ﭧ   ﭨ</w:t>
      </w:r>
      <w:r w:rsidR="00055AF0" w:rsidRPr="00055AF0">
        <w:rPr>
          <w:rFonts w:ascii="QCF_P114" w:eastAsia="Times New Roman" w:hAnsi="QCF_P114" w:cs="QCF_P114"/>
          <w:color w:val="0000A5"/>
          <w:sz w:val="28"/>
          <w:szCs w:val="28"/>
          <w:rtl/>
        </w:rPr>
        <w:t>ﭩ</w:t>
      </w:r>
      <w:r w:rsidR="00055AF0" w:rsidRPr="00055AF0">
        <w:rPr>
          <w:rFonts w:ascii="QCF_P114" w:eastAsia="Times New Roman" w:hAnsi="QCF_P114" w:cs="QCF_P114"/>
          <w:color w:val="000000"/>
          <w:sz w:val="28"/>
          <w:szCs w:val="28"/>
          <w:rtl/>
        </w:rPr>
        <w:t xml:space="preserve">  ﭪ  ﭫ    ﭬ   ﭭ  </w:t>
      </w:r>
      <w:r w:rsidR="00055AF0" w:rsidRPr="00055AF0">
        <w:rPr>
          <w:rFonts w:ascii="QCF_BSML" w:eastAsia="Times New Roman" w:hAnsi="QCF_BSML" w:cs="QCF_BSML"/>
          <w:color w:val="000000"/>
          <w:sz w:val="28"/>
          <w:szCs w:val="28"/>
          <w:rtl/>
        </w:rPr>
        <w:t>ﮊ</w:t>
      </w:r>
      <w:r w:rsidR="00055AF0" w:rsidRPr="00055AF0">
        <w:rPr>
          <w:rFonts w:ascii="Arial" w:eastAsia="Times New Roman" w:hAnsi="Arial" w:cs="Arial"/>
          <w:color w:val="000000"/>
          <w:sz w:val="28"/>
          <w:szCs w:val="28"/>
          <w:rtl/>
        </w:rPr>
        <w:t xml:space="preserve"> </w:t>
      </w:r>
      <w:r w:rsidR="00055AF0" w:rsidRPr="00055AF0">
        <w:rPr>
          <w:rFonts w:ascii="Times New Roman" w:hAnsi="Times New Roman" w:cs="B Lotus" w:hint="cs"/>
          <w:color w:val="000000"/>
          <w:sz w:val="28"/>
          <w:szCs w:val="28"/>
          <w:rtl/>
          <w:lang w:bidi="fa-IR"/>
        </w:rPr>
        <w:t>(ال</w:t>
      </w:r>
      <w:r w:rsidRPr="00055AF0">
        <w:rPr>
          <w:rFonts w:ascii="Times New Roman" w:hAnsi="Times New Roman" w:cs="B Lotus" w:hint="cs"/>
          <w:color w:val="000000"/>
          <w:sz w:val="28"/>
          <w:szCs w:val="28"/>
          <w:rtl/>
          <w:lang w:bidi="fa-IR"/>
        </w:rPr>
        <w:t>مائده</w:t>
      </w:r>
      <w:r w:rsidR="00A11225" w:rsidRPr="00055AF0">
        <w:rPr>
          <w:rFonts w:ascii="Times New Roman" w:hAnsi="Times New Roman" w:cs="B Lotus" w:hint="cs"/>
          <w:color w:val="000000"/>
          <w:sz w:val="28"/>
          <w:szCs w:val="28"/>
          <w:rtl/>
          <w:lang w:bidi="fa-IR"/>
        </w:rPr>
        <w:t xml:space="preserve">: </w:t>
      </w:r>
      <w:r w:rsidRPr="00055AF0">
        <w:rPr>
          <w:rFonts w:ascii="Times New Roman" w:hAnsi="Times New Roman" w:cs="B Lotus" w:hint="cs"/>
          <w:color w:val="000000"/>
          <w:sz w:val="28"/>
          <w:szCs w:val="28"/>
          <w:rtl/>
          <w:lang w:bidi="fa-IR"/>
        </w:rPr>
        <w:t>38</w:t>
      </w:r>
      <w:r w:rsidR="00055AF0" w:rsidRPr="00055AF0">
        <w:rPr>
          <w:rFonts w:ascii="Times New Roman" w:hAnsi="Times New Roman" w:cs="B Lotus" w:hint="cs"/>
          <w:color w:val="000000"/>
          <w:sz w:val="28"/>
          <w:szCs w:val="28"/>
          <w:rtl/>
          <w:lang w:bidi="fa-IR"/>
        </w:rPr>
        <w:t>).</w:t>
      </w:r>
    </w:p>
    <w:p w:rsidR="006C4D58" w:rsidRPr="00570DD6" w:rsidRDefault="006C4D58" w:rsidP="00570DD6">
      <w:pPr>
        <w:pStyle w:val="StyleComplexBLotus12ptJustifiedFirstline05cm"/>
        <w:widowControl w:val="0"/>
        <w:spacing w:line="226" w:lineRule="auto"/>
        <w:rPr>
          <w:rFonts w:ascii="Times New Roman" w:hAnsi="Times New Roman" w:cs="B Lotus" w:hint="cs"/>
          <w:color w:val="000000"/>
          <w:sz w:val="28"/>
          <w:szCs w:val="28"/>
          <w:rtl/>
          <w:lang w:bidi="fa-IR"/>
        </w:rPr>
      </w:pPr>
      <w:r w:rsidRPr="00570DD6">
        <w:rPr>
          <w:rFonts w:ascii="Times New Roman" w:hAnsi="Times New Roman" w:cs="B Lotus" w:hint="cs"/>
          <w:color w:val="000000"/>
          <w:sz w:val="28"/>
          <w:szCs w:val="28"/>
          <w:rtl/>
          <w:lang w:bidi="fa-IR"/>
        </w:rPr>
        <w:t>«</w:t>
      </w:r>
      <w:r w:rsidR="00570DD6" w:rsidRPr="00570DD6">
        <w:rPr>
          <w:rFonts w:ascii="Tahoma" w:hAnsi="Tahoma" w:cs="B Lotus"/>
          <w:sz w:val="28"/>
          <w:szCs w:val="28"/>
          <w:rtl/>
        </w:rPr>
        <w:t>دست مرد دزد و زن دزد را، به كيفر عملى كه انجام داده‏اند، بعنوان يك مجازات الهى، قطع كنيد! و خداوند توانا و حكيم است</w:t>
      </w:r>
      <w:r w:rsidRPr="00570DD6">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برای اینکه واقعیت موضوع بیشتر معلوم شود، به قوانین و سیستم‌های معاصر اشاره‌ای می‌نماییم.</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دنیای معاصر به ویژه کشورهای غربی دارای اسلحه‌های ویرانگر و سیستم‌های پیشرفته و ابزارهای بسیار دقیق، به ویژه در میدان مبارزه با جرایم هستند، همچنین در زمینه کنترل و مراقبت و تعقیب مجرمین دارای تحقیقات و راهکارهای علمی متعددی می‌باشند. اضافه بر آن از وسایل ارتباط جمعی برای دادن اطلاعات به شهروندان، به صورتی بسیار وسیع بهره می‌گیرند و برای آموزش‌های تربیتی و علمی به افراد و گروهها از هیچ تلاشی کوتاهی نمی‌کنند. اما علی‌رغم تمامی این امور، دامنه پدیدة جرم و جنایت روز به روز بیشتر می‌شود و مجرمان از راهکارها و فنون نوینی استفاده می‌کنند و طغیان و سرکشی آنها بیشتر می‌شود.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طرف دیگر بسیاری از کشورها همه امکانات خود را برای اصلاح مجرمین و اشرار به کار می‌گیرند و تلاش کرده‌اند که زندان‌ها را به اماکنی برای اصلاح و آموزش تبدیل کنند و به مجرمان به عنوان اشخاص بیماری که پیش از مجازات به معالجه محتاجند نگاه می‌کنند، حتی گاهی عوامل ژنتیک، محیط و فساد اجتماعی را در بارآوردن آن افراد مقصر دانسته‌اند.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نقش آن عوامل را نمی‌توان به تمامی انکار کرد، اما اسباب و عوامل به همانها محدود نمی‌شوند، زیرا گاهی مصلحت محافظت از ادامه زندگی و سلامت بقیه بدن، قطع عضوی از آن را لازم می‌گرداند، تا بیماری به بقیه اعضای آن سرایت نکند و این امر از نظر عقل و شرع مورد</w:t>
      </w:r>
      <w:r w:rsidR="007413E7">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قبول قرار گرفته است.</w:t>
      </w:r>
    </w:p>
    <w:p w:rsidR="006C4D58" w:rsidRPr="007413E7" w:rsidRDefault="006C4D58" w:rsidP="00021DD3">
      <w:pPr>
        <w:pStyle w:val="Heading2"/>
        <w:widowControl w:val="0"/>
        <w:spacing w:line="226" w:lineRule="auto"/>
        <w:ind w:firstLine="284"/>
        <w:rPr>
          <w:rFonts w:cs="B Lotus" w:hint="cs"/>
          <w:color w:val="000000"/>
          <w:sz w:val="28"/>
          <w:szCs w:val="28"/>
          <w:rtl/>
          <w:lang w:bidi="fa-IR"/>
        </w:rPr>
      </w:pPr>
      <w:r w:rsidRPr="007413E7">
        <w:rPr>
          <w:rFonts w:cs="B Lotus" w:hint="cs"/>
          <w:color w:val="000000"/>
          <w:sz w:val="28"/>
          <w:szCs w:val="28"/>
          <w:rtl/>
          <w:lang w:bidi="fa-IR"/>
        </w:rPr>
        <w:t>فساد اجتماعی از کجا ناشی می‌شود؟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برخلاف بسیاری از قوانین وضع شده که زندان را بهترین راه برای جلوگیری از جرم می‌دانند، زندانی شدن بسیاری از مجرمین، باعث تقویت خشونت و انگیزه ارتکاب جرم بیشتری در آنها شده است. و غالباً پس از آزادی با شدت و شقاوت بیشتری اقدام به جرم و جنایت کرده‌اند.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مجرمان و خلافکاران بسیار آسان می‌توانند محیط زندان را به محلی برای تبادل اطلاعات و تجارب یکدیگر و گاهی تشکیل باندهایی سازمان‌یافته تبدیل نمایند و در مواردی هم دوستان خارج از زندانشان با آنان همکاری تنگاتنگ می‌نمایند.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شما ملاحظه می‌کنید که برای اصلاح مجرمین و مداوای آرام ایشان گاهی دهها سال تلاش می</w:t>
      </w:r>
      <w:r w:rsidR="00DA059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شود اما در موارد کمی توانسته مؤثر واقع شود و تعداد اندکی اصلاح شده‌اند. در عین حال میزان جرم و جنایت روز به روز بیشتر می‌شود. در واقع برنامه اصلاح زندانیان جز توّهم و سراب چیز دیگری نیست.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طرف دیگر تعدادی از مجرمین حرفه‌ای، زندان را به صورت تفریحگاه و مکانی برای استراحت و برنامه‌ریزی مجدد درآورده‌اند در واقع در بسیاری از جامعه‌های معاصر، مجرمین همه خطوط قرمز را پشت سر نهاده و تعرض به جان و مال مردم را حرفه و تفریح خود نموده‌اند. از دیگر سو مجازات</w:t>
      </w:r>
      <w:r w:rsidR="00DA0599">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در قوانین وضع شده در برابر کمیت و کیفیت کار مجرمان، کارایی خود را از دست داده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اینجا این سؤال به ذهن می‌رسد که، آیا مجرمین و خلافکار‌های حرفه‌ای و قاتلانی که از کشتن و هتک حرمت لذت می‌برند و راهزنانی که مثل آب خوردن آدم می‌کشند، استحقاق مهربانی و دلسوزی را دارند؟ آیا آنان به قربانیان خود رحم کرده بودند؟ آیا در برابر امنیت جامعه کمترین احساس مسؤولیتی در آنها وجود دارد؟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حتی کار به جایی رسیده که همگام با پیشرفت</w:t>
      </w:r>
      <w:r w:rsidR="00895F1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علمی و صنعتی، روش کار مجرمین نیز متحول شده و گاهی از تشکیلات، امکانات و وسایلی به مراتب گسترده‌تر از امکانات یک حکومت برخوردارند. نمی‌دانم قانونگذاران مهربان در برابر باندهای بزرگ موادمخدر و مافیای قتل و جنایت چکار کرده‌اند؟ کار آنها به حدّی قوّت گرفته و گسترش یافته که آشکارا با برخی از حکومت</w:t>
      </w:r>
      <w:r w:rsidR="00895F1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w:t>
      </w:r>
      <w:r w:rsidR="00895F1C">
        <w:rPr>
          <w:rFonts w:ascii="Times New Roman" w:hAnsi="Times New Roman" w:cs="B Lotus" w:hint="cs"/>
          <w:color w:val="000000"/>
          <w:sz w:val="28"/>
          <w:szCs w:val="28"/>
          <w:rtl/>
          <w:lang w:bidi="fa-IR"/>
        </w:rPr>
        <w:t xml:space="preserve">يى كه به شرع خداوند عمل نمى‌كنند </w:t>
      </w:r>
      <w:r w:rsidRPr="00D054AC">
        <w:rPr>
          <w:rFonts w:ascii="Times New Roman" w:hAnsi="Times New Roman" w:cs="B Lotus" w:hint="cs"/>
          <w:color w:val="000000"/>
          <w:sz w:val="28"/>
          <w:szCs w:val="28"/>
          <w:rtl/>
          <w:lang w:bidi="fa-IR"/>
        </w:rPr>
        <w:t>وارد مذاکره می‌شوند.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باتوجه به آنچه که گفته شد، علم، فرهنگ، تمدن و پیشرفت در چهره کنونی آن از همان زمانی که از مجازات</w:t>
      </w:r>
      <w:r w:rsidR="00895F1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های سخت و بازدارنده خودداری نموده، عملاً در برابر خطرهایی که انسان‌ها را تهدید می‌کند ناتوان مانده و نتوانسته است ترس و نگرانی مردم را </w:t>
      </w:r>
      <w:r w:rsidR="0060116A">
        <w:rPr>
          <w:rFonts w:ascii="Times New Roman" w:hAnsi="Times New Roman" w:cs="B Lotus" w:hint="cs"/>
          <w:color w:val="000000"/>
          <w:sz w:val="28"/>
          <w:szCs w:val="28"/>
          <w:rtl/>
          <w:lang w:bidi="fa-IR"/>
        </w:rPr>
        <w:t xml:space="preserve">در زمين و آسمان و دريا و خانه </w:t>
      </w:r>
      <w:r w:rsidRPr="00D054AC">
        <w:rPr>
          <w:rFonts w:ascii="Times New Roman" w:hAnsi="Times New Roman" w:cs="B Lotus" w:hint="cs"/>
          <w:color w:val="000000"/>
          <w:sz w:val="28"/>
          <w:szCs w:val="28"/>
          <w:rtl/>
          <w:lang w:bidi="fa-IR"/>
        </w:rPr>
        <w:t>از میان بردارد و امنیّتشان را فراهم کند.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همانگونه که گفتم مجرمان امروزی همگام با مجهز گردیدن پلیس به دانش و تکنولوژی، به فنون و وسایل و امکانات نوینی مجهز گردیده‌اند و برای رهایی از تعقیب و بازداشت و مجازات از طرح‌ و برنامه‌ها و وسایل مختلف بهره می‌گیرند و با نیروهای امنیتی و پلیس وارد رقابت شده‌اند که تنها مجازات</w:t>
      </w:r>
      <w:r w:rsidR="0060116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سخت و بازدارنده می‌تواند ایشان را سر جای خود بنشاند.</w:t>
      </w:r>
    </w:p>
    <w:p w:rsidR="006C4D58" w:rsidRPr="00B56DDA" w:rsidRDefault="006C4D58" w:rsidP="009531E1">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بعضی از اشخاص و سازمانها از برخی مجازات</w:t>
      </w:r>
      <w:r w:rsidR="0060116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مانند مجازات اعدام که تعداد زیادی از کشورها آن را اعمال می‌نمایند، خرده می‌گیرند. حتی برخی از کشورهایی که آن را ملغی اعلام کرده بودند پس از مدتی در</w:t>
      </w:r>
      <w:r w:rsidR="0060116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تصمیم</w:t>
      </w:r>
      <w:r w:rsidR="0060116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گیری خویش تجدیدنظر </w:t>
      </w:r>
      <w:r w:rsidRPr="00B56DDA">
        <w:rPr>
          <w:rFonts w:ascii="Times New Roman" w:hAnsi="Times New Roman" w:cs="B Lotus" w:hint="cs"/>
          <w:color w:val="000000"/>
          <w:sz w:val="28"/>
          <w:szCs w:val="28"/>
          <w:rtl/>
          <w:lang w:bidi="fa-IR"/>
        </w:rPr>
        <w:t>کردند. در قرآن، در همین خصوص، عبارات جامع و قاطعی وجود دارد که عبارتند از:</w:t>
      </w:r>
      <w:r w:rsidR="0060116A" w:rsidRPr="00B56DDA">
        <w:rPr>
          <w:rFonts w:ascii="Times New Roman" w:hAnsi="Times New Roman" w:cs="B Lotus" w:hint="cs"/>
          <w:color w:val="000000"/>
          <w:sz w:val="28"/>
          <w:szCs w:val="28"/>
          <w:rtl/>
          <w:lang w:bidi="fa-IR"/>
        </w:rPr>
        <w:t xml:space="preserve"> </w:t>
      </w:r>
      <w:r w:rsidR="00B56DDA" w:rsidRPr="00B56DDA">
        <w:rPr>
          <w:rFonts w:ascii="QCF_BSML" w:eastAsia="Times New Roman" w:hAnsi="QCF_BSML" w:cs="QCF_BSML"/>
          <w:color w:val="000000"/>
          <w:sz w:val="28"/>
          <w:szCs w:val="28"/>
          <w:rtl/>
        </w:rPr>
        <w:t xml:space="preserve">ﮋ </w:t>
      </w:r>
      <w:r w:rsidR="00B56DDA" w:rsidRPr="00B56DDA">
        <w:rPr>
          <w:rFonts w:ascii="QCF_P116" w:eastAsia="Times New Roman" w:hAnsi="QCF_P116" w:cs="QCF_P116"/>
          <w:color w:val="000000"/>
          <w:sz w:val="28"/>
          <w:szCs w:val="28"/>
          <w:rtl/>
        </w:rPr>
        <w:t xml:space="preserve">ﰂ  ﰃ  ﰄ  ﰅ  ﰆ  ﰇ  ﰈ  ﰉ   </w:t>
      </w:r>
      <w:r w:rsidR="00B56DDA" w:rsidRPr="00B56DDA">
        <w:rPr>
          <w:rFonts w:ascii="QCF_BSML" w:eastAsia="Times New Roman" w:hAnsi="QCF_BSML" w:cs="QCF_BSML"/>
          <w:color w:val="000000"/>
          <w:sz w:val="28"/>
          <w:szCs w:val="28"/>
          <w:rtl/>
        </w:rPr>
        <w:t>ﮊ</w:t>
      </w:r>
      <w:r w:rsidR="00B56DDA" w:rsidRPr="00B56DDA">
        <w:rPr>
          <w:rFonts w:ascii="Arial" w:eastAsia="Times New Roman" w:hAnsi="Arial" w:cs="Arial"/>
          <w:color w:val="000000"/>
          <w:sz w:val="28"/>
          <w:szCs w:val="28"/>
          <w:rtl/>
        </w:rPr>
        <w:t xml:space="preserve"> </w:t>
      </w:r>
      <w:r w:rsidR="0060116A" w:rsidRPr="00B56DDA">
        <w:rPr>
          <w:rFonts w:ascii="Times New Roman" w:hAnsi="Times New Roman" w:cs="B Lotus" w:hint="cs"/>
          <w:color w:val="000000"/>
          <w:sz w:val="28"/>
          <w:szCs w:val="28"/>
          <w:rtl/>
          <w:lang w:bidi="fa-IR"/>
        </w:rPr>
        <w:t>(ال</w:t>
      </w:r>
      <w:r w:rsidRPr="00B56DDA">
        <w:rPr>
          <w:rFonts w:ascii="Times New Roman" w:hAnsi="Times New Roman" w:cs="B Lotus" w:hint="cs"/>
          <w:color w:val="000000"/>
          <w:sz w:val="28"/>
          <w:szCs w:val="28"/>
          <w:rtl/>
          <w:lang w:bidi="fa-IR"/>
        </w:rPr>
        <w:t>مائده</w:t>
      </w:r>
      <w:r w:rsidR="00A11225" w:rsidRPr="00B56DDA">
        <w:rPr>
          <w:rFonts w:ascii="Times New Roman" w:hAnsi="Times New Roman" w:cs="B Lotus" w:hint="cs"/>
          <w:color w:val="000000"/>
          <w:sz w:val="28"/>
          <w:szCs w:val="28"/>
          <w:rtl/>
          <w:lang w:bidi="fa-IR"/>
        </w:rPr>
        <w:t xml:space="preserve">: </w:t>
      </w:r>
      <w:r w:rsidRPr="00B56DDA">
        <w:rPr>
          <w:rFonts w:ascii="Times New Roman" w:hAnsi="Times New Roman" w:cs="B Lotus" w:hint="cs"/>
          <w:color w:val="000000"/>
          <w:sz w:val="28"/>
          <w:szCs w:val="28"/>
          <w:rtl/>
          <w:lang w:bidi="fa-IR"/>
        </w:rPr>
        <w:t>50</w:t>
      </w:r>
      <w:r w:rsidR="0060116A" w:rsidRPr="00B56DDA">
        <w:rPr>
          <w:rFonts w:ascii="Times New Roman" w:hAnsi="Times New Roman" w:cs="B Lotus" w:hint="cs"/>
          <w:color w:val="000000"/>
          <w:sz w:val="28"/>
          <w:szCs w:val="28"/>
          <w:rtl/>
          <w:lang w:bidi="fa-IR"/>
        </w:rPr>
        <w:t>).</w:t>
      </w:r>
    </w:p>
    <w:p w:rsidR="006C4D58" w:rsidRPr="009A58A7" w:rsidRDefault="006C4D58" w:rsidP="009A58A7">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9A58A7">
        <w:rPr>
          <w:rFonts w:ascii="Times New Roman" w:hAnsi="Times New Roman" w:cs="B Lotus" w:hint="cs"/>
          <w:color w:val="000000"/>
          <w:sz w:val="28"/>
          <w:szCs w:val="28"/>
          <w:rtl/>
          <w:lang w:bidi="fa-IR"/>
        </w:rPr>
        <w:t>«</w:t>
      </w:r>
      <w:r w:rsidR="009A58A7" w:rsidRPr="009A58A7">
        <w:rPr>
          <w:rFonts w:ascii="Tahoma" w:hAnsi="Tahoma" w:cs="B Lotus"/>
          <w:sz w:val="28"/>
          <w:szCs w:val="28"/>
          <w:rtl/>
        </w:rPr>
        <w:t>و چه كسى بهتر از خدا، براى قومى كه اهل يقين هستند، حكم مى‏كند؟</w:t>
      </w:r>
      <w:r w:rsidRPr="009A58A7">
        <w:rPr>
          <w:rFonts w:ascii="Times New Roman" w:hAnsi="Times New Roman" w:cs="B Lotus" w:hint="cs"/>
          <w:color w:val="000000"/>
          <w:sz w:val="28"/>
          <w:szCs w:val="28"/>
          <w:rtl/>
          <w:lang w:bidi="fa-IR"/>
        </w:rPr>
        <w:t>».</w:t>
      </w:r>
    </w:p>
    <w:p w:rsidR="006C4D58" w:rsidRPr="00D054AC" w:rsidRDefault="006C4D58" w:rsidP="009531E1">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B56DDA">
        <w:rPr>
          <w:rFonts w:ascii="Times New Roman" w:hAnsi="Times New Roman" w:cs="B Lotus" w:hint="cs"/>
          <w:color w:val="000000"/>
          <w:sz w:val="28"/>
          <w:szCs w:val="28"/>
          <w:rtl/>
          <w:lang w:bidi="fa-IR"/>
        </w:rPr>
        <w:t>همچنین خداوند می‌فرماید:</w:t>
      </w:r>
      <w:r w:rsidR="00B56DDA" w:rsidRPr="00B56DDA">
        <w:rPr>
          <w:rFonts w:ascii="Times New Roman" w:hAnsi="Times New Roman" w:cs="B Lotus" w:hint="cs"/>
          <w:color w:val="000000"/>
          <w:sz w:val="28"/>
          <w:szCs w:val="28"/>
          <w:rtl/>
          <w:lang w:bidi="fa-IR"/>
        </w:rPr>
        <w:t xml:space="preserve"> </w:t>
      </w:r>
      <w:r w:rsidR="00B56DDA" w:rsidRPr="00B56DDA">
        <w:rPr>
          <w:rFonts w:ascii="QCF_BSML" w:eastAsia="Times New Roman" w:hAnsi="QCF_BSML" w:cs="QCF_BSML"/>
          <w:color w:val="000000"/>
          <w:sz w:val="28"/>
          <w:szCs w:val="28"/>
          <w:rtl/>
        </w:rPr>
        <w:t>ﮋ</w:t>
      </w:r>
      <w:r w:rsidR="00B56DDA" w:rsidRPr="00B56DDA">
        <w:rPr>
          <w:rFonts w:ascii="QCF_P027" w:eastAsia="Times New Roman" w:hAnsi="QCF_P027" w:cs="QCF_P027"/>
          <w:color w:val="000000"/>
          <w:sz w:val="28"/>
          <w:szCs w:val="28"/>
          <w:rtl/>
        </w:rPr>
        <w:t xml:space="preserve">ﯔ ﯕ ﯖ ﯗ ﯘ ﯙﯚ  ﯛ  ﯜ  </w:t>
      </w:r>
      <w:r w:rsidR="00B56DDA" w:rsidRPr="00B56DDA">
        <w:rPr>
          <w:rFonts w:ascii="QCF_BSML" w:eastAsia="Times New Roman" w:hAnsi="QCF_BSML" w:cs="QCF_BSML"/>
          <w:color w:val="000000"/>
          <w:sz w:val="28"/>
          <w:szCs w:val="28"/>
          <w:rtl/>
        </w:rPr>
        <w:t>ﮊ</w:t>
      </w:r>
      <w:r w:rsidR="00B56DDA" w:rsidRPr="00B56DDA">
        <w:rPr>
          <w:rFonts w:ascii="Arial" w:eastAsia="Times New Roman" w:hAnsi="Arial" w:cs="Arial"/>
          <w:color w:val="000000"/>
          <w:sz w:val="28"/>
          <w:szCs w:val="28"/>
          <w:rtl/>
        </w:rPr>
        <w:t xml:space="preserve"> </w:t>
      </w:r>
      <w:r w:rsidR="0060116A">
        <w:rPr>
          <w:rFonts w:ascii="Times New Roman" w:hAnsi="Times New Roman" w:cs="B Lotus" w:hint="cs"/>
          <w:color w:val="000000"/>
          <w:sz w:val="28"/>
          <w:szCs w:val="28"/>
          <w:rtl/>
          <w:lang w:bidi="fa-IR"/>
        </w:rPr>
        <w:t>(ال</w:t>
      </w:r>
      <w:r w:rsidRPr="00D054AC">
        <w:rPr>
          <w:rFonts w:ascii="Times New Roman" w:hAnsi="Times New Roman" w:cs="B Lotus" w:hint="cs"/>
          <w:color w:val="000000"/>
          <w:sz w:val="28"/>
          <w:szCs w:val="28"/>
          <w:rtl/>
          <w:lang w:bidi="fa-IR"/>
        </w:rPr>
        <w:t>بقره</w:t>
      </w:r>
      <w:r w:rsidR="00A11225">
        <w:rPr>
          <w:rFonts w:ascii="Times New Roman" w:hAnsi="Times New Roman" w:cs="B Lotus" w:hint="cs"/>
          <w:color w:val="000000"/>
          <w:sz w:val="28"/>
          <w:szCs w:val="28"/>
          <w:rtl/>
          <w:lang w:bidi="fa-IR"/>
        </w:rPr>
        <w:t xml:space="preserve">: </w:t>
      </w:r>
      <w:r w:rsidR="0060116A">
        <w:rPr>
          <w:rFonts w:ascii="Times New Roman" w:hAnsi="Times New Roman" w:cs="B Lotus" w:hint="cs"/>
          <w:color w:val="000000"/>
          <w:sz w:val="28"/>
          <w:szCs w:val="28"/>
          <w:rtl/>
          <w:lang w:bidi="fa-IR"/>
        </w:rPr>
        <w:t>179).</w:t>
      </w:r>
    </w:p>
    <w:p w:rsidR="006C4D58" w:rsidRPr="00D054AC" w:rsidRDefault="006C4D58" w:rsidP="009A58A7">
      <w:pPr>
        <w:pStyle w:val="StyleComplexBLotus12ptJustifiedFirstline05cm"/>
        <w:widowControl w:val="0"/>
        <w:spacing w:line="226" w:lineRule="auto"/>
        <w:jc w:val="lowKashida"/>
        <w:rPr>
          <w:rFonts w:ascii="Times New Roman" w:hAnsi="Times New Roman" w:cs="B Lotus"/>
          <w:color w:val="000000"/>
          <w:sz w:val="28"/>
          <w:szCs w:val="28"/>
          <w:rtl/>
          <w:lang w:bidi="fa-IR"/>
        </w:rPr>
      </w:pPr>
      <w:r w:rsidRPr="00D054AC">
        <w:rPr>
          <w:rFonts w:ascii="Times New Roman" w:hAnsi="Times New Roman" w:cs="B Lotus" w:hint="cs"/>
          <w:color w:val="000000"/>
          <w:sz w:val="28"/>
          <w:szCs w:val="28"/>
          <w:rtl/>
          <w:lang w:bidi="fa-IR"/>
        </w:rPr>
        <w:t>«</w:t>
      </w:r>
      <w:r w:rsidR="009A58A7" w:rsidRPr="000B5E36">
        <w:rPr>
          <w:rFonts w:ascii="Tahoma" w:hAnsi="Tahoma" w:cs="B Lotus"/>
          <w:sz w:val="28"/>
          <w:szCs w:val="28"/>
          <w:rtl/>
        </w:rPr>
        <w:t>و براى شما در قصاص، حيات و زندگى است، اى صاحبان خرد! شايد شما تقوا پيشه كنيد</w:t>
      </w:r>
      <w:r w:rsidRPr="00D054AC">
        <w:rPr>
          <w:rFonts w:ascii="Times New Roman" w:hAnsi="Times New Roman" w:cs="B Lotus" w:hint="cs"/>
          <w:color w:val="000000"/>
          <w:sz w:val="28"/>
          <w:szCs w:val="28"/>
          <w:rtl/>
          <w:lang w:bidi="fa-IR"/>
        </w:rPr>
        <w:t>».</w:t>
      </w:r>
    </w:p>
    <w:p w:rsidR="006C4D58" w:rsidRPr="009A58A7" w:rsidRDefault="006C4D58" w:rsidP="009531E1">
      <w:pPr>
        <w:pStyle w:val="Heading2"/>
        <w:widowControl w:val="0"/>
        <w:spacing w:line="226" w:lineRule="auto"/>
        <w:ind w:firstLine="284"/>
        <w:jc w:val="lowKashida"/>
        <w:rPr>
          <w:rFonts w:cs="B Titr" w:hint="cs"/>
          <w:b w:val="0"/>
          <w:bCs w:val="0"/>
          <w:color w:val="000000"/>
          <w:sz w:val="28"/>
          <w:szCs w:val="28"/>
          <w:rtl/>
          <w:lang w:bidi="fa-IR"/>
        </w:rPr>
      </w:pPr>
      <w:r w:rsidRPr="009A58A7">
        <w:rPr>
          <w:rFonts w:cs="B Titr" w:hint="cs"/>
          <w:b w:val="0"/>
          <w:bCs w:val="0"/>
          <w:color w:val="000000"/>
          <w:sz w:val="28"/>
          <w:szCs w:val="28"/>
          <w:rtl/>
          <w:lang w:bidi="fa-IR"/>
        </w:rPr>
        <w:t>اعدام مرتدین</w:t>
      </w:r>
      <w:r w:rsidR="00275414" w:rsidRPr="009A58A7">
        <w:rPr>
          <w:rFonts w:cs="B Titr" w:hint="cs"/>
          <w:b w:val="0"/>
          <w:bCs w:val="0"/>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کشور عربستان سعودی زمانی حکم اعدام اشخاص مرتد را صادر می‌نماید که تمامی اقدامات، تحقیقات، شروط و لوازم شرعی و قضایی آن کامل گردیده باشند و با این اقدام خود در واقع شریعت اسلامی را به اجرا می‌گذارد، زیرا در حدیث صحیحی از رسول خدا</w:t>
      </w:r>
      <w:r w:rsidR="0027541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w:t>
      </w:r>
      <w:r w:rsidR="00275414" w:rsidRPr="00275414">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روایت گردیده است که</w:t>
      </w:r>
      <w:r w:rsidR="00A11225">
        <w:rPr>
          <w:rFonts w:ascii="Times New Roman" w:hAnsi="Times New Roman" w:cs="B Lotus" w:hint="cs"/>
          <w:color w:val="000000"/>
          <w:sz w:val="28"/>
          <w:szCs w:val="28"/>
          <w:rtl/>
          <w:lang w:bidi="fa-IR"/>
        </w:rPr>
        <w:t xml:space="preserve">: </w:t>
      </w:r>
      <w:r w:rsidRPr="00275414">
        <w:rPr>
          <w:rFonts w:ascii="Lotus Linotype" w:hAnsi="Lotus Linotype" w:cs="Lotus Linotype"/>
          <w:color w:val="000000"/>
          <w:sz w:val="28"/>
          <w:szCs w:val="28"/>
          <w:rtl/>
          <w:lang w:bidi="fa-IR"/>
        </w:rPr>
        <w:t>«مَن بَدَّلَ دِیْنَه فَاقْتُلُوهُ»</w:t>
      </w:r>
      <w:r w:rsidR="00567BE9">
        <w:rPr>
          <w:rStyle w:val="FootnoteReference"/>
          <w:rFonts w:cs="B Lotus"/>
          <w:color w:val="000000"/>
          <w:sz w:val="28"/>
          <w:szCs w:val="28"/>
          <w:rtl/>
          <w:lang w:bidi="fa-IR"/>
        </w:rPr>
        <w:t>(</w:t>
      </w:r>
      <w:r w:rsidR="00567BE9" w:rsidRPr="00275414">
        <w:rPr>
          <w:rStyle w:val="FootnoteReference"/>
          <w:rFonts w:cs="B Lotus"/>
          <w:color w:val="000000"/>
          <w:sz w:val="28"/>
          <w:szCs w:val="28"/>
          <w:rtl/>
          <w:lang w:bidi="fa-IR"/>
        </w:rPr>
        <w:footnoteReference w:id="762"/>
      </w:r>
      <w:r w:rsidR="00567BE9">
        <w:rPr>
          <w:rStyle w:val="FootnoteReference"/>
          <w:rFonts w:cs="B Lotus"/>
          <w:color w:val="000000"/>
          <w:sz w:val="28"/>
          <w:szCs w:val="28"/>
          <w:rtl/>
          <w:lang w:bidi="fa-IR"/>
        </w:rPr>
        <w:t>)</w:t>
      </w:r>
      <w:r w:rsidR="00275414">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«هر کس دین خود را ترک کرده و دین دیگری اختیار نمود، او را به قتل برسانید».</w:t>
      </w:r>
    </w:p>
    <w:p w:rsidR="006C4D58" w:rsidRPr="00D054AC" w:rsidRDefault="006C4D58" w:rsidP="009531E1">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در عین حال اسلام هیچکس را مجبور به قبول اسلام نمی‌نماید، زیرا خداوند </w:t>
      </w:r>
      <w:r w:rsidRPr="00275414">
        <w:rPr>
          <w:rFonts w:ascii="Times New Roman" w:hAnsi="Times New Roman" w:cs="B Lotus" w:hint="cs"/>
          <w:color w:val="000000"/>
          <w:sz w:val="28"/>
          <w:szCs w:val="28"/>
          <w:rtl/>
          <w:lang w:bidi="fa-IR"/>
        </w:rPr>
        <w:t>می‌فرماید</w:t>
      </w:r>
      <w:r w:rsidR="00A11225" w:rsidRPr="00275414">
        <w:rPr>
          <w:rFonts w:ascii="Times New Roman" w:hAnsi="Times New Roman" w:cs="B Lotus" w:hint="cs"/>
          <w:color w:val="000000"/>
          <w:sz w:val="28"/>
          <w:szCs w:val="28"/>
          <w:rtl/>
          <w:lang w:bidi="fa-IR"/>
        </w:rPr>
        <w:t>:</w:t>
      </w:r>
      <w:r w:rsidR="00275414" w:rsidRPr="00275414">
        <w:rPr>
          <w:rFonts w:ascii="Times New Roman" w:hAnsi="Times New Roman" w:cs="B Lotus" w:hint="cs"/>
          <w:color w:val="000000"/>
          <w:sz w:val="28"/>
          <w:szCs w:val="28"/>
          <w:rtl/>
          <w:lang w:bidi="fa-IR"/>
        </w:rPr>
        <w:t xml:space="preserve"> </w:t>
      </w:r>
      <w:r w:rsidR="00275414" w:rsidRPr="00275414">
        <w:rPr>
          <w:rFonts w:ascii="QCF_BSML" w:eastAsia="Times New Roman" w:hAnsi="QCF_BSML" w:cs="QCF_BSML"/>
          <w:color w:val="000000"/>
          <w:sz w:val="28"/>
          <w:szCs w:val="28"/>
          <w:rtl/>
        </w:rPr>
        <w:t xml:space="preserve">ﮋ </w:t>
      </w:r>
      <w:r w:rsidR="00275414" w:rsidRPr="00275414">
        <w:rPr>
          <w:rFonts w:ascii="QCF_P042" w:eastAsia="Times New Roman" w:hAnsi="QCF_P042" w:cs="QCF_P042"/>
          <w:color w:val="000000"/>
          <w:sz w:val="28"/>
          <w:szCs w:val="28"/>
          <w:rtl/>
        </w:rPr>
        <w:t>ﯿ  ﰀ    ﰁ  ﰂ</w:t>
      </w:r>
      <w:r w:rsidR="00275414" w:rsidRPr="00275414">
        <w:rPr>
          <w:rFonts w:ascii="Arial" w:eastAsia="Times New Roman" w:hAnsi="Arial" w:cs="Arial"/>
          <w:color w:val="000000"/>
          <w:sz w:val="28"/>
          <w:szCs w:val="28"/>
          <w:rtl/>
        </w:rPr>
        <w:t xml:space="preserve"> </w:t>
      </w:r>
      <w:r w:rsidR="00275414" w:rsidRPr="00275414">
        <w:rPr>
          <w:rFonts w:ascii="QCF_BSML" w:eastAsia="Times New Roman" w:hAnsi="QCF_BSML" w:cs="QCF_BSML"/>
          <w:color w:val="000000"/>
          <w:sz w:val="28"/>
          <w:szCs w:val="28"/>
          <w:rtl/>
        </w:rPr>
        <w:t>ﮊ</w:t>
      </w:r>
      <w:r w:rsidRPr="00275414">
        <w:rPr>
          <w:rFonts w:ascii="Times New Roman" w:hAnsi="Times New Roman" w:cs="B Lotus" w:hint="cs"/>
          <w:color w:val="000000"/>
          <w:sz w:val="28"/>
          <w:szCs w:val="28"/>
          <w:rtl/>
          <w:lang w:bidi="fa-IR"/>
        </w:rPr>
        <w:t xml:space="preserve"> </w:t>
      </w:r>
      <w:r w:rsidR="00275414" w:rsidRPr="00275414">
        <w:rPr>
          <w:rFonts w:ascii="Times New Roman" w:hAnsi="Times New Roman" w:cs="B Lotus" w:hint="cs"/>
          <w:color w:val="000000"/>
          <w:sz w:val="28"/>
          <w:szCs w:val="28"/>
          <w:rtl/>
          <w:lang w:bidi="fa-IR"/>
        </w:rPr>
        <w:t>(ال</w:t>
      </w:r>
      <w:r w:rsidRPr="00275414">
        <w:rPr>
          <w:rFonts w:ascii="Times New Roman" w:hAnsi="Times New Roman" w:cs="B Lotus" w:hint="cs"/>
          <w:color w:val="000000"/>
          <w:sz w:val="28"/>
          <w:szCs w:val="28"/>
          <w:rtl/>
          <w:lang w:bidi="fa-IR"/>
        </w:rPr>
        <w:t>بقره</w:t>
      </w:r>
      <w:r w:rsidR="00A11225" w:rsidRPr="00275414">
        <w:rPr>
          <w:rFonts w:ascii="Times New Roman" w:hAnsi="Times New Roman" w:cs="B Lotus" w:hint="cs"/>
          <w:color w:val="000000"/>
          <w:sz w:val="28"/>
          <w:szCs w:val="28"/>
          <w:rtl/>
          <w:lang w:bidi="fa-IR"/>
        </w:rPr>
        <w:t xml:space="preserve">: </w:t>
      </w:r>
      <w:r w:rsidR="00275414" w:rsidRPr="00275414">
        <w:rPr>
          <w:rFonts w:ascii="Times New Roman" w:hAnsi="Times New Roman" w:cs="B Lotus" w:hint="cs"/>
          <w:color w:val="000000"/>
          <w:sz w:val="28"/>
          <w:szCs w:val="28"/>
          <w:rtl/>
          <w:lang w:bidi="fa-IR"/>
        </w:rPr>
        <w:t>256).</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پذیرش دین اسلام هیچ اجباری در کار نیست».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بدین معناست که:</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اول</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حکومت حق ندارد هیچکس را وادار به مسلمان شدن نماید؛ اما اگر کسی از روی اختیار و آگاهی اسلام را</w:t>
      </w:r>
      <w:r w:rsidR="00275414">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پذیرفت و آن را اعلام کرد، باید مسؤولیت</w:t>
      </w:r>
      <w:r w:rsidR="00F8405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آن را که یکی از آنها حکم اعدام مرتد است، بپذیرد.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دوم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تنها پس از آمادگی و آگاهی از اصول و مبانی اسلام و قبول آن از روی رغبت نه به سبب ترس</w:t>
      </w:r>
      <w:r w:rsidR="00275414">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به صورت جدی نه شوخی است که مسلمان شدن غیرمسلمانی پذیرفته می‌شود، زیرا هرگاه کسی آگاهانه مسلمان شود و با قلب و روح خود لذت ایمان و عبادت را احساس کند، امکان ندارد مرتد شود.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همین سبب بود که هراکلیوس، حاکم وقت روم، خطاب به ابوسفیان گفت</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«تاکنون یکی از پیروان محمد از دین خود برگشته‌اند و یا بر او خشم گرفته است؟ ابوسفیان گفت: نه! هراکلیوس گفت: این همان ایمانی است که پرتو آن قلب را روشن می‌نماید».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سوم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کسی که با نیّتی غیرصادقانه و بدون احساس مسؤولیت می‌خواهد مسلمان شود، قبل از هرچیز به خود بد می‌کند، بعد از آن به اسلام و مسلمانان ستم روا می‌دارد، در واقع استحقاق مجازات را پیدا می‌نماید.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تمامی قوانین بین‌المللی بر اعدام کسی که در مقابل مصالح درجه اول یک ملت قرار بگیرد، یا فساد و انحرافش آن مصالح را مورد تهدید قرار بدهد، مثلاً به نفع بیگانگان علیه کشور و ملت خود جاسوسی ‌کند یا بخواهد فسادی را در جامعه گسترش بدهد، صحّه می‌گذارند.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کسی که دین خود را تغییر می‌دهد و مرتد می‌شود، پیش از مسلمان شدن می‌داند که مجازات ارتداد اعدام است، پس چرا تصمیم می‌گیرد دینی را بپذیرد که مجازات رویگردانی آن اعدام است؟ وقتی چنان تصمیمی را می‌گیرد به خیانت متهم می‌شود که می‌خواسته با مسلمان شدن برای اقدام و توطئه علیه آن سرپوشی پیدا کند.</w:t>
      </w:r>
    </w:p>
    <w:p w:rsidR="00751BA2" w:rsidRPr="00751BA2" w:rsidRDefault="006C4D58" w:rsidP="00021DD3">
      <w:pPr>
        <w:pStyle w:val="StyleComplexBLotus12ptJustifiedFirstline05cm"/>
        <w:widowControl w:val="0"/>
        <w:spacing w:line="226" w:lineRule="auto"/>
        <w:rPr>
          <w:rFonts w:ascii="Times New Roman" w:hAnsi="Times New Roman" w:cs="B Lotus" w:hint="eastAsia"/>
          <w:sz w:val="28"/>
          <w:szCs w:val="28"/>
          <w:rtl/>
          <w:lang w:bidi="fa-IR"/>
        </w:rPr>
      </w:pPr>
      <w:r w:rsidRPr="00751BA2">
        <w:rPr>
          <w:rFonts w:ascii="Times New Roman" w:hAnsi="Times New Roman" w:cs="B Lotus" w:hint="cs"/>
          <w:sz w:val="28"/>
          <w:szCs w:val="28"/>
          <w:rtl/>
          <w:lang w:bidi="fa-IR"/>
        </w:rPr>
        <w:t>چهارم</w:t>
      </w:r>
      <w:r w:rsidR="00A11225" w:rsidRPr="00751BA2">
        <w:rPr>
          <w:rFonts w:ascii="Times New Roman" w:hAnsi="Times New Roman" w:cs="B Lotus" w:hint="cs"/>
          <w:sz w:val="28"/>
          <w:szCs w:val="28"/>
          <w:rtl/>
          <w:lang w:bidi="fa-IR"/>
        </w:rPr>
        <w:t xml:space="preserve">: </w:t>
      </w:r>
      <w:r w:rsidRPr="00751BA2">
        <w:rPr>
          <w:rFonts w:ascii="Times New Roman" w:hAnsi="Times New Roman" w:cs="B Lotus" w:hint="cs"/>
          <w:sz w:val="28"/>
          <w:szCs w:val="28"/>
          <w:rtl/>
          <w:lang w:bidi="fa-IR"/>
        </w:rPr>
        <w:t xml:space="preserve">اعدام مرتد در اسلام به هیچوجه زیر پا نهادن حقوق بشر نیست، </w:t>
      </w:r>
      <w:r w:rsidR="00751BA2" w:rsidRPr="00751BA2">
        <w:rPr>
          <w:rFonts w:ascii="Times New Roman" w:hAnsi="Times New Roman" w:cs="B Lotus" w:hint="eastAsia"/>
          <w:sz w:val="28"/>
          <w:szCs w:val="28"/>
          <w:rtl/>
          <w:lang w:bidi="fa-IR"/>
        </w:rPr>
        <w:t>چون خود شخص اين راه را انتخاب كرده و داسته كه آينده اين دين چيست.</w:t>
      </w:r>
    </w:p>
    <w:p w:rsidR="006C4D58" w:rsidRPr="00751BA2" w:rsidRDefault="00751BA2" w:rsidP="00021DD3">
      <w:pPr>
        <w:pStyle w:val="StyleComplexBLotus12ptJustifiedFirstline05cm"/>
        <w:widowControl w:val="0"/>
        <w:spacing w:line="226" w:lineRule="auto"/>
        <w:rPr>
          <w:rFonts w:ascii="Times New Roman" w:hAnsi="Times New Roman" w:cs="B Lotus" w:hint="cs"/>
          <w:sz w:val="28"/>
          <w:szCs w:val="28"/>
          <w:rtl/>
          <w:lang w:bidi="fa-IR"/>
        </w:rPr>
      </w:pPr>
      <w:r w:rsidRPr="00751BA2">
        <w:rPr>
          <w:rFonts w:ascii="Times New Roman" w:hAnsi="Times New Roman" w:cs="B Lotus" w:hint="eastAsia"/>
          <w:sz w:val="28"/>
          <w:szCs w:val="28"/>
          <w:rtl/>
          <w:lang w:bidi="fa-IR"/>
        </w:rPr>
        <w:t>پنجم:</w:t>
      </w:r>
      <w:r w:rsidRPr="00751BA2">
        <w:rPr>
          <w:rFonts w:ascii="Times New Roman" w:hAnsi="Times New Roman" w:cs="B Lotus" w:hint="cs"/>
          <w:sz w:val="28"/>
          <w:szCs w:val="28"/>
          <w:rtl/>
          <w:lang w:bidi="fa-IR"/>
        </w:rPr>
        <w:t xml:space="preserve"> خروج از دايره اسلام خروج از نظام و قوانين عام است، </w:t>
      </w:r>
      <w:r w:rsidR="006C4D58" w:rsidRPr="00751BA2">
        <w:rPr>
          <w:rFonts w:ascii="Times New Roman" w:hAnsi="Times New Roman" w:cs="B Lotus" w:hint="cs"/>
          <w:sz w:val="28"/>
          <w:szCs w:val="28"/>
          <w:rtl/>
          <w:lang w:bidi="fa-IR"/>
        </w:rPr>
        <w:t>زیرا اسلام دین کاملی است و همانگونه که به رابطه انسان با آفریدگار خویش اهمیت می‌دهد به روابط او با دیگر انسان‌ها، جامعه و حکومت، در تمامی عرصه‌های عبادی و معاملاتی، جنایی و قضایی و دیگر تقسیم‌بندی‌هایی که در قوانین و مقررات دنیا وجود دارند، اهمیت می‌دهد. به همین سبب باید اسلام را در کلیّت آن مورد ملاحظه قرار داد که برخلاف دیدگاه سکولارها</w:t>
      </w:r>
      <w:r w:rsidR="00A11225" w:rsidRPr="00751BA2">
        <w:rPr>
          <w:rFonts w:ascii="Times New Roman" w:hAnsi="Times New Roman" w:cs="B Lotus" w:hint="cs"/>
          <w:sz w:val="28"/>
          <w:szCs w:val="28"/>
          <w:rtl/>
          <w:lang w:bidi="fa-IR"/>
        </w:rPr>
        <w:t xml:space="preserve">، </w:t>
      </w:r>
      <w:r w:rsidR="006C4D58" w:rsidRPr="00751BA2">
        <w:rPr>
          <w:rFonts w:ascii="Times New Roman" w:hAnsi="Times New Roman" w:cs="B Lotus" w:hint="cs"/>
          <w:sz w:val="28"/>
          <w:szCs w:val="28"/>
          <w:rtl/>
          <w:lang w:bidi="fa-IR"/>
        </w:rPr>
        <w:t>لیبرال‌ها و غربزد</w:t>
      </w:r>
      <w:r w:rsidR="00F84056" w:rsidRPr="00751BA2">
        <w:rPr>
          <w:rFonts w:ascii="Times New Roman" w:hAnsi="Times New Roman" w:cs="B Lotus" w:hint="cs"/>
          <w:sz w:val="28"/>
          <w:szCs w:val="28"/>
          <w:rtl/>
          <w:lang w:bidi="fa-IR"/>
        </w:rPr>
        <w:t>ه‌</w:t>
      </w:r>
      <w:r w:rsidR="006C4D58" w:rsidRPr="00751BA2">
        <w:rPr>
          <w:rFonts w:ascii="Times New Roman" w:hAnsi="Times New Roman" w:cs="B Lotus" w:hint="cs"/>
          <w:sz w:val="28"/>
          <w:szCs w:val="28"/>
          <w:rtl/>
          <w:lang w:bidi="fa-IR"/>
        </w:rPr>
        <w:t>ها، تنها به رابطه انسان با خداوند محدود نمی‌شود. زمانی که قضیه بدین صورت است و اسلام سیستم و نظامی سیاسی و حکومتی نیز می‌باشد، ارتداد، در واقع به معنای قیام علیه مصالح درجه اول جامعه مسلمانان به شمار می‌آید.</w:t>
      </w:r>
    </w:p>
    <w:p w:rsidR="006C4D58" w:rsidRPr="00D054AC" w:rsidRDefault="00BF2D26"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ششم</w:t>
      </w:r>
      <w:r w:rsidR="00A11225">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مجازات مرتد هشداریست به کسانی که می‌خواهند به دروغ و از روی نفاق جهت توطئه علیه اسلام و مسلمانان، به اسلام بگروند. آنان پس از آگاهی از حکم مرتد و قبل از مسلمان شدن بارها به بررسی تصمیم خود خواهند پرداخت و همه جوانب را مدّنظر خواهند داشت، و بدون شناخت و بصیرت به آن اقدام نخواهند نمود. از طرف دیگر در اسلام تکالیف و مسؤولیت</w:t>
      </w:r>
      <w:r w:rsidR="00F84056">
        <w:rPr>
          <w:rFonts w:ascii="Times New Roman" w:hAnsi="Times New Roman" w:cs="B Lotus" w:hint="cs"/>
          <w:color w:val="000000"/>
          <w:sz w:val="28"/>
          <w:szCs w:val="28"/>
          <w:rtl/>
          <w:lang w:bidi="fa-IR"/>
        </w:rPr>
        <w:t>‌</w:t>
      </w:r>
      <w:r w:rsidR="006C4D58" w:rsidRPr="00D054AC">
        <w:rPr>
          <w:rFonts w:ascii="Times New Roman" w:hAnsi="Times New Roman" w:cs="B Lotus" w:hint="cs"/>
          <w:color w:val="000000"/>
          <w:sz w:val="28"/>
          <w:szCs w:val="28"/>
          <w:rtl/>
          <w:lang w:bidi="fa-IR"/>
        </w:rPr>
        <w:t>هایی وجود دارند که انجام آنها به وسیلة مفسدین و جاسوسان توطئه‌گر، بسیار سخت و طاقت‌فرسا خواهد بود.</w:t>
      </w:r>
    </w:p>
    <w:p w:rsidR="006C4D58" w:rsidRPr="00D054AC" w:rsidRDefault="00BF2D26"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هفتم</w:t>
      </w:r>
      <w:r w:rsidR="00A11225">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پیش از آنکه کسی که می‌خواهد مسلمان شود</w:t>
      </w:r>
      <w:r w:rsidR="00F84056">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 xml:space="preserve">و ایمان بیاورد، باید این موضوع را بداند که می‌تواند آزادانه هر دین دیگری را با هر هدفی بپذیرد، اما چنانچه بخواهد دین اسلام را بپذیرد باید همراه با معرفت و بصیرت و صداقت و التزام به اصول و احکام اسلام باشد. </w:t>
      </w:r>
    </w:p>
    <w:p w:rsidR="006C4D58" w:rsidRPr="00D054AC" w:rsidRDefault="00BF2D26"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هشتم</w:t>
      </w:r>
      <w:r w:rsidR="00A11225">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این که کسی علیه دین مورد قبول جامعه قیام کند و اصول و مبانی آن را مردود بشمارد، شعایر و مقدسات آن را مورد تمسخر قرار بدهد و با پیروان آن از در دشمنی درآید به هیچوجه نمی‌توان نام آزادی دینی بر آن نهاد، زیرا چنین چیزی در واقع خیانت به دین و مردم است.</w:t>
      </w:r>
    </w:p>
    <w:p w:rsidR="006C4D58" w:rsidRPr="00D054AC" w:rsidRDefault="00BF2D26"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نهم</w:t>
      </w:r>
      <w:r w:rsidR="00A11225">
        <w:rPr>
          <w:rFonts w:ascii="Times New Roman" w:hAnsi="Times New Roman" w:cs="B Lotus" w:hint="cs"/>
          <w:color w:val="000000"/>
          <w:sz w:val="28"/>
          <w:szCs w:val="28"/>
          <w:rtl/>
          <w:lang w:bidi="fa-IR"/>
        </w:rPr>
        <w:t xml:space="preserve">: </w:t>
      </w:r>
      <w:r w:rsidR="006C4D58" w:rsidRPr="00D054AC">
        <w:rPr>
          <w:rFonts w:ascii="Times New Roman" w:hAnsi="Times New Roman" w:cs="B Lotus" w:hint="cs"/>
          <w:color w:val="000000"/>
          <w:sz w:val="28"/>
          <w:szCs w:val="28"/>
          <w:rtl/>
          <w:lang w:bidi="fa-IR"/>
        </w:rPr>
        <w:t>مجازات اعدام مفسدین و مجرمین درجه اول و قاچاقچیان حرفه‌ای مواد مخدر و ... در بسیاری از قوانین تعداد زیادی از کشورها وجود دارد و با هدف ریشه‌کن نمودن جرم و محافظت از مصلحت و امنیت جامعه اعمال می‌شود. تأثیر و توطئه علیه دین نسبت به بسیاری از فتنه‌ها و فسادهای دیگر در جوانب زندگی جوامع، بدتر و بزرگ‌تر است. هیچکس نمی‌گوید که اعدام مفسدین و قاچاقچیان حرفه‌ای مواد مخدر زیر پا نهادن حقوق بشر است و با اصل آزادی منافات دارد، زیرا آنان از محدودة آزادی‌های خود پا را فراتر نهاده و به آزادی‌های دیگران تعرّض کرده‌اند.</w:t>
      </w:r>
    </w:p>
    <w:p w:rsidR="006C4D58" w:rsidRPr="009A58A7" w:rsidRDefault="006C4D58" w:rsidP="00021DD3">
      <w:pPr>
        <w:pStyle w:val="Heading2"/>
        <w:widowControl w:val="0"/>
        <w:spacing w:line="226" w:lineRule="auto"/>
        <w:ind w:firstLine="284"/>
        <w:rPr>
          <w:rFonts w:cs="B Titr" w:hint="cs"/>
          <w:b w:val="0"/>
          <w:bCs w:val="0"/>
          <w:color w:val="000000"/>
          <w:sz w:val="28"/>
          <w:szCs w:val="28"/>
          <w:rtl/>
          <w:lang w:bidi="fa-IR"/>
        </w:rPr>
      </w:pPr>
      <w:r w:rsidRPr="009A58A7">
        <w:rPr>
          <w:rFonts w:cs="B Titr" w:hint="cs"/>
          <w:b w:val="0"/>
          <w:bCs w:val="0"/>
          <w:color w:val="000000"/>
          <w:sz w:val="28"/>
          <w:szCs w:val="28"/>
          <w:rtl/>
          <w:lang w:bidi="fa-IR"/>
        </w:rPr>
        <w:t>جلوگیری ا</w:t>
      </w:r>
      <w:r w:rsidR="00F84056" w:rsidRPr="009A58A7">
        <w:rPr>
          <w:rFonts w:cs="B Titr" w:hint="cs"/>
          <w:b w:val="0"/>
          <w:bCs w:val="0"/>
          <w:color w:val="000000"/>
          <w:sz w:val="28"/>
          <w:szCs w:val="28"/>
          <w:rtl/>
          <w:lang w:bidi="fa-IR"/>
        </w:rPr>
        <w:t>ز ورود غیرمسلمین به مکه و مدینه.</w:t>
      </w:r>
    </w:p>
    <w:p w:rsidR="006C4D58" w:rsidRPr="009A58A7" w:rsidRDefault="006C4D58" w:rsidP="00021DD3">
      <w:pPr>
        <w:pStyle w:val="Heading2"/>
        <w:widowControl w:val="0"/>
        <w:spacing w:line="226" w:lineRule="auto"/>
        <w:ind w:firstLine="284"/>
        <w:rPr>
          <w:rFonts w:cs="B Titr" w:hint="cs"/>
          <w:b w:val="0"/>
          <w:bCs w:val="0"/>
          <w:color w:val="000000"/>
          <w:sz w:val="28"/>
          <w:szCs w:val="28"/>
          <w:rtl/>
          <w:lang w:bidi="fa-IR"/>
        </w:rPr>
      </w:pPr>
      <w:r w:rsidRPr="009A58A7">
        <w:rPr>
          <w:rFonts w:cs="B Titr" w:hint="cs"/>
          <w:b w:val="0"/>
          <w:bCs w:val="0"/>
          <w:color w:val="000000"/>
          <w:sz w:val="28"/>
          <w:szCs w:val="28"/>
          <w:rtl/>
          <w:lang w:bidi="fa-IR"/>
        </w:rPr>
        <w:t>و ممانعت از بنای معابد غیرمسلمانان در عربستان</w:t>
      </w:r>
      <w:r w:rsidR="00F84056" w:rsidRPr="009A58A7">
        <w:rPr>
          <w:rFonts w:cs="B Titr" w:hint="cs"/>
          <w:b w:val="0"/>
          <w:bCs w:val="0"/>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موضوع نیز همچون قضیه پیشین حکمی شرعی دارد که تعالیم اسلام آن را الزامی نموده و حکومت سعودی یا به قول ایشان مذهب وهابیت آن را از طرف خود، وضع ننموده است، زیرا نصّ صریح آیة قرآن و حدیث نبوی آن ویژگی</w:t>
      </w:r>
      <w:r w:rsidR="00F8405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را بیان نموده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BF2D26">
        <w:rPr>
          <w:rFonts w:ascii="Times New Roman" w:hAnsi="Times New Roman" w:cs="B Lotus" w:hint="cs"/>
          <w:b/>
          <w:bCs/>
          <w:color w:val="000000"/>
          <w:sz w:val="28"/>
          <w:szCs w:val="28"/>
          <w:rtl/>
          <w:lang w:bidi="fa-IR"/>
        </w:rPr>
        <w:t>درباره ممانعت از ورود غیرمسلمانان به شهرهای مقدس مکّه و مدینه باید گفت که</w:t>
      </w:r>
      <w:r w:rsidRPr="00D054AC">
        <w:rPr>
          <w:rFonts w:ascii="Times New Roman" w:hAnsi="Times New Roman" w:cs="B Lotus" w:hint="cs"/>
          <w:color w:val="000000"/>
          <w:sz w:val="28"/>
          <w:szCs w:val="28"/>
          <w:rtl/>
          <w:lang w:bidi="fa-IR"/>
        </w:rPr>
        <w:t>، اسلام وارد شدن غیرمسلمانان به آن دو شهر را حرام نمود و این قانون و مقرراتی نیست که مسلمانان خود آنها را وضع کرده و اعمال کرده باشند؛ بلکه قانون و حکمی الهی است و مسلمانان درباره آن هیچگونه حق تغییر و تعطیلی را ندارند.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ویژگی‌هایی که جزیره‌العرب به طور عام و حرمین شریفین به صورت خاص از آن برخوردارند برگرفته از احکام شریعت اسلام است. تا آنجا که اگر یک مسلمان در شهر مکه گناهی را مرتکب شود، به سبب حرمت و منزلت آن مکان، مجازات آن چندین برابر است، یا برای مسلمانان شکار و کندن گیاهان صحرایی آنجا ممنوع می‌باشد. بر این اساس به غیر مسلمانان اجازه ورود به </w:t>
      </w:r>
      <w:r w:rsidR="00BF2D26">
        <w:rPr>
          <w:rFonts w:ascii="Times New Roman" w:hAnsi="Times New Roman" w:cs="B Lotus" w:hint="cs"/>
          <w:color w:val="000000"/>
          <w:sz w:val="28"/>
          <w:szCs w:val="28"/>
          <w:rtl/>
          <w:lang w:bidi="fa-IR"/>
        </w:rPr>
        <w:t xml:space="preserve">شهرهای مکه و مدینه داده نمی‌شود، بعضى از اين احكام خاص به مكه است، و بعضى‌ها به مدينه، و بعضى‌ها به هر دو، و بعضى‌ها به </w:t>
      </w:r>
      <w:r w:rsidR="00BF2D26" w:rsidRPr="00D054AC">
        <w:rPr>
          <w:rFonts w:ascii="Times New Roman" w:hAnsi="Times New Roman" w:cs="B Lotus" w:hint="cs"/>
          <w:color w:val="000000"/>
          <w:sz w:val="28"/>
          <w:szCs w:val="28"/>
          <w:rtl/>
          <w:lang w:bidi="fa-IR"/>
        </w:rPr>
        <w:t>جزیره‌العرب</w:t>
      </w:r>
      <w:r w:rsidR="00BF2D26">
        <w:rPr>
          <w:rFonts w:ascii="Times New Roman" w:hAnsi="Times New Roman" w:cs="B Lotus" w:hint="cs"/>
          <w:color w:val="000000"/>
          <w:sz w:val="28"/>
          <w:szCs w:val="28"/>
          <w:rtl/>
          <w:lang w:bidi="fa-IR"/>
        </w:rPr>
        <w:t>، و اين احكام تا روز قيامت باقى است.</w:t>
      </w:r>
    </w:p>
    <w:p w:rsidR="006C4D58" w:rsidRPr="00BF2D26" w:rsidRDefault="006C4D58" w:rsidP="00021DD3">
      <w:pPr>
        <w:pStyle w:val="Heading2"/>
        <w:widowControl w:val="0"/>
        <w:spacing w:line="226" w:lineRule="auto"/>
        <w:ind w:firstLine="284"/>
        <w:rPr>
          <w:rFonts w:cs="B Lotus" w:hint="cs"/>
          <w:color w:val="000000"/>
          <w:sz w:val="28"/>
          <w:szCs w:val="28"/>
          <w:rtl/>
          <w:lang w:bidi="fa-IR"/>
        </w:rPr>
      </w:pPr>
      <w:r w:rsidRPr="00BF2D26">
        <w:rPr>
          <w:rFonts w:cs="B Lotus" w:hint="cs"/>
          <w:color w:val="000000"/>
          <w:sz w:val="28"/>
          <w:szCs w:val="28"/>
          <w:rtl/>
          <w:lang w:bidi="fa-IR"/>
        </w:rPr>
        <w:t>بنای معابد برای غیرمسلمانان در جزیره العرب در اسلام جایز نیست</w:t>
      </w:r>
      <w:r w:rsidR="00567BE9">
        <w:rPr>
          <w:rStyle w:val="FootnoteReference"/>
          <w:rFonts w:cs="B Lotus"/>
          <w:color w:val="000000"/>
          <w:sz w:val="28"/>
          <w:szCs w:val="28"/>
          <w:rtl/>
          <w:lang w:bidi="fa-IR"/>
        </w:rPr>
        <w:t>(</w:t>
      </w:r>
      <w:r w:rsidR="00567BE9" w:rsidRPr="00BF2D26">
        <w:rPr>
          <w:rStyle w:val="FootnoteReference"/>
          <w:rFonts w:cs="B Lotus"/>
          <w:color w:val="000000"/>
          <w:sz w:val="28"/>
          <w:szCs w:val="28"/>
          <w:rtl/>
          <w:lang w:bidi="fa-IR"/>
        </w:rPr>
        <w:footnoteReference w:id="763"/>
      </w:r>
      <w:r w:rsidR="00567BE9">
        <w:rPr>
          <w:rStyle w:val="FootnoteReference"/>
          <w:rFonts w:cs="B Lotus"/>
          <w:color w:val="000000"/>
          <w:sz w:val="28"/>
          <w:szCs w:val="28"/>
          <w:rtl/>
          <w:lang w:bidi="fa-IR"/>
        </w:rPr>
        <w:t>)</w:t>
      </w:r>
      <w:r w:rsidR="00F84056" w:rsidRPr="00BF2D26">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کشور عربستان سعودی از بنای معابد و کلیسا و کنیسه برای غیرمسلمانان براساس احکام شریعت اسلام جلوگیری می‌کند، زیرا شریعت اسلام چنان اقدامی را حرام و ممنوع نموده است، همچنین غیرمسلمانان در شبه جزیرة عربستان نمی‌توانند از حق تابعیت و شهروندی برخوردار گردند.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عربستان سعودی باتوجه به مسؤولیت دینی خود و به عنوان حکومتی اسلامی که بر سرزمین حرمین شریفین حکومت می‌کند، شرعاً مکلف است که از بنای معابد غیرمسلمان در کشور خود جلوگیری کند. این موضوع برای همگان روشن است که جامعه بین‌المللی در عصر نوین از تعدادی از کشورها که هر یک بر سرزمین و مرزهای شناخته شده‌ای تسلط دارند، تشکیل شده است و هر یک از آن دولت</w:t>
      </w:r>
      <w:r w:rsidR="00F8405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از این حق برخوردارند که سیستم و نظام و قوانین خود را در چارچوب مرزهایش بر شهروندان و کسانی که در آن اقامت دارند، به اجرا بگذارد. همچنین از این حق برخوردار است که از اجرای قوانین دیگران</w:t>
      </w:r>
      <w:r w:rsidR="0091117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جز در مواردی که با قانون اساسی سازگاری دارد</w:t>
      </w:r>
      <w:r w:rsidR="0091117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w:t>
      </w:r>
      <w:r w:rsidR="0091117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جلوگیری کنند.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9C60A8">
        <w:rPr>
          <w:rFonts w:ascii="Times New Roman" w:hAnsi="Times New Roman" w:cs="B Lotus" w:hint="cs"/>
          <w:color w:val="000000"/>
          <w:spacing w:val="-4"/>
          <w:sz w:val="28"/>
          <w:szCs w:val="28"/>
          <w:rtl/>
          <w:lang w:bidi="fa-IR"/>
        </w:rPr>
        <w:t xml:space="preserve">اما روند تعهدات آن کشور در ارتباط با معاهدات و مواثیق جهانی و تصمیم‌گیری‌های </w:t>
      </w:r>
      <w:r w:rsidRPr="00D054AC">
        <w:rPr>
          <w:rFonts w:ascii="Times New Roman" w:hAnsi="Times New Roman" w:cs="B Lotus" w:hint="cs"/>
          <w:color w:val="000000"/>
          <w:sz w:val="28"/>
          <w:szCs w:val="28"/>
          <w:rtl/>
          <w:lang w:bidi="fa-IR"/>
        </w:rPr>
        <w:t>جامعه بین‌المللی به ویژه در رابطه با حقوق بشر، مشروط به این است که با نظام، دین، امنیت و مصالح کشور در تضاد نباشد، همانطور که محتوای اعلامیه‌ها و معاهدات بین‌المللی حقوق بشر بر آن اصل تأکید می‌نماید.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شریعت اسلام جلوی حق آزادی عقیده و ادای شعایر دینی دیگران را نمی‌گیرد. بر همین اساس کشور عربستان سعودی که در سیاست</w:t>
      </w:r>
      <w:r w:rsidR="00F84056">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داخلی و خارجی، خود را به احکام شریعت اسلام مقید می‌داند، با معاهدات و مقرّرات بین‌المللی حقوق بشر و آزادی عقیده مخالفتی ندارد، هرچند گاهی در رابطه با پاره‌ای از مفاهیم و اجرای آن اصول اختلاف‌نظرهایی وجود دارند، اما هیچکس حق ندارد که امور و مسایلی را که برخلاف شریعت اسلام هستند به ما تحمیل کند.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اسلام اجازه نمی‌دهد که در شبه جزیرة عربستان اماکنی برای عبادت غیرمسلمانان ساخته شوند و شعایر دینی غیرمسلمین آشکار برگزار گردند، زیرا امام مالک در کتاب «الموطّا» از عایشه</w:t>
      </w:r>
      <w:r w:rsidR="00F84056">
        <w:rPr>
          <w:rFonts w:ascii="Times New Roman" w:hAnsi="Times New Roman" w:cs="B Lotus" w:hint="cs"/>
          <w:color w:val="000000"/>
          <w:sz w:val="28"/>
          <w:szCs w:val="28"/>
          <w:rtl/>
          <w:lang w:bidi="fa-IR"/>
        </w:rPr>
        <w:t xml:space="preserve"> </w:t>
      </w:r>
      <w:r w:rsidR="00F84056" w:rsidRPr="00F84056">
        <w:rPr>
          <w:rFonts w:ascii="Times New Roman" w:hAnsi="Times New Roman" w:cs="CTraditional Arabic" w:hint="cs"/>
          <w:color w:val="000000"/>
          <w:sz w:val="28"/>
          <w:szCs w:val="28"/>
          <w:rtl/>
          <w:lang w:bidi="fa-IR"/>
        </w:rPr>
        <w:t>ك</w:t>
      </w:r>
      <w:r w:rsidR="00F84056">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روایت نموده که رسول خدا</w:t>
      </w:r>
      <w:r w:rsidR="00911175">
        <w:rPr>
          <w:rFonts w:ascii="Times New Roman" w:hAnsi="Times New Roman" w:cs="B Lotus" w:hint="cs"/>
          <w:color w:val="000000"/>
          <w:sz w:val="28"/>
          <w:szCs w:val="28"/>
          <w:rtl/>
          <w:lang w:bidi="fa-IR"/>
        </w:rPr>
        <w:t xml:space="preserve"> </w:t>
      </w:r>
      <w:r w:rsidR="00911175" w:rsidRPr="00911175">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فرموده است:</w:t>
      </w:r>
      <w:r w:rsidR="00F84056">
        <w:rPr>
          <w:rFonts w:ascii="Times New Roman" w:hAnsi="Times New Roman" w:cs="B Lotus" w:hint="cs"/>
          <w:color w:val="000000"/>
          <w:sz w:val="28"/>
          <w:szCs w:val="28"/>
          <w:rtl/>
          <w:lang w:bidi="fa-IR"/>
        </w:rPr>
        <w:t xml:space="preserve"> </w:t>
      </w:r>
      <w:r w:rsidRPr="00F84056">
        <w:rPr>
          <w:rFonts w:ascii="Lotus Linotype" w:hAnsi="Lotus Linotype" w:cs="Lotus Linotype"/>
          <w:color w:val="000000"/>
          <w:sz w:val="28"/>
          <w:szCs w:val="28"/>
          <w:rtl/>
          <w:lang w:bidi="fa-IR"/>
        </w:rPr>
        <w:t>«لا</w:t>
      </w:r>
      <w:r w:rsidR="009A58A7">
        <w:rPr>
          <w:rFonts w:ascii="Lotus Linotype" w:hAnsi="Lotus Linotype" w:cs="Lotus Linotype" w:hint="cs"/>
          <w:color w:val="000000"/>
          <w:sz w:val="28"/>
          <w:szCs w:val="28"/>
          <w:rtl/>
          <w:lang w:bidi="fa-IR"/>
        </w:rPr>
        <w:t xml:space="preserve"> </w:t>
      </w:r>
      <w:r w:rsidRPr="00F84056">
        <w:rPr>
          <w:rFonts w:ascii="Lotus Linotype" w:hAnsi="Lotus Linotype" w:cs="Lotus Linotype"/>
          <w:color w:val="000000"/>
          <w:sz w:val="28"/>
          <w:szCs w:val="28"/>
          <w:rtl/>
          <w:lang w:bidi="fa-IR"/>
        </w:rPr>
        <w:t>یَبْقَیَنَّ دِیْنَانِ ف</w:t>
      </w:r>
      <w:r w:rsidR="00911175">
        <w:rPr>
          <w:rFonts w:ascii="Lotus Linotype" w:hAnsi="Lotus Linotype" w:cs="Lotus Linotype" w:hint="cs"/>
          <w:color w:val="000000"/>
          <w:sz w:val="28"/>
          <w:szCs w:val="28"/>
          <w:rtl/>
          <w:lang w:bidi="fa-IR"/>
        </w:rPr>
        <w:t>ي</w:t>
      </w:r>
      <w:r w:rsidRPr="00F84056">
        <w:rPr>
          <w:rFonts w:ascii="Lotus Linotype" w:hAnsi="Lotus Linotype" w:cs="Lotus Linotype"/>
          <w:color w:val="000000"/>
          <w:sz w:val="28"/>
          <w:szCs w:val="28"/>
          <w:rtl/>
          <w:lang w:bidi="fa-IR"/>
        </w:rPr>
        <w:t xml:space="preserve"> جَزِیْرَة الْعَرَبِ»</w:t>
      </w:r>
      <w:r w:rsidR="00567BE9">
        <w:rPr>
          <w:rStyle w:val="FootnoteReference"/>
          <w:rFonts w:cs="B Lotus"/>
          <w:color w:val="000000"/>
          <w:sz w:val="28"/>
          <w:szCs w:val="28"/>
          <w:rtl/>
          <w:lang w:bidi="fa-IR"/>
        </w:rPr>
        <w:t>(</w:t>
      </w:r>
      <w:r w:rsidR="00567BE9" w:rsidRPr="00F84056">
        <w:rPr>
          <w:rStyle w:val="FootnoteReference"/>
          <w:rFonts w:cs="B Lotus"/>
          <w:color w:val="000000"/>
          <w:sz w:val="28"/>
          <w:szCs w:val="28"/>
          <w:rtl/>
          <w:lang w:bidi="fa-IR"/>
        </w:rPr>
        <w:footnoteReference w:id="764"/>
      </w:r>
      <w:r w:rsidR="00567BE9">
        <w:rPr>
          <w:rStyle w:val="FootnoteReference"/>
          <w:rFonts w:cs="B Lotus"/>
          <w:color w:val="000000"/>
          <w:sz w:val="28"/>
          <w:szCs w:val="28"/>
          <w:rtl/>
          <w:lang w:bidi="fa-IR"/>
        </w:rPr>
        <w:t>)</w:t>
      </w:r>
      <w:r w:rsidR="00F84056">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دو دین در جزیره‌العرب نباید با هم بمانند».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هدف از این حکم موضع‌گیری تبعیض‌آمیز علیه غیرمسلمانان و پیروان دیگر ادیان نیست، زیرا این حکم اعراب غیرمسلمان را هم شامل می‌شود. همچنین شریعت اسلام برای بعضی از مناطق جزیره‌العرب حرمت خاصّی را قایل شده که هیچ غیرمسلمان عرب و غیرعربی حقّ ورود به آن اماکن مانند «حرم مکه» را ندارد. همچنین مسلمانان نیز از این حق برخوردار نیستند که از طریق شکار حیوان یا کندن گیاهی به حرمت آن متعرض شود و اگر چنان کاری را انجام بدهد گناهی را مرتکب شده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سایه این ویژگی دینی و تاریخی جزیره‌العرب است که در طول تاریخ این وضع جریان پیدا نموده و احکام آن در کشور عربستان سعودی راه یافته است و معابد و اماکن عبادت دیگری غیر از مساجد ساخته نشده و ادای شعایر دینی غیرمسلمان به آنها اجازه داده نشده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به همین سبب کمیته دائم تحقیقات علمی و فتوا در کشور عربستان سعودی فتوای شماره </w:t>
      </w:r>
      <w:r w:rsidR="00F84056">
        <w:rPr>
          <w:rFonts w:ascii="Times New Roman" w:hAnsi="Times New Roman" w:cs="B Lotus" w:hint="cs"/>
          <w:color w:val="000000"/>
          <w:sz w:val="28"/>
          <w:szCs w:val="28"/>
          <w:rtl/>
          <w:lang w:bidi="fa-IR"/>
        </w:rPr>
        <w:t>21413 را در تاریخ 1/4/1421هـ (</w:t>
      </w:r>
      <w:r w:rsidRPr="00D054AC">
        <w:rPr>
          <w:rFonts w:ascii="Times New Roman" w:hAnsi="Times New Roman" w:cs="B Lotus" w:hint="cs"/>
          <w:color w:val="000000"/>
          <w:sz w:val="28"/>
          <w:szCs w:val="28"/>
          <w:rtl/>
          <w:lang w:bidi="fa-IR"/>
        </w:rPr>
        <w:t>مطابق با 3/7/2000) میلادی صادر نموده و در آن بر عدم جواز تأسیس معابد دینی برای غیرمسلمانان در جزیره‌العرب، تأکید کرد.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شورای عالی، دعوت و کمک‌رسانی</w:t>
      </w:r>
      <w:r w:rsidR="00911175">
        <w:rPr>
          <w:rFonts w:ascii="Times New Roman" w:hAnsi="Times New Roman" w:cs="B Lotus" w:hint="cs"/>
          <w:color w:val="000000"/>
          <w:sz w:val="28"/>
          <w:szCs w:val="28"/>
          <w:rtl/>
          <w:lang w:bidi="fa-IR"/>
        </w:rPr>
        <w:t xml:space="preserve"> در قاهره</w:t>
      </w:r>
      <w:r w:rsidRPr="00D054AC">
        <w:rPr>
          <w:rFonts w:ascii="Times New Roman" w:hAnsi="Times New Roman" w:cs="B Lotus" w:hint="cs"/>
          <w:color w:val="000000"/>
          <w:sz w:val="28"/>
          <w:szCs w:val="28"/>
          <w:rtl/>
          <w:lang w:bidi="fa-IR"/>
        </w:rPr>
        <w:t xml:space="preserve"> در نشست تاریخ 10/10/2000م به ریاست شیخ الأزهر بیانیه‌ای را صادر نمود که در آن به طور صریح بر این موضوع تأکید شده که جزیره‌العرب و قلب آن یعنی کشور عربستان سعودی قلمرو جغرافیایی اسلام است و شرعاً وجود دینی دیگر در آن روا نیست و به هیچوجه غیر از اسلام نباید دین دیگری در آن سرزمین حضور آشکار داشته باشد.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همچنین شورای جهانی تبلیغ و کمک‌رسانی در نشستی که به ریاست رئیس دانشگاه الأزهر </w:t>
      </w:r>
      <w:r w:rsidR="00911175">
        <w:rPr>
          <w:rFonts w:ascii="Times New Roman" w:hAnsi="Times New Roman" w:cs="B Lotus" w:hint="cs"/>
          <w:color w:val="000000"/>
          <w:sz w:val="28"/>
          <w:szCs w:val="28"/>
          <w:rtl/>
          <w:lang w:bidi="fa-IR"/>
        </w:rPr>
        <w:t xml:space="preserve">در قاهره </w:t>
      </w:r>
      <w:r w:rsidRPr="00D054AC">
        <w:rPr>
          <w:rFonts w:ascii="Times New Roman" w:hAnsi="Times New Roman" w:cs="B Lotus" w:hint="cs"/>
          <w:color w:val="000000"/>
          <w:sz w:val="28"/>
          <w:szCs w:val="28"/>
          <w:rtl/>
          <w:lang w:bidi="fa-IR"/>
        </w:rPr>
        <w:t>در تاریخ 10 اکتبر سال 2000م تشکیل داد و در آن موضع‌گیری‌های کاردینال «بیفی»، اسقف بولونیا و دیگر مسؤولان کلیسای کاتولیک ایتالیا و واتیکان علیه‌ اسلام و مسلمین مورد بررسی قرار گرفت. کاردینال در اظهارات خود از حکومت سعودی خواسته بود به مسیحیان اجازه داده شود که در آن کشور اقدام به ساختن کلیسا نمایند. بیانیه شورای جهانی تبلیغ و کمک‌رسانی به شرح زیر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«قاطعانه بر این موضوع تأکید می‌شود که شبه‌جزیرة عرب و قلب آن، کشور عربستان سعودی، قلمرو جغرافیایی اسلام است و شرعاً وجود دو دین در آن جایز نیست و در هیچ شرایطی غیر از دین اسلام نباید دین دیگری در آن حضور آشکار داشته باشد. هیئت‌رئیسه شورا با درخواست کلیسای کاتولیک مبنی بر ساختن معبد در خاک عربستان اعلام مخالفت می‌کند، به ویژه پس از آنکه در گفتگویی طولانی با واتیکان که از طریق هیئت جهانی گفتگوی ادیان صورت پذیرفت، موضوع به وضوح مورد بررسی قرار گرفت و در مورد بستن این پرونده و عدم طرح مجدّد آن توافق به عمل آم</w:t>
      </w:r>
      <w:r w:rsidRPr="00F84056">
        <w:rPr>
          <w:rFonts w:ascii="Times New Roman" w:hAnsi="Times New Roman" w:cs="B Lotus" w:hint="cs"/>
          <w:color w:val="000000"/>
          <w:sz w:val="28"/>
          <w:szCs w:val="28"/>
          <w:rtl/>
          <w:lang w:bidi="fa-IR"/>
        </w:rPr>
        <w:t>د»</w:t>
      </w:r>
      <w:r w:rsidR="00567BE9">
        <w:rPr>
          <w:rStyle w:val="FootnoteReference"/>
          <w:rFonts w:cs="B Lotus"/>
          <w:color w:val="000000"/>
          <w:sz w:val="28"/>
          <w:szCs w:val="28"/>
          <w:rtl/>
          <w:lang w:bidi="fa-IR"/>
        </w:rPr>
        <w:t>(</w:t>
      </w:r>
      <w:r w:rsidR="00567BE9" w:rsidRPr="00F84056">
        <w:rPr>
          <w:rStyle w:val="FootnoteReference"/>
          <w:rFonts w:cs="B Lotus"/>
          <w:color w:val="000000"/>
          <w:sz w:val="28"/>
          <w:szCs w:val="28"/>
          <w:rtl/>
          <w:lang w:bidi="fa-IR"/>
        </w:rPr>
        <w:footnoteReference w:id="765"/>
      </w:r>
      <w:r w:rsidR="00567BE9">
        <w:rPr>
          <w:rStyle w:val="FootnoteReference"/>
          <w:rFonts w:cs="B Lotus"/>
          <w:color w:val="000000"/>
          <w:sz w:val="28"/>
          <w:szCs w:val="28"/>
          <w:rtl/>
          <w:lang w:bidi="fa-IR"/>
        </w:rPr>
        <w:t>)</w:t>
      </w:r>
      <w:r w:rsidR="00F84056">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این موضوع ارتباطی با نظام مدنی ندارد. بلکه به شریعت خداوند و سنت رسول خدا </w:t>
      </w:r>
      <w:r w:rsidR="00FE5E8E" w:rsidRPr="00FE5E8E">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ارتباط دارد و یک ویژگی خاص دینی است. همین ویژگی است که تعهدات و التزاماتی شرعی را برای کشور عربستان سعودی پدید آورده و خود را ملزم به محافظت از تقدّس مکانی کشور می‌داند</w:t>
      </w:r>
      <w:r w:rsidR="00FE5E8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نمی‌تواند به پیروان دیگر ادیان اجازه بدهد که در کشور عربستان اقدام به احداث معابد خود بنمایند</w:t>
      </w:r>
      <w:r w:rsidR="00FE5E8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به همین صورت اجازه ندارد به پیروان دیگر ادیان اجازه بدهد که به طور آشکارا شعایر دینی خود را برگزار نمایند.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حکومت عربستان سعودی در رابطه با آن موضوع، صاحب اختیار نیست، زیرا آن به اصلی دینی برمی‌گردد که نمی‌توان آن را نادیده گرفت و قانونی بشری که قابلیت تعدیل و تجدیدنظر را داشته باشد نیست و هیچ دولتی حق تغییر و تعدیل آنرا ندارد.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از طرف دیگر این موضوع با نظام کشور عربستان سعودی و امنیت ملی آن ارتباط پیدا می‌نماید که هر دوی آنها براساس شریعت اسلام استوار شده‌اند، از </w:t>
      </w:r>
      <w:r w:rsidR="00FE5E8E" w:rsidRPr="00D054AC">
        <w:rPr>
          <w:rFonts w:ascii="Times New Roman" w:hAnsi="Times New Roman" w:cs="B Lotus" w:hint="cs"/>
          <w:color w:val="000000"/>
          <w:sz w:val="28"/>
          <w:szCs w:val="28"/>
          <w:rtl/>
          <w:lang w:bidi="fa-IR"/>
        </w:rPr>
        <w:t>سو</w:t>
      </w:r>
      <w:r w:rsidR="00FE5E8E">
        <w:rPr>
          <w:rFonts w:ascii="Times New Roman" w:hAnsi="Times New Roman" w:cs="B Lotus" w:hint="cs"/>
          <w:color w:val="000000"/>
          <w:sz w:val="28"/>
          <w:szCs w:val="28"/>
          <w:rtl/>
          <w:lang w:bidi="fa-IR"/>
        </w:rPr>
        <w:t>ى</w:t>
      </w:r>
      <w:r w:rsidR="00FE5E8E" w:rsidRPr="00D054AC">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دیگر در کشورعربستان سعودی اساساً شهروند غیرمسلمان وجود ندارد و کسانی هم که هستند دارای مجوز اقامت موقت می‌باشند و براساس قراردادهای کاری، آنان مکلّف هستند که از قوانین و مقررات کشوری که در آن کار می‌کنند، تبعیت کنند، زیرا در کشور عربستان سعودی میلیون‌ها نفر غیرعربستانی به صورت موقت زندگی می‌کنند و در آن به کار و تجارت اشتغال دارند که از کشورها و پیروان ادیان مختلف می‌باشند. و صدور مجوز بنای معابد دینی یا ادای شعایر مذهبی آنها به صورت آشکار</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به آشوب و در معرض خطر قرار گرفتن امنیت و نظام کشور می‌انجامد.</w:t>
      </w:r>
    </w:p>
    <w:p w:rsidR="006C4D58" w:rsidRPr="009A58A7" w:rsidRDefault="006C4D58" w:rsidP="00021DD3">
      <w:pPr>
        <w:pStyle w:val="Heading2"/>
        <w:widowControl w:val="0"/>
        <w:spacing w:line="226" w:lineRule="auto"/>
        <w:ind w:firstLine="284"/>
        <w:rPr>
          <w:rFonts w:cs="B Titr" w:hint="cs"/>
          <w:b w:val="0"/>
          <w:bCs w:val="0"/>
          <w:color w:val="000000"/>
          <w:sz w:val="28"/>
          <w:szCs w:val="28"/>
          <w:rtl/>
          <w:lang w:bidi="fa-IR"/>
        </w:rPr>
      </w:pPr>
      <w:r w:rsidRPr="009A58A7">
        <w:rPr>
          <w:rFonts w:cs="B Titr" w:hint="cs"/>
          <w:b w:val="0"/>
          <w:bCs w:val="0"/>
          <w:color w:val="000000"/>
          <w:sz w:val="28"/>
          <w:szCs w:val="28"/>
          <w:rtl/>
          <w:lang w:bidi="fa-IR"/>
        </w:rPr>
        <w:t xml:space="preserve">مسایل </w:t>
      </w:r>
      <w:r w:rsidR="009A58A7" w:rsidRPr="009A58A7">
        <w:rPr>
          <w:rFonts w:cs="B Titr" w:hint="cs"/>
          <w:b w:val="0"/>
          <w:bCs w:val="0"/>
          <w:color w:val="000000"/>
          <w:sz w:val="28"/>
          <w:szCs w:val="28"/>
          <w:rtl/>
          <w:lang w:bidi="fa-IR"/>
        </w:rPr>
        <w:t xml:space="preserve">متعلق </w:t>
      </w:r>
      <w:r w:rsidRPr="009A58A7">
        <w:rPr>
          <w:rFonts w:cs="B Titr" w:hint="cs"/>
          <w:b w:val="0"/>
          <w:bCs w:val="0"/>
          <w:color w:val="000000"/>
          <w:sz w:val="28"/>
          <w:szCs w:val="28"/>
          <w:rtl/>
          <w:lang w:bidi="fa-IR"/>
        </w:rPr>
        <w:t>زنان و حقوق آنان در کشور عربستان</w:t>
      </w:r>
      <w:r w:rsidR="00F84056" w:rsidRPr="009A58A7">
        <w:rPr>
          <w:rFonts w:cs="B Titr" w:hint="cs"/>
          <w:b w:val="0"/>
          <w:bCs w:val="0"/>
          <w:color w:val="000000"/>
          <w:sz w:val="28"/>
          <w:szCs w:val="28"/>
          <w:rtl/>
          <w:lang w:bidi="fa-IR"/>
        </w:rPr>
        <w:t>.</w:t>
      </w:r>
    </w:p>
    <w:p w:rsidR="009A58A7" w:rsidRPr="009A58A7" w:rsidRDefault="006C4D58" w:rsidP="009A58A7">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کشور عربستان سعودی، با تأسی از باورهای اسلامی حاکم بر کشور، حقوق مشروع زنان را مراعات نموده است و برای شهروندان خود، اعمّ از زن و مرد، اسباب عمل به شریعت خداوند که آن را به عنوان دین خود برگزیده‌اند، فراهم گردانیده است. در رابطه با قضیّة حجاب</w:t>
      </w:r>
      <w:r w:rsidR="00FE5E8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این </w:t>
      </w:r>
      <w:r w:rsidR="00FE5E8E">
        <w:rPr>
          <w:rFonts w:ascii="Times New Roman" w:hAnsi="Times New Roman" w:cs="B Lotus" w:hint="cs"/>
          <w:color w:val="000000"/>
          <w:sz w:val="28"/>
          <w:szCs w:val="28"/>
          <w:rtl/>
          <w:lang w:bidi="fa-IR"/>
        </w:rPr>
        <w:t xml:space="preserve">جزو </w:t>
      </w:r>
      <w:r w:rsidRPr="00D054AC">
        <w:rPr>
          <w:rFonts w:ascii="Times New Roman" w:hAnsi="Times New Roman" w:cs="B Lotus" w:hint="cs"/>
          <w:color w:val="000000"/>
          <w:sz w:val="28"/>
          <w:szCs w:val="28"/>
          <w:rtl/>
          <w:lang w:bidi="fa-IR"/>
        </w:rPr>
        <w:t>عادات و رسوم</w:t>
      </w:r>
      <w:r w:rsidR="00FE5E8E" w:rsidRPr="00FE5E8E">
        <w:rPr>
          <w:rFonts w:ascii="Times New Roman" w:hAnsi="Times New Roman" w:cs="B Lotus" w:hint="cs"/>
          <w:color w:val="000000"/>
          <w:sz w:val="28"/>
          <w:szCs w:val="28"/>
          <w:rtl/>
          <w:lang w:bidi="fa-IR"/>
        </w:rPr>
        <w:t xml:space="preserve"> </w:t>
      </w:r>
      <w:r w:rsidR="00FE5E8E" w:rsidRPr="00D054AC">
        <w:rPr>
          <w:rFonts w:ascii="Times New Roman" w:hAnsi="Times New Roman" w:cs="B Lotus" w:hint="cs"/>
          <w:color w:val="000000"/>
          <w:sz w:val="28"/>
          <w:szCs w:val="28"/>
          <w:rtl/>
          <w:lang w:bidi="fa-IR"/>
        </w:rPr>
        <w:t>دولت عربستان</w:t>
      </w:r>
      <w:r w:rsidRPr="00D054AC">
        <w:rPr>
          <w:rFonts w:ascii="Times New Roman" w:hAnsi="Times New Roman" w:cs="B Lotus" w:hint="cs"/>
          <w:color w:val="000000"/>
          <w:sz w:val="28"/>
          <w:szCs w:val="28"/>
          <w:rtl/>
          <w:lang w:bidi="fa-IR"/>
        </w:rPr>
        <w:t xml:space="preserve"> نیست که حجاب را بر زنان تحمیل کرده است. بلکه شریعت اسلام آن را بر</w:t>
      </w:r>
      <w:r w:rsidR="00FE5E8E">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ایشان واجب نموده است، همانگونه که خ</w:t>
      </w:r>
      <w:r w:rsidRPr="00C67EED">
        <w:rPr>
          <w:rFonts w:ascii="Times New Roman" w:hAnsi="Times New Roman" w:cs="B Lotus" w:hint="cs"/>
          <w:color w:val="000000"/>
          <w:sz w:val="28"/>
          <w:szCs w:val="28"/>
          <w:rtl/>
          <w:lang w:bidi="fa-IR"/>
        </w:rPr>
        <w:t>داوند می‌فرماید:</w:t>
      </w:r>
      <w:r w:rsidR="00F84056" w:rsidRPr="009A58A7">
        <w:rPr>
          <w:rFonts w:ascii="Times New Roman" w:hAnsi="Times New Roman" w:cs="B Lotus" w:hint="cs"/>
          <w:color w:val="000000"/>
          <w:sz w:val="27"/>
          <w:szCs w:val="27"/>
          <w:rtl/>
          <w:lang w:bidi="fa-IR"/>
        </w:rPr>
        <w:t xml:space="preserve"> </w:t>
      </w:r>
      <w:r w:rsidR="00C67EED" w:rsidRPr="009A58A7">
        <w:rPr>
          <w:rFonts w:ascii="QCF_BSML" w:eastAsia="Times New Roman" w:hAnsi="QCF_BSML" w:cs="QCF_BSML"/>
          <w:color w:val="000000"/>
          <w:sz w:val="27"/>
          <w:szCs w:val="27"/>
          <w:rtl/>
        </w:rPr>
        <w:t>ﮋ</w:t>
      </w:r>
      <w:r w:rsidR="00C67EED" w:rsidRPr="009A58A7">
        <w:rPr>
          <w:rFonts w:ascii="QCF_P353" w:eastAsia="Times New Roman" w:hAnsi="QCF_P353" w:cs="QCF_P353"/>
          <w:color w:val="000000"/>
          <w:sz w:val="27"/>
          <w:szCs w:val="27"/>
          <w:rtl/>
        </w:rPr>
        <w:t xml:space="preserve">ﮐ ﮑ ﮒ ﮓ ﮔ  </w:t>
      </w:r>
      <w:r w:rsidR="00C67EED" w:rsidRPr="009A58A7">
        <w:rPr>
          <w:rFonts w:ascii="QCF_P353" w:eastAsia="Times New Roman" w:hAnsi="QCF_P353" w:cs="QCF_P353"/>
          <w:color w:val="000000"/>
          <w:spacing w:val="-4"/>
          <w:sz w:val="27"/>
          <w:szCs w:val="27"/>
          <w:rtl/>
        </w:rPr>
        <w:t>ﮕ  ﮖ  ﮗ  ﮘ       ﮙ  ﮚ    ﮛ  ﮜ  ﮝ</w:t>
      </w:r>
      <w:r w:rsidR="00C67EED" w:rsidRPr="009A58A7">
        <w:rPr>
          <w:rFonts w:ascii="QCF_P353" w:eastAsia="Times New Roman" w:hAnsi="QCF_P353" w:cs="QCF_P353"/>
          <w:color w:val="0000A5"/>
          <w:spacing w:val="-4"/>
          <w:sz w:val="27"/>
          <w:szCs w:val="27"/>
          <w:rtl/>
        </w:rPr>
        <w:t>ﮞ</w:t>
      </w:r>
      <w:r w:rsidR="00C67EED" w:rsidRPr="009A58A7">
        <w:rPr>
          <w:rFonts w:ascii="QCF_P353" w:eastAsia="Times New Roman" w:hAnsi="QCF_P353" w:cs="QCF_P353"/>
          <w:color w:val="000000"/>
          <w:spacing w:val="-4"/>
          <w:sz w:val="27"/>
          <w:szCs w:val="27"/>
          <w:rtl/>
        </w:rPr>
        <w:t xml:space="preserve">  ﮟ  ﮠ  ﮡ  ﮢ</w:t>
      </w:r>
      <w:r w:rsidR="00C67EED" w:rsidRPr="009A58A7">
        <w:rPr>
          <w:rFonts w:ascii="QCF_P353" w:eastAsia="Times New Roman" w:hAnsi="QCF_P353" w:cs="QCF_P353"/>
          <w:color w:val="0000A5"/>
          <w:spacing w:val="-4"/>
          <w:sz w:val="27"/>
          <w:szCs w:val="27"/>
          <w:rtl/>
        </w:rPr>
        <w:t>ﮣ</w:t>
      </w:r>
      <w:r w:rsidR="00C67EED" w:rsidRPr="009A58A7">
        <w:rPr>
          <w:rFonts w:ascii="QCF_P353" w:eastAsia="Times New Roman" w:hAnsi="QCF_P353" w:cs="QCF_P353"/>
          <w:color w:val="000000"/>
          <w:spacing w:val="-4"/>
          <w:sz w:val="27"/>
          <w:szCs w:val="27"/>
          <w:rtl/>
        </w:rPr>
        <w:t xml:space="preserve">   ﮤ  ﮥ   ﮦ  ﮧ  ﮨ  ﮩ  ﮪ  ﮫ   ﮬ  ﮭ  ﮮ  ﮯ  ﮰ    ﮱ</w:t>
      </w:r>
      <w:r w:rsidR="00C67EED" w:rsidRPr="009A58A7">
        <w:rPr>
          <w:rFonts w:ascii="QCF_P353" w:eastAsia="Times New Roman" w:hAnsi="QCF_P353" w:cs="QCF_P353"/>
          <w:color w:val="000000"/>
          <w:sz w:val="27"/>
          <w:szCs w:val="27"/>
          <w:rtl/>
        </w:rPr>
        <w:t xml:space="preserve">  ﯓ   </w:t>
      </w:r>
      <w:r w:rsidR="00C67EED" w:rsidRPr="009A58A7">
        <w:rPr>
          <w:rFonts w:ascii="QCF_P353" w:eastAsia="Times New Roman" w:hAnsi="QCF_P353" w:cs="QCF_P353"/>
          <w:color w:val="000000"/>
          <w:spacing w:val="-4"/>
          <w:sz w:val="27"/>
          <w:szCs w:val="27"/>
          <w:rtl/>
        </w:rPr>
        <w:t>ﯔ  ﯕ  ﯖ      ﯗ  ﯘ   ﯙ     ﯚ  ﯛ  ﯜ   ﯝ     ﯞ  ﯟ  ﯠ  ﯡ  ﯢ    ﯣ   ﯤ  ﯥ  ﯦ  ﯧ   ﯨ  ﯩ     ﯪ   ﯫ  ﯬ  ﯭ  ﯮ  ﯯ  ﯰ</w:t>
      </w:r>
      <w:r w:rsidR="00C67EED" w:rsidRPr="009A58A7">
        <w:rPr>
          <w:rFonts w:ascii="QCF_P353" w:eastAsia="Times New Roman" w:hAnsi="QCF_P353" w:cs="QCF_P353"/>
          <w:color w:val="0000A5"/>
          <w:spacing w:val="-4"/>
          <w:sz w:val="27"/>
          <w:szCs w:val="27"/>
          <w:rtl/>
        </w:rPr>
        <w:t>ﯱ</w:t>
      </w:r>
      <w:r w:rsidR="00C67EED" w:rsidRPr="009A58A7">
        <w:rPr>
          <w:rFonts w:ascii="QCF_P353" w:eastAsia="Times New Roman" w:hAnsi="QCF_P353" w:cs="QCF_P353"/>
          <w:color w:val="000000"/>
          <w:spacing w:val="-4"/>
          <w:sz w:val="27"/>
          <w:szCs w:val="27"/>
          <w:rtl/>
        </w:rPr>
        <w:t xml:space="preserve">   ﯲ  ﯳ  ﯴ  ﯵ     ﯶ  ﯷ  ﯸ  ﯹ</w:t>
      </w:r>
      <w:r w:rsidR="00C67EED" w:rsidRPr="009A58A7">
        <w:rPr>
          <w:rFonts w:ascii="QCF_P353" w:eastAsia="Times New Roman" w:hAnsi="QCF_P353" w:cs="QCF_P353"/>
          <w:color w:val="0000A5"/>
          <w:spacing w:val="-4"/>
          <w:sz w:val="27"/>
          <w:szCs w:val="27"/>
          <w:rtl/>
        </w:rPr>
        <w:t>ﯺ</w:t>
      </w:r>
      <w:r w:rsidR="00C67EED" w:rsidRPr="009A58A7">
        <w:rPr>
          <w:rFonts w:ascii="QCF_P353" w:eastAsia="Times New Roman" w:hAnsi="QCF_P353" w:cs="QCF_P353"/>
          <w:color w:val="000000"/>
          <w:spacing w:val="-4"/>
          <w:sz w:val="27"/>
          <w:szCs w:val="27"/>
          <w:rtl/>
        </w:rPr>
        <w:t xml:space="preserve">  ﯻ   ﯼ    ﯽ  ﯾ  ﯿ  ﰀ  ﰁ  ﰂ</w:t>
      </w:r>
      <w:r w:rsidR="00C67EED" w:rsidRPr="009A58A7">
        <w:rPr>
          <w:rFonts w:ascii="QCF_P353" w:eastAsia="Times New Roman" w:hAnsi="QCF_P353" w:cs="QCF_P353"/>
          <w:color w:val="000000"/>
          <w:sz w:val="27"/>
          <w:szCs w:val="27"/>
          <w:rtl/>
        </w:rPr>
        <w:t xml:space="preserve">  ﰃ   </w:t>
      </w:r>
      <w:r w:rsidR="00C67EED" w:rsidRPr="009A58A7">
        <w:rPr>
          <w:rFonts w:ascii="QCF_BSML" w:eastAsia="Times New Roman" w:hAnsi="QCF_BSML" w:cs="QCF_BSML"/>
          <w:color w:val="000000"/>
          <w:sz w:val="27"/>
          <w:szCs w:val="27"/>
          <w:rtl/>
        </w:rPr>
        <w:t>ﮊ</w:t>
      </w:r>
      <w:r w:rsidR="00C67EED" w:rsidRPr="009A58A7">
        <w:rPr>
          <w:rFonts w:ascii="Arial" w:eastAsia="Times New Roman" w:hAnsi="Arial" w:cs="Arial"/>
          <w:color w:val="000000"/>
          <w:sz w:val="27"/>
          <w:szCs w:val="27"/>
          <w:rtl/>
        </w:rPr>
        <w:t xml:space="preserve"> </w:t>
      </w:r>
      <w:r w:rsidR="00C67EED" w:rsidRPr="009A58A7">
        <w:rPr>
          <w:rFonts w:ascii="Times New Roman" w:hAnsi="Times New Roman" w:cs="B Lotus" w:hint="cs"/>
          <w:color w:val="000000"/>
          <w:sz w:val="27"/>
          <w:szCs w:val="27"/>
          <w:rtl/>
          <w:lang w:bidi="fa-IR"/>
        </w:rPr>
        <w:t>(ال</w:t>
      </w:r>
      <w:r w:rsidRPr="009A58A7">
        <w:rPr>
          <w:rFonts w:ascii="Times New Roman" w:hAnsi="Times New Roman" w:cs="B Lotus" w:hint="cs"/>
          <w:color w:val="000000"/>
          <w:sz w:val="27"/>
          <w:szCs w:val="27"/>
          <w:rtl/>
          <w:lang w:bidi="fa-IR"/>
        </w:rPr>
        <w:t>نور</w:t>
      </w:r>
      <w:r w:rsidR="00A11225" w:rsidRPr="009A58A7">
        <w:rPr>
          <w:rFonts w:ascii="Times New Roman" w:hAnsi="Times New Roman" w:cs="B Lotus" w:hint="cs"/>
          <w:color w:val="000000"/>
          <w:sz w:val="27"/>
          <w:szCs w:val="27"/>
          <w:rtl/>
          <w:lang w:bidi="fa-IR"/>
        </w:rPr>
        <w:t xml:space="preserve">: </w:t>
      </w:r>
      <w:r w:rsidRPr="009A58A7">
        <w:rPr>
          <w:rFonts w:ascii="Times New Roman" w:hAnsi="Times New Roman" w:cs="B Lotus" w:hint="cs"/>
          <w:color w:val="000000"/>
          <w:sz w:val="27"/>
          <w:szCs w:val="27"/>
          <w:rtl/>
          <w:lang w:bidi="fa-IR"/>
        </w:rPr>
        <w:t>31</w:t>
      </w:r>
      <w:r w:rsidR="00C67EED" w:rsidRPr="009A58A7">
        <w:rPr>
          <w:rFonts w:ascii="Times New Roman" w:hAnsi="Times New Roman" w:cs="B Lotus" w:hint="cs"/>
          <w:color w:val="000000"/>
          <w:sz w:val="27"/>
          <w:szCs w:val="27"/>
          <w:rtl/>
          <w:lang w:bidi="fa-IR"/>
        </w:rPr>
        <w:t>).</w:t>
      </w:r>
      <w:r w:rsidR="009A58A7" w:rsidRPr="009A58A7">
        <w:rPr>
          <w:rFonts w:ascii="Times New Roman" w:hAnsi="Times New Roman" w:cs="B Lotus" w:hint="cs"/>
          <w:color w:val="000000"/>
          <w:sz w:val="28"/>
          <w:szCs w:val="28"/>
          <w:rtl/>
          <w:lang w:bidi="fa-IR"/>
        </w:rPr>
        <w:t xml:space="preserve"> «</w:t>
      </w:r>
      <w:r w:rsidR="009A58A7" w:rsidRPr="009A58A7">
        <w:rPr>
          <w:rFonts w:ascii="Tahoma" w:hAnsi="Tahoma" w:cs="B Lotus"/>
          <w:sz w:val="28"/>
          <w:szCs w:val="28"/>
          <w:rtl/>
        </w:rPr>
        <w:t xml:space="preserve">و به </w:t>
      </w:r>
      <w:r w:rsidR="009A58A7">
        <w:rPr>
          <w:rFonts w:ascii="Tahoma" w:hAnsi="Tahoma" w:cs="B Lotus" w:hint="cs"/>
          <w:sz w:val="28"/>
          <w:szCs w:val="28"/>
          <w:rtl/>
        </w:rPr>
        <w:t>ز</w:t>
      </w:r>
      <w:r w:rsidR="009A58A7" w:rsidRPr="009A58A7">
        <w:rPr>
          <w:rFonts w:ascii="Tahoma" w:hAnsi="Tahoma" w:cs="B Lotus"/>
          <w:sz w:val="28"/>
          <w:szCs w:val="28"/>
          <w:rtl/>
        </w:rPr>
        <w:t>نان با ايمان بگو چشمهاى خود را (از نگاه هوس‏آلود) فروگيرند، و دامان خويش را حفظ كنند و زينت خود را</w:t>
      </w:r>
      <w:r w:rsidR="009A58A7">
        <w:rPr>
          <w:rFonts w:ascii="Tahoma" w:hAnsi="Tahoma" w:cs="B Lotus" w:hint="cs"/>
          <w:sz w:val="28"/>
          <w:szCs w:val="28"/>
          <w:rtl/>
        </w:rPr>
        <w:t xml:space="preserve"> - </w:t>
      </w:r>
      <w:r w:rsidR="009A58A7" w:rsidRPr="009A58A7">
        <w:rPr>
          <w:rFonts w:ascii="Tahoma" w:hAnsi="Tahoma" w:cs="B Lotus"/>
          <w:sz w:val="28"/>
          <w:szCs w:val="28"/>
          <w:rtl/>
        </w:rPr>
        <w:t>جز آن مقدار كه نمايان است</w:t>
      </w:r>
      <w:r w:rsidR="009A58A7">
        <w:rPr>
          <w:rFonts w:ascii="Tahoma" w:hAnsi="Tahoma" w:cs="B Lotus" w:hint="cs"/>
          <w:sz w:val="28"/>
          <w:szCs w:val="28"/>
          <w:rtl/>
        </w:rPr>
        <w:t xml:space="preserve"> </w:t>
      </w:r>
      <w:r w:rsidR="009A58A7" w:rsidRPr="009A58A7">
        <w:rPr>
          <w:rFonts w:ascii="Tahoma" w:hAnsi="Tahoma" w:cs="B Lotus"/>
          <w:sz w:val="28"/>
          <w:szCs w:val="28"/>
          <w:rtl/>
        </w:rPr>
        <w:t xml:space="preserve">- آشكار ننمايند و (اطراف) روسرى‏هاى خود را بر سينه خود افكنند (تا گردن و سينه </w:t>
      </w:r>
      <w:r w:rsidR="009A58A7" w:rsidRPr="009A58A7">
        <w:rPr>
          <w:rFonts w:ascii="Tahoma" w:hAnsi="Tahoma" w:cs="B Lotus" w:hint="cs"/>
          <w:sz w:val="28"/>
          <w:szCs w:val="28"/>
          <w:rtl/>
        </w:rPr>
        <w:t xml:space="preserve">و </w:t>
      </w:r>
      <w:r w:rsidR="009A58A7" w:rsidRPr="009A58A7">
        <w:rPr>
          <w:rFonts w:ascii="Tahoma" w:hAnsi="Tahoma" w:cs="B Lotus" w:hint="eastAsia"/>
          <w:sz w:val="28"/>
          <w:szCs w:val="28"/>
          <w:rtl/>
        </w:rPr>
        <w:t xml:space="preserve">چهره را </w:t>
      </w:r>
      <w:r w:rsidR="009A58A7" w:rsidRPr="009A58A7">
        <w:rPr>
          <w:rFonts w:ascii="Tahoma" w:hAnsi="Tahoma" w:cs="B Lotus"/>
          <w:sz w:val="28"/>
          <w:szCs w:val="28"/>
          <w:rtl/>
        </w:rPr>
        <w:t>با آن پوشانده شود)، و زينت خود را آشكار نسازند مگر براى شوهرانشان، يا پدرانشان، يا پدر شوهرانشان، يا پسرانشان، يا پسران همسرانشان، يا برادرانشان، يا پسران برادرانشان، يا پسران خواهرانشان، يا زنان هم‏كيششان، يا بردگانشان (كنيزانشان)، يا افراد سفيه كه تمايلى به زن ندارند، يا كودكانى كه از امور جنسى مربوط به زنان آگاه نيستند; و هنگام راه رفتن پاهاى خود را به زمين نزنند تا زينت پنهانيشان دانسته شود (و صداى خلخال كه برپا دارند به گوش رسد). و همگى بسوى خدا بازگرديد اى مؤمنان، تا رستگار شويد</w:t>
      </w:r>
      <w:r w:rsidR="009A58A7" w:rsidRPr="009A58A7">
        <w:rPr>
          <w:rFonts w:ascii="Times New Roman" w:hAnsi="Times New Roman" w:cs="B Lotus" w:hint="cs"/>
          <w:color w:val="000000"/>
          <w:sz w:val="28"/>
          <w:szCs w:val="28"/>
          <w:rtl/>
          <w:lang w:bidi="fa-IR"/>
        </w:rPr>
        <w:t>».</w:t>
      </w:r>
    </w:p>
    <w:p w:rsidR="006C4D58" w:rsidRPr="0024058A" w:rsidRDefault="006C4D58" w:rsidP="0063572A">
      <w:pPr>
        <w:pStyle w:val="StyleComplexBLotus12ptJustifiedFirstline05cm"/>
        <w:widowControl w:val="0"/>
        <w:spacing w:line="226" w:lineRule="auto"/>
        <w:rPr>
          <w:rFonts w:ascii="Times New Roman" w:hAnsi="Times New Roman" w:cs="B Lotus" w:hint="cs"/>
          <w:color w:val="000000"/>
          <w:sz w:val="28"/>
          <w:szCs w:val="28"/>
          <w:rtl/>
          <w:lang w:bidi="fa-IR"/>
        </w:rPr>
      </w:pPr>
      <w:r w:rsidRPr="0024058A">
        <w:rPr>
          <w:rFonts w:ascii="Times New Roman" w:hAnsi="Times New Roman" w:cs="B Lotus" w:hint="cs"/>
          <w:color w:val="000000"/>
          <w:sz w:val="28"/>
          <w:szCs w:val="28"/>
          <w:rtl/>
          <w:lang w:bidi="fa-IR"/>
        </w:rPr>
        <w:t>همچنین می‌فرماید:</w:t>
      </w:r>
      <w:r w:rsidR="00C67EED" w:rsidRPr="0024058A">
        <w:rPr>
          <w:rFonts w:ascii="Times New Roman" w:hAnsi="Times New Roman" w:cs="B Lotus" w:hint="cs"/>
          <w:color w:val="000000"/>
          <w:sz w:val="28"/>
          <w:szCs w:val="28"/>
          <w:rtl/>
          <w:lang w:bidi="fa-IR"/>
        </w:rPr>
        <w:t xml:space="preserve"> </w:t>
      </w:r>
      <w:r w:rsidR="00EE23CF" w:rsidRPr="0024058A">
        <w:rPr>
          <w:rFonts w:ascii="QCF_BSML" w:eastAsia="Times New Roman" w:hAnsi="QCF_BSML" w:cs="QCF_BSML"/>
          <w:color w:val="000000"/>
          <w:sz w:val="28"/>
          <w:szCs w:val="28"/>
          <w:rtl/>
        </w:rPr>
        <w:t>ﮋ</w:t>
      </w:r>
      <w:r w:rsidR="00EE23CF" w:rsidRPr="0024058A">
        <w:rPr>
          <w:rFonts w:ascii="QCF_P422" w:eastAsia="Times New Roman" w:hAnsi="QCF_P422" w:cs="QCF_P422"/>
          <w:color w:val="000000"/>
          <w:sz w:val="28"/>
          <w:szCs w:val="28"/>
          <w:rtl/>
        </w:rPr>
        <w:t>ﭶ ﭷﭸ ﭹ ﭺ ﭻ ﭼ ﭽ</w:t>
      </w:r>
      <w:r w:rsidR="00EE23CF" w:rsidRPr="0024058A">
        <w:rPr>
          <w:rFonts w:ascii="QCF_P422" w:eastAsia="Times New Roman" w:hAnsi="QCF_P422" w:cs="QCF_P422"/>
          <w:color w:val="0000A5"/>
          <w:sz w:val="28"/>
          <w:szCs w:val="28"/>
          <w:rtl/>
        </w:rPr>
        <w:t>ﭾ</w:t>
      </w:r>
      <w:r w:rsidR="00EE23CF" w:rsidRPr="0024058A">
        <w:rPr>
          <w:rFonts w:ascii="QCF_P422" w:eastAsia="Times New Roman" w:hAnsi="QCF_P422" w:cs="QCF_P422"/>
          <w:color w:val="000000"/>
          <w:sz w:val="28"/>
          <w:szCs w:val="28"/>
          <w:rtl/>
        </w:rPr>
        <w:t xml:space="preserve"> ﭿ   ﮀ  ﮁ  ﮂ  ﮃ  ﮄ  ﮅ</w:t>
      </w:r>
      <w:r w:rsidR="00EE23CF" w:rsidRPr="0024058A">
        <w:rPr>
          <w:rFonts w:ascii="QCF_P422" w:eastAsia="Times New Roman" w:hAnsi="QCF_P422" w:cs="QCF_P422"/>
          <w:color w:val="0000A5"/>
          <w:sz w:val="28"/>
          <w:szCs w:val="28"/>
          <w:rtl/>
        </w:rPr>
        <w:t>ﮆ</w:t>
      </w:r>
      <w:r w:rsidR="00EE23CF" w:rsidRPr="0024058A">
        <w:rPr>
          <w:rFonts w:ascii="QCF_P422" w:eastAsia="Times New Roman" w:hAnsi="QCF_P422" w:cs="QCF_P422"/>
          <w:color w:val="000000"/>
          <w:sz w:val="28"/>
          <w:szCs w:val="28"/>
          <w:rtl/>
        </w:rPr>
        <w:t xml:space="preserve">  ﮇ      ﮈ  ﮉ  ﮊ    ﮋ  ﮌ     ﮍ  ﮎ  ﮏ   ﮐ  ﮑ  </w:t>
      </w:r>
      <w:r w:rsidR="00EE23CF" w:rsidRPr="0024058A">
        <w:rPr>
          <w:rFonts w:ascii="QCF_BSML" w:eastAsia="Times New Roman" w:hAnsi="QCF_BSML" w:cs="QCF_BSML"/>
          <w:color w:val="000000"/>
          <w:sz w:val="28"/>
          <w:szCs w:val="28"/>
          <w:rtl/>
        </w:rPr>
        <w:t>ﮊ</w:t>
      </w:r>
      <w:r w:rsidR="00EE23CF" w:rsidRPr="0024058A">
        <w:rPr>
          <w:rFonts w:ascii="Arial" w:eastAsia="Times New Roman" w:hAnsi="Arial" w:cs="Arial"/>
          <w:color w:val="000000"/>
          <w:sz w:val="28"/>
          <w:szCs w:val="28"/>
          <w:rtl/>
        </w:rPr>
        <w:t xml:space="preserve"> </w:t>
      </w:r>
      <w:r w:rsidR="00EE23CF" w:rsidRPr="0024058A">
        <w:rPr>
          <w:rFonts w:ascii="Times New Roman" w:hAnsi="Times New Roman" w:cs="B Lotus" w:hint="cs"/>
          <w:color w:val="000000"/>
          <w:sz w:val="28"/>
          <w:szCs w:val="28"/>
          <w:rtl/>
          <w:lang w:bidi="fa-IR"/>
        </w:rPr>
        <w:t>(</w:t>
      </w:r>
      <w:r w:rsidRPr="0024058A">
        <w:rPr>
          <w:rFonts w:ascii="Times New Roman" w:hAnsi="Times New Roman" w:cs="B Lotus" w:hint="cs"/>
          <w:color w:val="000000"/>
          <w:sz w:val="28"/>
          <w:szCs w:val="28"/>
          <w:rtl/>
          <w:lang w:bidi="fa-IR"/>
        </w:rPr>
        <w:t>ال</w:t>
      </w:r>
      <w:r w:rsidR="0063572A">
        <w:rPr>
          <w:rFonts w:ascii="Times New Roman" w:hAnsi="Times New Roman" w:cs="B Lotus" w:hint="cs"/>
          <w:color w:val="000000"/>
          <w:sz w:val="28"/>
          <w:szCs w:val="28"/>
          <w:rtl/>
          <w:lang w:bidi="fa-IR"/>
        </w:rPr>
        <w:t>أ</w:t>
      </w:r>
      <w:r w:rsidRPr="0024058A">
        <w:rPr>
          <w:rFonts w:ascii="Times New Roman" w:hAnsi="Times New Roman" w:cs="B Lotus" w:hint="cs"/>
          <w:color w:val="000000"/>
          <w:sz w:val="28"/>
          <w:szCs w:val="28"/>
          <w:rtl/>
          <w:lang w:bidi="fa-IR"/>
        </w:rPr>
        <w:t>حزاب</w:t>
      </w:r>
      <w:r w:rsidR="00A11225" w:rsidRPr="0024058A">
        <w:rPr>
          <w:rFonts w:ascii="Times New Roman" w:hAnsi="Times New Roman" w:cs="B Lotus" w:hint="cs"/>
          <w:color w:val="000000"/>
          <w:sz w:val="28"/>
          <w:szCs w:val="28"/>
          <w:rtl/>
          <w:lang w:bidi="fa-IR"/>
        </w:rPr>
        <w:t xml:space="preserve">: </w:t>
      </w:r>
      <w:r w:rsidRPr="0024058A">
        <w:rPr>
          <w:rFonts w:ascii="Times New Roman" w:hAnsi="Times New Roman" w:cs="B Lotus" w:hint="cs"/>
          <w:color w:val="000000"/>
          <w:sz w:val="28"/>
          <w:szCs w:val="28"/>
          <w:rtl/>
          <w:lang w:bidi="fa-IR"/>
        </w:rPr>
        <w:t>33</w:t>
      </w:r>
      <w:r w:rsidR="00EE23CF" w:rsidRPr="0024058A">
        <w:rPr>
          <w:rFonts w:ascii="Times New Roman" w:hAnsi="Times New Roman" w:cs="B Lotus" w:hint="cs"/>
          <w:color w:val="000000"/>
          <w:sz w:val="28"/>
          <w:szCs w:val="28"/>
          <w:rtl/>
          <w:lang w:bidi="fa-IR"/>
        </w:rPr>
        <w:t>).</w:t>
      </w:r>
    </w:p>
    <w:p w:rsidR="006C4D58" w:rsidRPr="0063572A" w:rsidRDefault="006C4D58" w:rsidP="0063572A">
      <w:pPr>
        <w:pStyle w:val="StyleComplexBLotus12ptJustifiedFirstline05cm"/>
        <w:widowControl w:val="0"/>
        <w:spacing w:line="226" w:lineRule="auto"/>
        <w:rPr>
          <w:rFonts w:ascii="Times New Roman" w:hAnsi="Times New Roman" w:cs="B Lotus" w:hint="cs"/>
          <w:color w:val="000000"/>
          <w:sz w:val="28"/>
          <w:szCs w:val="28"/>
          <w:rtl/>
          <w:lang w:bidi="fa-IR"/>
        </w:rPr>
      </w:pPr>
      <w:r w:rsidRPr="0063572A">
        <w:rPr>
          <w:rFonts w:ascii="Times New Roman" w:hAnsi="Times New Roman" w:cs="B Lotus" w:hint="cs"/>
          <w:color w:val="000000"/>
          <w:sz w:val="28"/>
          <w:szCs w:val="28"/>
          <w:rtl/>
          <w:lang w:bidi="fa-IR"/>
        </w:rPr>
        <w:t>«</w:t>
      </w:r>
      <w:r w:rsidR="0063572A" w:rsidRPr="0063572A">
        <w:rPr>
          <w:rFonts w:ascii="Tahoma" w:hAnsi="Tahoma" w:cs="B Lotus"/>
          <w:sz w:val="28"/>
          <w:szCs w:val="28"/>
          <w:rtl/>
        </w:rPr>
        <w:t>و در خانه‏هاى خود بمانيد، و همچون دوران جاهليت نخستين (در ميان مردم) ظاهر نشويد، و نماز را برپا داريد، و زكات را بپردازيد، و خدا و رسولش را اطاعت كنيد; خداوند فقط مى‏خواهد پليدى و گناه را از شما اهل بيت دور كند و كاملا شما را پاك سازد</w:t>
      </w:r>
      <w:r w:rsidRPr="0063572A">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همین دلیل حجاب برخلاف گمان ایشان جزو عادات خاص این کشور و جزو تعالیم و آموزه‌های وهابیت نیست.</w:t>
      </w:r>
    </w:p>
    <w:p w:rsidR="006C4D58" w:rsidRPr="00D054AC" w:rsidRDefault="006C4D58" w:rsidP="009531E1">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نظر اسلام زنان با مردان یکسانند، همانگونه که رسول گرامی می‌فرماید:</w:t>
      </w:r>
      <w:r w:rsidR="00EE23CF">
        <w:rPr>
          <w:rFonts w:ascii="Times New Roman" w:hAnsi="Times New Roman" w:cs="B Lotus" w:hint="cs"/>
          <w:color w:val="000000"/>
          <w:sz w:val="28"/>
          <w:szCs w:val="28"/>
          <w:rtl/>
          <w:lang w:bidi="fa-IR"/>
        </w:rPr>
        <w:t xml:space="preserve"> </w:t>
      </w:r>
      <w:r w:rsidRPr="00EE23CF">
        <w:rPr>
          <w:rFonts w:ascii="Lotus Linotype" w:hAnsi="Lotus Linotype" w:cs="Lotus Linotype"/>
          <w:color w:val="000000"/>
          <w:sz w:val="28"/>
          <w:szCs w:val="28"/>
          <w:rtl/>
          <w:lang w:bidi="fa-IR"/>
        </w:rPr>
        <w:t>«النساءُ شقائقُ الرِّجالِ»</w:t>
      </w:r>
      <w:r w:rsidR="00567BE9">
        <w:rPr>
          <w:rStyle w:val="FootnoteReference"/>
          <w:rFonts w:cs="B Lotus"/>
          <w:color w:val="000000"/>
          <w:sz w:val="28"/>
          <w:szCs w:val="28"/>
          <w:rtl/>
          <w:lang w:bidi="fa-IR"/>
        </w:rPr>
        <w:t>(</w:t>
      </w:r>
      <w:r w:rsidR="00567BE9" w:rsidRPr="00EE23CF">
        <w:rPr>
          <w:rStyle w:val="FootnoteReference"/>
          <w:rFonts w:cs="B Lotus"/>
          <w:color w:val="000000"/>
          <w:sz w:val="28"/>
          <w:szCs w:val="28"/>
          <w:rtl/>
          <w:lang w:bidi="fa-IR"/>
        </w:rPr>
        <w:footnoteReference w:id="766"/>
      </w:r>
      <w:r w:rsidR="00567BE9">
        <w:rPr>
          <w:rStyle w:val="FootnoteReference"/>
          <w:rFonts w:cs="B Lotus"/>
          <w:color w:val="000000"/>
          <w:sz w:val="28"/>
          <w:szCs w:val="28"/>
          <w:rtl/>
          <w:lang w:bidi="fa-IR"/>
        </w:rPr>
        <w:t>)</w:t>
      </w:r>
      <w:r w:rsidR="00EE23CF" w:rsidRPr="00EE23CF">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«زنان با مردان همسانند».</w:t>
      </w:r>
    </w:p>
    <w:p w:rsidR="0063572A" w:rsidRPr="0063572A" w:rsidRDefault="006C4D58" w:rsidP="0063572A">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AB14D1">
        <w:rPr>
          <w:rFonts w:ascii="Times New Roman" w:hAnsi="Times New Roman" w:cs="B Lotus" w:hint="cs"/>
          <w:color w:val="000000"/>
          <w:spacing w:val="-4"/>
          <w:sz w:val="28"/>
          <w:szCs w:val="28"/>
          <w:rtl/>
          <w:lang w:bidi="fa-IR"/>
        </w:rPr>
        <w:t>و در این رابطه خداوند متعال فرموده‌اند:</w:t>
      </w:r>
      <w:r w:rsidR="00EE23CF" w:rsidRPr="00AB14D1">
        <w:rPr>
          <w:rFonts w:ascii="Times New Roman" w:hAnsi="Times New Roman" w:cs="B Lotus" w:hint="cs"/>
          <w:color w:val="000000"/>
          <w:spacing w:val="-4"/>
          <w:sz w:val="28"/>
          <w:szCs w:val="28"/>
          <w:rtl/>
          <w:lang w:bidi="fa-IR"/>
        </w:rPr>
        <w:t xml:space="preserve"> </w:t>
      </w:r>
      <w:r w:rsidR="00EE23CF" w:rsidRPr="00AB14D1">
        <w:rPr>
          <w:rFonts w:ascii="QCF_BSML" w:eastAsia="Times New Roman" w:hAnsi="QCF_BSML" w:cs="QCF_BSML"/>
          <w:color w:val="000000"/>
          <w:spacing w:val="-4"/>
          <w:sz w:val="28"/>
          <w:szCs w:val="28"/>
          <w:rtl/>
        </w:rPr>
        <w:t>ﮋ</w:t>
      </w:r>
      <w:r w:rsidR="00EE23CF" w:rsidRPr="00AB14D1">
        <w:rPr>
          <w:rFonts w:ascii="QCF_P198" w:eastAsia="Times New Roman" w:hAnsi="QCF_P198" w:cs="QCF_P198"/>
          <w:color w:val="000000"/>
          <w:spacing w:val="-4"/>
          <w:sz w:val="28"/>
          <w:szCs w:val="28"/>
          <w:rtl/>
        </w:rPr>
        <w:t>ﮑ ﮒ ﮓ ﮔ ﮕ</w:t>
      </w:r>
      <w:r w:rsidR="00EE23CF" w:rsidRPr="00AB14D1">
        <w:rPr>
          <w:rFonts w:ascii="QCF_BSML" w:eastAsia="Times New Roman" w:hAnsi="QCF_BSML" w:cs="QCF_BSML"/>
          <w:color w:val="000000"/>
          <w:spacing w:val="-4"/>
          <w:sz w:val="28"/>
          <w:szCs w:val="28"/>
          <w:rtl/>
        </w:rPr>
        <w:t>ﮊ</w:t>
      </w:r>
      <w:r w:rsidRPr="00AB14D1">
        <w:rPr>
          <w:rFonts w:ascii="Times New Roman" w:hAnsi="Times New Roman" w:cs="B Lotus" w:hint="cs"/>
          <w:color w:val="000000"/>
          <w:spacing w:val="-4"/>
          <w:sz w:val="28"/>
          <w:szCs w:val="28"/>
          <w:rtl/>
          <w:lang w:bidi="fa-IR"/>
        </w:rPr>
        <w:t xml:space="preserve"> </w:t>
      </w:r>
      <w:r w:rsidR="00EE23CF" w:rsidRPr="00AB14D1">
        <w:rPr>
          <w:rFonts w:ascii="Times New Roman" w:hAnsi="Times New Roman" w:cs="B Lotus" w:hint="cs"/>
          <w:color w:val="000000"/>
          <w:spacing w:val="-4"/>
          <w:sz w:val="28"/>
          <w:szCs w:val="28"/>
          <w:rtl/>
          <w:lang w:bidi="fa-IR"/>
        </w:rPr>
        <w:t>(</w:t>
      </w:r>
      <w:r w:rsidRPr="00AB14D1">
        <w:rPr>
          <w:rFonts w:ascii="Times New Roman" w:hAnsi="Times New Roman" w:cs="B Lotus" w:hint="cs"/>
          <w:color w:val="000000"/>
          <w:spacing w:val="-4"/>
          <w:sz w:val="28"/>
          <w:szCs w:val="28"/>
          <w:rtl/>
          <w:lang w:bidi="fa-IR"/>
        </w:rPr>
        <w:t>التوبه</w:t>
      </w:r>
      <w:r w:rsidR="00A11225" w:rsidRPr="00AB14D1">
        <w:rPr>
          <w:rFonts w:ascii="Times New Roman" w:hAnsi="Times New Roman" w:cs="B Lotus" w:hint="cs"/>
          <w:color w:val="000000"/>
          <w:spacing w:val="-4"/>
          <w:sz w:val="28"/>
          <w:szCs w:val="28"/>
          <w:rtl/>
          <w:lang w:bidi="fa-IR"/>
        </w:rPr>
        <w:t xml:space="preserve">: </w:t>
      </w:r>
      <w:r w:rsidRPr="00AB14D1">
        <w:rPr>
          <w:rFonts w:ascii="Times New Roman" w:hAnsi="Times New Roman" w:cs="B Lotus" w:hint="cs"/>
          <w:color w:val="000000"/>
          <w:spacing w:val="-4"/>
          <w:sz w:val="28"/>
          <w:szCs w:val="28"/>
          <w:rtl/>
          <w:lang w:bidi="fa-IR"/>
        </w:rPr>
        <w:t>71</w:t>
      </w:r>
      <w:r w:rsidR="00EE23CF" w:rsidRPr="00AB14D1">
        <w:rPr>
          <w:rFonts w:ascii="Times New Roman" w:hAnsi="Times New Roman" w:cs="B Lotus" w:hint="cs"/>
          <w:color w:val="000000"/>
          <w:spacing w:val="-4"/>
          <w:sz w:val="28"/>
          <w:szCs w:val="28"/>
          <w:rtl/>
          <w:lang w:bidi="fa-IR"/>
        </w:rPr>
        <w:t>).</w:t>
      </w:r>
      <w:r w:rsidR="0063572A" w:rsidRPr="0063572A">
        <w:rPr>
          <w:rFonts w:ascii="Times New Roman" w:hAnsi="Times New Roman" w:cs="B Lotus" w:hint="cs"/>
          <w:color w:val="000000"/>
          <w:sz w:val="28"/>
          <w:szCs w:val="28"/>
          <w:rtl/>
          <w:lang w:bidi="fa-IR"/>
        </w:rPr>
        <w:t xml:space="preserve"> «</w:t>
      </w:r>
      <w:r w:rsidR="0063572A" w:rsidRPr="0063572A">
        <w:rPr>
          <w:rFonts w:ascii="Tahoma" w:hAnsi="Tahoma" w:cs="B Lotus"/>
          <w:sz w:val="28"/>
          <w:szCs w:val="28"/>
          <w:rtl/>
        </w:rPr>
        <w:t>مردان و زنان باايمان، ولى (و يار و ياور) يكديگرند</w:t>
      </w:r>
      <w:r w:rsidR="0063572A" w:rsidRPr="0063572A">
        <w:rPr>
          <w:rFonts w:ascii="Times New Roman" w:hAnsi="Times New Roman" w:cs="B Lotus" w:hint="cs"/>
          <w:color w:val="000000"/>
          <w:sz w:val="28"/>
          <w:szCs w:val="28"/>
          <w:rtl/>
          <w:lang w:bidi="fa-IR"/>
        </w:rPr>
        <w:t>».</w:t>
      </w:r>
    </w:p>
    <w:p w:rsidR="006C4D58" w:rsidRPr="00D054AC" w:rsidRDefault="006C4D58" w:rsidP="009531E1">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رسول خدا</w:t>
      </w:r>
      <w:r w:rsidR="00EE23CF">
        <w:rPr>
          <w:rFonts w:cs="B Lotus" w:hint="cs"/>
          <w:color w:val="000000"/>
          <w:sz w:val="28"/>
          <w:szCs w:val="28"/>
          <w:rtl/>
          <w:lang w:bidi="fa-IR"/>
        </w:rPr>
        <w:t xml:space="preserve"> </w:t>
      </w:r>
      <w:r w:rsidR="00EE23CF" w:rsidRPr="00EE23CF">
        <w:rPr>
          <w:rFonts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فرموده‌اند:</w:t>
      </w:r>
      <w:r w:rsidR="00EE23CF">
        <w:rPr>
          <w:rFonts w:ascii="Times New Roman" w:hAnsi="Times New Roman" w:cs="B Lotus" w:hint="cs"/>
          <w:color w:val="000000"/>
          <w:sz w:val="28"/>
          <w:szCs w:val="28"/>
          <w:rtl/>
          <w:lang w:bidi="fa-IR"/>
        </w:rPr>
        <w:t xml:space="preserve"> </w:t>
      </w:r>
      <w:r w:rsidRPr="00EE23CF">
        <w:rPr>
          <w:rFonts w:ascii="Lotus Linotype" w:hAnsi="Lotus Linotype" w:cs="Lotus Linotype"/>
          <w:color w:val="000000"/>
          <w:sz w:val="28"/>
          <w:szCs w:val="28"/>
          <w:rtl/>
          <w:lang w:bidi="fa-IR"/>
        </w:rPr>
        <w:t>«</w:t>
      </w:r>
      <w:r w:rsidR="00EE23CF">
        <w:rPr>
          <w:rFonts w:ascii="Lotus Linotype" w:hAnsi="Lotus Linotype" w:cs="Lotus Linotype" w:hint="cs"/>
          <w:color w:val="000000"/>
          <w:sz w:val="28"/>
          <w:szCs w:val="28"/>
          <w:rtl/>
          <w:lang w:bidi="fa-IR"/>
        </w:rPr>
        <w:t>ا</w:t>
      </w:r>
      <w:r w:rsidRPr="00EE23CF">
        <w:rPr>
          <w:rFonts w:ascii="Lotus Linotype" w:hAnsi="Lotus Linotype" w:cs="Lotus Linotype"/>
          <w:color w:val="000000"/>
          <w:sz w:val="28"/>
          <w:szCs w:val="28"/>
          <w:rtl/>
          <w:lang w:bidi="fa-IR"/>
        </w:rPr>
        <w:t>سْتَوْصُوْا بِالنِّسَاءِ خَیْراً»</w:t>
      </w:r>
      <w:r w:rsidR="00567BE9">
        <w:rPr>
          <w:rFonts w:ascii="Times New Roman" w:hAnsi="Times New Roman" w:cs="B Lotus"/>
          <w:color w:val="000000"/>
          <w:sz w:val="28"/>
          <w:szCs w:val="28"/>
          <w:vertAlign w:val="superscript"/>
          <w:rtl/>
        </w:rPr>
        <w:t>(</w:t>
      </w:r>
      <w:r w:rsidR="00567BE9" w:rsidRPr="00D054AC">
        <w:rPr>
          <w:rFonts w:ascii="Times New Roman" w:hAnsi="Times New Roman" w:cs="B Lotus"/>
          <w:color w:val="000000"/>
          <w:sz w:val="28"/>
          <w:szCs w:val="28"/>
          <w:vertAlign w:val="superscript"/>
          <w:rtl/>
        </w:rPr>
        <w:footnoteReference w:id="767"/>
      </w:r>
      <w:r w:rsidR="00567BE9">
        <w:rPr>
          <w:rFonts w:ascii="Times New Roman" w:hAnsi="Times New Roman" w:cs="B Lotus"/>
          <w:color w:val="000000"/>
          <w:sz w:val="28"/>
          <w:szCs w:val="28"/>
          <w:vertAlign w:val="superscript"/>
          <w:rtl/>
        </w:rPr>
        <w:t>)</w:t>
      </w:r>
      <w:r w:rsidR="00EE23CF">
        <w:rPr>
          <w:rFonts w:ascii="Times New Roman" w:hAnsi="Times New Roman" w:cs="B Lotus" w:hint="cs"/>
          <w:color w:val="000000"/>
          <w:sz w:val="28"/>
          <w:szCs w:val="28"/>
          <w:rtl/>
          <w:lang w:bidi="fa-IR"/>
        </w:rPr>
        <w:t>.</w:t>
      </w:r>
    </w:p>
    <w:p w:rsidR="006C4D58" w:rsidRPr="00D054AC" w:rsidRDefault="006C4D58" w:rsidP="009531E1">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 رفتار نیک با زنان توصیه و سفارش کنید».</w:t>
      </w:r>
    </w:p>
    <w:p w:rsidR="006C4D58" w:rsidRPr="00DC5E3E" w:rsidRDefault="006C4D58" w:rsidP="009531E1">
      <w:pPr>
        <w:pStyle w:val="Heading2"/>
        <w:widowControl w:val="0"/>
        <w:spacing w:line="226" w:lineRule="auto"/>
        <w:ind w:firstLine="284"/>
        <w:jc w:val="lowKashida"/>
        <w:rPr>
          <w:rFonts w:cs="B Lotus" w:hint="cs"/>
          <w:color w:val="000000"/>
          <w:sz w:val="28"/>
          <w:szCs w:val="28"/>
          <w:rtl/>
          <w:lang w:bidi="fa-IR"/>
        </w:rPr>
      </w:pPr>
      <w:r w:rsidRPr="00DC5E3E">
        <w:rPr>
          <w:rFonts w:cs="B Lotus" w:hint="cs"/>
          <w:color w:val="000000"/>
          <w:sz w:val="28"/>
          <w:szCs w:val="28"/>
          <w:rtl/>
          <w:lang w:bidi="fa-IR"/>
        </w:rPr>
        <w:t>چندهمسری</w:t>
      </w:r>
      <w:r w:rsidR="00DC5E3E" w:rsidRPr="00DC5E3E">
        <w:rPr>
          <w:rFonts w:cs="B Lotus" w:hint="cs"/>
          <w:color w:val="000000"/>
          <w:sz w:val="28"/>
          <w:szCs w:val="28"/>
          <w:rtl/>
          <w:lang w:bidi="fa-IR"/>
        </w:rPr>
        <w:t>.</w:t>
      </w:r>
    </w:p>
    <w:p w:rsidR="006C4D58" w:rsidRPr="00523782" w:rsidRDefault="006C4D58" w:rsidP="009531E1">
      <w:pPr>
        <w:pStyle w:val="StyleComplexBLotus12ptJustifiedFirstline05cm"/>
        <w:widowControl w:val="0"/>
        <w:spacing w:line="226" w:lineRule="auto"/>
        <w:jc w:val="lowKashida"/>
        <w:rPr>
          <w:rFonts w:ascii="Times New Roman" w:hAnsi="Times New Roman" w:cs="B Lotus" w:hint="cs"/>
          <w:color w:val="000000"/>
          <w:spacing w:val="-4"/>
          <w:sz w:val="28"/>
          <w:szCs w:val="28"/>
          <w:rtl/>
          <w:lang w:bidi="fa-IR"/>
        </w:rPr>
      </w:pPr>
      <w:r w:rsidRPr="00DC5E3E">
        <w:rPr>
          <w:rFonts w:ascii="Times New Roman" w:hAnsi="Times New Roman" w:cs="B Lotus" w:hint="cs"/>
          <w:color w:val="000000"/>
          <w:sz w:val="28"/>
          <w:szCs w:val="28"/>
          <w:rtl/>
          <w:lang w:bidi="fa-IR"/>
        </w:rPr>
        <w:t>تعدد زوجات یا چندهمسری را خداوند مشروع فرموده است:</w:t>
      </w:r>
      <w:r w:rsidR="00DC5E3E" w:rsidRPr="00DC5E3E">
        <w:rPr>
          <w:rFonts w:ascii="Times New Roman" w:hAnsi="Times New Roman" w:cs="B Lotus" w:hint="cs"/>
          <w:color w:val="000000"/>
          <w:sz w:val="28"/>
          <w:szCs w:val="28"/>
          <w:rtl/>
          <w:lang w:bidi="fa-IR"/>
        </w:rPr>
        <w:t xml:space="preserve"> </w:t>
      </w:r>
      <w:r w:rsidR="00DC5E3E" w:rsidRPr="00DC5E3E">
        <w:rPr>
          <w:rFonts w:ascii="QCF_BSML" w:eastAsia="Times New Roman" w:hAnsi="QCF_BSML" w:cs="QCF_BSML"/>
          <w:color w:val="000000"/>
          <w:sz w:val="28"/>
          <w:szCs w:val="28"/>
          <w:rtl/>
        </w:rPr>
        <w:t>ﮋ</w:t>
      </w:r>
      <w:r w:rsidR="00DC5E3E" w:rsidRPr="00DC5E3E">
        <w:rPr>
          <w:rFonts w:ascii="QCF_P077" w:eastAsia="Times New Roman" w:hAnsi="QCF_P077" w:cs="QCF_P077"/>
          <w:color w:val="000000"/>
          <w:sz w:val="28"/>
          <w:szCs w:val="28"/>
          <w:rtl/>
        </w:rPr>
        <w:t xml:space="preserve">ﮊ ﮋ ﮌ ﮍ  </w:t>
      </w:r>
      <w:r w:rsidR="00DC5E3E" w:rsidRPr="00523782">
        <w:rPr>
          <w:rFonts w:ascii="QCF_P077" w:eastAsia="Times New Roman" w:hAnsi="QCF_P077" w:cs="QCF_P077"/>
          <w:color w:val="000000"/>
          <w:spacing w:val="-4"/>
          <w:sz w:val="28"/>
          <w:szCs w:val="28"/>
          <w:rtl/>
        </w:rPr>
        <w:t>ﮎ  ﮏ  ﮐ  ﮑ  ﮒ</w:t>
      </w:r>
      <w:r w:rsidR="00DC5E3E" w:rsidRPr="00523782">
        <w:rPr>
          <w:rFonts w:ascii="QCF_P077" w:eastAsia="Times New Roman" w:hAnsi="QCF_P077" w:cs="QCF_P077"/>
          <w:color w:val="0000A5"/>
          <w:spacing w:val="-4"/>
          <w:sz w:val="28"/>
          <w:szCs w:val="28"/>
          <w:rtl/>
        </w:rPr>
        <w:t>ﮓ</w:t>
      </w:r>
      <w:r w:rsidR="00DC5E3E" w:rsidRPr="00523782">
        <w:rPr>
          <w:rFonts w:ascii="QCF_P077" w:eastAsia="Times New Roman" w:hAnsi="QCF_P077" w:cs="QCF_P077"/>
          <w:color w:val="000000"/>
          <w:spacing w:val="-4"/>
          <w:sz w:val="28"/>
          <w:szCs w:val="28"/>
          <w:rtl/>
        </w:rPr>
        <w:t xml:space="preserve">  ﮔ  ﮕ  ﮖ   ﮗ    ﮘ  ﮙ  ﮚ  ﮛ  ﮜ</w:t>
      </w:r>
      <w:r w:rsidR="00DC5E3E" w:rsidRPr="00523782">
        <w:rPr>
          <w:rFonts w:ascii="QCF_P077" w:eastAsia="Times New Roman" w:hAnsi="QCF_P077" w:cs="QCF_P077"/>
          <w:color w:val="0000A5"/>
          <w:spacing w:val="-4"/>
          <w:sz w:val="28"/>
          <w:szCs w:val="28"/>
          <w:rtl/>
        </w:rPr>
        <w:t>ﮝ</w:t>
      </w:r>
      <w:r w:rsidR="00DC5E3E" w:rsidRPr="00523782">
        <w:rPr>
          <w:rFonts w:ascii="QCF_P077" w:eastAsia="Times New Roman" w:hAnsi="QCF_P077" w:cs="QCF_P077"/>
          <w:color w:val="000000"/>
          <w:spacing w:val="-4"/>
          <w:sz w:val="28"/>
          <w:szCs w:val="28"/>
          <w:rtl/>
        </w:rPr>
        <w:t xml:space="preserve">  ﮞ  ﮟ  ﮠ  ﮡ  ﮢ</w:t>
      </w:r>
      <w:r w:rsidR="00DC5E3E" w:rsidRPr="00523782">
        <w:rPr>
          <w:rFonts w:ascii="QCF_BSML" w:eastAsia="Times New Roman" w:hAnsi="QCF_BSML" w:cs="QCF_BSML"/>
          <w:color w:val="000000"/>
          <w:spacing w:val="-4"/>
          <w:sz w:val="28"/>
          <w:szCs w:val="28"/>
          <w:rtl/>
        </w:rPr>
        <w:t>ﮊ</w:t>
      </w:r>
      <w:r w:rsidR="00DC5E3E" w:rsidRPr="00523782">
        <w:rPr>
          <w:rFonts w:ascii="Arial" w:eastAsia="Times New Roman" w:hAnsi="Arial" w:cs="Arial"/>
          <w:color w:val="000000"/>
          <w:spacing w:val="-4"/>
          <w:sz w:val="28"/>
          <w:szCs w:val="28"/>
          <w:rtl/>
        </w:rPr>
        <w:t xml:space="preserve"> </w:t>
      </w:r>
      <w:r w:rsidR="00DC5E3E" w:rsidRPr="00523782">
        <w:rPr>
          <w:rFonts w:ascii="Times New Roman" w:hAnsi="Times New Roman" w:cs="B Lotus" w:hint="cs"/>
          <w:color w:val="000000"/>
          <w:spacing w:val="-4"/>
          <w:sz w:val="28"/>
          <w:szCs w:val="28"/>
          <w:rtl/>
          <w:lang w:bidi="fa-IR"/>
        </w:rPr>
        <w:t>(</w:t>
      </w:r>
      <w:r w:rsidRPr="00523782">
        <w:rPr>
          <w:rFonts w:ascii="Times New Roman" w:hAnsi="Times New Roman" w:cs="B Lotus" w:hint="cs"/>
          <w:color w:val="000000"/>
          <w:spacing w:val="-4"/>
          <w:sz w:val="28"/>
          <w:szCs w:val="28"/>
          <w:rtl/>
          <w:lang w:bidi="fa-IR"/>
        </w:rPr>
        <w:t>النساء</w:t>
      </w:r>
      <w:r w:rsidR="00A11225" w:rsidRPr="00523782">
        <w:rPr>
          <w:rFonts w:ascii="Times New Roman" w:hAnsi="Times New Roman" w:cs="B Lotus" w:hint="cs"/>
          <w:color w:val="000000"/>
          <w:spacing w:val="-4"/>
          <w:sz w:val="28"/>
          <w:szCs w:val="28"/>
          <w:rtl/>
          <w:lang w:bidi="fa-IR"/>
        </w:rPr>
        <w:t xml:space="preserve">: </w:t>
      </w:r>
      <w:r w:rsidR="00DC5E3E" w:rsidRPr="00523782">
        <w:rPr>
          <w:rFonts w:ascii="Times New Roman" w:hAnsi="Times New Roman" w:cs="B Lotus" w:hint="cs"/>
          <w:color w:val="000000"/>
          <w:spacing w:val="-4"/>
          <w:sz w:val="28"/>
          <w:szCs w:val="28"/>
          <w:rtl/>
          <w:lang w:bidi="fa-IR"/>
        </w:rPr>
        <w:t>3).</w:t>
      </w:r>
    </w:p>
    <w:p w:rsidR="006C4D58" w:rsidRPr="00D054AC" w:rsidRDefault="006C4D58" w:rsidP="00523782">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w:t>
      </w:r>
      <w:r w:rsidR="00523782" w:rsidRPr="00AE012D">
        <w:rPr>
          <w:rFonts w:ascii="Tahoma" w:hAnsi="Tahoma" w:cs="B Lotus"/>
          <w:sz w:val="28"/>
          <w:szCs w:val="28"/>
          <w:rtl/>
        </w:rPr>
        <w:t>با زنان پاك (ديگر) ازدواج نمائيد، دو يا سه يا چهار همسر و اگر مى‏ترسيد عدالت را (درباره همسران متعدد) رعايت نكنيد، تنها يك همسر بگيريد، و يا از زنانى كه مالك آنهائيد استفاده كنيد، اين كار، از ظلم و ستم بهتر جلوگيرى مى‏كند</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اسلام با مراعات شروطی مشخص که عدالت، حمایت از کرامات، حیثیت و تأمین لباس و مسکن را تضمین می‌کنند، چندهمسری را جایز می‌شمارد. این کار از نظر عقل و ارزش‌های اخلاقی با زنان که مردان از زنان تنها برای لذت جنسی استفاده کرده و سپس آنها را رها می‌کنند، قابل مقایسه نیست. اسلام به دلایل زیادی تعدد همسران را جایز گردانیده که بعضی از آن دلایل و اسباب عبارتند از:</w:t>
      </w:r>
    </w:p>
    <w:p w:rsidR="006C4D58" w:rsidRPr="00D054AC" w:rsidRDefault="006C4D58" w:rsidP="003D30F6">
      <w:pPr>
        <w:pStyle w:val="StyleComplexBLotus12ptJustifiedFirstline05cm"/>
        <w:widowControl w:val="0"/>
        <w:numPr>
          <w:ilvl w:val="0"/>
          <w:numId w:val="36"/>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طریق آمار معلوم گردیده که در بسیاری از جوامع، تعداد زنان از مردان بیشتر است، زیرا به سبب کارهای طاقت‌فرسا، جنگ‌ها، مهاجرت، حوادث و ... مرگ و میر مردان به مراتب از زنان بیشتر است. تنها راه برای حفظ حیثیت و کرامت و تأمین معیشت زنان، ازدواج است.</w:t>
      </w:r>
    </w:p>
    <w:p w:rsidR="006C4D58" w:rsidRPr="00D054AC" w:rsidRDefault="006C4D58" w:rsidP="003D30F6">
      <w:pPr>
        <w:pStyle w:val="StyleComplexBLotus12ptJustifiedFirstline05cm"/>
        <w:widowControl w:val="0"/>
        <w:numPr>
          <w:ilvl w:val="0"/>
          <w:numId w:val="36"/>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بسیاری از مردها باتوجه به شرایط خاصّ خود و اوضاع اجتماعی و اقتصادی، دیرهنگام اقدام به ازدواج می‌نمایند، اما دختران از همان زمان بلوغ، رغبت بیشتری برای ازدواج دارند در واقع زنان و دختران که آمادگی ازدواج را دارند، تعدادشان از تعداد مردانی که آمادگی آن را دارند به مراتب بیشتر است. در چنین شرایطی ازدواج بهترین راه برای حفظ شرف و کرامت زنان و گرفتار نیامدن در گرداب گناه و فسق و فجوری که آنها را در معرض نابودی و سرگردانی قرار می‌دهد می‌باشد.</w:t>
      </w:r>
    </w:p>
    <w:p w:rsidR="006C4D58" w:rsidRPr="00D054AC" w:rsidRDefault="006C4D58" w:rsidP="003D30F6">
      <w:pPr>
        <w:pStyle w:val="StyleComplexBLotus12ptJustifiedFirstline05cm"/>
        <w:widowControl w:val="0"/>
        <w:numPr>
          <w:ilvl w:val="0"/>
          <w:numId w:val="36"/>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گاهی زنان قبل یا بعد از ازدواج دچار ناهنجاری نازایی می‌شوند و به همین خاطر، هدف اصلی از ازدواج که به دنیا آوردن فرزند است، تحقق نمی</w:t>
      </w:r>
      <w:r w:rsidR="00DC5E3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یابد. اما جایز بودن چندهمسری ادامه زندگی مشترک و استقرار نهاد خانواده و برخورداری از نعمت فرزندان را تضمین می‌نماید، این هدفی دینی و اجتماعی است که اهمیت خاص خود را دارد.</w:t>
      </w:r>
    </w:p>
    <w:p w:rsidR="006C4D58" w:rsidRPr="00D054AC" w:rsidRDefault="006C4D58" w:rsidP="003D30F6">
      <w:pPr>
        <w:pStyle w:val="StyleComplexBLotus12ptJustifiedFirstline05cm"/>
        <w:widowControl w:val="0"/>
        <w:numPr>
          <w:ilvl w:val="0"/>
          <w:numId w:val="36"/>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بعضی از زنان به دلایلی از شوهران خود جدا می‌شوند و جوانان علاقه‌ای به ازدواج با آنها را ندارند. اگر آنان به چند همسری تن ندهند، چگونه می‌توان از حیثیت و کرامتشان محافظت نمود و زندگیشان تأمین کرد؟</w:t>
      </w:r>
    </w:p>
    <w:p w:rsidR="006C4D58" w:rsidRPr="00D054AC" w:rsidRDefault="006C4D58" w:rsidP="003D30F6">
      <w:pPr>
        <w:pStyle w:val="StyleComplexBLotus12ptJustifiedFirstline05cm"/>
        <w:widowControl w:val="0"/>
        <w:numPr>
          <w:ilvl w:val="0"/>
          <w:numId w:val="36"/>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توانایی جنسی مردان غالباً از توانایی و آمادگی زنان بیشتر است. از طرف دیگر زنان هر ماه، مدتی را در حال عادت حیض و یا سالیانه در معرض نفاس (خون بعد از ولادت فرزند) قرار دارند. در آن مدت مردان چگونه از حق فطری خود برخوردار بشوند؟ این تعدد همسران است که به نیاز مردان پاسخ می‌دهد تا برای تأمین آن به دنبال راه‌های مهلکی که عواقب خفت‌باری را برای خود و خانواده به دنبال دارد، نرود و به بیماریهای جسمی و روانی مبتلا نشود.</w:t>
      </w:r>
    </w:p>
    <w:p w:rsidR="006C4D58" w:rsidRPr="00D054AC" w:rsidRDefault="006C4D58" w:rsidP="003D30F6">
      <w:pPr>
        <w:pStyle w:val="StyleComplexBLotus12ptJustifiedFirstline05cm"/>
        <w:widowControl w:val="0"/>
        <w:numPr>
          <w:ilvl w:val="0"/>
          <w:numId w:val="36"/>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توانایی مرد برای باردار نمودن همسرش تا اواخر عمر او طول می‌کشد، در حالی که در زنان اینگونه نیست، اگر چند همسری روا نباشد، مردان چگونه می‌توانند به علاقمندی خود برای برخورداری از فرزند برسند</w:t>
      </w:r>
      <w:r w:rsidR="00DC5E3E">
        <w:rPr>
          <w:rFonts w:ascii="Times New Roman" w:hAnsi="Times New Roman" w:cs="B Lotus" w:hint="cs"/>
          <w:color w:val="000000"/>
          <w:sz w:val="28"/>
          <w:szCs w:val="28"/>
          <w:rtl/>
          <w:lang w:bidi="fa-IR"/>
        </w:rPr>
        <w:t>، و راهى جز تعدد نيست يا ارتكاب زنا.</w:t>
      </w:r>
    </w:p>
    <w:p w:rsidR="006C4D58" w:rsidRPr="00D054AC" w:rsidRDefault="006C4D58" w:rsidP="003D30F6">
      <w:pPr>
        <w:pStyle w:val="StyleComplexBLotus12ptJustifiedFirstline05cm"/>
        <w:widowControl w:val="0"/>
        <w:numPr>
          <w:ilvl w:val="0"/>
          <w:numId w:val="36"/>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کسانی که به علت روا بودن چندهمسری در اسلام، احکام آن را مورد انتقاد قرار می‌دهند، غالباً طرفدار روابط نامشروع هستند و حتی دیگران را به آن دعوت می‌نمایند و گاهی حکومت</w:t>
      </w:r>
      <w:r w:rsidR="00DC5E3E">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قوانینی را برای حمایت از روابط خارج از ازدواج تصویب می‌کنند.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روژه ‌گارودی، متفکر مسلمان فرانسوی می‌گوید: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«مسلمانان دارای قوانین ضابطه‌مندی برای ازدواج می‌باشند، اما در میان غربی‌ها افسارگسیختگی و بی‌سروسامانی جنسی بیداد می‌کند». در واقع ازدواج با زن دوم، تعرض به حقوق همسر یا همسران قبلی نیست، زیرا از نظر شرعی شوهر باید تمامی حقوق آنها را مراعات نماید و میان آنها عدالت را در همه چیز مراعات کند؛ اما کسی که از رعایت عدالت در میان آنها ناتوان بود، انتخاب همسر جدید برای او جایز نیست، زیرا تعدد در جهت حفظ مصلحت فرد و جامعه روا شمرده شده نه فقط به خاطر کامجویی. بنابراین همانگونه که به درخواستهای همسر اول باید توجه کرد، باید به شرایط همسران دوم و سوم و چهارم و بیوه‌زنان و دخترانی که جوانان به ازدواج با ایشان رغبتی ندارند، نیز باید توجه کرد. در نهایت چندهمسری برای کسی که توانایی اخلاقی، مالی و رعایت عدالت در میان چند همسر را دارد جایز است نه واجب.</w:t>
      </w:r>
    </w:p>
    <w:p w:rsidR="006C4D58" w:rsidRPr="00B21292" w:rsidRDefault="006C4D58" w:rsidP="00021DD3">
      <w:pPr>
        <w:pStyle w:val="Heading2"/>
        <w:widowControl w:val="0"/>
        <w:spacing w:line="226" w:lineRule="auto"/>
        <w:ind w:firstLine="284"/>
        <w:rPr>
          <w:rFonts w:cs="B Lotus" w:hint="cs"/>
          <w:color w:val="000000"/>
          <w:sz w:val="28"/>
          <w:szCs w:val="28"/>
          <w:rtl/>
          <w:lang w:bidi="fa-IR"/>
        </w:rPr>
      </w:pPr>
      <w:r w:rsidRPr="00B21292">
        <w:rPr>
          <w:rFonts w:cs="B Lotus" w:hint="cs"/>
          <w:color w:val="000000"/>
          <w:sz w:val="28"/>
          <w:szCs w:val="28"/>
          <w:rtl/>
          <w:lang w:bidi="fa-IR"/>
        </w:rPr>
        <w:t>چرا زنان نصف مردان ارث می‌برند؟</w:t>
      </w:r>
    </w:p>
    <w:p w:rsidR="006C4D58" w:rsidRPr="00B21292" w:rsidRDefault="006C4D58" w:rsidP="009531E1">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اسلام مقرر داشته که سهم ارث زنان نیمه سهم مردان است، همانگونه که خداوند </w:t>
      </w:r>
      <w:r w:rsidRPr="00B21292">
        <w:rPr>
          <w:rFonts w:ascii="Times New Roman" w:hAnsi="Times New Roman" w:cs="B Lotus" w:hint="cs"/>
          <w:color w:val="000000"/>
          <w:sz w:val="28"/>
          <w:szCs w:val="28"/>
          <w:rtl/>
          <w:lang w:bidi="fa-IR"/>
        </w:rPr>
        <w:t>می‌فرماید:</w:t>
      </w:r>
      <w:r w:rsidR="00B21292" w:rsidRPr="00B21292">
        <w:rPr>
          <w:rFonts w:ascii="Times New Roman" w:hAnsi="Times New Roman" w:cs="B Lotus" w:hint="cs"/>
          <w:color w:val="000000"/>
          <w:sz w:val="28"/>
          <w:szCs w:val="28"/>
          <w:rtl/>
          <w:lang w:bidi="fa-IR"/>
        </w:rPr>
        <w:t xml:space="preserve"> </w:t>
      </w:r>
      <w:r w:rsidR="00B21292" w:rsidRPr="00B21292">
        <w:rPr>
          <w:rFonts w:ascii="QCF_BSML" w:eastAsia="Times New Roman" w:hAnsi="QCF_BSML" w:cs="QCF_BSML"/>
          <w:color w:val="000000"/>
          <w:sz w:val="28"/>
          <w:szCs w:val="28"/>
          <w:rtl/>
        </w:rPr>
        <w:t xml:space="preserve">ﮋ </w:t>
      </w:r>
      <w:r w:rsidR="00B21292" w:rsidRPr="00B21292">
        <w:rPr>
          <w:rFonts w:ascii="QCF_P078" w:eastAsia="Times New Roman" w:hAnsi="QCF_P078" w:cs="QCF_P078"/>
          <w:color w:val="000000"/>
          <w:sz w:val="28"/>
          <w:szCs w:val="28"/>
          <w:rtl/>
        </w:rPr>
        <w:t>ﮘ   ﮙ  ﮚ  ﮛ</w:t>
      </w:r>
      <w:r w:rsidR="00B21292" w:rsidRPr="00B21292">
        <w:rPr>
          <w:rFonts w:ascii="Arial" w:eastAsia="Times New Roman" w:hAnsi="Arial" w:cs="Arial"/>
          <w:color w:val="000000"/>
          <w:sz w:val="28"/>
          <w:szCs w:val="28"/>
          <w:rtl/>
        </w:rPr>
        <w:t xml:space="preserve"> </w:t>
      </w:r>
      <w:r w:rsidR="00B21292" w:rsidRPr="00B21292">
        <w:rPr>
          <w:rFonts w:ascii="QCF_BSML" w:eastAsia="Times New Roman" w:hAnsi="QCF_BSML" w:cs="QCF_BSML"/>
          <w:color w:val="000000"/>
          <w:sz w:val="28"/>
          <w:szCs w:val="28"/>
          <w:rtl/>
        </w:rPr>
        <w:t xml:space="preserve">ﮊ </w:t>
      </w:r>
      <w:r w:rsidR="00B21292" w:rsidRPr="00B21292">
        <w:rPr>
          <w:rFonts w:ascii="Times New Roman" w:hAnsi="Times New Roman" w:cs="B Lotus" w:hint="cs"/>
          <w:color w:val="000000"/>
          <w:sz w:val="28"/>
          <w:szCs w:val="28"/>
          <w:rtl/>
          <w:lang w:bidi="fa-IR"/>
        </w:rPr>
        <w:t>(ال</w:t>
      </w:r>
      <w:r w:rsidRPr="00B21292">
        <w:rPr>
          <w:rFonts w:ascii="Times New Roman" w:hAnsi="Times New Roman" w:cs="B Lotus" w:hint="cs"/>
          <w:color w:val="000000"/>
          <w:sz w:val="28"/>
          <w:szCs w:val="28"/>
          <w:rtl/>
          <w:lang w:bidi="fa-IR"/>
        </w:rPr>
        <w:t>نساء</w:t>
      </w:r>
      <w:r w:rsidR="00A11225" w:rsidRPr="00B21292">
        <w:rPr>
          <w:rFonts w:ascii="Times New Roman" w:hAnsi="Times New Roman" w:cs="B Lotus" w:hint="cs"/>
          <w:color w:val="000000"/>
          <w:sz w:val="28"/>
          <w:szCs w:val="28"/>
          <w:rtl/>
          <w:lang w:bidi="fa-IR"/>
        </w:rPr>
        <w:t xml:space="preserve">: </w:t>
      </w:r>
      <w:r w:rsidR="00B21292" w:rsidRPr="00B21292">
        <w:rPr>
          <w:rFonts w:ascii="Times New Roman" w:hAnsi="Times New Roman" w:cs="B Lotus" w:hint="cs"/>
          <w:color w:val="000000"/>
          <w:sz w:val="28"/>
          <w:szCs w:val="28"/>
          <w:rtl/>
          <w:lang w:bidi="fa-IR"/>
        </w:rPr>
        <w:t>11).</w:t>
      </w:r>
    </w:p>
    <w:p w:rsidR="006C4D58" w:rsidRPr="00D054AC" w:rsidRDefault="006C4D58" w:rsidP="00523782">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w:t>
      </w:r>
      <w:r w:rsidR="00523782" w:rsidRPr="00AE012D">
        <w:rPr>
          <w:rFonts w:ascii="Tahoma" w:hAnsi="Tahoma" w:cs="B Lotus"/>
          <w:sz w:val="28"/>
          <w:szCs w:val="28"/>
          <w:rtl/>
        </w:rPr>
        <w:t xml:space="preserve">سهم (ميراث) پسر، به اندازه سهم دو دختر </w:t>
      </w:r>
      <w:r w:rsidR="00523782">
        <w:rPr>
          <w:rFonts w:ascii="Tahoma" w:hAnsi="Tahoma" w:cs="B Lotus" w:hint="cs"/>
          <w:sz w:val="28"/>
          <w:szCs w:val="28"/>
          <w:rtl/>
        </w:rPr>
        <w:t>است</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حکم به هیچوجه زیر پا نهادن حقوق زن به معنای قرار دادن آنان در مرتبه دوم بعد از مردان، از نظر کرامت و حرمت، نیست</w:t>
      </w:r>
      <w:r w:rsidR="00B2129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بلکه حکم خداوند آگاه و خردمند است. دلایل تفاوت سهم مردان و زنان در رابطه با میراث عبارتند از:</w:t>
      </w:r>
    </w:p>
    <w:p w:rsidR="006C4D58" w:rsidRPr="00D054AC" w:rsidRDefault="006C4D58" w:rsidP="003D30F6">
      <w:pPr>
        <w:pStyle w:val="StyleComplexBLotus12ptJustifiedFirstline05cm"/>
        <w:widowControl w:val="0"/>
        <w:numPr>
          <w:ilvl w:val="0"/>
          <w:numId w:val="37"/>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میراث بخشی از سیستم و قوانین کلّی اسلام و تحت عمومیت مسؤولیت</w:t>
      </w:r>
      <w:r w:rsidR="00B2129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و احکام متعلّق به زنان و مردان قرار دارد. اما اختلاف ‌نظرهایی که در رابطه با بعضی از احکام آن وجود دارند به قاعده کلّی عدم لزوم برخورداری یکسان کارمندان و کارگران از حقوق مادی برمی‌گردد، زیرا حقوق آنان با توجه به نوع کار و مسؤولیت</w:t>
      </w:r>
      <w:r w:rsidR="00B2129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هایشان فرق می‌کند. اگر کارمندان از نظر حکومت</w:t>
      </w:r>
      <w:r w:rsidR="00B2129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و شرکت</w:t>
      </w:r>
      <w:r w:rsidR="00B2129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در تمامی کشورها و جوامع از حقوق ماهیانه یکسانی برخوردار نیستند و آن تفاوتها به طبیعت کار و تخصص و توانایی‌های ایشان ارتباط دارد. این تفاوت حقوق و دستمزد به هیچوجه به معنای عدم مراعات اصل مساوات و بی</w:t>
      </w:r>
      <w:r w:rsidR="00B2129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عدالتی نیست.</w:t>
      </w:r>
    </w:p>
    <w:p w:rsidR="006C4D58" w:rsidRPr="00D054AC" w:rsidRDefault="006C4D58" w:rsidP="003D30F6">
      <w:pPr>
        <w:pStyle w:val="StyleComplexBLotus12ptJustifiedFirstline05cm"/>
        <w:widowControl w:val="0"/>
        <w:numPr>
          <w:ilvl w:val="0"/>
          <w:numId w:val="37"/>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تمامی شرایط آنگونه نیست که به زنان همیشه نصف مردان ارث تعلق بگیرد. در پاره‌ای از موارد تمامی ارث به زنان تعلق می‌گیرد و در بعضی از موارد نیمه ارث به آنان می‌رسد. حالاتی که زنان کمتر از مردان ارث می‌برند، حالات محدودی است و آن هم به تفاوت مسؤولیت</w:t>
      </w:r>
      <w:r w:rsidR="00B2129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محوله به آنها ارتباط دارد.</w:t>
      </w:r>
    </w:p>
    <w:p w:rsidR="006C4D58" w:rsidRPr="00523782" w:rsidRDefault="006C4D58" w:rsidP="003D30F6">
      <w:pPr>
        <w:pStyle w:val="StyleComplexBLotus12ptJustifiedFirstline05cm"/>
        <w:widowControl w:val="0"/>
        <w:numPr>
          <w:ilvl w:val="0"/>
          <w:numId w:val="37"/>
        </w:numPr>
        <w:spacing w:line="226" w:lineRule="auto"/>
        <w:ind w:left="0" w:firstLine="284"/>
        <w:rPr>
          <w:rFonts w:ascii="Times New Roman" w:hAnsi="Times New Roman" w:cs="B Lotus" w:hint="cs"/>
          <w:color w:val="000000"/>
          <w:spacing w:val="-4"/>
          <w:sz w:val="28"/>
          <w:szCs w:val="28"/>
          <w:lang w:bidi="fa-IR"/>
        </w:rPr>
      </w:pPr>
      <w:r w:rsidRPr="00523782">
        <w:rPr>
          <w:rFonts w:ascii="Times New Roman" w:hAnsi="Times New Roman" w:cs="B Lotus" w:hint="cs"/>
          <w:color w:val="000000"/>
          <w:spacing w:val="-4"/>
          <w:sz w:val="28"/>
          <w:szCs w:val="28"/>
          <w:rtl/>
          <w:lang w:bidi="fa-IR"/>
        </w:rPr>
        <w:t>همانگونه که گفته شد بیشتر بودن سهم مردان، آنهم فقط در بعضی از موارد، به مسؤولیت</w:t>
      </w:r>
      <w:r w:rsidR="00B21292" w:rsidRPr="00523782">
        <w:rPr>
          <w:rFonts w:ascii="Times New Roman" w:hAnsi="Times New Roman" w:cs="B Lotus" w:hint="cs"/>
          <w:color w:val="000000"/>
          <w:spacing w:val="-4"/>
          <w:sz w:val="28"/>
          <w:szCs w:val="28"/>
          <w:rtl/>
          <w:lang w:bidi="fa-IR"/>
        </w:rPr>
        <w:t>‌</w:t>
      </w:r>
      <w:r w:rsidRPr="00523782">
        <w:rPr>
          <w:rFonts w:ascii="Times New Roman" w:hAnsi="Times New Roman" w:cs="B Lotus" w:hint="cs"/>
          <w:color w:val="000000"/>
          <w:spacing w:val="-4"/>
          <w:sz w:val="28"/>
          <w:szCs w:val="28"/>
          <w:rtl/>
          <w:lang w:bidi="fa-IR"/>
        </w:rPr>
        <w:t>های او در جامعه برمی‌گردد، زیرا مرد به تنهایی مسؤول مخارج و هزینه‌های ازدواج مانند مهریه، جهیزیه، مسکن، مخارج روزانه، خوراک و پوشاک است.</w:t>
      </w:r>
    </w:p>
    <w:p w:rsidR="006C4D58" w:rsidRPr="00D054AC" w:rsidRDefault="006C4D58" w:rsidP="00021DD3">
      <w:pPr>
        <w:pStyle w:val="StyleComplexBLotus12ptJustifiedFirstline05cm"/>
        <w:widowControl w:val="0"/>
        <w:spacing w:line="226" w:lineRule="auto"/>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برای توضیح و بیان بیشتر این موضوع فرض کنید مردی فوت کرده و دختر و پسری از او به جای مانده‌اند و به پسر دو برابر دختر ارث رسیده باشد. سپس هر یک از آنها سهم خود را گرفته و بخواهند ازدواج کنند. پسر مسؤول دادن مهریه، تهیه جهیزیه، هزینه خورد و خوراک و لباس و مسکن در طول زندگی است، اما خواهر او از همسر خود مهریه می‌گیرد و در برابر نفقه و مخارج زندگی مسؤولیتی ندارد، زیرا این شوهر اوست که آن مسؤولیت</w:t>
      </w:r>
      <w:r w:rsidR="00B2129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را بر دوش دارد و آن خانم هیچ نیازی ندارد که سهم خود را برای آن موارد به مصرف برساند.</w:t>
      </w:r>
    </w:p>
    <w:p w:rsidR="006C4D58" w:rsidRPr="00D054AC" w:rsidRDefault="006C4D58" w:rsidP="00021DD3">
      <w:pPr>
        <w:pStyle w:val="StyleComplexBLotus12ptJustifiedFirstline05cm"/>
        <w:widowControl w:val="0"/>
        <w:spacing w:line="226" w:lineRule="auto"/>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از طرف دیگر پرداخت دیة قتل غیرعمد به عهده مردان خانوادة قاتل است و زنان خانواده در این مورد مسؤولیتی ندارند. در اینجا معلوم می‌شود که میزان مسؤولیت</w:t>
      </w:r>
      <w:r w:rsidR="00B2129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مادی مردان در مقایسه با زنان بیشتر است. به همین علت باید بدانیم که شریعت اسلام با مکاتب و قوانین بشری که در بسیاری از کشورهای جهان امروز اعمال می‌شوند،</w:t>
      </w:r>
      <w:r w:rsidR="00B2129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متفاوت است؛ زیرا در بسیاری از آن کشورها وقتی دختران به سن هیجده ‌سالگی رسیدند پدرانشان در برابر تأمین معیشت آنها هیچگونه مسؤولیتی ندارند و عملاً آنان را برای تهیه مایحتاج زندگی خود ناچار به کار بیرون از خانه می‌نمایند. غالباً آن دختران شرف و کرامت خود را از دست می‌دهند و اقدام به خودفروشی نموده و بازیچه مردان هوسران می‌شوند. اما دختران در جامعه اسلامی تا زمانی که ازدواج می‌کنند در کنف حمایت مادی و معنوی پدر و دیگر اعضای خانواده قرار دارند.</w:t>
      </w:r>
    </w:p>
    <w:p w:rsidR="006C4D58" w:rsidRPr="00D054AC" w:rsidRDefault="006C4D58" w:rsidP="003D30F6">
      <w:pPr>
        <w:pStyle w:val="StyleComplexBLotus12ptJustifiedFirstline05cm"/>
        <w:widowControl w:val="0"/>
        <w:numPr>
          <w:ilvl w:val="0"/>
          <w:numId w:val="37"/>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در میراث، جنبه مادی آن مورد ملاحظه قرار گرفته است و اضافه‌ای که در میراث به یکی از وارثین تعلق می‌گیرد به خاطر تفضیل نیست، بلکه صرفاً برای تعویض و جبران مادی است.</w:t>
      </w:r>
    </w:p>
    <w:p w:rsidR="006C4D58" w:rsidRPr="00D054AC" w:rsidRDefault="006C4D58" w:rsidP="003D30F6">
      <w:pPr>
        <w:pStyle w:val="StyleComplexBLotus12ptJustifiedFirstline05cm"/>
        <w:widowControl w:val="0"/>
        <w:numPr>
          <w:ilvl w:val="0"/>
          <w:numId w:val="37"/>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قبل از تمامی آن اموری که ذکر شدند، حکم ارث، حکمی از جانب خداوند علیم و حکیم است و به تمام معنی عادلانه و حکیمانه و در جهت تضمین حقوق هر یک از انسان‌ها و مصالح آشکار و نهان حال و آیندة ایشان است.</w:t>
      </w:r>
    </w:p>
    <w:p w:rsidR="00523782" w:rsidRDefault="006C4D58" w:rsidP="00523782">
      <w:pPr>
        <w:pStyle w:val="Heading1"/>
        <w:widowControl w:val="0"/>
        <w:spacing w:line="226" w:lineRule="auto"/>
        <w:jc w:val="center"/>
        <w:rPr>
          <w:rFonts w:cs="B Jadid" w:hint="cs"/>
          <w:b w:val="0"/>
          <w:bCs w:val="0"/>
          <w:color w:val="000000"/>
          <w:rtl/>
          <w:lang w:bidi="fa-IR"/>
        </w:rPr>
      </w:pPr>
      <w:r w:rsidRPr="00D054AC">
        <w:rPr>
          <w:rFonts w:cs="B Lotus" w:hint="cs"/>
          <w:b w:val="0"/>
          <w:bCs w:val="0"/>
          <w:color w:val="000000"/>
          <w:rtl/>
          <w:lang w:bidi="fa-IR"/>
        </w:rPr>
        <w:br w:type="page"/>
      </w:r>
      <w:r w:rsidRPr="00B21292">
        <w:rPr>
          <w:rFonts w:cs="B Jadid" w:hint="cs"/>
          <w:b w:val="0"/>
          <w:bCs w:val="0"/>
          <w:color w:val="000000"/>
          <w:rtl/>
          <w:lang w:bidi="fa-IR"/>
        </w:rPr>
        <w:t>موضوع ششم</w:t>
      </w:r>
      <w:r w:rsidR="00523782">
        <w:rPr>
          <w:rFonts w:cs="B Jadid" w:hint="cs"/>
          <w:b w:val="0"/>
          <w:bCs w:val="0"/>
          <w:color w:val="000000"/>
          <w:rtl/>
          <w:lang w:bidi="fa-IR"/>
        </w:rPr>
        <w:t>:</w:t>
      </w:r>
    </w:p>
    <w:p w:rsidR="006C4D58" w:rsidRPr="00B21292" w:rsidRDefault="006C4D58" w:rsidP="00523782">
      <w:pPr>
        <w:pStyle w:val="Heading1"/>
        <w:widowControl w:val="0"/>
        <w:spacing w:line="226" w:lineRule="auto"/>
        <w:jc w:val="center"/>
        <w:rPr>
          <w:rFonts w:cs="B Jadid" w:hint="cs"/>
          <w:b w:val="0"/>
          <w:bCs w:val="0"/>
          <w:color w:val="000000"/>
          <w:rtl/>
          <w:lang w:bidi="fa-IR"/>
        </w:rPr>
      </w:pPr>
      <w:r w:rsidRPr="00B21292">
        <w:rPr>
          <w:rFonts w:cs="B Jadid" w:hint="cs"/>
          <w:b w:val="0"/>
          <w:bCs w:val="0"/>
          <w:color w:val="000000"/>
          <w:rtl/>
          <w:lang w:bidi="fa-IR"/>
        </w:rPr>
        <w:t xml:space="preserve">مبارزه </w:t>
      </w:r>
      <w:r w:rsidR="00523782">
        <w:rPr>
          <w:rFonts w:cs="B Jadid" w:hint="cs"/>
          <w:b w:val="0"/>
          <w:bCs w:val="0"/>
          <w:color w:val="000000"/>
          <w:rtl/>
          <w:lang w:bidi="fa-IR"/>
        </w:rPr>
        <w:t xml:space="preserve">حكومت سعودي </w:t>
      </w:r>
      <w:r w:rsidRPr="00B21292">
        <w:rPr>
          <w:rFonts w:cs="B Jadid" w:hint="cs"/>
          <w:b w:val="0"/>
          <w:bCs w:val="0"/>
          <w:color w:val="000000"/>
          <w:rtl/>
          <w:lang w:bidi="fa-IR"/>
        </w:rPr>
        <w:t xml:space="preserve">با </w:t>
      </w:r>
      <w:r w:rsidR="00523782">
        <w:rPr>
          <w:rFonts w:cs="B Jadid" w:hint="cs"/>
          <w:b w:val="0"/>
          <w:bCs w:val="0"/>
          <w:color w:val="000000"/>
          <w:rtl/>
          <w:lang w:bidi="fa-IR"/>
        </w:rPr>
        <w:t>فساد (</w:t>
      </w:r>
      <w:r w:rsidRPr="00B21292">
        <w:rPr>
          <w:rFonts w:cs="B Jadid" w:hint="cs"/>
          <w:b w:val="0"/>
          <w:bCs w:val="0"/>
          <w:color w:val="000000"/>
          <w:rtl/>
          <w:lang w:bidi="fa-IR"/>
        </w:rPr>
        <w:t>خشونت و تروریسم</w:t>
      </w:r>
      <w:r w:rsidR="00523782">
        <w:rPr>
          <w:rFonts w:ascii="Times New Roman" w:hAnsi="Times New Roman" w:cs="B Lotus" w:hint="cs"/>
          <w:color w:val="000000"/>
          <w:vertAlign w:val="superscript"/>
          <w:rtl/>
        </w:rPr>
        <w:t>)</w:t>
      </w:r>
      <w:r w:rsidR="00567BE9">
        <w:rPr>
          <w:rFonts w:ascii="Times New Roman" w:hAnsi="Times New Roman" w:cs="B Lotus"/>
          <w:color w:val="000000"/>
          <w:vertAlign w:val="superscript"/>
          <w:rtl/>
        </w:rPr>
        <w:t>(</w:t>
      </w:r>
      <w:r w:rsidR="00567BE9" w:rsidRPr="00D054AC">
        <w:rPr>
          <w:rFonts w:ascii="Times New Roman" w:hAnsi="Times New Roman" w:cs="B Lotus"/>
          <w:color w:val="000000"/>
          <w:vertAlign w:val="superscript"/>
          <w:rtl/>
        </w:rPr>
        <w:footnoteReference w:id="768"/>
      </w:r>
      <w:r w:rsidR="00567BE9">
        <w:rPr>
          <w:rFonts w:ascii="Times New Roman" w:hAnsi="Times New Roman" w:cs="B Lotus"/>
          <w:color w:val="000000"/>
          <w:vertAlign w:val="superscript"/>
          <w:rtl/>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برخی از کینه‌ورزان و ناآگاهان، حکومت و ملت عربستان سعودی را به تروریسم و افراط‌گرایی متهم می‌کنند.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آنان هرچند در این اتهامات و جعل اکاذیب با یکدیگر مشترکند، اما هر یک دارای مقاصد و معیارهای متفاوتی می‌باشند.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تعدادی از آنها اجرای احکام شریعت اسلام و حدود شرعی را تروریسم و افراط‌گرایی می‌دانند. اهداف این دسته پنهان نیست و آنان خود اسلام را متهم می‌کنند و کشور عربستان سعودی را در مورد اموری</w:t>
      </w:r>
      <w:r w:rsidR="00D403A1">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مورد</w:t>
      </w:r>
      <w:r w:rsidR="0089014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انتقاد قرار می‌دهند که به آن افتخار می‌نماید.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عده‌ای نیز دچار توّهم شده، و یا به عمد دروغ می‌گویند و به ناحق کشور عربستان سعودی را منبع تروریسم و افراط‌گرایی به شمار می‌آورند.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واقعیت موجود در عربستان سعودی عکس آن اتهام را گواهی می‌دهد، زیرا دولت عربستان سعودی همچون گذشته همچنان در میدان مبارزه با افراط‌گرایی و تروریسم،</w:t>
      </w:r>
      <w:r w:rsidR="0089014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xml:space="preserve">دارای طرح و برنامه‌های همه‌جانبه‌ای است و نه تنها در تمامی زمینه‌ها و بخش‌های مختلف عربستان بلکه در تمامی کشورهای حوزه خلیج و ممالک اسلامی و عربی و سازمان‌ها و کمیته‌های بین‌المللی ضد تروریسم به صورتی فعال عمل کرده است. </w:t>
      </w:r>
    </w:p>
    <w:p w:rsidR="00663DEA" w:rsidRDefault="006C4D58" w:rsidP="00021DD3">
      <w:pPr>
        <w:pStyle w:val="StyleComplexBLotus12ptJustifiedFirstline05cm"/>
        <w:widowControl w:val="0"/>
        <w:spacing w:line="226" w:lineRule="auto"/>
        <w:rPr>
          <w:rFonts w:ascii="Times New Roman" w:hAnsi="Times New Roman" w:cs="B Lotus" w:hint="cs"/>
          <w:color w:val="000000"/>
          <w:sz w:val="28"/>
          <w:szCs w:val="28"/>
          <w:u w:val="single"/>
          <w:rtl/>
          <w:lang w:bidi="fa-IR"/>
        </w:rPr>
      </w:pPr>
      <w:r w:rsidRPr="00D054AC">
        <w:rPr>
          <w:rFonts w:ascii="Times New Roman" w:hAnsi="Times New Roman" w:cs="B Lotus" w:hint="cs"/>
          <w:color w:val="000000"/>
          <w:sz w:val="28"/>
          <w:szCs w:val="28"/>
          <w:rtl/>
          <w:lang w:bidi="fa-IR"/>
        </w:rPr>
        <w:t>موضع‌گیری‌های علمای عربستان و فتاوای ایشان در زمینه وجوب اعتدال و اجتناب از تندروی دینی و آشوب‌طلبی و همچنین تحریم ستم و تجاوز نسبت به مسلمانان و غیرمسلمانان بسیار روشن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اما رسانه‌های ارتباط جمعی و نظام آموزشی در عربستان براساس خط‌مشی صحیح اعتدال و میانه رویی قرار دارد، اما اقدامات نادری که به وسیله بعضی از اشخاص فریب خورده که راه گمراهی را در پیش گرفته‌اند و پاره‌ای از جریانات مشکوک از ایشان بهره‌برداری می‌نمایند برخلاف خط‌مشی و اصول مورد</w:t>
      </w:r>
      <w:r w:rsidR="00663DE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قبول جامعه و دولت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کشور عربستان سعودی اعم از دولت، ملت، عالمان و مسؤولان آن رویکردهای افراط‌گرایانه را محکوم نموده و به خانواده‌ها درباره فرزندان خود هشدار می‌دهند و تمامی تلاش خود را برای مقابله با آن در تمامی میادین و زمینه‌ها به کار می‌گیرند.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طرف دیگر کشور عربستان برپایه تعهدات اسلامی خود به هیچ‌وجه بر باورهای اشتباه تروریسم و خشونت‌طلبی و دیگر اصطلاحات جدید، صحه نمی‌گذارد.</w:t>
      </w:r>
    </w:p>
    <w:p w:rsidR="00523782" w:rsidRDefault="006C4D58" w:rsidP="00523782">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مقاومت در برابر تجاوز و آمادگی برای مقابله با آن را حق مشروع خود می‌داند و تمامی قوانین بشری و ارزش‌های انسانی و الهی آن را تروریسم به شمار نمی‌آورند، </w:t>
      </w:r>
      <w:r w:rsidRPr="004650A5">
        <w:rPr>
          <w:rFonts w:ascii="Times New Roman" w:hAnsi="Times New Roman" w:cs="B Lotus" w:hint="cs"/>
          <w:color w:val="000000"/>
          <w:sz w:val="28"/>
          <w:szCs w:val="28"/>
          <w:rtl/>
          <w:lang w:bidi="fa-IR"/>
        </w:rPr>
        <w:t>خداوند متعال می‌فرماید:</w:t>
      </w:r>
      <w:r w:rsidR="004650A5" w:rsidRPr="004650A5">
        <w:rPr>
          <w:rFonts w:ascii="Times New Roman" w:hAnsi="Times New Roman" w:cs="B Lotus" w:hint="cs"/>
          <w:color w:val="000000"/>
          <w:sz w:val="28"/>
          <w:szCs w:val="28"/>
          <w:rtl/>
          <w:lang w:bidi="fa-IR"/>
        </w:rPr>
        <w:t xml:space="preserve"> </w:t>
      </w:r>
      <w:r w:rsidR="004650A5" w:rsidRPr="004650A5">
        <w:rPr>
          <w:rFonts w:ascii="QCF_BSML" w:eastAsia="Times New Roman" w:hAnsi="QCF_BSML" w:cs="QCF_BSML"/>
          <w:color w:val="000000"/>
          <w:sz w:val="28"/>
          <w:szCs w:val="28"/>
          <w:rtl/>
        </w:rPr>
        <w:t>ﮋ</w:t>
      </w:r>
      <w:r w:rsidR="004650A5" w:rsidRPr="004650A5">
        <w:rPr>
          <w:rFonts w:ascii="QCF_P030" w:eastAsia="Times New Roman" w:hAnsi="QCF_P030" w:cs="QCF_P030"/>
          <w:color w:val="000000"/>
          <w:sz w:val="28"/>
          <w:szCs w:val="28"/>
          <w:rtl/>
        </w:rPr>
        <w:t>ﮎ ﮏ ﮐ  ﮑ    ﮒ  ﮓ  ﮔ  ﮕ  ﮖ</w:t>
      </w:r>
      <w:r w:rsidR="004650A5" w:rsidRPr="004650A5">
        <w:rPr>
          <w:rFonts w:ascii="Arial" w:eastAsia="Times New Roman" w:hAnsi="Arial" w:cs="Arial"/>
          <w:color w:val="000000"/>
          <w:sz w:val="28"/>
          <w:szCs w:val="28"/>
          <w:rtl/>
        </w:rPr>
        <w:t xml:space="preserve"> </w:t>
      </w:r>
      <w:r w:rsidR="004650A5" w:rsidRPr="004650A5">
        <w:rPr>
          <w:rFonts w:ascii="QCF_BSML" w:eastAsia="Times New Roman" w:hAnsi="QCF_BSML" w:cs="QCF_BSML"/>
          <w:color w:val="000000"/>
          <w:sz w:val="28"/>
          <w:szCs w:val="28"/>
          <w:rtl/>
        </w:rPr>
        <w:t xml:space="preserve">ﮊ </w:t>
      </w:r>
      <w:r w:rsidR="004650A5" w:rsidRPr="004650A5">
        <w:rPr>
          <w:rFonts w:ascii="Times New Roman" w:hAnsi="Times New Roman" w:cs="B Lotus" w:hint="cs"/>
          <w:color w:val="000000"/>
          <w:sz w:val="28"/>
          <w:szCs w:val="28"/>
          <w:rtl/>
          <w:lang w:bidi="fa-IR"/>
        </w:rPr>
        <w:t>(ال</w:t>
      </w:r>
      <w:r w:rsidRPr="004650A5">
        <w:rPr>
          <w:rFonts w:ascii="Times New Roman" w:hAnsi="Times New Roman" w:cs="B Lotus" w:hint="cs"/>
          <w:color w:val="000000"/>
          <w:sz w:val="28"/>
          <w:szCs w:val="28"/>
          <w:rtl/>
          <w:lang w:bidi="fa-IR"/>
        </w:rPr>
        <w:t>بقره</w:t>
      </w:r>
      <w:r w:rsidR="00A11225" w:rsidRPr="004650A5">
        <w:rPr>
          <w:rFonts w:ascii="Times New Roman" w:hAnsi="Times New Roman" w:cs="B Lotus" w:hint="cs"/>
          <w:color w:val="000000"/>
          <w:sz w:val="28"/>
          <w:szCs w:val="28"/>
          <w:rtl/>
          <w:lang w:bidi="fa-IR"/>
        </w:rPr>
        <w:t>:</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194</w:t>
      </w:r>
      <w:r w:rsidR="004650A5">
        <w:rPr>
          <w:rFonts w:ascii="Times New Roman" w:hAnsi="Times New Roman" w:cs="B Lotus" w:hint="cs"/>
          <w:color w:val="000000"/>
          <w:sz w:val="28"/>
          <w:szCs w:val="28"/>
          <w:rtl/>
          <w:lang w:bidi="fa-IR"/>
        </w:rPr>
        <w:t>).</w:t>
      </w:r>
      <w:r w:rsidR="00523782" w:rsidRPr="00523782">
        <w:rPr>
          <w:rFonts w:ascii="Times New Roman" w:hAnsi="Times New Roman" w:cs="B Lotus" w:hint="cs"/>
          <w:color w:val="000000"/>
          <w:sz w:val="28"/>
          <w:szCs w:val="28"/>
          <w:rtl/>
          <w:lang w:bidi="fa-IR"/>
        </w:rPr>
        <w:t xml:space="preserve"> </w:t>
      </w:r>
      <w:r w:rsidR="00523782" w:rsidRPr="00D054AC">
        <w:rPr>
          <w:rFonts w:ascii="Times New Roman" w:hAnsi="Times New Roman" w:cs="B Lotus" w:hint="cs"/>
          <w:color w:val="000000"/>
          <w:sz w:val="28"/>
          <w:szCs w:val="28"/>
          <w:rtl/>
          <w:lang w:bidi="fa-IR"/>
        </w:rPr>
        <w:t>«</w:t>
      </w:r>
      <w:r w:rsidR="00523782" w:rsidRPr="000B5E36">
        <w:rPr>
          <w:rFonts w:ascii="Tahoma" w:hAnsi="Tahoma" w:cs="B Lotus"/>
          <w:sz w:val="28"/>
          <w:szCs w:val="28"/>
          <w:rtl/>
        </w:rPr>
        <w:t>و (به طور كلى) هر كس به شما تجاوز كرد، همانند آن بر او تعدى كنيد</w:t>
      </w:r>
      <w:r w:rsidR="00523782" w:rsidRPr="00D054AC">
        <w:rPr>
          <w:rFonts w:ascii="Times New Roman" w:hAnsi="Times New Roman" w:cs="B Lotus" w:hint="cs"/>
          <w:color w:val="000000"/>
          <w:sz w:val="28"/>
          <w:szCs w:val="28"/>
          <w:rtl/>
          <w:lang w:bidi="fa-IR"/>
        </w:rPr>
        <w:t>».</w:t>
      </w:r>
    </w:p>
    <w:p w:rsidR="006C4D58" w:rsidRPr="004650A5" w:rsidRDefault="004650A5" w:rsidP="009531E1">
      <w:pPr>
        <w:pStyle w:val="StyleComplexBLotus12ptJustifiedFirstline05cm"/>
        <w:widowControl w:val="0"/>
        <w:spacing w:line="226" w:lineRule="auto"/>
        <w:jc w:val="lowKashida"/>
        <w:rPr>
          <w:rFonts w:ascii="Times New Roman" w:hAnsi="Times New Roman" w:cs="B Lotus" w:hint="cs"/>
          <w:color w:val="000000"/>
          <w:sz w:val="28"/>
          <w:szCs w:val="28"/>
          <w:rtl/>
          <w:lang w:bidi="fa-IR"/>
        </w:rPr>
      </w:pPr>
      <w:r w:rsidRPr="004650A5">
        <w:rPr>
          <w:rFonts w:ascii="QCF_BSML" w:eastAsia="Times New Roman" w:hAnsi="QCF_BSML" w:cs="QCF_BSML"/>
          <w:color w:val="000000"/>
          <w:sz w:val="28"/>
          <w:szCs w:val="28"/>
          <w:rtl/>
        </w:rPr>
        <w:t>ﮋ</w:t>
      </w:r>
      <w:r w:rsidRPr="004650A5">
        <w:rPr>
          <w:rFonts w:ascii="QCF_P029" w:eastAsia="Times New Roman" w:hAnsi="QCF_P029" w:cs="QCF_P029"/>
          <w:color w:val="000000"/>
          <w:sz w:val="28"/>
          <w:szCs w:val="28"/>
          <w:rtl/>
        </w:rPr>
        <w:t>ﯯ  ﯰ  ﯱ  ﯲ  ﯳ  ﯴ       ﯵ  ﯶ</w:t>
      </w:r>
      <w:r w:rsidRPr="004650A5">
        <w:rPr>
          <w:rFonts w:ascii="QCF_P029" w:eastAsia="Times New Roman" w:hAnsi="QCF_P029" w:cs="QCF_P029"/>
          <w:color w:val="0000A5"/>
          <w:sz w:val="28"/>
          <w:szCs w:val="28"/>
          <w:rtl/>
        </w:rPr>
        <w:t>ﯷ</w:t>
      </w:r>
      <w:r w:rsidRPr="004650A5">
        <w:rPr>
          <w:rFonts w:ascii="QCF_P029" w:eastAsia="Times New Roman" w:hAnsi="QCF_P029" w:cs="QCF_P029"/>
          <w:color w:val="000000"/>
          <w:sz w:val="28"/>
          <w:szCs w:val="28"/>
          <w:rtl/>
        </w:rPr>
        <w:t xml:space="preserve">  ﯸ    ﯹ  ﯺ  ﯻ  ﯼ  ﯽ   </w:t>
      </w:r>
      <w:r w:rsidRPr="004650A5">
        <w:rPr>
          <w:rFonts w:ascii="QCF_BSML" w:eastAsia="Times New Roman" w:hAnsi="QCF_BSML" w:cs="QCF_BSML"/>
          <w:color w:val="000000"/>
          <w:sz w:val="28"/>
          <w:szCs w:val="28"/>
          <w:rtl/>
        </w:rPr>
        <w:t>ﮊ</w:t>
      </w:r>
      <w:r w:rsidRPr="004650A5">
        <w:rPr>
          <w:rFonts w:ascii="Arial" w:eastAsia="Times New Roman" w:hAnsi="Arial" w:cs="Arial"/>
          <w:color w:val="000000"/>
          <w:sz w:val="28"/>
          <w:szCs w:val="28"/>
          <w:rtl/>
        </w:rPr>
        <w:t xml:space="preserve"> </w:t>
      </w:r>
      <w:r w:rsidRPr="004650A5">
        <w:rPr>
          <w:rFonts w:ascii="Times New Roman" w:hAnsi="Times New Roman" w:cs="B Lotus" w:hint="cs"/>
          <w:color w:val="000000"/>
          <w:sz w:val="28"/>
          <w:szCs w:val="28"/>
          <w:rtl/>
          <w:lang w:bidi="fa-IR"/>
        </w:rPr>
        <w:t>(ال</w:t>
      </w:r>
      <w:r w:rsidR="006C4D58" w:rsidRPr="004650A5">
        <w:rPr>
          <w:rFonts w:ascii="Times New Roman" w:hAnsi="Times New Roman" w:cs="B Lotus" w:hint="cs"/>
          <w:color w:val="000000"/>
          <w:sz w:val="28"/>
          <w:szCs w:val="28"/>
          <w:rtl/>
          <w:lang w:bidi="fa-IR"/>
        </w:rPr>
        <w:t>بقره</w:t>
      </w:r>
      <w:r w:rsidR="00A11225" w:rsidRPr="004650A5">
        <w:rPr>
          <w:rFonts w:ascii="Times New Roman" w:hAnsi="Times New Roman" w:cs="B Lotus" w:hint="cs"/>
          <w:color w:val="000000"/>
          <w:sz w:val="28"/>
          <w:szCs w:val="28"/>
          <w:rtl/>
          <w:lang w:bidi="fa-IR"/>
        </w:rPr>
        <w:t xml:space="preserve">: </w:t>
      </w:r>
      <w:r w:rsidR="006C4D58" w:rsidRPr="004650A5">
        <w:rPr>
          <w:rFonts w:ascii="Times New Roman" w:hAnsi="Times New Roman" w:cs="B Lotus" w:hint="cs"/>
          <w:color w:val="000000"/>
          <w:sz w:val="28"/>
          <w:szCs w:val="28"/>
          <w:rtl/>
          <w:lang w:bidi="fa-IR"/>
        </w:rPr>
        <w:t>190</w:t>
      </w:r>
      <w:r w:rsidRPr="004650A5">
        <w:rPr>
          <w:rFonts w:ascii="Times New Roman" w:hAnsi="Times New Roman" w:cs="B Lotus" w:hint="cs"/>
          <w:color w:val="000000"/>
          <w:sz w:val="28"/>
          <w:szCs w:val="28"/>
          <w:rtl/>
          <w:lang w:bidi="fa-IR"/>
        </w:rPr>
        <w:t>).</w:t>
      </w:r>
    </w:p>
    <w:p w:rsidR="006C4D58" w:rsidRPr="00D054AC" w:rsidRDefault="006C4D58" w:rsidP="00523782">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w:t>
      </w:r>
      <w:r w:rsidR="00523782" w:rsidRPr="000B5E36">
        <w:rPr>
          <w:rFonts w:ascii="Tahoma" w:hAnsi="Tahoma" w:cs="B Lotus"/>
          <w:sz w:val="28"/>
          <w:szCs w:val="28"/>
          <w:rtl/>
        </w:rPr>
        <w:t>و در راه خدا، با كسانى كه با شما مى‏جنگند،</w:t>
      </w:r>
      <w:r w:rsidR="00523782">
        <w:rPr>
          <w:rFonts w:ascii="Tahoma" w:hAnsi="Tahoma" w:cs="B Lotus"/>
          <w:sz w:val="28"/>
          <w:szCs w:val="28"/>
          <w:rtl/>
        </w:rPr>
        <w:t xml:space="preserve"> نبرد كنيد! و از حد تجاوز نكنيد</w:t>
      </w:r>
      <w:r w:rsidR="00523782" w:rsidRPr="000B5E36">
        <w:rPr>
          <w:rFonts w:ascii="Tahoma" w:hAnsi="Tahoma" w:cs="B Lotus"/>
          <w:sz w:val="28"/>
          <w:szCs w:val="28"/>
          <w:rtl/>
        </w:rPr>
        <w:t>، كه خدا تعدى‏كنندگان را دوست نمى‏دارد</w:t>
      </w:r>
      <w:r w:rsidRPr="00D054AC">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دفاع حق مشروع تمامی ملت</w:t>
      </w:r>
      <w:r w:rsidR="0089014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تحت ستم مانند مردم فلسطین است که مقاومت آنان در بیشتر اشکال آن به هیچوجه تروریسم و خشونت به شمار نمی‌آید.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به اجرا گذاشتن احکام شریعت اسلام، با مراعات قواعد و ضوابط و شروط آن، به هیچوجه خشونت و تروریسم نیست.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برخلاف گمان جاهلان، امر به معروف و نهی از منکر، تروریسم و خشونت محسوب نمی‌شود، بلکه خط‌مشی اصلاحی است که خداوند آنرا در جهت تحقّق عدالت، امنیت، فضیلت و مبارزه با ستم، فساد و پستی‌ها مقرر فرموده است.</w:t>
      </w:r>
    </w:p>
    <w:p w:rsidR="00523782" w:rsidRDefault="006C4D58" w:rsidP="00523782">
      <w:pPr>
        <w:pStyle w:val="Heading1"/>
        <w:widowControl w:val="0"/>
        <w:spacing w:line="226" w:lineRule="auto"/>
        <w:jc w:val="center"/>
        <w:rPr>
          <w:rFonts w:cs="B Jadid" w:hint="cs"/>
          <w:b w:val="0"/>
          <w:bCs w:val="0"/>
          <w:color w:val="000000"/>
          <w:rtl/>
          <w:lang w:bidi="fa-IR"/>
        </w:rPr>
      </w:pPr>
      <w:r w:rsidRPr="00D054AC">
        <w:rPr>
          <w:rFonts w:cs="B Lotus" w:hint="cs"/>
          <w:b w:val="0"/>
          <w:bCs w:val="0"/>
          <w:color w:val="000000"/>
          <w:rtl/>
          <w:lang w:bidi="fa-IR"/>
        </w:rPr>
        <w:br w:type="page"/>
      </w:r>
      <w:r w:rsidRPr="004650A5">
        <w:rPr>
          <w:rFonts w:cs="B Jadid" w:hint="cs"/>
          <w:b w:val="0"/>
          <w:bCs w:val="0"/>
          <w:color w:val="000000"/>
          <w:rtl/>
          <w:lang w:bidi="fa-IR"/>
        </w:rPr>
        <w:t>موضوع هفتم</w:t>
      </w:r>
      <w:r w:rsidR="00A11225" w:rsidRPr="004650A5">
        <w:rPr>
          <w:rFonts w:cs="B Jadid" w:hint="cs"/>
          <w:b w:val="0"/>
          <w:bCs w:val="0"/>
          <w:color w:val="000000"/>
          <w:rtl/>
          <w:lang w:bidi="fa-IR"/>
        </w:rPr>
        <w:t xml:space="preserve">: </w:t>
      </w:r>
    </w:p>
    <w:p w:rsidR="006C4D58" w:rsidRPr="004650A5" w:rsidRDefault="006C4D58" w:rsidP="00523782">
      <w:pPr>
        <w:pStyle w:val="Heading1"/>
        <w:widowControl w:val="0"/>
        <w:spacing w:line="226" w:lineRule="auto"/>
        <w:jc w:val="center"/>
        <w:rPr>
          <w:rFonts w:cs="B Jadid" w:hint="cs"/>
          <w:b w:val="0"/>
          <w:bCs w:val="0"/>
          <w:color w:val="000000"/>
          <w:rtl/>
          <w:lang w:bidi="fa-IR"/>
        </w:rPr>
      </w:pPr>
      <w:r w:rsidRPr="004650A5">
        <w:rPr>
          <w:rFonts w:cs="B Jadid" w:hint="cs"/>
          <w:b w:val="0"/>
          <w:bCs w:val="0"/>
          <w:color w:val="000000"/>
          <w:rtl/>
          <w:lang w:bidi="fa-IR"/>
        </w:rPr>
        <w:t xml:space="preserve">کشور عربستان سعودی و رویداد </w:t>
      </w:r>
      <w:r w:rsidR="004650A5">
        <w:rPr>
          <w:rFonts w:cs="B Jadid" w:hint="cs"/>
          <w:b w:val="0"/>
          <w:bCs w:val="0"/>
          <w:color w:val="000000"/>
          <w:rtl/>
          <w:lang w:bidi="fa-IR"/>
        </w:rPr>
        <w:t>(</w:t>
      </w:r>
      <w:r w:rsidRPr="004650A5">
        <w:rPr>
          <w:rFonts w:cs="B Jadid" w:hint="cs"/>
          <w:b w:val="0"/>
          <w:bCs w:val="0"/>
          <w:color w:val="000000"/>
          <w:rtl/>
          <w:lang w:bidi="fa-IR"/>
        </w:rPr>
        <w:t>11</w:t>
      </w:r>
      <w:r w:rsidR="004650A5">
        <w:rPr>
          <w:rFonts w:cs="B Jadid" w:hint="cs"/>
          <w:b w:val="0"/>
          <w:bCs w:val="0"/>
          <w:color w:val="000000"/>
          <w:rtl/>
          <w:lang w:bidi="fa-IR"/>
        </w:rPr>
        <w:t>)</w:t>
      </w:r>
      <w:r w:rsidRPr="004650A5">
        <w:rPr>
          <w:rFonts w:cs="B Jadid" w:hint="cs"/>
          <w:b w:val="0"/>
          <w:bCs w:val="0"/>
          <w:color w:val="000000"/>
          <w:rtl/>
          <w:lang w:bidi="fa-IR"/>
        </w:rPr>
        <w:t xml:space="preserve"> سپتامبر</w:t>
      </w:r>
      <w:r w:rsidR="00523782">
        <w:rPr>
          <w:rFonts w:cs="B Jadid" w:hint="cs"/>
          <w:b w:val="0"/>
          <w:bCs w:val="0"/>
          <w:color w:val="000000"/>
          <w:rtl/>
          <w:lang w:bidi="fa-IR"/>
        </w:rPr>
        <w:t xml:space="preserve"> در آمريكا</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زمانی که می‌شنوم عده‌ای افراد و جریان</w:t>
      </w:r>
      <w:r w:rsidR="001E60C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کینه‌توز، افسانه‌ای را سر هم کرده و شایع نموده‌اند و کسانی هم که با حقیقت دین، دولت، علما و ملت عربستان آشنایی ندارند، آن را باور کرده‌اند، که گویا کشور عربستان در عوامل و انگیزه‌های پشت صحنة رویداد یازدهم سپتامبر آمریکا مشارکت داشته است، بسیار شگفت‌زده می‌شوم!</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متأسفانه بسیاری از غربی‌ها و دیگران گاهی آمادگی پذیرفتن آن ادعاها را -</w:t>
      </w:r>
      <w:r w:rsidR="001E60C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که بر پایه افسانه‌های کهنه و برداشت</w:t>
      </w:r>
      <w:r w:rsidR="001E60C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نادرست و تصورات توهم‌آمیز در رابطه با اسلام و مسلمانان و آنچه را که خود، «وهابیت» می‌نامند - دارند.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 تصورات و ذهنیت</w:t>
      </w:r>
      <w:r w:rsidR="001E60C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های نادرست، پس از رویداد یازدهم سپتامبر، در قالب اوهامی آزاردهنده درباره کشور عربستان سعودی و مردم آن شکل گرفت و از آن به </w:t>
      </w:r>
      <w:r w:rsidR="001E60CD">
        <w:rPr>
          <w:rFonts w:ascii="Times New Roman" w:hAnsi="Times New Roman" w:cs="B Lotus" w:hint="cs"/>
          <w:color w:val="000000"/>
          <w:sz w:val="28"/>
          <w:szCs w:val="28"/>
          <w:rtl/>
          <w:lang w:bidi="fa-IR"/>
        </w:rPr>
        <w:t>عنوان کشوری حامی تروریسم یاد شد</w:t>
      </w:r>
      <w:r w:rsidRPr="00D054AC">
        <w:rPr>
          <w:rFonts w:ascii="Times New Roman" w:hAnsi="Times New Roman" w:cs="B Lotus" w:hint="cs"/>
          <w:color w:val="000000"/>
          <w:sz w:val="28"/>
          <w:szCs w:val="28"/>
          <w:rtl/>
          <w:lang w:bidi="fa-IR"/>
        </w:rPr>
        <w:t>»</w:t>
      </w:r>
      <w:r w:rsidR="00567BE9">
        <w:rPr>
          <w:rStyle w:val="FootnoteReference"/>
          <w:rFonts w:cs="B Lotus"/>
          <w:color w:val="000000"/>
          <w:sz w:val="28"/>
          <w:szCs w:val="28"/>
          <w:rtl/>
          <w:lang w:bidi="fa-IR"/>
        </w:rPr>
        <w:t>(</w:t>
      </w:r>
      <w:r w:rsidR="00567BE9" w:rsidRPr="001E60CD">
        <w:rPr>
          <w:rStyle w:val="FootnoteReference"/>
          <w:rFonts w:cs="B Lotus"/>
          <w:color w:val="000000"/>
          <w:sz w:val="28"/>
          <w:szCs w:val="28"/>
          <w:rtl/>
          <w:lang w:bidi="fa-IR"/>
        </w:rPr>
        <w:footnoteReference w:id="769"/>
      </w:r>
      <w:r w:rsidR="00567BE9">
        <w:rPr>
          <w:rStyle w:val="FootnoteReference"/>
          <w:rFonts w:cs="B Lotus"/>
          <w:color w:val="000000"/>
          <w:sz w:val="28"/>
          <w:szCs w:val="28"/>
          <w:rtl/>
          <w:lang w:bidi="fa-IR"/>
        </w:rPr>
        <w:t>)</w:t>
      </w:r>
      <w:r w:rsidR="001E60CD">
        <w:rPr>
          <w:rFonts w:ascii="Times New Roman" w:hAnsi="Times New Roman"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آنهایی که کشور عربستان و «وهابیت» را مورد اتهام قرار می‌دهند، اگر واقع‌بینانه با مسایل برخورد می‌کردند، به روشنی درمی‌یافتند که ستم و اتهام بزرگی را در حق آن کشور مرتکب گردیده‌اند.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کشور عربستان سعودی آن اقدام زشت را محکوم کرد، علمای بزرگ، اندیشمندان آن این اقدام را نادرست شمردند و این موضوع را بیان نمودند که اسلام اعمال و اقداماتی را که غیرنظامیان مسلمان و غیرمسلمان را هدف قرار بدهد، نمی‌پذیرد.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کشور عربستان سعودی به حکم پایبندیش به تعالیم اسلام، همچون گذشته در پیشاپیش کشورهایی قرار خواهد داشت که با فتنه‌انگیزی، ستم و تعرض به دیگران مبارزه می‌کنند و همچنان در جلوگیری از فساد مفسدین و برخورد با آنها، اگر شهروند عربستان باشند، با قدرت تمام عمل می‌کند، حتی تعدادی از کشورها و سازمان‌های بین‌المللی در مورد شدت عمل و قاطعیت در اجرای حدود شرعی و مبارزه با فتنه و فساد در تمام کشور، دولت عربستان را مورد انتقاد قرار داده‌اند. واقعیت بر صحّت این موضوع شهادت می‌دهد.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اگر در میان عاملان عملیات </w:t>
      </w:r>
      <w:r w:rsidR="001E60C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11</w:t>
      </w:r>
      <w:r w:rsidR="001E60C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سپتامبر افرادی از عربستان وجود دارند. این به معنای موضع‌گیری رسمی حکومت و یا رأی و فتوایی شرعی علما نیست، بلکه صرفاً موضع‌گیری‌ها و آرای صاحبان آنها به شمار می‌آید و برخلاف خط‌مشی شرعی است که دولت و جامعه براساس آن حرکت می‌کنند.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اسلام فتنه‌انگیزی، فساد، ستم‌ورزی و کشتن اشخاص غیرنظامی را حتی در زمان جنگ، حرام می‌داند. همه این احکام براساس نصوص و قواعد شرعی قرار دارند و خط</w:t>
      </w:r>
      <w:r w:rsidR="001E60C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مشی برگزیدة کشور نیز همین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واقعیت این است کسی که اهل انصاف و تحقیق بوده و با اوضاع و رویدادها برخوردی کارشناسانه داشته باشد، می‌داند که کشور عربستان، همانگونه که گفته شد، در مبارزه با فتنه‌انگیزی، فساد و تلاش برای برخورد ریشه‌ای با اسباب و عوامل آن در میان کشورها پیشگام است</w:t>
      </w:r>
      <w:r w:rsidR="001E60C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علما و ملت آن اسلام راستین را به عنوان دین خویش برگزیده‌اند، دینی که با فساد، سرکشی، ستم‌کاری، دشمنی و خیانت مخالفت می‌کند.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بر این اساس، این تنها آدم</w:t>
      </w:r>
      <w:r w:rsidR="001E60C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جاهل یا مغرض هستند که کشور و مردم عربستان را به ستیزه‌جویی و حمایت از تروریسم محکوم می‌نمایند. اما در برابر آنان باید گفت:</w:t>
      </w:r>
      <w:r w:rsidR="001E60CD">
        <w:rPr>
          <w:rFonts w:ascii="Times New Roman" w:hAnsi="Times New Roman" w:cs="B Lotus" w:hint="cs"/>
          <w:color w:val="000000"/>
          <w:sz w:val="28"/>
          <w:szCs w:val="28"/>
          <w:rtl/>
          <w:lang w:bidi="fa-IR"/>
        </w:rPr>
        <w:t xml:space="preserve"> </w:t>
      </w:r>
      <w:r w:rsidR="009C60A8">
        <w:rPr>
          <w:rFonts w:ascii="Lotus Linotype" w:hAnsi="Lotus Linotype" w:cs="Lotus Linotype"/>
          <w:color w:val="000000"/>
          <w:sz w:val="28"/>
          <w:szCs w:val="28"/>
          <w:rtl/>
          <w:lang w:bidi="fa-IR"/>
        </w:rPr>
        <w:t>«وَاللهُ حَسْبُنا وَ</w:t>
      </w:r>
      <w:r w:rsidRPr="001E60CD">
        <w:rPr>
          <w:rFonts w:ascii="Lotus Linotype" w:hAnsi="Lotus Linotype" w:cs="Lotus Linotype"/>
          <w:color w:val="000000"/>
          <w:sz w:val="28"/>
          <w:szCs w:val="28"/>
          <w:rtl/>
          <w:lang w:bidi="fa-IR"/>
        </w:rPr>
        <w:t>نِعْمَ الْوَکِیلُ».</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«حمایت خداوند ما را کفایت می‌کند و او بهترین ولی و سرپرست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p>
    <w:p w:rsidR="00523782" w:rsidRDefault="006C4D58" w:rsidP="00523782">
      <w:pPr>
        <w:pStyle w:val="Heading1"/>
        <w:widowControl w:val="0"/>
        <w:spacing w:line="226" w:lineRule="auto"/>
        <w:jc w:val="center"/>
        <w:rPr>
          <w:rFonts w:cs="B Jadid" w:hint="cs"/>
          <w:b w:val="0"/>
          <w:bCs w:val="0"/>
          <w:color w:val="000000"/>
          <w:rtl/>
          <w:lang w:bidi="fa-IR"/>
        </w:rPr>
      </w:pPr>
      <w:r w:rsidRPr="00D054AC">
        <w:rPr>
          <w:rFonts w:cs="B Lotus"/>
          <w:b w:val="0"/>
          <w:bCs w:val="0"/>
          <w:color w:val="000000"/>
          <w:rtl/>
          <w:lang w:bidi="fa-IR"/>
        </w:rPr>
        <w:br w:type="page"/>
      </w:r>
      <w:r w:rsidRPr="001E60CD">
        <w:rPr>
          <w:rFonts w:cs="B Jadid" w:hint="cs"/>
          <w:b w:val="0"/>
          <w:bCs w:val="0"/>
          <w:color w:val="000000"/>
          <w:rtl/>
          <w:lang w:bidi="fa-IR"/>
        </w:rPr>
        <w:t>بخش پایانی</w:t>
      </w:r>
      <w:r w:rsidR="00A11225" w:rsidRPr="001E60CD">
        <w:rPr>
          <w:rFonts w:cs="B Jadid" w:hint="cs"/>
          <w:b w:val="0"/>
          <w:bCs w:val="0"/>
          <w:color w:val="000000"/>
          <w:rtl/>
          <w:lang w:bidi="fa-IR"/>
        </w:rPr>
        <w:t>:</w:t>
      </w:r>
    </w:p>
    <w:p w:rsidR="006C4D58" w:rsidRPr="001E60CD" w:rsidRDefault="006C4D58" w:rsidP="00523782">
      <w:pPr>
        <w:pStyle w:val="Heading1"/>
        <w:widowControl w:val="0"/>
        <w:spacing w:line="226" w:lineRule="auto"/>
        <w:jc w:val="center"/>
        <w:rPr>
          <w:rFonts w:cs="B Jadid" w:hint="cs"/>
          <w:b w:val="0"/>
          <w:bCs w:val="0"/>
          <w:color w:val="000000"/>
          <w:rtl/>
          <w:lang w:bidi="fa-IR"/>
        </w:rPr>
      </w:pPr>
      <w:r w:rsidRPr="001E60CD">
        <w:rPr>
          <w:rFonts w:cs="B Jadid" w:hint="cs"/>
          <w:b w:val="0"/>
          <w:bCs w:val="0"/>
          <w:color w:val="000000"/>
          <w:rtl/>
          <w:lang w:bidi="fa-IR"/>
        </w:rPr>
        <w:t>ماحصل و نتایج موضوعات و توصیه‌هایی چند: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p>
    <w:p w:rsidR="006C4D58" w:rsidRPr="00E837F1" w:rsidRDefault="006C4D58" w:rsidP="00021DD3">
      <w:pPr>
        <w:pStyle w:val="Heading2"/>
        <w:widowControl w:val="0"/>
        <w:spacing w:line="226" w:lineRule="auto"/>
        <w:ind w:firstLine="284"/>
        <w:rPr>
          <w:rFonts w:cs="B Lotus" w:hint="cs"/>
          <w:color w:val="000000"/>
          <w:sz w:val="28"/>
          <w:szCs w:val="28"/>
          <w:rtl/>
          <w:lang w:bidi="fa-IR"/>
        </w:rPr>
      </w:pPr>
      <w:r w:rsidRPr="00E837F1">
        <w:rPr>
          <w:rFonts w:cs="B Lotus" w:hint="cs"/>
          <w:color w:val="000000"/>
          <w:sz w:val="28"/>
          <w:szCs w:val="28"/>
          <w:rtl/>
          <w:lang w:bidi="fa-IR"/>
        </w:rPr>
        <w:t>اول</w:t>
      </w:r>
      <w:r w:rsidR="00A11225" w:rsidRPr="00E837F1">
        <w:rPr>
          <w:rFonts w:cs="B Lotus" w:hint="cs"/>
          <w:color w:val="000000"/>
          <w:sz w:val="28"/>
          <w:szCs w:val="28"/>
          <w:rtl/>
          <w:lang w:bidi="fa-IR"/>
        </w:rPr>
        <w:t xml:space="preserve">: </w:t>
      </w:r>
      <w:r w:rsidRPr="00E837F1">
        <w:rPr>
          <w:rFonts w:cs="B Lotus" w:hint="cs"/>
          <w:color w:val="000000"/>
          <w:sz w:val="28"/>
          <w:szCs w:val="28"/>
          <w:rtl/>
          <w:lang w:bidi="fa-IR"/>
        </w:rPr>
        <w:t>نتیجه‌گیری</w:t>
      </w:r>
      <w:r w:rsidR="001E60CD" w:rsidRPr="00E837F1">
        <w:rPr>
          <w:rFonts w:ascii="Times New Roman" w:hAnsi="Times New Roman" w:cs="B Lotus" w:hint="cs"/>
          <w:color w:val="000000"/>
          <w:sz w:val="28"/>
          <w:szCs w:val="28"/>
          <w:rtl/>
          <w:lang w:bidi="fa-IR"/>
        </w:rPr>
        <w:t>‌</w:t>
      </w:r>
      <w:r w:rsidRPr="00E837F1">
        <w:rPr>
          <w:rFonts w:cs="B Lotus" w:hint="cs"/>
          <w:color w:val="000000"/>
          <w:sz w:val="28"/>
          <w:szCs w:val="28"/>
          <w:rtl/>
          <w:lang w:bidi="fa-IR"/>
        </w:rPr>
        <w:t>ها</w:t>
      </w:r>
      <w:r w:rsidR="001E60CD" w:rsidRPr="00E837F1">
        <w:rPr>
          <w:rFonts w:cs="B Lotus" w:hint="cs"/>
          <w:color w:val="000000"/>
          <w:sz w:val="28"/>
          <w:szCs w:val="28"/>
          <w:rtl/>
          <w:lang w:bidi="fa-IR"/>
        </w:rPr>
        <w:t>.</w:t>
      </w:r>
    </w:p>
    <w:p w:rsidR="006C4D58" w:rsidRPr="00D054AC" w:rsidRDefault="006C4D58" w:rsidP="003D30F6">
      <w:pPr>
        <w:pStyle w:val="StyleComplexBLotus12ptJustifiedFirstline05cm"/>
        <w:widowControl w:val="0"/>
        <w:numPr>
          <w:ilvl w:val="0"/>
          <w:numId w:val="38"/>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ضمن بررسی تاریخ امت اسلام به طور عام و تاریخ جزیره‌العرب و نجد به صورت خاص، معلوم می‌شود که اوضاع آن در قرن دوازدهم هجری به مرحله‌ای بحرانی و پر آشوب، آکنده از عقب‌ماندگی، جهالت، بدعت و بیگانگی با سنت رسیده بود و به اصلاحات و بازسازی همه‌جانبه‌ای احتیاج داشت.</w:t>
      </w:r>
    </w:p>
    <w:p w:rsidR="006C4D58" w:rsidRPr="00D054AC" w:rsidRDefault="006C4D58" w:rsidP="00A53FCF">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آن شرایط بود که نهضت محمد</w:t>
      </w:r>
      <w:r w:rsidR="001E60C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براساس وعدة رسول خدا که خداوند در هر قرن کسی را برای تجدید و احیای دین برخواهد انگیخت، ظهور کرد، رسول خدا</w:t>
      </w:r>
      <w:r w:rsidR="001E60CD">
        <w:rPr>
          <w:rFonts w:ascii="Times New Roman" w:hAnsi="Times New Roman" w:cs="B Lotus" w:hint="cs"/>
          <w:color w:val="000000"/>
          <w:sz w:val="28"/>
          <w:szCs w:val="28"/>
          <w:rtl/>
          <w:lang w:bidi="fa-IR"/>
        </w:rPr>
        <w:t xml:space="preserve"> </w:t>
      </w:r>
      <w:r w:rsidR="001E60CD" w:rsidRPr="001E60CD">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در این رابطه می‌فرماید:</w:t>
      </w:r>
      <w:r w:rsidR="001E60CD">
        <w:rPr>
          <w:rFonts w:ascii="Times New Roman" w:hAnsi="Times New Roman" w:cs="B Lotus" w:hint="cs"/>
          <w:color w:val="000000"/>
          <w:sz w:val="28"/>
          <w:szCs w:val="28"/>
          <w:rtl/>
          <w:lang w:bidi="fa-IR"/>
        </w:rPr>
        <w:t xml:space="preserve"> </w:t>
      </w:r>
      <w:r w:rsidRPr="001E60CD">
        <w:rPr>
          <w:rFonts w:ascii="Lotus Linotype" w:hAnsi="Lotus Linotype" w:cs="Lotus Linotype"/>
          <w:color w:val="000000"/>
          <w:sz w:val="28"/>
          <w:szCs w:val="28"/>
          <w:rtl/>
          <w:lang w:bidi="fa-IR"/>
        </w:rPr>
        <w:t>«إِنَّ اللهَ یَبْعَثُ لِهذِهِ الْأُمَّة عَل</w:t>
      </w:r>
      <w:r w:rsidR="001E60CD">
        <w:rPr>
          <w:rFonts w:ascii="Lotus Linotype" w:hAnsi="Lotus Linotype" w:cs="Lotus Linotype" w:hint="cs"/>
          <w:color w:val="000000"/>
          <w:sz w:val="28"/>
          <w:szCs w:val="28"/>
          <w:rtl/>
          <w:lang w:bidi="fa-IR"/>
        </w:rPr>
        <w:t>ى</w:t>
      </w:r>
      <w:r w:rsidRPr="001E60CD">
        <w:rPr>
          <w:rFonts w:ascii="Lotus Linotype" w:hAnsi="Lotus Linotype" w:cs="Lotus Linotype"/>
          <w:color w:val="000000"/>
          <w:sz w:val="28"/>
          <w:szCs w:val="28"/>
          <w:rtl/>
          <w:lang w:bidi="fa-IR"/>
        </w:rPr>
        <w:t xml:space="preserve"> رَأْسِ کلِّ مِائة</w:t>
      </w:r>
      <w:r w:rsidRPr="001E60CD">
        <w:rPr>
          <w:rFonts w:ascii="Lotus Linotype" w:hAnsi="Lotus Linotype" w:cs="Lotus Linotype"/>
          <w:color w:val="000000"/>
          <w:sz w:val="28"/>
          <w:szCs w:val="28"/>
          <w:rtl/>
        </w:rPr>
        <w:t>ِ</w:t>
      </w:r>
      <w:r w:rsidRPr="001E60CD">
        <w:rPr>
          <w:rFonts w:ascii="Lotus Linotype" w:hAnsi="Lotus Linotype" w:cs="Lotus Linotype"/>
          <w:color w:val="000000"/>
          <w:sz w:val="28"/>
          <w:szCs w:val="28"/>
          <w:rtl/>
          <w:lang w:bidi="fa-IR"/>
        </w:rPr>
        <w:t xml:space="preserve"> سَنَ</w:t>
      </w:r>
      <w:r w:rsidRPr="001E60CD">
        <w:rPr>
          <w:rFonts w:ascii="Lotus Linotype" w:hAnsi="Lotus Linotype" w:cs="Lotus Linotype"/>
          <w:color w:val="000000"/>
          <w:sz w:val="28"/>
          <w:szCs w:val="28"/>
          <w:rtl/>
        </w:rPr>
        <w:t>ةٍ</w:t>
      </w:r>
      <w:r w:rsidRPr="001E60CD">
        <w:rPr>
          <w:rFonts w:ascii="Lotus Linotype" w:hAnsi="Lotus Linotype" w:cs="Lotus Linotype"/>
          <w:color w:val="000000"/>
          <w:sz w:val="28"/>
          <w:szCs w:val="28"/>
          <w:rtl/>
          <w:lang w:bidi="fa-IR"/>
        </w:rPr>
        <w:t>ٍ مَنْ یُجَدِّدُ لَهَا دِیْنَها»</w:t>
      </w:r>
      <w:r w:rsidR="00567BE9">
        <w:rPr>
          <w:rStyle w:val="FootnoteReference"/>
          <w:rFonts w:cs="B Lotus"/>
          <w:color w:val="000000"/>
          <w:sz w:val="28"/>
          <w:szCs w:val="28"/>
          <w:rtl/>
          <w:lang w:bidi="fa-IR"/>
        </w:rPr>
        <w:t>(</w:t>
      </w:r>
      <w:r w:rsidR="00567BE9" w:rsidRPr="001E60CD">
        <w:rPr>
          <w:rStyle w:val="FootnoteReference"/>
          <w:rFonts w:cs="B Lotus"/>
          <w:color w:val="000000"/>
          <w:sz w:val="28"/>
          <w:szCs w:val="28"/>
          <w:rtl/>
          <w:lang w:bidi="fa-IR"/>
        </w:rPr>
        <w:footnoteReference w:id="770"/>
      </w:r>
      <w:r w:rsidR="00567BE9">
        <w:rPr>
          <w:rStyle w:val="FootnoteReference"/>
          <w:rFonts w:cs="B Lotus"/>
          <w:color w:val="000000"/>
          <w:sz w:val="28"/>
          <w:szCs w:val="28"/>
          <w:rtl/>
          <w:lang w:bidi="fa-IR"/>
        </w:rPr>
        <w:t>)</w:t>
      </w:r>
      <w:r w:rsidR="001E60CD">
        <w:rPr>
          <w:rFonts w:ascii="Times New Roman" w:hAnsi="Times New Roman" w:cs="B Lotus" w:hint="cs"/>
          <w:color w:val="000000"/>
          <w:sz w:val="28"/>
          <w:szCs w:val="28"/>
          <w:rtl/>
          <w:lang w:bidi="fa-IR"/>
        </w:rPr>
        <w:t>.</w:t>
      </w:r>
      <w:r w:rsidR="00A53FCF">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«خداوند در آغاز هر سده، کسی را برای این امت برمی‌انگیزد تا دین او را اصلاح و بازسازی کند».</w:t>
      </w:r>
    </w:p>
    <w:p w:rsidR="006C4D58" w:rsidRPr="00D054AC" w:rsidRDefault="006C4D58" w:rsidP="003D30F6">
      <w:pPr>
        <w:pStyle w:val="StyleComplexBLotus12ptJustifiedFirstline05cm"/>
        <w:widowControl w:val="0"/>
        <w:numPr>
          <w:ilvl w:val="0"/>
          <w:numId w:val="38"/>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در لابه‌لای تحقیق در سیرة امام محمد</w:t>
      </w:r>
      <w:r w:rsidR="001E60C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عبدالوهاب و دعوت او، محمد</w:t>
      </w:r>
      <w:r w:rsidR="001E60C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بن سعود و حکومتش، زندگی علما و تألیفات و گفته‌ها و واقعیّاتی که دعوت و پیروان آن تا امروز در آن قرار داشته‌اند، معلوم می‌شود که این دعوت مظهر اسلام، اهل سنت و جماعت و بر قرآن و سنت و آثار سلف صالح اتکا نموده است.</w:t>
      </w:r>
    </w:p>
    <w:p w:rsidR="006C4D58" w:rsidRPr="00D054AC" w:rsidRDefault="006C4D58" w:rsidP="003D30F6">
      <w:pPr>
        <w:pStyle w:val="StyleComplexBLotus12ptJustifiedFirstline05cm"/>
        <w:widowControl w:val="0"/>
        <w:numPr>
          <w:ilvl w:val="0"/>
          <w:numId w:val="38"/>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کسانی که در مورد حقیقت دعوت تحقیق می‌کنند و آن را براساس اصول شرعی و قواعد علمی سالم مورد ارزیابی قرار می‌دهند، درمی‌یابند که، این دعوت برپایه حق و عدالت قرار گرفته و در کلیات و جزئیات، چیزی به غیر از اسلام نیست، در واقع ادامه سنت پیامبر، خلفای راشدین، ائمّة دین و سلف صالح است.</w:t>
      </w:r>
    </w:p>
    <w:p w:rsidR="006C4D58" w:rsidRPr="00D054AC" w:rsidRDefault="006C4D58" w:rsidP="003D30F6">
      <w:pPr>
        <w:pStyle w:val="StyleComplexBLotus12ptJustifiedFirstline05cm"/>
        <w:widowControl w:val="0"/>
        <w:numPr>
          <w:ilvl w:val="0"/>
          <w:numId w:val="38"/>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تمام شایعاتی که دشمنان از حقیقت دعوت، امام و پیروان و دولت حامی آن و شایعات و افتراهایی که به آنها نسبت می‌دهد در مقام بحث و بررسی منصفانه، به تمام معنی دروغ و بی‌اساس می‌باشند و واقعیت و علمکرد نهضت، تمامی آنها را تکذیب می‌نماید. سیره و سلوک علمای نهضت و دولت، کتاب</w:t>
      </w:r>
      <w:r w:rsidR="001E60C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و رسایلی که علما و اندیشمندان نهضت آنها را نوشته‌اند، موضع‌گیری</w:t>
      </w:r>
      <w:r w:rsidR="001E60C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رویدادها و حقایقی که وجود ندارند به نادرست بودن آن اتهامات شهادت می‌دهند.</w:t>
      </w:r>
    </w:p>
    <w:p w:rsidR="006C4D58" w:rsidRPr="00D054AC" w:rsidRDefault="006C4D58" w:rsidP="003D30F6">
      <w:pPr>
        <w:pStyle w:val="StyleComplexBLotus12ptJustifiedFirstline05cm"/>
        <w:widowControl w:val="0"/>
        <w:numPr>
          <w:ilvl w:val="0"/>
          <w:numId w:val="38"/>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بسیاری از منتقدین دعوت بر اشتباهات تعدادی از علما یا اقدامات تعدادی از پیروان آن انگشت می‌نهند و آنها را تندروی و دگم ‌اندیشی و ارتجاع می‌نامند، در حالی که آن منتقدین در عرصة روح اصول، اهداف و راهکارهای نهضت چیزی را برای انتقاد نمی‌یابند.</w:t>
      </w:r>
    </w:p>
    <w:p w:rsidR="006C4D58" w:rsidRPr="00D054AC" w:rsidRDefault="006C4D58" w:rsidP="00021DD3">
      <w:pPr>
        <w:pStyle w:val="StyleComplexBLotus12ptJustifiedFirstline05cm"/>
        <w:widowControl w:val="0"/>
        <w:spacing w:line="226" w:lineRule="auto"/>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این موضوع صحت دارد که در میان بعضی از طرفداران دعوت نمونه‌هایی از تندروی و سخت‌گیری، کم‌خردی و ناشکیبایی وجود دارند، اما علما و عقلای نهضت برای برخورد ریشه‌ای با آن تلاش می‌کنند، زیرا آن خط‌مشی‌ها عواملی درونی هستند که به کثرت بدعت و فسق و فجور و اصرار اهل آنها بر ادامه آن نوع کارها ارتباط پیدا می‌نمایند، که گاهی این اقدامات تحریک‌آمیز از طرف آنها اهل حق و دین را ناچار به عکس‌العمل عاطفی و نسنجیده می‌نماید.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گاهی هم ضعف معلومات</w:t>
      </w:r>
      <w:r w:rsidR="009A19A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ناپختگی تعدادی از جوانان متدین واکنش‌های ناصوابی را سبب می‌شود، اما آنچه مهم و مورد اعتبارند اصول، راهکارها، و روش عالمان و خردمندان حرکت است و سبک مغزی و اقدامات و موضع‌گیری‌های نامطلوب تعدادی از طرفداران را نباید به حساب اصول و راهکارها گذاشت، پدیده‌ای که هیچ دین، مکتب، نهضت، ملت و جامعه‌ای از آن در امان نیست.</w:t>
      </w:r>
    </w:p>
    <w:p w:rsidR="006C4D58" w:rsidRPr="00D054AC" w:rsidRDefault="006C4D58" w:rsidP="003D30F6">
      <w:pPr>
        <w:pStyle w:val="StyleComplexBLotus12ptJustifiedFirstline05cm"/>
        <w:widowControl w:val="0"/>
        <w:numPr>
          <w:ilvl w:val="0"/>
          <w:numId w:val="38"/>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موضوع نیز مشخص شده که اثرات مثبت دعوت، تنها بر پیروان و حامیان آن محدود نشده است، بلکه بر راهکارها و موضع‌گیری‌های مخالفین نیز تأثیرگذار بوده و زمینه را برای کاستن از دامنه تندروی و افراط، بدعت‌گذاری، گسترش مظاهر شرک و فریبکاری فراهم نموده و تا حدود زیادی از میزان و تعداد زیارتگاه‌ها و بارگاه‌های ساخته شده بر روی قبور کاسته شده و از تعداد زائران و مراجعه‌کنندگان آنها کم شده است.</w:t>
      </w:r>
    </w:p>
    <w:p w:rsidR="006C4D58" w:rsidRPr="00523782" w:rsidRDefault="006C4D58" w:rsidP="00021DD3">
      <w:pPr>
        <w:pStyle w:val="StyleComplexBLotus12ptJustifiedFirstline05cm"/>
        <w:widowControl w:val="0"/>
        <w:spacing w:line="226" w:lineRule="auto"/>
        <w:rPr>
          <w:rFonts w:ascii="Times New Roman" w:hAnsi="Times New Roman" w:cs="B Lotus"/>
          <w:color w:val="000000"/>
          <w:spacing w:val="-4"/>
          <w:sz w:val="28"/>
          <w:szCs w:val="28"/>
          <w:lang w:bidi="fa-IR"/>
        </w:rPr>
      </w:pPr>
      <w:r w:rsidRPr="00523782">
        <w:rPr>
          <w:rFonts w:ascii="Times New Roman" w:hAnsi="Times New Roman" w:cs="B Lotus" w:hint="cs"/>
          <w:color w:val="000000"/>
          <w:spacing w:val="-4"/>
          <w:sz w:val="28"/>
          <w:szCs w:val="28"/>
          <w:rtl/>
          <w:lang w:bidi="fa-IR"/>
        </w:rPr>
        <w:t>این دعوت توانسته است تا</w:t>
      </w:r>
      <w:r w:rsidR="009A19AC" w:rsidRPr="00523782">
        <w:rPr>
          <w:rFonts w:ascii="Times New Roman" w:hAnsi="Times New Roman" w:cs="B Lotus" w:hint="cs"/>
          <w:color w:val="000000"/>
          <w:spacing w:val="-4"/>
          <w:sz w:val="28"/>
          <w:szCs w:val="28"/>
          <w:rtl/>
          <w:lang w:bidi="fa-IR"/>
        </w:rPr>
        <w:t xml:space="preserve"> </w:t>
      </w:r>
      <w:r w:rsidRPr="00523782">
        <w:rPr>
          <w:rFonts w:ascii="Times New Roman" w:hAnsi="Times New Roman" w:cs="B Lotus" w:hint="cs"/>
          <w:color w:val="000000"/>
          <w:spacing w:val="-4"/>
          <w:sz w:val="28"/>
          <w:szCs w:val="28"/>
          <w:rtl/>
          <w:lang w:bidi="fa-IR"/>
        </w:rPr>
        <w:t>حدودی دشمنان و مخالفان خود را به سوی اصول و مبانی حق و دوری از أباطیل و أراجیف سوق دهد، همچنین توجه بسیاری از پیروان فرقه‌ها و طریقه‌ها را به اهمیت بازگشت به هدایت قرآن و سنت و تقویت ارتباط با آنها جلب کند، آنان را به تلاش برای رهایی از منابع و مراجع ساختگی وادار کند و باعث شود آنان برای اثبات دیدگاه‌های خود به اموری مانند کشف، ذوق، حالت خلسه، حکایات، رؤیا، امور خارق‌العاده، نقل‌قول‌های ثابت نشده و احادیث مجعول استدلال ننمایند. این تنها تعدادی از سران سودجو و مقلّدین ناآگاه و افرادی که از بقای بدعت</w:t>
      </w:r>
      <w:r w:rsidR="009A19AC" w:rsidRPr="00523782">
        <w:rPr>
          <w:rFonts w:ascii="Times New Roman" w:hAnsi="Times New Roman" w:cs="B Lotus" w:hint="cs"/>
          <w:color w:val="000000"/>
          <w:spacing w:val="-4"/>
          <w:sz w:val="28"/>
          <w:szCs w:val="28"/>
          <w:rtl/>
          <w:lang w:bidi="fa-IR"/>
        </w:rPr>
        <w:t>‌</w:t>
      </w:r>
      <w:r w:rsidRPr="00523782">
        <w:rPr>
          <w:rFonts w:ascii="Times New Roman" w:hAnsi="Times New Roman" w:cs="B Lotus" w:hint="cs"/>
          <w:color w:val="000000"/>
          <w:spacing w:val="-4"/>
          <w:sz w:val="28"/>
          <w:szCs w:val="28"/>
          <w:rtl/>
          <w:lang w:bidi="fa-IR"/>
        </w:rPr>
        <w:t>ها و گسترش آنها بهره‌مند می‌شوند هستند که همچنان آن روش را ادامه می‌دهند.</w:t>
      </w:r>
    </w:p>
    <w:p w:rsidR="006C4D58" w:rsidRPr="00D054AC" w:rsidRDefault="006C4D58" w:rsidP="003D30F6">
      <w:pPr>
        <w:pStyle w:val="StyleComplexBLotus12ptJustifiedFirstline05cm"/>
        <w:widowControl w:val="0"/>
        <w:numPr>
          <w:ilvl w:val="0"/>
          <w:numId w:val="38"/>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جمع زیادی از علما، اندیشمندان، ادبا، سیاستمداران، موّرخان مسلمان و غیرمسلمان منصف و بی‌طرف شهادت</w:t>
      </w:r>
      <w:r w:rsidR="009A19A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معتبری داده و در این مورد اتفاق‌نظر دارند که این نهضت، مظهر اسلام و سنتی است که رسول خدا و سلف صالح پیام‌آور آن بود</w:t>
      </w:r>
      <w:r w:rsidR="009A19AC"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ند.</w:t>
      </w:r>
    </w:p>
    <w:p w:rsidR="006C4D58" w:rsidRPr="00D054AC" w:rsidRDefault="006C4D58" w:rsidP="00021DD3">
      <w:pPr>
        <w:pStyle w:val="StyleComplexBLotus12ptJustifiedFirstline05cm"/>
        <w:widowControl w:val="0"/>
        <w:spacing w:line="226" w:lineRule="auto"/>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همچنین نهضت امام محمد بن عبدالوهاب نهضت اصلاحی فراگیری است که مردم را به حقیقتی که رسول خدا</w:t>
      </w:r>
      <w:r w:rsidR="009A19AC">
        <w:rPr>
          <w:rFonts w:ascii="Times New Roman" w:hAnsi="Times New Roman" w:cs="B Lotus" w:hint="cs"/>
          <w:color w:val="000000"/>
          <w:sz w:val="28"/>
          <w:szCs w:val="28"/>
          <w:rtl/>
          <w:lang w:bidi="fa-IR"/>
        </w:rPr>
        <w:t xml:space="preserve"> </w:t>
      </w:r>
      <w:r w:rsidR="009A19AC" w:rsidRPr="009A19AC">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آن را آورده، فرا می‌خواند، تمامی آنان در این مورد متفق‌القول هستند که نهضت توانسته است در میان اصلاحات دینی، و عقیدتی، عدالت، امنیت و وحدت موفقیت</w:t>
      </w:r>
      <w:r w:rsidR="009A19AC">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 بزرگی را بدست بیاورد.</w:t>
      </w:r>
    </w:p>
    <w:p w:rsidR="006C4D58" w:rsidRPr="00D054AC" w:rsidRDefault="006C4D58" w:rsidP="003D30F6">
      <w:pPr>
        <w:pStyle w:val="StyleComplexBLotus12ptJustifiedFirstline05cm"/>
        <w:widowControl w:val="0"/>
        <w:numPr>
          <w:ilvl w:val="0"/>
          <w:numId w:val="38"/>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ادعاها و انگیزه‌های مخالفان این دعوت انگیزه‌های باطلی همچون هواپرستی، حسادت، حبّ مقام و موقعیت و قدرت، تقلید، تعصّب، عدم معرفت حقیقت آن و عدم تحقیق دربارة تبلیغات و شایعات دشمنان دعوت، می‌باشند.</w:t>
      </w:r>
    </w:p>
    <w:p w:rsidR="006C4D58" w:rsidRPr="00D054AC" w:rsidRDefault="006C4D58" w:rsidP="003D30F6">
      <w:pPr>
        <w:pStyle w:val="StyleComplexBLotus12ptJustifiedFirstline05cm"/>
        <w:widowControl w:val="0"/>
        <w:numPr>
          <w:ilvl w:val="0"/>
          <w:numId w:val="38"/>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نهضت توانسته است بیداری و نهضت بزرگی را در تمامی عرصه‌ها، به ویژه در میدان اصلاح عقیده و عبادات، احیای سنت و شعایر دینی، امر به معروف و نهی از منکر، جهاد، احیای خط‌مشی سلف صالح، حاکمیت شریعت خداوند در تمامی امور زندگی و تأسیس حکومت و جامعه‌ای اسلامی پدید بیاورد، جامعه‌ای که در مقایسه با اوضاع و احوال امروزی امت اسلام، وضعیتی به مراتب مطلوب‌تر دارد.</w:t>
      </w:r>
    </w:p>
    <w:p w:rsidR="006C4D58" w:rsidRPr="00D054AC" w:rsidRDefault="006C4D58" w:rsidP="003D30F6">
      <w:pPr>
        <w:pStyle w:val="StyleComplexBLotus12ptJustifiedFirstline05cm"/>
        <w:widowControl w:val="0"/>
        <w:numPr>
          <w:ilvl w:val="0"/>
          <w:numId w:val="38"/>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کشور و جامعه عربستان سعودی یکی از نتایج آن نهضت مبارک می‌باشد که راهکارهای مطلوبی برای اداره امور کشور و جامعه در تمامی ابعاد آن دارد و در زمینه قضاوت، اجرای حدود، امر به معروف و نهی از منکر و آموزش و ... توانسته است گامهای بلندی را بردارد.</w:t>
      </w:r>
    </w:p>
    <w:p w:rsidR="006C4D58" w:rsidRPr="00D054AC" w:rsidRDefault="006C4D58" w:rsidP="00021DD3">
      <w:pPr>
        <w:pStyle w:val="StyleComplexBLotus12ptJustifiedFirstline05cm"/>
        <w:widowControl w:val="0"/>
        <w:spacing w:line="226" w:lineRule="auto"/>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جامعه عربستان سعودی واقعیتی است که در آن اسلام، در امور حیات بشری تبلور یافته و غیر از افراد منکر حق</w:t>
      </w:r>
      <w:r w:rsidR="00A13CC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یا ناآگاه و یا حاسدانی که هوای نفس را خدای خویش نموده</w:t>
      </w:r>
      <w:r w:rsidR="00A13CC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اند هیچکس دیگر آن را انکار نمی‌کند.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من با این سخنان خود نمی‌خواهم به طور کامل حکّام و مردم عربستان را از هر عیب و نقصی پاک بدانم. من می‌دانم که در میان ما کوتاهی‌ها، مرزشکنی‌ها و مشکلاتی وجود دارند، اما الحمد</w:t>
      </w:r>
      <w:r w:rsidR="00A13CC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لله همچنان به اصول دین و نهضت، امنیت، وحدت و تعاون میان نظام و مردم وفادار است. از خداوند می‌خواهم که ما را بر راه حق ثابت‌قدم فرماید.</w:t>
      </w:r>
    </w:p>
    <w:p w:rsidR="006C4D58" w:rsidRPr="00D054AC" w:rsidRDefault="006C4D58" w:rsidP="003D30F6">
      <w:pPr>
        <w:pStyle w:val="StyleComplexBLotus12ptJustifiedFirstline05cm"/>
        <w:widowControl w:val="0"/>
        <w:numPr>
          <w:ilvl w:val="0"/>
          <w:numId w:val="38"/>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اگر اشخاصی منصف و بی‌طرف در مورد حکومت و جامعه عربستان و نهضت سلفی و پیروان آن، انتقاداتی داشته باشند، این چیزی است که اصل موضوع را زیر</w:t>
      </w:r>
      <w:r w:rsidR="00A13CCA">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سؤال نمی‌برد و هیچ‌کس از آن دلخور نمی‌شود، زیرا به غیر از خداوند هیچکس کامل نیست و به جز رسول خدا</w:t>
      </w:r>
      <w:r w:rsidR="00A13CCA">
        <w:rPr>
          <w:rFonts w:ascii="Times New Roman" w:hAnsi="Times New Roman" w:cs="B Lotus" w:hint="cs"/>
          <w:color w:val="000000"/>
          <w:sz w:val="28"/>
          <w:szCs w:val="28"/>
          <w:rtl/>
          <w:lang w:bidi="fa-IR"/>
        </w:rPr>
        <w:t xml:space="preserve"> </w:t>
      </w:r>
      <w:r w:rsidR="00A13CCA" w:rsidRPr="00A13CCA">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نمی‌توان کسی را معصوم شمرد.</w:t>
      </w:r>
    </w:p>
    <w:p w:rsidR="006C4D58" w:rsidRPr="00D054AC" w:rsidRDefault="006C4D58" w:rsidP="00021DD3">
      <w:pPr>
        <w:pStyle w:val="StyleComplexBLotus12ptJustifiedFirstline05cm"/>
        <w:widowControl w:val="0"/>
        <w:spacing w:line="226" w:lineRule="auto"/>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مقصود این است که در رابطه با حکومت و جامعة عربستان خیرخواهی‌ها و انتقادات سودمندی وجود دارند که، لازم است علما و پیروان دعوت از آنها به خوبی استفاده کنند. کسانی که عیب</w:t>
      </w:r>
      <w:r w:rsidR="00A13CC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هایمان را به ما یادآور می‌شوند، خداوند مورد رحمت خود قرارشان بدهد.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گاهی انتقادهای مفید و هدفمندی، نه تنها از طرف دوستان بلکه گاهی از جانب دشمنان و مخالفان</w:t>
      </w:r>
      <w:r w:rsidR="00A13CCA">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 xml:space="preserve"> و در مواردی هم از طرف اشخاص منصف و بی‌طرف شنیده می‌شوند که باید به همة جوانب آنها توجه کرد و آنها را در عمل به کار گرفت، زیرا حق از هر چیزی بیشتر شایستگی تبعیت را دارد و اعتراف به حق، نشانه فضل و بلندنظری است.</w:t>
      </w:r>
    </w:p>
    <w:p w:rsidR="006C4D58" w:rsidRPr="00D054AC" w:rsidRDefault="006C4D58" w:rsidP="003D30F6">
      <w:pPr>
        <w:pStyle w:val="StyleComplexBLotus12ptJustifiedFirstline05cm"/>
        <w:widowControl w:val="0"/>
        <w:numPr>
          <w:ilvl w:val="0"/>
          <w:numId w:val="38"/>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این شایعه را که حسدورزان و جاهلان پخش می‌کنند که گویا دین، جامعه و حکومت عربستان در پیدایش تروریسم مشارکت دارند، اتهام بزرگی است که در برابر دلیل و برهان، نادرستی آن ثابت می‌شود؛ اما همانگونه که پیشتر نیز گفته شد اینکه افراد یا گروههایی از جاده حق و اعتدال منحرف شوند، چیزی است که هیچ دین و جامعه‌ای از آن در امان نیست.</w:t>
      </w:r>
    </w:p>
    <w:p w:rsidR="006C4D58" w:rsidRPr="00D054AC" w:rsidRDefault="006C4D58" w:rsidP="00021DD3">
      <w:pPr>
        <w:pStyle w:val="StyleComplexBLotus12ptJustifiedFirstline05cm"/>
        <w:widowControl w:val="0"/>
        <w:spacing w:line="226" w:lineRule="auto"/>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 xml:space="preserve">من در این رابطه اطمینان کامل دارم که اقدامات نادرستی که روی می‌دهند، در بسیاری از موارد، پشت سر آنها توطئه توطئه‌گران و حسادت حسدورزان و برنامه‌ریزی دشمنان و مفسدان قرار دارند، کسانی که به هیچ وجه با دین، جامعه و سرزمین ما ارتباط درست و مشروعی ندارند. </w:t>
      </w:r>
      <w:r w:rsidRPr="00A13CCA">
        <w:rPr>
          <w:rFonts w:ascii="Lotus Linotype" w:hAnsi="Lotus Linotype" w:cs="Lotus Linotype"/>
          <w:color w:val="000000"/>
          <w:sz w:val="28"/>
          <w:szCs w:val="28"/>
          <w:rtl/>
          <w:lang w:bidi="fa-IR"/>
        </w:rPr>
        <w:t>حَسْبُنا اللهُ وَ نِعْمَ الْوَکِیلُ.</w:t>
      </w:r>
    </w:p>
    <w:p w:rsidR="006C4D58" w:rsidRPr="00D46C42" w:rsidRDefault="006C4D58" w:rsidP="00021DD3">
      <w:pPr>
        <w:pStyle w:val="Heading2"/>
        <w:widowControl w:val="0"/>
        <w:spacing w:line="226" w:lineRule="auto"/>
        <w:ind w:firstLine="284"/>
        <w:rPr>
          <w:rFonts w:cs="B Lotus" w:hint="cs"/>
          <w:color w:val="000000"/>
          <w:sz w:val="28"/>
          <w:szCs w:val="28"/>
          <w:rtl/>
          <w:lang w:bidi="fa-IR"/>
        </w:rPr>
      </w:pPr>
      <w:r w:rsidRPr="00D46C42">
        <w:rPr>
          <w:rFonts w:cs="B Lotus" w:hint="cs"/>
          <w:color w:val="000000"/>
          <w:sz w:val="28"/>
          <w:szCs w:val="28"/>
          <w:rtl/>
          <w:lang w:bidi="fa-IR"/>
        </w:rPr>
        <w:t>دوم</w:t>
      </w:r>
      <w:r w:rsidR="00A11225" w:rsidRPr="00D46C42">
        <w:rPr>
          <w:rFonts w:cs="B Lotus" w:hint="cs"/>
          <w:color w:val="000000"/>
          <w:sz w:val="28"/>
          <w:szCs w:val="28"/>
          <w:rtl/>
          <w:lang w:bidi="fa-IR"/>
        </w:rPr>
        <w:t xml:space="preserve">: </w:t>
      </w:r>
      <w:r w:rsidRPr="00D46C42">
        <w:rPr>
          <w:rFonts w:cs="B Lotus" w:hint="cs"/>
          <w:color w:val="000000"/>
          <w:sz w:val="28"/>
          <w:szCs w:val="28"/>
          <w:rtl/>
          <w:lang w:bidi="fa-IR"/>
        </w:rPr>
        <w:t>توص</w:t>
      </w:r>
      <w:r w:rsidRPr="00D46C42">
        <w:rPr>
          <w:rFonts w:cs="B Lotus" w:hint="cs"/>
          <w:color w:val="000000"/>
          <w:sz w:val="28"/>
          <w:szCs w:val="28"/>
          <w:rtl/>
        </w:rPr>
        <w:t>ی</w:t>
      </w:r>
      <w:r w:rsidRPr="00D46C42">
        <w:rPr>
          <w:rFonts w:cs="B Lotus" w:hint="cs"/>
          <w:color w:val="000000"/>
          <w:sz w:val="28"/>
          <w:szCs w:val="28"/>
          <w:rtl/>
          <w:lang w:bidi="fa-IR"/>
        </w:rPr>
        <w:t>ه‌ها و اندرزها</w:t>
      </w:r>
      <w:r w:rsidR="00D46C42" w:rsidRPr="00D46C42">
        <w:rPr>
          <w:rFonts w:cs="B Lotus" w:hint="cs"/>
          <w:color w:val="000000"/>
          <w:sz w:val="28"/>
          <w:szCs w:val="28"/>
          <w:rtl/>
          <w:lang w:bidi="fa-IR"/>
        </w:rPr>
        <w:t>.</w:t>
      </w:r>
    </w:p>
    <w:p w:rsidR="006C4D58" w:rsidRPr="00D054AC" w:rsidRDefault="006C4D58" w:rsidP="00021DD3">
      <w:pPr>
        <w:pStyle w:val="Heading3"/>
        <w:widowControl w:val="0"/>
        <w:spacing w:line="226" w:lineRule="auto"/>
        <w:ind w:firstLine="284"/>
        <w:rPr>
          <w:rFonts w:cs="B Lotus" w:hint="cs"/>
          <w:b w:val="0"/>
          <w:bCs w:val="0"/>
          <w:color w:val="000000"/>
          <w:sz w:val="28"/>
          <w:szCs w:val="28"/>
          <w:rtl/>
          <w:lang w:bidi="fa-IR"/>
        </w:rPr>
      </w:pPr>
      <w:r w:rsidRPr="00D054AC">
        <w:rPr>
          <w:rFonts w:cs="B Lotus" w:hint="cs"/>
          <w:b w:val="0"/>
          <w:bCs w:val="0"/>
          <w:color w:val="000000"/>
          <w:sz w:val="28"/>
          <w:szCs w:val="28"/>
          <w:rtl/>
          <w:lang w:bidi="fa-IR"/>
        </w:rPr>
        <w:t>1- بازنگری در معیارهای ارزش‌گذاری</w:t>
      </w:r>
      <w:r w:rsidR="00D46C42">
        <w:rPr>
          <w:rFonts w:cs="B Lotus" w:hint="cs"/>
          <w:b w:val="0"/>
          <w:bCs w:val="0"/>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امور متعلق به نهضت در کلّ به دو دسته تقسیم می‌شوند:</w:t>
      </w:r>
    </w:p>
    <w:p w:rsidR="00523782" w:rsidRPr="00D054AC" w:rsidRDefault="006C4D58" w:rsidP="00523782">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دسته اول</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آنچه که با مفاهیم و اصول دین و خط‌مشی آن در ارتباط است. در این امور که تبلور اسلام و سنت می‌باشند، هیچ جایی برای ملاحظه‌کاری و تغییر و تبدیل وجود ندارد، زیرا بر آنها این قاعده حاکم است که:</w:t>
      </w:r>
      <w:r w:rsidR="00D46C42">
        <w:rPr>
          <w:rFonts w:ascii="Times New Roman" w:hAnsi="Times New Roman" w:cs="B Lotus" w:hint="cs"/>
          <w:color w:val="000000"/>
          <w:sz w:val="28"/>
          <w:szCs w:val="28"/>
          <w:rtl/>
          <w:lang w:bidi="fa-IR"/>
        </w:rPr>
        <w:t xml:space="preserve"> </w:t>
      </w:r>
      <w:r w:rsidRPr="00D46C42">
        <w:rPr>
          <w:rFonts w:ascii="Lotus Linotype" w:hAnsi="Lotus Linotype" w:cs="Lotus Linotype"/>
          <w:color w:val="000000"/>
          <w:sz w:val="28"/>
          <w:szCs w:val="28"/>
          <w:rtl/>
          <w:lang w:bidi="fa-IR"/>
        </w:rPr>
        <w:t>«کُلُّ مُحْدَثة</w:t>
      </w:r>
      <w:r w:rsidRPr="00D46C42">
        <w:rPr>
          <w:rFonts w:ascii="Lotus Linotype" w:hAnsi="Lotus Linotype" w:cs="Lotus Linotype"/>
          <w:color w:val="000000"/>
          <w:sz w:val="28"/>
          <w:szCs w:val="28"/>
          <w:rtl/>
        </w:rPr>
        <w:t>ٍ</w:t>
      </w:r>
      <w:r w:rsidRPr="00D46C42">
        <w:rPr>
          <w:rFonts w:ascii="Lotus Linotype" w:hAnsi="Lotus Linotype" w:cs="Lotus Linotype"/>
          <w:color w:val="000000"/>
          <w:sz w:val="28"/>
          <w:szCs w:val="28"/>
          <w:rtl/>
          <w:lang w:bidi="fa-IR"/>
        </w:rPr>
        <w:t xml:space="preserve"> بِدْعَة</w:t>
      </w:r>
      <w:r w:rsidRPr="00D46C42">
        <w:rPr>
          <w:rFonts w:ascii="Lotus Linotype" w:hAnsi="Lotus Linotype" w:cs="Lotus Linotype"/>
          <w:color w:val="000000"/>
          <w:sz w:val="28"/>
          <w:szCs w:val="28"/>
          <w:rtl/>
        </w:rPr>
        <w:t>ٍ</w:t>
      </w:r>
      <w:r w:rsidRPr="00D46C42">
        <w:rPr>
          <w:rFonts w:ascii="Lotus Linotype" w:hAnsi="Lotus Linotype" w:cs="Lotus Linotype"/>
          <w:color w:val="000000"/>
          <w:sz w:val="28"/>
          <w:szCs w:val="28"/>
          <w:rtl/>
          <w:lang w:bidi="fa-IR"/>
        </w:rPr>
        <w:t xml:space="preserve"> وَکُلُّ بِدْعَة</w:t>
      </w:r>
      <w:r w:rsidRPr="00D46C42">
        <w:rPr>
          <w:rFonts w:ascii="Lotus Linotype" w:hAnsi="Lotus Linotype" w:cs="Lotus Linotype"/>
          <w:color w:val="000000"/>
          <w:sz w:val="28"/>
          <w:szCs w:val="28"/>
          <w:rtl/>
        </w:rPr>
        <w:t>ٍ</w:t>
      </w:r>
      <w:r w:rsidRPr="00D46C42">
        <w:rPr>
          <w:rFonts w:ascii="Lotus Linotype" w:hAnsi="Lotus Linotype" w:cs="Lotus Linotype"/>
          <w:color w:val="000000"/>
          <w:sz w:val="28"/>
          <w:szCs w:val="28"/>
          <w:rtl/>
          <w:lang w:bidi="fa-IR"/>
        </w:rPr>
        <w:t xml:space="preserve"> ضَلاَلَة»</w:t>
      </w:r>
      <w:r w:rsidR="00567BE9">
        <w:rPr>
          <w:rStyle w:val="FootnoteReference"/>
          <w:rFonts w:cs="B Lotus"/>
          <w:color w:val="000000"/>
          <w:sz w:val="28"/>
          <w:szCs w:val="28"/>
          <w:rtl/>
          <w:lang w:bidi="fa-IR"/>
        </w:rPr>
        <w:t>(</w:t>
      </w:r>
      <w:r w:rsidR="00567BE9" w:rsidRPr="001E60CD">
        <w:rPr>
          <w:rStyle w:val="FootnoteReference"/>
          <w:rFonts w:cs="B Lotus"/>
          <w:color w:val="000000"/>
          <w:sz w:val="28"/>
          <w:szCs w:val="28"/>
          <w:rtl/>
          <w:lang w:bidi="fa-IR"/>
        </w:rPr>
        <w:footnoteReference w:id="771"/>
      </w:r>
      <w:r w:rsidR="00567BE9">
        <w:rPr>
          <w:rStyle w:val="FootnoteReference"/>
          <w:rFonts w:cs="B Lotus"/>
          <w:color w:val="000000"/>
          <w:sz w:val="28"/>
          <w:szCs w:val="28"/>
          <w:rtl/>
          <w:lang w:bidi="fa-IR"/>
        </w:rPr>
        <w:t>)</w:t>
      </w:r>
      <w:r w:rsidR="00D46C42">
        <w:rPr>
          <w:rFonts w:ascii="Times New Roman" w:hAnsi="Times New Roman" w:cs="B Lotus" w:hint="cs"/>
          <w:color w:val="000000"/>
          <w:sz w:val="28"/>
          <w:szCs w:val="28"/>
          <w:rtl/>
          <w:lang w:bidi="fa-IR"/>
        </w:rPr>
        <w:t>.</w:t>
      </w:r>
      <w:r w:rsidR="00523782">
        <w:rPr>
          <w:rFonts w:ascii="Times New Roman" w:hAnsi="Times New Roman" w:cs="B Lotus" w:hint="cs"/>
          <w:color w:val="000000"/>
          <w:sz w:val="28"/>
          <w:szCs w:val="28"/>
          <w:rtl/>
          <w:lang w:bidi="fa-IR"/>
        </w:rPr>
        <w:t xml:space="preserve"> </w:t>
      </w:r>
      <w:r w:rsidR="00523782" w:rsidRPr="00D054AC">
        <w:rPr>
          <w:rFonts w:ascii="Times New Roman" w:hAnsi="Times New Roman" w:cs="B Lotus" w:hint="cs"/>
          <w:color w:val="000000"/>
          <w:sz w:val="28"/>
          <w:szCs w:val="28"/>
          <w:rtl/>
          <w:lang w:bidi="fa-IR"/>
        </w:rPr>
        <w:t>«اضافه کردن هر چیز جدیدی به دین (که ریشه‌ای در دین ندارد) بدعت است و هرگونه بدعتی گمراهی است».</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دسته دوم</w:t>
      </w:r>
      <w:r w:rsidR="00A11225">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اموری هستند که با راهکارها، ابزارها و اجتهادات در ارتباط می‌باشند. در این رابطه بر تمامی کسانی که به مسایل اسلام، مصالح مسلمین، سنت رسول خدا و مسایل نهضت اهتمام دارند، لازم است تمامی تلاش و توان مادّی و معنوی خود را در زمینه بررسی و بازنگری راهکارها، ابزارها و بهره‌گیری از وسایل نوین، با مراعات ضوابط شرعی، به کار بگیرند.</w:t>
      </w:r>
    </w:p>
    <w:p w:rsidR="006C4D58" w:rsidRPr="00D46C42" w:rsidRDefault="006C4D58" w:rsidP="00021DD3">
      <w:pPr>
        <w:pStyle w:val="Heading3"/>
        <w:widowControl w:val="0"/>
        <w:spacing w:line="226" w:lineRule="auto"/>
        <w:ind w:firstLine="284"/>
        <w:rPr>
          <w:rFonts w:cs="B Lotus" w:hint="cs"/>
          <w:color w:val="000000"/>
          <w:sz w:val="28"/>
          <w:szCs w:val="28"/>
          <w:rtl/>
          <w:lang w:bidi="fa-IR"/>
        </w:rPr>
      </w:pPr>
      <w:r w:rsidRPr="00D46C42">
        <w:rPr>
          <w:rFonts w:cs="B Lotus" w:hint="cs"/>
          <w:color w:val="000000"/>
          <w:sz w:val="28"/>
          <w:szCs w:val="28"/>
          <w:rtl/>
          <w:lang w:bidi="fa-IR"/>
        </w:rPr>
        <w:t>2- حمایت و حراست</w:t>
      </w:r>
      <w:r w:rsidR="00D46C42" w:rsidRPr="00D46C42">
        <w:rPr>
          <w:rFonts w:cs="B Lotus" w:hint="cs"/>
          <w:color w:val="000000"/>
          <w:sz w:val="28"/>
          <w:szCs w:val="28"/>
          <w:rtl/>
          <w:lang w:bidi="fa-IR"/>
        </w:rPr>
        <w:t>.</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نهضت و پیروان آن به صورت خاص و اسلام و مسلمانان به صورت عام با چالش‌ها و توطئه‌ها و خطرهایی روبه‌رو هستند که به حمایت و حراست بیشتر نیاز دارند و این کار را ابتدا از طریق مقابله با تمامی انواع شبهه‌افکنی‌ها و اتهام‌ها و سپس جبران معایب و کمبودهایی که در عرصة اجرای احکام دین وجود داشته‌اند می‌توان صورت داد. تمامی نقایص و اشتباهات و اختلافات پیش آمده به وسیلة حکومت</w:t>
      </w:r>
      <w:r w:rsidR="002D0DF0">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و</w:t>
      </w:r>
      <w:r w:rsidR="002D0DF0">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یا جامع</w:t>
      </w:r>
      <w:r w:rsidR="002D0DF0">
        <w:rPr>
          <w:rFonts w:ascii="Times New Roman" w:hAnsi="Times New Roman" w:cs="B Lotus" w:hint="cs"/>
          <w:color w:val="000000"/>
          <w:sz w:val="28"/>
          <w:szCs w:val="28"/>
          <w:rtl/>
          <w:lang w:bidi="fa-IR"/>
        </w:rPr>
        <w:t>ه‌</w:t>
      </w:r>
      <w:r w:rsidRPr="00D054AC">
        <w:rPr>
          <w:rFonts w:ascii="Times New Roman" w:hAnsi="Times New Roman" w:cs="B Lotus" w:hint="cs"/>
          <w:color w:val="000000"/>
          <w:sz w:val="28"/>
          <w:szCs w:val="28"/>
          <w:rtl/>
          <w:lang w:bidi="fa-IR"/>
        </w:rPr>
        <w:t>ها را می‌توان با روش‌های زیر برطرف کرد:</w:t>
      </w:r>
    </w:p>
    <w:p w:rsidR="006C4D58" w:rsidRPr="00D054AC" w:rsidRDefault="006C4D58" w:rsidP="003D30F6">
      <w:pPr>
        <w:pStyle w:val="StyleComplexBLotus12ptJustifiedFirstline05cm"/>
        <w:widowControl w:val="0"/>
        <w:numPr>
          <w:ilvl w:val="0"/>
          <w:numId w:val="39"/>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تهیه برنام</w:t>
      </w:r>
      <w:r w:rsidR="00D46C42" w:rsidRPr="00D054AC">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ی علمی و فعال در زمینه راهکارها و راهبردهای تقویت علم و ایمان مردم و حمایت از آنها در برابر چالش‌ها و شبهه</w:t>
      </w:r>
      <w:r w:rsidR="00D46C42">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 و عوامل بازدارنده‌ای که به دنبال متلاشی کردن دین و دین‌داری در میان مسلمانان</w:t>
      </w:r>
      <w:r w:rsidR="0072676D">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 به ویژه در زمینه راه‌کارها، ابزارها و خط‌مشی‌ها -</w:t>
      </w:r>
      <w:r w:rsidR="00D46C42">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می‌باشند.</w:t>
      </w:r>
    </w:p>
    <w:p w:rsidR="006C4D58" w:rsidRPr="00D054AC" w:rsidRDefault="006C4D58" w:rsidP="003D30F6">
      <w:pPr>
        <w:pStyle w:val="StyleComplexBLotus12ptJustifiedFirstline05cm"/>
        <w:widowControl w:val="0"/>
        <w:numPr>
          <w:ilvl w:val="0"/>
          <w:numId w:val="39"/>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بهره‌گیری از وسایل تحقیقاتی و اطلاع‌رسانی نوین در زمینه عملی نمودن اهداف ارزشمند دین اسلام.</w:t>
      </w:r>
    </w:p>
    <w:p w:rsidR="006C4D58" w:rsidRPr="00D054AC" w:rsidRDefault="006C4D58" w:rsidP="003D30F6">
      <w:pPr>
        <w:pStyle w:val="StyleComplexBLotus12ptJustifiedFirstline05cm"/>
        <w:widowControl w:val="0"/>
        <w:numPr>
          <w:ilvl w:val="0"/>
          <w:numId w:val="39"/>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برای انجام این مسؤولیت بزرگ، پیشنهاد می‌نمایم که حکومت عربستان سعودی به عنوان نظامی که بار این رسالت بزرگ را بر دوش دارد و قلعه سنت و مرکز اسلام و سرزمین مقدسات است، سازمان و یا مرکزی را که در زمینه‌های اداری، علمی و مالی سازمان‌یافته باشد برای انجام مسؤولیتی که به آن اشاره شد، تأسیس نماید؛ یا اینکه این کار را به سازمان‌ها و مؤسساتی که هم‌اکنون وجود دارند، محوّل کند و تمامی امکانات انسانی، اداری، مالی و علمی را به گونه‌ای که بتواند به خوبی از عهده آن بر بیاید، برای آن فراهم بگرداند.</w:t>
      </w:r>
    </w:p>
    <w:p w:rsidR="006C4D58" w:rsidRPr="00D054AC" w:rsidRDefault="006C4D58" w:rsidP="00A53FCF">
      <w:pPr>
        <w:pStyle w:val="StyleComplexBLotus12ptJustifiedFirstline05cm"/>
        <w:widowControl w:val="0"/>
        <w:numPr>
          <w:ilvl w:val="0"/>
          <w:numId w:val="39"/>
        </w:numPr>
        <w:spacing w:line="221"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همچنین دانشگاه‌ها، مؤسّسات علمی و اطلاع‌رسانی، مراکز تحقیقات و دیگر بخش‌های دولتی و مردمی را برای کمک به آن طرح و پروژه بزرگ که پایه حکومت و مملکت است، مورد تشویق و حمایت قرار دهد و برای بررسی عملی آن، کنگره‌ها و گردهمایی</w:t>
      </w:r>
      <w:r w:rsidR="0072676D">
        <w:rPr>
          <w:rFonts w:ascii="Times New Roman" w:hAnsi="Times New Roman" w:cs="B Lotus" w:hint="cs"/>
          <w:color w:val="000000"/>
          <w:sz w:val="28"/>
          <w:szCs w:val="28"/>
          <w:rtl/>
          <w:lang w:bidi="fa-IR"/>
        </w:rPr>
        <w:t>‌</w:t>
      </w:r>
      <w:r w:rsidRPr="00D054AC">
        <w:rPr>
          <w:rFonts w:ascii="Times New Roman" w:hAnsi="Times New Roman" w:cs="B Lotus" w:hint="cs"/>
          <w:color w:val="000000"/>
          <w:sz w:val="28"/>
          <w:szCs w:val="28"/>
          <w:rtl/>
          <w:lang w:bidi="fa-IR"/>
        </w:rPr>
        <w:t>هایی را ترتیب بدهد.</w:t>
      </w:r>
    </w:p>
    <w:p w:rsidR="006C4D58" w:rsidRPr="00D054AC" w:rsidRDefault="006C4D58" w:rsidP="00A53FCF">
      <w:pPr>
        <w:pStyle w:val="StyleComplexBLotus12ptJustifiedFirstline05cm"/>
        <w:widowControl w:val="0"/>
        <w:numPr>
          <w:ilvl w:val="0"/>
          <w:numId w:val="39"/>
        </w:numPr>
        <w:spacing w:line="221"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در ضمن بحث و بررسی‌ها ضرورت این موضوع برای من معلوم گردیده که دولت باید امکان تحصیل تعداد بیشتری از جوانان کشور</w:t>
      </w:r>
      <w:r w:rsidR="0072676D">
        <w:rPr>
          <w:rFonts w:ascii="Times New Roman" w:hAnsi="Times New Roman" w:cs="B Lotus" w:hint="cs"/>
          <w:color w:val="000000"/>
          <w:sz w:val="28"/>
          <w:szCs w:val="28"/>
          <w:rtl/>
          <w:lang w:bidi="fa-IR"/>
        </w:rPr>
        <w:t>ها</w:t>
      </w:r>
      <w:r w:rsidRPr="00D054AC">
        <w:rPr>
          <w:rFonts w:ascii="Times New Roman" w:hAnsi="Times New Roman" w:cs="B Lotus" w:hint="cs"/>
          <w:color w:val="000000"/>
          <w:sz w:val="28"/>
          <w:szCs w:val="28"/>
          <w:rtl/>
          <w:lang w:bidi="fa-IR"/>
        </w:rPr>
        <w:t xml:space="preserve"> را در دانشگاه‌ها و مراکز علمی </w:t>
      </w:r>
      <w:r w:rsidR="0072676D">
        <w:rPr>
          <w:rFonts w:ascii="Times New Roman" w:hAnsi="Times New Roman" w:cs="B Lotus" w:hint="cs"/>
          <w:color w:val="000000"/>
          <w:sz w:val="28"/>
          <w:szCs w:val="28"/>
          <w:rtl/>
          <w:lang w:bidi="fa-IR"/>
        </w:rPr>
        <w:t xml:space="preserve">عربستان </w:t>
      </w:r>
      <w:r w:rsidRPr="00D054AC">
        <w:rPr>
          <w:rFonts w:ascii="Times New Roman" w:hAnsi="Times New Roman" w:cs="B Lotus" w:hint="cs"/>
          <w:color w:val="000000"/>
          <w:sz w:val="28"/>
          <w:szCs w:val="28"/>
          <w:rtl/>
          <w:lang w:bidi="fa-IR"/>
        </w:rPr>
        <w:t>فراهم کند، زیرا چنین امری می‌تواند در عرصه آگاه کردن هر چه بیشتر مردم از حقایق دعوت، سنت، دولت و جامعه، بسیار مؤثر واقع شود و در رابطه با ایجاد وحدت کلمه بین مسلمانان و یکپارچگی صفوف و کاستن هرچه بیشتر مظاهر تفرقه و نزاع وگردآوردن آنان بر محور حق و سنت، به صورتی فعال مشارکت داشته باشند.</w:t>
      </w:r>
    </w:p>
    <w:p w:rsidR="006C4D58" w:rsidRPr="0072676D" w:rsidRDefault="006C4D58" w:rsidP="00A53FCF">
      <w:pPr>
        <w:pStyle w:val="Heading3"/>
        <w:widowControl w:val="0"/>
        <w:spacing w:line="221" w:lineRule="auto"/>
        <w:ind w:firstLine="284"/>
        <w:rPr>
          <w:rFonts w:cs="B Lotus" w:hint="cs"/>
          <w:color w:val="000000"/>
          <w:sz w:val="28"/>
          <w:szCs w:val="28"/>
          <w:rtl/>
          <w:lang w:bidi="fa-IR"/>
        </w:rPr>
      </w:pPr>
      <w:r w:rsidRPr="0072676D">
        <w:rPr>
          <w:rFonts w:cs="B Lotus" w:hint="cs"/>
          <w:color w:val="000000"/>
          <w:sz w:val="28"/>
          <w:szCs w:val="28"/>
          <w:rtl/>
          <w:lang w:bidi="fa-IR"/>
        </w:rPr>
        <w:t>3- توصیه به مبلغین</w:t>
      </w:r>
      <w:r w:rsidR="0072676D" w:rsidRPr="0072676D">
        <w:rPr>
          <w:rFonts w:cs="B Lotus" w:hint="cs"/>
          <w:color w:val="000000"/>
          <w:sz w:val="28"/>
          <w:szCs w:val="28"/>
          <w:rtl/>
          <w:lang w:bidi="fa-IR"/>
        </w:rPr>
        <w:t>.</w:t>
      </w:r>
    </w:p>
    <w:p w:rsidR="006C4D58" w:rsidRPr="00D054AC" w:rsidRDefault="006C4D58" w:rsidP="00A53FCF">
      <w:pPr>
        <w:pStyle w:val="StyleComplexBLotus12ptJustifiedFirstline05cm"/>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ضمن توضیحاتی که پیشتر داده شدند و پاره‌ای از ملاحظات و توصیه‌ها که در آنها آمدند، به این نتیجه رسیدیم که، باید آنها را به کار بست و موردتوجه قرارشان داد. لبّ کلام ما در این مقوله عبارت است از:</w:t>
      </w:r>
    </w:p>
    <w:p w:rsidR="006C4D58" w:rsidRPr="00D054AC" w:rsidRDefault="006C4D58" w:rsidP="00A53FCF">
      <w:pPr>
        <w:pStyle w:val="StyleComplexBLotus12ptJustifiedFirstline05cm"/>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قابل انکار نیست که تعدادی از مبلغین و داعیان منتسب به سنت و دعوت، گاهی دارای روش‌هایی خشن، خشک و شتابزده‌ای هستند. تضاد آن روش‌ها با دستورات خداوند و شریعت اسلام مبنی بر آسان‌گیری، مهربانی، عمل سنجیده، حکمت و دوراندیشی، موعظة پسندیده، گفتگوی نیکو، تقدّم پیشگیری از مفاسد بر کسب مصالح، شکیبایی و بردباری و کار تدریجی بر کسی پنهان نیست.</w:t>
      </w:r>
    </w:p>
    <w:p w:rsidR="006C4D58" w:rsidRPr="00D054AC" w:rsidRDefault="006C4D58" w:rsidP="00A53FCF">
      <w:pPr>
        <w:pStyle w:val="StyleComplexBLotus12ptJustifiedFirstline05cm"/>
        <w:widowControl w:val="0"/>
        <w:spacing w:line="221"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همچنین قصد و نیت مبلغ باید اصلاح، خیرخواهی و هدایت مردم باشد و با بصیرت و معرفت به آنچه دیگران را به آن فرامی‌خواند، عمل کند و خود در رابطه با آن برای دیگران الگو باشد.</w:t>
      </w:r>
    </w:p>
    <w:p w:rsidR="006C4D58" w:rsidRPr="00D054AC" w:rsidRDefault="006C4D58" w:rsidP="00A53FCF">
      <w:pPr>
        <w:pStyle w:val="StyleComplexBLotus12ptJustifiedFirstline05cm"/>
        <w:widowControl w:val="0"/>
        <w:spacing w:line="216" w:lineRule="auto"/>
        <w:jc w:val="lowKashida"/>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این موارد حاصل آراء یا تجارب دیگران نیست، بلکه توصیه و سفارش خداوند و پیامبر</w:t>
      </w:r>
      <w:r w:rsidR="0072676D">
        <w:rPr>
          <w:rFonts w:ascii="Times New Roman" w:hAnsi="Times New Roman" w:cs="B Lotus" w:hint="cs"/>
          <w:color w:val="000000"/>
          <w:sz w:val="28"/>
          <w:szCs w:val="28"/>
          <w:rtl/>
          <w:lang w:bidi="fa-IR"/>
        </w:rPr>
        <w:t xml:space="preserve"> </w:t>
      </w:r>
      <w:r w:rsidR="0072676D" w:rsidRPr="0072676D">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است. در این فرصت کوتاه برخی از نصوص موجود در رابطه با این موضوع مهم و حساس را برای شما خواننده گرامی یادآور می‌شوم.</w:t>
      </w:r>
    </w:p>
    <w:p w:rsidR="006C4D58" w:rsidRPr="0072676D" w:rsidRDefault="006C4D58" w:rsidP="00A53FCF">
      <w:pPr>
        <w:pStyle w:val="StyleComplexBLotus12ptJustifiedFirstline05cm"/>
        <w:widowControl w:val="0"/>
        <w:spacing w:line="216" w:lineRule="auto"/>
        <w:jc w:val="lowKashida"/>
        <w:rPr>
          <w:rFonts w:ascii="Times New Roman" w:hAnsi="Times New Roman" w:cs="B Lotus" w:hint="cs"/>
          <w:color w:val="000000"/>
          <w:sz w:val="28"/>
          <w:szCs w:val="28"/>
          <w:rtl/>
          <w:lang w:bidi="fa-IR"/>
        </w:rPr>
      </w:pPr>
      <w:r w:rsidRPr="0072676D">
        <w:rPr>
          <w:rFonts w:ascii="Times New Roman" w:hAnsi="Times New Roman" w:cs="B Lotus" w:hint="cs"/>
          <w:color w:val="000000"/>
          <w:sz w:val="28"/>
          <w:szCs w:val="28"/>
          <w:rtl/>
          <w:lang w:bidi="fa-IR"/>
        </w:rPr>
        <w:t>خداوند متعال می‌فرماید</w:t>
      </w:r>
      <w:r w:rsidR="0072676D" w:rsidRPr="0072676D">
        <w:rPr>
          <w:rFonts w:ascii="Times New Roman" w:hAnsi="Times New Roman" w:cs="B Lotus" w:hint="cs"/>
          <w:color w:val="000000"/>
          <w:sz w:val="28"/>
          <w:szCs w:val="28"/>
          <w:rtl/>
          <w:lang w:bidi="fa-IR"/>
        </w:rPr>
        <w:t xml:space="preserve">: </w:t>
      </w:r>
      <w:r w:rsidR="0072676D" w:rsidRPr="0072676D">
        <w:rPr>
          <w:rFonts w:ascii="QCF_BSML" w:eastAsia="Times New Roman" w:hAnsi="QCF_BSML" w:cs="QCF_BSML"/>
          <w:color w:val="000000"/>
          <w:sz w:val="28"/>
          <w:szCs w:val="28"/>
          <w:rtl/>
        </w:rPr>
        <w:t xml:space="preserve">ﮋ </w:t>
      </w:r>
      <w:r w:rsidR="0072676D" w:rsidRPr="0072676D">
        <w:rPr>
          <w:rFonts w:ascii="QCF_P248" w:eastAsia="Times New Roman" w:hAnsi="QCF_P248" w:cs="QCF_P248"/>
          <w:color w:val="000000"/>
          <w:sz w:val="28"/>
          <w:szCs w:val="28"/>
          <w:rtl/>
        </w:rPr>
        <w:t>ﮀ  ﮁ   ﮂ  ﮃ  ﮄ     ﮅ</w:t>
      </w:r>
      <w:r w:rsidR="0072676D" w:rsidRPr="0072676D">
        <w:rPr>
          <w:rFonts w:ascii="QCF_P248" w:eastAsia="Times New Roman" w:hAnsi="QCF_P248" w:cs="QCF_P248"/>
          <w:color w:val="0000A5"/>
          <w:sz w:val="28"/>
          <w:szCs w:val="28"/>
          <w:rtl/>
        </w:rPr>
        <w:t>ﮆ</w:t>
      </w:r>
      <w:r w:rsidR="0072676D" w:rsidRPr="0072676D">
        <w:rPr>
          <w:rFonts w:ascii="QCF_P248" w:eastAsia="Times New Roman" w:hAnsi="QCF_P248" w:cs="QCF_P248"/>
          <w:color w:val="000000"/>
          <w:sz w:val="28"/>
          <w:szCs w:val="28"/>
          <w:rtl/>
        </w:rPr>
        <w:t xml:space="preserve">  ﮇ  ﮈ  ﮉ  ﮊ  ﮋ</w:t>
      </w:r>
      <w:r w:rsidR="0072676D" w:rsidRPr="0072676D">
        <w:rPr>
          <w:rFonts w:ascii="QCF_P248" w:eastAsia="Times New Roman" w:hAnsi="QCF_P248" w:cs="QCF_P248"/>
          <w:color w:val="0000A5"/>
          <w:sz w:val="28"/>
          <w:szCs w:val="28"/>
          <w:rtl/>
        </w:rPr>
        <w:t>ﮌ</w:t>
      </w:r>
      <w:r w:rsidR="0072676D" w:rsidRPr="0072676D">
        <w:rPr>
          <w:rFonts w:ascii="QCF_P248" w:eastAsia="Times New Roman" w:hAnsi="QCF_P248" w:cs="QCF_P248"/>
          <w:color w:val="000000"/>
          <w:sz w:val="28"/>
          <w:szCs w:val="28"/>
          <w:rtl/>
        </w:rPr>
        <w:t xml:space="preserve">  ﮍ   ﮎ  ﮏ  ﮐ  ﮑ   ﮒ  ﮓ  </w:t>
      </w:r>
      <w:r w:rsidR="0072676D" w:rsidRPr="0072676D">
        <w:rPr>
          <w:rFonts w:ascii="QCF_BSML" w:eastAsia="Times New Roman" w:hAnsi="QCF_BSML" w:cs="QCF_BSML"/>
          <w:color w:val="000000"/>
          <w:sz w:val="28"/>
          <w:szCs w:val="28"/>
          <w:rtl/>
        </w:rPr>
        <w:t>ﮊ</w:t>
      </w:r>
      <w:r w:rsidR="0072676D" w:rsidRPr="0072676D">
        <w:rPr>
          <w:rFonts w:ascii="Arial" w:eastAsia="Times New Roman" w:hAnsi="Arial" w:cs="Arial"/>
          <w:color w:val="000000"/>
          <w:sz w:val="28"/>
          <w:szCs w:val="28"/>
          <w:rtl/>
        </w:rPr>
        <w:t xml:space="preserve"> </w:t>
      </w:r>
      <w:r w:rsidR="0072676D" w:rsidRPr="0072676D">
        <w:rPr>
          <w:rFonts w:ascii="Times New Roman" w:hAnsi="Times New Roman" w:cs="B Lotus" w:hint="cs"/>
          <w:color w:val="000000"/>
          <w:sz w:val="28"/>
          <w:szCs w:val="28"/>
          <w:rtl/>
          <w:lang w:bidi="fa-IR"/>
        </w:rPr>
        <w:t>(</w:t>
      </w:r>
      <w:r w:rsidRPr="0072676D">
        <w:rPr>
          <w:rFonts w:ascii="Times New Roman" w:hAnsi="Times New Roman" w:cs="B Lotus" w:hint="cs"/>
          <w:color w:val="000000"/>
          <w:sz w:val="28"/>
          <w:szCs w:val="28"/>
          <w:rtl/>
          <w:lang w:bidi="fa-IR"/>
        </w:rPr>
        <w:t>یوسف</w:t>
      </w:r>
      <w:r w:rsidR="00A11225" w:rsidRPr="0072676D">
        <w:rPr>
          <w:rFonts w:ascii="Times New Roman" w:hAnsi="Times New Roman" w:cs="B Lotus" w:hint="cs"/>
          <w:color w:val="000000"/>
          <w:sz w:val="28"/>
          <w:szCs w:val="28"/>
          <w:rtl/>
          <w:lang w:bidi="fa-IR"/>
        </w:rPr>
        <w:t xml:space="preserve">: </w:t>
      </w:r>
      <w:r w:rsidRPr="0072676D">
        <w:rPr>
          <w:rFonts w:ascii="Times New Roman" w:hAnsi="Times New Roman" w:cs="B Lotus" w:hint="cs"/>
          <w:color w:val="000000"/>
          <w:sz w:val="28"/>
          <w:szCs w:val="28"/>
          <w:rtl/>
          <w:lang w:bidi="fa-IR"/>
        </w:rPr>
        <w:t>108</w:t>
      </w:r>
      <w:r w:rsidR="0072676D" w:rsidRPr="0072676D">
        <w:rPr>
          <w:rFonts w:ascii="Times New Roman" w:hAnsi="Times New Roman" w:cs="B Lotus" w:hint="cs"/>
          <w:color w:val="000000"/>
          <w:sz w:val="28"/>
          <w:szCs w:val="28"/>
          <w:rtl/>
          <w:lang w:bidi="fa-IR"/>
        </w:rPr>
        <w:t>).</w:t>
      </w:r>
    </w:p>
    <w:p w:rsidR="00A53FCF" w:rsidRDefault="006C4D58" w:rsidP="00A53FCF">
      <w:pPr>
        <w:pStyle w:val="StyleComplexBLotus12ptJustifiedFirstline05cm"/>
        <w:widowControl w:val="0"/>
        <w:spacing w:line="216" w:lineRule="auto"/>
        <w:jc w:val="lowKashida"/>
        <w:rPr>
          <w:rFonts w:ascii="Times New Roman" w:hAnsi="Times New Roman" w:cs="B Lotus" w:hint="cs"/>
          <w:color w:val="000000"/>
          <w:sz w:val="28"/>
          <w:szCs w:val="28"/>
          <w:rtl/>
          <w:lang w:bidi="fa-IR"/>
        </w:rPr>
      </w:pPr>
      <w:r w:rsidRPr="00576710">
        <w:rPr>
          <w:rFonts w:ascii="Times New Roman" w:hAnsi="Times New Roman" w:cs="B Lotus" w:hint="cs"/>
          <w:color w:val="000000"/>
          <w:sz w:val="28"/>
          <w:szCs w:val="28"/>
          <w:rtl/>
          <w:lang w:bidi="fa-IR"/>
        </w:rPr>
        <w:t>«</w:t>
      </w:r>
      <w:r w:rsidR="00576710" w:rsidRPr="00576710">
        <w:rPr>
          <w:rFonts w:ascii="Tahoma" w:hAnsi="Tahoma" w:cs="B Lotus"/>
          <w:sz w:val="28"/>
          <w:szCs w:val="28"/>
          <w:rtl/>
        </w:rPr>
        <w:t>بگو: اين راه من است من و پيروانم، و با بصيرت كامل، همه مردم را به سوى خدا دعوت مى‏كنيم! منزه است خدا! و من از مشركان نيستم</w:t>
      </w:r>
      <w:r w:rsidRPr="00576710">
        <w:rPr>
          <w:rFonts w:ascii="Times New Roman" w:hAnsi="Times New Roman" w:cs="B Lotus" w:hint="cs"/>
          <w:color w:val="000000"/>
          <w:sz w:val="28"/>
          <w:szCs w:val="28"/>
          <w:rtl/>
          <w:lang w:bidi="fa-IR"/>
        </w:rPr>
        <w:t>».</w:t>
      </w:r>
    </w:p>
    <w:p w:rsidR="006C4D58" w:rsidRPr="002F4F21" w:rsidRDefault="007A05E2" w:rsidP="00A53FCF">
      <w:pPr>
        <w:pStyle w:val="StyleComplexBLotus12ptJustifiedFirstline05cm"/>
        <w:widowControl w:val="0"/>
        <w:spacing w:line="216" w:lineRule="auto"/>
        <w:jc w:val="lowKashida"/>
        <w:rPr>
          <w:rFonts w:ascii="Times New Roman" w:hAnsi="Times New Roman" w:cs="B Lotus" w:hint="cs"/>
          <w:color w:val="000000"/>
          <w:sz w:val="28"/>
          <w:szCs w:val="28"/>
          <w:rtl/>
          <w:lang w:bidi="fa-IR"/>
        </w:rPr>
      </w:pPr>
      <w:r w:rsidRPr="007A05E2">
        <w:rPr>
          <w:rFonts w:ascii="QCF_BSML" w:eastAsia="Times New Roman" w:hAnsi="QCF_BSML" w:cs="QCF_BSML"/>
          <w:color w:val="000000"/>
          <w:sz w:val="28"/>
          <w:szCs w:val="28"/>
          <w:rtl/>
        </w:rPr>
        <w:t xml:space="preserve">ﮋ </w:t>
      </w:r>
      <w:r w:rsidRPr="007A05E2">
        <w:rPr>
          <w:rFonts w:ascii="QCF_P281" w:eastAsia="Times New Roman" w:hAnsi="QCF_P281" w:cs="QCF_P281"/>
          <w:color w:val="000000"/>
          <w:sz w:val="28"/>
          <w:szCs w:val="28"/>
          <w:rtl/>
        </w:rPr>
        <w:t xml:space="preserve">ﮦ  ﮧ   ﮨ  ﮩ  </w:t>
      </w:r>
      <w:r w:rsidRPr="002F4F21">
        <w:rPr>
          <w:rFonts w:ascii="QCF_P281" w:eastAsia="Times New Roman" w:hAnsi="QCF_P281" w:cs="QCF_P281"/>
          <w:color w:val="000000"/>
          <w:sz w:val="28"/>
          <w:szCs w:val="28"/>
          <w:rtl/>
        </w:rPr>
        <w:t>ﮪ   ﮫ  ﮬ</w:t>
      </w:r>
      <w:r w:rsidRPr="002F4F21">
        <w:rPr>
          <w:rFonts w:ascii="QCF_P281" w:eastAsia="Times New Roman" w:hAnsi="QCF_P281" w:cs="QCF_P281"/>
          <w:color w:val="0000A5"/>
          <w:sz w:val="28"/>
          <w:szCs w:val="28"/>
          <w:rtl/>
        </w:rPr>
        <w:t>ﮭ</w:t>
      </w:r>
      <w:r w:rsidRPr="002F4F21">
        <w:rPr>
          <w:rFonts w:ascii="QCF_P281" w:eastAsia="Times New Roman" w:hAnsi="QCF_P281" w:cs="QCF_P281"/>
          <w:color w:val="000000"/>
          <w:sz w:val="28"/>
          <w:szCs w:val="28"/>
          <w:rtl/>
        </w:rPr>
        <w:t xml:space="preserve">  ﮮ  ﮯ  ﮰ  ﮱ</w:t>
      </w:r>
      <w:r w:rsidRPr="002F4F21">
        <w:rPr>
          <w:rFonts w:ascii="QCF_P281" w:eastAsia="Times New Roman" w:hAnsi="QCF_P281" w:cs="QCF_P281"/>
          <w:color w:val="0000A5"/>
          <w:sz w:val="28"/>
          <w:szCs w:val="28"/>
          <w:rtl/>
        </w:rPr>
        <w:t>ﯓ</w:t>
      </w:r>
      <w:r w:rsidRPr="002F4F21">
        <w:rPr>
          <w:rFonts w:ascii="QCF_P281" w:eastAsia="Times New Roman" w:hAnsi="QCF_P281" w:cs="QCF_P281"/>
          <w:color w:val="000000"/>
          <w:sz w:val="28"/>
          <w:szCs w:val="28"/>
          <w:rtl/>
        </w:rPr>
        <w:t xml:space="preserve">  ﯔ  ﯕ   ﯖ   ﯗ  ﯘ  ﯙ  ﯚ  ﯛ</w:t>
      </w:r>
      <w:r w:rsidRPr="002F4F21">
        <w:rPr>
          <w:rFonts w:ascii="QCF_P281" w:eastAsia="Times New Roman" w:hAnsi="QCF_P281" w:cs="QCF_P281"/>
          <w:color w:val="0000A5"/>
          <w:sz w:val="28"/>
          <w:szCs w:val="28"/>
          <w:rtl/>
        </w:rPr>
        <w:t>ﯜ</w:t>
      </w:r>
      <w:r w:rsidRPr="002F4F21">
        <w:rPr>
          <w:rFonts w:ascii="QCF_P281" w:eastAsia="Times New Roman" w:hAnsi="QCF_P281" w:cs="QCF_P281"/>
          <w:color w:val="000000"/>
          <w:sz w:val="28"/>
          <w:szCs w:val="28"/>
          <w:rtl/>
        </w:rPr>
        <w:t xml:space="preserve">  ﯝ  ﯞ  ﯟ  ﯠ   </w:t>
      </w:r>
      <w:r w:rsidRPr="002F4F21">
        <w:rPr>
          <w:rFonts w:ascii="QCF_BSML" w:eastAsia="Times New Roman" w:hAnsi="QCF_BSML" w:cs="QCF_BSML"/>
          <w:color w:val="000000"/>
          <w:sz w:val="28"/>
          <w:szCs w:val="28"/>
          <w:rtl/>
        </w:rPr>
        <w:t>ﮊ</w:t>
      </w:r>
      <w:r w:rsidRPr="002F4F21">
        <w:rPr>
          <w:rFonts w:ascii="Arial" w:eastAsia="Times New Roman" w:hAnsi="Arial" w:cs="Arial"/>
          <w:color w:val="000000"/>
          <w:sz w:val="28"/>
          <w:szCs w:val="28"/>
          <w:rtl/>
        </w:rPr>
        <w:t xml:space="preserve"> </w:t>
      </w:r>
      <w:r w:rsidR="0072676D" w:rsidRPr="002F4F21">
        <w:rPr>
          <w:rFonts w:ascii="Times New Roman" w:hAnsi="Times New Roman" w:cs="B Lotus" w:hint="cs"/>
          <w:color w:val="000000"/>
          <w:sz w:val="28"/>
          <w:szCs w:val="28"/>
          <w:rtl/>
          <w:lang w:bidi="fa-IR"/>
        </w:rPr>
        <w:t>(ال</w:t>
      </w:r>
      <w:r w:rsidR="006C4D58" w:rsidRPr="002F4F21">
        <w:rPr>
          <w:rFonts w:ascii="Times New Roman" w:hAnsi="Times New Roman" w:cs="B Lotus" w:hint="cs"/>
          <w:color w:val="000000"/>
          <w:sz w:val="28"/>
          <w:szCs w:val="28"/>
          <w:rtl/>
          <w:lang w:bidi="fa-IR"/>
        </w:rPr>
        <w:t>نحل</w:t>
      </w:r>
      <w:r w:rsidR="00A11225" w:rsidRPr="002F4F21">
        <w:rPr>
          <w:rFonts w:ascii="Times New Roman" w:hAnsi="Times New Roman" w:cs="B Lotus" w:hint="cs"/>
          <w:color w:val="000000"/>
          <w:sz w:val="28"/>
          <w:szCs w:val="28"/>
          <w:rtl/>
          <w:lang w:bidi="fa-IR"/>
        </w:rPr>
        <w:t xml:space="preserve">: </w:t>
      </w:r>
      <w:r w:rsidR="006C4D58" w:rsidRPr="002F4F21">
        <w:rPr>
          <w:rFonts w:ascii="Times New Roman" w:hAnsi="Times New Roman" w:cs="B Lotus" w:hint="cs"/>
          <w:color w:val="000000"/>
          <w:sz w:val="28"/>
          <w:szCs w:val="28"/>
          <w:rtl/>
          <w:lang w:bidi="fa-IR"/>
        </w:rPr>
        <w:t>125</w:t>
      </w:r>
      <w:r w:rsidR="0072676D" w:rsidRPr="002F4F21">
        <w:rPr>
          <w:rFonts w:ascii="Times New Roman" w:hAnsi="Times New Roman" w:cs="B Lotus" w:hint="cs"/>
          <w:color w:val="000000"/>
          <w:sz w:val="28"/>
          <w:szCs w:val="28"/>
          <w:rtl/>
          <w:lang w:bidi="fa-IR"/>
        </w:rPr>
        <w:t>)</w:t>
      </w:r>
      <w:r w:rsidR="006C4D58" w:rsidRPr="002F4F21">
        <w:rPr>
          <w:rFonts w:ascii="Times New Roman" w:hAnsi="Times New Roman" w:cs="B Lotus" w:hint="cs"/>
          <w:color w:val="000000"/>
          <w:sz w:val="28"/>
          <w:szCs w:val="28"/>
          <w:rtl/>
          <w:lang w:bidi="fa-IR"/>
        </w:rPr>
        <w:t>.</w:t>
      </w:r>
    </w:p>
    <w:p w:rsidR="006C4D58" w:rsidRPr="00576710" w:rsidRDefault="006C4D58" w:rsidP="00A53FCF">
      <w:pPr>
        <w:pStyle w:val="StyleComplexBLotus12ptJustifiedFirstline05cm"/>
        <w:widowControl w:val="0"/>
        <w:spacing w:line="216" w:lineRule="auto"/>
        <w:jc w:val="lowKashida"/>
        <w:rPr>
          <w:rFonts w:ascii="Times New Roman" w:hAnsi="Times New Roman" w:cs="B Lotus" w:hint="cs"/>
          <w:color w:val="000000"/>
          <w:sz w:val="28"/>
          <w:szCs w:val="28"/>
          <w:rtl/>
          <w:lang w:bidi="fa-IR"/>
        </w:rPr>
      </w:pPr>
      <w:r w:rsidRPr="00576710">
        <w:rPr>
          <w:rFonts w:ascii="Times New Roman" w:hAnsi="Times New Roman" w:cs="B Lotus" w:hint="cs"/>
          <w:color w:val="000000"/>
          <w:sz w:val="28"/>
          <w:szCs w:val="28"/>
          <w:rtl/>
          <w:lang w:bidi="fa-IR"/>
        </w:rPr>
        <w:t>«</w:t>
      </w:r>
      <w:r w:rsidR="00523782" w:rsidRPr="00576710">
        <w:rPr>
          <w:rFonts w:ascii="Tahoma" w:hAnsi="Tahoma" w:cs="B Lotus"/>
          <w:sz w:val="28"/>
          <w:szCs w:val="28"/>
          <w:rtl/>
        </w:rPr>
        <w:t>با حكمت و اندرز نيكو، به راه پروردگارت دعوت نما! و با آنها به روشى كه نيكوتر است، استدلال و مناظره كن! پروردگارت، از هر كسى بهتر مى‏داند چه كسى از راه او گمراه شده است; و او به هدايت‏يافتگان داناتر است</w:t>
      </w:r>
      <w:r w:rsidRPr="00576710">
        <w:rPr>
          <w:rFonts w:ascii="Times New Roman" w:hAnsi="Times New Roman" w:cs="B Lotus" w:hint="cs"/>
          <w:color w:val="000000"/>
          <w:sz w:val="28"/>
          <w:szCs w:val="28"/>
          <w:rtl/>
          <w:lang w:bidi="fa-IR"/>
        </w:rPr>
        <w:t>».</w:t>
      </w:r>
    </w:p>
    <w:p w:rsidR="006C4D58" w:rsidRPr="00576710" w:rsidRDefault="007A05E2" w:rsidP="00A53FCF">
      <w:pPr>
        <w:pStyle w:val="StyleComplexBLotus12ptJustifiedFirstline05cm"/>
        <w:widowControl w:val="0"/>
        <w:spacing w:line="216" w:lineRule="auto"/>
        <w:jc w:val="lowKashida"/>
        <w:rPr>
          <w:rFonts w:ascii="Times New Roman" w:hAnsi="Times New Roman" w:cs="B Lotus" w:hint="cs"/>
          <w:color w:val="000000"/>
          <w:sz w:val="28"/>
          <w:szCs w:val="28"/>
          <w:rtl/>
          <w:lang w:bidi="fa-IR"/>
        </w:rPr>
      </w:pPr>
      <w:r w:rsidRPr="007A05E2">
        <w:rPr>
          <w:rFonts w:ascii="QCF_BSML" w:eastAsia="Times New Roman" w:hAnsi="QCF_BSML" w:cs="QCF_BSML"/>
          <w:color w:val="000000"/>
          <w:sz w:val="28"/>
          <w:szCs w:val="28"/>
          <w:rtl/>
        </w:rPr>
        <w:t xml:space="preserve">ﮋ </w:t>
      </w:r>
      <w:r w:rsidRPr="007A05E2">
        <w:rPr>
          <w:rFonts w:ascii="QCF_P480" w:eastAsia="Times New Roman" w:hAnsi="QCF_P480" w:cs="QCF_P480"/>
          <w:color w:val="000000"/>
          <w:sz w:val="28"/>
          <w:szCs w:val="28"/>
          <w:rtl/>
        </w:rPr>
        <w:t xml:space="preserve">ﭼ  ﭽ  ﭾ  ﭿ  ﮀ   ﮁ  ﮂ  ﮃ  ﮄ  ﮅ    ﮆ     ﮇ  ﮈ  ﮉ  </w:t>
      </w:r>
      <w:r w:rsidRPr="007A05E2">
        <w:rPr>
          <w:rFonts w:ascii="QCF_BSML" w:eastAsia="Times New Roman" w:hAnsi="QCF_BSML" w:cs="QCF_BSML"/>
          <w:color w:val="000000"/>
          <w:sz w:val="28"/>
          <w:szCs w:val="28"/>
          <w:rtl/>
        </w:rPr>
        <w:t>ﮊ</w:t>
      </w:r>
      <w:r w:rsidRPr="007A05E2">
        <w:rPr>
          <w:rFonts w:ascii="Arial" w:eastAsia="Times New Roman" w:hAnsi="Arial" w:cs="Arial"/>
          <w:color w:val="000000"/>
          <w:sz w:val="28"/>
          <w:szCs w:val="28"/>
          <w:rtl/>
        </w:rPr>
        <w:t xml:space="preserve"> </w:t>
      </w:r>
      <w:r w:rsidRPr="007A05E2">
        <w:rPr>
          <w:rFonts w:ascii="Times New Roman" w:hAnsi="Times New Roman" w:cs="B Lotus" w:hint="cs"/>
          <w:color w:val="000000"/>
          <w:sz w:val="28"/>
          <w:szCs w:val="28"/>
          <w:rtl/>
          <w:lang w:bidi="fa-IR"/>
        </w:rPr>
        <w:t>(</w:t>
      </w:r>
      <w:r w:rsidR="006C4D58" w:rsidRPr="007A05E2">
        <w:rPr>
          <w:rFonts w:ascii="Times New Roman" w:hAnsi="Times New Roman" w:cs="B Lotus" w:hint="cs"/>
          <w:color w:val="000000"/>
          <w:sz w:val="28"/>
          <w:szCs w:val="28"/>
          <w:rtl/>
          <w:lang w:bidi="fa-IR"/>
        </w:rPr>
        <w:t>فصلت</w:t>
      </w:r>
      <w:r w:rsidR="00A11225" w:rsidRPr="007A05E2">
        <w:rPr>
          <w:rFonts w:ascii="Times New Roman" w:hAnsi="Times New Roman" w:cs="B Lotus" w:hint="cs"/>
          <w:color w:val="000000"/>
          <w:sz w:val="28"/>
          <w:szCs w:val="28"/>
          <w:rtl/>
          <w:lang w:bidi="fa-IR"/>
        </w:rPr>
        <w:t xml:space="preserve">: </w:t>
      </w:r>
      <w:r w:rsidR="006C4D58" w:rsidRPr="007A05E2">
        <w:rPr>
          <w:rFonts w:ascii="Times New Roman" w:hAnsi="Times New Roman" w:cs="B Lotus" w:hint="cs"/>
          <w:color w:val="000000"/>
          <w:sz w:val="28"/>
          <w:szCs w:val="28"/>
          <w:rtl/>
          <w:lang w:bidi="fa-IR"/>
        </w:rPr>
        <w:t>33</w:t>
      </w:r>
      <w:r w:rsidRPr="007A05E2">
        <w:rPr>
          <w:rFonts w:ascii="Times New Roman" w:hAnsi="Times New Roman" w:cs="B Lotus" w:hint="cs"/>
          <w:color w:val="000000"/>
          <w:sz w:val="28"/>
          <w:szCs w:val="28"/>
          <w:rtl/>
          <w:lang w:bidi="fa-IR"/>
        </w:rPr>
        <w:t>)</w:t>
      </w:r>
      <w:r w:rsidR="006C4D58" w:rsidRPr="007A05E2">
        <w:rPr>
          <w:rFonts w:ascii="Times New Roman" w:hAnsi="Times New Roman" w:cs="B Lotus" w:hint="cs"/>
          <w:color w:val="000000"/>
          <w:sz w:val="28"/>
          <w:szCs w:val="28"/>
          <w:rtl/>
          <w:lang w:bidi="fa-IR"/>
        </w:rPr>
        <w:t>.</w:t>
      </w:r>
      <w:r w:rsidR="002F4F21">
        <w:rPr>
          <w:rFonts w:ascii="Times New Roman" w:hAnsi="Times New Roman" w:cs="B Lotus" w:hint="cs"/>
          <w:color w:val="000000"/>
          <w:sz w:val="28"/>
          <w:szCs w:val="28"/>
          <w:rtl/>
          <w:lang w:bidi="fa-IR"/>
        </w:rPr>
        <w:t xml:space="preserve"> </w:t>
      </w:r>
      <w:r w:rsidR="006C4D58" w:rsidRPr="00576710">
        <w:rPr>
          <w:rFonts w:ascii="Times New Roman" w:hAnsi="Times New Roman" w:cs="B Lotus" w:hint="cs"/>
          <w:color w:val="000000"/>
          <w:sz w:val="28"/>
          <w:szCs w:val="28"/>
          <w:rtl/>
          <w:lang w:bidi="fa-IR"/>
        </w:rPr>
        <w:t>«</w:t>
      </w:r>
      <w:r w:rsidR="00576710" w:rsidRPr="00576710">
        <w:rPr>
          <w:rFonts w:ascii="Tahoma" w:hAnsi="Tahoma" w:cs="B Lotus"/>
          <w:sz w:val="28"/>
          <w:szCs w:val="28"/>
          <w:rtl/>
        </w:rPr>
        <w:t>چه كسى خوش گفتارتر است از آن كس كه دعوت به سوى خدا مى‏كند و عمل صالح انجام مى‏دهد و مى‏گويد: من از مسلمانانم‏</w:t>
      </w:r>
      <w:r w:rsidR="006C4D58" w:rsidRPr="00576710">
        <w:rPr>
          <w:rFonts w:ascii="Times New Roman" w:hAnsi="Times New Roman" w:cs="B Lotus" w:hint="cs"/>
          <w:color w:val="000000"/>
          <w:sz w:val="28"/>
          <w:szCs w:val="28"/>
          <w:rtl/>
          <w:lang w:bidi="fa-IR"/>
        </w:rPr>
        <w:t>».</w:t>
      </w:r>
    </w:p>
    <w:p w:rsidR="006C4D58" w:rsidRPr="007A05E2" w:rsidRDefault="007A05E2" w:rsidP="00A53FCF">
      <w:pPr>
        <w:pStyle w:val="StyleComplexBLotus12ptJustifiedFirstline05cm"/>
        <w:widowControl w:val="0"/>
        <w:spacing w:line="216" w:lineRule="auto"/>
        <w:jc w:val="lowKashida"/>
        <w:rPr>
          <w:rFonts w:ascii="Times New Roman" w:hAnsi="Times New Roman" w:cs="B Lotus" w:hint="cs"/>
          <w:color w:val="000000"/>
          <w:sz w:val="28"/>
          <w:szCs w:val="28"/>
          <w:rtl/>
          <w:lang w:bidi="fa-IR"/>
        </w:rPr>
      </w:pPr>
      <w:r w:rsidRPr="00576710">
        <w:rPr>
          <w:rFonts w:ascii="QCF_BSML" w:eastAsia="Times New Roman" w:hAnsi="QCF_BSML" w:cs="QCF_BSML"/>
          <w:color w:val="000000"/>
          <w:spacing w:val="-4"/>
          <w:sz w:val="28"/>
          <w:szCs w:val="28"/>
          <w:rtl/>
        </w:rPr>
        <w:t>ﮋ</w:t>
      </w:r>
      <w:r w:rsidRPr="00576710">
        <w:rPr>
          <w:rFonts w:ascii="QCF_P402" w:eastAsia="Times New Roman" w:hAnsi="QCF_P402" w:cs="QCF_P402"/>
          <w:color w:val="000000"/>
          <w:spacing w:val="-4"/>
          <w:sz w:val="28"/>
          <w:szCs w:val="28"/>
          <w:rtl/>
        </w:rPr>
        <w:t xml:space="preserve">  ﭒ    ﭓ  ﭔ  ﭕ  ﭖ  ﭗ  ﭘ  ﭙ  ﭚ     ﭛ    ﭜ  ﭝ</w:t>
      </w:r>
      <w:r w:rsidRPr="00576710">
        <w:rPr>
          <w:rFonts w:ascii="QCF_P402" w:eastAsia="Times New Roman" w:hAnsi="QCF_P402" w:cs="QCF_P402"/>
          <w:color w:val="0000A5"/>
          <w:spacing w:val="-4"/>
          <w:sz w:val="28"/>
          <w:szCs w:val="28"/>
          <w:rtl/>
        </w:rPr>
        <w:t>ﭞ</w:t>
      </w:r>
      <w:r w:rsidRPr="00576710">
        <w:rPr>
          <w:rFonts w:ascii="QCF_P402" w:eastAsia="Times New Roman" w:hAnsi="QCF_P402" w:cs="QCF_P402"/>
          <w:color w:val="000000"/>
          <w:spacing w:val="-4"/>
          <w:sz w:val="28"/>
          <w:szCs w:val="28"/>
          <w:rtl/>
        </w:rPr>
        <w:t xml:space="preserve">  ﭟ  ﭠ</w:t>
      </w:r>
      <w:r w:rsidRPr="007A05E2">
        <w:rPr>
          <w:rFonts w:ascii="QCF_P402" w:eastAsia="Times New Roman" w:hAnsi="QCF_P402" w:cs="QCF_P402"/>
          <w:color w:val="000000"/>
          <w:sz w:val="28"/>
          <w:szCs w:val="28"/>
          <w:rtl/>
        </w:rPr>
        <w:t xml:space="preserve">  ﭡ  ﭢ  ﭣ  ﭤ    ﭥ  ﭦ  ﭧ  ﭨ  ﭩ  ﭪ   ﭫ  ﭬ   </w:t>
      </w:r>
      <w:r w:rsidRPr="007A05E2">
        <w:rPr>
          <w:rFonts w:ascii="QCF_BSML" w:eastAsia="Times New Roman" w:hAnsi="QCF_BSML" w:cs="QCF_BSML"/>
          <w:color w:val="000000"/>
          <w:sz w:val="28"/>
          <w:szCs w:val="28"/>
          <w:rtl/>
        </w:rPr>
        <w:t>ﮊ</w:t>
      </w:r>
      <w:r w:rsidR="006C4D58" w:rsidRPr="007A05E2">
        <w:rPr>
          <w:rFonts w:ascii="Times New Roman" w:hAnsi="Times New Roman" w:cs="B Lotus" w:hint="cs"/>
          <w:color w:val="000000"/>
          <w:sz w:val="28"/>
          <w:szCs w:val="28"/>
          <w:rtl/>
          <w:lang w:bidi="fa-IR"/>
        </w:rPr>
        <w:t xml:space="preserve"> </w:t>
      </w:r>
      <w:r w:rsidRPr="007A05E2">
        <w:rPr>
          <w:rFonts w:ascii="Times New Roman" w:hAnsi="Times New Roman" w:cs="B Lotus" w:hint="cs"/>
          <w:color w:val="000000"/>
          <w:sz w:val="28"/>
          <w:szCs w:val="28"/>
          <w:rtl/>
          <w:lang w:bidi="fa-IR"/>
        </w:rPr>
        <w:t>(ال</w:t>
      </w:r>
      <w:r w:rsidR="006C4D58" w:rsidRPr="007A05E2">
        <w:rPr>
          <w:rFonts w:ascii="Times New Roman" w:hAnsi="Times New Roman" w:cs="B Lotus" w:hint="cs"/>
          <w:color w:val="000000"/>
          <w:sz w:val="28"/>
          <w:szCs w:val="28"/>
          <w:rtl/>
          <w:lang w:bidi="fa-IR"/>
        </w:rPr>
        <w:t>عنکبوت</w:t>
      </w:r>
      <w:r w:rsidR="00A11225" w:rsidRPr="007A05E2">
        <w:rPr>
          <w:rFonts w:ascii="Times New Roman" w:hAnsi="Times New Roman" w:cs="B Lotus" w:hint="cs"/>
          <w:color w:val="000000"/>
          <w:sz w:val="28"/>
          <w:szCs w:val="28"/>
          <w:rtl/>
          <w:lang w:bidi="fa-IR"/>
        </w:rPr>
        <w:t xml:space="preserve">: </w:t>
      </w:r>
      <w:r w:rsidRPr="007A05E2">
        <w:rPr>
          <w:rFonts w:ascii="Times New Roman" w:hAnsi="Times New Roman" w:cs="B Lotus" w:hint="cs"/>
          <w:color w:val="000000"/>
          <w:sz w:val="28"/>
          <w:szCs w:val="28"/>
          <w:rtl/>
          <w:lang w:bidi="fa-IR"/>
        </w:rPr>
        <w:t>46)</w:t>
      </w:r>
      <w:r w:rsidR="006C4D58" w:rsidRPr="007A05E2">
        <w:rPr>
          <w:rFonts w:ascii="Times New Roman" w:hAnsi="Times New Roman" w:cs="B Lotus" w:hint="cs"/>
          <w:color w:val="000000"/>
          <w:sz w:val="28"/>
          <w:szCs w:val="28"/>
          <w:rtl/>
          <w:lang w:bidi="fa-IR"/>
        </w:rPr>
        <w:t>.</w:t>
      </w:r>
    </w:p>
    <w:p w:rsidR="006C4D58" w:rsidRPr="00A53FCF" w:rsidRDefault="006C4D58" w:rsidP="00A53FCF">
      <w:pPr>
        <w:pStyle w:val="StyleComplexBLotus12ptJustifiedFirstline05cm"/>
        <w:widowControl w:val="0"/>
        <w:spacing w:line="216" w:lineRule="auto"/>
        <w:jc w:val="lowKashida"/>
        <w:rPr>
          <w:rFonts w:ascii="Times New Roman" w:hAnsi="Times New Roman" w:cs="B Lotus" w:hint="cs"/>
          <w:color w:val="000000"/>
          <w:spacing w:val="-4"/>
          <w:sz w:val="28"/>
          <w:szCs w:val="28"/>
          <w:rtl/>
          <w:lang w:bidi="fa-IR"/>
        </w:rPr>
      </w:pPr>
      <w:r w:rsidRPr="00A53FCF">
        <w:rPr>
          <w:rFonts w:ascii="Times New Roman" w:hAnsi="Times New Roman" w:cs="B Lotus" w:hint="cs"/>
          <w:color w:val="000000"/>
          <w:spacing w:val="-4"/>
          <w:sz w:val="28"/>
          <w:szCs w:val="28"/>
          <w:rtl/>
          <w:lang w:bidi="fa-IR"/>
        </w:rPr>
        <w:t>«</w:t>
      </w:r>
      <w:r w:rsidR="00576710" w:rsidRPr="00A53FCF">
        <w:rPr>
          <w:rFonts w:ascii="Tahoma" w:hAnsi="Tahoma" w:cs="B Lotus"/>
          <w:spacing w:val="-4"/>
          <w:sz w:val="28"/>
          <w:szCs w:val="28"/>
          <w:rtl/>
        </w:rPr>
        <w:t>با اهل كتاب جز به روشى كه از همه نيكوتر است مجادله نكنيد، مگر كسانى از آنان كه ستم كردند; و (به آنها) بگوييد: «ما به تمام آنچه از سوى خدا بر ما و شما نازل شده ايمان آورده‏ايم، و معبود ما و شما يكى است، و ما در برابر</w:t>
      </w:r>
      <w:r w:rsidR="00576710" w:rsidRPr="00A53FCF">
        <w:rPr>
          <w:rFonts w:ascii="Tahoma" w:hAnsi="Tahoma" w:cs="B Lotus" w:hint="cs"/>
          <w:spacing w:val="-4"/>
          <w:sz w:val="28"/>
          <w:szCs w:val="28"/>
          <w:rtl/>
        </w:rPr>
        <w:t xml:space="preserve"> </w:t>
      </w:r>
      <w:r w:rsidR="00576710" w:rsidRPr="00A53FCF">
        <w:rPr>
          <w:rFonts w:ascii="Tahoma" w:hAnsi="Tahoma" w:cs="B Lotus"/>
          <w:spacing w:val="-4"/>
          <w:sz w:val="28"/>
          <w:szCs w:val="28"/>
          <w:rtl/>
        </w:rPr>
        <w:t>او تسليم هستيم</w:t>
      </w:r>
      <w:r w:rsidRPr="00A53FCF">
        <w:rPr>
          <w:rFonts w:ascii="Times New Roman" w:hAnsi="Times New Roman" w:cs="B Lotus" w:hint="cs"/>
          <w:color w:val="000000"/>
          <w:spacing w:val="-4"/>
          <w:sz w:val="28"/>
          <w:szCs w:val="28"/>
          <w:rtl/>
          <w:lang w:bidi="fa-IR"/>
        </w:rPr>
        <w:t>».</w:t>
      </w:r>
    </w:p>
    <w:p w:rsidR="006C4D58" w:rsidRPr="00576710" w:rsidRDefault="007A05E2" w:rsidP="00A53FCF">
      <w:pPr>
        <w:pStyle w:val="StyleComplexBLotus12ptJustifiedFirstline05cm"/>
        <w:widowControl w:val="0"/>
        <w:spacing w:line="216" w:lineRule="auto"/>
        <w:jc w:val="lowKashida"/>
        <w:rPr>
          <w:rFonts w:ascii="Times New Roman" w:hAnsi="Times New Roman" w:cs="B Lotus" w:hint="cs"/>
          <w:color w:val="000000"/>
          <w:sz w:val="28"/>
          <w:szCs w:val="28"/>
          <w:rtl/>
          <w:lang w:bidi="fa-IR"/>
        </w:rPr>
      </w:pPr>
      <w:r w:rsidRPr="007A05E2">
        <w:rPr>
          <w:rFonts w:ascii="QCF_BSML" w:eastAsia="Times New Roman" w:hAnsi="QCF_BSML" w:cs="QCF_BSML"/>
          <w:color w:val="000000"/>
          <w:sz w:val="28"/>
          <w:szCs w:val="28"/>
          <w:rtl/>
        </w:rPr>
        <w:t xml:space="preserve">ﮋ </w:t>
      </w:r>
      <w:r w:rsidRPr="007A05E2">
        <w:rPr>
          <w:rFonts w:ascii="QCF_P071" w:eastAsia="Times New Roman" w:hAnsi="QCF_P071" w:cs="QCF_P071"/>
          <w:color w:val="000000"/>
          <w:sz w:val="28"/>
          <w:szCs w:val="28"/>
          <w:rtl/>
        </w:rPr>
        <w:t>ﭙ  ﭚ  ﭛ   ﭜ  ﭝ  ﭞ</w:t>
      </w:r>
      <w:r w:rsidRPr="007A05E2">
        <w:rPr>
          <w:rFonts w:ascii="QCF_P071" w:eastAsia="Times New Roman" w:hAnsi="QCF_P071" w:cs="QCF_P071"/>
          <w:color w:val="0000A5"/>
          <w:sz w:val="28"/>
          <w:szCs w:val="28"/>
          <w:rtl/>
        </w:rPr>
        <w:t>ﭟ</w:t>
      </w:r>
      <w:r w:rsidRPr="007A05E2">
        <w:rPr>
          <w:rFonts w:ascii="QCF_P071" w:eastAsia="Times New Roman" w:hAnsi="QCF_P071" w:cs="QCF_P071"/>
          <w:color w:val="000000"/>
          <w:sz w:val="28"/>
          <w:szCs w:val="28"/>
          <w:rtl/>
        </w:rPr>
        <w:t xml:space="preserve">  ﭠ  ﭡ      ﭢ  ﭣ  ﭤ  ﭥ  ﭦ   ﭧ</w:t>
      </w:r>
      <w:r w:rsidRPr="007A05E2">
        <w:rPr>
          <w:rFonts w:ascii="QCF_P071" w:eastAsia="Times New Roman" w:hAnsi="QCF_P071" w:cs="QCF_P071"/>
          <w:color w:val="0000A5"/>
          <w:sz w:val="28"/>
          <w:szCs w:val="28"/>
          <w:rtl/>
        </w:rPr>
        <w:t>ﭨ</w:t>
      </w:r>
      <w:r w:rsidRPr="007A05E2">
        <w:rPr>
          <w:rFonts w:ascii="QCF_P071" w:eastAsia="Times New Roman" w:hAnsi="QCF_P071" w:cs="QCF_P071"/>
          <w:color w:val="000000"/>
          <w:sz w:val="28"/>
          <w:szCs w:val="28"/>
          <w:rtl/>
        </w:rPr>
        <w:t xml:space="preserve">   ﭩ  ﭪ  ﭫ  ﭬ  ﭭ  ﭮ  ﭯ</w:t>
      </w:r>
      <w:r w:rsidRPr="007A05E2">
        <w:rPr>
          <w:rFonts w:ascii="QCF_P071" w:eastAsia="Times New Roman" w:hAnsi="QCF_P071" w:cs="QCF_P071"/>
          <w:color w:val="0000A5"/>
          <w:sz w:val="28"/>
          <w:szCs w:val="28"/>
          <w:rtl/>
        </w:rPr>
        <w:t>ﭰ</w:t>
      </w:r>
      <w:r w:rsidRPr="007A05E2">
        <w:rPr>
          <w:rFonts w:ascii="QCF_P071" w:eastAsia="Times New Roman" w:hAnsi="QCF_P071" w:cs="QCF_P071"/>
          <w:color w:val="000000"/>
          <w:sz w:val="28"/>
          <w:szCs w:val="28"/>
          <w:rtl/>
        </w:rPr>
        <w:t xml:space="preserve">  ﭱ  ﭲ   ﭳ  ﭴ  ﭵ</w:t>
      </w:r>
      <w:r w:rsidRPr="007A05E2">
        <w:rPr>
          <w:rFonts w:ascii="QCF_P071" w:eastAsia="Times New Roman" w:hAnsi="QCF_P071" w:cs="QCF_P071"/>
          <w:color w:val="0000A5"/>
          <w:sz w:val="28"/>
          <w:szCs w:val="28"/>
          <w:rtl/>
        </w:rPr>
        <w:t>ﭶ</w:t>
      </w:r>
      <w:r w:rsidRPr="007A05E2">
        <w:rPr>
          <w:rFonts w:ascii="QCF_P071" w:eastAsia="Times New Roman" w:hAnsi="QCF_P071" w:cs="QCF_P071"/>
          <w:color w:val="000000"/>
          <w:sz w:val="28"/>
          <w:szCs w:val="28"/>
          <w:rtl/>
        </w:rPr>
        <w:t xml:space="preserve">  ﭷ  ﭸ  ﭹ  ﭺ  ﭻ  </w:t>
      </w:r>
      <w:r w:rsidRPr="007A05E2">
        <w:rPr>
          <w:rFonts w:ascii="QCF_BSML" w:eastAsia="Times New Roman" w:hAnsi="QCF_BSML" w:cs="QCF_BSML"/>
          <w:color w:val="000000"/>
          <w:sz w:val="28"/>
          <w:szCs w:val="28"/>
          <w:rtl/>
        </w:rPr>
        <w:t>ﮊ</w:t>
      </w:r>
      <w:r w:rsidRPr="007A05E2">
        <w:rPr>
          <w:rFonts w:ascii="Arial" w:eastAsia="Times New Roman" w:hAnsi="Arial" w:cs="Arial"/>
          <w:color w:val="000000"/>
          <w:sz w:val="28"/>
          <w:szCs w:val="28"/>
          <w:rtl/>
        </w:rPr>
        <w:t xml:space="preserve"> </w:t>
      </w:r>
      <w:r w:rsidRPr="007A05E2">
        <w:rPr>
          <w:rFonts w:ascii="Times New Roman" w:hAnsi="Times New Roman" w:cs="B Lotus" w:hint="cs"/>
          <w:color w:val="000000"/>
          <w:sz w:val="28"/>
          <w:szCs w:val="28"/>
          <w:rtl/>
          <w:lang w:bidi="fa-IR"/>
        </w:rPr>
        <w:t>(</w:t>
      </w:r>
      <w:r w:rsidR="006C4D58" w:rsidRPr="007A05E2">
        <w:rPr>
          <w:rFonts w:ascii="Times New Roman" w:hAnsi="Times New Roman" w:cs="B Lotus" w:hint="cs"/>
          <w:color w:val="000000"/>
          <w:sz w:val="28"/>
          <w:szCs w:val="28"/>
          <w:rtl/>
          <w:lang w:bidi="fa-IR"/>
        </w:rPr>
        <w:t>آل عمران</w:t>
      </w:r>
      <w:r w:rsidR="00A11225" w:rsidRPr="007A05E2">
        <w:rPr>
          <w:rFonts w:ascii="Times New Roman" w:hAnsi="Times New Roman" w:cs="B Lotus" w:hint="cs"/>
          <w:color w:val="000000"/>
          <w:sz w:val="28"/>
          <w:szCs w:val="28"/>
          <w:rtl/>
          <w:lang w:bidi="fa-IR"/>
        </w:rPr>
        <w:t xml:space="preserve">: </w:t>
      </w:r>
      <w:r w:rsidR="006C4D58" w:rsidRPr="007A05E2">
        <w:rPr>
          <w:rFonts w:ascii="Times New Roman" w:hAnsi="Times New Roman" w:cs="B Lotus" w:hint="cs"/>
          <w:color w:val="000000"/>
          <w:sz w:val="28"/>
          <w:szCs w:val="28"/>
          <w:rtl/>
          <w:lang w:bidi="fa-IR"/>
        </w:rPr>
        <w:t>159</w:t>
      </w:r>
      <w:r w:rsidRPr="007A05E2">
        <w:rPr>
          <w:rFonts w:ascii="Times New Roman" w:hAnsi="Times New Roman" w:cs="B Lotus" w:hint="cs"/>
          <w:color w:val="000000"/>
          <w:sz w:val="28"/>
          <w:szCs w:val="28"/>
          <w:rtl/>
          <w:lang w:bidi="fa-IR"/>
        </w:rPr>
        <w:t>)</w:t>
      </w:r>
      <w:r w:rsidR="006C4D58" w:rsidRPr="007A05E2">
        <w:rPr>
          <w:rFonts w:ascii="Times New Roman" w:hAnsi="Times New Roman" w:cs="B Lotus" w:hint="cs"/>
          <w:color w:val="000000"/>
          <w:sz w:val="28"/>
          <w:szCs w:val="28"/>
          <w:rtl/>
          <w:lang w:bidi="fa-IR"/>
        </w:rPr>
        <w:t>.</w:t>
      </w:r>
      <w:r w:rsidR="002F4F21">
        <w:rPr>
          <w:rFonts w:ascii="Times New Roman" w:hAnsi="Times New Roman" w:cs="B Lotus" w:hint="cs"/>
          <w:color w:val="000000"/>
          <w:sz w:val="28"/>
          <w:szCs w:val="28"/>
          <w:rtl/>
          <w:lang w:bidi="fa-IR"/>
        </w:rPr>
        <w:t xml:space="preserve"> </w:t>
      </w:r>
      <w:r w:rsidR="006C4D58" w:rsidRPr="00576710">
        <w:rPr>
          <w:rFonts w:ascii="Times New Roman" w:hAnsi="Times New Roman" w:cs="B Lotus" w:hint="cs"/>
          <w:color w:val="000000"/>
          <w:sz w:val="28"/>
          <w:szCs w:val="28"/>
          <w:rtl/>
          <w:lang w:bidi="fa-IR"/>
        </w:rPr>
        <w:t>«</w:t>
      </w:r>
      <w:r w:rsidR="00576710" w:rsidRPr="00576710">
        <w:rPr>
          <w:rFonts w:ascii="Tahoma" w:hAnsi="Tahoma" w:cs="B Lotus"/>
          <w:sz w:val="28"/>
          <w:szCs w:val="28"/>
          <w:rtl/>
        </w:rPr>
        <w:t>به (بركت) رحمت الهى، در برابر آنان ( مردم) نرم (و مهربان) شدى! و اگر خشن و سنگدل بودى، از اطراف تو، پراكنده مى‏شدند. پس آنها را ببخش و براى آنها آمرزش بطلب! و در كارها، با آنان مشورت كن! اما هنگامى كه تصميم گرفتى، (قاطع باش! و) بر خدا توكل كن! زيرا خداوند متوكلان را دوست دارد</w:t>
      </w:r>
      <w:r w:rsidR="006C4D58" w:rsidRPr="00576710">
        <w:rPr>
          <w:rFonts w:ascii="Times New Roman" w:hAnsi="Times New Roman" w:cs="B Lotus" w:hint="cs"/>
          <w:color w:val="000000"/>
          <w:sz w:val="28"/>
          <w:szCs w:val="28"/>
          <w:rtl/>
          <w:lang w:bidi="fa-IR"/>
        </w:rPr>
        <w:t>».</w:t>
      </w:r>
    </w:p>
    <w:p w:rsidR="006C4D58" w:rsidRPr="00D054AC" w:rsidRDefault="006C4D58" w:rsidP="002F4F21">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رسول خدا</w:t>
      </w:r>
      <w:r w:rsidR="00C84899">
        <w:rPr>
          <w:rFonts w:ascii="Times New Roman" w:hAnsi="Times New Roman" w:cs="B Lotus" w:hint="cs"/>
          <w:color w:val="000000"/>
          <w:sz w:val="28"/>
          <w:szCs w:val="28"/>
          <w:rtl/>
          <w:lang w:bidi="fa-IR"/>
        </w:rPr>
        <w:t xml:space="preserve"> </w:t>
      </w:r>
      <w:r w:rsidR="00C84899" w:rsidRPr="00C84899">
        <w:rPr>
          <w:rFonts w:ascii="Times New Roman" w:hAnsi="Times New Roman" w:cs="CTraditional Arabic" w:hint="cs"/>
          <w:color w:val="000000"/>
          <w:sz w:val="28"/>
          <w:szCs w:val="28"/>
          <w:rtl/>
          <w:lang w:bidi="fa-IR"/>
        </w:rPr>
        <w:t>ص</w:t>
      </w:r>
      <w:r w:rsidRPr="00D054AC">
        <w:rPr>
          <w:rFonts w:ascii="Times New Roman" w:hAnsi="Times New Roman" w:cs="B Lotus" w:hint="cs"/>
          <w:color w:val="000000"/>
          <w:sz w:val="28"/>
          <w:szCs w:val="28"/>
          <w:rtl/>
          <w:lang w:bidi="fa-IR"/>
        </w:rPr>
        <w:t xml:space="preserve"> برای تبلیغ اسلام با مردم مسلمان و غیرمسلمان مهربان و بردبار بود، از تندخویی و مجادله پرهیز می‌نمود و می‌فرمود:</w:t>
      </w:r>
      <w:r w:rsidR="00C84899">
        <w:rPr>
          <w:rFonts w:ascii="Times New Roman" w:hAnsi="Times New Roman" w:cs="B Lotus" w:hint="cs"/>
          <w:color w:val="000000"/>
          <w:sz w:val="28"/>
          <w:szCs w:val="28"/>
          <w:rtl/>
          <w:lang w:bidi="fa-IR"/>
        </w:rPr>
        <w:t xml:space="preserve"> </w:t>
      </w:r>
      <w:r w:rsidR="00C84899">
        <w:rPr>
          <w:rFonts w:ascii="Lotus Linotype" w:hAnsi="Lotus Linotype" w:cs="Lotus Linotype"/>
          <w:color w:val="000000"/>
          <w:sz w:val="28"/>
          <w:szCs w:val="28"/>
          <w:rtl/>
          <w:lang w:bidi="fa-IR"/>
        </w:rPr>
        <w:t>«ما کَانَ الرِّفْقُ فِ</w:t>
      </w:r>
      <w:r w:rsidR="00C84899">
        <w:rPr>
          <w:rFonts w:ascii="Lotus Linotype" w:hAnsi="Lotus Linotype" w:cs="Lotus Linotype" w:hint="cs"/>
          <w:color w:val="000000"/>
          <w:sz w:val="28"/>
          <w:szCs w:val="28"/>
          <w:rtl/>
          <w:lang w:bidi="fa-IR"/>
        </w:rPr>
        <w:t>ي</w:t>
      </w:r>
      <w:r w:rsidRPr="00C84899">
        <w:rPr>
          <w:rFonts w:ascii="Lotus Linotype" w:hAnsi="Lotus Linotype" w:cs="Lotus Linotype"/>
          <w:color w:val="000000"/>
          <w:sz w:val="28"/>
          <w:szCs w:val="28"/>
          <w:rtl/>
          <w:lang w:bidi="fa-IR"/>
        </w:rPr>
        <w:t xml:space="preserve"> شَ</w:t>
      </w:r>
      <w:r w:rsidR="00C84899">
        <w:rPr>
          <w:rFonts w:ascii="Lotus Linotype" w:hAnsi="Lotus Linotype" w:cs="Lotus Linotype" w:hint="cs"/>
          <w:color w:val="000000"/>
          <w:sz w:val="28"/>
          <w:szCs w:val="28"/>
          <w:rtl/>
          <w:lang w:bidi="fa-IR"/>
        </w:rPr>
        <w:t>ي</w:t>
      </w:r>
      <w:r w:rsidR="00C84899">
        <w:rPr>
          <w:rFonts w:ascii="Lotus Linotype" w:hAnsi="Lotus Linotype" w:cs="Lotus Linotype"/>
          <w:color w:val="000000"/>
          <w:sz w:val="28"/>
          <w:szCs w:val="28"/>
          <w:rtl/>
          <w:lang w:bidi="fa-IR"/>
        </w:rPr>
        <w:t>ْءٍ إِلاَّ زَانَهُ وَ</w:t>
      </w:r>
      <w:r w:rsidRPr="00C84899">
        <w:rPr>
          <w:rFonts w:ascii="Lotus Linotype" w:hAnsi="Lotus Linotype" w:cs="Lotus Linotype"/>
          <w:color w:val="000000"/>
          <w:sz w:val="28"/>
          <w:szCs w:val="28"/>
          <w:rtl/>
          <w:lang w:bidi="fa-IR"/>
        </w:rPr>
        <w:t>لا نُزِعَ مِنْ شِ</w:t>
      </w:r>
      <w:r w:rsidR="00C84899">
        <w:rPr>
          <w:rFonts w:ascii="Lotus Linotype" w:hAnsi="Lotus Linotype" w:cs="Lotus Linotype" w:hint="cs"/>
          <w:color w:val="000000"/>
          <w:sz w:val="28"/>
          <w:szCs w:val="28"/>
          <w:rtl/>
          <w:lang w:bidi="fa-IR"/>
        </w:rPr>
        <w:t>ي</w:t>
      </w:r>
      <w:r w:rsidRPr="00C84899">
        <w:rPr>
          <w:rFonts w:ascii="Lotus Linotype" w:hAnsi="Lotus Linotype" w:cs="Lotus Linotype"/>
          <w:color w:val="000000"/>
          <w:sz w:val="28"/>
          <w:szCs w:val="28"/>
          <w:rtl/>
          <w:lang w:bidi="fa-IR"/>
        </w:rPr>
        <w:t>ْءٍ إِلاَّ شَانَه»</w:t>
      </w:r>
      <w:r w:rsidR="00567BE9">
        <w:rPr>
          <w:rStyle w:val="FootnoteReference"/>
          <w:rFonts w:cs="B Lotus"/>
          <w:color w:val="000000"/>
          <w:sz w:val="28"/>
          <w:szCs w:val="28"/>
          <w:rtl/>
          <w:lang w:bidi="fa-IR"/>
        </w:rPr>
        <w:t>(</w:t>
      </w:r>
      <w:r w:rsidR="00567BE9" w:rsidRPr="00C84899">
        <w:rPr>
          <w:rStyle w:val="FootnoteReference"/>
          <w:rFonts w:cs="B Lotus"/>
          <w:color w:val="000000"/>
          <w:sz w:val="28"/>
          <w:szCs w:val="28"/>
          <w:rtl/>
          <w:lang w:bidi="fa-IR"/>
        </w:rPr>
        <w:footnoteReference w:id="772"/>
      </w:r>
      <w:r w:rsidR="00567BE9">
        <w:rPr>
          <w:rStyle w:val="FootnoteReference"/>
          <w:rFonts w:cs="B Lotus"/>
          <w:color w:val="000000"/>
          <w:sz w:val="28"/>
          <w:szCs w:val="28"/>
          <w:rtl/>
          <w:lang w:bidi="fa-IR"/>
        </w:rPr>
        <w:t>)</w:t>
      </w:r>
      <w:r w:rsidR="00C84899">
        <w:rPr>
          <w:rFonts w:ascii="Times New Roman" w:hAnsi="Times New Roman" w:cs="B Lotus" w:hint="cs"/>
          <w:color w:val="000000"/>
          <w:sz w:val="28"/>
          <w:szCs w:val="28"/>
          <w:rtl/>
          <w:lang w:bidi="fa-IR"/>
        </w:rPr>
        <w:t>.</w:t>
      </w:r>
      <w:r w:rsidR="002F4F21">
        <w:rPr>
          <w:rFonts w:ascii="Times New Roman" w:hAnsi="Times New Roman" w:cs="B Lotus" w:hint="cs"/>
          <w:color w:val="000000"/>
          <w:sz w:val="28"/>
          <w:szCs w:val="28"/>
          <w:rtl/>
          <w:lang w:bidi="fa-IR"/>
        </w:rPr>
        <w:t xml:space="preserve"> </w:t>
      </w:r>
      <w:r w:rsidRPr="00D054AC">
        <w:rPr>
          <w:rFonts w:ascii="Times New Roman" w:hAnsi="Times New Roman" w:cs="B Lotus" w:hint="cs"/>
          <w:color w:val="000000"/>
          <w:sz w:val="28"/>
          <w:szCs w:val="28"/>
          <w:rtl/>
          <w:lang w:bidi="fa-IR"/>
        </w:rPr>
        <w:t>«</w:t>
      </w:r>
      <w:r w:rsidR="0026287C">
        <w:rPr>
          <w:rFonts w:ascii="Times New Roman" w:hAnsi="Times New Roman" w:cs="B Lotus" w:hint="cs"/>
          <w:color w:val="000000"/>
          <w:sz w:val="28"/>
          <w:szCs w:val="28"/>
          <w:rtl/>
          <w:lang w:bidi="fa-IR"/>
        </w:rPr>
        <w:t xml:space="preserve">نرمى و نرم‌خويى </w:t>
      </w:r>
      <w:r w:rsidRPr="00D054AC">
        <w:rPr>
          <w:rFonts w:ascii="Times New Roman" w:hAnsi="Times New Roman" w:cs="B Lotus" w:hint="cs"/>
          <w:color w:val="000000"/>
          <w:sz w:val="28"/>
          <w:szCs w:val="28"/>
          <w:rtl/>
          <w:lang w:bidi="fa-IR"/>
        </w:rPr>
        <w:t>در هر چیزی باشد، حتماً آن را سروسامان می‌هد و اگر از آن برداشته شود، نابسامان و معیوبش می‌نماید».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از خداوند بزرگ و مالک عرش کریم می‌خواهیم که حق را آنگونه که هست به ما بنمایاند و ما را برای پیروی از آن یاری فرماید، باطل را آنگونه که هست به ما نشان بدهد و توفیق دوری از آن را به ما عطا فرماید، وحدت کلمه میان مسلمان را براساس حقیقت و هدایت تحقق ببخشد، اسلام را عزت دهد و مسلمانان را یاری فرماید، دین و امنیت را حفظ کند، از شر فتنه‌ها و شرارت تمامی دشمنان و حاسدان ما را در امان قرار بدهد، اولیای امور و عامه مسلمانان را به آنچه خیر اسلام و مسلمانان در آن است موفق فرماید و ما و ایشان را به صراط مستقیم هدایت نماید.</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پروردگارا! ای خدای جبرئیل و میکائیل و اسرافیل، ای پدیدآورندة آسمان‌ها و زمین، ای دانای نهان و آشکار، تو میان بندگانت در اموری که در آن اختلاف دارند داوری خواهی فرمود، در این امور مورد اختلاف، ما را به آنچه که حق است هدایت بفرما؛ زیرا تو هر که را خواهی به راه راست هدایت می‌فرمایی.</w:t>
      </w:r>
    </w:p>
    <w:p w:rsidR="006C4D58" w:rsidRPr="00A53FCF" w:rsidRDefault="00B40CB6" w:rsidP="00021DD3">
      <w:pPr>
        <w:pStyle w:val="StyleComplexBLotus12ptJustifiedFirstline05cm"/>
        <w:widowControl w:val="0"/>
        <w:spacing w:line="226" w:lineRule="auto"/>
        <w:rPr>
          <w:rFonts w:ascii="Lotus Linotype" w:hAnsi="Lotus Linotype" w:cs="Lotus Linotype"/>
          <w:b/>
          <w:bCs/>
          <w:color w:val="000000"/>
          <w:sz w:val="28"/>
          <w:szCs w:val="28"/>
          <w:rtl/>
          <w:lang w:bidi="fa-IR"/>
        </w:rPr>
      </w:pPr>
      <w:r>
        <w:rPr>
          <w:rFonts w:ascii="Lotus Linotype" w:hAnsi="Lotus Linotype" w:cs="Lotus Linotype"/>
          <w:color w:val="000000"/>
          <w:sz w:val="28"/>
          <w:szCs w:val="28"/>
          <w:rtl/>
          <w:lang w:bidi="fa-IR"/>
        </w:rPr>
        <w:t>و</w:t>
      </w:r>
      <w:r w:rsidRPr="00A53FCF">
        <w:rPr>
          <w:rFonts w:ascii="Lotus Linotype" w:hAnsi="Lotus Linotype" w:cs="Lotus Linotype"/>
          <w:b/>
          <w:bCs/>
          <w:color w:val="000000"/>
          <w:sz w:val="28"/>
          <w:szCs w:val="28"/>
          <w:rtl/>
          <w:lang w:bidi="fa-IR"/>
        </w:rPr>
        <w:t>َصلَّیَ اللهُ وَ</w:t>
      </w:r>
      <w:r w:rsidR="006C4D58" w:rsidRPr="00A53FCF">
        <w:rPr>
          <w:rFonts w:ascii="Lotus Linotype" w:hAnsi="Lotus Linotype" w:cs="Lotus Linotype"/>
          <w:b/>
          <w:bCs/>
          <w:color w:val="000000"/>
          <w:sz w:val="28"/>
          <w:szCs w:val="28"/>
          <w:rtl/>
          <w:lang w:bidi="fa-IR"/>
        </w:rPr>
        <w:t>سَلَّمَ عَلَ</w:t>
      </w:r>
      <w:r w:rsidRPr="00A53FCF">
        <w:rPr>
          <w:rFonts w:ascii="Lotus Linotype" w:hAnsi="Lotus Linotype" w:cs="Lotus Linotype" w:hint="cs"/>
          <w:b/>
          <w:bCs/>
          <w:color w:val="000000"/>
          <w:sz w:val="28"/>
          <w:szCs w:val="28"/>
          <w:rtl/>
          <w:lang w:bidi="fa-IR"/>
        </w:rPr>
        <w:t>ى</w:t>
      </w:r>
      <w:r w:rsidR="006C4D58" w:rsidRPr="00A53FCF">
        <w:rPr>
          <w:rFonts w:ascii="Lotus Linotype" w:hAnsi="Lotus Linotype" w:cs="Lotus Linotype"/>
          <w:b/>
          <w:bCs/>
          <w:color w:val="000000"/>
          <w:sz w:val="28"/>
          <w:szCs w:val="28"/>
          <w:rtl/>
          <w:lang w:bidi="fa-IR"/>
        </w:rPr>
        <w:t xml:space="preserve"> نَبِیِّنا مُحَمَّدٍ وَعَلَ</w:t>
      </w:r>
      <w:r w:rsidRPr="00A53FCF">
        <w:rPr>
          <w:rFonts w:ascii="Lotus Linotype" w:hAnsi="Lotus Linotype" w:cs="Lotus Linotype" w:hint="cs"/>
          <w:b/>
          <w:bCs/>
          <w:color w:val="000000"/>
          <w:sz w:val="28"/>
          <w:szCs w:val="28"/>
          <w:rtl/>
          <w:lang w:bidi="fa-IR"/>
        </w:rPr>
        <w:t>ى</w:t>
      </w:r>
      <w:r w:rsidRPr="00A53FCF">
        <w:rPr>
          <w:rFonts w:ascii="Lotus Linotype" w:hAnsi="Lotus Linotype" w:cs="Lotus Linotype"/>
          <w:b/>
          <w:bCs/>
          <w:color w:val="000000"/>
          <w:sz w:val="28"/>
          <w:szCs w:val="28"/>
          <w:rtl/>
          <w:lang w:bidi="fa-IR"/>
        </w:rPr>
        <w:t xml:space="preserve"> آلِهِ، وَ</w:t>
      </w:r>
      <w:r w:rsidR="006C4D58" w:rsidRPr="00A53FCF">
        <w:rPr>
          <w:rFonts w:ascii="Lotus Linotype" w:hAnsi="Lotus Linotype" w:cs="Lotus Linotype"/>
          <w:b/>
          <w:bCs/>
          <w:color w:val="000000"/>
          <w:sz w:val="28"/>
          <w:szCs w:val="28"/>
          <w:rtl/>
          <w:lang w:bidi="fa-IR"/>
        </w:rPr>
        <w:t>رَضِ</w:t>
      </w:r>
      <w:r w:rsidRPr="00A53FCF">
        <w:rPr>
          <w:rFonts w:ascii="Lotus Linotype" w:hAnsi="Lotus Linotype" w:cs="Lotus Linotype" w:hint="cs"/>
          <w:b/>
          <w:bCs/>
          <w:color w:val="000000"/>
          <w:sz w:val="28"/>
          <w:szCs w:val="28"/>
          <w:rtl/>
          <w:lang w:bidi="fa-IR"/>
        </w:rPr>
        <w:t>ي</w:t>
      </w:r>
      <w:r w:rsidR="006C4D58" w:rsidRPr="00A53FCF">
        <w:rPr>
          <w:rFonts w:ascii="Lotus Linotype" w:hAnsi="Lotus Linotype" w:cs="Lotus Linotype"/>
          <w:b/>
          <w:bCs/>
          <w:color w:val="000000"/>
          <w:sz w:val="28"/>
          <w:szCs w:val="28"/>
          <w:rtl/>
          <w:lang w:bidi="fa-IR"/>
        </w:rPr>
        <w:t>َ عن صَحَابَتِهِ أَجْمَعِینَ، عَنِ ال</w:t>
      </w:r>
      <w:r w:rsidRPr="00A53FCF">
        <w:rPr>
          <w:rFonts w:ascii="Lotus Linotype" w:hAnsi="Lotus Linotype" w:cs="Lotus Linotype"/>
          <w:b/>
          <w:bCs/>
          <w:color w:val="000000"/>
          <w:sz w:val="28"/>
          <w:szCs w:val="28"/>
          <w:rtl/>
          <w:lang w:bidi="fa-IR"/>
        </w:rPr>
        <w:t>تَّابِعِینَ، وَ</w:t>
      </w:r>
      <w:r w:rsidR="006C4D58" w:rsidRPr="00A53FCF">
        <w:rPr>
          <w:rFonts w:ascii="Lotus Linotype" w:hAnsi="Lotus Linotype" w:cs="Lotus Linotype"/>
          <w:b/>
          <w:bCs/>
          <w:color w:val="000000"/>
          <w:sz w:val="28"/>
          <w:szCs w:val="28"/>
          <w:rtl/>
          <w:lang w:bidi="fa-IR"/>
        </w:rPr>
        <w:t>مَنْ تَبِعهُمْ بِإِحْسَانٍ إِل</w:t>
      </w:r>
      <w:r w:rsidRPr="00A53FCF">
        <w:rPr>
          <w:rFonts w:ascii="Lotus Linotype" w:hAnsi="Lotus Linotype" w:cs="Lotus Linotype" w:hint="cs"/>
          <w:b/>
          <w:bCs/>
          <w:color w:val="000000"/>
          <w:sz w:val="28"/>
          <w:szCs w:val="28"/>
          <w:rtl/>
          <w:lang w:bidi="fa-IR"/>
        </w:rPr>
        <w:t>ى</w:t>
      </w:r>
      <w:r w:rsidR="006C4D58" w:rsidRPr="00A53FCF">
        <w:rPr>
          <w:rFonts w:ascii="Lotus Linotype" w:hAnsi="Lotus Linotype" w:cs="Lotus Linotype"/>
          <w:b/>
          <w:bCs/>
          <w:color w:val="000000"/>
          <w:sz w:val="28"/>
          <w:szCs w:val="28"/>
          <w:rtl/>
          <w:lang w:bidi="fa-IR"/>
        </w:rPr>
        <w:t xml:space="preserve"> یَوْمِ الدِّیْنِ، وَعَنَّا مَعَهُمْ بِفَضْلِکَ </w:t>
      </w:r>
      <w:r w:rsidRPr="00A53FCF">
        <w:rPr>
          <w:rFonts w:ascii="Lotus Linotype" w:hAnsi="Lotus Linotype" w:cs="Lotus Linotype" w:hint="cs"/>
          <w:b/>
          <w:bCs/>
          <w:color w:val="000000"/>
          <w:sz w:val="28"/>
          <w:szCs w:val="28"/>
          <w:rtl/>
          <w:lang w:bidi="fa-IR"/>
        </w:rPr>
        <w:t>و</w:t>
      </w:r>
      <w:r w:rsidRPr="00A53FCF">
        <w:rPr>
          <w:rFonts w:ascii="Lotus Linotype" w:hAnsi="Lotus Linotype" w:cs="Lotus Linotype"/>
          <w:b/>
          <w:bCs/>
          <w:color w:val="000000"/>
          <w:sz w:val="28"/>
          <w:szCs w:val="28"/>
          <w:rtl/>
          <w:lang w:bidi="fa-IR"/>
        </w:rPr>
        <w:t>إِحْسَانَکَ، وَ</w:t>
      </w:r>
      <w:r w:rsidR="006C4D58" w:rsidRPr="00A53FCF">
        <w:rPr>
          <w:rFonts w:ascii="Lotus Linotype" w:hAnsi="Lotus Linotype" w:cs="Lotus Linotype"/>
          <w:b/>
          <w:bCs/>
          <w:color w:val="000000"/>
          <w:sz w:val="28"/>
          <w:szCs w:val="28"/>
          <w:rtl/>
          <w:lang w:bidi="fa-IR"/>
        </w:rPr>
        <w:t>سَلاَمٌ عَلَ</w:t>
      </w:r>
      <w:r w:rsidRPr="00A53FCF">
        <w:rPr>
          <w:rFonts w:ascii="Lotus Linotype" w:hAnsi="Lotus Linotype" w:cs="Lotus Linotype" w:hint="cs"/>
          <w:b/>
          <w:bCs/>
          <w:color w:val="000000"/>
          <w:sz w:val="28"/>
          <w:szCs w:val="28"/>
          <w:rtl/>
          <w:lang w:bidi="fa-IR"/>
        </w:rPr>
        <w:t>ى</w:t>
      </w:r>
      <w:r w:rsidRPr="00A53FCF">
        <w:rPr>
          <w:rFonts w:ascii="Lotus Linotype" w:hAnsi="Lotus Linotype" w:cs="Lotus Linotype"/>
          <w:b/>
          <w:bCs/>
          <w:color w:val="000000"/>
          <w:sz w:val="28"/>
          <w:szCs w:val="28"/>
          <w:rtl/>
          <w:lang w:bidi="fa-IR"/>
        </w:rPr>
        <w:t xml:space="preserve"> الْمُرْسَلِیْنَ وَ</w:t>
      </w:r>
      <w:r w:rsidR="006C4D58" w:rsidRPr="00A53FCF">
        <w:rPr>
          <w:rFonts w:ascii="Lotus Linotype" w:hAnsi="Lotus Linotype" w:cs="Lotus Linotype"/>
          <w:b/>
          <w:bCs/>
          <w:color w:val="000000"/>
          <w:sz w:val="28"/>
          <w:szCs w:val="28"/>
          <w:rtl/>
          <w:lang w:bidi="fa-IR"/>
        </w:rPr>
        <w:t>الْحَمْدُللهِ رَبِّ الْعَالَمِیْنَ.</w:t>
      </w:r>
    </w:p>
    <w:p w:rsidR="006C4D58" w:rsidRPr="00A53FCF" w:rsidRDefault="006C4D58" w:rsidP="00021DD3">
      <w:pPr>
        <w:pStyle w:val="StyleComplexBLotus12ptJustifiedFirstline05cm"/>
        <w:widowControl w:val="0"/>
        <w:spacing w:line="226" w:lineRule="auto"/>
        <w:jc w:val="right"/>
        <w:rPr>
          <w:rFonts w:ascii="Times New Roman" w:hAnsi="Times New Roman" w:cs="B Jadid" w:hint="cs"/>
          <w:b/>
          <w:bCs/>
          <w:color w:val="000000"/>
          <w:sz w:val="28"/>
          <w:szCs w:val="28"/>
          <w:rtl/>
          <w:lang w:bidi="fa-IR"/>
        </w:rPr>
      </w:pPr>
      <w:r w:rsidRPr="00A53FCF">
        <w:rPr>
          <w:rFonts w:ascii="Times New Roman" w:hAnsi="Times New Roman" w:cs="B Jadid" w:hint="cs"/>
          <w:b/>
          <w:bCs/>
          <w:color w:val="000000"/>
          <w:sz w:val="28"/>
          <w:szCs w:val="28"/>
          <w:rtl/>
          <w:lang w:bidi="fa-IR"/>
        </w:rPr>
        <w:t>ناصر</w:t>
      </w:r>
      <w:r w:rsidR="00583A5E" w:rsidRPr="00A53FCF">
        <w:rPr>
          <w:rFonts w:ascii="Times New Roman" w:hAnsi="Times New Roman" w:cs="B Jadid" w:hint="cs"/>
          <w:b/>
          <w:bCs/>
          <w:color w:val="000000"/>
          <w:sz w:val="28"/>
          <w:szCs w:val="28"/>
          <w:rtl/>
          <w:lang w:bidi="fa-IR"/>
        </w:rPr>
        <w:t xml:space="preserve"> </w:t>
      </w:r>
      <w:r w:rsidRPr="00A53FCF">
        <w:rPr>
          <w:rFonts w:ascii="Times New Roman" w:hAnsi="Times New Roman" w:cs="B Jadid" w:hint="cs"/>
          <w:b/>
          <w:bCs/>
          <w:color w:val="000000"/>
          <w:sz w:val="28"/>
          <w:szCs w:val="28"/>
          <w:rtl/>
          <w:lang w:bidi="fa-IR"/>
        </w:rPr>
        <w:t>بن عبدالکریم العَقْل</w:t>
      </w:r>
    </w:p>
    <w:p w:rsidR="00576710" w:rsidRDefault="006C4D58" w:rsidP="00576710">
      <w:pPr>
        <w:pStyle w:val="Heading1"/>
        <w:widowControl w:val="0"/>
        <w:spacing w:line="226" w:lineRule="auto"/>
        <w:jc w:val="center"/>
        <w:rPr>
          <w:rFonts w:cs="B Jadid" w:hint="cs"/>
          <w:b w:val="0"/>
          <w:bCs w:val="0"/>
          <w:color w:val="000000"/>
          <w:rtl/>
          <w:lang w:bidi="fa-IR"/>
        </w:rPr>
      </w:pPr>
      <w:r w:rsidRPr="00D054AC">
        <w:rPr>
          <w:rFonts w:cs="B Lotus" w:hint="cs"/>
          <w:b w:val="0"/>
          <w:bCs w:val="0"/>
          <w:color w:val="000000"/>
          <w:rtl/>
          <w:lang w:bidi="fa-IR"/>
        </w:rPr>
        <w:br w:type="page"/>
      </w:r>
      <w:r w:rsidRPr="00583A5E">
        <w:rPr>
          <w:rFonts w:cs="B Jadid" w:hint="cs"/>
          <w:b w:val="0"/>
          <w:bCs w:val="0"/>
          <w:color w:val="000000"/>
          <w:rtl/>
          <w:lang w:bidi="fa-IR"/>
        </w:rPr>
        <w:t>پیوست</w:t>
      </w:r>
      <w:r w:rsidR="00A11225" w:rsidRPr="00583A5E">
        <w:rPr>
          <w:rFonts w:cs="B Jadid" w:hint="cs"/>
          <w:b w:val="0"/>
          <w:bCs w:val="0"/>
          <w:color w:val="000000"/>
          <w:rtl/>
          <w:lang w:bidi="fa-IR"/>
        </w:rPr>
        <w:t>:</w:t>
      </w:r>
    </w:p>
    <w:p w:rsidR="006C4D58" w:rsidRPr="00583A5E" w:rsidRDefault="006C4D58" w:rsidP="00576710">
      <w:pPr>
        <w:pStyle w:val="Heading1"/>
        <w:widowControl w:val="0"/>
        <w:spacing w:line="226" w:lineRule="auto"/>
        <w:jc w:val="center"/>
        <w:rPr>
          <w:rFonts w:cs="B Jadid" w:hint="cs"/>
          <w:b w:val="0"/>
          <w:bCs w:val="0"/>
          <w:color w:val="000000"/>
          <w:rtl/>
          <w:lang w:bidi="fa-IR"/>
        </w:rPr>
      </w:pPr>
      <w:r w:rsidRPr="00583A5E">
        <w:rPr>
          <w:rFonts w:cs="B Jadid" w:hint="cs"/>
          <w:b w:val="0"/>
          <w:bCs w:val="0"/>
          <w:color w:val="000000"/>
          <w:rtl/>
          <w:lang w:bidi="fa-IR"/>
        </w:rPr>
        <w:t>نتایج نظرخواهی در مورد نهضت سلفی</w:t>
      </w:r>
    </w:p>
    <w:p w:rsidR="006C4D58" w:rsidRPr="00D054AC" w:rsidRDefault="006C4D58" w:rsidP="00021DD3">
      <w:pPr>
        <w:pStyle w:val="StyleComplexBLotus12ptJustifiedFirstline05cm"/>
        <w:widowControl w:val="0"/>
        <w:spacing w:line="226" w:lineRule="auto"/>
        <w:rPr>
          <w:rFonts w:ascii="Times New Roman" w:hAnsi="Times New Roman" w:cs="B Lotus" w:hint="cs"/>
          <w:color w:val="000000"/>
          <w:sz w:val="28"/>
          <w:szCs w:val="28"/>
          <w:rtl/>
          <w:lang w:bidi="fa-IR"/>
        </w:rPr>
      </w:pPr>
    </w:p>
    <w:p w:rsidR="006C4D58" w:rsidRPr="00D054AC" w:rsidRDefault="006C4D58" w:rsidP="003D30F6">
      <w:pPr>
        <w:pStyle w:val="StyleComplexBLotus12ptJustifiedFirstline05cm"/>
        <w:widowControl w:val="0"/>
        <w:numPr>
          <w:ilvl w:val="0"/>
          <w:numId w:val="40"/>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 xml:space="preserve">از 60 نفر صاحبنظر در </w:t>
      </w:r>
      <w:r w:rsidR="00583A5E">
        <w:rPr>
          <w:rFonts w:ascii="Times New Roman" w:hAnsi="Times New Roman" w:cs="B Lotus" w:hint="cs"/>
          <w:color w:val="000000"/>
          <w:sz w:val="28"/>
          <w:szCs w:val="28"/>
          <w:rtl/>
          <w:lang w:bidi="fa-IR"/>
        </w:rPr>
        <w:t>(34)</w:t>
      </w:r>
      <w:r w:rsidRPr="00D054AC">
        <w:rPr>
          <w:rFonts w:ascii="Times New Roman" w:hAnsi="Times New Roman" w:cs="B Lotus" w:hint="cs"/>
          <w:color w:val="000000"/>
          <w:sz w:val="28"/>
          <w:szCs w:val="28"/>
          <w:rtl/>
          <w:lang w:bidi="fa-IR"/>
        </w:rPr>
        <w:t xml:space="preserve"> کشور اسلامی و غیراسلامی نظرخواهی صورت گرفت که شامل کشورهای اتیوپی، اریتره، افغانستان، ازبکستان، اوگاندا، اندونزی، پاکستان، سودان، بنین، بوسنی و هرزگوین، تونس، چاد، تایلند، بورکینافاسو، سودان، سنگال، گینه، ساحل عاج، گینه کوناکری، مالی، کامرون، کنیا، مراکش، کنگو، سنگاپور، نپال، نیجریه، قرقیزستان، هند، سومالی، تاجیکستان، قزاقستان، یمن، سوریه و لیبی بوده است.</w:t>
      </w:r>
    </w:p>
    <w:p w:rsidR="006C4D58" w:rsidRPr="00D054AC" w:rsidRDefault="006C4D58" w:rsidP="003D30F6">
      <w:pPr>
        <w:pStyle w:val="StyleComplexBLotus12ptJustifiedFirstline05cm"/>
        <w:widowControl w:val="0"/>
        <w:numPr>
          <w:ilvl w:val="0"/>
          <w:numId w:val="40"/>
        </w:numPr>
        <w:spacing w:line="226" w:lineRule="auto"/>
        <w:ind w:left="0" w:firstLine="284"/>
        <w:rPr>
          <w:rFonts w:ascii="Times New Roman" w:hAnsi="Times New Roman" w:cs="B Lotus"/>
          <w:color w:val="000000"/>
          <w:sz w:val="28"/>
          <w:szCs w:val="28"/>
          <w:lang w:bidi="fa-IR"/>
        </w:rPr>
      </w:pPr>
      <w:r w:rsidRPr="00D054AC">
        <w:rPr>
          <w:rFonts w:ascii="Times New Roman" w:hAnsi="Times New Roman" w:cs="B Lotus" w:hint="cs"/>
          <w:color w:val="000000"/>
          <w:sz w:val="28"/>
          <w:szCs w:val="28"/>
          <w:rtl/>
          <w:lang w:bidi="fa-IR"/>
        </w:rPr>
        <w:t>بیشتر کسانی که از آنها نظرخواهی صورت گرفته دانشجوی دانشگاه و دارندگان کارشناسی ارشد و مدرک دکترا بوده‌اند.</w:t>
      </w:r>
    </w:p>
    <w:p w:rsidR="006C4D58" w:rsidRPr="00D054AC" w:rsidRDefault="006C4D58" w:rsidP="003D30F6">
      <w:pPr>
        <w:pStyle w:val="StyleComplexBLotus12ptJustifiedFirstline05cm"/>
        <w:widowControl w:val="0"/>
        <w:numPr>
          <w:ilvl w:val="0"/>
          <w:numId w:val="40"/>
        </w:numPr>
        <w:spacing w:line="226" w:lineRule="auto"/>
        <w:ind w:left="0" w:firstLine="284"/>
        <w:rPr>
          <w:rFonts w:ascii="Times New Roman" w:hAnsi="Times New Roman" w:cs="B Lotus" w:hint="cs"/>
          <w:color w:val="000000"/>
          <w:sz w:val="28"/>
          <w:szCs w:val="28"/>
          <w:rtl/>
          <w:lang w:bidi="fa-IR"/>
        </w:rPr>
      </w:pPr>
      <w:r w:rsidRPr="00D054AC">
        <w:rPr>
          <w:rFonts w:ascii="Times New Roman" w:hAnsi="Times New Roman" w:cs="B Lotus" w:hint="cs"/>
          <w:color w:val="000000"/>
          <w:sz w:val="28"/>
          <w:szCs w:val="28"/>
          <w:rtl/>
          <w:lang w:bidi="fa-IR"/>
        </w:rPr>
        <w:t>در بیشتر موارد پاسخ عیناً نقل شده یا در آنها اندکی دخل و تصرف صورت گرفته و در برخی از موارد به سبب تفاوت عبارت و تعبیرات مفهوم موردنظر آنها آمده است.</w:t>
      </w:r>
    </w:p>
    <w:tbl>
      <w:tblPr>
        <w:bidiVisual/>
        <w:tblW w:w="71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4400"/>
        <w:gridCol w:w="2000"/>
      </w:tblGrid>
      <w:tr w:rsidR="006C4D58" w:rsidRPr="00266134" w:rsidTr="00266134">
        <w:trPr>
          <w:tblHeader/>
        </w:trPr>
        <w:tc>
          <w:tcPr>
            <w:tcW w:w="711" w:type="dxa"/>
            <w:shd w:val="clear" w:color="auto" w:fill="auto"/>
            <w:vAlign w:val="center"/>
          </w:tcPr>
          <w:p w:rsidR="006C4D58" w:rsidRPr="00266134" w:rsidRDefault="006C4D58" w:rsidP="009B1281">
            <w:pPr>
              <w:pStyle w:val="StyleComplexBLotus12ptJustifiedFirstline05cm"/>
              <w:widowControl w:val="0"/>
              <w:spacing w:line="216" w:lineRule="auto"/>
              <w:ind w:firstLine="0"/>
              <w:jc w:val="center"/>
              <w:rPr>
                <w:rFonts w:ascii="Courier New" w:hAnsi="Courier New" w:cs="B Titr"/>
                <w:color w:val="000000"/>
                <w:sz w:val="27"/>
                <w:szCs w:val="27"/>
                <w:lang w:bidi="fa-IR"/>
              </w:rPr>
            </w:pPr>
            <w:r w:rsidRPr="00266134">
              <w:rPr>
                <w:rFonts w:ascii="Courier New" w:hAnsi="Courier New" w:cs="B Titr"/>
                <w:color w:val="000000"/>
                <w:sz w:val="27"/>
                <w:szCs w:val="27"/>
                <w:rtl/>
                <w:lang w:bidi="fa-IR"/>
              </w:rPr>
              <w:br w:type="page"/>
            </w:r>
            <w:r w:rsidR="00477D01" w:rsidRPr="00266134">
              <w:rPr>
                <w:rFonts w:ascii="Courier New" w:hAnsi="Courier New" w:cs="B Titr"/>
                <w:color w:val="000000"/>
                <w:sz w:val="27"/>
                <w:szCs w:val="27"/>
                <w:rtl/>
                <w:lang w:bidi="fa-IR"/>
              </w:rPr>
              <w:t>م</w:t>
            </w:r>
          </w:p>
        </w:tc>
        <w:tc>
          <w:tcPr>
            <w:tcW w:w="4400" w:type="dxa"/>
            <w:shd w:val="clear" w:color="auto" w:fill="auto"/>
            <w:vAlign w:val="center"/>
          </w:tcPr>
          <w:p w:rsidR="006C4D58" w:rsidRPr="00266134" w:rsidRDefault="006C4D58" w:rsidP="009B1281">
            <w:pPr>
              <w:pStyle w:val="StyleComplexBLotus12ptJustifiedFirstline05cm"/>
              <w:widowControl w:val="0"/>
              <w:spacing w:line="216" w:lineRule="auto"/>
              <w:ind w:firstLine="0"/>
              <w:jc w:val="center"/>
              <w:rPr>
                <w:rFonts w:ascii="Courier New" w:hAnsi="Courier New" w:cs="B Titr"/>
                <w:color w:val="000000"/>
                <w:sz w:val="27"/>
                <w:szCs w:val="27"/>
                <w:lang w:bidi="fa-IR"/>
              </w:rPr>
            </w:pPr>
            <w:r w:rsidRPr="00266134">
              <w:rPr>
                <w:rFonts w:ascii="Courier New" w:hAnsi="Courier New" w:cs="B Titr"/>
                <w:color w:val="000000"/>
                <w:sz w:val="27"/>
                <w:szCs w:val="27"/>
                <w:rtl/>
                <w:lang w:bidi="fa-IR"/>
              </w:rPr>
              <w:t>پرسش و پاسخ</w:t>
            </w:r>
          </w:p>
        </w:tc>
        <w:tc>
          <w:tcPr>
            <w:tcW w:w="2000" w:type="dxa"/>
            <w:shd w:val="clear" w:color="auto" w:fill="auto"/>
            <w:vAlign w:val="center"/>
          </w:tcPr>
          <w:p w:rsidR="006C4D58" w:rsidRPr="00266134" w:rsidRDefault="006C4D58" w:rsidP="009B1281">
            <w:pPr>
              <w:pStyle w:val="StyleComplexBLotus12ptJustifiedFirstline05cm"/>
              <w:widowControl w:val="0"/>
              <w:spacing w:line="216" w:lineRule="auto"/>
              <w:ind w:firstLine="0"/>
              <w:jc w:val="center"/>
              <w:rPr>
                <w:rFonts w:ascii="Courier New" w:hAnsi="Courier New" w:cs="B Titr"/>
                <w:color w:val="000000"/>
                <w:sz w:val="27"/>
                <w:szCs w:val="27"/>
                <w:lang w:bidi="fa-IR"/>
              </w:rPr>
            </w:pPr>
            <w:r w:rsidRPr="00266134">
              <w:rPr>
                <w:rFonts w:ascii="Courier New" w:hAnsi="Courier New" w:cs="B Titr"/>
                <w:color w:val="000000"/>
                <w:sz w:val="27"/>
                <w:szCs w:val="27"/>
                <w:rtl/>
                <w:lang w:bidi="fa-IR"/>
              </w:rPr>
              <w:t>ملاحظات</w:t>
            </w:r>
          </w:p>
        </w:tc>
      </w:tr>
      <w:tr w:rsidR="000D1D72" w:rsidRPr="00266134" w:rsidTr="004E6C34">
        <w:tc>
          <w:tcPr>
            <w:tcW w:w="711" w:type="dxa"/>
            <w:shd w:val="clear" w:color="auto" w:fill="auto"/>
            <w:vAlign w:val="center"/>
          </w:tcPr>
          <w:p w:rsidR="000D1D72" w:rsidRPr="00266134" w:rsidRDefault="000D1D72" w:rsidP="009B1281">
            <w:pPr>
              <w:pStyle w:val="StyleComplexBLotus12ptJustifiedFirstline05cm"/>
              <w:widowControl w:val="0"/>
              <w:spacing w:line="216" w:lineRule="auto"/>
              <w:ind w:firstLine="0"/>
              <w:jc w:val="center"/>
              <w:rPr>
                <w:rFonts w:ascii="Courier New" w:hAnsi="Courier New" w:cs="B Jadid"/>
                <w:color w:val="000000"/>
                <w:lang w:bidi="fa-IR"/>
              </w:rPr>
            </w:pPr>
            <w:r w:rsidRPr="00266134">
              <w:rPr>
                <w:rFonts w:ascii="Courier New" w:hAnsi="Courier New" w:cs="B Jadid"/>
                <w:color w:val="000000"/>
                <w:rtl/>
                <w:lang w:bidi="fa-IR"/>
              </w:rPr>
              <w:t>س 1</w:t>
            </w:r>
          </w:p>
        </w:tc>
        <w:tc>
          <w:tcPr>
            <w:tcW w:w="6400" w:type="dxa"/>
            <w:gridSpan w:val="2"/>
            <w:shd w:val="clear" w:color="auto" w:fill="auto"/>
          </w:tcPr>
          <w:p w:rsidR="000D1D72" w:rsidRPr="00266134" w:rsidRDefault="000D1D72" w:rsidP="009B1281">
            <w:pPr>
              <w:pStyle w:val="StyleComplexBLotus12ptJustifiedFirstline05cm"/>
              <w:widowControl w:val="0"/>
              <w:spacing w:line="216" w:lineRule="auto"/>
              <w:ind w:firstLine="0"/>
              <w:rPr>
                <w:rFonts w:ascii="Courier New" w:hAnsi="Courier New" w:cs="B Jadid"/>
                <w:color w:val="000000"/>
                <w:lang w:bidi="fa-IR"/>
              </w:rPr>
            </w:pPr>
            <w:r w:rsidRPr="00266134">
              <w:rPr>
                <w:rFonts w:ascii="Courier New" w:hAnsi="Courier New" w:cs="B Jadid"/>
                <w:color w:val="000000"/>
                <w:rtl/>
                <w:lang w:bidi="fa-IR"/>
              </w:rPr>
              <w:t>از دعوت ش</w:t>
            </w:r>
            <w:r w:rsidR="002F4F21" w:rsidRPr="00266134">
              <w:rPr>
                <w:rFonts w:ascii="Courier New" w:hAnsi="Courier New" w:cs="B Jadid"/>
                <w:color w:val="000000"/>
                <w:rtl/>
                <w:lang w:bidi="fa-IR"/>
              </w:rPr>
              <w:t>ي</w:t>
            </w:r>
            <w:r w:rsidRPr="00266134">
              <w:rPr>
                <w:rFonts w:ascii="Courier New" w:hAnsi="Courier New" w:cs="B Jadid"/>
                <w:color w:val="000000"/>
                <w:rtl/>
                <w:lang w:bidi="fa-IR"/>
              </w:rPr>
              <w:t>خ محمد بن عبدالوهاب يا وهابيت چه می‌دانيد؟</w:t>
            </w:r>
          </w:p>
        </w:tc>
      </w:tr>
      <w:tr w:rsidR="006C4D58" w:rsidRPr="00266134" w:rsidTr="004E6C34">
        <w:tc>
          <w:tcPr>
            <w:tcW w:w="711" w:type="dxa"/>
            <w:shd w:val="clear" w:color="auto" w:fill="auto"/>
            <w:vAlign w:val="center"/>
          </w:tcPr>
          <w:p w:rsidR="006C4D58" w:rsidRPr="00266134" w:rsidRDefault="006C4D58" w:rsidP="009B1281">
            <w:pPr>
              <w:pStyle w:val="StyleComplexBLotus12ptJustifiedFirstline05cm"/>
              <w:widowControl w:val="0"/>
              <w:spacing w:line="216" w:lineRule="auto"/>
              <w:ind w:firstLine="0"/>
              <w:jc w:val="center"/>
              <w:rPr>
                <w:rFonts w:ascii="Courier New" w:hAnsi="Courier New" w:cs="2  Mitra"/>
                <w:color w:val="000000"/>
                <w:sz w:val="27"/>
                <w:szCs w:val="27"/>
                <w:lang w:bidi="fa-IR"/>
              </w:rPr>
            </w:pPr>
          </w:p>
        </w:tc>
        <w:tc>
          <w:tcPr>
            <w:tcW w:w="4400" w:type="dxa"/>
            <w:shd w:val="clear" w:color="auto" w:fill="auto"/>
          </w:tcPr>
          <w:p w:rsidR="006C4D58" w:rsidRPr="00266134" w:rsidRDefault="00583A5E" w:rsidP="009B1281">
            <w:pPr>
              <w:pStyle w:val="StyleComplexBLotus12ptJustifiedFirstline05cm"/>
              <w:widowControl w:val="0"/>
              <w:spacing w:line="216" w:lineRule="auto"/>
              <w:ind w:firstLine="0"/>
              <w:rPr>
                <w:rFonts w:ascii="Courier New" w:hAnsi="Courier New" w:cs="2  Mitra"/>
                <w:sz w:val="27"/>
                <w:szCs w:val="27"/>
                <w:rtl/>
                <w:lang w:bidi="fa-IR"/>
              </w:rPr>
            </w:pPr>
            <w:r w:rsidRPr="00266134">
              <w:rPr>
                <w:rFonts w:ascii="Courier New" w:hAnsi="Courier New" w:cs="2  Mitra"/>
                <w:sz w:val="27"/>
                <w:szCs w:val="27"/>
                <w:rtl/>
                <w:lang w:bidi="fa-IR"/>
              </w:rPr>
              <w:t>خلاصه پاسخها به صورت ز</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ر است</w:t>
            </w:r>
            <w:r w:rsidR="006C4D58" w:rsidRPr="00266134">
              <w:rPr>
                <w:rFonts w:ascii="Courier New" w:hAnsi="Courier New" w:cs="2  Mitra"/>
                <w:sz w:val="27"/>
                <w:szCs w:val="27"/>
                <w:rtl/>
                <w:lang w:bidi="fa-IR"/>
              </w:rPr>
              <w:t>:</w:t>
            </w:r>
          </w:p>
          <w:p w:rsidR="006C4D58" w:rsidRPr="00266134" w:rsidRDefault="008007B4" w:rsidP="009B1281">
            <w:pPr>
              <w:pStyle w:val="StyleComplexBLotus12ptJustifiedFirstline05cm"/>
              <w:widowControl w:val="0"/>
              <w:spacing w:line="216" w:lineRule="auto"/>
              <w:ind w:firstLine="0"/>
              <w:rPr>
                <w:rFonts w:ascii="Courier New" w:hAnsi="Courier New" w:cs="2  Mitra"/>
                <w:sz w:val="27"/>
                <w:szCs w:val="27"/>
                <w:rtl/>
                <w:lang w:bidi="fa-IR"/>
              </w:rPr>
            </w:pPr>
            <w:r w:rsidRPr="00266134">
              <w:rPr>
                <w:rFonts w:ascii="Courier New" w:hAnsi="Courier New" w:cs="2  Mitra"/>
                <w:sz w:val="27"/>
                <w:szCs w:val="27"/>
                <w:rtl/>
                <w:lang w:bidi="fa-IR"/>
              </w:rPr>
              <w:t xml:space="preserve">1- </w:t>
            </w:r>
            <w:r w:rsidR="006C4D58" w:rsidRPr="00266134">
              <w:rPr>
                <w:rFonts w:ascii="Courier New" w:hAnsi="Courier New" w:cs="2  Mitra"/>
                <w:sz w:val="27"/>
                <w:szCs w:val="27"/>
                <w:rtl/>
                <w:lang w:bidi="fa-IR"/>
              </w:rPr>
              <w:t>قبل از هر چ</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ز با</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د از نام حق</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 xml:space="preserve">قی آن </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عنی دعوت محمد</w:t>
            </w:r>
            <w:r w:rsidR="009F06E1" w:rsidRPr="00266134">
              <w:rPr>
                <w:rFonts w:ascii="Courier New" w:hAnsi="Courier New" w:cs="2  Mitra"/>
                <w:sz w:val="27"/>
                <w:szCs w:val="27"/>
                <w:rtl/>
                <w:lang w:bidi="fa-IR"/>
              </w:rPr>
              <w:t xml:space="preserve"> </w:t>
            </w:r>
            <w:r w:rsidR="006C4D58" w:rsidRPr="00266134">
              <w:rPr>
                <w:rFonts w:ascii="Courier New" w:hAnsi="Courier New" w:cs="2  Mitra"/>
                <w:sz w:val="27"/>
                <w:szCs w:val="27"/>
                <w:rtl/>
                <w:lang w:bidi="fa-IR"/>
              </w:rPr>
              <w:t>بن عبدالوهاب استفاده نمود، ز</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را نام وهاب</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ت برا</w:t>
            </w:r>
            <w:r w:rsidR="00576710" w:rsidRPr="00266134">
              <w:rPr>
                <w:rFonts w:ascii="Courier New" w:hAnsi="Courier New" w:cs="2  Mitra"/>
                <w:sz w:val="27"/>
                <w:szCs w:val="27"/>
                <w:rtl/>
                <w:lang w:bidi="fa-IR"/>
              </w:rPr>
              <w:t>ى</w:t>
            </w:r>
            <w:r w:rsidR="006C4D58" w:rsidRPr="00266134">
              <w:rPr>
                <w:rFonts w:ascii="Courier New" w:hAnsi="Courier New" w:cs="2  Mitra"/>
                <w:sz w:val="27"/>
                <w:szCs w:val="27"/>
                <w:rtl/>
                <w:lang w:bidi="fa-IR"/>
              </w:rPr>
              <w:t xml:space="preserve"> آن درست ن</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ست.</w:t>
            </w:r>
          </w:p>
          <w:p w:rsidR="006C4D58" w:rsidRPr="00266134" w:rsidRDefault="008007B4" w:rsidP="009B1281">
            <w:pPr>
              <w:pStyle w:val="StyleComplexBLotus12ptJustifiedFirstline05cm"/>
              <w:widowControl w:val="0"/>
              <w:spacing w:line="216" w:lineRule="auto"/>
              <w:ind w:firstLine="0"/>
              <w:rPr>
                <w:rFonts w:ascii="Courier New" w:hAnsi="Courier New" w:cs="2  Mitra"/>
                <w:sz w:val="27"/>
                <w:szCs w:val="27"/>
                <w:rtl/>
                <w:lang w:bidi="fa-IR"/>
              </w:rPr>
            </w:pPr>
            <w:r w:rsidRPr="00266134">
              <w:rPr>
                <w:rFonts w:ascii="Courier New" w:hAnsi="Courier New" w:cs="2  Mitra"/>
                <w:sz w:val="27"/>
                <w:szCs w:val="27"/>
                <w:rtl/>
                <w:lang w:bidi="fa-IR"/>
              </w:rPr>
              <w:t xml:space="preserve">2- </w:t>
            </w:r>
            <w:r w:rsidR="006C4D58" w:rsidRPr="00266134">
              <w:rPr>
                <w:rFonts w:ascii="Courier New" w:hAnsi="Courier New" w:cs="2  Mitra"/>
                <w:sz w:val="27"/>
                <w:szCs w:val="27"/>
                <w:rtl/>
                <w:lang w:bidi="fa-IR"/>
              </w:rPr>
              <w:t>دعوت به قرآن و سنت براساس فهم و قرائت سلف صالح است.</w:t>
            </w:r>
          </w:p>
          <w:p w:rsidR="006C4D58" w:rsidRPr="00266134" w:rsidRDefault="008007B4"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3- </w:t>
            </w:r>
            <w:r w:rsidR="006C4D58" w:rsidRPr="00266134">
              <w:rPr>
                <w:rFonts w:ascii="Courier New" w:hAnsi="Courier New" w:cs="2  Mitra"/>
                <w:sz w:val="27"/>
                <w:szCs w:val="27"/>
                <w:rtl/>
                <w:lang w:bidi="fa-IR"/>
              </w:rPr>
              <w:t>سنّی و سلفی است.</w:t>
            </w:r>
          </w:p>
          <w:p w:rsidR="006C4D58" w:rsidRPr="00266134" w:rsidRDefault="008007B4"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4- </w:t>
            </w:r>
            <w:r w:rsidR="006C4D58" w:rsidRPr="00266134">
              <w:rPr>
                <w:rFonts w:ascii="Courier New" w:hAnsi="Courier New" w:cs="2  Mitra"/>
                <w:sz w:val="27"/>
                <w:szCs w:val="27"/>
                <w:rtl/>
                <w:lang w:bidi="fa-IR"/>
              </w:rPr>
              <w:t>دعوتی برای اصلاح عقا</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د  اسلامی است.</w:t>
            </w:r>
          </w:p>
          <w:p w:rsidR="006C4D58" w:rsidRPr="00266134" w:rsidRDefault="008007B4"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5- </w:t>
            </w:r>
            <w:r w:rsidR="006C4D58" w:rsidRPr="00266134">
              <w:rPr>
                <w:rFonts w:ascii="Courier New" w:hAnsi="Courier New" w:cs="2  Mitra"/>
                <w:sz w:val="27"/>
                <w:szCs w:val="27"/>
                <w:rtl/>
                <w:lang w:bidi="fa-IR"/>
              </w:rPr>
              <w:t>دعوتی اصلاحی و اح</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اگری است.</w:t>
            </w:r>
          </w:p>
          <w:p w:rsidR="006C4D58" w:rsidRPr="00266134" w:rsidRDefault="008007B4"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6- </w:t>
            </w:r>
            <w:r w:rsidR="006C4D58" w:rsidRPr="00266134">
              <w:rPr>
                <w:rFonts w:ascii="Courier New" w:hAnsi="Courier New" w:cs="2  Mitra"/>
                <w:sz w:val="27"/>
                <w:szCs w:val="27"/>
                <w:rtl/>
                <w:lang w:bidi="fa-IR"/>
              </w:rPr>
              <w:t>دعوت به توح</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 xml:space="preserve">د و </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کتاپرستی است.</w:t>
            </w:r>
          </w:p>
          <w:p w:rsidR="006C4D58" w:rsidRPr="00266134" w:rsidRDefault="008007B4"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7- </w:t>
            </w:r>
            <w:r w:rsidR="006C4D58" w:rsidRPr="00266134">
              <w:rPr>
                <w:rFonts w:ascii="Courier New" w:hAnsi="Courier New" w:cs="2  Mitra"/>
                <w:sz w:val="27"/>
                <w:szCs w:val="27"/>
                <w:rtl/>
                <w:lang w:bidi="fa-IR"/>
              </w:rPr>
              <w:t>وهاب</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ت نامی است که آنرا مخالفان نهضت پ</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روان ش</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خ محمد</w:t>
            </w:r>
            <w:r w:rsidR="00CB33BB" w:rsidRPr="00266134">
              <w:rPr>
                <w:rFonts w:ascii="Courier New" w:hAnsi="Courier New" w:cs="2  Mitra"/>
                <w:sz w:val="27"/>
                <w:szCs w:val="27"/>
                <w:rtl/>
                <w:lang w:bidi="fa-IR"/>
              </w:rPr>
              <w:t xml:space="preserve"> </w:t>
            </w:r>
            <w:r w:rsidR="006C4D58" w:rsidRPr="00266134">
              <w:rPr>
                <w:rFonts w:ascii="Courier New" w:hAnsi="Courier New" w:cs="2  Mitra"/>
                <w:sz w:val="27"/>
                <w:szCs w:val="27"/>
                <w:rtl/>
                <w:lang w:bidi="fa-IR"/>
              </w:rPr>
              <w:t>بن عبدالوهاب برای آنان به کار گرفته شده است.</w:t>
            </w:r>
          </w:p>
          <w:p w:rsidR="006C4D58" w:rsidRPr="00266134" w:rsidRDefault="008007B4"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8- </w:t>
            </w:r>
            <w:r w:rsidR="006C4D58" w:rsidRPr="00266134">
              <w:rPr>
                <w:rFonts w:ascii="Courier New" w:hAnsi="Courier New" w:cs="2  Mitra"/>
                <w:sz w:val="27"/>
                <w:szCs w:val="27"/>
                <w:rtl/>
                <w:lang w:bidi="fa-IR"/>
              </w:rPr>
              <w:t>با روش و خط‌مشی رسول خدا سازگاری دارد.</w:t>
            </w:r>
          </w:p>
          <w:p w:rsidR="006C4D58" w:rsidRPr="00266134" w:rsidRDefault="008007B4"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9- </w:t>
            </w:r>
            <w:r w:rsidR="006C4D58" w:rsidRPr="00266134">
              <w:rPr>
                <w:rFonts w:ascii="Courier New" w:hAnsi="Courier New" w:cs="2  Mitra"/>
                <w:sz w:val="27"/>
                <w:szCs w:val="27"/>
                <w:rtl/>
                <w:lang w:bidi="fa-IR"/>
              </w:rPr>
              <w:t>در جز</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ره‌العرب به وجود آمده است.</w:t>
            </w:r>
          </w:p>
          <w:p w:rsidR="006C4D58" w:rsidRPr="00266134" w:rsidRDefault="008007B4"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10- </w:t>
            </w:r>
            <w:r w:rsidR="006C4D58" w:rsidRPr="00266134">
              <w:rPr>
                <w:rFonts w:ascii="Courier New" w:hAnsi="Courier New" w:cs="2  Mitra"/>
                <w:sz w:val="27"/>
                <w:szCs w:val="27"/>
                <w:rtl/>
                <w:lang w:bidi="fa-IR"/>
              </w:rPr>
              <w:t>به کسانی گفته می‌شود که به قرآن و سنت تمسّک می‌جو</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ند.</w:t>
            </w:r>
          </w:p>
          <w:p w:rsidR="006C4D58" w:rsidRPr="00266134" w:rsidRDefault="008007B4"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11- </w:t>
            </w:r>
            <w:r w:rsidR="006C4D58" w:rsidRPr="00266134">
              <w:rPr>
                <w:rFonts w:ascii="Courier New" w:hAnsi="Courier New" w:cs="2  Mitra"/>
                <w:sz w:val="27"/>
                <w:szCs w:val="27"/>
                <w:rtl/>
                <w:lang w:bidi="fa-IR"/>
              </w:rPr>
              <w:t>به معنی بازگشت به قرآن و سنت است اما چهره آن را وارونه نشان داده‌اند.</w:t>
            </w:r>
          </w:p>
          <w:p w:rsidR="006C4D58" w:rsidRPr="00266134" w:rsidRDefault="008007B4"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12- </w:t>
            </w:r>
            <w:r w:rsidR="006C4D58" w:rsidRPr="00266134">
              <w:rPr>
                <w:rFonts w:ascii="Courier New" w:hAnsi="Courier New" w:cs="2  Mitra"/>
                <w:sz w:val="27"/>
                <w:szCs w:val="27"/>
                <w:rtl/>
                <w:lang w:bidi="fa-IR"/>
              </w:rPr>
              <w:t>به کسانی وهابی می‌گو</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ند که ر</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ش می‌گذارند، شلوار کوتاه به تن می‌کنند و در نمازها دست خود را بر روی س</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نه قرار می‌دهند.</w:t>
            </w:r>
          </w:p>
          <w:p w:rsidR="006C4D58" w:rsidRPr="00266134" w:rsidRDefault="008007B4"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13- </w:t>
            </w:r>
            <w:r w:rsidR="006C4D58" w:rsidRPr="00266134">
              <w:rPr>
                <w:rFonts w:ascii="Courier New" w:hAnsi="Courier New" w:cs="2  Mitra"/>
                <w:sz w:val="27"/>
                <w:szCs w:val="27"/>
                <w:rtl/>
                <w:lang w:bidi="fa-IR"/>
              </w:rPr>
              <w:t>به سعودی</w:t>
            </w:r>
            <w:r w:rsidR="00CB33BB" w:rsidRPr="00266134">
              <w:rPr>
                <w:rFonts w:ascii="Courier New" w:hAnsi="Courier New" w:cs="2  Mitra"/>
                <w:sz w:val="27"/>
                <w:szCs w:val="27"/>
                <w:rtl/>
                <w:lang w:bidi="fa-IR"/>
              </w:rPr>
              <w:t>‌</w:t>
            </w:r>
            <w:r w:rsidR="006C4D58" w:rsidRPr="00266134">
              <w:rPr>
                <w:rFonts w:ascii="Courier New" w:hAnsi="Courier New" w:cs="2  Mitra"/>
                <w:sz w:val="27"/>
                <w:szCs w:val="27"/>
                <w:rtl/>
                <w:lang w:bidi="fa-IR"/>
              </w:rPr>
              <w:t>ها وهابی می‌گو</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ند.</w:t>
            </w:r>
          </w:p>
        </w:tc>
        <w:tc>
          <w:tcPr>
            <w:tcW w:w="2000" w:type="dxa"/>
            <w:shd w:val="clear" w:color="auto" w:fill="auto"/>
          </w:tcPr>
          <w:p w:rsidR="006C4D58" w:rsidRPr="00266134" w:rsidRDefault="006C4D58"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همه گفته‌اند که آن را می‌شناسند، اما همانگونه که در ا</w:t>
            </w:r>
            <w:r w:rsidR="00576710" w:rsidRPr="00266134">
              <w:rPr>
                <w:rFonts w:ascii="Courier New" w:hAnsi="Courier New" w:cs="2  Mitra"/>
                <w:sz w:val="27"/>
                <w:szCs w:val="27"/>
                <w:rtl/>
                <w:lang w:bidi="fa-IR"/>
              </w:rPr>
              <w:t>ي</w:t>
            </w:r>
            <w:r w:rsidRPr="00266134">
              <w:rPr>
                <w:rFonts w:ascii="Courier New" w:hAnsi="Courier New" w:cs="2  Mitra"/>
                <w:sz w:val="27"/>
                <w:szCs w:val="27"/>
                <w:rtl/>
                <w:lang w:bidi="fa-IR"/>
              </w:rPr>
              <w:t>ن بند ملاحظه می‌کن</w:t>
            </w:r>
            <w:r w:rsidR="00CB33BB" w:rsidRPr="00266134">
              <w:rPr>
                <w:rFonts w:ascii="Courier New" w:hAnsi="Courier New" w:cs="2  Mitra"/>
                <w:sz w:val="27"/>
                <w:szCs w:val="27"/>
                <w:rtl/>
                <w:lang w:bidi="fa-IR"/>
              </w:rPr>
              <w:t>ي</w:t>
            </w:r>
            <w:r w:rsidRPr="00266134">
              <w:rPr>
                <w:rFonts w:ascii="Courier New" w:hAnsi="Courier New" w:cs="2  Mitra"/>
                <w:sz w:val="27"/>
                <w:szCs w:val="27"/>
                <w:rtl/>
                <w:lang w:bidi="fa-IR"/>
              </w:rPr>
              <w:t>د در تعر</w:t>
            </w:r>
            <w:r w:rsidR="00576710" w:rsidRPr="00266134">
              <w:rPr>
                <w:rFonts w:ascii="Courier New" w:hAnsi="Courier New" w:cs="2  Mitra"/>
                <w:sz w:val="27"/>
                <w:szCs w:val="27"/>
                <w:rtl/>
                <w:lang w:bidi="fa-IR"/>
              </w:rPr>
              <w:t>ي</w:t>
            </w:r>
            <w:r w:rsidRPr="00266134">
              <w:rPr>
                <w:rFonts w:ascii="Courier New" w:hAnsi="Courier New" w:cs="2  Mitra"/>
                <w:sz w:val="27"/>
                <w:szCs w:val="27"/>
                <w:rtl/>
                <w:lang w:bidi="fa-IR"/>
              </w:rPr>
              <w:t xml:space="preserve">ف آن با </w:t>
            </w:r>
            <w:r w:rsidR="00576710" w:rsidRPr="00266134">
              <w:rPr>
                <w:rFonts w:ascii="Courier New" w:hAnsi="Courier New" w:cs="2  Mitra"/>
                <w:sz w:val="27"/>
                <w:szCs w:val="27"/>
                <w:rtl/>
                <w:lang w:bidi="fa-IR"/>
              </w:rPr>
              <w:t>ي</w:t>
            </w:r>
            <w:r w:rsidRPr="00266134">
              <w:rPr>
                <w:rFonts w:ascii="Courier New" w:hAnsi="Courier New" w:cs="2  Mitra"/>
                <w:sz w:val="27"/>
                <w:szCs w:val="27"/>
                <w:rtl/>
                <w:lang w:bidi="fa-IR"/>
              </w:rPr>
              <w:t>کد</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گر</w:t>
            </w:r>
            <w:r w:rsidR="009F06E1" w:rsidRPr="00266134">
              <w:rPr>
                <w:rFonts w:ascii="Courier New" w:hAnsi="Courier New" w:cs="2  Mitra"/>
                <w:sz w:val="27"/>
                <w:szCs w:val="27"/>
                <w:rtl/>
                <w:lang w:bidi="fa-IR"/>
              </w:rPr>
              <w:t xml:space="preserve"> </w:t>
            </w:r>
            <w:r w:rsidRPr="00266134">
              <w:rPr>
                <w:rFonts w:ascii="Courier New" w:hAnsi="Courier New" w:cs="2  Mitra"/>
                <w:sz w:val="27"/>
                <w:szCs w:val="27"/>
                <w:rtl/>
                <w:lang w:bidi="fa-IR"/>
              </w:rPr>
              <w:t>تفاوت دارند.</w:t>
            </w:r>
          </w:p>
        </w:tc>
      </w:tr>
      <w:tr w:rsidR="000D1D72" w:rsidRPr="00266134" w:rsidTr="004E6C34">
        <w:tc>
          <w:tcPr>
            <w:tcW w:w="711" w:type="dxa"/>
            <w:shd w:val="clear" w:color="auto" w:fill="auto"/>
            <w:vAlign w:val="center"/>
          </w:tcPr>
          <w:p w:rsidR="000D1D72" w:rsidRPr="00266134" w:rsidRDefault="000D1D72" w:rsidP="009B1281">
            <w:pPr>
              <w:pStyle w:val="StyleComplexBLotus12ptJustifiedFirstline05cm"/>
              <w:widowControl w:val="0"/>
              <w:spacing w:line="216" w:lineRule="auto"/>
              <w:ind w:firstLine="0"/>
              <w:jc w:val="center"/>
              <w:rPr>
                <w:rFonts w:ascii="Courier New" w:hAnsi="Courier New" w:cs="B Jadid"/>
                <w:color w:val="000000"/>
                <w:lang w:bidi="fa-IR"/>
              </w:rPr>
            </w:pPr>
            <w:r w:rsidRPr="00266134">
              <w:rPr>
                <w:rFonts w:ascii="Courier New" w:hAnsi="Courier New" w:cs="B Jadid"/>
                <w:color w:val="000000"/>
                <w:rtl/>
                <w:lang w:bidi="fa-IR"/>
              </w:rPr>
              <w:t>س 2</w:t>
            </w:r>
          </w:p>
        </w:tc>
        <w:tc>
          <w:tcPr>
            <w:tcW w:w="6400" w:type="dxa"/>
            <w:gridSpan w:val="2"/>
            <w:shd w:val="clear" w:color="auto" w:fill="auto"/>
          </w:tcPr>
          <w:p w:rsidR="000D1D72" w:rsidRPr="00266134" w:rsidRDefault="000D1D72" w:rsidP="009B1281">
            <w:pPr>
              <w:pStyle w:val="StyleComplexBLotus12ptJustifiedFirstline05cm"/>
              <w:widowControl w:val="0"/>
              <w:spacing w:line="216" w:lineRule="auto"/>
              <w:ind w:firstLine="0"/>
              <w:rPr>
                <w:rFonts w:ascii="Courier New" w:hAnsi="Courier New" w:cs="B Jadid"/>
                <w:lang w:bidi="fa-IR"/>
              </w:rPr>
            </w:pPr>
            <w:r w:rsidRPr="00266134">
              <w:rPr>
                <w:rFonts w:ascii="Courier New" w:hAnsi="Courier New" w:cs="B Jadid"/>
                <w:rtl/>
                <w:lang w:bidi="fa-IR"/>
              </w:rPr>
              <w:t>نظر شما درباره به‌کارگيری نام وهابيت چيست؟</w:t>
            </w:r>
          </w:p>
        </w:tc>
      </w:tr>
      <w:tr w:rsidR="006C4D58" w:rsidRPr="00266134" w:rsidTr="004E6C34">
        <w:tc>
          <w:tcPr>
            <w:tcW w:w="711" w:type="dxa"/>
            <w:shd w:val="clear" w:color="auto" w:fill="auto"/>
            <w:vAlign w:val="center"/>
          </w:tcPr>
          <w:p w:rsidR="006C4D58" w:rsidRPr="00266134" w:rsidRDefault="006C4D58" w:rsidP="009B1281">
            <w:pPr>
              <w:pStyle w:val="StyleComplexBLotus12ptJustifiedFirstline05cm"/>
              <w:widowControl w:val="0"/>
              <w:spacing w:line="216" w:lineRule="auto"/>
              <w:ind w:firstLine="0"/>
              <w:jc w:val="center"/>
              <w:rPr>
                <w:rFonts w:ascii="Courier New" w:hAnsi="Courier New" w:cs="2  Mitra"/>
                <w:color w:val="000000"/>
                <w:sz w:val="27"/>
                <w:szCs w:val="27"/>
                <w:lang w:bidi="fa-IR"/>
              </w:rPr>
            </w:pPr>
          </w:p>
        </w:tc>
        <w:tc>
          <w:tcPr>
            <w:tcW w:w="4400" w:type="dxa"/>
            <w:shd w:val="clear" w:color="auto" w:fill="auto"/>
          </w:tcPr>
          <w:p w:rsidR="006C4D58" w:rsidRPr="00266134" w:rsidRDefault="006C4D58" w:rsidP="009B1281">
            <w:pPr>
              <w:pStyle w:val="StyleComplexBLotus12ptJustifiedFirstline05cm"/>
              <w:widowControl w:val="0"/>
              <w:spacing w:line="216" w:lineRule="auto"/>
              <w:ind w:firstLine="0"/>
              <w:rPr>
                <w:rFonts w:ascii="Courier New" w:hAnsi="Courier New" w:cs="2  Mitra"/>
                <w:sz w:val="27"/>
                <w:szCs w:val="27"/>
                <w:rtl/>
                <w:lang w:bidi="fa-IR"/>
              </w:rPr>
            </w:pPr>
            <w:r w:rsidRPr="00266134">
              <w:rPr>
                <w:rFonts w:ascii="Courier New" w:hAnsi="Courier New" w:cs="2  Mitra"/>
                <w:sz w:val="27"/>
                <w:szCs w:val="27"/>
                <w:rtl/>
                <w:lang w:bidi="fa-IR"/>
              </w:rPr>
              <w:t>پاسخها در موارد ز</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ر خلاصه می‌شوند:</w:t>
            </w:r>
          </w:p>
          <w:p w:rsidR="006C4D58" w:rsidRPr="00266134" w:rsidRDefault="008007B4" w:rsidP="009B1281">
            <w:pPr>
              <w:pStyle w:val="StyleComplexBLotus12ptJustifiedFirstline05cm"/>
              <w:widowControl w:val="0"/>
              <w:spacing w:line="216" w:lineRule="auto"/>
              <w:ind w:firstLine="0"/>
              <w:rPr>
                <w:rFonts w:ascii="Courier New" w:hAnsi="Courier New" w:cs="2  Mitra"/>
                <w:sz w:val="27"/>
                <w:szCs w:val="27"/>
                <w:rtl/>
                <w:lang w:bidi="fa-IR"/>
              </w:rPr>
            </w:pPr>
            <w:r w:rsidRPr="00266134">
              <w:rPr>
                <w:rFonts w:ascii="Courier New" w:hAnsi="Courier New" w:cs="2  Mitra"/>
                <w:sz w:val="27"/>
                <w:szCs w:val="27"/>
                <w:rtl/>
                <w:lang w:bidi="fa-IR"/>
              </w:rPr>
              <w:t xml:space="preserve">1- </w:t>
            </w:r>
            <w:r w:rsidR="006C4D58" w:rsidRPr="00266134">
              <w:rPr>
                <w:rFonts w:ascii="Courier New" w:hAnsi="Courier New" w:cs="2  Mitra"/>
                <w:sz w:val="27"/>
                <w:szCs w:val="27"/>
                <w:rtl/>
                <w:lang w:bidi="fa-IR"/>
              </w:rPr>
              <w:t>خوب ن</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ست و پ</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روان دعوت به آن راضی ن</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ستند.</w:t>
            </w:r>
          </w:p>
          <w:p w:rsidR="006C4D58" w:rsidRPr="00266134" w:rsidRDefault="008007B4"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2- </w:t>
            </w:r>
            <w:r w:rsidR="006C4D58" w:rsidRPr="00266134">
              <w:rPr>
                <w:rFonts w:ascii="Courier New" w:hAnsi="Courier New" w:cs="2  Mitra"/>
                <w:sz w:val="27"/>
                <w:szCs w:val="27"/>
                <w:rtl/>
                <w:lang w:bidi="fa-IR"/>
              </w:rPr>
              <w:t>آن را نمی‌پسندم ز</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را شا</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ست</w:t>
            </w:r>
            <w:r w:rsidR="002F4F21" w:rsidRPr="00266134">
              <w:rPr>
                <w:rFonts w:ascii="Courier New" w:hAnsi="Courier New" w:cs="2  Mitra"/>
                <w:sz w:val="27"/>
                <w:szCs w:val="27"/>
                <w:rtl/>
                <w:lang w:bidi="fa-IR"/>
              </w:rPr>
              <w:t>ه</w:t>
            </w:r>
            <w:r w:rsidR="006C4D58" w:rsidRPr="00266134">
              <w:rPr>
                <w:rFonts w:ascii="Courier New" w:hAnsi="Courier New" w:cs="2  Mitra"/>
                <w:sz w:val="27"/>
                <w:szCs w:val="27"/>
                <w:rtl/>
                <w:lang w:bidi="fa-IR"/>
              </w:rPr>
              <w:t xml:space="preserve"> ا</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ن نهضت ن</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ست.</w:t>
            </w:r>
          </w:p>
          <w:p w:rsidR="006C4D58" w:rsidRPr="00266134" w:rsidRDefault="008007B4"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3- </w:t>
            </w:r>
            <w:r w:rsidR="006C4D58" w:rsidRPr="00266134">
              <w:rPr>
                <w:rFonts w:ascii="Courier New" w:hAnsi="Courier New" w:cs="2  Mitra"/>
                <w:sz w:val="27"/>
                <w:szCs w:val="27"/>
                <w:rtl/>
                <w:lang w:bidi="fa-IR"/>
              </w:rPr>
              <w:t>بهتر آن است به کار برده نشود، ز</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را آن را به عنوان تمسخر به کار می‌برند.</w:t>
            </w:r>
          </w:p>
          <w:p w:rsidR="006C4D58" w:rsidRPr="00266134" w:rsidRDefault="008007B4"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4- </w:t>
            </w:r>
            <w:r w:rsidR="006C4D58" w:rsidRPr="00266134">
              <w:rPr>
                <w:rFonts w:ascii="Courier New" w:hAnsi="Courier New" w:cs="2  Mitra"/>
                <w:sz w:val="27"/>
                <w:szCs w:val="27"/>
                <w:rtl/>
                <w:lang w:bidi="fa-IR"/>
              </w:rPr>
              <w:t xml:space="preserve">نام نهادن آن به نام </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ک شخص خوب ن</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ست.</w:t>
            </w:r>
          </w:p>
          <w:p w:rsidR="006C4D58" w:rsidRPr="00266134" w:rsidRDefault="008007B4"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5- </w:t>
            </w:r>
            <w:r w:rsidR="006C4D58" w:rsidRPr="00266134">
              <w:rPr>
                <w:rFonts w:ascii="Courier New" w:hAnsi="Courier New" w:cs="2  Mitra"/>
                <w:sz w:val="27"/>
                <w:szCs w:val="27"/>
                <w:rtl/>
                <w:lang w:bidi="fa-IR"/>
              </w:rPr>
              <w:t>به کار بردن آن صح</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ح ن</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ست.</w:t>
            </w:r>
          </w:p>
          <w:p w:rsidR="006C4D58" w:rsidRPr="00266134" w:rsidRDefault="008007B4"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6- </w:t>
            </w:r>
            <w:r w:rsidR="006C4D58" w:rsidRPr="00266134">
              <w:rPr>
                <w:rFonts w:ascii="Courier New" w:hAnsi="Courier New" w:cs="2  Mitra"/>
                <w:sz w:val="27"/>
                <w:szCs w:val="27"/>
                <w:rtl/>
                <w:lang w:bidi="fa-IR"/>
              </w:rPr>
              <w:t>در اندونزی به صورت اسمی هراس‌برانگ</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ز درآمده است.</w:t>
            </w:r>
          </w:p>
          <w:p w:rsidR="006C4D58" w:rsidRPr="00266134" w:rsidRDefault="008007B4"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7- </w:t>
            </w:r>
            <w:r w:rsidR="006C4D58" w:rsidRPr="00266134">
              <w:rPr>
                <w:rFonts w:ascii="Courier New" w:hAnsi="Courier New" w:cs="2  Mitra"/>
                <w:sz w:val="27"/>
                <w:szCs w:val="27"/>
                <w:rtl/>
                <w:lang w:bidi="fa-IR"/>
              </w:rPr>
              <w:t>نامی س</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اسی و اشتباهی تار</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خی است.</w:t>
            </w:r>
          </w:p>
          <w:p w:rsidR="006C4D58" w:rsidRPr="00266134" w:rsidRDefault="008007B4"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8- </w:t>
            </w:r>
            <w:r w:rsidR="006C4D58" w:rsidRPr="00266134">
              <w:rPr>
                <w:rFonts w:ascii="Courier New" w:hAnsi="Courier New" w:cs="2  Mitra"/>
                <w:sz w:val="27"/>
                <w:szCs w:val="27"/>
                <w:rtl/>
                <w:lang w:bidi="fa-IR"/>
              </w:rPr>
              <w:t>انگل</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سی</w:t>
            </w:r>
            <w:r w:rsidR="008C380B" w:rsidRPr="00266134">
              <w:rPr>
                <w:rFonts w:ascii="Courier New" w:hAnsi="Courier New" w:cs="2  Mitra"/>
                <w:sz w:val="27"/>
                <w:szCs w:val="27"/>
                <w:rtl/>
                <w:lang w:bidi="fa-IR"/>
              </w:rPr>
              <w:t>‌</w:t>
            </w:r>
            <w:r w:rsidR="006C4D58" w:rsidRPr="00266134">
              <w:rPr>
                <w:rFonts w:ascii="Courier New" w:hAnsi="Courier New" w:cs="2  Mitra"/>
                <w:sz w:val="27"/>
                <w:szCs w:val="27"/>
                <w:rtl/>
                <w:lang w:bidi="fa-IR"/>
              </w:rPr>
              <w:t>ها و دشمنان نهضت آن را به کار می‌گرفتند.</w:t>
            </w:r>
          </w:p>
          <w:p w:rsidR="006C4D58" w:rsidRPr="00266134" w:rsidRDefault="008007B4"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9- </w:t>
            </w:r>
            <w:r w:rsidR="006C4D58" w:rsidRPr="00266134">
              <w:rPr>
                <w:rFonts w:ascii="Courier New" w:hAnsi="Courier New" w:cs="2  Mitra"/>
                <w:sz w:val="27"/>
                <w:szCs w:val="27"/>
                <w:rtl/>
                <w:lang w:bidi="fa-IR"/>
              </w:rPr>
              <w:t>اهل تصوّف، اهل تش</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ّع و د</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گر دشمنان نهضت آن را به کار می‌گ</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رند.</w:t>
            </w:r>
          </w:p>
        </w:tc>
        <w:tc>
          <w:tcPr>
            <w:tcW w:w="2000" w:type="dxa"/>
            <w:shd w:val="clear" w:color="auto" w:fill="auto"/>
          </w:tcPr>
          <w:p w:rsidR="006C4D58" w:rsidRPr="00266134" w:rsidRDefault="006C4D58"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اکثر</w:t>
            </w:r>
            <w:r w:rsidR="00576710" w:rsidRPr="00266134">
              <w:rPr>
                <w:rFonts w:ascii="Courier New" w:hAnsi="Courier New" w:cs="2  Mitra"/>
                <w:sz w:val="27"/>
                <w:szCs w:val="27"/>
                <w:rtl/>
                <w:lang w:bidi="fa-IR"/>
              </w:rPr>
              <w:t>ي</w:t>
            </w:r>
            <w:r w:rsidRPr="00266134">
              <w:rPr>
                <w:rFonts w:ascii="Courier New" w:hAnsi="Courier New" w:cs="2  Mitra"/>
                <w:sz w:val="27"/>
                <w:szCs w:val="27"/>
                <w:rtl/>
                <w:lang w:bidi="fa-IR"/>
              </w:rPr>
              <w:t>ت کسانی که از ا</w:t>
            </w:r>
            <w:r w:rsidR="00576710" w:rsidRPr="00266134">
              <w:rPr>
                <w:rFonts w:ascii="Courier New" w:hAnsi="Courier New" w:cs="2  Mitra"/>
                <w:sz w:val="27"/>
                <w:szCs w:val="27"/>
                <w:rtl/>
                <w:lang w:bidi="fa-IR"/>
              </w:rPr>
              <w:t>ي</w:t>
            </w:r>
            <w:r w:rsidRPr="00266134">
              <w:rPr>
                <w:rFonts w:ascii="Courier New" w:hAnsi="Courier New" w:cs="2  Mitra"/>
                <w:sz w:val="27"/>
                <w:szCs w:val="27"/>
                <w:rtl/>
                <w:lang w:bidi="fa-IR"/>
              </w:rPr>
              <w:t>شان نظرخواهی شده با به‌کارگ</w:t>
            </w:r>
            <w:r w:rsidR="00576710" w:rsidRPr="00266134">
              <w:rPr>
                <w:rFonts w:ascii="Courier New" w:hAnsi="Courier New" w:cs="2  Mitra"/>
                <w:sz w:val="27"/>
                <w:szCs w:val="27"/>
                <w:rtl/>
                <w:lang w:bidi="fa-IR"/>
              </w:rPr>
              <w:t>ي</w:t>
            </w:r>
            <w:r w:rsidRPr="00266134">
              <w:rPr>
                <w:rFonts w:ascii="Courier New" w:hAnsi="Courier New" w:cs="2  Mitra"/>
                <w:sz w:val="27"/>
                <w:szCs w:val="27"/>
                <w:rtl/>
                <w:lang w:bidi="fa-IR"/>
              </w:rPr>
              <w:t>ری نام وهاب</w:t>
            </w:r>
            <w:r w:rsidR="00576710" w:rsidRPr="00266134">
              <w:rPr>
                <w:rFonts w:ascii="Courier New" w:hAnsi="Courier New" w:cs="2  Mitra"/>
                <w:sz w:val="27"/>
                <w:szCs w:val="27"/>
                <w:rtl/>
                <w:lang w:bidi="fa-IR"/>
              </w:rPr>
              <w:t>ي</w:t>
            </w:r>
            <w:r w:rsidRPr="00266134">
              <w:rPr>
                <w:rFonts w:ascii="Courier New" w:hAnsi="Courier New" w:cs="2  Mitra"/>
                <w:sz w:val="27"/>
                <w:szCs w:val="27"/>
                <w:rtl/>
                <w:lang w:bidi="fa-IR"/>
              </w:rPr>
              <w:t>ّت برای دعوت موافق نبوده‌اند، ز</w:t>
            </w:r>
            <w:r w:rsidR="00576710" w:rsidRPr="00266134">
              <w:rPr>
                <w:rFonts w:ascii="Courier New" w:hAnsi="Courier New" w:cs="2  Mitra"/>
                <w:sz w:val="27"/>
                <w:szCs w:val="27"/>
                <w:rtl/>
                <w:lang w:bidi="fa-IR"/>
              </w:rPr>
              <w:t>ي</w:t>
            </w:r>
            <w:r w:rsidRPr="00266134">
              <w:rPr>
                <w:rFonts w:ascii="Courier New" w:hAnsi="Courier New" w:cs="2  Mitra"/>
                <w:sz w:val="27"/>
                <w:szCs w:val="27"/>
                <w:rtl/>
                <w:lang w:bidi="fa-IR"/>
              </w:rPr>
              <w:t>را آن نام از طرف دشمنان و در مقام توه</w:t>
            </w:r>
            <w:r w:rsidR="00576710" w:rsidRPr="00266134">
              <w:rPr>
                <w:rFonts w:ascii="Courier New" w:hAnsi="Courier New" w:cs="2  Mitra"/>
                <w:sz w:val="27"/>
                <w:szCs w:val="27"/>
                <w:rtl/>
                <w:lang w:bidi="fa-IR"/>
              </w:rPr>
              <w:t>ي</w:t>
            </w:r>
            <w:r w:rsidRPr="00266134">
              <w:rPr>
                <w:rFonts w:ascii="Courier New" w:hAnsi="Courier New" w:cs="2  Mitra"/>
                <w:sz w:val="27"/>
                <w:szCs w:val="27"/>
                <w:rtl/>
                <w:lang w:bidi="fa-IR"/>
              </w:rPr>
              <w:t>ن به کار برده شده است و چهره دعوت را در ذهن مردم مشوّه کرده است.</w:t>
            </w:r>
          </w:p>
        </w:tc>
      </w:tr>
      <w:tr w:rsidR="000D1D72" w:rsidRPr="00266134" w:rsidTr="004E6C34">
        <w:tc>
          <w:tcPr>
            <w:tcW w:w="711" w:type="dxa"/>
            <w:shd w:val="clear" w:color="auto" w:fill="auto"/>
            <w:vAlign w:val="center"/>
          </w:tcPr>
          <w:p w:rsidR="000D1D72" w:rsidRPr="00266134" w:rsidRDefault="000D1D72" w:rsidP="009B1281">
            <w:pPr>
              <w:pStyle w:val="StyleComplexBLotus12ptJustifiedFirstline05cm"/>
              <w:widowControl w:val="0"/>
              <w:spacing w:line="216" w:lineRule="auto"/>
              <w:ind w:firstLine="0"/>
              <w:jc w:val="center"/>
              <w:rPr>
                <w:rFonts w:ascii="Courier New" w:hAnsi="Courier New" w:cs="B Jadid"/>
                <w:color w:val="000000"/>
                <w:lang w:bidi="fa-IR"/>
              </w:rPr>
            </w:pPr>
            <w:r w:rsidRPr="00266134">
              <w:rPr>
                <w:rFonts w:ascii="Courier New" w:hAnsi="Courier New" w:cs="B Jadid"/>
                <w:color w:val="000000"/>
                <w:rtl/>
                <w:lang w:bidi="fa-IR"/>
              </w:rPr>
              <w:t>س 3</w:t>
            </w:r>
          </w:p>
        </w:tc>
        <w:tc>
          <w:tcPr>
            <w:tcW w:w="6400" w:type="dxa"/>
            <w:gridSpan w:val="2"/>
            <w:shd w:val="clear" w:color="auto" w:fill="auto"/>
          </w:tcPr>
          <w:p w:rsidR="000D1D72" w:rsidRPr="00266134" w:rsidRDefault="000D1D72" w:rsidP="009B1281">
            <w:pPr>
              <w:pStyle w:val="StyleComplexBLotus12ptJustifiedFirstline05cm"/>
              <w:widowControl w:val="0"/>
              <w:spacing w:line="216" w:lineRule="auto"/>
              <w:ind w:firstLine="0"/>
              <w:rPr>
                <w:rFonts w:ascii="Courier New" w:hAnsi="Courier New" w:cs="B Jadid"/>
                <w:lang w:bidi="fa-IR"/>
              </w:rPr>
            </w:pPr>
            <w:r w:rsidRPr="00266134">
              <w:rPr>
                <w:rFonts w:ascii="Courier New" w:hAnsi="Courier New" w:cs="B Jadid"/>
                <w:rtl/>
                <w:lang w:bidi="fa-IR"/>
              </w:rPr>
              <w:t>آيا اين دعوت در کشور شما نام و نشانی دارد و آن را چه می‌نامند؟</w:t>
            </w:r>
          </w:p>
        </w:tc>
      </w:tr>
      <w:tr w:rsidR="006C4D58" w:rsidRPr="00266134" w:rsidTr="00A53FCF">
        <w:trPr>
          <w:trHeight w:val="262"/>
        </w:trPr>
        <w:tc>
          <w:tcPr>
            <w:tcW w:w="711" w:type="dxa"/>
            <w:shd w:val="clear" w:color="auto" w:fill="auto"/>
            <w:vAlign w:val="center"/>
          </w:tcPr>
          <w:p w:rsidR="006C4D58" w:rsidRPr="00266134" w:rsidRDefault="006C4D58" w:rsidP="009B1281">
            <w:pPr>
              <w:pStyle w:val="StyleComplexBLotus12ptJustifiedFirstline05cm"/>
              <w:widowControl w:val="0"/>
              <w:spacing w:line="216" w:lineRule="auto"/>
              <w:ind w:firstLine="0"/>
              <w:jc w:val="center"/>
              <w:rPr>
                <w:rFonts w:ascii="Courier New" w:hAnsi="Courier New" w:cs="2  Mitra"/>
                <w:sz w:val="27"/>
                <w:szCs w:val="27"/>
                <w:lang w:bidi="fa-IR"/>
              </w:rPr>
            </w:pPr>
          </w:p>
        </w:tc>
        <w:tc>
          <w:tcPr>
            <w:tcW w:w="4400" w:type="dxa"/>
            <w:shd w:val="clear" w:color="auto" w:fill="auto"/>
          </w:tcPr>
          <w:p w:rsidR="006C4D58" w:rsidRPr="00266134" w:rsidRDefault="006C4D58" w:rsidP="009B1281">
            <w:pPr>
              <w:pStyle w:val="StyleComplexBLotus12ptJustifiedFirstline05cm"/>
              <w:widowControl w:val="0"/>
              <w:spacing w:line="216" w:lineRule="auto"/>
              <w:ind w:firstLine="0"/>
              <w:rPr>
                <w:rFonts w:ascii="Courier New" w:hAnsi="Courier New" w:cs="2  Mitra"/>
                <w:sz w:val="27"/>
                <w:szCs w:val="27"/>
                <w:rtl/>
                <w:lang w:bidi="fa-IR"/>
              </w:rPr>
            </w:pPr>
            <w:r w:rsidRPr="00266134">
              <w:rPr>
                <w:rFonts w:ascii="Courier New" w:hAnsi="Courier New" w:cs="2  Mitra"/>
                <w:sz w:val="27"/>
                <w:szCs w:val="27"/>
                <w:rtl/>
                <w:lang w:bidi="fa-IR"/>
              </w:rPr>
              <w:t>پاسخها در موارد ز</w:t>
            </w:r>
            <w:r w:rsidR="00576710" w:rsidRPr="00266134">
              <w:rPr>
                <w:rFonts w:ascii="Courier New" w:hAnsi="Courier New" w:cs="2  Mitra"/>
                <w:sz w:val="27"/>
                <w:szCs w:val="27"/>
                <w:rtl/>
                <w:lang w:bidi="fa-IR"/>
              </w:rPr>
              <w:t>ي</w:t>
            </w:r>
            <w:r w:rsidRPr="00266134">
              <w:rPr>
                <w:rFonts w:ascii="Courier New" w:hAnsi="Courier New" w:cs="2  Mitra"/>
                <w:sz w:val="27"/>
                <w:szCs w:val="27"/>
                <w:rtl/>
                <w:lang w:bidi="fa-IR"/>
              </w:rPr>
              <w:t>ر خلاصه شده است:</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rtl/>
                <w:lang w:bidi="fa-IR"/>
              </w:rPr>
            </w:pPr>
            <w:r w:rsidRPr="00266134">
              <w:rPr>
                <w:rFonts w:ascii="Courier New" w:hAnsi="Courier New" w:cs="2  Mitra"/>
                <w:sz w:val="27"/>
                <w:szCs w:val="27"/>
                <w:rtl/>
                <w:lang w:bidi="fa-IR"/>
              </w:rPr>
              <w:t xml:space="preserve">1- </w:t>
            </w:r>
            <w:r w:rsidR="006C4D58" w:rsidRPr="00266134">
              <w:rPr>
                <w:rFonts w:ascii="Courier New" w:hAnsi="Courier New" w:cs="2  Mitra"/>
                <w:sz w:val="27"/>
                <w:szCs w:val="27"/>
                <w:rtl/>
                <w:lang w:bidi="fa-IR"/>
              </w:rPr>
              <w:t>د</w:t>
            </w:r>
            <w:r w:rsidR="008C380B" w:rsidRPr="00266134">
              <w:rPr>
                <w:rFonts w:ascii="Courier New" w:hAnsi="Courier New" w:cs="2  Mitra"/>
                <w:sz w:val="27"/>
                <w:szCs w:val="27"/>
                <w:rtl/>
                <w:lang w:bidi="fa-IR"/>
              </w:rPr>
              <w:t>عوت سلف</w:t>
            </w:r>
            <w:r w:rsidR="00576710" w:rsidRPr="00266134">
              <w:rPr>
                <w:rFonts w:ascii="Courier New" w:hAnsi="Courier New" w:cs="2  Mitra"/>
                <w:sz w:val="27"/>
                <w:szCs w:val="27"/>
                <w:rtl/>
                <w:lang w:bidi="fa-IR"/>
              </w:rPr>
              <w:t>ي</w:t>
            </w:r>
            <w:r w:rsidR="008C380B" w:rsidRPr="00266134">
              <w:rPr>
                <w:rFonts w:ascii="Courier New" w:hAnsi="Courier New" w:cs="2  Mitra"/>
                <w:sz w:val="27"/>
                <w:szCs w:val="27"/>
                <w:rtl/>
                <w:lang w:bidi="fa-IR"/>
              </w:rPr>
              <w:t>ت و گروه و هواداران آن.</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2- </w:t>
            </w:r>
            <w:r w:rsidR="006C4D58" w:rsidRPr="00266134">
              <w:rPr>
                <w:rFonts w:ascii="Courier New" w:hAnsi="Courier New" w:cs="2  Mitra"/>
                <w:sz w:val="27"/>
                <w:szCs w:val="27"/>
                <w:rtl/>
                <w:lang w:bidi="fa-IR"/>
              </w:rPr>
              <w:t>اهل سنت (</w:t>
            </w:r>
            <w:r w:rsidR="005A3936" w:rsidRPr="00266134">
              <w:rPr>
                <w:rFonts w:ascii="Courier New" w:hAnsi="Courier New" w:cs="2  Mitra"/>
                <w:sz w:val="27"/>
                <w:szCs w:val="27"/>
                <w:rtl/>
                <w:lang w:bidi="fa-IR"/>
              </w:rPr>
              <w:t>سن</w:t>
            </w:r>
            <w:r w:rsidR="002F4F21" w:rsidRPr="00266134">
              <w:rPr>
                <w:rFonts w:ascii="Courier New" w:hAnsi="Courier New" w:cs="2  Mitra"/>
                <w:sz w:val="27"/>
                <w:szCs w:val="27"/>
                <w:rtl/>
                <w:lang w:bidi="fa-IR"/>
              </w:rPr>
              <w:t>ي</w:t>
            </w:r>
            <w:r w:rsidR="008C380B" w:rsidRPr="00266134">
              <w:rPr>
                <w:rFonts w:ascii="Courier New" w:hAnsi="Courier New" w:cs="2  Mitra"/>
                <w:sz w:val="27"/>
                <w:szCs w:val="27"/>
                <w:rtl/>
                <w:lang w:bidi="fa-IR"/>
              </w:rPr>
              <w:t>‌</w:t>
            </w:r>
            <w:r w:rsidR="006C4D58" w:rsidRPr="00266134">
              <w:rPr>
                <w:rFonts w:ascii="Courier New" w:hAnsi="Courier New" w:cs="2  Mitra"/>
                <w:sz w:val="27"/>
                <w:szCs w:val="27"/>
                <w:rtl/>
                <w:lang w:bidi="fa-IR"/>
              </w:rPr>
              <w:t>ها).</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3- </w:t>
            </w:r>
            <w:r w:rsidR="006C4D58" w:rsidRPr="00266134">
              <w:rPr>
                <w:rFonts w:ascii="Courier New" w:hAnsi="Courier New" w:cs="2  Mitra"/>
                <w:sz w:val="27"/>
                <w:szCs w:val="27"/>
                <w:rtl/>
                <w:lang w:bidi="fa-IR"/>
              </w:rPr>
              <w:t>أَنصار السُنه المحمّد</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ه.</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4- </w:t>
            </w:r>
            <w:r w:rsidR="006C4D58" w:rsidRPr="00266134">
              <w:rPr>
                <w:rFonts w:ascii="Courier New" w:hAnsi="Courier New" w:cs="2  Mitra"/>
                <w:sz w:val="27"/>
                <w:szCs w:val="27"/>
                <w:rtl/>
                <w:lang w:bidi="fa-IR"/>
              </w:rPr>
              <w:t>جماعت اهل حد</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ث.</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5- </w:t>
            </w:r>
            <w:r w:rsidR="006C4D58" w:rsidRPr="00266134">
              <w:rPr>
                <w:rFonts w:ascii="Courier New" w:hAnsi="Courier New" w:cs="2  Mitra"/>
                <w:sz w:val="27"/>
                <w:szCs w:val="27"/>
                <w:rtl/>
                <w:lang w:bidi="fa-IR"/>
              </w:rPr>
              <w:t>گروههای اهل سنت و جماعت.</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6- </w:t>
            </w:r>
            <w:r w:rsidR="006C4D58" w:rsidRPr="00266134">
              <w:rPr>
                <w:rFonts w:ascii="Courier New" w:hAnsi="Courier New" w:cs="2  Mitra"/>
                <w:sz w:val="27"/>
                <w:szCs w:val="27"/>
                <w:rtl/>
                <w:lang w:bidi="fa-IR"/>
              </w:rPr>
              <w:t>وهاب</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ت به کسانی گفته می‌شود که به سنت عمل کنند و از بدعت دوری نما</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ند.</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7- </w:t>
            </w:r>
            <w:r w:rsidR="006C4D58" w:rsidRPr="00266134">
              <w:rPr>
                <w:rFonts w:ascii="Courier New" w:hAnsi="Courier New" w:cs="2  Mitra"/>
                <w:sz w:val="27"/>
                <w:szCs w:val="27"/>
                <w:rtl/>
                <w:lang w:bidi="fa-IR"/>
              </w:rPr>
              <w:t>هر کس که د</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گران را به مقابله با بدعت فرا بخواند وهابی نام</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ده می‌شود.</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8- </w:t>
            </w:r>
            <w:r w:rsidR="006C4D58" w:rsidRPr="00266134">
              <w:rPr>
                <w:rFonts w:ascii="Courier New" w:hAnsi="Courier New" w:cs="2  Mitra"/>
                <w:sz w:val="27"/>
                <w:szCs w:val="27"/>
                <w:rtl/>
                <w:lang w:bidi="fa-IR"/>
              </w:rPr>
              <w:t>وهاب</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ت نام گروهی است که حکم کفر و اهل بدعت بودن د</w:t>
            </w:r>
            <w:r w:rsidR="00576710"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گران را صادر می‌کنند.</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9- </w:t>
            </w:r>
            <w:r w:rsidR="006C4D58" w:rsidRPr="00266134">
              <w:rPr>
                <w:rFonts w:ascii="Courier New" w:hAnsi="Courier New" w:cs="2  Mitra"/>
                <w:sz w:val="27"/>
                <w:szCs w:val="27"/>
                <w:rtl/>
                <w:lang w:bidi="fa-IR"/>
              </w:rPr>
              <w:t>فارغ‌التحص</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لان دانشگاههای اسلامی و دانشگاه</w:t>
            </w:r>
            <w:r w:rsidR="005A3936" w:rsidRPr="00266134">
              <w:rPr>
                <w:rFonts w:ascii="Courier New" w:hAnsi="Courier New" w:cs="2  Mitra"/>
                <w:sz w:val="27"/>
                <w:szCs w:val="27"/>
                <w:rtl/>
                <w:lang w:bidi="fa-IR"/>
              </w:rPr>
              <w:t>‌</w:t>
            </w:r>
            <w:r w:rsidR="006C4D58" w:rsidRPr="00266134">
              <w:rPr>
                <w:rFonts w:ascii="Courier New" w:hAnsi="Courier New" w:cs="2  Mitra"/>
                <w:sz w:val="27"/>
                <w:szCs w:val="27"/>
                <w:rtl/>
                <w:lang w:bidi="fa-IR"/>
              </w:rPr>
              <w:t xml:space="preserve">های سعودی، قشر دانش‌آموخته و </w:t>
            </w:r>
            <w:r w:rsidR="00627C63" w:rsidRPr="00266134">
              <w:rPr>
                <w:rFonts w:ascii="Courier New" w:hAnsi="Courier New" w:cs="2  Mitra"/>
                <w:sz w:val="27"/>
                <w:szCs w:val="27"/>
                <w:rtl/>
                <w:lang w:bidi="fa-IR"/>
              </w:rPr>
              <w:t xml:space="preserve">نزد </w:t>
            </w:r>
            <w:r w:rsidR="006C4D58" w:rsidRPr="00266134">
              <w:rPr>
                <w:rFonts w:ascii="Courier New" w:hAnsi="Courier New" w:cs="2  Mitra"/>
                <w:sz w:val="27"/>
                <w:szCs w:val="27"/>
                <w:rtl/>
                <w:lang w:bidi="fa-IR"/>
              </w:rPr>
              <w:t>تعدادی از مردم</w:t>
            </w:r>
            <w:r w:rsidR="005A3936" w:rsidRPr="00266134">
              <w:rPr>
                <w:rFonts w:ascii="Courier New" w:hAnsi="Courier New" w:cs="2  Mitra"/>
                <w:sz w:val="27"/>
                <w:szCs w:val="27"/>
                <w:rtl/>
                <w:lang w:bidi="fa-IR"/>
              </w:rPr>
              <w:t xml:space="preserve"> عامى</w:t>
            </w:r>
            <w:r w:rsidR="006C4D58" w:rsidRPr="00266134">
              <w:rPr>
                <w:rFonts w:ascii="Courier New" w:hAnsi="Courier New" w:cs="2  Mitra"/>
                <w:sz w:val="27"/>
                <w:szCs w:val="27"/>
                <w:rtl/>
                <w:lang w:bidi="fa-IR"/>
              </w:rPr>
              <w:t xml:space="preserve"> </w:t>
            </w:r>
            <w:r w:rsidR="00627C63" w:rsidRPr="00266134">
              <w:rPr>
                <w:rFonts w:ascii="Courier New" w:hAnsi="Courier New" w:cs="2  Mitra"/>
                <w:sz w:val="27"/>
                <w:szCs w:val="27"/>
                <w:rtl/>
                <w:lang w:bidi="fa-IR"/>
              </w:rPr>
              <w:t>اسم وهابی مشوّه است</w:t>
            </w:r>
            <w:r w:rsidR="006C4D58" w:rsidRPr="00266134">
              <w:rPr>
                <w:rFonts w:ascii="Courier New" w:hAnsi="Courier New" w:cs="2  Mitra"/>
                <w:sz w:val="27"/>
                <w:szCs w:val="27"/>
                <w:rtl/>
                <w:lang w:bidi="fa-IR"/>
              </w:rPr>
              <w:t>.</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10- </w:t>
            </w:r>
            <w:r w:rsidR="006C4D58" w:rsidRPr="00266134">
              <w:rPr>
                <w:rFonts w:ascii="Courier New" w:hAnsi="Courier New" w:cs="2  Mitra"/>
                <w:sz w:val="27"/>
                <w:szCs w:val="27"/>
                <w:rtl/>
                <w:lang w:bidi="fa-IR"/>
              </w:rPr>
              <w:t>هر کس از مملکت سعودی برگشته باشد وهابی است.</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11- </w:t>
            </w:r>
            <w:r w:rsidR="006C4D58" w:rsidRPr="00266134">
              <w:rPr>
                <w:rFonts w:ascii="Courier New" w:hAnsi="Courier New" w:cs="2  Mitra"/>
                <w:sz w:val="27"/>
                <w:szCs w:val="27"/>
                <w:rtl/>
                <w:lang w:bidi="fa-IR"/>
              </w:rPr>
              <w:t>به تندروها و افراطی</w:t>
            </w:r>
            <w:r w:rsidR="005A3936" w:rsidRPr="00266134">
              <w:rPr>
                <w:rFonts w:ascii="Courier New" w:hAnsi="Courier New" w:cs="2  Mitra"/>
                <w:sz w:val="27"/>
                <w:szCs w:val="27"/>
                <w:rtl/>
                <w:lang w:bidi="fa-IR"/>
              </w:rPr>
              <w:t>‌</w:t>
            </w:r>
            <w:r w:rsidR="006C4D58" w:rsidRPr="00266134">
              <w:rPr>
                <w:rFonts w:ascii="Courier New" w:hAnsi="Courier New" w:cs="2  Mitra"/>
                <w:sz w:val="27"/>
                <w:szCs w:val="27"/>
                <w:rtl/>
                <w:lang w:bidi="fa-IR"/>
              </w:rPr>
              <w:t>ها وهابی می‌گو</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ند.</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12- </w:t>
            </w:r>
            <w:r w:rsidR="006C4D58" w:rsidRPr="00266134">
              <w:rPr>
                <w:rFonts w:ascii="Courier New" w:hAnsi="Courier New" w:cs="2  Mitra"/>
                <w:sz w:val="27"/>
                <w:szCs w:val="27"/>
                <w:rtl/>
                <w:lang w:bidi="fa-IR"/>
              </w:rPr>
              <w:t>آنان را خامس</w:t>
            </w:r>
            <w:r w:rsidR="00304ECD"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ه (پ</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روان مذهب پنجم) می‌نامند.</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13- </w:t>
            </w:r>
            <w:r w:rsidR="006C4D58" w:rsidRPr="00266134">
              <w:rPr>
                <w:rFonts w:ascii="Courier New" w:hAnsi="Courier New" w:cs="2  Mitra"/>
                <w:sz w:val="27"/>
                <w:szCs w:val="27"/>
                <w:rtl/>
                <w:lang w:bidi="fa-IR"/>
              </w:rPr>
              <w:t>وهاب</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ّت نامی است که دشمنان آن در مقام توه</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ن و تمسخر برای آن به کار می‌گ</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رند.</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14- </w:t>
            </w:r>
            <w:r w:rsidR="006C4D58" w:rsidRPr="00266134">
              <w:rPr>
                <w:rFonts w:ascii="Courier New" w:hAnsi="Courier New" w:cs="2  Mitra"/>
                <w:sz w:val="27"/>
                <w:szCs w:val="27"/>
                <w:rtl/>
                <w:lang w:bidi="fa-IR"/>
              </w:rPr>
              <w:t>گاهی در م</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ان مردم تصور می‌شود که وهاب</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ت گروهی گمراه و گمراه‌کننده است (که حاصل تبل</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غات و افتراهای دشمنان می‌باشد).</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15- </w:t>
            </w:r>
            <w:r w:rsidR="006C4D58" w:rsidRPr="00266134">
              <w:rPr>
                <w:rFonts w:ascii="Courier New" w:hAnsi="Courier New" w:cs="2  Mitra"/>
                <w:sz w:val="27"/>
                <w:szCs w:val="27"/>
                <w:rtl/>
                <w:lang w:bidi="fa-IR"/>
              </w:rPr>
              <w:t>گاهی آنها را ترور</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ست و بن</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ادگرا می‌نامند.</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16- </w:t>
            </w:r>
            <w:r w:rsidR="006C4D58" w:rsidRPr="00266134">
              <w:rPr>
                <w:rFonts w:ascii="Courier New" w:hAnsi="Courier New" w:cs="2  Mitra"/>
                <w:sz w:val="27"/>
                <w:szCs w:val="27"/>
                <w:rtl/>
                <w:lang w:bidi="fa-IR"/>
              </w:rPr>
              <w:t>در تونس در مقا</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سه با د</w:t>
            </w:r>
            <w:r w:rsidR="00304ECD"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گر کشورها حضور ضع</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فی دارند.</w:t>
            </w:r>
          </w:p>
          <w:p w:rsidR="006C4D58" w:rsidRPr="00266134" w:rsidRDefault="006C4D58"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باتوجه به مطالعه و تحق</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ق و نظرخواهی در کشور «بن</w:t>
            </w:r>
            <w:r w:rsidR="00304ECD" w:rsidRPr="00266134">
              <w:rPr>
                <w:rFonts w:ascii="Courier New" w:hAnsi="Courier New" w:cs="2  Mitra"/>
                <w:sz w:val="27"/>
                <w:szCs w:val="27"/>
                <w:rtl/>
                <w:lang w:bidi="fa-IR"/>
              </w:rPr>
              <w:t>ي</w:t>
            </w:r>
            <w:r w:rsidRPr="00266134">
              <w:rPr>
                <w:rFonts w:ascii="Courier New" w:hAnsi="Courier New" w:cs="2  Mitra"/>
                <w:sz w:val="27"/>
                <w:szCs w:val="27"/>
                <w:rtl/>
                <w:lang w:bidi="fa-IR"/>
              </w:rPr>
              <w:t>ن</w:t>
            </w:r>
            <w:r w:rsidR="00627C63" w:rsidRPr="00266134">
              <w:rPr>
                <w:rFonts w:ascii="Courier New" w:hAnsi="Courier New" w:cs="2  Mitra"/>
                <w:sz w:val="27"/>
                <w:szCs w:val="27"/>
                <w:rtl/>
                <w:lang w:bidi="fa-IR"/>
              </w:rPr>
              <w:t>+يوربا</w:t>
            </w:r>
            <w:r w:rsidRPr="00266134">
              <w:rPr>
                <w:rFonts w:ascii="Courier New" w:hAnsi="Courier New" w:cs="2  Mitra"/>
                <w:sz w:val="27"/>
                <w:szCs w:val="27"/>
                <w:rtl/>
                <w:lang w:bidi="fa-IR"/>
              </w:rPr>
              <w:t>» وهاب</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ت شناخته شده ن</w:t>
            </w:r>
            <w:r w:rsidR="00304ECD" w:rsidRPr="00266134">
              <w:rPr>
                <w:rFonts w:ascii="Courier New" w:hAnsi="Courier New" w:cs="2  Mitra"/>
                <w:sz w:val="27"/>
                <w:szCs w:val="27"/>
                <w:rtl/>
                <w:lang w:bidi="fa-IR"/>
              </w:rPr>
              <w:t>ي</w:t>
            </w:r>
            <w:r w:rsidRPr="00266134">
              <w:rPr>
                <w:rFonts w:ascii="Courier New" w:hAnsi="Courier New" w:cs="2  Mitra"/>
                <w:sz w:val="27"/>
                <w:szCs w:val="27"/>
                <w:rtl/>
                <w:lang w:bidi="fa-IR"/>
              </w:rPr>
              <w:t>ست.</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17- </w:t>
            </w:r>
            <w:r w:rsidR="006C4D58" w:rsidRPr="00266134">
              <w:rPr>
                <w:rFonts w:ascii="Courier New" w:hAnsi="Courier New" w:cs="2  Mitra"/>
                <w:sz w:val="27"/>
                <w:szCs w:val="27"/>
                <w:rtl/>
                <w:lang w:bidi="fa-IR"/>
              </w:rPr>
              <w:t>بعضی‌ها می‌گو</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ند</w:t>
            </w:r>
            <w:r w:rsidR="00A11225" w:rsidRPr="00266134">
              <w:rPr>
                <w:rFonts w:ascii="Courier New" w:hAnsi="Courier New" w:cs="2  Mitra"/>
                <w:sz w:val="27"/>
                <w:szCs w:val="27"/>
                <w:rtl/>
                <w:lang w:bidi="fa-IR"/>
              </w:rPr>
              <w:t xml:space="preserve">: </w:t>
            </w:r>
            <w:r w:rsidR="006C4D58" w:rsidRPr="00266134">
              <w:rPr>
                <w:rFonts w:ascii="Courier New" w:hAnsi="Courier New" w:cs="2  Mitra"/>
                <w:sz w:val="27"/>
                <w:szCs w:val="27"/>
                <w:rtl/>
                <w:lang w:bidi="fa-IR"/>
              </w:rPr>
              <w:t>د</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وبندی</w:t>
            </w:r>
            <w:r w:rsidR="00725448" w:rsidRPr="00266134">
              <w:rPr>
                <w:rFonts w:ascii="Courier New" w:hAnsi="Courier New" w:cs="2  Mitra"/>
                <w:sz w:val="27"/>
                <w:szCs w:val="27"/>
                <w:rtl/>
                <w:lang w:bidi="fa-IR"/>
              </w:rPr>
              <w:t>‌</w:t>
            </w:r>
            <w:r w:rsidR="006C4D58" w:rsidRPr="00266134">
              <w:rPr>
                <w:rFonts w:ascii="Courier New" w:hAnsi="Courier New" w:cs="2  Mitra"/>
                <w:sz w:val="27"/>
                <w:szCs w:val="27"/>
                <w:rtl/>
                <w:lang w:bidi="fa-IR"/>
              </w:rPr>
              <w:t>ها آنها را وهاب</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ت می‌نامند.</w:t>
            </w:r>
          </w:p>
        </w:tc>
        <w:tc>
          <w:tcPr>
            <w:tcW w:w="2000" w:type="dxa"/>
            <w:shd w:val="clear" w:color="auto" w:fill="auto"/>
          </w:tcPr>
          <w:p w:rsidR="006C4D58" w:rsidRPr="00266134" w:rsidRDefault="006C4D58" w:rsidP="009B1281">
            <w:pPr>
              <w:pStyle w:val="StyleComplexBLotus12ptJustifiedFirstline05cm"/>
              <w:widowControl w:val="0"/>
              <w:numPr>
                <w:ilvl w:val="0"/>
                <w:numId w:val="41"/>
              </w:numPr>
              <w:spacing w:line="216" w:lineRule="auto"/>
              <w:ind w:left="0" w:firstLine="0"/>
              <w:rPr>
                <w:rFonts w:ascii="Courier New" w:hAnsi="Courier New" w:cs="2  Mitra"/>
                <w:sz w:val="27"/>
                <w:szCs w:val="27"/>
                <w:rtl/>
                <w:lang w:bidi="fa-IR"/>
              </w:rPr>
            </w:pPr>
            <w:r w:rsidRPr="00266134">
              <w:rPr>
                <w:rFonts w:ascii="Courier New" w:hAnsi="Courier New" w:cs="2  Mitra"/>
                <w:sz w:val="27"/>
                <w:szCs w:val="27"/>
                <w:rtl/>
                <w:lang w:bidi="fa-IR"/>
              </w:rPr>
              <w:t>ب</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شتر پاسخها ا</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 xml:space="preserve">ن موضوع را </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ادآور می‌شوند که دعوت پس از بازگشت فارغ‌التحص</w:t>
            </w:r>
            <w:r w:rsidR="00576710" w:rsidRPr="00266134">
              <w:rPr>
                <w:rFonts w:ascii="Courier New" w:hAnsi="Courier New" w:cs="2  Mitra"/>
                <w:sz w:val="27"/>
                <w:szCs w:val="27"/>
                <w:rtl/>
                <w:lang w:bidi="fa-IR"/>
              </w:rPr>
              <w:t>ي</w:t>
            </w:r>
            <w:r w:rsidRPr="00266134">
              <w:rPr>
                <w:rFonts w:ascii="Courier New" w:hAnsi="Courier New" w:cs="2  Mitra"/>
                <w:sz w:val="27"/>
                <w:szCs w:val="27"/>
                <w:rtl/>
                <w:lang w:bidi="fa-IR"/>
              </w:rPr>
              <w:t>لان</w:t>
            </w:r>
            <w:r w:rsidR="006E5BC5" w:rsidRPr="00266134">
              <w:rPr>
                <w:rFonts w:ascii="Courier New" w:hAnsi="Courier New" w:cs="2  Mitra"/>
                <w:sz w:val="27"/>
                <w:szCs w:val="27"/>
                <w:rtl/>
                <w:lang w:bidi="fa-IR"/>
              </w:rPr>
              <w:t xml:space="preserve"> </w:t>
            </w:r>
            <w:r w:rsidRPr="00266134">
              <w:rPr>
                <w:rFonts w:ascii="Courier New" w:hAnsi="Courier New" w:cs="2  Mitra"/>
                <w:sz w:val="27"/>
                <w:szCs w:val="27"/>
                <w:rtl/>
                <w:lang w:bidi="fa-IR"/>
              </w:rPr>
              <w:t>دانشگاه‌های اسلامی و دارالحد</w:t>
            </w:r>
            <w:r w:rsidR="00576710" w:rsidRPr="00266134">
              <w:rPr>
                <w:rFonts w:ascii="Courier New" w:hAnsi="Courier New" w:cs="2  Mitra"/>
                <w:sz w:val="27"/>
                <w:szCs w:val="27"/>
                <w:rtl/>
                <w:lang w:bidi="fa-IR"/>
              </w:rPr>
              <w:t>ي</w:t>
            </w:r>
            <w:r w:rsidRPr="00266134">
              <w:rPr>
                <w:rFonts w:ascii="Courier New" w:hAnsi="Courier New" w:cs="2  Mitra"/>
                <w:sz w:val="27"/>
                <w:szCs w:val="27"/>
                <w:rtl/>
                <w:lang w:bidi="fa-IR"/>
              </w:rPr>
              <w:t>ث مکه و از زبان تعدادی از حجاج شناخته شده است.</w:t>
            </w:r>
          </w:p>
          <w:p w:rsidR="006C4D58" w:rsidRPr="00266134" w:rsidRDefault="006C4D58" w:rsidP="009B1281">
            <w:pPr>
              <w:pStyle w:val="StyleComplexBLotus12ptJustifiedFirstline05cm"/>
              <w:widowControl w:val="0"/>
              <w:numPr>
                <w:ilvl w:val="0"/>
                <w:numId w:val="41"/>
              </w:numPr>
              <w:spacing w:line="216" w:lineRule="auto"/>
              <w:ind w:left="0" w:firstLine="0"/>
              <w:rPr>
                <w:rFonts w:ascii="Courier New" w:hAnsi="Courier New" w:cs="2  Mitra"/>
                <w:sz w:val="27"/>
                <w:szCs w:val="27"/>
                <w:lang w:bidi="fa-IR"/>
              </w:rPr>
            </w:pPr>
            <w:r w:rsidRPr="00266134">
              <w:rPr>
                <w:rFonts w:ascii="Courier New" w:hAnsi="Courier New" w:cs="2  Mitra"/>
                <w:sz w:val="27"/>
                <w:szCs w:val="27"/>
                <w:rtl/>
                <w:lang w:bidi="fa-IR"/>
              </w:rPr>
              <w:t>وهاب</w:t>
            </w:r>
            <w:r w:rsidR="00576710" w:rsidRPr="00266134">
              <w:rPr>
                <w:rFonts w:ascii="Courier New" w:hAnsi="Courier New" w:cs="2  Mitra"/>
                <w:sz w:val="27"/>
                <w:szCs w:val="27"/>
                <w:rtl/>
                <w:lang w:bidi="fa-IR"/>
              </w:rPr>
              <w:t>ي</w:t>
            </w:r>
            <w:r w:rsidRPr="00266134">
              <w:rPr>
                <w:rFonts w:ascii="Courier New" w:hAnsi="Courier New" w:cs="2  Mitra"/>
                <w:sz w:val="27"/>
                <w:szCs w:val="27"/>
                <w:rtl/>
                <w:lang w:bidi="fa-IR"/>
              </w:rPr>
              <w:t>ت را به عنوان اتهام به کار می‌گ</w:t>
            </w:r>
            <w:r w:rsidR="00576710" w:rsidRPr="00266134">
              <w:rPr>
                <w:rFonts w:ascii="Courier New" w:hAnsi="Courier New" w:cs="2  Mitra"/>
                <w:sz w:val="27"/>
                <w:szCs w:val="27"/>
                <w:rtl/>
                <w:lang w:bidi="fa-IR"/>
              </w:rPr>
              <w:t>ي</w:t>
            </w:r>
            <w:r w:rsidRPr="00266134">
              <w:rPr>
                <w:rFonts w:ascii="Courier New" w:hAnsi="Courier New" w:cs="2  Mitra"/>
                <w:sz w:val="27"/>
                <w:szCs w:val="27"/>
                <w:rtl/>
                <w:lang w:bidi="fa-IR"/>
              </w:rPr>
              <w:t>رند.</w:t>
            </w:r>
          </w:p>
          <w:p w:rsidR="006C4D58" w:rsidRPr="00266134" w:rsidRDefault="006C4D58" w:rsidP="009B1281">
            <w:pPr>
              <w:pStyle w:val="StyleComplexBLotus12ptJustifiedFirstline05cm"/>
              <w:widowControl w:val="0"/>
              <w:numPr>
                <w:ilvl w:val="0"/>
                <w:numId w:val="41"/>
              </w:numPr>
              <w:spacing w:line="216" w:lineRule="auto"/>
              <w:ind w:left="0" w:firstLine="0"/>
              <w:rPr>
                <w:rFonts w:ascii="Courier New" w:hAnsi="Courier New" w:cs="2  Mitra"/>
                <w:sz w:val="27"/>
                <w:szCs w:val="27"/>
                <w:lang w:bidi="fa-IR"/>
              </w:rPr>
            </w:pPr>
            <w:r w:rsidRPr="00266134">
              <w:rPr>
                <w:rFonts w:ascii="Courier New" w:hAnsi="Courier New" w:cs="2  Mitra"/>
                <w:sz w:val="27"/>
                <w:szCs w:val="27"/>
                <w:rtl/>
                <w:lang w:bidi="fa-IR"/>
              </w:rPr>
              <w:t>بعضی می‌گو</w:t>
            </w:r>
            <w:r w:rsidR="00576710" w:rsidRPr="00266134">
              <w:rPr>
                <w:rFonts w:ascii="Courier New" w:hAnsi="Courier New" w:cs="2  Mitra"/>
                <w:sz w:val="27"/>
                <w:szCs w:val="27"/>
                <w:rtl/>
                <w:lang w:bidi="fa-IR"/>
              </w:rPr>
              <w:t>ي</w:t>
            </w:r>
            <w:r w:rsidRPr="00266134">
              <w:rPr>
                <w:rFonts w:ascii="Courier New" w:hAnsi="Courier New" w:cs="2  Mitra"/>
                <w:sz w:val="27"/>
                <w:szCs w:val="27"/>
                <w:rtl/>
                <w:lang w:bidi="fa-IR"/>
              </w:rPr>
              <w:t>ند که نام وهاب</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ت، عموم</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ت پ</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دا کرده و ذکر آن اکنون فا</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ده‌ای کمتر از ز</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ان آن دارد.</w:t>
            </w:r>
          </w:p>
          <w:p w:rsidR="006C4D58" w:rsidRPr="00266134" w:rsidRDefault="006C4D58" w:rsidP="009B1281">
            <w:pPr>
              <w:pStyle w:val="StyleComplexBLotus12ptJustifiedFirstline05cm"/>
              <w:widowControl w:val="0"/>
              <w:numPr>
                <w:ilvl w:val="0"/>
                <w:numId w:val="41"/>
              </w:numPr>
              <w:spacing w:line="216" w:lineRule="auto"/>
              <w:ind w:left="0" w:firstLine="0"/>
              <w:rPr>
                <w:rFonts w:ascii="Courier New" w:hAnsi="Courier New" w:cs="2  Mitra"/>
                <w:sz w:val="27"/>
                <w:szCs w:val="27"/>
                <w:lang w:bidi="fa-IR"/>
              </w:rPr>
            </w:pPr>
            <w:r w:rsidRPr="00266134">
              <w:rPr>
                <w:rFonts w:ascii="Courier New" w:hAnsi="Courier New" w:cs="2  Mitra"/>
                <w:sz w:val="27"/>
                <w:szCs w:val="27"/>
                <w:rtl/>
                <w:lang w:bidi="fa-IR"/>
              </w:rPr>
              <w:t>بس</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اری بر ا</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ن باورند که اکثر</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ت مردم با حق</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قت دعوت آشنا</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ی ندارند و در مورد آن ذهنشان دچار تشو</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ش شده است.</w:t>
            </w:r>
          </w:p>
        </w:tc>
      </w:tr>
      <w:tr w:rsidR="000D1D72" w:rsidRPr="00266134" w:rsidTr="004E6C34">
        <w:tc>
          <w:tcPr>
            <w:tcW w:w="711" w:type="dxa"/>
            <w:shd w:val="clear" w:color="auto" w:fill="auto"/>
            <w:vAlign w:val="center"/>
          </w:tcPr>
          <w:p w:rsidR="000D1D72" w:rsidRPr="00266134" w:rsidRDefault="000D1D72" w:rsidP="009B1281">
            <w:pPr>
              <w:pStyle w:val="StyleComplexBLotus12ptJustifiedFirstline05cm"/>
              <w:widowControl w:val="0"/>
              <w:spacing w:line="216" w:lineRule="auto"/>
              <w:ind w:firstLine="0"/>
              <w:jc w:val="center"/>
              <w:rPr>
                <w:rFonts w:ascii="Courier New" w:hAnsi="Courier New" w:cs="B Jadid"/>
                <w:lang w:bidi="fa-IR"/>
              </w:rPr>
            </w:pPr>
            <w:r w:rsidRPr="00266134">
              <w:rPr>
                <w:rFonts w:ascii="Courier New" w:hAnsi="Courier New" w:cs="B Jadid"/>
                <w:rtl/>
                <w:lang w:bidi="fa-IR"/>
              </w:rPr>
              <w:t>س 4</w:t>
            </w:r>
          </w:p>
        </w:tc>
        <w:tc>
          <w:tcPr>
            <w:tcW w:w="6400" w:type="dxa"/>
            <w:gridSpan w:val="2"/>
            <w:shd w:val="clear" w:color="auto" w:fill="auto"/>
          </w:tcPr>
          <w:p w:rsidR="000D1D72" w:rsidRPr="00266134" w:rsidRDefault="000D1D72" w:rsidP="009B1281">
            <w:pPr>
              <w:pStyle w:val="StyleComplexBLotus12ptJustifiedFirstline05cm"/>
              <w:widowControl w:val="0"/>
              <w:spacing w:line="216" w:lineRule="auto"/>
              <w:ind w:firstLine="0"/>
              <w:rPr>
                <w:rFonts w:ascii="Courier New" w:hAnsi="Courier New" w:cs="B Jadid"/>
                <w:lang w:bidi="fa-IR"/>
              </w:rPr>
            </w:pPr>
            <w:r w:rsidRPr="00266134">
              <w:rPr>
                <w:rFonts w:ascii="Courier New" w:hAnsi="Courier New" w:cs="B Jadid"/>
                <w:rtl/>
                <w:lang w:bidi="fa-IR"/>
              </w:rPr>
              <w:t>آيا راضی هستی تو را طرفدار وهابيّت بدانند و تو را وهابی بنامند؟</w:t>
            </w:r>
          </w:p>
        </w:tc>
      </w:tr>
      <w:tr w:rsidR="006C4D58" w:rsidRPr="00266134" w:rsidTr="004E6C34">
        <w:tc>
          <w:tcPr>
            <w:tcW w:w="711" w:type="dxa"/>
            <w:shd w:val="clear" w:color="auto" w:fill="auto"/>
            <w:vAlign w:val="center"/>
          </w:tcPr>
          <w:p w:rsidR="006C4D58" w:rsidRPr="00266134" w:rsidRDefault="006C4D58" w:rsidP="009B1281">
            <w:pPr>
              <w:pStyle w:val="StyleComplexBLotus12ptJustifiedFirstline05cm"/>
              <w:widowControl w:val="0"/>
              <w:spacing w:line="216" w:lineRule="auto"/>
              <w:ind w:firstLine="0"/>
              <w:jc w:val="center"/>
              <w:rPr>
                <w:rFonts w:ascii="Courier New" w:hAnsi="Courier New" w:cs="2  Mitra"/>
                <w:color w:val="000000"/>
                <w:sz w:val="27"/>
                <w:szCs w:val="27"/>
                <w:lang w:bidi="fa-IR"/>
              </w:rPr>
            </w:pPr>
          </w:p>
        </w:tc>
        <w:tc>
          <w:tcPr>
            <w:tcW w:w="4400" w:type="dxa"/>
            <w:shd w:val="clear" w:color="auto" w:fill="auto"/>
          </w:tcPr>
          <w:p w:rsidR="006C4D58" w:rsidRPr="00266134" w:rsidRDefault="006C4D58" w:rsidP="009B1281">
            <w:pPr>
              <w:pStyle w:val="StyleComplexBLotus12ptJustifiedFirstline05cm"/>
              <w:widowControl w:val="0"/>
              <w:spacing w:line="216" w:lineRule="auto"/>
              <w:ind w:firstLine="0"/>
              <w:rPr>
                <w:rFonts w:ascii="Courier New" w:hAnsi="Courier New" w:cs="2  Mitra"/>
                <w:sz w:val="27"/>
                <w:szCs w:val="27"/>
                <w:rtl/>
                <w:lang w:bidi="fa-IR"/>
              </w:rPr>
            </w:pPr>
            <w:r w:rsidRPr="00266134">
              <w:rPr>
                <w:rFonts w:ascii="Courier New" w:hAnsi="Courier New" w:cs="2  Mitra"/>
                <w:sz w:val="27"/>
                <w:szCs w:val="27"/>
                <w:rtl/>
                <w:lang w:bidi="fa-IR"/>
              </w:rPr>
              <w:t>پاسخها حول محورهای ز</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ر دور می‌زند:</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rtl/>
                <w:lang w:bidi="fa-IR"/>
              </w:rPr>
            </w:pPr>
            <w:r w:rsidRPr="00266134">
              <w:rPr>
                <w:rFonts w:ascii="Courier New" w:hAnsi="Courier New" w:cs="2  Mitra"/>
                <w:sz w:val="27"/>
                <w:szCs w:val="27"/>
                <w:rtl/>
                <w:lang w:bidi="fa-IR"/>
              </w:rPr>
              <w:t xml:space="preserve">1- </w:t>
            </w:r>
            <w:r w:rsidR="006C4D58" w:rsidRPr="00266134">
              <w:rPr>
                <w:rFonts w:ascii="Courier New" w:hAnsi="Courier New" w:cs="2  Mitra"/>
                <w:sz w:val="27"/>
                <w:szCs w:val="27"/>
                <w:rtl/>
                <w:lang w:bidi="fa-IR"/>
              </w:rPr>
              <w:t>اگر منظور ا</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ن باشد که آنان سلفی هستند و بر راه سنت و جماعت گام برمی‌دارند، مانعی ندارد.</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2- </w:t>
            </w:r>
            <w:r w:rsidR="006C4D58" w:rsidRPr="00266134">
              <w:rPr>
                <w:rFonts w:ascii="Courier New" w:hAnsi="Courier New" w:cs="2  Mitra"/>
                <w:sz w:val="27"/>
                <w:szCs w:val="27"/>
                <w:rtl/>
                <w:lang w:bidi="fa-IR"/>
              </w:rPr>
              <w:t>نسبت داده شدن به آن جماعت افتخار است، اما نه ا</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نکه او را از روی توه</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ن وهابی بنامند.</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3- </w:t>
            </w:r>
            <w:r w:rsidR="006C4D58" w:rsidRPr="00266134">
              <w:rPr>
                <w:rFonts w:ascii="Courier New" w:hAnsi="Courier New" w:cs="2  Mitra"/>
                <w:sz w:val="27"/>
                <w:szCs w:val="27"/>
                <w:rtl/>
                <w:lang w:bidi="fa-IR"/>
              </w:rPr>
              <w:t>وقتی هدف از آن ا</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جاد نفرت باشد، نه.</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4- </w:t>
            </w:r>
            <w:r w:rsidR="000D1D72" w:rsidRPr="00266134">
              <w:rPr>
                <w:rFonts w:ascii="Courier New" w:hAnsi="Courier New" w:cs="2  Mitra"/>
                <w:sz w:val="27"/>
                <w:szCs w:val="27"/>
                <w:rtl/>
                <w:lang w:bidi="fa-IR"/>
              </w:rPr>
              <w:t>زي</w:t>
            </w:r>
            <w:r w:rsidR="006C4D58" w:rsidRPr="00266134">
              <w:rPr>
                <w:rFonts w:ascii="Courier New" w:hAnsi="Courier New" w:cs="2  Mitra"/>
                <w:sz w:val="27"/>
                <w:szCs w:val="27"/>
                <w:rtl/>
                <w:lang w:bidi="fa-IR"/>
              </w:rPr>
              <w:t>اد برا</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م مهم ن</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ست، ز</w:t>
            </w:r>
            <w:r w:rsidR="000D1D72" w:rsidRPr="00266134">
              <w:rPr>
                <w:rFonts w:ascii="Courier New" w:hAnsi="Courier New" w:cs="2  Mitra"/>
                <w:sz w:val="27"/>
                <w:szCs w:val="27"/>
                <w:rtl/>
                <w:lang w:bidi="fa-IR"/>
              </w:rPr>
              <w:t>يرا به نام وهابي</w:t>
            </w:r>
            <w:r w:rsidR="006C4D58" w:rsidRPr="00266134">
              <w:rPr>
                <w:rFonts w:ascii="Courier New" w:hAnsi="Courier New" w:cs="2  Mitra"/>
                <w:sz w:val="27"/>
                <w:szCs w:val="27"/>
                <w:rtl/>
                <w:lang w:bidi="fa-IR"/>
              </w:rPr>
              <w:t>ّت که مخالفان آن را می‌گو</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ند، عادت کرده‌ام.</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5- </w:t>
            </w:r>
            <w:r w:rsidR="006C4D58" w:rsidRPr="00266134">
              <w:rPr>
                <w:rFonts w:ascii="Courier New" w:hAnsi="Courier New" w:cs="2  Mitra"/>
                <w:sz w:val="27"/>
                <w:szCs w:val="27"/>
                <w:rtl/>
                <w:lang w:bidi="fa-IR"/>
              </w:rPr>
              <w:t>به هوادار بودن آن افتخار می‌کنم نه وهاب</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ت.</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6- </w:t>
            </w:r>
            <w:r w:rsidR="006C4D58" w:rsidRPr="00266134">
              <w:rPr>
                <w:rFonts w:ascii="Courier New" w:hAnsi="Courier New" w:cs="2  Mitra"/>
                <w:sz w:val="27"/>
                <w:szCs w:val="27"/>
                <w:rtl/>
                <w:lang w:bidi="fa-IR"/>
              </w:rPr>
              <w:t>نام وهاب</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ت خوب ن</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ست، اما معنی آن خوب است.</w:t>
            </w:r>
          </w:p>
          <w:p w:rsidR="006C4D58" w:rsidRPr="00266134" w:rsidRDefault="00735E1B"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7- </w:t>
            </w:r>
            <w:r w:rsidR="006C4D58" w:rsidRPr="00266134">
              <w:rPr>
                <w:rFonts w:ascii="Courier New" w:hAnsi="Courier New" w:cs="2  Mitra"/>
                <w:sz w:val="27"/>
                <w:szCs w:val="27"/>
                <w:rtl/>
                <w:lang w:bidi="fa-IR"/>
              </w:rPr>
              <w:t>اگر خط‌مشی وهابی</w:t>
            </w:r>
            <w:r w:rsidR="00477D01" w:rsidRPr="00266134">
              <w:rPr>
                <w:rFonts w:ascii="Courier New" w:hAnsi="Courier New" w:cs="2  Mitra"/>
                <w:sz w:val="27"/>
                <w:szCs w:val="27"/>
                <w:rtl/>
                <w:lang w:bidi="fa-IR"/>
              </w:rPr>
              <w:t>‌</w:t>
            </w:r>
            <w:r w:rsidR="006C4D58" w:rsidRPr="00266134">
              <w:rPr>
                <w:rFonts w:ascii="Courier New" w:hAnsi="Courier New" w:cs="2  Mitra"/>
                <w:sz w:val="27"/>
                <w:szCs w:val="27"/>
                <w:rtl/>
                <w:lang w:bidi="fa-IR"/>
              </w:rPr>
              <w:t>ها پایبندی به قرآن و سنت باشد من به وهابی بودن افتخار می‌کنم.</w:t>
            </w:r>
          </w:p>
        </w:tc>
        <w:tc>
          <w:tcPr>
            <w:tcW w:w="2000" w:type="dxa"/>
            <w:shd w:val="clear" w:color="auto" w:fill="auto"/>
          </w:tcPr>
          <w:p w:rsidR="006C4D58" w:rsidRPr="00266134" w:rsidRDefault="00BC29F3" w:rsidP="009B1281">
            <w:pPr>
              <w:pStyle w:val="StyleComplexBLotus12ptJustifiedFirstline05cm"/>
              <w:widowControl w:val="0"/>
              <w:numPr>
                <w:ilvl w:val="1"/>
                <w:numId w:val="42"/>
              </w:numPr>
              <w:spacing w:line="216" w:lineRule="auto"/>
              <w:ind w:left="0" w:firstLine="0"/>
              <w:rPr>
                <w:rFonts w:ascii="Courier New" w:hAnsi="Courier New" w:cs="2  Mitra"/>
                <w:sz w:val="27"/>
                <w:szCs w:val="27"/>
                <w:rtl/>
                <w:lang w:bidi="fa-IR"/>
              </w:rPr>
            </w:pPr>
            <w:r w:rsidRPr="00266134">
              <w:rPr>
                <w:rFonts w:ascii="Courier New" w:hAnsi="Courier New" w:cs="2  Mitra"/>
                <w:sz w:val="27"/>
                <w:szCs w:val="27"/>
                <w:rtl/>
                <w:lang w:bidi="fa-IR"/>
              </w:rPr>
              <w:t>اکثر</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 xml:space="preserve">ت </w:t>
            </w:r>
            <w:r w:rsidR="006C4D58" w:rsidRPr="00266134">
              <w:rPr>
                <w:rFonts w:ascii="Courier New" w:hAnsi="Courier New" w:cs="2  Mitra"/>
                <w:sz w:val="27"/>
                <w:szCs w:val="27"/>
                <w:rtl/>
                <w:lang w:bidi="fa-IR"/>
              </w:rPr>
              <w:t>شرکت</w:t>
            </w:r>
            <w:r w:rsidR="00477D01" w:rsidRPr="00266134">
              <w:rPr>
                <w:rFonts w:ascii="Courier New" w:hAnsi="Courier New" w:cs="2  Mitra"/>
                <w:sz w:val="27"/>
                <w:szCs w:val="27"/>
                <w:rtl/>
                <w:lang w:bidi="fa-IR"/>
              </w:rPr>
              <w:t xml:space="preserve"> </w:t>
            </w:r>
            <w:r w:rsidR="006C4D58" w:rsidRPr="00266134">
              <w:rPr>
                <w:rFonts w:ascii="Courier New" w:hAnsi="Courier New" w:cs="2  Mitra"/>
                <w:sz w:val="27"/>
                <w:szCs w:val="27"/>
                <w:rtl/>
                <w:lang w:bidi="fa-IR"/>
              </w:rPr>
              <w:t>‌کنندگان در نظرسنجی انتساب به نهضت را افتخار می‌دانند اما از به‌کارگ</w:t>
            </w:r>
            <w:r w:rsidR="000D1D72" w:rsidRPr="00266134">
              <w:rPr>
                <w:rFonts w:ascii="Courier New" w:hAnsi="Courier New" w:cs="2  Mitra"/>
                <w:sz w:val="27"/>
                <w:szCs w:val="27"/>
                <w:rtl/>
                <w:lang w:bidi="fa-IR"/>
              </w:rPr>
              <w:t>يری نام وهابي</w:t>
            </w:r>
            <w:r w:rsidR="006C4D58" w:rsidRPr="00266134">
              <w:rPr>
                <w:rFonts w:ascii="Courier New" w:hAnsi="Courier New" w:cs="2  Mitra"/>
                <w:sz w:val="27"/>
                <w:szCs w:val="27"/>
                <w:rtl/>
                <w:lang w:bidi="fa-IR"/>
              </w:rPr>
              <w:t>ّت راضی ن</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ستند و می‌گو</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ند که انسان مسلمان با</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د به تعلق‌خاطر به خط‌مشی و مذهب اهل سنت و جماعت که دعوت مظهر آن است افتخار کند.</w:t>
            </w:r>
          </w:p>
          <w:p w:rsidR="006C4D58" w:rsidRPr="00266134" w:rsidRDefault="006C4D58" w:rsidP="009B1281">
            <w:pPr>
              <w:pStyle w:val="StyleComplexBLotus12ptJustifiedFirstline05cm"/>
              <w:widowControl w:val="0"/>
              <w:numPr>
                <w:ilvl w:val="1"/>
                <w:numId w:val="42"/>
              </w:numPr>
              <w:spacing w:line="216" w:lineRule="auto"/>
              <w:ind w:left="0" w:firstLine="0"/>
              <w:rPr>
                <w:rFonts w:ascii="Courier New" w:hAnsi="Courier New" w:cs="2  Mitra"/>
                <w:sz w:val="27"/>
                <w:szCs w:val="27"/>
                <w:lang w:bidi="fa-IR"/>
              </w:rPr>
            </w:pPr>
            <w:r w:rsidRPr="00266134">
              <w:rPr>
                <w:rFonts w:ascii="Courier New" w:hAnsi="Courier New" w:cs="2  Mitra"/>
                <w:sz w:val="27"/>
                <w:szCs w:val="27"/>
                <w:rtl/>
                <w:lang w:bidi="fa-IR"/>
              </w:rPr>
              <w:t>بعضی از پاسخها با آنچه که آن را وهاب</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ت می‌نامند ارتباط دارد نه خود دعوت.</w:t>
            </w:r>
          </w:p>
        </w:tc>
      </w:tr>
      <w:tr w:rsidR="000D1D72" w:rsidRPr="00266134" w:rsidTr="004E6C34">
        <w:tc>
          <w:tcPr>
            <w:tcW w:w="711" w:type="dxa"/>
            <w:shd w:val="clear" w:color="auto" w:fill="auto"/>
            <w:vAlign w:val="center"/>
          </w:tcPr>
          <w:p w:rsidR="000D1D72" w:rsidRPr="00266134" w:rsidRDefault="000D1D72" w:rsidP="009B1281">
            <w:pPr>
              <w:pStyle w:val="StyleComplexBLotus12ptJustifiedFirstline05cm"/>
              <w:widowControl w:val="0"/>
              <w:spacing w:line="216" w:lineRule="auto"/>
              <w:ind w:firstLine="0"/>
              <w:jc w:val="center"/>
              <w:rPr>
                <w:rFonts w:ascii="Courier New" w:hAnsi="Courier New" w:cs="B Jadid"/>
                <w:color w:val="000000"/>
                <w:lang w:bidi="fa-IR"/>
              </w:rPr>
            </w:pPr>
            <w:r w:rsidRPr="00266134">
              <w:rPr>
                <w:rFonts w:ascii="Courier New" w:hAnsi="Courier New" w:cs="B Jadid"/>
                <w:color w:val="000000"/>
                <w:rtl/>
                <w:lang w:bidi="fa-IR"/>
              </w:rPr>
              <w:t>س 5</w:t>
            </w:r>
          </w:p>
        </w:tc>
        <w:tc>
          <w:tcPr>
            <w:tcW w:w="6400" w:type="dxa"/>
            <w:gridSpan w:val="2"/>
            <w:shd w:val="clear" w:color="auto" w:fill="auto"/>
          </w:tcPr>
          <w:p w:rsidR="000D1D72" w:rsidRPr="00266134" w:rsidRDefault="000D1D72" w:rsidP="009B1281">
            <w:pPr>
              <w:pStyle w:val="StyleComplexBLotus12ptJustifiedFirstline05cm"/>
              <w:widowControl w:val="0"/>
              <w:spacing w:line="216" w:lineRule="auto"/>
              <w:ind w:firstLine="0"/>
              <w:rPr>
                <w:rFonts w:ascii="Courier New" w:hAnsi="Courier New" w:cs="B Jadid"/>
                <w:lang w:bidi="fa-IR"/>
              </w:rPr>
            </w:pPr>
            <w:r w:rsidRPr="00266134">
              <w:rPr>
                <w:rFonts w:ascii="Courier New" w:hAnsi="Courier New" w:cs="B Jadid"/>
                <w:rtl/>
                <w:lang w:bidi="fa-IR"/>
              </w:rPr>
              <w:t>از نظر شما مهمترين اصول دعوت شيخ محمد بن عبدالوهاب چيست؟</w:t>
            </w:r>
          </w:p>
        </w:tc>
      </w:tr>
      <w:tr w:rsidR="006C4D58" w:rsidRPr="00266134" w:rsidTr="004E6C34">
        <w:tc>
          <w:tcPr>
            <w:tcW w:w="711" w:type="dxa"/>
            <w:shd w:val="clear" w:color="auto" w:fill="auto"/>
            <w:vAlign w:val="center"/>
          </w:tcPr>
          <w:p w:rsidR="006C4D58" w:rsidRPr="00266134" w:rsidRDefault="006C4D58" w:rsidP="009B1281">
            <w:pPr>
              <w:pStyle w:val="StyleComplexBLotus12ptJustifiedFirstline05cm"/>
              <w:widowControl w:val="0"/>
              <w:spacing w:line="216" w:lineRule="auto"/>
              <w:ind w:firstLine="0"/>
              <w:jc w:val="center"/>
              <w:rPr>
                <w:rFonts w:ascii="Courier New" w:hAnsi="Courier New" w:cs="2  Mitra"/>
                <w:color w:val="FF0000"/>
                <w:sz w:val="27"/>
                <w:szCs w:val="27"/>
                <w:lang w:bidi="fa-IR"/>
              </w:rPr>
            </w:pPr>
          </w:p>
        </w:tc>
        <w:tc>
          <w:tcPr>
            <w:tcW w:w="4400" w:type="dxa"/>
            <w:shd w:val="clear" w:color="auto" w:fill="auto"/>
          </w:tcPr>
          <w:p w:rsidR="006C4D58" w:rsidRPr="00266134" w:rsidRDefault="006C4D58" w:rsidP="009B1281">
            <w:pPr>
              <w:pStyle w:val="StyleComplexBLotus12ptJustifiedFirstline05cm"/>
              <w:widowControl w:val="0"/>
              <w:spacing w:line="216" w:lineRule="auto"/>
              <w:ind w:firstLine="0"/>
              <w:rPr>
                <w:rFonts w:ascii="Courier New" w:hAnsi="Courier New" w:cs="2  Mitra"/>
                <w:sz w:val="27"/>
                <w:szCs w:val="27"/>
                <w:rtl/>
                <w:lang w:bidi="fa-IR"/>
              </w:rPr>
            </w:pPr>
            <w:r w:rsidRPr="00266134">
              <w:rPr>
                <w:rFonts w:ascii="Courier New" w:hAnsi="Courier New" w:cs="2  Mitra"/>
                <w:sz w:val="27"/>
                <w:szCs w:val="27"/>
                <w:rtl/>
                <w:lang w:bidi="fa-IR"/>
              </w:rPr>
              <w:t>پاسخها به شرح ز</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ر می‌باشند:</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rtl/>
                <w:lang w:bidi="fa-IR"/>
              </w:rPr>
            </w:pPr>
            <w:r w:rsidRPr="00266134">
              <w:rPr>
                <w:rFonts w:ascii="Courier New" w:hAnsi="Courier New" w:cs="2  Mitra"/>
                <w:sz w:val="27"/>
                <w:szCs w:val="27"/>
                <w:rtl/>
                <w:lang w:bidi="fa-IR"/>
              </w:rPr>
              <w:t xml:space="preserve">1- </w:t>
            </w:r>
            <w:r w:rsidR="006C4D58" w:rsidRPr="00266134">
              <w:rPr>
                <w:rFonts w:ascii="Courier New" w:hAnsi="Courier New" w:cs="2  Mitra"/>
                <w:sz w:val="27"/>
                <w:szCs w:val="27"/>
                <w:rtl/>
                <w:lang w:bidi="fa-IR"/>
              </w:rPr>
              <w:t>اتکا به قرآن و سنت براساس فهم و معرفت سلف صالح.</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2- </w:t>
            </w:r>
            <w:r w:rsidR="006C4D58" w:rsidRPr="00266134">
              <w:rPr>
                <w:rFonts w:ascii="Courier New" w:hAnsi="Courier New" w:cs="2  Mitra"/>
                <w:sz w:val="27"/>
                <w:szCs w:val="27"/>
                <w:rtl/>
                <w:lang w:bidi="fa-IR"/>
              </w:rPr>
              <w:t>معرفت و مراعات حقوق خداوند بر بندگان.</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3- </w:t>
            </w:r>
            <w:r w:rsidR="006C4D58" w:rsidRPr="00266134">
              <w:rPr>
                <w:rFonts w:ascii="Courier New" w:hAnsi="Courier New" w:cs="2  Mitra"/>
                <w:sz w:val="27"/>
                <w:szCs w:val="27"/>
                <w:rtl/>
                <w:lang w:bidi="fa-IR"/>
              </w:rPr>
              <w:t>با آنچه رسول خدا</w:t>
            </w:r>
            <w:r w:rsidR="00477D01" w:rsidRPr="00266134">
              <w:rPr>
                <w:rFonts w:ascii="Courier New" w:hAnsi="Courier New" w:cs="2  Mitra"/>
                <w:sz w:val="27"/>
                <w:szCs w:val="27"/>
                <w:rtl/>
                <w:lang w:bidi="fa-IR"/>
              </w:rPr>
              <w:t xml:space="preserve"> </w:t>
            </w:r>
            <w:r w:rsidR="000D1D72" w:rsidRPr="00266134">
              <w:rPr>
                <w:rFonts w:ascii="Courier New" w:hAnsi="Courier New" w:cs="2  Mitra"/>
                <w:sz w:val="27"/>
                <w:szCs w:val="27"/>
                <w:rtl/>
                <w:lang w:bidi="fa-IR"/>
              </w:rPr>
              <w:t>ص</w:t>
            </w:r>
            <w:r w:rsidR="006C4D58" w:rsidRPr="00266134">
              <w:rPr>
                <w:rFonts w:ascii="Courier New" w:hAnsi="Courier New" w:cs="2  Mitra"/>
                <w:sz w:val="27"/>
                <w:szCs w:val="27"/>
                <w:rtl/>
                <w:lang w:bidi="fa-IR"/>
              </w:rPr>
              <w:t xml:space="preserve"> و اصحاب بر آن بوده‌اند سازگاری کامل دارد.</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4- </w:t>
            </w:r>
            <w:r w:rsidR="006C4D58" w:rsidRPr="00266134">
              <w:rPr>
                <w:rFonts w:ascii="Courier New" w:hAnsi="Courier New" w:cs="2  Mitra"/>
                <w:sz w:val="27"/>
                <w:szCs w:val="27"/>
                <w:rtl/>
                <w:lang w:bidi="fa-IR"/>
              </w:rPr>
              <w:t>معرفت مسئول</w:t>
            </w:r>
            <w:r w:rsidR="00304ECD"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ت در برابر رسول خدا.</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5- </w:t>
            </w:r>
            <w:r w:rsidR="006C4D58" w:rsidRPr="00266134">
              <w:rPr>
                <w:rFonts w:ascii="Courier New" w:hAnsi="Courier New" w:cs="2  Mitra"/>
                <w:sz w:val="27"/>
                <w:szCs w:val="27"/>
                <w:rtl/>
                <w:lang w:bidi="fa-IR"/>
              </w:rPr>
              <w:t>تبع</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ت همه‌جانبه از رسول خدا.</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6- </w:t>
            </w:r>
            <w:r w:rsidR="006C4D58" w:rsidRPr="00266134">
              <w:rPr>
                <w:rFonts w:ascii="Courier New" w:hAnsi="Courier New" w:cs="2  Mitra"/>
                <w:sz w:val="27"/>
                <w:szCs w:val="27"/>
                <w:rtl/>
                <w:lang w:bidi="fa-IR"/>
              </w:rPr>
              <w:t>آموزش د</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نی به عموم مردم.</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7- </w:t>
            </w:r>
            <w:r w:rsidR="006C4D58" w:rsidRPr="00266134">
              <w:rPr>
                <w:rFonts w:ascii="Courier New" w:hAnsi="Courier New" w:cs="2  Mitra"/>
                <w:sz w:val="27"/>
                <w:szCs w:val="27"/>
                <w:rtl/>
                <w:lang w:bidi="fa-IR"/>
              </w:rPr>
              <w:t>دور گردان</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دن مردم از بدعت و شرک</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ات و خرافات.</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8- </w:t>
            </w:r>
            <w:r w:rsidR="006C4D58" w:rsidRPr="00266134">
              <w:rPr>
                <w:rFonts w:ascii="Courier New" w:hAnsi="Courier New" w:cs="2  Mitra"/>
                <w:sz w:val="27"/>
                <w:szCs w:val="27"/>
                <w:rtl/>
                <w:lang w:bidi="fa-IR"/>
              </w:rPr>
              <w:t>ب</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ان حق براساس دلا</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ل محکم.</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9- </w:t>
            </w:r>
            <w:r w:rsidR="006C4D58" w:rsidRPr="00266134">
              <w:rPr>
                <w:rFonts w:ascii="Courier New" w:hAnsi="Courier New" w:cs="2  Mitra"/>
                <w:sz w:val="27"/>
                <w:szCs w:val="27"/>
                <w:rtl/>
                <w:lang w:bidi="fa-IR"/>
              </w:rPr>
              <w:t>دعوت به توح</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د، دعوت به توح</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د خالص.</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10- </w:t>
            </w:r>
            <w:r w:rsidR="006C4D58" w:rsidRPr="00266134">
              <w:rPr>
                <w:rFonts w:ascii="Courier New" w:hAnsi="Courier New" w:cs="2  Mitra"/>
                <w:sz w:val="27"/>
                <w:szCs w:val="27"/>
                <w:rtl/>
                <w:lang w:bidi="fa-IR"/>
              </w:rPr>
              <w:t>خـالص گردان</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دن د</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ن خداوند و تبع</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ت از سنت پ</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ـامبر.</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11- </w:t>
            </w:r>
            <w:r w:rsidR="006C4D58" w:rsidRPr="00266134">
              <w:rPr>
                <w:rFonts w:ascii="Courier New" w:hAnsi="Courier New" w:cs="2  Mitra"/>
                <w:sz w:val="27"/>
                <w:szCs w:val="27"/>
                <w:rtl/>
                <w:lang w:bidi="fa-IR"/>
              </w:rPr>
              <w:t>مقابله با بدعت و و</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ران نمودن گنبد و بارگاه‌های ساخته شده بر روی قبور و امثال آن.</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12- </w:t>
            </w:r>
            <w:r w:rsidR="006C4D58" w:rsidRPr="00266134">
              <w:rPr>
                <w:rFonts w:ascii="Courier New" w:hAnsi="Courier New" w:cs="2  Mitra"/>
                <w:sz w:val="27"/>
                <w:szCs w:val="27"/>
                <w:rtl/>
                <w:lang w:bidi="fa-IR"/>
              </w:rPr>
              <w:t>حاکم</w:t>
            </w:r>
            <w:r w:rsidR="00304ECD"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ت دادن به شر</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عت خداوند.</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13- </w:t>
            </w:r>
            <w:r w:rsidR="006C4D58" w:rsidRPr="00266134">
              <w:rPr>
                <w:rFonts w:ascii="Courier New" w:hAnsi="Courier New" w:cs="2  Mitra"/>
                <w:sz w:val="27"/>
                <w:szCs w:val="27"/>
                <w:rtl/>
                <w:lang w:bidi="fa-IR"/>
              </w:rPr>
              <w:t>وحدت مسلمانان.</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14- </w:t>
            </w:r>
            <w:r w:rsidR="006C4D58" w:rsidRPr="00266134">
              <w:rPr>
                <w:rFonts w:ascii="Courier New" w:hAnsi="Courier New" w:cs="2  Mitra"/>
                <w:sz w:val="27"/>
                <w:szCs w:val="27"/>
                <w:rtl/>
                <w:lang w:bidi="fa-IR"/>
              </w:rPr>
              <w:t>رها کردن شعارها و ادعاهای جاهلانه.</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15- </w:t>
            </w:r>
            <w:r w:rsidR="006C4D58" w:rsidRPr="00266134">
              <w:rPr>
                <w:rFonts w:ascii="Courier New" w:hAnsi="Courier New" w:cs="2  Mitra"/>
                <w:sz w:val="27"/>
                <w:szCs w:val="27"/>
                <w:rtl/>
                <w:lang w:bidi="fa-IR"/>
              </w:rPr>
              <w:t>ارتباط دادن مردم به برهان و دل</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ل.</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16- </w:t>
            </w:r>
            <w:r w:rsidR="006C4D58" w:rsidRPr="00266134">
              <w:rPr>
                <w:rFonts w:ascii="Courier New" w:hAnsi="Courier New" w:cs="2  Mitra"/>
                <w:sz w:val="27"/>
                <w:szCs w:val="27"/>
                <w:rtl/>
                <w:lang w:bidi="fa-IR"/>
              </w:rPr>
              <w:t>افشای باطل بودن شبهه‌های اهل بدعت.</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17- </w:t>
            </w:r>
            <w:r w:rsidR="006C4D58" w:rsidRPr="00266134">
              <w:rPr>
                <w:rFonts w:ascii="Courier New" w:hAnsi="Courier New" w:cs="2  Mitra"/>
                <w:sz w:val="27"/>
                <w:szCs w:val="27"/>
                <w:rtl/>
                <w:lang w:bidi="fa-IR"/>
              </w:rPr>
              <w:t>دعوت به د</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ن خداوند و شک</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با</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ی در مس</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ر آن.</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18- </w:t>
            </w:r>
            <w:r w:rsidR="006C4D58" w:rsidRPr="00266134">
              <w:rPr>
                <w:rFonts w:ascii="Courier New" w:hAnsi="Courier New" w:cs="2  Mitra"/>
                <w:sz w:val="27"/>
                <w:szCs w:val="27"/>
                <w:rtl/>
                <w:lang w:bidi="fa-IR"/>
              </w:rPr>
              <w:t>گشودن باب اجتهاد.</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19- </w:t>
            </w:r>
            <w:r w:rsidR="006C4D58" w:rsidRPr="00266134">
              <w:rPr>
                <w:rFonts w:ascii="Courier New" w:hAnsi="Courier New" w:cs="2  Mitra"/>
                <w:sz w:val="27"/>
                <w:szCs w:val="27"/>
                <w:rtl/>
                <w:lang w:bidi="fa-IR"/>
              </w:rPr>
              <w:t>تلاش برای رفع خواری و درماندگی از مسلمانان.</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20- </w:t>
            </w:r>
            <w:r w:rsidR="006C4D58" w:rsidRPr="00266134">
              <w:rPr>
                <w:rFonts w:ascii="Courier New" w:hAnsi="Courier New" w:cs="2  Mitra"/>
                <w:sz w:val="27"/>
                <w:szCs w:val="27"/>
                <w:rtl/>
                <w:lang w:bidi="fa-IR"/>
              </w:rPr>
              <w:t>اهتمام به مسا</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ل جهانی مسلمانان.</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21- </w:t>
            </w:r>
            <w:r w:rsidR="006C4D58" w:rsidRPr="00266134">
              <w:rPr>
                <w:rFonts w:ascii="Courier New" w:hAnsi="Courier New" w:cs="2  Mitra"/>
                <w:sz w:val="27"/>
                <w:szCs w:val="27"/>
                <w:rtl/>
                <w:lang w:bidi="fa-IR"/>
              </w:rPr>
              <w:t>تقو</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ت سنت و گسترش التزام به شعا</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ر د</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نی.</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22- </w:t>
            </w:r>
            <w:r w:rsidR="006C4D58" w:rsidRPr="00266134">
              <w:rPr>
                <w:rFonts w:ascii="Courier New" w:hAnsi="Courier New" w:cs="2  Mitra"/>
                <w:sz w:val="27"/>
                <w:szCs w:val="27"/>
                <w:rtl/>
                <w:lang w:bidi="fa-IR"/>
              </w:rPr>
              <w:t>کنار نهادن تقل</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د و تعصب مذهبی.</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23- </w:t>
            </w:r>
            <w:r w:rsidR="006C4D58" w:rsidRPr="00266134">
              <w:rPr>
                <w:rFonts w:ascii="Courier New" w:hAnsi="Courier New" w:cs="2  Mitra"/>
                <w:sz w:val="27"/>
                <w:szCs w:val="27"/>
                <w:rtl/>
                <w:lang w:bidi="fa-IR"/>
              </w:rPr>
              <w:t>مرجع قرار دادن فتاوای علما.</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24- </w:t>
            </w:r>
            <w:r w:rsidR="006C4D58" w:rsidRPr="00266134">
              <w:rPr>
                <w:rFonts w:ascii="Courier New" w:hAnsi="Courier New" w:cs="2  Mitra"/>
                <w:sz w:val="27"/>
                <w:szCs w:val="27"/>
                <w:rtl/>
                <w:lang w:bidi="fa-IR"/>
              </w:rPr>
              <w:t>احترام به صحابه و سلف صالح.</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25- </w:t>
            </w:r>
            <w:r w:rsidR="006C4D58" w:rsidRPr="00266134">
              <w:rPr>
                <w:rFonts w:ascii="Courier New" w:hAnsi="Courier New" w:cs="2  Mitra"/>
                <w:sz w:val="27"/>
                <w:szCs w:val="27"/>
                <w:rtl/>
                <w:lang w:bidi="fa-IR"/>
              </w:rPr>
              <w:t>تأس</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س جامعه‌ای اسلامی.</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26- </w:t>
            </w:r>
            <w:r w:rsidR="006C4D58" w:rsidRPr="00266134">
              <w:rPr>
                <w:rFonts w:ascii="Courier New" w:hAnsi="Courier New" w:cs="2  Mitra"/>
                <w:sz w:val="27"/>
                <w:szCs w:val="27"/>
                <w:rtl/>
                <w:lang w:bidi="fa-IR"/>
              </w:rPr>
              <w:t>اح</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ای فر</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ضه «حسبه» (امر به معروف و نهی از منکر و جهاد).</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27- </w:t>
            </w:r>
            <w:r w:rsidR="006C4D58" w:rsidRPr="00266134">
              <w:rPr>
                <w:rFonts w:ascii="Courier New" w:hAnsi="Courier New" w:cs="2  Mitra"/>
                <w:sz w:val="27"/>
                <w:szCs w:val="27"/>
                <w:rtl/>
                <w:lang w:bidi="fa-IR"/>
              </w:rPr>
              <w:t>مقدم داشتن نقل بر عقل.</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28- </w:t>
            </w:r>
            <w:r w:rsidR="006C4D58" w:rsidRPr="00266134">
              <w:rPr>
                <w:rFonts w:ascii="Courier New" w:hAnsi="Courier New" w:cs="2  Mitra"/>
                <w:sz w:val="27"/>
                <w:szCs w:val="27"/>
                <w:rtl/>
                <w:lang w:bidi="fa-IR"/>
              </w:rPr>
              <w:t>ولاء اهل ا</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مان.</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29- </w:t>
            </w:r>
            <w:r w:rsidR="006C4D58" w:rsidRPr="00266134">
              <w:rPr>
                <w:rFonts w:ascii="Courier New" w:hAnsi="Courier New" w:cs="2  Mitra"/>
                <w:sz w:val="27"/>
                <w:szCs w:val="27"/>
                <w:rtl/>
                <w:lang w:bidi="fa-IR"/>
              </w:rPr>
              <w:t>تزک</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ه نفس.</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30- </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کپارچگی حکومت عربستان سعودی.</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31- </w:t>
            </w:r>
            <w:r w:rsidR="006C4D58" w:rsidRPr="00266134">
              <w:rPr>
                <w:rFonts w:ascii="Courier New" w:hAnsi="Courier New" w:cs="2  Mitra"/>
                <w:sz w:val="27"/>
                <w:szCs w:val="27"/>
                <w:rtl/>
                <w:lang w:bidi="fa-IR"/>
              </w:rPr>
              <w:t>نص</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حت حکام و عدم شورش عل</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ه ا</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شان.</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32- </w:t>
            </w:r>
            <w:r w:rsidR="006C4D58" w:rsidRPr="00266134">
              <w:rPr>
                <w:rFonts w:ascii="Courier New" w:hAnsi="Courier New" w:cs="2  Mitra"/>
                <w:sz w:val="27"/>
                <w:szCs w:val="27"/>
                <w:rtl/>
                <w:lang w:bidi="fa-IR"/>
              </w:rPr>
              <w:t>رو</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ارو</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ی با کسانی که در راه توح</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د مانع ا</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جاد می‌کنند.</w:t>
            </w:r>
          </w:p>
          <w:p w:rsidR="006C4D58" w:rsidRPr="00266134" w:rsidRDefault="0047030A" w:rsidP="009B1281">
            <w:pPr>
              <w:pStyle w:val="StyleComplexBLotus12ptJustifiedFirstline05cm"/>
              <w:widowControl w:val="0"/>
              <w:spacing w:line="216" w:lineRule="auto"/>
              <w:ind w:firstLine="0"/>
              <w:rPr>
                <w:rFonts w:ascii="Courier New" w:hAnsi="Courier New" w:cs="2  Mitra"/>
                <w:sz w:val="27"/>
                <w:szCs w:val="27"/>
                <w:lang w:bidi="fa-IR"/>
              </w:rPr>
            </w:pPr>
            <w:r w:rsidRPr="00266134">
              <w:rPr>
                <w:rFonts w:ascii="Courier New" w:hAnsi="Courier New" w:cs="2  Mitra"/>
                <w:sz w:val="27"/>
                <w:szCs w:val="27"/>
                <w:rtl/>
                <w:lang w:bidi="fa-IR"/>
              </w:rPr>
              <w:t xml:space="preserve">33- </w:t>
            </w:r>
            <w:r w:rsidR="006C4D58" w:rsidRPr="00266134">
              <w:rPr>
                <w:rFonts w:ascii="Courier New" w:hAnsi="Courier New" w:cs="2  Mitra"/>
                <w:sz w:val="27"/>
                <w:szCs w:val="27"/>
                <w:rtl/>
                <w:lang w:bidi="fa-IR"/>
              </w:rPr>
              <w:t>تکف</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ر مخالف</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ن توح</w:t>
            </w:r>
            <w:r w:rsidR="000D1D72" w:rsidRPr="00266134">
              <w:rPr>
                <w:rFonts w:ascii="Courier New" w:hAnsi="Courier New" w:cs="2  Mitra"/>
                <w:sz w:val="27"/>
                <w:szCs w:val="27"/>
                <w:rtl/>
                <w:lang w:bidi="fa-IR"/>
              </w:rPr>
              <w:t>ي</w:t>
            </w:r>
            <w:r w:rsidR="006C4D58" w:rsidRPr="00266134">
              <w:rPr>
                <w:rFonts w:ascii="Courier New" w:hAnsi="Courier New" w:cs="2  Mitra"/>
                <w:sz w:val="27"/>
                <w:szCs w:val="27"/>
                <w:rtl/>
                <w:lang w:bidi="fa-IR"/>
              </w:rPr>
              <w:t>د.</w:t>
            </w:r>
          </w:p>
        </w:tc>
        <w:tc>
          <w:tcPr>
            <w:tcW w:w="2000" w:type="dxa"/>
            <w:shd w:val="clear" w:color="auto" w:fill="auto"/>
          </w:tcPr>
          <w:p w:rsidR="006C4D58" w:rsidRPr="00266134" w:rsidRDefault="006C4D58" w:rsidP="009B1281">
            <w:pPr>
              <w:pStyle w:val="StyleComplexBLotus12ptJustifiedFirstline05cm"/>
              <w:widowControl w:val="0"/>
              <w:numPr>
                <w:ilvl w:val="1"/>
                <w:numId w:val="43"/>
              </w:numPr>
              <w:spacing w:line="216" w:lineRule="auto"/>
              <w:ind w:left="0" w:firstLine="0"/>
              <w:rPr>
                <w:rFonts w:ascii="Courier New" w:hAnsi="Courier New" w:cs="2  Mitra"/>
                <w:sz w:val="27"/>
                <w:szCs w:val="27"/>
                <w:rtl/>
                <w:lang w:bidi="fa-IR"/>
              </w:rPr>
            </w:pPr>
            <w:r w:rsidRPr="00266134">
              <w:rPr>
                <w:rFonts w:ascii="Courier New" w:hAnsi="Courier New" w:cs="2  Mitra"/>
                <w:sz w:val="27"/>
                <w:szCs w:val="27"/>
                <w:rtl/>
                <w:lang w:bidi="fa-IR"/>
              </w:rPr>
              <w:t>پاسخها در مسألة ز</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ر اتفاق‌نظر دارند</w:t>
            </w:r>
            <w:r w:rsidR="00A11225" w:rsidRPr="00266134">
              <w:rPr>
                <w:rFonts w:ascii="Courier New" w:hAnsi="Courier New" w:cs="2  Mitra"/>
                <w:sz w:val="27"/>
                <w:szCs w:val="27"/>
                <w:rtl/>
                <w:lang w:bidi="fa-IR"/>
              </w:rPr>
              <w:t xml:space="preserve">: </w:t>
            </w:r>
            <w:r w:rsidRPr="00266134">
              <w:rPr>
                <w:rFonts w:ascii="Courier New" w:hAnsi="Courier New" w:cs="2  Mitra"/>
                <w:sz w:val="27"/>
                <w:szCs w:val="27"/>
                <w:rtl/>
                <w:lang w:bidi="fa-IR"/>
              </w:rPr>
              <w:t>دعوت بر اصل بازگشت به قرآن و سنت و روش سلف صالح تأک</w:t>
            </w:r>
            <w:r w:rsidR="000D1D72" w:rsidRPr="00266134">
              <w:rPr>
                <w:rFonts w:ascii="Courier New" w:hAnsi="Courier New" w:cs="2  Mitra"/>
                <w:sz w:val="27"/>
                <w:szCs w:val="27"/>
                <w:rtl/>
                <w:lang w:bidi="fa-IR"/>
              </w:rPr>
              <w:t>ي</w:t>
            </w:r>
            <w:r w:rsidRPr="00266134">
              <w:rPr>
                <w:rFonts w:ascii="Courier New" w:hAnsi="Courier New" w:cs="2  Mitra"/>
                <w:sz w:val="27"/>
                <w:szCs w:val="27"/>
                <w:rtl/>
                <w:lang w:bidi="fa-IR"/>
              </w:rPr>
              <w:t>د دارد.</w:t>
            </w:r>
          </w:p>
          <w:p w:rsidR="006C4D58" w:rsidRPr="00266134" w:rsidRDefault="006C4D58" w:rsidP="009B1281">
            <w:pPr>
              <w:pStyle w:val="StyleComplexBLotus12ptJustifiedFirstline05cm"/>
              <w:widowControl w:val="0"/>
              <w:numPr>
                <w:ilvl w:val="1"/>
                <w:numId w:val="43"/>
              </w:numPr>
              <w:spacing w:line="216" w:lineRule="auto"/>
              <w:ind w:left="0" w:firstLine="0"/>
              <w:rPr>
                <w:rFonts w:ascii="Courier New" w:hAnsi="Courier New" w:cs="2  Mitra"/>
                <w:sz w:val="27"/>
                <w:szCs w:val="27"/>
                <w:lang w:bidi="fa-IR"/>
              </w:rPr>
            </w:pPr>
            <w:r w:rsidRPr="00266134">
              <w:rPr>
                <w:rFonts w:ascii="Courier New" w:hAnsi="Courier New" w:cs="2  Mitra"/>
                <w:sz w:val="27"/>
                <w:szCs w:val="27"/>
                <w:rtl/>
                <w:lang w:bidi="fa-IR"/>
              </w:rPr>
              <w:t>بعضی در دادن پاسخ دقّت می‌کردند و می‌گفتند اصول آن همان اصول اسلام است و نه تنها روش سلف صالح.</w:t>
            </w:r>
          </w:p>
        </w:tc>
      </w:tr>
      <w:tr w:rsidR="000D1D72" w:rsidRPr="00266134" w:rsidTr="004E6C34">
        <w:tc>
          <w:tcPr>
            <w:tcW w:w="711" w:type="dxa"/>
            <w:shd w:val="clear" w:color="auto" w:fill="auto"/>
            <w:vAlign w:val="center"/>
          </w:tcPr>
          <w:p w:rsidR="000D1D72" w:rsidRPr="00266134" w:rsidRDefault="000D1D72" w:rsidP="009B1281">
            <w:pPr>
              <w:pStyle w:val="StyleComplexBLotus12ptJustifiedFirstline05cm"/>
              <w:widowControl w:val="0"/>
              <w:spacing w:line="216" w:lineRule="auto"/>
              <w:ind w:firstLine="0"/>
              <w:jc w:val="center"/>
              <w:rPr>
                <w:rFonts w:ascii="Courier New" w:hAnsi="Courier New" w:cs="B Jadid"/>
                <w:color w:val="000000"/>
                <w:lang w:bidi="fa-IR"/>
              </w:rPr>
            </w:pPr>
            <w:r w:rsidRPr="00266134">
              <w:rPr>
                <w:rFonts w:ascii="Courier New" w:hAnsi="Courier New" w:cs="B Jadid"/>
                <w:color w:val="000000"/>
                <w:rtl/>
                <w:lang w:bidi="fa-IR"/>
              </w:rPr>
              <w:t xml:space="preserve">س 6 </w:t>
            </w:r>
          </w:p>
        </w:tc>
        <w:tc>
          <w:tcPr>
            <w:tcW w:w="6400" w:type="dxa"/>
            <w:gridSpan w:val="2"/>
            <w:shd w:val="clear" w:color="auto" w:fill="auto"/>
          </w:tcPr>
          <w:p w:rsidR="000D1D72" w:rsidRPr="00266134" w:rsidRDefault="000D1D72" w:rsidP="009B1281">
            <w:pPr>
              <w:pStyle w:val="StyleComplexBLotus12ptJustifiedFirstline05cm"/>
              <w:widowControl w:val="0"/>
              <w:spacing w:line="216" w:lineRule="auto"/>
              <w:ind w:firstLine="0"/>
              <w:rPr>
                <w:rFonts w:ascii="Courier New" w:hAnsi="Courier New" w:cs="B Jadid"/>
                <w:color w:val="000000"/>
                <w:lang w:bidi="fa-IR"/>
              </w:rPr>
            </w:pPr>
            <w:r w:rsidRPr="00266134">
              <w:rPr>
                <w:rFonts w:ascii="Courier New" w:hAnsi="Courier New" w:cs="B Jadid"/>
                <w:color w:val="000000"/>
                <w:rtl/>
                <w:lang w:bidi="fa-IR"/>
              </w:rPr>
              <w:t>مهمترين شبهه و افتراهايی که در مورد دعوت و وهابيت می‌شنويد، کدامند؟</w:t>
            </w:r>
          </w:p>
        </w:tc>
      </w:tr>
      <w:tr w:rsidR="006C4D58" w:rsidRPr="00266134" w:rsidTr="004E6C34">
        <w:tc>
          <w:tcPr>
            <w:tcW w:w="711" w:type="dxa"/>
            <w:shd w:val="clear" w:color="auto" w:fill="auto"/>
            <w:vAlign w:val="center"/>
          </w:tcPr>
          <w:p w:rsidR="006C4D58" w:rsidRPr="00266134" w:rsidRDefault="006C4D58" w:rsidP="009B1281">
            <w:pPr>
              <w:pStyle w:val="StyleComplexBLotus12ptJustifiedFirstline05cm"/>
              <w:widowControl w:val="0"/>
              <w:spacing w:line="216" w:lineRule="auto"/>
              <w:ind w:firstLine="0"/>
              <w:jc w:val="center"/>
              <w:rPr>
                <w:rFonts w:ascii="Courier New" w:hAnsi="Courier New" w:cs="2  Mitra"/>
                <w:color w:val="000000"/>
                <w:sz w:val="27"/>
                <w:szCs w:val="27"/>
                <w:lang w:bidi="fa-IR"/>
              </w:rPr>
            </w:pPr>
          </w:p>
        </w:tc>
        <w:tc>
          <w:tcPr>
            <w:tcW w:w="4400" w:type="dxa"/>
            <w:shd w:val="clear" w:color="auto" w:fill="auto"/>
          </w:tcPr>
          <w:p w:rsidR="006C4D58" w:rsidRPr="00266134" w:rsidRDefault="006C4D58" w:rsidP="009B1281">
            <w:pPr>
              <w:pStyle w:val="StyleComplexBLotus12ptJustifiedFirstline05cm"/>
              <w:widowControl w:val="0"/>
              <w:spacing w:line="216" w:lineRule="auto"/>
              <w:ind w:firstLine="0"/>
              <w:rPr>
                <w:rFonts w:ascii="Courier New" w:hAnsi="Courier New" w:cs="2  Mitra"/>
                <w:color w:val="000000"/>
                <w:sz w:val="27"/>
                <w:szCs w:val="27"/>
                <w:rtl/>
                <w:lang w:bidi="fa-IR"/>
              </w:rPr>
            </w:pPr>
            <w:r w:rsidRPr="00266134">
              <w:rPr>
                <w:rFonts w:ascii="Courier New" w:hAnsi="Courier New" w:cs="2  Mitra"/>
                <w:color w:val="000000"/>
                <w:sz w:val="27"/>
                <w:szCs w:val="27"/>
                <w:rtl/>
                <w:lang w:bidi="fa-IR"/>
              </w:rPr>
              <w:t>پاسخها:</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rtl/>
                <w:lang w:bidi="fa-IR"/>
              </w:rPr>
            </w:pPr>
            <w:r w:rsidRPr="00266134">
              <w:rPr>
                <w:rFonts w:ascii="Courier New" w:hAnsi="Courier New" w:cs="2  Mitra"/>
                <w:color w:val="000000"/>
                <w:sz w:val="27"/>
                <w:szCs w:val="27"/>
                <w:rtl/>
                <w:lang w:bidi="fa-IR"/>
              </w:rPr>
              <w:t xml:space="preserve">1- </w:t>
            </w:r>
            <w:r w:rsidR="006C4D58" w:rsidRPr="00266134">
              <w:rPr>
                <w:rFonts w:ascii="Courier New" w:hAnsi="Courier New" w:cs="2  Mitra"/>
                <w:color w:val="000000"/>
                <w:sz w:val="27"/>
                <w:szCs w:val="27"/>
                <w:rtl/>
                <w:lang w:bidi="fa-IR"/>
              </w:rPr>
              <w:t>قائل به تجس</w:t>
            </w:r>
            <w:r w:rsidR="000D1D72"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م (خداوند) هستند.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2- </w:t>
            </w:r>
            <w:r w:rsidR="006C4D58" w:rsidRPr="00266134">
              <w:rPr>
                <w:rFonts w:ascii="Courier New" w:hAnsi="Courier New" w:cs="2  Mitra"/>
                <w:color w:val="000000"/>
                <w:sz w:val="27"/>
                <w:szCs w:val="27"/>
                <w:rtl/>
                <w:lang w:bidi="fa-IR"/>
              </w:rPr>
              <w:t>محبت رسول خدا را در دل ندارند، ز</w:t>
            </w:r>
            <w:r w:rsidR="00304ECD"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را با برگزاری مراسم مولودی مخالف هستند.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3- </w:t>
            </w:r>
            <w:r w:rsidR="006C4D58" w:rsidRPr="00266134">
              <w:rPr>
                <w:rFonts w:ascii="Courier New" w:hAnsi="Courier New" w:cs="2  Mitra"/>
                <w:color w:val="000000"/>
                <w:sz w:val="27"/>
                <w:szCs w:val="27"/>
                <w:rtl/>
                <w:lang w:bidi="fa-IR"/>
              </w:rPr>
              <w:t>ک</w:t>
            </w:r>
            <w:r w:rsidR="000D1D72"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نة رسول خدا را در دل دارند، شفاعتش را انکار</w:t>
            </w:r>
            <w:r w:rsidR="007A00D2" w:rsidRPr="00266134">
              <w:rPr>
                <w:rFonts w:ascii="Courier New" w:hAnsi="Courier New" w:cs="2  Mitra"/>
                <w:color w:val="000000"/>
                <w:sz w:val="27"/>
                <w:szCs w:val="27"/>
                <w:rtl/>
                <w:lang w:bidi="fa-IR"/>
              </w:rPr>
              <w:t xml:space="preserve"> </w:t>
            </w:r>
            <w:r w:rsidR="006C4D58" w:rsidRPr="00266134">
              <w:rPr>
                <w:rFonts w:ascii="Courier New" w:hAnsi="Courier New" w:cs="2  Mitra"/>
                <w:color w:val="000000"/>
                <w:sz w:val="27"/>
                <w:szCs w:val="27"/>
                <w:rtl/>
                <w:lang w:bidi="fa-IR"/>
              </w:rPr>
              <w:t>می‌کنند و برای او قا</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ل به عظمت ن</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ستند، بر او صلوات نمی‌فرستند و قبّه النبی را و</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ران کرده‌اند.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4- </w:t>
            </w:r>
            <w:r w:rsidR="006C4D58" w:rsidRPr="00266134">
              <w:rPr>
                <w:rFonts w:ascii="Courier New" w:hAnsi="Courier New" w:cs="2  Mitra"/>
                <w:color w:val="000000"/>
                <w:sz w:val="27"/>
                <w:szCs w:val="27"/>
                <w:rtl/>
                <w:lang w:bidi="fa-IR"/>
              </w:rPr>
              <w:t>اهل الب</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ت را دوست نمی‌دارند.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5- </w:t>
            </w:r>
            <w:r w:rsidR="006C4D58" w:rsidRPr="00266134">
              <w:rPr>
                <w:rFonts w:ascii="Courier New" w:hAnsi="Courier New" w:cs="2  Mitra"/>
                <w:color w:val="000000"/>
                <w:sz w:val="27"/>
                <w:szCs w:val="27"/>
                <w:rtl/>
                <w:lang w:bidi="fa-IR"/>
              </w:rPr>
              <w:t>ک</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نه اول</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ا را در دل دارند و حق آنها را مراعات نمی‌کنند.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6- </w:t>
            </w:r>
            <w:r w:rsidR="006C4D58" w:rsidRPr="00266134">
              <w:rPr>
                <w:rFonts w:ascii="Courier New" w:hAnsi="Courier New" w:cs="2  Mitra"/>
                <w:color w:val="000000"/>
                <w:sz w:val="27"/>
                <w:szCs w:val="27"/>
                <w:rtl/>
                <w:lang w:bidi="fa-IR"/>
              </w:rPr>
              <w:t>ز</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ارت قبور و تبرک به صالحان را حرام می‌دانند.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7- </w:t>
            </w:r>
            <w:r w:rsidR="006C4D58" w:rsidRPr="00266134">
              <w:rPr>
                <w:rFonts w:ascii="Courier New" w:hAnsi="Courier New" w:cs="2  Mitra"/>
                <w:color w:val="000000"/>
                <w:sz w:val="27"/>
                <w:szCs w:val="27"/>
                <w:rtl/>
                <w:lang w:bidi="fa-IR"/>
              </w:rPr>
              <w:t xml:space="preserve">مسلمانان </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کپارچه بودند، اما آنان در م</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ان  ا</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شان تفرقه به وجود آوردند.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8- </w:t>
            </w:r>
            <w:r w:rsidR="006C4D58" w:rsidRPr="00266134">
              <w:rPr>
                <w:rFonts w:ascii="Courier New" w:hAnsi="Courier New" w:cs="2  Mitra"/>
                <w:color w:val="000000"/>
                <w:sz w:val="27"/>
                <w:szCs w:val="27"/>
                <w:rtl/>
                <w:lang w:bidi="fa-IR"/>
              </w:rPr>
              <w:t>جماعتی تندرو و ترور</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ست هستند و از نظر آنها همه چ</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ز حرام است.</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9- </w:t>
            </w:r>
            <w:r w:rsidR="006C4D58" w:rsidRPr="00266134">
              <w:rPr>
                <w:rFonts w:ascii="Courier New" w:hAnsi="Courier New" w:cs="2  Mitra"/>
                <w:color w:val="000000"/>
                <w:sz w:val="27"/>
                <w:szCs w:val="27"/>
                <w:rtl/>
                <w:lang w:bidi="fa-IR"/>
              </w:rPr>
              <w:t>دعوت ا</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شان خارج از مذاهب أربعه و مذهبی پنجم است، لا</w:t>
            </w:r>
            <w:r w:rsidR="00BA4E83" w:rsidRPr="00266134">
              <w:rPr>
                <w:rFonts w:ascii="Courier New" w:hAnsi="Courier New" w:cs="2  Mitra"/>
                <w:color w:val="000000"/>
                <w:sz w:val="27"/>
                <w:szCs w:val="27"/>
                <w:rtl/>
                <w:lang w:bidi="fa-IR"/>
              </w:rPr>
              <w:t xml:space="preserve"> </w:t>
            </w:r>
            <w:r w:rsidR="006C4D58" w:rsidRPr="00266134">
              <w:rPr>
                <w:rFonts w:ascii="Courier New" w:hAnsi="Courier New" w:cs="2  Mitra"/>
                <w:color w:val="000000"/>
                <w:sz w:val="27"/>
                <w:szCs w:val="27"/>
                <w:rtl/>
                <w:lang w:bidi="fa-IR"/>
              </w:rPr>
              <w:t>مذهبی است.</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10- </w:t>
            </w:r>
            <w:r w:rsidR="006C4D58" w:rsidRPr="00266134">
              <w:rPr>
                <w:rFonts w:ascii="Courier New" w:hAnsi="Courier New" w:cs="2  Mitra"/>
                <w:color w:val="000000"/>
                <w:sz w:val="27"/>
                <w:szCs w:val="27"/>
                <w:rtl/>
                <w:lang w:bidi="fa-IR"/>
              </w:rPr>
              <w:t>حکم کفر مسلمانان را صادر می‌کنند، خوارج هستند، بق</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ه مسلمانان را جاهل و مشرک می‌دانند.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11- </w:t>
            </w:r>
            <w:r w:rsidR="006C4D58" w:rsidRPr="00266134">
              <w:rPr>
                <w:rFonts w:ascii="Courier New" w:hAnsi="Courier New" w:cs="2  Mitra"/>
                <w:color w:val="000000"/>
                <w:sz w:val="27"/>
                <w:szCs w:val="27"/>
                <w:rtl/>
                <w:lang w:bidi="fa-IR"/>
              </w:rPr>
              <w:t>از و</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ژگ</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ها</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ی مانند خشک‌طبعی، تندخو</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ی، قطع صله رحم رنج می‌برند و برای اموات دعا نمی‌کنند.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12- </w:t>
            </w:r>
            <w:r w:rsidR="006C4D58" w:rsidRPr="00266134">
              <w:rPr>
                <w:rFonts w:ascii="Courier New" w:hAnsi="Courier New" w:cs="2  Mitra"/>
                <w:color w:val="000000"/>
                <w:sz w:val="27"/>
                <w:szCs w:val="27"/>
                <w:rtl/>
                <w:lang w:bidi="fa-IR"/>
              </w:rPr>
              <w:t>نمازهای مستحب را نمی‌خوانند.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13- </w:t>
            </w:r>
            <w:r w:rsidR="006C4D58" w:rsidRPr="00266134">
              <w:rPr>
                <w:rFonts w:ascii="Courier New" w:hAnsi="Courier New" w:cs="2  Mitra"/>
                <w:color w:val="000000"/>
                <w:sz w:val="27"/>
                <w:szCs w:val="27"/>
                <w:rtl/>
                <w:lang w:bidi="fa-IR"/>
              </w:rPr>
              <w:t>خود را از استادانشان برتر می‌دانند، تنها رای علمای دعوت خود را قبول دارند، به فرهنگ و عادات کشور احترام نمی‌گذارند.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14- </w:t>
            </w:r>
            <w:r w:rsidR="006C4D58" w:rsidRPr="00266134">
              <w:rPr>
                <w:rFonts w:ascii="Courier New" w:hAnsi="Courier New" w:cs="2  Mitra"/>
                <w:color w:val="000000"/>
                <w:sz w:val="27"/>
                <w:szCs w:val="27"/>
                <w:rtl/>
                <w:lang w:bidi="fa-IR"/>
              </w:rPr>
              <w:t>دعوت و نهضتی دن</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وی است و به دنبال قدرت و حکومت است.</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15- </w:t>
            </w:r>
            <w:r w:rsidR="006C4D58" w:rsidRPr="00266134">
              <w:rPr>
                <w:rFonts w:ascii="Courier New" w:hAnsi="Courier New" w:cs="2  Mitra"/>
                <w:color w:val="000000"/>
                <w:sz w:val="27"/>
                <w:szCs w:val="27"/>
                <w:rtl/>
                <w:lang w:bidi="fa-IR"/>
              </w:rPr>
              <w:t>قرائت قرآن را دوست نمی‌دارند.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16- </w:t>
            </w:r>
            <w:r w:rsidR="006C4D58" w:rsidRPr="00266134">
              <w:rPr>
                <w:rFonts w:ascii="Courier New" w:hAnsi="Courier New" w:cs="2  Mitra"/>
                <w:color w:val="000000"/>
                <w:sz w:val="27"/>
                <w:szCs w:val="27"/>
                <w:rtl/>
                <w:lang w:bidi="fa-IR"/>
              </w:rPr>
              <w:t>پ</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روان آن از س</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است چ</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زی نمی‌دانند.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17- </w:t>
            </w:r>
            <w:r w:rsidR="006C4D58" w:rsidRPr="00266134">
              <w:rPr>
                <w:rFonts w:ascii="Courier New" w:hAnsi="Courier New" w:cs="2  Mitra"/>
                <w:color w:val="000000"/>
                <w:sz w:val="27"/>
                <w:szCs w:val="27"/>
                <w:rtl/>
                <w:lang w:bidi="fa-IR"/>
              </w:rPr>
              <w:t>وهاب</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ت مذهب و دعوت رسمی حکومت عربستان است که می‌خواهد آن مردم را بر قبول وادار کند.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18- </w:t>
            </w:r>
            <w:r w:rsidR="006C4D58" w:rsidRPr="00266134">
              <w:rPr>
                <w:rFonts w:ascii="Courier New" w:hAnsi="Courier New" w:cs="2  Mitra"/>
                <w:color w:val="000000"/>
                <w:sz w:val="27"/>
                <w:szCs w:val="27"/>
                <w:rtl/>
                <w:lang w:bidi="fa-IR"/>
              </w:rPr>
              <w:t>از طرف دولت سعودی حما</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ت مالی می‌شوند و خود را به حکومت نزد</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ک می‌کنند.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19- </w:t>
            </w:r>
            <w:r w:rsidR="006C4D58" w:rsidRPr="00266134">
              <w:rPr>
                <w:rFonts w:ascii="Courier New" w:hAnsi="Courier New" w:cs="2  Mitra"/>
                <w:color w:val="000000"/>
                <w:sz w:val="27"/>
                <w:szCs w:val="27"/>
                <w:rtl/>
                <w:lang w:bidi="fa-IR"/>
              </w:rPr>
              <w:t>درباره ش</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خ محمد</w:t>
            </w:r>
            <w:r w:rsidR="007A00D2" w:rsidRPr="00266134">
              <w:rPr>
                <w:rFonts w:ascii="Courier New" w:hAnsi="Courier New" w:cs="2  Mitra"/>
                <w:color w:val="000000"/>
                <w:sz w:val="27"/>
                <w:szCs w:val="27"/>
                <w:rtl/>
                <w:lang w:bidi="fa-IR"/>
              </w:rPr>
              <w:t xml:space="preserve"> بن عبدالوهاب می‌گو</w:t>
            </w:r>
            <w:r w:rsidR="00BA4E83" w:rsidRPr="00266134">
              <w:rPr>
                <w:rFonts w:ascii="Courier New" w:hAnsi="Courier New" w:cs="2  Mitra"/>
                <w:color w:val="000000"/>
                <w:sz w:val="27"/>
                <w:szCs w:val="27"/>
                <w:rtl/>
                <w:lang w:bidi="fa-IR"/>
              </w:rPr>
              <w:t>ي</w:t>
            </w:r>
            <w:r w:rsidR="007A00D2" w:rsidRPr="00266134">
              <w:rPr>
                <w:rFonts w:ascii="Courier New" w:hAnsi="Courier New" w:cs="2  Mitra"/>
                <w:color w:val="000000"/>
                <w:sz w:val="27"/>
                <w:szCs w:val="27"/>
                <w:rtl/>
                <w:lang w:bidi="fa-IR"/>
              </w:rPr>
              <w:t>ند</w:t>
            </w:r>
            <w:r w:rsidR="006C4D58" w:rsidRPr="00266134">
              <w:rPr>
                <w:rFonts w:ascii="Courier New" w:hAnsi="Courier New" w:cs="2  Mitra"/>
                <w:color w:val="000000"/>
                <w:sz w:val="27"/>
                <w:szCs w:val="27"/>
                <w:rtl/>
                <w:lang w:bidi="fa-IR"/>
              </w:rPr>
              <w:t>:</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1- </w:t>
            </w:r>
            <w:r w:rsidR="006C4D58" w:rsidRPr="00266134">
              <w:rPr>
                <w:rFonts w:ascii="Courier New" w:hAnsi="Courier New" w:cs="2  Mitra"/>
                <w:color w:val="000000"/>
                <w:sz w:val="27"/>
                <w:szCs w:val="27"/>
                <w:rtl/>
                <w:lang w:bidi="fa-IR"/>
              </w:rPr>
              <w:t>اهل بدعت.</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2- </w:t>
            </w:r>
            <w:r w:rsidR="006C4D58" w:rsidRPr="00266134">
              <w:rPr>
                <w:rFonts w:ascii="Courier New" w:hAnsi="Courier New" w:cs="2  Mitra"/>
                <w:color w:val="000000"/>
                <w:sz w:val="27"/>
                <w:szCs w:val="27"/>
                <w:rtl/>
                <w:lang w:bidi="fa-IR"/>
              </w:rPr>
              <w:t>جادوگر.</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3- </w:t>
            </w:r>
            <w:r w:rsidR="006C4D58" w:rsidRPr="00266134">
              <w:rPr>
                <w:rFonts w:ascii="Courier New" w:hAnsi="Courier New" w:cs="2  Mitra"/>
                <w:color w:val="000000"/>
                <w:sz w:val="27"/>
                <w:szCs w:val="27"/>
                <w:rtl/>
                <w:lang w:bidi="fa-IR"/>
              </w:rPr>
              <w:t>جاه‌طلب.</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4- </w:t>
            </w:r>
            <w:r w:rsidR="006C4D58" w:rsidRPr="00266134">
              <w:rPr>
                <w:rFonts w:ascii="Courier New" w:hAnsi="Courier New" w:cs="2  Mitra"/>
                <w:color w:val="000000"/>
                <w:sz w:val="27"/>
                <w:szCs w:val="27"/>
                <w:rtl/>
                <w:lang w:bidi="fa-IR"/>
              </w:rPr>
              <w:t>ادعای اجتهاد مطلق داشته.</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5- </w:t>
            </w:r>
            <w:r w:rsidR="006C4D58" w:rsidRPr="00266134">
              <w:rPr>
                <w:rFonts w:ascii="Courier New" w:hAnsi="Courier New" w:cs="2  Mitra"/>
                <w:color w:val="000000"/>
                <w:sz w:val="27"/>
                <w:szCs w:val="27"/>
                <w:rtl/>
                <w:lang w:bidi="fa-IR"/>
              </w:rPr>
              <w:t>جزو فرقه خوارج بوده است.</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6- </w:t>
            </w:r>
            <w:r w:rsidR="006C4D58" w:rsidRPr="00266134">
              <w:rPr>
                <w:rFonts w:ascii="Courier New" w:hAnsi="Courier New" w:cs="2  Mitra"/>
                <w:color w:val="000000"/>
                <w:sz w:val="27"/>
                <w:szCs w:val="27"/>
                <w:rtl/>
                <w:lang w:bidi="fa-IR"/>
              </w:rPr>
              <w:t>اهل قبله را کافر می‌داند، قتل آنان را روا می‌شمارد و هجرت به سوی خود را واجب می‌داند.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7- </w:t>
            </w:r>
            <w:r w:rsidR="006C4D58" w:rsidRPr="00266134">
              <w:rPr>
                <w:rFonts w:ascii="Courier New" w:hAnsi="Courier New" w:cs="2  Mitra"/>
                <w:color w:val="000000"/>
                <w:sz w:val="27"/>
                <w:szCs w:val="27"/>
                <w:rtl/>
                <w:lang w:bidi="fa-IR"/>
              </w:rPr>
              <w:t>کتابهای مذاهب اربعه را تحر</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م و تقل</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د را مردود می‌شمارد.</w:t>
            </w:r>
          </w:p>
        </w:tc>
        <w:tc>
          <w:tcPr>
            <w:tcW w:w="2000" w:type="dxa"/>
            <w:shd w:val="clear" w:color="auto" w:fill="auto"/>
          </w:tcPr>
          <w:p w:rsidR="006C4D58" w:rsidRPr="00266134" w:rsidRDefault="006C4D58" w:rsidP="009B1281">
            <w:pPr>
              <w:pStyle w:val="StyleComplexBLotus12ptJustifiedFirstline05cm"/>
              <w:widowControl w:val="0"/>
              <w:numPr>
                <w:ilvl w:val="1"/>
                <w:numId w:val="44"/>
              </w:numPr>
              <w:spacing w:line="216" w:lineRule="auto"/>
              <w:ind w:left="0" w:firstLine="0"/>
              <w:rPr>
                <w:rFonts w:ascii="Courier New" w:hAnsi="Courier New" w:cs="2  Mitra"/>
                <w:color w:val="000000"/>
                <w:sz w:val="27"/>
                <w:szCs w:val="27"/>
                <w:rtl/>
                <w:lang w:bidi="fa-IR"/>
              </w:rPr>
            </w:pPr>
            <w:r w:rsidRPr="00266134">
              <w:rPr>
                <w:rFonts w:ascii="Courier New" w:hAnsi="Courier New" w:cs="2  Mitra"/>
                <w:color w:val="000000"/>
                <w:sz w:val="27"/>
                <w:szCs w:val="27"/>
                <w:rtl/>
                <w:lang w:bidi="fa-IR"/>
              </w:rPr>
              <w:t>افتراها</w:t>
            </w:r>
            <w:r w:rsidR="000D1D72"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ی را که ب</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شتر تکرار می‌کنند عبارتند از:</w:t>
            </w:r>
          </w:p>
          <w:p w:rsidR="006C4D58" w:rsidRPr="00266134" w:rsidRDefault="006C4D58"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الف) مخالفت با مذاهب.</w:t>
            </w:r>
          </w:p>
          <w:p w:rsidR="006C4D58" w:rsidRPr="00266134" w:rsidRDefault="006C4D58" w:rsidP="009B1281">
            <w:pPr>
              <w:pStyle w:val="StyleComplexBLotus12ptJustifiedFirstline05cm"/>
              <w:widowControl w:val="0"/>
              <w:spacing w:line="216" w:lineRule="auto"/>
              <w:ind w:firstLine="0"/>
              <w:rPr>
                <w:rFonts w:ascii="Courier New" w:hAnsi="Courier New" w:cs="2  Mitra"/>
                <w:color w:val="000000"/>
                <w:sz w:val="27"/>
                <w:szCs w:val="27"/>
                <w:rtl/>
                <w:lang w:bidi="fa-IR"/>
              </w:rPr>
            </w:pPr>
            <w:r w:rsidRPr="00266134">
              <w:rPr>
                <w:rFonts w:ascii="Courier New" w:hAnsi="Courier New" w:cs="2  Mitra"/>
                <w:color w:val="000000"/>
                <w:sz w:val="27"/>
                <w:szCs w:val="27"/>
                <w:rtl/>
                <w:lang w:bidi="fa-IR"/>
              </w:rPr>
              <w:t>ب) عدم احترام به اول</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ا.</w:t>
            </w:r>
          </w:p>
          <w:p w:rsidR="006C4D58" w:rsidRPr="00266134" w:rsidRDefault="006C4D58" w:rsidP="009B1281">
            <w:pPr>
              <w:pStyle w:val="StyleComplexBLotus12ptJustifiedFirstline05cm"/>
              <w:widowControl w:val="0"/>
              <w:spacing w:line="216" w:lineRule="auto"/>
              <w:ind w:firstLine="0"/>
              <w:rPr>
                <w:rFonts w:ascii="Courier New" w:hAnsi="Courier New" w:cs="2  Mitra"/>
                <w:color w:val="000000"/>
                <w:sz w:val="27"/>
                <w:szCs w:val="27"/>
                <w:rtl/>
                <w:lang w:bidi="fa-IR"/>
              </w:rPr>
            </w:pPr>
            <w:r w:rsidRPr="00266134">
              <w:rPr>
                <w:rFonts w:ascii="Courier New" w:hAnsi="Courier New" w:cs="2  Mitra"/>
                <w:color w:val="000000"/>
                <w:sz w:val="27"/>
                <w:szCs w:val="27"/>
                <w:rtl/>
                <w:lang w:bidi="fa-IR"/>
              </w:rPr>
              <w:t>ج) تکف</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ری هستند.</w:t>
            </w:r>
          </w:p>
          <w:p w:rsidR="006C4D58" w:rsidRPr="00266134" w:rsidRDefault="006C4D58" w:rsidP="009B1281">
            <w:pPr>
              <w:pStyle w:val="StyleComplexBLotus12ptJustifiedFirstline05cm"/>
              <w:widowControl w:val="0"/>
              <w:spacing w:line="216" w:lineRule="auto"/>
              <w:ind w:firstLine="0"/>
              <w:rPr>
                <w:rFonts w:ascii="Courier New" w:hAnsi="Courier New" w:cs="2  Mitra"/>
                <w:color w:val="000000"/>
                <w:sz w:val="27"/>
                <w:szCs w:val="27"/>
                <w:rtl/>
                <w:lang w:bidi="fa-IR"/>
              </w:rPr>
            </w:pPr>
            <w:r w:rsidRPr="00266134">
              <w:rPr>
                <w:rFonts w:ascii="Courier New" w:hAnsi="Courier New" w:cs="2  Mitra"/>
                <w:color w:val="000000"/>
                <w:sz w:val="27"/>
                <w:szCs w:val="27"/>
                <w:rtl/>
                <w:lang w:bidi="fa-IR"/>
              </w:rPr>
              <w:t>د) اهل قبله را تکف</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 می‌کنند.</w:t>
            </w:r>
          </w:p>
          <w:p w:rsidR="006C4D58" w:rsidRPr="00266134" w:rsidRDefault="006C4D58" w:rsidP="009B1281">
            <w:pPr>
              <w:pStyle w:val="StyleComplexBLotus12ptJustifiedFirstline05cm"/>
              <w:widowControl w:val="0"/>
              <w:numPr>
                <w:ilvl w:val="1"/>
                <w:numId w:val="44"/>
              </w:numPr>
              <w:tabs>
                <w:tab w:val="clear" w:pos="567"/>
                <w:tab w:val="num" w:pos="312"/>
                <w:tab w:val="right" w:pos="530"/>
              </w:tabs>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بعضی می‌گو</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ند که مردم م</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ان ا</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دعوت و وهاب</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 إِباض</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ّة رسم</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ّه و الوهب</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ّه، خوارج نخست</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و پ</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روان ا</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وهب راسبی، قا</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ل به تفاوت ن</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 xml:space="preserve">ستند و به اشتباه آنها را </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کی می‌دانند.</w:t>
            </w:r>
          </w:p>
          <w:p w:rsidR="006C4D58" w:rsidRPr="00266134" w:rsidRDefault="006C4D58" w:rsidP="009B1281">
            <w:pPr>
              <w:pStyle w:val="StyleComplexBLotus12ptJustifiedFirstline05cm"/>
              <w:widowControl w:val="0"/>
              <w:numPr>
                <w:ilvl w:val="1"/>
                <w:numId w:val="44"/>
              </w:numPr>
              <w:tabs>
                <w:tab w:val="clear" w:pos="567"/>
                <w:tab w:val="num" w:pos="312"/>
                <w:tab w:val="right" w:pos="553"/>
              </w:tabs>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ملاحظه می‌شود که تمامی شبهه‌ها و افتراها</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ی که ا</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راد می‌کنند به غ</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 از مواردی اندک به امام و اتباع دعوت ارتباط دارد نه حق</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قت دعوت.</w:t>
            </w:r>
          </w:p>
        </w:tc>
      </w:tr>
      <w:tr w:rsidR="00BA4E83" w:rsidRPr="00266134" w:rsidTr="004E6C34">
        <w:tc>
          <w:tcPr>
            <w:tcW w:w="711" w:type="dxa"/>
            <w:shd w:val="clear" w:color="auto" w:fill="auto"/>
            <w:vAlign w:val="center"/>
          </w:tcPr>
          <w:p w:rsidR="00BA4E83" w:rsidRPr="00266134" w:rsidRDefault="00BA4E83" w:rsidP="009B1281">
            <w:pPr>
              <w:pStyle w:val="StyleComplexBLotus12ptJustifiedFirstline05cm"/>
              <w:widowControl w:val="0"/>
              <w:spacing w:line="216" w:lineRule="auto"/>
              <w:ind w:firstLine="0"/>
              <w:jc w:val="center"/>
              <w:rPr>
                <w:rFonts w:ascii="Courier New" w:hAnsi="Courier New" w:cs="B Jadid"/>
                <w:color w:val="000000"/>
                <w:lang w:bidi="fa-IR"/>
              </w:rPr>
            </w:pPr>
            <w:r w:rsidRPr="00266134">
              <w:rPr>
                <w:rFonts w:ascii="Courier New" w:hAnsi="Courier New" w:cs="B Jadid"/>
                <w:color w:val="000000"/>
                <w:rtl/>
                <w:lang w:bidi="fa-IR"/>
              </w:rPr>
              <w:t>س 7</w:t>
            </w:r>
          </w:p>
        </w:tc>
        <w:tc>
          <w:tcPr>
            <w:tcW w:w="6400" w:type="dxa"/>
            <w:gridSpan w:val="2"/>
            <w:shd w:val="clear" w:color="auto" w:fill="auto"/>
          </w:tcPr>
          <w:p w:rsidR="00BA4E83" w:rsidRPr="00266134" w:rsidRDefault="00BA4E83" w:rsidP="009B1281">
            <w:pPr>
              <w:pStyle w:val="StyleComplexBLotus12ptJustifiedFirstline05cm"/>
              <w:widowControl w:val="0"/>
              <w:spacing w:line="216" w:lineRule="auto"/>
              <w:ind w:firstLine="0"/>
              <w:rPr>
                <w:rFonts w:ascii="Courier New" w:hAnsi="Courier New" w:cs="B Jadid"/>
                <w:color w:val="000000"/>
                <w:lang w:bidi="fa-IR"/>
              </w:rPr>
            </w:pPr>
            <w:r w:rsidRPr="00266134">
              <w:rPr>
                <w:rFonts w:ascii="Courier New" w:hAnsi="Courier New" w:cs="B Jadid"/>
                <w:color w:val="000000"/>
                <w:rtl/>
                <w:lang w:bidi="fa-IR"/>
              </w:rPr>
              <w:t>نظر شما درباره آن اتهامات چيست؟</w:t>
            </w:r>
          </w:p>
        </w:tc>
      </w:tr>
      <w:tr w:rsidR="006C4D58" w:rsidRPr="00266134" w:rsidTr="004E6C34">
        <w:tc>
          <w:tcPr>
            <w:tcW w:w="711" w:type="dxa"/>
            <w:shd w:val="clear" w:color="auto" w:fill="auto"/>
            <w:vAlign w:val="center"/>
          </w:tcPr>
          <w:p w:rsidR="006C4D58" w:rsidRPr="00266134" w:rsidRDefault="006C4D58" w:rsidP="009B1281">
            <w:pPr>
              <w:pStyle w:val="StyleComplexBLotus12ptJustifiedFirstline05cm"/>
              <w:widowControl w:val="0"/>
              <w:spacing w:line="216" w:lineRule="auto"/>
              <w:ind w:firstLine="0"/>
              <w:jc w:val="center"/>
              <w:rPr>
                <w:rFonts w:ascii="Courier New" w:hAnsi="Courier New" w:cs="2  Mitra"/>
                <w:color w:val="000000"/>
                <w:sz w:val="27"/>
                <w:szCs w:val="27"/>
                <w:lang w:bidi="fa-IR"/>
              </w:rPr>
            </w:pPr>
          </w:p>
        </w:tc>
        <w:tc>
          <w:tcPr>
            <w:tcW w:w="4400" w:type="dxa"/>
            <w:shd w:val="clear" w:color="auto" w:fill="auto"/>
          </w:tcPr>
          <w:p w:rsidR="006C4D58" w:rsidRPr="00266134" w:rsidRDefault="006C4D58" w:rsidP="009B1281">
            <w:pPr>
              <w:pStyle w:val="StyleComplexBLotus12ptJustifiedFirstline05cm"/>
              <w:widowControl w:val="0"/>
              <w:spacing w:line="216" w:lineRule="auto"/>
              <w:ind w:firstLine="0"/>
              <w:rPr>
                <w:rFonts w:ascii="Courier New" w:hAnsi="Courier New" w:cs="2  Mitra"/>
                <w:color w:val="000000"/>
                <w:sz w:val="27"/>
                <w:szCs w:val="27"/>
                <w:rtl/>
                <w:lang w:bidi="fa-IR"/>
              </w:rPr>
            </w:pPr>
            <w:r w:rsidRPr="00266134">
              <w:rPr>
                <w:rFonts w:ascii="Courier New" w:hAnsi="Courier New" w:cs="2  Mitra"/>
                <w:color w:val="000000"/>
                <w:sz w:val="27"/>
                <w:szCs w:val="27"/>
                <w:rtl/>
                <w:lang w:bidi="fa-IR"/>
              </w:rPr>
              <w:t>پاسخها در موارد ز</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 خلاصه می‌شود: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rtl/>
                <w:lang w:bidi="fa-IR"/>
              </w:rPr>
            </w:pPr>
            <w:r w:rsidRPr="00266134">
              <w:rPr>
                <w:rFonts w:ascii="Courier New" w:hAnsi="Courier New" w:cs="2  Mitra"/>
                <w:color w:val="000000"/>
                <w:sz w:val="27"/>
                <w:szCs w:val="27"/>
                <w:rtl/>
                <w:lang w:bidi="fa-IR"/>
              </w:rPr>
              <w:t xml:space="preserve">1- </w:t>
            </w:r>
            <w:r w:rsidR="006C4D58" w:rsidRPr="00266134">
              <w:rPr>
                <w:rFonts w:ascii="Courier New" w:hAnsi="Courier New" w:cs="2  Mitra"/>
                <w:color w:val="000000"/>
                <w:sz w:val="27"/>
                <w:szCs w:val="27"/>
                <w:rtl/>
                <w:lang w:bidi="fa-IR"/>
              </w:rPr>
              <w:t>باطل هستند.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2- </w:t>
            </w:r>
            <w:r w:rsidR="006C4D58" w:rsidRPr="00266134">
              <w:rPr>
                <w:rFonts w:ascii="Courier New" w:hAnsi="Courier New" w:cs="2  Mitra"/>
                <w:color w:val="000000"/>
                <w:sz w:val="27"/>
                <w:szCs w:val="27"/>
                <w:rtl/>
                <w:lang w:bidi="fa-IR"/>
              </w:rPr>
              <w:t>برای اثبات آنها دل</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لی ندارند.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3- </w:t>
            </w:r>
            <w:r w:rsidR="006C4D58" w:rsidRPr="00266134">
              <w:rPr>
                <w:rFonts w:ascii="Courier New" w:hAnsi="Courier New" w:cs="2  Mitra"/>
                <w:color w:val="000000"/>
                <w:sz w:val="27"/>
                <w:szCs w:val="27"/>
                <w:rtl/>
                <w:lang w:bidi="fa-IR"/>
              </w:rPr>
              <w:t>به ه</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چوجه صحت ندارند.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4- </w:t>
            </w:r>
            <w:r w:rsidR="006C4D58" w:rsidRPr="00266134">
              <w:rPr>
                <w:rFonts w:ascii="Courier New" w:hAnsi="Courier New" w:cs="2  Mitra"/>
                <w:color w:val="000000"/>
                <w:sz w:val="27"/>
                <w:szCs w:val="27"/>
                <w:rtl/>
                <w:lang w:bidi="fa-IR"/>
              </w:rPr>
              <w:t>او را نمی‌شناسند، ز</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را اطلاع درستی از او ندارند.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5- </w:t>
            </w:r>
            <w:r w:rsidR="006C4D58" w:rsidRPr="00266134">
              <w:rPr>
                <w:rFonts w:ascii="Courier New" w:hAnsi="Courier New" w:cs="2  Mitra"/>
                <w:color w:val="000000"/>
                <w:sz w:val="27"/>
                <w:szCs w:val="27"/>
                <w:rtl/>
                <w:lang w:bidi="fa-IR"/>
              </w:rPr>
              <w:t>دروغ و بهتان می‌باشند.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6- </w:t>
            </w:r>
            <w:r w:rsidR="006C4D58" w:rsidRPr="00266134">
              <w:rPr>
                <w:rFonts w:ascii="Courier New" w:hAnsi="Courier New" w:cs="2  Mitra"/>
                <w:color w:val="000000"/>
                <w:sz w:val="27"/>
                <w:szCs w:val="27"/>
                <w:rtl/>
                <w:lang w:bidi="fa-IR"/>
              </w:rPr>
              <w:t>ا</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ن دل</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ل ب</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گانگی بس</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اری از مردم با د</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ن است.</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7- </w:t>
            </w:r>
            <w:r w:rsidR="006C4D58" w:rsidRPr="00266134">
              <w:rPr>
                <w:rFonts w:ascii="Courier New" w:hAnsi="Courier New" w:cs="2  Mitra"/>
                <w:color w:val="000000"/>
                <w:sz w:val="27"/>
                <w:szCs w:val="27"/>
                <w:rtl/>
                <w:lang w:bidi="fa-IR"/>
              </w:rPr>
              <w:t>اگر واقع</w:t>
            </w:r>
            <w:r w:rsidR="00304ECD"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ت</w:t>
            </w:r>
            <w:r w:rsidR="007A00D2" w:rsidRPr="00266134">
              <w:rPr>
                <w:rFonts w:ascii="Courier New" w:hAnsi="Courier New" w:cs="2  Mitra"/>
                <w:color w:val="000000"/>
                <w:sz w:val="27"/>
                <w:szCs w:val="27"/>
                <w:rtl/>
                <w:lang w:bidi="fa-IR"/>
              </w:rPr>
              <w:t>‌</w:t>
            </w:r>
            <w:r w:rsidR="006C4D58" w:rsidRPr="00266134">
              <w:rPr>
                <w:rFonts w:ascii="Courier New" w:hAnsi="Courier New" w:cs="2  Mitra"/>
                <w:color w:val="000000"/>
                <w:sz w:val="27"/>
                <w:szCs w:val="27"/>
                <w:rtl/>
                <w:lang w:bidi="fa-IR"/>
              </w:rPr>
              <w:t>ها را نگاه می‌کردند، به حقان</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ت آن پی می‌برند، آن گمان‌ها نت</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جه سوء فهم است.</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8- </w:t>
            </w:r>
            <w:r w:rsidR="006C4D58" w:rsidRPr="00266134">
              <w:rPr>
                <w:rFonts w:ascii="Courier New" w:hAnsi="Courier New" w:cs="2  Mitra"/>
                <w:color w:val="000000"/>
                <w:sz w:val="27"/>
                <w:szCs w:val="27"/>
                <w:rtl/>
                <w:lang w:bidi="fa-IR"/>
              </w:rPr>
              <w:t>در قرآن و سنت دلا</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ل ز</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ادی در پاسخ به آن اتهامات وجود دارند.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9- </w:t>
            </w:r>
            <w:r w:rsidR="006C4D58" w:rsidRPr="00266134">
              <w:rPr>
                <w:rFonts w:ascii="Courier New" w:hAnsi="Courier New" w:cs="2  Mitra"/>
                <w:color w:val="000000"/>
                <w:sz w:val="27"/>
                <w:szCs w:val="27"/>
                <w:rtl/>
                <w:lang w:bidi="fa-IR"/>
              </w:rPr>
              <w:t>علت برخی از ا</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ن اتهامات آن است که بعضی از مبلغ</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ن دعوت در خط‌مشی درست و حک</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مانه‌ای عمل نمی‌کنند.</w:t>
            </w:r>
          </w:p>
          <w:p w:rsidR="006C4D58" w:rsidRPr="00266134" w:rsidRDefault="00CF6551"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xml:space="preserve">10- </w:t>
            </w:r>
            <w:r w:rsidR="006C4D58" w:rsidRPr="00266134">
              <w:rPr>
                <w:rFonts w:ascii="Courier New" w:hAnsi="Courier New" w:cs="2  Mitra"/>
                <w:color w:val="000000"/>
                <w:sz w:val="27"/>
                <w:szCs w:val="27"/>
                <w:rtl/>
                <w:lang w:bidi="fa-IR"/>
              </w:rPr>
              <w:t xml:space="preserve">آن اتهامات </w:t>
            </w:r>
            <w:r w:rsidR="00BA4E83" w:rsidRPr="00266134">
              <w:rPr>
                <w:rFonts w:ascii="Courier New" w:hAnsi="Courier New" w:cs="2  Mitra"/>
                <w:color w:val="000000"/>
                <w:sz w:val="27"/>
                <w:szCs w:val="27"/>
                <w:rtl/>
                <w:lang w:bidi="fa-IR"/>
              </w:rPr>
              <w:t>را جاسوسان انگلي</w:t>
            </w:r>
            <w:r w:rsidR="006C4D58" w:rsidRPr="00266134">
              <w:rPr>
                <w:rFonts w:ascii="Courier New" w:hAnsi="Courier New" w:cs="2  Mitra"/>
                <w:color w:val="000000"/>
                <w:sz w:val="27"/>
                <w:szCs w:val="27"/>
                <w:rtl/>
                <w:lang w:bidi="fa-IR"/>
              </w:rPr>
              <w:t>سی در م</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ان مردم شا</w:t>
            </w:r>
            <w:r w:rsidR="00BA4E83" w:rsidRPr="00266134">
              <w:rPr>
                <w:rFonts w:ascii="Courier New" w:hAnsi="Courier New" w:cs="2  Mitra"/>
                <w:color w:val="000000"/>
                <w:sz w:val="27"/>
                <w:szCs w:val="27"/>
                <w:rtl/>
                <w:lang w:bidi="fa-IR"/>
              </w:rPr>
              <w:t>ي</w:t>
            </w:r>
            <w:r w:rsidR="006C4D58" w:rsidRPr="00266134">
              <w:rPr>
                <w:rFonts w:ascii="Courier New" w:hAnsi="Courier New" w:cs="2  Mitra"/>
                <w:color w:val="000000"/>
                <w:sz w:val="27"/>
                <w:szCs w:val="27"/>
                <w:rtl/>
                <w:lang w:bidi="fa-IR"/>
              </w:rPr>
              <w:t>ع کرده بودند.</w:t>
            </w:r>
          </w:p>
        </w:tc>
        <w:tc>
          <w:tcPr>
            <w:tcW w:w="2000" w:type="dxa"/>
            <w:shd w:val="clear" w:color="auto" w:fill="auto"/>
          </w:tcPr>
          <w:p w:rsidR="006C4D58" w:rsidRPr="00266134" w:rsidRDefault="006C4D58"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تمامی آنان آن اتهامات را دروغ و باطل می‌دانستند.</w:t>
            </w:r>
          </w:p>
        </w:tc>
      </w:tr>
      <w:tr w:rsidR="00BA4E83" w:rsidRPr="00266134" w:rsidTr="004E6C34">
        <w:tc>
          <w:tcPr>
            <w:tcW w:w="711" w:type="dxa"/>
            <w:shd w:val="clear" w:color="auto" w:fill="auto"/>
            <w:vAlign w:val="center"/>
          </w:tcPr>
          <w:p w:rsidR="00BA4E83" w:rsidRPr="00266134" w:rsidRDefault="00BA4E83" w:rsidP="009B1281">
            <w:pPr>
              <w:pStyle w:val="StyleComplexBLotus12ptJustifiedFirstline05cm"/>
              <w:widowControl w:val="0"/>
              <w:spacing w:line="216" w:lineRule="auto"/>
              <w:ind w:firstLine="0"/>
              <w:jc w:val="center"/>
              <w:rPr>
                <w:rFonts w:ascii="Courier New" w:hAnsi="Courier New" w:cs="B Jadid"/>
                <w:color w:val="000000"/>
                <w:lang w:bidi="fa-IR"/>
              </w:rPr>
            </w:pPr>
            <w:r w:rsidRPr="00266134">
              <w:rPr>
                <w:rFonts w:ascii="Courier New" w:hAnsi="Courier New" w:cs="B Jadid"/>
                <w:color w:val="000000"/>
                <w:rtl/>
                <w:lang w:bidi="fa-IR"/>
              </w:rPr>
              <w:t>س 8</w:t>
            </w:r>
          </w:p>
        </w:tc>
        <w:tc>
          <w:tcPr>
            <w:tcW w:w="6400" w:type="dxa"/>
            <w:gridSpan w:val="2"/>
            <w:shd w:val="clear" w:color="auto" w:fill="auto"/>
          </w:tcPr>
          <w:p w:rsidR="00BA4E83" w:rsidRPr="00266134" w:rsidRDefault="00BA4E83" w:rsidP="009B1281">
            <w:pPr>
              <w:pStyle w:val="StyleComplexBLotus12ptJustifiedFirstline05cm"/>
              <w:widowControl w:val="0"/>
              <w:spacing w:line="216" w:lineRule="auto"/>
              <w:ind w:firstLine="0"/>
              <w:rPr>
                <w:rFonts w:ascii="Courier New" w:hAnsi="Courier New" w:cs="B Jadid"/>
                <w:color w:val="000000"/>
                <w:lang w:bidi="fa-IR"/>
              </w:rPr>
            </w:pPr>
            <w:r w:rsidRPr="00266134">
              <w:rPr>
                <w:rFonts w:ascii="Courier New" w:hAnsi="Courier New" w:cs="B Jadid"/>
                <w:color w:val="000000"/>
                <w:rtl/>
                <w:lang w:bidi="fa-IR"/>
              </w:rPr>
              <w:t>کدام قشرهای جامعه بيشتر تحت‌تأثير اين دعوت قرار گرفته‌اند؟</w:t>
            </w:r>
          </w:p>
        </w:tc>
      </w:tr>
      <w:tr w:rsidR="006C4D58" w:rsidRPr="00266134" w:rsidTr="004E6C34">
        <w:tc>
          <w:tcPr>
            <w:tcW w:w="711" w:type="dxa"/>
            <w:shd w:val="clear" w:color="auto" w:fill="auto"/>
            <w:vAlign w:val="center"/>
          </w:tcPr>
          <w:p w:rsidR="006C4D58" w:rsidRPr="00266134" w:rsidRDefault="006C4D58" w:rsidP="009B1281">
            <w:pPr>
              <w:pStyle w:val="StyleComplexBLotus12ptJustifiedFirstline05cm"/>
              <w:widowControl w:val="0"/>
              <w:spacing w:line="216" w:lineRule="auto"/>
              <w:ind w:firstLine="0"/>
              <w:jc w:val="center"/>
              <w:rPr>
                <w:rFonts w:ascii="Courier New" w:hAnsi="Courier New" w:cs="2  Mitra"/>
                <w:color w:val="000000"/>
                <w:sz w:val="27"/>
                <w:szCs w:val="27"/>
                <w:lang w:bidi="fa-IR"/>
              </w:rPr>
            </w:pPr>
          </w:p>
        </w:tc>
        <w:tc>
          <w:tcPr>
            <w:tcW w:w="4400" w:type="dxa"/>
            <w:shd w:val="clear" w:color="auto" w:fill="auto"/>
          </w:tcPr>
          <w:p w:rsidR="006C4D58" w:rsidRPr="00266134" w:rsidRDefault="00BA4E83" w:rsidP="009B1281">
            <w:pPr>
              <w:pStyle w:val="StyleComplexBLotus12ptJustifiedFirstline05cm"/>
              <w:widowControl w:val="0"/>
              <w:spacing w:line="216" w:lineRule="auto"/>
              <w:ind w:firstLine="0"/>
              <w:rPr>
                <w:rFonts w:ascii="Courier New" w:hAnsi="Courier New" w:cs="2  Mitra"/>
                <w:color w:val="000000"/>
                <w:sz w:val="27"/>
                <w:szCs w:val="27"/>
                <w:rtl/>
                <w:lang w:bidi="fa-IR"/>
              </w:rPr>
            </w:pPr>
            <w:r w:rsidRPr="00266134">
              <w:rPr>
                <w:rFonts w:ascii="Courier New" w:hAnsi="Courier New" w:cs="2  Mitra"/>
                <w:color w:val="000000"/>
                <w:sz w:val="27"/>
                <w:szCs w:val="27"/>
                <w:rtl/>
                <w:lang w:bidi="fa-IR"/>
              </w:rPr>
              <w:t>پاسخها به صورت زي</w:t>
            </w:r>
            <w:r w:rsidR="007A00D2" w:rsidRPr="00266134">
              <w:rPr>
                <w:rFonts w:ascii="Courier New" w:hAnsi="Courier New" w:cs="2  Mitra"/>
                <w:color w:val="000000"/>
                <w:sz w:val="27"/>
                <w:szCs w:val="27"/>
                <w:rtl/>
                <w:lang w:bidi="fa-IR"/>
              </w:rPr>
              <w:t>ر بوده است</w:t>
            </w:r>
            <w:r w:rsidR="006C4D58"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5"/>
              </w:numPr>
              <w:spacing w:line="216" w:lineRule="auto"/>
              <w:ind w:left="0" w:firstLine="0"/>
              <w:rPr>
                <w:rFonts w:ascii="Courier New" w:hAnsi="Courier New" w:cs="2  Mitra"/>
                <w:color w:val="000000"/>
                <w:sz w:val="27"/>
                <w:szCs w:val="27"/>
                <w:rtl/>
                <w:lang w:bidi="fa-IR"/>
              </w:rPr>
            </w:pPr>
            <w:r w:rsidRPr="00266134">
              <w:rPr>
                <w:rFonts w:ascii="Courier New" w:hAnsi="Courier New" w:cs="2  Mitra"/>
                <w:color w:val="000000"/>
                <w:sz w:val="27"/>
                <w:szCs w:val="27"/>
                <w:rtl/>
                <w:lang w:bidi="fa-IR"/>
              </w:rPr>
              <w:t>جوانان</w:t>
            </w:r>
            <w:r w:rsidR="007A00D2"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5"/>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طبقات ضع</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ف و متوسط</w:t>
            </w:r>
            <w:r w:rsidR="007A00D2"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5"/>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أنصار السنه</w:t>
            </w:r>
            <w:r w:rsidR="007A00D2"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5"/>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فارغ‌التحص</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لان دانشگاه‌ها</w:t>
            </w:r>
            <w:r w:rsidR="007A00D2"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5"/>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گروههای دعوت به قرآن و سنت</w:t>
            </w:r>
            <w:r w:rsidR="007A00D2"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5"/>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گروههای وحدت اسلامی</w:t>
            </w:r>
            <w:r w:rsidR="007A00D2"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5"/>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گروههای اهل حد</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ث</w:t>
            </w:r>
            <w:r w:rsidR="007A00D2"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5"/>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گروههای اهل سنت</w:t>
            </w:r>
            <w:r w:rsidR="007A00D2"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5"/>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گروههای طرفدار نابودی بدعت و ترو</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ج سنت</w:t>
            </w:r>
            <w:r w:rsidR="007A00D2"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5"/>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مبلغ</w:t>
            </w:r>
            <w:r w:rsidR="00BA4E83" w:rsidRPr="00266134">
              <w:rPr>
                <w:rFonts w:ascii="Courier New" w:hAnsi="Courier New" w:cs="2  Mitra"/>
                <w:color w:val="000000"/>
                <w:sz w:val="27"/>
                <w:szCs w:val="27"/>
                <w:rtl/>
                <w:lang w:bidi="fa-IR"/>
              </w:rPr>
              <w:t>ين توحي</w:t>
            </w:r>
            <w:r w:rsidRPr="00266134">
              <w:rPr>
                <w:rFonts w:ascii="Courier New" w:hAnsi="Courier New" w:cs="2  Mitra"/>
                <w:color w:val="000000"/>
                <w:sz w:val="27"/>
                <w:szCs w:val="27"/>
                <w:rtl/>
                <w:lang w:bidi="fa-IR"/>
              </w:rPr>
              <w:t>د</w:t>
            </w:r>
            <w:r w:rsidR="007A00D2"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5"/>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گروههای جوانان مسلمان</w:t>
            </w:r>
            <w:r w:rsidR="007A00D2"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spacing w:line="216" w:lineRule="auto"/>
              <w:ind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 تعدادی از پاسخها</w:t>
            </w:r>
            <w:r w:rsidR="00BA4E83" w:rsidRPr="00266134">
              <w:rPr>
                <w:rFonts w:ascii="Courier New" w:hAnsi="Courier New" w:cs="2  Mitra"/>
                <w:color w:val="000000"/>
                <w:sz w:val="27"/>
                <w:szCs w:val="27"/>
                <w:rtl/>
                <w:lang w:bidi="fa-IR"/>
              </w:rPr>
              <w:t xml:space="preserve"> از گروهها و سازمان معي</w:t>
            </w:r>
            <w:r w:rsidR="007A00D2" w:rsidRPr="00266134">
              <w:rPr>
                <w:rFonts w:ascii="Courier New" w:hAnsi="Courier New" w:cs="2  Mitra"/>
                <w:color w:val="000000"/>
                <w:sz w:val="27"/>
                <w:szCs w:val="27"/>
                <w:rtl/>
                <w:lang w:bidi="fa-IR"/>
              </w:rPr>
              <w:t>نی مانند</w:t>
            </w:r>
            <w:r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6"/>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نهضت اسلامی رستگاری</w:t>
            </w:r>
            <w:r w:rsidR="007A00D2"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6"/>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سازمان اتحاد اسلامی</w:t>
            </w:r>
            <w:r w:rsidR="007A00D2"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6"/>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جماعت محمد</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ه</w:t>
            </w:r>
            <w:r w:rsidR="007A00D2"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6"/>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گروه جوانان اسلام</w:t>
            </w:r>
            <w:r w:rsidR="007A00D2"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6"/>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جمع</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 خ</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 xml:space="preserve">ّه حکمت </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من</w:t>
            </w:r>
            <w:r w:rsidR="007A00D2"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6"/>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جمع</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 خ</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ّه الإحسان</w:t>
            </w:r>
            <w:r w:rsidR="007A00D2"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6"/>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وحدت اسلامی</w:t>
            </w:r>
            <w:r w:rsidR="007A00D2"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6"/>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ارشاد اسلامی</w:t>
            </w:r>
            <w:r w:rsidR="007A00D2"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6"/>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مؤسسه ب</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داری</w:t>
            </w:r>
            <w:r w:rsidR="007A00D2"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6"/>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مؤسسه تبل</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غ و تعل</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م</w:t>
            </w:r>
            <w:r w:rsidR="007A00D2"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6"/>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دانشکده ارشاد</w:t>
            </w:r>
            <w:r w:rsidR="007A00D2" w:rsidRPr="00266134">
              <w:rPr>
                <w:rFonts w:ascii="Courier New" w:hAnsi="Courier New" w:cs="2  Mitra"/>
                <w:color w:val="000000"/>
                <w:sz w:val="27"/>
                <w:szCs w:val="27"/>
                <w:rtl/>
                <w:lang w:bidi="fa-IR"/>
              </w:rPr>
              <w:t>.</w:t>
            </w:r>
          </w:p>
        </w:tc>
        <w:tc>
          <w:tcPr>
            <w:tcW w:w="2000" w:type="dxa"/>
            <w:shd w:val="clear" w:color="auto" w:fill="auto"/>
          </w:tcPr>
          <w:p w:rsidR="006C4D58" w:rsidRPr="00266134" w:rsidRDefault="006C4D58" w:rsidP="009B1281">
            <w:pPr>
              <w:pStyle w:val="StyleComplexBLotus12ptJustifiedFirstline05cm"/>
              <w:widowControl w:val="0"/>
              <w:numPr>
                <w:ilvl w:val="1"/>
                <w:numId w:val="45"/>
              </w:numPr>
              <w:spacing w:line="216" w:lineRule="auto"/>
              <w:ind w:left="0" w:firstLine="0"/>
              <w:rPr>
                <w:rFonts w:ascii="Courier New" w:hAnsi="Courier New" w:cs="2  Mitra"/>
                <w:color w:val="000000"/>
                <w:sz w:val="27"/>
                <w:szCs w:val="27"/>
                <w:rtl/>
                <w:lang w:bidi="fa-IR"/>
              </w:rPr>
            </w:pPr>
            <w:r w:rsidRPr="00266134">
              <w:rPr>
                <w:rFonts w:ascii="Courier New" w:hAnsi="Courier New" w:cs="2  Mitra"/>
                <w:color w:val="000000"/>
                <w:sz w:val="27"/>
                <w:szCs w:val="27"/>
                <w:rtl/>
                <w:lang w:bidi="fa-IR"/>
              </w:rPr>
              <w:t>پاسخها بر حول محور بارزتر</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گرو</w:t>
            </w:r>
            <w:r w:rsidR="007A00D2" w:rsidRPr="00266134">
              <w:rPr>
                <w:rFonts w:ascii="Courier New" w:hAnsi="Courier New" w:cs="2  Mitra"/>
                <w:color w:val="000000"/>
                <w:sz w:val="27"/>
                <w:szCs w:val="27"/>
                <w:rtl/>
                <w:lang w:bidi="fa-IR"/>
              </w:rPr>
              <w:t>ه‌</w:t>
            </w:r>
            <w:r w:rsidRPr="00266134">
              <w:rPr>
                <w:rFonts w:ascii="Courier New" w:hAnsi="Courier New" w:cs="2  Mitra"/>
                <w:color w:val="000000"/>
                <w:sz w:val="27"/>
                <w:szCs w:val="27"/>
                <w:rtl/>
                <w:lang w:bidi="fa-IR"/>
              </w:rPr>
              <w:t>ها</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ی بود که تحت‌تأث</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 دعوت قرار گرفته‌اند.</w:t>
            </w:r>
          </w:p>
          <w:p w:rsidR="006C4D58" w:rsidRPr="00266134" w:rsidRDefault="006C4D58" w:rsidP="009B1281">
            <w:pPr>
              <w:pStyle w:val="StyleComplexBLotus12ptJustifiedFirstline05cm"/>
              <w:widowControl w:val="0"/>
              <w:numPr>
                <w:ilvl w:val="1"/>
                <w:numId w:val="45"/>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در کل، پاسخها بر رشد فزا</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نده ا</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دعوت در تمامی مناطق تأک</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د کرده است.</w:t>
            </w:r>
          </w:p>
        </w:tc>
      </w:tr>
      <w:tr w:rsidR="00BA4E83" w:rsidRPr="00266134" w:rsidTr="004E6C34">
        <w:tc>
          <w:tcPr>
            <w:tcW w:w="711" w:type="dxa"/>
            <w:shd w:val="clear" w:color="auto" w:fill="auto"/>
            <w:vAlign w:val="center"/>
          </w:tcPr>
          <w:p w:rsidR="00BA4E83" w:rsidRPr="00266134" w:rsidRDefault="00BA4E83" w:rsidP="009B1281">
            <w:pPr>
              <w:pStyle w:val="StyleComplexBLotus12ptJustifiedFirstline05cm"/>
              <w:widowControl w:val="0"/>
              <w:spacing w:line="216" w:lineRule="auto"/>
              <w:ind w:firstLine="0"/>
              <w:jc w:val="center"/>
              <w:rPr>
                <w:rFonts w:ascii="Courier New" w:hAnsi="Courier New" w:cs="B Jadid"/>
                <w:color w:val="000000"/>
                <w:lang w:bidi="fa-IR"/>
              </w:rPr>
            </w:pPr>
            <w:r w:rsidRPr="00266134">
              <w:rPr>
                <w:rFonts w:ascii="Courier New" w:hAnsi="Courier New" w:cs="B Jadid"/>
                <w:color w:val="000000"/>
                <w:rtl/>
                <w:lang w:bidi="fa-IR"/>
              </w:rPr>
              <w:t>س 9</w:t>
            </w:r>
          </w:p>
        </w:tc>
        <w:tc>
          <w:tcPr>
            <w:tcW w:w="6400" w:type="dxa"/>
            <w:gridSpan w:val="2"/>
            <w:shd w:val="clear" w:color="auto" w:fill="auto"/>
          </w:tcPr>
          <w:p w:rsidR="00BA4E83" w:rsidRPr="00266134" w:rsidRDefault="00BA4E83" w:rsidP="009B1281">
            <w:pPr>
              <w:pStyle w:val="StyleComplexBLotus12ptJustifiedFirstline05cm"/>
              <w:widowControl w:val="0"/>
              <w:spacing w:line="216" w:lineRule="auto"/>
              <w:ind w:firstLine="0"/>
              <w:rPr>
                <w:rFonts w:ascii="Courier New" w:hAnsi="Courier New" w:cs="B Jadid"/>
                <w:color w:val="000000"/>
                <w:lang w:bidi="fa-IR"/>
              </w:rPr>
            </w:pPr>
            <w:r w:rsidRPr="00266134">
              <w:rPr>
                <w:rFonts w:ascii="Courier New" w:hAnsi="Courier New" w:cs="B Jadid"/>
                <w:color w:val="000000"/>
                <w:rtl/>
                <w:lang w:bidi="fa-IR"/>
              </w:rPr>
              <w:t>نقش و تأثير اين دعوت در کشور شما و ديگر کشورها چگونه بوده است؟</w:t>
            </w:r>
          </w:p>
        </w:tc>
      </w:tr>
      <w:tr w:rsidR="006C4D58" w:rsidRPr="00266134" w:rsidTr="004E6C34">
        <w:tc>
          <w:tcPr>
            <w:tcW w:w="711" w:type="dxa"/>
            <w:shd w:val="clear" w:color="auto" w:fill="auto"/>
            <w:vAlign w:val="center"/>
          </w:tcPr>
          <w:p w:rsidR="006C4D58" w:rsidRPr="00266134" w:rsidRDefault="006C4D58" w:rsidP="009B1281">
            <w:pPr>
              <w:pStyle w:val="StyleComplexBLotus12ptJustifiedFirstline05cm"/>
              <w:widowControl w:val="0"/>
              <w:spacing w:line="216" w:lineRule="auto"/>
              <w:ind w:firstLine="0"/>
              <w:jc w:val="center"/>
              <w:rPr>
                <w:rFonts w:ascii="Courier New" w:hAnsi="Courier New" w:cs="2  Mitra"/>
                <w:color w:val="000000"/>
                <w:sz w:val="27"/>
                <w:szCs w:val="27"/>
                <w:lang w:bidi="fa-IR"/>
              </w:rPr>
            </w:pPr>
          </w:p>
        </w:tc>
        <w:tc>
          <w:tcPr>
            <w:tcW w:w="4400" w:type="dxa"/>
            <w:shd w:val="clear" w:color="auto" w:fill="auto"/>
          </w:tcPr>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rtl/>
                <w:lang w:bidi="fa-IR"/>
              </w:rPr>
            </w:pPr>
            <w:r w:rsidRPr="00266134">
              <w:rPr>
                <w:rFonts w:ascii="Courier New" w:hAnsi="Courier New" w:cs="2  Mitra"/>
                <w:color w:val="000000"/>
                <w:sz w:val="27"/>
                <w:szCs w:val="27"/>
                <w:rtl/>
                <w:lang w:bidi="fa-IR"/>
              </w:rPr>
              <w:t>دعوت به تبع</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 از کتاب و سنت.</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آموزش قرآن و سنت و روش سلف صالح به مردم.</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اصلاح عقا</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د.</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آشنا نمودن مردم با حق</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قت توح</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د.</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جلب‌توجه مردم به اهم</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 دل</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ل و حجت در مسا</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ل د</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نی.</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روی آوردن مردم به تعل</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م و تعلم فقه و معرفت د</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نی.</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از ب</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بردن بدعت، کم کردن از م</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زان اوهام و خرافات، ترک بس</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اری از بدعتها مانند بدعت مولودی، تبرک‌جو</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ی</w:t>
            </w:r>
            <w:r w:rsidR="007A00D2" w:rsidRPr="00266134">
              <w:rPr>
                <w:rFonts w:ascii="Courier New" w:hAnsi="Courier New" w:cs="2  Mitra"/>
                <w:color w:val="000000"/>
                <w:sz w:val="27"/>
                <w:szCs w:val="27"/>
                <w:rtl/>
                <w:lang w:bidi="fa-IR"/>
              </w:rPr>
              <w:t>‌</w:t>
            </w:r>
            <w:r w:rsidRPr="00266134">
              <w:rPr>
                <w:rFonts w:ascii="Courier New" w:hAnsi="Courier New" w:cs="2  Mitra"/>
                <w:color w:val="000000"/>
                <w:sz w:val="27"/>
                <w:szCs w:val="27"/>
                <w:rtl/>
                <w:lang w:bidi="fa-IR"/>
              </w:rPr>
              <w:t>های بدعت‌آم</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ز، ن</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 کردن نماز با صدای بلند و امثال آنها.</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زم</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نه ب</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داری در م</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ان جوانان را فراهم نموده است.</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ا</w:t>
            </w:r>
            <w:r w:rsidR="007A00D2" w:rsidRPr="00266134">
              <w:rPr>
                <w:rFonts w:ascii="Courier New" w:hAnsi="Courier New" w:cs="2  Mitra"/>
                <w:color w:val="000000"/>
                <w:sz w:val="27"/>
                <w:szCs w:val="27"/>
                <w:rtl/>
                <w:lang w:bidi="fa-IR"/>
              </w:rPr>
              <w:t>ستقبال عمومی جامعه از دعوت سلفی</w:t>
            </w:r>
            <w:r w:rsidRPr="00266134">
              <w:rPr>
                <w:rFonts w:ascii="Courier New" w:hAnsi="Courier New" w:cs="2  Mitra"/>
                <w:color w:val="000000"/>
                <w:sz w:val="27"/>
                <w:szCs w:val="27"/>
                <w:rtl/>
                <w:lang w:bidi="fa-IR"/>
              </w:rPr>
              <w:t>.</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بس</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اری از گرو</w:t>
            </w:r>
            <w:r w:rsidR="007A00D2" w:rsidRPr="00266134">
              <w:rPr>
                <w:rFonts w:ascii="Courier New" w:hAnsi="Courier New" w:cs="2  Mitra"/>
                <w:color w:val="000000"/>
                <w:sz w:val="27"/>
                <w:szCs w:val="27"/>
                <w:rtl/>
                <w:lang w:bidi="fa-IR"/>
              </w:rPr>
              <w:t>ه‌</w:t>
            </w:r>
            <w:r w:rsidRPr="00266134">
              <w:rPr>
                <w:rFonts w:ascii="Courier New" w:hAnsi="Courier New" w:cs="2  Mitra"/>
                <w:color w:val="000000"/>
                <w:sz w:val="27"/>
                <w:szCs w:val="27"/>
                <w:rtl/>
                <w:lang w:bidi="fa-IR"/>
              </w:rPr>
              <w:t>ها و شخص</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w:t>
            </w:r>
            <w:r w:rsidR="007A00D2" w:rsidRPr="00266134">
              <w:rPr>
                <w:rFonts w:ascii="Courier New" w:hAnsi="Courier New" w:cs="2  Mitra"/>
                <w:color w:val="000000"/>
                <w:sz w:val="27"/>
                <w:szCs w:val="27"/>
                <w:rtl/>
                <w:lang w:bidi="fa-IR"/>
              </w:rPr>
              <w:t>‌</w:t>
            </w:r>
            <w:r w:rsidRPr="00266134">
              <w:rPr>
                <w:rFonts w:ascii="Courier New" w:hAnsi="Courier New" w:cs="2  Mitra"/>
                <w:color w:val="000000"/>
                <w:sz w:val="27"/>
                <w:szCs w:val="27"/>
                <w:rtl/>
                <w:lang w:bidi="fa-IR"/>
              </w:rPr>
              <w:t>های اسلامی تحت‌تأث</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 آن قرار گرفته‌اند.</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گسترش گرا</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ش به قبول حاکم</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 قرآن و سنت.</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پا</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بندی به شعا</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 د</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نی و دوری از ز</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ارت مزارها و بارگا</w:t>
            </w:r>
            <w:r w:rsidR="007A00D2" w:rsidRPr="00266134">
              <w:rPr>
                <w:rFonts w:ascii="Courier New" w:hAnsi="Courier New" w:cs="2  Mitra"/>
                <w:color w:val="000000"/>
                <w:sz w:val="27"/>
                <w:szCs w:val="27"/>
                <w:rtl/>
                <w:lang w:bidi="fa-IR"/>
              </w:rPr>
              <w:t>ه‌</w:t>
            </w:r>
            <w:r w:rsidRPr="00266134">
              <w:rPr>
                <w:rFonts w:ascii="Courier New" w:hAnsi="Courier New" w:cs="2  Mitra"/>
                <w:color w:val="000000"/>
                <w:sz w:val="27"/>
                <w:szCs w:val="27"/>
                <w:rtl/>
                <w:lang w:bidi="fa-IR"/>
              </w:rPr>
              <w:t>ها و اعمال بدعت‌آم</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ز در کنار آنها.</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طر</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قه‌های مخالف با سنّت را تضع</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ف نموده و ناکارآمدی آنها را معلوم کرده است.</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منزوی شدن صوفی</w:t>
            </w:r>
            <w:r w:rsidR="007A00D2" w:rsidRPr="00266134">
              <w:rPr>
                <w:rFonts w:ascii="Courier New" w:hAnsi="Courier New" w:cs="2  Mitra"/>
                <w:color w:val="000000"/>
                <w:sz w:val="27"/>
                <w:szCs w:val="27"/>
                <w:rtl/>
                <w:lang w:bidi="fa-IR"/>
              </w:rPr>
              <w:t>‌</w:t>
            </w:r>
            <w:r w:rsidRPr="00266134">
              <w:rPr>
                <w:rFonts w:ascii="Courier New" w:hAnsi="Courier New" w:cs="2  Mitra"/>
                <w:color w:val="000000"/>
                <w:sz w:val="27"/>
                <w:szCs w:val="27"/>
                <w:rtl/>
                <w:lang w:bidi="fa-IR"/>
              </w:rPr>
              <w:t>ها و کاسته شدن از م</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زان تبل</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غات آنها و کشف ماه</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 تصوف و جادوگری و فر</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بکاری.</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گسترش کتابهای علوم شرعی و دعوت سلف</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 و دروس مربوط به آن.</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کنار نهادن تعصب مذهبی.</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افزا</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ش تعداد مساجد و مراکز د</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نی و مدارس آموزش د</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و سنت.</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کاهش دجّالی‌گری و فر</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بکاری.</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محدود کردن دا</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ره فعال</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 اند</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شه‌های سوس</w:t>
            </w:r>
            <w:r w:rsidR="00BA4E83" w:rsidRPr="00266134">
              <w:rPr>
                <w:rFonts w:ascii="Courier New" w:hAnsi="Courier New" w:cs="2  Mitra"/>
                <w:color w:val="000000"/>
                <w:sz w:val="27"/>
                <w:szCs w:val="27"/>
                <w:rtl/>
                <w:lang w:bidi="fa-IR"/>
              </w:rPr>
              <w:t>ياليستی، سکولاري</w:t>
            </w:r>
            <w:r w:rsidRPr="00266134">
              <w:rPr>
                <w:rFonts w:ascii="Courier New" w:hAnsi="Courier New" w:cs="2  Mitra"/>
                <w:color w:val="000000"/>
                <w:sz w:val="27"/>
                <w:szCs w:val="27"/>
                <w:rtl/>
                <w:lang w:bidi="fa-IR"/>
              </w:rPr>
              <w:t>ستی و ل</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برالی.</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دعوت سلفیّ در م</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ان جوانان، شناخته شده مورد تأ</w:t>
            </w:r>
            <w:r w:rsidR="00BA4E83" w:rsidRPr="00266134">
              <w:rPr>
                <w:rFonts w:ascii="Courier New" w:hAnsi="Courier New" w:cs="2  Mitra"/>
                <w:color w:val="000000"/>
                <w:sz w:val="27"/>
                <w:szCs w:val="27"/>
                <w:rtl/>
                <w:lang w:bidi="fa-IR"/>
              </w:rPr>
              <w:t>يي</w:t>
            </w:r>
            <w:r w:rsidRPr="00266134">
              <w:rPr>
                <w:rFonts w:ascii="Courier New" w:hAnsi="Courier New" w:cs="2  Mitra"/>
                <w:color w:val="000000"/>
                <w:sz w:val="27"/>
                <w:szCs w:val="27"/>
                <w:rtl/>
                <w:lang w:bidi="fa-IR"/>
              </w:rPr>
              <w:t>د است، اما در م</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ان سالمندان هواداران چندانی ندارد.</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به م</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زان ز</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اد و غ</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رمنتظره‌ای تأث</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رگذار بوده و با استقبال گسترد</w:t>
            </w:r>
            <w:r w:rsidR="00BA4E83" w:rsidRPr="00266134">
              <w:rPr>
                <w:rFonts w:ascii="Courier New" w:hAnsi="Courier New" w:cs="2  Mitra"/>
                <w:color w:val="000000"/>
                <w:sz w:val="27"/>
                <w:szCs w:val="27"/>
                <w:rtl/>
                <w:lang w:bidi="fa-IR"/>
              </w:rPr>
              <w:t>ه</w:t>
            </w:r>
            <w:r w:rsidRPr="00266134">
              <w:rPr>
                <w:rFonts w:ascii="Courier New" w:hAnsi="Courier New" w:cs="2  Mitra"/>
                <w:color w:val="000000"/>
                <w:sz w:val="27"/>
                <w:szCs w:val="27"/>
                <w:rtl/>
                <w:lang w:bidi="fa-IR"/>
              </w:rPr>
              <w:t xml:space="preserve"> مردم رو به رو شده است.</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به حجاب و پوشش زنان محدود نمی‌شود.</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در بس</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ا</w:t>
            </w:r>
            <w:r w:rsidR="007A00D2" w:rsidRPr="00266134">
              <w:rPr>
                <w:rFonts w:ascii="Courier New" w:hAnsi="Courier New" w:cs="2  Mitra"/>
                <w:color w:val="000000"/>
                <w:sz w:val="27"/>
                <w:szCs w:val="27"/>
                <w:rtl/>
                <w:lang w:bidi="fa-IR"/>
              </w:rPr>
              <w:t>ری از ممالک جماعت اهل سنت (سلفی</w:t>
            </w:r>
            <w:r w:rsidRPr="00266134">
              <w:rPr>
                <w:rFonts w:ascii="Courier New" w:hAnsi="Courier New" w:cs="2  Mitra"/>
                <w:color w:val="000000"/>
                <w:sz w:val="27"/>
                <w:szCs w:val="27"/>
                <w:rtl/>
                <w:lang w:bidi="fa-IR"/>
              </w:rPr>
              <w:t>) به رسم</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 شناخته شده است.</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تدر</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س کتاب</w:t>
            </w:r>
            <w:r w:rsidR="007A00D2" w:rsidRPr="00266134">
              <w:rPr>
                <w:rFonts w:ascii="Courier New" w:hAnsi="Courier New" w:cs="2  Mitra"/>
                <w:color w:val="000000"/>
                <w:sz w:val="27"/>
                <w:szCs w:val="27"/>
                <w:rtl/>
                <w:lang w:bidi="fa-IR"/>
              </w:rPr>
              <w:t>‌</w:t>
            </w:r>
            <w:r w:rsidRPr="00266134">
              <w:rPr>
                <w:rFonts w:ascii="Courier New" w:hAnsi="Courier New" w:cs="2  Mitra"/>
                <w:color w:val="000000"/>
                <w:sz w:val="27"/>
                <w:szCs w:val="27"/>
                <w:rtl/>
                <w:lang w:bidi="fa-IR"/>
              </w:rPr>
              <w:t>های ش</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خ محمد</w:t>
            </w:r>
            <w:r w:rsidR="007A00D2" w:rsidRPr="00266134">
              <w:rPr>
                <w:rFonts w:ascii="Courier New" w:hAnsi="Courier New" w:cs="2  Mitra"/>
                <w:color w:val="000000"/>
                <w:sz w:val="27"/>
                <w:szCs w:val="27"/>
                <w:rtl/>
                <w:lang w:bidi="fa-IR"/>
              </w:rPr>
              <w:t xml:space="preserve"> </w:t>
            </w:r>
            <w:r w:rsidRPr="00266134">
              <w:rPr>
                <w:rFonts w:ascii="Courier New" w:hAnsi="Courier New" w:cs="2  Mitra"/>
                <w:color w:val="000000"/>
                <w:sz w:val="27"/>
                <w:szCs w:val="27"/>
                <w:rtl/>
                <w:lang w:bidi="fa-IR"/>
              </w:rPr>
              <w:t>بن عبدالوهاب در مقاطع مختلف تحص</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لی.</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بس</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اری از مردم پس از تجربه نمودن د</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گر فرقه‌ها 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نک به سلفی</w:t>
            </w:r>
            <w:r w:rsidR="007A00D2" w:rsidRPr="00266134">
              <w:rPr>
                <w:rFonts w:ascii="Courier New" w:hAnsi="Courier New" w:cs="2  Mitra"/>
                <w:color w:val="000000"/>
                <w:sz w:val="27"/>
                <w:szCs w:val="27"/>
                <w:rtl/>
                <w:lang w:bidi="fa-IR"/>
              </w:rPr>
              <w:t>‌</w:t>
            </w:r>
            <w:r w:rsidRPr="00266134">
              <w:rPr>
                <w:rFonts w:ascii="Courier New" w:hAnsi="Courier New" w:cs="2  Mitra"/>
                <w:color w:val="000000"/>
                <w:sz w:val="27"/>
                <w:szCs w:val="27"/>
                <w:rtl/>
                <w:lang w:bidi="fa-IR"/>
              </w:rPr>
              <w:t>ها روی آورده‌اند (تا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لند).</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ظهور اسم ها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ی همنام با اسم محمد</w:t>
            </w:r>
            <w:r w:rsidR="00FD7365" w:rsidRPr="00266134">
              <w:rPr>
                <w:rFonts w:ascii="Courier New" w:hAnsi="Courier New" w:cs="2  Mitra"/>
                <w:color w:val="000000"/>
                <w:sz w:val="27"/>
                <w:szCs w:val="27"/>
                <w:rtl/>
                <w:lang w:bidi="fa-IR"/>
              </w:rPr>
              <w:t xml:space="preserve"> </w:t>
            </w:r>
            <w:r w:rsidRPr="00266134">
              <w:rPr>
                <w:rFonts w:ascii="Courier New" w:hAnsi="Courier New" w:cs="2  Mitra"/>
                <w:color w:val="000000"/>
                <w:sz w:val="27"/>
                <w:szCs w:val="27"/>
                <w:rtl/>
                <w:lang w:bidi="fa-IR"/>
              </w:rPr>
              <w:t>بن عبدالوهاب.</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پ</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دا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ش و</w:t>
            </w:r>
            <w:r w:rsidR="007A00D2" w:rsidRPr="00266134">
              <w:rPr>
                <w:rFonts w:ascii="Courier New" w:hAnsi="Courier New" w:cs="2  Mitra"/>
                <w:color w:val="000000"/>
                <w:sz w:val="27"/>
                <w:szCs w:val="27"/>
                <w:rtl/>
                <w:lang w:bidi="fa-IR"/>
              </w:rPr>
              <w:t xml:space="preserve"> </w:t>
            </w:r>
            <w:r w:rsidRPr="00266134">
              <w:rPr>
                <w:rFonts w:ascii="Courier New" w:hAnsi="Courier New" w:cs="2  Mitra"/>
                <w:color w:val="000000"/>
                <w:sz w:val="27"/>
                <w:szCs w:val="27"/>
                <w:rtl/>
                <w:lang w:bidi="fa-IR"/>
              </w:rPr>
              <w:t>تأس</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س مدارسی به نام محمد</w:t>
            </w:r>
            <w:r w:rsidR="007A00D2" w:rsidRPr="00266134">
              <w:rPr>
                <w:rFonts w:ascii="Courier New" w:hAnsi="Courier New" w:cs="2  Mitra"/>
                <w:color w:val="000000"/>
                <w:sz w:val="27"/>
                <w:szCs w:val="27"/>
                <w:rtl/>
                <w:lang w:bidi="fa-IR"/>
              </w:rPr>
              <w:t xml:space="preserve"> </w:t>
            </w:r>
            <w:r w:rsidRPr="00266134">
              <w:rPr>
                <w:rFonts w:ascii="Courier New" w:hAnsi="Courier New" w:cs="2  Mitra"/>
                <w:color w:val="000000"/>
                <w:sz w:val="27"/>
                <w:szCs w:val="27"/>
                <w:rtl/>
                <w:lang w:bidi="fa-IR"/>
              </w:rPr>
              <w:t>بن عبدالوهاب.</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برگزاری کنگره‌ای دوسال</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انه در بورک</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نافاسو.</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در سنگاپور تأث</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 ضع</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فی داشته است.</w:t>
            </w:r>
          </w:p>
          <w:p w:rsidR="006C4D58" w:rsidRPr="00266134" w:rsidRDefault="006C4D58" w:rsidP="009B1281">
            <w:pPr>
              <w:pStyle w:val="StyleComplexBLotus12ptJustifiedFirstline05cm"/>
              <w:widowControl w:val="0"/>
              <w:numPr>
                <w:ilvl w:val="0"/>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به غ</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 از آدم</w:t>
            </w:r>
            <w:r w:rsidR="007A00D2" w:rsidRPr="00266134">
              <w:rPr>
                <w:rFonts w:ascii="Courier New" w:hAnsi="Courier New" w:cs="2  Mitra"/>
                <w:color w:val="000000"/>
                <w:sz w:val="27"/>
                <w:szCs w:val="27"/>
                <w:rtl/>
                <w:lang w:bidi="fa-IR"/>
              </w:rPr>
              <w:t>‌</w:t>
            </w:r>
            <w:r w:rsidRPr="00266134">
              <w:rPr>
                <w:rFonts w:ascii="Courier New" w:hAnsi="Courier New" w:cs="2  Mitra"/>
                <w:color w:val="000000"/>
                <w:sz w:val="27"/>
                <w:szCs w:val="27"/>
                <w:rtl/>
                <w:lang w:bidi="fa-IR"/>
              </w:rPr>
              <w:t>های ناآگاه و حق‌ناپذ</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 ه</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چ‌کس تأث</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رات و نقش آن را انکار نمی‌کند.</w:t>
            </w:r>
          </w:p>
        </w:tc>
        <w:tc>
          <w:tcPr>
            <w:tcW w:w="2000" w:type="dxa"/>
            <w:shd w:val="clear" w:color="auto" w:fill="auto"/>
          </w:tcPr>
          <w:p w:rsidR="006C4D58" w:rsidRPr="00266134" w:rsidRDefault="006C4D58" w:rsidP="009B1281">
            <w:pPr>
              <w:pStyle w:val="StyleComplexBLotus12ptJustifiedFirstline05cm"/>
              <w:widowControl w:val="0"/>
              <w:numPr>
                <w:ilvl w:val="1"/>
                <w:numId w:val="47"/>
              </w:numPr>
              <w:spacing w:line="216" w:lineRule="auto"/>
              <w:ind w:left="0" w:firstLine="0"/>
              <w:rPr>
                <w:rFonts w:ascii="Courier New" w:hAnsi="Courier New" w:cs="2  Mitra"/>
                <w:color w:val="000000"/>
                <w:sz w:val="27"/>
                <w:szCs w:val="27"/>
                <w:rtl/>
                <w:lang w:bidi="fa-IR"/>
              </w:rPr>
            </w:pPr>
            <w:r w:rsidRPr="00266134">
              <w:rPr>
                <w:rFonts w:ascii="Courier New" w:hAnsi="Courier New" w:cs="2  Mitra"/>
                <w:color w:val="000000"/>
                <w:sz w:val="27"/>
                <w:szCs w:val="27"/>
                <w:rtl/>
                <w:lang w:bidi="fa-IR"/>
              </w:rPr>
              <w:t>بعضی‌ها گفته‌اند که فرقه‌ها</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ی وجود دارند که ادعا دارند وهابی هستند اما دارای خط‌مشی صح</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حی نبوده و انحرافاتی در آنها وجود دارد.</w:t>
            </w:r>
          </w:p>
          <w:p w:rsidR="006C4D58" w:rsidRPr="00266134" w:rsidRDefault="006C4D58" w:rsidP="009B1281">
            <w:pPr>
              <w:pStyle w:val="StyleComplexBLotus12ptJustifiedFirstline05cm"/>
              <w:widowControl w:val="0"/>
              <w:numPr>
                <w:ilvl w:val="1"/>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تمامی پاسخها می‌گو</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ند که، دعوت دارای اثرات مثبت بوده است.</w:t>
            </w:r>
          </w:p>
          <w:p w:rsidR="006C4D58" w:rsidRPr="00266134" w:rsidRDefault="006C4D58" w:rsidP="009B1281">
            <w:pPr>
              <w:pStyle w:val="StyleComplexBLotus12ptJustifiedFirstline05cm"/>
              <w:widowControl w:val="0"/>
              <w:numPr>
                <w:ilvl w:val="1"/>
                <w:numId w:val="47"/>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بعضی از پاسخ‌دهندگان می‌گو</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ند: اگر مردم از حق</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قت دعوت اطلاع داشتند و به تبل</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غات و شک و ترد</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دها پاسخ داده می‌شد، همه به آن می‌گرو</w:t>
            </w:r>
            <w:r w:rsidR="00BA4E83"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دند.</w:t>
            </w:r>
          </w:p>
        </w:tc>
      </w:tr>
      <w:tr w:rsidR="004E6C34" w:rsidRPr="00266134" w:rsidTr="004E6C34">
        <w:tc>
          <w:tcPr>
            <w:tcW w:w="711" w:type="dxa"/>
            <w:shd w:val="clear" w:color="auto" w:fill="auto"/>
            <w:vAlign w:val="center"/>
          </w:tcPr>
          <w:p w:rsidR="004E6C34" w:rsidRPr="00266134" w:rsidRDefault="004E6C34" w:rsidP="009B1281">
            <w:pPr>
              <w:pStyle w:val="StyleComplexBLotus12ptJustifiedFirstline05cm"/>
              <w:widowControl w:val="0"/>
              <w:spacing w:line="216" w:lineRule="auto"/>
              <w:ind w:firstLine="0"/>
              <w:jc w:val="center"/>
              <w:rPr>
                <w:rFonts w:ascii="Courier New" w:hAnsi="Courier New" w:cs="B Jadid"/>
                <w:color w:val="000000"/>
                <w:w w:val="80"/>
                <w:lang w:bidi="fa-IR"/>
              </w:rPr>
            </w:pPr>
            <w:r w:rsidRPr="00266134">
              <w:rPr>
                <w:rFonts w:ascii="Courier New" w:hAnsi="Courier New" w:cs="B Jadid"/>
                <w:color w:val="000000"/>
                <w:w w:val="80"/>
                <w:rtl/>
                <w:lang w:bidi="fa-IR"/>
              </w:rPr>
              <w:t>س 10</w:t>
            </w:r>
          </w:p>
        </w:tc>
        <w:tc>
          <w:tcPr>
            <w:tcW w:w="6400" w:type="dxa"/>
            <w:gridSpan w:val="2"/>
            <w:shd w:val="clear" w:color="auto" w:fill="auto"/>
          </w:tcPr>
          <w:p w:rsidR="004E6C34" w:rsidRPr="00266134" w:rsidRDefault="004E6C34" w:rsidP="009B1281">
            <w:pPr>
              <w:pStyle w:val="StyleComplexBLotus12ptJustifiedFirstline05cm"/>
              <w:widowControl w:val="0"/>
              <w:spacing w:line="216" w:lineRule="auto"/>
              <w:ind w:firstLine="0"/>
              <w:rPr>
                <w:rFonts w:ascii="Courier New" w:hAnsi="Courier New" w:cs="B Jadid"/>
                <w:color w:val="000000"/>
                <w:lang w:bidi="fa-IR"/>
              </w:rPr>
            </w:pPr>
            <w:r w:rsidRPr="00266134">
              <w:rPr>
                <w:rFonts w:ascii="Courier New" w:hAnsi="Courier New" w:cs="B Jadid"/>
                <w:color w:val="000000"/>
                <w:rtl/>
                <w:lang w:bidi="fa-IR"/>
              </w:rPr>
              <w:t>چه نقطه‌نظری درباره دعوت سلفيّت و پيروان آن داريد؟</w:t>
            </w:r>
          </w:p>
        </w:tc>
      </w:tr>
      <w:tr w:rsidR="006C4D58" w:rsidRPr="00266134" w:rsidTr="004E6C34">
        <w:tc>
          <w:tcPr>
            <w:tcW w:w="711" w:type="dxa"/>
            <w:shd w:val="clear" w:color="auto" w:fill="auto"/>
            <w:vAlign w:val="center"/>
          </w:tcPr>
          <w:p w:rsidR="006C4D58" w:rsidRPr="00266134" w:rsidRDefault="006C4D58" w:rsidP="009B1281">
            <w:pPr>
              <w:pStyle w:val="StyleComplexBLotus12ptJustifiedFirstline05cm"/>
              <w:widowControl w:val="0"/>
              <w:spacing w:line="216" w:lineRule="auto"/>
              <w:ind w:firstLine="0"/>
              <w:jc w:val="center"/>
              <w:rPr>
                <w:rFonts w:ascii="Courier New" w:hAnsi="Courier New" w:cs="2  Mitra"/>
                <w:color w:val="000000"/>
                <w:sz w:val="27"/>
                <w:szCs w:val="27"/>
                <w:lang w:bidi="fa-IR"/>
              </w:rPr>
            </w:pPr>
          </w:p>
        </w:tc>
        <w:tc>
          <w:tcPr>
            <w:tcW w:w="4400" w:type="dxa"/>
            <w:shd w:val="clear" w:color="auto" w:fill="auto"/>
          </w:tcPr>
          <w:p w:rsidR="006C4D58" w:rsidRPr="00266134" w:rsidRDefault="006C4D58" w:rsidP="009B1281">
            <w:pPr>
              <w:pStyle w:val="StyleComplexBLotus12ptJustifiedFirstline05cm"/>
              <w:widowControl w:val="0"/>
              <w:spacing w:line="216" w:lineRule="auto"/>
              <w:ind w:firstLine="0"/>
              <w:rPr>
                <w:rFonts w:ascii="Courier New" w:hAnsi="Courier New" w:cs="2  Mitra"/>
                <w:color w:val="000000"/>
                <w:sz w:val="27"/>
                <w:szCs w:val="27"/>
                <w:rtl/>
                <w:lang w:bidi="fa-IR"/>
              </w:rPr>
            </w:pPr>
            <w:r w:rsidRPr="00266134">
              <w:rPr>
                <w:rFonts w:ascii="Courier New" w:hAnsi="Courier New" w:cs="2  Mitra"/>
                <w:color w:val="000000"/>
                <w:sz w:val="27"/>
                <w:szCs w:val="27"/>
                <w:rtl/>
                <w:lang w:bidi="fa-IR"/>
              </w:rPr>
              <w:t>مهمتر</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پاسخها به صورت ز</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 بودند:</w:t>
            </w:r>
          </w:p>
          <w:p w:rsidR="006C4D58" w:rsidRPr="00266134" w:rsidRDefault="006C4D58" w:rsidP="009B1281">
            <w:pPr>
              <w:pStyle w:val="StyleComplexBLotus12ptJustifiedFirstline05cm"/>
              <w:widowControl w:val="0"/>
              <w:numPr>
                <w:ilvl w:val="0"/>
                <w:numId w:val="48"/>
              </w:numPr>
              <w:spacing w:line="216" w:lineRule="auto"/>
              <w:ind w:left="0" w:firstLine="0"/>
              <w:rPr>
                <w:rFonts w:ascii="Courier New" w:hAnsi="Courier New" w:cs="2  Mitra"/>
                <w:color w:val="000000"/>
                <w:sz w:val="27"/>
                <w:szCs w:val="27"/>
                <w:rtl/>
                <w:lang w:bidi="fa-IR"/>
              </w:rPr>
            </w:pPr>
            <w:r w:rsidRPr="00266134">
              <w:rPr>
                <w:rFonts w:ascii="Courier New" w:hAnsi="Courier New" w:cs="2  Mitra"/>
                <w:color w:val="000000"/>
                <w:sz w:val="27"/>
                <w:szCs w:val="27"/>
                <w:rtl/>
                <w:lang w:bidi="fa-IR"/>
              </w:rPr>
              <w:t>خط‌مشی تعدادی از فعال</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و مبلغ</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دعوت در حد مطلوب نبوده است.</w:t>
            </w:r>
          </w:p>
          <w:p w:rsidR="006C4D58" w:rsidRPr="00266134" w:rsidRDefault="006C4D58" w:rsidP="009B1281">
            <w:pPr>
              <w:pStyle w:val="StyleComplexBLotus12ptJustifiedFirstline05cm"/>
              <w:widowControl w:val="0"/>
              <w:numPr>
                <w:ilvl w:val="0"/>
                <w:numId w:val="48"/>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گاهی بعضی از منتسب</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به دعوت در امور فرعی سخت‌گ</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ری نموده‌اند.</w:t>
            </w:r>
          </w:p>
          <w:p w:rsidR="006C4D58" w:rsidRPr="00266134" w:rsidRDefault="006C4D58" w:rsidP="009B1281">
            <w:pPr>
              <w:pStyle w:val="StyleComplexBLotus12ptJustifiedFirstline05cm"/>
              <w:widowControl w:val="0"/>
              <w:numPr>
                <w:ilvl w:val="0"/>
                <w:numId w:val="48"/>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تعدادی از برخوردهای 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شان چون خشونت و و خود محوری غ</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راخلاقی بوده است.</w:t>
            </w:r>
          </w:p>
          <w:p w:rsidR="006C4D58" w:rsidRPr="00266134" w:rsidRDefault="006C4D58" w:rsidP="009B1281">
            <w:pPr>
              <w:pStyle w:val="StyleComplexBLotus12ptJustifiedFirstline05cm"/>
              <w:widowControl w:val="0"/>
              <w:numPr>
                <w:ilvl w:val="0"/>
                <w:numId w:val="48"/>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تبع</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 xml:space="preserve">ت از </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ک شخص</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 جزو د</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ن</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ست.</w:t>
            </w:r>
          </w:p>
          <w:p w:rsidR="006C4D58" w:rsidRPr="00266134" w:rsidRDefault="006C4D58" w:rsidP="009B1281">
            <w:pPr>
              <w:pStyle w:val="StyleComplexBLotus12ptJustifiedFirstline05cm"/>
              <w:widowControl w:val="0"/>
              <w:numPr>
                <w:ilvl w:val="0"/>
                <w:numId w:val="48"/>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افراط در مورد تعدادی از علما نهضت.</w:t>
            </w:r>
          </w:p>
          <w:p w:rsidR="006C4D58" w:rsidRPr="00266134" w:rsidRDefault="006C4D58" w:rsidP="009B1281">
            <w:pPr>
              <w:pStyle w:val="StyleComplexBLotus12ptJustifiedFirstline05cm"/>
              <w:widowControl w:val="0"/>
              <w:numPr>
                <w:ilvl w:val="0"/>
                <w:numId w:val="48"/>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کم‌اعتنا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ی به تلاش‌های علمای خارج از جز</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ره العرب.</w:t>
            </w:r>
          </w:p>
          <w:p w:rsidR="006C4D58" w:rsidRPr="00266134" w:rsidRDefault="006C4D58" w:rsidP="009B1281">
            <w:pPr>
              <w:pStyle w:val="StyleComplexBLotus12ptJustifiedFirstline05cm"/>
              <w:widowControl w:val="0"/>
              <w:numPr>
                <w:ilvl w:val="0"/>
                <w:numId w:val="48"/>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در مورد دعوت نظر خاصی ندارم اما در مورد بعضی از افراد آن انتقاداتی وجود دارد.</w:t>
            </w:r>
          </w:p>
          <w:p w:rsidR="006C4D58" w:rsidRPr="00266134" w:rsidRDefault="006C4D58" w:rsidP="009B1281">
            <w:pPr>
              <w:pStyle w:val="StyleComplexBLotus12ptJustifiedFirstline05cm"/>
              <w:widowControl w:val="0"/>
              <w:numPr>
                <w:ilvl w:val="0"/>
                <w:numId w:val="48"/>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وجود اختلاف در م</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ان منسوب</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به دعوت برای آن ناخوشا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ند است.</w:t>
            </w:r>
          </w:p>
          <w:p w:rsidR="006C4D58" w:rsidRPr="00266134" w:rsidRDefault="006C4D58" w:rsidP="009B1281">
            <w:pPr>
              <w:pStyle w:val="StyleComplexBLotus12ptJustifiedFirstline05cm"/>
              <w:widowControl w:val="0"/>
              <w:numPr>
                <w:ilvl w:val="0"/>
                <w:numId w:val="48"/>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بعضی از کشورها، اشخاص و سازمانهای اهل سنت گاهی از اهل بدعت و مخالف</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سنت حما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 می‌کنند.</w:t>
            </w:r>
          </w:p>
          <w:p w:rsidR="006C4D58" w:rsidRPr="00266134" w:rsidRDefault="006C4D58" w:rsidP="009B1281">
            <w:pPr>
              <w:pStyle w:val="StyleComplexBLotus12ptJustifiedFirstline05cm"/>
              <w:widowControl w:val="0"/>
              <w:numPr>
                <w:ilvl w:val="0"/>
                <w:numId w:val="48"/>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بعضی از هواداران دعوت، ظاهر سنت را گرفته و روح و ماه</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 آن را مورد بی‌توجهی قرار داده‌اند.</w:t>
            </w:r>
          </w:p>
          <w:p w:rsidR="006C4D58" w:rsidRPr="00266134" w:rsidRDefault="006C4D58" w:rsidP="009B1281">
            <w:pPr>
              <w:pStyle w:val="StyleComplexBLotus12ptJustifiedFirstline05cm"/>
              <w:widowControl w:val="0"/>
              <w:numPr>
                <w:ilvl w:val="0"/>
                <w:numId w:val="48"/>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به خاطر خداوند 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شان را دوست می‌دارم.</w:t>
            </w:r>
          </w:p>
        </w:tc>
        <w:tc>
          <w:tcPr>
            <w:tcW w:w="2000" w:type="dxa"/>
            <w:shd w:val="clear" w:color="auto" w:fill="auto"/>
          </w:tcPr>
          <w:p w:rsidR="006C4D58" w:rsidRPr="00266134" w:rsidRDefault="006C4D58" w:rsidP="009B1281">
            <w:pPr>
              <w:pStyle w:val="StyleComplexBLotus12ptJustifiedFirstline05cm"/>
              <w:widowControl w:val="0"/>
              <w:numPr>
                <w:ilvl w:val="1"/>
                <w:numId w:val="48"/>
              </w:numPr>
              <w:spacing w:line="216" w:lineRule="auto"/>
              <w:ind w:left="0" w:firstLine="0"/>
              <w:rPr>
                <w:rFonts w:ascii="Courier New" w:hAnsi="Courier New" w:cs="2  Mitra"/>
                <w:color w:val="000000"/>
                <w:sz w:val="27"/>
                <w:szCs w:val="27"/>
                <w:rtl/>
                <w:lang w:bidi="fa-IR"/>
              </w:rPr>
            </w:pPr>
            <w:r w:rsidRPr="00266134">
              <w:rPr>
                <w:rFonts w:ascii="Courier New" w:hAnsi="Courier New" w:cs="2  Mitra"/>
                <w:color w:val="000000"/>
                <w:sz w:val="27"/>
                <w:szCs w:val="27"/>
                <w:rtl/>
                <w:lang w:bidi="fa-IR"/>
              </w:rPr>
              <w:t>تمامی نقطه‌نظرها و انتقادها متوجه پ</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روان دعوت و حام</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ان آن است و عل</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ه حق</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قت دعوت و امام و علمای آن انتقادی وجود نداشته است.</w:t>
            </w:r>
          </w:p>
          <w:p w:rsidR="006C4D58" w:rsidRPr="00266134" w:rsidRDefault="006C4D58" w:rsidP="009B1281">
            <w:pPr>
              <w:pStyle w:val="StyleComplexBLotus12ptJustifiedFirstline05cm"/>
              <w:widowControl w:val="0"/>
              <w:numPr>
                <w:ilvl w:val="1"/>
                <w:numId w:val="48"/>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بس</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اری از آنها گفته‌اند که از آنجا دعوت برپا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ه کتاب و سنت است از آن انتقادی ندارند.</w:t>
            </w:r>
          </w:p>
          <w:p w:rsidR="006C4D58" w:rsidRPr="00266134" w:rsidRDefault="006C4D58" w:rsidP="009B1281">
            <w:pPr>
              <w:pStyle w:val="StyleComplexBLotus12ptJustifiedFirstline05cm"/>
              <w:widowControl w:val="0"/>
              <w:numPr>
                <w:ilvl w:val="1"/>
                <w:numId w:val="48"/>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در ضمن بس</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اری از توص</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ه‌ها و پ</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شنهادهای ز</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 ملاحظات و انتقاداتی وجود دارد.</w:t>
            </w:r>
          </w:p>
        </w:tc>
      </w:tr>
      <w:tr w:rsidR="004E6C34" w:rsidRPr="00266134" w:rsidTr="00343012">
        <w:tc>
          <w:tcPr>
            <w:tcW w:w="711" w:type="dxa"/>
            <w:shd w:val="clear" w:color="auto" w:fill="auto"/>
            <w:vAlign w:val="center"/>
          </w:tcPr>
          <w:p w:rsidR="004E6C34" w:rsidRPr="00266134" w:rsidRDefault="004E6C34" w:rsidP="009B1281">
            <w:pPr>
              <w:pStyle w:val="StyleComplexBLotus12ptJustifiedFirstline05cm"/>
              <w:widowControl w:val="0"/>
              <w:spacing w:line="216" w:lineRule="auto"/>
              <w:ind w:firstLine="0"/>
              <w:jc w:val="center"/>
              <w:rPr>
                <w:rFonts w:ascii="Courier New" w:hAnsi="Courier New" w:cs="B Jadid"/>
                <w:color w:val="000000"/>
                <w:w w:val="80"/>
                <w:lang w:bidi="fa-IR"/>
              </w:rPr>
            </w:pPr>
            <w:r w:rsidRPr="00266134">
              <w:rPr>
                <w:rFonts w:ascii="Courier New" w:hAnsi="Courier New" w:cs="B Jadid"/>
                <w:color w:val="000000"/>
                <w:w w:val="80"/>
                <w:rtl/>
                <w:lang w:bidi="fa-IR"/>
              </w:rPr>
              <w:t>س11</w:t>
            </w:r>
          </w:p>
        </w:tc>
        <w:tc>
          <w:tcPr>
            <w:tcW w:w="6400" w:type="dxa"/>
            <w:gridSpan w:val="2"/>
            <w:shd w:val="clear" w:color="auto" w:fill="auto"/>
          </w:tcPr>
          <w:p w:rsidR="004E6C34" w:rsidRPr="00266134" w:rsidRDefault="004E6C34" w:rsidP="009B1281">
            <w:pPr>
              <w:pStyle w:val="StyleComplexBLotus12ptJustifiedFirstline05cm"/>
              <w:widowControl w:val="0"/>
              <w:spacing w:line="216" w:lineRule="auto"/>
              <w:ind w:firstLine="0"/>
              <w:rPr>
                <w:rFonts w:ascii="Courier New" w:hAnsi="Courier New" w:cs="B Jadid"/>
                <w:color w:val="000000"/>
                <w:lang w:bidi="fa-IR"/>
              </w:rPr>
            </w:pPr>
            <w:r w:rsidRPr="00266134">
              <w:rPr>
                <w:rFonts w:ascii="Courier New" w:hAnsi="Courier New" w:cs="B Jadid"/>
                <w:color w:val="000000"/>
                <w:rtl/>
                <w:lang w:bidi="fa-IR"/>
              </w:rPr>
              <w:t>چه پيشنهادات و توصيه‌هايی داريد؟</w:t>
            </w:r>
          </w:p>
        </w:tc>
      </w:tr>
      <w:tr w:rsidR="006C4D58" w:rsidRPr="00266134" w:rsidTr="004E6C34">
        <w:tc>
          <w:tcPr>
            <w:tcW w:w="711" w:type="dxa"/>
            <w:shd w:val="clear" w:color="auto" w:fill="auto"/>
            <w:vAlign w:val="center"/>
          </w:tcPr>
          <w:p w:rsidR="006C4D58" w:rsidRPr="00266134" w:rsidRDefault="006C4D58" w:rsidP="009B1281">
            <w:pPr>
              <w:pStyle w:val="StyleComplexBLotus12ptJustifiedFirstline05cm"/>
              <w:widowControl w:val="0"/>
              <w:spacing w:line="216" w:lineRule="auto"/>
              <w:ind w:firstLine="0"/>
              <w:jc w:val="center"/>
              <w:rPr>
                <w:rFonts w:ascii="Courier New" w:hAnsi="Courier New" w:cs="2  Mitra"/>
                <w:color w:val="000000"/>
                <w:sz w:val="27"/>
                <w:szCs w:val="27"/>
                <w:lang w:bidi="fa-IR"/>
              </w:rPr>
            </w:pPr>
          </w:p>
        </w:tc>
        <w:tc>
          <w:tcPr>
            <w:tcW w:w="4400" w:type="dxa"/>
            <w:shd w:val="clear" w:color="auto" w:fill="auto"/>
          </w:tcPr>
          <w:p w:rsidR="006C4D58" w:rsidRPr="00266134" w:rsidRDefault="006C4D58" w:rsidP="009B1281">
            <w:pPr>
              <w:pStyle w:val="StyleComplexBLotus12ptJustifiedFirstline05cm"/>
              <w:widowControl w:val="0"/>
              <w:spacing w:line="216" w:lineRule="auto"/>
              <w:ind w:firstLine="0"/>
              <w:rPr>
                <w:rFonts w:ascii="Courier New" w:hAnsi="Courier New" w:cs="2  Mitra"/>
                <w:color w:val="000000"/>
                <w:sz w:val="27"/>
                <w:szCs w:val="27"/>
                <w:rtl/>
                <w:lang w:bidi="fa-IR"/>
              </w:rPr>
            </w:pPr>
            <w:r w:rsidRPr="00266134">
              <w:rPr>
                <w:rFonts w:ascii="Courier New" w:hAnsi="Courier New" w:cs="2  Mitra"/>
                <w:color w:val="000000"/>
                <w:sz w:val="27"/>
                <w:szCs w:val="27"/>
                <w:rtl/>
                <w:lang w:bidi="fa-IR"/>
              </w:rPr>
              <w:t>پاسخها در موارد ز</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 خلاصه می‌شوند:</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rtl/>
                <w:lang w:bidi="fa-IR"/>
              </w:rPr>
            </w:pPr>
            <w:r w:rsidRPr="00266134">
              <w:rPr>
                <w:rFonts w:ascii="Courier New" w:hAnsi="Courier New" w:cs="2  Mitra"/>
                <w:color w:val="000000"/>
                <w:sz w:val="27"/>
                <w:szCs w:val="27"/>
                <w:rtl/>
                <w:lang w:bidi="fa-IR"/>
              </w:rPr>
              <w:t>اهتمام جدی و محوری به اصول خط‌مشی ش</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خ و روش عمومی دعوت برای کشف حق</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قت د</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و توح</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د.</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برپا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ی دوره‌های آموزش دا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می در زم</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نه آموزش د</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عق</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ده و توض</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ح حق</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قت دعوت.</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استفاده از وسا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ل امروزی مانند راد</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و، تلو</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ز</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ون و د</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گر امکانات برای تبل</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غ اصول و مبانی دعوت.</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پایبندی به کتاب و سنت و حکم به ما أَنْزَلَ الله.</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ته</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ه برنامه‌ای عملی برای دعوت به توح</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د و سنت.</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عدم پ</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وند دعوت با اشخاص.</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چاپ و نشر کتاب و تحق</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قاتی که حق</w:t>
            </w:r>
            <w:r w:rsidR="004E6C34" w:rsidRPr="00266134">
              <w:rPr>
                <w:rFonts w:ascii="Courier New" w:hAnsi="Courier New" w:cs="2  Mitra"/>
                <w:color w:val="000000"/>
                <w:sz w:val="27"/>
                <w:szCs w:val="27"/>
                <w:rtl/>
                <w:lang w:bidi="fa-IR"/>
              </w:rPr>
              <w:t>يقت دعوت را برای مردم بيان نماي</w:t>
            </w:r>
            <w:r w:rsidRPr="00266134">
              <w:rPr>
                <w:rFonts w:ascii="Courier New" w:hAnsi="Courier New" w:cs="2  Mitra"/>
                <w:color w:val="000000"/>
                <w:sz w:val="27"/>
                <w:szCs w:val="27"/>
                <w:rtl/>
                <w:lang w:bidi="fa-IR"/>
              </w:rPr>
              <w:t>د و 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شان را به حق راهنما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ی کند و شبهه‌های آنان را برطرف نما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د.</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اصلاح اوضاع مسلمانان، گسترش شعا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 د</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نی و از ب</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بردن مظاهر انحراف از د</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و مقابله با تلاش</w:t>
            </w:r>
            <w:r w:rsidR="007A00D2" w:rsidRPr="00266134">
              <w:rPr>
                <w:rFonts w:ascii="Courier New" w:hAnsi="Courier New" w:cs="2  Mitra"/>
                <w:color w:val="000000"/>
                <w:sz w:val="27"/>
                <w:szCs w:val="27"/>
                <w:rtl/>
                <w:lang w:bidi="fa-IR"/>
              </w:rPr>
              <w:t>‌</w:t>
            </w:r>
            <w:r w:rsidRPr="00266134">
              <w:rPr>
                <w:rFonts w:ascii="Courier New" w:hAnsi="Courier New" w:cs="2  Mitra"/>
                <w:color w:val="000000"/>
                <w:sz w:val="27"/>
                <w:szCs w:val="27"/>
                <w:rtl/>
                <w:lang w:bidi="fa-IR"/>
              </w:rPr>
              <w:t>ها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ی که برای 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جاد نفرت از کلمه وهاب</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 صورت می‌گ</w:t>
            </w:r>
            <w:r w:rsidR="00F92ABB"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رد.</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چاپ و انتشار اطلاعاتی از زندگی ش</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خ محمد</w:t>
            </w:r>
            <w:r w:rsidR="007A00D2" w:rsidRPr="00266134">
              <w:rPr>
                <w:rFonts w:ascii="Courier New" w:hAnsi="Courier New" w:cs="2  Mitra"/>
                <w:color w:val="000000"/>
                <w:sz w:val="27"/>
                <w:szCs w:val="27"/>
                <w:rtl/>
                <w:lang w:bidi="fa-IR"/>
              </w:rPr>
              <w:t xml:space="preserve"> </w:t>
            </w:r>
            <w:r w:rsidRPr="00266134">
              <w:rPr>
                <w:rFonts w:ascii="Courier New" w:hAnsi="Courier New" w:cs="2  Mitra"/>
                <w:color w:val="000000"/>
                <w:sz w:val="27"/>
                <w:szCs w:val="27"/>
                <w:rtl/>
                <w:lang w:bidi="fa-IR"/>
              </w:rPr>
              <w:t>بن عبدالوهاب.</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بحث و بررسی امور با مخالفان و گفتگوی پسندیده با دشمنان و برخورد خوب و پسند</w:t>
            </w:r>
            <w:r w:rsidR="00F92ABB"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ده با اهل تصوف.</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حما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 از مبلغ</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جمع</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w:t>
            </w:r>
            <w:r w:rsidR="007A00D2" w:rsidRPr="00266134">
              <w:rPr>
                <w:rFonts w:ascii="Courier New" w:hAnsi="Courier New" w:cs="2  Mitra"/>
                <w:color w:val="000000"/>
                <w:sz w:val="27"/>
                <w:szCs w:val="27"/>
                <w:rtl/>
                <w:lang w:bidi="fa-IR"/>
              </w:rPr>
              <w:t>‌</w:t>
            </w:r>
            <w:r w:rsidRPr="00266134">
              <w:rPr>
                <w:rFonts w:ascii="Courier New" w:hAnsi="Courier New" w:cs="2  Mitra"/>
                <w:color w:val="000000"/>
                <w:sz w:val="27"/>
                <w:szCs w:val="27"/>
                <w:rtl/>
                <w:lang w:bidi="fa-IR"/>
              </w:rPr>
              <w:t>ها، مدارس و سازمانها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ی که مبلغ تبع</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 از سنت هستند.</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ب</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ان موفق</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w:t>
            </w:r>
            <w:r w:rsidR="007A00D2" w:rsidRPr="00266134">
              <w:rPr>
                <w:rFonts w:ascii="Courier New" w:hAnsi="Courier New" w:cs="2  Mitra"/>
                <w:color w:val="000000"/>
                <w:sz w:val="27"/>
                <w:szCs w:val="27"/>
                <w:rtl/>
                <w:lang w:bidi="fa-IR"/>
              </w:rPr>
              <w:t>‌</w:t>
            </w:r>
            <w:r w:rsidRPr="00266134">
              <w:rPr>
                <w:rFonts w:ascii="Courier New" w:hAnsi="Courier New" w:cs="2  Mitra"/>
                <w:color w:val="000000"/>
                <w:sz w:val="27"/>
                <w:szCs w:val="27"/>
                <w:rtl/>
                <w:lang w:bidi="fa-IR"/>
              </w:rPr>
              <w:t>های دعوت سلف</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کنار نهادن روشهای سخت‌گ</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رانه و تند و خشن.</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تلاش برای سازگار گردان</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دن طرح و برنامه‌ها با فضای و</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ژه مخاطبان.</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موضوع به مردم ابلاغ شود که دعوت سلف</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 د</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جد</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د</w:t>
            </w:r>
            <w:r w:rsidR="004E6C34" w:rsidRPr="00266134">
              <w:rPr>
                <w:rFonts w:ascii="Courier New" w:hAnsi="Courier New" w:cs="2  Mitra"/>
                <w:color w:val="000000"/>
                <w:sz w:val="27"/>
                <w:szCs w:val="27"/>
                <w:rtl/>
                <w:lang w:bidi="fa-IR"/>
              </w:rPr>
              <w:t>ى</w:t>
            </w:r>
            <w:r w:rsidRPr="00266134">
              <w:rPr>
                <w:rFonts w:ascii="Courier New" w:hAnsi="Courier New" w:cs="2  Mitra"/>
                <w:color w:val="000000"/>
                <w:sz w:val="27"/>
                <w:szCs w:val="27"/>
                <w:rtl/>
                <w:lang w:bidi="fa-IR"/>
              </w:rPr>
              <w:t xml:space="preserve"> ن</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ست.</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ترت</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ب د</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دارهای متقابل، ساختن مدارس، تأم</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مخارج زندگی مبلغ</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ن و دادن بورس</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ه به دانشجو</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ان در دانشگا</w:t>
            </w:r>
            <w:r w:rsidR="007A00D2" w:rsidRPr="00266134">
              <w:rPr>
                <w:rFonts w:ascii="Courier New" w:hAnsi="Courier New" w:cs="2  Mitra"/>
                <w:color w:val="000000"/>
                <w:sz w:val="27"/>
                <w:szCs w:val="27"/>
                <w:rtl/>
                <w:lang w:bidi="fa-IR"/>
              </w:rPr>
              <w:t>ه‌</w:t>
            </w:r>
            <w:r w:rsidRPr="00266134">
              <w:rPr>
                <w:rFonts w:ascii="Courier New" w:hAnsi="Courier New" w:cs="2  Mitra"/>
                <w:color w:val="000000"/>
                <w:sz w:val="27"/>
                <w:szCs w:val="27"/>
                <w:rtl/>
                <w:lang w:bidi="fa-IR"/>
              </w:rPr>
              <w:t>های سعودی.</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ترجمه کتاب</w:t>
            </w:r>
            <w:r w:rsidR="007A00D2" w:rsidRPr="00266134">
              <w:rPr>
                <w:rFonts w:ascii="Courier New" w:hAnsi="Courier New" w:cs="2  Mitra"/>
                <w:color w:val="000000"/>
                <w:sz w:val="27"/>
                <w:szCs w:val="27"/>
                <w:rtl/>
                <w:lang w:bidi="fa-IR"/>
              </w:rPr>
              <w:t>‌</w:t>
            </w:r>
            <w:r w:rsidRPr="00266134">
              <w:rPr>
                <w:rFonts w:ascii="Courier New" w:hAnsi="Courier New" w:cs="2  Mitra"/>
                <w:color w:val="000000"/>
                <w:sz w:val="27"/>
                <w:szCs w:val="27"/>
                <w:rtl/>
                <w:lang w:bidi="fa-IR"/>
              </w:rPr>
              <w:t>های عق</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دتی و کتابهای ش</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خ محمد</w:t>
            </w:r>
            <w:r w:rsidR="007A00D2" w:rsidRPr="00266134">
              <w:rPr>
                <w:rFonts w:ascii="Courier New" w:hAnsi="Courier New" w:cs="2  Mitra"/>
                <w:color w:val="000000"/>
                <w:sz w:val="27"/>
                <w:szCs w:val="27"/>
                <w:rtl/>
                <w:lang w:bidi="fa-IR"/>
              </w:rPr>
              <w:t xml:space="preserve"> </w:t>
            </w:r>
            <w:r w:rsidRPr="00266134">
              <w:rPr>
                <w:rFonts w:ascii="Courier New" w:hAnsi="Courier New" w:cs="2  Mitra"/>
                <w:color w:val="000000"/>
                <w:sz w:val="27"/>
                <w:szCs w:val="27"/>
                <w:rtl/>
                <w:lang w:bidi="fa-IR"/>
              </w:rPr>
              <w:t>بن عبدالوهاب و چاپ و نشر آنها به زبانهای غ</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رعربی.</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د</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دار علمای کشور عربستان از ممالک عربی و اسلامی.</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توز</w:t>
            </w:r>
            <w:r w:rsidR="00F92ABB"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ع کتابی دربارة اشتباهات تار</w:t>
            </w:r>
            <w:r w:rsidR="00F92ABB"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خی د</w:t>
            </w:r>
            <w:r w:rsidR="00F92ABB"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گران دربار</w:t>
            </w:r>
            <w:r w:rsidR="00343012" w:rsidRPr="00266134">
              <w:rPr>
                <w:rFonts w:ascii="Courier New" w:hAnsi="Courier New" w:cs="2  Mitra"/>
                <w:color w:val="000000"/>
                <w:sz w:val="27"/>
                <w:szCs w:val="27"/>
                <w:rtl/>
                <w:lang w:bidi="fa-IR"/>
              </w:rPr>
              <w:t>ه</w:t>
            </w:r>
            <w:r w:rsidRPr="00266134">
              <w:rPr>
                <w:rFonts w:ascii="Courier New" w:hAnsi="Courier New" w:cs="2  Mitra"/>
                <w:color w:val="000000"/>
                <w:sz w:val="27"/>
                <w:szCs w:val="27"/>
                <w:rtl/>
                <w:lang w:bidi="fa-IR"/>
              </w:rPr>
              <w:t xml:space="preserve"> وهاب</w:t>
            </w:r>
            <w:r w:rsidR="00F92ABB"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توجه به إخلاص، تسامح و نرمخو</w:t>
            </w:r>
            <w:r w:rsidR="00F92ABB"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ی و شک</w:t>
            </w:r>
            <w:r w:rsidR="00F92ABB"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با</w:t>
            </w:r>
            <w:r w:rsidR="00F92ABB"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ی در دعوت.</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دوری از شتابزدگی در چ</w:t>
            </w:r>
            <w:r w:rsidR="00F92ABB"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دن ثمرة دعوت.</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بس</w:t>
            </w:r>
            <w:r w:rsidR="00F92ABB"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اری از پاسخ‌دهندگان بر ضرورت خودداری از عجله و شتابزدگی و رعا</w:t>
            </w:r>
            <w:r w:rsidR="00F92ABB"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 نرمخو</w:t>
            </w:r>
            <w:r w:rsidR="00F92ABB"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ی و تسامح تأک</w:t>
            </w:r>
            <w:r w:rsidR="00F92ABB"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د کرده‌اند.</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کنار گذاشتن استفاده از نام وهاب</w:t>
            </w:r>
            <w:r w:rsidR="00F92ABB"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w:t>
            </w:r>
          </w:p>
          <w:p w:rsidR="006C4D58" w:rsidRPr="00266134" w:rsidRDefault="006C4D58" w:rsidP="009B1281">
            <w:pPr>
              <w:pStyle w:val="StyleComplexBLotus12ptJustifiedFirstline05cm"/>
              <w:widowControl w:val="0"/>
              <w:numPr>
                <w:ilvl w:val="0"/>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در خواست همکاری از دولت</w:t>
            </w:r>
            <w:r w:rsidR="007A00D2" w:rsidRPr="00266134">
              <w:rPr>
                <w:rFonts w:ascii="Courier New" w:hAnsi="Courier New" w:cs="2  Mitra"/>
                <w:color w:val="000000"/>
                <w:sz w:val="27"/>
                <w:szCs w:val="27"/>
                <w:rtl/>
                <w:lang w:bidi="fa-IR"/>
              </w:rPr>
              <w:t>‌</w:t>
            </w:r>
            <w:r w:rsidRPr="00266134">
              <w:rPr>
                <w:rFonts w:ascii="Courier New" w:hAnsi="Courier New" w:cs="2  Mitra"/>
                <w:color w:val="000000"/>
                <w:sz w:val="27"/>
                <w:szCs w:val="27"/>
                <w:rtl/>
                <w:lang w:bidi="fa-IR"/>
              </w:rPr>
              <w:t>ها براساس روش ش</w:t>
            </w:r>
            <w:r w:rsidR="00F92ABB"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خ محمد</w:t>
            </w:r>
            <w:r w:rsidR="007A00D2" w:rsidRPr="00266134">
              <w:rPr>
                <w:rFonts w:ascii="Courier New" w:hAnsi="Courier New" w:cs="2  Mitra"/>
                <w:color w:val="000000"/>
                <w:sz w:val="27"/>
                <w:szCs w:val="27"/>
                <w:rtl/>
                <w:lang w:bidi="fa-IR"/>
              </w:rPr>
              <w:t xml:space="preserve"> </w:t>
            </w:r>
            <w:r w:rsidRPr="00266134">
              <w:rPr>
                <w:rFonts w:ascii="Courier New" w:hAnsi="Courier New" w:cs="2  Mitra"/>
                <w:color w:val="000000"/>
                <w:sz w:val="27"/>
                <w:szCs w:val="27"/>
                <w:rtl/>
                <w:lang w:bidi="fa-IR"/>
              </w:rPr>
              <w:t>بن عبدالوهاب.</w:t>
            </w:r>
          </w:p>
        </w:tc>
        <w:tc>
          <w:tcPr>
            <w:tcW w:w="2000" w:type="dxa"/>
            <w:shd w:val="clear" w:color="auto" w:fill="auto"/>
          </w:tcPr>
          <w:p w:rsidR="006C4D58" w:rsidRPr="00266134" w:rsidRDefault="006C4D58" w:rsidP="009B1281">
            <w:pPr>
              <w:pStyle w:val="StyleComplexBLotus12ptJustifiedFirstline05cm"/>
              <w:widowControl w:val="0"/>
              <w:numPr>
                <w:ilvl w:val="1"/>
                <w:numId w:val="49"/>
              </w:numPr>
              <w:spacing w:line="216" w:lineRule="auto"/>
              <w:ind w:left="0" w:firstLine="0"/>
              <w:rPr>
                <w:rFonts w:ascii="Courier New" w:hAnsi="Courier New" w:cs="2  Mitra"/>
                <w:color w:val="000000"/>
                <w:sz w:val="27"/>
                <w:szCs w:val="27"/>
                <w:rtl/>
                <w:lang w:bidi="fa-IR"/>
              </w:rPr>
            </w:pPr>
            <w:r w:rsidRPr="00266134">
              <w:rPr>
                <w:rFonts w:ascii="Courier New" w:hAnsi="Courier New" w:cs="2  Mitra"/>
                <w:color w:val="000000"/>
                <w:sz w:val="27"/>
                <w:szCs w:val="27"/>
                <w:rtl/>
                <w:lang w:bidi="fa-IR"/>
              </w:rPr>
              <w:t>بس</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اری از توص</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ه‌ها مربوط به ضرورت تسامح، بردباری و رعا</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ت حکمت در دعوت و دوری از روش‌های تند و خشن با مخالفان است.</w:t>
            </w:r>
          </w:p>
          <w:p w:rsidR="006C4D58" w:rsidRPr="00266134" w:rsidRDefault="006C4D58" w:rsidP="009B1281">
            <w:pPr>
              <w:pStyle w:val="StyleComplexBLotus12ptJustifiedFirstline05cm"/>
              <w:widowControl w:val="0"/>
              <w:numPr>
                <w:ilvl w:val="1"/>
                <w:numId w:val="49"/>
              </w:numPr>
              <w:spacing w:line="216" w:lineRule="auto"/>
              <w:ind w:left="0" w:firstLine="0"/>
              <w:rPr>
                <w:rFonts w:ascii="Courier New" w:hAnsi="Courier New" w:cs="2  Mitra"/>
                <w:color w:val="000000"/>
                <w:sz w:val="27"/>
                <w:szCs w:val="27"/>
                <w:lang w:bidi="fa-IR"/>
              </w:rPr>
            </w:pPr>
            <w:r w:rsidRPr="00266134">
              <w:rPr>
                <w:rFonts w:ascii="Courier New" w:hAnsi="Courier New" w:cs="2  Mitra"/>
                <w:color w:val="000000"/>
                <w:sz w:val="27"/>
                <w:szCs w:val="27"/>
                <w:rtl/>
                <w:lang w:bidi="fa-IR"/>
              </w:rPr>
              <w:t>بس</w:t>
            </w:r>
            <w:r w:rsidR="00F92ABB"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اری از کسانی که پاسخ داده‌‌اند، انتقادات در مورد دعوت را با توص</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ه‌ها و پ</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شنهادها در هم آم</w:t>
            </w:r>
            <w:r w:rsidR="004E6C34" w:rsidRPr="00266134">
              <w:rPr>
                <w:rFonts w:ascii="Courier New" w:hAnsi="Courier New" w:cs="2  Mitra"/>
                <w:color w:val="000000"/>
                <w:sz w:val="27"/>
                <w:szCs w:val="27"/>
                <w:rtl/>
                <w:lang w:bidi="fa-IR"/>
              </w:rPr>
              <w:t>ي</w:t>
            </w:r>
            <w:r w:rsidRPr="00266134">
              <w:rPr>
                <w:rFonts w:ascii="Courier New" w:hAnsi="Courier New" w:cs="2  Mitra"/>
                <w:color w:val="000000"/>
                <w:sz w:val="27"/>
                <w:szCs w:val="27"/>
                <w:rtl/>
                <w:lang w:bidi="fa-IR"/>
              </w:rPr>
              <w:t>خته‌اند.</w:t>
            </w:r>
          </w:p>
        </w:tc>
      </w:tr>
    </w:tbl>
    <w:p w:rsidR="005E315B" w:rsidRPr="001E7DD1" w:rsidRDefault="005E315B" w:rsidP="00021DD3">
      <w:pPr>
        <w:pStyle w:val="StyleComplexBLotus12ptJustifiedFirstline05cmChar"/>
        <w:widowControl w:val="0"/>
        <w:spacing w:line="226" w:lineRule="auto"/>
        <w:rPr>
          <w:rFonts w:hint="cs"/>
          <w:rtl/>
        </w:rPr>
      </w:pPr>
    </w:p>
    <w:sectPr w:rsidR="005E315B" w:rsidRPr="001E7DD1" w:rsidSect="00F0778D">
      <w:headerReference w:type="even" r:id="rId20"/>
      <w:headerReference w:type="default" r:id="rId21"/>
      <w:footerReference w:type="even" r:id="rId22"/>
      <w:footerReference w:type="default" r:id="rId23"/>
      <w:footnotePr>
        <w:numRestart w:val="eachPage"/>
      </w:footnotePr>
      <w:type w:val="evenPage"/>
      <w:pgSz w:w="11907" w:h="16840" w:code="9"/>
      <w:pgMar w:top="2982" w:right="2398" w:bottom="2982" w:left="2398" w:header="1418" w:footer="2835" w:gutter="0"/>
      <w:pgNumType w:start="1"/>
      <w:cols w:space="720"/>
      <w:titlePg/>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F3B" w:rsidRDefault="00530F3B">
      <w:r>
        <w:separator/>
      </w:r>
    </w:p>
  </w:endnote>
  <w:endnote w:type="continuationSeparator" w:id="0">
    <w:p w:rsidR="00530F3B" w:rsidRDefault="00530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embedRegular r:id="rId1" w:fontKey="{03DDE992-27CA-4887-A864-E57AD0D39840}"/>
    <w:embedBold r:id="rId2" w:fontKey="{BD85A3B4-EC2A-4D68-A93F-ECCEDC357975}"/>
    <w:embedItalic r:id="rId3" w:fontKey="{09DF62B0-DB5D-4ADC-88E9-0542812FFFB9}"/>
    <w:embedBoldItalic r:id="rId4" w:fontKey="{6FCB4C9F-438D-45BF-B29C-6FD42F89AB6D}"/>
  </w:font>
  <w:font w:name="Symbol">
    <w:panose1 w:val="05050102010706020507"/>
    <w:charset w:val="02"/>
    <w:family w:val="roman"/>
    <w:pitch w:val="variable"/>
    <w:sig w:usb0="00000000" w:usb1="10000000" w:usb2="00000000" w:usb3="00000000" w:csb0="80000000" w:csb1="00000000"/>
    <w:embedRegular r:id="rId5" w:fontKey="{714F8C7D-7ED2-4046-9B7E-32F28DE1DA9A}"/>
  </w:font>
  <w:font w:name="Courier New">
    <w:panose1 w:val="02070309020205020404"/>
    <w:charset w:val="00"/>
    <w:family w:val="modern"/>
    <w:pitch w:val="fixed"/>
    <w:sig w:usb0="E0002AFF" w:usb1="C0007843" w:usb2="00000009" w:usb3="00000000" w:csb0="000001FF" w:csb1="00000000"/>
    <w:embedRegular r:id="rId6" w:fontKey="{F5ECFD2E-DFA3-433B-AF5E-E41A77B56711}"/>
    <w:embedBold r:id="rId7" w:fontKey="{35BA3990-E916-418F-BD50-A7438859A774}"/>
  </w:font>
  <w:font w:name="Wingdings">
    <w:panose1 w:val="05000000000000000000"/>
    <w:charset w:val="02"/>
    <w:family w:val="auto"/>
    <w:pitch w:val="variable"/>
    <w:sig w:usb0="00000000" w:usb1="10000000" w:usb2="00000000" w:usb3="00000000" w:csb0="80000000" w:csb1="00000000"/>
    <w:embedRegular r:id="rId8" w:fontKey="{AFC17D7F-029C-41BE-8730-35A794BBC581}"/>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embedRegular r:id="rId9" w:fontKey="{DC3540ED-CA06-45AD-BE9A-0481E439CD96}"/>
    <w:embedBold r:id="rId10" w:fontKey="{293C5527-B620-47C0-9553-E343905E7071}"/>
    <w:embedBoldItalic r:id="rId11" w:fontKey="{5DED8B99-C6E4-47A8-9305-814003450742}"/>
  </w:font>
  <w:font w:name="B Zar">
    <w:panose1 w:val="00000400000000000000"/>
    <w:charset w:val="B2"/>
    <w:family w:val="auto"/>
    <w:pitch w:val="variable"/>
    <w:sig w:usb0="00002001" w:usb1="80000000" w:usb2="00000008" w:usb3="00000000" w:csb0="00000040" w:csb1="00000000"/>
    <w:embedRegular r:id="rId12" w:fontKey="{C75E63C1-F06A-4C1D-AEE3-76963F56138D}"/>
    <w:embedBold r:id="rId13" w:fontKey="{4756A982-ED8A-4C77-A6A0-37A1DF2B7CB0}"/>
  </w:font>
  <w:font w:name="Century Gothic">
    <w:panose1 w:val="020B0502020202020204"/>
    <w:charset w:val="00"/>
    <w:family w:val="swiss"/>
    <w:pitch w:val="variable"/>
    <w:sig w:usb0="00000287" w:usb1="00000000" w:usb2="00000000" w:usb3="00000000" w:csb0="0000009F" w:csb1="00000000"/>
    <w:embedBold r:id="rId14" w:fontKey="{2BDF3B47-78D3-409C-ABD3-3C363871422C}"/>
  </w:font>
  <w:font w:name="Arabic Transparent">
    <w:panose1 w:val="020B0604020202020204"/>
    <w:charset w:val="00"/>
    <w:family w:val="swiss"/>
    <w:pitch w:val="variable"/>
    <w:sig w:usb0="E0002AFF" w:usb1="C0007843" w:usb2="00000009" w:usb3="00000000" w:csb0="000001FF" w:csb1="00000000"/>
    <w:embedBold r:id="rId15" w:fontKey="{BE83993E-F951-428F-8F44-D3E0C739C3AC}"/>
  </w:font>
  <w:font w:name="B Badr">
    <w:panose1 w:val="00000400000000000000"/>
    <w:charset w:val="B2"/>
    <w:family w:val="auto"/>
    <w:pitch w:val="variable"/>
    <w:sig w:usb0="00002001" w:usb1="80000000" w:usb2="00000008" w:usb3="00000000" w:csb0="00000040" w:csb1="00000000"/>
    <w:embedRegular r:id="rId16" w:fontKey="{BEFA4E2D-6AD1-4D71-8EC3-6CCC60FAAD58}"/>
    <w:embedBold r:id="rId17" w:fontKey="{32686689-72D7-470A-8022-CACF0F1889AE}"/>
  </w:font>
  <w:font w:name="B Lotus">
    <w:panose1 w:val="00000400000000000000"/>
    <w:charset w:val="B2"/>
    <w:family w:val="auto"/>
    <w:pitch w:val="variable"/>
    <w:sig w:usb0="00002001" w:usb1="80000000" w:usb2="00000008" w:usb3="00000000" w:csb0="00000040" w:csb1="00000000"/>
    <w:embedRegular r:id="rId18" w:fontKey="{54F0EB57-1848-4831-A0AC-6476EB21AB92}"/>
    <w:embedBold r:id="rId19" w:fontKey="{86F2CC1C-60F2-4CBD-9264-43663F05ED6E}"/>
  </w:font>
  <w:font w:name="B Mitra">
    <w:panose1 w:val="00000400000000000000"/>
    <w:charset w:val="B2"/>
    <w:family w:val="auto"/>
    <w:pitch w:val="variable"/>
    <w:sig w:usb0="00002001" w:usb1="80000000" w:usb2="00000008" w:usb3="00000000" w:csb0="00000040" w:csb1="00000000"/>
    <w:embedBold r:id="rId20" w:fontKey="{296E037E-9FBD-49F6-977F-F7BC0519FBF8}"/>
  </w:font>
  <w:font w:name="Tahoma">
    <w:panose1 w:val="020B0604030504040204"/>
    <w:charset w:val="00"/>
    <w:family w:val="swiss"/>
    <w:pitch w:val="variable"/>
    <w:sig w:usb0="E1002EFF" w:usb1="C000605B" w:usb2="00000029" w:usb3="00000000" w:csb0="000101FF" w:csb1="00000000"/>
    <w:embedRegular r:id="rId21" w:fontKey="{ED9A078A-6493-449A-8514-5A0F739CDE29}"/>
    <w:embedBold r:id="rId22" w:fontKey="{C1EABE2A-0684-4D63-A872-4E6C494996ED}"/>
  </w:font>
  <w:font w:name="AGA Arabesque">
    <w:panose1 w:val="05010101010101010101"/>
    <w:charset w:val="02"/>
    <w:family w:val="auto"/>
    <w:pitch w:val="variable"/>
    <w:sig w:usb0="00000000" w:usb1="10000000" w:usb2="00000000" w:usb3="00000000" w:csb0="80000000" w:csb1="00000000"/>
    <w:embedRegular r:id="rId23" w:fontKey="{6A664B5C-DBA3-403C-8120-06789A75BC07}"/>
    <w:embedBold r:id="rId24" w:fontKey="{9B2A2174-D644-458F-80B9-007EF6AFB693}"/>
  </w:font>
  <w:font w:name="Mitra">
    <w:panose1 w:val="00000400000000000000"/>
    <w:charset w:val="B2"/>
    <w:family w:val="auto"/>
    <w:pitch w:val="variable"/>
    <w:sig w:usb0="00002001" w:usb1="00000000" w:usb2="00000000" w:usb3="00000000" w:csb0="00000040" w:csb1="00000000"/>
    <w:embedRegular r:id="rId25" w:fontKey="{94B0F89D-4188-41B2-B9CA-0D64F6A1731F}"/>
  </w:font>
  <w:font w:name="B Jadid">
    <w:panose1 w:val="00000700000000000000"/>
    <w:charset w:val="B2"/>
    <w:family w:val="auto"/>
    <w:pitch w:val="variable"/>
    <w:sig w:usb0="00002001" w:usb1="80000000" w:usb2="00000008" w:usb3="00000000" w:csb0="00000040" w:csb1="00000000"/>
    <w:embedRegular r:id="rId26" w:fontKey="{F43D47C1-AAA6-4032-A152-6189EDD40246}"/>
    <w:embedBold r:id="rId27" w:fontKey="{2941ADF4-0AF5-4E2C-AE03-C72965B0818B}"/>
  </w:font>
  <w:font w:name="mohammad bold art 1">
    <w:panose1 w:val="00000000000000000000"/>
    <w:charset w:val="B2"/>
    <w:family w:val="auto"/>
    <w:pitch w:val="variable"/>
    <w:sig w:usb0="00002001" w:usb1="00000000" w:usb2="00000000" w:usb3="00000000" w:csb0="00000040" w:csb1="00000000"/>
    <w:embedRegular r:id="rId28" w:fontKey="{2DBE6B93-4583-488D-96B9-B1FAFEDD5D72}"/>
  </w:font>
  <w:font w:name="Lotus Linotype">
    <w:panose1 w:val="02000000000000000000"/>
    <w:charset w:val="00"/>
    <w:family w:val="auto"/>
    <w:pitch w:val="variable"/>
    <w:sig w:usb0="00002007" w:usb1="80000000" w:usb2="00000008" w:usb3="00000000" w:csb0="00000043" w:csb1="00000000"/>
    <w:embedRegular r:id="rId29" w:fontKey="{25E2AA5A-3F13-4CE5-982B-6A8A1FF25177}"/>
    <w:embedBold r:id="rId30" w:fontKey="{5BA8951D-4753-407D-8701-38399F596479}"/>
  </w:font>
  <w:font w:name="Jadid">
    <w:panose1 w:val="00000700000000000000"/>
    <w:charset w:val="B2"/>
    <w:family w:val="auto"/>
    <w:pitch w:val="variable"/>
    <w:sig w:usb0="00002001" w:usb1="00000000" w:usb2="00000000" w:usb3="00000000" w:csb0="00000040" w:csb1="00000000"/>
    <w:embedRegular r:id="rId31" w:fontKey="{79789D48-9E6C-4BB8-BA5B-F9EACD8A48FE}"/>
  </w:font>
  <w:font w:name="Verdana">
    <w:panose1 w:val="020B0604030504040204"/>
    <w:charset w:val="00"/>
    <w:family w:val="swiss"/>
    <w:pitch w:val="variable"/>
    <w:sig w:usb0="A10006FF" w:usb1="4000205B" w:usb2="00000010" w:usb3="00000000" w:csb0="0000019F" w:csb1="00000000"/>
    <w:embedRegular r:id="rId32" w:fontKey="{81445532-9CC7-4758-9DA8-9F8DADB12872}"/>
  </w:font>
  <w:font w:name="Vrinda">
    <w:panose1 w:val="020B0502040204020203"/>
    <w:charset w:val="00"/>
    <w:family w:val="swiss"/>
    <w:pitch w:val="variable"/>
    <w:sig w:usb0="00010003" w:usb1="00000000" w:usb2="00000000" w:usb3="00000000" w:csb0="00000001" w:csb1="00000000"/>
    <w:embedRegular r:id="rId33" w:fontKey="{7204EEC5-88ED-45C4-8900-4E76C5BCEB15}"/>
  </w:font>
  <w:font w:name="B Titr">
    <w:panose1 w:val="00000700000000000000"/>
    <w:charset w:val="B2"/>
    <w:family w:val="auto"/>
    <w:pitch w:val="variable"/>
    <w:sig w:usb0="00002001" w:usb1="80000000" w:usb2="00000008" w:usb3="00000000" w:csb0="00000040" w:csb1="00000000"/>
    <w:embedRegular r:id="rId34" w:fontKey="{5613AB92-3E62-4389-8570-D846BA88D18E}"/>
    <w:embedBold r:id="rId35" w:fontKey="{83DE1943-4F41-4365-BF62-24C14388C10C}"/>
  </w:font>
  <w:font w:name="CTraditional Arabic">
    <w:panose1 w:val="00000000000000000000"/>
    <w:charset w:val="B2"/>
    <w:family w:val="auto"/>
    <w:pitch w:val="variable"/>
    <w:sig w:usb0="00002001" w:usb1="00000000" w:usb2="00000000" w:usb3="00000000" w:csb0="00000040" w:csb1="00000000"/>
    <w:embedRegular r:id="rId36" w:fontKey="{FB84E996-87E0-40F2-8FFE-4F5DA2AA4E44}"/>
    <w:embedBold r:id="rId37" w:fontKey="{51D3ECEE-2E71-4467-9E3E-47A2CDBC53E6}"/>
  </w:font>
  <w:font w:name="Cordia New">
    <w:panose1 w:val="020B0304020202020204"/>
    <w:charset w:val="00"/>
    <w:family w:val="swiss"/>
    <w:pitch w:val="variable"/>
    <w:sig w:usb0="81000003" w:usb1="00000000" w:usb2="00000000" w:usb3="00000000" w:csb0="00010001" w:csb1="00000000"/>
    <w:embedBold r:id="rId38" w:fontKey="{2136FDC6-81D2-4368-AA52-4BF8C4F6E1F8}"/>
  </w:font>
  <w:font w:name="Century">
    <w:panose1 w:val="02040604050505020304"/>
    <w:charset w:val="00"/>
    <w:family w:val="roman"/>
    <w:pitch w:val="variable"/>
    <w:sig w:usb0="00000287" w:usb1="00000000" w:usb2="00000000" w:usb3="00000000" w:csb0="0000009F" w:csb1="00000000"/>
    <w:embedRegular r:id="rId39" w:fontKey="{1EABD264-D575-4013-AABD-19F2D3ED85EA}"/>
  </w:font>
  <w:font w:name="QCF_BSML">
    <w:charset w:val="00"/>
    <w:family w:val="auto"/>
    <w:pitch w:val="variable"/>
    <w:sig w:usb0="80006003" w:usb1="90000000" w:usb2="00000008" w:usb3="00000000" w:csb0="80000041" w:csb1="00000000"/>
    <w:embedRegular r:id="rId40" w:fontKey="{CF2FD3E8-A181-426D-8E4A-0E4201EDDF9C}"/>
  </w:font>
  <w:font w:name="QCF_P001">
    <w:charset w:val="00"/>
    <w:family w:val="auto"/>
    <w:pitch w:val="variable"/>
    <w:sig w:usb0="80006003" w:usb1="90000000" w:usb2="00000008" w:usb3="00000000" w:csb0="80000041" w:csb1="00000000"/>
    <w:embedRegular r:id="rId41" w:fontKey="{868AEF7B-71FC-4814-82E8-C1F24612E91A}"/>
  </w:font>
  <w:font w:name="Font 079">
    <w:panose1 w:val="00000000000000000000"/>
    <w:charset w:val="B2"/>
    <w:family w:val="auto"/>
    <w:pitch w:val="variable"/>
    <w:sig w:usb0="00002001" w:usb1="00000000" w:usb2="00000000" w:usb3="00000000" w:csb0="00000040" w:csb1="00000000"/>
    <w:embedRegular r:id="rId42" w:fontKey="{1740E5FD-6636-4CAE-8EA7-704F634E5C54}"/>
  </w:font>
  <w:font w:name="QCF_P337">
    <w:charset w:val="00"/>
    <w:family w:val="auto"/>
    <w:pitch w:val="variable"/>
    <w:sig w:usb0="80006003" w:usb1="90000000" w:usb2="00000008" w:usb3="00000000" w:csb0="80000041" w:csb1="00000000"/>
    <w:embedRegular r:id="rId43" w:fontKey="{76270C8B-6376-4C59-A243-B91CCD714ED9}"/>
  </w:font>
  <w:font w:name="Arial">
    <w:panose1 w:val="020B0604020202020204"/>
    <w:charset w:val="00"/>
    <w:family w:val="swiss"/>
    <w:pitch w:val="variable"/>
    <w:sig w:usb0="E0002AFF" w:usb1="C0007843" w:usb2="00000009" w:usb3="00000000" w:csb0="000001FF" w:csb1="00000000"/>
    <w:embedRegular r:id="rId44" w:fontKey="{8F0E097C-33FB-42B0-A199-5F30560F35CC}"/>
  </w:font>
  <w:font w:name="QCF_P128">
    <w:charset w:val="00"/>
    <w:family w:val="auto"/>
    <w:pitch w:val="variable"/>
    <w:sig w:usb0="80006003" w:usb1="90000000" w:usb2="00000008" w:usb3="00000000" w:csb0="80000041" w:csb1="00000000"/>
    <w:embedRegular r:id="rId45" w:fontKey="{BAB92C98-D8DB-499C-A388-B50919F3CA29}"/>
  </w:font>
  <w:font w:name="QCF_P385">
    <w:charset w:val="00"/>
    <w:family w:val="auto"/>
    <w:pitch w:val="variable"/>
    <w:sig w:usb0="80006003" w:usb1="90000000" w:usb2="00000008" w:usb3="00000000" w:csb0="80000041" w:csb1="00000000"/>
    <w:embedRegular r:id="rId46" w:fontKey="{340D21F3-BC60-4412-B5EB-B3E1818ABDCC}"/>
  </w:font>
  <w:font w:name="QCF_P064">
    <w:charset w:val="00"/>
    <w:family w:val="auto"/>
    <w:pitch w:val="variable"/>
    <w:sig w:usb0="80006003" w:usb1="90000000" w:usb2="00000008" w:usb3="00000000" w:csb0="80000041" w:csb1="00000000"/>
    <w:embedRegular r:id="rId47" w:fontKey="{106DB25E-77A3-4757-8346-8CE9DF107EEF}"/>
  </w:font>
  <w:font w:name="QCF_P271">
    <w:charset w:val="00"/>
    <w:family w:val="auto"/>
    <w:pitch w:val="variable"/>
    <w:sig w:usb0="80006003" w:usb1="90000000" w:usb2="00000008" w:usb3="00000000" w:csb0="80000041" w:csb1="00000000"/>
    <w:embedRegular r:id="rId48" w:fontKey="{C9B2F906-A799-4ECE-80F0-96DD684C1CC4}"/>
  </w:font>
  <w:font w:name="QCF_P548">
    <w:charset w:val="00"/>
    <w:family w:val="auto"/>
    <w:pitch w:val="variable"/>
    <w:sig w:usb0="80006003" w:usb1="90000000" w:usb2="00000008" w:usb3="00000000" w:csb0="80000041" w:csb1="00000000"/>
    <w:embedRegular r:id="rId49" w:fontKey="{5A5599C5-13B5-4F14-89B8-BB140ABB3564}"/>
  </w:font>
  <w:font w:name="QCF_P154">
    <w:charset w:val="00"/>
    <w:family w:val="auto"/>
    <w:pitch w:val="variable"/>
    <w:sig w:usb0="80006003" w:usb1="90000000" w:usb2="00000008" w:usb3="00000000" w:csb0="80000041" w:csb1="00000000"/>
    <w:embedRegular r:id="rId50" w:fontKey="{00425D0F-CA81-412B-A564-081B7F24423C}"/>
  </w:font>
  <w:font w:name="QCF_P028">
    <w:charset w:val="00"/>
    <w:family w:val="auto"/>
    <w:pitch w:val="variable"/>
    <w:sig w:usb0="80006003" w:usb1="90000000" w:usb2="00000008" w:usb3="00000000" w:csb0="80000041" w:csb1="00000000"/>
    <w:embedRegular r:id="rId51" w:fontKey="{3B1AF576-AFBF-49D4-980B-3F73ADB6D8CD}"/>
  </w:font>
  <w:font w:name="QCF_P573">
    <w:charset w:val="00"/>
    <w:family w:val="auto"/>
    <w:pitch w:val="variable"/>
    <w:sig w:usb0="80006003" w:usb1="90000000" w:usb2="00000008" w:usb3="00000000" w:csb0="80000041" w:csb1="00000000"/>
    <w:embedRegular r:id="rId52" w:fontKey="{12E56AE0-B573-4943-A29E-A3A04711A2A8}"/>
  </w:font>
  <w:font w:name="QCF_P294">
    <w:charset w:val="00"/>
    <w:family w:val="auto"/>
    <w:pitch w:val="variable"/>
    <w:sig w:usb0="80006003" w:usb1="90000000" w:usb2="00000008" w:usb3="00000000" w:csb0="80000041" w:csb1="00000000"/>
    <w:embedRegular r:id="rId53" w:fontKey="{8A14803F-E6A5-4DEF-9474-060B5EC6CF94}"/>
  </w:font>
  <w:font w:name="QCF_P191">
    <w:charset w:val="00"/>
    <w:family w:val="auto"/>
    <w:pitch w:val="variable"/>
    <w:sig w:usb0="80006003" w:usb1="90000000" w:usb2="00000008" w:usb3="00000000" w:csb0="80000041" w:csb1="00000000"/>
    <w:embedRegular r:id="rId54" w:fontKey="{61F5C3A5-7518-4387-BF15-255CD176F115}"/>
  </w:font>
  <w:font w:name="QCF_P601">
    <w:charset w:val="00"/>
    <w:family w:val="auto"/>
    <w:pitch w:val="variable"/>
    <w:sig w:usb0="80006003" w:usb1="90000000" w:usb2="00000008" w:usb3="00000000" w:csb0="80000041" w:csb1="00000000"/>
    <w:embedRegular r:id="rId55" w:fontKey="{F9D399AA-DF0D-4982-93E1-D5C34F48E78B}"/>
  </w:font>
  <w:font w:name="QCF_P452">
    <w:charset w:val="00"/>
    <w:family w:val="auto"/>
    <w:pitch w:val="variable"/>
    <w:sig w:usb0="80006003" w:usb1="90000000" w:usb2="00000008" w:usb3="00000000" w:csb0="80000041" w:csb1="00000000"/>
    <w:embedRegular r:id="rId56" w:fontKey="{BEC6E12D-C431-4464-A873-616E62ECAB29}"/>
  </w:font>
  <w:font w:name="QCF_P348">
    <w:charset w:val="00"/>
    <w:family w:val="auto"/>
    <w:pitch w:val="variable"/>
    <w:sig w:usb0="80006003" w:usb1="90000000" w:usb2="00000008" w:usb3="00000000" w:csb0="80000041" w:csb1="00000000"/>
    <w:embedRegular r:id="rId57" w:fontKey="{10653928-B3A5-49CF-907C-F32BED25B157}"/>
  </w:font>
  <w:font w:name="QCF_P324">
    <w:charset w:val="00"/>
    <w:family w:val="auto"/>
    <w:pitch w:val="variable"/>
    <w:sig w:usb0="80006003" w:usb1="90000000" w:usb2="00000008" w:usb3="00000000" w:csb0="80000041" w:csb1="00000000"/>
    <w:embedRegular r:id="rId58" w:fontKey="{6A73EF59-12F5-4F88-B7E0-0BAC82C164D7}"/>
  </w:font>
  <w:font w:name="QCF_P042">
    <w:charset w:val="00"/>
    <w:family w:val="auto"/>
    <w:pitch w:val="variable"/>
    <w:sig w:usb0="80006003" w:usb1="90000000" w:usb2="00000008" w:usb3="00000000" w:csb0="80000041" w:csb1="00000000"/>
    <w:embedRegular r:id="rId59" w:fontKey="{588D1965-BE51-4373-A768-428E8AB033A4}"/>
  </w:font>
  <w:font w:name="QCF_P526">
    <w:charset w:val="00"/>
    <w:family w:val="auto"/>
    <w:pitch w:val="variable"/>
    <w:sig w:usb0="80006003" w:usb1="90000000" w:usb2="00000008" w:usb3="00000000" w:csb0="80000041" w:csb1="00000000"/>
    <w:embedRegular r:id="rId60" w:fontKey="{59A32883-D6C1-4139-B9F7-40046FE080A8}"/>
  </w:font>
  <w:font w:name="QCF_P577">
    <w:charset w:val="00"/>
    <w:family w:val="auto"/>
    <w:pitch w:val="variable"/>
    <w:sig w:usb0="80006003" w:usb1="90000000" w:usb2="00000008" w:usb3="00000000" w:csb0="80000041" w:csb1="00000000"/>
    <w:embedRegular r:id="rId61" w:fontKey="{F9D4771D-D431-4355-98BD-710F6DA3D531}"/>
  </w:font>
  <w:font w:name="QCF_P547">
    <w:charset w:val="00"/>
    <w:family w:val="auto"/>
    <w:pitch w:val="variable"/>
    <w:sig w:usb0="80006003" w:usb1="90000000" w:usb2="00000008" w:usb3="00000000" w:csb0="80000041" w:csb1="00000000"/>
    <w:embedRegular r:id="rId62" w:fontKey="{64B479EE-427A-44F0-81F6-1F80E5B90783}"/>
  </w:font>
  <w:font w:name="QCF_P351">
    <w:charset w:val="00"/>
    <w:family w:val="auto"/>
    <w:pitch w:val="variable"/>
    <w:sig w:usb0="80006003" w:usb1="90000000" w:usb2="00000008" w:usb3="00000000" w:csb0="80000041" w:csb1="00000000"/>
    <w:embedRegular r:id="rId63" w:fontKey="{EE2AB901-396F-490E-8C9D-A441FA8965E1}"/>
  </w:font>
  <w:font w:name="QCF_P279">
    <w:charset w:val="00"/>
    <w:family w:val="auto"/>
    <w:pitch w:val="variable"/>
    <w:sig w:usb0="80006003" w:usb1="90000000" w:usb2="00000008" w:usb3="00000000" w:csb0="80000041" w:csb1="00000000"/>
    <w:embedRegular r:id="rId64" w:fontKey="{A0DBB762-FC95-4525-8BA0-A11BC0CEA874}"/>
  </w:font>
  <w:font w:name="QCF_P330">
    <w:charset w:val="00"/>
    <w:family w:val="auto"/>
    <w:pitch w:val="variable"/>
    <w:sig w:usb0="80006003" w:usb1="90000000" w:usb2="00000008" w:usb3="00000000" w:csb0="80000041" w:csb1="00000000"/>
    <w:embedRegular r:id="rId65" w:fontKey="{33395B8C-00AA-44A7-92D2-06A6BAE34D54}"/>
  </w:font>
  <w:font w:name="QCF_P516">
    <w:charset w:val="00"/>
    <w:family w:val="auto"/>
    <w:pitch w:val="variable"/>
    <w:sig w:usb0="80006003" w:usb1="90000000" w:usb2="00000008" w:usb3="00000000" w:csb0="80000041" w:csb1="00000000"/>
    <w:embedRegular r:id="rId66" w:fontKey="{6FCC3FF6-3016-494E-AFC9-D547C28A80EF}"/>
  </w:font>
  <w:font w:name="QCF_P312">
    <w:charset w:val="00"/>
    <w:family w:val="auto"/>
    <w:pitch w:val="variable"/>
    <w:sig w:usb0="80006003" w:usb1="90000000" w:usb2="00000008" w:usb3="00000000" w:csb0="80000041" w:csb1="00000000"/>
    <w:embedRegular r:id="rId67" w:fontKey="{9C3007A9-A20D-48C2-B1F4-4404812FAC55}"/>
  </w:font>
  <w:font w:name="QCF_P508">
    <w:charset w:val="00"/>
    <w:family w:val="auto"/>
    <w:pitch w:val="variable"/>
    <w:sig w:usb0="80006003" w:usb1="90000000" w:usb2="00000008" w:usb3="00000000" w:csb0="80000041" w:csb1="00000000"/>
    <w:embedRegular r:id="rId68" w:fontKey="{5E704654-6019-43D4-BA3C-6D8C50EE1B29}"/>
  </w:font>
  <w:font w:name="QCF_P086">
    <w:charset w:val="00"/>
    <w:family w:val="auto"/>
    <w:pitch w:val="variable"/>
    <w:sig w:usb0="80006003" w:usb1="90000000" w:usb2="00000008" w:usb3="00000000" w:csb0="80000041" w:csb1="00000000"/>
    <w:embedRegular r:id="rId69" w:fontKey="{125EB786-21DF-4B5C-BEAC-ACB3BB2D4FB1}"/>
  </w:font>
  <w:font w:name="QCF_P407">
    <w:charset w:val="00"/>
    <w:family w:val="auto"/>
    <w:pitch w:val="variable"/>
    <w:sig w:usb0="80006003" w:usb1="90000000" w:usb2="00000008" w:usb3="00000000" w:csb0="80000041" w:csb1="00000000"/>
    <w:embedRegular r:id="rId70" w:fontKey="{CAEA888A-711C-4140-AA80-6C6175C5D17A}"/>
  </w:font>
  <w:font w:name="QCF_P020">
    <w:charset w:val="00"/>
    <w:family w:val="auto"/>
    <w:pitch w:val="variable"/>
    <w:sig w:usb0="80006003" w:usb1="90000000" w:usb2="00000008" w:usb3="00000000" w:csb0="80000041" w:csb1="00000000"/>
    <w:embedRegular r:id="rId71" w:fontKey="{6CE7911A-0B04-44EA-ADA9-3B5CE091732B}"/>
  </w:font>
  <w:font w:name="QCF_P491">
    <w:charset w:val="00"/>
    <w:family w:val="auto"/>
    <w:pitch w:val="variable"/>
    <w:sig w:usb0="80006003" w:usb1="90000000" w:usb2="00000008" w:usb3="00000000" w:csb0="80000041" w:csb1="00000000"/>
    <w:embedRegular r:id="rId72" w:fontKey="{75B7B115-3374-4F1A-B1E4-9FCBBE822A18}"/>
  </w:font>
  <w:font w:name="QCF_P376">
    <w:charset w:val="00"/>
    <w:family w:val="auto"/>
    <w:pitch w:val="variable"/>
    <w:sig w:usb0="80006003" w:usb1="90000000" w:usb2="00000008" w:usb3="00000000" w:csb0="80000041" w:csb1="00000000"/>
    <w:embedRegular r:id="rId73" w:fontKey="{7642D119-C349-4D0C-88E5-1ED22DD75C10}"/>
  </w:font>
  <w:font w:name="QCF_P117">
    <w:charset w:val="00"/>
    <w:family w:val="auto"/>
    <w:pitch w:val="variable"/>
    <w:sig w:usb0="80006003" w:usb1="90000000" w:usb2="00000008" w:usb3="00000000" w:csb0="80000041" w:csb1="00000000"/>
    <w:embedRegular r:id="rId74" w:fontKey="{E56A5B42-7CCA-4272-9856-6F9A82F834E8}"/>
  </w:font>
  <w:font w:name="QCF_P409">
    <w:charset w:val="00"/>
    <w:family w:val="auto"/>
    <w:pitch w:val="variable"/>
    <w:sig w:usb0="80006003" w:usb1="90000000" w:usb2="00000008" w:usb3="00000000" w:csb0="80000041" w:csb1="00000000"/>
    <w:embedRegular r:id="rId75" w:fontKey="{9155D2AF-5FB8-4117-912D-5D4E43D5F124}"/>
  </w:font>
  <w:font w:name="QCF_P165">
    <w:charset w:val="00"/>
    <w:family w:val="auto"/>
    <w:pitch w:val="variable"/>
    <w:sig w:usb0="80006003" w:usb1="90000000" w:usb2="00000008" w:usb3="00000000" w:csb0="80000041" w:csb1="00000000"/>
    <w:embedRegular r:id="rId76" w:fontKey="{767D2C16-0331-428A-97C6-E35A151CFC1E}"/>
  </w:font>
  <w:font w:name="QCF_P157">
    <w:charset w:val="00"/>
    <w:family w:val="auto"/>
    <w:pitch w:val="variable"/>
    <w:sig w:usb0="80006003" w:usb1="90000000" w:usb2="00000008" w:usb3="00000000" w:csb0="80000041" w:csb1="00000000"/>
    <w:embedRegular r:id="rId77" w:fontKey="{5D9CEB7F-7015-40D4-9E32-EE1F95C02D19}"/>
  </w:font>
  <w:font w:name="QCF_P174">
    <w:charset w:val="00"/>
    <w:family w:val="auto"/>
    <w:pitch w:val="variable"/>
    <w:sig w:usb0="80006003" w:usb1="90000000" w:usb2="00000008" w:usb3="00000000" w:csb0="80000041" w:csb1="00000000"/>
    <w:embedRegular r:id="rId78" w:fontKey="{682CAB09-78C5-4AEA-83C0-DCA05FABF6A9}"/>
  </w:font>
  <w:font w:name="QCF_P546">
    <w:charset w:val="00"/>
    <w:family w:val="auto"/>
    <w:pitch w:val="variable"/>
    <w:sig w:usb0="80006003" w:usb1="90000000" w:usb2="00000008" w:usb3="00000000" w:csb0="80000041" w:csb1="00000000"/>
    <w:embedRegular r:id="rId79" w:fontKey="{8D3A638C-1E53-48A5-99CC-B2FC786C7549}"/>
  </w:font>
  <w:font w:name="QCF_P087">
    <w:charset w:val="00"/>
    <w:family w:val="auto"/>
    <w:pitch w:val="variable"/>
    <w:sig w:usb0="80006003" w:usb1="90000000" w:usb2="00000008" w:usb3="00000000" w:csb0="80000041" w:csb1="00000000"/>
    <w:embedRegular r:id="rId80" w:fontKey="{90E6E0AE-C150-4CF5-A4F2-2F6C70B74DD1}"/>
  </w:font>
  <w:font w:name="QCF_P272">
    <w:charset w:val="00"/>
    <w:family w:val="auto"/>
    <w:pitch w:val="variable"/>
    <w:sig w:usb0="80006003" w:usb1="90000000" w:usb2="00000008" w:usb3="00000000" w:csb0="80000041" w:csb1="00000000"/>
    <w:embedRegular r:id="rId81" w:fontKey="{05A9446A-6C3F-43FA-927C-16DD1DA2EB60}"/>
  </w:font>
  <w:font w:name="QCF_P314">
    <w:charset w:val="00"/>
    <w:family w:val="auto"/>
    <w:pitch w:val="variable"/>
    <w:sig w:usb0="80006003" w:usb1="90000000" w:usb2="00000008" w:usb3="00000000" w:csb0="80000041" w:csb1="00000000"/>
    <w:embedRegular r:id="rId82" w:fontKey="{CD1B3F75-6BA2-48B8-A087-415E25EC74A1}"/>
  </w:font>
  <w:font w:name="QCF_P118">
    <w:charset w:val="00"/>
    <w:family w:val="auto"/>
    <w:pitch w:val="variable"/>
    <w:sig w:usb0="80006003" w:usb1="90000000" w:usb2="00000008" w:usb3="00000000" w:csb0="80000041" w:csb1="00000000"/>
    <w:embedRegular r:id="rId83" w:fontKey="{6416A906-4A7A-4D14-9FBF-4CB0A6B16CE6}"/>
  </w:font>
  <w:font w:name="QCF_P457">
    <w:charset w:val="00"/>
    <w:family w:val="auto"/>
    <w:pitch w:val="variable"/>
    <w:sig w:usb0="80006003" w:usb1="90000000" w:usb2="00000008" w:usb3="00000000" w:csb0="80000041" w:csb1="00000000"/>
    <w:embedRegular r:id="rId84" w:fontKey="{FD9B56E2-F8FF-4958-89C7-2E33DF4CFF0E}"/>
  </w:font>
  <w:font w:name="QCF_P593">
    <w:charset w:val="00"/>
    <w:family w:val="auto"/>
    <w:pitch w:val="variable"/>
    <w:sig w:usb0="80006003" w:usb1="90000000" w:usb2="00000008" w:usb3="00000000" w:csb0="80000041" w:csb1="00000000"/>
    <w:embedRegular r:id="rId85" w:fontKey="{5D9C9A69-8DE2-4FBC-A636-9D9AA1C1F705}"/>
  </w:font>
  <w:font w:name="QCF_P465">
    <w:charset w:val="00"/>
    <w:family w:val="auto"/>
    <w:pitch w:val="variable"/>
    <w:sig w:usb0="80006003" w:usb1="90000000" w:usb2="00000008" w:usb3="00000000" w:csb0="80000041" w:csb1="00000000"/>
    <w:embedRegular r:id="rId86" w:fontKey="{0A93240E-5325-4DAF-94F5-5FECC9AB85EA}"/>
  </w:font>
  <w:font w:name="QCF_P484">
    <w:charset w:val="00"/>
    <w:family w:val="auto"/>
    <w:pitch w:val="variable"/>
    <w:sig w:usb0="80006003" w:usb1="90000000" w:usb2="00000008" w:usb3="00000000" w:csb0="80000041" w:csb1="00000000"/>
    <w:embedRegular r:id="rId87" w:fontKey="{1691F3CA-9ED4-45C2-8C47-B09A95186236}"/>
  </w:font>
  <w:font w:name="QCF_P396">
    <w:charset w:val="00"/>
    <w:family w:val="auto"/>
    <w:pitch w:val="variable"/>
    <w:sig w:usb0="80006003" w:usb1="90000000" w:usb2="00000008" w:usb3="00000000" w:csb0="80000041" w:csb1="00000000"/>
    <w:embedRegular r:id="rId88" w:fontKey="{BF87ADC4-9C58-4A17-9D3E-D0AD10B440DB}"/>
  </w:font>
  <w:font w:name="QCF_P532">
    <w:charset w:val="00"/>
    <w:family w:val="auto"/>
    <w:pitch w:val="variable"/>
    <w:sig w:usb0="80006003" w:usb1="90000000" w:usb2="00000008" w:usb3="00000000" w:csb0="80000041" w:csb1="00000000"/>
    <w:embedRegular r:id="rId89" w:fontKey="{D248C2B8-C901-4AA9-97CC-69E418294161}"/>
  </w:font>
  <w:font w:name="QCF_P054">
    <w:charset w:val="00"/>
    <w:family w:val="auto"/>
    <w:pitch w:val="variable"/>
    <w:sig w:usb0="80006003" w:usb1="90000000" w:usb2="00000008" w:usb3="00000000" w:csb0="80000041" w:csb1="00000000"/>
    <w:embedRegular r:id="rId90" w:fontKey="{D1CB9A51-91B3-4652-A4EA-FEEDEF5FF848}"/>
  </w:font>
  <w:font w:name="QCF_P151">
    <w:charset w:val="00"/>
    <w:family w:val="auto"/>
    <w:pitch w:val="variable"/>
    <w:sig w:usb0="80006003" w:usb1="90000000" w:usb2="00000008" w:usb3="00000000" w:csb0="80000041" w:csb1="00000000"/>
    <w:embedRegular r:id="rId91" w:fontKey="{F1158E49-59D5-4E56-B99D-FEDBF470F94A}"/>
  </w:font>
  <w:font w:name="QCF_P149">
    <w:charset w:val="00"/>
    <w:family w:val="auto"/>
    <w:pitch w:val="variable"/>
    <w:sig w:usb0="80006003" w:usb1="90000000" w:usb2="00000008" w:usb3="00000000" w:csb0="80000041" w:csb1="00000000"/>
    <w:embedRegular r:id="rId92" w:fontKey="{C32FF5FC-6A3A-4C49-B247-57C869F6EAC7}"/>
  </w:font>
  <w:font w:name="QCF_P175">
    <w:charset w:val="00"/>
    <w:family w:val="auto"/>
    <w:pitch w:val="variable"/>
    <w:sig w:usb0="80006003" w:usb1="90000000" w:usb2="00000008" w:usb3="00000000" w:csb0="80000041" w:csb1="00000000"/>
    <w:embedRegular r:id="rId93" w:fontKey="{6C61BDB5-F8C8-4053-9C00-5A80A5602DC7}"/>
  </w:font>
  <w:font w:name="QCF_P469">
    <w:charset w:val="00"/>
    <w:family w:val="auto"/>
    <w:pitch w:val="variable"/>
    <w:sig w:usb0="80006003" w:usb1="90000000" w:usb2="00000008" w:usb3="00000000" w:csb0="80000041" w:csb1="00000000"/>
    <w:embedRegular r:id="rId94" w:fontKey="{A7A084A6-43CC-4542-BA82-5F09A88ACECF}"/>
  </w:font>
  <w:font w:name="QCF_P251">
    <w:charset w:val="00"/>
    <w:family w:val="auto"/>
    <w:pitch w:val="variable"/>
    <w:sig w:usb0="80006003" w:usb1="90000000" w:usb2="00000008" w:usb3="00000000" w:csb0="80000041" w:csb1="00000000"/>
    <w:embedRegular r:id="rId95" w:fontKey="{B028F5A7-6046-46F8-AF2E-1A1139C8EA40}"/>
  </w:font>
  <w:font w:name="QCF_P142">
    <w:charset w:val="00"/>
    <w:family w:val="auto"/>
    <w:pitch w:val="variable"/>
    <w:sig w:usb0="80006003" w:usb1="90000000" w:usb2="00000008" w:usb3="00000000" w:csb0="80000041" w:csb1="00000000"/>
    <w:embedRegular r:id="rId96" w:fontKey="{5F52B066-1338-4D20-B36D-BFCA5A215699}"/>
  </w:font>
  <w:font w:name="QCF_P065">
    <w:charset w:val="00"/>
    <w:family w:val="auto"/>
    <w:pitch w:val="variable"/>
    <w:sig w:usb0="80006003" w:usb1="90000000" w:usb2="00000008" w:usb3="00000000" w:csb0="80000041" w:csb1="00000000"/>
    <w:embedRegular r:id="rId97" w:fontKey="{59650F64-B857-4CFC-AB76-4F0FC4D83D8C}"/>
  </w:font>
  <w:font w:name="QCF_P050">
    <w:charset w:val="00"/>
    <w:family w:val="auto"/>
    <w:pitch w:val="variable"/>
    <w:sig w:usb0="80006003" w:usb1="90000000" w:usb2="00000008" w:usb3="00000000" w:csb0="80000041" w:csb1="00000000"/>
    <w:embedRegular r:id="rId98" w:fontKey="{5C943DDA-EB27-42E9-AD29-F143BBA345FA}"/>
  </w:font>
  <w:font w:name="QCF_P336">
    <w:charset w:val="00"/>
    <w:family w:val="auto"/>
    <w:pitch w:val="variable"/>
    <w:sig w:usb0="80006003" w:usb1="90000000" w:usb2="00000008" w:usb3="00000000" w:csb0="80000041" w:csb1="00000000"/>
    <w:embedRegular r:id="rId99" w:fontKey="{3F1FB79B-9E52-44DE-812F-61BBEF008CCE}"/>
  </w:font>
  <w:font w:name="QCF_P014">
    <w:charset w:val="00"/>
    <w:family w:val="auto"/>
    <w:pitch w:val="variable"/>
    <w:sig w:usb0="80006003" w:usb1="90000000" w:usb2="00000008" w:usb3="00000000" w:csb0="80000041" w:csb1="00000000"/>
    <w:embedRegular r:id="rId100" w:fontKey="{C4B0C428-A190-4B47-A3B4-03D51AF5509B}"/>
  </w:font>
  <w:font w:name="QCF_P212">
    <w:charset w:val="00"/>
    <w:family w:val="auto"/>
    <w:pitch w:val="variable"/>
    <w:sig w:usb0="80006003" w:usb1="90000000" w:usb2="00000008" w:usb3="00000000" w:csb0="80000041" w:csb1="00000000"/>
    <w:embedRegular r:id="rId101" w:fontKey="{A7F4DCFB-BDE2-491D-ABD5-72BFD8F1358E}"/>
  </w:font>
  <w:font w:name="QCF_P227">
    <w:charset w:val="00"/>
    <w:family w:val="auto"/>
    <w:pitch w:val="variable"/>
    <w:sig w:usb0="80006003" w:usb1="90000000" w:usb2="00000008" w:usb3="00000000" w:csb0="80000041" w:csb1="00000000"/>
    <w:embedRegular r:id="rId102" w:fontKey="{319AC487-C8C3-4FDC-82CA-EA7D4EE3E744}"/>
  </w:font>
  <w:font w:name="QCF_P224">
    <w:charset w:val="00"/>
    <w:family w:val="auto"/>
    <w:pitch w:val="variable"/>
    <w:sig w:usb0="80006003" w:usb1="90000000" w:usb2="00000008" w:usb3="00000000" w:csb0="80000041" w:csb1="00000000"/>
    <w:embedRegular r:id="rId103" w:fontKey="{B231A23D-44E8-4F07-A350-3194435ADB10}"/>
  </w:font>
  <w:font w:name="QCF_P084">
    <w:charset w:val="00"/>
    <w:family w:val="auto"/>
    <w:pitch w:val="variable"/>
    <w:sig w:usb0="80006003" w:usb1="90000000" w:usb2="00000008" w:usb3="00000000" w:csb0="80000041" w:csb1="00000000"/>
    <w:embedRegular r:id="rId104" w:fontKey="{09FEA1A1-1917-4E11-9DD9-00EA1D64DF47}"/>
  </w:font>
  <w:font w:name="QCF_P052">
    <w:charset w:val="00"/>
    <w:family w:val="auto"/>
    <w:pitch w:val="variable"/>
    <w:sig w:usb0="80006003" w:usb1="90000000" w:usb2="00000008" w:usb3="00000000" w:csb0="80000041" w:csb1="00000000"/>
    <w:embedRegular r:id="rId105" w:fontKey="{7DC69BF0-EA42-46A8-9945-2C19DA27394F}"/>
  </w:font>
  <w:font w:name="QCF_P061">
    <w:charset w:val="00"/>
    <w:family w:val="auto"/>
    <w:pitch w:val="variable"/>
    <w:sig w:usb0="80006003" w:usb1="90000000" w:usb2="00000008" w:usb3="00000000" w:csb0="80000041" w:csb1="00000000"/>
    <w:embedRegular r:id="rId106" w:fontKey="{3B0B3943-D638-4912-9B06-F2A351A4ACA6}"/>
  </w:font>
  <w:font w:name="QCF_P248">
    <w:charset w:val="00"/>
    <w:family w:val="auto"/>
    <w:pitch w:val="variable"/>
    <w:sig w:usb0="80006003" w:usb1="90000000" w:usb2="00000008" w:usb3="00000000" w:csb0="80000041" w:csb1="00000000"/>
    <w:embedRegular r:id="rId107" w:fontKey="{D9E6AB78-005A-4449-B1A1-E617C5C5668F}"/>
  </w:font>
  <w:font w:name="QCF_P210">
    <w:charset w:val="00"/>
    <w:family w:val="auto"/>
    <w:pitch w:val="variable"/>
    <w:sig w:usb0="80006003" w:usb1="90000000" w:usb2="00000008" w:usb3="00000000" w:csb0="80000041" w:csb1="00000000"/>
    <w:embedRegular r:id="rId108" w:fontKey="{33B03641-447F-42EF-8BCB-CCC435F5F49E}"/>
  </w:font>
  <w:font w:name="QCF_P161">
    <w:charset w:val="00"/>
    <w:family w:val="auto"/>
    <w:pitch w:val="variable"/>
    <w:sig w:usb0="80006003" w:usb1="90000000" w:usb2="00000008" w:usb3="00000000" w:csb0="80000041" w:csb1="00000000"/>
    <w:embedRegular r:id="rId109" w:fontKey="{A8CC10C5-FEAE-4E62-B50B-7EF7168B9389}"/>
  </w:font>
  <w:font w:name="QCF_P152">
    <w:charset w:val="00"/>
    <w:family w:val="auto"/>
    <w:pitch w:val="variable"/>
    <w:sig w:usb0="80006003" w:usb1="90000000" w:usb2="00000008" w:usb3="00000000" w:csb0="80000041" w:csb1="00000000"/>
    <w:embedRegular r:id="rId110" w:fontKey="{336E6F10-69F1-405E-8227-6AFDF8FD32C9}"/>
  </w:font>
  <w:font w:name="QCF_P287">
    <w:charset w:val="00"/>
    <w:family w:val="auto"/>
    <w:pitch w:val="variable"/>
    <w:sig w:usb0="80006003" w:usb1="90000000" w:usb2="00000008" w:usb3="00000000" w:csb0="80000041" w:csb1="00000000"/>
    <w:embedRegular r:id="rId111" w:fontKey="{1D68E0F2-DD47-4A02-B6D8-EB6CC90EB333}"/>
  </w:font>
  <w:font w:name="QCF_P458">
    <w:charset w:val="00"/>
    <w:family w:val="auto"/>
    <w:pitch w:val="variable"/>
    <w:sig w:usb0="80006003" w:usb1="90000000" w:usb2="00000008" w:usb3="00000000" w:csb0="80000041" w:csb1="00000000"/>
    <w:embedRegular r:id="rId112" w:fontKey="{65C29926-BFA6-4BED-A424-082CECDE9BD3}"/>
  </w:font>
  <w:font w:name="QCF_P463">
    <w:charset w:val="00"/>
    <w:family w:val="auto"/>
    <w:pitch w:val="variable"/>
    <w:sig w:usb0="80006003" w:usb1="90000000" w:usb2="00000008" w:usb3="00000000" w:csb0="80000041" w:csb1="00000000"/>
    <w:embedRegular r:id="rId113" w:fontKey="{C79FBEE8-6A98-4F06-9151-BFAE9DBA85C2}"/>
  </w:font>
  <w:font w:name="QCF_P319">
    <w:charset w:val="00"/>
    <w:family w:val="auto"/>
    <w:pitch w:val="variable"/>
    <w:sig w:usb0="80006003" w:usb1="90000000" w:usb2="00000008" w:usb3="00000000" w:csb0="80000041" w:csb1="00000000"/>
    <w:embedRegular r:id="rId114" w:fontKey="{222D99E0-5DE1-4C8B-945B-2E270A16A757}"/>
  </w:font>
  <w:font w:name="QCF_P430">
    <w:charset w:val="00"/>
    <w:family w:val="auto"/>
    <w:pitch w:val="variable"/>
    <w:sig w:usb0="80006003" w:usb1="90000000" w:usb2="00000008" w:usb3="00000000" w:csb0="80000041" w:csb1="00000000"/>
    <w:embedRegular r:id="rId115" w:fontKey="{59981D9B-741C-4C04-8E77-F57D6F1D04F0}"/>
  </w:font>
  <w:font w:name="QCF_P431">
    <w:charset w:val="00"/>
    <w:family w:val="auto"/>
    <w:pitch w:val="variable"/>
    <w:sig w:usb0="80006003" w:usb1="90000000" w:usb2="00000008" w:usb3="00000000" w:csb0="80000041" w:csb1="00000000"/>
    <w:embedRegular r:id="rId116" w:fontKey="{85FA7726-233C-4692-837A-ECD440E1144B}"/>
  </w:font>
  <w:font w:name="QCF_P220">
    <w:charset w:val="00"/>
    <w:family w:val="auto"/>
    <w:pitch w:val="variable"/>
    <w:sig w:usb0="80006003" w:usb1="90000000" w:usb2="00000008" w:usb3="00000000" w:csb0="80000041" w:csb1="00000000"/>
    <w:embedRegular r:id="rId117" w:fontKey="{A82B9A13-CE6C-43B1-9C98-61006E942937}"/>
  </w:font>
  <w:font w:name="QCF_P181">
    <w:charset w:val="00"/>
    <w:family w:val="auto"/>
    <w:pitch w:val="variable"/>
    <w:sig w:usb0="80006003" w:usb1="90000000" w:usb2="00000008" w:usb3="00000000" w:csb0="80000041" w:csb1="00000000"/>
    <w:embedRegular r:id="rId118" w:fontKey="{D88F5C58-353A-40D6-BE6D-80DCA95EF8D4}"/>
  </w:font>
  <w:font w:name="QCF_P541">
    <w:charset w:val="00"/>
    <w:family w:val="auto"/>
    <w:pitch w:val="variable"/>
    <w:sig w:usb0="80006003" w:usb1="90000000" w:usb2="00000008" w:usb3="00000000" w:csb0="80000041" w:csb1="00000000"/>
    <w:embedRegular r:id="rId119" w:fontKey="{A3626633-7761-4FD1-B09F-52255E368877}"/>
  </w:font>
  <w:font w:name="QCF_P120">
    <w:charset w:val="00"/>
    <w:family w:val="auto"/>
    <w:pitch w:val="variable"/>
    <w:sig w:usb0="80006003" w:usb1="90000000" w:usb2="00000008" w:usb3="00000000" w:csb0="80000041" w:csb1="00000000"/>
    <w:embedRegular r:id="rId120" w:fontKey="{C63FDC86-AC04-4D4C-9F33-65EDF8A42C76}"/>
  </w:font>
  <w:font w:name="QCF_P187">
    <w:charset w:val="00"/>
    <w:family w:val="auto"/>
    <w:pitch w:val="variable"/>
    <w:sig w:usb0="80006003" w:usb1="90000000" w:usb2="00000008" w:usb3="00000000" w:csb0="80000041" w:csb1="00000000"/>
    <w:embedRegular r:id="rId121" w:fontKey="{648BD152-CFA8-4B94-BC82-07908A6CA68F}"/>
  </w:font>
  <w:font w:name="QCF_P551">
    <w:charset w:val="00"/>
    <w:family w:val="auto"/>
    <w:pitch w:val="variable"/>
    <w:sig w:usb0="80006003" w:usb1="90000000" w:usb2="00000008" w:usb3="00000000" w:csb0="80000041" w:csb1="00000000"/>
    <w:embedRegular r:id="rId122" w:fontKey="{4C82DBDF-107E-4539-BEF1-CC755B047BAA}"/>
  </w:font>
  <w:font w:name="QCF_P345">
    <w:charset w:val="00"/>
    <w:family w:val="auto"/>
    <w:pitch w:val="variable"/>
    <w:sig w:usb0="80006003" w:usb1="90000000" w:usb2="00000008" w:usb3="00000000" w:csb0="80000041" w:csb1="00000000"/>
    <w:embedRegular r:id="rId123" w:fontKey="{31038476-8C71-4EF8-8519-573EF04E685B}"/>
  </w:font>
  <w:font w:name="QCF_P347">
    <w:charset w:val="00"/>
    <w:family w:val="auto"/>
    <w:pitch w:val="variable"/>
    <w:sig w:usb0="80006003" w:usb1="90000000" w:usb2="00000008" w:usb3="00000000" w:csb0="80000041" w:csb1="00000000"/>
    <w:embedRegular r:id="rId124" w:fontKey="{D5ED88FA-98AB-45FE-9B5A-5952FB4A6D5F}"/>
  </w:font>
  <w:font w:name="QCF_P404">
    <w:charset w:val="00"/>
    <w:family w:val="auto"/>
    <w:pitch w:val="variable"/>
    <w:sig w:usb0="80006003" w:usb1="90000000" w:usb2="00000008" w:usb3="00000000" w:csb0="80000041" w:csb1="00000000"/>
    <w:embedRegular r:id="rId125" w:fontKey="{9DC2CEF7-7C5B-4C72-AA56-212608D6F809}"/>
  </w:font>
  <w:font w:name="QCF_P414">
    <w:charset w:val="00"/>
    <w:family w:val="auto"/>
    <w:pitch w:val="variable"/>
    <w:sig w:usb0="80006003" w:usb1="90000000" w:usb2="00000008" w:usb3="00000000" w:csb0="80000041" w:csb1="00000000"/>
    <w:embedRegular r:id="rId126" w:fontKey="{96A460DB-AB0B-40E9-8C9C-24462A27CC51}"/>
  </w:font>
  <w:font w:name="QCF_P474">
    <w:charset w:val="00"/>
    <w:family w:val="auto"/>
    <w:pitch w:val="variable"/>
    <w:sig w:usb0="80006003" w:usb1="90000000" w:usb2="00000008" w:usb3="00000000" w:csb0="80000041" w:csb1="00000000"/>
    <w:embedRegular r:id="rId127" w:fontKey="{7375AA33-EED6-4971-992A-7E1D330F5F6A}"/>
  </w:font>
  <w:font w:name="QCF_P572">
    <w:charset w:val="00"/>
    <w:family w:val="auto"/>
    <w:pitch w:val="variable"/>
    <w:sig w:usb0="80006003" w:usb1="90000000" w:usb2="00000008" w:usb3="00000000" w:csb0="80000041" w:csb1="00000000"/>
    <w:embedRegular r:id="rId128" w:fontKey="{274AD810-B006-42E3-A017-1D8AEADD6A01}"/>
  </w:font>
  <w:font w:name="QCF_P105">
    <w:charset w:val="00"/>
    <w:family w:val="auto"/>
    <w:pitch w:val="variable"/>
    <w:sig w:usb0="80006003" w:usb1="90000000" w:usb2="00000008" w:usb3="00000000" w:csb0="80000041" w:csb1="00000000"/>
    <w:embedRegular r:id="rId129" w:fontKey="{9E5098D2-9532-4995-97B8-4D000FA464E5}"/>
  </w:font>
  <w:font w:name="QCF_P121">
    <w:charset w:val="00"/>
    <w:family w:val="auto"/>
    <w:pitch w:val="variable"/>
    <w:sig w:usb0="80006003" w:usb1="90000000" w:usb2="00000008" w:usb3="00000000" w:csb0="80000041" w:csb1="00000000"/>
    <w:embedRegular r:id="rId130" w:fontKey="{CB445849-8954-4E7C-B077-E80BCDB3B827}"/>
  </w:font>
  <w:font w:name="QCF_P571">
    <w:charset w:val="00"/>
    <w:family w:val="auto"/>
    <w:pitch w:val="variable"/>
    <w:sig w:usb0="80006003" w:usb1="90000000" w:usb2="00000008" w:usb3="00000000" w:csb0="80000041" w:csb1="00000000"/>
    <w:embedRegular r:id="rId131" w:fontKey="{285C9673-0E41-425B-BA06-FFCC519ED39C}"/>
  </w:font>
  <w:font w:name="QCF_P335">
    <w:charset w:val="00"/>
    <w:family w:val="auto"/>
    <w:pitch w:val="variable"/>
    <w:sig w:usb0="80006003" w:usb1="90000000" w:usb2="00000008" w:usb3="00000000" w:csb0="80000041" w:csb1="00000000"/>
    <w:embedRegular r:id="rId132" w:fontKey="{602318D7-DC36-400B-9553-B2EC127ADC5D}"/>
  </w:font>
  <w:font w:name="QCF_P501">
    <w:charset w:val="00"/>
    <w:family w:val="auto"/>
    <w:pitch w:val="variable"/>
    <w:sig w:usb0="80006003" w:usb1="90000000" w:usb2="00000008" w:usb3="00000000" w:csb0="80000041" w:csb1="00000000"/>
    <w:embedRegular r:id="rId133" w:fontKey="{A77F8B16-4138-45BB-A4CD-1F85E58C2F5E}"/>
  </w:font>
  <w:font w:name="QCF_P361">
    <w:charset w:val="00"/>
    <w:family w:val="auto"/>
    <w:pitch w:val="variable"/>
    <w:sig w:usb0="80006003" w:usb1="90000000" w:usb2="00000008" w:usb3="00000000" w:csb0="80000041" w:csb1="00000000"/>
    <w:embedRegular r:id="rId134" w:fontKey="{6C3ECF67-C92E-435B-983C-78684005AFBE}"/>
  </w:font>
  <w:font w:name="QCF_P433">
    <w:charset w:val="00"/>
    <w:family w:val="auto"/>
    <w:pitch w:val="variable"/>
    <w:sig w:usb0="80006003" w:usb1="90000000" w:usb2="00000008" w:usb3="00000000" w:csb0="80000041" w:csb1="00000000"/>
    <w:embedRegular r:id="rId135" w:fontKey="{9112368D-8734-4559-B97F-ADB4CCE0F621}"/>
  </w:font>
  <w:font w:name="QCF_P487">
    <w:charset w:val="00"/>
    <w:family w:val="auto"/>
    <w:pitch w:val="variable"/>
    <w:sig w:usb0="80006003" w:usb1="90000000" w:usb2="00000008" w:usb3="00000000" w:csb0="80000041" w:csb1="00000000"/>
    <w:embedRegular r:id="rId136" w:fontKey="{75ED0D48-90DD-4C26-A462-160D1CD97335}"/>
  </w:font>
  <w:font w:name="QCF_P197">
    <w:charset w:val="00"/>
    <w:family w:val="auto"/>
    <w:pitch w:val="variable"/>
    <w:sig w:usb0="80006003" w:usb1="90000000" w:usb2="00000008" w:usb3="00000000" w:csb0="80000041" w:csb1="00000000"/>
    <w:embedRegular r:id="rId137" w:fontKey="{8205DEA7-D5B8-4CE0-A4ED-44B1EB0FB346}"/>
  </w:font>
  <w:font w:name="QCF_P100">
    <w:charset w:val="00"/>
    <w:family w:val="auto"/>
    <w:pitch w:val="variable"/>
    <w:sig w:usb0="80006003" w:usb1="90000000" w:usb2="00000008" w:usb3="00000000" w:csb0="80000041" w:csb1="00000000"/>
    <w:embedRegular r:id="rId138" w:fontKey="{70C9511C-B882-4488-ABF5-1B9D8B852123}"/>
  </w:font>
  <w:font w:name="QCF_P013">
    <w:charset w:val="00"/>
    <w:family w:val="auto"/>
    <w:pitch w:val="variable"/>
    <w:sig w:usb0="80006003" w:usb1="90000000" w:usb2="00000008" w:usb3="00000000" w:csb0="80000041" w:csb1="00000000"/>
    <w:embedRegular r:id="rId139" w:fontKey="{6FDAA8DF-FC4F-4C06-95E8-DE76FC0C4828}"/>
  </w:font>
  <w:font w:name="QCF_P115">
    <w:charset w:val="00"/>
    <w:family w:val="auto"/>
    <w:pitch w:val="variable"/>
    <w:sig w:usb0="80006003" w:usb1="90000000" w:usb2="00000008" w:usb3="00000000" w:csb0="80000041" w:csb1="00000000"/>
    <w:embedRegular r:id="rId140" w:fontKey="{66D6AB12-B995-4E1A-A264-D18A95EF6A53}"/>
  </w:font>
  <w:font w:name="2  Koodak">
    <w:altName w:val="Courier New"/>
    <w:charset w:val="B2"/>
    <w:family w:val="auto"/>
    <w:pitch w:val="variable"/>
    <w:sig w:usb0="00006001" w:usb1="80000000" w:usb2="00000008" w:usb3="00000000" w:csb0="00000040" w:csb1="00000000"/>
    <w:embedRegular r:id="rId141" w:fontKey="{F25AC9D4-5B69-4A83-B5F0-04CA70CD6868}"/>
  </w:font>
  <w:font w:name="QCF_P258">
    <w:charset w:val="00"/>
    <w:family w:val="auto"/>
    <w:pitch w:val="variable"/>
    <w:sig w:usb0="80006003" w:usb1="90000000" w:usb2="00000008" w:usb3="00000000" w:csb0="80000041" w:csb1="00000000"/>
    <w:embedRegular r:id="rId142" w:fontKey="{32589CAA-C98B-45DC-9DFC-BEE3E1F2A97A}"/>
  </w:font>
  <w:font w:name="QCF_P590">
    <w:charset w:val="00"/>
    <w:family w:val="auto"/>
    <w:pitch w:val="variable"/>
    <w:sig w:usb0="80006003" w:usb1="90000000" w:usb2="00000008" w:usb3="00000000" w:csb0="80000041" w:csb1="00000000"/>
    <w:embedRegular r:id="rId143" w:fontKey="{AB5EE685-866F-4E3E-BDDA-28A34B8C0992}"/>
  </w:font>
  <w:font w:name="QCF_P473">
    <w:charset w:val="00"/>
    <w:family w:val="auto"/>
    <w:pitch w:val="variable"/>
    <w:sig w:usb0="80006003" w:usb1="90000000" w:usb2="00000008" w:usb3="00000000" w:csb0="80000041" w:csb1="00000000"/>
    <w:embedRegular r:id="rId144" w:fontKey="{35E8898A-A3ED-40A5-B8F3-4D01DB22C6DD}"/>
  </w:font>
  <w:font w:name="QCF_P357">
    <w:charset w:val="00"/>
    <w:family w:val="auto"/>
    <w:pitch w:val="variable"/>
    <w:sig w:usb0="80006003" w:usb1="90000000" w:usb2="00000008" w:usb3="00000000" w:csb0="80000041" w:csb1="00000000"/>
    <w:embedRegular r:id="rId145" w:fontKey="{B4702580-640C-4CC7-B117-FC2D772F9ADC}"/>
  </w:font>
  <w:font w:name="QCF_P560">
    <w:charset w:val="00"/>
    <w:family w:val="auto"/>
    <w:pitch w:val="variable"/>
    <w:sig w:usb0="80006003" w:usb1="90000000" w:usb2="00000008" w:usb3="00000000" w:csb0="80000041" w:csb1="00000000"/>
    <w:embedRegular r:id="rId146" w:fontKey="{8F87E44D-8BC8-4D2E-ADFB-13343A3A22BA}"/>
  </w:font>
  <w:font w:name="QCF_P250">
    <w:charset w:val="00"/>
    <w:family w:val="auto"/>
    <w:pitch w:val="variable"/>
    <w:sig w:usb0="80006003" w:usb1="90000000" w:usb2="00000008" w:usb3="00000000" w:csb0="80000041" w:csb1="00000000"/>
    <w:embedRegular r:id="rId147" w:fontKey="{D46EC72F-FD6A-451B-A19C-AF606D68971B}"/>
  </w:font>
  <w:font w:name="QCF_P235">
    <w:charset w:val="00"/>
    <w:family w:val="auto"/>
    <w:pitch w:val="variable"/>
    <w:sig w:usb0="80006003" w:usb1="90000000" w:usb2="00000008" w:usb3="00000000" w:csb0="80000041" w:csb1="00000000"/>
    <w:embedRegular r:id="rId148" w:fontKey="{F6D4B7F7-4853-43BD-824A-5788D99AC896}"/>
  </w:font>
  <w:font w:name="QCF_P107">
    <w:charset w:val="00"/>
    <w:family w:val="auto"/>
    <w:pitch w:val="variable"/>
    <w:sig w:usb0="80006003" w:usb1="90000000" w:usb2="00000008" w:usb3="00000000" w:csb0="80000041" w:csb1="00000000"/>
    <w:embedRegular r:id="rId149" w:fontKey="{833FDF18-432C-44D9-8C89-E1E3B9280331}"/>
  </w:font>
  <w:font w:name="QCF_P184">
    <w:charset w:val="00"/>
    <w:family w:val="auto"/>
    <w:pitch w:val="variable"/>
    <w:sig w:usb0="80006003" w:usb1="90000000" w:usb2="00000008" w:usb3="00000000" w:csb0="80000041" w:csb1="00000000"/>
    <w:embedRegular r:id="rId150" w:fontKey="{4C537499-F922-43BD-9134-207B4C1ECABB}"/>
  </w:font>
  <w:font w:name="QCF_P283">
    <w:charset w:val="00"/>
    <w:family w:val="auto"/>
    <w:pitch w:val="variable"/>
    <w:sig w:usb0="80006003" w:usb1="90000000" w:usb2="00000008" w:usb3="00000000" w:csb0="80000041" w:csb1="00000000"/>
    <w:embedRegular r:id="rId151" w:fontKey="{446F6871-B2A5-4301-B65C-F64CF6795DE5}"/>
  </w:font>
  <w:font w:name="QCF_P071">
    <w:charset w:val="00"/>
    <w:family w:val="auto"/>
    <w:pitch w:val="variable"/>
    <w:sig w:usb0="80006003" w:usb1="90000000" w:usb2="00000008" w:usb3="00000000" w:csb0="80000041" w:csb1="00000000"/>
    <w:embedRegular r:id="rId152" w:fontKey="{892405CA-A2CB-4E2B-8A5D-D0C4A3E883C7}"/>
  </w:font>
  <w:font w:name="QCF_P106">
    <w:charset w:val="00"/>
    <w:family w:val="auto"/>
    <w:pitch w:val="variable"/>
    <w:sig w:usb0="80006003" w:usb1="90000000" w:usb2="00000008" w:usb3="00000000" w:csb0="80000041" w:csb1="00000000"/>
    <w:embedRegular r:id="rId153" w:fontKey="{B273ECF4-4490-4C4F-BF30-EE0D95AAF06B}"/>
  </w:font>
  <w:font w:name="QCF_P116">
    <w:charset w:val="00"/>
    <w:family w:val="auto"/>
    <w:pitch w:val="variable"/>
    <w:sig w:usb0="80006003" w:usb1="90000000" w:usb2="00000008" w:usb3="00000000" w:csb0="80000041" w:csb1="00000000"/>
    <w:embedRegular r:id="rId154" w:fontKey="{F9F3A0BD-AF10-4F22-98FA-FB64BE4840F0}"/>
  </w:font>
  <w:font w:name="QCF_P114">
    <w:charset w:val="00"/>
    <w:family w:val="auto"/>
    <w:pitch w:val="variable"/>
    <w:sig w:usb0="80006003" w:usb1="90000000" w:usb2="00000008" w:usb3="00000000" w:csb0="80000041" w:csb1="00000000"/>
    <w:embedRegular r:id="rId155" w:fontKey="{B7360462-AE61-4F45-A7C7-D171BB5E402E}"/>
  </w:font>
  <w:font w:name="QCF_P027">
    <w:charset w:val="00"/>
    <w:family w:val="auto"/>
    <w:pitch w:val="variable"/>
    <w:sig w:usb0="80006003" w:usb1="90000000" w:usb2="00000008" w:usb3="00000000" w:csb0="80000041" w:csb1="00000000"/>
    <w:embedRegular r:id="rId156" w:fontKey="{69536E25-7A32-44AE-A6B3-79266DCF8248}"/>
  </w:font>
  <w:font w:name="QCF_P353">
    <w:charset w:val="00"/>
    <w:family w:val="auto"/>
    <w:pitch w:val="variable"/>
    <w:sig w:usb0="80006003" w:usb1="90000000" w:usb2="00000008" w:usb3="00000000" w:csb0="80000041" w:csb1="00000000"/>
    <w:embedRegular r:id="rId157" w:fontKey="{9863C43D-B983-4DF9-9CA3-FA2E90264161}"/>
  </w:font>
  <w:font w:name="QCF_P422">
    <w:charset w:val="00"/>
    <w:family w:val="auto"/>
    <w:pitch w:val="variable"/>
    <w:sig w:usb0="80006003" w:usb1="90000000" w:usb2="00000008" w:usb3="00000000" w:csb0="80000041" w:csb1="00000000"/>
    <w:embedRegular r:id="rId158" w:fontKey="{455DE5BF-E1C2-48EF-8B25-E81BF4562942}"/>
  </w:font>
  <w:font w:name="QCF_P198">
    <w:charset w:val="00"/>
    <w:family w:val="auto"/>
    <w:pitch w:val="variable"/>
    <w:sig w:usb0="80006003" w:usb1="90000000" w:usb2="00000008" w:usb3="00000000" w:csb0="80000041" w:csb1="00000000"/>
    <w:embedRegular r:id="rId159" w:fontKey="{3100652E-DE1F-4E48-8915-D5F193BD82FD}"/>
  </w:font>
  <w:font w:name="QCF_P077">
    <w:charset w:val="00"/>
    <w:family w:val="auto"/>
    <w:pitch w:val="variable"/>
    <w:sig w:usb0="80006003" w:usb1="90000000" w:usb2="00000008" w:usb3="00000000" w:csb0="80000041" w:csb1="00000000"/>
    <w:embedRegular r:id="rId160" w:fontKey="{41DFE833-90B6-4C22-8CB2-59916B0A9234}"/>
  </w:font>
  <w:font w:name="QCF_P078">
    <w:charset w:val="00"/>
    <w:family w:val="auto"/>
    <w:pitch w:val="variable"/>
    <w:sig w:usb0="80006003" w:usb1="90000000" w:usb2="00000008" w:usb3="00000000" w:csb0="80000041" w:csb1="00000000"/>
    <w:embedRegular r:id="rId161" w:fontKey="{DC7A0EDF-75C6-4525-AF72-8CEDA9EEEED7}"/>
  </w:font>
  <w:font w:name="QCF_P030">
    <w:charset w:val="00"/>
    <w:family w:val="auto"/>
    <w:pitch w:val="variable"/>
    <w:sig w:usb0="80006003" w:usb1="90000000" w:usb2="00000008" w:usb3="00000000" w:csb0="80000041" w:csb1="00000000"/>
    <w:embedRegular r:id="rId162" w:fontKey="{88F2544E-31F0-41CC-A00D-97D52851BF42}"/>
  </w:font>
  <w:font w:name="QCF_P029">
    <w:charset w:val="00"/>
    <w:family w:val="auto"/>
    <w:pitch w:val="variable"/>
    <w:sig w:usb0="80006003" w:usb1="90000000" w:usb2="00000008" w:usb3="00000000" w:csb0="80000041" w:csb1="00000000"/>
    <w:embedRegular r:id="rId163" w:fontKey="{D9B8649A-A54F-4AF3-B851-A8E6BB9B12DD}"/>
  </w:font>
  <w:font w:name="QCF_P281">
    <w:charset w:val="00"/>
    <w:family w:val="auto"/>
    <w:pitch w:val="variable"/>
    <w:sig w:usb0="80006003" w:usb1="90000000" w:usb2="00000008" w:usb3="00000000" w:csb0="80000041" w:csb1="00000000"/>
    <w:embedRegular r:id="rId164" w:fontKey="{E61E4D2C-90D5-46EF-8EDF-9B3038ACB6CC}"/>
  </w:font>
  <w:font w:name="QCF_P480">
    <w:charset w:val="00"/>
    <w:family w:val="auto"/>
    <w:pitch w:val="variable"/>
    <w:sig w:usb0="80006003" w:usb1="90000000" w:usb2="00000008" w:usb3="00000000" w:csb0="80000041" w:csb1="00000000"/>
    <w:embedRegular r:id="rId165" w:fontKey="{80B1AB8E-6B4E-4D79-99D4-5464AE8BB05A}"/>
  </w:font>
  <w:font w:name="QCF_P402">
    <w:charset w:val="00"/>
    <w:family w:val="auto"/>
    <w:pitch w:val="variable"/>
    <w:sig w:usb0="80006003" w:usb1="90000000" w:usb2="00000008" w:usb3="00000000" w:csb0="80000041" w:csb1="00000000"/>
    <w:embedRegular r:id="rId166" w:fontKey="{A6F809D9-2799-4BE6-90AB-1D4B0577E13D}"/>
  </w:font>
  <w:font w:name="2  Mitra">
    <w:panose1 w:val="00000400000000000000"/>
    <w:charset w:val="B2"/>
    <w:family w:val="auto"/>
    <w:pitch w:val="variable"/>
    <w:sig w:usb0="00002001" w:usb1="80000000" w:usb2="00000008" w:usb3="00000000" w:csb0="00000040" w:csb1="00000000"/>
    <w:embedRegular r:id="rId167" w:fontKey="{A100318D-6200-4F4F-9A6C-50DB83E8C3E8}"/>
  </w:font>
  <w:font w:name="SKR HEAD1">
    <w:panose1 w:val="00000000000000000000"/>
    <w:charset w:val="B2"/>
    <w:family w:val="auto"/>
    <w:pitch w:val="variable"/>
    <w:sig w:usb0="00002001" w:usb1="00000000" w:usb2="00000000" w:usb3="00000000" w:csb0="00000040" w:csb1="00000000"/>
    <w:embedRegular r:id="rId168" w:fontKey="{84DD2D5B-1E81-4647-8ECF-2ED6CE8452E7}"/>
  </w:font>
  <w:font w:name="AdvertisingMedium">
    <w:panose1 w:val="00000000000000000000"/>
    <w:charset w:val="B2"/>
    <w:family w:val="auto"/>
    <w:pitch w:val="variable"/>
    <w:sig w:usb0="00002001" w:usb1="00000000" w:usb2="00000000" w:usb3="00000000" w:csb0="00000040" w:csb1="00000000"/>
    <w:embedRegular r:id="rId169" w:fontKey="{5FC64081-F270-4B8B-A740-A8BCB5FFD389}"/>
  </w:font>
  <w:font w:name="Cambria">
    <w:panose1 w:val="02040503050406030204"/>
    <w:charset w:val="00"/>
    <w:family w:val="roman"/>
    <w:pitch w:val="variable"/>
    <w:sig w:usb0="E00002FF" w:usb1="400004FF" w:usb2="00000000" w:usb3="00000000" w:csb0="0000019F" w:csb1="00000000"/>
    <w:embedRegular r:id="rId170" w:fontKey="{A927BA81-28BF-433F-9452-E4D5E2E91AAE}"/>
  </w:font>
  <w:font w:name="Calibri">
    <w:panose1 w:val="020F0502020204030204"/>
    <w:charset w:val="00"/>
    <w:family w:val="swiss"/>
    <w:pitch w:val="variable"/>
    <w:sig w:usb0="E00002FF" w:usb1="4000ACFF" w:usb2="00000001" w:usb3="00000000" w:csb0="0000019F" w:csb1="00000000"/>
    <w:embedRegular r:id="rId171" w:fontKey="{F7C0BB8B-6686-4824-A07F-34BEB706960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12" w:rsidRDefault="00343012" w:rsidP="00E646CF">
    <w:pPr>
      <w:ind w:left="360" w:right="720"/>
      <w:jc w:val="lowKashid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12" w:rsidRDefault="00343012" w:rsidP="00ED633E">
    <w:pPr>
      <w:pStyle w:val="Footer"/>
      <w:framePr w:wrap="auto" w:vAnchor="page" w:hAnchor="page" w:x="2581" w:y="15031"/>
      <w:ind w:right="360" w:firstLine="360"/>
    </w:pPr>
    <w:r>
      <w:fldChar w:fldCharType="begin"/>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F3B" w:rsidRPr="002C59EB" w:rsidRDefault="00530F3B" w:rsidP="00FF1E4B">
      <w:pPr>
        <w:pStyle w:val="Footer"/>
        <w:bidi w:val="0"/>
        <w:jc w:val="right"/>
        <w:rPr>
          <w:rFonts w:cs="Times New Roman"/>
        </w:rPr>
      </w:pPr>
      <w:r>
        <w:rPr>
          <w:rFonts w:cs="Times New Roman" w:hint="cs"/>
          <w:rtl/>
          <w:lang w:bidi="fa-IR"/>
        </w:rPr>
        <w:t>_____________________________</w:t>
      </w:r>
    </w:p>
  </w:footnote>
  <w:footnote w:type="continuationSeparator" w:id="0">
    <w:p w:rsidR="00530F3B" w:rsidRPr="002C59EB" w:rsidRDefault="00530F3B" w:rsidP="00FF1E4B">
      <w:pPr>
        <w:pStyle w:val="Footer"/>
        <w:widowControl w:val="0"/>
        <w:spacing w:line="320" w:lineRule="exact"/>
        <w:ind w:left="-227"/>
        <w:rPr>
          <w:rFonts w:cs="Times New Roman"/>
        </w:rPr>
      </w:pPr>
      <w:r>
        <w:rPr>
          <w:rFonts w:cs="Times New Roman"/>
          <w:position w:val="-24"/>
          <w:lang w:bidi="fa-IR"/>
        </w:rPr>
        <w:t xml:space="preserve">     </w:t>
      </w:r>
      <w:r w:rsidRPr="00FF1E4B">
        <w:rPr>
          <w:rFonts w:cs="Times New Roman"/>
          <w:position w:val="-24"/>
          <w:lang w:bidi="fa-IR"/>
        </w:rPr>
        <w:t>=</w:t>
      </w:r>
      <w:r>
        <w:rPr>
          <w:rFonts w:cs="Times New Roman" w:hint="cs"/>
          <w:rtl/>
          <w:lang w:bidi="fa-IR"/>
        </w:rPr>
        <w:t>_____________________________</w:t>
      </w:r>
    </w:p>
  </w:footnote>
  <w:footnote w:type="continuationNotice" w:id="1">
    <w:p w:rsidR="00530F3B" w:rsidRPr="00FF1E4B" w:rsidRDefault="00530F3B" w:rsidP="00FF1E4B">
      <w:pPr>
        <w:pStyle w:val="Footer"/>
        <w:bidi w:val="0"/>
        <w:spacing w:line="240" w:lineRule="exact"/>
        <w:rPr>
          <w:rFonts w:cs="Times New Roman"/>
          <w:position w:val="20"/>
        </w:rPr>
      </w:pPr>
      <w:r w:rsidRPr="00FF1E4B">
        <w:rPr>
          <w:rFonts w:cs="Times New Roman"/>
          <w:position w:val="20"/>
          <w:lang w:bidi="fa-IR"/>
        </w:rPr>
        <w:t>=</w:t>
      </w:r>
    </w:p>
  </w:footnote>
  <w:footnote w:id="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رواه البخاری (3640) (3641) ومسلم (1920). </w:t>
      </w:r>
    </w:p>
  </w:footnote>
  <w:footnote w:id="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رواه ابوداود (1/388-389)، والحاکم (4/450)، واحد (4/429، 437) و همچنین آلبانی در سلسله اسنّاد صحیح به شماره (1959) آنرا صحیح دانسته است. </w:t>
      </w:r>
    </w:p>
  </w:footnote>
  <w:footnote w:id="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این کتاب خلاصه شده کتابی است با نام (دعوه الامام محمّد بن عبدالوهاب حقیقتها ورد الشبهات حولها) که به شورای عالی امور اسلامی وزات شئون اسلامی و اوقات و دعوت ارائه شده است. </w:t>
      </w:r>
    </w:p>
  </w:footnote>
  <w:footnote w:id="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از منابع اين فصل: تاريخ نجد، ابن غنام. عنوان المجد، ابن بشر. المجاز بين اليمامة والحجاز، ابن خميس. سيرة ابن هشام، البداية والنهاية، ابن كثير. شبه جزيرة العرب (نجد)، محمود شاكر است. </w:t>
      </w:r>
    </w:p>
  </w:footnote>
  <w:footnote w:id="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البدایة والنهایة ابن کثیر 7/252-253. </w:t>
      </w:r>
    </w:p>
  </w:footnote>
  <w:footnote w:id="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قبلی 7/229 به بعد.</w:t>
      </w:r>
    </w:p>
  </w:footnote>
  <w:footnote w:id="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به کتاب جزیرة العرب (نجد) محمود شاکری (139-142) مراجعه شود. </w:t>
      </w:r>
    </w:p>
  </w:footnote>
  <w:footnote w:id="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به منبع قبلی مراجعه شود (ص 174). </w:t>
      </w:r>
    </w:p>
  </w:footnote>
  <w:footnote w:id="1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نسب اشراف مكه به الحسن بن علي بن أبي طالب م برمى</w:t>
      </w:r>
      <w:r w:rsidRPr="00D70007">
        <w:rPr>
          <w:rStyle w:val="PageNumber"/>
          <w:rFonts w:ascii="Lotus Linotype" w:hAnsi="Lotus Linotype"/>
          <w:rtl/>
        </w:rPr>
        <w:t>‌</w:t>
      </w:r>
      <w:r w:rsidRPr="00D70007">
        <w:rPr>
          <w:rStyle w:val="PageNumber"/>
          <w:rFonts w:ascii="Lotus Linotype" w:hAnsi="Lotus Linotype" w:cs="Lotus Linotype"/>
          <w:rtl/>
        </w:rPr>
        <w:t xml:space="preserve">گردد. </w:t>
      </w:r>
    </w:p>
  </w:footnote>
  <w:footnote w:id="1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آن سیاست عثمانی</w:t>
      </w:r>
      <w:r w:rsidRPr="00D70007">
        <w:rPr>
          <w:rStyle w:val="PageNumber"/>
          <w:rFonts w:ascii="Lotus Linotype" w:hAnsi="Lotus Linotype"/>
          <w:rtl/>
        </w:rPr>
        <w:t>‌</w:t>
      </w:r>
      <w:r w:rsidRPr="00D70007">
        <w:rPr>
          <w:rStyle w:val="PageNumber"/>
          <w:rFonts w:ascii="Lotus Linotype" w:hAnsi="Lotus Linotype" w:cs="Lotus Linotype"/>
          <w:rtl/>
        </w:rPr>
        <w:t>ها را که می</w:t>
      </w:r>
      <w:r w:rsidRPr="00D70007">
        <w:rPr>
          <w:rStyle w:val="PageNumber"/>
          <w:rFonts w:ascii="Lotus Linotype" w:hAnsi="Lotus Linotype"/>
          <w:rtl/>
        </w:rPr>
        <w:t>‌</w:t>
      </w:r>
      <w:r w:rsidRPr="00D70007">
        <w:rPr>
          <w:rStyle w:val="PageNumber"/>
          <w:rFonts w:ascii="Lotus Linotype" w:hAnsi="Lotus Linotype" w:cs="Lotus Linotype"/>
          <w:rtl/>
        </w:rPr>
        <w:t>توان آن را نوعی فدرالیسم و سپردن امور مردم هر کشور و منطقة به خود ایشان است با توطئه</w:t>
      </w:r>
      <w:r w:rsidRPr="00D70007">
        <w:rPr>
          <w:rStyle w:val="PageNumber"/>
          <w:rFonts w:ascii="Lotus Linotype" w:hAnsi="Lotus Linotype"/>
          <w:rtl/>
        </w:rPr>
        <w:t>‌</w:t>
      </w:r>
      <w:r w:rsidRPr="00D70007">
        <w:rPr>
          <w:rStyle w:val="PageNumber"/>
          <w:rFonts w:ascii="Lotus Linotype" w:hAnsi="Lotus Linotype" w:cs="Lotus Linotype"/>
          <w:rtl/>
        </w:rPr>
        <w:t>های استعمارگران مقایسه کنید. (مترجم).</w:t>
      </w:r>
    </w:p>
  </w:footnote>
  <w:footnote w:id="12">
    <w:p w:rsidR="00343012" w:rsidRPr="00D70007" w:rsidRDefault="00343012" w:rsidP="00923542">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مجموعة الرسائل والمسائل. تالیف امام محمّد بن عبدالوهاب 1/2-3.</w:t>
      </w:r>
    </w:p>
  </w:footnote>
  <w:footnote w:id="1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مجموعة الرسائل و المسائل : 1/3.</w:t>
      </w:r>
    </w:p>
  </w:footnote>
  <w:footnote w:id="1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تاریخ نجد: ابن غنام ، تحقيق د. ناصر الدين الأسد 1/127، 144.</w:t>
      </w:r>
    </w:p>
  </w:footnote>
  <w:footnote w:id="1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کتاب «الدرعیة العاصمة الاولى» استاد عبدالله بن خمیس ص 161، و کتاب «الامام محمّد بن سعود وجهوده في تأسیس الدولة السعودیة الأولى» از دکتر عبدالرحمن العرینی ص 54، رجوع شود. </w:t>
      </w:r>
    </w:p>
  </w:footnote>
  <w:footnote w:id="1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به کتاب «الامام محمّد بن سعود ...» از د. العرینی رجوع شود. </w:t>
      </w:r>
    </w:p>
  </w:footnote>
  <w:footnote w:id="1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کتاب «امام محمّد بن سعود دولة الدعوة و الدعاة» دکتر عبدالله بن عبدالمحسن الترکی ص 100. </w:t>
      </w:r>
    </w:p>
  </w:footnote>
  <w:footnote w:id="1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نگاه: مرجع سابق.</w:t>
      </w:r>
    </w:p>
  </w:footnote>
  <w:footnote w:id="1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منبع قبلی ص 102. </w:t>
      </w:r>
    </w:p>
  </w:footnote>
  <w:footnote w:id="2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الوهابیة حرکة الفکر والدولة - استاد عبدالرحمن الرویشد ص 10-11 چاپ دوم. </w:t>
      </w:r>
    </w:p>
  </w:footnote>
  <w:footnote w:id="2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نگا: مرجع سابق ص 5-6. </w:t>
      </w:r>
    </w:p>
  </w:footnote>
  <w:footnote w:id="2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«وهابیّت» و «وهبیّه» به بعضی از فرقه</w:t>
      </w:r>
      <w:r w:rsidRPr="00D70007">
        <w:rPr>
          <w:rStyle w:val="PageNumber"/>
          <w:rFonts w:ascii="Lotus Linotype" w:hAnsi="Lotus Linotype"/>
          <w:rtl/>
        </w:rPr>
        <w:t>‌</w:t>
      </w:r>
      <w:r w:rsidRPr="00D70007">
        <w:rPr>
          <w:rStyle w:val="PageNumber"/>
          <w:rFonts w:ascii="Lotus Linotype" w:hAnsi="Lotus Linotype" w:cs="Lotus Linotype"/>
          <w:rtl/>
        </w:rPr>
        <w:t>های قدیمی خوارج، مخصوصاً فرقه</w:t>
      </w:r>
      <w:r w:rsidRPr="00D70007">
        <w:rPr>
          <w:rStyle w:val="PageNumber"/>
          <w:rFonts w:ascii="Lotus Linotype" w:hAnsi="Lotus Linotype"/>
          <w:rtl/>
        </w:rPr>
        <w:t>‌</w:t>
      </w:r>
      <w:r w:rsidRPr="00D70007">
        <w:rPr>
          <w:rStyle w:val="PageNumber"/>
          <w:rFonts w:ascii="Lotus Linotype" w:hAnsi="Lotus Linotype" w:cs="Lotus Linotype"/>
          <w:rtl/>
        </w:rPr>
        <w:t>های شمال آفریقا اطلاق می</w:t>
      </w:r>
      <w:r w:rsidRPr="00D70007">
        <w:rPr>
          <w:rStyle w:val="PageNumber"/>
          <w:rFonts w:ascii="Lotus Linotype" w:hAnsi="Lotus Linotype"/>
          <w:rtl/>
        </w:rPr>
        <w:t>‌</w:t>
      </w:r>
      <w:r w:rsidRPr="00D70007">
        <w:rPr>
          <w:rStyle w:val="PageNumber"/>
          <w:rFonts w:ascii="Lotus Linotype" w:hAnsi="Lotus Linotype" w:cs="Lotus Linotype"/>
          <w:rtl/>
        </w:rPr>
        <w:t>شود. بنابراین وهابیّت به عبدالوهاب الرستمی که یکی از رهبران قدیمی خوارج (دولت رستمیان) بوده، نسبت داده شده است و «وهبیّه» به عبدالله بن وهب الواسبی که یکی از رهبران خوارج اولیه بوده نسبت داده شده است. و هر دوی این اصطلاحات قبل از پیدایش دعوت امام محمّد بن عبدالوهاب بوده است که بعضی اینگونه دچار اشتباه می</w:t>
      </w:r>
      <w:r w:rsidRPr="00D70007">
        <w:rPr>
          <w:rStyle w:val="PageNumber"/>
          <w:rFonts w:ascii="Lotus Linotype" w:hAnsi="Lotus Linotype"/>
          <w:rtl/>
        </w:rPr>
        <w:t>‌</w:t>
      </w:r>
      <w:r w:rsidRPr="00D70007">
        <w:rPr>
          <w:rStyle w:val="PageNumber"/>
          <w:rFonts w:ascii="Lotus Linotype" w:hAnsi="Lotus Linotype" w:cs="Lotus Linotype"/>
          <w:rtl/>
        </w:rPr>
        <w:t>شوند. نگاه کنید به رساله: تصحیح خطای تاریخی در مورد وهابیّت از دکتر محمّد سعد الشویعر ص 4 چاپ 1413. اين كتاب توسط ما ترجمه، و چاپ رسيده است. (مترجم).</w:t>
      </w:r>
    </w:p>
  </w:footnote>
  <w:footnote w:id="2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در فصل مستقلى خواهد آمد. </w:t>
      </w:r>
    </w:p>
  </w:footnote>
  <w:footnote w:id="2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پیشوا و بنیانگذار دعوت می</w:t>
      </w:r>
      <w:r w:rsidRPr="00D70007">
        <w:rPr>
          <w:rStyle w:val="PageNumber"/>
          <w:rFonts w:ascii="Lotus Linotype" w:hAnsi="Lotus Linotype"/>
          <w:rtl/>
        </w:rPr>
        <w:t>‌</w:t>
      </w:r>
      <w:r>
        <w:rPr>
          <w:rStyle w:val="PageNumber"/>
          <w:rFonts w:ascii="Lotus Linotype" w:hAnsi="Lotus Linotype" w:cs="Lotus Linotype"/>
          <w:rtl/>
        </w:rPr>
        <w:t>گوید</w:t>
      </w:r>
      <w:r w:rsidRPr="00D70007">
        <w:rPr>
          <w:rStyle w:val="PageNumber"/>
          <w:rFonts w:ascii="Lotus Linotype" w:hAnsi="Lotus Linotype" w:cs="Lotus Linotype"/>
          <w:rtl/>
        </w:rPr>
        <w:t>: ضمن پیروی از مذهب امام احمد بن حنبل اصلشان بر قبول حکم مستدل است هر چند با آراء و فتواها و کتاب</w:t>
      </w:r>
      <w:r w:rsidRPr="00D70007">
        <w:rPr>
          <w:rStyle w:val="PageNumber"/>
          <w:rFonts w:ascii="Lotus Linotype" w:hAnsi="Lotus Linotype"/>
          <w:rtl/>
        </w:rPr>
        <w:t>‌</w:t>
      </w:r>
      <w:r w:rsidRPr="00D70007">
        <w:rPr>
          <w:rStyle w:val="PageNumber"/>
          <w:rFonts w:ascii="Lotus Linotype" w:hAnsi="Lotus Linotype" w:cs="Lotus Linotype"/>
          <w:rtl/>
        </w:rPr>
        <w:t xml:space="preserve">های ایشان در تضاد باشد. </w:t>
      </w:r>
    </w:p>
  </w:footnote>
  <w:footnote w:id="2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تاریخ البلاد العربیة السعودیة 1/ 239-242. </w:t>
      </w:r>
    </w:p>
  </w:footnote>
  <w:footnote w:id="2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بخشی از نامه امام به عبدالله بن محمّد بن عبداللطیف کتاب الدررالسینه : 1/37 مراجعه شود. </w:t>
      </w:r>
    </w:p>
  </w:footnote>
  <w:footnote w:id="2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الدولة السعودیة الاولی دکتر عبدالرحیم عبدالرحمن عبدالرحيم 1/ 40-41. </w:t>
      </w:r>
    </w:p>
  </w:footnote>
  <w:footnote w:id="28">
    <w:p w:rsidR="00343012" w:rsidRPr="001655AF" w:rsidRDefault="00343012" w:rsidP="00621E0B">
      <w:pPr>
        <w:pStyle w:val="FootnoteText"/>
        <w:spacing w:line="216" w:lineRule="auto"/>
        <w:ind w:left="193" w:hanging="193"/>
        <w:jc w:val="both"/>
        <w:rPr>
          <w:rStyle w:val="PageNumber"/>
          <w:rFonts w:ascii="Lotus Linotype" w:hAnsi="Lotus Linotype" w:cs="Lotus Linotype"/>
          <w:spacing w:val="-4"/>
        </w:rPr>
      </w:pPr>
      <w:r w:rsidRPr="001655AF">
        <w:rPr>
          <w:rStyle w:val="PageNumber"/>
          <w:rFonts w:ascii="Lotus Linotype" w:hAnsi="Lotus Linotype" w:cs="Lotus Linotype"/>
          <w:spacing w:val="-4"/>
          <w:rtl/>
        </w:rPr>
        <w:t>(</w:t>
      </w:r>
      <w:r w:rsidRPr="001655AF">
        <w:rPr>
          <w:rStyle w:val="PageNumber"/>
          <w:rFonts w:ascii="Lotus Linotype" w:hAnsi="Lotus Linotype" w:cs="Lotus Linotype"/>
          <w:spacing w:val="-4"/>
          <w:rtl/>
        </w:rPr>
        <w:footnoteRef/>
      </w:r>
      <w:r w:rsidRPr="001655AF">
        <w:rPr>
          <w:rStyle w:val="PageNumber"/>
          <w:rFonts w:ascii="Lotus Linotype" w:hAnsi="Lotus Linotype" w:cs="Lotus Linotype"/>
          <w:spacing w:val="-4"/>
          <w:rtl/>
        </w:rPr>
        <w:t xml:space="preserve">)- کتاب «السعودیون والحل الاسلامی» از محمّد جلال کشک (ص 87 تا 108 به اختصار) گرفته شده است. </w:t>
      </w:r>
    </w:p>
  </w:footnote>
  <w:footnote w:id="2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رواه البخاری (3456) و مسلم (2669) از حدیث ابوسعید خدری </w:t>
      </w:r>
      <w:r w:rsidRPr="00D70007">
        <w:rPr>
          <w:rStyle w:val="PageNumber"/>
          <w:rFonts w:ascii="Lotus Linotype" w:hAnsi="Lotus Linotype" w:cs="Lotus Linotype"/>
          <w:rtl/>
        </w:rPr>
        <w:sym w:font="AGA Arabesque" w:char="F074"/>
      </w:r>
      <w:r w:rsidRPr="00D70007">
        <w:rPr>
          <w:rStyle w:val="PageNumber"/>
          <w:rFonts w:ascii="Lotus Linotype" w:hAnsi="Lotus Linotype" w:cs="Lotus Linotype"/>
          <w:rtl/>
        </w:rPr>
        <w:t xml:space="preserve">. </w:t>
      </w:r>
    </w:p>
  </w:footnote>
  <w:footnote w:id="30">
    <w:p w:rsidR="00343012" w:rsidRPr="00D70007" w:rsidRDefault="00343012" w:rsidP="003974C5">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السنية 1/53-54.</w:t>
      </w:r>
    </w:p>
  </w:footnote>
  <w:footnote w:id="31">
    <w:p w:rsidR="00343012" w:rsidRPr="00D70007" w:rsidRDefault="00343012" w:rsidP="001D6EC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رواه مسلم (530)، أحمد (8788)، و محققين گفته</w:t>
      </w:r>
      <w:r w:rsidRPr="00D70007">
        <w:rPr>
          <w:rStyle w:val="PageNumber"/>
          <w:rFonts w:ascii="Lotus Linotype" w:hAnsi="Lotus Linotype"/>
          <w:rtl/>
        </w:rPr>
        <w:t>‌</w:t>
      </w:r>
      <w:r w:rsidRPr="00D70007">
        <w:rPr>
          <w:rStyle w:val="PageNumber"/>
          <w:rFonts w:ascii="Lotus Linotype" w:hAnsi="Lotus Linotype" w:cs="Lotus Linotype"/>
          <w:rtl/>
        </w:rPr>
        <w:t>اند انساد آن صحيح و بر شرط شيخين است.</w:t>
      </w:r>
    </w:p>
  </w:footnote>
  <w:footnote w:id="32">
    <w:p w:rsidR="00343012" w:rsidRPr="00D70007" w:rsidRDefault="00343012" w:rsidP="001D6EC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السنیة 1/ 378-387 با اختصار و تصرف. </w:t>
      </w:r>
    </w:p>
  </w:footnote>
  <w:footnote w:id="33">
    <w:p w:rsidR="00343012" w:rsidRPr="00D70007" w:rsidRDefault="00343012" w:rsidP="001D6EC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السنیة 1/454-455. </w:t>
      </w:r>
    </w:p>
  </w:footnote>
  <w:footnote w:id="34">
    <w:p w:rsidR="00343012" w:rsidRPr="00D70007" w:rsidRDefault="00343012" w:rsidP="001D6EC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السنیة ج 1/454. با اختصار </w:t>
      </w:r>
    </w:p>
  </w:footnote>
  <w:footnote w:id="35">
    <w:p w:rsidR="00343012" w:rsidRPr="00D70007" w:rsidRDefault="00343012" w:rsidP="001D6EC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رسالة التوحيد ص 25. </w:t>
      </w:r>
    </w:p>
  </w:footnote>
  <w:footnote w:id="36">
    <w:p w:rsidR="00343012" w:rsidRPr="00D70007" w:rsidRDefault="00343012" w:rsidP="001D6EC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رسالة التوحید ص، 25-26. و(عبدالحسین  عبدالزهراء، عبدالرسول، غلامحسين، غلامعلى) مترجم.</w:t>
      </w:r>
    </w:p>
  </w:footnote>
  <w:footnote w:id="37">
    <w:p w:rsidR="00343012" w:rsidRPr="00D70007" w:rsidRDefault="00343012" w:rsidP="00475EF2">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)-رواه مسلم 196، ابوداود 4944، النسائي 2/186 از حديث تميم الداري </w:t>
      </w:r>
      <w:r w:rsidRPr="00D70007">
        <w:rPr>
          <w:rStyle w:val="PageNumber"/>
          <w:rFonts w:ascii="Lotus Linotype" w:hAnsi="Lotus Linotype" w:cs="Lotus Linotype"/>
          <w:rtl/>
        </w:rPr>
        <w:sym w:font="AGA Arabesque" w:char="F074"/>
      </w:r>
      <w:r w:rsidRPr="00D70007">
        <w:rPr>
          <w:rStyle w:val="PageNumber"/>
          <w:rFonts w:ascii="Lotus Linotype" w:hAnsi="Lotus Linotype" w:cs="Lotus Linotype"/>
          <w:rtl/>
        </w:rPr>
        <w:t>.</w:t>
      </w:r>
    </w:p>
  </w:footnote>
  <w:footnote w:id="38">
    <w:p w:rsidR="00343012" w:rsidRPr="00D70007" w:rsidRDefault="00343012" w:rsidP="00D44F59">
      <w:pPr>
        <w:pStyle w:val="FootnoteText"/>
        <w:spacing w:line="216" w:lineRule="auto"/>
        <w:jc w:val="lowKashida"/>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بخش را به تمامی از کتاب «الدرر السنیة» گرفته</w:t>
      </w:r>
      <w:r w:rsidRPr="00D70007">
        <w:rPr>
          <w:rStyle w:val="PageNumber"/>
          <w:rFonts w:ascii="Lotus Linotype" w:hAnsi="Lotus Linotype"/>
          <w:rtl/>
        </w:rPr>
        <w:t>‌</w:t>
      </w:r>
      <w:r w:rsidRPr="00D70007">
        <w:rPr>
          <w:rStyle w:val="PageNumber"/>
          <w:rFonts w:ascii="Lotus Linotype" w:hAnsi="Lotus Linotype" w:cs="Lotus Linotype"/>
          <w:rtl/>
        </w:rPr>
        <w:t>ام و تنها عناوین موضوع</w:t>
      </w:r>
      <w:r w:rsidRPr="00D70007">
        <w:rPr>
          <w:rStyle w:val="PageNumber"/>
          <w:rFonts w:ascii="Lotus Linotype" w:hAnsi="Lotus Linotype"/>
          <w:rtl/>
        </w:rPr>
        <w:t>‌</w:t>
      </w:r>
      <w:r w:rsidRPr="00D70007">
        <w:rPr>
          <w:rStyle w:val="PageNumber"/>
          <w:rFonts w:ascii="Lotus Linotype" w:hAnsi="Lotus Linotype" w:cs="Lotus Linotype"/>
          <w:rtl/>
        </w:rPr>
        <w:t>ها را به آن اضافه نموده</w:t>
      </w:r>
      <w:r w:rsidRPr="00D70007">
        <w:rPr>
          <w:rStyle w:val="PageNumber"/>
          <w:rFonts w:ascii="Lotus Linotype" w:hAnsi="Lotus Linotype"/>
          <w:rtl/>
        </w:rPr>
        <w:t>‌</w:t>
      </w:r>
      <w:r w:rsidRPr="00D70007">
        <w:rPr>
          <w:rStyle w:val="PageNumber"/>
          <w:rFonts w:ascii="Lotus Linotype" w:hAnsi="Lotus Linotype" w:cs="Lotus Linotype"/>
          <w:rtl/>
        </w:rPr>
        <w:t>ام. مولف.</w:t>
      </w:r>
    </w:p>
  </w:footnote>
  <w:footnote w:id="3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یکی از مخالفان امام محمّد بن عبدالوهاب .</w:t>
      </w:r>
    </w:p>
  </w:footnote>
  <w:footnote w:id="40">
    <w:p w:rsidR="00343012" w:rsidRPr="00D70007" w:rsidRDefault="00343012" w:rsidP="00D44F59">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السنية 1/37. </w:t>
      </w:r>
    </w:p>
  </w:footnote>
  <w:footnote w:id="4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سند را به تفصیل ارائه نموده</w:t>
      </w:r>
      <w:r w:rsidRPr="00D70007">
        <w:rPr>
          <w:rStyle w:val="PageNumber"/>
          <w:rFonts w:ascii="Lotus Linotype" w:hAnsi="Lotus Linotype"/>
          <w:rtl/>
        </w:rPr>
        <w:t>‌</w:t>
      </w:r>
      <w:r w:rsidRPr="00D70007">
        <w:rPr>
          <w:rStyle w:val="PageNumber"/>
          <w:rFonts w:ascii="Lotus Linotype" w:hAnsi="Lotus Linotype" w:cs="Lotus Linotype"/>
          <w:rtl/>
        </w:rPr>
        <w:t>ام چرا که به گونه</w:t>
      </w:r>
      <w:r w:rsidRPr="00D70007">
        <w:rPr>
          <w:rStyle w:val="PageNumber"/>
          <w:rFonts w:ascii="Lotus Linotype" w:hAnsi="Lotus Linotype"/>
          <w:rtl/>
        </w:rPr>
        <w:t>‌</w:t>
      </w:r>
      <w:r w:rsidRPr="00D70007">
        <w:rPr>
          <w:rStyle w:val="PageNumber"/>
          <w:rFonts w:ascii="Lotus Linotype" w:hAnsi="Lotus Linotype" w:cs="Lotus Linotype"/>
          <w:rtl/>
        </w:rPr>
        <w:t>ای شمولی و جامع، شیوه عقیده (صحیح) و روش برخورد و تعامل را در زمان صلح و جنگ و دعوت و حکومت عرضه کرده و در عین حال سایر تهمت</w:t>
      </w:r>
      <w:r w:rsidRPr="00D70007">
        <w:rPr>
          <w:rStyle w:val="PageNumber"/>
          <w:rFonts w:ascii="Lotus Linotype" w:hAnsi="Lotus Linotype"/>
          <w:rtl/>
        </w:rPr>
        <w:t>‌</w:t>
      </w:r>
      <w:r w:rsidRPr="00D70007">
        <w:rPr>
          <w:rStyle w:val="PageNumber"/>
          <w:rFonts w:ascii="Lotus Linotype" w:hAnsi="Lotus Linotype" w:cs="Lotus Linotype"/>
          <w:rtl/>
        </w:rPr>
        <w:t>ها را رد می</w:t>
      </w:r>
      <w:r w:rsidRPr="00D70007">
        <w:rPr>
          <w:rStyle w:val="PageNumber"/>
          <w:rFonts w:ascii="Lotus Linotype" w:hAnsi="Lotus Linotype"/>
          <w:rtl/>
        </w:rPr>
        <w:t>‌</w:t>
      </w:r>
      <w:r w:rsidRPr="00D70007">
        <w:rPr>
          <w:rStyle w:val="PageNumber"/>
          <w:rFonts w:ascii="Lotus Linotype" w:hAnsi="Lotus Linotype" w:cs="Lotus Linotype"/>
          <w:rtl/>
        </w:rPr>
        <w:t>کند.</w:t>
      </w:r>
    </w:p>
  </w:footnote>
  <w:footnote w:id="42">
    <w:p w:rsidR="00343012" w:rsidRPr="00D70007" w:rsidRDefault="00343012" w:rsidP="00D44F59">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الدررالسنیة (1/222).</w:t>
      </w:r>
    </w:p>
  </w:footnote>
  <w:footnote w:id="43">
    <w:p w:rsidR="00343012" w:rsidRPr="00D70007" w:rsidRDefault="00343012" w:rsidP="00D44F59">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(1/222).</w:t>
      </w:r>
    </w:p>
  </w:footnote>
  <w:footnote w:id="44">
    <w:p w:rsidR="00343012" w:rsidRPr="00D70007" w:rsidRDefault="00343012" w:rsidP="00D44F59">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بخشی از حدیث جابر به روایت بخاری (1/93، 212)، ومسلم (1163) که حدیثی متواتر است. رجوع شود به: ارواء الغلیل (1/317).</w:t>
      </w:r>
    </w:p>
  </w:footnote>
  <w:footnote w:id="4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السنیة(1/222).</w:t>
      </w:r>
    </w:p>
  </w:footnote>
  <w:footnote w:id="4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(1/222).</w:t>
      </w:r>
    </w:p>
  </w:footnote>
  <w:footnote w:id="4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(1/222-223).</w:t>
      </w:r>
    </w:p>
  </w:footnote>
  <w:footnote w:id="4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(1/222-223).</w:t>
      </w:r>
    </w:p>
  </w:footnote>
  <w:footnote w:id="4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(1/223).</w:t>
      </w:r>
    </w:p>
  </w:footnote>
  <w:footnote w:id="5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(1/223).</w:t>
      </w:r>
    </w:p>
  </w:footnote>
  <w:footnote w:id="5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(1/223).</w:t>
      </w:r>
    </w:p>
  </w:footnote>
  <w:footnote w:id="52">
    <w:p w:rsidR="00343012" w:rsidRPr="00D70007" w:rsidRDefault="00343012" w:rsidP="00746B40">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بخشی از حدیث عرباض بن ساریه </w:t>
      </w:r>
      <w:r w:rsidRPr="00D70007">
        <w:rPr>
          <w:rStyle w:val="PageNumber"/>
          <w:rFonts w:ascii="Lotus Linotype" w:hAnsi="Lotus Linotype" w:cs="Lotus Linotype"/>
          <w:rtl/>
        </w:rPr>
        <w:sym w:font="AGA Arabesque" w:char="F074"/>
      </w:r>
      <w:r w:rsidRPr="00D70007">
        <w:rPr>
          <w:rStyle w:val="PageNumber"/>
          <w:rFonts w:ascii="Lotus Linotype" w:hAnsi="Lotus Linotype" w:cs="Lotus Linotype"/>
          <w:rtl/>
        </w:rPr>
        <w:t xml:space="preserve"> به روایت أبوداود (7/46) وترمذی (2/112-113) و دیگران وچندین تن از جمله ترمذی، بزار و حاکم آن را صحیح دانسته</w:t>
      </w:r>
      <w:r w:rsidRPr="00D70007">
        <w:rPr>
          <w:rStyle w:val="PageNumber"/>
          <w:rFonts w:ascii="Lotus Linotype" w:hAnsi="Lotus Linotype"/>
          <w:rtl/>
        </w:rPr>
        <w:t>‌</w:t>
      </w:r>
      <w:r w:rsidRPr="00D70007">
        <w:rPr>
          <w:rStyle w:val="PageNumber"/>
          <w:rFonts w:ascii="Lotus Linotype" w:hAnsi="Lotus Linotype" w:cs="Lotus Linotype"/>
          <w:rtl/>
        </w:rPr>
        <w:t xml:space="preserve">اند. رجوع شود: ارواءالغلیل (8/108)، وصحیح </w:t>
      </w:r>
      <w:r w:rsidRPr="00D70007">
        <w:rPr>
          <w:rStyle w:val="PageNumber"/>
          <w:rFonts w:ascii="Lotus Linotype" w:hAnsi="Lotus Linotype"/>
          <w:rtl/>
        </w:rPr>
        <w:t>‌</w:t>
      </w:r>
      <w:r w:rsidRPr="00D70007">
        <w:rPr>
          <w:rStyle w:val="PageNumber"/>
          <w:rFonts w:ascii="Lotus Linotype" w:hAnsi="Lotus Linotype" w:cs="Lotus Linotype"/>
          <w:rtl/>
        </w:rPr>
        <w:t>الجامع (3312).</w:t>
      </w:r>
    </w:p>
  </w:footnote>
  <w:footnote w:id="53">
    <w:p w:rsidR="00343012" w:rsidRPr="00D70007" w:rsidRDefault="00343012" w:rsidP="00260460">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بخشی از حدیث ابن مسعود به روایت بخاری (3650)، ومسلم (2533). ابن حدیث روایتی از حديث عمران بن حصین نیز دارد که ترمذی در (2/35، 49) وابن حبان (2285) روایت کرده</w:t>
      </w:r>
      <w:r w:rsidRPr="00D70007">
        <w:rPr>
          <w:rStyle w:val="PageNumber"/>
          <w:rFonts w:ascii="Lotus Linotype" w:hAnsi="Lotus Linotype"/>
          <w:rtl/>
        </w:rPr>
        <w:t>‌</w:t>
      </w:r>
      <w:r w:rsidRPr="00D70007">
        <w:rPr>
          <w:rStyle w:val="PageNumber"/>
          <w:rFonts w:ascii="Lotus Linotype" w:hAnsi="Lotus Linotype" w:cs="Lotus Linotype"/>
          <w:rtl/>
        </w:rPr>
        <w:t>اند و سند آن طبق روایت مسلم صحیح است. رجوع شود: السلسله الصحیحه، ألبانی (669).</w:t>
      </w:r>
    </w:p>
  </w:footnote>
  <w:footnote w:id="5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السنیه (1/223-224).</w:t>
      </w:r>
    </w:p>
  </w:footnote>
  <w:footnote w:id="5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(1/223-224).</w:t>
      </w:r>
    </w:p>
  </w:footnote>
  <w:footnote w:id="5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(1/224، 225).</w:t>
      </w:r>
    </w:p>
  </w:footnote>
  <w:footnote w:id="5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علمای مکه که پس از آشکار شدن حقیقت، قانع شده و بدان ایمان آوردند.</w:t>
      </w:r>
    </w:p>
  </w:footnote>
  <w:footnote w:id="5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(1/224، 225).</w:t>
      </w:r>
    </w:p>
  </w:footnote>
  <w:footnote w:id="5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(1/225).</w:t>
      </w:r>
    </w:p>
  </w:footnote>
  <w:footnote w:id="6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(1/225).</w:t>
      </w:r>
    </w:p>
  </w:footnote>
  <w:footnote w:id="6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(1/225).</w:t>
      </w:r>
    </w:p>
  </w:footnote>
  <w:footnote w:id="6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(1/225).</w:t>
      </w:r>
    </w:p>
  </w:footnote>
  <w:footnote w:id="6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(1/225، 226).</w:t>
      </w:r>
    </w:p>
  </w:footnote>
  <w:footnote w:id="6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(1/225، 226).</w:t>
      </w:r>
    </w:p>
  </w:footnote>
  <w:footnote w:id="6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(1/226).</w:t>
      </w:r>
    </w:p>
  </w:footnote>
  <w:footnote w:id="6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(1/226).</w:t>
      </w:r>
    </w:p>
  </w:footnote>
  <w:footnote w:id="6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(1/226، 227).</w:t>
      </w:r>
    </w:p>
  </w:footnote>
  <w:footnote w:id="6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(1/226، 227).</w:t>
      </w:r>
    </w:p>
  </w:footnote>
  <w:footnote w:id="6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(1/227).</w:t>
      </w:r>
    </w:p>
  </w:footnote>
  <w:footnote w:id="7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(1/227).</w:t>
      </w:r>
    </w:p>
  </w:footnote>
  <w:footnote w:id="71">
    <w:p w:rsidR="00343012" w:rsidRPr="00D70007" w:rsidRDefault="00343012" w:rsidP="00934D04">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(1/228).</w:t>
      </w:r>
    </w:p>
  </w:footnote>
  <w:footnote w:id="7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(1/228).</w:t>
      </w:r>
    </w:p>
  </w:footnote>
  <w:footnote w:id="7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(1/228).</w:t>
      </w:r>
    </w:p>
  </w:footnote>
  <w:footnote w:id="7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(1/228).</w:t>
      </w:r>
    </w:p>
  </w:footnote>
  <w:footnote w:id="7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(1/229).</w:t>
      </w:r>
    </w:p>
  </w:footnote>
  <w:footnote w:id="7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(1/229-230).</w:t>
      </w:r>
    </w:p>
  </w:footnote>
  <w:footnote w:id="7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(1/229-230).</w:t>
      </w:r>
    </w:p>
  </w:footnote>
  <w:footnote w:id="78">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(1/230، 231).</w:t>
      </w:r>
    </w:p>
  </w:footnote>
  <w:footnote w:id="79">
    <w:p w:rsidR="00343012" w:rsidRPr="00D70007" w:rsidRDefault="00343012" w:rsidP="00934D04">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به روایت مسلم (3732) و از أبی الدرداء با عبارت «ما من عبد مسلم یدعو لأخیه بظهر الغیب قال الملک ولک بمثل ذلک» (چون مسلمانی در غیاب برادر مسلمانش برای او دعایی بکند، فرشتگان می</w:t>
      </w:r>
      <w:r w:rsidRPr="00D70007">
        <w:rPr>
          <w:rStyle w:val="PageNumber"/>
          <w:rFonts w:ascii="Lotus Linotype" w:hAnsi="Lotus Linotype"/>
          <w:rtl/>
        </w:rPr>
        <w:t>‌</w:t>
      </w:r>
      <w:r>
        <w:rPr>
          <w:rStyle w:val="PageNumber"/>
          <w:rFonts w:ascii="Lotus Linotype" w:hAnsi="Lotus Linotype" w:cs="Lotus Linotype"/>
          <w:rtl/>
        </w:rPr>
        <w:t xml:space="preserve">گویند: و </w:t>
      </w:r>
      <w:r w:rsidRPr="00D70007">
        <w:rPr>
          <w:rStyle w:val="PageNumber"/>
          <w:rFonts w:ascii="Lotus Linotype" w:hAnsi="Lotus Linotype" w:cs="Lotus Linotype"/>
          <w:rtl/>
        </w:rPr>
        <w:t>معادل همین دعا نیز نصیب تو است» العجلونی می</w:t>
      </w:r>
      <w:r w:rsidRPr="00D70007">
        <w:rPr>
          <w:rStyle w:val="PageNumber"/>
          <w:rFonts w:ascii="Lotus Linotype" w:hAnsi="Lotus Linotype"/>
          <w:rtl/>
        </w:rPr>
        <w:t>‌</w:t>
      </w:r>
      <w:r w:rsidRPr="00D70007">
        <w:rPr>
          <w:rStyle w:val="PageNumber"/>
          <w:rFonts w:ascii="Lotus Linotype" w:hAnsi="Lotus Linotype" w:cs="Lotus Linotype"/>
          <w:rtl/>
        </w:rPr>
        <w:t>گوید: ابوبکر در باب خلافیات آن را از ام کریب با این عبارت روایت کرده: «دعوة الرجل لأخیه بظهر الغیب مستجابه وملک عند رأسه یقول آمین ولک بمثل ذلک ...» (دعای مرد برای برادرش در غیاب او مستجاب است در حالیکه فرشته</w:t>
      </w:r>
      <w:r w:rsidRPr="00D70007">
        <w:rPr>
          <w:rStyle w:val="PageNumber"/>
          <w:rFonts w:ascii="Lotus Linotype" w:hAnsi="Lotus Linotype"/>
          <w:rtl/>
        </w:rPr>
        <w:t>‌</w:t>
      </w:r>
      <w:r w:rsidRPr="00D70007">
        <w:rPr>
          <w:rStyle w:val="PageNumber"/>
          <w:rFonts w:ascii="Lotus Linotype" w:hAnsi="Lotus Linotype" w:cs="Lotus Linotype"/>
          <w:rtl/>
        </w:rPr>
        <w:t>ای کنار سر او می</w:t>
      </w:r>
      <w:r w:rsidRPr="00D70007">
        <w:rPr>
          <w:rStyle w:val="PageNumber"/>
          <w:rFonts w:ascii="Lotus Linotype" w:hAnsi="Lotus Linotype"/>
          <w:rtl/>
        </w:rPr>
        <w:t>‌</w:t>
      </w:r>
      <w:r w:rsidRPr="00D70007">
        <w:rPr>
          <w:rStyle w:val="PageNumber"/>
          <w:rFonts w:ascii="Lotus Linotype" w:hAnsi="Lotus Linotype" w:cs="Lotus Linotype"/>
          <w:rtl/>
        </w:rPr>
        <w:t>گوید: آمین و تو را نیز معادل این دعا نصیب می</w:t>
      </w:r>
      <w:r w:rsidRPr="00D70007">
        <w:rPr>
          <w:rStyle w:val="PageNumber"/>
          <w:rFonts w:ascii="Lotus Linotype" w:hAnsi="Lotus Linotype"/>
          <w:rtl/>
        </w:rPr>
        <w:t>‌</w:t>
      </w:r>
      <w:r w:rsidRPr="00D70007">
        <w:rPr>
          <w:rStyle w:val="PageNumber"/>
          <w:rFonts w:ascii="Lotus Linotype" w:hAnsi="Lotus Linotype" w:cs="Lotus Linotype"/>
          <w:rtl/>
        </w:rPr>
        <w:t>شود). البزار از عمران بن حصین در کشف الخفاء نیز روایت کرده است (1/487، 488).</w:t>
      </w:r>
    </w:p>
  </w:footnote>
  <w:footnote w:id="8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به روایت مسلم (2492) از حدیث أسیربن جابر.</w:t>
      </w:r>
    </w:p>
  </w:footnote>
  <w:footnote w:id="81">
    <w:p w:rsidR="00343012" w:rsidRPr="00D70007" w:rsidRDefault="00343012" w:rsidP="00934D04">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به روایت حاکم (3/402) از حدیث علی </w:t>
      </w:r>
      <w:r w:rsidRPr="00D70007">
        <w:rPr>
          <w:rStyle w:val="PageNumber"/>
          <w:rFonts w:ascii="Lotus Linotype" w:hAnsi="Lotus Linotype" w:cs="Lotus Linotype"/>
          <w:rtl/>
        </w:rPr>
        <w:sym w:font="AGA Arabesque" w:char="F074"/>
      </w:r>
      <w:r w:rsidRPr="00D70007">
        <w:rPr>
          <w:rStyle w:val="PageNumber"/>
          <w:rFonts w:ascii="Lotus Linotype" w:hAnsi="Lotus Linotype" w:cs="Lotus Linotype"/>
          <w:rtl/>
        </w:rPr>
        <w:t>، البانی در «السلسلة الصحیحة» (ص 812) می</w:t>
      </w:r>
      <w:r w:rsidRPr="00D70007">
        <w:rPr>
          <w:rStyle w:val="PageNumber"/>
          <w:rFonts w:ascii="Lotus Linotype" w:hAnsi="Lotus Linotype"/>
          <w:rtl/>
        </w:rPr>
        <w:t>‌</w:t>
      </w:r>
      <w:r w:rsidRPr="00D70007">
        <w:rPr>
          <w:rStyle w:val="PageNumber"/>
          <w:rFonts w:ascii="Lotus Linotype" w:hAnsi="Lotus Linotype" w:cs="Lotus Linotype"/>
          <w:rtl/>
        </w:rPr>
        <w:t>نویسد سند ضعیفی است به خاطر ضعف روایت شریک و یزیدبن أبی زیاد. اما حدیث از نظر شواهد حدیث حسنی است.</w:t>
      </w:r>
    </w:p>
  </w:footnote>
  <w:footnote w:id="8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(1/230، 231).</w:t>
      </w:r>
    </w:p>
  </w:footnote>
  <w:footnote w:id="8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(1/231، 232).</w:t>
      </w:r>
    </w:p>
  </w:footnote>
  <w:footnote w:id="8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(1/232).</w:t>
      </w:r>
    </w:p>
  </w:footnote>
  <w:footnote w:id="8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(1/232).</w:t>
      </w:r>
    </w:p>
  </w:footnote>
  <w:footnote w:id="8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(1/232، 233).</w:t>
      </w:r>
    </w:p>
  </w:footnote>
  <w:footnote w:id="8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(1/232، 233).</w:t>
      </w:r>
    </w:p>
  </w:footnote>
  <w:footnote w:id="8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(1/233، 234).</w:t>
      </w:r>
    </w:p>
  </w:footnote>
  <w:footnote w:id="8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(1/234، 235).</w:t>
      </w:r>
    </w:p>
  </w:footnote>
  <w:footnote w:id="9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(1/234، 235).</w:t>
      </w:r>
    </w:p>
  </w:footnote>
  <w:footnote w:id="9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پیشین (1/234، 235).</w:t>
      </w:r>
    </w:p>
  </w:footnote>
  <w:footnote w:id="9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(1/235).</w:t>
      </w:r>
    </w:p>
  </w:footnote>
  <w:footnote w:id="9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(1/235).</w:t>
      </w:r>
    </w:p>
  </w:footnote>
  <w:footnote w:id="94">
    <w:p w:rsidR="00343012" w:rsidRPr="00D70007" w:rsidRDefault="00343012" w:rsidP="00166E41">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(1/235). (ذات الأنواط نام نوعی درخت بود که مشرکان زمان پیامبر اسلحه</w:t>
      </w:r>
      <w:r w:rsidRPr="00D70007">
        <w:rPr>
          <w:rStyle w:val="PageNumber"/>
          <w:rFonts w:ascii="Lotus Linotype" w:hAnsi="Lotus Linotype"/>
          <w:rtl/>
        </w:rPr>
        <w:t>‌</w:t>
      </w:r>
      <w:r>
        <w:rPr>
          <w:rStyle w:val="PageNumber"/>
          <w:rFonts w:ascii="Lotus Linotype" w:hAnsi="Lotus Linotype" w:cs="Lotus Linotype"/>
          <w:rtl/>
        </w:rPr>
        <w:t>های خود را ب</w:t>
      </w:r>
      <w:r>
        <w:rPr>
          <w:rStyle w:val="PageNumber"/>
          <w:rFonts w:ascii="Lotus Linotype" w:hAnsi="Lotus Linotype" w:cs="Lotus Linotype" w:hint="cs"/>
          <w:rtl/>
        </w:rPr>
        <w:t>ه آ</w:t>
      </w:r>
      <w:r w:rsidRPr="00D70007">
        <w:rPr>
          <w:rStyle w:val="PageNumber"/>
          <w:rFonts w:ascii="Lotus Linotype" w:hAnsi="Lotus Linotype" w:cs="Lotus Linotype"/>
          <w:rtl/>
        </w:rPr>
        <w:t>ن می</w:t>
      </w:r>
      <w:r w:rsidRPr="00D70007">
        <w:rPr>
          <w:rStyle w:val="PageNumber"/>
          <w:rFonts w:ascii="Lotus Linotype" w:hAnsi="Lotus Linotype"/>
          <w:rtl/>
        </w:rPr>
        <w:t>‌</w:t>
      </w:r>
      <w:r w:rsidRPr="00D70007">
        <w:rPr>
          <w:rStyle w:val="PageNumber"/>
          <w:rFonts w:ascii="Lotus Linotype" w:hAnsi="Lotus Linotype" w:cs="Lotus Linotype"/>
          <w:rtl/>
        </w:rPr>
        <w:t xml:space="preserve">آویختند) </w:t>
      </w:r>
      <w:r>
        <w:rPr>
          <w:rStyle w:val="PageNumber"/>
          <w:rFonts w:ascii="Lotus Linotype" w:hAnsi="Lotus Linotype" w:cs="Lotus Linotype" w:hint="cs"/>
          <w:rtl/>
        </w:rPr>
        <w:t>(</w:t>
      </w:r>
      <w:r w:rsidRPr="00D70007">
        <w:rPr>
          <w:rStyle w:val="PageNumber"/>
          <w:rFonts w:ascii="Lotus Linotype" w:hAnsi="Lotus Linotype" w:cs="Lotus Linotype"/>
          <w:rtl/>
        </w:rPr>
        <w:t>مترجم</w:t>
      </w:r>
      <w:r>
        <w:rPr>
          <w:rStyle w:val="PageNumber"/>
          <w:rFonts w:ascii="Lotus Linotype" w:hAnsi="Lotus Linotype" w:cs="Lotus Linotype" w:hint="cs"/>
          <w:rtl/>
        </w:rPr>
        <w:t>)</w:t>
      </w:r>
      <w:r w:rsidRPr="00D70007">
        <w:rPr>
          <w:rStyle w:val="PageNumber"/>
          <w:rFonts w:ascii="Lotus Linotype" w:hAnsi="Lotus Linotype" w:cs="Lotus Linotype"/>
          <w:rtl/>
        </w:rPr>
        <w:t>.</w:t>
      </w:r>
    </w:p>
  </w:footnote>
  <w:footnote w:id="9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در متن اصلی چنین آمده است.</w:t>
      </w:r>
    </w:p>
  </w:footnote>
  <w:footnote w:id="96">
    <w:p w:rsidR="00343012" w:rsidRPr="00D70007" w:rsidRDefault="00343012" w:rsidP="00B76C7F">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(1/235-236).</w:t>
      </w:r>
    </w:p>
  </w:footnote>
  <w:footnote w:id="9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(1/236، 237).</w:t>
      </w:r>
    </w:p>
  </w:footnote>
  <w:footnote w:id="9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(1/236، 237).</w:t>
      </w:r>
    </w:p>
  </w:footnote>
  <w:footnote w:id="9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(1/237).</w:t>
      </w:r>
    </w:p>
  </w:footnote>
  <w:footnote w:id="10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(1/237).</w:t>
      </w:r>
    </w:p>
  </w:footnote>
  <w:footnote w:id="10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(1/237، 238).</w:t>
      </w:r>
    </w:p>
  </w:footnote>
  <w:footnote w:id="10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(1/238، 239).</w:t>
      </w:r>
    </w:p>
  </w:footnote>
  <w:footnote w:id="10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(1/238، 239).</w:t>
      </w:r>
    </w:p>
  </w:footnote>
  <w:footnote w:id="104">
    <w:p w:rsidR="00343012" w:rsidRPr="00D70007" w:rsidRDefault="00343012" w:rsidP="00B76C7F">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بخاری در الأدب المفرد شماره (387) با عبارت «کدام یک از ادیان نزد خداوند محبوب</w:t>
      </w:r>
      <w:r w:rsidRPr="00D70007">
        <w:rPr>
          <w:rStyle w:val="PageNumber"/>
          <w:rFonts w:ascii="Lotus Linotype" w:hAnsi="Lotus Linotype"/>
          <w:rtl/>
        </w:rPr>
        <w:t>‌</w:t>
      </w:r>
      <w:r w:rsidRPr="00D70007">
        <w:rPr>
          <w:rStyle w:val="PageNumber"/>
          <w:rFonts w:ascii="Lotus Linotype" w:hAnsi="Lotus Linotype" w:cs="Lotus Linotype"/>
          <w:rtl/>
        </w:rPr>
        <w:t>تر است؟ فرمود: «دین یکتاپرستی رواداری» حدیث را روایت کرده است. نیز به روایت احمد (5/266)، (6/116، 233) وطبرانی در الکبیر (11/327) و دیگران؛ رجوع شود به : «کشف الخفا» از عجلانی (1/251) والسلسلة الصحیحة از البانی شماره (881).</w:t>
      </w:r>
    </w:p>
  </w:footnote>
  <w:footnote w:id="10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به روایت احمد (6/116، 233).</w:t>
      </w:r>
    </w:p>
  </w:footnote>
  <w:footnote w:id="10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(1/239، 240).</w:t>
      </w:r>
    </w:p>
  </w:footnote>
  <w:footnote w:id="10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(1/240).</w:t>
      </w:r>
    </w:p>
  </w:footnote>
  <w:footnote w:id="108">
    <w:p w:rsidR="00343012" w:rsidRPr="00D70007" w:rsidRDefault="00343012" w:rsidP="00B76C7F">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به روایت ابن حبان در المجروحین (3/130) و آن را با نسبت حدیث به یحیی</w:t>
      </w:r>
      <w:r w:rsidRPr="00D70007">
        <w:rPr>
          <w:rStyle w:val="PageNumber"/>
          <w:rFonts w:ascii="Lotus Linotype" w:hAnsi="Lotus Linotype"/>
          <w:rtl/>
        </w:rPr>
        <w:t>‌</w:t>
      </w:r>
      <w:r w:rsidRPr="00D70007">
        <w:rPr>
          <w:rStyle w:val="PageNumber"/>
          <w:rFonts w:ascii="Lotus Linotype" w:hAnsi="Lotus Linotype" w:cs="Lotus Linotype"/>
          <w:rtl/>
        </w:rPr>
        <w:t>بن کثیر معلول دانسته. ابویعلی (58) نیز همین حدیث را با سندی که شامل لیث بن أبی سلیم است و ضعیف روایت کرده، رجوع شود: مجمع</w:t>
      </w:r>
      <w:r w:rsidRPr="00D70007">
        <w:rPr>
          <w:rStyle w:val="PageNumber"/>
          <w:rFonts w:ascii="Lotus Linotype" w:hAnsi="Lotus Linotype"/>
          <w:rtl/>
        </w:rPr>
        <w:t>‌</w:t>
      </w:r>
      <w:r w:rsidRPr="00D70007">
        <w:rPr>
          <w:rStyle w:val="PageNumber"/>
          <w:rFonts w:ascii="Lotus Linotype" w:hAnsi="Lotus Linotype" w:cs="Lotus Linotype"/>
          <w:rtl/>
        </w:rPr>
        <w:t>الزوائد (10/244). این حدیث شاهدی نزد احمد (4/403) و طبرانی در الأوسط (4940) دارد. نیز شاهدی از عایشه و ابن عباس در حلیة الأولیاء (3/36)، (8/368) دارد.</w:t>
      </w:r>
    </w:p>
  </w:footnote>
  <w:footnote w:id="10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النسیه (1/240، 241).</w:t>
      </w:r>
    </w:p>
  </w:footnote>
  <w:footnote w:id="11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منظور حسین بن محمد</w:t>
      </w:r>
      <w:r>
        <w:rPr>
          <w:rStyle w:val="PageNumber"/>
          <w:rFonts w:ascii="Lotus Linotype" w:hAnsi="Lotus Linotype" w:cs="Lotus Linotype" w:hint="cs"/>
          <w:rtl/>
        </w:rPr>
        <w:t xml:space="preserve"> </w:t>
      </w:r>
      <w:r w:rsidRPr="00D70007">
        <w:rPr>
          <w:rStyle w:val="PageNumber"/>
          <w:rFonts w:ascii="Lotus Linotype" w:hAnsi="Lotus Linotype" w:cs="Lotus Linotype"/>
          <w:rtl/>
        </w:rPr>
        <w:t>الحضرمی الحیانی است.</w:t>
      </w:r>
    </w:p>
  </w:footnote>
  <w:footnote w:id="11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(1/241).</w:t>
      </w:r>
    </w:p>
  </w:footnote>
  <w:footnote w:id="11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(1/241).</w:t>
      </w:r>
    </w:p>
  </w:footnote>
  <w:footnote w:id="11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(1/241).</w:t>
      </w:r>
    </w:p>
  </w:footnote>
  <w:footnote w:id="11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(1/241).</w:t>
      </w:r>
    </w:p>
  </w:footnote>
  <w:footnote w:id="11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استخراج حدیث از امام احمد (شماره 17142) مصحح گفته «بنا به سلسله راویان و شاهدان حدیث صحیحی است» (28/367)،  نیز ابن ابی عاصم در السنة (شماره 33) روايت كرده است.</w:t>
      </w:r>
    </w:p>
  </w:footnote>
  <w:footnote w:id="11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(1/55).</w:t>
      </w:r>
    </w:p>
  </w:footnote>
  <w:footnote w:id="11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نامه</w:t>
      </w:r>
      <w:r w:rsidRPr="00D70007">
        <w:rPr>
          <w:rStyle w:val="PageNumber"/>
          <w:rFonts w:ascii="Lotus Linotype" w:hAnsi="Lotus Linotype"/>
          <w:rtl/>
        </w:rPr>
        <w:t>‌</w:t>
      </w:r>
      <w:r w:rsidRPr="00D70007">
        <w:rPr>
          <w:rStyle w:val="PageNumber"/>
          <w:rFonts w:ascii="Lotus Linotype" w:hAnsi="Lotus Linotype" w:cs="Lotus Linotype"/>
          <w:rtl/>
        </w:rPr>
        <w:t>های شخصی (32).</w:t>
      </w:r>
    </w:p>
  </w:footnote>
  <w:footnote w:id="11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نامه</w:t>
      </w:r>
      <w:r w:rsidRPr="00D70007">
        <w:rPr>
          <w:rStyle w:val="PageNumber"/>
          <w:rFonts w:ascii="Lotus Linotype" w:hAnsi="Lotus Linotype"/>
          <w:rtl/>
        </w:rPr>
        <w:t>‌</w:t>
      </w:r>
      <w:r w:rsidRPr="00D70007">
        <w:rPr>
          <w:rStyle w:val="PageNumber"/>
          <w:rFonts w:ascii="Lotus Linotype" w:hAnsi="Lotus Linotype" w:cs="Lotus Linotype"/>
          <w:rtl/>
        </w:rPr>
        <w:t>های شخصی (33).</w:t>
      </w:r>
    </w:p>
  </w:footnote>
  <w:footnote w:id="11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نامه</w:t>
      </w:r>
      <w:r w:rsidRPr="00D70007">
        <w:rPr>
          <w:rStyle w:val="PageNumber"/>
          <w:rFonts w:ascii="Lotus Linotype" w:hAnsi="Lotus Linotype"/>
          <w:rtl/>
        </w:rPr>
        <w:t>‌</w:t>
      </w:r>
      <w:r w:rsidRPr="00D70007">
        <w:rPr>
          <w:rStyle w:val="PageNumber"/>
          <w:rFonts w:ascii="Lotus Linotype" w:hAnsi="Lotus Linotype" w:cs="Lotus Linotype"/>
          <w:rtl/>
        </w:rPr>
        <w:t>های شخصی (33).</w:t>
      </w:r>
    </w:p>
  </w:footnote>
  <w:footnote w:id="12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نامه</w:t>
      </w:r>
      <w:r w:rsidRPr="00D70007">
        <w:rPr>
          <w:rStyle w:val="PageNumber"/>
          <w:rFonts w:ascii="Lotus Linotype" w:hAnsi="Lotus Linotype"/>
          <w:rtl/>
        </w:rPr>
        <w:t>‌</w:t>
      </w:r>
      <w:r w:rsidRPr="00D70007">
        <w:rPr>
          <w:rStyle w:val="PageNumber"/>
          <w:rFonts w:ascii="Lotus Linotype" w:hAnsi="Lotus Linotype" w:cs="Lotus Linotype"/>
          <w:rtl/>
        </w:rPr>
        <w:t>های شخصی (33).</w:t>
      </w:r>
    </w:p>
  </w:footnote>
  <w:footnote w:id="12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(1/219).</w:t>
      </w:r>
    </w:p>
  </w:footnote>
  <w:footnote w:id="12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الدررالسنیة (2/50).</w:t>
      </w:r>
    </w:p>
  </w:footnote>
  <w:footnote w:id="12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نگاه کنید : الدرر السنیة (2/50).</w:t>
      </w:r>
    </w:p>
  </w:footnote>
  <w:footnote w:id="12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(1/73، 82).</w:t>
      </w:r>
    </w:p>
  </w:footnote>
  <w:footnote w:id="12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(1/45).</w:t>
      </w:r>
    </w:p>
  </w:footnote>
  <w:footnote w:id="12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(1/97).</w:t>
      </w:r>
    </w:p>
  </w:footnote>
  <w:footnote w:id="12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(1/228).</w:t>
      </w:r>
    </w:p>
  </w:footnote>
  <w:footnote w:id="12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(1/29).</w:t>
      </w:r>
    </w:p>
  </w:footnote>
  <w:footnote w:id="12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(1/30).</w:t>
      </w:r>
    </w:p>
  </w:footnote>
  <w:footnote w:id="13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(1/64).</w:t>
      </w:r>
    </w:p>
  </w:footnote>
  <w:footnote w:id="13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(1/516، 517).</w:t>
      </w:r>
    </w:p>
  </w:footnote>
  <w:footnote w:id="13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(1/33).</w:t>
      </w:r>
    </w:p>
  </w:footnote>
  <w:footnote w:id="13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(1/226).</w:t>
      </w:r>
    </w:p>
  </w:footnote>
  <w:footnote w:id="134">
    <w:p w:rsidR="00343012" w:rsidRPr="00D70007" w:rsidRDefault="00343012" w:rsidP="0037492A">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نگاه کنید: پاسخ اهل سنت در رد کلام شیعه و زیدیه، ضمن کتاب: في عقائدالاسلام، ص 100-101.</w:t>
      </w:r>
    </w:p>
  </w:footnote>
  <w:footnote w:id="13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مسلم این حدیث را با عبارت دیگری به شماره (2654) و أحمد در المسند به شماره (6566) استخراج کرده</w:t>
      </w:r>
      <w:r w:rsidRPr="00D70007">
        <w:rPr>
          <w:rStyle w:val="PageNumber"/>
          <w:rFonts w:ascii="Lotus Linotype" w:hAnsi="Lotus Linotype"/>
          <w:rtl/>
        </w:rPr>
        <w:t>‌</w:t>
      </w:r>
      <w:r w:rsidRPr="00D70007">
        <w:rPr>
          <w:rStyle w:val="PageNumber"/>
          <w:rFonts w:ascii="Lotus Linotype" w:hAnsi="Lotus Linotype" w:cs="Lotus Linotype"/>
          <w:rtl/>
        </w:rPr>
        <w:t>اند. و نگاه کنید: تعلیق المحققین للمسند (11/130) و نیز ترمذی به شماره (3522) آن را روایت کرده و گفته حدیث حسن است.</w:t>
      </w:r>
    </w:p>
  </w:footnote>
  <w:footnote w:id="136">
    <w:p w:rsidR="00343012" w:rsidRPr="00D70007" w:rsidRDefault="00343012" w:rsidP="0037492A">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مسلم با لفظ «یضحک الله إلى رجلین ...» به شماره (890) و أحمد در المسند به شماره (8224) و دیگرِ محدثان آن را روایت کرده</w:t>
      </w:r>
      <w:r w:rsidRPr="00D70007">
        <w:rPr>
          <w:rStyle w:val="PageNumber"/>
          <w:rFonts w:ascii="Lotus Linotype" w:hAnsi="Lotus Linotype"/>
          <w:rtl/>
        </w:rPr>
        <w:t>‌</w:t>
      </w:r>
      <w:r w:rsidRPr="00D70007">
        <w:rPr>
          <w:rStyle w:val="PageNumber"/>
          <w:rFonts w:ascii="Lotus Linotype" w:hAnsi="Lotus Linotype" w:cs="Lotus Linotype"/>
          <w:rtl/>
        </w:rPr>
        <w:t>اند.نگاه کنید: حاشیه المسند (13/533).</w:t>
      </w:r>
    </w:p>
  </w:footnote>
  <w:footnote w:id="13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به روایت بخاری به شماره (4850) و مسلم به شماره (2846).</w:t>
      </w:r>
    </w:p>
  </w:footnote>
  <w:footnote w:id="13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(3/12-14).</w:t>
      </w:r>
    </w:p>
  </w:footnote>
  <w:footnote w:id="139">
    <w:p w:rsidR="00343012" w:rsidRPr="00D70007" w:rsidRDefault="00343012" w:rsidP="0037492A">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حدیث در صفحات قبل آمده است. معنی حدیث : «پروردگارمان هر شب به آسمان دنیا پایین می</w:t>
      </w:r>
      <w:r w:rsidRPr="00D70007">
        <w:rPr>
          <w:rStyle w:val="PageNumber"/>
          <w:rFonts w:ascii="Lotus Linotype" w:hAnsi="Lotus Linotype"/>
          <w:rtl/>
        </w:rPr>
        <w:t>‌</w:t>
      </w:r>
      <w:r w:rsidRPr="00D70007">
        <w:rPr>
          <w:rStyle w:val="PageNumber"/>
          <w:rFonts w:ascii="Lotus Linotype" w:hAnsi="Lotus Linotype" w:cs="Lotus Linotype"/>
          <w:rtl/>
        </w:rPr>
        <w:t>آید».</w:t>
      </w:r>
    </w:p>
  </w:footnote>
  <w:footnote w:id="140">
    <w:p w:rsidR="00343012" w:rsidRPr="00D70007" w:rsidRDefault="00343012" w:rsidP="0037492A">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اين حدیث صفحات قبل آمده است.</w:t>
      </w:r>
    </w:p>
  </w:footnote>
  <w:footnote w:id="14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(3/53).</w:t>
      </w:r>
    </w:p>
  </w:footnote>
  <w:footnote w:id="14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(3/54-55)، و الفواکه العذاب، (41-50).</w:t>
      </w:r>
    </w:p>
  </w:footnote>
  <w:footnote w:id="143">
    <w:p w:rsidR="00343012" w:rsidRPr="00D70007" w:rsidRDefault="00343012" w:rsidP="00282EF4">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به روایت ابونعیم در الحلیة (6/325-326) و صابونی در عقیدة السلف الصالح أصحاب الحدیث، ص 17-18، از طریق جعفر بن عبدالله از مالک. وابن عبدالبر در التمهید (7/151)، از طریق عبدالله بن نافع از مالک، وبیهقی در الاسماء والصفات، ص 408، از طریق عبدالله بن وهب از مالک. حافظ بن حجر در الفتح (13/406-407) می</w:t>
      </w:r>
      <w:r w:rsidRPr="00D70007">
        <w:rPr>
          <w:rStyle w:val="PageNumber"/>
          <w:rFonts w:ascii="Lotus Linotype" w:hAnsi="Lotus Linotype"/>
          <w:rtl/>
        </w:rPr>
        <w:t>‌</w:t>
      </w:r>
      <w:r w:rsidRPr="00D70007">
        <w:rPr>
          <w:rStyle w:val="PageNumber"/>
          <w:rFonts w:ascii="Lotus Linotype" w:hAnsi="Lotus Linotype" w:cs="Lotus Linotype"/>
          <w:rtl/>
        </w:rPr>
        <w:t>گوید سند آن خوب است و ذهبی در العلو (ص 103) آن را صحیح دانسته است. رجوع کنید به: اعتقاد ائمة السلف از د؟ خمیس، ص 27-28.</w:t>
      </w:r>
    </w:p>
  </w:footnote>
  <w:footnote w:id="14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سیر أعلام النبلاء، ذهبی (20/341).</w:t>
      </w:r>
    </w:p>
  </w:footnote>
  <w:footnote w:id="14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نگاه کنید: صحیح بخاری (8/594) و صحیح مسلم (4/2186) و سایر محدثین.</w:t>
      </w:r>
    </w:p>
  </w:footnote>
  <w:footnote w:id="14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نگاه کنید: صحیح بخاری (6/39) و صحیح مسلم (1504).</w:t>
      </w:r>
    </w:p>
  </w:footnote>
  <w:footnote w:id="147">
    <w:p w:rsidR="00343012" w:rsidRPr="00D70007" w:rsidRDefault="00343012" w:rsidP="00CC2EA4">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با این عبارت در چندین حدیث آمده که خالی از بحث نیستند، نگاه کنید: العرش ح 85، والصفات دارقطنی ح شماره 74، اما احادیث نزول متواتر هستند.</w:t>
      </w:r>
    </w:p>
  </w:footnote>
  <w:footnote w:id="14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نگاه کنید: صحیح بخاری (13/90) و مسلم (1/155).</w:t>
      </w:r>
    </w:p>
  </w:footnote>
  <w:footnote w:id="14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حدیث از جمعی از اصحاب روایت شده و در بخاری (8/249) و مسلم (2/52) از حدیث ابوسعید خدری به ثبت رسیده است.</w:t>
      </w:r>
    </w:p>
  </w:footnote>
  <w:footnote w:id="15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صحیح مسلم (2654).</w:t>
      </w:r>
    </w:p>
  </w:footnote>
  <w:footnote w:id="151">
    <w:p w:rsidR="00343012" w:rsidRPr="00D70007" w:rsidRDefault="00343012" w:rsidP="000D5AA3">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اعتقاد الشافعی، اثر ابوحسن الهکاری، ص 20-21، تصحیح دکتر عبدالله بن صالح البراک (حواشی از وی است).</w:t>
      </w:r>
    </w:p>
  </w:footnote>
  <w:footnote w:id="15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الفقه الأبسط، ص 56، ونگاه کنید : اعتقاد أئمة السلف از دکتر محمد الخمیس، ص 13.</w:t>
      </w:r>
    </w:p>
  </w:footnote>
  <w:footnote w:id="15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الفقه الأکبر، ص 302، ونگاه کنید : اعتقاد أئمة السلف از دکتر محمد الخمیس، ص 13.</w:t>
      </w:r>
    </w:p>
  </w:footnote>
  <w:footnote w:id="15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شرح</w:t>
      </w:r>
      <w:r w:rsidRPr="00D70007">
        <w:rPr>
          <w:rStyle w:val="PageNumber"/>
          <w:rFonts w:ascii="Lotus Linotype" w:hAnsi="Lotus Linotype"/>
          <w:rtl/>
        </w:rPr>
        <w:t>‌</w:t>
      </w:r>
      <w:r w:rsidRPr="00D70007">
        <w:rPr>
          <w:rStyle w:val="PageNumber"/>
          <w:rFonts w:ascii="Lotus Linotype" w:hAnsi="Lotus Linotype" w:cs="Lotus Linotype"/>
          <w:rtl/>
        </w:rPr>
        <w:t>العقیدة الطحاویة (2/427). تصحیح دکتر عبدالله الترکی، و جلاءالعینین، ص 368، و نگاه کنید: اعتقاد أئمة السلف از دکتر محمدالخمیس، ص 13.</w:t>
      </w:r>
    </w:p>
  </w:footnote>
  <w:footnote w:id="155">
    <w:p w:rsidR="00343012" w:rsidRPr="00D70007" w:rsidRDefault="00343012" w:rsidP="00CC2EA4">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عقیدة السلف اصحاب الحدیث ص 42، چ دارالسلفیة. والاسماء والصفات بیهقی، ص 456، و شرح العقیدة الطحاویة، ص 245، استخراج البانی، و شرح الفقه الاکبر قاری، ص 60، و نگاه کنید: اعتقاد أئمة السلف از دکتر الخمیس، ص 13.</w:t>
      </w:r>
    </w:p>
  </w:footnote>
  <w:footnote w:id="15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در رفع و دفع این تهمت سخن به تفصیل آورده</w:t>
      </w:r>
      <w:r w:rsidRPr="00D70007">
        <w:rPr>
          <w:rStyle w:val="PageNumber"/>
          <w:rFonts w:ascii="Lotus Linotype" w:hAnsi="Lotus Linotype"/>
          <w:rtl/>
        </w:rPr>
        <w:t>‌</w:t>
      </w:r>
      <w:r w:rsidRPr="00D70007">
        <w:rPr>
          <w:rStyle w:val="PageNumber"/>
          <w:rFonts w:ascii="Lotus Linotype" w:hAnsi="Lotus Linotype" w:cs="Lotus Linotype"/>
          <w:rtl/>
        </w:rPr>
        <w:t>ام زیرا این افترا پیوسته و امروز هم از سوی هواپرستان علیه اهل سنت گفته می</w:t>
      </w:r>
      <w:r w:rsidRPr="00D70007">
        <w:rPr>
          <w:rStyle w:val="PageNumber"/>
          <w:rFonts w:ascii="Lotus Linotype" w:hAnsi="Lotus Linotype"/>
          <w:rtl/>
        </w:rPr>
        <w:t>‌</w:t>
      </w:r>
      <w:r w:rsidRPr="00D70007">
        <w:rPr>
          <w:rStyle w:val="PageNumber"/>
          <w:rFonts w:ascii="Lotus Linotype" w:hAnsi="Lotus Linotype" w:cs="Lotus Linotype"/>
          <w:rtl/>
        </w:rPr>
        <w:t>شود و باعث اشکالات و اشتباهاتی شده که بعضاً موجب انگیزش عواطف عامه مردم و افراد نادان بر علیه دعوت و پیروانش می</w:t>
      </w:r>
      <w:r w:rsidRPr="00D70007">
        <w:rPr>
          <w:rStyle w:val="PageNumber"/>
          <w:rFonts w:ascii="Lotus Linotype" w:hAnsi="Lotus Linotype"/>
          <w:rtl/>
        </w:rPr>
        <w:t>‌</w:t>
      </w:r>
      <w:r w:rsidRPr="00D70007">
        <w:rPr>
          <w:rStyle w:val="PageNumber"/>
          <w:rFonts w:ascii="Lotus Linotype" w:hAnsi="Lotus Linotype" w:cs="Lotus Linotype"/>
          <w:rtl/>
        </w:rPr>
        <w:t>گردد.</w:t>
      </w:r>
    </w:p>
  </w:footnote>
  <w:footnote w:id="15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(1/29-30).</w:t>
      </w:r>
    </w:p>
  </w:footnote>
  <w:footnote w:id="15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(1/50).</w:t>
      </w:r>
    </w:p>
  </w:footnote>
  <w:footnote w:id="15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دعاوی المناوئین، ص 125، با اندکی تصرف.</w:t>
      </w:r>
    </w:p>
  </w:footnote>
  <w:footnote w:id="160">
    <w:p w:rsidR="00343012" w:rsidRPr="00D70007" w:rsidRDefault="00343012" w:rsidP="00CC2EA4">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نگاه: دعاوی المناوئین، ص 125-129.</w:t>
      </w:r>
    </w:p>
  </w:footnote>
  <w:footnote w:id="16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دعاوی المناوئین، ص 129، با تصرف.</w:t>
      </w:r>
    </w:p>
  </w:footnote>
  <w:footnote w:id="16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مجموعة الرسائل والمسائل، پاسخ اهل سنت در نقض کلام شیعه و زیدیه (4/118).</w:t>
      </w:r>
    </w:p>
  </w:footnote>
  <w:footnote w:id="16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السنیه (1/30).</w:t>
      </w:r>
    </w:p>
  </w:footnote>
  <w:footnote w:id="16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السنیه (1/572).</w:t>
      </w:r>
    </w:p>
  </w:footnote>
  <w:footnote w:id="16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در صفحات آینده سخن از اعتقادشان درباره روز قیامت و قدر خواهد آمد.</w:t>
      </w:r>
    </w:p>
  </w:footnote>
  <w:footnote w:id="16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السنیه (1/29).</w:t>
      </w:r>
    </w:p>
  </w:footnote>
  <w:footnote w:id="16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بخاری، حدیث شماره 3445، ومسلم، 1691، احمد نیز در المسند با شماره</w:t>
      </w:r>
      <w:r w:rsidRPr="00D70007">
        <w:rPr>
          <w:rStyle w:val="PageNumber"/>
          <w:rFonts w:ascii="Lotus Linotype" w:hAnsi="Lotus Linotype"/>
          <w:rtl/>
        </w:rPr>
        <w:t>‌</w:t>
      </w:r>
      <w:r w:rsidRPr="00D70007">
        <w:rPr>
          <w:rStyle w:val="PageNumber"/>
          <w:rFonts w:ascii="Lotus Linotype" w:hAnsi="Lotus Linotype" w:cs="Lotus Linotype"/>
          <w:rtl/>
        </w:rPr>
        <w:t>های 154 و 164 آن را روایت کرده، مصحح گفته است : اسناد آن به شرط صحت شیخین صحیح است.</w:t>
      </w:r>
    </w:p>
  </w:footnote>
  <w:footnote w:id="16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(2/21).</w:t>
      </w:r>
    </w:p>
  </w:footnote>
  <w:footnote w:id="169">
    <w:p w:rsidR="00343012" w:rsidRPr="009A3D89" w:rsidRDefault="00343012" w:rsidP="00145727">
      <w:pPr>
        <w:pStyle w:val="FootnoteText"/>
        <w:spacing w:line="216" w:lineRule="auto"/>
        <w:ind w:left="193" w:hanging="193"/>
        <w:jc w:val="both"/>
        <w:rPr>
          <w:rStyle w:val="PageNumber"/>
          <w:rFonts w:ascii="Lotus Linotype" w:hAnsi="Lotus Linotype" w:cs="Lotus Linotype"/>
        </w:rPr>
      </w:pPr>
      <w:r w:rsidRPr="009A3D89">
        <w:rPr>
          <w:rStyle w:val="PageNumber"/>
          <w:rFonts w:ascii="Lotus Linotype" w:hAnsi="Lotus Linotype" w:cs="Lotus Linotype"/>
          <w:rtl/>
        </w:rPr>
        <w:t>(</w:t>
      </w:r>
      <w:r w:rsidRPr="009A3D89">
        <w:rPr>
          <w:rStyle w:val="PageNumber"/>
          <w:rFonts w:ascii="Lotus Linotype" w:hAnsi="Lotus Linotype" w:cs="Lotus Linotype"/>
          <w:rtl/>
        </w:rPr>
        <w:footnoteRef/>
      </w:r>
      <w:r w:rsidRPr="009A3D89">
        <w:rPr>
          <w:rStyle w:val="PageNumber"/>
          <w:rFonts w:ascii="Lotus Linotype" w:hAnsi="Lotus Linotype" w:cs="Lotus Linotype"/>
          <w:rtl/>
        </w:rPr>
        <w:t xml:space="preserve">)- و ایشان با این بیان به مشروعیت زیارت قبر پیامبر </w:t>
      </w:r>
      <w:r w:rsidRPr="009A3D89">
        <w:rPr>
          <w:rStyle w:val="PageNumber"/>
          <w:rFonts w:ascii="Lotus Linotype" w:hAnsi="Lotus Linotype" w:cs="CTraditional Arabic" w:hint="cs"/>
          <w:rtl/>
        </w:rPr>
        <w:t>ص</w:t>
      </w:r>
      <w:r w:rsidRPr="009A3D89">
        <w:rPr>
          <w:rStyle w:val="PageNumber"/>
          <w:rFonts w:ascii="Lotus Linotype" w:hAnsi="Lotus Linotype" w:cs="Lotus Linotype"/>
          <w:rtl/>
        </w:rPr>
        <w:t xml:space="preserve"> برخلاف زعم مخالفانشان اقرار دارند اما اینکه به قصد این کار (زیارت قبر پیامبر) سفری صورت گیرد را با استدلال به حدیث: «جز به قصد زیارت سه مسجد سفر مکنید». (بخاری، 1864 ومسلم 3384 و دیگران از حدیث ابوهریره </w:t>
      </w:r>
      <w:r w:rsidRPr="009A3D89">
        <w:rPr>
          <w:rStyle w:val="PageNumber"/>
          <w:rFonts w:ascii="Lotus Linotype" w:hAnsi="Lotus Linotype" w:cs="Lotus Linotype"/>
          <w:rtl/>
        </w:rPr>
        <w:sym w:font="AGA Arabesque" w:char="F074"/>
      </w:r>
      <w:r w:rsidRPr="009A3D89">
        <w:rPr>
          <w:rStyle w:val="PageNumber"/>
          <w:rFonts w:ascii="Lotus Linotype" w:hAnsi="Lotus Linotype" w:cs="Lotus Linotype"/>
          <w:rtl/>
        </w:rPr>
        <w:t>) از لحاظ شرعی صحیح نمی</w:t>
      </w:r>
      <w:r w:rsidRPr="009A3D89">
        <w:rPr>
          <w:rStyle w:val="PageNumber"/>
          <w:rFonts w:ascii="Lotus Linotype" w:hAnsi="Lotus Linotype"/>
          <w:rtl/>
        </w:rPr>
        <w:t>‌</w:t>
      </w:r>
      <w:r w:rsidRPr="009A3D89">
        <w:rPr>
          <w:rStyle w:val="PageNumber"/>
          <w:rFonts w:ascii="Lotus Linotype" w:hAnsi="Lotus Linotype" w:cs="Lotus Linotype"/>
          <w:rtl/>
        </w:rPr>
        <w:t>دانند.</w:t>
      </w:r>
    </w:p>
  </w:footnote>
  <w:footnote w:id="17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w:t>
      </w:r>
      <w:r w:rsidRPr="00D70007">
        <w:rPr>
          <w:rStyle w:val="PageNumber"/>
          <w:rFonts w:ascii="Lotus Linotype" w:hAnsi="Lotus Linotype"/>
          <w:rtl/>
        </w:rPr>
        <w:t>‌</w:t>
      </w:r>
      <w:r w:rsidRPr="00D70007">
        <w:rPr>
          <w:rStyle w:val="PageNumber"/>
          <w:rFonts w:ascii="Lotus Linotype" w:hAnsi="Lotus Linotype" w:cs="Lotus Linotype"/>
          <w:rtl/>
        </w:rPr>
        <w:t>سند حدیث در صفحات قبل ذکر شد.</w:t>
      </w:r>
    </w:p>
  </w:footnote>
  <w:footnote w:id="17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(1/272).</w:t>
      </w:r>
    </w:p>
  </w:footnote>
  <w:footnote w:id="17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به روایت مسلم (2278) و ابوداود (4673) و أحمد (2/540) (3/2).</w:t>
      </w:r>
    </w:p>
  </w:footnote>
  <w:footnote w:id="17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بخاری (7109) و ابوداود (4662).</w:t>
      </w:r>
    </w:p>
  </w:footnote>
  <w:footnote w:id="17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بخاری (3043) و (3804) از حدیث ابوسعید خدری.</w:t>
      </w:r>
    </w:p>
  </w:footnote>
  <w:footnote w:id="175">
    <w:p w:rsidR="00343012" w:rsidRPr="00D70007" w:rsidRDefault="00343012" w:rsidP="00E032A4">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به روایت بخاری در الأدب المفرد، ص 111، شماره 296، و ابونعیم در الحلیه (7/317) در حدیثی به همین معنا از جابر</w:t>
      </w:r>
      <w:r w:rsidRPr="00D70007">
        <w:rPr>
          <w:rStyle w:val="PageNumber"/>
          <w:rFonts w:ascii="Lotus Linotype" w:hAnsi="Lotus Linotype" w:cs="Lotus Linotype"/>
          <w:rtl/>
        </w:rPr>
        <w:sym w:font="AGA Arabesque" w:char="F074"/>
      </w:r>
      <w:r w:rsidRPr="00D70007">
        <w:rPr>
          <w:rStyle w:val="PageNumber"/>
          <w:rFonts w:ascii="Lotus Linotype" w:hAnsi="Lotus Linotype" w:cs="Lotus Linotype"/>
          <w:rtl/>
        </w:rPr>
        <w:t>.</w:t>
      </w:r>
    </w:p>
  </w:footnote>
  <w:footnote w:id="17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(3/366).</w:t>
      </w:r>
    </w:p>
  </w:footnote>
  <w:footnote w:id="177">
    <w:p w:rsidR="00343012" w:rsidRPr="00D70007" w:rsidRDefault="00343012" w:rsidP="00EC5B01">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روضة الأفکار از حسین بن غنام (1/121، 113).</w:t>
      </w:r>
    </w:p>
  </w:footnote>
  <w:footnote w:id="178">
    <w:p w:rsidR="00343012" w:rsidRPr="00D70007" w:rsidRDefault="00343012" w:rsidP="00EC5B01">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سابق.</w:t>
      </w:r>
    </w:p>
  </w:footnote>
  <w:footnote w:id="179">
    <w:p w:rsidR="00343012" w:rsidRPr="00D70007" w:rsidRDefault="00343012" w:rsidP="00EC5B01">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سابق.</w:t>
      </w:r>
    </w:p>
  </w:footnote>
  <w:footnote w:id="180">
    <w:p w:rsidR="00343012" w:rsidRPr="00D70007" w:rsidRDefault="00343012" w:rsidP="00EC5B01">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سابق.</w:t>
      </w:r>
    </w:p>
  </w:footnote>
  <w:footnote w:id="181">
    <w:p w:rsidR="00343012" w:rsidRPr="00D70007" w:rsidRDefault="00343012" w:rsidP="00EC5B01">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سابق.</w:t>
      </w:r>
    </w:p>
  </w:footnote>
  <w:footnote w:id="18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تألیفات شیخ</w:t>
      </w:r>
      <w:r w:rsidRPr="00D70007">
        <w:rPr>
          <w:rStyle w:val="PageNumber"/>
          <w:rFonts w:ascii="Lotus Linotype" w:hAnsi="Lotus Linotype"/>
          <w:rtl/>
        </w:rPr>
        <w:t>‌</w:t>
      </w:r>
      <w:r w:rsidRPr="00D70007">
        <w:rPr>
          <w:rStyle w:val="PageNumber"/>
          <w:rFonts w:ascii="Lotus Linotype" w:hAnsi="Lotus Linotype" w:cs="Lotus Linotype"/>
          <w:rtl/>
        </w:rPr>
        <w:t>الامام محمد بن عبدالوهاب (نامه</w:t>
      </w:r>
      <w:r w:rsidRPr="00D70007">
        <w:rPr>
          <w:rStyle w:val="PageNumber"/>
          <w:rFonts w:ascii="Lotus Linotype" w:hAnsi="Lotus Linotype"/>
          <w:rtl/>
        </w:rPr>
        <w:t>‌</w:t>
      </w:r>
      <w:r w:rsidRPr="00D70007">
        <w:rPr>
          <w:rStyle w:val="PageNumber"/>
          <w:rFonts w:ascii="Lotus Linotype" w:hAnsi="Lotus Linotype" w:cs="Lotus Linotype"/>
          <w:rtl/>
        </w:rPr>
        <w:t>های شخصی) (5/12).</w:t>
      </w:r>
    </w:p>
  </w:footnote>
  <w:footnote w:id="18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(12، 52).</w:t>
      </w:r>
    </w:p>
  </w:footnote>
  <w:footnote w:id="18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w:t>
      </w:r>
    </w:p>
  </w:footnote>
  <w:footnote w:id="18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(1/34).</w:t>
      </w:r>
    </w:p>
  </w:footnote>
  <w:footnote w:id="18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(1/81).</w:t>
      </w:r>
    </w:p>
  </w:footnote>
  <w:footnote w:id="187">
    <w:p w:rsidR="00343012" w:rsidRPr="00D70007" w:rsidRDefault="00343012" w:rsidP="00EC5B01">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المقالات الوفیة، ص 188، و نگاه کنید دعاوی المناوئین، ص 97.</w:t>
      </w:r>
    </w:p>
  </w:footnote>
  <w:footnote w:id="188">
    <w:p w:rsidR="00343012" w:rsidRPr="00D70007" w:rsidRDefault="00343012" w:rsidP="003F1D50">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تبیین الحق والصواب، ص 18 و 19.</w:t>
      </w:r>
    </w:p>
  </w:footnote>
  <w:footnote w:id="189">
    <w:p w:rsidR="00343012" w:rsidRPr="00D70007" w:rsidRDefault="00343012" w:rsidP="003F1D50">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دعایات مُکثفه ضد الشیخ محمدبن عبدالوهاب، ص 15 و 16.</w:t>
      </w:r>
    </w:p>
  </w:footnote>
  <w:footnote w:id="19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(1/74).</w:t>
      </w:r>
    </w:p>
  </w:footnote>
  <w:footnote w:id="19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مجموعة تألیفات شیخ (نامه</w:t>
      </w:r>
      <w:r w:rsidRPr="00D70007">
        <w:rPr>
          <w:rStyle w:val="PageNumber"/>
          <w:rFonts w:ascii="Lotus Linotype" w:hAnsi="Lotus Linotype"/>
          <w:rtl/>
        </w:rPr>
        <w:t>‌</w:t>
      </w:r>
      <w:r w:rsidRPr="00D70007">
        <w:rPr>
          <w:rStyle w:val="PageNumber"/>
          <w:rFonts w:ascii="Lotus Linotype" w:hAnsi="Lotus Linotype" w:cs="Lotus Linotype"/>
          <w:rtl/>
        </w:rPr>
        <w:t>های شخصی) ص 37، و نگاه کنید: الدرر السنیة (1/80، 81).</w:t>
      </w:r>
    </w:p>
  </w:footnote>
  <w:footnote w:id="19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(1/229 و 230).</w:t>
      </w:r>
    </w:p>
  </w:footnote>
  <w:footnote w:id="19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برگرفته از دعاوی المناوئین، ص 94 و 95.</w:t>
      </w:r>
    </w:p>
  </w:footnote>
  <w:footnote w:id="19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(1/272).</w:t>
      </w:r>
    </w:p>
  </w:footnote>
  <w:footnote w:id="19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سند حدیث قبلاً ذکر شد.</w:t>
      </w:r>
    </w:p>
  </w:footnote>
  <w:footnote w:id="19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«القول الأسد ...» (سخن قاطع در رد دشمن سرسخت)، ص 7 به نقل از «دعاوی المناوئین»، ص 104.</w:t>
      </w:r>
    </w:p>
  </w:footnote>
  <w:footnote w:id="19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«محمد بن عبدالوهاب مصلح مظلوم»، ص 173.</w:t>
      </w:r>
    </w:p>
  </w:footnote>
  <w:footnote w:id="19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«النفخة علی النفحة»، ص 41، تصحیح دکتر عبدالعزیز العبد اللطیف.</w:t>
      </w:r>
    </w:p>
  </w:footnote>
  <w:footnote w:id="19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نقض کلام المفترین علی الحنابلة السلفیین (رد کلام دروغگویان بر ضد حنابله سلفی)، ص 67 و 68. و نگاه کنید: دعاوی المناوئین، ص 108.</w:t>
      </w:r>
    </w:p>
  </w:footnote>
  <w:footnote w:id="20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منظور پیروان امام محمدبن عبدالوهاب و یاران و متعلقان ایشان است که دعوت خود را از ناحیه نجد آغاز کردند. (مترجم)</w:t>
      </w:r>
    </w:p>
  </w:footnote>
  <w:footnote w:id="201">
    <w:p w:rsidR="00343012" w:rsidRPr="00D70007" w:rsidRDefault="00343012" w:rsidP="003F1D50">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در صفحات قبل حدیث ذکر شد. معنی : (جز برای سه مسجد بار سفر نبند؛ مسجدالحرام، مسجد مسجدالنبی و مسجدالأقصی).</w:t>
      </w:r>
    </w:p>
  </w:footnote>
  <w:footnote w:id="20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تطوان نام شهری است در مراکش. (مترجم).</w:t>
      </w:r>
    </w:p>
  </w:footnote>
  <w:footnote w:id="203">
    <w:p w:rsidR="00343012" w:rsidRPr="00D70007" w:rsidRDefault="00343012" w:rsidP="003F1D50">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جزیرة </w:t>
      </w:r>
      <w:r w:rsidRPr="00D70007">
        <w:rPr>
          <w:rStyle w:val="PageNumber"/>
          <w:rFonts w:ascii="Lotus Linotype" w:hAnsi="Lotus Linotype"/>
          <w:rtl/>
        </w:rPr>
        <w:t>‌</w:t>
      </w:r>
      <w:r w:rsidRPr="00D70007">
        <w:rPr>
          <w:rStyle w:val="PageNumber"/>
          <w:rFonts w:ascii="Lotus Linotype" w:hAnsi="Lotus Linotype" w:cs="Lotus Linotype"/>
          <w:rtl/>
        </w:rPr>
        <w:t>العرب في</w:t>
      </w:r>
      <w:r w:rsidRPr="00D70007">
        <w:rPr>
          <w:rStyle w:val="PageNumber"/>
          <w:rFonts w:ascii="Lotus Linotype" w:hAnsi="Lotus Linotype"/>
          <w:rtl/>
        </w:rPr>
        <w:t>‌</w:t>
      </w:r>
      <w:r w:rsidRPr="00D70007">
        <w:rPr>
          <w:rStyle w:val="PageNumber"/>
          <w:rFonts w:ascii="Lotus Linotype" w:hAnsi="Lotus Linotype" w:cs="Lotus Linotype"/>
          <w:rtl/>
        </w:rPr>
        <w:t xml:space="preserve">القرن العشرین (جزیرة </w:t>
      </w:r>
      <w:r w:rsidRPr="00D70007">
        <w:rPr>
          <w:rStyle w:val="PageNumber"/>
          <w:rFonts w:ascii="Lotus Linotype" w:hAnsi="Lotus Linotype"/>
          <w:rtl/>
        </w:rPr>
        <w:t>‌</w:t>
      </w:r>
      <w:r w:rsidRPr="00D70007">
        <w:rPr>
          <w:rStyle w:val="PageNumber"/>
          <w:rFonts w:ascii="Lotus Linotype" w:hAnsi="Lotus Linotype" w:cs="Lotus Linotype"/>
          <w:rtl/>
        </w:rPr>
        <w:t>العرب در قرن بیستم)، حافظ وهبة، ص 312-314.</w:t>
      </w:r>
    </w:p>
  </w:footnote>
  <w:footnote w:id="204">
    <w:p w:rsidR="00343012" w:rsidRPr="00D70007" w:rsidRDefault="00343012" w:rsidP="003F1D50">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مراجعه شود به گفته</w:t>
      </w:r>
      <w:r w:rsidRPr="00D70007">
        <w:rPr>
          <w:rStyle w:val="PageNumber"/>
          <w:rFonts w:ascii="Lotus Linotype" w:hAnsi="Lotus Linotype"/>
          <w:rtl/>
        </w:rPr>
        <w:t>‌</w:t>
      </w:r>
      <w:r w:rsidRPr="00D70007">
        <w:rPr>
          <w:rStyle w:val="PageNumber"/>
          <w:rFonts w:ascii="Lotus Linotype" w:hAnsi="Lotus Linotype" w:cs="Lotus Linotype"/>
          <w:rtl/>
        </w:rPr>
        <w:t xml:space="preserve">های برخی از مخالفان در کتابهای زیر: </w:t>
      </w:r>
    </w:p>
    <w:p w:rsidR="00343012" w:rsidRPr="00D70007" w:rsidRDefault="00343012" w:rsidP="00621E0B">
      <w:pPr>
        <w:pStyle w:val="FootnoteText"/>
        <w:spacing w:line="216" w:lineRule="auto"/>
        <w:ind w:left="386" w:hanging="193"/>
        <w:jc w:val="both"/>
        <w:rPr>
          <w:rStyle w:val="PageNumber"/>
          <w:rFonts w:ascii="Lotus Linotype" w:hAnsi="Lotus Linotype" w:cs="Lotus Linotype"/>
          <w:rtl/>
        </w:rPr>
      </w:pPr>
      <w:r w:rsidRPr="00D70007">
        <w:rPr>
          <w:rStyle w:val="PageNumber"/>
          <w:rFonts w:ascii="Lotus Linotype" w:hAnsi="Lotus Linotype" w:cs="Lotus Linotype"/>
          <w:rtl/>
        </w:rPr>
        <w:t xml:space="preserve">1- خلاصة </w:t>
      </w:r>
      <w:r w:rsidRPr="00D70007">
        <w:rPr>
          <w:rStyle w:val="PageNumber"/>
          <w:rFonts w:ascii="Lotus Linotype" w:hAnsi="Lotus Linotype"/>
          <w:rtl/>
        </w:rPr>
        <w:t>‌</w:t>
      </w:r>
      <w:r w:rsidRPr="00D70007">
        <w:rPr>
          <w:rStyle w:val="PageNumber"/>
          <w:rFonts w:ascii="Lotus Linotype" w:hAnsi="Lotus Linotype" w:cs="Lotus Linotype"/>
          <w:rtl/>
        </w:rPr>
        <w:t>الکلام از دحلان (239).</w:t>
      </w:r>
    </w:p>
    <w:p w:rsidR="00343012" w:rsidRPr="00D70007" w:rsidRDefault="00343012" w:rsidP="003F1D50">
      <w:pPr>
        <w:pStyle w:val="FootnoteText"/>
        <w:spacing w:line="216" w:lineRule="auto"/>
        <w:ind w:left="386" w:hanging="193"/>
        <w:jc w:val="both"/>
        <w:rPr>
          <w:rStyle w:val="PageNumber"/>
          <w:rFonts w:ascii="Lotus Linotype" w:hAnsi="Lotus Linotype" w:cs="Lotus Linotype"/>
          <w:rtl/>
        </w:rPr>
      </w:pPr>
      <w:r w:rsidRPr="00D70007">
        <w:rPr>
          <w:rStyle w:val="PageNumber"/>
          <w:rFonts w:ascii="Lotus Linotype" w:hAnsi="Lotus Linotype" w:cs="Lotus Linotype"/>
          <w:rtl/>
        </w:rPr>
        <w:t>2- الدرر السنیة في الرد على الوهابیة (47) نیز از احمدبن دحلان.</w:t>
      </w:r>
    </w:p>
    <w:p w:rsidR="00343012" w:rsidRPr="00D70007" w:rsidRDefault="00343012" w:rsidP="00621E0B">
      <w:pPr>
        <w:pStyle w:val="FootnoteText"/>
        <w:spacing w:line="216" w:lineRule="auto"/>
        <w:ind w:left="386" w:hanging="193"/>
        <w:jc w:val="both"/>
        <w:rPr>
          <w:rStyle w:val="PageNumber"/>
          <w:rFonts w:ascii="Lotus Linotype" w:hAnsi="Lotus Linotype" w:cs="Lotus Linotype"/>
          <w:rtl/>
        </w:rPr>
      </w:pPr>
      <w:r w:rsidRPr="00D70007">
        <w:rPr>
          <w:rStyle w:val="PageNumber"/>
          <w:rFonts w:ascii="Lotus Linotype" w:hAnsi="Lotus Linotype" w:cs="Lotus Linotype"/>
          <w:rtl/>
        </w:rPr>
        <w:t>3- مصباح الأنام (4) از علوی حداد.</w:t>
      </w:r>
    </w:p>
    <w:p w:rsidR="00343012" w:rsidRPr="00D70007" w:rsidRDefault="00343012" w:rsidP="00621E0B">
      <w:pPr>
        <w:pStyle w:val="FootnoteText"/>
        <w:spacing w:line="216" w:lineRule="auto"/>
        <w:ind w:left="386" w:hanging="193"/>
        <w:jc w:val="both"/>
        <w:rPr>
          <w:rStyle w:val="PageNumber"/>
          <w:rFonts w:ascii="Lotus Linotype" w:hAnsi="Lotus Linotype" w:cs="Lotus Linotype"/>
          <w:rtl/>
        </w:rPr>
      </w:pPr>
      <w:r w:rsidRPr="00D70007">
        <w:rPr>
          <w:rStyle w:val="PageNumber"/>
          <w:rFonts w:ascii="Lotus Linotype" w:hAnsi="Lotus Linotype" w:cs="Lotus Linotype"/>
          <w:rtl/>
        </w:rPr>
        <w:t>4- فصل الخطاب (بخش 36) از أحمد علی القبانی.</w:t>
      </w:r>
    </w:p>
    <w:p w:rsidR="00343012" w:rsidRPr="00D70007" w:rsidRDefault="00343012" w:rsidP="00621E0B">
      <w:pPr>
        <w:pStyle w:val="FootnoteText"/>
        <w:spacing w:line="216" w:lineRule="auto"/>
        <w:ind w:left="386" w:hanging="193"/>
        <w:jc w:val="both"/>
        <w:rPr>
          <w:rStyle w:val="PageNumber"/>
          <w:rFonts w:ascii="Lotus Linotype" w:hAnsi="Lotus Linotype" w:cs="Lotus Linotype"/>
        </w:rPr>
      </w:pPr>
      <w:r w:rsidRPr="00D70007">
        <w:rPr>
          <w:rStyle w:val="PageNumber"/>
          <w:rFonts w:ascii="Lotus Linotype" w:hAnsi="Lotus Linotype" w:cs="Lotus Linotype"/>
          <w:rtl/>
        </w:rPr>
        <w:t>5- الفجرالصادق از زهاوی.</w:t>
      </w:r>
    </w:p>
  </w:footnote>
  <w:footnote w:id="20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(1/171).</w:t>
      </w:r>
    </w:p>
  </w:footnote>
  <w:footnote w:id="20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(1/32).</w:t>
      </w:r>
    </w:p>
  </w:footnote>
  <w:footnote w:id="20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نگاه کنید: دعاوی المناوئین (81-90).</w:t>
      </w:r>
    </w:p>
  </w:footnote>
  <w:footnote w:id="20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نگاه کنید: دعاوی المناوئین، ص 84.</w:t>
      </w:r>
    </w:p>
  </w:footnote>
  <w:footnote w:id="209">
    <w:p w:rsidR="00343012" w:rsidRPr="00D70007" w:rsidRDefault="00343012" w:rsidP="00E032A4">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حدیث بخشی از روایتی است که اصل آن نزد مسلم (2889) و ابوداود (4252) و ترمذی (2176) می</w:t>
      </w:r>
      <w:r w:rsidRPr="00D70007">
        <w:rPr>
          <w:rStyle w:val="PageNumber"/>
          <w:rFonts w:ascii="Lotus Linotype" w:hAnsi="Lotus Linotype"/>
          <w:rtl/>
        </w:rPr>
        <w:t>‌</w:t>
      </w:r>
      <w:r w:rsidRPr="00D70007">
        <w:rPr>
          <w:rStyle w:val="PageNumber"/>
          <w:rFonts w:ascii="Lotus Linotype" w:hAnsi="Lotus Linotype" w:cs="Lotus Linotype"/>
          <w:rtl/>
        </w:rPr>
        <w:t xml:space="preserve">باشد و امام احمد نیز آن را در المسند به شماره </w:t>
      </w:r>
      <w:r>
        <w:rPr>
          <w:rStyle w:val="PageNumber"/>
          <w:rFonts w:ascii="Lotus Linotype" w:hAnsi="Lotus Linotype" w:cs="Lotus Linotype" w:hint="cs"/>
          <w:rtl/>
        </w:rPr>
        <w:t>(</w:t>
      </w:r>
      <w:r w:rsidRPr="00D70007">
        <w:rPr>
          <w:rStyle w:val="PageNumber"/>
          <w:rFonts w:ascii="Lotus Linotype" w:hAnsi="Lotus Linotype" w:cs="Lotus Linotype"/>
          <w:rtl/>
        </w:rPr>
        <w:t>2295</w:t>
      </w:r>
      <w:r>
        <w:rPr>
          <w:rStyle w:val="PageNumber"/>
          <w:rFonts w:ascii="Lotus Linotype" w:hAnsi="Lotus Linotype" w:cs="Lotus Linotype" w:hint="cs"/>
          <w:rtl/>
        </w:rPr>
        <w:t>)</w:t>
      </w:r>
      <w:r w:rsidRPr="00D70007">
        <w:rPr>
          <w:rStyle w:val="PageNumber"/>
          <w:rFonts w:ascii="Lotus Linotype" w:hAnsi="Lotus Linotype" w:cs="Lotus Linotype"/>
          <w:rtl/>
        </w:rPr>
        <w:t xml:space="preserve"> آورده است. مصححان می</w:t>
      </w:r>
      <w:r w:rsidRPr="00D70007">
        <w:rPr>
          <w:rStyle w:val="PageNumber"/>
          <w:rFonts w:ascii="Lotus Linotype" w:hAnsi="Lotus Linotype"/>
          <w:rtl/>
        </w:rPr>
        <w:t>‌</w:t>
      </w:r>
      <w:r w:rsidRPr="00D70007">
        <w:rPr>
          <w:rStyle w:val="PageNumber"/>
          <w:rFonts w:ascii="Lotus Linotype" w:hAnsi="Lotus Linotype" w:cs="Lotus Linotype"/>
          <w:rtl/>
        </w:rPr>
        <w:t>گویند: اسناد آن به شرط مسلم صحیح است.</w:t>
      </w:r>
    </w:p>
  </w:footnote>
  <w:footnote w:id="21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کتاب التوحید از امام محمدبن عبدالوهاب، ص 53.</w:t>
      </w:r>
    </w:p>
  </w:footnote>
  <w:footnote w:id="21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الأسنة الحداد (نیزه</w:t>
      </w:r>
      <w:r w:rsidRPr="00D70007">
        <w:rPr>
          <w:rStyle w:val="PageNumber"/>
          <w:rFonts w:ascii="Lotus Linotype" w:hAnsi="Lotus Linotype"/>
          <w:rtl/>
        </w:rPr>
        <w:t>‌</w:t>
      </w:r>
      <w:r w:rsidRPr="00D70007">
        <w:rPr>
          <w:rStyle w:val="PageNumber"/>
          <w:rFonts w:ascii="Lotus Linotype" w:hAnsi="Lotus Linotype" w:cs="Lotus Linotype"/>
          <w:rtl/>
        </w:rPr>
        <w:t>های تیز) از ابن سحمان (12 و 13)، و نگاه کنید: دعاوی المناوئین از دکتر عبدالعزیز بن محمد العبد اللطیف (84-86).</w:t>
      </w:r>
    </w:p>
  </w:footnote>
  <w:footnote w:id="212">
    <w:p w:rsidR="00343012" w:rsidRPr="00D70007" w:rsidRDefault="00343012" w:rsidP="00E032A4">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دکتر عبدالعزیز العبداللطیف در «دعاوی المناوئین» چنین آورده که ناصرالدین الحجازی نامی است که شیخ محمدبن علی بن ترکی هنگام تألیف این ردیّه بر خود نهاده است.</w:t>
      </w:r>
    </w:p>
  </w:footnote>
  <w:footnote w:id="21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النفخة علی النفحة، ص 14، تصحیح دکتر عبدالعزیز العبداللطیف.</w:t>
      </w:r>
    </w:p>
  </w:footnote>
  <w:footnote w:id="21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(1/63 و 64).</w:t>
      </w:r>
    </w:p>
  </w:footnote>
  <w:footnote w:id="215">
    <w:p w:rsidR="00343012" w:rsidRPr="00D70007" w:rsidRDefault="00343012" w:rsidP="00AF1393">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(1/231 و 232).</w:t>
      </w:r>
    </w:p>
  </w:footnote>
  <w:footnote w:id="21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تألیفات شیخ محمدبن عبدالوهاب (5)، نامه</w:t>
      </w:r>
      <w:r w:rsidRPr="00D70007">
        <w:rPr>
          <w:rStyle w:val="PageNumber"/>
          <w:rFonts w:ascii="Lotus Linotype" w:hAnsi="Lotus Linotype"/>
          <w:rtl/>
        </w:rPr>
        <w:t>‌</w:t>
      </w:r>
      <w:r w:rsidRPr="00D70007">
        <w:rPr>
          <w:rStyle w:val="PageNumber"/>
          <w:rFonts w:ascii="Lotus Linotype" w:hAnsi="Lotus Linotype" w:cs="Lotus Linotype"/>
          <w:rtl/>
        </w:rPr>
        <w:t>های شخصی، ص 284.</w:t>
      </w:r>
    </w:p>
  </w:footnote>
  <w:footnote w:id="21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(1/232، 233).</w:t>
      </w:r>
    </w:p>
  </w:footnote>
  <w:footnote w:id="218">
    <w:p w:rsidR="00343012" w:rsidRPr="00D70007" w:rsidRDefault="00343012" w:rsidP="0019609C">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به روایت بخاری (1/40)، ترمذی (1/265) که آن را صحیح می</w:t>
      </w:r>
      <w:r w:rsidRPr="00D70007">
        <w:rPr>
          <w:rStyle w:val="PageNumber"/>
          <w:rFonts w:ascii="Lotus Linotype" w:hAnsi="Lotus Linotype"/>
          <w:rtl/>
        </w:rPr>
        <w:t>‌</w:t>
      </w:r>
      <w:r w:rsidRPr="00D70007">
        <w:rPr>
          <w:rStyle w:val="PageNumber"/>
          <w:rFonts w:ascii="Lotus Linotype" w:hAnsi="Lotus Linotype" w:cs="Lotus Linotype"/>
          <w:rtl/>
        </w:rPr>
        <w:t>داند و نیز دارمی (2/190) و غیره از حدیث علی بن ابی</w:t>
      </w:r>
      <w:r w:rsidRPr="00D70007">
        <w:rPr>
          <w:rStyle w:val="PageNumber"/>
          <w:rFonts w:ascii="Lotus Linotype" w:hAnsi="Lotus Linotype"/>
          <w:rtl/>
        </w:rPr>
        <w:t>‌</w:t>
      </w:r>
      <w:r w:rsidRPr="00D70007">
        <w:rPr>
          <w:rStyle w:val="PageNumber"/>
          <w:rFonts w:ascii="Lotus Linotype" w:hAnsi="Lotus Linotype" w:cs="Lotus Linotype"/>
          <w:rtl/>
        </w:rPr>
        <w:t xml:space="preserve">طالب </w:t>
      </w:r>
      <w:r w:rsidRPr="00D70007">
        <w:rPr>
          <w:rStyle w:val="PageNumber"/>
          <w:rFonts w:ascii="Lotus Linotype" w:hAnsi="Lotus Linotype" w:cs="Lotus Linotype"/>
          <w:rtl/>
        </w:rPr>
        <w:sym w:font="AGA Arabesque" w:char="F074"/>
      </w:r>
      <w:r w:rsidRPr="00D70007">
        <w:rPr>
          <w:rStyle w:val="PageNumber"/>
          <w:rFonts w:ascii="Lotus Linotype" w:hAnsi="Lotus Linotype" w:cs="Lotus Linotype"/>
          <w:rtl/>
        </w:rPr>
        <w:t>.</w:t>
      </w:r>
    </w:p>
  </w:footnote>
  <w:footnote w:id="21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(1/269-272).</w:t>
      </w:r>
    </w:p>
  </w:footnote>
  <w:footnote w:id="22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(1/210-213).</w:t>
      </w:r>
    </w:p>
  </w:footnote>
  <w:footnote w:id="22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(1/32).</w:t>
      </w:r>
    </w:p>
  </w:footnote>
  <w:footnote w:id="22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(1/215).</w:t>
      </w:r>
    </w:p>
  </w:footnote>
  <w:footnote w:id="22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نامه</w:t>
      </w:r>
      <w:r w:rsidRPr="00D70007">
        <w:rPr>
          <w:rStyle w:val="PageNumber"/>
          <w:rFonts w:ascii="Lotus Linotype" w:hAnsi="Lotus Linotype"/>
          <w:rtl/>
        </w:rPr>
        <w:t>‌</w:t>
      </w:r>
      <w:r w:rsidRPr="00D70007">
        <w:rPr>
          <w:rStyle w:val="PageNumber"/>
          <w:rFonts w:ascii="Lotus Linotype" w:hAnsi="Lotus Linotype" w:cs="Lotus Linotype"/>
          <w:rtl/>
        </w:rPr>
        <w:t>های شخصی (9).</w:t>
      </w:r>
    </w:p>
  </w:footnote>
  <w:footnote w:id="224">
    <w:p w:rsidR="00343012" w:rsidRPr="00D70007" w:rsidRDefault="00343012" w:rsidP="006E6463">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به روایت بخاری (1/11) از حدیث ابوهریره </w:t>
      </w:r>
      <w:r w:rsidRPr="00D70007">
        <w:rPr>
          <w:rStyle w:val="PageNumber"/>
          <w:rFonts w:ascii="Lotus Linotype" w:hAnsi="Lotus Linotype" w:cs="Lotus Linotype"/>
          <w:rtl/>
        </w:rPr>
        <w:sym w:font="AGA Arabesque" w:char="F074"/>
      </w:r>
      <w:r w:rsidRPr="00D70007">
        <w:rPr>
          <w:rStyle w:val="PageNumber"/>
          <w:rFonts w:ascii="Lotus Linotype" w:hAnsi="Lotus Linotype" w:cs="Lotus Linotype"/>
          <w:rtl/>
        </w:rPr>
        <w:t>.</w:t>
      </w:r>
    </w:p>
  </w:footnote>
  <w:footnote w:id="22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(1/574).</w:t>
      </w:r>
    </w:p>
  </w:footnote>
  <w:footnote w:id="22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(1/30-31).</w:t>
      </w:r>
    </w:p>
  </w:footnote>
  <w:footnote w:id="22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(1/32).</w:t>
      </w:r>
    </w:p>
  </w:footnote>
  <w:footnote w:id="22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(1/32).</w:t>
      </w:r>
    </w:p>
  </w:footnote>
  <w:footnote w:id="22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(1/30).</w:t>
      </w:r>
    </w:p>
  </w:footnote>
  <w:footnote w:id="23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الرد علی الرافضة (43).</w:t>
      </w:r>
    </w:p>
  </w:footnote>
  <w:footnote w:id="23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(1/226-227).</w:t>
      </w:r>
    </w:p>
  </w:footnote>
  <w:footnote w:id="23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(1/32).</w:t>
      </w:r>
    </w:p>
  </w:footnote>
  <w:footnote w:id="233">
    <w:p w:rsidR="00343012" w:rsidRPr="00D70007" w:rsidRDefault="00343012" w:rsidP="006E6463">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کشف </w:t>
      </w:r>
      <w:r w:rsidRPr="00D70007">
        <w:rPr>
          <w:rStyle w:val="PageNumber"/>
          <w:rFonts w:ascii="Lotus Linotype" w:hAnsi="Lotus Linotype"/>
          <w:rtl/>
        </w:rPr>
        <w:t>‌</w:t>
      </w:r>
      <w:r w:rsidRPr="00D70007">
        <w:rPr>
          <w:rStyle w:val="PageNumber"/>
          <w:rFonts w:ascii="Lotus Linotype" w:hAnsi="Lotus Linotype" w:cs="Lotus Linotype"/>
          <w:rtl/>
        </w:rPr>
        <w:t>الشبهات ضمن مؤلفات الشیخ الامام (العقیدة والآداب) (169).</w:t>
      </w:r>
    </w:p>
  </w:footnote>
  <w:footnote w:id="23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الدررالسنیة (1/231). سند أحادیث و مراجع مربوط به این بخش قبلاً ارائه گردیده است.</w:t>
      </w:r>
    </w:p>
  </w:footnote>
  <w:footnote w:id="23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(1/33).</w:t>
      </w:r>
    </w:p>
  </w:footnote>
  <w:footnote w:id="23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کتاب «سته أصول عظیمه 394» (شش اصل عظیم)، سند حدیث قبلاً ارائه گردید.</w:t>
      </w:r>
    </w:p>
  </w:footnote>
  <w:footnote w:id="23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مسائل الجاهلیة (12، 13).</w:t>
      </w:r>
    </w:p>
  </w:footnote>
  <w:footnote w:id="23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(1/575).</w:t>
      </w:r>
    </w:p>
  </w:footnote>
  <w:footnote w:id="23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(1/32).</w:t>
      </w:r>
    </w:p>
  </w:footnote>
  <w:footnote w:id="240">
    <w:p w:rsidR="00343012" w:rsidRPr="00D70007" w:rsidRDefault="00343012" w:rsidP="006E6463">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نگاه کنید: موضوع ششم از فصل سوم که در پی خواهد آمد.</w:t>
      </w:r>
    </w:p>
  </w:footnote>
  <w:footnote w:id="24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الرد علی الرافضة (20).</w:t>
      </w:r>
    </w:p>
  </w:footnote>
  <w:footnote w:id="24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(1/32).</w:t>
      </w:r>
    </w:p>
  </w:footnote>
  <w:footnote w:id="24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(1/32).</w:t>
      </w:r>
    </w:p>
  </w:footnote>
  <w:footnote w:id="244">
    <w:p w:rsidR="00343012" w:rsidRPr="00D70007" w:rsidRDefault="00343012" w:rsidP="006E6463">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نگاه کنید موضوع پنجم از فصل سوم که در پی خواهد آمد.</w:t>
      </w:r>
    </w:p>
  </w:footnote>
  <w:footnote w:id="24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(1/572، 573).</w:t>
      </w:r>
    </w:p>
  </w:footnote>
  <w:footnote w:id="24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قبلاً بیان سند شد.</w:t>
      </w:r>
    </w:p>
  </w:footnote>
  <w:footnote w:id="24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(1/32-33).</w:t>
      </w:r>
    </w:p>
  </w:footnote>
  <w:footnote w:id="24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w:t>
      </w:r>
    </w:p>
  </w:footnote>
  <w:footnote w:id="24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(1/33).</w:t>
      </w:r>
    </w:p>
  </w:footnote>
  <w:footnote w:id="250">
    <w:p w:rsidR="00343012" w:rsidRPr="00D70007" w:rsidRDefault="00343012" w:rsidP="006E6463">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به روایت مسلم (78)، ترمذی (2172) و نسائی (47) از حدیث ابوسعید خدری </w:t>
      </w:r>
      <w:r w:rsidRPr="00D70007">
        <w:rPr>
          <w:rStyle w:val="PageNumber"/>
          <w:rFonts w:ascii="Lotus Linotype" w:hAnsi="Lotus Linotype" w:cs="Lotus Linotype"/>
          <w:rtl/>
        </w:rPr>
        <w:sym w:font="AGA Arabesque" w:char="F074"/>
      </w:r>
      <w:r w:rsidRPr="00D70007">
        <w:rPr>
          <w:rStyle w:val="PageNumber"/>
          <w:rFonts w:ascii="Lotus Linotype" w:hAnsi="Lotus Linotype" w:cs="Lotus Linotype"/>
          <w:rtl/>
        </w:rPr>
        <w:t>.</w:t>
      </w:r>
    </w:p>
  </w:footnote>
  <w:footnote w:id="25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(1/575).</w:t>
      </w:r>
    </w:p>
  </w:footnote>
  <w:footnote w:id="25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(1/227).</w:t>
      </w:r>
    </w:p>
  </w:footnote>
  <w:footnote w:id="25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(1/227-228).</w:t>
      </w:r>
    </w:p>
  </w:footnote>
  <w:footnote w:id="25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(1/97).</w:t>
      </w:r>
    </w:p>
  </w:footnote>
  <w:footnote w:id="25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(1/577).</w:t>
      </w:r>
    </w:p>
  </w:footnote>
  <w:footnote w:id="25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سند این حدیث در کتب حدیثی موجود و قبلاً در همین کتاب ارائه شده است.</w:t>
      </w:r>
    </w:p>
  </w:footnote>
  <w:footnote w:id="25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(1/33).</w:t>
      </w:r>
    </w:p>
  </w:footnote>
  <w:footnote w:id="25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نامه</w:t>
      </w:r>
      <w:r w:rsidRPr="00D70007">
        <w:rPr>
          <w:rStyle w:val="PageNumber"/>
          <w:rFonts w:ascii="Lotus Linotype" w:hAnsi="Lotus Linotype"/>
          <w:rtl/>
        </w:rPr>
        <w:t>‌</w:t>
      </w:r>
      <w:r w:rsidRPr="00D70007">
        <w:rPr>
          <w:rStyle w:val="PageNumber"/>
          <w:rFonts w:ascii="Lotus Linotype" w:hAnsi="Lotus Linotype" w:cs="Lotus Linotype"/>
          <w:rtl/>
        </w:rPr>
        <w:t>های شخصی (180).</w:t>
      </w:r>
    </w:p>
  </w:footnote>
  <w:footnote w:id="259">
    <w:p w:rsidR="00343012" w:rsidRPr="00D70007" w:rsidRDefault="00343012" w:rsidP="006E6463">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ابن بشر، 1/37 (العثیمین).</w:t>
      </w:r>
    </w:p>
  </w:footnote>
  <w:footnote w:id="26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أحمدبن زینی دحلان، خلاصه الکلام في بیان امراء البلد الحرام، قاهره، 1305ه‍، ص 227-228 (العثیمین).</w:t>
      </w:r>
    </w:p>
  </w:footnote>
  <w:footnote w:id="26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مسأله تهمت دشمنان دعوت به شیخ محمد و یارانش را مبنی بر تکفیر و جنگ</w:t>
      </w:r>
      <w:r w:rsidRPr="00D70007">
        <w:rPr>
          <w:rStyle w:val="PageNumber"/>
          <w:rFonts w:ascii="Lotus Linotype" w:hAnsi="Lotus Linotype"/>
          <w:rtl/>
        </w:rPr>
        <w:t>‌</w:t>
      </w:r>
      <w:r w:rsidRPr="00D70007">
        <w:rPr>
          <w:rStyle w:val="PageNumber"/>
          <w:rFonts w:ascii="Lotus Linotype" w:hAnsi="Lotus Linotype" w:cs="Lotus Linotype"/>
          <w:rtl/>
        </w:rPr>
        <w:t>طلبی آنان، وارونه می</w:t>
      </w:r>
      <w:r w:rsidRPr="00D70007">
        <w:rPr>
          <w:rStyle w:val="PageNumber"/>
          <w:rFonts w:ascii="Lotus Linotype" w:hAnsi="Lotus Linotype"/>
          <w:rtl/>
        </w:rPr>
        <w:t>‌</w:t>
      </w:r>
      <w:r w:rsidRPr="00D70007">
        <w:rPr>
          <w:rStyle w:val="PageNumber"/>
          <w:rFonts w:ascii="Lotus Linotype" w:hAnsi="Lotus Linotype" w:cs="Lotus Linotype"/>
          <w:rtl/>
        </w:rPr>
        <w:t>کند. چرا که این دشمنان دعوت بودند که امام و یاران او را تکفیر کردند و مانع آنان در ادای حق مشروع فریضه حج و تبلیغ و ترویج دعوت</w:t>
      </w:r>
      <w:r w:rsidRPr="00D70007">
        <w:rPr>
          <w:rStyle w:val="PageNumber"/>
          <w:rFonts w:ascii="Lotus Linotype" w:hAnsi="Lotus Linotype"/>
          <w:rtl/>
        </w:rPr>
        <w:t>‌</w:t>
      </w:r>
      <w:r w:rsidRPr="00D70007">
        <w:rPr>
          <w:rStyle w:val="PageNumber"/>
          <w:rFonts w:ascii="Lotus Linotype" w:hAnsi="Lotus Linotype" w:cs="Lotus Linotype"/>
          <w:rtl/>
        </w:rPr>
        <w:t>شان گشتند. و اصلاً آنان بودند که جنگ و عداوت و کشمکش را آغاز کردند.</w:t>
      </w:r>
    </w:p>
  </w:footnote>
  <w:footnote w:id="26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ابن غنّام، ج 2، ص 80-81 (العثیمین).</w:t>
      </w:r>
    </w:p>
  </w:footnote>
  <w:footnote w:id="26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السباعی، ج 2، ص 85 (العثیمین).</w:t>
      </w:r>
    </w:p>
  </w:footnote>
  <w:footnote w:id="26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دحلان، ص 261؛ ابن غنام، ج 2، ص 144-150؛ ابن بشر، ج 1، ص 108-109 (العثیمین).</w:t>
      </w:r>
    </w:p>
  </w:footnote>
  <w:footnote w:id="265">
    <w:p w:rsidR="00343012" w:rsidRPr="00D70007" w:rsidRDefault="00343012" w:rsidP="006304DE">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برای اطلاع از جزئیات جنگ</w:t>
      </w:r>
      <w:r w:rsidRPr="00D70007">
        <w:rPr>
          <w:rStyle w:val="PageNumber"/>
          <w:rFonts w:ascii="Lotus Linotype" w:hAnsi="Lotus Linotype"/>
          <w:rtl/>
        </w:rPr>
        <w:t>‌</w:t>
      </w:r>
      <w:r w:rsidRPr="00D70007">
        <w:rPr>
          <w:rStyle w:val="PageNumber"/>
          <w:rFonts w:ascii="Lotus Linotype" w:hAnsi="Lotus Linotype" w:cs="Lotus Linotype"/>
          <w:rtl/>
        </w:rPr>
        <w:t>های درگرفته میان دو طرف می</w:t>
      </w:r>
      <w:r w:rsidRPr="00D70007">
        <w:rPr>
          <w:rStyle w:val="PageNumber"/>
          <w:rFonts w:ascii="Lotus Linotype" w:hAnsi="Lotus Linotype"/>
          <w:rtl/>
        </w:rPr>
        <w:t>‌</w:t>
      </w:r>
      <w:r w:rsidRPr="00D70007">
        <w:rPr>
          <w:rStyle w:val="PageNumber"/>
          <w:rFonts w:ascii="Lotus Linotype" w:hAnsi="Lotus Linotype" w:cs="Lotus Linotype"/>
          <w:rtl/>
        </w:rPr>
        <w:t>توانید رجوع کنید به: عبدالله العثیمین، تاریخ المملکه ...، ج 1، ص 126-135.</w:t>
      </w:r>
    </w:p>
  </w:footnote>
  <w:footnote w:id="266">
    <w:p w:rsidR="00343012" w:rsidRPr="00D70007" w:rsidRDefault="00343012" w:rsidP="00CB2268">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روابط میان نخستین حکومت سعودی و کویت، عبدالله الصالح العثیمین، ص 55-57، چ دوم، 1411</w:t>
      </w:r>
      <w:r>
        <w:rPr>
          <w:rStyle w:val="PageNumber"/>
          <w:rFonts w:ascii="Lotus Linotype" w:hAnsi="Lotus Linotype" w:cs="Lotus Linotype" w:hint="cs"/>
          <w:rtl/>
        </w:rPr>
        <w:t>هـ</w:t>
      </w:r>
      <w:r w:rsidRPr="00D70007">
        <w:rPr>
          <w:rStyle w:val="PageNumber"/>
          <w:rFonts w:ascii="Lotus Linotype" w:hAnsi="Lotus Linotype" w:cs="Lotus Linotype"/>
          <w:rtl/>
        </w:rPr>
        <w:t xml:space="preserve"> (همراه حواشی).</w:t>
      </w:r>
    </w:p>
  </w:footnote>
  <w:footnote w:id="26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برخی از این افتراها و ادعاها در فصل دوم همین موضوع مورد بررسی و بحث قرار گرفته است. نگاه کنید: فهرست مطالب.</w:t>
      </w:r>
    </w:p>
  </w:footnote>
  <w:footnote w:id="26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سند حدیث قبلاً ارائه گردیده است.</w:t>
      </w:r>
    </w:p>
  </w:footnote>
  <w:footnote w:id="26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سند حدیث قبلاً ارائه گردیده است.</w:t>
      </w:r>
    </w:p>
  </w:footnote>
  <w:footnote w:id="27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از سیره و احوال امام محمد ثابت گردید که؛ وی پیرو سنت بوده نه بدعتگر، عالم است نه جاهل، هدایت یافته و دعوتگر به هدایت است نه گمراه و گمراه کننده و وی اهل علم و تقوا بوده است.</w:t>
      </w:r>
    </w:p>
  </w:footnote>
  <w:footnote w:id="27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نیک در این کلمات خوف</w:t>
      </w:r>
      <w:r w:rsidRPr="00D70007">
        <w:rPr>
          <w:rStyle w:val="PageNumber"/>
          <w:rFonts w:ascii="Lotus Linotype" w:hAnsi="Lotus Linotype"/>
          <w:rtl/>
        </w:rPr>
        <w:t>‌</w:t>
      </w:r>
      <w:r w:rsidRPr="00D70007">
        <w:rPr>
          <w:rStyle w:val="PageNumber"/>
          <w:rFonts w:ascii="Lotus Linotype" w:hAnsi="Lotus Linotype" w:cs="Lotus Linotype"/>
          <w:rtl/>
        </w:rPr>
        <w:t>انگیز و گمراه</w:t>
      </w:r>
      <w:r w:rsidRPr="00D70007">
        <w:rPr>
          <w:rStyle w:val="PageNumber"/>
          <w:rFonts w:ascii="Lotus Linotype" w:hAnsi="Lotus Linotype"/>
          <w:rtl/>
        </w:rPr>
        <w:t>‌</w:t>
      </w:r>
      <w:r w:rsidRPr="00D70007">
        <w:rPr>
          <w:rStyle w:val="PageNumber"/>
          <w:rFonts w:ascii="Lotus Linotype" w:hAnsi="Lotus Linotype" w:cs="Lotus Linotype"/>
          <w:rtl/>
        </w:rPr>
        <w:t>کننده و دشمن</w:t>
      </w:r>
      <w:r w:rsidRPr="00D70007">
        <w:rPr>
          <w:rStyle w:val="PageNumber"/>
          <w:rFonts w:ascii="Lotus Linotype" w:hAnsi="Lotus Linotype"/>
          <w:rtl/>
        </w:rPr>
        <w:t>‌</w:t>
      </w:r>
      <w:r w:rsidRPr="00D70007">
        <w:rPr>
          <w:rStyle w:val="PageNumber"/>
          <w:rFonts w:ascii="Lotus Linotype" w:hAnsi="Lotus Linotype" w:cs="Lotus Linotype"/>
          <w:rtl/>
        </w:rPr>
        <w:t>ساز تأمل کنید که تنها به این علت گفته شده که شیخ خواستار توحید و ترک بدعت</w:t>
      </w:r>
      <w:r w:rsidRPr="00D70007">
        <w:rPr>
          <w:rStyle w:val="PageNumber"/>
          <w:rFonts w:ascii="Lotus Linotype" w:hAnsi="Lotus Linotype"/>
          <w:rtl/>
        </w:rPr>
        <w:t>‌</w:t>
      </w:r>
      <w:r w:rsidRPr="00D70007">
        <w:rPr>
          <w:rStyle w:val="PageNumber"/>
          <w:rFonts w:ascii="Lotus Linotype" w:hAnsi="Lotus Linotype" w:cs="Lotus Linotype"/>
          <w:rtl/>
        </w:rPr>
        <w:t>ها و برپایی حدود الهی و نهی از منکرات شده بود و با دلیل فتوا علیه اموری نامألوف صادر نموده بود.</w:t>
      </w:r>
    </w:p>
  </w:footnote>
  <w:footnote w:id="27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یک بار دیگر در شیوه دشمن</w:t>
      </w:r>
      <w:r w:rsidRPr="00D70007">
        <w:rPr>
          <w:rStyle w:val="PageNumber"/>
          <w:rFonts w:ascii="Lotus Linotype" w:hAnsi="Lotus Linotype"/>
          <w:rtl/>
        </w:rPr>
        <w:t>‌</w:t>
      </w:r>
      <w:r w:rsidRPr="00D70007">
        <w:rPr>
          <w:rStyle w:val="PageNumber"/>
          <w:rFonts w:ascii="Lotus Linotype" w:hAnsi="Lotus Linotype" w:cs="Lotus Linotype"/>
          <w:rtl/>
        </w:rPr>
        <w:t>سازی نویسنده بنگرید.</w:t>
      </w:r>
    </w:p>
  </w:footnote>
  <w:footnote w:id="27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امام تنها مبادرت به انهدام گنبدها و بناهای روی قبور نمود و در اجرای فرمان پیامبر ص مبنی بر صاف کردن هر قبر مشرفی (مرتفع)، بیشتر از حد تعیین شده در حدیث، از خاک قبرها برنداشته است.</w:t>
      </w:r>
    </w:p>
  </w:footnote>
  <w:footnote w:id="27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آن مسجد، مسجد ضراری بود که در آن بدعت</w:t>
      </w:r>
      <w:r w:rsidRPr="00D70007">
        <w:rPr>
          <w:rStyle w:val="PageNumber"/>
          <w:rFonts w:ascii="Lotus Linotype" w:hAnsi="Lotus Linotype"/>
          <w:rtl/>
        </w:rPr>
        <w:t>‌</w:t>
      </w:r>
      <w:r w:rsidRPr="00D70007">
        <w:rPr>
          <w:rStyle w:val="PageNumber"/>
          <w:rFonts w:ascii="Lotus Linotype" w:hAnsi="Lotus Linotype" w:cs="Lotus Linotype"/>
          <w:rtl/>
        </w:rPr>
        <w:t>گری</w:t>
      </w:r>
      <w:r w:rsidRPr="00D70007">
        <w:rPr>
          <w:rStyle w:val="PageNumber"/>
          <w:rFonts w:ascii="Lotus Linotype" w:hAnsi="Lotus Linotype"/>
          <w:rtl/>
        </w:rPr>
        <w:t>‌</w:t>
      </w:r>
      <w:r w:rsidRPr="00D70007">
        <w:rPr>
          <w:rStyle w:val="PageNumber"/>
          <w:rFonts w:ascii="Lotus Linotype" w:hAnsi="Lotus Linotype" w:cs="Lotus Linotype"/>
          <w:rtl/>
        </w:rPr>
        <w:t>ها می</w:t>
      </w:r>
      <w:r w:rsidRPr="00D70007">
        <w:rPr>
          <w:rStyle w:val="PageNumber"/>
          <w:rFonts w:ascii="Lotus Linotype" w:hAnsi="Lotus Linotype"/>
          <w:rtl/>
        </w:rPr>
        <w:t>‌</w:t>
      </w:r>
      <w:r w:rsidRPr="00D70007">
        <w:rPr>
          <w:rStyle w:val="PageNumber"/>
          <w:rFonts w:ascii="Lotus Linotype" w:hAnsi="Lotus Linotype" w:cs="Lotus Linotype"/>
          <w:rtl/>
        </w:rPr>
        <w:t>شد و در اطراف آن انواع منکرات و کلاهبرداری</w:t>
      </w:r>
      <w:r w:rsidRPr="00D70007">
        <w:rPr>
          <w:rStyle w:val="PageNumber"/>
          <w:rFonts w:ascii="Lotus Linotype" w:hAnsi="Lotus Linotype"/>
          <w:rtl/>
        </w:rPr>
        <w:t>‌</w:t>
      </w:r>
      <w:r w:rsidRPr="00D70007">
        <w:rPr>
          <w:rStyle w:val="PageNumber"/>
          <w:rFonts w:ascii="Lotus Linotype" w:hAnsi="Lotus Linotype" w:cs="Lotus Linotype"/>
          <w:rtl/>
        </w:rPr>
        <w:t>ها و مال مردم مسکین خوردن</w:t>
      </w:r>
      <w:r w:rsidRPr="00D70007">
        <w:rPr>
          <w:rStyle w:val="PageNumber"/>
          <w:rFonts w:ascii="Lotus Linotype" w:hAnsi="Lotus Linotype"/>
          <w:rtl/>
        </w:rPr>
        <w:t>‌</w:t>
      </w:r>
      <w:r w:rsidRPr="00D70007">
        <w:rPr>
          <w:rStyle w:val="PageNumber"/>
          <w:rFonts w:ascii="Lotus Linotype" w:hAnsi="Lotus Linotype" w:cs="Lotus Linotype"/>
          <w:rtl/>
        </w:rPr>
        <w:t>ها انجام می</w:t>
      </w:r>
      <w:r w:rsidRPr="00D70007">
        <w:rPr>
          <w:rStyle w:val="PageNumber"/>
          <w:rFonts w:ascii="Lotus Linotype" w:hAnsi="Lotus Linotype"/>
          <w:rtl/>
        </w:rPr>
        <w:t>‌</w:t>
      </w:r>
      <w:r w:rsidRPr="00D70007">
        <w:rPr>
          <w:rStyle w:val="PageNumber"/>
          <w:rFonts w:ascii="Lotus Linotype" w:hAnsi="Lotus Linotype" w:cs="Lotus Linotype"/>
          <w:rtl/>
        </w:rPr>
        <w:t>گرفت، هیچ عقلی نمی</w:t>
      </w:r>
      <w:r w:rsidRPr="00D70007">
        <w:rPr>
          <w:rStyle w:val="PageNumber"/>
          <w:rFonts w:ascii="Lotus Linotype" w:hAnsi="Lotus Linotype"/>
          <w:rtl/>
        </w:rPr>
        <w:t>‌</w:t>
      </w:r>
      <w:r w:rsidRPr="00D70007">
        <w:rPr>
          <w:rStyle w:val="PageNumber"/>
          <w:rFonts w:ascii="Lotus Linotype" w:hAnsi="Lotus Linotype" w:cs="Lotus Linotype"/>
          <w:rtl/>
        </w:rPr>
        <w:t>پذیرد که امام سنت در زمان خویش اقدام به ویران نمودن مسجد کند. بلکه او فقط بدعت</w:t>
      </w:r>
      <w:r w:rsidRPr="00D70007">
        <w:rPr>
          <w:rStyle w:val="PageNumber"/>
          <w:rFonts w:ascii="Lotus Linotype" w:hAnsi="Lotus Linotype"/>
          <w:rtl/>
        </w:rPr>
        <w:t>‌</w:t>
      </w:r>
      <w:r w:rsidRPr="00D70007">
        <w:rPr>
          <w:rStyle w:val="PageNumber"/>
          <w:rFonts w:ascii="Lotus Linotype" w:hAnsi="Lotus Linotype" w:cs="Lotus Linotype"/>
          <w:rtl/>
        </w:rPr>
        <w:t>ها را از میان می</w:t>
      </w:r>
      <w:r w:rsidRPr="00D70007">
        <w:rPr>
          <w:rStyle w:val="PageNumber"/>
          <w:rFonts w:ascii="Lotus Linotype" w:hAnsi="Lotus Linotype"/>
          <w:rtl/>
        </w:rPr>
        <w:t>‌</w:t>
      </w:r>
      <w:r w:rsidRPr="00D70007">
        <w:rPr>
          <w:rStyle w:val="PageNumber"/>
          <w:rFonts w:ascii="Lotus Linotype" w:hAnsi="Lotus Linotype" w:cs="Lotus Linotype"/>
          <w:rtl/>
        </w:rPr>
        <w:t>برد. اگر هم آن را ویران کند بدون علت شرعی چنان نمی</w:t>
      </w:r>
      <w:r w:rsidRPr="00D70007">
        <w:rPr>
          <w:rStyle w:val="PageNumber"/>
          <w:rFonts w:ascii="Lotus Linotype" w:hAnsi="Lotus Linotype"/>
          <w:rtl/>
        </w:rPr>
        <w:t>‌</w:t>
      </w:r>
      <w:r w:rsidRPr="00D70007">
        <w:rPr>
          <w:rStyle w:val="PageNumber"/>
          <w:rFonts w:ascii="Lotus Linotype" w:hAnsi="Lotus Linotype" w:cs="Lotus Linotype"/>
          <w:rtl/>
        </w:rPr>
        <w:t>کند چرا که وی نه جاهل است و نه ظالم و نه بدعتگر. پیامبر نیز زمانی مسجد ضرار را ویران ساخته بود.</w:t>
      </w:r>
    </w:p>
  </w:footnote>
  <w:footnote w:id="275">
    <w:p w:rsidR="00343012" w:rsidRPr="00D70007" w:rsidRDefault="00343012" w:rsidP="001B124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همه این امور قبلاً توسط خود شیخ رد شده و در مورد او به اثبات نرسیده است. ان</w:t>
      </w:r>
      <w:r w:rsidRPr="00D70007">
        <w:rPr>
          <w:rStyle w:val="PageNumber"/>
          <w:rFonts w:ascii="Lotus Linotype" w:hAnsi="Lotus Linotype"/>
          <w:rtl/>
        </w:rPr>
        <w:t>‌</w:t>
      </w:r>
      <w:r w:rsidRPr="00D70007">
        <w:rPr>
          <w:rStyle w:val="PageNumber"/>
          <w:rFonts w:ascii="Lotus Linotype" w:hAnsi="Lotus Linotype" w:cs="Lotus Linotype"/>
          <w:rtl/>
        </w:rPr>
        <w:t>شاءالله در ادامه مباحث به رد و تکذیب این بهتان</w:t>
      </w:r>
      <w:r w:rsidRPr="00D70007">
        <w:rPr>
          <w:rStyle w:val="PageNumber"/>
          <w:rFonts w:ascii="Lotus Linotype" w:hAnsi="Lotus Linotype"/>
          <w:rtl/>
        </w:rPr>
        <w:t>‌</w:t>
      </w:r>
      <w:r w:rsidRPr="00D70007">
        <w:rPr>
          <w:rStyle w:val="PageNumber"/>
          <w:rFonts w:ascii="Lotus Linotype" w:hAnsi="Lotus Linotype" w:cs="Lotus Linotype"/>
          <w:rtl/>
        </w:rPr>
        <w:t>ها و اکاذیب خواهیم پرداخت.</w:t>
      </w:r>
    </w:p>
  </w:footnote>
  <w:footnote w:id="276">
    <w:p w:rsidR="00343012" w:rsidRPr="00D70007" w:rsidRDefault="00343012" w:rsidP="001B124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همه این امور قبلاً توسط خود شیخ رد شده و در مورد او به اثبات نرسیده است. ان</w:t>
      </w:r>
      <w:r w:rsidRPr="00D70007">
        <w:rPr>
          <w:rStyle w:val="PageNumber"/>
          <w:rFonts w:ascii="Lotus Linotype" w:hAnsi="Lotus Linotype"/>
          <w:rtl/>
        </w:rPr>
        <w:t>‌</w:t>
      </w:r>
      <w:r w:rsidRPr="00D70007">
        <w:rPr>
          <w:rStyle w:val="PageNumber"/>
          <w:rFonts w:ascii="Lotus Linotype" w:hAnsi="Lotus Linotype" w:cs="Lotus Linotype"/>
          <w:rtl/>
        </w:rPr>
        <w:t>شاءالله در ادامه مباحث به رد و تکذیب این بهتان</w:t>
      </w:r>
      <w:r w:rsidRPr="00D70007">
        <w:rPr>
          <w:rStyle w:val="PageNumber"/>
          <w:rFonts w:ascii="Lotus Linotype" w:hAnsi="Lotus Linotype"/>
          <w:rtl/>
        </w:rPr>
        <w:t>‌</w:t>
      </w:r>
      <w:r w:rsidRPr="00D70007">
        <w:rPr>
          <w:rStyle w:val="PageNumber"/>
          <w:rFonts w:ascii="Lotus Linotype" w:hAnsi="Lotus Linotype" w:cs="Lotus Linotype"/>
          <w:rtl/>
        </w:rPr>
        <w:t>ها و اکاذیب خواهیم پرداخت.</w:t>
      </w:r>
    </w:p>
  </w:footnote>
  <w:footnote w:id="277">
    <w:p w:rsidR="00343012" w:rsidRPr="00D70007" w:rsidRDefault="00343012" w:rsidP="001B124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همه این امور قبلاً توسط خود شیخ رد شده و در مورد او به اثبات نرسیده است. ان</w:t>
      </w:r>
      <w:r w:rsidRPr="00D70007">
        <w:rPr>
          <w:rStyle w:val="PageNumber"/>
          <w:rFonts w:ascii="Lotus Linotype" w:hAnsi="Lotus Linotype"/>
          <w:rtl/>
        </w:rPr>
        <w:t>‌</w:t>
      </w:r>
      <w:r w:rsidRPr="00D70007">
        <w:rPr>
          <w:rStyle w:val="PageNumber"/>
          <w:rFonts w:ascii="Lotus Linotype" w:hAnsi="Lotus Linotype" w:cs="Lotus Linotype"/>
          <w:rtl/>
        </w:rPr>
        <w:t>شاءالله در ادامه مباحث به رد و تکذیب این بهتان</w:t>
      </w:r>
      <w:r w:rsidRPr="00D70007">
        <w:rPr>
          <w:rStyle w:val="PageNumber"/>
          <w:rFonts w:ascii="Lotus Linotype" w:hAnsi="Lotus Linotype"/>
          <w:rtl/>
        </w:rPr>
        <w:t>‌</w:t>
      </w:r>
      <w:r w:rsidRPr="00D70007">
        <w:rPr>
          <w:rStyle w:val="PageNumber"/>
          <w:rFonts w:ascii="Lotus Linotype" w:hAnsi="Lotus Linotype" w:cs="Lotus Linotype"/>
          <w:rtl/>
        </w:rPr>
        <w:t>ها و اکاذیب خواهیم پرداخت.</w:t>
      </w:r>
    </w:p>
  </w:footnote>
  <w:footnote w:id="278">
    <w:p w:rsidR="00343012" w:rsidRPr="00D70007" w:rsidRDefault="00343012" w:rsidP="001B124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همه این امور قبلاً توسط خود شیخ رد شده و در مورد او به اثبات نرسیده است. ان</w:t>
      </w:r>
      <w:r w:rsidRPr="00D70007">
        <w:rPr>
          <w:rStyle w:val="PageNumber"/>
          <w:rFonts w:ascii="Lotus Linotype" w:hAnsi="Lotus Linotype"/>
          <w:rtl/>
        </w:rPr>
        <w:t>‌</w:t>
      </w:r>
      <w:r w:rsidRPr="00D70007">
        <w:rPr>
          <w:rStyle w:val="PageNumber"/>
          <w:rFonts w:ascii="Lotus Linotype" w:hAnsi="Lotus Linotype" w:cs="Lotus Linotype"/>
          <w:rtl/>
        </w:rPr>
        <w:t>شاءالله در ادامه مباحث به رد و تکذیب این بهتان</w:t>
      </w:r>
      <w:r w:rsidRPr="00D70007">
        <w:rPr>
          <w:rStyle w:val="PageNumber"/>
          <w:rFonts w:ascii="Lotus Linotype" w:hAnsi="Lotus Linotype"/>
          <w:rtl/>
        </w:rPr>
        <w:t>‌</w:t>
      </w:r>
      <w:r w:rsidRPr="00D70007">
        <w:rPr>
          <w:rStyle w:val="PageNumber"/>
          <w:rFonts w:ascii="Lotus Linotype" w:hAnsi="Lotus Linotype" w:cs="Lotus Linotype"/>
          <w:rtl/>
        </w:rPr>
        <w:t>ها و اکاذیب خواهیم پرداخت.</w:t>
      </w:r>
    </w:p>
  </w:footnote>
  <w:footnote w:id="27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افترائی کاملاً بی</w:t>
      </w:r>
      <w:r w:rsidRPr="00D70007">
        <w:rPr>
          <w:rStyle w:val="PageNumber"/>
          <w:rFonts w:ascii="Lotus Linotype" w:hAnsi="Lotus Linotype"/>
          <w:rtl/>
        </w:rPr>
        <w:t>‌</w:t>
      </w:r>
      <w:r w:rsidRPr="00D70007">
        <w:rPr>
          <w:rStyle w:val="PageNumber"/>
          <w:rFonts w:ascii="Lotus Linotype" w:hAnsi="Lotus Linotype" w:cs="Lotus Linotype"/>
          <w:rtl/>
        </w:rPr>
        <w:t>اساس است. چرا که مشهورترین دعوت شیخ به سوی اخلاص در توحید و عبادت برای خداوند بوده است و بس و این به اجماع همه مردم بزرگ</w:t>
      </w:r>
      <w:r w:rsidRPr="00D70007">
        <w:rPr>
          <w:rStyle w:val="PageNumber"/>
          <w:rFonts w:ascii="Lotus Linotype" w:hAnsi="Lotus Linotype"/>
          <w:rtl/>
        </w:rPr>
        <w:t>‌</w:t>
      </w:r>
      <w:r w:rsidRPr="00D70007">
        <w:rPr>
          <w:rStyle w:val="PageNumber"/>
          <w:rFonts w:ascii="Lotus Linotype" w:hAnsi="Lotus Linotype" w:cs="Lotus Linotype"/>
          <w:rtl/>
        </w:rPr>
        <w:t>ترین دغدغه او بوده و برجسته</w:t>
      </w:r>
      <w:r w:rsidRPr="00D70007">
        <w:rPr>
          <w:rStyle w:val="PageNumber"/>
          <w:rFonts w:ascii="Lotus Linotype" w:hAnsi="Lotus Linotype"/>
          <w:rtl/>
        </w:rPr>
        <w:t>‌</w:t>
      </w:r>
      <w:r w:rsidRPr="00D70007">
        <w:rPr>
          <w:rStyle w:val="PageNumber"/>
          <w:rFonts w:ascii="Lotus Linotype" w:hAnsi="Lotus Linotype" w:cs="Lotus Linotype"/>
          <w:rtl/>
        </w:rPr>
        <w:t>ترین مسأله مورد خشم دشمنانِ مدافع شرک و بدعت و اهل اینگونه امور، می</w:t>
      </w:r>
      <w:r w:rsidRPr="00D70007">
        <w:rPr>
          <w:rStyle w:val="PageNumber"/>
          <w:rFonts w:ascii="Lotus Linotype" w:hAnsi="Lotus Linotype"/>
          <w:rtl/>
        </w:rPr>
        <w:t>‌</w:t>
      </w:r>
      <w:r w:rsidRPr="00D70007">
        <w:rPr>
          <w:rStyle w:val="PageNumber"/>
          <w:rFonts w:ascii="Lotus Linotype" w:hAnsi="Lotus Linotype" w:cs="Lotus Linotype"/>
          <w:rtl/>
        </w:rPr>
        <w:t>باشد. پس چگونه گفته می</w:t>
      </w:r>
      <w:r w:rsidRPr="00D70007">
        <w:rPr>
          <w:rStyle w:val="PageNumber"/>
          <w:rFonts w:ascii="Lotus Linotype" w:hAnsi="Lotus Linotype"/>
          <w:rtl/>
        </w:rPr>
        <w:t>‌</w:t>
      </w:r>
      <w:r w:rsidRPr="00D70007">
        <w:rPr>
          <w:rStyle w:val="PageNumber"/>
          <w:rFonts w:ascii="Lotus Linotype" w:hAnsi="Lotus Linotype" w:cs="Lotus Linotype"/>
          <w:rtl/>
        </w:rPr>
        <w:t>شود که او دعوت به توحید خویش می</w:t>
      </w:r>
      <w:r w:rsidRPr="00D70007">
        <w:rPr>
          <w:rStyle w:val="PageNumber"/>
          <w:rFonts w:ascii="Lotus Linotype" w:hAnsi="Lotus Linotype"/>
          <w:rtl/>
        </w:rPr>
        <w:t>‌</w:t>
      </w:r>
      <w:r w:rsidRPr="00D70007">
        <w:rPr>
          <w:rStyle w:val="PageNumber"/>
          <w:rFonts w:ascii="Lotus Linotype" w:hAnsi="Lotus Linotype" w:cs="Lotus Linotype"/>
          <w:rtl/>
        </w:rPr>
        <w:t>نماید.</w:t>
      </w:r>
    </w:p>
  </w:footnote>
  <w:footnote w:id="280">
    <w:p w:rsidR="00343012" w:rsidRPr="00D70007" w:rsidRDefault="00343012" w:rsidP="001B124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«العارض» یا عارض، منطقه</w:t>
      </w:r>
      <w:r w:rsidRPr="00D70007">
        <w:rPr>
          <w:rStyle w:val="PageNumber"/>
          <w:rFonts w:ascii="Lotus Linotype" w:hAnsi="Lotus Linotype"/>
          <w:rtl/>
        </w:rPr>
        <w:t>‌</w:t>
      </w:r>
      <w:r w:rsidRPr="00D70007">
        <w:rPr>
          <w:rStyle w:val="PageNumber"/>
          <w:rFonts w:ascii="Lotus Linotype" w:hAnsi="Lotus Linotype" w:cs="Lotus Linotype"/>
          <w:rtl/>
        </w:rPr>
        <w:t>اى در ناحیه نجد عربستان می</w:t>
      </w:r>
      <w:r w:rsidRPr="00D70007">
        <w:rPr>
          <w:rStyle w:val="PageNumber"/>
          <w:rFonts w:ascii="Lotus Linotype" w:hAnsi="Lotus Linotype"/>
          <w:rtl/>
        </w:rPr>
        <w:t>‌</w:t>
      </w:r>
      <w:r w:rsidRPr="00D70007">
        <w:rPr>
          <w:rStyle w:val="PageNumber"/>
          <w:rFonts w:ascii="Lotus Linotype" w:hAnsi="Lotus Linotype" w:cs="Lotus Linotype"/>
          <w:rtl/>
        </w:rPr>
        <w:t>باشد.(مترجم).</w:t>
      </w:r>
    </w:p>
  </w:footnote>
  <w:footnote w:id="28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از باب تحریف و قلب حقیقت است. چرا که شیخ چنین ادعایی نکرده است بلکه فقط بیان حال مقلّدینی نموده که دینشان را بدون بصیرت از آباء و اجداد خود گرفته</w:t>
      </w:r>
      <w:r w:rsidRPr="00D70007">
        <w:rPr>
          <w:rStyle w:val="PageNumber"/>
          <w:rFonts w:ascii="Lotus Linotype" w:hAnsi="Lotus Linotype"/>
          <w:rtl/>
        </w:rPr>
        <w:t>‌</w:t>
      </w:r>
      <w:r w:rsidRPr="00D70007">
        <w:rPr>
          <w:rStyle w:val="PageNumber"/>
          <w:rFonts w:ascii="Lotus Linotype" w:hAnsi="Lotus Linotype" w:cs="Lotus Linotype"/>
          <w:rtl/>
        </w:rPr>
        <w:t>اند. سایر افراد منظور نظر شیخ، تعدادی از علمایی است که با دعوت توحید به مبارزه برخاستند و بعضی از آنان که چون معنای لا إله إلا الله را درک نکرده</w:t>
      </w:r>
      <w:r w:rsidRPr="00D70007">
        <w:rPr>
          <w:rStyle w:val="PageNumber"/>
          <w:rFonts w:ascii="Lotus Linotype" w:hAnsi="Lotus Linotype"/>
          <w:rtl/>
        </w:rPr>
        <w:t>‌</w:t>
      </w:r>
      <w:r w:rsidRPr="00D70007">
        <w:rPr>
          <w:rStyle w:val="PageNumber"/>
          <w:rFonts w:ascii="Lotus Linotype" w:hAnsi="Lotus Linotype" w:cs="Lotus Linotype"/>
          <w:rtl/>
        </w:rPr>
        <w:t>اند خواندن غیرخدا و اموری از این قبیل را توسل شرعی و صحیح می</w:t>
      </w:r>
      <w:r w:rsidRPr="00D70007">
        <w:rPr>
          <w:rStyle w:val="PageNumber"/>
          <w:rFonts w:ascii="Lotus Linotype" w:hAnsi="Lotus Linotype"/>
          <w:rtl/>
        </w:rPr>
        <w:t>‌</w:t>
      </w:r>
      <w:r w:rsidRPr="00D70007">
        <w:rPr>
          <w:rStyle w:val="PageNumber"/>
          <w:rFonts w:ascii="Lotus Linotype" w:hAnsi="Lotus Linotype" w:cs="Lotus Linotype"/>
          <w:rtl/>
        </w:rPr>
        <w:t>دانند.</w:t>
      </w:r>
    </w:p>
  </w:footnote>
  <w:footnote w:id="28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ادعا را خود شیخ در نامه</w:t>
      </w:r>
      <w:r w:rsidRPr="00D70007">
        <w:rPr>
          <w:rStyle w:val="PageNumber"/>
          <w:rFonts w:ascii="Lotus Linotype" w:hAnsi="Lotus Linotype"/>
          <w:rtl/>
        </w:rPr>
        <w:t>‌</w:t>
      </w:r>
      <w:r w:rsidRPr="00D70007">
        <w:rPr>
          <w:rStyle w:val="PageNumber"/>
          <w:rFonts w:ascii="Lotus Linotype" w:hAnsi="Lotus Linotype" w:cs="Lotus Linotype"/>
          <w:rtl/>
        </w:rPr>
        <w:t>هایشان رد کرده</w:t>
      </w:r>
      <w:r w:rsidRPr="00D70007">
        <w:rPr>
          <w:rStyle w:val="PageNumber"/>
          <w:rFonts w:ascii="Lotus Linotype" w:hAnsi="Lotus Linotype"/>
          <w:rtl/>
        </w:rPr>
        <w:t>‌</w:t>
      </w:r>
      <w:r w:rsidRPr="00D70007">
        <w:rPr>
          <w:rStyle w:val="PageNumber"/>
          <w:rFonts w:ascii="Lotus Linotype" w:hAnsi="Lotus Linotype" w:cs="Lotus Linotype"/>
          <w:rtl/>
        </w:rPr>
        <w:t>اند.</w:t>
      </w:r>
    </w:p>
  </w:footnote>
  <w:footnote w:id="283">
    <w:p w:rsidR="00343012" w:rsidRPr="00D70007" w:rsidRDefault="00343012" w:rsidP="00051F96">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هر دو کذب هستند و از شیخ به ثبوت نرسیده</w:t>
      </w:r>
      <w:r w:rsidRPr="00D70007">
        <w:rPr>
          <w:rStyle w:val="PageNumber"/>
          <w:rFonts w:ascii="Lotus Linotype" w:hAnsi="Lotus Linotype"/>
          <w:rtl/>
        </w:rPr>
        <w:t>‌</w:t>
      </w:r>
      <w:r w:rsidRPr="00D70007">
        <w:rPr>
          <w:rStyle w:val="PageNumber"/>
          <w:rFonts w:ascii="Lotus Linotype" w:hAnsi="Lotus Linotype" w:cs="Lotus Linotype"/>
          <w:rtl/>
        </w:rPr>
        <w:t>اند.</w:t>
      </w:r>
    </w:p>
  </w:footnote>
  <w:footnote w:id="284">
    <w:p w:rsidR="00343012" w:rsidRPr="00D70007" w:rsidRDefault="00343012" w:rsidP="00051F96">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هر دو کذب هستند و از شیخ به ثبوت نرسیده</w:t>
      </w:r>
      <w:r w:rsidRPr="00D70007">
        <w:rPr>
          <w:rStyle w:val="PageNumber"/>
          <w:rFonts w:ascii="Lotus Linotype" w:hAnsi="Lotus Linotype"/>
          <w:rtl/>
        </w:rPr>
        <w:t>‌</w:t>
      </w:r>
      <w:r w:rsidRPr="00D70007">
        <w:rPr>
          <w:rStyle w:val="PageNumber"/>
          <w:rFonts w:ascii="Lotus Linotype" w:hAnsi="Lotus Linotype" w:cs="Lotus Linotype"/>
          <w:rtl/>
        </w:rPr>
        <w:t>اند.</w:t>
      </w:r>
    </w:p>
  </w:footnote>
  <w:footnote w:id="28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نه به صورت مطلق؛ شیخ فقط برخی از اشکال وقف را که حاوی ظلم و اجحاف است، رد کرده است.</w:t>
      </w:r>
    </w:p>
  </w:footnote>
  <w:footnote w:id="28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از او به اثبات نرسیده. منظور از «جُعاله» مال یا دستمزدی است که معمولاً از حاجیان گرفته می</w:t>
      </w:r>
      <w:r w:rsidRPr="00D70007">
        <w:rPr>
          <w:rStyle w:val="PageNumber"/>
          <w:rFonts w:ascii="Lotus Linotype" w:hAnsi="Lotus Linotype"/>
          <w:rtl/>
        </w:rPr>
        <w:t>‌</w:t>
      </w:r>
      <w:r w:rsidRPr="00D70007">
        <w:rPr>
          <w:rStyle w:val="PageNumber"/>
          <w:rFonts w:ascii="Lotus Linotype" w:hAnsi="Lotus Linotype" w:cs="Lotus Linotype"/>
          <w:rtl/>
        </w:rPr>
        <w:t>شود. (مترجم).</w:t>
      </w:r>
    </w:p>
  </w:footnote>
  <w:footnote w:id="28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از وی به اثبات نرسیده بلکه در نامه</w:t>
      </w:r>
      <w:r w:rsidRPr="00D70007">
        <w:rPr>
          <w:rStyle w:val="PageNumber"/>
          <w:rFonts w:ascii="Lotus Linotype" w:hAnsi="Lotus Linotype"/>
          <w:rtl/>
        </w:rPr>
        <w:t>‌</w:t>
      </w:r>
      <w:r w:rsidRPr="00D70007">
        <w:rPr>
          <w:rStyle w:val="PageNumber"/>
          <w:rFonts w:ascii="Lotus Linotype" w:hAnsi="Lotus Linotype" w:cs="Lotus Linotype"/>
          <w:rtl/>
        </w:rPr>
        <w:t>هایش حتی برای امیرانِ تابع سلطان نیز دعا کرده است و این در نامه</w:t>
      </w:r>
      <w:r w:rsidRPr="00D70007">
        <w:rPr>
          <w:rStyle w:val="PageNumber"/>
          <w:rFonts w:ascii="Lotus Linotype" w:hAnsi="Lotus Linotype"/>
          <w:rtl/>
        </w:rPr>
        <w:t>‌</w:t>
      </w:r>
      <w:r w:rsidRPr="00D70007">
        <w:rPr>
          <w:rStyle w:val="PageNumber"/>
          <w:rFonts w:ascii="Lotus Linotype" w:hAnsi="Lotus Linotype" w:cs="Lotus Linotype"/>
          <w:rtl/>
        </w:rPr>
        <w:t>اش برای أشراف مکه مشهود است.</w:t>
      </w:r>
    </w:p>
  </w:footnote>
  <w:footnote w:id="28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شیخ مشروعیت صلوات فرستادن بر پیامبر ص را هم باور دارد و هم اعلام می</w:t>
      </w:r>
      <w:r w:rsidRPr="00D70007">
        <w:rPr>
          <w:rStyle w:val="PageNumber"/>
          <w:rFonts w:ascii="Lotus Linotype" w:hAnsi="Lotus Linotype"/>
          <w:rtl/>
        </w:rPr>
        <w:t>‌</w:t>
      </w:r>
      <w:r w:rsidRPr="00D70007">
        <w:rPr>
          <w:rStyle w:val="PageNumber"/>
          <w:rFonts w:ascii="Lotus Linotype" w:hAnsi="Lotus Linotype" w:cs="Lotus Linotype"/>
          <w:rtl/>
        </w:rPr>
        <w:t>کند که آن از جمله حقوق واجب بر هر فرد مسلمانی است ولی برخی کارهای بدعتگران همچون أذکار و مراسمات بدعت</w:t>
      </w:r>
      <w:r w:rsidRPr="00D70007">
        <w:rPr>
          <w:rStyle w:val="PageNumber"/>
          <w:rFonts w:ascii="Lotus Linotype" w:hAnsi="Lotus Linotype"/>
          <w:rtl/>
        </w:rPr>
        <w:t>‌</w:t>
      </w:r>
      <w:r w:rsidRPr="00D70007">
        <w:rPr>
          <w:rStyle w:val="PageNumber"/>
          <w:rFonts w:ascii="Lotus Linotype" w:hAnsi="Lotus Linotype" w:cs="Lotus Linotype"/>
          <w:rtl/>
        </w:rPr>
        <w:t>آمیز را جایز نمی</w:t>
      </w:r>
      <w:r w:rsidRPr="00D70007">
        <w:rPr>
          <w:rStyle w:val="PageNumber"/>
          <w:rFonts w:ascii="Lotus Linotype" w:hAnsi="Lotus Linotype"/>
          <w:rtl/>
        </w:rPr>
        <w:t>‌</w:t>
      </w:r>
      <w:r w:rsidRPr="00D70007">
        <w:rPr>
          <w:rStyle w:val="PageNumber"/>
          <w:rFonts w:ascii="Lotus Linotype" w:hAnsi="Lotus Linotype" w:cs="Lotus Linotype"/>
          <w:rtl/>
        </w:rPr>
        <w:t>داند.</w:t>
      </w:r>
    </w:p>
  </w:footnote>
  <w:footnote w:id="28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تا جایی که اطلاع داریم این گفته از امام نیست و خود مسأله هم مورد اختلاف است.</w:t>
      </w:r>
    </w:p>
  </w:footnote>
  <w:footnote w:id="29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بله این که درباره امام گفته، حقیقت دارد و به حُکمِ ادله و اعتقاد سلف صالح صحیح می</w:t>
      </w:r>
      <w:r w:rsidRPr="00D70007">
        <w:rPr>
          <w:rStyle w:val="PageNumber"/>
          <w:rFonts w:ascii="Lotus Linotype" w:hAnsi="Lotus Linotype"/>
          <w:rtl/>
        </w:rPr>
        <w:t>‌</w:t>
      </w:r>
      <w:r w:rsidRPr="00D70007">
        <w:rPr>
          <w:rStyle w:val="PageNumber"/>
          <w:rFonts w:ascii="Lotus Linotype" w:hAnsi="Lotus Linotype" w:cs="Lotus Linotype"/>
          <w:rtl/>
        </w:rPr>
        <w:t>باشد. به زودی ادله امام برای آن ذکر می</w:t>
      </w:r>
      <w:r w:rsidRPr="00D70007">
        <w:rPr>
          <w:rStyle w:val="PageNumber"/>
          <w:rFonts w:ascii="Lotus Linotype" w:hAnsi="Lotus Linotype"/>
          <w:rtl/>
        </w:rPr>
        <w:t>‌</w:t>
      </w:r>
      <w:r w:rsidRPr="00D70007">
        <w:rPr>
          <w:rStyle w:val="PageNumber"/>
          <w:rFonts w:ascii="Lotus Linotype" w:hAnsi="Lotus Linotype" w:cs="Lotus Linotype"/>
          <w:rtl/>
        </w:rPr>
        <w:t>شود.</w:t>
      </w:r>
    </w:p>
  </w:footnote>
  <w:footnote w:id="29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حرف حقی است اگر بدان پایبند می</w:t>
      </w:r>
      <w:r w:rsidRPr="00D70007">
        <w:rPr>
          <w:rStyle w:val="PageNumber"/>
          <w:rFonts w:ascii="Lotus Linotype" w:hAnsi="Lotus Linotype"/>
          <w:rtl/>
        </w:rPr>
        <w:t>‌</w:t>
      </w:r>
      <w:r w:rsidRPr="00D70007">
        <w:rPr>
          <w:rStyle w:val="PageNumber"/>
          <w:rFonts w:ascii="Lotus Linotype" w:hAnsi="Lotus Linotype" w:cs="Lotus Linotype"/>
          <w:rtl/>
        </w:rPr>
        <w:t>بود.</w:t>
      </w:r>
    </w:p>
  </w:footnote>
  <w:footnote w:id="29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تحریک و دشمن</w:t>
      </w:r>
      <w:r w:rsidRPr="00D70007">
        <w:rPr>
          <w:rStyle w:val="PageNumber"/>
          <w:rFonts w:ascii="Lotus Linotype" w:hAnsi="Lotus Linotype"/>
          <w:rtl/>
        </w:rPr>
        <w:t>‌</w:t>
      </w:r>
      <w:r w:rsidRPr="00D70007">
        <w:rPr>
          <w:rStyle w:val="PageNumber"/>
          <w:rFonts w:ascii="Lotus Linotype" w:hAnsi="Lotus Linotype" w:cs="Lotus Linotype"/>
          <w:rtl/>
        </w:rPr>
        <w:t>سازی است.</w:t>
      </w:r>
    </w:p>
  </w:footnote>
  <w:footnote w:id="293">
    <w:p w:rsidR="00343012" w:rsidRPr="00D70007" w:rsidRDefault="00343012" w:rsidP="00621E0B">
      <w:pPr>
        <w:pStyle w:val="FootnoteText"/>
        <w:spacing w:line="216" w:lineRule="auto"/>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تاریخ نجد از ابن غنام (2/89-91)، تصحیح ناصرالدین الأسد.</w:t>
      </w:r>
    </w:p>
  </w:footnote>
  <w:footnote w:id="29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(10/31).</w:t>
      </w:r>
    </w:p>
  </w:footnote>
  <w:footnote w:id="29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(10/31).</w:t>
      </w:r>
    </w:p>
  </w:footnote>
  <w:footnote w:id="29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مولودی</w:t>
      </w:r>
      <w:r w:rsidRPr="00D70007">
        <w:rPr>
          <w:rStyle w:val="PageNumber"/>
          <w:rFonts w:ascii="Lotus Linotype" w:hAnsi="Lotus Linotype"/>
          <w:rtl/>
        </w:rPr>
        <w:t>‌</w:t>
      </w:r>
      <w:r w:rsidRPr="00D70007">
        <w:rPr>
          <w:rStyle w:val="PageNumber"/>
          <w:rFonts w:ascii="Lotus Linotype" w:hAnsi="Lotus Linotype" w:cs="Lotus Linotype"/>
          <w:rtl/>
        </w:rPr>
        <w:t>خوانی بدعت است.</w:t>
      </w:r>
    </w:p>
  </w:footnote>
  <w:footnote w:id="29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مقصود وی فرموده پیامبر در این حدیث است که: «هرکس دعای چشم</w:t>
      </w:r>
      <w:r w:rsidRPr="00D70007">
        <w:rPr>
          <w:rStyle w:val="PageNumber"/>
          <w:rFonts w:ascii="Lotus Linotype" w:hAnsi="Lotus Linotype"/>
          <w:rtl/>
        </w:rPr>
        <w:t>‌</w:t>
      </w:r>
      <w:r w:rsidRPr="00D70007">
        <w:rPr>
          <w:rStyle w:val="PageNumber"/>
          <w:rFonts w:ascii="Lotus Linotype" w:hAnsi="Lotus Linotype" w:cs="Lotus Linotype"/>
          <w:rtl/>
        </w:rPr>
        <w:t>زخم بیاویزد، شرک ورزیده است». (مَنْ تعلَّقَ تَمیمة فقَد أشرکَ)، به روایت امام احمد (4/154) از حدیث عقبه بن عامر، راویان آن ثقه</w:t>
      </w:r>
      <w:r w:rsidRPr="00D70007">
        <w:rPr>
          <w:rStyle w:val="PageNumber"/>
          <w:rFonts w:ascii="Lotus Linotype" w:hAnsi="Lotus Linotype"/>
          <w:rtl/>
        </w:rPr>
        <w:t>‌</w:t>
      </w:r>
      <w:r w:rsidRPr="00D70007">
        <w:rPr>
          <w:rStyle w:val="PageNumber"/>
          <w:rFonts w:ascii="Lotus Linotype" w:hAnsi="Lotus Linotype" w:cs="Lotus Linotype"/>
          <w:rtl/>
        </w:rPr>
        <w:t>اند. ر. ک: فتح</w:t>
      </w:r>
      <w:r w:rsidRPr="00D70007">
        <w:rPr>
          <w:rStyle w:val="PageNumber"/>
          <w:rFonts w:ascii="Lotus Linotype" w:hAnsi="Lotus Linotype"/>
          <w:rtl/>
        </w:rPr>
        <w:t>‌</w:t>
      </w:r>
      <w:r w:rsidRPr="00D70007">
        <w:rPr>
          <w:rStyle w:val="PageNumber"/>
          <w:rFonts w:ascii="Lotus Linotype" w:hAnsi="Lotus Linotype" w:cs="Lotus Linotype"/>
          <w:rtl/>
        </w:rPr>
        <w:t>المجید، ص (102).</w:t>
      </w:r>
    </w:p>
  </w:footnote>
  <w:footnote w:id="29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(10/31-33).</w:t>
      </w:r>
    </w:p>
  </w:footnote>
  <w:footnote w:id="29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به روایت بخاری شماره 3456 و مسلم 2669 از حدیث ابوسعید خدری </w:t>
      </w:r>
      <w:r w:rsidRPr="00D70007">
        <w:rPr>
          <w:rStyle w:val="PageNumber"/>
          <w:rFonts w:ascii="Lotus Linotype" w:hAnsi="Lotus Linotype" w:cs="Lotus Linotype"/>
          <w:rtl/>
        </w:rPr>
        <w:sym w:font="AGA Arabesque" w:char="F074"/>
      </w:r>
      <w:r w:rsidRPr="00D70007">
        <w:rPr>
          <w:rStyle w:val="PageNumber"/>
          <w:rFonts w:ascii="Lotus Linotype" w:hAnsi="Lotus Linotype" w:cs="Lotus Linotype"/>
          <w:rtl/>
        </w:rPr>
        <w:t xml:space="preserve"> و عبارت حدیث نزد آن دو به صورت «لتتبعنَّ سنَنَ مَن کان قبلکم شبراً ببشر وذراعا بذراع» (مطمئناً سنت</w:t>
      </w:r>
      <w:r w:rsidRPr="00D70007">
        <w:rPr>
          <w:rStyle w:val="PageNumber"/>
          <w:rFonts w:ascii="Lotus Linotype" w:hAnsi="Lotus Linotype"/>
          <w:rtl/>
        </w:rPr>
        <w:t>‌</w:t>
      </w:r>
      <w:r w:rsidRPr="00D70007">
        <w:rPr>
          <w:rStyle w:val="PageNumber"/>
          <w:rFonts w:ascii="Lotus Linotype" w:hAnsi="Lotus Linotype" w:cs="Lotus Linotype"/>
          <w:rtl/>
        </w:rPr>
        <w:t>های مردمان قبل از خود را قدم به قدم و ذرع به ذرع اجرا می</w:t>
      </w:r>
      <w:r w:rsidRPr="00D70007">
        <w:rPr>
          <w:rStyle w:val="PageNumber"/>
          <w:rFonts w:ascii="Lotus Linotype" w:hAnsi="Lotus Linotype"/>
          <w:rtl/>
        </w:rPr>
        <w:t>‌</w:t>
      </w:r>
      <w:r w:rsidRPr="00D70007">
        <w:rPr>
          <w:rStyle w:val="PageNumber"/>
          <w:rFonts w:ascii="Lotus Linotype" w:hAnsi="Lotus Linotype" w:cs="Lotus Linotype"/>
          <w:rtl/>
        </w:rPr>
        <w:t>کنید). ولی لفظ «حذوَ القذة بالقذة» را احمد در مسند (4/125) تخریج کرده است.</w:t>
      </w:r>
    </w:p>
  </w:footnote>
  <w:footnote w:id="30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نامه</w:t>
      </w:r>
      <w:r w:rsidRPr="00D70007">
        <w:rPr>
          <w:rStyle w:val="PageNumber"/>
          <w:rFonts w:ascii="Lotus Linotype" w:hAnsi="Lotus Linotype"/>
          <w:rtl/>
        </w:rPr>
        <w:t>‌</w:t>
      </w:r>
      <w:r w:rsidRPr="00D70007">
        <w:rPr>
          <w:rStyle w:val="PageNumber"/>
          <w:rFonts w:ascii="Lotus Linotype" w:hAnsi="Lotus Linotype" w:cs="Lotus Linotype"/>
          <w:rtl/>
        </w:rPr>
        <w:t>های شخصی (62-66).</w:t>
      </w:r>
    </w:p>
  </w:footnote>
  <w:footnote w:id="30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منطقه</w:t>
      </w:r>
      <w:r w:rsidRPr="00D70007">
        <w:rPr>
          <w:rStyle w:val="PageNumber"/>
          <w:rFonts w:ascii="Lotus Linotype" w:hAnsi="Lotus Linotype"/>
          <w:rtl/>
        </w:rPr>
        <w:t>‌</w:t>
      </w:r>
      <w:r w:rsidRPr="00D70007">
        <w:rPr>
          <w:rStyle w:val="PageNumber"/>
          <w:rFonts w:ascii="Lotus Linotype" w:hAnsi="Lotus Linotype" w:cs="Lotus Linotype"/>
          <w:rtl/>
        </w:rPr>
        <w:t>ای در نجد.</w:t>
      </w:r>
    </w:p>
  </w:footnote>
  <w:footnote w:id="30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(1/229، 230).</w:t>
      </w:r>
    </w:p>
  </w:footnote>
  <w:footnote w:id="30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تمام ادعاها و افترائاتی که مؤلف در اینجا آورده، در مباحث قبلی یا بعدی این کتاب به طور کامل رد و تکذیب شده است. مراجعه شود به فهرست مطالب تا از رد مفصل آنها که غالباً از سوی شخص امام و علما و نویسندگان ارائه شده اطلاع حاصل شود.</w:t>
      </w:r>
    </w:p>
  </w:footnote>
  <w:footnote w:id="304">
    <w:p w:rsidR="00343012" w:rsidRPr="00D70007" w:rsidRDefault="00343012" w:rsidP="000F5F7C">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خلاصه</w:t>
      </w:r>
      <w:r w:rsidRPr="00D70007">
        <w:rPr>
          <w:rStyle w:val="PageNumber"/>
          <w:rFonts w:ascii="Lotus Linotype" w:hAnsi="Lotus Linotype"/>
          <w:rtl/>
        </w:rPr>
        <w:t>‌</w:t>
      </w:r>
      <w:r w:rsidRPr="00D70007">
        <w:rPr>
          <w:rStyle w:val="PageNumber"/>
          <w:rFonts w:ascii="Lotus Linotype" w:hAnsi="Lotus Linotype" w:cs="Lotus Linotype"/>
          <w:rtl/>
        </w:rPr>
        <w:t>الکلام في بیان أمراء، البلد الحرام - احمد زینی دحلان، چ 1، ص (227-238).</w:t>
      </w:r>
    </w:p>
  </w:footnote>
  <w:footnote w:id="30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دروغ و بهتان است. شیخ مسلمانان را تکفیر ننمود بلکه به بیان مستدل علل کفر و علائم آن پرداخت. شیخ و علمای دعوت در تبیین این مسأله بیان وافی دارند.</w:t>
      </w:r>
    </w:p>
  </w:footnote>
  <w:footnote w:id="30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آری، البته فهم هواپرستان و بدعتگران و تفرقه</w:t>
      </w:r>
      <w:r w:rsidRPr="00D70007">
        <w:rPr>
          <w:rStyle w:val="PageNumber"/>
          <w:rFonts w:ascii="Lotus Linotype" w:hAnsi="Lotus Linotype"/>
          <w:rtl/>
        </w:rPr>
        <w:t>‌</w:t>
      </w:r>
      <w:r w:rsidRPr="00D70007">
        <w:rPr>
          <w:rStyle w:val="PageNumber"/>
          <w:rFonts w:ascii="Lotus Linotype" w:hAnsi="Lotus Linotype" w:cs="Lotus Linotype"/>
          <w:rtl/>
        </w:rPr>
        <w:t>جویان. اما اهل سنت بدان شادمان و خوشوقت شدند.</w:t>
      </w:r>
    </w:p>
  </w:footnote>
  <w:footnote w:id="30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55785B">
        <w:rPr>
          <w:rStyle w:val="PageNumber"/>
          <w:rFonts w:ascii="Lotus Linotype" w:hAnsi="Lotus Linotype" w:cs="Lotus Linotype"/>
          <w:rtl/>
        </w:rPr>
        <w:t>(</w:t>
      </w:r>
      <w:r w:rsidRPr="0055785B">
        <w:rPr>
          <w:rStyle w:val="PageNumber"/>
          <w:rFonts w:ascii="Lotus Linotype" w:hAnsi="Lotus Linotype" w:cs="Lotus Linotype"/>
          <w:rtl/>
        </w:rPr>
        <w:footnoteRef/>
      </w:r>
      <w:r w:rsidRPr="0055785B">
        <w:rPr>
          <w:rStyle w:val="PageNumber"/>
          <w:rFonts w:ascii="Lotus Linotype" w:hAnsi="Lotus Linotype" w:cs="Lotus Linotype"/>
          <w:rtl/>
        </w:rPr>
        <w:t>)- چگونه عقیده منحرفش می</w:t>
      </w:r>
      <w:r w:rsidRPr="0055785B">
        <w:rPr>
          <w:rStyle w:val="PageNumber"/>
          <w:rFonts w:ascii="Lotus Linotype" w:hAnsi="Lotus Linotype"/>
          <w:rtl/>
        </w:rPr>
        <w:t>‌</w:t>
      </w:r>
      <w:r w:rsidRPr="0055785B">
        <w:rPr>
          <w:rStyle w:val="PageNumber"/>
          <w:rFonts w:ascii="Lotus Linotype" w:hAnsi="Lotus Linotype" w:cs="Lotus Linotype"/>
          <w:rtl/>
        </w:rPr>
        <w:t xml:space="preserve">خوانند در حالی که عین سنت پیامبر </w:t>
      </w:r>
      <w:r w:rsidRPr="0055785B">
        <w:rPr>
          <w:rStyle w:val="PageNumber"/>
          <w:rFonts w:ascii="Lotus Linotype" w:hAnsi="Lotus Linotype" w:cs="CTraditional Arabic" w:hint="cs"/>
          <w:rtl/>
        </w:rPr>
        <w:t>ص</w:t>
      </w:r>
      <w:r w:rsidRPr="0055785B">
        <w:rPr>
          <w:rStyle w:val="PageNumber"/>
          <w:rFonts w:ascii="Lotus Linotype" w:hAnsi="Lotus Linotype" w:cs="Lotus Linotype"/>
          <w:rtl/>
        </w:rPr>
        <w:t xml:space="preserve"> و عقیده سلف صالح (در جزئیات</w:t>
      </w:r>
      <w:r w:rsidRPr="00D70007">
        <w:rPr>
          <w:rStyle w:val="PageNumber"/>
          <w:rFonts w:ascii="Lotus Linotype" w:hAnsi="Lotus Linotype" w:cs="Lotus Linotype"/>
          <w:rtl/>
        </w:rPr>
        <w:t xml:space="preserve"> و کلیات) است. به خدا پناه می</w:t>
      </w:r>
      <w:r w:rsidRPr="00D70007">
        <w:rPr>
          <w:rStyle w:val="PageNumber"/>
          <w:rFonts w:ascii="Lotus Linotype" w:hAnsi="Lotus Linotype"/>
          <w:rtl/>
        </w:rPr>
        <w:t>‌</w:t>
      </w:r>
      <w:r w:rsidRPr="00D70007">
        <w:rPr>
          <w:rStyle w:val="PageNumber"/>
          <w:rFonts w:ascii="Lotus Linotype" w:hAnsi="Lotus Linotype" w:cs="Lotus Linotype"/>
          <w:rtl/>
        </w:rPr>
        <w:t>بریم از انحراف.</w:t>
      </w:r>
    </w:p>
  </w:footnote>
  <w:footnote w:id="30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در شأن کسی که خود را منسوب به علم می</w:t>
      </w:r>
      <w:r w:rsidRPr="00D70007">
        <w:rPr>
          <w:rStyle w:val="PageNumber"/>
          <w:rFonts w:ascii="Lotus Linotype" w:hAnsi="Lotus Linotype"/>
          <w:rtl/>
        </w:rPr>
        <w:t>‌</w:t>
      </w:r>
      <w:r w:rsidRPr="00D70007">
        <w:rPr>
          <w:rStyle w:val="PageNumber"/>
          <w:rFonts w:ascii="Lotus Linotype" w:hAnsi="Lotus Linotype" w:cs="Lotus Linotype"/>
          <w:rtl/>
        </w:rPr>
        <w:t>داند نیست که بر مسلمانی به خاطر عیب فردی دیگر عیب بگیرد. مسیلمه دروغگویی دجال بود و این عیبی را متوجه شهر زادگاه او نمی</w:t>
      </w:r>
      <w:r w:rsidRPr="00D70007">
        <w:rPr>
          <w:rStyle w:val="PageNumber"/>
          <w:rFonts w:ascii="Lotus Linotype" w:hAnsi="Lotus Linotype"/>
          <w:rtl/>
        </w:rPr>
        <w:t>‌</w:t>
      </w:r>
      <w:r w:rsidRPr="00D70007">
        <w:rPr>
          <w:rStyle w:val="PageNumber"/>
          <w:rFonts w:ascii="Lotus Linotype" w:hAnsi="Lotus Linotype" w:cs="Lotus Linotype"/>
          <w:rtl/>
        </w:rPr>
        <w:t>کند. در غیر این صورت ممکن بود بگویند مکه شهر ابوجهل است و مدینه شهر ابن أبی سلول و یمن سرزمین أسود کذاب و عمان سرزمین لقیط أزدی.</w:t>
      </w:r>
    </w:p>
  </w:footnote>
  <w:footnote w:id="30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امیر محمد بن سعود و امام محمد بن عبدالوهاب مردم را به زور و اکراه مجبور به پذیرش دین و حق نکردند (لا إکراه في الدین) بلکه آنان را وادار به عمل به شریعت الهی و اقامه آن در زندگی (انجام فرایض و حدود و </w:t>
      </w:r>
      <w:r w:rsidRPr="0055785B">
        <w:rPr>
          <w:rStyle w:val="PageNumber"/>
          <w:rFonts w:ascii="Lotus Linotype" w:hAnsi="Lotus Linotype" w:cs="Lotus Linotype"/>
          <w:rtl/>
        </w:rPr>
        <w:t xml:space="preserve">عدالت) کردند. همانطور که خداوند متعال دستور فرموده و پیامبر </w:t>
      </w:r>
      <w:r w:rsidRPr="0055785B">
        <w:rPr>
          <w:rStyle w:val="PageNumber"/>
          <w:rFonts w:ascii="Lotus Linotype" w:hAnsi="Lotus Linotype" w:cs="CTraditional Arabic" w:hint="cs"/>
          <w:rtl/>
        </w:rPr>
        <w:t>ص</w:t>
      </w:r>
      <w:r w:rsidRPr="0055785B">
        <w:rPr>
          <w:rStyle w:val="PageNumber"/>
          <w:rFonts w:ascii="Lotus Linotype" w:hAnsi="Lotus Linotype" w:cs="Lotus Linotype"/>
          <w:rtl/>
        </w:rPr>
        <w:t xml:space="preserve"> و اصحاب و سلف امت رفتار</w:t>
      </w:r>
      <w:r w:rsidRPr="00D70007">
        <w:rPr>
          <w:rStyle w:val="PageNumber"/>
          <w:rFonts w:ascii="Lotus Linotype" w:hAnsi="Lotus Linotype" w:cs="Lotus Linotype"/>
          <w:rtl/>
        </w:rPr>
        <w:t xml:space="preserve"> </w:t>
      </w:r>
      <w:r w:rsidRPr="0055785B">
        <w:rPr>
          <w:rStyle w:val="PageNumber"/>
          <w:rFonts w:ascii="Lotus Linotype" w:hAnsi="Lotus Linotype" w:cs="Lotus Linotype"/>
          <w:rtl/>
        </w:rPr>
        <w:t>کردند. والا حتماً گفته می</w:t>
      </w:r>
      <w:r w:rsidRPr="0055785B">
        <w:rPr>
          <w:rStyle w:val="PageNumber"/>
          <w:rFonts w:ascii="Lotus Linotype" w:hAnsi="Lotus Linotype"/>
          <w:rtl/>
        </w:rPr>
        <w:t>‌</w:t>
      </w:r>
      <w:r w:rsidRPr="0055785B">
        <w:rPr>
          <w:rStyle w:val="PageNumber"/>
          <w:rFonts w:ascii="Lotus Linotype" w:hAnsi="Lotus Linotype" w:cs="Lotus Linotype"/>
          <w:rtl/>
        </w:rPr>
        <w:t xml:space="preserve">شد که رسول خدا </w:t>
      </w:r>
      <w:r w:rsidRPr="0055785B">
        <w:rPr>
          <w:rStyle w:val="PageNumber"/>
          <w:rFonts w:ascii="Lotus Linotype" w:hAnsi="Lotus Linotype" w:cs="CTraditional Arabic" w:hint="cs"/>
          <w:rtl/>
        </w:rPr>
        <w:t>ص</w:t>
      </w:r>
      <w:r w:rsidRPr="0055785B">
        <w:rPr>
          <w:rStyle w:val="PageNumber"/>
          <w:rFonts w:ascii="Lotus Linotype" w:hAnsi="Lotus Linotype" w:cs="Lotus Linotype"/>
          <w:rtl/>
        </w:rPr>
        <w:t xml:space="preserve"> و اصحاب و سلف صالح آن زمان که به جنگ عرب و</w:t>
      </w:r>
      <w:r w:rsidRPr="00D70007">
        <w:rPr>
          <w:rStyle w:val="PageNumber"/>
          <w:rFonts w:ascii="Lotus Linotype" w:hAnsi="Lotus Linotype" w:cs="Lotus Linotype"/>
          <w:rtl/>
        </w:rPr>
        <w:t xml:space="preserve"> عجم می</w:t>
      </w:r>
      <w:r w:rsidRPr="00D70007">
        <w:rPr>
          <w:rStyle w:val="PageNumber"/>
          <w:rFonts w:ascii="Lotus Linotype" w:hAnsi="Lotus Linotype"/>
          <w:rtl/>
        </w:rPr>
        <w:t>‌</w:t>
      </w:r>
      <w:r w:rsidRPr="00D70007">
        <w:rPr>
          <w:rStyle w:val="PageNumber"/>
          <w:rFonts w:ascii="Lotus Linotype" w:hAnsi="Lotus Linotype" w:cs="Lotus Linotype"/>
          <w:rtl/>
        </w:rPr>
        <w:t>رفتند قصدشان مجبور کردن آنان به پذیرفتن دین با زور بود تا دین از آن خدا باشد.</w:t>
      </w:r>
    </w:p>
  </w:footnote>
  <w:footnote w:id="31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حقیقت دارد و برای آنان فضل و منقبت است.</w:t>
      </w:r>
    </w:p>
  </w:footnote>
  <w:footnote w:id="31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و این حق آنان بر همه مسلمانان است.</w:t>
      </w:r>
    </w:p>
  </w:footnote>
  <w:footnote w:id="312">
    <w:p w:rsidR="00343012" w:rsidRPr="00D70007" w:rsidRDefault="00343012" w:rsidP="0055785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نیز مورد دیگری از قلب حقایق هواپرستان است. شیخ و یاران او دعوت به اصلاح عقاید مسلمانان می</w:t>
      </w:r>
      <w:r w:rsidRPr="00D70007">
        <w:rPr>
          <w:rStyle w:val="PageNumber"/>
          <w:rFonts w:ascii="Lotus Linotype" w:hAnsi="Lotus Linotype"/>
          <w:rtl/>
        </w:rPr>
        <w:t>‌</w:t>
      </w:r>
      <w:r w:rsidRPr="00D70007">
        <w:rPr>
          <w:rStyle w:val="PageNumber"/>
          <w:rFonts w:ascii="Lotus Linotype" w:hAnsi="Lotus Linotype" w:cs="Lotus Linotype"/>
          <w:rtl/>
        </w:rPr>
        <w:t>کردند، دعوت آنان به سوی توحید خداوند در عبادت، و به سوی سنت و ترک شرک و بدعت بود، چگونه اینها را إفساد و دروغ می</w:t>
      </w:r>
      <w:r w:rsidRPr="00D70007">
        <w:rPr>
          <w:rStyle w:val="PageNumber"/>
          <w:rFonts w:ascii="Lotus Linotype" w:hAnsi="Lotus Linotype"/>
          <w:rtl/>
        </w:rPr>
        <w:t>‌</w:t>
      </w:r>
      <w:r w:rsidRPr="00D70007">
        <w:rPr>
          <w:rStyle w:val="PageNumber"/>
          <w:rFonts w:ascii="Lotus Linotype" w:hAnsi="Lotus Linotype" w:cs="Lotus Linotype"/>
          <w:rtl/>
        </w:rPr>
        <w:t>نامد.</w:t>
      </w:r>
    </w:p>
  </w:footnote>
  <w:footnote w:id="313">
    <w:p w:rsidR="00343012" w:rsidRPr="00D70007" w:rsidRDefault="00343012" w:rsidP="0055785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اعتراف خود اوست به فساد و ظلم و تجاوز اربابان او و به اینکه آنان بودند که به دعوت توحید و اهل آن اعلان جنگ نمودند. اگر این گونه نیست پس چرا مسلمانان را ناچار به پرداخت مبلغی (مانند جزیه) می</w:t>
      </w:r>
      <w:r w:rsidRPr="00D70007">
        <w:rPr>
          <w:rStyle w:val="PageNumber"/>
          <w:rFonts w:ascii="Lotus Linotype" w:hAnsi="Lotus Linotype"/>
          <w:rtl/>
        </w:rPr>
        <w:t>‌</w:t>
      </w:r>
      <w:r w:rsidRPr="00D70007">
        <w:rPr>
          <w:rStyle w:val="PageNumber"/>
          <w:rFonts w:ascii="Lotus Linotype" w:hAnsi="Lotus Linotype" w:cs="Lotus Linotype"/>
          <w:rtl/>
        </w:rPr>
        <w:t>کنند تا بدانان اجازه ادای حج داده شود؟ و با وجود این نیز به آنان اجازه ادای حق مشروعشان که ادای رکنی از اسلام است، ندادند، پس خرد این قوم کجا رفته بود؟</w:t>
      </w:r>
    </w:p>
  </w:footnote>
  <w:footnote w:id="314">
    <w:p w:rsidR="00343012" w:rsidRPr="00D70007" w:rsidRDefault="00343012" w:rsidP="0055785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از که شنیده بودند؟ و چه چیزی شنیده بودند؟ از دشمنی کینه</w:t>
      </w:r>
      <w:r w:rsidRPr="00D70007">
        <w:rPr>
          <w:rStyle w:val="PageNumber"/>
          <w:rFonts w:ascii="Lotus Linotype" w:hAnsi="Lotus Linotype"/>
          <w:rtl/>
        </w:rPr>
        <w:t>‌</w:t>
      </w:r>
      <w:r w:rsidRPr="00D70007">
        <w:rPr>
          <w:rStyle w:val="PageNumber"/>
          <w:rFonts w:ascii="Lotus Linotype" w:hAnsi="Lotus Linotype" w:cs="Lotus Linotype"/>
          <w:rtl/>
        </w:rPr>
        <w:t>توز شنیده بودند و آن سخنانی بود اکثراً دروغ و بهتان و اوهام و داستان</w:t>
      </w:r>
      <w:r w:rsidRPr="00D70007">
        <w:rPr>
          <w:rStyle w:val="PageNumber"/>
          <w:rFonts w:ascii="Lotus Linotype" w:hAnsi="Lotus Linotype"/>
          <w:rtl/>
        </w:rPr>
        <w:t>‌</w:t>
      </w:r>
      <w:r w:rsidRPr="00D70007">
        <w:rPr>
          <w:rStyle w:val="PageNumber"/>
          <w:rFonts w:ascii="Lotus Linotype" w:hAnsi="Lotus Linotype" w:cs="Lotus Linotype"/>
          <w:rtl/>
        </w:rPr>
        <w:t>هایی که پس از تحقیق و تفحص هرگز به اثبات نرسید.</w:t>
      </w:r>
    </w:p>
  </w:footnote>
  <w:footnote w:id="315">
    <w:p w:rsidR="00343012" w:rsidRPr="00D70007" w:rsidRDefault="00343012" w:rsidP="0055785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در خصوص این مناظره خبر روشنی نیافتم به جز چند اشاره</w:t>
      </w:r>
      <w:r w:rsidRPr="00D70007">
        <w:rPr>
          <w:rStyle w:val="PageNumber"/>
          <w:rFonts w:ascii="Lotus Linotype" w:hAnsi="Lotus Linotype"/>
          <w:rtl/>
        </w:rPr>
        <w:t>‌</w:t>
      </w:r>
      <w:r w:rsidRPr="00D70007">
        <w:rPr>
          <w:rStyle w:val="PageNumber"/>
          <w:rFonts w:ascii="Lotus Linotype" w:hAnsi="Lotus Linotype" w:cs="Lotus Linotype"/>
          <w:rtl/>
        </w:rPr>
        <w:t xml:space="preserve"> گذرا و نمی</w:t>
      </w:r>
      <w:r w:rsidRPr="00D70007">
        <w:rPr>
          <w:rStyle w:val="PageNumber"/>
          <w:rFonts w:ascii="Lotus Linotype" w:hAnsi="Lotus Linotype"/>
          <w:rtl/>
        </w:rPr>
        <w:t>‌</w:t>
      </w:r>
      <w:r w:rsidRPr="00D70007">
        <w:rPr>
          <w:rStyle w:val="PageNumber"/>
          <w:rFonts w:ascii="Lotus Linotype" w:hAnsi="Lotus Linotype" w:cs="Lotus Linotype"/>
          <w:rtl/>
        </w:rPr>
        <w:t>دانیم این علمای مناظره</w:t>
      </w:r>
      <w:r w:rsidRPr="00D70007">
        <w:rPr>
          <w:rStyle w:val="PageNumber"/>
          <w:rFonts w:ascii="Lotus Linotype" w:hAnsi="Lotus Linotype"/>
          <w:rtl/>
        </w:rPr>
        <w:t>‌</w:t>
      </w:r>
      <w:r w:rsidRPr="00D70007">
        <w:rPr>
          <w:rStyle w:val="PageNumber"/>
          <w:rFonts w:ascii="Lotus Linotype" w:hAnsi="Lotus Linotype" w:cs="Lotus Linotype"/>
          <w:rtl/>
        </w:rPr>
        <w:t>کننده چه کسانی بودند؟ شاید طلبه بوده</w:t>
      </w:r>
      <w:r w:rsidRPr="00D70007">
        <w:rPr>
          <w:rStyle w:val="PageNumber"/>
          <w:rFonts w:ascii="Lotus Linotype" w:hAnsi="Lotus Linotype"/>
          <w:rtl/>
        </w:rPr>
        <w:t>‌</w:t>
      </w:r>
      <w:r w:rsidRPr="00D70007">
        <w:rPr>
          <w:rStyle w:val="PageNumber"/>
          <w:rFonts w:ascii="Lotus Linotype" w:hAnsi="Lotus Linotype" w:cs="Lotus Linotype"/>
          <w:rtl/>
        </w:rPr>
        <w:t>اند یا اگر این روایت درست باشد از اعراب تأثیر گرفته بوده</w:t>
      </w:r>
      <w:r w:rsidRPr="00D70007">
        <w:rPr>
          <w:rStyle w:val="PageNumber"/>
          <w:rFonts w:ascii="Lotus Linotype" w:hAnsi="Lotus Linotype"/>
          <w:rtl/>
        </w:rPr>
        <w:t>‌</w:t>
      </w:r>
      <w:r w:rsidRPr="00D70007">
        <w:rPr>
          <w:rStyle w:val="PageNumber"/>
          <w:rFonts w:ascii="Lotus Linotype" w:hAnsi="Lotus Linotype" w:cs="Lotus Linotype"/>
          <w:rtl/>
        </w:rPr>
        <w:t>اند.</w:t>
      </w:r>
    </w:p>
  </w:footnote>
  <w:footnote w:id="316">
    <w:p w:rsidR="00343012" w:rsidRPr="00D70007" w:rsidRDefault="00343012" w:rsidP="0055785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مؤلف موردی از این کفرها ذکر نکرده است، شاید مقصود او خراب کردن گنبدها و دور ریختن بدعت</w:t>
      </w:r>
      <w:r w:rsidRPr="00D70007">
        <w:rPr>
          <w:rStyle w:val="PageNumber"/>
          <w:rFonts w:ascii="Lotus Linotype" w:hAnsi="Lotus Linotype"/>
          <w:rtl/>
        </w:rPr>
        <w:t>‌</w:t>
      </w:r>
      <w:r w:rsidRPr="00D70007">
        <w:rPr>
          <w:rStyle w:val="PageNumber"/>
          <w:rFonts w:ascii="Lotus Linotype" w:hAnsi="Lotus Linotype" w:cs="Lotus Linotype"/>
          <w:rtl/>
        </w:rPr>
        <w:t>ها و امور شرک</w:t>
      </w:r>
      <w:r w:rsidRPr="00D70007">
        <w:rPr>
          <w:rStyle w:val="PageNumber"/>
          <w:rFonts w:ascii="Lotus Linotype" w:hAnsi="Lotus Linotype"/>
          <w:rtl/>
        </w:rPr>
        <w:t>‌</w:t>
      </w:r>
      <w:r w:rsidRPr="00D70007">
        <w:rPr>
          <w:rStyle w:val="PageNumber"/>
          <w:rFonts w:ascii="Lotus Linotype" w:hAnsi="Lotus Linotype" w:cs="Lotus Linotype"/>
          <w:rtl/>
        </w:rPr>
        <w:t>آمیز است، از کلام او در اینجا چنین برمی</w:t>
      </w:r>
      <w:r w:rsidRPr="00D70007">
        <w:rPr>
          <w:rStyle w:val="PageNumber"/>
          <w:rFonts w:ascii="Lotus Linotype" w:hAnsi="Lotus Linotype"/>
          <w:rtl/>
        </w:rPr>
        <w:t>‌</w:t>
      </w:r>
      <w:r w:rsidRPr="00D70007">
        <w:rPr>
          <w:rStyle w:val="PageNumber"/>
          <w:rFonts w:ascii="Lotus Linotype" w:hAnsi="Lotus Linotype" w:cs="Lotus Linotype"/>
          <w:rtl/>
        </w:rPr>
        <w:t>آید.</w:t>
      </w:r>
    </w:p>
  </w:footnote>
  <w:footnote w:id="317">
    <w:p w:rsidR="00343012" w:rsidRPr="00D70007" w:rsidRDefault="00343012" w:rsidP="0055785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خوانندگان محترم توجه کننده که یک عالم مکه در زمان خود مخالفان مسلمان خود را «ملحدان فرومایه» خوانده است. و آیا این مناظره علمای حرمین، مناظره سالمی است که عاقبت آن زندانی کردن و به غل و زنجیر کشیدن مخالفان باشد؟</w:t>
      </w:r>
    </w:p>
  </w:footnote>
  <w:footnote w:id="318">
    <w:p w:rsidR="00343012" w:rsidRPr="00D70007" w:rsidRDefault="00343012" w:rsidP="0055785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چه کسانی آنان را امتحان کرده</w:t>
      </w:r>
      <w:r w:rsidRPr="00D70007">
        <w:rPr>
          <w:rStyle w:val="PageNumber"/>
          <w:rFonts w:ascii="Lotus Linotype" w:hAnsi="Lotus Linotype"/>
          <w:rtl/>
        </w:rPr>
        <w:t>‌</w:t>
      </w:r>
      <w:r w:rsidRPr="00D70007">
        <w:rPr>
          <w:rStyle w:val="PageNumber"/>
          <w:rFonts w:ascii="Lotus Linotype" w:hAnsi="Lotus Linotype" w:cs="Lotus Linotype"/>
          <w:rtl/>
        </w:rPr>
        <w:t>اند؟ دین آنان هم در کتاب</w:t>
      </w:r>
      <w:r w:rsidRPr="00D70007">
        <w:rPr>
          <w:rStyle w:val="PageNumber"/>
          <w:rFonts w:ascii="Lotus Linotype" w:hAnsi="Lotus Linotype"/>
          <w:rtl/>
        </w:rPr>
        <w:t>‌</w:t>
      </w:r>
      <w:r w:rsidRPr="00D70007">
        <w:rPr>
          <w:rStyle w:val="PageNumber"/>
          <w:rFonts w:ascii="Lotus Linotype" w:hAnsi="Lotus Linotype" w:cs="Lotus Linotype"/>
          <w:rtl/>
        </w:rPr>
        <w:t>ها، فتاوا و اعمال و اقوال آنان و در ظاهر زندگانی اجتماعی و سیاسی</w:t>
      </w:r>
      <w:r w:rsidRPr="00D70007">
        <w:rPr>
          <w:rStyle w:val="PageNumber"/>
          <w:rFonts w:ascii="Lotus Linotype" w:hAnsi="Lotus Linotype"/>
          <w:rtl/>
        </w:rPr>
        <w:t>‌</w:t>
      </w:r>
      <w:r w:rsidRPr="00D70007">
        <w:rPr>
          <w:rStyle w:val="PageNumber"/>
          <w:rFonts w:ascii="Lotus Linotype" w:hAnsi="Lotus Linotype" w:cs="Lotus Linotype"/>
          <w:rtl/>
        </w:rPr>
        <w:t>شان کاملاً مشهود و مشهور است و آن دین اسلام و راه سنت و عمل به شریعت خداست. آیا این دین زندیقان است؟!</w:t>
      </w:r>
    </w:p>
  </w:footnote>
  <w:footnote w:id="319">
    <w:p w:rsidR="00343012" w:rsidRPr="00D70007" w:rsidRDefault="00343012" w:rsidP="0055785B">
      <w:pPr>
        <w:pStyle w:val="FootnoteText"/>
        <w:widowControl w:val="0"/>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حکم به تکفیر آنان صادر شد و منع آنان از حج به خاطر این حکم صورت گرفت. و این بهتان و ادعای اهل بدعت را مبنی بر آنکه امام محمد بن عبدالوهاب و پیروان او مردم را تکفیر می</w:t>
      </w:r>
      <w:r w:rsidRPr="00D70007">
        <w:rPr>
          <w:rStyle w:val="PageNumber"/>
          <w:rFonts w:ascii="Lotus Linotype" w:hAnsi="Lotus Linotype"/>
          <w:rtl/>
        </w:rPr>
        <w:t>‌</w:t>
      </w:r>
      <w:r w:rsidRPr="00D70007">
        <w:rPr>
          <w:rStyle w:val="PageNumber"/>
          <w:rFonts w:ascii="Lotus Linotype" w:hAnsi="Lotus Linotype" w:cs="Lotus Linotype"/>
          <w:rtl/>
        </w:rPr>
        <w:t>کنند، به خودشان باز می</w:t>
      </w:r>
      <w:r w:rsidRPr="00D70007">
        <w:rPr>
          <w:rStyle w:val="PageNumber"/>
          <w:rFonts w:ascii="Lotus Linotype" w:hAnsi="Lotus Linotype"/>
          <w:rtl/>
        </w:rPr>
        <w:t>‌</w:t>
      </w:r>
      <w:r w:rsidRPr="00D70007">
        <w:rPr>
          <w:rStyle w:val="PageNumber"/>
          <w:rFonts w:ascii="Lotus Linotype" w:hAnsi="Lotus Linotype" w:cs="Lotus Linotype"/>
          <w:rtl/>
        </w:rPr>
        <w:t>گرداند. نگا: به شرح مفصل آن در مسأله تکفیر از موضوع بعدی.</w:t>
      </w:r>
    </w:p>
    <w:p w:rsidR="00343012" w:rsidRPr="00D70007" w:rsidRDefault="00343012" w:rsidP="0055785B">
      <w:pPr>
        <w:pStyle w:val="FootnoteText"/>
        <w:widowControl w:val="0"/>
        <w:spacing w:line="216" w:lineRule="auto"/>
        <w:ind w:left="193"/>
        <w:jc w:val="both"/>
        <w:rPr>
          <w:rStyle w:val="PageNumber"/>
          <w:rFonts w:ascii="Lotus Linotype" w:hAnsi="Lotus Linotype" w:cs="Lotus Linotype"/>
        </w:rPr>
      </w:pPr>
      <w:r w:rsidRPr="00D70007">
        <w:rPr>
          <w:rStyle w:val="PageNumber"/>
          <w:rFonts w:ascii="Lotus Linotype" w:hAnsi="Lotus Linotype" w:cs="Lotus Linotype"/>
          <w:rtl/>
        </w:rPr>
        <w:t>دلیل عینی ما این که دولت سعودی که حامل پرچم دعوت است، پس از تسخیر حجاز نه در مرحله اول و نه در مرحله أخیر و تا امروز، هرگز مانع مسلمانان - حتی مخالفان سنت - از انجام مناسک حج و زیارت نشده است بلکه همواره با آنان همکاری کرده، و همه نوع تسهیلاتی را علاوه بر امنیت برای آنان فراهم ساخته است. ولی از انجام وظیفه شرعی خویش در ازاله مظاهر شرک و بدعت و منکرات و هر آنچه در شأن مقدسات نیست، نیز غافل نبوده است. امری که سبب شده برخی از بدعتگران خود از آمدن به حج امتناع ورزند لذا برخلاف زعم آنان حکومت سعودی مانع آنان نشده و نبوده است.</w:t>
      </w:r>
    </w:p>
  </w:footnote>
  <w:footnote w:id="320">
    <w:p w:rsidR="00343012" w:rsidRPr="00D70007" w:rsidRDefault="00343012" w:rsidP="0055785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شیخ دحلان و امثال او چه توضیحی برای جزیه گرفتن</w:t>
      </w:r>
      <w:r w:rsidRPr="00D70007">
        <w:rPr>
          <w:rStyle w:val="PageNumber"/>
          <w:rFonts w:ascii="Lotus Linotype" w:hAnsi="Lotus Linotype"/>
          <w:rtl/>
        </w:rPr>
        <w:t>‌</w:t>
      </w:r>
      <w:r w:rsidRPr="00D70007">
        <w:rPr>
          <w:rStyle w:val="PageNumber"/>
          <w:rFonts w:ascii="Lotus Linotype" w:hAnsi="Lotus Linotype" w:cs="Lotus Linotype"/>
          <w:rtl/>
        </w:rPr>
        <w:t>شان از اهل سنت دارند؟</w:t>
      </w:r>
    </w:p>
  </w:footnote>
  <w:footnote w:id="321">
    <w:p w:rsidR="00343012" w:rsidRPr="00D70007" w:rsidRDefault="00343012" w:rsidP="0055785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به چه علت بعد از اینکه از آنان تقاضای اجازه حج کردند، به سوی آنان لشکر کشیدند؟ این اعتراف آنان - دشمنان دعوت - است به اینکه خودشان آغازگر جنگ بوده</w:t>
      </w:r>
      <w:r w:rsidRPr="00D70007">
        <w:rPr>
          <w:rStyle w:val="PageNumber"/>
          <w:rFonts w:ascii="Lotus Linotype" w:hAnsi="Lotus Linotype"/>
          <w:rtl/>
        </w:rPr>
        <w:t>‌</w:t>
      </w:r>
      <w:r w:rsidRPr="00D70007">
        <w:rPr>
          <w:rStyle w:val="PageNumber"/>
          <w:rFonts w:ascii="Lotus Linotype" w:hAnsi="Lotus Linotype" w:cs="Lotus Linotype"/>
          <w:rtl/>
        </w:rPr>
        <w:t>اند. در موضوع بعدی به این مسأله بیشتر خواهیم پرداخت.</w:t>
      </w:r>
    </w:p>
  </w:footnote>
  <w:footnote w:id="322">
    <w:p w:rsidR="00343012" w:rsidRPr="00D70007" w:rsidRDefault="00343012" w:rsidP="0055785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خواننده عزیز را دعوت می</w:t>
      </w:r>
      <w:r w:rsidRPr="00D70007">
        <w:rPr>
          <w:rStyle w:val="PageNumber"/>
          <w:rFonts w:ascii="Lotus Linotype" w:hAnsi="Lotus Linotype"/>
          <w:rtl/>
        </w:rPr>
        <w:t>‌</w:t>
      </w:r>
      <w:r w:rsidRPr="00D70007">
        <w:rPr>
          <w:rStyle w:val="PageNumber"/>
          <w:rFonts w:ascii="Lotus Linotype" w:hAnsi="Lotus Linotype" w:cs="Lotus Linotype"/>
          <w:rtl/>
        </w:rPr>
        <w:t>کنم به تأملی در عقاید امام محمد و یاران او و نیز در عقاید این شخص پرادعا و امثال او تا خود ببیند صفت انحراف برای کدامیک برازنده</w:t>
      </w:r>
      <w:r w:rsidRPr="00D70007">
        <w:rPr>
          <w:rStyle w:val="PageNumber"/>
          <w:rFonts w:ascii="Lotus Linotype" w:hAnsi="Lotus Linotype"/>
          <w:rtl/>
        </w:rPr>
        <w:t>‌</w:t>
      </w:r>
      <w:r w:rsidRPr="00D70007">
        <w:rPr>
          <w:rStyle w:val="PageNumber"/>
          <w:rFonts w:ascii="Lotus Linotype" w:hAnsi="Lotus Linotype" w:cs="Lotus Linotype"/>
          <w:rtl/>
        </w:rPr>
        <w:t>تر است؟</w:t>
      </w:r>
    </w:p>
  </w:footnote>
  <w:footnote w:id="323">
    <w:p w:rsidR="00343012" w:rsidRPr="00D70007" w:rsidRDefault="00343012" w:rsidP="0055785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دلیلی برای این صفت شنیع جز طلسم و جادو نداشته است. و خدا را شکر می</w:t>
      </w:r>
      <w:r w:rsidRPr="00D70007">
        <w:rPr>
          <w:rStyle w:val="PageNumber"/>
          <w:rFonts w:ascii="Lotus Linotype" w:hAnsi="Lotus Linotype"/>
          <w:rtl/>
        </w:rPr>
        <w:t>‌</w:t>
      </w:r>
      <w:r w:rsidRPr="00D70007">
        <w:rPr>
          <w:rStyle w:val="PageNumber"/>
          <w:rFonts w:ascii="Lotus Linotype" w:hAnsi="Lotus Linotype" w:cs="Lotus Linotype"/>
          <w:rtl/>
        </w:rPr>
        <w:t>گوییم که چشم بصیرتش را از دیدن حقیقت کور کرده است. امام در سال 1206 درگذشت نه در سال 1207. این معماهای ریاضی نیز موجب اثبات حق یا رد باطلی نمی</w:t>
      </w:r>
      <w:r w:rsidRPr="00D70007">
        <w:rPr>
          <w:rStyle w:val="PageNumber"/>
          <w:rFonts w:ascii="Lotus Linotype" w:hAnsi="Lotus Linotype"/>
          <w:rtl/>
        </w:rPr>
        <w:t>‌</w:t>
      </w:r>
      <w:r w:rsidRPr="00D70007">
        <w:rPr>
          <w:rStyle w:val="PageNumber"/>
          <w:rFonts w:ascii="Lotus Linotype" w:hAnsi="Lotus Linotype" w:cs="Lotus Linotype"/>
          <w:rtl/>
        </w:rPr>
        <w:t>شود. بلکه راه اثبات حق مراجعه به قرآن و سنت است. اما چون خود را از رد دلیل شرعی عاجز دیده، به طلسم و معما پناه برده</w:t>
      </w:r>
      <w:r w:rsidRPr="00D70007">
        <w:rPr>
          <w:rStyle w:val="PageNumber"/>
          <w:rFonts w:ascii="Lotus Linotype" w:hAnsi="Lotus Linotype"/>
          <w:rtl/>
        </w:rPr>
        <w:t>‌</w:t>
      </w:r>
      <w:r w:rsidRPr="00D70007">
        <w:rPr>
          <w:rStyle w:val="PageNumber"/>
          <w:rFonts w:ascii="Lotus Linotype" w:hAnsi="Lotus Linotype" w:cs="Lotus Linotype"/>
          <w:rtl/>
        </w:rPr>
        <w:t xml:space="preserve"> است.</w:t>
      </w:r>
    </w:p>
  </w:footnote>
  <w:footnote w:id="324">
    <w:p w:rsidR="00343012" w:rsidRPr="00D70007" w:rsidRDefault="00343012" w:rsidP="0055785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در این تعبیر تأمل کنید. فالله حسبُنا ونعم</w:t>
      </w:r>
      <w:r w:rsidRPr="00D70007">
        <w:rPr>
          <w:rStyle w:val="PageNumber"/>
          <w:rFonts w:ascii="Lotus Linotype" w:hAnsi="Lotus Linotype"/>
          <w:rtl/>
        </w:rPr>
        <w:t>‌</w:t>
      </w:r>
      <w:r w:rsidRPr="00D70007">
        <w:rPr>
          <w:rStyle w:val="PageNumber"/>
          <w:rFonts w:ascii="Lotus Linotype" w:hAnsi="Lotus Linotype" w:cs="Lotus Linotype"/>
          <w:rtl/>
        </w:rPr>
        <w:t>الوکیل.</w:t>
      </w:r>
    </w:p>
  </w:footnote>
  <w:footnote w:id="32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همه اینها بهتان است. از قضا آنچه از شیوخ او مشاهده شده همه اعجاب بوده و تعریف از استعداد، نجابت و شایستگی او و سیرت و زندگی او گواه این حقیقت</w:t>
      </w:r>
      <w:r w:rsidRPr="00D70007">
        <w:rPr>
          <w:rStyle w:val="PageNumber"/>
          <w:rFonts w:ascii="Lotus Linotype" w:hAnsi="Lotus Linotype"/>
          <w:rtl/>
        </w:rPr>
        <w:t>‌</w:t>
      </w:r>
      <w:r w:rsidRPr="00D70007">
        <w:rPr>
          <w:rStyle w:val="PageNumber"/>
          <w:rFonts w:ascii="Lotus Linotype" w:hAnsi="Lotus Linotype" w:cs="Lotus Linotype"/>
          <w:rtl/>
        </w:rPr>
        <w:t>اند.</w:t>
      </w:r>
    </w:p>
  </w:footnote>
  <w:footnote w:id="32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این هم دروغ و بهتان است چرا که پدر ایشان در وی نبوغ و نجابت یافته بود و لذا بسیار به او توجه و عنایت داشت. </w:t>
      </w:r>
    </w:p>
  </w:footnote>
  <w:footnote w:id="32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برادر ایشان سلیمان به سلک یاران دعوت و حامیان برادرش درآمد.</w:t>
      </w:r>
    </w:p>
  </w:footnote>
  <w:footnote w:id="32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افترائی رسوا شده است و واقعیت آن را تکذیب می</w:t>
      </w:r>
      <w:r w:rsidRPr="00D70007">
        <w:rPr>
          <w:rStyle w:val="PageNumber"/>
          <w:rFonts w:ascii="Lotus Linotype" w:hAnsi="Lotus Linotype"/>
          <w:rtl/>
        </w:rPr>
        <w:t>‌</w:t>
      </w:r>
      <w:r w:rsidRPr="00D70007">
        <w:rPr>
          <w:rStyle w:val="PageNumber"/>
          <w:rFonts w:ascii="Lotus Linotype" w:hAnsi="Lotus Linotype" w:cs="Lotus Linotype"/>
          <w:rtl/>
        </w:rPr>
        <w:t>کند.</w:t>
      </w:r>
    </w:p>
  </w:footnote>
  <w:footnote w:id="32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از آن یکی هم رسواتر است. چه کسی از درون سینه شیخ و محتوای آن خبر داشته است؟ این را جز علام</w:t>
      </w:r>
      <w:r w:rsidRPr="00D70007">
        <w:rPr>
          <w:rStyle w:val="PageNumber"/>
          <w:rFonts w:ascii="Lotus Linotype" w:hAnsi="Lotus Linotype"/>
          <w:rtl/>
        </w:rPr>
        <w:t>‌</w:t>
      </w:r>
      <w:r w:rsidRPr="00D70007">
        <w:rPr>
          <w:rStyle w:val="PageNumber"/>
          <w:rFonts w:ascii="Lotus Linotype" w:hAnsi="Lotus Linotype" w:cs="Lotus Linotype"/>
          <w:rtl/>
        </w:rPr>
        <w:t>الغیوب کسی نمی</w:t>
      </w:r>
      <w:r w:rsidRPr="00D70007">
        <w:rPr>
          <w:rStyle w:val="PageNumber"/>
          <w:rFonts w:ascii="Lotus Linotype" w:hAnsi="Lotus Linotype"/>
          <w:rtl/>
        </w:rPr>
        <w:t>‌</w:t>
      </w:r>
      <w:r w:rsidRPr="00D70007">
        <w:rPr>
          <w:rStyle w:val="PageNumber"/>
          <w:rFonts w:ascii="Lotus Linotype" w:hAnsi="Lotus Linotype" w:cs="Lotus Linotype"/>
          <w:rtl/>
        </w:rPr>
        <w:t>داند.</w:t>
      </w:r>
    </w:p>
  </w:footnote>
  <w:footnote w:id="330">
    <w:p w:rsidR="00343012" w:rsidRPr="00D70007" w:rsidRDefault="00343012" w:rsidP="0055785B">
      <w:pPr>
        <w:pStyle w:val="FootnoteText"/>
        <w:widowControl w:val="0"/>
        <w:spacing w:line="216" w:lineRule="auto"/>
        <w:ind w:left="193" w:hanging="193"/>
        <w:jc w:val="both"/>
        <w:rPr>
          <w:rStyle w:val="PageNumber"/>
          <w:rFonts w:ascii="Lotus Linotype" w:hAnsi="Lotus Linotype" w:cs="Lotus Linotype"/>
        </w:rPr>
      </w:pPr>
      <w:r w:rsidRPr="0055785B">
        <w:rPr>
          <w:rStyle w:val="PageNumber"/>
          <w:rFonts w:ascii="Lotus Linotype" w:hAnsi="Lotus Linotype" w:cs="Lotus Linotype"/>
          <w:rtl/>
        </w:rPr>
        <w:t>(</w:t>
      </w:r>
      <w:r w:rsidRPr="0055785B">
        <w:rPr>
          <w:rStyle w:val="PageNumber"/>
          <w:rFonts w:ascii="Lotus Linotype" w:hAnsi="Lotus Linotype" w:cs="Lotus Linotype"/>
          <w:rtl/>
        </w:rPr>
        <w:footnoteRef/>
      </w:r>
      <w:r w:rsidRPr="0055785B">
        <w:rPr>
          <w:rStyle w:val="PageNumber"/>
          <w:rFonts w:ascii="Lotus Linotype" w:hAnsi="Lotus Linotype" w:cs="Lotus Linotype"/>
          <w:rtl/>
        </w:rPr>
        <w:t xml:space="preserve">)- از این مورد اطلاعی ندارم ولی اگر این کار از روی تیمُّن به حال پیامبر </w:t>
      </w:r>
      <w:r w:rsidRPr="0055785B">
        <w:rPr>
          <w:rStyle w:val="PageNumber"/>
          <w:rFonts w:ascii="Lotus Linotype" w:hAnsi="Lotus Linotype" w:cs="CTraditional Arabic" w:hint="cs"/>
          <w:rtl/>
        </w:rPr>
        <w:t>ص</w:t>
      </w:r>
      <w:r w:rsidRPr="0055785B">
        <w:rPr>
          <w:rStyle w:val="PageNumber"/>
          <w:rFonts w:ascii="Lotus Linotype" w:hAnsi="Lotus Linotype" w:cs="Lotus Linotype"/>
          <w:rtl/>
        </w:rPr>
        <w:t xml:space="preserve"> و اصحابش صورت گرفته</w:t>
      </w:r>
      <w:r w:rsidRPr="00D70007">
        <w:rPr>
          <w:rStyle w:val="PageNumber"/>
          <w:rFonts w:ascii="Lotus Linotype" w:hAnsi="Lotus Linotype" w:cs="Lotus Linotype"/>
          <w:rtl/>
        </w:rPr>
        <w:t xml:space="preserve"> باشد، اشکالی هم در آن نمی</w:t>
      </w:r>
      <w:r w:rsidRPr="00D70007">
        <w:rPr>
          <w:rStyle w:val="PageNumber"/>
          <w:rFonts w:ascii="Lotus Linotype" w:hAnsi="Lotus Linotype"/>
          <w:rtl/>
        </w:rPr>
        <w:t>‌</w:t>
      </w:r>
      <w:r w:rsidRPr="00D70007">
        <w:rPr>
          <w:rStyle w:val="PageNumber"/>
          <w:rFonts w:ascii="Lotus Linotype" w:hAnsi="Lotus Linotype" w:cs="Lotus Linotype"/>
          <w:rtl/>
        </w:rPr>
        <w:t>بینم.</w:t>
      </w:r>
    </w:p>
  </w:footnote>
  <w:footnote w:id="331">
    <w:p w:rsidR="00343012" w:rsidRPr="00D70007" w:rsidRDefault="00343012" w:rsidP="0055785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همه این افترائات را خود شخص امام رد کرده است؛ نگاه کنید: نامه قبلی او در تکذیب ابن سحیم و نیز نگاه کنید: نامه قبلی پسر او عبدالله و اکثر فصول این کتاب.</w:t>
      </w:r>
    </w:p>
  </w:footnote>
  <w:footnote w:id="332">
    <w:p w:rsidR="00343012" w:rsidRPr="00D70007" w:rsidRDefault="00343012" w:rsidP="0055785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همه این افترائات را خود شخص امام رد کرده است؛ نگاه کنید: نامه قبلی او در تکذیب ابن سحیم و نیز نگاه کنید: نامه قبلی پسر او عبدالله و اکثر فصول این کتاب.</w:t>
      </w:r>
    </w:p>
  </w:footnote>
  <w:footnote w:id="33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دروغی آشکار است.</w:t>
      </w:r>
    </w:p>
  </w:footnote>
  <w:footnote w:id="334">
    <w:p w:rsidR="00343012" w:rsidRPr="0055785B" w:rsidRDefault="00343012" w:rsidP="00621E0B">
      <w:pPr>
        <w:pStyle w:val="FootnoteText"/>
        <w:spacing w:line="216" w:lineRule="auto"/>
        <w:ind w:left="193" w:hanging="193"/>
        <w:jc w:val="both"/>
        <w:rPr>
          <w:rStyle w:val="PageNumber"/>
          <w:rFonts w:ascii="Lotus Linotype" w:hAnsi="Lotus Linotype" w:cs="Lotus Linotype"/>
        </w:rPr>
      </w:pPr>
      <w:r w:rsidRPr="0055785B">
        <w:rPr>
          <w:rStyle w:val="PageNumber"/>
          <w:rFonts w:ascii="Lotus Linotype" w:hAnsi="Lotus Linotype" w:cs="Lotus Linotype"/>
          <w:rtl/>
        </w:rPr>
        <w:t>(</w:t>
      </w:r>
      <w:r w:rsidRPr="0055785B">
        <w:rPr>
          <w:rStyle w:val="PageNumber"/>
          <w:rFonts w:ascii="Lotus Linotype" w:hAnsi="Lotus Linotype" w:cs="Lotus Linotype"/>
          <w:rtl/>
        </w:rPr>
        <w:footnoteRef/>
      </w:r>
      <w:r w:rsidRPr="0055785B">
        <w:rPr>
          <w:rStyle w:val="PageNumber"/>
          <w:rFonts w:ascii="Lotus Linotype" w:hAnsi="Lotus Linotype" w:cs="Lotus Linotype"/>
          <w:rtl/>
        </w:rPr>
        <w:t xml:space="preserve">)- همه این افتراها در حق پیامبر ص دروغ و کذب است. امام تمام زندگی خویش را در راه یاری سنت پیامبر </w:t>
      </w:r>
      <w:r w:rsidRPr="0055785B">
        <w:rPr>
          <w:rStyle w:val="PageNumber"/>
          <w:rFonts w:ascii="Lotus Linotype" w:hAnsi="Lotus Linotype" w:cs="CTraditional Arabic" w:hint="cs"/>
          <w:rtl/>
        </w:rPr>
        <w:t>ص</w:t>
      </w:r>
      <w:r w:rsidRPr="0055785B">
        <w:rPr>
          <w:rStyle w:val="PageNumber"/>
          <w:rFonts w:ascii="Lotus Linotype" w:hAnsi="Lotus Linotype" w:cs="Lotus Linotype"/>
          <w:rtl/>
        </w:rPr>
        <w:t xml:space="preserve"> و احیا و اظهار آن و دعوت به سوی آن بخشید. این افترا را به صورت جداگانه مورد بحث و بررسی قرار داده</w:t>
      </w:r>
      <w:r w:rsidRPr="0055785B">
        <w:rPr>
          <w:rStyle w:val="PageNumber"/>
          <w:rFonts w:ascii="Lotus Linotype" w:hAnsi="Lotus Linotype"/>
          <w:rtl/>
        </w:rPr>
        <w:t>‌</w:t>
      </w:r>
      <w:r w:rsidRPr="0055785B">
        <w:rPr>
          <w:rStyle w:val="PageNumber"/>
          <w:rFonts w:ascii="Lotus Linotype" w:hAnsi="Lotus Linotype" w:cs="Lotus Linotype"/>
          <w:rtl/>
        </w:rPr>
        <w:t>ام که ان</w:t>
      </w:r>
      <w:r w:rsidRPr="0055785B">
        <w:rPr>
          <w:rStyle w:val="PageNumber"/>
          <w:rFonts w:ascii="Lotus Linotype" w:hAnsi="Lotus Linotype"/>
          <w:rtl/>
        </w:rPr>
        <w:t>‌</w:t>
      </w:r>
      <w:r w:rsidRPr="0055785B">
        <w:rPr>
          <w:rStyle w:val="PageNumber"/>
          <w:rFonts w:ascii="Lotus Linotype" w:hAnsi="Lotus Linotype" w:cs="Lotus Linotype"/>
          <w:rtl/>
        </w:rPr>
        <w:t>شاء</w:t>
      </w:r>
      <w:r w:rsidRPr="0055785B">
        <w:rPr>
          <w:rStyle w:val="PageNumber"/>
          <w:rFonts w:ascii="Lotus Linotype" w:hAnsi="Lotus Linotype"/>
          <w:rtl/>
        </w:rPr>
        <w:t>‌</w:t>
      </w:r>
      <w:r w:rsidRPr="0055785B">
        <w:rPr>
          <w:rStyle w:val="PageNumber"/>
          <w:rFonts w:ascii="Lotus Linotype" w:hAnsi="Lotus Linotype" w:cs="Lotus Linotype"/>
          <w:rtl/>
        </w:rPr>
        <w:t>الله در پی خواهد آمد.</w:t>
      </w:r>
    </w:p>
  </w:footnote>
  <w:footnote w:id="33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55785B">
        <w:rPr>
          <w:rStyle w:val="PageNumber"/>
          <w:rFonts w:ascii="Lotus Linotype" w:hAnsi="Lotus Linotype" w:cs="Lotus Linotype"/>
          <w:rtl/>
        </w:rPr>
        <w:t>(</w:t>
      </w:r>
      <w:r w:rsidRPr="0055785B">
        <w:rPr>
          <w:rStyle w:val="PageNumber"/>
          <w:rFonts w:ascii="Lotus Linotype" w:hAnsi="Lotus Linotype" w:cs="Lotus Linotype"/>
          <w:rtl/>
        </w:rPr>
        <w:footnoteRef/>
      </w:r>
      <w:r w:rsidRPr="0055785B">
        <w:rPr>
          <w:rStyle w:val="PageNumber"/>
          <w:rFonts w:ascii="Lotus Linotype" w:hAnsi="Lotus Linotype" w:cs="Lotus Linotype"/>
          <w:rtl/>
        </w:rPr>
        <w:t xml:space="preserve">)- آری بدگویی پیامبر </w:t>
      </w:r>
      <w:r w:rsidRPr="0055785B">
        <w:rPr>
          <w:rStyle w:val="PageNumber"/>
          <w:rFonts w:ascii="Lotus Linotype" w:hAnsi="Lotus Linotype" w:cs="CTraditional Arabic" w:hint="cs"/>
          <w:rtl/>
        </w:rPr>
        <w:t>ص</w:t>
      </w:r>
      <w:r w:rsidRPr="0055785B">
        <w:rPr>
          <w:rStyle w:val="PageNumber"/>
          <w:rFonts w:ascii="Lotus Linotype" w:hAnsi="Lotus Linotype" w:cs="Lotus Linotype"/>
          <w:rtl/>
        </w:rPr>
        <w:t xml:space="preserve"> کفر است و امام از آن بری است اصولاً دعوت بر پایه تعظیم قدر و منزلت پیامبر </w:t>
      </w:r>
      <w:r w:rsidRPr="0055785B">
        <w:rPr>
          <w:rStyle w:val="PageNumber"/>
          <w:rFonts w:ascii="Lotus Linotype" w:hAnsi="Lotus Linotype" w:cs="CTraditional Arabic" w:hint="cs"/>
          <w:rtl/>
        </w:rPr>
        <w:t>ص</w:t>
      </w:r>
      <w:r w:rsidRPr="0055785B">
        <w:rPr>
          <w:rStyle w:val="PageNumber"/>
          <w:rFonts w:ascii="Lotus Linotype" w:hAnsi="Lotus Linotype" w:cs="Lotus Linotype"/>
          <w:rtl/>
        </w:rPr>
        <w:t xml:space="preserve"> و عمل به سنت او و تبلیغ آن تأسیس شده است. مباحث مربوط به رد و تکذیب این افترا در</w:t>
      </w:r>
      <w:r w:rsidRPr="00D70007">
        <w:rPr>
          <w:rStyle w:val="PageNumber"/>
          <w:rFonts w:ascii="Lotus Linotype" w:hAnsi="Lotus Linotype" w:cs="Lotus Linotype"/>
          <w:rtl/>
        </w:rPr>
        <w:t xml:space="preserve"> جاهای مختلف این کتاب آورده شده است.</w:t>
      </w:r>
    </w:p>
  </w:footnote>
  <w:footnote w:id="33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بهتان است و غیرقابل اثبات.</w:t>
      </w:r>
    </w:p>
  </w:footnote>
  <w:footnote w:id="337">
    <w:p w:rsidR="00343012" w:rsidRPr="00D70007" w:rsidRDefault="00343012" w:rsidP="0055785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نیز بهتان و قلب حقیقت است امام در نامه</w:t>
      </w:r>
      <w:r w:rsidRPr="00D70007">
        <w:rPr>
          <w:rStyle w:val="PageNumber"/>
          <w:rFonts w:ascii="Lotus Linotype" w:hAnsi="Lotus Linotype"/>
          <w:rtl/>
        </w:rPr>
        <w:t>‌</w:t>
      </w:r>
      <w:r w:rsidRPr="00D70007">
        <w:rPr>
          <w:rStyle w:val="PageNumber"/>
          <w:rFonts w:ascii="Lotus Linotype" w:hAnsi="Lotus Linotype" w:cs="Lotus Linotype"/>
          <w:rtl/>
        </w:rPr>
        <w:t>هایش به این افتراها پاسخ داده و آنها را رد کرده است.</w:t>
      </w:r>
    </w:p>
  </w:footnote>
  <w:footnote w:id="338">
    <w:p w:rsidR="00343012" w:rsidRPr="00D70007" w:rsidRDefault="00343012" w:rsidP="0055785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امام این افترا را رد کرده است. هرچند کتاب دلایل الخیرات از کتب بدعت</w:t>
      </w:r>
      <w:r w:rsidRPr="00D70007">
        <w:rPr>
          <w:rStyle w:val="PageNumber"/>
          <w:rFonts w:ascii="Lotus Linotype" w:hAnsi="Lotus Linotype"/>
          <w:rtl/>
        </w:rPr>
        <w:t>‌</w:t>
      </w:r>
      <w:r w:rsidRPr="00D70007">
        <w:rPr>
          <w:rStyle w:val="PageNumber"/>
          <w:rFonts w:ascii="Lotus Linotype" w:hAnsi="Lotus Linotype" w:cs="Lotus Linotype"/>
          <w:rtl/>
        </w:rPr>
        <w:t>آمیز و مشبوه بوده در آن حق هم هست ولی مملو از مطالب هم هست. نگا: نامه قبلی امام و سایر مطالب.</w:t>
      </w:r>
    </w:p>
  </w:footnote>
  <w:footnote w:id="339">
    <w:p w:rsidR="00343012" w:rsidRPr="00D70007" w:rsidRDefault="00343012" w:rsidP="0055785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امام این افترا را نیز رد کرده است. ر. ک : نامه قبلی او و سایر مطالب.</w:t>
      </w:r>
    </w:p>
  </w:footnote>
  <w:footnote w:id="340">
    <w:p w:rsidR="00343012" w:rsidRPr="00D70007" w:rsidRDefault="00343012" w:rsidP="0055785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بهتان است و در صورتی که برخی افراد نادان چنین کاری کرده باشند، امام محمد بن عبدالوهاب مانند این شخص در قبال آن سکوت نمی</w:t>
      </w:r>
      <w:r w:rsidRPr="00D70007">
        <w:rPr>
          <w:rStyle w:val="PageNumber"/>
          <w:rFonts w:ascii="Lotus Linotype" w:hAnsi="Lotus Linotype"/>
          <w:rtl/>
        </w:rPr>
        <w:t>‌</w:t>
      </w:r>
      <w:r w:rsidRPr="00D70007">
        <w:rPr>
          <w:rStyle w:val="PageNumber"/>
          <w:rFonts w:ascii="Lotus Linotype" w:hAnsi="Lotus Linotype" w:cs="Lotus Linotype"/>
          <w:rtl/>
        </w:rPr>
        <w:t>کند بلکه از آن نهی می</w:t>
      </w:r>
      <w:r w:rsidRPr="00D70007">
        <w:rPr>
          <w:rStyle w:val="PageNumber"/>
          <w:rFonts w:ascii="Lotus Linotype" w:hAnsi="Lotus Linotype"/>
          <w:rtl/>
        </w:rPr>
        <w:t>‌</w:t>
      </w:r>
      <w:r w:rsidRPr="00D70007">
        <w:rPr>
          <w:rStyle w:val="PageNumber"/>
          <w:rFonts w:ascii="Lotus Linotype" w:hAnsi="Lotus Linotype" w:cs="Lotus Linotype"/>
          <w:rtl/>
        </w:rPr>
        <w:t>کند.</w:t>
      </w:r>
    </w:p>
  </w:footnote>
  <w:footnote w:id="341">
    <w:p w:rsidR="00343012" w:rsidRPr="00D70007" w:rsidRDefault="00343012" w:rsidP="0055785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به روایت بخاری (12/286 فتح) با تعلیق باب : قتل خوارج و ملحدین پس از اقامه حجت بر آنان. حافظ</w:t>
      </w:r>
      <w:r w:rsidRPr="00D70007">
        <w:rPr>
          <w:rStyle w:val="PageNumber"/>
          <w:rFonts w:ascii="Lotus Linotype" w:hAnsi="Lotus Linotype"/>
          <w:rtl/>
        </w:rPr>
        <w:t>‌</w:t>
      </w:r>
      <w:r w:rsidRPr="00D70007">
        <w:rPr>
          <w:rStyle w:val="PageNumber"/>
          <w:rFonts w:ascii="Lotus Linotype" w:hAnsi="Lotus Linotype" w:cs="Lotus Linotype"/>
          <w:rtl/>
        </w:rPr>
        <w:t>بن حجر گفته است : «طبری در مسند علی از تهذیب</w:t>
      </w:r>
      <w:r w:rsidRPr="00D70007">
        <w:rPr>
          <w:rStyle w:val="PageNumber"/>
          <w:rFonts w:ascii="Lotus Linotype" w:hAnsi="Lotus Linotype"/>
          <w:rtl/>
        </w:rPr>
        <w:t>‌</w:t>
      </w:r>
      <w:r w:rsidRPr="00D70007">
        <w:rPr>
          <w:rStyle w:val="PageNumber"/>
          <w:rFonts w:ascii="Lotus Linotype" w:hAnsi="Lotus Linotype" w:cs="Lotus Linotype"/>
          <w:rtl/>
        </w:rPr>
        <w:t>الآثار، آن را از طریق بکیر بن الأشج واصل دانسته و سپس گفته است که سند آن صحیح است».</w:t>
      </w:r>
    </w:p>
  </w:footnote>
  <w:footnote w:id="34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دروغ و بهتان است. شیخ و یارانش از مذهب خوارج مبرا هستند و اصولشان همان اصول سلف صالح اهل سنت و جماعت می</w:t>
      </w:r>
      <w:r w:rsidRPr="00D70007">
        <w:rPr>
          <w:rStyle w:val="PageNumber"/>
          <w:rFonts w:ascii="Lotus Linotype" w:hAnsi="Lotus Linotype"/>
          <w:rtl/>
        </w:rPr>
        <w:t>‌</w:t>
      </w:r>
      <w:r w:rsidRPr="00D70007">
        <w:rPr>
          <w:rStyle w:val="PageNumber"/>
          <w:rFonts w:ascii="Lotus Linotype" w:hAnsi="Lotus Linotype" w:cs="Lotus Linotype"/>
          <w:rtl/>
        </w:rPr>
        <w:t>باشد. نگاه کنید: تفصیل این مطلب در دو موضوع بعدی.</w:t>
      </w:r>
    </w:p>
  </w:footnote>
  <w:footnote w:id="34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برعکس، اقوال و افعال و احوال او تأیید می</w:t>
      </w:r>
      <w:r w:rsidRPr="00D70007">
        <w:rPr>
          <w:rStyle w:val="PageNumber"/>
          <w:rFonts w:ascii="Lotus Linotype" w:hAnsi="Lotus Linotype"/>
          <w:rtl/>
        </w:rPr>
        <w:t>‌</w:t>
      </w:r>
      <w:r w:rsidRPr="00D70007">
        <w:rPr>
          <w:rStyle w:val="PageNumber"/>
          <w:rFonts w:ascii="Lotus Linotype" w:hAnsi="Lotus Linotype" w:cs="Lotus Linotype"/>
          <w:rtl/>
        </w:rPr>
        <w:t>کنند که وی سنت</w:t>
      </w:r>
      <w:r w:rsidRPr="00D70007">
        <w:rPr>
          <w:rStyle w:val="PageNumber"/>
          <w:rFonts w:ascii="Lotus Linotype" w:hAnsi="Lotus Linotype"/>
          <w:rtl/>
        </w:rPr>
        <w:t>‌</w:t>
      </w:r>
      <w:r w:rsidRPr="00D70007">
        <w:rPr>
          <w:rStyle w:val="PageNumber"/>
          <w:rFonts w:ascii="Lotus Linotype" w:hAnsi="Lotus Linotype" w:cs="Lotus Linotype"/>
          <w:rtl/>
        </w:rPr>
        <w:t>های کمرنگ شده هدایت را احیاء کرد و با بدعت</w:t>
      </w:r>
      <w:r w:rsidRPr="00D70007">
        <w:rPr>
          <w:rStyle w:val="PageNumber"/>
          <w:rFonts w:ascii="Lotus Linotype" w:hAnsi="Lotus Linotype"/>
          <w:rtl/>
        </w:rPr>
        <w:t>‌</w:t>
      </w:r>
      <w:r w:rsidRPr="00D70007">
        <w:rPr>
          <w:rStyle w:val="PageNumber"/>
          <w:rFonts w:ascii="Lotus Linotype" w:hAnsi="Lotus Linotype" w:cs="Lotus Linotype"/>
          <w:rtl/>
        </w:rPr>
        <w:t>ها جنگید و بر راه مستقیم نبوت و سلف صالح گام برداشت.</w:t>
      </w:r>
    </w:p>
  </w:footnote>
  <w:footnote w:id="34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هم دروغی آشکار است. چرا که امام به قرآن و سنت عمل می</w:t>
      </w:r>
      <w:r w:rsidRPr="00D70007">
        <w:rPr>
          <w:rStyle w:val="PageNumber"/>
          <w:rFonts w:ascii="Lotus Linotype" w:hAnsi="Lotus Linotype"/>
          <w:rtl/>
        </w:rPr>
        <w:t>‌</w:t>
      </w:r>
      <w:r w:rsidRPr="00D70007">
        <w:rPr>
          <w:rStyle w:val="PageNumber"/>
          <w:rFonts w:ascii="Lotus Linotype" w:hAnsi="Lotus Linotype" w:cs="Lotus Linotype"/>
          <w:rtl/>
        </w:rPr>
        <w:t>کند و به سوی آنها فرا می</w:t>
      </w:r>
      <w:r w:rsidRPr="00D70007">
        <w:rPr>
          <w:rStyle w:val="PageNumber"/>
          <w:rFonts w:ascii="Lotus Linotype" w:hAnsi="Lotus Linotype"/>
          <w:rtl/>
        </w:rPr>
        <w:t>‌</w:t>
      </w:r>
      <w:r w:rsidRPr="00D70007">
        <w:rPr>
          <w:rStyle w:val="PageNumber"/>
          <w:rFonts w:ascii="Lotus Linotype" w:hAnsi="Lotus Linotype" w:cs="Lotus Linotype"/>
          <w:rtl/>
        </w:rPr>
        <w:t>خواند. کتابها و رساله</w:t>
      </w:r>
      <w:r w:rsidRPr="00D70007">
        <w:rPr>
          <w:rStyle w:val="PageNumber"/>
          <w:rFonts w:ascii="Lotus Linotype" w:hAnsi="Lotus Linotype"/>
          <w:rtl/>
        </w:rPr>
        <w:t>‌</w:t>
      </w:r>
      <w:r w:rsidRPr="00D70007">
        <w:rPr>
          <w:rStyle w:val="PageNumber"/>
          <w:rFonts w:ascii="Lotus Linotype" w:hAnsi="Lotus Linotype" w:cs="Lotus Linotype"/>
          <w:rtl/>
        </w:rPr>
        <w:t>های وی شاهد و گواه این مدعایند. مؤلف در اینجا یا اطلاع ندارد و یا عمداً دروغ می</w:t>
      </w:r>
      <w:r w:rsidRPr="00D70007">
        <w:rPr>
          <w:rStyle w:val="PageNumber"/>
          <w:rFonts w:ascii="Lotus Linotype" w:hAnsi="Lotus Linotype"/>
          <w:rtl/>
        </w:rPr>
        <w:t>‌</w:t>
      </w:r>
      <w:r w:rsidRPr="00D70007">
        <w:rPr>
          <w:rStyle w:val="PageNumber"/>
          <w:rFonts w:ascii="Lotus Linotype" w:hAnsi="Lotus Linotype" w:cs="Lotus Linotype"/>
          <w:rtl/>
        </w:rPr>
        <w:t xml:space="preserve">گوید که هر دو حالت دون </w:t>
      </w:r>
      <w:r w:rsidRPr="00D70007">
        <w:rPr>
          <w:rStyle w:val="PageNumber"/>
          <w:rFonts w:ascii="Lotus Linotype" w:hAnsi="Lotus Linotype"/>
          <w:rtl/>
        </w:rPr>
        <w:t>‌</w:t>
      </w:r>
      <w:r w:rsidRPr="00D70007">
        <w:rPr>
          <w:rStyle w:val="PageNumber"/>
          <w:rFonts w:ascii="Lotus Linotype" w:hAnsi="Lotus Linotype" w:cs="Lotus Linotype"/>
          <w:rtl/>
        </w:rPr>
        <w:t>شأن کسی است که ادعای علم و عقل و مسلمانی می</w:t>
      </w:r>
      <w:r w:rsidRPr="00D70007">
        <w:rPr>
          <w:rStyle w:val="PageNumber"/>
          <w:rFonts w:ascii="Lotus Linotype" w:hAnsi="Lotus Linotype"/>
          <w:rtl/>
        </w:rPr>
        <w:t>‌</w:t>
      </w:r>
      <w:r w:rsidRPr="00D70007">
        <w:rPr>
          <w:rStyle w:val="PageNumber"/>
          <w:rFonts w:ascii="Lotus Linotype" w:hAnsi="Lotus Linotype" w:cs="Lotus Linotype"/>
          <w:rtl/>
        </w:rPr>
        <w:t>کند.</w:t>
      </w:r>
    </w:p>
  </w:footnote>
  <w:footnote w:id="34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همه این ادعاها بی</w:t>
      </w:r>
      <w:r w:rsidRPr="00D70007">
        <w:rPr>
          <w:rStyle w:val="PageNumber"/>
          <w:rFonts w:ascii="Lotus Linotype" w:hAnsi="Lotus Linotype"/>
          <w:rtl/>
        </w:rPr>
        <w:t>‌</w:t>
      </w:r>
      <w:r w:rsidRPr="00D70007">
        <w:rPr>
          <w:rStyle w:val="PageNumber"/>
          <w:rFonts w:ascii="Lotus Linotype" w:hAnsi="Lotus Linotype" w:cs="Lotus Linotype"/>
          <w:rtl/>
        </w:rPr>
        <w:t>اساس است و احوال و کتابها و رساله</w:t>
      </w:r>
      <w:r w:rsidRPr="00D70007">
        <w:rPr>
          <w:rStyle w:val="PageNumber"/>
          <w:rFonts w:ascii="Lotus Linotype" w:hAnsi="Lotus Linotype"/>
          <w:rtl/>
        </w:rPr>
        <w:t>‌</w:t>
      </w:r>
      <w:r w:rsidRPr="00D70007">
        <w:rPr>
          <w:rStyle w:val="PageNumber"/>
          <w:rFonts w:ascii="Lotus Linotype" w:hAnsi="Lotus Linotype" w:cs="Lotus Linotype"/>
          <w:rtl/>
        </w:rPr>
        <w:t>های امام که همه موجود بوده است، گواه نادرستی آنهاست. نگارنده در چند جای این کتاب به تبیین این مسأله پرداخته است.</w:t>
      </w:r>
    </w:p>
  </w:footnote>
  <w:footnote w:id="346">
    <w:p w:rsidR="00343012" w:rsidRPr="00D70007" w:rsidRDefault="00343012" w:rsidP="0042239E">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 این موارد نیز همه کذب و دروغ بوده وقبلا ذكر شد.</w:t>
      </w:r>
    </w:p>
  </w:footnote>
  <w:footnote w:id="347">
    <w:p w:rsidR="00343012" w:rsidRPr="00D70007" w:rsidRDefault="00343012" w:rsidP="00F73545">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 این موارد نیز همه کذب و دروغ بوده و به هیچ وجه قابل اثبات و مطابقت با واقعیت نیست.</w:t>
      </w:r>
    </w:p>
  </w:footnote>
  <w:footnote w:id="34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برعکس، ایشان زکات را از راههای شرعی آن تقسیم می</w:t>
      </w:r>
      <w:r w:rsidRPr="00D70007">
        <w:rPr>
          <w:rStyle w:val="PageNumber"/>
          <w:rFonts w:ascii="Lotus Linotype" w:hAnsi="Lotus Linotype"/>
          <w:rtl/>
        </w:rPr>
        <w:t>‌</w:t>
      </w:r>
      <w:r w:rsidRPr="00D70007">
        <w:rPr>
          <w:rStyle w:val="PageNumber"/>
          <w:rFonts w:ascii="Lotus Linotype" w:hAnsi="Lotus Linotype" w:cs="Lotus Linotype"/>
          <w:rtl/>
        </w:rPr>
        <w:t>کردند.</w:t>
      </w:r>
    </w:p>
  </w:footnote>
  <w:footnote w:id="34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دروغی آشکار است. همه مردم آنان را حنابله می</w:t>
      </w:r>
      <w:r w:rsidRPr="00D70007">
        <w:rPr>
          <w:rStyle w:val="PageNumber"/>
          <w:rFonts w:ascii="Lotus Linotype" w:hAnsi="Lotus Linotype"/>
          <w:rtl/>
        </w:rPr>
        <w:t>‌</w:t>
      </w:r>
      <w:r w:rsidRPr="00D70007">
        <w:rPr>
          <w:rStyle w:val="PageNumber"/>
          <w:rFonts w:ascii="Lotus Linotype" w:hAnsi="Lotus Linotype" w:cs="Lotus Linotype"/>
          <w:rtl/>
        </w:rPr>
        <w:t>نامند و پیروی آنان از نظرات مستدّل امام أحمد در اقوال و اعمال و مصنّفات و فتواهایشان، بر همگان معلوم و آشکار است.</w:t>
      </w:r>
    </w:p>
  </w:footnote>
  <w:footnote w:id="35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برخلاف حقیقت است. امام همچون سایر علمای سلف دعاهای مشروعِ بعد از نماز را جایز می</w:t>
      </w:r>
      <w:r w:rsidRPr="00D70007">
        <w:rPr>
          <w:rStyle w:val="PageNumber"/>
          <w:rFonts w:ascii="Lotus Linotype" w:hAnsi="Lotus Linotype"/>
          <w:rtl/>
        </w:rPr>
        <w:t>‌</w:t>
      </w:r>
      <w:r w:rsidRPr="00D70007">
        <w:rPr>
          <w:rStyle w:val="PageNumber"/>
          <w:rFonts w:ascii="Lotus Linotype" w:hAnsi="Lotus Linotype" w:cs="Lotus Linotype"/>
          <w:rtl/>
        </w:rPr>
        <w:t>دانست و أذکار بدعت</w:t>
      </w:r>
      <w:r w:rsidRPr="00D70007">
        <w:rPr>
          <w:rStyle w:val="PageNumber"/>
          <w:rFonts w:ascii="Lotus Linotype" w:hAnsi="Lotus Linotype"/>
          <w:rtl/>
        </w:rPr>
        <w:t>‌</w:t>
      </w:r>
      <w:r w:rsidRPr="00D70007">
        <w:rPr>
          <w:rStyle w:val="PageNumber"/>
          <w:rFonts w:ascii="Lotus Linotype" w:hAnsi="Lotus Linotype" w:cs="Lotus Linotype"/>
          <w:rtl/>
        </w:rPr>
        <w:t>آمیز را غیرجایز و از آنها نهی می</w:t>
      </w:r>
      <w:r w:rsidRPr="00D70007">
        <w:rPr>
          <w:rStyle w:val="PageNumber"/>
          <w:rFonts w:ascii="Lotus Linotype" w:hAnsi="Lotus Linotype"/>
          <w:rtl/>
        </w:rPr>
        <w:t>‌</w:t>
      </w:r>
      <w:r w:rsidRPr="00D70007">
        <w:rPr>
          <w:rStyle w:val="PageNumber"/>
          <w:rFonts w:ascii="Lotus Linotype" w:hAnsi="Lotus Linotype" w:cs="Lotus Linotype"/>
          <w:rtl/>
        </w:rPr>
        <w:t>نمود.</w:t>
      </w:r>
    </w:p>
  </w:footnote>
  <w:footnote w:id="35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نامه امام عبدالعزیز بن محمد بن سعود به چاپ رسیده و در دسترس همگان است و در آن چیزی مبنی بر اطلاق شرک اکبر به اعیان یا به عموم مردم مشرق و مغرب - چنانکه زعم مؤلف است - وجود ندارد.</w:t>
      </w:r>
    </w:p>
  </w:footnote>
  <w:footnote w:id="35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 علم شیخ و هم عمل او و کتابها و رسایلش</w:t>
      </w:r>
      <w:r w:rsidRPr="00D70007">
        <w:rPr>
          <w:rStyle w:val="PageNumber"/>
          <w:rFonts w:ascii="Lotus Linotype" w:hAnsi="Lotus Linotype"/>
          <w:rtl/>
        </w:rPr>
        <w:t>‌</w:t>
      </w:r>
      <w:r w:rsidRPr="00D70007">
        <w:rPr>
          <w:rStyle w:val="PageNumber"/>
          <w:rFonts w:ascii="Lotus Linotype" w:hAnsi="Lotus Linotype" w:cs="Lotus Linotype"/>
          <w:rtl/>
        </w:rPr>
        <w:t xml:space="preserve"> گویای آن</w:t>
      </w:r>
      <w:r w:rsidRPr="00D70007">
        <w:rPr>
          <w:rStyle w:val="PageNumber"/>
          <w:rFonts w:ascii="Lotus Linotype" w:hAnsi="Lotus Linotype"/>
          <w:rtl/>
        </w:rPr>
        <w:t>‌</w:t>
      </w:r>
      <w:r w:rsidRPr="00D70007">
        <w:rPr>
          <w:rStyle w:val="PageNumber"/>
          <w:rFonts w:ascii="Lotus Linotype" w:hAnsi="Lotus Linotype" w:cs="Lotus Linotype"/>
          <w:rtl/>
        </w:rPr>
        <w:t>اند که معیار حق نزد او: موافقت و مطابقت با قرآن و سنت و آثار سلف صالح است.</w:t>
      </w:r>
    </w:p>
  </w:footnote>
  <w:footnote w:id="353">
    <w:p w:rsidR="00343012" w:rsidRPr="00D70007" w:rsidRDefault="00343012" w:rsidP="0042239E">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دروغ</w:t>
      </w:r>
      <w:r w:rsidRPr="00D70007">
        <w:rPr>
          <w:rStyle w:val="PageNumber"/>
          <w:rFonts w:ascii="Lotus Linotype" w:hAnsi="Lotus Linotype"/>
          <w:rtl/>
        </w:rPr>
        <w:t>‌</w:t>
      </w:r>
      <w:r w:rsidRPr="00D70007">
        <w:rPr>
          <w:rStyle w:val="PageNumber"/>
          <w:rFonts w:ascii="Lotus Linotype" w:hAnsi="Lotus Linotype" w:cs="Lotus Linotype"/>
          <w:rtl/>
        </w:rPr>
        <w:t>ها توسط خود امام رد شده است. نگاه کنید: نامه قبلی ایشان و نقل</w:t>
      </w:r>
      <w:r w:rsidRPr="00D70007">
        <w:rPr>
          <w:rStyle w:val="PageNumber"/>
          <w:rFonts w:ascii="Lotus Linotype" w:hAnsi="Lotus Linotype"/>
          <w:rtl/>
        </w:rPr>
        <w:t>‌</w:t>
      </w:r>
      <w:r w:rsidRPr="00D70007">
        <w:rPr>
          <w:rStyle w:val="PageNumber"/>
          <w:rFonts w:ascii="Lotus Linotype" w:hAnsi="Lotus Linotype" w:cs="Lotus Linotype"/>
          <w:rtl/>
        </w:rPr>
        <w:t>قول</w:t>
      </w:r>
      <w:r w:rsidRPr="00D70007">
        <w:rPr>
          <w:rStyle w:val="PageNumber"/>
          <w:rFonts w:ascii="Lotus Linotype" w:hAnsi="Lotus Linotype"/>
          <w:rtl/>
        </w:rPr>
        <w:t>‌</w:t>
      </w:r>
      <w:r w:rsidRPr="00D70007">
        <w:rPr>
          <w:rStyle w:val="PageNumber"/>
          <w:rFonts w:ascii="Lotus Linotype" w:hAnsi="Lotus Linotype" w:cs="Lotus Linotype"/>
          <w:rtl/>
        </w:rPr>
        <w:t>های آتی.</w:t>
      </w:r>
    </w:p>
  </w:footnote>
  <w:footnote w:id="354">
    <w:p w:rsidR="00343012" w:rsidRPr="00D70007" w:rsidRDefault="00343012" w:rsidP="0042239E">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دروغ</w:t>
      </w:r>
      <w:r w:rsidRPr="00D70007">
        <w:rPr>
          <w:rStyle w:val="PageNumber"/>
          <w:rFonts w:ascii="Lotus Linotype" w:hAnsi="Lotus Linotype"/>
          <w:rtl/>
        </w:rPr>
        <w:t>‌</w:t>
      </w:r>
      <w:r w:rsidRPr="00D70007">
        <w:rPr>
          <w:rStyle w:val="PageNumber"/>
          <w:rFonts w:ascii="Lotus Linotype" w:hAnsi="Lotus Linotype" w:cs="Lotus Linotype"/>
          <w:rtl/>
        </w:rPr>
        <w:t>ها توسط خود امام رد شده است. نگاه کنید: نامه قبلی ایشان و نقل</w:t>
      </w:r>
      <w:r w:rsidRPr="00D70007">
        <w:rPr>
          <w:rStyle w:val="PageNumber"/>
          <w:rFonts w:ascii="Lotus Linotype" w:hAnsi="Lotus Linotype"/>
          <w:rtl/>
        </w:rPr>
        <w:t>‌</w:t>
      </w:r>
      <w:r w:rsidRPr="00D70007">
        <w:rPr>
          <w:rStyle w:val="PageNumber"/>
          <w:rFonts w:ascii="Lotus Linotype" w:hAnsi="Lotus Linotype" w:cs="Lotus Linotype"/>
          <w:rtl/>
        </w:rPr>
        <w:t>قول</w:t>
      </w:r>
      <w:r w:rsidRPr="00D70007">
        <w:rPr>
          <w:rStyle w:val="PageNumber"/>
          <w:rFonts w:ascii="Lotus Linotype" w:hAnsi="Lotus Linotype"/>
          <w:rtl/>
        </w:rPr>
        <w:t>‌</w:t>
      </w:r>
      <w:r w:rsidRPr="00D70007">
        <w:rPr>
          <w:rStyle w:val="PageNumber"/>
          <w:rFonts w:ascii="Lotus Linotype" w:hAnsi="Lotus Linotype" w:cs="Lotus Linotype"/>
          <w:rtl/>
        </w:rPr>
        <w:t>های آتی.</w:t>
      </w:r>
    </w:p>
  </w:footnote>
  <w:footnote w:id="355">
    <w:p w:rsidR="00343012" w:rsidRPr="00D70007" w:rsidRDefault="00343012" w:rsidP="0042239E">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دروغ</w:t>
      </w:r>
      <w:r w:rsidRPr="00D70007">
        <w:rPr>
          <w:rStyle w:val="PageNumber"/>
          <w:rFonts w:ascii="Lotus Linotype" w:hAnsi="Lotus Linotype"/>
          <w:rtl/>
        </w:rPr>
        <w:t>‌</w:t>
      </w:r>
      <w:r w:rsidRPr="00D70007">
        <w:rPr>
          <w:rStyle w:val="PageNumber"/>
          <w:rFonts w:ascii="Lotus Linotype" w:hAnsi="Lotus Linotype" w:cs="Lotus Linotype"/>
          <w:rtl/>
        </w:rPr>
        <w:t>ها توسط خود امام رد شده است. نگاه کنید: نامه قبلی ایشان و نقل</w:t>
      </w:r>
      <w:r w:rsidRPr="00D70007">
        <w:rPr>
          <w:rStyle w:val="PageNumber"/>
          <w:rFonts w:ascii="Lotus Linotype" w:hAnsi="Lotus Linotype"/>
          <w:rtl/>
        </w:rPr>
        <w:t>‌</w:t>
      </w:r>
      <w:r w:rsidRPr="00D70007">
        <w:rPr>
          <w:rStyle w:val="PageNumber"/>
          <w:rFonts w:ascii="Lotus Linotype" w:hAnsi="Lotus Linotype" w:cs="Lotus Linotype"/>
          <w:rtl/>
        </w:rPr>
        <w:t>قول</w:t>
      </w:r>
      <w:r w:rsidRPr="00D70007">
        <w:rPr>
          <w:rStyle w:val="PageNumber"/>
          <w:rFonts w:ascii="Lotus Linotype" w:hAnsi="Lotus Linotype"/>
          <w:rtl/>
        </w:rPr>
        <w:t>‌</w:t>
      </w:r>
      <w:r w:rsidRPr="00D70007">
        <w:rPr>
          <w:rStyle w:val="PageNumber"/>
          <w:rFonts w:ascii="Lotus Linotype" w:hAnsi="Lotus Linotype" w:cs="Lotus Linotype"/>
          <w:rtl/>
        </w:rPr>
        <w:t>های آتی.</w:t>
      </w:r>
    </w:p>
  </w:footnote>
  <w:footnote w:id="35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پس چرا نویسنده حتی یک خطبه در تأیید ادعایش نیاورده است. بسیاری از خطبه</w:t>
      </w:r>
      <w:r w:rsidRPr="00D70007">
        <w:rPr>
          <w:rStyle w:val="PageNumber"/>
          <w:rFonts w:ascii="Lotus Linotype" w:hAnsi="Lotus Linotype"/>
          <w:rtl/>
        </w:rPr>
        <w:t>‌</w:t>
      </w:r>
      <w:r w:rsidRPr="00D70007">
        <w:rPr>
          <w:rStyle w:val="PageNumber"/>
          <w:rFonts w:ascii="Lotus Linotype" w:hAnsi="Lotus Linotype" w:cs="Lotus Linotype"/>
          <w:rtl/>
        </w:rPr>
        <w:t>های شیخ به صورت چاپ شده موجود است، در هر هیچ یک از آنها چیزی این چنین نیامده است. بگذریم از اینکه اصلاً توسل شرک</w:t>
      </w:r>
      <w:r w:rsidRPr="00D70007">
        <w:rPr>
          <w:rStyle w:val="PageNumber"/>
          <w:rFonts w:ascii="Lotus Linotype" w:hAnsi="Lotus Linotype"/>
          <w:rtl/>
        </w:rPr>
        <w:t>‌</w:t>
      </w:r>
      <w:r w:rsidRPr="00D70007">
        <w:rPr>
          <w:rStyle w:val="PageNumber"/>
          <w:rFonts w:ascii="Lotus Linotype" w:hAnsi="Lotus Linotype" w:cs="Lotus Linotype"/>
          <w:rtl/>
        </w:rPr>
        <w:t>آمیز و بدعت</w:t>
      </w:r>
      <w:r w:rsidRPr="00D70007">
        <w:rPr>
          <w:rStyle w:val="PageNumber"/>
          <w:rFonts w:ascii="Lotus Linotype" w:hAnsi="Lotus Linotype"/>
          <w:rtl/>
        </w:rPr>
        <w:t>‌</w:t>
      </w:r>
      <w:r w:rsidRPr="00D70007">
        <w:rPr>
          <w:rStyle w:val="PageNumber"/>
          <w:rFonts w:ascii="Lotus Linotype" w:hAnsi="Lotus Linotype" w:cs="Lotus Linotype"/>
          <w:rtl/>
        </w:rPr>
        <w:t>آلود بنا بر متون و شیوه سلف صالح ممنوع است و نه تنها از نظر شیخ.</w:t>
      </w:r>
    </w:p>
  </w:footnote>
  <w:footnote w:id="357">
    <w:p w:rsidR="00343012" w:rsidRPr="00D70007" w:rsidRDefault="00343012" w:rsidP="00C774A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برادر وی سلیمان در ابتدای امر با وی مخالفت می</w:t>
      </w:r>
      <w:r w:rsidRPr="00D70007">
        <w:rPr>
          <w:rStyle w:val="PageNumber"/>
          <w:rFonts w:ascii="Lotus Linotype" w:hAnsi="Lotus Linotype"/>
          <w:rtl/>
        </w:rPr>
        <w:t>‌</w:t>
      </w:r>
      <w:r w:rsidRPr="00D70007">
        <w:rPr>
          <w:rStyle w:val="PageNumber"/>
          <w:rFonts w:ascii="Lotus Linotype" w:hAnsi="Lotus Linotype" w:cs="Lotus Linotype"/>
          <w:rtl/>
        </w:rPr>
        <w:t>کرد اما بعد از روشن شدن حقیقت بر او، وی نیز به گروه موافقان و مؤیدان برادرش پیوست.</w:t>
      </w:r>
    </w:p>
  </w:footnote>
  <w:footnote w:id="358">
    <w:p w:rsidR="00343012" w:rsidRPr="00D70007" w:rsidRDefault="00343012" w:rsidP="00C774A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حکایت ثابت شدنی نیست. اگر هم صحیح باشد جز بر جهالت گوینده</w:t>
      </w:r>
      <w:r w:rsidRPr="00D70007">
        <w:rPr>
          <w:rStyle w:val="PageNumber"/>
          <w:rFonts w:ascii="Lotus Linotype" w:hAnsi="Lotus Linotype"/>
          <w:rtl/>
        </w:rPr>
        <w:t>‌</w:t>
      </w:r>
      <w:r w:rsidRPr="00D70007">
        <w:rPr>
          <w:rStyle w:val="PageNumber"/>
          <w:rFonts w:ascii="Lotus Linotype" w:hAnsi="Lotus Linotype" w:cs="Lotus Linotype"/>
          <w:rtl/>
        </w:rPr>
        <w:t>اش دلالت نمی</w:t>
      </w:r>
      <w:r w:rsidRPr="00D70007">
        <w:rPr>
          <w:rStyle w:val="PageNumber"/>
          <w:rFonts w:ascii="Lotus Linotype" w:hAnsi="Lotus Linotype"/>
          <w:rtl/>
        </w:rPr>
        <w:t>‌</w:t>
      </w:r>
      <w:r w:rsidRPr="00D70007">
        <w:rPr>
          <w:rStyle w:val="PageNumber"/>
          <w:rFonts w:ascii="Lotus Linotype" w:hAnsi="Lotus Linotype" w:cs="Lotus Linotype"/>
          <w:rtl/>
        </w:rPr>
        <w:t xml:space="preserve">کند؛ چرا که </w:t>
      </w:r>
      <w:r w:rsidRPr="00C774AB">
        <w:rPr>
          <w:rStyle w:val="PageNumber"/>
          <w:rFonts w:ascii="Lotus Linotype" w:hAnsi="Lotus Linotype" w:cs="Lotus Linotype"/>
          <w:rtl/>
        </w:rPr>
        <w:t xml:space="preserve">شیخ، </w:t>
      </w:r>
      <w:r w:rsidRPr="00C774AB">
        <w:rPr>
          <w:rStyle w:val="PageNumber"/>
          <w:rFonts w:ascii="Lotus Linotype" w:hAnsi="Lotus Linotype"/>
          <w:rtl/>
        </w:rPr>
        <w:t>‌</w:t>
      </w:r>
      <w:r w:rsidRPr="00C774AB">
        <w:rPr>
          <w:rStyle w:val="PageNumber"/>
          <w:rFonts w:ascii="Lotus Linotype" w:hAnsi="Lotus Linotype" w:cs="Lotus Linotype"/>
          <w:rtl/>
        </w:rPr>
        <w:t>اسلام و نجات را تنها به پیروان خود منحصر نمی</w:t>
      </w:r>
      <w:r w:rsidRPr="00C774AB">
        <w:rPr>
          <w:rStyle w:val="PageNumber"/>
          <w:rFonts w:ascii="Lotus Linotype" w:hAnsi="Lotus Linotype"/>
          <w:rtl/>
        </w:rPr>
        <w:t>‌</w:t>
      </w:r>
      <w:r w:rsidRPr="00C774AB">
        <w:rPr>
          <w:rStyle w:val="PageNumber"/>
          <w:rFonts w:ascii="Lotus Linotype" w:hAnsi="Lotus Linotype" w:cs="Lotus Linotype"/>
          <w:rtl/>
        </w:rPr>
        <w:t xml:space="preserve">داند بلکه آن را منحصر به پیروی از پیامبر </w:t>
      </w:r>
      <w:r w:rsidRPr="00C774AB">
        <w:rPr>
          <w:rStyle w:val="PageNumber"/>
          <w:rFonts w:ascii="Lotus Linotype" w:hAnsi="Lotus Linotype" w:cs="CTraditional Arabic" w:hint="cs"/>
          <w:rtl/>
        </w:rPr>
        <w:t>ص</w:t>
      </w:r>
      <w:r w:rsidRPr="00D70007">
        <w:rPr>
          <w:rStyle w:val="PageNumber"/>
          <w:rFonts w:ascii="Lotus Linotype" w:hAnsi="Lotus Linotype" w:cs="Lotus Linotype"/>
          <w:rtl/>
        </w:rPr>
        <w:t xml:space="preserve"> می</w:t>
      </w:r>
      <w:r w:rsidRPr="00D70007">
        <w:rPr>
          <w:rStyle w:val="PageNumber"/>
          <w:rFonts w:ascii="Lotus Linotype" w:hAnsi="Lotus Linotype"/>
          <w:rtl/>
        </w:rPr>
        <w:t>‌</w:t>
      </w:r>
      <w:r w:rsidRPr="00D70007">
        <w:rPr>
          <w:rStyle w:val="PageNumber"/>
          <w:rFonts w:ascii="Lotus Linotype" w:hAnsi="Lotus Linotype" w:cs="Lotus Linotype"/>
          <w:rtl/>
        </w:rPr>
        <w:t>داند و این دین و عقیده اوست و گفته</w:t>
      </w:r>
      <w:r w:rsidRPr="00D70007">
        <w:rPr>
          <w:rStyle w:val="PageNumber"/>
          <w:rFonts w:ascii="Lotus Linotype" w:hAnsi="Lotus Linotype"/>
          <w:rtl/>
        </w:rPr>
        <w:t>‌</w:t>
      </w:r>
      <w:r w:rsidRPr="00D70007">
        <w:rPr>
          <w:rStyle w:val="PageNumber"/>
          <w:rFonts w:ascii="Lotus Linotype" w:hAnsi="Lotus Linotype" w:cs="Lotus Linotype"/>
          <w:rtl/>
        </w:rPr>
        <w:t>هایش دال بر این حقیقت است.</w:t>
      </w:r>
    </w:p>
  </w:footnote>
  <w:footnote w:id="359">
    <w:p w:rsidR="00343012" w:rsidRPr="00C774AB" w:rsidRDefault="00343012" w:rsidP="00C774AB">
      <w:pPr>
        <w:pStyle w:val="FootnoteText"/>
        <w:widowControl w:val="0"/>
        <w:spacing w:line="216" w:lineRule="auto"/>
        <w:ind w:left="193" w:hanging="193"/>
        <w:jc w:val="both"/>
        <w:rPr>
          <w:rStyle w:val="PageNumber"/>
          <w:rFonts w:ascii="Lotus Linotype" w:hAnsi="Lotus Linotype" w:cs="Lotus Linotype"/>
          <w:spacing w:val="-4"/>
          <w:rtl/>
        </w:rPr>
      </w:pPr>
      <w:r w:rsidRPr="00C774AB">
        <w:rPr>
          <w:rStyle w:val="PageNumber"/>
          <w:rFonts w:ascii="Lotus Linotype" w:hAnsi="Lotus Linotype" w:cs="Lotus Linotype"/>
          <w:spacing w:val="-4"/>
          <w:rtl/>
        </w:rPr>
        <w:t>(</w:t>
      </w:r>
      <w:r w:rsidRPr="00C774AB">
        <w:rPr>
          <w:rStyle w:val="PageNumber"/>
          <w:rFonts w:ascii="Lotus Linotype" w:hAnsi="Lotus Linotype" w:cs="Lotus Linotype"/>
          <w:spacing w:val="-4"/>
          <w:rtl/>
        </w:rPr>
        <w:footnoteRef/>
      </w:r>
      <w:r w:rsidRPr="00C774AB">
        <w:rPr>
          <w:rStyle w:val="PageNumber"/>
          <w:rFonts w:ascii="Lotus Linotype" w:hAnsi="Lotus Linotype" w:cs="Lotus Linotype"/>
          <w:spacing w:val="-4"/>
          <w:rtl/>
        </w:rPr>
        <w:t xml:space="preserve">)- امام همانند همه اهل سنت زیارت شرعی قبر پیامبر </w:t>
      </w:r>
      <w:r w:rsidRPr="00C774AB">
        <w:rPr>
          <w:rStyle w:val="PageNumber"/>
          <w:rFonts w:ascii="Lotus Linotype" w:hAnsi="Lotus Linotype" w:cs="CTraditional Arabic" w:hint="cs"/>
          <w:spacing w:val="-4"/>
          <w:rtl/>
        </w:rPr>
        <w:t>ص</w:t>
      </w:r>
      <w:r w:rsidRPr="00C774AB">
        <w:rPr>
          <w:rStyle w:val="PageNumber"/>
          <w:rFonts w:ascii="Lotus Linotype" w:hAnsi="Lotus Linotype" w:cs="Lotus Linotype"/>
          <w:spacing w:val="-4"/>
          <w:rtl/>
        </w:rPr>
        <w:t xml:space="preserve"> و سایر قبور مسلمانان را جایز می</w:t>
      </w:r>
      <w:r w:rsidRPr="00C774AB">
        <w:rPr>
          <w:rStyle w:val="PageNumber"/>
          <w:rFonts w:ascii="Lotus Linotype" w:hAnsi="Lotus Linotype"/>
          <w:spacing w:val="-4"/>
          <w:rtl/>
        </w:rPr>
        <w:t>‌</w:t>
      </w:r>
      <w:r w:rsidRPr="00C774AB">
        <w:rPr>
          <w:rStyle w:val="PageNumber"/>
          <w:rFonts w:ascii="Lotus Linotype" w:hAnsi="Lotus Linotype" w:cs="Lotus Linotype"/>
          <w:spacing w:val="-4"/>
          <w:rtl/>
        </w:rPr>
        <w:t xml:space="preserve">داند ولی مسافرت کردن به قصد آن را بخاطر فرموده پیامبر </w:t>
      </w:r>
      <w:r w:rsidRPr="00C774AB">
        <w:rPr>
          <w:rStyle w:val="PageNumber"/>
          <w:rFonts w:ascii="Lotus Linotype" w:hAnsi="Lotus Linotype" w:cs="CTraditional Arabic" w:hint="cs"/>
          <w:spacing w:val="-4"/>
          <w:rtl/>
        </w:rPr>
        <w:t>ص</w:t>
      </w:r>
      <w:r w:rsidRPr="00C774AB">
        <w:rPr>
          <w:rStyle w:val="PageNumber"/>
          <w:rFonts w:ascii="Lotus Linotype" w:hAnsi="Lotus Linotype" w:cs="Lotus Linotype"/>
          <w:spacing w:val="-4"/>
          <w:rtl/>
        </w:rPr>
        <w:t>: «جز به قصد سه مسجد بار سفر نبندید ...» جایز نمی</w:t>
      </w:r>
      <w:r w:rsidRPr="00C774AB">
        <w:rPr>
          <w:rStyle w:val="PageNumber"/>
          <w:rFonts w:ascii="Lotus Linotype" w:hAnsi="Lotus Linotype"/>
          <w:spacing w:val="-4"/>
          <w:rtl/>
        </w:rPr>
        <w:t>‌</w:t>
      </w:r>
      <w:r w:rsidRPr="00C774AB">
        <w:rPr>
          <w:rStyle w:val="PageNumber"/>
          <w:rFonts w:ascii="Lotus Linotype" w:hAnsi="Lotus Linotype" w:cs="Lotus Linotype"/>
          <w:spacing w:val="-4"/>
          <w:rtl/>
        </w:rPr>
        <w:t>داند. البته در مسأله اختلاف هست اما قول أرجح عدم جواز آن است به دلیل اینکه سلف چنان نمی</w:t>
      </w:r>
      <w:r w:rsidRPr="00C774AB">
        <w:rPr>
          <w:rStyle w:val="PageNumber"/>
          <w:rFonts w:ascii="Lotus Linotype" w:hAnsi="Lotus Linotype"/>
          <w:spacing w:val="-4"/>
          <w:rtl/>
        </w:rPr>
        <w:t>‌</w:t>
      </w:r>
      <w:r w:rsidRPr="00C774AB">
        <w:rPr>
          <w:rStyle w:val="PageNumber"/>
          <w:rFonts w:ascii="Lotus Linotype" w:hAnsi="Lotus Linotype" w:cs="Lotus Linotype"/>
          <w:spacing w:val="-4"/>
          <w:rtl/>
        </w:rPr>
        <w:t>کردند.</w:t>
      </w:r>
    </w:p>
  </w:footnote>
  <w:footnote w:id="360">
    <w:p w:rsidR="00343012" w:rsidRPr="00D70007" w:rsidRDefault="00343012" w:rsidP="0042239E">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دو خبر صحت ندارند.</w:t>
      </w:r>
    </w:p>
  </w:footnote>
  <w:footnote w:id="361">
    <w:p w:rsidR="00343012" w:rsidRPr="00D70007" w:rsidRDefault="00343012" w:rsidP="0042239E">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دو خبر صحت ندارند.</w:t>
      </w:r>
    </w:p>
  </w:footnote>
  <w:footnote w:id="36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اعتراف به حقی است که دعوت و امام آن بر آن</w:t>
      </w:r>
      <w:r w:rsidRPr="00D70007">
        <w:rPr>
          <w:rStyle w:val="PageNumber"/>
          <w:rFonts w:ascii="Lotus Linotype" w:hAnsi="Lotus Linotype"/>
          <w:rtl/>
        </w:rPr>
        <w:t>‌</w:t>
      </w:r>
      <w:r w:rsidRPr="00D70007">
        <w:rPr>
          <w:rStyle w:val="PageNumber"/>
          <w:rFonts w:ascii="Lotus Linotype" w:hAnsi="Lotus Linotype" w:cs="Lotus Linotype"/>
          <w:rtl/>
        </w:rPr>
        <w:t>اند و تهمت حماقت زدن به کسانی که از حق پیروی می</w:t>
      </w:r>
      <w:r w:rsidRPr="00D70007">
        <w:rPr>
          <w:rStyle w:val="PageNumber"/>
          <w:rFonts w:ascii="Lotus Linotype" w:hAnsi="Lotus Linotype"/>
          <w:rtl/>
        </w:rPr>
        <w:t>‌</w:t>
      </w:r>
      <w:r w:rsidRPr="00D70007">
        <w:rPr>
          <w:rStyle w:val="PageNumber"/>
          <w:rFonts w:ascii="Lotus Linotype" w:hAnsi="Lotus Linotype" w:cs="Lotus Linotype"/>
          <w:rtl/>
        </w:rPr>
        <w:t>کنند، حاشیه نوشتن لازم ندارد.</w:t>
      </w:r>
    </w:p>
  </w:footnote>
  <w:footnote w:id="36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بیان این مسأله گذشت. توضیح مفصل آن در مباحث بعدی می</w:t>
      </w:r>
      <w:r w:rsidRPr="00D70007">
        <w:rPr>
          <w:rStyle w:val="PageNumber"/>
          <w:rFonts w:ascii="Lotus Linotype" w:hAnsi="Lotus Linotype"/>
          <w:rtl/>
        </w:rPr>
        <w:t>‌</w:t>
      </w:r>
      <w:r w:rsidRPr="00D70007">
        <w:rPr>
          <w:rStyle w:val="PageNumber"/>
          <w:rFonts w:ascii="Lotus Linotype" w:hAnsi="Lotus Linotype" w:cs="Lotus Linotype"/>
          <w:rtl/>
        </w:rPr>
        <w:t>آید.</w:t>
      </w:r>
    </w:p>
  </w:footnote>
  <w:footnote w:id="36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دروغ است. نگاه کنید: موضوع ششم همین فصل.</w:t>
      </w:r>
    </w:p>
  </w:footnote>
  <w:footnote w:id="36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همه این مطالب دروغ و بهتان است. نگاه کنید: حاشیه سابق.</w:t>
      </w:r>
    </w:p>
  </w:footnote>
  <w:footnote w:id="36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روشن است که مقصود از مشرق و قرن</w:t>
      </w:r>
      <w:r w:rsidRPr="00D70007">
        <w:rPr>
          <w:rStyle w:val="PageNumber"/>
          <w:rFonts w:ascii="Lotus Linotype" w:hAnsi="Lotus Linotype"/>
          <w:rtl/>
        </w:rPr>
        <w:t>‌</w:t>
      </w:r>
      <w:r w:rsidRPr="00D70007">
        <w:rPr>
          <w:rStyle w:val="PageNumber"/>
          <w:rFonts w:ascii="Lotus Linotype" w:hAnsi="Lotus Linotype" w:cs="Lotus Linotype"/>
          <w:rtl/>
        </w:rPr>
        <w:t>الشیطان: عراق می</w:t>
      </w:r>
      <w:r w:rsidRPr="00D70007">
        <w:rPr>
          <w:rStyle w:val="PageNumber"/>
          <w:rFonts w:ascii="Lotus Linotype" w:hAnsi="Lotus Linotype"/>
          <w:rtl/>
        </w:rPr>
        <w:t>‌</w:t>
      </w:r>
      <w:r w:rsidRPr="00D70007">
        <w:rPr>
          <w:rStyle w:val="PageNumber"/>
          <w:rFonts w:ascii="Lotus Linotype" w:hAnsi="Lotus Linotype" w:cs="Lotus Linotype"/>
          <w:rtl/>
        </w:rPr>
        <w:t>باشد و اکثر علما همینگونه تفسیر کرده</w:t>
      </w:r>
      <w:r w:rsidRPr="00D70007">
        <w:rPr>
          <w:rStyle w:val="PageNumber"/>
          <w:rFonts w:ascii="Lotus Linotype" w:hAnsi="Lotus Linotype"/>
          <w:rtl/>
        </w:rPr>
        <w:t>‌</w:t>
      </w:r>
      <w:r w:rsidRPr="00D70007">
        <w:rPr>
          <w:rStyle w:val="PageNumber"/>
          <w:rFonts w:ascii="Lotus Linotype" w:hAnsi="Lotus Linotype" w:cs="Lotus Linotype"/>
          <w:rtl/>
        </w:rPr>
        <w:t>اند. تفسیر یکی از دو شاخ شیطان به اینکه محمد بن عبدالوهاب است، از ابتکارات منحصر به فرد مؤلف است، لذا این اخلاقیت را به دوستان او تبریک می</w:t>
      </w:r>
      <w:r w:rsidRPr="00D70007">
        <w:rPr>
          <w:rStyle w:val="PageNumber"/>
          <w:rFonts w:ascii="Lotus Linotype" w:hAnsi="Lotus Linotype"/>
          <w:rtl/>
        </w:rPr>
        <w:t>‌</w:t>
      </w:r>
      <w:r w:rsidRPr="00D70007">
        <w:rPr>
          <w:rStyle w:val="PageNumber"/>
          <w:rFonts w:ascii="Lotus Linotype" w:hAnsi="Lotus Linotype" w:cs="Lotus Linotype"/>
          <w:rtl/>
        </w:rPr>
        <w:t>گوییم. چگونه</w:t>
      </w:r>
      <w:r w:rsidRPr="00D70007">
        <w:rPr>
          <w:rStyle w:val="PageNumber"/>
          <w:rFonts w:ascii="Lotus Linotype" w:hAnsi="Lotus Linotype"/>
          <w:rtl/>
        </w:rPr>
        <w:t>‌</w:t>
      </w:r>
      <w:r w:rsidRPr="00D70007">
        <w:rPr>
          <w:rStyle w:val="PageNumber"/>
          <w:rFonts w:ascii="Lotus Linotype" w:hAnsi="Lotus Linotype" w:cs="Lotus Linotype"/>
          <w:rtl/>
        </w:rPr>
        <w:t xml:space="preserve"> امامی از ائمه سنت و علمی از اعلام اسلام همچون محمد بن عبدالوهاب، شاخ شیطان می</w:t>
      </w:r>
      <w:r w:rsidRPr="00D70007">
        <w:rPr>
          <w:rStyle w:val="PageNumber"/>
          <w:rFonts w:ascii="Lotus Linotype" w:hAnsi="Lotus Linotype"/>
          <w:rtl/>
        </w:rPr>
        <w:t>‌</w:t>
      </w:r>
      <w:r w:rsidRPr="00D70007">
        <w:rPr>
          <w:rStyle w:val="PageNumber"/>
          <w:rFonts w:ascii="Lotus Linotype" w:hAnsi="Lotus Linotype" w:cs="Lotus Linotype"/>
          <w:rtl/>
        </w:rPr>
        <w:t>شود؟!</w:t>
      </w:r>
    </w:p>
  </w:footnote>
  <w:footnote w:id="367">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اولاً: منظور، نجدِ عراق است. </w:t>
      </w:r>
    </w:p>
    <w:p w:rsidR="00343012" w:rsidRPr="00D70007" w:rsidRDefault="00343012" w:rsidP="00621E0B">
      <w:pPr>
        <w:pStyle w:val="FootnoteText"/>
        <w:spacing w:line="216" w:lineRule="auto"/>
        <w:ind w:left="193"/>
        <w:jc w:val="both"/>
        <w:rPr>
          <w:rStyle w:val="PageNumber"/>
          <w:rFonts w:ascii="Lotus Linotype" w:hAnsi="Lotus Linotype" w:cs="Lotus Linotype"/>
          <w:rtl/>
        </w:rPr>
      </w:pPr>
      <w:r w:rsidRPr="00C774AB">
        <w:rPr>
          <w:rStyle w:val="PageNumber"/>
          <w:rFonts w:ascii="Lotus Linotype" w:hAnsi="Lotus Linotype" w:cs="Lotus Linotype"/>
          <w:rtl/>
        </w:rPr>
        <w:t xml:space="preserve">ثانیاً: بدیهی است که خبر دادن پیامبر </w:t>
      </w:r>
      <w:r w:rsidRPr="00C774AB">
        <w:rPr>
          <w:rStyle w:val="PageNumber"/>
          <w:rFonts w:ascii="Lotus Linotype" w:hAnsi="Lotus Linotype" w:cs="CTraditional Arabic" w:hint="cs"/>
          <w:rtl/>
        </w:rPr>
        <w:t>ص</w:t>
      </w:r>
      <w:r w:rsidRPr="00C774AB">
        <w:rPr>
          <w:rStyle w:val="PageNumber"/>
          <w:rFonts w:ascii="Lotus Linotype" w:hAnsi="Lotus Linotype" w:cs="Lotus Linotype"/>
          <w:rtl/>
        </w:rPr>
        <w:t xml:space="preserve"> از فتنه</w:t>
      </w:r>
      <w:r w:rsidRPr="00C774AB">
        <w:rPr>
          <w:rStyle w:val="PageNumber"/>
          <w:rFonts w:ascii="Lotus Linotype" w:hAnsi="Lotus Linotype"/>
          <w:rtl/>
        </w:rPr>
        <w:t>‌</w:t>
      </w:r>
      <w:r w:rsidRPr="00C774AB">
        <w:rPr>
          <w:rStyle w:val="PageNumber"/>
          <w:rFonts w:ascii="Lotus Linotype" w:hAnsi="Lotus Linotype" w:cs="Lotus Linotype"/>
          <w:rtl/>
        </w:rPr>
        <w:t>ای در مشرق یا نجد همه احوال و أزمنه را شامل نمی</w:t>
      </w:r>
      <w:r w:rsidRPr="00C774AB">
        <w:rPr>
          <w:rStyle w:val="PageNumber"/>
          <w:rFonts w:ascii="Lotus Linotype" w:hAnsi="Lotus Linotype"/>
          <w:rtl/>
        </w:rPr>
        <w:t>‌</w:t>
      </w:r>
      <w:r w:rsidRPr="00C774AB">
        <w:rPr>
          <w:rStyle w:val="PageNumber"/>
          <w:rFonts w:ascii="Lotus Linotype" w:hAnsi="Lotus Linotype" w:cs="Lotus Linotype"/>
          <w:rtl/>
        </w:rPr>
        <w:t>شود</w:t>
      </w:r>
      <w:r w:rsidRPr="00D70007">
        <w:rPr>
          <w:rStyle w:val="PageNumber"/>
          <w:rFonts w:ascii="Lotus Linotype" w:hAnsi="Lotus Linotype" w:cs="Lotus Linotype"/>
          <w:rtl/>
        </w:rPr>
        <w:t xml:space="preserve"> و تاریخ و واقعیت گواه این مسأله</w:t>
      </w:r>
      <w:r w:rsidRPr="00D70007">
        <w:rPr>
          <w:rStyle w:val="PageNumber"/>
          <w:rFonts w:ascii="Lotus Linotype" w:hAnsi="Lotus Linotype"/>
          <w:rtl/>
        </w:rPr>
        <w:t>‌</w:t>
      </w:r>
      <w:r w:rsidRPr="00D70007">
        <w:rPr>
          <w:rStyle w:val="PageNumber"/>
          <w:rFonts w:ascii="Lotus Linotype" w:hAnsi="Lotus Linotype" w:cs="Lotus Linotype"/>
          <w:rtl/>
        </w:rPr>
        <w:t>اند. و نگا: توضیح مفصل آن در موضوع ششم.</w:t>
      </w:r>
    </w:p>
    <w:p w:rsidR="00343012" w:rsidRPr="00D70007" w:rsidRDefault="00343012" w:rsidP="00621E0B">
      <w:pPr>
        <w:pStyle w:val="FootnoteText"/>
        <w:spacing w:line="216" w:lineRule="auto"/>
        <w:ind w:left="193"/>
        <w:jc w:val="both"/>
        <w:rPr>
          <w:rStyle w:val="PageNumber"/>
          <w:rFonts w:ascii="Lotus Linotype" w:hAnsi="Lotus Linotype" w:cs="Lotus Linotype"/>
          <w:rtl/>
        </w:rPr>
      </w:pPr>
      <w:r w:rsidRPr="00D70007">
        <w:rPr>
          <w:rStyle w:val="PageNumber"/>
          <w:rFonts w:ascii="Lotus Linotype" w:hAnsi="Lotus Linotype" w:cs="Lotus Linotype"/>
          <w:rtl/>
        </w:rPr>
        <w:t>ثالثاً: این متن مطلقاً در مذمت دعوت و امام و پیروان آن نیست.</w:t>
      </w:r>
    </w:p>
    <w:p w:rsidR="00343012" w:rsidRPr="00D70007" w:rsidRDefault="00343012" w:rsidP="00621E0B">
      <w:pPr>
        <w:pStyle w:val="FootnoteText"/>
        <w:spacing w:line="216" w:lineRule="auto"/>
        <w:ind w:left="193"/>
        <w:jc w:val="both"/>
        <w:rPr>
          <w:rStyle w:val="PageNumber"/>
          <w:rFonts w:ascii="Lotus Linotype" w:hAnsi="Lotus Linotype" w:cs="Lotus Linotype"/>
        </w:rPr>
      </w:pPr>
      <w:r w:rsidRPr="00D70007">
        <w:rPr>
          <w:rStyle w:val="PageNumber"/>
          <w:rFonts w:ascii="Lotus Linotype" w:hAnsi="Lotus Linotype" w:cs="Lotus Linotype"/>
          <w:rtl/>
        </w:rPr>
        <w:t>رابعاً: درخور و در شأن کسی که برای خویش، خوانندگان و علم احترام قائل است، نمی</w:t>
      </w:r>
      <w:r w:rsidRPr="00D70007">
        <w:rPr>
          <w:rStyle w:val="PageNumber"/>
          <w:rFonts w:ascii="Lotus Linotype" w:hAnsi="Lotus Linotype"/>
          <w:rtl/>
        </w:rPr>
        <w:t>‌</w:t>
      </w:r>
      <w:r w:rsidRPr="00D70007">
        <w:rPr>
          <w:rStyle w:val="PageNumber"/>
          <w:rFonts w:ascii="Lotus Linotype" w:hAnsi="Lotus Linotype" w:cs="Lotus Linotype"/>
          <w:rtl/>
        </w:rPr>
        <w:t>باشد که منبع او برخی تواریخ باشد؟! سپس خبری از یک امر غیبی بدهد و آن مردی است که گمان می</w:t>
      </w:r>
      <w:r w:rsidRPr="00D70007">
        <w:rPr>
          <w:rStyle w:val="PageNumber"/>
          <w:rFonts w:ascii="Lotus Linotype" w:hAnsi="Lotus Linotype"/>
          <w:rtl/>
        </w:rPr>
        <w:t>‌</w:t>
      </w:r>
      <w:r w:rsidRPr="00D70007">
        <w:rPr>
          <w:rStyle w:val="PageNumber"/>
          <w:rFonts w:ascii="Lotus Linotype" w:hAnsi="Lotus Linotype" w:cs="Lotus Linotype"/>
          <w:rtl/>
        </w:rPr>
        <w:t>رود دین اسلام را دگرگون سازد. دریغا که مولف دروغش را تکمیل نکرده و نگفته است که این مرد همان محمد بن عبدالوهابِ مبلّغ و مصلحی است که به یاری دین اسلام شتافت و با توفیق الهی، دین آن جاهلان و بدعتگران را به علم و سنت دگرگون کرد.</w:t>
      </w:r>
    </w:p>
  </w:footnote>
  <w:footnote w:id="368">
    <w:p w:rsidR="00343012" w:rsidRPr="00D70007" w:rsidRDefault="00343012" w:rsidP="00C774A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در این بند شگفتی</w:t>
      </w:r>
      <w:r w:rsidRPr="00D70007">
        <w:rPr>
          <w:rStyle w:val="PageNumber"/>
          <w:rFonts w:ascii="Lotus Linotype" w:hAnsi="Lotus Linotype"/>
          <w:rtl/>
        </w:rPr>
        <w:t>‌</w:t>
      </w:r>
      <w:r w:rsidRPr="00D70007">
        <w:rPr>
          <w:rStyle w:val="PageNumber"/>
          <w:rFonts w:ascii="Lotus Linotype" w:hAnsi="Lotus Linotype" w:cs="Lotus Linotype"/>
          <w:rtl/>
        </w:rPr>
        <w:t>ها و نکات بدیعی نهفته است. نخست آنکه مرجع مؤلف در اینجا یکی از قطب</w:t>
      </w:r>
      <w:r w:rsidRPr="00D70007">
        <w:rPr>
          <w:rStyle w:val="PageNumber"/>
          <w:rFonts w:ascii="Lotus Linotype" w:hAnsi="Lotus Linotype"/>
          <w:rtl/>
        </w:rPr>
        <w:t>‌</w:t>
      </w:r>
      <w:r w:rsidRPr="00D70007">
        <w:rPr>
          <w:rStyle w:val="PageNumber"/>
          <w:rFonts w:ascii="Lotus Linotype" w:hAnsi="Lotus Linotype" w:cs="Lotus Linotype"/>
          <w:rtl/>
        </w:rPr>
        <w:t>های بدعتگری و از دشمنان بزرگ سنت و اهل آن است. دوم آنکه تمام نشانه</w:t>
      </w:r>
      <w:r w:rsidRPr="00D70007">
        <w:rPr>
          <w:rStyle w:val="PageNumber"/>
          <w:rFonts w:ascii="Lotus Linotype" w:hAnsi="Lotus Linotype"/>
          <w:rtl/>
        </w:rPr>
        <w:t>‌</w:t>
      </w:r>
      <w:r w:rsidRPr="00D70007">
        <w:rPr>
          <w:rStyle w:val="PageNumber"/>
          <w:rFonts w:ascii="Lotus Linotype" w:hAnsi="Lotus Linotype" w:cs="Lotus Linotype"/>
          <w:rtl/>
        </w:rPr>
        <w:t>های جعلی و دروغ بودن در این حدیث جعلی و دروغین جمع است. حال اگر هر دو - هم نقل</w:t>
      </w:r>
      <w:r w:rsidRPr="00D70007">
        <w:rPr>
          <w:rStyle w:val="PageNumber"/>
          <w:rFonts w:ascii="Lotus Linotype" w:hAnsi="Lotus Linotype"/>
          <w:rtl/>
        </w:rPr>
        <w:t>‌</w:t>
      </w:r>
      <w:r w:rsidRPr="00D70007">
        <w:rPr>
          <w:rStyle w:val="PageNumber"/>
          <w:rFonts w:ascii="Lotus Linotype" w:hAnsi="Lotus Linotype" w:cs="Lotus Linotype"/>
          <w:rtl/>
        </w:rPr>
        <w:t>کننده و هم آن که از وی نقل شده - این را نمی</w:t>
      </w:r>
      <w:r w:rsidRPr="00D70007">
        <w:rPr>
          <w:rStyle w:val="PageNumber"/>
          <w:rFonts w:ascii="Lotus Linotype" w:hAnsi="Lotus Linotype"/>
          <w:rtl/>
        </w:rPr>
        <w:t>‌</w:t>
      </w:r>
      <w:r w:rsidRPr="00D70007">
        <w:rPr>
          <w:rStyle w:val="PageNumber"/>
          <w:rFonts w:ascii="Lotus Linotype" w:hAnsi="Lotus Linotype" w:cs="Lotus Linotype"/>
          <w:rtl/>
        </w:rPr>
        <w:t>دانند، که مصیبت است، ولی اگر می</w:t>
      </w:r>
      <w:r w:rsidRPr="00D70007">
        <w:rPr>
          <w:rStyle w:val="PageNumber"/>
          <w:rFonts w:ascii="Lotus Linotype" w:hAnsi="Lotus Linotype"/>
          <w:rtl/>
        </w:rPr>
        <w:t>‌</w:t>
      </w:r>
      <w:r w:rsidRPr="00D70007">
        <w:rPr>
          <w:rStyle w:val="PageNumber"/>
          <w:rFonts w:ascii="Lotus Linotype" w:hAnsi="Lotus Linotype" w:cs="Lotus Linotype"/>
          <w:rtl/>
        </w:rPr>
        <w:t>دانند که این حدیث جعل شده است که آن دیگر مصیبتی بزرگ</w:t>
      </w:r>
      <w:r w:rsidRPr="00D70007">
        <w:rPr>
          <w:rStyle w:val="PageNumber"/>
          <w:rFonts w:ascii="Lotus Linotype" w:hAnsi="Lotus Linotype"/>
          <w:rtl/>
        </w:rPr>
        <w:t>‌</w:t>
      </w:r>
      <w:r w:rsidRPr="00D70007">
        <w:rPr>
          <w:rStyle w:val="PageNumber"/>
          <w:rFonts w:ascii="Lotus Linotype" w:hAnsi="Lotus Linotype" w:cs="Lotus Linotype"/>
          <w:rtl/>
        </w:rPr>
        <w:t>تر است. بنده تأسف عمیق خود را به اهل بدعت به خاطر داشتن چنین معلمانی اعلام کرده و از خداوند متعال مسألت می</w:t>
      </w:r>
      <w:r w:rsidRPr="00D70007">
        <w:rPr>
          <w:rStyle w:val="PageNumber"/>
          <w:rFonts w:ascii="Lotus Linotype" w:hAnsi="Lotus Linotype"/>
          <w:rtl/>
        </w:rPr>
        <w:t>‌</w:t>
      </w:r>
      <w:r w:rsidRPr="00D70007">
        <w:rPr>
          <w:rStyle w:val="PageNumber"/>
          <w:rFonts w:ascii="Lotus Linotype" w:hAnsi="Lotus Linotype" w:cs="Lotus Linotype"/>
          <w:rtl/>
        </w:rPr>
        <w:t>دارم که به آنان معلمانی بهتر عنایت فرماید تا آنان را به راه حق و سنت بازبرند.</w:t>
      </w:r>
    </w:p>
  </w:footnote>
  <w:footnote w:id="369">
    <w:p w:rsidR="00343012" w:rsidRPr="00D70007" w:rsidRDefault="00343012" w:rsidP="00C774A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بازی با عقل مردم است. اگر برای طعنه و افترا زدن به شیخ و امام دعوت، وسیله</w:t>
      </w:r>
      <w:r w:rsidRPr="00D70007">
        <w:rPr>
          <w:rStyle w:val="PageNumber"/>
          <w:rFonts w:ascii="Lotus Linotype" w:hAnsi="Lotus Linotype"/>
          <w:rtl/>
        </w:rPr>
        <w:t>‌</w:t>
      </w:r>
      <w:r w:rsidRPr="00D70007">
        <w:rPr>
          <w:rStyle w:val="PageNumber"/>
          <w:rFonts w:ascii="Lotus Linotype" w:hAnsi="Lotus Linotype" w:cs="Lotus Linotype"/>
          <w:rtl/>
        </w:rPr>
        <w:t>ای جز این گونه خیالبافی</w:t>
      </w:r>
      <w:r w:rsidRPr="00D70007">
        <w:rPr>
          <w:rStyle w:val="PageNumber"/>
          <w:rFonts w:ascii="Lotus Linotype" w:hAnsi="Lotus Linotype"/>
          <w:rtl/>
        </w:rPr>
        <w:t>‌</w:t>
      </w:r>
      <w:r w:rsidRPr="00D70007">
        <w:rPr>
          <w:rStyle w:val="PageNumber"/>
          <w:rFonts w:ascii="Lotus Linotype" w:hAnsi="Lotus Linotype" w:cs="Lotus Linotype"/>
          <w:rtl/>
        </w:rPr>
        <w:t>ها و گمانه</w:t>
      </w:r>
      <w:r w:rsidRPr="00D70007">
        <w:rPr>
          <w:rStyle w:val="PageNumber"/>
          <w:rFonts w:ascii="Lotus Linotype" w:hAnsi="Lotus Linotype"/>
          <w:rtl/>
        </w:rPr>
        <w:t>‌</w:t>
      </w:r>
      <w:r w:rsidRPr="00D70007">
        <w:rPr>
          <w:rStyle w:val="PageNumber"/>
          <w:rFonts w:ascii="Lotus Linotype" w:hAnsi="Lotus Linotype" w:cs="Lotus Linotype"/>
          <w:rtl/>
        </w:rPr>
        <w:t>پرانی</w:t>
      </w:r>
      <w:r w:rsidRPr="00D70007">
        <w:rPr>
          <w:rStyle w:val="PageNumber"/>
          <w:rFonts w:ascii="Lotus Linotype" w:hAnsi="Lotus Linotype"/>
          <w:rtl/>
        </w:rPr>
        <w:t>‌</w:t>
      </w:r>
      <w:r w:rsidRPr="00D70007">
        <w:rPr>
          <w:rStyle w:val="PageNumber"/>
          <w:rFonts w:ascii="Lotus Linotype" w:hAnsi="Lotus Linotype" w:cs="Lotus Linotype"/>
          <w:rtl/>
        </w:rPr>
        <w:t xml:space="preserve">ها ندارند، پس واقعاً </w:t>
      </w:r>
      <w:r w:rsidRPr="00D70007">
        <w:rPr>
          <w:rStyle w:val="PageNumber"/>
          <w:rFonts w:ascii="Lotus Linotype" w:hAnsi="Lotus Linotype" w:cs="Times New Roman"/>
          <w:rtl/>
        </w:rPr>
        <w:t>–</w:t>
      </w:r>
      <w:r w:rsidRPr="00D70007">
        <w:rPr>
          <w:rStyle w:val="PageNumber"/>
          <w:rFonts w:ascii="Lotus Linotype" w:hAnsi="Lotus Linotype" w:cs="Lotus Linotype"/>
          <w:rtl/>
        </w:rPr>
        <w:t xml:space="preserve"> الحمد لله - به شکست</w:t>
      </w:r>
      <w:r w:rsidRPr="00D70007">
        <w:rPr>
          <w:rStyle w:val="PageNumber"/>
          <w:rFonts w:ascii="Lotus Linotype" w:hAnsi="Lotus Linotype"/>
          <w:rtl/>
        </w:rPr>
        <w:t>‌</w:t>
      </w:r>
      <w:r w:rsidRPr="00D70007">
        <w:rPr>
          <w:rStyle w:val="PageNumber"/>
          <w:rFonts w:ascii="Lotus Linotype" w:hAnsi="Lotus Linotype" w:cs="Lotus Linotype"/>
          <w:rtl/>
        </w:rPr>
        <w:t>شان اعتراف دارند.</w:t>
      </w:r>
    </w:p>
  </w:footnote>
  <w:footnote w:id="370">
    <w:p w:rsidR="00343012" w:rsidRPr="00D70007" w:rsidRDefault="00343012" w:rsidP="00C774A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عنوان «نجدی» در اینجا به شیخ محمد بن عبدالوهاب اطلاق می</w:t>
      </w:r>
      <w:r w:rsidRPr="00D70007">
        <w:rPr>
          <w:rStyle w:val="PageNumber"/>
          <w:rFonts w:ascii="Lotus Linotype" w:hAnsi="Lotus Linotype"/>
          <w:rtl/>
        </w:rPr>
        <w:t>‌</w:t>
      </w:r>
      <w:r w:rsidRPr="00D70007">
        <w:rPr>
          <w:rStyle w:val="PageNumber"/>
          <w:rFonts w:ascii="Lotus Linotype" w:hAnsi="Lotus Linotype" w:cs="Lotus Linotype"/>
          <w:rtl/>
        </w:rPr>
        <w:t>شود به قرینه اینکه از منطقه نجد واقع در شرق شبه جزیره عربستان برخاسته است. (مترجم).</w:t>
      </w:r>
    </w:p>
  </w:footnote>
  <w:footnote w:id="371">
    <w:p w:rsidR="00343012" w:rsidRPr="00D70007" w:rsidRDefault="00343012" w:rsidP="00C774A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آری، هر کس طعم ایمان و علم و شیرینی سنت را چشیده باشد، قابل تصور نیست که دیگر به جهل و بدعت برگردد. و اما حدیث بخاری در اصل درباره خوارج است نه درباره پیروان سلف صالح.</w:t>
      </w:r>
    </w:p>
  </w:footnote>
  <w:footnote w:id="372">
    <w:p w:rsidR="00343012" w:rsidRPr="00D70007" w:rsidRDefault="00343012" w:rsidP="00C774AB">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خدا را شکر می</w:t>
      </w:r>
      <w:r w:rsidRPr="00D70007">
        <w:rPr>
          <w:rStyle w:val="PageNumber"/>
          <w:rFonts w:ascii="Lotus Linotype" w:hAnsi="Lotus Linotype"/>
          <w:rtl/>
        </w:rPr>
        <w:t>‌</w:t>
      </w:r>
      <w:r w:rsidRPr="00D70007">
        <w:rPr>
          <w:rStyle w:val="PageNumber"/>
          <w:rFonts w:ascii="Lotus Linotype" w:hAnsi="Lotus Linotype" w:cs="Lotus Linotype"/>
          <w:rtl/>
        </w:rPr>
        <w:t>گوییم که ابتدا حق را بر زبان آنان جاری کرد. سپس سرهایشان را خم کردند و همان حق را ناحق خواندند. درباره آنچه که منکرات و تکفیر امت نامیده، توضیح دادیم که صرف افتراست. با این وجود در مباحث آینده توضیح بیشتری برای آن خواهد آمد.</w:t>
      </w:r>
    </w:p>
  </w:footnote>
  <w:footnote w:id="37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حتی یک نمونه از این کتابهای فراوان بجز «دلایل</w:t>
      </w:r>
      <w:r w:rsidRPr="00D70007">
        <w:rPr>
          <w:rStyle w:val="PageNumber"/>
          <w:rFonts w:ascii="Lotus Linotype" w:hAnsi="Lotus Linotype"/>
          <w:rtl/>
        </w:rPr>
        <w:t>‌</w:t>
      </w:r>
      <w:r w:rsidRPr="00D70007">
        <w:rPr>
          <w:rStyle w:val="PageNumber"/>
          <w:rFonts w:ascii="Lotus Linotype" w:hAnsi="Lotus Linotype" w:cs="Lotus Linotype"/>
          <w:rtl/>
        </w:rPr>
        <w:t>الخیرات» را نام نبرده است. این افترا را چنان که آوردیم شخص امام تمام و کمال نفی و تکذیب کرده است.</w:t>
      </w:r>
    </w:p>
  </w:footnote>
  <w:footnote w:id="37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صحت ندارد.</w:t>
      </w:r>
    </w:p>
  </w:footnote>
  <w:footnote w:id="375">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کذب است. امام محمدبن عبدالوهاب و یاران او معتقد به شیوه سلف صالح در اثبات صفات باری تعالی مطابق با قرآن و سنت بوده هیچ تشبیه و تعطیلی را نمی</w:t>
      </w:r>
      <w:r w:rsidRPr="00D70007">
        <w:rPr>
          <w:rStyle w:val="PageNumber"/>
          <w:rFonts w:ascii="Lotus Linotype" w:hAnsi="Lotus Linotype"/>
          <w:rtl/>
        </w:rPr>
        <w:t>‌</w:t>
      </w:r>
      <w:r w:rsidRPr="00D70007">
        <w:rPr>
          <w:rStyle w:val="PageNumber"/>
          <w:rFonts w:ascii="Lotus Linotype" w:hAnsi="Lotus Linotype" w:cs="Lotus Linotype"/>
          <w:rtl/>
        </w:rPr>
        <w:t>پذیرند.</w:t>
      </w:r>
    </w:p>
    <w:p w:rsidR="00343012" w:rsidRPr="00D70007" w:rsidRDefault="00343012" w:rsidP="00621E0B">
      <w:pPr>
        <w:pStyle w:val="FootnoteText"/>
        <w:spacing w:line="216" w:lineRule="auto"/>
        <w:ind w:left="193"/>
        <w:jc w:val="both"/>
        <w:rPr>
          <w:rStyle w:val="PageNumber"/>
          <w:rFonts w:ascii="Lotus Linotype" w:hAnsi="Lotus Linotype" w:cs="Lotus Linotype"/>
        </w:rPr>
      </w:pPr>
      <w:r w:rsidRPr="00D70007">
        <w:rPr>
          <w:rStyle w:val="PageNumber"/>
          <w:rFonts w:ascii="Lotus Linotype" w:hAnsi="Lotus Linotype" w:cs="Lotus Linotype"/>
          <w:rtl/>
        </w:rPr>
        <w:t>جهمیه و معتزله و اهل تأویل و تعطیل، کسانی را که به اثبات صفات براساس متون معتقدند، مجسّم و مشبّه (اهل تجسیم و تشبیه) می</w:t>
      </w:r>
      <w:r w:rsidRPr="00D70007">
        <w:rPr>
          <w:rStyle w:val="PageNumber"/>
          <w:rFonts w:ascii="Lotus Linotype" w:hAnsi="Lotus Linotype"/>
          <w:rtl/>
        </w:rPr>
        <w:t>‌</w:t>
      </w:r>
      <w:r w:rsidRPr="00D70007">
        <w:rPr>
          <w:rStyle w:val="PageNumber"/>
          <w:rFonts w:ascii="Lotus Linotype" w:hAnsi="Lotus Linotype" w:cs="Lotus Linotype"/>
          <w:rtl/>
        </w:rPr>
        <w:t>نامند. مؤلف در اینجا شیوه آنان را اختیار کرده است.</w:t>
      </w:r>
    </w:p>
  </w:footnote>
  <w:footnote w:id="37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همه اینها أکاذیب و افتراهایی</w:t>
      </w:r>
      <w:r w:rsidRPr="00D70007">
        <w:rPr>
          <w:rStyle w:val="PageNumber"/>
          <w:rFonts w:ascii="Lotus Linotype" w:hAnsi="Lotus Linotype"/>
          <w:rtl/>
        </w:rPr>
        <w:t>‌</w:t>
      </w:r>
      <w:r w:rsidRPr="00D70007">
        <w:rPr>
          <w:rStyle w:val="PageNumber"/>
          <w:rFonts w:ascii="Lotus Linotype" w:hAnsi="Lotus Linotype" w:cs="Lotus Linotype"/>
          <w:rtl/>
        </w:rPr>
        <w:t>اند که حقایق سابق</w:t>
      </w:r>
      <w:r w:rsidRPr="00D70007">
        <w:rPr>
          <w:rStyle w:val="PageNumber"/>
          <w:rFonts w:ascii="Lotus Linotype" w:hAnsi="Lotus Linotype"/>
          <w:rtl/>
        </w:rPr>
        <w:t>‌</w:t>
      </w:r>
      <w:r w:rsidRPr="00D70007">
        <w:rPr>
          <w:rStyle w:val="PageNumber"/>
          <w:rFonts w:ascii="Lotus Linotype" w:hAnsi="Lotus Linotype" w:cs="Lotus Linotype"/>
          <w:rtl/>
        </w:rPr>
        <w:t>الذکر و مطالب بعدی همه آنها را رد می</w:t>
      </w:r>
      <w:r w:rsidRPr="00D70007">
        <w:rPr>
          <w:rStyle w:val="PageNumber"/>
          <w:rFonts w:ascii="Lotus Linotype" w:hAnsi="Lotus Linotype"/>
          <w:rtl/>
        </w:rPr>
        <w:t>‌</w:t>
      </w:r>
      <w:r w:rsidRPr="00D70007">
        <w:rPr>
          <w:rStyle w:val="PageNumber"/>
          <w:rFonts w:ascii="Lotus Linotype" w:hAnsi="Lotus Linotype" w:cs="Lotus Linotype"/>
          <w:rtl/>
        </w:rPr>
        <w:t>کند.</w:t>
      </w:r>
    </w:p>
  </w:footnote>
  <w:footnote w:id="377">
    <w:p w:rsidR="00343012" w:rsidRPr="00D70007" w:rsidRDefault="00343012" w:rsidP="003648D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بلی امام این کار را انجام داده است چرا که این امور بدعت هستند و بر علما و والیان و هر کسی که قادر به جلوگیری از این منکرات است، واجب است که با حکمت عمل کنند. و این مایه ستایش امام است نه مذمت او.</w:t>
      </w:r>
    </w:p>
  </w:footnote>
  <w:footnote w:id="37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به قتل رساندن این افراد، کذب است.</w:t>
      </w:r>
    </w:p>
  </w:footnote>
  <w:footnote w:id="37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متهم کردن امام به ادعای پیامبری کردن، تهمت بسیار بزرگی است که در موضوع پنجم از فصل ششم بدان پرداخته شده است.</w:t>
      </w:r>
    </w:p>
  </w:footnote>
  <w:footnote w:id="380">
    <w:p w:rsidR="00343012" w:rsidRPr="00D70007" w:rsidRDefault="00343012" w:rsidP="003648D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مراجعه شود به پاورقی</w:t>
      </w:r>
      <w:r w:rsidRPr="00D70007">
        <w:rPr>
          <w:rStyle w:val="PageNumber"/>
          <w:rFonts w:ascii="Lotus Linotype" w:hAnsi="Lotus Linotype"/>
          <w:rtl/>
        </w:rPr>
        <w:t>‌</w:t>
      </w:r>
      <w:r w:rsidRPr="00D70007">
        <w:rPr>
          <w:rStyle w:val="PageNumber"/>
          <w:rFonts w:ascii="Lotus Linotype" w:hAnsi="Lotus Linotype" w:cs="Lotus Linotype"/>
          <w:rtl/>
        </w:rPr>
        <w:t>های قبلی.</w:t>
      </w:r>
    </w:p>
  </w:footnote>
  <w:footnote w:id="381">
    <w:p w:rsidR="00343012" w:rsidRPr="00D70007" w:rsidRDefault="00343012" w:rsidP="003648D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مراجعه شود به پاورقی</w:t>
      </w:r>
      <w:r w:rsidRPr="00D70007">
        <w:rPr>
          <w:rStyle w:val="PageNumber"/>
          <w:rFonts w:ascii="Lotus Linotype" w:hAnsi="Lotus Linotype"/>
          <w:rtl/>
        </w:rPr>
        <w:t>‌</w:t>
      </w:r>
      <w:r w:rsidRPr="00D70007">
        <w:rPr>
          <w:rStyle w:val="PageNumber"/>
          <w:rFonts w:ascii="Lotus Linotype" w:hAnsi="Lotus Linotype" w:cs="Lotus Linotype"/>
          <w:rtl/>
        </w:rPr>
        <w:t>های قبلی.</w:t>
      </w:r>
    </w:p>
  </w:footnote>
  <w:footnote w:id="382">
    <w:p w:rsidR="00343012" w:rsidRPr="00D70007" w:rsidRDefault="00343012" w:rsidP="003648D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مراجعه شود به پاورقی</w:t>
      </w:r>
      <w:r w:rsidRPr="00D70007">
        <w:rPr>
          <w:rStyle w:val="PageNumber"/>
          <w:rFonts w:ascii="Lotus Linotype" w:hAnsi="Lotus Linotype"/>
          <w:rtl/>
        </w:rPr>
        <w:t>‌</w:t>
      </w:r>
      <w:r w:rsidRPr="00D70007">
        <w:rPr>
          <w:rStyle w:val="PageNumber"/>
          <w:rFonts w:ascii="Lotus Linotype" w:hAnsi="Lotus Linotype" w:cs="Lotus Linotype"/>
          <w:rtl/>
        </w:rPr>
        <w:t>های قبلی.</w:t>
      </w:r>
    </w:p>
  </w:footnote>
  <w:footnote w:id="38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نه به صورت مطلق. شیخ همانند سایر سلف صالح قائل به کفر کسانی است که غیر خدا را ادعا یا پرستش می</w:t>
      </w:r>
      <w:r w:rsidRPr="00D70007">
        <w:rPr>
          <w:rStyle w:val="PageNumber"/>
          <w:rFonts w:ascii="Lotus Linotype" w:hAnsi="Lotus Linotype"/>
          <w:rtl/>
        </w:rPr>
        <w:t>‌</w:t>
      </w:r>
      <w:r w:rsidRPr="00D70007">
        <w:rPr>
          <w:rStyle w:val="PageNumber"/>
          <w:rFonts w:ascii="Lotus Linotype" w:hAnsi="Lotus Linotype" w:cs="Lotus Linotype"/>
          <w:rtl/>
        </w:rPr>
        <w:t>کنند هرچند که نام این اعمال را توسل بگذارند. همه توسل</w:t>
      </w:r>
      <w:r w:rsidRPr="00D70007">
        <w:rPr>
          <w:rStyle w:val="PageNumber"/>
          <w:rFonts w:ascii="Lotus Linotype" w:hAnsi="Lotus Linotype"/>
          <w:rtl/>
        </w:rPr>
        <w:t>‌</w:t>
      </w:r>
      <w:r w:rsidRPr="00D70007">
        <w:rPr>
          <w:rStyle w:val="PageNumber"/>
          <w:rFonts w:ascii="Lotus Linotype" w:hAnsi="Lotus Linotype" w:cs="Lotus Linotype"/>
          <w:rtl/>
        </w:rPr>
        <w:t>های بدعت</w:t>
      </w:r>
      <w:r w:rsidRPr="00D70007">
        <w:rPr>
          <w:rStyle w:val="PageNumber"/>
          <w:rFonts w:ascii="Lotus Linotype" w:hAnsi="Lotus Linotype"/>
          <w:rtl/>
        </w:rPr>
        <w:t>‌</w:t>
      </w:r>
      <w:r w:rsidRPr="00D70007">
        <w:rPr>
          <w:rStyle w:val="PageNumber"/>
          <w:rFonts w:ascii="Lotus Linotype" w:hAnsi="Lotus Linotype" w:cs="Lotus Linotype"/>
          <w:rtl/>
        </w:rPr>
        <w:t>آمیز حرام هستند. ولی توسل شرعی عبادتی است که شیخ بدان فراخوانده و همچون سلف صالح بدان ایمان دارد.</w:t>
      </w:r>
    </w:p>
  </w:footnote>
  <w:footnote w:id="384">
    <w:p w:rsidR="00343012" w:rsidRPr="00D70007" w:rsidRDefault="00343012" w:rsidP="003648D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دروغ است و قبلاً پاسخ داده شده است.</w:t>
      </w:r>
    </w:p>
  </w:footnote>
  <w:footnote w:id="385">
    <w:p w:rsidR="00343012" w:rsidRPr="00D70007" w:rsidRDefault="00343012" w:rsidP="003648D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دروغ است و قبلاً پاسخ داده شده است.</w:t>
      </w:r>
    </w:p>
  </w:footnote>
  <w:footnote w:id="38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کذب است. امام در این علوم تحصیل و تبحر داشته، آنها را تدریس نموده است و همواره امر به تدریس آنها می</w:t>
      </w:r>
      <w:r w:rsidRPr="00D70007">
        <w:rPr>
          <w:rStyle w:val="PageNumber"/>
          <w:rFonts w:ascii="Lotus Linotype" w:hAnsi="Lotus Linotype"/>
          <w:rtl/>
        </w:rPr>
        <w:t>‌</w:t>
      </w:r>
      <w:r w:rsidRPr="00D70007">
        <w:rPr>
          <w:rStyle w:val="PageNumber"/>
          <w:rFonts w:ascii="Lotus Linotype" w:hAnsi="Lotus Linotype" w:cs="Lotus Linotype"/>
          <w:rtl/>
        </w:rPr>
        <w:t>نمود.</w:t>
      </w:r>
    </w:p>
  </w:footnote>
  <w:footnote w:id="38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از بهتان</w:t>
      </w:r>
      <w:r w:rsidRPr="00D70007">
        <w:rPr>
          <w:rStyle w:val="PageNumber"/>
          <w:rFonts w:ascii="Lotus Linotype" w:hAnsi="Lotus Linotype"/>
          <w:rtl/>
        </w:rPr>
        <w:t>‌</w:t>
      </w:r>
      <w:r w:rsidRPr="00D70007">
        <w:rPr>
          <w:rStyle w:val="PageNumber"/>
          <w:rFonts w:ascii="Lotus Linotype" w:hAnsi="Lotus Linotype" w:cs="Lotus Linotype"/>
          <w:rtl/>
        </w:rPr>
        <w:t>های بزرگ است. پس چرا یک مورد هم از اقوال و اعمال، امام را که ثابت</w:t>
      </w:r>
      <w:r w:rsidRPr="00D70007">
        <w:rPr>
          <w:rStyle w:val="PageNumber"/>
          <w:rFonts w:ascii="Lotus Linotype" w:hAnsi="Lotus Linotype"/>
          <w:rtl/>
        </w:rPr>
        <w:t>‌</w:t>
      </w:r>
      <w:r w:rsidRPr="00D70007">
        <w:rPr>
          <w:rStyle w:val="PageNumber"/>
          <w:rFonts w:ascii="Lotus Linotype" w:hAnsi="Lotus Linotype" w:cs="Lotus Linotype"/>
          <w:rtl/>
        </w:rPr>
        <w:t>کننده این تهمت</w:t>
      </w:r>
      <w:r w:rsidRPr="00D70007">
        <w:rPr>
          <w:rStyle w:val="PageNumber"/>
          <w:rFonts w:ascii="Lotus Linotype" w:hAnsi="Lotus Linotype"/>
          <w:rtl/>
        </w:rPr>
        <w:t>‌</w:t>
      </w:r>
      <w:r w:rsidRPr="00D70007">
        <w:rPr>
          <w:rStyle w:val="PageNumber"/>
          <w:rFonts w:ascii="Lotus Linotype" w:hAnsi="Lotus Linotype" w:cs="Lotus Linotype"/>
          <w:rtl/>
        </w:rPr>
        <w:t>ها و افتراها باشد، ذکر نکرده است؟ واقعیت این است که اقوال و اعمال وی کاملاً خلاف اینها را ثابت می</w:t>
      </w:r>
      <w:r w:rsidRPr="00D70007">
        <w:rPr>
          <w:rStyle w:val="PageNumber"/>
          <w:rFonts w:ascii="Lotus Linotype" w:hAnsi="Lotus Linotype"/>
          <w:rtl/>
        </w:rPr>
        <w:t>‌</w:t>
      </w:r>
      <w:r w:rsidRPr="00D70007">
        <w:rPr>
          <w:rStyle w:val="PageNumber"/>
          <w:rFonts w:ascii="Lotus Linotype" w:hAnsi="Lotus Linotype" w:cs="Lotus Linotype"/>
          <w:rtl/>
        </w:rPr>
        <w:t>کنند. همه علما و پیروانِ اهل سنت و جماعت دعوت از افتراهایی که بدانها نسبت می</w:t>
      </w:r>
      <w:r w:rsidRPr="00D70007">
        <w:rPr>
          <w:rStyle w:val="PageNumber"/>
          <w:rFonts w:ascii="Lotus Linotype" w:hAnsi="Lotus Linotype"/>
          <w:rtl/>
        </w:rPr>
        <w:t>‌</w:t>
      </w:r>
      <w:r w:rsidRPr="00D70007">
        <w:rPr>
          <w:rStyle w:val="PageNumber"/>
          <w:rFonts w:ascii="Lotus Linotype" w:hAnsi="Lotus Linotype" w:cs="Lotus Linotype"/>
          <w:rtl/>
        </w:rPr>
        <w:t>دهند، کاملاً مبرا هستند.</w:t>
      </w:r>
    </w:p>
  </w:footnote>
  <w:footnote w:id="38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افترائی عجیب است.</w:t>
      </w:r>
    </w:p>
  </w:footnote>
  <w:footnote w:id="38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دروغ است و امام در نامه</w:t>
      </w:r>
      <w:r w:rsidRPr="00D70007">
        <w:rPr>
          <w:rStyle w:val="PageNumber"/>
          <w:rFonts w:ascii="Lotus Linotype" w:hAnsi="Lotus Linotype"/>
          <w:rtl/>
        </w:rPr>
        <w:t>‌</w:t>
      </w:r>
      <w:r w:rsidRPr="00D70007">
        <w:rPr>
          <w:rStyle w:val="PageNumber"/>
          <w:rFonts w:ascii="Lotus Linotype" w:hAnsi="Lotus Linotype" w:cs="Lotus Linotype"/>
          <w:rtl/>
        </w:rPr>
        <w:t>هایش - از جمله در نامه قبلی</w:t>
      </w:r>
      <w:r w:rsidRPr="00D70007">
        <w:rPr>
          <w:rStyle w:val="PageNumber"/>
          <w:rFonts w:ascii="Lotus Linotype" w:hAnsi="Lotus Linotype"/>
          <w:rtl/>
        </w:rPr>
        <w:t>‌</w:t>
      </w:r>
      <w:r w:rsidRPr="00D70007">
        <w:rPr>
          <w:rStyle w:val="PageNumber"/>
          <w:rFonts w:ascii="Lotus Linotype" w:hAnsi="Lotus Linotype" w:cs="Lotus Linotype"/>
          <w:rtl/>
        </w:rPr>
        <w:t>اش - آن را رد کرده است.</w:t>
      </w:r>
    </w:p>
  </w:footnote>
  <w:footnote w:id="39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پس چرا حتی از یک نفر این افراد متقی نیز که به گمان وی، امام آنان را تکفیر نموده، نام نبرده است؟ وای بر او چه دروغگویی است!</w:t>
      </w:r>
    </w:p>
  </w:footnote>
  <w:footnote w:id="39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حُسنی برای هر دو امام است که دوش به دوش هم و با همکاری و پشتیبانی یکدیگر به تبلیغ و نشر دین و عدل و امنیت و اقامه سنت و زدودن بدعت پرداخته و کوشیده</w:t>
      </w:r>
      <w:r w:rsidRPr="00D70007">
        <w:rPr>
          <w:rStyle w:val="PageNumber"/>
          <w:rFonts w:ascii="Lotus Linotype" w:hAnsi="Lotus Linotype"/>
          <w:rtl/>
        </w:rPr>
        <w:t>‌</w:t>
      </w:r>
      <w:r w:rsidRPr="00D70007">
        <w:rPr>
          <w:rStyle w:val="PageNumber"/>
          <w:rFonts w:ascii="Lotus Linotype" w:hAnsi="Lotus Linotype" w:cs="Lotus Linotype"/>
          <w:rtl/>
        </w:rPr>
        <w:t>اند.</w:t>
      </w:r>
    </w:p>
  </w:footnote>
  <w:footnote w:id="39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از مصادیق قلب حقیقت است. زیرا هدفی که آن دو در پیش گرفته بودند این بود که برای دین، دولتی برپا شود که آنرا ترویج و حمایت کند. گسترش قلمرو و مطیع کردن عربها نیز اگر چنانچه در جهت و به منظور تحقق اهداف دین، یاری حق و ایجاد وحدت و گسترش امنیت باشد، خواسته</w:t>
      </w:r>
      <w:r w:rsidRPr="00D70007">
        <w:rPr>
          <w:rStyle w:val="PageNumber"/>
          <w:rFonts w:ascii="Lotus Linotype" w:hAnsi="Lotus Linotype"/>
          <w:rtl/>
        </w:rPr>
        <w:t>‌</w:t>
      </w:r>
      <w:r w:rsidRPr="00D70007">
        <w:rPr>
          <w:rStyle w:val="PageNumber"/>
          <w:rFonts w:ascii="Lotus Linotype" w:hAnsi="Lotus Linotype" w:cs="Lotus Linotype"/>
          <w:rtl/>
        </w:rPr>
        <w:t>ای مشروع خواهد بود. و این عین اعتقاد امام محمدبن عبدالوهاب و امیر محمدبن سعود و نوادگان ایشان است.</w:t>
      </w:r>
    </w:p>
  </w:footnote>
  <w:footnote w:id="39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کذب است.</w:t>
      </w:r>
    </w:p>
  </w:footnote>
  <w:footnote w:id="39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احترام و تعظیمی به جاست ولی خشم و غیرت بدعتگران را برمی</w:t>
      </w:r>
      <w:r w:rsidRPr="00D70007">
        <w:rPr>
          <w:rStyle w:val="PageNumber"/>
          <w:rFonts w:ascii="Lotus Linotype" w:hAnsi="Lotus Linotype"/>
          <w:rtl/>
        </w:rPr>
        <w:t>‌</w:t>
      </w:r>
      <w:r w:rsidRPr="00D70007">
        <w:rPr>
          <w:rStyle w:val="PageNumber"/>
          <w:rFonts w:ascii="Lotus Linotype" w:hAnsi="Lotus Linotype" w:cs="Lotus Linotype"/>
          <w:rtl/>
        </w:rPr>
        <w:t>انگیزد. از این رو نویسنده آن نتوانسته عادت بدگویی</w:t>
      </w:r>
      <w:r w:rsidRPr="00D70007">
        <w:rPr>
          <w:rStyle w:val="PageNumber"/>
          <w:rFonts w:ascii="Lotus Linotype" w:hAnsi="Lotus Linotype"/>
          <w:rtl/>
        </w:rPr>
        <w:t>‌</w:t>
      </w:r>
      <w:r w:rsidRPr="00D70007">
        <w:rPr>
          <w:rStyle w:val="PageNumber"/>
          <w:rFonts w:ascii="Lotus Linotype" w:hAnsi="Lotus Linotype" w:cs="Lotus Linotype"/>
          <w:rtl/>
        </w:rPr>
        <w:t>اش را درخصوص ادعای نبوت و قتل، پنهان نگه دارد.</w:t>
      </w:r>
    </w:p>
  </w:footnote>
  <w:footnote w:id="39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هم بازگشتی دیگر است به لغز چینی و شعبده</w:t>
      </w:r>
      <w:r w:rsidRPr="00D70007">
        <w:rPr>
          <w:rStyle w:val="PageNumber"/>
          <w:rFonts w:ascii="Lotus Linotype" w:hAnsi="Lotus Linotype"/>
          <w:rtl/>
        </w:rPr>
        <w:t>‌</w:t>
      </w:r>
      <w:r w:rsidRPr="00D70007">
        <w:rPr>
          <w:rStyle w:val="PageNumber"/>
          <w:rFonts w:ascii="Lotus Linotype" w:hAnsi="Lotus Linotype" w:cs="Lotus Linotype"/>
          <w:rtl/>
        </w:rPr>
        <w:t>بازی. فکر می</w:t>
      </w:r>
      <w:r w:rsidRPr="00D70007">
        <w:rPr>
          <w:rStyle w:val="PageNumber"/>
          <w:rFonts w:ascii="Lotus Linotype" w:hAnsi="Lotus Linotype"/>
          <w:rtl/>
        </w:rPr>
        <w:t>‌</w:t>
      </w:r>
      <w:r w:rsidRPr="00D70007">
        <w:rPr>
          <w:rStyle w:val="PageNumber"/>
          <w:rFonts w:ascii="Lotus Linotype" w:hAnsi="Lotus Linotype" w:cs="Lotus Linotype"/>
          <w:rtl/>
        </w:rPr>
        <w:t>کنم از آنجا که دلایل کافی برای محکوم کردن دعوت و امام آن نداشته</w:t>
      </w:r>
      <w:r w:rsidRPr="00D70007">
        <w:rPr>
          <w:rStyle w:val="PageNumber"/>
          <w:rFonts w:ascii="Lotus Linotype" w:hAnsi="Lotus Linotype"/>
          <w:rtl/>
        </w:rPr>
        <w:t>‌</w:t>
      </w:r>
      <w:r w:rsidRPr="00D70007">
        <w:rPr>
          <w:rStyle w:val="PageNumber"/>
          <w:rFonts w:ascii="Lotus Linotype" w:hAnsi="Lotus Linotype" w:cs="Lotus Linotype"/>
          <w:rtl/>
        </w:rPr>
        <w:t>اند، به این ریاضیات و معماسازی</w:t>
      </w:r>
      <w:r w:rsidRPr="00D70007">
        <w:rPr>
          <w:rStyle w:val="PageNumber"/>
          <w:rFonts w:ascii="Lotus Linotype" w:hAnsi="Lotus Linotype"/>
          <w:rtl/>
        </w:rPr>
        <w:t>‌</w:t>
      </w:r>
      <w:r w:rsidRPr="00D70007">
        <w:rPr>
          <w:rStyle w:val="PageNumber"/>
          <w:rFonts w:ascii="Lotus Linotype" w:hAnsi="Lotus Linotype" w:cs="Lotus Linotype"/>
          <w:rtl/>
        </w:rPr>
        <w:t xml:space="preserve">ها متوسل </w:t>
      </w:r>
      <w:r w:rsidRPr="00D70007">
        <w:rPr>
          <w:rStyle w:val="PageNumber"/>
          <w:rFonts w:ascii="Lotus Linotype" w:hAnsi="Lotus Linotype"/>
          <w:rtl/>
        </w:rPr>
        <w:t>‌</w:t>
      </w:r>
      <w:r w:rsidRPr="00D70007">
        <w:rPr>
          <w:rStyle w:val="PageNumber"/>
          <w:rFonts w:ascii="Lotus Linotype" w:hAnsi="Lotus Linotype" w:cs="Lotus Linotype"/>
          <w:rtl/>
        </w:rPr>
        <w:t>شده</w:t>
      </w:r>
      <w:r w:rsidRPr="00D70007">
        <w:rPr>
          <w:rStyle w:val="PageNumber"/>
          <w:rFonts w:ascii="Lotus Linotype" w:hAnsi="Lotus Linotype"/>
          <w:rtl/>
        </w:rPr>
        <w:t>‌</w:t>
      </w:r>
      <w:r w:rsidRPr="00D70007">
        <w:rPr>
          <w:rStyle w:val="PageNumber"/>
          <w:rFonts w:ascii="Lotus Linotype" w:hAnsi="Lotus Linotype" w:cs="Lotus Linotype"/>
          <w:rtl/>
        </w:rPr>
        <w:t>اند.</w:t>
      </w:r>
    </w:p>
  </w:footnote>
  <w:footnote w:id="39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خلاصة الکلام (227-238).</w:t>
      </w:r>
    </w:p>
  </w:footnote>
  <w:footnote w:id="39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فرد جمیل الزهاوی می</w:t>
      </w:r>
      <w:r w:rsidRPr="00D70007">
        <w:rPr>
          <w:rStyle w:val="PageNumber"/>
          <w:rFonts w:ascii="Lotus Linotype" w:hAnsi="Lotus Linotype"/>
          <w:rtl/>
        </w:rPr>
        <w:t>‌</w:t>
      </w:r>
      <w:r w:rsidRPr="00D70007">
        <w:rPr>
          <w:rStyle w:val="PageNumber"/>
          <w:rFonts w:ascii="Lotus Linotype" w:hAnsi="Lotus Linotype" w:cs="Lotus Linotype"/>
          <w:rtl/>
        </w:rPr>
        <w:t>باشد.</w:t>
      </w:r>
    </w:p>
  </w:footnote>
  <w:footnote w:id="39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صیانة </w:t>
      </w:r>
      <w:r w:rsidRPr="00D70007">
        <w:rPr>
          <w:rStyle w:val="PageNumber"/>
          <w:rFonts w:ascii="Lotus Linotype" w:hAnsi="Lotus Linotype"/>
          <w:rtl/>
        </w:rPr>
        <w:t>‌</w:t>
      </w:r>
      <w:r w:rsidRPr="00D70007">
        <w:rPr>
          <w:rStyle w:val="PageNumber"/>
          <w:rFonts w:ascii="Lotus Linotype" w:hAnsi="Lotus Linotype" w:cs="Lotus Linotype"/>
          <w:rtl/>
        </w:rPr>
        <w:t>الانسان (7-10) با تلخیصی اندک در مقدمه.</w:t>
      </w:r>
    </w:p>
  </w:footnote>
  <w:footnote w:id="399">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و این ویران کردن به خاطر امتثال و اطاعت از فرمان پیامبر اسلام ص به این کار می</w:t>
      </w:r>
      <w:r w:rsidRPr="00D70007">
        <w:rPr>
          <w:rStyle w:val="PageNumber"/>
          <w:rFonts w:ascii="Lotus Linotype" w:hAnsi="Lotus Linotype"/>
          <w:rtl/>
        </w:rPr>
        <w:t>‌</w:t>
      </w:r>
      <w:r w:rsidRPr="00D70007">
        <w:rPr>
          <w:rStyle w:val="PageNumber"/>
          <w:rFonts w:ascii="Lotus Linotype" w:hAnsi="Lotus Linotype" w:cs="Lotus Linotype"/>
          <w:rtl/>
        </w:rPr>
        <w:t>باشد. همان</w:t>
      </w:r>
      <w:r w:rsidRPr="00D70007">
        <w:rPr>
          <w:rStyle w:val="PageNumber"/>
          <w:rFonts w:ascii="Lotus Linotype" w:hAnsi="Lotus Linotype"/>
          <w:rtl/>
        </w:rPr>
        <w:t>‌</w:t>
      </w:r>
      <w:r w:rsidRPr="00D70007">
        <w:rPr>
          <w:rStyle w:val="PageNumber"/>
          <w:rFonts w:ascii="Lotus Linotype" w:hAnsi="Lotus Linotype" w:cs="Lotus Linotype"/>
          <w:rtl/>
        </w:rPr>
        <w:t xml:space="preserve">طور که در حدیث صحیح از علی </w:t>
      </w:r>
      <w:r w:rsidRPr="00D70007">
        <w:rPr>
          <w:rStyle w:val="PageNumber"/>
          <w:rFonts w:ascii="Lotus Linotype" w:hAnsi="Lotus Linotype" w:cs="Lotus Linotype"/>
          <w:rtl/>
        </w:rPr>
        <w:sym w:font="AGA Arabesque" w:char="F074"/>
      </w:r>
      <w:r w:rsidRPr="00D70007">
        <w:rPr>
          <w:rStyle w:val="PageNumber"/>
          <w:rFonts w:ascii="Lotus Linotype" w:hAnsi="Lotus Linotype" w:cs="Lotus Linotype"/>
          <w:rtl/>
        </w:rPr>
        <w:t xml:space="preserve"> روایت شده است که پیامبر ص علی را به منطقه</w:t>
      </w:r>
      <w:r w:rsidRPr="00D70007">
        <w:rPr>
          <w:rStyle w:val="PageNumber"/>
          <w:rFonts w:ascii="Lotus Linotype" w:hAnsi="Lotus Linotype"/>
          <w:rtl/>
        </w:rPr>
        <w:t>‌</w:t>
      </w:r>
      <w:r w:rsidRPr="00D70007">
        <w:rPr>
          <w:rStyle w:val="PageNumber"/>
          <w:rFonts w:ascii="Lotus Linotype" w:hAnsi="Lotus Linotype" w:cs="Lotus Linotype"/>
          <w:rtl/>
        </w:rPr>
        <w:t>ای فرستاد و به او دستور داد : «ألاَّ تدَعْ تِمثالاً إلاّ طمستهُ ولا قبراً مشرفاً إلاّ سَوَّیْتَهُ» هر مجسمه و تمثالی را یافتی آن را از بین ببر و نابود کن و هر قبری را که دیدی که از سطح زمین بلند شده است با زمین یکسان و هموار کن. أخرجه احمد فی المسند رقم 71 و مسلم رقم 969.</w:t>
      </w:r>
    </w:p>
  </w:footnote>
  <w:footnote w:id="40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رواه مسلم شماره (232)، ترمذی (2629) ابن ماجه (3986-3978-3988).</w:t>
      </w:r>
    </w:p>
  </w:footnote>
  <w:footnote w:id="401">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(2/49).</w:t>
      </w:r>
    </w:p>
  </w:footnote>
  <w:footnote w:id="402">
    <w:p w:rsidR="00343012" w:rsidRPr="00D70007" w:rsidRDefault="00343012" w:rsidP="004D20AF">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قسمتی از سخنان أبی واقد اللیثی، رواه الترمذی (2181) و آن را صحیح دانسته است.</w:t>
      </w:r>
    </w:p>
  </w:footnote>
  <w:footnote w:id="403">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سند حدیث و بحث آن گذشت.</w:t>
      </w:r>
    </w:p>
  </w:footnote>
  <w:footnote w:id="40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(2/49-54).</w:t>
      </w:r>
    </w:p>
  </w:footnote>
  <w:footnote w:id="40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(1/72).</w:t>
      </w:r>
    </w:p>
  </w:footnote>
  <w:footnote w:id="40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تخریج آن گذشت.</w:t>
      </w:r>
    </w:p>
  </w:footnote>
  <w:footnote w:id="40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(1/64-74).</w:t>
      </w:r>
    </w:p>
  </w:footnote>
  <w:footnote w:id="40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(1/75).</w:t>
      </w:r>
    </w:p>
  </w:footnote>
  <w:footnote w:id="40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الدررالسنیة (1/79).</w:t>
      </w:r>
    </w:p>
  </w:footnote>
  <w:footnote w:id="41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(1/79-83).</w:t>
      </w:r>
    </w:p>
  </w:footnote>
  <w:footnote w:id="41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رواه مسلم (2889)، ابن ماجه (3952)، و البرقانی فی صحیحه و اللفظ له عند ابن ماجه : «وستعبد قبائل من امتی الأوثان» و در آینده قبیله</w:t>
      </w:r>
      <w:r w:rsidRPr="00D70007">
        <w:rPr>
          <w:rStyle w:val="PageNumber"/>
          <w:rFonts w:ascii="Lotus Linotype" w:hAnsi="Lotus Linotype"/>
          <w:rtl/>
        </w:rPr>
        <w:t>‌</w:t>
      </w:r>
      <w:r w:rsidRPr="00D70007">
        <w:rPr>
          <w:rStyle w:val="PageNumber"/>
          <w:rFonts w:ascii="Lotus Linotype" w:hAnsi="Lotus Linotype" w:cs="Lotus Linotype"/>
          <w:rtl/>
        </w:rPr>
        <w:t>هایی از امت من بت</w:t>
      </w:r>
      <w:r w:rsidRPr="00D70007">
        <w:rPr>
          <w:rStyle w:val="PageNumber"/>
          <w:rFonts w:ascii="Lotus Linotype" w:hAnsi="Lotus Linotype"/>
          <w:rtl/>
        </w:rPr>
        <w:t>‌</w:t>
      </w:r>
      <w:r w:rsidRPr="00D70007">
        <w:rPr>
          <w:rStyle w:val="PageNumber"/>
          <w:rFonts w:ascii="Lotus Linotype" w:hAnsi="Lotus Linotype" w:cs="Lotus Linotype"/>
          <w:rtl/>
        </w:rPr>
        <w:t>ها را می</w:t>
      </w:r>
      <w:r w:rsidRPr="00D70007">
        <w:rPr>
          <w:rStyle w:val="PageNumber"/>
          <w:rFonts w:ascii="Lotus Linotype" w:hAnsi="Lotus Linotype"/>
          <w:rtl/>
        </w:rPr>
        <w:t>‌</w:t>
      </w:r>
      <w:r w:rsidRPr="00D70007">
        <w:rPr>
          <w:rStyle w:val="PageNumber"/>
          <w:rFonts w:ascii="Lotus Linotype" w:hAnsi="Lotus Linotype" w:cs="Lotus Linotype"/>
          <w:rtl/>
        </w:rPr>
        <w:t>پرستند. از حدیث ثوبان.</w:t>
      </w:r>
    </w:p>
  </w:footnote>
  <w:footnote w:id="41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رواه مسلم (2245).</w:t>
      </w:r>
    </w:p>
  </w:footnote>
  <w:footnote w:id="41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سند و اخراج آن گذشت.</w:t>
      </w:r>
    </w:p>
  </w:footnote>
  <w:footnote w:id="41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الدررالسنیة (1/83-88).</w:t>
      </w:r>
    </w:p>
  </w:footnote>
  <w:footnote w:id="41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منظور دولت عثمانی است. که در اواخر حکومت خود به سوی تصوف تمایل پیدا کرد. و بدعت قبرها و درست کردن مسجد و گنبد را بر روی قبرها و غیره را بیشتر رواج داد.</w:t>
      </w:r>
    </w:p>
  </w:footnote>
  <w:footnote w:id="41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السنیه (1/89-91).</w:t>
      </w:r>
    </w:p>
  </w:footnote>
  <w:footnote w:id="41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یعنی هر انسان متقی با اینکه مخالف ما هم باشد.</w:t>
      </w:r>
    </w:p>
  </w:footnote>
  <w:footnote w:id="41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یعنی مقدس نمودن آنها، و معتقد بودن آنها به اینکه آنها به انسان ضرر و نفع می</w:t>
      </w:r>
      <w:r w:rsidRPr="00D70007">
        <w:rPr>
          <w:rStyle w:val="PageNumber"/>
          <w:rFonts w:ascii="Lotus Linotype" w:hAnsi="Lotus Linotype"/>
          <w:rtl/>
        </w:rPr>
        <w:t>‌</w:t>
      </w:r>
      <w:r w:rsidRPr="00D70007">
        <w:rPr>
          <w:rStyle w:val="PageNumber"/>
          <w:rFonts w:ascii="Lotus Linotype" w:hAnsi="Lotus Linotype" w:cs="Lotus Linotype"/>
          <w:rtl/>
        </w:rPr>
        <w:t>رسانند که جز خدا کسی نمی</w:t>
      </w:r>
      <w:r w:rsidRPr="00D70007">
        <w:rPr>
          <w:rStyle w:val="PageNumber"/>
          <w:rFonts w:ascii="Lotus Linotype" w:hAnsi="Lotus Linotype"/>
          <w:rtl/>
        </w:rPr>
        <w:t>‌</w:t>
      </w:r>
      <w:r w:rsidRPr="00D70007">
        <w:rPr>
          <w:rStyle w:val="PageNumber"/>
          <w:rFonts w:ascii="Lotus Linotype" w:hAnsi="Lotus Linotype" w:cs="Lotus Linotype"/>
          <w:rtl/>
        </w:rPr>
        <w:t>تواند ضرر و نفع برساند و یا اینکه بر این باورند که آنها در تصرفات این دنیا تأثیر دارند و یا اینکه غیب را می</w:t>
      </w:r>
      <w:r w:rsidRPr="00D70007">
        <w:rPr>
          <w:rStyle w:val="PageNumber"/>
          <w:rFonts w:ascii="Lotus Linotype" w:hAnsi="Lotus Linotype"/>
          <w:rtl/>
        </w:rPr>
        <w:t>‌</w:t>
      </w:r>
      <w:r w:rsidRPr="00D70007">
        <w:rPr>
          <w:rStyle w:val="PageNumber"/>
          <w:rFonts w:ascii="Lotus Linotype" w:hAnsi="Lotus Linotype" w:cs="Lotus Linotype"/>
          <w:rtl/>
        </w:rPr>
        <w:t>دانند و سایر اعتقادات باطل و پوچِ دیگر.</w:t>
      </w:r>
    </w:p>
  </w:footnote>
  <w:footnote w:id="41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الدررالسنیة (1/92، 93).</w:t>
      </w:r>
    </w:p>
  </w:footnote>
  <w:footnote w:id="420">
    <w:p w:rsidR="00343012" w:rsidRPr="00D70007" w:rsidRDefault="00343012" w:rsidP="003D30F6">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حاشیه</w:t>
      </w:r>
      <w:r w:rsidRPr="00D70007">
        <w:rPr>
          <w:rStyle w:val="PageNumber"/>
          <w:rFonts w:ascii="Lotus Linotype" w:hAnsi="Lotus Linotype"/>
          <w:rtl/>
        </w:rPr>
        <w:t>‌</w:t>
      </w:r>
      <w:r w:rsidRPr="00D70007">
        <w:rPr>
          <w:rStyle w:val="PageNumber"/>
          <w:rFonts w:ascii="Lotus Linotype" w:hAnsi="Lotus Linotype" w:cs="Lotus Linotype"/>
          <w:rtl/>
        </w:rPr>
        <w:t>نویس می</w:t>
      </w:r>
      <w:r w:rsidRPr="00D70007">
        <w:rPr>
          <w:rStyle w:val="PageNumber"/>
          <w:rFonts w:ascii="Lotus Linotype" w:hAnsi="Lotus Linotype"/>
          <w:rtl/>
        </w:rPr>
        <w:t>‌</w:t>
      </w:r>
      <w:r>
        <w:rPr>
          <w:rStyle w:val="PageNumber"/>
          <w:rFonts w:ascii="Lotus Linotype" w:hAnsi="Lotus Linotype" w:cs="Lotus Linotype"/>
          <w:rtl/>
        </w:rPr>
        <w:t>گوید</w:t>
      </w:r>
      <w:r w:rsidRPr="00D70007">
        <w:rPr>
          <w:rStyle w:val="PageNumber"/>
          <w:rFonts w:ascii="Lotus Linotype" w:hAnsi="Lotus Linotype" w:cs="Lotus Linotype"/>
          <w:rtl/>
        </w:rPr>
        <w:t xml:space="preserve">: ممکن است بهکلی باشد: که در نیل الأوطار ترجمه شده است، </w:t>
      </w:r>
      <w:r>
        <w:rPr>
          <w:rStyle w:val="PageNumber"/>
          <w:rFonts w:ascii="Lotus Linotype" w:hAnsi="Lotus Linotype" w:cs="Lotus Linotype" w:hint="cs"/>
          <w:rtl/>
        </w:rPr>
        <w:t>1/207</w:t>
      </w:r>
      <w:r w:rsidRPr="00D70007">
        <w:rPr>
          <w:rStyle w:val="PageNumber"/>
          <w:rFonts w:ascii="Lotus Linotype" w:hAnsi="Lotus Linotype" w:cs="Lotus Linotype"/>
          <w:rtl/>
        </w:rPr>
        <w:t>، المتوفی سال 1227</w:t>
      </w:r>
      <w:r>
        <w:rPr>
          <w:rStyle w:val="PageNumber"/>
          <w:rFonts w:ascii="Lotus Linotype" w:hAnsi="Lotus Linotype" w:cs="Lotus Linotype" w:hint="cs"/>
          <w:rtl/>
        </w:rPr>
        <w:t>هـ</w:t>
      </w:r>
      <w:r w:rsidRPr="00D70007">
        <w:rPr>
          <w:rStyle w:val="PageNumber"/>
          <w:rFonts w:ascii="Lotus Linotype" w:hAnsi="Lotus Linotype" w:cs="Lotus Linotype"/>
          <w:rtl/>
        </w:rPr>
        <w:t xml:space="preserve"> . و من هم می</w:t>
      </w:r>
      <w:r w:rsidRPr="00D70007">
        <w:rPr>
          <w:rStyle w:val="PageNumber"/>
          <w:rFonts w:ascii="Lotus Linotype" w:hAnsi="Lotus Linotype"/>
          <w:rtl/>
        </w:rPr>
        <w:t>‌</w:t>
      </w:r>
      <w:r w:rsidRPr="00D70007">
        <w:rPr>
          <w:rStyle w:val="PageNumber"/>
          <w:rFonts w:ascii="Lotus Linotype" w:hAnsi="Lotus Linotype" w:cs="Lotus Linotype"/>
          <w:rtl/>
        </w:rPr>
        <w:t>گویم: بلکه ممکن است: البکیلی باشد از طایفه بکیل از یمن.</w:t>
      </w:r>
    </w:p>
  </w:footnote>
  <w:footnote w:id="42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رواه البخاری، کتاب زکات : باب وجوب الزکاة شماره (1399)، و کتاب مسلم، کتاب الإیمان باب: امر و فرمان به جنگ با مردم تا زمانی که می</w:t>
      </w:r>
      <w:r w:rsidRPr="00D70007">
        <w:rPr>
          <w:rStyle w:val="PageNumber"/>
          <w:rFonts w:ascii="Lotus Linotype" w:hAnsi="Lotus Linotype"/>
          <w:rtl/>
        </w:rPr>
        <w:t>‌</w:t>
      </w:r>
      <w:r w:rsidRPr="00D70007">
        <w:rPr>
          <w:rStyle w:val="PageNumber"/>
          <w:rFonts w:ascii="Lotus Linotype" w:hAnsi="Lotus Linotype" w:cs="Lotus Linotype"/>
          <w:rtl/>
        </w:rPr>
        <w:t xml:space="preserve">گویند لا إله إلا الله شماره 32 و باقی کتابهای دیگر از حدیث ابی هریره </w:t>
      </w:r>
      <w:r w:rsidRPr="00D70007">
        <w:rPr>
          <w:rStyle w:val="PageNumber"/>
          <w:rFonts w:ascii="Lotus Linotype" w:hAnsi="Lotus Linotype" w:cs="Lotus Linotype"/>
          <w:rtl/>
        </w:rPr>
        <w:sym w:font="AGA Arabesque" w:char="F074"/>
      </w:r>
      <w:r w:rsidRPr="00D70007">
        <w:rPr>
          <w:rStyle w:val="PageNumber"/>
          <w:rFonts w:ascii="Lotus Linotype" w:hAnsi="Lotus Linotype" w:cs="Lotus Linotype"/>
          <w:rtl/>
        </w:rPr>
        <w:t>.</w:t>
      </w:r>
    </w:p>
  </w:footnote>
  <w:footnote w:id="42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(1/94-96).</w:t>
      </w:r>
    </w:p>
  </w:footnote>
  <w:footnote w:id="42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(1/98-99).</w:t>
      </w:r>
    </w:p>
  </w:footnote>
  <w:footnote w:id="424">
    <w:p w:rsidR="00343012" w:rsidRPr="00F30BCB" w:rsidRDefault="00343012" w:rsidP="00F30BCB">
      <w:pPr>
        <w:pStyle w:val="FootnoteText"/>
        <w:widowControl w:val="0"/>
        <w:spacing w:line="216" w:lineRule="auto"/>
        <w:ind w:left="193" w:hanging="193"/>
        <w:jc w:val="both"/>
        <w:rPr>
          <w:rStyle w:val="PageNumber"/>
          <w:rFonts w:ascii="Lotus Linotype" w:hAnsi="Lotus Linotype" w:cs="Lotus Linotype"/>
        </w:rPr>
      </w:pPr>
      <w:r w:rsidRPr="00F30BCB">
        <w:rPr>
          <w:rStyle w:val="PageNumber"/>
          <w:rFonts w:ascii="Lotus Linotype" w:hAnsi="Lotus Linotype" w:cs="Lotus Linotype"/>
          <w:rtl/>
        </w:rPr>
        <w:t>(</w:t>
      </w:r>
      <w:r w:rsidRPr="00F30BCB">
        <w:rPr>
          <w:rStyle w:val="PageNumber"/>
          <w:rFonts w:ascii="Lotus Linotype" w:hAnsi="Lotus Linotype" w:cs="Lotus Linotype"/>
          <w:rtl/>
        </w:rPr>
        <w:footnoteRef/>
      </w:r>
      <w:r w:rsidRPr="00F30BCB">
        <w:rPr>
          <w:rStyle w:val="PageNumber"/>
          <w:rFonts w:ascii="Lotus Linotype" w:hAnsi="Lotus Linotype" w:cs="Lotus Linotype"/>
          <w:rtl/>
        </w:rPr>
        <w:t xml:space="preserve">)- قسمتی از حدیث بخاری که آن را روایت کرده است. شماره 3، (3392) و غیره. و مسلم شماره (160) از حديث عائشه </w:t>
      </w:r>
      <w:r w:rsidRPr="00F30BCB">
        <w:rPr>
          <w:rStyle w:val="PageNumber"/>
          <w:rFonts w:ascii="Lotus Linotype" w:hAnsi="Lotus Linotype" w:cs="CTraditional Arabic" w:hint="cs"/>
          <w:rtl/>
        </w:rPr>
        <w:t>ك</w:t>
      </w:r>
      <w:r w:rsidRPr="00F30BCB">
        <w:rPr>
          <w:rStyle w:val="PageNumber"/>
          <w:rFonts w:ascii="Lotus Linotype" w:hAnsi="Lotus Linotype" w:cs="Lotus Linotype"/>
          <w:rtl/>
        </w:rPr>
        <w:t>.</w:t>
      </w:r>
    </w:p>
  </w:footnote>
  <w:footnote w:id="42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السنیه (1/59-60).</w:t>
      </w:r>
    </w:p>
  </w:footnote>
  <w:footnote w:id="42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(1/274).</w:t>
      </w:r>
    </w:p>
  </w:footnote>
  <w:footnote w:id="42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عادت و روش علمای دعوت و پیروان آنها این نبود که به این دعوت سلفی نام وهابیّت اطلاق کنند چون اطلاق نام وهابیّت از طرف دشمنان به منظور مسخره و دشنام بوده است، و شيخ که نام وهابیّت را ذکر کرده است شاید به خاطر این باشد که با همین نام شهرت پیدا کرده و طوری شده که دوست و دشمن با این نام آنها را می</w:t>
      </w:r>
      <w:r w:rsidRPr="00D70007">
        <w:rPr>
          <w:rStyle w:val="PageNumber"/>
          <w:rFonts w:ascii="Lotus Linotype" w:hAnsi="Lotus Linotype"/>
          <w:rtl/>
        </w:rPr>
        <w:t>‌</w:t>
      </w:r>
      <w:r w:rsidRPr="00D70007">
        <w:rPr>
          <w:rStyle w:val="PageNumber"/>
          <w:rFonts w:ascii="Lotus Linotype" w:hAnsi="Lotus Linotype" w:cs="Lotus Linotype"/>
          <w:rtl/>
        </w:rPr>
        <w:t>شناسند.</w:t>
      </w:r>
    </w:p>
  </w:footnote>
  <w:footnote w:id="428">
    <w:p w:rsidR="00343012" w:rsidRPr="00D70007" w:rsidRDefault="00343012" w:rsidP="00C86B21">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رواه الترمذی (3371) از انس با همین لفظ روایت شده است. در سند آن ولید بن مسلم وجود دارد که غیرمعتبر است، و گفته است که فلانی از فلانی ... روایت کرده است. همچنین در سند آن ابی لهیعه وجود دارد، که تضعیف شده است، ترمذی می</w:t>
      </w:r>
      <w:r w:rsidRPr="00D70007">
        <w:rPr>
          <w:rStyle w:val="PageNumber"/>
          <w:rFonts w:ascii="Lotus Linotype" w:hAnsi="Lotus Linotype"/>
          <w:rtl/>
        </w:rPr>
        <w:t>‌</w:t>
      </w:r>
      <w:r w:rsidRPr="00D70007">
        <w:rPr>
          <w:rStyle w:val="PageNumber"/>
          <w:rFonts w:ascii="Lotus Linotype" w:hAnsi="Lotus Linotype" w:cs="Lotus Linotype"/>
          <w:rtl/>
        </w:rPr>
        <w:t>گوید : این حدیث غریب است و جز از حدیث ابن لهیعه آن را نمی</w:t>
      </w:r>
      <w:r w:rsidRPr="00D70007">
        <w:rPr>
          <w:rStyle w:val="PageNumber"/>
          <w:rFonts w:ascii="Lotus Linotype" w:hAnsi="Lotus Linotype"/>
          <w:rtl/>
        </w:rPr>
        <w:t>‌</w:t>
      </w:r>
      <w:r w:rsidRPr="00D70007">
        <w:rPr>
          <w:rStyle w:val="PageNumber"/>
          <w:rFonts w:ascii="Lotus Linotype" w:hAnsi="Lotus Linotype" w:cs="Lotus Linotype"/>
          <w:rtl/>
        </w:rPr>
        <w:t>دانیم، ولی در جای دیگر این حدیث با لفظ «الدعاء هوالعباده» ثابت شده است و ترمذی آنرا روایت کرده است (3370)، و احمد (2/362)، ابن ماجه (3829)، ابن حیان (1/666)، حاکم (1/666) و آن را صحیح دانسته است، بخاری در الأدب</w:t>
      </w:r>
      <w:r w:rsidRPr="00D70007">
        <w:rPr>
          <w:rStyle w:val="PageNumber"/>
          <w:rFonts w:ascii="Lotus Linotype" w:hAnsi="Lotus Linotype"/>
          <w:rtl/>
        </w:rPr>
        <w:t>‌</w:t>
      </w:r>
      <w:r w:rsidRPr="00D70007">
        <w:rPr>
          <w:rStyle w:val="PageNumber"/>
          <w:rFonts w:ascii="Lotus Linotype" w:hAnsi="Lotus Linotype" w:cs="Lotus Linotype"/>
          <w:rtl/>
        </w:rPr>
        <w:t>المفرد (712) از حدیث نعمان بن بشیر، استاد الألبانی در کتاب صحیح</w:t>
      </w:r>
      <w:r w:rsidRPr="00D70007">
        <w:rPr>
          <w:rStyle w:val="PageNumber"/>
          <w:rFonts w:ascii="Lotus Linotype" w:hAnsi="Lotus Linotype"/>
          <w:rtl/>
        </w:rPr>
        <w:t>‌</w:t>
      </w:r>
      <w:r w:rsidRPr="00D70007">
        <w:rPr>
          <w:rStyle w:val="PageNumber"/>
          <w:rFonts w:ascii="Lotus Linotype" w:hAnsi="Lotus Linotype" w:cs="Lotus Linotype"/>
          <w:rtl/>
        </w:rPr>
        <w:t>الجامع الصغیر آن را حسن دانسته است(3401).</w:t>
      </w:r>
    </w:p>
  </w:footnote>
  <w:footnote w:id="42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رواه مالک : کتاب الصلاة - باب الصلاة، ص 261.</w:t>
      </w:r>
    </w:p>
  </w:footnote>
  <w:footnote w:id="430">
    <w:p w:rsidR="00343012" w:rsidRPr="00D70007" w:rsidRDefault="00343012" w:rsidP="00C86B21">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رواه الترمذی (320)، و احمد 2030، 2603-2986، 3118، و ابوداود 3236، والنسائی 2405 و الحدیث صحیحه الألبانی، بدون لفظه السرج - به احکام الجنائزمراجعه شود.</w:t>
      </w:r>
    </w:p>
  </w:footnote>
  <w:footnote w:id="431">
    <w:p w:rsidR="00343012" w:rsidRPr="00D70007" w:rsidRDefault="00343012" w:rsidP="00C86B21">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تخريج آن گذشت.</w:t>
      </w:r>
    </w:p>
  </w:footnote>
  <w:footnote w:id="43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(1/569-571).</w:t>
      </w:r>
    </w:p>
  </w:footnote>
  <w:footnote w:id="433">
    <w:p w:rsidR="00343012" w:rsidRPr="006D41ED" w:rsidRDefault="00343012" w:rsidP="006D41ED">
      <w:pPr>
        <w:pStyle w:val="FootnoteText"/>
        <w:spacing w:line="216" w:lineRule="auto"/>
        <w:ind w:left="193" w:hanging="193"/>
        <w:jc w:val="both"/>
        <w:rPr>
          <w:rStyle w:val="PageNumber"/>
          <w:rFonts w:ascii="Lotus Linotype" w:hAnsi="Lotus Linotype" w:cs="Lotus Linotype"/>
        </w:rPr>
      </w:pPr>
      <w:r w:rsidRPr="006D41ED">
        <w:rPr>
          <w:rStyle w:val="PageNumber"/>
          <w:rFonts w:ascii="Lotus Linotype" w:hAnsi="Lotus Linotype" w:cs="Lotus Linotype"/>
          <w:rtl/>
        </w:rPr>
        <w:t>(</w:t>
      </w:r>
      <w:r w:rsidRPr="006D41ED">
        <w:rPr>
          <w:rStyle w:val="PageNumber"/>
          <w:rFonts w:ascii="Lotus Linotype" w:hAnsi="Lotus Linotype" w:cs="Lotus Linotype"/>
          <w:rtl/>
        </w:rPr>
        <w:footnoteRef/>
      </w:r>
      <w:r w:rsidRPr="006D41ED">
        <w:rPr>
          <w:rStyle w:val="PageNumber"/>
          <w:rFonts w:ascii="Lotus Linotype" w:hAnsi="Lotus Linotype" w:cs="Lotus Linotype"/>
          <w:rtl/>
        </w:rPr>
        <w:t xml:space="preserve">)- رواه البخاری (2697) و مسلم (4492) از احادیث ام المؤمنین عایشة صدیقه </w:t>
      </w:r>
      <w:r w:rsidRPr="006D41ED">
        <w:rPr>
          <w:rStyle w:val="PageNumber"/>
          <w:rFonts w:ascii="Lotus Linotype" w:hAnsi="Lotus Linotype" w:cs="CTraditional Arabic" w:hint="cs"/>
          <w:rtl/>
        </w:rPr>
        <w:t>ك</w:t>
      </w:r>
      <w:r w:rsidRPr="006D41ED">
        <w:rPr>
          <w:rStyle w:val="PageNumber"/>
          <w:rFonts w:ascii="Lotus Linotype" w:hAnsi="Lotus Linotype" w:cs="Lotus Linotype"/>
          <w:rtl/>
        </w:rPr>
        <w:t>.</w:t>
      </w:r>
    </w:p>
  </w:footnote>
  <w:footnote w:id="43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رواه مسلم (4493)، و ابوداود (4606)، و الفاظ حدیث روایت مسلم می</w:t>
      </w:r>
      <w:r w:rsidRPr="00D70007">
        <w:rPr>
          <w:rStyle w:val="PageNumber"/>
          <w:rFonts w:ascii="Lotus Linotype" w:hAnsi="Lotus Linotype"/>
          <w:rtl/>
        </w:rPr>
        <w:t>‌</w:t>
      </w:r>
      <w:r w:rsidRPr="00D70007">
        <w:rPr>
          <w:rStyle w:val="PageNumber"/>
          <w:rFonts w:ascii="Lotus Linotype" w:hAnsi="Lotus Linotype" w:cs="Lotus Linotype"/>
          <w:rtl/>
        </w:rPr>
        <w:t>باشد.</w:t>
      </w:r>
    </w:p>
  </w:footnote>
  <w:footnote w:id="43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السنیه (1/74-78).</w:t>
      </w:r>
    </w:p>
  </w:footnote>
  <w:footnote w:id="43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(1/72-73).</w:t>
      </w:r>
    </w:p>
  </w:footnote>
  <w:footnote w:id="437">
    <w:p w:rsidR="00343012" w:rsidRPr="00D70007" w:rsidRDefault="00343012" w:rsidP="00251063">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رواه الطبرانی قال الهیثمی في المجمع (10/120) در سند آن فضّال بن جبیر وجود دارد که اجماع بر ضعف او هست.</w:t>
      </w:r>
    </w:p>
  </w:footnote>
  <w:footnote w:id="438">
    <w:p w:rsidR="00343012" w:rsidRPr="00D70007" w:rsidRDefault="00343012" w:rsidP="006D41E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رواه الترمذی (3578)، و ابن ماجه (13785)، و قال الترمذی: حسن صحیح غریب، جز به این صورت از حدیث ابی جعفر این حدیث را نشناخته</w:t>
      </w:r>
      <w:r w:rsidRPr="00D70007">
        <w:rPr>
          <w:rStyle w:val="PageNumber"/>
          <w:rFonts w:ascii="Lotus Linotype" w:hAnsi="Lotus Linotype"/>
          <w:rtl/>
        </w:rPr>
        <w:t>‌</w:t>
      </w:r>
      <w:r w:rsidRPr="00D70007">
        <w:rPr>
          <w:rStyle w:val="PageNumber"/>
          <w:rFonts w:ascii="Lotus Linotype" w:hAnsi="Lotus Linotype" w:cs="Lotus Linotype"/>
          <w:rtl/>
        </w:rPr>
        <w:t>ایم، و آلبانی در توسل آن را حسن دانسته است.</w:t>
      </w:r>
    </w:p>
  </w:footnote>
  <w:footnote w:id="439">
    <w:p w:rsidR="00343012" w:rsidRPr="00D70007" w:rsidRDefault="00343012" w:rsidP="00251063">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رواه البخاری (2/294)، کتاب الإستسقاء، باب سؤال الناس الإمام الإستسقاء إذا قحطوا، وفي الفضائل (7/77) و ابن سعد (4/28-29)، و البیهقی 03/352).</w:t>
      </w:r>
    </w:p>
  </w:footnote>
  <w:footnote w:id="440">
    <w:p w:rsidR="00343012" w:rsidRPr="00D70007" w:rsidRDefault="00343012" w:rsidP="00251063">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أخرجه أبوزرعة الدمشقی في تاریخ دمشق (1/602) و سند آن صحیح است، همانطور که حافظ در تلخیص گفته است صحیح است. ص 151. وقال رواه ابوالقاسم اللالکائی في السنة في «کرامات الأولیاء منه» وکذلک صححه في الإصابة (60/382 به ارواء الغلیل ص 3/139-140 مراجعه شود).</w:t>
      </w:r>
    </w:p>
  </w:footnote>
  <w:footnote w:id="441">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رواه البخاری (4920).</w:t>
      </w:r>
    </w:p>
  </w:footnote>
  <w:footnote w:id="44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که حدیث در این مورد آمده و صحیح است. که سند آن گذشت.</w:t>
      </w:r>
    </w:p>
  </w:footnote>
  <w:footnote w:id="443">
    <w:p w:rsidR="00343012" w:rsidRPr="00D70007" w:rsidRDefault="00343012" w:rsidP="00675B0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که حدیث در این مورد آمده و صحیح است. که سند آن گذشت.</w:t>
      </w:r>
    </w:p>
  </w:footnote>
  <w:footnote w:id="444">
    <w:p w:rsidR="00343012" w:rsidRPr="00D70007" w:rsidRDefault="00343012" w:rsidP="00675B0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و</w:t>
      </w:r>
      <w:r>
        <w:rPr>
          <w:rStyle w:val="PageNumber"/>
          <w:rFonts w:ascii="Lotus Linotype" w:hAnsi="Lotus Linotype" w:cs="Lotus Linotype" w:hint="cs"/>
          <w:rtl/>
        </w:rPr>
        <w:t>ا</w:t>
      </w:r>
      <w:r w:rsidRPr="00D70007">
        <w:rPr>
          <w:rStyle w:val="PageNumber"/>
          <w:rFonts w:ascii="Lotus Linotype" w:hAnsi="Lotus Linotype" w:cs="Lotus Linotype"/>
          <w:rtl/>
        </w:rPr>
        <w:t>لأثر رواه الطبراني و قال الهیثمي في المجمع (10/128) إسناده حسن.</w:t>
      </w:r>
    </w:p>
  </w:footnote>
  <w:footnote w:id="44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سند آن گذشت.</w:t>
      </w:r>
    </w:p>
  </w:footnote>
  <w:footnote w:id="44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رواه مسلم (2250) و ابوداود (3229)، و ترمذی (1050)، و نسائی (2029).</w:t>
      </w:r>
    </w:p>
  </w:footnote>
  <w:footnote w:id="447">
    <w:p w:rsidR="00343012" w:rsidRPr="002C7697" w:rsidRDefault="00343012" w:rsidP="002C7697">
      <w:pPr>
        <w:pStyle w:val="FootnoteText"/>
        <w:spacing w:line="216" w:lineRule="auto"/>
        <w:ind w:left="193" w:hanging="193"/>
        <w:jc w:val="both"/>
        <w:rPr>
          <w:rStyle w:val="PageNumber"/>
          <w:rFonts w:ascii="Lotus Linotype" w:hAnsi="Lotus Linotype" w:cs="Lotus Linotype" w:hint="cs"/>
        </w:rPr>
      </w:pPr>
      <w:r w:rsidRPr="002C7697">
        <w:rPr>
          <w:rStyle w:val="PageNumber"/>
          <w:rFonts w:ascii="Lotus Linotype" w:hAnsi="Lotus Linotype" w:cs="Lotus Linotype"/>
          <w:rtl/>
        </w:rPr>
        <w:t>(</w:t>
      </w:r>
      <w:r w:rsidRPr="002C7697">
        <w:rPr>
          <w:rStyle w:val="PageNumber"/>
          <w:rFonts w:ascii="Lotus Linotype" w:hAnsi="Lotus Linotype" w:cs="Lotus Linotype"/>
          <w:rtl/>
        </w:rPr>
        <w:footnoteRef/>
      </w:r>
      <w:r w:rsidRPr="002C7697">
        <w:rPr>
          <w:rStyle w:val="PageNumber"/>
          <w:rFonts w:ascii="Lotus Linotype" w:hAnsi="Lotus Linotype" w:cs="Lotus Linotype"/>
          <w:rtl/>
        </w:rPr>
        <w:t>)- این حدیث در صحیح مسلم وجود ندارد بلکه طبرانی آن را روایت می</w:t>
      </w:r>
      <w:r w:rsidRPr="002C7697">
        <w:rPr>
          <w:rStyle w:val="PageNumber"/>
          <w:rFonts w:ascii="Lotus Linotype" w:hAnsi="Lotus Linotype"/>
          <w:rtl/>
        </w:rPr>
        <w:t>‌</w:t>
      </w:r>
      <w:r w:rsidRPr="002C7697">
        <w:rPr>
          <w:rStyle w:val="PageNumber"/>
          <w:rFonts w:ascii="Lotus Linotype" w:hAnsi="Lotus Linotype" w:cs="Lotus Linotype"/>
          <w:rtl/>
        </w:rPr>
        <w:t>کند در کتاب الکبیر از حدیث عماره بن حزم می</w:t>
      </w:r>
      <w:r w:rsidRPr="002C7697">
        <w:rPr>
          <w:rStyle w:val="PageNumber"/>
          <w:rFonts w:ascii="Lotus Linotype" w:hAnsi="Lotus Linotype"/>
          <w:rtl/>
        </w:rPr>
        <w:t>‌</w:t>
      </w:r>
      <w:r w:rsidRPr="002C7697">
        <w:rPr>
          <w:rStyle w:val="PageNumber"/>
          <w:rFonts w:ascii="Lotus Linotype" w:hAnsi="Lotus Linotype" w:cs="Lotus Linotype"/>
          <w:rtl/>
        </w:rPr>
        <w:t>گوید:</w:t>
      </w:r>
      <w:r w:rsidRPr="002C7697">
        <w:rPr>
          <w:rStyle w:val="PageNumber"/>
          <w:rFonts w:ascii="Lotus Linotype" w:hAnsi="Lotus Linotype" w:cs="Lotus Linotype" w:hint="cs"/>
          <w:rtl/>
        </w:rPr>
        <w:t xml:space="preserve"> </w:t>
      </w:r>
      <w:r w:rsidRPr="002C7697">
        <w:rPr>
          <w:rFonts w:ascii="Lotus Linotype" w:hAnsi="Lotus Linotype" w:cs="Lotus Linotype"/>
          <w:rtl/>
        </w:rPr>
        <w:t xml:space="preserve">«يا صاحب القبر! </w:t>
      </w:r>
      <w:r w:rsidRPr="002C7697">
        <w:rPr>
          <w:rFonts w:ascii="Lotus Linotype" w:hAnsi="Lotus Linotype" w:cs="Lotus Linotype" w:hint="cs"/>
          <w:rtl/>
        </w:rPr>
        <w:t>إ</w:t>
      </w:r>
      <w:r w:rsidRPr="002C7697">
        <w:rPr>
          <w:rFonts w:ascii="Lotus Linotype" w:hAnsi="Lotus Linotype" w:cs="Lotus Linotype"/>
          <w:rtl/>
        </w:rPr>
        <w:t xml:space="preserve">نزل من على القبر لا تؤذ صاحب القبر ولا يؤذك» </w:t>
      </w:r>
      <w:r w:rsidRPr="002C7697">
        <w:rPr>
          <w:rFonts w:ascii="Lotus Linotype" w:hAnsi="Lotus Linotype" w:cs="Lotus Linotype" w:hint="cs"/>
          <w:rtl/>
        </w:rPr>
        <w:t>اى كسى كه بر قبر ايستاده</w:t>
      </w:r>
      <w:r w:rsidRPr="002C7697">
        <w:rPr>
          <w:rFonts w:ascii="Lotus Linotype" w:hAnsi="Lotus Linotype"/>
          <w:color w:val="000000"/>
          <w:rtl/>
          <w:lang w:bidi="fa-IR"/>
        </w:rPr>
        <w:t>‌</w:t>
      </w:r>
      <w:r w:rsidRPr="002C7697">
        <w:rPr>
          <w:rFonts w:ascii="Lotus Linotype" w:hAnsi="Lotus Linotype" w:cs="Lotus Linotype" w:hint="cs"/>
          <w:rtl/>
        </w:rPr>
        <w:t xml:space="preserve">اى از آن پايين بيا و صاحب قبر را اذيت مكن تا تو را اذيت نكند. و در سند آن </w:t>
      </w:r>
      <w:r w:rsidRPr="002C7697">
        <w:rPr>
          <w:rFonts w:ascii="Lotus Linotype" w:hAnsi="Lotus Linotype" w:cs="Lotus Linotype"/>
          <w:rtl/>
        </w:rPr>
        <w:t xml:space="preserve">ابن لهيعة </w:t>
      </w:r>
      <w:r w:rsidRPr="002C7697">
        <w:rPr>
          <w:rFonts w:ascii="Lotus Linotype" w:hAnsi="Lotus Linotype" w:cs="Lotus Linotype" w:hint="cs"/>
          <w:rtl/>
        </w:rPr>
        <w:t>است و در توثيق او سخنانى نزد علما وجود دارد و او ضعيف است، و بعضى</w:t>
      </w:r>
      <w:r w:rsidRPr="002C7697">
        <w:rPr>
          <w:rFonts w:ascii="Lotus Linotype" w:hAnsi="Lotus Linotype"/>
          <w:color w:val="000000"/>
          <w:rtl/>
          <w:lang w:bidi="fa-IR"/>
        </w:rPr>
        <w:t>‌</w:t>
      </w:r>
      <w:r w:rsidRPr="002C7697">
        <w:rPr>
          <w:rFonts w:ascii="Lotus Linotype" w:hAnsi="Lotus Linotype" w:cs="Lotus Linotype" w:hint="cs"/>
          <w:rtl/>
        </w:rPr>
        <w:t>ها او را توثيق كرده</w:t>
      </w:r>
      <w:r w:rsidRPr="002C7697">
        <w:rPr>
          <w:rFonts w:ascii="Lotus Linotype" w:hAnsi="Lotus Linotype"/>
          <w:color w:val="000000"/>
          <w:rtl/>
          <w:lang w:bidi="fa-IR"/>
        </w:rPr>
        <w:t>‌</w:t>
      </w:r>
      <w:r w:rsidRPr="002C7697">
        <w:rPr>
          <w:rFonts w:ascii="Lotus Linotype" w:hAnsi="Lotus Linotype" w:cs="Lotus Linotype" w:hint="cs"/>
          <w:rtl/>
        </w:rPr>
        <w:t xml:space="preserve">اند. اين چنان در كتاب المجمع </w:t>
      </w:r>
      <w:r w:rsidRPr="002C7697">
        <w:rPr>
          <w:rFonts w:ascii="Lotus Linotype" w:hAnsi="Lotus Linotype" w:cs="Lotus Linotype"/>
          <w:rtl/>
        </w:rPr>
        <w:t>(3/61)</w:t>
      </w:r>
      <w:r w:rsidRPr="002C7697">
        <w:rPr>
          <w:rFonts w:ascii="Lotus Linotype" w:hAnsi="Lotus Linotype" w:cs="Lotus Linotype" w:hint="cs"/>
          <w:rtl/>
        </w:rPr>
        <w:t xml:space="preserve"> وارد شده است</w:t>
      </w:r>
      <w:r w:rsidRPr="002C7697">
        <w:rPr>
          <w:rFonts w:ascii="Lotus Linotype" w:hAnsi="Lotus Linotype" w:cs="Lotus Linotype"/>
          <w:rtl/>
        </w:rPr>
        <w:t>.</w:t>
      </w:r>
    </w:p>
  </w:footnote>
  <w:footnote w:id="448">
    <w:p w:rsidR="00343012" w:rsidRPr="00D70007" w:rsidRDefault="00343012" w:rsidP="005F2F9F">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صحیح مسلم (2248) بدون لفظ مسلم در آخر حدیث - ابوداود (3228). نسائی (2046)، ابن ماجه </w:t>
      </w:r>
      <w:r w:rsidRPr="002C7697">
        <w:rPr>
          <w:rStyle w:val="PageNumber"/>
          <w:rFonts w:ascii="Lotus Linotype" w:hAnsi="Lotus Linotype" w:cs="Lotus Linotype"/>
          <w:rtl/>
        </w:rPr>
        <w:t xml:space="preserve">(1566).حديثى ابن ماجه (1567) روايت كرده است از عقبة بن عامر از رسول الله </w:t>
      </w:r>
      <w:r w:rsidRPr="002C7697">
        <w:rPr>
          <w:rStyle w:val="PageNumber"/>
          <w:rFonts w:ascii="Lotus Linotype" w:hAnsi="Lotus Linotype" w:cs="CTraditional Arabic" w:hint="cs"/>
          <w:rtl/>
        </w:rPr>
        <w:t>ص</w:t>
      </w:r>
      <w:r w:rsidRPr="002C7697">
        <w:rPr>
          <w:rStyle w:val="PageNumber"/>
          <w:rFonts w:ascii="Lotus Linotype" w:hAnsi="Lotus Linotype" w:cs="Lotus Linotype"/>
          <w:rtl/>
        </w:rPr>
        <w:t xml:space="preserve"> بلفظ: لأن أمشي</w:t>
      </w:r>
      <w:r w:rsidRPr="00D70007">
        <w:rPr>
          <w:rStyle w:val="PageNumber"/>
          <w:rFonts w:ascii="Lotus Linotype" w:hAnsi="Lotus Linotype" w:cs="Lotus Linotype"/>
          <w:rtl/>
        </w:rPr>
        <w:t xml:space="preserve"> على جمرة أو سيف أو أخصف نعلي برجلي أحب إلاَّ من أن أمشي على قبر مسلم، وما أبالي أوسط القبور قضيت حاجتي أو وسط السوق. اگر بر قطعه أخگر راه بروم يا اينكه كفشكم را به پايم بدوزم دوست داشتنى</w:t>
      </w:r>
      <w:r w:rsidRPr="00D70007">
        <w:rPr>
          <w:rStyle w:val="PageNumber"/>
          <w:rFonts w:ascii="Lotus Linotype" w:hAnsi="Lotus Linotype"/>
          <w:rtl/>
        </w:rPr>
        <w:t>‌</w:t>
      </w:r>
      <w:r w:rsidRPr="00D70007">
        <w:rPr>
          <w:rStyle w:val="PageNumber"/>
          <w:rFonts w:ascii="Lotus Linotype" w:hAnsi="Lotus Linotype" w:cs="Lotus Linotype"/>
          <w:rtl/>
        </w:rPr>
        <w:t>تر از اين است كه بر روى قبر مسلمانى راه بروم، و هيچ برايم مهم نيست كه حاجتم در وسط قبرستان و يا در بازار برآورده شود.</w:t>
      </w:r>
    </w:p>
  </w:footnote>
  <w:footnote w:id="44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التوضیح عن توحید الخلاق، ص 208.</w:t>
      </w:r>
    </w:p>
  </w:footnote>
  <w:footnote w:id="45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البخاری شماره (437) و مسلم شماره (1185).</w:t>
      </w:r>
    </w:p>
  </w:footnote>
  <w:footnote w:id="45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مسلم شماره (529).</w:t>
      </w:r>
    </w:p>
  </w:footnote>
  <w:footnote w:id="45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مسلم به شماره (532) از حدیث جندب بن عبدالله البجلی.</w:t>
      </w:r>
    </w:p>
  </w:footnote>
  <w:footnote w:id="45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بخاری شماره (435) و مسلم شماره 1187).</w:t>
      </w:r>
    </w:p>
  </w:footnote>
  <w:footnote w:id="45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بخاری شماره (1/523) و مسلم شماره (1184).</w:t>
      </w:r>
    </w:p>
  </w:footnote>
  <w:footnote w:id="45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المسند به شماره (1/435)، و ابن أبی شیبة (3/345)، و ابن خزیمة (789) و ابن حبان (340).</w:t>
      </w:r>
    </w:p>
  </w:footnote>
  <w:footnote w:id="456">
    <w:p w:rsidR="00343012" w:rsidRPr="00D70007" w:rsidRDefault="00343012" w:rsidP="001C64F8">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اخرجه أبوداود (3236)، والنسائی (1/287)، والترمذی (2/136) چاپ شاکر، وابن أبی شیبة (4/140) وحاکم (1/374)، وبیهقی (4/78)، الطیالسی (1/177)، احمد (1/229، 287، 324، 337) از طریق ابی صالح از ابن عباس، ترمذی می</w:t>
      </w:r>
      <w:r w:rsidRPr="00D70007">
        <w:rPr>
          <w:rStyle w:val="PageNumber"/>
          <w:rFonts w:ascii="Lotus Linotype" w:hAnsi="Lotus Linotype"/>
          <w:rtl/>
        </w:rPr>
        <w:t>‌</w:t>
      </w:r>
      <w:r w:rsidRPr="00D70007">
        <w:rPr>
          <w:rStyle w:val="PageNumber"/>
          <w:rFonts w:ascii="Lotus Linotype" w:hAnsi="Lotus Linotype" w:cs="Lotus Linotype"/>
          <w:rtl/>
        </w:rPr>
        <w:t>گوید: حدیث از احادیث حسن است وابوصالح مولی ام هانیء دختر ابوطالب می</w:t>
      </w:r>
      <w:r w:rsidRPr="00D70007">
        <w:rPr>
          <w:rStyle w:val="PageNumber"/>
          <w:rFonts w:ascii="Lotus Linotype" w:hAnsi="Lotus Linotype"/>
          <w:rtl/>
        </w:rPr>
        <w:t>‌</w:t>
      </w:r>
      <w:r w:rsidRPr="00D70007">
        <w:rPr>
          <w:rStyle w:val="PageNumber"/>
          <w:rFonts w:ascii="Lotus Linotype" w:hAnsi="Lotus Linotype" w:cs="Lotus Linotype"/>
          <w:rtl/>
        </w:rPr>
        <w:t>باشد، که اسمش باذان و به آن باذام می</w:t>
      </w:r>
      <w:r w:rsidRPr="00D70007">
        <w:rPr>
          <w:rStyle w:val="PageNumber"/>
          <w:rFonts w:ascii="Lotus Linotype" w:hAnsi="Lotus Linotype"/>
          <w:rtl/>
        </w:rPr>
        <w:t>‌</w:t>
      </w:r>
      <w:r w:rsidRPr="00D70007">
        <w:rPr>
          <w:rStyle w:val="PageNumber"/>
          <w:rFonts w:ascii="Lotus Linotype" w:hAnsi="Lotus Linotype" w:cs="Lotus Linotype"/>
          <w:rtl/>
        </w:rPr>
        <w:t>گویند. و این حدیث با این لفظ هم آمده است «لعنَ اللهُ زوّاراتِ القبور» (خداوند زنانى كه به قبرستان</w:t>
      </w:r>
      <w:r w:rsidRPr="00D70007">
        <w:rPr>
          <w:rStyle w:val="PageNumber"/>
          <w:rFonts w:ascii="Lotus Linotype" w:hAnsi="Lotus Linotype"/>
          <w:rtl/>
        </w:rPr>
        <w:t>‌</w:t>
      </w:r>
      <w:r w:rsidRPr="00D70007">
        <w:rPr>
          <w:rStyle w:val="PageNumber"/>
          <w:rFonts w:ascii="Lotus Linotype" w:hAnsi="Lotus Linotype" w:cs="Lotus Linotype"/>
          <w:rtl/>
        </w:rPr>
        <w:t>ها می</w:t>
      </w:r>
      <w:r w:rsidRPr="00D70007">
        <w:rPr>
          <w:rStyle w:val="PageNumber"/>
          <w:rFonts w:ascii="Lotus Linotype" w:hAnsi="Lotus Linotype"/>
          <w:rtl/>
        </w:rPr>
        <w:t>‌</w:t>
      </w:r>
      <w:r w:rsidRPr="00D70007">
        <w:rPr>
          <w:rStyle w:val="PageNumber"/>
          <w:rFonts w:ascii="Lotus Linotype" w:hAnsi="Lotus Linotype" w:cs="Lotus Linotype"/>
          <w:rtl/>
        </w:rPr>
        <w:t>روند لعنت و نفرین کند». ترمذی آن را روایت می</w:t>
      </w:r>
      <w:r w:rsidRPr="00D70007">
        <w:rPr>
          <w:rStyle w:val="PageNumber"/>
          <w:rFonts w:ascii="Lotus Linotype" w:hAnsi="Lotus Linotype"/>
          <w:rtl/>
        </w:rPr>
        <w:t>‌</w:t>
      </w:r>
      <w:r w:rsidRPr="00D70007">
        <w:rPr>
          <w:rStyle w:val="PageNumber"/>
          <w:rFonts w:ascii="Lotus Linotype" w:hAnsi="Lotus Linotype" w:cs="Lotus Linotype"/>
          <w:rtl/>
        </w:rPr>
        <w:t>کند (1/196)، ابن ماجه (1576) (4/78)، احمد (2/337) از حدیث ابی هریرة، وترمذی گفته است حدیث، یک حدیث حسن و صحیح است. این حدیث را بیهقی نیز روایت کرده است (4/78) از حدیث ابی هریره،  و به لفظ (أنّ رسولَ الله لعن زوّارات القبور) آمده است، وشاهای هم از حدیث حسان نزد ابن ماجه دارد: ابن ماجه (1574) والحاکم (1/374) واحمد (3/442)، با لفظ بیهقى.</w:t>
      </w:r>
    </w:p>
  </w:footnote>
  <w:footnote w:id="45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تخریج و سند آن گذشت.</w:t>
      </w:r>
    </w:p>
  </w:footnote>
  <w:footnote w:id="45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رواه مسلم (2242)، و النسائی (2032).</w:t>
      </w:r>
    </w:p>
  </w:footnote>
  <w:footnote w:id="459">
    <w:p w:rsidR="00343012" w:rsidRPr="00D70007" w:rsidRDefault="00343012" w:rsidP="001C64F8">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تخریج و سند آن گذشت.</w:t>
      </w:r>
    </w:p>
  </w:footnote>
  <w:footnote w:id="460">
    <w:p w:rsidR="00343012" w:rsidRPr="00D70007" w:rsidRDefault="00343012" w:rsidP="001C64F8">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ابوداود (32205) (3226)، و ترمذی (1052) و لفظ (أن توطأ) را اضافه کرده است. به معنی نرم کردن قبر است.</w:t>
      </w:r>
    </w:p>
  </w:footnote>
  <w:footnote w:id="46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به کتاب أم مراجعه کن (1/316).</w:t>
      </w:r>
    </w:p>
  </w:footnote>
  <w:footnote w:id="462">
    <w:p w:rsidR="00343012" w:rsidRPr="003A4A5D" w:rsidRDefault="00343012" w:rsidP="00843B49">
      <w:pPr>
        <w:pStyle w:val="FootnoteText"/>
        <w:spacing w:line="216" w:lineRule="auto"/>
        <w:ind w:left="193" w:hanging="193"/>
        <w:jc w:val="both"/>
        <w:rPr>
          <w:rStyle w:val="PageNumber"/>
          <w:rFonts w:ascii="Lotus Linotype" w:hAnsi="Lotus Linotype" w:cs="Lotus Linotype"/>
        </w:rPr>
      </w:pPr>
      <w:r w:rsidRPr="003A4A5D">
        <w:rPr>
          <w:rStyle w:val="PageNumber"/>
          <w:rFonts w:ascii="Lotus Linotype" w:hAnsi="Lotus Linotype" w:cs="Lotus Linotype"/>
          <w:rtl/>
        </w:rPr>
        <w:t>(</w:t>
      </w:r>
      <w:r w:rsidRPr="003A4A5D">
        <w:rPr>
          <w:rStyle w:val="PageNumber"/>
          <w:rFonts w:ascii="Lotus Linotype" w:hAnsi="Lotus Linotype" w:cs="Lotus Linotype"/>
          <w:rtl/>
        </w:rPr>
        <w:footnoteRef/>
      </w:r>
      <w:r w:rsidRPr="003A4A5D">
        <w:rPr>
          <w:rStyle w:val="PageNumber"/>
          <w:rFonts w:ascii="Lotus Linotype" w:hAnsi="Lotus Linotype" w:cs="Lotus Linotype"/>
          <w:rtl/>
        </w:rPr>
        <w:t>)- این از دروغ</w:t>
      </w:r>
      <w:r w:rsidRPr="003A4A5D">
        <w:rPr>
          <w:rStyle w:val="PageNumber"/>
          <w:rFonts w:ascii="Lotus Linotype" w:hAnsi="Lotus Linotype"/>
          <w:rtl/>
        </w:rPr>
        <w:t>‌</w:t>
      </w:r>
      <w:r w:rsidRPr="003A4A5D">
        <w:rPr>
          <w:rStyle w:val="PageNumber"/>
          <w:rFonts w:ascii="Lotus Linotype" w:hAnsi="Lotus Linotype" w:cs="Lotus Linotype"/>
          <w:rtl/>
        </w:rPr>
        <w:t>ها و تهمت</w:t>
      </w:r>
      <w:r w:rsidRPr="003A4A5D">
        <w:rPr>
          <w:rStyle w:val="PageNumber"/>
          <w:rFonts w:ascii="Lotus Linotype" w:hAnsi="Lotus Linotype"/>
          <w:rtl/>
        </w:rPr>
        <w:t>‌</w:t>
      </w:r>
      <w:r w:rsidRPr="003A4A5D">
        <w:rPr>
          <w:rStyle w:val="PageNumber"/>
          <w:rFonts w:ascii="Lotus Linotype" w:hAnsi="Lotus Linotype" w:cs="Lotus Linotype"/>
          <w:rtl/>
        </w:rPr>
        <w:t xml:space="preserve">هایی است که برای خدا و رسول او </w:t>
      </w:r>
      <w:r w:rsidRPr="003A4A5D">
        <w:rPr>
          <w:rStyle w:val="PageNumber"/>
          <w:rFonts w:ascii="Lotus Linotype" w:hAnsi="Lotus Linotype" w:cs="CTraditional Arabic" w:hint="cs"/>
          <w:rtl/>
        </w:rPr>
        <w:t>ص</w:t>
      </w:r>
      <w:r w:rsidRPr="003A4A5D">
        <w:rPr>
          <w:rStyle w:val="PageNumber"/>
          <w:rFonts w:ascii="Lotus Linotype" w:hAnsi="Lotus Linotype" w:cs="Lotus Linotype"/>
          <w:rtl/>
        </w:rPr>
        <w:t xml:space="preserve"> درست می</w:t>
      </w:r>
      <w:r w:rsidRPr="003A4A5D">
        <w:rPr>
          <w:rStyle w:val="PageNumber"/>
          <w:rFonts w:ascii="Lotus Linotype" w:hAnsi="Lotus Linotype"/>
          <w:rtl/>
        </w:rPr>
        <w:t>‌</w:t>
      </w:r>
      <w:r w:rsidRPr="003A4A5D">
        <w:rPr>
          <w:rStyle w:val="PageNumber"/>
          <w:rFonts w:ascii="Lotus Linotype" w:hAnsi="Lotus Linotype" w:cs="Lotus Linotype"/>
          <w:rtl/>
        </w:rPr>
        <w:t>کنند.</w:t>
      </w:r>
    </w:p>
  </w:footnote>
  <w:footnote w:id="463">
    <w:p w:rsidR="00343012" w:rsidRPr="00D70007" w:rsidRDefault="00343012" w:rsidP="00282CD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التوضیح عن توحید الخلاق، ص 214-220.</w:t>
      </w:r>
    </w:p>
  </w:footnote>
  <w:footnote w:id="464">
    <w:p w:rsidR="00343012" w:rsidRPr="00D70007" w:rsidRDefault="00343012" w:rsidP="00282CD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lang w:bidi="fa-IR"/>
        </w:rPr>
        <w:t>(</w:t>
      </w:r>
      <w:r w:rsidRPr="00D70007">
        <w:rPr>
          <w:rStyle w:val="PageNumber"/>
          <w:rFonts w:ascii="Lotus Linotype" w:hAnsi="Lotus Linotype" w:cs="Lotus Linotype"/>
          <w:rtl/>
          <w:lang w:bidi="fa-IR"/>
        </w:rPr>
        <w:footnoteRef/>
      </w:r>
      <w:r w:rsidRPr="00D70007">
        <w:rPr>
          <w:rStyle w:val="PageNumber"/>
          <w:rFonts w:ascii="Lotus Linotype" w:hAnsi="Lotus Linotype" w:cs="Lotus Linotype"/>
          <w:rtl/>
          <w:lang w:bidi="fa-IR"/>
        </w:rPr>
        <w:t>)</w:t>
      </w:r>
      <w:r w:rsidRPr="00D70007">
        <w:rPr>
          <w:rStyle w:val="PageNumber"/>
          <w:rFonts w:ascii="Lotus Linotype" w:hAnsi="Lotus Linotype" w:cs="Lotus Linotype"/>
          <w:rtl/>
        </w:rPr>
        <w:t>- دولت اول سعودی و دولت عثمانى، ص (352</w:t>
      </w:r>
      <w:r>
        <w:rPr>
          <w:rStyle w:val="PageNumber"/>
          <w:rFonts w:ascii="Lotus Linotype" w:hAnsi="Lotus Linotype" w:cs="Lotus Linotype" w:hint="cs"/>
          <w:rtl/>
        </w:rPr>
        <w:t>-</w:t>
      </w:r>
      <w:r w:rsidRPr="00D70007">
        <w:rPr>
          <w:rStyle w:val="PageNumber"/>
          <w:rFonts w:ascii="Lotus Linotype" w:hAnsi="Lotus Linotype" w:cs="Lotus Linotype"/>
          <w:rtl/>
        </w:rPr>
        <w:t xml:space="preserve"> 353).</w:t>
      </w:r>
    </w:p>
  </w:footnote>
  <w:footnote w:id="465">
    <w:p w:rsidR="00343012" w:rsidRPr="00D70007" w:rsidRDefault="00343012" w:rsidP="00282CD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w:t>
      </w:r>
      <w:r>
        <w:rPr>
          <w:rStyle w:val="PageNumber"/>
          <w:rFonts w:ascii="Lotus Linotype" w:hAnsi="Lotus Linotype" w:cs="Lotus Linotype" w:hint="cs"/>
          <w:rtl/>
        </w:rPr>
        <w:t>ن</w:t>
      </w:r>
      <w:r>
        <w:rPr>
          <w:rStyle w:val="PageNumber"/>
          <w:rFonts w:ascii="Lotus Linotype" w:hAnsi="Lotus Linotype" w:cs="Lotus Linotype" w:hint="eastAsia"/>
          <w:rtl/>
        </w:rPr>
        <w:t>گا</w:t>
      </w:r>
      <w:r w:rsidRPr="00D70007">
        <w:rPr>
          <w:rStyle w:val="PageNumber"/>
          <w:rFonts w:ascii="Lotus Linotype" w:hAnsi="Lotus Linotype" w:cs="Lotus Linotype"/>
          <w:rtl/>
        </w:rPr>
        <w:t>: زندگینامه شیخ محمد</w:t>
      </w:r>
      <w:r>
        <w:rPr>
          <w:rStyle w:val="PageNumber"/>
          <w:rFonts w:ascii="Lotus Linotype" w:hAnsi="Lotus Linotype" w:cs="Lotus Linotype" w:hint="cs"/>
          <w:rtl/>
        </w:rPr>
        <w:t xml:space="preserve"> </w:t>
      </w:r>
      <w:r w:rsidRPr="00D70007">
        <w:rPr>
          <w:rStyle w:val="PageNumber"/>
          <w:rFonts w:ascii="Lotus Linotype" w:hAnsi="Lotus Linotype" w:cs="Lotus Linotype"/>
          <w:rtl/>
        </w:rPr>
        <w:t>بن عبدالوهاب، اثر خزعل ص (142).</w:t>
      </w:r>
    </w:p>
  </w:footnote>
  <w:footnote w:id="466">
    <w:p w:rsidR="00343012" w:rsidRPr="00D70007" w:rsidRDefault="00343012" w:rsidP="00843B49">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نگا: خلاصه الکلام، الدحلان (228- 229).</w:t>
      </w:r>
    </w:p>
  </w:footnote>
  <w:footnote w:id="467">
    <w:p w:rsidR="00343012" w:rsidRPr="00D70007" w:rsidRDefault="00343012" w:rsidP="00843B49">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عبارتها و امثال آن را در خلاصة الکلام ص (227 - 237) ملاحظه کن.</w:t>
      </w:r>
    </w:p>
  </w:footnote>
  <w:footnote w:id="468">
    <w:p w:rsidR="00343012" w:rsidRPr="00D70007" w:rsidRDefault="00343012" w:rsidP="00843B49">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عبارتها و امثال آن را در خلاصة الکلام ص (227 - 237) ملاحظه کن.</w:t>
      </w:r>
    </w:p>
  </w:footnote>
  <w:footnote w:id="46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در مورد این موضوع در فصل اول قبلاً صبحت شده است.</w:t>
      </w:r>
    </w:p>
  </w:footnote>
  <w:footnote w:id="47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بیان قسمتی از آن گذشت.</w:t>
      </w:r>
    </w:p>
  </w:footnote>
  <w:footnote w:id="471">
    <w:p w:rsidR="00343012" w:rsidRPr="00D70007" w:rsidRDefault="00343012" w:rsidP="00282CD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نگاه: دعاوی المناوئین ص (158-160). </w:t>
      </w:r>
    </w:p>
  </w:footnote>
  <w:footnote w:id="472">
    <w:p w:rsidR="00343012" w:rsidRPr="00D70007" w:rsidRDefault="00343012" w:rsidP="00282CD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Pr>
          <w:rStyle w:val="PageNumber"/>
          <w:rFonts w:ascii="Lotus Linotype" w:hAnsi="Lotus Linotype" w:cs="Lotus Linotype"/>
          <w:rtl/>
        </w:rPr>
        <w:t>)- نگا</w:t>
      </w:r>
      <w:r w:rsidRPr="00D70007">
        <w:rPr>
          <w:rStyle w:val="PageNumber"/>
          <w:rFonts w:ascii="Lotus Linotype" w:hAnsi="Lotus Linotype" w:cs="Lotus Linotype"/>
          <w:rtl/>
        </w:rPr>
        <w:t>ه: منبع سابق.</w:t>
      </w:r>
    </w:p>
  </w:footnote>
  <w:footnote w:id="473">
    <w:p w:rsidR="00343012" w:rsidRPr="00D70007" w:rsidRDefault="00343012" w:rsidP="00282CD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نگاه: منبع سابق.</w:t>
      </w:r>
    </w:p>
  </w:footnote>
  <w:footnote w:id="474">
    <w:p w:rsidR="00343012" w:rsidRPr="00D70007" w:rsidRDefault="00343012" w:rsidP="00765DB4">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نگاه کن به: نمونه</w:t>
      </w:r>
      <w:r w:rsidRPr="00D70007">
        <w:rPr>
          <w:rStyle w:val="PageNumber"/>
          <w:rFonts w:ascii="Lotus Linotype" w:hAnsi="Lotus Linotype"/>
          <w:rtl/>
        </w:rPr>
        <w:t>‌</w:t>
      </w:r>
      <w:r w:rsidRPr="00D70007">
        <w:rPr>
          <w:rStyle w:val="PageNumber"/>
          <w:rFonts w:ascii="Lotus Linotype" w:hAnsi="Lotus Linotype" w:cs="Lotus Linotype"/>
          <w:rtl/>
        </w:rPr>
        <w:t>هایی از اقوال او در مورد استهلال رساله</w:t>
      </w:r>
      <w:r w:rsidRPr="00D70007">
        <w:rPr>
          <w:rStyle w:val="PageNumber"/>
          <w:rFonts w:ascii="Lotus Linotype" w:hAnsi="Lotus Linotype"/>
          <w:rtl/>
        </w:rPr>
        <w:t>‌</w:t>
      </w:r>
      <w:r w:rsidRPr="00D70007">
        <w:rPr>
          <w:rStyle w:val="PageNumber"/>
          <w:rFonts w:ascii="Lotus Linotype" w:hAnsi="Lotus Linotype" w:cs="Lotus Linotype"/>
          <w:rtl/>
        </w:rPr>
        <w:t xml:space="preserve">های سابق و آینده و میان آنها. </w:t>
      </w:r>
    </w:p>
  </w:footnote>
  <w:footnote w:id="475">
    <w:p w:rsidR="00343012" w:rsidRPr="00D70007" w:rsidRDefault="00343012" w:rsidP="00765DB4">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السنیة (1/32). </w:t>
      </w:r>
    </w:p>
  </w:footnote>
  <w:footnote w:id="47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تألیفات شیخ، قسم پنجم ص (189). </w:t>
      </w:r>
    </w:p>
  </w:footnote>
  <w:footnote w:id="47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السنیة (1/80). </w:t>
      </w:r>
    </w:p>
  </w:footnote>
  <w:footnote w:id="47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السنیة (1/100). </w:t>
      </w:r>
    </w:p>
  </w:footnote>
  <w:footnote w:id="47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السنیة (1/33). </w:t>
      </w:r>
    </w:p>
  </w:footnote>
  <w:footnote w:id="48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تالیفات شیخ قسم پنجم ص، (25). </w:t>
      </w:r>
    </w:p>
  </w:footnote>
  <w:footnote w:id="481">
    <w:p w:rsidR="00343012" w:rsidRPr="00D70007" w:rsidRDefault="00343012" w:rsidP="00446C97">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نگاه: به ابن غنام 01/127-144). </w:t>
      </w:r>
    </w:p>
  </w:footnote>
  <w:footnote w:id="482">
    <w:p w:rsidR="00343012" w:rsidRPr="00D70007" w:rsidRDefault="00343012" w:rsidP="00446C97">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نگاه: به ابن غنام 01/127-144).</w:t>
      </w:r>
    </w:p>
  </w:footnote>
  <w:footnote w:id="48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السنیه (1/32). </w:t>
      </w:r>
    </w:p>
  </w:footnote>
  <w:footnote w:id="48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الدررالسنیه (1/34-35). </w:t>
      </w:r>
    </w:p>
  </w:footnote>
  <w:footnote w:id="485">
    <w:p w:rsidR="00343012" w:rsidRPr="00D70007" w:rsidRDefault="00343012" w:rsidP="00765DB4">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او: اسماعیل جراعی است. </w:t>
      </w:r>
    </w:p>
  </w:footnote>
  <w:footnote w:id="48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السنیة (1/99). </w:t>
      </w:r>
    </w:p>
  </w:footnote>
  <w:footnote w:id="48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سند و منبع آن قبلا بیان گردید. </w:t>
      </w:r>
    </w:p>
  </w:footnote>
  <w:footnote w:id="48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السنیة (1/100). </w:t>
      </w:r>
    </w:p>
  </w:footnote>
  <w:footnote w:id="48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السنیة (1/102). </w:t>
      </w:r>
    </w:p>
  </w:footnote>
  <w:footnote w:id="49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السنیة (1/102-104). </w:t>
      </w:r>
    </w:p>
  </w:footnote>
  <w:footnote w:id="49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السنیة (1/83). </w:t>
      </w:r>
    </w:p>
  </w:footnote>
  <w:footnote w:id="492">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(10/128).</w:t>
      </w:r>
    </w:p>
  </w:footnote>
  <w:footnote w:id="493">
    <w:p w:rsidR="00343012" w:rsidRPr="00D70007" w:rsidRDefault="00343012" w:rsidP="00765DB4">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(10/129-130).</w:t>
      </w:r>
    </w:p>
  </w:footnote>
  <w:footnote w:id="49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السنیة (10/131). </w:t>
      </w:r>
    </w:p>
  </w:footnote>
  <w:footnote w:id="49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تاریخ نجد از ابن غنام (2/192-130). </w:t>
      </w:r>
    </w:p>
  </w:footnote>
  <w:footnote w:id="49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السنیة (1/234-235). </w:t>
      </w:r>
    </w:p>
  </w:footnote>
  <w:footnote w:id="49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السنیة (1/236). </w:t>
      </w:r>
    </w:p>
  </w:footnote>
  <w:footnote w:id="49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السنیة (01/307-308). </w:t>
      </w:r>
    </w:p>
  </w:footnote>
  <w:footnote w:id="49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منظور سال 1264 هجری</w:t>
      </w:r>
      <w:r>
        <w:rPr>
          <w:rStyle w:val="PageNumber"/>
          <w:rFonts w:ascii="Lotus Linotype" w:hAnsi="Lotus Linotype" w:cs="Lotus Linotype" w:hint="cs"/>
          <w:rtl/>
        </w:rPr>
        <w:t xml:space="preserve"> قمرى</w:t>
      </w:r>
      <w:r w:rsidRPr="00D70007">
        <w:rPr>
          <w:rStyle w:val="PageNumber"/>
          <w:rFonts w:ascii="Lotus Linotype" w:hAnsi="Lotus Linotype" w:cs="Lotus Linotype"/>
          <w:rtl/>
        </w:rPr>
        <w:t xml:space="preserve"> می</w:t>
      </w:r>
      <w:r w:rsidRPr="00D70007">
        <w:rPr>
          <w:rStyle w:val="PageNumber"/>
          <w:rFonts w:ascii="Lotus Linotype" w:hAnsi="Lotus Linotype"/>
          <w:rtl/>
        </w:rPr>
        <w:t>‌</w:t>
      </w:r>
      <w:r w:rsidRPr="00D70007">
        <w:rPr>
          <w:rStyle w:val="PageNumber"/>
          <w:rFonts w:ascii="Lotus Linotype" w:hAnsi="Lotus Linotype" w:cs="Lotus Linotype"/>
          <w:rtl/>
        </w:rPr>
        <w:t xml:space="preserve">باشد. </w:t>
      </w:r>
    </w:p>
  </w:footnote>
  <w:footnote w:id="50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السنیة (3/20-21). </w:t>
      </w:r>
    </w:p>
  </w:footnote>
  <w:footnote w:id="501">
    <w:p w:rsidR="00343012" w:rsidRPr="00D70007" w:rsidRDefault="00343012" w:rsidP="00765DB4">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السنیة (10/434-435). </w:t>
      </w:r>
    </w:p>
  </w:footnote>
  <w:footnote w:id="50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علم منطق در ارتباط با الهیات و امور غیبی؛ و آن چیزی نیست مگر سخنان پوچ و خیالات و اوهام سنگ اندازی به عالم غیب که این نزد سلف مذموم است؛ ولی منطق استقرائی که بر مبنای حقایق ریاضی و علم تجربی پایه</w:t>
      </w:r>
      <w:r w:rsidRPr="00D70007">
        <w:rPr>
          <w:rStyle w:val="PageNumber"/>
          <w:rFonts w:ascii="Lotus Linotype" w:hAnsi="Lotus Linotype"/>
          <w:rtl/>
        </w:rPr>
        <w:t>‌</w:t>
      </w:r>
      <w:r w:rsidRPr="00D70007">
        <w:rPr>
          <w:rStyle w:val="PageNumber"/>
          <w:rFonts w:ascii="Lotus Linotype" w:hAnsi="Lotus Linotype" w:cs="Lotus Linotype"/>
          <w:rtl/>
        </w:rPr>
        <w:t xml:space="preserve">گذاری شده باش؛ در اینجا مذموم نیست. </w:t>
      </w:r>
    </w:p>
  </w:footnote>
  <w:footnote w:id="50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السنیة (1/288). </w:t>
      </w:r>
    </w:p>
  </w:footnote>
  <w:footnote w:id="50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السنیة (10/275-277). </w:t>
      </w:r>
    </w:p>
  </w:footnote>
  <w:footnote w:id="505">
    <w:p w:rsidR="00343012" w:rsidRPr="00D70007" w:rsidRDefault="00343012" w:rsidP="00063816">
      <w:pPr>
        <w:pStyle w:val="FootnoteText"/>
        <w:spacing w:line="211"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الدرر السنیة (1/478-479). </w:t>
      </w:r>
    </w:p>
  </w:footnote>
  <w:footnote w:id="506">
    <w:p w:rsidR="00343012" w:rsidRPr="00D70007" w:rsidRDefault="00343012" w:rsidP="00063816">
      <w:pPr>
        <w:pStyle w:val="FootnoteText"/>
        <w:spacing w:line="211"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بخاری در (1742)، (7077)، (7078) ومسلم در (223) از حدیث ابن عمر م روایت کرده است. </w:t>
      </w:r>
    </w:p>
  </w:footnote>
  <w:footnote w:id="507">
    <w:p w:rsidR="00343012" w:rsidRPr="00D70007" w:rsidRDefault="00343012" w:rsidP="00063816">
      <w:pPr>
        <w:pStyle w:val="FootnoteText"/>
        <w:widowControl w:val="0"/>
        <w:spacing w:line="211"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ابو داود آن را در (3904) و ترمذی (135) و ابن ماجه در (639) و احمد در (2/408-476) از حدیث ابی هریرة </w:t>
      </w:r>
      <w:r w:rsidRPr="00D70007">
        <w:rPr>
          <w:rStyle w:val="PageNumber"/>
          <w:rFonts w:ascii="Lotus Linotype" w:hAnsi="Lotus Linotype" w:cs="Lotus Linotype"/>
          <w:rtl/>
        </w:rPr>
        <w:sym w:font="AGA Arabesque" w:char="F074"/>
      </w:r>
      <w:r w:rsidRPr="00D70007">
        <w:rPr>
          <w:rStyle w:val="PageNumber"/>
          <w:rFonts w:ascii="Lotus Linotype" w:hAnsi="Lotus Linotype" w:cs="Lotus Linotype"/>
          <w:rtl/>
        </w:rPr>
        <w:t xml:space="preserve"> روایت کرده است. </w:t>
      </w:r>
    </w:p>
  </w:footnote>
  <w:footnote w:id="508">
    <w:p w:rsidR="00343012" w:rsidRPr="00D70007" w:rsidRDefault="00343012" w:rsidP="00186A94">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بخاری آن را در (48، 6044، 7076) ومسلم (221) از حدیث ابن مسعود </w:t>
      </w:r>
      <w:r w:rsidRPr="00D70007">
        <w:rPr>
          <w:rStyle w:val="PageNumber"/>
          <w:rFonts w:ascii="Lotus Linotype" w:hAnsi="Lotus Linotype" w:cs="Lotus Linotype"/>
          <w:rtl/>
        </w:rPr>
        <w:sym w:font="AGA Arabesque" w:char="F074"/>
      </w:r>
      <w:r w:rsidRPr="00D70007">
        <w:rPr>
          <w:rStyle w:val="PageNumber"/>
          <w:rFonts w:ascii="Lotus Linotype" w:hAnsi="Lotus Linotype" w:cs="Lotus Linotype"/>
          <w:rtl/>
        </w:rPr>
        <w:t xml:space="preserve"> روایت کرده است. </w:t>
      </w:r>
    </w:p>
  </w:footnote>
  <w:footnote w:id="50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(1/480-482)</w:t>
      </w:r>
    </w:p>
  </w:footnote>
  <w:footnote w:id="510">
    <w:p w:rsidR="00343012" w:rsidRPr="00D70007" w:rsidRDefault="00343012" w:rsidP="00186A94">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مسلم آن را در (227) از حدیث ابی هریره </w:t>
      </w:r>
      <w:r w:rsidRPr="00D70007">
        <w:rPr>
          <w:rStyle w:val="PageNumber"/>
          <w:rFonts w:ascii="Lotus Linotype" w:hAnsi="Lotus Linotype" w:cs="Lotus Linotype"/>
          <w:rtl/>
        </w:rPr>
        <w:sym w:font="AGA Arabesque" w:char="F074"/>
      </w:r>
      <w:r w:rsidRPr="00D70007">
        <w:rPr>
          <w:rStyle w:val="PageNumber"/>
          <w:rFonts w:ascii="Lotus Linotype" w:hAnsi="Lotus Linotype" w:cs="Lotus Linotype"/>
          <w:rtl/>
        </w:rPr>
        <w:t xml:space="preserve"> روایت کرده است.</w:t>
      </w:r>
    </w:p>
  </w:footnote>
  <w:footnote w:id="51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حدیث قبلاً بیان گردید.</w:t>
      </w:r>
    </w:p>
  </w:footnote>
  <w:footnote w:id="51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(1/484، 485).</w:t>
      </w:r>
    </w:p>
  </w:footnote>
  <w:footnote w:id="51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(9/252).</w:t>
      </w:r>
    </w:p>
  </w:footnote>
  <w:footnote w:id="514">
    <w:p w:rsidR="00343012" w:rsidRPr="00D70007" w:rsidRDefault="00343012" w:rsidP="00CF41A8">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(9/254-255).</w:t>
      </w:r>
    </w:p>
  </w:footnote>
  <w:footnote w:id="515">
    <w:p w:rsidR="00343012" w:rsidRPr="00D70007" w:rsidRDefault="00343012" w:rsidP="00CF41A8">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قاطعانه به تحریم دخانیات مخصوص علماء نجد نسيت، بخصوص بعد از اینکه ضرر و زیان زیاد آن ثابت شده تا اینکه نزدیک است تمامی امتهای مسلمان و غیرمسلمان بر تحریم و منع آن اتفاق نظر پیدا کنند.</w:t>
      </w:r>
    </w:p>
  </w:footnote>
  <w:footnote w:id="51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آن قبلاً ذکر گردیده است.</w:t>
      </w:r>
    </w:p>
  </w:footnote>
  <w:footnote w:id="51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جزیرة</w:t>
      </w:r>
      <w:r w:rsidRPr="00D70007">
        <w:rPr>
          <w:rStyle w:val="PageNumber"/>
          <w:rFonts w:ascii="Lotus Linotype" w:hAnsi="Lotus Linotype"/>
          <w:rtl/>
        </w:rPr>
        <w:t>‌</w:t>
      </w:r>
      <w:r w:rsidRPr="00D70007">
        <w:rPr>
          <w:rStyle w:val="PageNumber"/>
          <w:rFonts w:ascii="Lotus Linotype" w:hAnsi="Lotus Linotype" w:cs="Lotus Linotype"/>
          <w:rtl/>
        </w:rPr>
        <w:t>العرب در قرن 20 از حافظ وهبه (312-314).</w:t>
      </w:r>
    </w:p>
  </w:footnote>
  <w:footnote w:id="518">
    <w:p w:rsidR="00343012" w:rsidRPr="00D70007" w:rsidRDefault="00343012" w:rsidP="00CF41A8">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نگا: عنوان المجد (1/14، 16).</w:t>
      </w:r>
    </w:p>
  </w:footnote>
  <w:footnote w:id="519">
    <w:p w:rsidR="00343012" w:rsidRPr="00D70007" w:rsidRDefault="00343012" w:rsidP="00CF41A8">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نگاه کن: امام محمدبن سعود، دکتر عبدالرحمن العریني (90-91).</w:t>
      </w:r>
    </w:p>
  </w:footnote>
  <w:footnote w:id="520">
    <w:p w:rsidR="00343012" w:rsidRPr="00D70007" w:rsidRDefault="00343012" w:rsidP="00CF41A8">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عنوان المجد، ابن بشر (1/9)، و مراجعه کن : امام محمدبن سعود، دکتر عبدالرحمن العریني (90-91).</w:t>
      </w:r>
    </w:p>
  </w:footnote>
  <w:footnote w:id="52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او اینگونه گمان می</w:t>
      </w:r>
      <w:r w:rsidRPr="00D70007">
        <w:rPr>
          <w:rStyle w:val="PageNumber"/>
          <w:rFonts w:ascii="Lotus Linotype" w:hAnsi="Lotus Linotype"/>
          <w:rtl/>
        </w:rPr>
        <w:t>‌</w:t>
      </w:r>
      <w:r w:rsidRPr="00D70007">
        <w:rPr>
          <w:rStyle w:val="PageNumber"/>
          <w:rFonts w:ascii="Lotus Linotype" w:hAnsi="Lotus Linotype" w:cs="Lotus Linotype"/>
          <w:rtl/>
        </w:rPr>
        <w:t>کند اما نمی</w:t>
      </w:r>
      <w:r w:rsidRPr="00D70007">
        <w:rPr>
          <w:rStyle w:val="PageNumber"/>
          <w:rFonts w:ascii="Lotus Linotype" w:hAnsi="Lotus Linotype"/>
          <w:rtl/>
        </w:rPr>
        <w:t>‌</w:t>
      </w:r>
      <w:r w:rsidRPr="00D70007">
        <w:rPr>
          <w:rStyle w:val="PageNumber"/>
          <w:rFonts w:ascii="Lotus Linotype" w:hAnsi="Lotus Linotype" w:cs="Lotus Linotype"/>
          <w:rtl/>
        </w:rPr>
        <w:t>تواند آن را ثابت کند.</w:t>
      </w:r>
    </w:p>
  </w:footnote>
  <w:footnote w:id="522">
    <w:p w:rsidR="00343012" w:rsidRPr="00D70007" w:rsidRDefault="00343012" w:rsidP="00501815">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از کتاب وهابی</w:t>
      </w:r>
      <w:r w:rsidRPr="00D70007">
        <w:rPr>
          <w:rStyle w:val="PageNumber"/>
          <w:rFonts w:ascii="Lotus Linotype" w:hAnsi="Lotus Linotype"/>
          <w:rtl/>
        </w:rPr>
        <w:t>‌</w:t>
      </w:r>
      <w:r w:rsidRPr="00D70007">
        <w:rPr>
          <w:rStyle w:val="PageNumber"/>
          <w:rFonts w:ascii="Lotus Linotype" w:hAnsi="Lotus Linotype" w:cs="Lotus Linotype"/>
          <w:rtl/>
        </w:rPr>
        <w:t>ها و حجاز (محمدرشید رضا)، (58-59).</w:t>
      </w:r>
    </w:p>
  </w:footnote>
  <w:footnote w:id="52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(10/304-335).</w:t>
      </w:r>
    </w:p>
  </w:footnote>
  <w:footnote w:id="52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(1/83).</w:t>
      </w:r>
    </w:p>
  </w:footnote>
  <w:footnote w:id="525">
    <w:p w:rsidR="00343012" w:rsidRPr="00D70007" w:rsidRDefault="00343012" w:rsidP="00501815">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کتاب الکبائر، امام شیخ محمد بن عبدالوهاب (77).</w:t>
      </w:r>
    </w:p>
  </w:footnote>
  <w:footnote w:id="526">
    <w:p w:rsidR="00343012" w:rsidRPr="00D70007" w:rsidRDefault="00343012" w:rsidP="00A5307F">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(11/324-325).</w:t>
      </w:r>
    </w:p>
  </w:footnote>
  <w:footnote w:id="527">
    <w:p w:rsidR="00343012" w:rsidRPr="00D70007" w:rsidRDefault="00343012" w:rsidP="008B7389">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(9/243).</w:t>
      </w:r>
    </w:p>
  </w:footnote>
  <w:footnote w:id="52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عنوان المجد ابن بشر (1/10).</w:t>
      </w:r>
    </w:p>
  </w:footnote>
  <w:footnote w:id="529">
    <w:p w:rsidR="00343012" w:rsidRPr="00D70007" w:rsidRDefault="00343012" w:rsidP="008B7389">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سابق(1/11).</w:t>
      </w:r>
    </w:p>
  </w:footnote>
  <w:footnote w:id="530">
    <w:p w:rsidR="00343012" w:rsidRPr="00D70007" w:rsidRDefault="00343012" w:rsidP="008B7389">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رواه البخاری (3340)، (3361)، (4712) و مسلم (194).</w:t>
      </w:r>
    </w:p>
  </w:footnote>
  <w:footnote w:id="531">
    <w:p w:rsidR="00343012" w:rsidRPr="00D70007" w:rsidRDefault="00343012" w:rsidP="008B7389">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البخاری در (99، 6570) روایت کرده است.</w:t>
      </w:r>
    </w:p>
  </w:footnote>
  <w:footnote w:id="532">
    <w:p w:rsidR="00343012" w:rsidRPr="00D70007" w:rsidRDefault="00343012" w:rsidP="008B7389">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(1/194).</w:t>
      </w:r>
    </w:p>
  </w:footnote>
  <w:footnote w:id="53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منظور دعوت امام محمد بن عبدالوهاب است.</w:t>
      </w:r>
    </w:p>
  </w:footnote>
  <w:footnote w:id="53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الدررالسنیة (11/533، 537).</w:t>
      </w:r>
    </w:p>
  </w:footnote>
  <w:footnote w:id="53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الدررالسنیة (1/489).</w:t>
      </w:r>
    </w:p>
  </w:footnote>
  <w:footnote w:id="536">
    <w:p w:rsidR="00343012" w:rsidRPr="00D70007" w:rsidRDefault="00343012" w:rsidP="00063D7F">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الدررالسنیة (1/468، 469).</w:t>
      </w:r>
    </w:p>
  </w:footnote>
  <w:footnote w:id="537">
    <w:p w:rsidR="00343012" w:rsidRPr="00D70007" w:rsidRDefault="00343012" w:rsidP="00063D7F">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سابق..</w:t>
      </w:r>
    </w:p>
  </w:footnote>
  <w:footnote w:id="538">
    <w:p w:rsidR="00343012" w:rsidRPr="00D70007" w:rsidRDefault="00343012" w:rsidP="00DD537A">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مسلم 2472 از حديث سهل بن جنيف.</w:t>
      </w:r>
    </w:p>
  </w:footnote>
  <w:footnote w:id="539">
    <w:p w:rsidR="00343012" w:rsidRPr="00D70007" w:rsidRDefault="00343012" w:rsidP="00313D84">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الدررالسنیة (1/275-276)</w:t>
      </w:r>
    </w:p>
  </w:footnote>
  <w:footnote w:id="540">
    <w:p w:rsidR="00343012" w:rsidRPr="00D70007" w:rsidRDefault="00343012" w:rsidP="00313D84">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الحق المبين في الرد على اللهابية المبتدعين ص 44. عن دعاوى المناوئين ص 190..</w:t>
      </w:r>
    </w:p>
  </w:footnote>
  <w:footnote w:id="541">
    <w:p w:rsidR="00343012" w:rsidRPr="00D70007" w:rsidRDefault="00343012" w:rsidP="006E30C8">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ابوداود 1/59، احمد 3/415 از حديث عثيم بن كليب از پدرش از جدش، و آلبانى آنرا حسن دانسته براى شواهدى كه در ارواء 1/120 آورده است. و صحيح أبوداود 383.</w:t>
      </w:r>
    </w:p>
  </w:footnote>
  <w:footnote w:id="54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البدرالطالع (526).</w:t>
      </w:r>
    </w:p>
  </w:footnote>
  <w:footnote w:id="54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مسلم (7297).</w:t>
      </w:r>
    </w:p>
  </w:footnote>
  <w:footnote w:id="54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رقم (13422) با لفظ «عراقنا» به جای کلمه «نجدنا» و هیثمی در مجمع الزوائد (3/308) گفت که الطبرانی را آن در الکبیر از رجال موثق روایت کرد.</w:t>
      </w:r>
    </w:p>
  </w:footnote>
  <w:footnote w:id="545">
    <w:p w:rsidR="00343012" w:rsidRPr="00D70007" w:rsidRDefault="00343012" w:rsidP="005E324C">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روش تأسیس و تقدیس در رد بر ابن جرجیس، ص 62، دکتر عبدالعزیز العبداللطیف در مورد آن گفت منظور آن ذم علماء عراق نیست ... زمانی که در مورد جایگاه سرزمینشان صحبت کرد، می</w:t>
      </w:r>
      <w:r w:rsidRPr="00D70007">
        <w:rPr>
          <w:rStyle w:val="PageNumber"/>
          <w:rFonts w:ascii="Lotus Linotype" w:hAnsi="Lotus Linotype"/>
          <w:rtl/>
        </w:rPr>
        <w:t>‌</w:t>
      </w:r>
      <w:r w:rsidRPr="00D70007">
        <w:rPr>
          <w:rStyle w:val="PageNumber"/>
          <w:rFonts w:ascii="Lotus Linotype" w:hAnsi="Lotus Linotype" w:cs="Lotus Linotype"/>
          <w:rtl/>
        </w:rPr>
        <w:t>گوید: الشیخ ع</w:t>
      </w:r>
      <w:r>
        <w:rPr>
          <w:rStyle w:val="PageNumber"/>
          <w:rFonts w:ascii="Lotus Linotype" w:hAnsi="Lotus Linotype" w:cs="Lotus Linotype"/>
          <w:rtl/>
        </w:rPr>
        <w:t>بداللطیف في مصباح الظلام، ص 236</w:t>
      </w:r>
      <w:r w:rsidRPr="00D70007">
        <w:rPr>
          <w:rStyle w:val="PageNumber"/>
          <w:rFonts w:ascii="Lotus Linotype" w:hAnsi="Lotus Linotype" w:cs="Lotus Linotype"/>
          <w:rtl/>
        </w:rPr>
        <w:t>: «مسلمان در مورد ذم علمای عراق چيزى نمی</w:t>
      </w:r>
      <w:r w:rsidRPr="00D70007">
        <w:rPr>
          <w:rStyle w:val="PageNumber"/>
          <w:rFonts w:ascii="Lotus Linotype" w:hAnsi="Lotus Linotype"/>
          <w:rtl/>
        </w:rPr>
        <w:t>‌</w:t>
      </w:r>
      <w:r w:rsidRPr="00D70007">
        <w:rPr>
          <w:rStyle w:val="PageNumber"/>
          <w:rFonts w:ascii="Lotus Linotype" w:hAnsi="Lotus Linotype" w:cs="Lotus Linotype"/>
          <w:rtl/>
        </w:rPr>
        <w:t>گوید زمانیکه بزرگان اهل حدیث و فقیهان امت اهل جرح و تعدیل هستند که بیشترشان از اهل طریق می</w:t>
      </w:r>
      <w:r w:rsidRPr="00D70007">
        <w:rPr>
          <w:rStyle w:val="PageNumber"/>
          <w:rFonts w:ascii="Lotus Linotype" w:hAnsi="Lotus Linotype"/>
          <w:rtl/>
        </w:rPr>
        <w:t>‌</w:t>
      </w:r>
      <w:r w:rsidRPr="00D70007">
        <w:rPr>
          <w:rStyle w:val="PageNumber"/>
          <w:rFonts w:ascii="Lotus Linotype" w:hAnsi="Lotus Linotype" w:cs="Lotus Linotype"/>
          <w:rtl/>
        </w:rPr>
        <w:t>باشند. مراجعه کن به رساله اکمل البیان در شرح حدیث نجد قرن الشیطان ص 43، و دعاوی المناوئین (186).</w:t>
      </w:r>
    </w:p>
  </w:footnote>
  <w:footnote w:id="546">
    <w:p w:rsidR="00343012" w:rsidRPr="00D70007" w:rsidRDefault="00343012" w:rsidP="00870584">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البخاري (7094). ترمذي (3953). ابن حبان (7301). أحمد (5987). ولفظ از أحمد است.</w:t>
      </w:r>
    </w:p>
  </w:footnote>
  <w:footnote w:id="547">
    <w:p w:rsidR="00343012" w:rsidRPr="00D70007" w:rsidRDefault="00343012" w:rsidP="00FE1EC6">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مجموعه رسائل والمسائل (4/264).</w:t>
      </w:r>
    </w:p>
  </w:footnote>
  <w:footnote w:id="548">
    <w:p w:rsidR="00343012" w:rsidRPr="00D70007" w:rsidRDefault="00343012" w:rsidP="005D2CBA">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مصباح الظلام، ص 295.</w:t>
      </w:r>
    </w:p>
  </w:footnote>
  <w:footnote w:id="549">
    <w:p w:rsidR="00343012" w:rsidRPr="00D70007" w:rsidRDefault="00343012" w:rsidP="005E324C">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البخاري (1878) كتاب فضائل المدينة، باب آطام المدينة. و مسلم (7245) كتاب الفتن وأشراط الساعة، باب نزول الفتن كمواقع القطر.</w:t>
      </w:r>
    </w:p>
  </w:footnote>
  <w:footnote w:id="550">
    <w:p w:rsidR="00343012" w:rsidRPr="00D70007" w:rsidRDefault="00343012" w:rsidP="005D2CBA">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صيانة الإنسان ص (491).</w:t>
      </w:r>
    </w:p>
  </w:footnote>
  <w:footnote w:id="551">
    <w:p w:rsidR="00343012" w:rsidRPr="00D70007" w:rsidRDefault="00343012" w:rsidP="005D2CBA">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صيانة الإنسان ص (492).</w:t>
      </w:r>
    </w:p>
  </w:footnote>
  <w:footnote w:id="552">
    <w:p w:rsidR="00343012" w:rsidRPr="00D70007" w:rsidRDefault="00343012" w:rsidP="00414D2C">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غایة الأماني في الردعلی النبهانی(2/148) ، به اختصار از دعاوی المناوئین (189).</w:t>
      </w:r>
    </w:p>
  </w:footnote>
  <w:footnote w:id="553">
    <w:p w:rsidR="00343012" w:rsidRPr="00D70007" w:rsidRDefault="00343012" w:rsidP="00414D2C">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الألسنة الحداد في الرد على علوي الحداد (87).</w:t>
      </w:r>
    </w:p>
  </w:footnote>
  <w:footnote w:id="554">
    <w:p w:rsidR="00343012" w:rsidRPr="00D70007" w:rsidRDefault="00343012" w:rsidP="00414D2C">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سابق (97)، نگا: دعاةى المناوئين (189).</w:t>
      </w:r>
    </w:p>
  </w:footnote>
  <w:footnote w:id="55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ایضاح الحجه در رد علی صاحب طنجه (132) بطور مختصر، و مراجعه کن به: دعاوی المناوئین (191).</w:t>
      </w:r>
    </w:p>
  </w:footnote>
  <w:footnote w:id="55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امام محمدبن عبدالوهاب از محمود استانبولی (90).</w:t>
      </w:r>
    </w:p>
  </w:footnote>
  <w:footnote w:id="557">
    <w:p w:rsidR="00343012" w:rsidRPr="00D70007" w:rsidRDefault="00343012" w:rsidP="00430B0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)-البخارى شماره (7035) كتاب التعبير: باب إذا رأى بقراً تنحر از حديث أبو موسى </w:t>
      </w:r>
      <w:r w:rsidRPr="00D70007">
        <w:rPr>
          <w:rStyle w:val="PageNumber"/>
          <w:rFonts w:ascii="Lotus Linotype" w:hAnsi="Lotus Linotype" w:cs="Lotus Linotype"/>
          <w:rtl/>
        </w:rPr>
        <w:sym w:font="AGA Arabesque" w:char="F074"/>
      </w:r>
      <w:r w:rsidRPr="00D70007">
        <w:rPr>
          <w:rStyle w:val="PageNumber"/>
          <w:rFonts w:ascii="Lotus Linotype" w:hAnsi="Lotus Linotype" w:cs="Lotus Linotype"/>
          <w:rtl/>
        </w:rPr>
        <w:t>..</w:t>
      </w:r>
    </w:p>
  </w:footnote>
  <w:footnote w:id="558">
    <w:p w:rsidR="00343012" w:rsidRPr="00D70007" w:rsidRDefault="00343012" w:rsidP="00430B0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)-مجموعة الرسائل (4/265).</w:t>
      </w:r>
    </w:p>
  </w:footnote>
  <w:footnote w:id="55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مصباح الظلام (237).</w:t>
      </w:r>
    </w:p>
  </w:footnote>
  <w:footnote w:id="560">
    <w:p w:rsidR="00343012" w:rsidRPr="00D70007" w:rsidRDefault="00343012" w:rsidP="00430B0D">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یا سال (1221هـ) الجبرتی (3/116).</w:t>
      </w:r>
    </w:p>
  </w:footnote>
  <w:footnote w:id="56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تمسخر و عیبگیری بر دعوت از جانب الشریف غالب است، و خداوند او را خوار و ذلیل گرداند.</w:t>
      </w:r>
    </w:p>
  </w:footnote>
  <w:footnote w:id="562">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عجائب الآثار از جبرتی (3/117).</w:t>
      </w:r>
    </w:p>
  </w:footnote>
  <w:footnote w:id="56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محمل: عبارتست از: قافله</w:t>
      </w:r>
      <w:r w:rsidRPr="00D70007">
        <w:rPr>
          <w:rStyle w:val="PageNumber"/>
          <w:rFonts w:ascii="Lotus Linotype" w:hAnsi="Lotus Linotype"/>
          <w:rtl/>
        </w:rPr>
        <w:t>‌</w:t>
      </w:r>
      <w:r w:rsidRPr="00D70007">
        <w:rPr>
          <w:rStyle w:val="PageNumber"/>
          <w:rFonts w:ascii="Lotus Linotype" w:hAnsi="Lotus Linotype" w:cs="Lotus Linotype"/>
          <w:rtl/>
        </w:rPr>
        <w:t>اى كه هر سال از مصر خارج مى</w:t>
      </w:r>
      <w:r w:rsidRPr="00D70007">
        <w:rPr>
          <w:rStyle w:val="PageNumber"/>
          <w:rFonts w:ascii="Lotus Linotype" w:hAnsi="Lotus Linotype"/>
          <w:rtl/>
        </w:rPr>
        <w:t>‌</w:t>
      </w:r>
      <w:r w:rsidRPr="00D70007">
        <w:rPr>
          <w:rStyle w:val="PageNumber"/>
          <w:rFonts w:ascii="Lotus Linotype" w:hAnsi="Lotus Linotype" w:cs="Lotus Linotype"/>
          <w:rtl/>
        </w:rPr>
        <w:t>شد و كسوه كعبه را همراه داشت، و شيوخ طرقهاى صوفي و موسيقى و طبل و غيره با اين محمل تا رسيدن به مكه همراهى مى</w:t>
      </w:r>
      <w:r w:rsidRPr="00D70007">
        <w:rPr>
          <w:rStyle w:val="PageNumber"/>
          <w:rFonts w:ascii="Lotus Linotype" w:hAnsi="Lotus Linotype"/>
          <w:rtl/>
        </w:rPr>
        <w:t>‌</w:t>
      </w:r>
      <w:r w:rsidRPr="00D70007">
        <w:rPr>
          <w:rStyle w:val="PageNumber"/>
          <w:rFonts w:ascii="Lotus Linotype" w:hAnsi="Lotus Linotype" w:cs="Lotus Linotype"/>
          <w:rtl/>
        </w:rPr>
        <w:t>كرد.</w:t>
      </w:r>
    </w:p>
  </w:footnote>
  <w:footnote w:id="56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عجائب الاتار از عبدالرحمن جبرتی (3/188).</w:t>
      </w:r>
    </w:p>
  </w:footnote>
  <w:footnote w:id="565">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منظور امام سعود بن عبدالعزیز بن محمد  است.</w:t>
      </w:r>
    </w:p>
  </w:footnote>
  <w:footnote w:id="566">
    <w:p w:rsidR="00343012" w:rsidRPr="00D70007" w:rsidRDefault="00343012" w:rsidP="00430B0D">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اعاده ترتیب اوراق سقوط الخلافه (مقاله) دوره 53 مجله المجتمع شماره 517 (ص 37-39).</w:t>
      </w:r>
    </w:p>
  </w:footnote>
  <w:footnote w:id="567">
    <w:p w:rsidR="00343012" w:rsidRPr="00D70007" w:rsidRDefault="00343012" w:rsidP="006432D2">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دولت سعودی اول و دولت عثمانی (353).</w:t>
      </w:r>
    </w:p>
  </w:footnote>
  <w:footnote w:id="568">
    <w:p w:rsidR="00343012" w:rsidRPr="00D70007" w:rsidRDefault="00343012" w:rsidP="006432D2">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)-الجبرتي (3/247).</w:t>
      </w:r>
    </w:p>
  </w:footnote>
  <w:footnote w:id="569">
    <w:p w:rsidR="00343012" w:rsidRPr="00D70007" w:rsidRDefault="00343012" w:rsidP="006432D2">
      <w:pPr>
        <w:pStyle w:val="FootnoteText"/>
        <w:spacing w:line="216" w:lineRule="auto"/>
        <w:ind w:left="193" w:hanging="193"/>
        <w:jc w:val="both"/>
        <w:rPr>
          <w:rStyle w:val="PageNumber"/>
          <w:rFonts w:ascii="Lotus Linotype" w:hAnsi="Lotus Linotype" w:cs="Lotus Linotype"/>
        </w:rPr>
      </w:pPr>
      <w:r w:rsidRPr="005E324C">
        <w:rPr>
          <w:rStyle w:val="PageNumber"/>
          <w:rFonts w:ascii="Lotus Linotype" w:hAnsi="Lotus Linotype" w:cs="Lotus Linotype"/>
          <w:rtl/>
        </w:rPr>
        <w:t>(</w:t>
      </w:r>
      <w:r w:rsidRPr="005E324C">
        <w:rPr>
          <w:rStyle w:val="PageNumber"/>
          <w:rFonts w:ascii="Lotus Linotype" w:hAnsi="Lotus Linotype" w:cs="Lotus Linotype"/>
          <w:rtl/>
        </w:rPr>
        <w:footnoteRef/>
      </w:r>
      <w:r w:rsidRPr="005E324C">
        <w:rPr>
          <w:rStyle w:val="PageNumber"/>
          <w:rFonts w:ascii="Lotus Linotype" w:hAnsi="Lotus Linotype" w:cs="Lotus Linotype"/>
          <w:rtl/>
        </w:rPr>
        <w:t xml:space="preserve">)- البخاري شماره (6460) كتاب الرقاق: باب كيف كان عيش النبي </w:t>
      </w:r>
      <w:r w:rsidRPr="005E324C">
        <w:rPr>
          <w:rStyle w:val="PageNumber"/>
          <w:rFonts w:ascii="Lotus Linotype" w:hAnsi="Lotus Linotype" w:cs="CTraditional Arabic" w:hint="cs"/>
          <w:rtl/>
        </w:rPr>
        <w:t>ص</w:t>
      </w:r>
      <w:r w:rsidRPr="005E324C">
        <w:rPr>
          <w:rStyle w:val="PageNumber"/>
          <w:rFonts w:ascii="Lotus Linotype" w:hAnsi="Lotus Linotype" w:cs="Lotus Linotype"/>
          <w:rtl/>
        </w:rPr>
        <w:t xml:space="preserve"> وأصحابه، ومسلم شماره</w:t>
      </w:r>
      <w:r w:rsidRPr="00D70007">
        <w:rPr>
          <w:rStyle w:val="PageNumber"/>
          <w:rFonts w:ascii="Lotus Linotype" w:hAnsi="Lotus Linotype" w:cs="Lotus Linotype"/>
          <w:rtl/>
        </w:rPr>
        <w:t xml:space="preserve"> (7441) كتاب الزهد: باب الدنيا سجن المؤمن وجنة الكافر.</w:t>
      </w:r>
    </w:p>
  </w:footnote>
  <w:footnote w:id="570">
    <w:p w:rsidR="00343012" w:rsidRPr="00D70007" w:rsidRDefault="00343012" w:rsidP="005E324C">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به روایت ترمذی شماره (2347)، و گفته این حدیث حسن است علیرغم اینکه در سندش علی بن یزید الألهانی وجود دارد در حالیکه ایشان از راویانی هستند که تضعیف شده</w:t>
      </w:r>
      <w:r w:rsidRPr="00D70007">
        <w:rPr>
          <w:rStyle w:val="PageNumber"/>
          <w:rFonts w:ascii="Lotus Linotype" w:hAnsi="Lotus Linotype"/>
          <w:rtl/>
        </w:rPr>
        <w:t>‌</w:t>
      </w:r>
      <w:r w:rsidRPr="00D70007">
        <w:rPr>
          <w:rStyle w:val="PageNumber"/>
          <w:rFonts w:ascii="Lotus Linotype" w:hAnsi="Lotus Linotype" w:cs="Lotus Linotype"/>
          <w:rtl/>
        </w:rPr>
        <w:t>اند. اما ترمذی حدیث را با شواهدش تحسین نموده.</w:t>
      </w:r>
    </w:p>
  </w:footnote>
  <w:footnote w:id="571">
    <w:p w:rsidR="00343012" w:rsidRPr="00D70007" w:rsidRDefault="00343012" w:rsidP="00A97889">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در اصل چنين است ولى مثل اين اين جمله از زيادات است.</w:t>
      </w:r>
    </w:p>
  </w:footnote>
  <w:footnote w:id="572">
    <w:p w:rsidR="00343012" w:rsidRPr="00D70007" w:rsidRDefault="00343012" w:rsidP="00A97889">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رواه مسلم (2482) كتاب الزكاة: باب ترك استعمال آل النبي على الصدقة..</w:t>
      </w:r>
    </w:p>
  </w:footnote>
  <w:footnote w:id="573">
    <w:p w:rsidR="00343012" w:rsidRPr="00D70007" w:rsidRDefault="00343012" w:rsidP="00A97889">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عجائب الآثار، الجبرتي (3/247، 248).</w:t>
      </w:r>
    </w:p>
  </w:footnote>
  <w:footnote w:id="574">
    <w:p w:rsidR="00343012" w:rsidRPr="00D70007" w:rsidRDefault="00343012" w:rsidP="00A97889">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عجائب الآثار، الجبرتي (3/247، 248).</w:t>
      </w:r>
    </w:p>
  </w:footnote>
  <w:footnote w:id="575">
    <w:p w:rsidR="00343012" w:rsidRPr="00D70007" w:rsidRDefault="00343012" w:rsidP="006432D2">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قاموس اسلام(</w:t>
      </w:r>
      <w:r w:rsidRPr="00D70007">
        <w:rPr>
          <w:rStyle w:val="PageNumber"/>
          <w:rFonts w:ascii="Lotus Linotype" w:hAnsi="Lotus Linotype" w:cs="Lotus Linotype"/>
        </w:rPr>
        <w:t>Dietionory of Islam</w:t>
      </w:r>
      <w:r w:rsidRPr="00D70007">
        <w:rPr>
          <w:rStyle w:val="PageNumber"/>
          <w:rFonts w:ascii="Lotus Linotype" w:hAnsi="Lotus Linotype" w:cs="Lotus Linotype"/>
          <w:rtl/>
        </w:rPr>
        <w:t>)، ص 660.</w:t>
      </w:r>
    </w:p>
  </w:footnote>
  <w:footnote w:id="576">
    <w:p w:rsidR="00343012" w:rsidRPr="00D70007" w:rsidRDefault="00343012" w:rsidP="006432D2">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برک هارت (2/149).</w:t>
      </w:r>
    </w:p>
  </w:footnote>
  <w:footnote w:id="577">
    <w:p w:rsidR="00343012" w:rsidRPr="00D70007" w:rsidRDefault="00343012" w:rsidP="00A97889">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الهدیة السنیة (43).</w:t>
      </w:r>
    </w:p>
  </w:footnote>
  <w:footnote w:id="578">
    <w:p w:rsidR="00343012" w:rsidRPr="00D70007" w:rsidRDefault="00343012" w:rsidP="00A97889">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الدعوة الوهابیة وأثرها في الفکر الإسلامی الحدیث (88، 89).</w:t>
      </w:r>
    </w:p>
  </w:footnote>
  <w:footnote w:id="57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(1/34).</w:t>
      </w:r>
    </w:p>
  </w:footnote>
  <w:footnote w:id="58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(1/64، 79).</w:t>
      </w:r>
    </w:p>
  </w:footnote>
  <w:footnote w:id="58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(1/64، 79).</w:t>
      </w:r>
    </w:p>
  </w:footnote>
  <w:footnote w:id="58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(1/65).</w:t>
      </w:r>
    </w:p>
  </w:footnote>
  <w:footnote w:id="583">
    <w:p w:rsidR="00343012" w:rsidRPr="00D70007" w:rsidRDefault="00343012" w:rsidP="00CF18E4">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السنية (1/304).</w:t>
      </w:r>
    </w:p>
  </w:footnote>
  <w:footnote w:id="58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Pr>
          <w:rStyle w:val="PageNumber"/>
          <w:rFonts w:ascii="Lotus Linotype" w:hAnsi="Lotus Linotype" w:cs="Lotus Linotype"/>
          <w:rtl/>
        </w:rPr>
        <w:t>)- نگا</w:t>
      </w:r>
      <w:r w:rsidRPr="00D70007">
        <w:rPr>
          <w:rStyle w:val="PageNumber"/>
          <w:rFonts w:ascii="Lotus Linotype" w:hAnsi="Lotus Linotype" w:cs="Lotus Linotype"/>
          <w:rtl/>
        </w:rPr>
        <w:t>: اعاده ترتیب الخلافه (مقالات) اثر عجیل النشمی، حلقه 55، مجله المجتمع، شماره 522، ص (37-39).</w:t>
      </w:r>
    </w:p>
  </w:footnote>
  <w:footnote w:id="585">
    <w:p w:rsidR="00343012" w:rsidRPr="00D70007" w:rsidRDefault="00343012" w:rsidP="00CF18E4">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Pr>
          <w:rStyle w:val="PageNumber"/>
          <w:rFonts w:ascii="Lotus Linotype" w:hAnsi="Lotus Linotype" w:cs="Lotus Linotype"/>
          <w:rtl/>
        </w:rPr>
        <w:t xml:space="preserve">)- </w:t>
      </w:r>
      <w:r w:rsidRPr="00D70007">
        <w:rPr>
          <w:rStyle w:val="PageNumber"/>
          <w:rFonts w:ascii="Lotus Linotype" w:hAnsi="Lotus Linotype" w:cs="Lotus Linotype"/>
          <w:rtl/>
        </w:rPr>
        <w:t>نگ</w:t>
      </w:r>
      <w:r>
        <w:rPr>
          <w:rStyle w:val="PageNumber"/>
          <w:rFonts w:ascii="Lotus Linotype" w:hAnsi="Lotus Linotype" w:cs="Lotus Linotype" w:hint="cs"/>
          <w:rtl/>
        </w:rPr>
        <w:t>ا</w:t>
      </w:r>
      <w:r w:rsidRPr="00D70007">
        <w:rPr>
          <w:rStyle w:val="PageNumber"/>
          <w:rFonts w:ascii="Lotus Linotype" w:hAnsi="Lotus Linotype" w:cs="Lotus Linotype"/>
          <w:rtl/>
        </w:rPr>
        <w:t xml:space="preserve">: </w:t>
      </w:r>
      <w:r>
        <w:rPr>
          <w:rStyle w:val="PageNumber"/>
          <w:rFonts w:ascii="Lotus Linotype" w:hAnsi="Lotus Linotype" w:cs="Lotus Linotype" w:hint="cs"/>
          <w:rtl/>
        </w:rPr>
        <w:t>منبع سابق</w:t>
      </w:r>
      <w:r w:rsidRPr="00D70007">
        <w:rPr>
          <w:rStyle w:val="PageNumber"/>
          <w:rFonts w:ascii="Lotus Linotype" w:hAnsi="Lotus Linotype" w:cs="Lotus Linotype"/>
          <w:rtl/>
        </w:rPr>
        <w:t>، دوره 60 مجله المجتمع شماره (527)، ص 38-39.</w:t>
      </w:r>
    </w:p>
  </w:footnote>
  <w:footnote w:id="58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(1/90).</w:t>
      </w:r>
    </w:p>
  </w:footnote>
  <w:footnote w:id="58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(1/91).</w:t>
      </w:r>
    </w:p>
  </w:footnote>
  <w:footnote w:id="588">
    <w:p w:rsidR="00343012" w:rsidRPr="00D70007" w:rsidRDefault="00343012" w:rsidP="00CF18E4">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بازگشت ترتیب اوراق سقوط خلافت (الوهابیت اولین حرکت اسلامی) دوره 30، ص 46، مجله مجتمع شماره 491.</w:t>
      </w:r>
    </w:p>
  </w:footnote>
  <w:footnote w:id="589">
    <w:p w:rsidR="00343012" w:rsidRPr="00D70007" w:rsidRDefault="00343012" w:rsidP="001D41B9">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مصدر سابق دوره 44، ص 42 شماره 506.</w:t>
      </w:r>
    </w:p>
  </w:footnote>
  <w:footnote w:id="590">
    <w:p w:rsidR="00343012" w:rsidRPr="00D70007" w:rsidRDefault="00343012" w:rsidP="001D41B9">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مصدر سابق، مجله مجتمع، دوره 44، ص 43، شماره 506.</w:t>
      </w:r>
    </w:p>
  </w:footnote>
  <w:footnote w:id="59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مصدر سابق دورة 47، ص 39، شماره 501.</w:t>
      </w:r>
    </w:p>
  </w:footnote>
  <w:footnote w:id="592">
    <w:p w:rsidR="00343012" w:rsidRPr="00D70007" w:rsidRDefault="00343012" w:rsidP="001D41B9">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بازگشت ترتیب اوراق سقوط خلافت (دولت خلافت و حرکت وهابیت) از دکتر عجیل النشمی، دوره 47، شماره 510.</w:t>
      </w:r>
    </w:p>
  </w:footnote>
  <w:footnote w:id="59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سخن محقق.</w:t>
      </w:r>
    </w:p>
  </w:footnote>
  <w:footnote w:id="594">
    <w:p w:rsidR="00343012" w:rsidRPr="00D70007" w:rsidRDefault="00343012" w:rsidP="00EB39D5">
      <w:pPr>
        <w:pStyle w:val="FootnoteText"/>
        <w:spacing w:line="216" w:lineRule="auto"/>
        <w:ind w:left="193" w:hanging="193"/>
        <w:jc w:val="both"/>
        <w:rPr>
          <w:rStyle w:val="PageNumber"/>
          <w:rFonts w:ascii="Lotus Linotype" w:hAnsi="Lotus Linotype" w:cs="Lotus Linotype" w:hint="cs"/>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هيچ يك از علماى دعوت و يا افرادى از نجد را ذكر نكرده</w:t>
      </w:r>
      <w:r w:rsidRPr="00D70007">
        <w:rPr>
          <w:rStyle w:val="PageNumber"/>
          <w:rFonts w:ascii="Lotus Linotype" w:hAnsi="Lotus Linotype"/>
          <w:rtl/>
        </w:rPr>
        <w:t>‌</w:t>
      </w:r>
      <w:r w:rsidRPr="00D70007">
        <w:rPr>
          <w:rStyle w:val="PageNumber"/>
          <w:rFonts w:ascii="Lotus Linotype" w:hAnsi="Lotus Linotype" w:cs="Lotus Linotype"/>
          <w:rtl/>
        </w:rPr>
        <w:t>ام تا با همكارى و پش</w:t>
      </w:r>
      <w:r>
        <w:rPr>
          <w:rStyle w:val="PageNumber"/>
          <w:rFonts w:ascii="Lotus Linotype" w:hAnsi="Lotus Linotype" w:cs="Lotus Linotype"/>
          <w:rtl/>
        </w:rPr>
        <w:t>تيبانى به طرف آنان متهم ونشوند</w:t>
      </w:r>
      <w:r>
        <w:rPr>
          <w:rStyle w:val="PageNumber"/>
          <w:rFonts w:ascii="Lotus Linotype" w:hAnsi="Lotus Linotype" w:cs="Lotus Linotype" w:hint="cs"/>
          <w:rtl/>
        </w:rPr>
        <w:t>.</w:t>
      </w:r>
    </w:p>
  </w:footnote>
  <w:footnote w:id="595">
    <w:p w:rsidR="00343012" w:rsidRPr="00D70007" w:rsidRDefault="00343012" w:rsidP="001D41B9">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)-رجوع شود به كتاب: الإمام الشيخ محمد بن عبدالوهاب في التاريخ، اثر الرويشد.</w:t>
      </w:r>
    </w:p>
  </w:footnote>
  <w:footnote w:id="596">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شایان ذکر است که برخی از افراد مذکور، علی</w:t>
      </w:r>
      <w:r w:rsidRPr="00D70007">
        <w:rPr>
          <w:rStyle w:val="PageNumber"/>
          <w:rFonts w:ascii="Lotus Linotype" w:hAnsi="Lotus Linotype"/>
          <w:rtl/>
        </w:rPr>
        <w:t>‌</w:t>
      </w:r>
      <w:r w:rsidRPr="00D70007">
        <w:rPr>
          <w:rStyle w:val="PageNumber"/>
          <w:rFonts w:ascii="Lotus Linotype" w:hAnsi="Lotus Linotype" w:cs="Lotus Linotype"/>
          <w:rtl/>
        </w:rPr>
        <w:t>رغم اذعان به اهمیت نهضت، دیدگاه</w:t>
      </w:r>
      <w:r w:rsidRPr="00D70007">
        <w:rPr>
          <w:rStyle w:val="PageNumber"/>
          <w:rFonts w:ascii="Lotus Linotype" w:hAnsi="Lotus Linotype"/>
          <w:rtl/>
        </w:rPr>
        <w:t>‌</w:t>
      </w:r>
      <w:r w:rsidRPr="00D70007">
        <w:rPr>
          <w:rStyle w:val="PageNumber"/>
          <w:rFonts w:ascii="Lotus Linotype" w:hAnsi="Lotus Linotype" w:cs="Lotus Linotype"/>
          <w:rtl/>
        </w:rPr>
        <w:t>های ناصواب و نامناسبی را نیز در مورد آن مطرح کرده</w:t>
      </w:r>
      <w:r w:rsidRPr="00D70007">
        <w:rPr>
          <w:rStyle w:val="PageNumber"/>
          <w:rFonts w:ascii="Lotus Linotype" w:hAnsi="Lotus Linotype"/>
          <w:rtl/>
        </w:rPr>
        <w:t>‌</w:t>
      </w:r>
      <w:r w:rsidRPr="00D70007">
        <w:rPr>
          <w:rStyle w:val="PageNumber"/>
          <w:rFonts w:ascii="Lotus Linotype" w:hAnsi="Lotus Linotype" w:cs="Lotus Linotype"/>
          <w:rtl/>
        </w:rPr>
        <w:t>اند.</w:t>
      </w:r>
    </w:p>
  </w:footnote>
  <w:footnote w:id="597">
    <w:p w:rsidR="00343012" w:rsidRPr="00D70007" w:rsidRDefault="00343012" w:rsidP="00EB39D5">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مقدمة کتاب «صیانة الانسان»، ص (8، 9).</w:t>
      </w:r>
    </w:p>
  </w:footnote>
  <w:footnote w:id="59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(314).</w:t>
      </w:r>
    </w:p>
  </w:footnote>
  <w:footnote w:id="59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(315).</w:t>
      </w:r>
    </w:p>
  </w:footnote>
  <w:footnote w:id="600">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السنیة (316).</w:t>
      </w:r>
    </w:p>
  </w:footnote>
  <w:footnote w:id="60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مقصودش شریف غالب است.</w:t>
      </w:r>
    </w:p>
  </w:footnote>
  <w:footnote w:id="60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گفته به طور مطلق نیست، به «ادعای تکفیر» در این بحث مراجعه کند.</w:t>
      </w:r>
    </w:p>
  </w:footnote>
  <w:footnote w:id="603">
    <w:p w:rsidR="00343012" w:rsidRPr="00D70007" w:rsidRDefault="00343012" w:rsidP="00EB39D5">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اين از روش آنان نيست و ممكن است اينها از اعرابى و عجله</w:t>
      </w:r>
      <w:r w:rsidRPr="00D70007">
        <w:rPr>
          <w:rStyle w:val="PageNumber"/>
          <w:rFonts w:ascii="Lotus Linotype" w:hAnsi="Lotus Linotype"/>
          <w:rtl/>
        </w:rPr>
        <w:t>‌</w:t>
      </w:r>
      <w:r w:rsidRPr="00D70007">
        <w:rPr>
          <w:rStyle w:val="PageNumber"/>
          <w:rFonts w:ascii="Lotus Linotype" w:hAnsi="Lotus Linotype" w:cs="Lotus Linotype"/>
          <w:rtl/>
        </w:rPr>
        <w:t>كنندگان باشند كه بر دعوت افترا مى</w:t>
      </w:r>
      <w:r w:rsidRPr="00D70007">
        <w:rPr>
          <w:rStyle w:val="PageNumber"/>
          <w:rFonts w:ascii="Lotus Linotype" w:hAnsi="Lotus Linotype"/>
          <w:rtl/>
        </w:rPr>
        <w:t>‌</w:t>
      </w:r>
      <w:r w:rsidRPr="00D70007">
        <w:rPr>
          <w:rStyle w:val="PageNumber"/>
          <w:rFonts w:ascii="Lotus Linotype" w:hAnsi="Lotus Linotype" w:cs="Lotus Linotype"/>
          <w:rtl/>
        </w:rPr>
        <w:t>زنند.</w:t>
      </w:r>
    </w:p>
  </w:footnote>
  <w:footnote w:id="60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از افتراهای دشمنان است و هر کس اقوال و اعمال دانشمندان این دعوت را پیگیری کند خلاف این امر برای وی اثبات می</w:t>
      </w:r>
      <w:r w:rsidRPr="00D70007">
        <w:rPr>
          <w:rStyle w:val="PageNumber"/>
          <w:rFonts w:ascii="Lotus Linotype" w:hAnsi="Lotus Linotype"/>
          <w:rtl/>
        </w:rPr>
        <w:t>‌</w:t>
      </w:r>
      <w:r w:rsidRPr="00D70007">
        <w:rPr>
          <w:rStyle w:val="PageNumber"/>
          <w:rFonts w:ascii="Lotus Linotype" w:hAnsi="Lotus Linotype" w:cs="Lotus Linotype"/>
          <w:rtl/>
        </w:rPr>
        <w:t>شود.</w:t>
      </w:r>
    </w:p>
  </w:footnote>
  <w:footnote w:id="60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گواهی یک فرد بی</w:t>
      </w:r>
      <w:r w:rsidRPr="00D70007">
        <w:rPr>
          <w:rStyle w:val="PageNumber"/>
          <w:rFonts w:ascii="Lotus Linotype" w:hAnsi="Lotus Linotype"/>
          <w:rtl/>
        </w:rPr>
        <w:t>‌</w:t>
      </w:r>
      <w:r w:rsidRPr="00D70007">
        <w:rPr>
          <w:rStyle w:val="PageNumber"/>
          <w:rFonts w:ascii="Lotus Linotype" w:hAnsi="Lotus Linotype" w:cs="Lotus Linotype"/>
          <w:rtl/>
        </w:rPr>
        <w:t>طرف و موثق و دانشمند است که مخالفانِ این دعوت کافر می</w:t>
      </w:r>
      <w:r w:rsidRPr="00D70007">
        <w:rPr>
          <w:rStyle w:val="PageNumber"/>
          <w:rFonts w:ascii="Lotus Linotype" w:hAnsi="Lotus Linotype"/>
          <w:rtl/>
        </w:rPr>
        <w:t>‌</w:t>
      </w:r>
      <w:r w:rsidRPr="00D70007">
        <w:rPr>
          <w:rStyle w:val="PageNumber"/>
          <w:rFonts w:ascii="Lotus Linotype" w:hAnsi="Lotus Linotype" w:cs="Lotus Linotype"/>
          <w:rtl/>
        </w:rPr>
        <w:t>شمارند، چه کسی را کافر می</w:t>
      </w:r>
      <w:r w:rsidRPr="00D70007">
        <w:rPr>
          <w:rStyle w:val="PageNumber"/>
          <w:rFonts w:ascii="Lotus Linotype" w:hAnsi="Lotus Linotype"/>
          <w:rtl/>
        </w:rPr>
        <w:t>‌</w:t>
      </w:r>
      <w:r w:rsidRPr="00D70007">
        <w:rPr>
          <w:rStyle w:val="PageNumber"/>
          <w:rFonts w:ascii="Lotus Linotype" w:hAnsi="Lotus Linotype" w:cs="Lotus Linotype"/>
          <w:rtl/>
        </w:rPr>
        <w:t>شمارند؟ اهل سنت را کافر می</w:t>
      </w:r>
      <w:r w:rsidRPr="00D70007">
        <w:rPr>
          <w:rStyle w:val="PageNumber"/>
          <w:rFonts w:ascii="Lotus Linotype" w:hAnsi="Lotus Linotype"/>
          <w:rtl/>
        </w:rPr>
        <w:t>‌</w:t>
      </w:r>
      <w:r w:rsidRPr="00D70007">
        <w:rPr>
          <w:rStyle w:val="PageNumber"/>
          <w:rFonts w:ascii="Lotus Linotype" w:hAnsi="Lotus Linotype" w:cs="Lotus Linotype"/>
          <w:rtl/>
        </w:rPr>
        <w:t>شمارند..</w:t>
      </w:r>
    </w:p>
  </w:footnote>
  <w:footnote w:id="60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البدر الطالع (525-527).</w:t>
      </w:r>
    </w:p>
  </w:footnote>
  <w:footnote w:id="60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یعنی اهل مکه قبل از ورود امام سعود.</w:t>
      </w:r>
    </w:p>
  </w:footnote>
  <w:footnote w:id="608">
    <w:p w:rsidR="00343012" w:rsidRPr="00D70007" w:rsidRDefault="00343012" w:rsidP="007A5655">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تاریخ الجَبَرتی، ص (3/116، 117).</w:t>
      </w:r>
    </w:p>
  </w:footnote>
  <w:footnote w:id="60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تاريخ نجد، آلوسى (45-49) با كمى اختصار و تصرف.</w:t>
      </w:r>
    </w:p>
  </w:footnote>
  <w:footnote w:id="61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کتاب« سیرة امام شیخ محمد بن عبدالوهاب (7).</w:t>
      </w:r>
    </w:p>
  </w:footnote>
  <w:footnote w:id="61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مصدره پیشین، (8، 9).</w:t>
      </w:r>
    </w:p>
  </w:footnote>
  <w:footnote w:id="61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مصدر پیشین (13).</w:t>
      </w:r>
    </w:p>
  </w:footnote>
  <w:footnote w:id="613">
    <w:p w:rsidR="00343012" w:rsidRPr="00D70007" w:rsidRDefault="00343012" w:rsidP="007A5655">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مصدر پیشین (13، 14).</w:t>
      </w:r>
    </w:p>
  </w:footnote>
  <w:footnote w:id="61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کتاب (سیرة امام محمد بن عبدالوهاب) (191).</w:t>
      </w:r>
    </w:p>
  </w:footnote>
  <w:footnote w:id="615">
    <w:p w:rsidR="00343012" w:rsidRPr="00D70007" w:rsidRDefault="00343012" w:rsidP="007A5655">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تاریخ البلاد العربیة السعودیة (1/240-242).</w:t>
      </w:r>
    </w:p>
  </w:footnote>
  <w:footnote w:id="61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تاریخ البلاد العربیة السعودیة (1/361).</w:t>
      </w:r>
    </w:p>
  </w:footnote>
  <w:footnote w:id="617">
    <w:p w:rsidR="00343012" w:rsidRPr="00D70007" w:rsidRDefault="00343012" w:rsidP="007A5655">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جزیرة العرب في القرن العشرین (308، 309).</w:t>
      </w:r>
    </w:p>
  </w:footnote>
  <w:footnote w:id="61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نجدی</w:t>
      </w:r>
      <w:r w:rsidRPr="00D70007">
        <w:rPr>
          <w:rStyle w:val="PageNumber"/>
          <w:rFonts w:ascii="Lotus Linotype" w:hAnsi="Lotus Linotype"/>
          <w:rtl/>
        </w:rPr>
        <w:t>‌</w:t>
      </w:r>
      <w:r w:rsidRPr="00D70007">
        <w:rPr>
          <w:rStyle w:val="PageNumber"/>
          <w:rFonts w:ascii="Lotus Linotype" w:hAnsi="Lotus Linotype" w:cs="Lotus Linotype"/>
          <w:rtl/>
        </w:rPr>
        <w:t>ها دین مخصوص ندارند و آنان بر روش سلف صالح هستند.</w:t>
      </w:r>
    </w:p>
  </w:footnote>
  <w:footnote w:id="61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اولاً به استناد دلایل شرعی.</w:t>
      </w:r>
    </w:p>
  </w:footnote>
  <w:footnote w:id="62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با شروط و ضوابط شرعی و هر کس اجازه ندارد که بدون دلیل و قدرت، این کار را انجام دهد..</w:t>
      </w:r>
    </w:p>
  </w:footnote>
  <w:footnote w:id="621">
    <w:p w:rsidR="00343012" w:rsidRPr="00D70007" w:rsidRDefault="00343012" w:rsidP="007A5655">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اما بدعت</w:t>
      </w:r>
      <w:r w:rsidRPr="00D70007">
        <w:rPr>
          <w:rStyle w:val="PageNumber"/>
          <w:rFonts w:ascii="Lotus Linotype" w:hAnsi="Lotus Linotype"/>
          <w:rtl/>
        </w:rPr>
        <w:t>‌</w:t>
      </w:r>
      <w:r w:rsidRPr="00D70007">
        <w:rPr>
          <w:rStyle w:val="PageNumber"/>
          <w:rFonts w:ascii="Lotus Linotype" w:hAnsi="Lotus Linotype" w:cs="Lotus Linotype"/>
          <w:rtl/>
        </w:rPr>
        <w:t>گذاران هنگامی که از بدعت محمل منع شدند حج را به طور کلی ترک نمودند و چنان پنداشتند که سعودیها آنان را ازحج منع کرده</w:t>
      </w:r>
      <w:r w:rsidRPr="00D70007">
        <w:rPr>
          <w:rStyle w:val="PageNumber"/>
          <w:rFonts w:ascii="Lotus Linotype" w:hAnsi="Lotus Linotype"/>
          <w:rtl/>
        </w:rPr>
        <w:t>‌</w:t>
      </w:r>
      <w:r w:rsidRPr="00D70007">
        <w:rPr>
          <w:rStyle w:val="PageNumber"/>
          <w:rFonts w:ascii="Lotus Linotype" w:hAnsi="Lotus Linotype" w:cs="Lotus Linotype"/>
          <w:rtl/>
        </w:rPr>
        <w:t>اند.</w:t>
      </w:r>
    </w:p>
  </w:footnote>
  <w:footnote w:id="622">
    <w:p w:rsidR="00343012" w:rsidRPr="00D70007" w:rsidRDefault="00343012" w:rsidP="007A5655">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نص است و نصوص ثابت دیگری آنرا تفسیر و تقیید می</w:t>
      </w:r>
      <w:r w:rsidRPr="00D70007">
        <w:rPr>
          <w:rStyle w:val="PageNumber"/>
          <w:rFonts w:ascii="Lotus Linotype" w:hAnsi="Lotus Linotype"/>
          <w:rtl/>
        </w:rPr>
        <w:t>‌</w:t>
      </w:r>
      <w:r w:rsidRPr="00D70007">
        <w:rPr>
          <w:rStyle w:val="PageNumber"/>
          <w:rFonts w:ascii="Lotus Linotype" w:hAnsi="Lotus Linotype" w:cs="Lotus Linotype"/>
          <w:rtl/>
        </w:rPr>
        <w:t>کند، اما آنان این جمله را به طور مطلق قرار داده</w:t>
      </w:r>
      <w:r w:rsidRPr="00D70007">
        <w:rPr>
          <w:rStyle w:val="PageNumber"/>
          <w:rFonts w:ascii="Lotus Linotype" w:hAnsi="Lotus Linotype"/>
          <w:rtl/>
        </w:rPr>
        <w:t>‌</w:t>
      </w:r>
      <w:r w:rsidRPr="00D70007">
        <w:rPr>
          <w:rStyle w:val="PageNumber"/>
          <w:rFonts w:ascii="Lotus Linotype" w:hAnsi="Lotus Linotype" w:cs="Lotus Linotype"/>
          <w:rtl/>
        </w:rPr>
        <w:t>اند و این برخلاف آنچه در نصوص شرعی دیگر آمده می</w:t>
      </w:r>
      <w:r w:rsidRPr="00D70007">
        <w:rPr>
          <w:rStyle w:val="PageNumber"/>
          <w:rFonts w:ascii="Lotus Linotype" w:hAnsi="Lotus Linotype"/>
          <w:rtl/>
        </w:rPr>
        <w:t>‌</w:t>
      </w:r>
      <w:r w:rsidRPr="00D70007">
        <w:rPr>
          <w:rStyle w:val="PageNumber"/>
          <w:rFonts w:ascii="Lotus Linotype" w:hAnsi="Lotus Linotype" w:cs="Lotus Linotype"/>
          <w:rtl/>
        </w:rPr>
        <w:t>باشد. و عملکرد پیامبر ص و صحابه وی مفسّر و مبیّن نصوص مطلق است همانگونه که بیان آن خواهد آمد.</w:t>
      </w:r>
    </w:p>
  </w:footnote>
  <w:footnote w:id="623">
    <w:p w:rsidR="00343012" w:rsidRPr="00D70007" w:rsidRDefault="00343012" w:rsidP="007A5655">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جزيرة العرب في القرن العشرين ص (308-311).</w:t>
      </w:r>
    </w:p>
  </w:footnote>
  <w:footnote w:id="62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محمد بن عبدالوهاب، نوشته</w:t>
      </w:r>
      <w:r w:rsidRPr="00D70007">
        <w:rPr>
          <w:rStyle w:val="PageNumber"/>
          <w:rFonts w:ascii="Lotus Linotype" w:hAnsi="Lotus Linotype"/>
          <w:rtl/>
        </w:rPr>
        <w:t>‌</w:t>
      </w:r>
      <w:r w:rsidRPr="00D70007">
        <w:rPr>
          <w:rStyle w:val="PageNumber"/>
          <w:rFonts w:ascii="Lotus Linotype" w:hAnsi="Lotus Linotype" w:cs="Lotus Linotype"/>
          <w:rtl/>
        </w:rPr>
        <w:t>ی محمد بن عبدالغفور عطار (88، 92).</w:t>
      </w:r>
    </w:p>
  </w:footnote>
  <w:footnote w:id="62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قلب جزیرة العرب، نوشته</w:t>
      </w:r>
      <w:r w:rsidRPr="00D70007">
        <w:rPr>
          <w:rStyle w:val="PageNumber"/>
          <w:rFonts w:ascii="Lotus Linotype" w:hAnsi="Lotus Linotype"/>
          <w:rtl/>
        </w:rPr>
        <w:t>‌</w:t>
      </w:r>
      <w:r w:rsidRPr="00D70007">
        <w:rPr>
          <w:rStyle w:val="PageNumber"/>
          <w:rFonts w:ascii="Lotus Linotype" w:hAnsi="Lotus Linotype" w:cs="Lotus Linotype"/>
          <w:rtl/>
        </w:rPr>
        <w:t>ی فؤاد حمزه (104، 105).</w:t>
      </w:r>
    </w:p>
  </w:footnote>
  <w:footnote w:id="62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المذاهب الاسلامیة (211، 212).</w:t>
      </w:r>
    </w:p>
  </w:footnote>
  <w:footnote w:id="627">
    <w:p w:rsidR="00343012" w:rsidRPr="00D70007" w:rsidRDefault="00343012" w:rsidP="002F41E4">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w:t>
      </w:r>
      <w:r>
        <w:rPr>
          <w:rStyle w:val="PageNumber"/>
          <w:rFonts w:ascii="Lotus Linotype" w:hAnsi="Lotus Linotype" w:cs="Lotus Linotype" w:hint="cs"/>
          <w:rtl/>
        </w:rPr>
        <w:t>منبع سابق</w:t>
      </w:r>
      <w:r w:rsidRPr="00D70007">
        <w:rPr>
          <w:rStyle w:val="PageNumber"/>
          <w:rFonts w:ascii="Lotus Linotype" w:hAnsi="Lotus Linotype" w:cs="Lotus Linotype"/>
          <w:rtl/>
        </w:rPr>
        <w:t>.</w:t>
      </w:r>
    </w:p>
  </w:footnote>
  <w:footnote w:id="62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الأعلام تألیف خیرالدین زرکلی (7/257).</w:t>
      </w:r>
    </w:p>
  </w:footnote>
  <w:footnote w:id="62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سلفیه در جامعه</w:t>
      </w:r>
      <w:r w:rsidRPr="00D70007">
        <w:rPr>
          <w:rStyle w:val="PageNumber"/>
          <w:rFonts w:ascii="Lotus Linotype" w:hAnsi="Lotus Linotype"/>
          <w:rtl/>
        </w:rPr>
        <w:t>‌</w:t>
      </w:r>
      <w:r w:rsidRPr="00D70007">
        <w:rPr>
          <w:rStyle w:val="PageNumber"/>
          <w:rFonts w:ascii="Lotus Linotype" w:hAnsi="Lotus Linotype" w:cs="Lotus Linotype"/>
          <w:rtl/>
        </w:rPr>
        <w:t>های معاصر (32).</w:t>
      </w:r>
    </w:p>
  </w:footnote>
  <w:footnote w:id="63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موسوعة العقاد الاسلامیه (4/608، 609).</w:t>
      </w:r>
    </w:p>
  </w:footnote>
  <w:footnote w:id="63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از امیران عسیر قبل از اینکه به دولت سعودیه بپیوندد، بود.</w:t>
      </w:r>
    </w:p>
  </w:footnote>
  <w:footnote w:id="632">
    <w:p w:rsidR="00343012" w:rsidRPr="00D70007" w:rsidRDefault="00343012" w:rsidP="00DC6930">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تاریخ عسیر،  نوشته</w:t>
      </w:r>
      <w:r w:rsidRPr="00D70007">
        <w:rPr>
          <w:rStyle w:val="PageNumber"/>
          <w:rFonts w:ascii="Lotus Linotype" w:hAnsi="Lotus Linotype"/>
          <w:rtl/>
        </w:rPr>
        <w:t>‌</w:t>
      </w:r>
      <w:r w:rsidRPr="00D70007">
        <w:rPr>
          <w:rStyle w:val="PageNumber"/>
          <w:rFonts w:ascii="Lotus Linotype" w:hAnsi="Lotus Linotype" w:cs="Lotus Linotype"/>
          <w:rtl/>
        </w:rPr>
        <w:t>ی حفظی (358-360).</w:t>
      </w:r>
    </w:p>
  </w:footnote>
  <w:footnote w:id="633">
    <w:p w:rsidR="00343012" w:rsidRPr="00D70007" w:rsidRDefault="00343012" w:rsidP="002F41E4">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w:t>
      </w:r>
      <w:r>
        <w:rPr>
          <w:rStyle w:val="PageNumber"/>
          <w:rFonts w:ascii="Lotus Linotype" w:hAnsi="Lotus Linotype" w:cs="Lotus Linotype" w:hint="cs"/>
          <w:rtl/>
        </w:rPr>
        <w:t>منبع سابق</w:t>
      </w:r>
      <w:r w:rsidRPr="00D70007">
        <w:rPr>
          <w:rStyle w:val="PageNumber"/>
          <w:rFonts w:ascii="Lotus Linotype" w:hAnsi="Lotus Linotype" w:cs="Lotus Linotype"/>
          <w:rtl/>
        </w:rPr>
        <w:t>.</w:t>
      </w:r>
    </w:p>
  </w:footnote>
  <w:footnote w:id="634">
    <w:p w:rsidR="00343012" w:rsidRPr="00D70007" w:rsidRDefault="00343012" w:rsidP="00DC6930">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 البحر الزاخر (1/173، 174) به نقل از کتاب «الوهابیون والحجاز» نوشته محمد رشید رضا (58، 59)</w:t>
      </w:r>
    </w:p>
  </w:footnote>
  <w:footnote w:id="635">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سابق.</w:t>
      </w:r>
    </w:p>
  </w:footnote>
  <w:footnote w:id="636">
    <w:p w:rsidR="00343012" w:rsidRPr="00D70007" w:rsidRDefault="00343012" w:rsidP="00C754FA">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الحیاه الادبیه في جزیره العرب (32-37).</w:t>
      </w:r>
    </w:p>
  </w:footnote>
  <w:footnote w:id="637">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نص این سخن و حاشیه</w:t>
      </w:r>
      <w:r w:rsidRPr="00D70007">
        <w:rPr>
          <w:rStyle w:val="PageNumber"/>
          <w:rFonts w:ascii="Lotus Linotype" w:hAnsi="Lotus Linotype"/>
          <w:rtl/>
        </w:rPr>
        <w:t>‌</w:t>
      </w:r>
      <w:r w:rsidRPr="00D70007">
        <w:rPr>
          <w:rStyle w:val="PageNumber"/>
          <w:rFonts w:ascii="Lotus Linotype" w:hAnsi="Lotus Linotype" w:cs="Lotus Linotype"/>
          <w:rtl/>
        </w:rPr>
        <w:t>ها از اوست.</w:t>
      </w:r>
    </w:p>
  </w:footnote>
  <w:footnote w:id="638">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w:t>
      </w:r>
      <w:r w:rsidRPr="002F41E4">
        <w:rPr>
          <w:rStyle w:val="PageNumber"/>
          <w:rFonts w:ascii="Courier New" w:hAnsi="Courier New" w:cs="Courier New"/>
        </w:rPr>
        <w:t>Burkhardt, Notes on Bedoukns, p</w:t>
      </w:r>
      <w:r w:rsidRPr="00D70007">
        <w:rPr>
          <w:rStyle w:val="PageNumber"/>
          <w:rFonts w:ascii="Lotus Linotype" w:hAnsi="Lotus Linotype" w:cs="Lotus Linotype"/>
        </w:rPr>
        <w:t>. 278.</w:t>
      </w:r>
      <w:r w:rsidRPr="00D70007">
        <w:rPr>
          <w:rStyle w:val="PageNumber"/>
          <w:rFonts w:ascii="Lotus Linotype" w:hAnsi="Lotus Linotype" w:cs="Lotus Linotype"/>
          <w:rtl/>
        </w:rPr>
        <w:t>.</w:t>
      </w:r>
    </w:p>
  </w:footnote>
  <w:footnote w:id="63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خلاصه الکلام فی بیان امراء البلد الحرام، نوشته احمد بن ذینی دحلان ص (230).</w:t>
      </w:r>
    </w:p>
  </w:footnote>
  <w:footnote w:id="640">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جزیره العرب فی القران العشرین، حافظ وهبه (314).</w:t>
      </w:r>
    </w:p>
  </w:footnote>
  <w:footnote w:id="641">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او عثمان بن سند بصری است، یکی از دشمنان این دعوت.</w:t>
      </w:r>
    </w:p>
  </w:footnote>
  <w:footnote w:id="642">
    <w:p w:rsidR="00343012" w:rsidRPr="00D70007" w:rsidRDefault="00343012" w:rsidP="00C754FA">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السعودیون والحل الاسلامی (94).</w:t>
      </w:r>
    </w:p>
  </w:footnote>
  <w:footnote w:id="643">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پادشاه مغرب بود.</w:t>
      </w:r>
    </w:p>
  </w:footnote>
  <w:footnote w:id="644">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کوبیدن طبل شایسته مراسم حج نیست و از بدعتها و عبادتهای جاهلی و ملتهای گمراه است و دولت سعودی هنگامی که وارد مکه و مدینه شد به منظور تعظیم شعایر خدا آنرا منع نمود.</w:t>
      </w:r>
    </w:p>
  </w:footnote>
  <w:footnote w:id="645">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منظور لشکری است که کاروان حجاج مغربی راهمراه می</w:t>
      </w:r>
      <w:r w:rsidRPr="00D70007">
        <w:rPr>
          <w:rStyle w:val="PageNumber"/>
          <w:rFonts w:ascii="Lotus Linotype" w:hAnsi="Lotus Linotype"/>
          <w:rtl/>
        </w:rPr>
        <w:t>‌</w:t>
      </w:r>
      <w:r w:rsidRPr="00D70007">
        <w:rPr>
          <w:rStyle w:val="PageNumber"/>
          <w:rFonts w:ascii="Lotus Linotype" w:hAnsi="Lotus Linotype" w:cs="Lotus Linotype"/>
          <w:rtl/>
        </w:rPr>
        <w:t>کرد.</w:t>
      </w:r>
    </w:p>
  </w:footnote>
  <w:footnote w:id="646">
    <w:p w:rsidR="00343012" w:rsidRPr="00D70007" w:rsidRDefault="00343012" w:rsidP="00F65224">
      <w:pPr>
        <w:pStyle w:val="FootnoteText"/>
        <w:widowControl w:val="0"/>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الوهابیون والحجاز، نوشته</w:t>
      </w:r>
      <w:r w:rsidRPr="00D70007">
        <w:rPr>
          <w:rStyle w:val="PageNumber"/>
          <w:rFonts w:ascii="Lotus Linotype" w:hAnsi="Lotus Linotype"/>
          <w:rtl/>
        </w:rPr>
        <w:t>‌</w:t>
      </w:r>
      <w:r w:rsidRPr="00D70007">
        <w:rPr>
          <w:rStyle w:val="PageNumber"/>
          <w:rFonts w:ascii="Lotus Linotype" w:hAnsi="Lotus Linotype" w:cs="Lotus Linotype"/>
          <w:rtl/>
        </w:rPr>
        <w:t>ی محمدرشید رضا (37-39).</w:t>
      </w:r>
    </w:p>
  </w:footnote>
  <w:footnote w:id="647">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منظور سعودیها هستند.</w:t>
      </w:r>
    </w:p>
  </w:footnote>
  <w:footnote w:id="648">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منظور لشکر دشمنان دعوت است.</w:t>
      </w:r>
    </w:p>
  </w:footnote>
  <w:footnote w:id="649">
    <w:p w:rsidR="00343012" w:rsidRPr="00D70007" w:rsidRDefault="00343012" w:rsidP="00570451">
      <w:pPr>
        <w:pStyle w:val="FootnoteText"/>
        <w:widowControl w:val="0"/>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بیشتر دشمنان برای طرفداران این دعوت صفت کفر و شرک را به کار می</w:t>
      </w:r>
      <w:r w:rsidRPr="00D70007">
        <w:rPr>
          <w:rStyle w:val="PageNumber"/>
          <w:rFonts w:ascii="Lotus Linotype" w:hAnsi="Lotus Linotype"/>
          <w:rtl/>
        </w:rPr>
        <w:t>‌</w:t>
      </w:r>
      <w:r w:rsidRPr="00D70007">
        <w:rPr>
          <w:rStyle w:val="PageNumber"/>
          <w:rFonts w:ascii="Lotus Linotype" w:hAnsi="Lotus Linotype" w:cs="Lotus Linotype"/>
          <w:rtl/>
        </w:rPr>
        <w:t>برند، صفتی که به مقتضای دلیل شرعی باید به کسی اطلاق شود كه مستحق آن است، و در بکار بردن کفر و خروج از دین - همانطور که در این نص آمده - علیه اتباع این دعوت تقوایی ندارند در حالی که آنان در واقع از این اوصاف بدورند.</w:t>
      </w:r>
    </w:p>
  </w:footnote>
  <w:footnote w:id="650">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به نقل از جبرتی در کتاب تاریخش (3/341، 342).</w:t>
      </w:r>
    </w:p>
  </w:footnote>
  <w:footnote w:id="651">
    <w:p w:rsidR="00343012" w:rsidRPr="00D70007" w:rsidRDefault="00343012" w:rsidP="00C754FA">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به مجموعه رسائل ومسائل نجد، نوشته شیخ احمد بن ناصر بن عثمان بن معمر مراجعه شود. ص (325)، (محمد کامل).</w:t>
      </w:r>
    </w:p>
  </w:footnote>
  <w:footnote w:id="652">
    <w:p w:rsidR="00343012" w:rsidRPr="00D70007" w:rsidRDefault="00343012" w:rsidP="00C754FA">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به کتاب «الاسلام في نظر الغرب» ترجمه اسحاق موسی الحسینی، مراجعه کنید. (73) (محمد کامل).</w:t>
      </w:r>
    </w:p>
  </w:footnote>
  <w:footnote w:id="653">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به کتاب «الاسلام فی نظر الغرب» ترجمه</w:t>
      </w:r>
      <w:r w:rsidRPr="00D70007">
        <w:rPr>
          <w:rStyle w:val="PageNumber"/>
          <w:rFonts w:ascii="Lotus Linotype" w:hAnsi="Lotus Linotype"/>
          <w:rtl/>
        </w:rPr>
        <w:t>‌</w:t>
      </w:r>
      <w:r w:rsidRPr="00D70007">
        <w:rPr>
          <w:rStyle w:val="PageNumber"/>
          <w:rFonts w:ascii="Lotus Linotype" w:hAnsi="Lotus Linotype" w:cs="Lotus Linotype"/>
          <w:rtl/>
        </w:rPr>
        <w:t>ی اسحاق موسی الحسینی مراجعه کنید. (72) (محمد کامل).</w:t>
      </w:r>
    </w:p>
  </w:footnote>
  <w:footnote w:id="654">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الدعوه الوهابیه واثرها فی الفکر الاسلامی الحدیث (209، 211).</w:t>
      </w:r>
    </w:p>
  </w:footnote>
  <w:footnote w:id="655">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به نقل از کتاب «انتشار دعوت الشیخ محمد بن عبدالوهاب، محمد کمال جمعه (56).</w:t>
      </w:r>
    </w:p>
  </w:footnote>
  <w:footnote w:id="656">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مطلب و حواشی مربوط به آن را که دکتر عبدالله العثیمین بر آن نوشته، مترجم کتاب نقل نموده است.</w:t>
      </w:r>
    </w:p>
  </w:footnote>
  <w:footnote w:id="657">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در بعضی از رساله</w:t>
      </w:r>
      <w:r w:rsidRPr="00D70007">
        <w:rPr>
          <w:rStyle w:val="PageNumber"/>
          <w:rFonts w:ascii="Lotus Linotype" w:hAnsi="Lotus Linotype"/>
          <w:rtl/>
        </w:rPr>
        <w:t>‌</w:t>
      </w:r>
      <w:r w:rsidRPr="00D70007">
        <w:rPr>
          <w:rStyle w:val="PageNumber"/>
          <w:rFonts w:ascii="Lotus Linotype" w:hAnsi="Lotus Linotype" w:cs="Lotus Linotype"/>
          <w:rtl/>
        </w:rPr>
        <w:t>ها شیخ محمد مطالبی وجود دارد که سخن مؤلف را تأیید می</w:t>
      </w:r>
      <w:r w:rsidRPr="00D70007">
        <w:rPr>
          <w:rStyle w:val="PageNumber"/>
          <w:rFonts w:ascii="Lotus Linotype" w:hAnsi="Lotus Linotype"/>
          <w:rtl/>
        </w:rPr>
        <w:t>‌</w:t>
      </w:r>
      <w:r w:rsidRPr="00D70007">
        <w:rPr>
          <w:rStyle w:val="PageNumber"/>
          <w:rFonts w:ascii="Lotus Linotype" w:hAnsi="Lotus Linotype" w:cs="Lotus Linotype"/>
          <w:rtl/>
        </w:rPr>
        <w:t>کند. بلکه در میان صحرانشینان کسانی بودند که به رستاخیز بعد از مرگ ایمان نداشتند. به روضه الافکار، جلد اول ص (108-144) بنگرید. (العثیمین).</w:t>
      </w:r>
    </w:p>
  </w:footnote>
  <w:footnote w:id="658">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اکثر دوستان شیخ محمد او را به خوبی شناختند اما در میان عامه</w:t>
      </w:r>
      <w:r w:rsidRPr="00D70007">
        <w:rPr>
          <w:rStyle w:val="PageNumber"/>
          <w:rFonts w:ascii="Lotus Linotype" w:hAnsi="Lotus Linotype"/>
          <w:rtl/>
        </w:rPr>
        <w:t>‌</w:t>
      </w:r>
      <w:r w:rsidRPr="00D70007">
        <w:rPr>
          <w:rStyle w:val="PageNumber"/>
          <w:rFonts w:ascii="Lotus Linotype" w:hAnsi="Lotus Linotype" w:cs="Lotus Linotype"/>
          <w:rtl/>
        </w:rPr>
        <w:t>ی پیروانش کسانی بودند که نسبت به اصول آن به نوعی جاهل بودند. اما بعضی از دشمنان او را شناختند ولی از روی دشمنی با او به مبارزه پرداختند و بعضی دیگر او را نشناختند و به استناد مواردی که به اشتباه در مورد او شایع شده بود با وی مقابله کردند. (العثیمین) .</w:t>
      </w:r>
    </w:p>
  </w:footnote>
  <w:footnote w:id="659">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وهابیها با دید شرعی به پیامبر ص می</w:t>
      </w:r>
      <w:r w:rsidRPr="00D70007">
        <w:rPr>
          <w:rStyle w:val="PageNumber"/>
          <w:rFonts w:ascii="Lotus Linotype" w:hAnsi="Lotus Linotype"/>
          <w:rtl/>
        </w:rPr>
        <w:t>‌</w:t>
      </w:r>
      <w:r w:rsidRPr="00D70007">
        <w:rPr>
          <w:rStyle w:val="PageNumber"/>
          <w:rFonts w:ascii="Lotus Linotype" w:hAnsi="Lotus Linotype" w:cs="Lotus Linotype"/>
          <w:rtl/>
        </w:rPr>
        <w:t>نگرند: او را دوست می</w:t>
      </w:r>
      <w:r w:rsidRPr="00D70007">
        <w:rPr>
          <w:rStyle w:val="PageNumber"/>
          <w:rFonts w:ascii="Lotus Linotype" w:hAnsi="Lotus Linotype"/>
          <w:rtl/>
        </w:rPr>
        <w:t>‌</w:t>
      </w:r>
      <w:r w:rsidRPr="00D70007">
        <w:rPr>
          <w:rStyle w:val="PageNumber"/>
          <w:rFonts w:ascii="Lotus Linotype" w:hAnsi="Lotus Linotype" w:cs="Lotus Linotype"/>
          <w:rtl/>
        </w:rPr>
        <w:t>دارند و از وی پیروی می</w:t>
      </w:r>
      <w:r w:rsidRPr="00D70007">
        <w:rPr>
          <w:rStyle w:val="PageNumber"/>
          <w:rFonts w:ascii="Lotus Linotype" w:hAnsi="Lotus Linotype"/>
          <w:rtl/>
        </w:rPr>
        <w:t>‌</w:t>
      </w:r>
      <w:r w:rsidRPr="00D70007">
        <w:rPr>
          <w:rStyle w:val="PageNumber"/>
          <w:rFonts w:ascii="Lotus Linotype" w:hAnsi="Lotus Linotype" w:cs="Lotus Linotype"/>
          <w:rtl/>
        </w:rPr>
        <w:t>کنند اما هیج عبادتی را متوجه او نمی</w:t>
      </w:r>
      <w:r w:rsidRPr="00D70007">
        <w:rPr>
          <w:rStyle w:val="PageNumber"/>
          <w:rFonts w:ascii="Lotus Linotype" w:hAnsi="Lotus Linotype"/>
          <w:rtl/>
        </w:rPr>
        <w:t>‌</w:t>
      </w:r>
      <w:r w:rsidRPr="00D70007">
        <w:rPr>
          <w:rStyle w:val="PageNumber"/>
          <w:rFonts w:ascii="Lotus Linotype" w:hAnsi="Lotus Linotype" w:cs="Lotus Linotype"/>
          <w:rtl/>
        </w:rPr>
        <w:t>گردانند. (العثیمین).</w:t>
      </w:r>
    </w:p>
  </w:footnote>
  <w:footnote w:id="660">
    <w:p w:rsidR="00343012" w:rsidRPr="00D70007" w:rsidRDefault="00343012" w:rsidP="002E05D1">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اصول دعوت شیخ محمد بیش از چهل سال قبل از به حکومت رسیدن شریف غالب، به حجاز رسیده بود، و از طریق دشمنانش در نجد به صورتی زشت به آنجا رسیده بود. و بزرگان حجاز از ابتدا در برابر آن موضعگیری خصمانه کردند چرا که پیروانش را زندانی کردند و سالهای طولانی آنان را از حج منع نمودند و سپس از سال 1205ه‍ شروع به جنگ نظامی علیه آن نمودند. </w:t>
      </w:r>
    </w:p>
    <w:p w:rsidR="00343012" w:rsidRPr="00D70007" w:rsidRDefault="00343012" w:rsidP="00570451">
      <w:pPr>
        <w:pStyle w:val="FootnoteText"/>
        <w:spacing w:line="216" w:lineRule="auto"/>
        <w:ind w:left="193"/>
        <w:jc w:val="both"/>
        <w:rPr>
          <w:rStyle w:val="PageNumber"/>
          <w:rFonts w:ascii="Lotus Linotype" w:hAnsi="Lotus Linotype" w:cs="Lotus Linotype"/>
          <w:rtl/>
        </w:rPr>
      </w:pPr>
      <w:r w:rsidRPr="00D70007">
        <w:rPr>
          <w:rStyle w:val="PageNumber"/>
          <w:rFonts w:ascii="Lotus Linotype" w:hAnsi="Lotus Linotype" w:cs="Lotus Linotype"/>
          <w:rtl/>
        </w:rPr>
        <w:t xml:space="preserve">به توضیحات آن در کتاب شیخ محمد بن عبدالوهاب ص (66-69). </w:t>
      </w:r>
      <w:r>
        <w:rPr>
          <w:rStyle w:val="PageNumber"/>
          <w:rFonts w:ascii="Lotus Linotype" w:hAnsi="Lotus Linotype" w:cs="Lotus Linotype" w:hint="cs"/>
          <w:rtl/>
        </w:rPr>
        <w:t xml:space="preserve">نگا: </w:t>
      </w:r>
      <w:r w:rsidRPr="00D70007">
        <w:rPr>
          <w:rStyle w:val="PageNumber"/>
          <w:rFonts w:ascii="Lotus Linotype" w:hAnsi="Lotus Linotype" w:cs="Lotus Linotype"/>
          <w:rtl/>
        </w:rPr>
        <w:t>نوشته</w:t>
      </w:r>
      <w:r w:rsidRPr="00D70007">
        <w:rPr>
          <w:rStyle w:val="PageNumber"/>
          <w:rFonts w:ascii="Lotus Linotype" w:hAnsi="Lotus Linotype"/>
          <w:rtl/>
        </w:rPr>
        <w:t>‌</w:t>
      </w:r>
      <w:r>
        <w:rPr>
          <w:rStyle w:val="PageNumber"/>
          <w:rFonts w:ascii="Lotus Linotype" w:hAnsi="Lotus Linotype" w:cs="Lotus Linotype"/>
          <w:rtl/>
        </w:rPr>
        <w:t>ی دکتر عبدالله العثیمین</w:t>
      </w:r>
      <w:r w:rsidRPr="00D70007">
        <w:rPr>
          <w:rStyle w:val="PageNumber"/>
          <w:rFonts w:ascii="Lotus Linotype" w:hAnsi="Lotus Linotype" w:cs="Lotus Linotype"/>
          <w:rtl/>
        </w:rPr>
        <w:t>.</w:t>
      </w:r>
    </w:p>
  </w:footnote>
  <w:footnote w:id="661">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در عهد شریف مسعود بن سعید؛ یعنی بیش از چهل سال قبل از به حکومت رسیدن شریف غالب قاضی شرع مکه حکمی صادر نمود که در آن محمد بن عبدالوهاب و پیروانش را کافر دانسته بود لذا سالیان متمادی از حج منع شدند. (العثیمین).</w:t>
      </w:r>
    </w:p>
  </w:footnote>
  <w:footnote w:id="662">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آشکار است که مؤلف ترکها را دوست نداشته. در حالی که عقیده ترکها با عقیده دیگر مسلمان متفاوت نیست. چرا که بدعتها و خرافات در میان آنان و دیگر مسلمان به طور مساوی رواج داشت. (العثیمین) </w:t>
      </w:r>
    </w:p>
  </w:footnote>
  <w:footnote w:id="663">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تبلیغات مغرضانه علیه وهابیها و تکفیر آنان از جانب ملوک عرب و دیگران از اموری است که بیش از نیم قرن قبل از چیره شدن آنان بر حجاز روی داد، اما چیره شدن و وقایعی که از آن ناشی شد عثمانیها را برای نابودی آنان مصمم</w:t>
      </w:r>
      <w:r w:rsidRPr="00D70007">
        <w:rPr>
          <w:rStyle w:val="PageNumber"/>
          <w:rFonts w:ascii="Lotus Linotype" w:hAnsi="Lotus Linotype"/>
          <w:rtl/>
        </w:rPr>
        <w:t>‌</w:t>
      </w:r>
      <w:r w:rsidRPr="00D70007">
        <w:rPr>
          <w:rStyle w:val="PageNumber"/>
          <w:rFonts w:ascii="Lotus Linotype" w:hAnsi="Lotus Linotype" w:cs="Lotus Linotype"/>
          <w:rtl/>
        </w:rPr>
        <w:t>تر کرد.</w:t>
      </w:r>
    </w:p>
  </w:footnote>
  <w:footnote w:id="664">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احیاناً مؤلف اظهار می</w:t>
      </w:r>
      <w:r w:rsidRPr="00D70007">
        <w:rPr>
          <w:rStyle w:val="PageNumber"/>
          <w:rFonts w:ascii="Lotus Linotype" w:hAnsi="Lotus Linotype"/>
          <w:rtl/>
        </w:rPr>
        <w:t>‌</w:t>
      </w:r>
      <w:r w:rsidRPr="00D70007">
        <w:rPr>
          <w:rStyle w:val="PageNumber"/>
          <w:rFonts w:ascii="Lotus Linotype" w:hAnsi="Lotus Linotype" w:cs="Lotus Linotype"/>
          <w:rtl/>
        </w:rPr>
        <w:t>دارد که وهابیها فقط صحرانشینان بودند. و در واقع پایه دعوت شیخ محمد از شهرنشینان نجد بودند به خصوص در مراحل اولیه</w:t>
      </w:r>
      <w:r w:rsidRPr="00D70007">
        <w:rPr>
          <w:rStyle w:val="PageNumber"/>
          <w:rFonts w:ascii="Lotus Linotype" w:hAnsi="Lotus Linotype"/>
          <w:rtl/>
        </w:rPr>
        <w:t>‌</w:t>
      </w:r>
      <w:r w:rsidRPr="00D70007">
        <w:rPr>
          <w:rStyle w:val="PageNumber"/>
          <w:rFonts w:ascii="Lotus Linotype" w:hAnsi="Lotus Linotype" w:cs="Lotus Linotype"/>
          <w:rtl/>
        </w:rPr>
        <w:t>ی تأسیس حکومتی که براساس آن ایجاد شد.</w:t>
      </w:r>
    </w:p>
  </w:footnote>
  <w:footnote w:id="665">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منع کاروانهای حج از رفتن به مکه توسط سعود بن عبدالعزیز تنها متوجه آنانی بود که با قوانین دینی و سیاستى که سعود آنرا حق می</w:t>
      </w:r>
      <w:r w:rsidRPr="00D70007">
        <w:rPr>
          <w:rStyle w:val="PageNumber"/>
          <w:rFonts w:ascii="Lotus Linotype" w:hAnsi="Lotus Linotype"/>
          <w:rtl/>
        </w:rPr>
        <w:t>‌</w:t>
      </w:r>
      <w:r w:rsidRPr="00D70007">
        <w:rPr>
          <w:rStyle w:val="PageNumber"/>
          <w:rFonts w:ascii="Lotus Linotype" w:hAnsi="Lotus Linotype" w:cs="Lotus Linotype"/>
          <w:rtl/>
        </w:rPr>
        <w:t>دانست همگام نمی</w:t>
      </w:r>
      <w:r w:rsidRPr="00D70007">
        <w:rPr>
          <w:rStyle w:val="PageNumber"/>
          <w:rFonts w:ascii="Lotus Linotype" w:hAnsi="Lotus Linotype"/>
          <w:rtl/>
        </w:rPr>
        <w:t>‌</w:t>
      </w:r>
      <w:r w:rsidRPr="00D70007">
        <w:rPr>
          <w:rStyle w:val="PageNumber"/>
          <w:rFonts w:ascii="Lotus Linotype" w:hAnsi="Lotus Linotype" w:cs="Lotus Linotype"/>
          <w:rtl/>
        </w:rPr>
        <w:t>شدند، همانگونه که بعداً آشکار خواهد شد. (العثیمین).</w:t>
      </w:r>
    </w:p>
  </w:footnote>
  <w:footnote w:id="666">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کتابی که سعود بعد از ورود به مکه در میان اهل مکه توزیع نمود، رساله</w:t>
      </w:r>
      <w:r w:rsidRPr="00D70007">
        <w:rPr>
          <w:rStyle w:val="PageNumber"/>
          <w:rFonts w:ascii="Lotus Linotype" w:hAnsi="Lotus Linotype"/>
          <w:rtl/>
        </w:rPr>
        <w:t>‌</w:t>
      </w:r>
      <w:r w:rsidRPr="00D70007">
        <w:rPr>
          <w:rStyle w:val="PageNumber"/>
          <w:rFonts w:ascii="Lotus Linotype" w:hAnsi="Lotus Linotype" w:cs="Lotus Linotype"/>
          <w:rtl/>
        </w:rPr>
        <w:t xml:space="preserve">ی اصول سه گانه بود؛ و آن </w:t>
      </w:r>
      <w:r w:rsidRPr="00083ADD">
        <w:rPr>
          <w:rStyle w:val="PageNumber"/>
          <w:rFonts w:ascii="Lotus Linotype" w:hAnsi="Lotus Linotype" w:cs="Lotus Linotype"/>
          <w:rtl/>
        </w:rPr>
        <w:t xml:space="preserve">شناخت پروردگار و دین و پیامبر </w:t>
      </w:r>
      <w:r w:rsidRPr="00083ADD">
        <w:rPr>
          <w:rStyle w:val="PageNumber"/>
          <w:rFonts w:ascii="Lotus Linotype" w:hAnsi="Lotus Linotype" w:cs="CTraditional Arabic" w:hint="cs"/>
          <w:rtl/>
        </w:rPr>
        <w:t>ص</w:t>
      </w:r>
      <w:r w:rsidRPr="00083ADD">
        <w:rPr>
          <w:rStyle w:val="PageNumber"/>
          <w:rFonts w:ascii="Lotus Linotype" w:hAnsi="Lotus Linotype" w:cs="Lotus Linotype"/>
          <w:rtl/>
        </w:rPr>
        <w:t xml:space="preserve"> بود. این رساله نوشته</w:t>
      </w:r>
      <w:r w:rsidRPr="00083ADD">
        <w:rPr>
          <w:rStyle w:val="PageNumber"/>
          <w:rFonts w:ascii="Lotus Linotype" w:hAnsi="Lotus Linotype"/>
          <w:rtl/>
        </w:rPr>
        <w:t>‌</w:t>
      </w:r>
      <w:r w:rsidRPr="00083ADD">
        <w:rPr>
          <w:rStyle w:val="PageNumber"/>
          <w:rFonts w:ascii="Lotus Linotype" w:hAnsi="Lotus Linotype" w:cs="Lotus Linotype"/>
          <w:rtl/>
        </w:rPr>
        <w:t>ی شیخ محمد است و چندین بار چاپ شده. و</w:t>
      </w:r>
      <w:r w:rsidRPr="00D70007">
        <w:rPr>
          <w:rStyle w:val="PageNumber"/>
          <w:rFonts w:ascii="Lotus Linotype" w:hAnsi="Lotus Linotype" w:cs="Lotus Linotype"/>
          <w:rtl/>
        </w:rPr>
        <w:t xml:space="preserve"> بورکهات ترجمه</w:t>
      </w:r>
      <w:r w:rsidRPr="00D70007">
        <w:rPr>
          <w:rStyle w:val="PageNumber"/>
          <w:rFonts w:ascii="Lotus Linotype" w:hAnsi="Lotus Linotype"/>
          <w:rtl/>
        </w:rPr>
        <w:t>‌</w:t>
      </w:r>
      <w:r w:rsidRPr="00D70007">
        <w:rPr>
          <w:rStyle w:val="PageNumber"/>
          <w:rFonts w:ascii="Lotus Linotype" w:hAnsi="Lotus Linotype" w:cs="Lotus Linotype"/>
          <w:rtl/>
        </w:rPr>
        <w:t xml:space="preserve">ای از آن را در میان ملحقات کتابش آورده است. (العثیمین) </w:t>
      </w:r>
    </w:p>
  </w:footnote>
  <w:footnote w:id="667">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مواد لتاریخ الوهابیین، تالیف بورکهارت (13-17) با ترجمه و حاشیه دکتر عبدالله العثیمین. </w:t>
      </w:r>
    </w:p>
  </w:footnote>
  <w:footnote w:id="668">
    <w:p w:rsidR="00343012" w:rsidRPr="00D70007" w:rsidRDefault="00343012" w:rsidP="00083ADD">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دانشمند بزرگوار نامبرده عبدالعزیز بن حمد بن ابراهیم از آل مشرّف بود. و او نوه</w:t>
      </w:r>
      <w:r w:rsidRPr="00D70007">
        <w:rPr>
          <w:rStyle w:val="PageNumber"/>
          <w:rFonts w:ascii="Lotus Linotype" w:hAnsi="Lotus Linotype"/>
          <w:rtl/>
        </w:rPr>
        <w:t>‌</w:t>
      </w:r>
      <w:r w:rsidRPr="00D70007">
        <w:rPr>
          <w:rStyle w:val="PageNumber"/>
          <w:rFonts w:ascii="Lotus Linotype" w:hAnsi="Lotus Linotype" w:cs="Lotus Linotype"/>
          <w:rtl/>
        </w:rPr>
        <w:t>ی دختری شیخ محمد بن عبدالوهاب است و حدود سال 1190هـ‍ به دنیا آمده و در درعیه قاضی بود و آخرین مسؤولیت او این بود که در شهر سوق الشیوخ عراق مسند قضاوت را عهده</w:t>
      </w:r>
      <w:r w:rsidRPr="00D70007">
        <w:rPr>
          <w:rStyle w:val="PageNumber"/>
          <w:rFonts w:ascii="Lotus Linotype" w:hAnsi="Lotus Linotype"/>
          <w:rtl/>
        </w:rPr>
        <w:t>‌</w:t>
      </w:r>
      <w:r w:rsidRPr="00D70007">
        <w:rPr>
          <w:rStyle w:val="PageNumber"/>
          <w:rFonts w:ascii="Lotus Linotype" w:hAnsi="Lotus Linotype" w:cs="Lotus Linotype"/>
          <w:rtl/>
        </w:rPr>
        <w:t>دار بود و بعد</w:t>
      </w:r>
      <w:r>
        <w:rPr>
          <w:rStyle w:val="PageNumber"/>
          <w:rFonts w:ascii="Lotus Linotype" w:hAnsi="Lotus Linotype" w:cs="Lotus Linotype"/>
          <w:rtl/>
        </w:rPr>
        <w:t xml:space="preserve"> از سال 1240ه‍ وفات یافت. به </w:t>
      </w:r>
      <w:r w:rsidRPr="00D70007">
        <w:rPr>
          <w:rStyle w:val="PageNumber"/>
          <w:rFonts w:ascii="Lotus Linotype" w:hAnsi="Lotus Linotype" w:cs="Lotus Linotype"/>
          <w:rtl/>
        </w:rPr>
        <w:t>زندگینامه</w:t>
      </w:r>
      <w:r w:rsidRPr="00D70007">
        <w:rPr>
          <w:rStyle w:val="PageNumber"/>
          <w:rFonts w:ascii="Lotus Linotype" w:hAnsi="Lotus Linotype"/>
          <w:rtl/>
        </w:rPr>
        <w:t>‌</w:t>
      </w:r>
      <w:r w:rsidRPr="00D70007">
        <w:rPr>
          <w:rStyle w:val="PageNumber"/>
          <w:rFonts w:ascii="Lotus Linotype" w:hAnsi="Lotus Linotype" w:cs="Lotus Linotype"/>
          <w:rtl/>
        </w:rPr>
        <w:t>ی وی در کتاب «دانشمندان نجد در خلال شش قرن نوشته</w:t>
      </w:r>
      <w:r w:rsidRPr="00D70007">
        <w:rPr>
          <w:rStyle w:val="PageNumber"/>
          <w:rFonts w:ascii="Lotus Linotype" w:hAnsi="Lotus Linotype"/>
          <w:rtl/>
        </w:rPr>
        <w:t>‌</w:t>
      </w:r>
      <w:r w:rsidRPr="00D70007">
        <w:rPr>
          <w:rStyle w:val="PageNumber"/>
          <w:rFonts w:ascii="Lotus Linotype" w:hAnsi="Lotus Linotype" w:cs="Lotus Linotype"/>
          <w:rtl/>
        </w:rPr>
        <w:t>ی عبدالله البسام بنگر، کتابخانه</w:t>
      </w:r>
      <w:r w:rsidRPr="00D70007">
        <w:rPr>
          <w:rStyle w:val="PageNumber"/>
          <w:rFonts w:ascii="Lotus Linotype" w:hAnsi="Lotus Linotype"/>
          <w:rtl/>
        </w:rPr>
        <w:t>‌</w:t>
      </w:r>
      <w:r w:rsidRPr="00D70007">
        <w:rPr>
          <w:rStyle w:val="PageNumber"/>
          <w:rFonts w:ascii="Lotus Linotype" w:hAnsi="Lotus Linotype" w:cs="Lotus Linotype"/>
          <w:rtl/>
        </w:rPr>
        <w:t>ی النهضه الحدیثه در مکه 1398</w:t>
      </w:r>
      <w:r>
        <w:rPr>
          <w:rStyle w:val="PageNumber"/>
          <w:rFonts w:ascii="Lotus Linotype" w:hAnsi="Lotus Linotype" w:cs="Lotus Linotype" w:hint="cs"/>
          <w:rtl/>
        </w:rPr>
        <w:t>9هـ</w:t>
      </w:r>
      <w:r w:rsidRPr="00D70007">
        <w:rPr>
          <w:rStyle w:val="PageNumber"/>
          <w:rFonts w:ascii="Lotus Linotype" w:hAnsi="Lotus Linotype" w:cs="Lotus Linotype"/>
          <w:rtl/>
        </w:rPr>
        <w:t>،</w:t>
      </w:r>
      <w:r>
        <w:rPr>
          <w:rStyle w:val="PageNumber"/>
          <w:rFonts w:ascii="Lotus Linotype" w:hAnsi="Lotus Linotype" w:cs="Lotus Linotype" w:hint="cs"/>
          <w:rtl/>
        </w:rPr>
        <w:t>(</w:t>
      </w:r>
      <w:r w:rsidRPr="00D70007">
        <w:rPr>
          <w:rStyle w:val="PageNumber"/>
          <w:rFonts w:ascii="Lotus Linotype" w:hAnsi="Lotus Linotype" w:cs="Lotus Linotype"/>
          <w:rtl/>
        </w:rPr>
        <w:t xml:space="preserve"> </w:t>
      </w:r>
      <w:r>
        <w:rPr>
          <w:rStyle w:val="PageNumber"/>
          <w:rFonts w:ascii="Lotus Linotype" w:hAnsi="Lotus Linotype" w:cs="Lotus Linotype" w:hint="cs"/>
          <w:rtl/>
        </w:rPr>
        <w:t>2/</w:t>
      </w:r>
      <w:r w:rsidRPr="00D70007">
        <w:rPr>
          <w:rStyle w:val="PageNumber"/>
          <w:rFonts w:ascii="Lotus Linotype" w:hAnsi="Lotus Linotype" w:cs="Lotus Linotype"/>
          <w:rtl/>
        </w:rPr>
        <w:t>444</w:t>
      </w:r>
      <w:r>
        <w:rPr>
          <w:rStyle w:val="PageNumber"/>
          <w:rFonts w:ascii="Lotus Linotype" w:hAnsi="Lotus Linotype" w:cs="Lotus Linotype" w:hint="cs"/>
          <w:rtl/>
        </w:rPr>
        <w:t>-</w:t>
      </w:r>
      <w:r w:rsidRPr="00D70007">
        <w:rPr>
          <w:rStyle w:val="PageNumber"/>
          <w:rFonts w:ascii="Lotus Linotype" w:hAnsi="Lotus Linotype" w:cs="Lotus Linotype"/>
          <w:rtl/>
        </w:rPr>
        <w:t>443) (العثینین).</w:t>
      </w:r>
    </w:p>
  </w:footnote>
  <w:footnote w:id="669">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وهابیها با اولیاء نجنگیده</w:t>
      </w:r>
      <w:r w:rsidRPr="00D70007">
        <w:rPr>
          <w:rStyle w:val="PageNumber"/>
          <w:rFonts w:ascii="Lotus Linotype" w:hAnsi="Lotus Linotype"/>
          <w:rtl/>
        </w:rPr>
        <w:t>‌</w:t>
      </w:r>
      <w:r w:rsidRPr="00D70007">
        <w:rPr>
          <w:rStyle w:val="PageNumber"/>
          <w:rFonts w:ascii="Lotus Linotype" w:hAnsi="Lotus Linotype" w:cs="Lotus Linotype"/>
          <w:rtl/>
        </w:rPr>
        <w:t>اند و کرامات آنان را انکار ننموده</w:t>
      </w:r>
      <w:r w:rsidRPr="00D70007">
        <w:rPr>
          <w:rStyle w:val="PageNumber"/>
          <w:rFonts w:ascii="Lotus Linotype" w:hAnsi="Lotus Linotype"/>
          <w:rtl/>
        </w:rPr>
        <w:t>‌</w:t>
      </w:r>
      <w:r w:rsidRPr="00D70007">
        <w:rPr>
          <w:rStyle w:val="PageNumber"/>
          <w:rFonts w:ascii="Lotus Linotype" w:hAnsi="Lotus Linotype" w:cs="Lotus Linotype"/>
          <w:rtl/>
        </w:rPr>
        <w:t>اند. اما با متوجه کردن هر گونه عبادت برای آنان مبارزه کرده</w:t>
      </w:r>
      <w:r w:rsidRPr="00D70007">
        <w:rPr>
          <w:rStyle w:val="PageNumber"/>
          <w:rFonts w:ascii="Lotus Linotype" w:hAnsi="Lotus Linotype"/>
          <w:rtl/>
        </w:rPr>
        <w:t>‌</w:t>
      </w:r>
      <w:r w:rsidRPr="00D70007">
        <w:rPr>
          <w:rStyle w:val="PageNumber"/>
          <w:rFonts w:ascii="Lotus Linotype" w:hAnsi="Lotus Linotype" w:cs="Lotus Linotype"/>
          <w:rtl/>
        </w:rPr>
        <w:t>اند و انکار نموده</w:t>
      </w:r>
      <w:r w:rsidRPr="00D70007">
        <w:rPr>
          <w:rStyle w:val="PageNumber"/>
          <w:rFonts w:ascii="Lotus Linotype" w:hAnsi="Lotus Linotype"/>
          <w:rtl/>
        </w:rPr>
        <w:t>‌</w:t>
      </w:r>
      <w:r w:rsidRPr="00D70007">
        <w:rPr>
          <w:rStyle w:val="PageNumber"/>
          <w:rFonts w:ascii="Lotus Linotype" w:hAnsi="Lotus Linotype" w:cs="Lotus Linotype"/>
          <w:rtl/>
        </w:rPr>
        <w:t>اند به تفصیل این مطلب در کتاب شیخ محمد بن عبدالوهاب ص (113-114) بنگر. (العثیمین).</w:t>
      </w:r>
    </w:p>
  </w:footnote>
  <w:footnote w:id="670">
    <w:p w:rsidR="00343012" w:rsidRPr="00D70007" w:rsidRDefault="00343012" w:rsidP="002E05D1">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پیروان شیخ محمد بن عبدالوهاب کشیدن سیگار را بنا به دو اصل حرام دانسته</w:t>
      </w:r>
      <w:r w:rsidRPr="00D70007">
        <w:rPr>
          <w:rStyle w:val="PageNumber"/>
          <w:rFonts w:ascii="Lotus Linotype" w:hAnsi="Lotus Linotype"/>
          <w:rtl/>
        </w:rPr>
        <w:t>‌</w:t>
      </w:r>
      <w:r w:rsidRPr="00D70007">
        <w:rPr>
          <w:rStyle w:val="PageNumber"/>
          <w:rFonts w:ascii="Lotus Linotype" w:hAnsi="Lotus Linotype" w:cs="Lotus Linotype"/>
          <w:rtl/>
        </w:rPr>
        <w:t>اند : 1- مست کننده است؛ به خصوص هنگامی که بعد از مدتی طولانی از کنار گذاشتن کشیده شود 2- بوی بد ایجاد می</w:t>
      </w:r>
      <w:r w:rsidRPr="00D70007">
        <w:rPr>
          <w:rStyle w:val="PageNumber"/>
          <w:rFonts w:ascii="Lotus Linotype" w:hAnsi="Lotus Linotype"/>
          <w:rtl/>
        </w:rPr>
        <w:t>‌</w:t>
      </w:r>
      <w:r w:rsidRPr="00D70007">
        <w:rPr>
          <w:rStyle w:val="PageNumber"/>
          <w:rFonts w:ascii="Lotus Linotype" w:hAnsi="Lotus Linotype" w:cs="Lotus Linotype"/>
          <w:rtl/>
        </w:rPr>
        <w:t>کند. و بدیها بنا به نص قرآن حرام هستند. به مجموعه رسائل ومسائل نجدیه بنگر، قاهره 1346ه‍، ج 1، ص (652) العثیمین) می</w:t>
      </w:r>
      <w:r w:rsidRPr="00D70007">
        <w:rPr>
          <w:rStyle w:val="PageNumber"/>
          <w:rFonts w:ascii="Lotus Linotype" w:hAnsi="Lotus Linotype"/>
          <w:rtl/>
        </w:rPr>
        <w:t>‌</w:t>
      </w:r>
      <w:r w:rsidRPr="00D70007">
        <w:rPr>
          <w:rStyle w:val="PageNumber"/>
          <w:rFonts w:ascii="Lotus Linotype" w:hAnsi="Lotus Linotype" w:cs="Lotus Linotype"/>
          <w:rtl/>
        </w:rPr>
        <w:t xml:space="preserve">گویم که مهمترین </w:t>
      </w:r>
      <w:r w:rsidRPr="00D70007">
        <w:rPr>
          <w:rStyle w:val="PageNumber"/>
          <w:rFonts w:ascii="Lotus Linotype" w:hAnsi="Lotus Linotype"/>
          <w:rtl/>
        </w:rPr>
        <w:t>‌</w:t>
      </w:r>
      <w:r w:rsidRPr="00D70007">
        <w:rPr>
          <w:rStyle w:val="PageNumber"/>
          <w:rFonts w:ascii="Lotus Linotype" w:hAnsi="Lotus Linotype" w:cs="Lotus Linotype"/>
          <w:rtl/>
        </w:rPr>
        <w:t xml:space="preserve">علت تحریم آن ضرر آن است که همه بر آن اتفاق نظر دارند. (محقق) </w:t>
      </w:r>
    </w:p>
  </w:footnote>
  <w:footnote w:id="671">
    <w:p w:rsidR="00343012" w:rsidRPr="00D70007" w:rsidRDefault="00343012" w:rsidP="002E05D1">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پیروان شیخ محمد عقیده دارند که تسبیحات با دست بهتر است چرا که از پیامبر ص به ما رسیده و همچنین باعث حضور قلب بیشتری می</w:t>
      </w:r>
      <w:r w:rsidRPr="00D70007">
        <w:rPr>
          <w:rStyle w:val="PageNumber"/>
          <w:rFonts w:ascii="Lotus Linotype" w:hAnsi="Lotus Linotype"/>
          <w:rtl/>
        </w:rPr>
        <w:t>‌</w:t>
      </w:r>
      <w:r w:rsidRPr="00D70007">
        <w:rPr>
          <w:rStyle w:val="PageNumber"/>
          <w:rFonts w:ascii="Lotus Linotype" w:hAnsi="Lotus Linotype" w:cs="Lotus Linotype"/>
          <w:rtl/>
        </w:rPr>
        <w:t>شود. (العثیمین).</w:t>
      </w:r>
    </w:p>
  </w:footnote>
  <w:footnote w:id="672">
    <w:p w:rsidR="00343012" w:rsidRPr="00D70007" w:rsidRDefault="00343012" w:rsidP="002E05D1">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به نظر می</w:t>
      </w:r>
      <w:r w:rsidRPr="00D70007">
        <w:rPr>
          <w:rStyle w:val="PageNumber"/>
          <w:rFonts w:ascii="Lotus Linotype" w:hAnsi="Lotus Linotype"/>
          <w:rtl/>
        </w:rPr>
        <w:t>‌</w:t>
      </w:r>
      <w:r w:rsidRPr="00D70007">
        <w:rPr>
          <w:rStyle w:val="PageNumber"/>
          <w:rFonts w:ascii="Lotus Linotype" w:hAnsi="Lotus Linotype" w:cs="Lotus Linotype"/>
          <w:rtl/>
        </w:rPr>
        <w:t>رسد که محمد بن عبدالوهاب در ابتدا عقیده داشت که نجد مدار دولتی است که بر اساس دعوت او به پا خواهد شد. و آن به این دلیل که هنگامی که با امیر عیینه، امیرعثمان بن معمّر روبرو شد به او گفت: «من امیدوارم که اگر به کمک لا اله الا الله بشتابی خدا تو را موفق گرداند و صاحب نجد و اعراب آن شوی و هنگامی که بعد از انتقال به درعیه با محمد بن سعود روبرو شد سخن مشابهی به او گفت.</w:t>
      </w:r>
    </w:p>
    <w:p w:rsidR="00343012" w:rsidRPr="00D70007" w:rsidRDefault="00343012" w:rsidP="00621E0B">
      <w:pPr>
        <w:pStyle w:val="FootnoteText"/>
        <w:spacing w:line="216" w:lineRule="auto"/>
        <w:ind w:left="193"/>
        <w:jc w:val="both"/>
        <w:rPr>
          <w:rStyle w:val="PageNumber"/>
          <w:rFonts w:ascii="Lotus Linotype" w:hAnsi="Lotus Linotype" w:cs="Lotus Linotype"/>
          <w:rtl/>
        </w:rPr>
      </w:pPr>
      <w:r w:rsidRPr="00D70007">
        <w:rPr>
          <w:rStyle w:val="PageNumber"/>
          <w:rFonts w:ascii="Lotus Linotype" w:hAnsi="Lotus Linotype" w:cs="Lotus Linotype"/>
          <w:rtl/>
        </w:rPr>
        <w:t>نگاه کن به : عنوان جلد 1، ص (22 و 24 العثیمین).</w:t>
      </w:r>
    </w:p>
  </w:footnote>
  <w:footnote w:id="673">
    <w:p w:rsidR="00343012" w:rsidRPr="00D70007" w:rsidRDefault="00343012" w:rsidP="00083ADD">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عبارت به این صورت آمده ولی احتمالاً بورکهارت خواسته است که بگوید: تأثیری که انتشار شرک بر جای گذاشته ضرورتش بیشتر از مخالفت با موارد اشتباهی است که شیخ محمد بن عبدالوهاب آورده است.</w:t>
      </w:r>
    </w:p>
  </w:footnote>
  <w:footnote w:id="674">
    <w:p w:rsidR="00343012" w:rsidRPr="00D70007" w:rsidRDefault="00343012" w:rsidP="00CA0764">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امیران خانواده عبدالعزیز بن محمد که قبل از وی حکمرانی کرده بودند، رهبر قبیله نبودند بلکه امیر شهر بودند و زمانی که حکومتشان بعد از اتفاق با شیخ محمد بن عبدالوهاب توسعه یافت امیر مناطق متعددی شدند. پس خاندان سعود در درعیه قبل از عبدالعزیز و بعد از آن امیران قبیله بزرگ بودند. (العثيمين).</w:t>
      </w:r>
    </w:p>
  </w:footnote>
  <w:footnote w:id="675">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سابق (23-28).</w:t>
      </w:r>
    </w:p>
  </w:footnote>
  <w:footnote w:id="676">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جمله تبلیغات مخالفان است با توجه به جملات بعد.</w:t>
      </w:r>
    </w:p>
  </w:footnote>
  <w:footnote w:id="677">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پس چرا می</w:t>
      </w:r>
      <w:r w:rsidRPr="00D70007">
        <w:rPr>
          <w:rStyle w:val="PageNumber"/>
          <w:rFonts w:ascii="Lotus Linotype" w:hAnsi="Lotus Linotype"/>
          <w:rtl/>
        </w:rPr>
        <w:t>‌</w:t>
      </w:r>
      <w:r w:rsidRPr="00D70007">
        <w:rPr>
          <w:rStyle w:val="PageNumber"/>
          <w:rFonts w:ascii="Lotus Linotype" w:hAnsi="Lotus Linotype" w:cs="Lotus Linotype"/>
          <w:rtl/>
        </w:rPr>
        <w:t>ترسند؟</w:t>
      </w:r>
    </w:p>
  </w:footnote>
  <w:footnote w:id="678">
    <w:p w:rsidR="00343012" w:rsidRPr="00D70007" w:rsidRDefault="00343012" w:rsidP="00621E0B">
      <w:pPr>
        <w:pStyle w:val="FootnoteText"/>
        <w:spacing w:line="216" w:lineRule="auto"/>
        <w:ind w:left="193" w:hanging="193"/>
        <w:jc w:val="both"/>
        <w:rPr>
          <w:rStyle w:val="PageNumber"/>
          <w:rFonts w:ascii="Lotus Linotype" w:hAnsi="Lotus Linotype" w:cs="Lotus Linotype" w:hint="cs"/>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اکتشاف جزیرة العرب، نوشته جاکلین بیرین (202-203)</w:t>
      </w:r>
      <w:r>
        <w:rPr>
          <w:rStyle w:val="PageNumber"/>
          <w:rFonts w:ascii="Lotus Linotype" w:hAnsi="Lotus Linotype" w:cs="Lotus Linotype" w:hint="cs"/>
          <w:rtl/>
        </w:rPr>
        <w:t>.</w:t>
      </w:r>
    </w:p>
  </w:footnote>
  <w:footnote w:id="679">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تاریخ البلاد العربیة السعودیة؛ نوشته العجلانی (1/351).</w:t>
      </w:r>
    </w:p>
  </w:footnote>
  <w:footnote w:id="680">
    <w:p w:rsidR="00343012" w:rsidRPr="00D70007" w:rsidRDefault="00343012" w:rsidP="000C12E5">
      <w:pPr>
        <w:pStyle w:val="FootnoteText"/>
        <w:widowControl w:val="0"/>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اگر یک فیلسوف مسلمان زبردست یا تاریخدان نابعه و آگاه به تمام بیماریهای اجتماعی می</w:t>
      </w:r>
      <w:r w:rsidRPr="00D70007">
        <w:rPr>
          <w:rStyle w:val="PageNumber"/>
          <w:rFonts w:ascii="Lotus Linotype" w:hAnsi="Lotus Linotype"/>
          <w:rtl/>
        </w:rPr>
        <w:t>‌</w:t>
      </w:r>
      <w:r w:rsidRPr="00D70007">
        <w:rPr>
          <w:rStyle w:val="PageNumber"/>
          <w:rFonts w:ascii="Lotus Linotype" w:hAnsi="Lotus Linotype" w:cs="Lotus Linotype"/>
          <w:rtl/>
        </w:rPr>
        <w:t>خواست حالت جهان اسلام را در این سده</w:t>
      </w:r>
      <w:r w:rsidRPr="00D70007">
        <w:rPr>
          <w:rStyle w:val="PageNumber"/>
          <w:rFonts w:ascii="Lotus Linotype" w:hAnsi="Lotus Linotype"/>
          <w:rtl/>
        </w:rPr>
        <w:t>‌</w:t>
      </w:r>
      <w:r w:rsidRPr="00D70007">
        <w:rPr>
          <w:rStyle w:val="PageNumber"/>
          <w:rFonts w:ascii="Lotus Linotype" w:hAnsi="Lotus Linotype" w:cs="Lotus Linotype"/>
          <w:rtl/>
        </w:rPr>
        <w:t>های اخیر تشخیص دهد برای او ممکن نبود که همانند این نویسنده</w:t>
      </w:r>
      <w:r w:rsidRPr="00D70007">
        <w:rPr>
          <w:rStyle w:val="PageNumber"/>
          <w:rFonts w:ascii="Lotus Linotype" w:hAnsi="Lotus Linotype"/>
          <w:rtl/>
        </w:rPr>
        <w:t>‌</w:t>
      </w:r>
      <w:r w:rsidRPr="00D70007">
        <w:rPr>
          <w:rStyle w:val="PageNumber"/>
          <w:rFonts w:ascii="Lotus Linotype" w:hAnsi="Lotus Linotype" w:cs="Lotus Linotype"/>
          <w:rtl/>
        </w:rPr>
        <w:t>ی آمریکایی استودارد، به هدف بزند. (تعلیق: شکیب ارسلان).</w:t>
      </w:r>
    </w:p>
  </w:footnote>
  <w:footnote w:id="681">
    <w:p w:rsidR="00343012" w:rsidRPr="00D70007" w:rsidRDefault="00343012" w:rsidP="000C12E5">
      <w:pPr>
        <w:pStyle w:val="FootnoteText"/>
        <w:widowControl w:val="0"/>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حاضر العالم الاسلامی ترجمه</w:t>
      </w:r>
      <w:r w:rsidRPr="00D70007">
        <w:rPr>
          <w:rStyle w:val="PageNumber"/>
          <w:rFonts w:ascii="Lotus Linotype" w:hAnsi="Lotus Linotype"/>
          <w:rtl/>
        </w:rPr>
        <w:t>‌</w:t>
      </w:r>
      <w:r w:rsidRPr="00D70007">
        <w:rPr>
          <w:rStyle w:val="PageNumber"/>
          <w:rFonts w:ascii="Lotus Linotype" w:hAnsi="Lotus Linotype" w:cs="Lotus Linotype"/>
          <w:rtl/>
        </w:rPr>
        <w:t>ی عجاج نویهض. تعلیق: شکیب ارسلان.</w:t>
      </w:r>
    </w:p>
  </w:footnote>
  <w:footnote w:id="68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منظور امام محمد بن عبدالوهاب است.</w:t>
      </w:r>
    </w:p>
  </w:footnote>
  <w:footnote w:id="683">
    <w:p w:rsidR="00343012" w:rsidRPr="00D70007" w:rsidRDefault="00343012" w:rsidP="00044043">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منظور، امام محمد بن سعود بنیانگذار دولت سعودیه</w:t>
      </w:r>
      <w:r w:rsidRPr="00D70007">
        <w:rPr>
          <w:rStyle w:val="PageNumber"/>
          <w:rFonts w:ascii="Lotus Linotype" w:hAnsi="Lotus Linotype"/>
          <w:rtl/>
        </w:rPr>
        <w:t>‌</w:t>
      </w:r>
      <w:r w:rsidRPr="00D70007">
        <w:rPr>
          <w:rStyle w:val="PageNumber"/>
          <w:rFonts w:ascii="Lotus Linotype" w:hAnsi="Lotus Linotype" w:cs="Lotus Linotype"/>
          <w:rtl/>
        </w:rPr>
        <w:t>ی اول و پشتیبان دعوت است.</w:t>
      </w:r>
    </w:p>
  </w:footnote>
  <w:footnote w:id="684">
    <w:p w:rsidR="00343012" w:rsidRPr="00D70007" w:rsidRDefault="00343012" w:rsidP="00044043">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صفحات من تاریخ مکه (253-254).</w:t>
      </w:r>
    </w:p>
  </w:footnote>
  <w:footnote w:id="685">
    <w:p w:rsidR="00343012" w:rsidRPr="00D70007" w:rsidRDefault="00343012" w:rsidP="00044043">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سابق (256-257).</w:t>
      </w:r>
    </w:p>
  </w:footnote>
  <w:footnote w:id="686">
    <w:p w:rsidR="00343012" w:rsidRPr="00D70007" w:rsidRDefault="00343012" w:rsidP="00044043">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سابق (258، 259).</w:t>
      </w:r>
    </w:p>
  </w:footnote>
  <w:footnote w:id="687">
    <w:p w:rsidR="00343012" w:rsidRPr="00D70007" w:rsidRDefault="00343012" w:rsidP="00222661">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کتاب «الاسلام» نوشته مستشرق ایتالیایی (لیبرتینی) به نقل از کتاب «بین الدیانات والحضارات» نوشته طه مدوّر. (142).</w:t>
      </w:r>
    </w:p>
  </w:footnote>
  <w:footnote w:id="68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گزیده</w:t>
      </w:r>
      <w:r w:rsidRPr="00D70007">
        <w:rPr>
          <w:rStyle w:val="PageNumber"/>
          <w:rFonts w:ascii="Lotus Linotype" w:hAnsi="Lotus Linotype"/>
          <w:rtl/>
        </w:rPr>
        <w:t>‌</w:t>
      </w:r>
      <w:r w:rsidRPr="00D70007">
        <w:rPr>
          <w:rStyle w:val="PageNumber"/>
          <w:rFonts w:ascii="Lotus Linotype" w:hAnsi="Lotus Linotype" w:cs="Lotus Linotype"/>
          <w:rtl/>
        </w:rPr>
        <w:t>هایی از سخن ولی عهد ولایت (برلیس) مالزی در دوره</w:t>
      </w:r>
      <w:r w:rsidRPr="00D70007">
        <w:rPr>
          <w:rStyle w:val="PageNumber"/>
          <w:rFonts w:ascii="Lotus Linotype" w:hAnsi="Lotus Linotype"/>
          <w:rtl/>
        </w:rPr>
        <w:t>‌</w:t>
      </w:r>
      <w:r w:rsidRPr="00D70007">
        <w:rPr>
          <w:rStyle w:val="PageNumber"/>
          <w:rFonts w:ascii="Lotus Linotype" w:hAnsi="Lotus Linotype" w:cs="Lotus Linotype"/>
          <w:rtl/>
        </w:rPr>
        <w:t>ی آموزش برای معلمان زبان عربی و فرهنگ اسلامی که دانشگاه اسلامی مدینه منوره در سال 1415 ه‍ آنرا برگزار کرد. در دست دكتر عبدالله بن محمد الطريقي.</w:t>
      </w:r>
    </w:p>
  </w:footnote>
  <w:footnote w:id="689">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بسیاری از عالمان و متفکران معاصر بر این باورند که حاکمان صهیونیستی شده آمریکا و انگلیس فرعون و طاغوت و دجال عصر حاضرند و همکاری و ولای آنها اوج شرک و بت</w:t>
      </w:r>
      <w:r w:rsidRPr="00D70007">
        <w:rPr>
          <w:rStyle w:val="PageNumber"/>
          <w:rFonts w:ascii="Lotus Linotype" w:hAnsi="Lotus Linotype"/>
          <w:rtl/>
        </w:rPr>
        <w:t>‌</w:t>
      </w:r>
      <w:r w:rsidRPr="00D70007">
        <w:rPr>
          <w:rStyle w:val="PageNumber"/>
          <w:rFonts w:ascii="Lotus Linotype" w:hAnsi="Lotus Linotype" w:cs="Lotus Linotype"/>
          <w:rtl/>
        </w:rPr>
        <w:t>پرستی مدرن است.</w:t>
      </w:r>
    </w:p>
  </w:footnote>
  <w:footnote w:id="69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تخريج آن گذشت..</w:t>
      </w:r>
    </w:p>
  </w:footnote>
  <w:footnote w:id="691">
    <w:p w:rsidR="00343012" w:rsidRPr="00D70007" w:rsidRDefault="00343012" w:rsidP="00044043">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السنية (1/544-566) با اختصار.</w:t>
      </w:r>
    </w:p>
  </w:footnote>
  <w:footnote w:id="692">
    <w:p w:rsidR="00343012" w:rsidRPr="00D70007" w:rsidRDefault="00343012" w:rsidP="00F57598">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الشیخ محمدبن عبدالوهاب، اثر احمد ابوطامی ص (74-75)، چ (2).</w:t>
      </w:r>
    </w:p>
  </w:footnote>
  <w:footnote w:id="69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سابق.</w:t>
      </w:r>
    </w:p>
  </w:footnote>
  <w:footnote w:id="69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سیره إمام محمد بن عبدالوهاب، ص 9-11.</w:t>
      </w:r>
    </w:p>
  </w:footnote>
  <w:footnote w:id="69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ص 315.</w:t>
      </w:r>
    </w:p>
  </w:footnote>
  <w:footnote w:id="69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الحياة الأدبية (31-41)..</w:t>
      </w:r>
    </w:p>
  </w:footnote>
  <w:footnote w:id="69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السعوديون والحل الإسلامى (109-110).</w:t>
      </w:r>
    </w:p>
  </w:footnote>
  <w:footnote w:id="698">
    <w:p w:rsidR="00343012" w:rsidRPr="00D70007" w:rsidRDefault="00343012" w:rsidP="00F85A44">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السعودیون والحلّ الإسلامی، ص (132-134).</w:t>
      </w:r>
    </w:p>
  </w:footnote>
  <w:footnote w:id="69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محمدناصر الخازمی، إیقاظ الوسنان، ص 4، 11، 24.</w:t>
      </w:r>
    </w:p>
  </w:footnote>
  <w:footnote w:id="70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حسین بن مهدی النعمی، معارج الألباب، ص 156.</w:t>
      </w:r>
    </w:p>
  </w:footnote>
  <w:footnote w:id="70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ص 161.</w:t>
      </w:r>
    </w:p>
  </w:footnote>
  <w:footnote w:id="70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ص 160.</w:t>
      </w:r>
    </w:p>
  </w:footnote>
  <w:footnote w:id="70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ص 192.</w:t>
      </w:r>
    </w:p>
  </w:footnote>
  <w:footnote w:id="70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محمدناصر الخازمی، إیقاظ الوسنان، ص 16.</w:t>
      </w:r>
    </w:p>
  </w:footnote>
  <w:footnote w:id="70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حسین</w:t>
      </w:r>
      <w:r w:rsidRPr="00D70007">
        <w:rPr>
          <w:rStyle w:val="PageNumber"/>
          <w:rFonts w:ascii="Lotus Linotype" w:hAnsi="Lotus Linotype"/>
          <w:rtl/>
        </w:rPr>
        <w:t>‌</w:t>
      </w:r>
      <w:r w:rsidRPr="00D70007">
        <w:rPr>
          <w:rStyle w:val="PageNumber"/>
          <w:rFonts w:ascii="Lotus Linotype" w:hAnsi="Lotus Linotype" w:cs="Lotus Linotype"/>
          <w:rtl/>
        </w:rPr>
        <w:t>بن مهدی النعمی، همان، ص 165.</w:t>
      </w:r>
    </w:p>
  </w:footnote>
  <w:footnote w:id="706">
    <w:p w:rsidR="00343012" w:rsidRPr="00D70007" w:rsidRDefault="00343012" w:rsidP="00FA4E9A">
      <w:pPr>
        <w:spacing w:line="226" w:lineRule="auto"/>
        <w:jc w:val="lowKashida"/>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محمد محمد زباره، نشر العرف، ج2، ص 915، نگا: کتاب تطهیرالاعتقاد من أدران الإلحاد، کتاب خود امیر، در مقدمه این کتاب گفته است: بعد از حمد و ثنای پروردگار این کتاب تطهیر الاعتقاد عن أدران الالحاد است. تألیف آن را بر خود واجب دیدم هنگامی که در تمامی سرزمینها و روستاها به طور یقین پی بردم و دانستم که مردم شریک و همتایانی برای خداوند برگزیده</w:t>
      </w:r>
      <w:r w:rsidRPr="00D70007">
        <w:rPr>
          <w:rStyle w:val="PageNumber"/>
          <w:rFonts w:ascii="Lotus Linotype" w:hAnsi="Lotus Linotype"/>
          <w:rtl/>
        </w:rPr>
        <w:t>‌</w:t>
      </w:r>
      <w:r w:rsidRPr="00D70007">
        <w:rPr>
          <w:rStyle w:val="PageNumber"/>
          <w:rFonts w:ascii="Lotus Linotype" w:hAnsi="Lotus Linotype" w:cs="Lotus Linotype"/>
          <w:rtl/>
        </w:rPr>
        <w:t>اند و دیدم که در سرزمینهایی از یمن و شام و نجد و تهامه و سایر سرزمین</w:t>
      </w:r>
      <w:r w:rsidRPr="00D70007">
        <w:rPr>
          <w:rStyle w:val="PageNumber"/>
          <w:rFonts w:ascii="Lotus Linotype" w:hAnsi="Lotus Linotype"/>
          <w:rtl/>
        </w:rPr>
        <w:t>‌</w:t>
      </w:r>
      <w:r w:rsidRPr="00D70007">
        <w:rPr>
          <w:rStyle w:val="PageNumber"/>
          <w:rFonts w:ascii="Lotus Linotype" w:hAnsi="Lotus Linotype" w:cs="Lotus Linotype"/>
          <w:rtl/>
        </w:rPr>
        <w:t>های اسلامی برای خداوند همتا گرفته</w:t>
      </w:r>
      <w:r w:rsidRPr="00D70007">
        <w:rPr>
          <w:rStyle w:val="PageNumber"/>
          <w:rFonts w:ascii="Lotus Linotype" w:hAnsi="Lotus Linotype"/>
          <w:rtl/>
        </w:rPr>
        <w:t>‌</w:t>
      </w:r>
      <w:r w:rsidRPr="00D70007">
        <w:rPr>
          <w:rStyle w:val="PageNumber"/>
          <w:rFonts w:ascii="Lotus Linotype" w:hAnsi="Lotus Linotype" w:cs="Lotus Linotype"/>
          <w:rtl/>
        </w:rPr>
        <w:t>اند و آن هم اعتقاد بر قبور و یا اعتقاد بر زندگانی که مدعی علم بر غیب</w:t>
      </w:r>
      <w:r w:rsidRPr="00D70007">
        <w:rPr>
          <w:rStyle w:val="PageNumber"/>
          <w:rFonts w:ascii="Lotus Linotype" w:hAnsi="Lotus Linotype"/>
          <w:rtl/>
        </w:rPr>
        <w:t>‌</w:t>
      </w:r>
      <w:r w:rsidRPr="00D70007">
        <w:rPr>
          <w:rStyle w:val="PageNumber"/>
          <w:rFonts w:ascii="Lotus Linotype" w:hAnsi="Lotus Linotype" w:cs="Lotus Linotype"/>
          <w:rtl/>
        </w:rPr>
        <w:t>ها و مکاشفات هستند. ص (199).</w:t>
      </w:r>
    </w:p>
  </w:footnote>
  <w:footnote w:id="70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أبجدالعلوم، ص 192.</w:t>
      </w:r>
    </w:p>
  </w:footnote>
  <w:footnote w:id="70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نگاه شود به : معارج الألباب، و مدارج العبور على مفاسد الأمور.</w:t>
      </w:r>
    </w:p>
  </w:footnote>
  <w:footnote w:id="709">
    <w:p w:rsidR="00343012" w:rsidRPr="00D70007" w:rsidRDefault="00343012" w:rsidP="00061756">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إرشاد ذوی الألباب إلى حقیقه أقوال ابن عبدالوّهاب، ص 393.</w:t>
      </w:r>
    </w:p>
  </w:footnote>
  <w:footnote w:id="71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معارج الألباب ص (4-5).</w:t>
      </w:r>
    </w:p>
  </w:footnote>
  <w:footnote w:id="71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الحسن بن أحمد عاکش، عقود الدرر، 21.</w:t>
      </w:r>
    </w:p>
  </w:footnote>
  <w:footnote w:id="71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أدب الطلب، ص 168، همچنین نگاه شود به «الدرّ النضید في إخلاص کلمة التوحید» اثر خود شوکانی.</w:t>
      </w:r>
    </w:p>
  </w:footnote>
  <w:footnote w:id="713">
    <w:p w:rsidR="00343012" w:rsidRPr="00D70007" w:rsidRDefault="00343012" w:rsidP="00061756">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نگاه شود به: مجموعه (567/86) مکتبة الریاض السعودیّة، ومجموعه 186 المکتبه الغربیّه بجامع صنعاء الکبیر، نگا: نفحات من عسير ص 85.</w:t>
      </w:r>
    </w:p>
  </w:footnote>
  <w:footnote w:id="714">
    <w:p w:rsidR="00343012" w:rsidRPr="00D70007" w:rsidRDefault="00343012" w:rsidP="00DE7693">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لطف</w:t>
      </w:r>
      <w:r w:rsidRPr="00D70007">
        <w:rPr>
          <w:rStyle w:val="PageNumber"/>
          <w:rFonts w:ascii="Lotus Linotype" w:hAnsi="Lotus Linotype"/>
          <w:rtl/>
        </w:rPr>
        <w:t>‌</w:t>
      </w:r>
      <w:r w:rsidRPr="00D70007">
        <w:rPr>
          <w:rStyle w:val="PageNumber"/>
          <w:rFonts w:ascii="Lotus Linotype" w:hAnsi="Lotus Linotype" w:cs="Lotus Linotype"/>
          <w:rtl/>
        </w:rPr>
        <w:t>الله جحاف، همان، 391 (درر نحور العين).</w:t>
      </w:r>
    </w:p>
  </w:footnote>
  <w:footnote w:id="715">
    <w:p w:rsidR="00343012" w:rsidRPr="00D70007" w:rsidRDefault="00343012" w:rsidP="00DE7693">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محمدعلی الشوکانی، البدرالطالع، ج 2، ص 262-263.</w:t>
      </w:r>
    </w:p>
  </w:footnote>
  <w:footnote w:id="716">
    <w:p w:rsidR="00343012" w:rsidRPr="00D70007" w:rsidRDefault="00343012" w:rsidP="00DE7693">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مجهول، حولیّات یمانیّه، ص 7.</w:t>
      </w:r>
    </w:p>
  </w:footnote>
  <w:footnote w:id="717">
    <w:p w:rsidR="00343012" w:rsidRPr="00D70007" w:rsidRDefault="00343012" w:rsidP="00DE7693">
      <w:pPr>
        <w:widowControl w:val="0"/>
        <w:spacing w:line="226" w:lineRule="auto"/>
        <w:jc w:val="lowKashida"/>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مرجع، ص 81. صاحب كتاب: حوليات يمانبة در اخبار سال 1229هـ گفت: جماعتی از دعوگران سلفی گروهی را به صنعاء فرستادند. متوکل را در جهت تخریب قبه</w:t>
      </w:r>
      <w:r w:rsidRPr="00D70007">
        <w:rPr>
          <w:rStyle w:val="PageNumber"/>
          <w:rFonts w:ascii="Lotus Linotype" w:hAnsi="Lotus Linotype"/>
          <w:rtl/>
        </w:rPr>
        <w:t>‌</w:t>
      </w:r>
      <w:r w:rsidRPr="00D70007">
        <w:rPr>
          <w:rStyle w:val="PageNumber"/>
          <w:rFonts w:ascii="Lotus Linotype" w:hAnsi="Lotus Linotype" w:cs="Lotus Linotype"/>
          <w:rtl/>
        </w:rPr>
        <w:t>هایی که بر روی قبور صالحین و پیشوایان هدایت است، مورد خطاب قرار دادند. پس امام سران حکومت و علمای حاضر را گرد آورد علما در پاسخ به وی گفتند اگر این عمل حقیقتاً برای شریعت باشد نه چاپلوسی برای نجدی و قبول سخن او، این قبه</w:t>
      </w:r>
      <w:r w:rsidRPr="00D70007">
        <w:rPr>
          <w:rStyle w:val="PageNumber"/>
          <w:rFonts w:ascii="Lotus Linotype" w:hAnsi="Lotus Linotype"/>
          <w:rtl/>
        </w:rPr>
        <w:t>‌</w:t>
      </w:r>
      <w:r w:rsidRPr="00D70007">
        <w:rPr>
          <w:rStyle w:val="PageNumber"/>
          <w:rFonts w:ascii="Lotus Linotype" w:hAnsi="Lotus Linotype" w:cs="Lotus Linotype"/>
          <w:rtl/>
        </w:rPr>
        <w:t>ها و بالا بردن قبرها نوآوری است که وجاهت شرعی ندارد. همانطوری که از امیرالمؤمنین مبنی بر از بین بردن و همسطح کردن آنها با زمین نیز خبر داده است. پس متوکل از بین بردن آنها را ترجیح داده و تمامی قبه</w:t>
      </w:r>
      <w:r w:rsidRPr="00D70007">
        <w:rPr>
          <w:rStyle w:val="PageNumber"/>
          <w:rFonts w:ascii="Lotus Linotype" w:hAnsi="Lotus Linotype"/>
          <w:rtl/>
        </w:rPr>
        <w:t>‌</w:t>
      </w:r>
      <w:r w:rsidRPr="00D70007">
        <w:rPr>
          <w:rStyle w:val="PageNumber"/>
          <w:rFonts w:ascii="Lotus Linotype" w:hAnsi="Lotus Linotype" w:cs="Lotus Linotype"/>
          <w:rtl/>
        </w:rPr>
        <w:t>هایی که در صنعاء و اطرافش بود منهدم کرد مثل قبه صلاح الدین، قبه منصور حسین در ابهر، قبه فليحی و قبه المهدی العباسی که در آن قبر است. قبه احمد بن حسن در غراس نیز منهدم شد و به همین منظور افرادی را به دیگر نواحی فرستاد (ص 7، 8).</w:t>
      </w:r>
    </w:p>
  </w:footnote>
  <w:footnote w:id="718">
    <w:p w:rsidR="00343012" w:rsidRPr="00D70007" w:rsidRDefault="00343012" w:rsidP="00061756">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مقابلة شخصية مع عبدالرحمن بن عبدالله الزميلي (شوحط في 9/7/1399هـ).</w:t>
      </w:r>
    </w:p>
  </w:footnote>
  <w:footnote w:id="719">
    <w:p w:rsidR="00343012" w:rsidRPr="00D70007" w:rsidRDefault="00343012" w:rsidP="00061756">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أدب الطلب محمدعلی الشوکانی، ص 171-172.</w:t>
      </w:r>
    </w:p>
  </w:footnote>
  <w:footnote w:id="72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أدب الطلب محمدعلی الشوکانی، ص 171-172.</w:t>
      </w:r>
    </w:p>
  </w:footnote>
  <w:footnote w:id="721">
    <w:p w:rsidR="00343012" w:rsidRPr="00D70007" w:rsidRDefault="00343012" w:rsidP="00061756">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سابق، ص 172.</w:t>
      </w:r>
    </w:p>
  </w:footnote>
  <w:footnote w:id="722">
    <w:p w:rsidR="00343012" w:rsidRPr="00D70007" w:rsidRDefault="00343012" w:rsidP="002316AD">
      <w:pPr>
        <w:spacing w:line="226" w:lineRule="auto"/>
        <w:jc w:val="lowKashida"/>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این گفته علی امیر علی بن مجثل المغیدی را در سال 1246 هـ تاکید می</w:t>
      </w:r>
      <w:r w:rsidRPr="00D70007">
        <w:rPr>
          <w:rStyle w:val="PageNumber"/>
          <w:rFonts w:ascii="Lotus Linotype" w:hAnsi="Lotus Linotype"/>
          <w:rtl/>
        </w:rPr>
        <w:t>‌</w:t>
      </w:r>
      <w:r w:rsidRPr="00D70007">
        <w:rPr>
          <w:rStyle w:val="PageNumber"/>
          <w:rFonts w:ascii="Lotus Linotype" w:hAnsi="Lotus Linotype" w:cs="Lotus Linotype"/>
          <w:rtl/>
        </w:rPr>
        <w:t>كند، هنگامی که تصمیم بر از بین بردن قبه</w:t>
      </w:r>
      <w:r w:rsidRPr="00D70007">
        <w:rPr>
          <w:rStyle w:val="PageNumber"/>
          <w:rFonts w:ascii="Lotus Linotype" w:hAnsi="Lotus Linotype"/>
          <w:rtl/>
        </w:rPr>
        <w:t>‌</w:t>
      </w:r>
      <w:r w:rsidRPr="00D70007">
        <w:rPr>
          <w:rStyle w:val="PageNumber"/>
          <w:rFonts w:ascii="Lotus Linotype" w:hAnsi="Lotus Linotype" w:cs="Lotus Linotype"/>
          <w:rtl/>
        </w:rPr>
        <w:t>های قبور و یا کارهای از این دست، گرفت نک: ربوع عسیر محمد عمر رفیع، ص (218).</w:t>
      </w:r>
    </w:p>
  </w:footnote>
  <w:footnote w:id="723">
    <w:p w:rsidR="00343012" w:rsidRPr="00D70007" w:rsidRDefault="00343012" w:rsidP="00061756">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فی جنوب الجزیرة العربیه، صلاح البکری ص 141. </w:t>
      </w:r>
    </w:p>
  </w:footnote>
  <w:footnote w:id="72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عبدالله بن محمد السقاف، در كتابش ص (115). </w:t>
      </w:r>
    </w:p>
  </w:footnote>
  <w:footnote w:id="72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صلاح البكري مرجع قبلی، ص 141.</w:t>
      </w:r>
    </w:p>
  </w:footnote>
  <w:footnote w:id="72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مجله المنار ج11، مج 9 ذوالقعده 1324 ص (827)..</w:t>
      </w:r>
    </w:p>
  </w:footnote>
  <w:footnote w:id="727">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السراج، المنیر، عبدالله بن مسفر، ص 58.</w:t>
      </w:r>
    </w:p>
  </w:footnote>
  <w:footnote w:id="72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هاشم سعيد النعمي، تاريخ عسير ص (179).</w:t>
      </w:r>
    </w:p>
  </w:footnote>
  <w:footnote w:id="72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أحمد أحمد النعمي، تاريخ ورقه 210.</w:t>
      </w:r>
    </w:p>
  </w:footnote>
  <w:footnote w:id="73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ديوان محمد اسماعيل الامير ص 56.</w:t>
      </w:r>
    </w:p>
  </w:footnote>
  <w:footnote w:id="73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أدب الطلب، ص 173-175.</w:t>
      </w:r>
    </w:p>
  </w:footnote>
  <w:footnote w:id="732">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مجموعه (129) المكتبة الغربية بجامع صنعاء ص (138).</w:t>
      </w:r>
    </w:p>
  </w:footnote>
  <w:footnote w:id="73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سابق.</w:t>
      </w:r>
    </w:p>
  </w:footnote>
  <w:footnote w:id="73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کتاب التوحید، محمد بن عبدالوهاب، ص 95-100.</w:t>
      </w:r>
    </w:p>
  </w:footnote>
  <w:footnote w:id="735">
    <w:p w:rsidR="00343012" w:rsidRPr="00D70007" w:rsidRDefault="00343012" w:rsidP="00DE7693">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مجموعه الرسائل والمسائل النجدیه، </w:t>
      </w:r>
      <w:r>
        <w:rPr>
          <w:rStyle w:val="PageNumber"/>
          <w:rFonts w:ascii="Lotus Linotype" w:hAnsi="Lotus Linotype" w:cs="Lotus Linotype" w:hint="cs"/>
          <w:rtl/>
        </w:rPr>
        <w:t>1/</w:t>
      </w:r>
      <w:r w:rsidRPr="00D70007">
        <w:rPr>
          <w:rStyle w:val="PageNumber"/>
          <w:rFonts w:ascii="Lotus Linotype" w:hAnsi="Lotus Linotype" w:cs="Lotus Linotype"/>
          <w:rtl/>
        </w:rPr>
        <w:t>246.</w:t>
      </w:r>
    </w:p>
  </w:footnote>
  <w:footnote w:id="73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همان، ج 4، ص 48-49..</w:t>
      </w:r>
    </w:p>
  </w:footnote>
  <w:footnote w:id="737">
    <w:p w:rsidR="00343012" w:rsidRPr="00D70007" w:rsidRDefault="00343012" w:rsidP="00DE7693">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گردش علمی در صنعاء در سال 1400‍</w:t>
      </w:r>
      <w:r>
        <w:rPr>
          <w:rStyle w:val="PageNumber"/>
          <w:rFonts w:ascii="Lotus Linotype" w:hAnsi="Lotus Linotype" w:cs="Lotus Linotype" w:hint="cs"/>
          <w:rtl/>
        </w:rPr>
        <w:t>-</w:t>
      </w:r>
      <w:r w:rsidRPr="00D70007">
        <w:rPr>
          <w:rStyle w:val="PageNumber"/>
          <w:rFonts w:ascii="Lotus Linotype" w:hAnsi="Lotus Linotype" w:cs="Lotus Linotype"/>
          <w:rtl/>
        </w:rPr>
        <w:t xml:space="preserve"> 1402</w:t>
      </w:r>
      <w:r>
        <w:rPr>
          <w:rStyle w:val="PageNumber"/>
          <w:rFonts w:ascii="Lotus Linotype" w:hAnsi="Lotus Linotype" w:cs="Lotus Linotype" w:hint="cs"/>
          <w:rtl/>
        </w:rPr>
        <w:t>هـ</w:t>
      </w:r>
      <w:r w:rsidRPr="00D70007">
        <w:rPr>
          <w:rStyle w:val="PageNumber"/>
          <w:rFonts w:ascii="Lotus Linotype" w:hAnsi="Lotus Linotype" w:cs="Lotus Linotype"/>
          <w:rtl/>
        </w:rPr>
        <w:t>.</w:t>
      </w:r>
    </w:p>
  </w:footnote>
  <w:footnote w:id="738">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زيارة شخصى با احمد محمد زيارة (صنعاء 17/11/1402هـ).</w:t>
      </w:r>
    </w:p>
  </w:footnote>
  <w:footnote w:id="739">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صالح محمد الغفيلي، الشيخ محمد بن عبدالوهاب، مجلة الجندي المسلم ع20، ص6، 1399هـ ص (70)، و محمد بن أحمد بن سنان گفته كه پدرش در سال 1325هـ با جمعى از دوستانش به نجد آمده</w:t>
      </w:r>
      <w:r w:rsidRPr="00D70007">
        <w:rPr>
          <w:rStyle w:val="PageNumber"/>
          <w:rFonts w:ascii="Lotus Linotype" w:hAnsi="Lotus Linotype"/>
          <w:rtl/>
        </w:rPr>
        <w:t>‌</w:t>
      </w:r>
      <w:r w:rsidRPr="00D70007">
        <w:rPr>
          <w:rStyle w:val="PageNumber"/>
          <w:rFonts w:ascii="Lotus Linotype" w:hAnsi="Lotus Linotype" w:cs="Lotus Linotype"/>
          <w:rtl/>
        </w:rPr>
        <w:t>اند.</w:t>
      </w:r>
    </w:p>
  </w:footnote>
  <w:footnote w:id="74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سابق ص (67، 68، 70).</w:t>
      </w:r>
    </w:p>
  </w:footnote>
  <w:footnote w:id="741">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لقاء خاص با يحيى أحمد صالح أبوحيدر (الرياض 18/5/1402هـ).</w:t>
      </w:r>
    </w:p>
  </w:footnote>
  <w:footnote w:id="74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مانند بدعت ماه رجب و غيره.</w:t>
      </w:r>
    </w:p>
  </w:footnote>
  <w:footnote w:id="74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عطية محمد سالم، دعوة الشيخ محمد بن عبدالوهاب وأثرها، ص (30)..</w:t>
      </w:r>
    </w:p>
  </w:footnote>
  <w:footnote w:id="74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أثر دعوه الشیخ محمدبن عبدالوهاب في الفكر والأدب بجنوبي الجزيرة العربية، دکتر عبدالله بن محمد أبوداهش، ص 88 </w:t>
      </w:r>
      <w:r w:rsidRPr="00D70007">
        <w:rPr>
          <w:rStyle w:val="PageNumber"/>
          <w:rFonts w:ascii="Lotus Linotype" w:hAnsi="Lotus Linotype" w:cs="Times New Roman"/>
          <w:rtl/>
        </w:rPr>
        <w:t>–</w:t>
      </w:r>
      <w:r w:rsidRPr="00D70007">
        <w:rPr>
          <w:rStyle w:val="PageNumber"/>
          <w:rFonts w:ascii="Lotus Linotype" w:hAnsi="Lotus Linotype" w:cs="Lotus Linotype"/>
          <w:rtl/>
        </w:rPr>
        <w:t xml:space="preserve"> 96، با پاورقى با تصرفى كم.</w:t>
      </w:r>
    </w:p>
  </w:footnote>
  <w:footnote w:id="745">
    <w:p w:rsidR="00343012" w:rsidRPr="00DE7693" w:rsidRDefault="00343012" w:rsidP="00621E0B">
      <w:pPr>
        <w:pStyle w:val="FootnoteText"/>
        <w:spacing w:line="216" w:lineRule="auto"/>
        <w:ind w:left="193" w:hanging="193"/>
        <w:jc w:val="both"/>
        <w:rPr>
          <w:rStyle w:val="PageNumber"/>
          <w:rFonts w:ascii="Lotus Linotype" w:hAnsi="Lotus Linotype" w:cs="Lotus Linotype"/>
          <w:spacing w:val="-4"/>
          <w:rtl/>
        </w:rPr>
      </w:pPr>
      <w:r w:rsidRPr="00DE7693">
        <w:rPr>
          <w:rStyle w:val="PageNumber"/>
          <w:rFonts w:ascii="Lotus Linotype" w:hAnsi="Lotus Linotype" w:cs="Lotus Linotype"/>
          <w:spacing w:val="-4"/>
          <w:rtl/>
        </w:rPr>
        <w:t>(</w:t>
      </w:r>
      <w:r w:rsidRPr="00DE7693">
        <w:rPr>
          <w:rStyle w:val="PageNumber"/>
          <w:rFonts w:ascii="Lotus Linotype" w:hAnsi="Lotus Linotype" w:cs="Lotus Linotype"/>
          <w:spacing w:val="-4"/>
          <w:rtl/>
        </w:rPr>
        <w:footnoteRef/>
      </w:r>
      <w:r w:rsidRPr="00DE7693">
        <w:rPr>
          <w:rStyle w:val="PageNumber"/>
          <w:rFonts w:ascii="Lotus Linotype" w:hAnsi="Lotus Linotype" w:cs="Lotus Linotype"/>
          <w:spacing w:val="-4"/>
          <w:rtl/>
        </w:rPr>
        <w:t xml:space="preserve">)- نگا كتاب: 2430:  </w:t>
      </w:r>
      <w:r w:rsidRPr="00DE7693">
        <w:rPr>
          <w:rStyle w:val="PageNumber"/>
          <w:rFonts w:ascii="Times New Roman" w:hAnsi="Times New Roman" w:cs="Times New Roman"/>
          <w:spacing w:val="-4"/>
        </w:rPr>
        <w:t>P</w:t>
      </w:r>
      <w:r w:rsidRPr="00DE7693">
        <w:rPr>
          <w:rStyle w:val="PageNumber"/>
          <w:rFonts w:ascii="Lotus Linotype" w:hAnsi="Lotus Linotype" w:cs="Lotus Linotype"/>
          <w:spacing w:val="-4"/>
          <w:rtl/>
        </w:rPr>
        <w:t xml:space="preserve">. 1966 </w:t>
      </w:r>
      <w:r w:rsidRPr="00DE7693">
        <w:rPr>
          <w:rStyle w:val="PageNumber"/>
          <w:rFonts w:ascii="Times New Roman" w:hAnsi="Times New Roman" w:cs="Times New Roman"/>
          <w:spacing w:val="-4"/>
        </w:rPr>
        <w:t>CH.A.Julien:Histoire de l,Afrique du nord payot-paris</w:t>
      </w:r>
      <w:r w:rsidRPr="00DE7693">
        <w:rPr>
          <w:rStyle w:val="PageNumber"/>
          <w:rFonts w:ascii="Lotus Linotype" w:hAnsi="Lotus Linotype" w:cs="Lotus Linotype"/>
          <w:spacing w:val="-4"/>
          <w:rtl/>
        </w:rPr>
        <w:t>.</w:t>
      </w:r>
    </w:p>
  </w:footnote>
  <w:footnote w:id="746">
    <w:p w:rsidR="00343012" w:rsidRPr="00D70007" w:rsidRDefault="00343012" w:rsidP="00243D95">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الدعوه الوهابیه وأثرها في الفکر الاسلامي الحدیث، د. محمد کامل طاهر 199-205 به اختصار.</w:t>
      </w:r>
    </w:p>
  </w:footnote>
  <w:footnote w:id="747">
    <w:p w:rsidR="00343012" w:rsidRPr="00D70007" w:rsidRDefault="00343012" w:rsidP="00243D95">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اين مسأله دكتر صالح بن عبدالله العبود در كتاب: (عقيدة الشيخ محمد بن عبدالوهاب السلفية) (2/918). بررسى كرده است. نگا: دعاةى المناوئين، دكتر عبدالعزيز بن محمد العبداللطيف (24).</w:t>
      </w:r>
    </w:p>
  </w:footnote>
  <w:footnote w:id="74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جریده أم</w:t>
      </w:r>
      <w:r w:rsidRPr="00D70007">
        <w:rPr>
          <w:rStyle w:val="PageNumber"/>
          <w:rFonts w:ascii="Lotus Linotype" w:hAnsi="Lotus Linotype"/>
          <w:rtl/>
        </w:rPr>
        <w:t>‌</w:t>
      </w:r>
      <w:r w:rsidRPr="00D70007">
        <w:rPr>
          <w:rStyle w:val="PageNumber"/>
          <w:rFonts w:ascii="Lotus Linotype" w:hAnsi="Lotus Linotype" w:cs="Lotus Linotype"/>
          <w:rtl/>
        </w:rPr>
        <w:t>القری شماره ذی</w:t>
      </w:r>
      <w:r w:rsidRPr="00D70007">
        <w:rPr>
          <w:rStyle w:val="PageNumber"/>
          <w:rFonts w:ascii="Lotus Linotype" w:hAnsi="Lotus Linotype"/>
          <w:rtl/>
        </w:rPr>
        <w:t>‌</w:t>
      </w:r>
      <w:r w:rsidRPr="00D70007">
        <w:rPr>
          <w:rStyle w:val="PageNumber"/>
          <w:rFonts w:ascii="Lotus Linotype" w:hAnsi="Lotus Linotype" w:cs="Lotus Linotype"/>
          <w:rtl/>
        </w:rPr>
        <w:t>الحجّه، 1347 هـ (مايو 1929م).</w:t>
      </w:r>
    </w:p>
  </w:footnote>
  <w:footnote w:id="749">
    <w:p w:rsidR="00343012" w:rsidRPr="00D70007" w:rsidRDefault="00343012" w:rsidP="00243D95">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از سخنان خادم الحرمين الشريفين ملك فهد بن عبدالعزيز در روزنامه الأهرام مصر، 30/10/1406هـ.منبع: وكالة الأنباء السعودية، والصحافة المحلية، وجريدة الشرق الأوسط (عن كلمات منتقاه من خطب خادم الحرمين الشريفين للأستاذ عبدالرحمن الرويشد ص 194).</w:t>
      </w:r>
    </w:p>
  </w:footnote>
  <w:footnote w:id="75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السعودیون و الحل الإسلامی، ص 22.</w:t>
      </w:r>
    </w:p>
  </w:footnote>
  <w:footnote w:id="75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الدررالسنية، 14/397.</w:t>
      </w:r>
    </w:p>
  </w:footnote>
  <w:footnote w:id="75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مسلم (1/166)، و أبوداود (4944)، والنسائی (2/186)، و أحمد (4/102).</w:t>
      </w:r>
    </w:p>
  </w:footnote>
  <w:footnote w:id="753">
    <w:p w:rsidR="00343012" w:rsidRPr="00D70007" w:rsidRDefault="00343012" w:rsidP="00C846EA">
      <w:pPr>
        <w:pStyle w:val="FootnoteText"/>
        <w:widowControl w:val="0"/>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به روایت بخاری در الأدب المفرد (273)، ابن سعد (1/192)، الحاکم (2/613)، أحمد (2/318) و البانی در السلسله الصحیحه، شمارة 45 آن را صحیح می</w:t>
      </w:r>
      <w:r w:rsidRPr="00D70007">
        <w:rPr>
          <w:rStyle w:val="PageNumber"/>
          <w:rFonts w:ascii="Lotus Linotype" w:hAnsi="Lotus Linotype"/>
          <w:rtl/>
        </w:rPr>
        <w:t>‌</w:t>
      </w:r>
      <w:r w:rsidRPr="00D70007">
        <w:rPr>
          <w:rStyle w:val="PageNumber"/>
          <w:rFonts w:ascii="Lotus Linotype" w:hAnsi="Lotus Linotype" w:cs="Lotus Linotype"/>
          <w:rtl/>
        </w:rPr>
        <w:t>داند.</w:t>
      </w:r>
    </w:p>
  </w:footnote>
  <w:footnote w:id="754">
    <w:p w:rsidR="00343012" w:rsidRPr="00D70007" w:rsidRDefault="00343012" w:rsidP="00C846EA">
      <w:pPr>
        <w:pStyle w:val="FootnoteText"/>
        <w:widowControl w:val="0"/>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تخریج آن در صفحات قبل بیان شد.</w:t>
      </w:r>
    </w:p>
  </w:footnote>
  <w:footnote w:id="75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الدرر السنية 14/397-408.</w:t>
      </w:r>
    </w:p>
  </w:footnote>
  <w:footnote w:id="75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السعودیون و الحلّ الإسلامی، ص 28-29.</w:t>
      </w:r>
    </w:p>
  </w:footnote>
  <w:footnote w:id="757">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منبع سابق.</w:t>
      </w:r>
    </w:p>
  </w:footnote>
  <w:footnote w:id="758">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المملکة العربیه السعودیّه</w:t>
      </w:r>
      <w:r>
        <w:rPr>
          <w:rStyle w:val="PageNumber"/>
          <w:rFonts w:ascii="Lotus Linotype" w:hAnsi="Lotus Linotype" w:cs="Lotus Linotype"/>
          <w:rtl/>
        </w:rPr>
        <w:t xml:space="preserve"> والمنظَّمات الدولیه</w:t>
      </w:r>
      <w:r w:rsidRPr="00D70007">
        <w:rPr>
          <w:rStyle w:val="PageNumber"/>
          <w:rFonts w:ascii="Lotus Linotype" w:hAnsi="Lotus Linotype" w:cs="Lotus Linotype"/>
          <w:rtl/>
        </w:rPr>
        <w:t>: طلال محمدنورعطار، ص 53-54.</w:t>
      </w:r>
    </w:p>
  </w:footnote>
  <w:footnote w:id="759">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المملکه العربیه السعودیه والمنظّمات الدولیه، ص 74-76.</w:t>
      </w:r>
    </w:p>
  </w:footnote>
  <w:footnote w:id="76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فی قلب الحجاز، محمد شفیق أفندی مصطفی، ص 82-84 بطور مختصر.</w:t>
      </w:r>
    </w:p>
  </w:footnote>
  <w:footnote w:id="76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یادداشتهای دکتر محمد بن عبدالله، السحیم ص 6-30.</w:t>
      </w:r>
    </w:p>
  </w:footnote>
  <w:footnote w:id="762">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روایه البخاری (2/251)، و أبوداود (4351)، و النسائی (2/170)، و الترمذی (1/275-276)، و ابن ماجه (25355)، و أحمد (1/282).</w:t>
      </w:r>
    </w:p>
  </w:footnote>
  <w:footnote w:id="763">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بسیاری از این مباحث این بخش از کتاب حقوق غیر المسلمین فی بلاد الاسلام اثر دکتر صالح بن حسین عاید 73 الی 85 با مراجعه است و تذکره دکتر محمد بن عبدالله سحیم که در اول کتاب به آن اشاره شد نیز از آن می</w:t>
      </w:r>
      <w:r w:rsidRPr="00D70007">
        <w:rPr>
          <w:rStyle w:val="PageNumber"/>
          <w:rFonts w:ascii="Lotus Linotype" w:hAnsi="Lotus Linotype"/>
          <w:rtl/>
        </w:rPr>
        <w:t>‌</w:t>
      </w:r>
      <w:r w:rsidRPr="00D70007">
        <w:rPr>
          <w:rStyle w:val="PageNumber"/>
          <w:rFonts w:ascii="Lotus Linotype" w:hAnsi="Lotus Linotype" w:cs="Lotus Linotype"/>
          <w:rtl/>
        </w:rPr>
        <w:t>باشد.</w:t>
      </w:r>
    </w:p>
  </w:footnote>
  <w:footnote w:id="764">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xml:space="preserve">)- به روایت مالک ص 556 حدیث مرسل است از عمر بن عبدالعزیز و لفظش بدین گونه است «کان آخر </w:t>
      </w:r>
      <w:r w:rsidRPr="009A58A7">
        <w:rPr>
          <w:rStyle w:val="PageNumber"/>
          <w:rFonts w:ascii="Lotus Linotype" w:hAnsi="Lotus Linotype" w:cs="Lotus Linotype"/>
          <w:rtl/>
        </w:rPr>
        <w:t>ما تکلم به رسول الله</w:t>
      </w:r>
      <w:r w:rsidRPr="009A58A7">
        <w:rPr>
          <w:rStyle w:val="PageNumber"/>
          <w:rFonts w:ascii="Lotus Linotype" w:hAnsi="Lotus Linotype" w:cs="Lotus Linotype" w:hint="cs"/>
          <w:rtl/>
        </w:rPr>
        <w:t xml:space="preserve"> </w:t>
      </w:r>
      <w:r w:rsidRPr="009A58A7">
        <w:rPr>
          <w:rStyle w:val="PageNumber"/>
          <w:rFonts w:ascii="Lotus Linotype" w:hAnsi="Lotus Linotype" w:cs="CTraditional Arabic" w:hint="cs"/>
          <w:rtl/>
        </w:rPr>
        <w:t>ص</w:t>
      </w:r>
      <w:r w:rsidRPr="009A58A7">
        <w:rPr>
          <w:rStyle w:val="PageNumber"/>
          <w:rFonts w:ascii="Lotus Linotype" w:hAnsi="Lotus Linotype" w:cs="Lotus Linotype"/>
          <w:rtl/>
        </w:rPr>
        <w:t xml:space="preserve"> أنه قال: قاتل الله الیهود والنصاری اتخذوا قبور انبیائهم مساجد ولا یقین دینان</w:t>
      </w:r>
      <w:r w:rsidRPr="00D70007">
        <w:rPr>
          <w:rStyle w:val="PageNumber"/>
          <w:rFonts w:ascii="Lotus Linotype" w:hAnsi="Lotus Linotype" w:cs="Lotus Linotype"/>
          <w:rtl/>
        </w:rPr>
        <w:t xml:space="preserve"> بأرض العرب» و این حدیث در بخاری شماره 3168 و مسلم 4232 شواهدی از حدیث ابن عباس دارد.</w:t>
      </w:r>
    </w:p>
  </w:footnote>
  <w:footnote w:id="765">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حقوق غیرالمسلمین، فی بلاد الإسلام، ص 82-83.</w:t>
      </w:r>
    </w:p>
  </w:footnote>
  <w:footnote w:id="766">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احمد (3/199-282)، والدارمی (791).</w:t>
      </w:r>
    </w:p>
  </w:footnote>
  <w:footnote w:id="767">
    <w:p w:rsidR="00343012" w:rsidRPr="00D70007" w:rsidRDefault="00343012" w:rsidP="00621E0B">
      <w:pPr>
        <w:pStyle w:val="FootnoteText"/>
        <w:spacing w:line="216" w:lineRule="auto"/>
        <w:ind w:left="193" w:hanging="193"/>
        <w:jc w:val="both"/>
        <w:rPr>
          <w:rStyle w:val="PageNumber"/>
          <w:rFonts w:ascii="Lotus Linotype" w:hAnsi="Lotus Linotype" w:cs="Lotus Linotype"/>
          <w:rtl/>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بخاری (186) و مسلم (3644).</w:t>
      </w:r>
    </w:p>
  </w:footnote>
  <w:footnote w:id="768">
    <w:p w:rsidR="00343012" w:rsidRPr="00523782" w:rsidRDefault="00343012" w:rsidP="00AE7A5B">
      <w:pPr>
        <w:spacing w:line="226" w:lineRule="auto"/>
        <w:jc w:val="lowKashida"/>
        <w:rPr>
          <w:rStyle w:val="PageNumber"/>
          <w:rFonts w:ascii="Lotus Linotype" w:hAnsi="Lotus Linotype" w:cs="Lotus Linotype"/>
          <w:sz w:val="22"/>
          <w:szCs w:val="22"/>
        </w:rPr>
      </w:pPr>
      <w:r w:rsidRPr="00523782">
        <w:rPr>
          <w:rStyle w:val="PageNumber"/>
          <w:rFonts w:ascii="Lotus Linotype" w:hAnsi="Lotus Linotype" w:cs="Lotus Linotype"/>
          <w:sz w:val="22"/>
          <w:szCs w:val="22"/>
          <w:rtl/>
        </w:rPr>
        <w:t>(</w:t>
      </w:r>
      <w:r w:rsidRPr="00523782">
        <w:rPr>
          <w:rStyle w:val="PageNumber"/>
          <w:rFonts w:ascii="Lotus Linotype" w:hAnsi="Lotus Linotype" w:cs="Lotus Linotype"/>
          <w:sz w:val="22"/>
          <w:szCs w:val="22"/>
          <w:rtl/>
        </w:rPr>
        <w:footnoteRef/>
      </w:r>
      <w:r w:rsidRPr="00523782">
        <w:rPr>
          <w:rStyle w:val="PageNumber"/>
          <w:rFonts w:ascii="Lotus Linotype" w:hAnsi="Lotus Linotype" w:cs="Lotus Linotype"/>
          <w:sz w:val="22"/>
          <w:szCs w:val="22"/>
          <w:rtl/>
        </w:rPr>
        <w:t>)- این مفاهیم در سطح سرزمین</w:t>
      </w:r>
      <w:r w:rsidRPr="00523782">
        <w:rPr>
          <w:rStyle w:val="PageNumber"/>
          <w:rFonts w:ascii="Lotus Linotype" w:hAnsi="Lotus Linotype"/>
          <w:sz w:val="22"/>
          <w:szCs w:val="22"/>
          <w:rtl/>
        </w:rPr>
        <w:t>‌</w:t>
      </w:r>
      <w:r w:rsidRPr="00523782">
        <w:rPr>
          <w:rStyle w:val="PageNumber"/>
          <w:rFonts w:ascii="Lotus Linotype" w:hAnsi="Lotus Linotype" w:cs="Lotus Linotype"/>
          <w:sz w:val="22"/>
          <w:szCs w:val="22"/>
          <w:rtl/>
        </w:rPr>
        <w:t>ها، امت</w:t>
      </w:r>
      <w:r w:rsidRPr="00523782">
        <w:rPr>
          <w:rStyle w:val="PageNumber"/>
          <w:rFonts w:ascii="Lotus Linotype" w:hAnsi="Lotus Linotype"/>
          <w:sz w:val="22"/>
          <w:szCs w:val="22"/>
          <w:rtl/>
        </w:rPr>
        <w:t>‌</w:t>
      </w:r>
      <w:r w:rsidRPr="00523782">
        <w:rPr>
          <w:rStyle w:val="PageNumber"/>
          <w:rFonts w:ascii="Lotus Linotype" w:hAnsi="Lotus Linotype" w:cs="Lotus Linotype"/>
          <w:sz w:val="22"/>
          <w:szCs w:val="22"/>
          <w:rtl/>
        </w:rPr>
        <w:t>ها و افراد از حیث حد و مرز و تعریف متفاوت است: ارهاب (تهدید و ایجاد وحشت) آنطوری که برخی غیرمسلمانان تصور می</w:t>
      </w:r>
      <w:r w:rsidRPr="00523782">
        <w:rPr>
          <w:rStyle w:val="PageNumber"/>
          <w:rFonts w:ascii="Lotus Linotype" w:hAnsi="Lotus Linotype"/>
          <w:sz w:val="22"/>
          <w:szCs w:val="22"/>
          <w:rtl/>
        </w:rPr>
        <w:t>‌</w:t>
      </w:r>
      <w:r w:rsidRPr="00523782">
        <w:rPr>
          <w:rStyle w:val="PageNumber"/>
          <w:rFonts w:ascii="Lotus Linotype" w:hAnsi="Lotus Linotype" w:cs="Lotus Linotype"/>
          <w:sz w:val="22"/>
          <w:szCs w:val="22"/>
          <w:rtl/>
        </w:rPr>
        <w:t>كنند مسلمانان دفاع مشروع و جلوگیری از تجاوز و جهاد در راه خدا و امر به معروف و نهی از منکر را ترور و ایجاد وحشت به حساب نمی</w:t>
      </w:r>
      <w:r w:rsidRPr="00523782">
        <w:rPr>
          <w:rStyle w:val="PageNumber"/>
          <w:rFonts w:ascii="Lotus Linotype" w:hAnsi="Lotus Linotype"/>
          <w:sz w:val="22"/>
          <w:szCs w:val="22"/>
          <w:rtl/>
        </w:rPr>
        <w:t>‌</w:t>
      </w:r>
      <w:r w:rsidRPr="00523782">
        <w:rPr>
          <w:rStyle w:val="PageNumber"/>
          <w:rFonts w:ascii="Lotus Linotype" w:hAnsi="Lotus Linotype" w:cs="Lotus Linotype"/>
          <w:sz w:val="22"/>
          <w:szCs w:val="22"/>
          <w:rtl/>
        </w:rPr>
        <w:t>آورند. فراهم کردن نیرو و توان نظامی را نیز (ترور محسوب نمی</w:t>
      </w:r>
      <w:r w:rsidRPr="00523782">
        <w:rPr>
          <w:rStyle w:val="PageNumber"/>
          <w:rFonts w:ascii="Lotus Linotype" w:hAnsi="Lotus Linotype"/>
          <w:sz w:val="22"/>
          <w:szCs w:val="22"/>
          <w:rtl/>
        </w:rPr>
        <w:t>‌</w:t>
      </w:r>
      <w:r w:rsidRPr="00523782">
        <w:rPr>
          <w:rStyle w:val="PageNumber"/>
          <w:rFonts w:ascii="Lotus Linotype" w:hAnsi="Lotus Linotype" w:cs="Lotus Linotype"/>
          <w:sz w:val="22"/>
          <w:szCs w:val="22"/>
          <w:rtl/>
        </w:rPr>
        <w:t>كنند).</w:t>
      </w:r>
    </w:p>
    <w:p w:rsidR="00343012" w:rsidRPr="00523782" w:rsidRDefault="00343012" w:rsidP="00AE7A5B">
      <w:pPr>
        <w:spacing w:line="226" w:lineRule="auto"/>
        <w:jc w:val="lowKashida"/>
        <w:rPr>
          <w:rStyle w:val="PageNumber"/>
          <w:rFonts w:ascii="Lotus Linotype" w:hAnsi="Lotus Linotype" w:cs="Lotus Linotype"/>
          <w:sz w:val="22"/>
          <w:szCs w:val="22"/>
          <w:rtl/>
        </w:rPr>
      </w:pPr>
      <w:r w:rsidRPr="00523782">
        <w:rPr>
          <w:rStyle w:val="PageNumber"/>
          <w:rFonts w:ascii="Lotus Linotype" w:hAnsi="Lotus Linotype" w:cs="Lotus Linotype"/>
          <w:sz w:val="22"/>
          <w:szCs w:val="22"/>
          <w:rtl/>
        </w:rPr>
        <w:t>در این آیه (60 انفال) فراهم کردن نیرو توان به منظور ایجاد رعب و وحشت برای دفع دشمن و حمایت از دین شروع است. ولی ارهاب اگر به معنای ایجاد فساد در زمین باشد در شریعت خداوند حرام است و مجازات آن تا حد کشته شدن هم می</w:t>
      </w:r>
      <w:r w:rsidRPr="00523782">
        <w:rPr>
          <w:rStyle w:val="PageNumber"/>
          <w:rFonts w:ascii="Lotus Linotype" w:hAnsi="Lotus Linotype"/>
          <w:sz w:val="22"/>
          <w:szCs w:val="22"/>
          <w:rtl/>
        </w:rPr>
        <w:t>‌</w:t>
      </w:r>
      <w:r w:rsidRPr="00523782">
        <w:rPr>
          <w:rStyle w:val="PageNumber"/>
          <w:rFonts w:ascii="Lotus Linotype" w:hAnsi="Lotus Linotype" w:cs="Lotus Linotype"/>
          <w:sz w:val="22"/>
          <w:szCs w:val="22"/>
          <w:rtl/>
        </w:rPr>
        <w:t>رسد کما اینکه در آیه 33 مائده خداوند بدان اشاره کرده است.</w:t>
      </w:r>
    </w:p>
    <w:p w:rsidR="00343012" w:rsidRPr="00523782" w:rsidRDefault="00343012" w:rsidP="00AE7A5B">
      <w:pPr>
        <w:spacing w:line="226" w:lineRule="auto"/>
        <w:jc w:val="lowKashida"/>
        <w:rPr>
          <w:rStyle w:val="PageNumber"/>
          <w:rFonts w:ascii="Lotus Linotype" w:hAnsi="Lotus Linotype" w:cs="Lotus Linotype"/>
          <w:sz w:val="22"/>
          <w:szCs w:val="22"/>
          <w:rtl/>
        </w:rPr>
      </w:pPr>
      <w:r w:rsidRPr="00523782">
        <w:rPr>
          <w:rStyle w:val="PageNumber"/>
          <w:rFonts w:ascii="Lotus Linotype" w:hAnsi="Lotus Linotype" w:cs="Lotus Linotype"/>
          <w:sz w:val="22"/>
          <w:szCs w:val="22"/>
          <w:rtl/>
        </w:rPr>
        <w:t>ترجمه آیات بالا: 60انفال: «برای (مبارزه با) آنان تا آنجا که می</w:t>
      </w:r>
      <w:r w:rsidRPr="00523782">
        <w:rPr>
          <w:rStyle w:val="PageNumber"/>
          <w:rFonts w:ascii="Lotus Linotype" w:hAnsi="Lotus Linotype"/>
          <w:sz w:val="22"/>
          <w:szCs w:val="22"/>
          <w:rtl/>
        </w:rPr>
        <w:t>‌</w:t>
      </w:r>
      <w:r w:rsidRPr="00523782">
        <w:rPr>
          <w:rStyle w:val="PageNumber"/>
          <w:rFonts w:ascii="Lotus Linotype" w:hAnsi="Lotus Linotype" w:cs="Lotus Linotype"/>
          <w:sz w:val="22"/>
          <w:szCs w:val="22"/>
          <w:rtl/>
        </w:rPr>
        <w:t>توانید نیرو و اسبهای ورزیده آماده سازید تا بدان دشمن خداو دشمن خویش را بترسانید و کسان دیگری جز آنان را نیز به هراس اندازید. که ایشان را نمی</w:t>
      </w:r>
      <w:r w:rsidRPr="00523782">
        <w:rPr>
          <w:rStyle w:val="PageNumber"/>
          <w:rFonts w:ascii="Lotus Linotype" w:hAnsi="Lotus Linotype"/>
          <w:sz w:val="22"/>
          <w:szCs w:val="22"/>
          <w:rtl/>
        </w:rPr>
        <w:t>‌</w:t>
      </w:r>
      <w:r w:rsidRPr="00523782">
        <w:rPr>
          <w:rStyle w:val="PageNumber"/>
          <w:rFonts w:ascii="Lotus Linotype" w:hAnsi="Lotus Linotype" w:cs="Lotus Linotype"/>
          <w:sz w:val="22"/>
          <w:szCs w:val="22"/>
          <w:rtl/>
        </w:rPr>
        <w:t>شناسید و خدا آنان را می</w:t>
      </w:r>
      <w:r w:rsidRPr="00523782">
        <w:rPr>
          <w:rStyle w:val="PageNumber"/>
          <w:rFonts w:ascii="Lotus Linotype" w:hAnsi="Lotus Linotype"/>
          <w:sz w:val="22"/>
          <w:szCs w:val="22"/>
          <w:rtl/>
        </w:rPr>
        <w:t>‌</w:t>
      </w:r>
      <w:r w:rsidRPr="00523782">
        <w:rPr>
          <w:rStyle w:val="PageNumber"/>
          <w:rFonts w:ascii="Lotus Linotype" w:hAnsi="Lotus Linotype" w:cs="Lotus Linotype"/>
          <w:sz w:val="22"/>
          <w:szCs w:val="22"/>
          <w:rtl/>
        </w:rPr>
        <w:t>شناسد هرآنچه را در راه خدا صرف کنید پاداش آن به تمام و کمال به شما داده خواهد شد و هیچ</w:t>
      </w:r>
      <w:r w:rsidRPr="00523782">
        <w:rPr>
          <w:rStyle w:val="PageNumber"/>
          <w:rFonts w:ascii="Lotus Linotype" w:hAnsi="Lotus Linotype"/>
          <w:sz w:val="22"/>
          <w:szCs w:val="22"/>
          <w:rtl/>
        </w:rPr>
        <w:t>‌</w:t>
      </w:r>
      <w:r w:rsidRPr="00523782">
        <w:rPr>
          <w:rStyle w:val="PageNumber"/>
          <w:rFonts w:ascii="Lotus Linotype" w:hAnsi="Lotus Linotype" w:cs="Lotus Linotype"/>
          <w:sz w:val="22"/>
          <w:szCs w:val="22"/>
          <w:rtl/>
        </w:rPr>
        <w:t>گونه ستمی به شما نمی</w:t>
      </w:r>
      <w:r w:rsidRPr="00523782">
        <w:rPr>
          <w:rStyle w:val="PageNumber"/>
          <w:rFonts w:ascii="Lotus Linotype" w:hAnsi="Lotus Linotype"/>
          <w:sz w:val="22"/>
          <w:szCs w:val="22"/>
          <w:rtl/>
        </w:rPr>
        <w:t>‌</w:t>
      </w:r>
      <w:r w:rsidRPr="00523782">
        <w:rPr>
          <w:rStyle w:val="PageNumber"/>
          <w:rFonts w:ascii="Lotus Linotype" w:hAnsi="Lotus Linotype" w:cs="Lotus Linotype"/>
          <w:sz w:val="22"/>
          <w:szCs w:val="22"/>
          <w:rtl/>
        </w:rPr>
        <w:t>شود.</w:t>
      </w:r>
    </w:p>
    <w:p w:rsidR="00343012" w:rsidRPr="00523782" w:rsidRDefault="00343012" w:rsidP="00AE7A5B">
      <w:pPr>
        <w:pStyle w:val="StyleComplexBLotus12ptJustifiedFirstline05cm"/>
        <w:widowControl w:val="0"/>
        <w:spacing w:line="216" w:lineRule="auto"/>
        <w:ind w:left="193" w:hanging="193"/>
        <w:rPr>
          <w:rStyle w:val="PageNumber"/>
          <w:rFonts w:ascii="Lotus Linotype" w:hAnsi="Lotus Linotype" w:cs="Lotus Linotype" w:hint="cs"/>
          <w:spacing w:val="-4"/>
        </w:rPr>
      </w:pPr>
      <w:r w:rsidRPr="00523782">
        <w:rPr>
          <w:rStyle w:val="PageNumber"/>
          <w:rFonts w:ascii="Lotus Linotype" w:hAnsi="Lotus Linotype" w:cs="Lotus Linotype"/>
          <w:spacing w:val="-4"/>
          <w:sz w:val="22"/>
          <w:szCs w:val="22"/>
          <w:rtl/>
        </w:rPr>
        <w:t>مائده33: کیفر کسانی که به خدا و پیامبرش می</w:t>
      </w:r>
      <w:r w:rsidRPr="00523782">
        <w:rPr>
          <w:rStyle w:val="PageNumber"/>
          <w:rFonts w:ascii="Lotus Linotype" w:hAnsi="Lotus Linotype"/>
          <w:spacing w:val="-4"/>
          <w:sz w:val="22"/>
          <w:szCs w:val="22"/>
          <w:rtl/>
        </w:rPr>
        <w:t>‌</w:t>
      </w:r>
      <w:r w:rsidRPr="00523782">
        <w:rPr>
          <w:rStyle w:val="PageNumber"/>
          <w:rFonts w:ascii="Lotus Linotype" w:hAnsi="Lotus Linotype" w:cs="Lotus Linotype"/>
          <w:spacing w:val="-4"/>
          <w:sz w:val="22"/>
          <w:szCs w:val="22"/>
          <w:rtl/>
        </w:rPr>
        <w:t>جنگند و در روی زین دست به فساد می</w:t>
      </w:r>
      <w:r w:rsidRPr="00523782">
        <w:rPr>
          <w:rStyle w:val="PageNumber"/>
          <w:rFonts w:ascii="Lotus Linotype" w:hAnsi="Lotus Linotype"/>
          <w:spacing w:val="-4"/>
          <w:sz w:val="22"/>
          <w:szCs w:val="22"/>
          <w:rtl/>
        </w:rPr>
        <w:t>‌</w:t>
      </w:r>
      <w:r w:rsidRPr="00523782">
        <w:rPr>
          <w:rStyle w:val="PageNumber"/>
          <w:rFonts w:ascii="Lotus Linotype" w:hAnsi="Lotus Linotype" w:cs="Lotus Linotype"/>
          <w:spacing w:val="-4"/>
          <w:sz w:val="22"/>
          <w:szCs w:val="22"/>
          <w:rtl/>
        </w:rPr>
        <w:t>زنند این است که کشته شوند یا به دار زده شوند یا دست و پای آنان در جهت عکس یکدیگر بریده شود و یا اینکه از جایی به جای دیگر تبعید گردند و یا زندانی شوند. این رسوایی آنان در دنیاست و برای ایشان در آخرت عذاب بزرگی است</w:t>
      </w:r>
      <w:r w:rsidRPr="00523782">
        <w:rPr>
          <w:rStyle w:val="PageNumber"/>
          <w:rFonts w:ascii="Lotus Linotype" w:hAnsi="Lotus Linotype" w:cs="Lotus Linotype" w:hint="cs"/>
          <w:spacing w:val="-4"/>
          <w:rtl/>
        </w:rPr>
        <w:t>.</w:t>
      </w:r>
    </w:p>
  </w:footnote>
  <w:footnote w:id="769">
    <w:p w:rsidR="00343012" w:rsidRPr="00D70007" w:rsidRDefault="00343012" w:rsidP="00523782">
      <w:pPr>
        <w:pStyle w:val="FootnoteText"/>
        <w:spacing w:line="216" w:lineRule="auto"/>
        <w:ind w:left="193" w:hanging="193"/>
        <w:jc w:val="both"/>
        <w:rPr>
          <w:rStyle w:val="PageNumber"/>
          <w:rFonts w:ascii="Lotus Linotype" w:hAnsi="Lotus Linotype" w:cs="Lotus Linotype" w:hint="cs"/>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سخنرانی دکتر غازی القصیبی در لندن روزنامه الحیاه شماره 14356-29/3/1423</w:t>
      </w:r>
      <w:r>
        <w:rPr>
          <w:rStyle w:val="PageNumber"/>
          <w:rFonts w:ascii="Lotus Linotype" w:hAnsi="Lotus Linotype" w:cs="Lotus Linotype" w:hint="cs"/>
          <w:rtl/>
        </w:rPr>
        <w:t>هـ.</w:t>
      </w:r>
    </w:p>
  </w:footnote>
  <w:footnote w:id="770">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ابوداود (4291)، و حاکم فی المستدرک (4/522).</w:t>
      </w:r>
    </w:p>
  </w:footnote>
  <w:footnote w:id="771">
    <w:p w:rsidR="00343012" w:rsidRPr="00D70007" w:rsidRDefault="00343012" w:rsidP="00621E0B">
      <w:pPr>
        <w:pStyle w:val="FootnoteText"/>
        <w:spacing w:line="216" w:lineRule="auto"/>
        <w:ind w:left="193" w:hanging="193"/>
        <w:jc w:val="both"/>
        <w:rPr>
          <w:rStyle w:val="PageNumber"/>
          <w:rFonts w:ascii="Lotus Linotype" w:hAnsi="Lotus Linotype" w:cs="Lotus Linotype"/>
        </w:rPr>
      </w:pPr>
      <w:r w:rsidRPr="00D70007">
        <w:rPr>
          <w:rStyle w:val="PageNumber"/>
          <w:rFonts w:ascii="Lotus Linotype" w:hAnsi="Lotus Linotype" w:cs="Lotus Linotype"/>
          <w:rtl/>
        </w:rPr>
        <w:t>(</w:t>
      </w:r>
      <w:r w:rsidRPr="00D70007">
        <w:rPr>
          <w:rStyle w:val="PageNumber"/>
          <w:rFonts w:ascii="Lotus Linotype" w:hAnsi="Lotus Linotype" w:cs="Lotus Linotype"/>
          <w:rtl/>
        </w:rPr>
        <w:footnoteRef/>
      </w:r>
      <w:r w:rsidRPr="00D70007">
        <w:rPr>
          <w:rStyle w:val="PageNumber"/>
          <w:rFonts w:ascii="Lotus Linotype" w:hAnsi="Lotus Linotype" w:cs="Lotus Linotype"/>
          <w:rtl/>
        </w:rPr>
        <w:t>)- رواه مسلم (767)، و نسائى (1577) ولفظ از اوست.</w:t>
      </w:r>
    </w:p>
  </w:footnote>
  <w:footnote w:id="772">
    <w:p w:rsidR="00343012" w:rsidRPr="00576710" w:rsidRDefault="00343012" w:rsidP="00576710">
      <w:pPr>
        <w:pStyle w:val="FootnoteText"/>
        <w:spacing w:line="216" w:lineRule="auto"/>
        <w:ind w:left="193" w:hanging="193"/>
        <w:jc w:val="both"/>
        <w:rPr>
          <w:rStyle w:val="PageNumber"/>
          <w:rFonts w:ascii="Lotus Linotype" w:hAnsi="Lotus Linotype" w:cs="Lotus Linotype"/>
        </w:rPr>
      </w:pPr>
      <w:r w:rsidRPr="00576710">
        <w:rPr>
          <w:rStyle w:val="PageNumber"/>
          <w:rFonts w:ascii="Lotus Linotype" w:hAnsi="Lotus Linotype" w:cs="Lotus Linotype"/>
          <w:rtl/>
        </w:rPr>
        <w:t>(</w:t>
      </w:r>
      <w:r w:rsidRPr="00576710">
        <w:rPr>
          <w:rStyle w:val="PageNumber"/>
          <w:rFonts w:ascii="Lotus Linotype" w:hAnsi="Lotus Linotype" w:cs="Lotus Linotype"/>
          <w:rtl/>
        </w:rPr>
        <w:footnoteRef/>
      </w:r>
      <w:r w:rsidRPr="00576710">
        <w:rPr>
          <w:rStyle w:val="PageNumber"/>
          <w:rFonts w:ascii="Lotus Linotype" w:hAnsi="Lotus Linotype" w:cs="Lotus Linotype"/>
          <w:rtl/>
        </w:rPr>
        <w:t>)- مسلم (6602) و أحمد (6/171، 125).از حديث عائشه</w:t>
      </w:r>
      <w:r w:rsidRPr="00576710">
        <w:rPr>
          <w:rStyle w:val="PageNumber"/>
          <w:rFonts w:ascii="Lotus Linotype" w:hAnsi="Lotus Linotype" w:cs="Lotus Linotype" w:hint="cs"/>
          <w:rtl/>
        </w:rPr>
        <w:t xml:space="preserve"> </w:t>
      </w:r>
      <w:r w:rsidRPr="00576710">
        <w:rPr>
          <w:rStyle w:val="PageNumber"/>
          <w:rFonts w:ascii="Lotus Linotype" w:hAnsi="Lotus Linotype" w:cs="CTraditional Arabic" w:hint="cs"/>
          <w:rtl/>
        </w:rPr>
        <w:t>ك</w:t>
      </w:r>
      <w:r w:rsidRPr="00576710">
        <w:rPr>
          <w:rStyle w:val="PageNumber"/>
          <w:rFonts w:ascii="Lotus Linotype" w:hAnsi="Lotus Linotype" w:cs="Lotus Linotype"/>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12" w:rsidRPr="00F06A87" w:rsidRDefault="00343012" w:rsidP="00E646CF">
    <w:pPr>
      <w:pStyle w:val="Header"/>
      <w:spacing w:before="40"/>
      <w:ind w:right="357" w:firstLine="357"/>
      <w:jc w:val="lowKashida"/>
      <w:rPr>
        <w:rFonts w:ascii="AGA Arabesque" w:hAnsi="AGA Arabesque" w:cs="SKR HEAD1" w:hint="cs"/>
        <w:b/>
        <w:sz w:val="28"/>
        <w:szCs w:val="28"/>
        <w:rtl/>
      </w:rPr>
    </w:pPr>
  </w:p>
  <w:p w:rsidR="00343012" w:rsidRPr="00F06A87" w:rsidRDefault="00C86399" w:rsidP="00E646CF">
    <w:pPr>
      <w:pStyle w:val="Header"/>
      <w:spacing w:before="40"/>
      <w:ind w:right="357" w:firstLine="357"/>
      <w:jc w:val="lowKashida"/>
      <w:rPr>
        <w:rFonts w:ascii="AGA Arabesque" w:hAnsi="AGA Arabesque" w:cs="SKR HEAD1" w:hint="cs"/>
        <w:b/>
        <w:sz w:val="28"/>
        <w:szCs w:val="28"/>
        <w:rtl/>
      </w:rPr>
    </w:pPr>
    <w:r>
      <w:rPr>
        <w:rFonts w:ascii="AGA Arabesque" w:hAnsi="AGA Arabesque" w:cs="SKR HEAD1" w:hint="cs"/>
        <w:b/>
        <w:noProof/>
        <w:sz w:val="28"/>
        <w:szCs w:val="28"/>
        <w:rtl/>
      </w:rPr>
      <mc:AlternateContent>
        <mc:Choice Requires="wps">
          <w:drawing>
            <wp:anchor distT="0" distB="0" distL="114300" distR="114300" simplePos="0" relativeHeight="251660288" behindDoc="0" locked="0" layoutInCell="1" allowOverlap="1">
              <wp:simplePos x="0" y="0"/>
              <wp:positionH relativeFrom="column">
                <wp:posOffset>3786505</wp:posOffset>
              </wp:positionH>
              <wp:positionV relativeFrom="paragraph">
                <wp:posOffset>323850</wp:posOffset>
              </wp:positionV>
              <wp:extent cx="467995" cy="259080"/>
              <wp:effectExtent l="14605" t="9525" r="12700" b="7620"/>
              <wp:wrapNone/>
              <wp:docPr id="6" name="AutoShap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59080"/>
                      </a:xfrm>
                      <a:prstGeom prst="hexagon">
                        <a:avLst>
                          <a:gd name="adj" fmla="val 45159"/>
                          <a:gd name="vf" fmla="val 115470"/>
                        </a:avLst>
                      </a:prstGeom>
                      <a:solidFill>
                        <a:srgbClr val="FFFFFF"/>
                      </a:solidFill>
                      <a:ln w="9525">
                        <a:solidFill>
                          <a:srgbClr val="000000"/>
                        </a:solidFill>
                        <a:miter lim="800000"/>
                        <a:headEnd/>
                        <a:tailEnd/>
                      </a:ln>
                    </wps:spPr>
                    <wps:txbx>
                      <w:txbxContent>
                        <w:p w:rsidR="002A77B3" w:rsidRPr="002A77B3" w:rsidRDefault="002A77B3" w:rsidP="002A77B3">
                          <w:pPr>
                            <w:jc w:val="center"/>
                            <w:rPr>
                              <w:rFonts w:ascii="Courier New" w:hAnsi="Courier New" w:cs="Courier New"/>
                              <w:b/>
                              <w:bCs/>
                              <w:sz w:val="24"/>
                              <w:szCs w:val="24"/>
                              <w:rtl/>
                            </w:rPr>
                          </w:pPr>
                          <w:r w:rsidRPr="002A77B3">
                            <w:rPr>
                              <w:rStyle w:val="PageNumber"/>
                              <w:rFonts w:ascii="Courier New" w:hAnsi="Courier New" w:cs="Courier New"/>
                              <w:b/>
                              <w:bCs/>
                              <w:sz w:val="24"/>
                              <w:szCs w:val="24"/>
                            </w:rPr>
                            <w:fldChar w:fldCharType="begin"/>
                          </w:r>
                          <w:r w:rsidRPr="002A77B3">
                            <w:rPr>
                              <w:rStyle w:val="PageNumber"/>
                              <w:rFonts w:ascii="Courier New" w:hAnsi="Courier New" w:cs="Courier New"/>
                              <w:b/>
                              <w:bCs/>
                              <w:sz w:val="24"/>
                              <w:szCs w:val="24"/>
                            </w:rPr>
                            <w:instrText xml:space="preserve"> PAGE </w:instrText>
                          </w:r>
                          <w:r w:rsidRPr="002A77B3">
                            <w:rPr>
                              <w:rStyle w:val="PageNumber"/>
                              <w:rFonts w:ascii="Courier New" w:hAnsi="Courier New" w:cs="Courier New"/>
                              <w:b/>
                              <w:bCs/>
                              <w:sz w:val="24"/>
                              <w:szCs w:val="24"/>
                            </w:rPr>
                            <w:fldChar w:fldCharType="separate"/>
                          </w:r>
                          <w:r w:rsidR="00C86399">
                            <w:rPr>
                              <w:rStyle w:val="PageNumber"/>
                              <w:rFonts w:ascii="Courier New" w:hAnsi="Courier New" w:cs="Courier New"/>
                              <w:b/>
                              <w:bCs/>
                              <w:noProof/>
                              <w:sz w:val="24"/>
                              <w:szCs w:val="24"/>
                              <w:rtl/>
                            </w:rPr>
                            <w:t>28</w:t>
                          </w:r>
                          <w:r w:rsidRPr="002A77B3">
                            <w:rPr>
                              <w:rStyle w:val="PageNumber"/>
                              <w:rFonts w:ascii="Courier New" w:hAnsi="Courier New" w:cs="Courier New"/>
                              <w:b/>
                              <w:bCs/>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356" o:spid="_x0000_s1027" type="#_x0000_t9" style="position:absolute;left:0;text-align:left;margin-left:298.15pt;margin-top:25.5pt;width:36.85pt;height:2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">
              <v:textbox inset="0,0,0,0">
                <w:txbxContent>
                  <w:p w:rsidR="002A77B3" w:rsidRPr="002A77B3" w:rsidRDefault="002A77B3" w:rsidP="002A77B3">
                    <w:pPr>
                      <w:jc w:val="center"/>
                      <w:rPr>
                        <w:rFonts w:ascii="Courier New" w:hAnsi="Courier New" w:cs="Courier New"/>
                        <w:b/>
                        <w:bCs/>
                        <w:sz w:val="24"/>
                        <w:szCs w:val="24"/>
                        <w:rtl/>
                      </w:rPr>
                    </w:pPr>
                    <w:r w:rsidRPr="002A77B3">
                      <w:rPr>
                        <w:rStyle w:val="PageNumber"/>
                        <w:rFonts w:ascii="Courier New" w:hAnsi="Courier New" w:cs="Courier New"/>
                        <w:b/>
                        <w:bCs/>
                        <w:sz w:val="24"/>
                        <w:szCs w:val="24"/>
                      </w:rPr>
                      <w:fldChar w:fldCharType="begin"/>
                    </w:r>
                    <w:r w:rsidRPr="002A77B3">
                      <w:rPr>
                        <w:rStyle w:val="PageNumber"/>
                        <w:rFonts w:ascii="Courier New" w:hAnsi="Courier New" w:cs="Courier New"/>
                        <w:b/>
                        <w:bCs/>
                        <w:sz w:val="24"/>
                        <w:szCs w:val="24"/>
                      </w:rPr>
                      <w:instrText xml:space="preserve"> PAGE </w:instrText>
                    </w:r>
                    <w:r w:rsidRPr="002A77B3">
                      <w:rPr>
                        <w:rStyle w:val="PageNumber"/>
                        <w:rFonts w:ascii="Courier New" w:hAnsi="Courier New" w:cs="Courier New"/>
                        <w:b/>
                        <w:bCs/>
                        <w:sz w:val="24"/>
                        <w:szCs w:val="24"/>
                      </w:rPr>
                      <w:fldChar w:fldCharType="separate"/>
                    </w:r>
                    <w:r w:rsidR="00C86399">
                      <w:rPr>
                        <w:rStyle w:val="PageNumber"/>
                        <w:rFonts w:ascii="Courier New" w:hAnsi="Courier New" w:cs="Courier New"/>
                        <w:b/>
                        <w:bCs/>
                        <w:noProof/>
                        <w:sz w:val="24"/>
                        <w:szCs w:val="24"/>
                        <w:rtl/>
                      </w:rPr>
                      <w:t>28</w:t>
                    </w:r>
                    <w:r w:rsidRPr="002A77B3">
                      <w:rPr>
                        <w:rStyle w:val="PageNumber"/>
                        <w:rFonts w:ascii="Courier New" w:hAnsi="Courier New" w:cs="Courier New"/>
                        <w:b/>
                        <w:bCs/>
                        <w:sz w:val="24"/>
                        <w:szCs w:val="24"/>
                      </w:rPr>
                      <w:fldChar w:fldCharType="end"/>
                    </w:r>
                  </w:p>
                </w:txbxContent>
              </v:textbox>
            </v:shape>
          </w:pict>
        </mc:Fallback>
      </mc:AlternateContent>
    </w:r>
    <w:r>
      <w:rPr>
        <w:rFonts w:ascii="AGA Arabesque" w:hAnsi="AGA Arabesque" w:cs="SKR HEAD1" w:hint="cs"/>
        <w:b/>
        <w:noProof/>
        <w:sz w:val="28"/>
        <w:szCs w:val="28"/>
        <w:rtl/>
      </w:rPr>
      <mc:AlternateContent>
        <mc:Choice Requires="wps">
          <w:drawing>
            <wp:anchor distT="0" distB="0" distL="114300" distR="114300" simplePos="0" relativeHeight="251657216" behindDoc="0" locked="0" layoutInCell="1" allowOverlap="1">
              <wp:simplePos x="0" y="0"/>
              <wp:positionH relativeFrom="column">
                <wp:posOffset>254000</wp:posOffset>
              </wp:positionH>
              <wp:positionV relativeFrom="paragraph">
                <wp:posOffset>316230</wp:posOffset>
              </wp:positionV>
              <wp:extent cx="1270000" cy="259080"/>
              <wp:effectExtent l="15875" t="11430" r="19050" b="5715"/>
              <wp:wrapNone/>
              <wp:docPr id="5" name="AutoShap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9080"/>
                      </a:xfrm>
                      <a:prstGeom prst="hexagon">
                        <a:avLst>
                          <a:gd name="adj" fmla="val 18700"/>
                          <a:gd name="vf" fmla="val 115470"/>
                        </a:avLst>
                      </a:prstGeom>
                      <a:solidFill>
                        <a:srgbClr val="FFFFFF"/>
                      </a:solidFill>
                      <a:ln w="9525">
                        <a:solidFill>
                          <a:srgbClr val="000000"/>
                        </a:solidFill>
                        <a:miter lim="800000"/>
                        <a:headEnd/>
                        <a:tailEnd/>
                      </a:ln>
                    </wps:spPr>
                    <wps:txbx>
                      <w:txbxContent>
                        <w:p w:rsidR="00343012" w:rsidRPr="00FA17AF" w:rsidRDefault="00343012" w:rsidP="00FA17AF">
                          <w:pPr>
                            <w:jc w:val="center"/>
                            <w:rPr>
                              <w:rFonts w:ascii="Lotus Linotype" w:hAnsi="Lotus Linotype" w:cs="AdvertisingMedium" w:hint="cs"/>
                              <w:sz w:val="24"/>
                              <w:szCs w:val="24"/>
                              <w:rtl/>
                            </w:rPr>
                          </w:pPr>
                          <w:r>
                            <w:rPr>
                              <w:rStyle w:val="PageNumber"/>
                              <w:rFonts w:ascii="Lotus Linotype" w:hAnsi="Lotus Linotype" w:cs="AdvertisingMedium" w:hint="cs"/>
                              <w:sz w:val="24"/>
                              <w:szCs w:val="24"/>
                              <w:rtl/>
                            </w:rPr>
                            <w:t>إسلامية لا وهابية</w:t>
                          </w:r>
                        </w:p>
                      </w:txbxContent>
                    </wps:txbx>
                    <wps:bodyPr rot="0" vert="horz" wrap="square" lIns="18000" tIns="0" rIns="18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3" o:spid="_x0000_s1028" type="#_x0000_t9" style="position:absolute;left:0;text-align:left;margin-left:20pt;margin-top:24.9pt;width:100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" adj="824">
              <v:textbox inset=".5mm,0,.5mm,0">
                <w:txbxContent>
                  <w:p w:rsidR="00343012" w:rsidRPr="00FA17AF" w:rsidRDefault="00343012" w:rsidP="00FA17AF">
                    <w:pPr>
                      <w:jc w:val="center"/>
                      <w:rPr>
                        <w:rFonts w:ascii="Lotus Linotype" w:hAnsi="Lotus Linotype" w:cs="AdvertisingMedium" w:hint="cs"/>
                        <w:sz w:val="24"/>
                        <w:szCs w:val="24"/>
                        <w:rtl/>
                      </w:rPr>
                    </w:pPr>
                    <w:r>
                      <w:rPr>
                        <w:rStyle w:val="PageNumber"/>
                        <w:rFonts w:ascii="Lotus Linotype" w:hAnsi="Lotus Linotype" w:cs="AdvertisingMedium" w:hint="cs"/>
                        <w:sz w:val="24"/>
                        <w:szCs w:val="24"/>
                        <w:rtl/>
                      </w:rPr>
                      <w:t>إسلامية لا وهابية</w:t>
                    </w:r>
                  </w:p>
                </w:txbxContent>
              </v:textbox>
            </v:shape>
          </w:pict>
        </mc:Fallback>
      </mc:AlternateContent>
    </w:r>
    <w:r>
      <w:rPr>
        <w:rFonts w:ascii="AGA Arabesque" w:hAnsi="AGA Arabesque" w:cs="SKR HEAD1" w:hint="cs"/>
        <w:b/>
        <w:noProof/>
        <w:sz w:val="28"/>
        <w:szCs w:val="28"/>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461010</wp:posOffset>
              </wp:positionV>
              <wp:extent cx="4500245" cy="0"/>
              <wp:effectExtent l="9525" t="13335" r="14605" b="15240"/>
              <wp:wrapNone/>
              <wp:docPr id="4" name="Lin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024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3pt" to="354.3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" strokeweight="1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12" w:rsidRPr="00F06A87" w:rsidRDefault="00343012" w:rsidP="00F06A87">
    <w:pPr>
      <w:pStyle w:val="Header"/>
      <w:spacing w:before="20"/>
      <w:ind w:right="567" w:firstLine="284"/>
      <w:jc w:val="right"/>
      <w:rPr>
        <w:rFonts w:ascii="AGA Arabesque" w:hAnsi="AGA Arabesque" w:cs="SKR HEAD1" w:hint="cs"/>
        <w:b/>
        <w:noProof/>
        <w:w w:val="130"/>
        <w:sz w:val="28"/>
        <w:szCs w:val="28"/>
        <w:rtl/>
      </w:rPr>
    </w:pPr>
  </w:p>
  <w:p w:rsidR="00343012" w:rsidRPr="00F06A87" w:rsidRDefault="00343012" w:rsidP="00E646CF">
    <w:pPr>
      <w:pStyle w:val="Header"/>
      <w:spacing w:before="20"/>
      <w:ind w:right="567" w:firstLine="284"/>
      <w:jc w:val="right"/>
      <w:rPr>
        <w:rFonts w:ascii="AGA Arabesque" w:hAnsi="AGA Arabesque" w:cs="SKR HEAD1" w:hint="cs"/>
        <w:b/>
        <w:noProof/>
        <w:w w:val="130"/>
        <w:sz w:val="28"/>
        <w:szCs w:val="28"/>
        <w:rtl/>
      </w:rPr>
    </w:pPr>
  </w:p>
  <w:p w:rsidR="00343012" w:rsidRPr="0047030A" w:rsidRDefault="00C86399" w:rsidP="00E646CF">
    <w:pPr>
      <w:pStyle w:val="Header"/>
      <w:spacing w:before="20"/>
      <w:ind w:right="567" w:firstLine="284"/>
      <w:jc w:val="right"/>
      <w:rPr>
        <w:rFonts w:ascii="AGA Arabesque" w:hAnsi="AGA Arabesque" w:cs="SKR HEAD1" w:hint="cs"/>
        <w:b/>
        <w:noProof/>
        <w:w w:val="130"/>
        <w:sz w:val="32"/>
        <w:szCs w:val="32"/>
        <w:rtl/>
      </w:rPr>
    </w:pPr>
    <w:r>
      <w:rPr>
        <w:rFonts w:ascii="AGA Arabesque" w:hAnsi="AGA Arabesque" w:cs="SKR HEAD1" w:hint="cs"/>
        <w:b/>
        <w:noProof/>
        <w:sz w:val="28"/>
        <w:szCs w:val="28"/>
        <w:rtl/>
      </w:rPr>
      <mc:AlternateContent>
        <mc:Choice Requires="wps">
          <w:drawing>
            <wp:anchor distT="0" distB="0" distL="114300" distR="114300" simplePos="0" relativeHeight="251659264" behindDoc="0" locked="0" layoutInCell="1" allowOverlap="1">
              <wp:simplePos x="0" y="0"/>
              <wp:positionH relativeFrom="column">
                <wp:posOffset>255905</wp:posOffset>
              </wp:positionH>
              <wp:positionV relativeFrom="paragraph">
                <wp:posOffset>180340</wp:posOffset>
              </wp:positionV>
              <wp:extent cx="467995" cy="259080"/>
              <wp:effectExtent l="17780" t="8890" r="19050" b="8255"/>
              <wp:wrapNone/>
              <wp:docPr id="3" name="AutoShap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59080"/>
                      </a:xfrm>
                      <a:prstGeom prst="hexagon">
                        <a:avLst>
                          <a:gd name="adj" fmla="val 45159"/>
                          <a:gd name="vf" fmla="val 115470"/>
                        </a:avLst>
                      </a:prstGeom>
                      <a:solidFill>
                        <a:srgbClr val="FFFFFF"/>
                      </a:solidFill>
                      <a:ln w="9525">
                        <a:solidFill>
                          <a:srgbClr val="000000"/>
                        </a:solidFill>
                        <a:miter lim="800000"/>
                        <a:headEnd/>
                        <a:tailEnd/>
                      </a:ln>
                    </wps:spPr>
                    <wps:txbx>
                      <w:txbxContent>
                        <w:p w:rsidR="002A77B3" w:rsidRPr="002A77B3" w:rsidRDefault="002A77B3" w:rsidP="002A77B3">
                          <w:pPr>
                            <w:jc w:val="center"/>
                            <w:rPr>
                              <w:rFonts w:ascii="Courier New" w:hAnsi="Courier New" w:cs="Courier New"/>
                              <w:b/>
                              <w:bCs/>
                              <w:sz w:val="24"/>
                              <w:szCs w:val="24"/>
                              <w:rtl/>
                            </w:rPr>
                          </w:pPr>
                          <w:r w:rsidRPr="002A77B3">
                            <w:rPr>
                              <w:rStyle w:val="PageNumber"/>
                              <w:rFonts w:ascii="Courier New" w:hAnsi="Courier New" w:cs="Courier New"/>
                              <w:b/>
                              <w:bCs/>
                              <w:sz w:val="24"/>
                              <w:szCs w:val="24"/>
                            </w:rPr>
                            <w:fldChar w:fldCharType="begin"/>
                          </w:r>
                          <w:r w:rsidRPr="002A77B3">
                            <w:rPr>
                              <w:rStyle w:val="PageNumber"/>
                              <w:rFonts w:ascii="Courier New" w:hAnsi="Courier New" w:cs="Courier New"/>
                              <w:b/>
                              <w:bCs/>
                              <w:sz w:val="24"/>
                              <w:szCs w:val="24"/>
                            </w:rPr>
                            <w:instrText xml:space="preserve"> PAGE </w:instrText>
                          </w:r>
                          <w:r w:rsidRPr="002A77B3">
                            <w:rPr>
                              <w:rStyle w:val="PageNumber"/>
                              <w:rFonts w:ascii="Courier New" w:hAnsi="Courier New" w:cs="Courier New"/>
                              <w:b/>
                              <w:bCs/>
                              <w:sz w:val="24"/>
                              <w:szCs w:val="24"/>
                            </w:rPr>
                            <w:fldChar w:fldCharType="separate"/>
                          </w:r>
                          <w:r w:rsidR="00C86399">
                            <w:rPr>
                              <w:rStyle w:val="PageNumber"/>
                              <w:rFonts w:ascii="Courier New" w:hAnsi="Courier New" w:cs="Courier New"/>
                              <w:b/>
                              <w:bCs/>
                              <w:noProof/>
                              <w:sz w:val="24"/>
                              <w:szCs w:val="24"/>
                              <w:rtl/>
                            </w:rPr>
                            <w:t>29</w:t>
                          </w:r>
                          <w:r w:rsidRPr="002A77B3">
                            <w:rPr>
                              <w:rStyle w:val="PageNumber"/>
                              <w:rFonts w:ascii="Courier New" w:hAnsi="Courier New" w:cs="Courier New"/>
                              <w:b/>
                              <w:bCs/>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355" o:spid="_x0000_s1029" type="#_x0000_t9" style="position:absolute;left:0;text-align:left;margin-left:20.15pt;margin-top:14.2pt;width:36.8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">
              <v:textbox inset="0,0,0,0">
                <w:txbxContent>
                  <w:p w:rsidR="002A77B3" w:rsidRPr="002A77B3" w:rsidRDefault="002A77B3" w:rsidP="002A77B3">
                    <w:pPr>
                      <w:jc w:val="center"/>
                      <w:rPr>
                        <w:rFonts w:ascii="Courier New" w:hAnsi="Courier New" w:cs="Courier New"/>
                        <w:b/>
                        <w:bCs/>
                        <w:sz w:val="24"/>
                        <w:szCs w:val="24"/>
                        <w:rtl/>
                      </w:rPr>
                    </w:pPr>
                    <w:r w:rsidRPr="002A77B3">
                      <w:rPr>
                        <w:rStyle w:val="PageNumber"/>
                        <w:rFonts w:ascii="Courier New" w:hAnsi="Courier New" w:cs="Courier New"/>
                        <w:b/>
                        <w:bCs/>
                        <w:sz w:val="24"/>
                        <w:szCs w:val="24"/>
                      </w:rPr>
                      <w:fldChar w:fldCharType="begin"/>
                    </w:r>
                    <w:r w:rsidRPr="002A77B3">
                      <w:rPr>
                        <w:rStyle w:val="PageNumber"/>
                        <w:rFonts w:ascii="Courier New" w:hAnsi="Courier New" w:cs="Courier New"/>
                        <w:b/>
                        <w:bCs/>
                        <w:sz w:val="24"/>
                        <w:szCs w:val="24"/>
                      </w:rPr>
                      <w:instrText xml:space="preserve"> PAGE </w:instrText>
                    </w:r>
                    <w:r w:rsidRPr="002A77B3">
                      <w:rPr>
                        <w:rStyle w:val="PageNumber"/>
                        <w:rFonts w:ascii="Courier New" w:hAnsi="Courier New" w:cs="Courier New"/>
                        <w:b/>
                        <w:bCs/>
                        <w:sz w:val="24"/>
                        <w:szCs w:val="24"/>
                      </w:rPr>
                      <w:fldChar w:fldCharType="separate"/>
                    </w:r>
                    <w:r w:rsidR="00C86399">
                      <w:rPr>
                        <w:rStyle w:val="PageNumber"/>
                        <w:rFonts w:ascii="Courier New" w:hAnsi="Courier New" w:cs="Courier New"/>
                        <w:b/>
                        <w:bCs/>
                        <w:noProof/>
                        <w:sz w:val="24"/>
                        <w:szCs w:val="24"/>
                        <w:rtl/>
                      </w:rPr>
                      <w:t>29</w:t>
                    </w:r>
                    <w:r w:rsidRPr="002A77B3">
                      <w:rPr>
                        <w:rStyle w:val="PageNumber"/>
                        <w:rFonts w:ascii="Courier New" w:hAnsi="Courier New" w:cs="Courier New"/>
                        <w:b/>
                        <w:bCs/>
                        <w:sz w:val="24"/>
                        <w:szCs w:val="24"/>
                      </w:rPr>
                      <w:fldChar w:fldCharType="end"/>
                    </w:r>
                  </w:p>
                </w:txbxContent>
              </v:textbox>
            </v:shape>
          </w:pict>
        </mc:Fallback>
      </mc:AlternateContent>
    </w:r>
    <w:r>
      <w:rPr>
        <w:rFonts w:ascii="AGA Arabesque" w:hAnsi="AGA Arabesque" w:cs="SKR HEAD1" w:hint="cs"/>
        <w:b/>
        <w:noProof/>
        <w:sz w:val="28"/>
        <w:szCs w:val="28"/>
        <w:rtl/>
      </w:rPr>
      <mc:AlternateContent>
        <mc:Choice Requires="wps">
          <w:drawing>
            <wp:anchor distT="0" distB="0" distL="114300" distR="114300" simplePos="0" relativeHeight="251658240" behindDoc="0" locked="0" layoutInCell="1" allowOverlap="1">
              <wp:simplePos x="0" y="0"/>
              <wp:positionH relativeFrom="column">
                <wp:posOffset>2984500</wp:posOffset>
              </wp:positionH>
              <wp:positionV relativeFrom="paragraph">
                <wp:posOffset>190500</wp:posOffset>
              </wp:positionV>
              <wp:extent cx="1270000" cy="259080"/>
              <wp:effectExtent l="12700" t="9525" r="12700" b="7620"/>
              <wp:wrapNone/>
              <wp:docPr id="2"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9080"/>
                      </a:xfrm>
                      <a:prstGeom prst="hexagon">
                        <a:avLst>
                          <a:gd name="adj" fmla="val 18700"/>
                          <a:gd name="vf" fmla="val 115470"/>
                        </a:avLst>
                      </a:prstGeom>
                      <a:solidFill>
                        <a:srgbClr val="FFFFFF"/>
                      </a:solidFill>
                      <a:ln w="9525">
                        <a:solidFill>
                          <a:srgbClr val="000000"/>
                        </a:solidFill>
                        <a:miter lim="800000"/>
                        <a:headEnd/>
                        <a:tailEnd/>
                      </a:ln>
                    </wps:spPr>
                    <wps:txbx>
                      <w:txbxContent>
                        <w:p w:rsidR="00343012" w:rsidRPr="00FA17AF" w:rsidRDefault="00343012" w:rsidP="00FA17AF">
                          <w:pPr>
                            <w:rPr>
                              <w:rFonts w:ascii="Lotus Linotype" w:hAnsi="Lotus Linotype" w:cs="AdvertisingMedium" w:hint="cs"/>
                              <w:sz w:val="24"/>
                              <w:szCs w:val="24"/>
                              <w:rtl/>
                            </w:rPr>
                          </w:pPr>
                          <w:r>
                            <w:rPr>
                              <w:rStyle w:val="PageNumber"/>
                              <w:rFonts w:ascii="Lotus Linotype" w:hAnsi="Lotus Linotype" w:cs="AdvertisingMedium" w:hint="cs"/>
                              <w:sz w:val="24"/>
                              <w:szCs w:val="24"/>
                              <w:rtl/>
                            </w:rPr>
                            <w:t>اســـــــلام</w:t>
                          </w:r>
                          <w:r>
                            <w:rPr>
                              <w:rFonts w:ascii="Lotus Linotype" w:hAnsi="Lotus Linotype" w:cs="AdvertisingMedium" w:hint="cs"/>
                              <w:sz w:val="24"/>
                              <w:szCs w:val="24"/>
                              <w:rtl/>
                            </w:rPr>
                            <w:t xml:space="preserve"> ناب</w:t>
                          </w:r>
                        </w:p>
                      </w:txbxContent>
                    </wps:txbx>
                    <wps:bodyPr rot="0" vert="horz" wrap="square" lIns="18000" tIns="0" rIns="18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4" o:spid="_x0000_s1030" type="#_x0000_t9" style="position:absolute;left:0;text-align:left;margin-left:235pt;margin-top:15pt;width:100pt;height:2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" adj="824">
              <v:textbox inset=".5mm,0,.5mm,0">
                <w:txbxContent>
                  <w:p w:rsidR="00343012" w:rsidRPr="00FA17AF" w:rsidRDefault="00343012" w:rsidP="00FA17AF">
                    <w:pPr>
                      <w:rPr>
                        <w:rFonts w:ascii="Lotus Linotype" w:hAnsi="Lotus Linotype" w:cs="AdvertisingMedium" w:hint="cs"/>
                        <w:sz w:val="24"/>
                        <w:szCs w:val="24"/>
                        <w:rtl/>
                      </w:rPr>
                    </w:pPr>
                    <w:r>
                      <w:rPr>
                        <w:rStyle w:val="PageNumber"/>
                        <w:rFonts w:ascii="Lotus Linotype" w:hAnsi="Lotus Linotype" w:cs="AdvertisingMedium" w:hint="cs"/>
                        <w:sz w:val="24"/>
                        <w:szCs w:val="24"/>
                        <w:rtl/>
                      </w:rPr>
                      <w:t>اســـــــلام</w:t>
                    </w:r>
                    <w:r>
                      <w:rPr>
                        <w:rFonts w:ascii="Lotus Linotype" w:hAnsi="Lotus Linotype" w:cs="AdvertisingMedium" w:hint="cs"/>
                        <w:sz w:val="24"/>
                        <w:szCs w:val="24"/>
                        <w:rtl/>
                      </w:rPr>
                      <w:t xml:space="preserve"> ناب</w:t>
                    </w:r>
                  </w:p>
                </w:txbxContent>
              </v:textbox>
            </v:shape>
          </w:pict>
        </mc:Fallback>
      </mc:AlternateContent>
    </w:r>
    <w:r>
      <w:rPr>
        <w:rFonts w:ascii="AGA Arabesque" w:hAnsi="AGA Arabesque" w:cs="SKR HEAD1" w:hint="cs"/>
        <w:b/>
        <w:noProof/>
        <w:sz w:val="28"/>
        <w:szCs w:val="28"/>
        <w:rtl/>
      </w:rPr>
      <mc:AlternateContent>
        <mc:Choice Requires="wps">
          <w:drawing>
            <wp:anchor distT="0" distB="0" distL="114300" distR="114300" simplePos="0" relativeHeight="251655168" behindDoc="0" locked="0" layoutInCell="1" allowOverlap="1">
              <wp:simplePos x="0" y="0"/>
              <wp:positionH relativeFrom="column">
                <wp:posOffset>8255</wp:posOffset>
              </wp:positionH>
              <wp:positionV relativeFrom="paragraph">
                <wp:posOffset>327025</wp:posOffset>
              </wp:positionV>
              <wp:extent cx="4500245" cy="0"/>
              <wp:effectExtent l="8255" t="12700" r="6350" b="6350"/>
              <wp:wrapNone/>
              <wp:docPr id="1"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024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25.75pt" to="35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YLFAIAACs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" strokeweight="1pt"/>
          </w:pict>
        </mc:Fallback>
      </mc:AlternateContent>
    </w:r>
  </w:p>
  <w:p w:rsidR="00343012" w:rsidRPr="00E55839" w:rsidRDefault="00343012" w:rsidP="00F06A87">
    <w:pPr>
      <w:pStyle w:val="Header"/>
      <w:spacing w:before="20"/>
      <w:ind w:right="567" w:firstLine="284"/>
      <w:jc w:val="right"/>
      <w:rPr>
        <w:rFonts w:ascii="AGA Arabesque" w:hAnsi="AGA Arabesque" w:cs="SKR HEAD1" w:hint="cs"/>
        <w:b/>
        <w:noProof/>
        <w:w w:val="130"/>
        <w:sz w:val="26"/>
        <w:szCs w:val="24"/>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666FC"/>
    <w:multiLevelType w:val="hybridMultilevel"/>
    <w:tmpl w:val="413C04E2"/>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
    <w:nsid w:val="04184003"/>
    <w:multiLevelType w:val="hybridMultilevel"/>
    <w:tmpl w:val="D304CE9E"/>
    <w:lvl w:ilvl="0" w:tplc="69BE22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052F66"/>
    <w:multiLevelType w:val="hybridMultilevel"/>
    <w:tmpl w:val="CEDC8E1E"/>
    <w:lvl w:ilvl="0" w:tplc="E8D83EC8">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25095A"/>
    <w:multiLevelType w:val="hybridMultilevel"/>
    <w:tmpl w:val="2020C3C6"/>
    <w:lvl w:ilvl="0" w:tplc="E5F8F5A4">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B840473"/>
    <w:multiLevelType w:val="hybridMultilevel"/>
    <w:tmpl w:val="E04C6950"/>
    <w:lvl w:ilvl="0" w:tplc="A07895B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0EE06417"/>
    <w:multiLevelType w:val="hybridMultilevel"/>
    <w:tmpl w:val="32B6C0A6"/>
    <w:lvl w:ilvl="0" w:tplc="282A59FA">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F13076E"/>
    <w:multiLevelType w:val="hybridMultilevel"/>
    <w:tmpl w:val="6E8AFF28"/>
    <w:lvl w:ilvl="0" w:tplc="7BAC030E">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FD75769"/>
    <w:multiLevelType w:val="hybridMultilevel"/>
    <w:tmpl w:val="374A9C6C"/>
    <w:lvl w:ilvl="0" w:tplc="1EC6E546">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03A460D"/>
    <w:multiLevelType w:val="hybridMultilevel"/>
    <w:tmpl w:val="B322C564"/>
    <w:lvl w:ilvl="0" w:tplc="BDD87B10">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2254571"/>
    <w:multiLevelType w:val="hybridMultilevel"/>
    <w:tmpl w:val="256E367C"/>
    <w:lvl w:ilvl="0" w:tplc="15CEE64A">
      <w:start w:val="1"/>
      <w:numFmt w:val="decimal"/>
      <w:lvlText w:val="%1-"/>
      <w:lvlJc w:val="left"/>
      <w:pPr>
        <w:tabs>
          <w:tab w:val="num" w:pos="760"/>
        </w:tabs>
        <w:ind w:left="760" w:hanging="360"/>
      </w:pPr>
      <w:rPr>
        <w:rFonts w:hint="default"/>
      </w:rPr>
    </w:lvl>
    <w:lvl w:ilvl="1" w:tplc="04090019" w:tentative="1">
      <w:start w:val="1"/>
      <w:numFmt w:val="lowerLetter"/>
      <w:lvlText w:val="%2."/>
      <w:lvlJc w:val="left"/>
      <w:pPr>
        <w:tabs>
          <w:tab w:val="num" w:pos="1480"/>
        </w:tabs>
        <w:ind w:left="1480" w:hanging="360"/>
      </w:pPr>
    </w:lvl>
    <w:lvl w:ilvl="2" w:tplc="0409001B" w:tentative="1">
      <w:start w:val="1"/>
      <w:numFmt w:val="lowerRoman"/>
      <w:lvlText w:val="%3."/>
      <w:lvlJc w:val="right"/>
      <w:pPr>
        <w:tabs>
          <w:tab w:val="num" w:pos="2200"/>
        </w:tabs>
        <w:ind w:left="2200" w:hanging="180"/>
      </w:pPr>
    </w:lvl>
    <w:lvl w:ilvl="3" w:tplc="0409000F" w:tentative="1">
      <w:start w:val="1"/>
      <w:numFmt w:val="decimal"/>
      <w:lvlText w:val="%4."/>
      <w:lvlJc w:val="left"/>
      <w:pPr>
        <w:tabs>
          <w:tab w:val="num" w:pos="2920"/>
        </w:tabs>
        <w:ind w:left="2920" w:hanging="360"/>
      </w:pPr>
    </w:lvl>
    <w:lvl w:ilvl="4" w:tplc="04090019" w:tentative="1">
      <w:start w:val="1"/>
      <w:numFmt w:val="lowerLetter"/>
      <w:lvlText w:val="%5."/>
      <w:lvlJc w:val="left"/>
      <w:pPr>
        <w:tabs>
          <w:tab w:val="num" w:pos="3640"/>
        </w:tabs>
        <w:ind w:left="3640" w:hanging="360"/>
      </w:pPr>
    </w:lvl>
    <w:lvl w:ilvl="5" w:tplc="0409001B" w:tentative="1">
      <w:start w:val="1"/>
      <w:numFmt w:val="lowerRoman"/>
      <w:lvlText w:val="%6."/>
      <w:lvlJc w:val="right"/>
      <w:pPr>
        <w:tabs>
          <w:tab w:val="num" w:pos="4360"/>
        </w:tabs>
        <w:ind w:left="4360" w:hanging="180"/>
      </w:pPr>
    </w:lvl>
    <w:lvl w:ilvl="6" w:tplc="0409000F" w:tentative="1">
      <w:start w:val="1"/>
      <w:numFmt w:val="decimal"/>
      <w:lvlText w:val="%7."/>
      <w:lvlJc w:val="left"/>
      <w:pPr>
        <w:tabs>
          <w:tab w:val="num" w:pos="5080"/>
        </w:tabs>
        <w:ind w:left="5080" w:hanging="360"/>
      </w:pPr>
    </w:lvl>
    <w:lvl w:ilvl="7" w:tplc="04090019" w:tentative="1">
      <w:start w:val="1"/>
      <w:numFmt w:val="lowerLetter"/>
      <w:lvlText w:val="%8."/>
      <w:lvlJc w:val="left"/>
      <w:pPr>
        <w:tabs>
          <w:tab w:val="num" w:pos="5800"/>
        </w:tabs>
        <w:ind w:left="5800" w:hanging="360"/>
      </w:pPr>
    </w:lvl>
    <w:lvl w:ilvl="8" w:tplc="0409001B" w:tentative="1">
      <w:start w:val="1"/>
      <w:numFmt w:val="lowerRoman"/>
      <w:lvlText w:val="%9."/>
      <w:lvlJc w:val="right"/>
      <w:pPr>
        <w:tabs>
          <w:tab w:val="num" w:pos="6520"/>
        </w:tabs>
        <w:ind w:left="6520" w:hanging="180"/>
      </w:pPr>
    </w:lvl>
  </w:abstractNum>
  <w:abstractNum w:abstractNumId="10">
    <w:nsid w:val="15FC0F37"/>
    <w:multiLevelType w:val="hybridMultilevel"/>
    <w:tmpl w:val="EAF0BBE4"/>
    <w:lvl w:ilvl="0" w:tplc="C63A4580">
      <w:start w:val="1"/>
      <w:numFmt w:val="decimal"/>
      <w:lvlText w:val="%1-"/>
      <w:lvlJc w:val="left"/>
      <w:pPr>
        <w:tabs>
          <w:tab w:val="num" w:pos="644"/>
        </w:tabs>
        <w:ind w:left="644" w:hanging="360"/>
      </w:pPr>
      <w:rPr>
        <w:rFonts w:hint="default"/>
        <w:lang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1B1952C6"/>
    <w:multiLevelType w:val="hybridMultilevel"/>
    <w:tmpl w:val="B77C8EB2"/>
    <w:lvl w:ilvl="0" w:tplc="D820F824">
      <w:start w:val="1"/>
      <w:numFmt w:val="decimal"/>
      <w:lvlText w:val="%1-"/>
      <w:lvlJc w:val="left"/>
      <w:pPr>
        <w:tabs>
          <w:tab w:val="num" w:pos="397"/>
        </w:tabs>
        <w:ind w:left="397" w:hanging="397"/>
      </w:pPr>
    </w:lvl>
    <w:lvl w:ilvl="1" w:tplc="B2D0556E">
      <w:start w:val="1"/>
      <w:numFmt w:val="decimal"/>
      <w:lvlText w:val="%2-"/>
      <w:lvlJc w:val="left"/>
      <w:pPr>
        <w:tabs>
          <w:tab w:val="num" w:pos="340"/>
        </w:tabs>
        <w:ind w:left="340" w:hanging="34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1BBD4B67"/>
    <w:multiLevelType w:val="hybridMultilevel"/>
    <w:tmpl w:val="D48A5EA8"/>
    <w:lvl w:ilvl="0" w:tplc="12AE2492">
      <w:start w:val="1"/>
      <w:numFmt w:val="bullet"/>
      <w:lvlText w:val="-"/>
      <w:lvlJc w:val="left"/>
      <w:pPr>
        <w:tabs>
          <w:tab w:val="num" w:pos="511"/>
        </w:tabs>
        <w:ind w:left="511" w:hanging="227"/>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1C6E5445"/>
    <w:multiLevelType w:val="hybridMultilevel"/>
    <w:tmpl w:val="2B00F190"/>
    <w:lvl w:ilvl="0" w:tplc="D036661E">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1753B3F"/>
    <w:multiLevelType w:val="hybridMultilevel"/>
    <w:tmpl w:val="29CE4324"/>
    <w:lvl w:ilvl="0" w:tplc="A3626F7A">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22457C75"/>
    <w:multiLevelType w:val="hybridMultilevel"/>
    <w:tmpl w:val="D1AADD96"/>
    <w:lvl w:ilvl="0" w:tplc="04090001">
      <w:start w:val="1"/>
      <w:numFmt w:val="bullet"/>
      <w:lvlText w:val=""/>
      <w:lvlJc w:val="left"/>
      <w:pPr>
        <w:tabs>
          <w:tab w:val="num" w:pos="1032"/>
        </w:tabs>
        <w:ind w:left="1032" w:hanging="360"/>
      </w:pPr>
      <w:rPr>
        <w:rFonts w:ascii="Symbol" w:hAnsi="Symbol" w:hint="default"/>
      </w:rPr>
    </w:lvl>
    <w:lvl w:ilvl="1" w:tplc="04090003" w:tentative="1">
      <w:start w:val="1"/>
      <w:numFmt w:val="bullet"/>
      <w:lvlText w:val="o"/>
      <w:lvlJc w:val="left"/>
      <w:pPr>
        <w:tabs>
          <w:tab w:val="num" w:pos="1752"/>
        </w:tabs>
        <w:ind w:left="1752" w:hanging="360"/>
      </w:pPr>
      <w:rPr>
        <w:rFonts w:ascii="Courier New" w:hAnsi="Courier New" w:hint="default"/>
      </w:rPr>
    </w:lvl>
    <w:lvl w:ilvl="2" w:tplc="04090005" w:tentative="1">
      <w:start w:val="1"/>
      <w:numFmt w:val="bullet"/>
      <w:lvlText w:val=""/>
      <w:lvlJc w:val="left"/>
      <w:pPr>
        <w:tabs>
          <w:tab w:val="num" w:pos="2472"/>
        </w:tabs>
        <w:ind w:left="2472" w:hanging="360"/>
      </w:pPr>
      <w:rPr>
        <w:rFonts w:ascii="Wingdings" w:hAnsi="Wingdings" w:hint="default"/>
      </w:rPr>
    </w:lvl>
    <w:lvl w:ilvl="3" w:tplc="04090001" w:tentative="1">
      <w:start w:val="1"/>
      <w:numFmt w:val="bullet"/>
      <w:lvlText w:val=""/>
      <w:lvlJc w:val="left"/>
      <w:pPr>
        <w:tabs>
          <w:tab w:val="num" w:pos="3192"/>
        </w:tabs>
        <w:ind w:left="3192" w:hanging="360"/>
      </w:pPr>
      <w:rPr>
        <w:rFonts w:ascii="Symbol" w:hAnsi="Symbol" w:hint="default"/>
      </w:rPr>
    </w:lvl>
    <w:lvl w:ilvl="4" w:tplc="04090003" w:tentative="1">
      <w:start w:val="1"/>
      <w:numFmt w:val="bullet"/>
      <w:lvlText w:val="o"/>
      <w:lvlJc w:val="left"/>
      <w:pPr>
        <w:tabs>
          <w:tab w:val="num" w:pos="3912"/>
        </w:tabs>
        <w:ind w:left="3912" w:hanging="360"/>
      </w:pPr>
      <w:rPr>
        <w:rFonts w:ascii="Courier New" w:hAnsi="Courier New" w:hint="default"/>
      </w:rPr>
    </w:lvl>
    <w:lvl w:ilvl="5" w:tplc="04090005" w:tentative="1">
      <w:start w:val="1"/>
      <w:numFmt w:val="bullet"/>
      <w:lvlText w:val=""/>
      <w:lvlJc w:val="left"/>
      <w:pPr>
        <w:tabs>
          <w:tab w:val="num" w:pos="4632"/>
        </w:tabs>
        <w:ind w:left="4632" w:hanging="360"/>
      </w:pPr>
      <w:rPr>
        <w:rFonts w:ascii="Wingdings" w:hAnsi="Wingdings" w:hint="default"/>
      </w:rPr>
    </w:lvl>
    <w:lvl w:ilvl="6" w:tplc="04090001" w:tentative="1">
      <w:start w:val="1"/>
      <w:numFmt w:val="bullet"/>
      <w:lvlText w:val=""/>
      <w:lvlJc w:val="left"/>
      <w:pPr>
        <w:tabs>
          <w:tab w:val="num" w:pos="5352"/>
        </w:tabs>
        <w:ind w:left="5352" w:hanging="360"/>
      </w:pPr>
      <w:rPr>
        <w:rFonts w:ascii="Symbol" w:hAnsi="Symbol" w:hint="default"/>
      </w:rPr>
    </w:lvl>
    <w:lvl w:ilvl="7" w:tplc="04090003" w:tentative="1">
      <w:start w:val="1"/>
      <w:numFmt w:val="bullet"/>
      <w:lvlText w:val="o"/>
      <w:lvlJc w:val="left"/>
      <w:pPr>
        <w:tabs>
          <w:tab w:val="num" w:pos="6072"/>
        </w:tabs>
        <w:ind w:left="6072" w:hanging="360"/>
      </w:pPr>
      <w:rPr>
        <w:rFonts w:ascii="Courier New" w:hAnsi="Courier New" w:hint="default"/>
      </w:rPr>
    </w:lvl>
    <w:lvl w:ilvl="8" w:tplc="04090005" w:tentative="1">
      <w:start w:val="1"/>
      <w:numFmt w:val="bullet"/>
      <w:lvlText w:val=""/>
      <w:lvlJc w:val="left"/>
      <w:pPr>
        <w:tabs>
          <w:tab w:val="num" w:pos="6792"/>
        </w:tabs>
        <w:ind w:left="6792" w:hanging="360"/>
      </w:pPr>
      <w:rPr>
        <w:rFonts w:ascii="Wingdings" w:hAnsi="Wingdings" w:hint="default"/>
      </w:rPr>
    </w:lvl>
  </w:abstractNum>
  <w:abstractNum w:abstractNumId="16">
    <w:nsid w:val="277857C1"/>
    <w:multiLevelType w:val="hybridMultilevel"/>
    <w:tmpl w:val="116E03A6"/>
    <w:lvl w:ilvl="0" w:tplc="B0F2A49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2A424E1D"/>
    <w:multiLevelType w:val="hybridMultilevel"/>
    <w:tmpl w:val="3716D684"/>
    <w:lvl w:ilvl="0" w:tplc="784C9908">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2BAF1527"/>
    <w:multiLevelType w:val="hybridMultilevel"/>
    <w:tmpl w:val="E162E926"/>
    <w:lvl w:ilvl="0" w:tplc="1430F03A">
      <w:start w:val="1"/>
      <w:numFmt w:val="bullet"/>
      <w:lvlText w:val="-"/>
      <w:lvlJc w:val="left"/>
      <w:pPr>
        <w:tabs>
          <w:tab w:val="num" w:pos="511"/>
        </w:tabs>
        <w:ind w:left="511" w:hanging="227"/>
      </w:pPr>
      <w:rPr>
        <w:rFonts w:ascii="Times New Roman" w:eastAsia="Times New Roman" w:hAnsi="Times New Roman" w:cs="Times New Roman" w:hint="default"/>
        <w:b/>
        <w:bCs/>
        <w:sz w:val="22"/>
        <w:szCs w:val="22"/>
      </w:rPr>
    </w:lvl>
    <w:lvl w:ilvl="1" w:tplc="858CAFB2">
      <w:numFmt w:val="bullet"/>
      <w:lvlText w:val="-"/>
      <w:lvlJc w:val="left"/>
      <w:pPr>
        <w:tabs>
          <w:tab w:val="num" w:pos="1307"/>
        </w:tabs>
        <w:ind w:left="1307" w:hanging="227"/>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C5E4073"/>
    <w:multiLevelType w:val="hybridMultilevel"/>
    <w:tmpl w:val="9306C69A"/>
    <w:lvl w:ilvl="0" w:tplc="3F8ADF18">
      <w:start w:val="1"/>
      <w:numFmt w:val="bullet"/>
      <w:lvlText w:val="-"/>
      <w:lvlJc w:val="left"/>
      <w:pPr>
        <w:tabs>
          <w:tab w:val="num" w:pos="511"/>
        </w:tabs>
        <w:ind w:left="511" w:hanging="227"/>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2D973DCD"/>
    <w:multiLevelType w:val="hybridMultilevel"/>
    <w:tmpl w:val="037E6064"/>
    <w:lvl w:ilvl="0" w:tplc="FE9087A4">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2F365B45"/>
    <w:multiLevelType w:val="hybridMultilevel"/>
    <w:tmpl w:val="B882EB4E"/>
    <w:lvl w:ilvl="0" w:tplc="3AF07C98">
      <w:start w:val="1"/>
      <w:numFmt w:val="decimal"/>
      <w:lvlText w:val="%1-"/>
      <w:lvlJc w:val="left"/>
      <w:pPr>
        <w:tabs>
          <w:tab w:val="num" w:pos="340"/>
        </w:tabs>
        <w:ind w:left="340" w:hanging="340"/>
      </w:pPr>
    </w:lvl>
    <w:lvl w:ilvl="1" w:tplc="F90246F0">
      <w:start w:val="1"/>
      <w:numFmt w:val="decimal"/>
      <w:lvlText w:val="%2-"/>
      <w:lvlJc w:val="left"/>
      <w:pPr>
        <w:tabs>
          <w:tab w:val="num" w:pos="340"/>
        </w:tabs>
        <w:ind w:left="340" w:hanging="34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2F5518AB"/>
    <w:multiLevelType w:val="hybridMultilevel"/>
    <w:tmpl w:val="F648D0F2"/>
    <w:lvl w:ilvl="0" w:tplc="FBF80348">
      <w:start w:val="1"/>
      <w:numFmt w:val="bullet"/>
      <w:lvlText w:val=""/>
      <w:lvlJc w:val="left"/>
      <w:pPr>
        <w:tabs>
          <w:tab w:val="num" w:pos="511"/>
        </w:tabs>
        <w:ind w:left="511" w:hanging="227"/>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2134A6D"/>
    <w:multiLevelType w:val="hybridMultilevel"/>
    <w:tmpl w:val="EEA01D74"/>
    <w:lvl w:ilvl="0" w:tplc="6E843DA2">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342520D1"/>
    <w:multiLevelType w:val="hybridMultilevel"/>
    <w:tmpl w:val="9DC07196"/>
    <w:lvl w:ilvl="0" w:tplc="42C4CABE">
      <w:start w:val="1"/>
      <w:numFmt w:val="decimal"/>
      <w:lvlText w:val="%1-"/>
      <w:lvlJc w:val="left"/>
      <w:pPr>
        <w:tabs>
          <w:tab w:val="num" w:pos="929"/>
        </w:tabs>
        <w:ind w:left="929" w:hanging="64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343514E0"/>
    <w:multiLevelType w:val="hybridMultilevel"/>
    <w:tmpl w:val="B5E20BD0"/>
    <w:lvl w:ilvl="0" w:tplc="3C002F7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34A730A6"/>
    <w:multiLevelType w:val="hybridMultilevel"/>
    <w:tmpl w:val="F98C2D68"/>
    <w:lvl w:ilvl="0" w:tplc="EC3ECCC0">
      <w:start w:val="1"/>
      <w:numFmt w:val="bullet"/>
      <w:lvlText w:val="-"/>
      <w:lvlJc w:val="left"/>
      <w:pPr>
        <w:tabs>
          <w:tab w:val="num" w:pos="510"/>
        </w:tabs>
        <w:ind w:left="510" w:hanging="226"/>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7016DD9"/>
    <w:multiLevelType w:val="hybridMultilevel"/>
    <w:tmpl w:val="FB3263CE"/>
    <w:lvl w:ilvl="0" w:tplc="89D674B0">
      <w:start w:val="1"/>
      <w:numFmt w:val="bullet"/>
      <w:lvlText w:val="-"/>
      <w:lvlJc w:val="left"/>
      <w:pPr>
        <w:tabs>
          <w:tab w:val="num" w:pos="511"/>
        </w:tabs>
        <w:ind w:left="511" w:hanging="227"/>
      </w:pPr>
      <w:rPr>
        <w:rFonts w:ascii="Times New Roman" w:eastAsia="Times New Roman" w:hAnsi="Times New Roman" w:cs="Times New Roman" w:hint="default"/>
      </w:rPr>
    </w:lvl>
    <w:lvl w:ilvl="1" w:tplc="7262786C">
      <w:numFmt w:val="bullet"/>
      <w:lvlText w:val="-"/>
      <w:lvlJc w:val="left"/>
      <w:pPr>
        <w:tabs>
          <w:tab w:val="num" w:pos="510"/>
        </w:tabs>
        <w:ind w:left="510" w:hanging="226"/>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7AC6F6A"/>
    <w:multiLevelType w:val="hybridMultilevel"/>
    <w:tmpl w:val="B3D0E52C"/>
    <w:lvl w:ilvl="0" w:tplc="7BAC030E">
      <w:start w:val="1"/>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9">
    <w:nsid w:val="3B6132E7"/>
    <w:multiLevelType w:val="hybridMultilevel"/>
    <w:tmpl w:val="985EF480"/>
    <w:lvl w:ilvl="0" w:tplc="539C072C">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3FBF5626"/>
    <w:multiLevelType w:val="hybridMultilevel"/>
    <w:tmpl w:val="5D2CEF94"/>
    <w:lvl w:ilvl="0" w:tplc="9322121E">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414D6DDB"/>
    <w:multiLevelType w:val="hybridMultilevel"/>
    <w:tmpl w:val="86AE65F0"/>
    <w:lvl w:ilvl="0" w:tplc="3BBAB702">
      <w:start w:val="1"/>
      <w:numFmt w:val="bullet"/>
      <w:lvlText w:val="-"/>
      <w:lvlJc w:val="left"/>
      <w:pPr>
        <w:tabs>
          <w:tab w:val="num" w:pos="964"/>
        </w:tabs>
        <w:ind w:left="964" w:hanging="397"/>
      </w:pPr>
      <w:rPr>
        <w:rFonts w:ascii="Times New Roman" w:eastAsia="Times New Roman"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2">
    <w:nsid w:val="43863929"/>
    <w:multiLevelType w:val="hybridMultilevel"/>
    <w:tmpl w:val="E7A6871A"/>
    <w:lvl w:ilvl="0" w:tplc="43A6C61A">
      <w:start w:val="1"/>
      <w:numFmt w:val="decimal"/>
      <w:lvlText w:val="%1-"/>
      <w:lvlJc w:val="left"/>
      <w:pPr>
        <w:tabs>
          <w:tab w:val="num" w:pos="340"/>
        </w:tabs>
        <w:ind w:left="340" w:hanging="340"/>
      </w:pPr>
    </w:lvl>
    <w:lvl w:ilvl="1" w:tplc="CB7E2954">
      <w:start w:val="1"/>
      <w:numFmt w:val="decimal"/>
      <w:lvlText w:val="%2-"/>
      <w:lvlJc w:val="left"/>
      <w:pPr>
        <w:tabs>
          <w:tab w:val="num" w:pos="340"/>
        </w:tabs>
        <w:ind w:left="340" w:hanging="34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6991271"/>
    <w:multiLevelType w:val="hybridMultilevel"/>
    <w:tmpl w:val="00260A7E"/>
    <w:lvl w:ilvl="0" w:tplc="CD5CCD40">
      <w:start w:val="1"/>
      <w:numFmt w:val="decimal"/>
      <w:lvlText w:val="%1-"/>
      <w:lvlJc w:val="left"/>
      <w:pPr>
        <w:tabs>
          <w:tab w:val="num" w:pos="397"/>
        </w:tabs>
        <w:ind w:left="397" w:hanging="397"/>
      </w:pPr>
    </w:lvl>
    <w:lvl w:ilvl="1" w:tplc="E122533E">
      <w:start w:val="1"/>
      <w:numFmt w:val="decimal"/>
      <w:lvlText w:val="%2-"/>
      <w:lvlJc w:val="left"/>
      <w:pPr>
        <w:tabs>
          <w:tab w:val="num" w:pos="340"/>
        </w:tabs>
        <w:ind w:left="340" w:hanging="34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47025422"/>
    <w:multiLevelType w:val="hybridMultilevel"/>
    <w:tmpl w:val="D278BCA8"/>
    <w:lvl w:ilvl="0" w:tplc="45CC39D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87447D1"/>
    <w:multiLevelType w:val="hybridMultilevel"/>
    <w:tmpl w:val="CFC2DEDA"/>
    <w:lvl w:ilvl="0" w:tplc="EEFA81C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6">
    <w:nsid w:val="48F34580"/>
    <w:multiLevelType w:val="hybridMultilevel"/>
    <w:tmpl w:val="F4029908"/>
    <w:lvl w:ilvl="0" w:tplc="2354D6D0">
      <w:start w:val="1"/>
      <w:numFmt w:val="bullet"/>
      <w:lvlText w:val="-"/>
      <w:lvlJc w:val="left"/>
      <w:pPr>
        <w:tabs>
          <w:tab w:val="num" w:pos="964"/>
        </w:tabs>
        <w:ind w:left="964" w:hanging="397"/>
      </w:pPr>
      <w:rPr>
        <w:rFonts w:ascii="Times New Roman" w:eastAsia="Times New Roman"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7">
    <w:nsid w:val="4EE74812"/>
    <w:multiLevelType w:val="hybridMultilevel"/>
    <w:tmpl w:val="5E60E8EE"/>
    <w:lvl w:ilvl="0" w:tplc="AE5C8DD6">
      <w:start w:val="1"/>
      <w:numFmt w:val="decimal"/>
      <w:lvlText w:val="%1-"/>
      <w:lvlJc w:val="left"/>
      <w:pPr>
        <w:tabs>
          <w:tab w:val="num" w:pos="397"/>
        </w:tabs>
        <w:ind w:left="397" w:hanging="397"/>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50132977"/>
    <w:multiLevelType w:val="hybridMultilevel"/>
    <w:tmpl w:val="90A48BC2"/>
    <w:lvl w:ilvl="0" w:tplc="7C4612B8">
      <w:start w:val="1"/>
      <w:numFmt w:val="decimal"/>
      <w:lvlText w:val="%1-"/>
      <w:lvlJc w:val="left"/>
      <w:pPr>
        <w:tabs>
          <w:tab w:val="num" w:pos="340"/>
        </w:tabs>
        <w:ind w:left="340" w:hanging="340"/>
      </w:pPr>
    </w:lvl>
    <w:lvl w:ilvl="1" w:tplc="182A4A22">
      <w:start w:val="1"/>
      <w:numFmt w:val="decimal"/>
      <w:lvlText w:val="%2-"/>
      <w:lvlJc w:val="left"/>
      <w:pPr>
        <w:tabs>
          <w:tab w:val="num" w:pos="567"/>
        </w:tabs>
        <w:ind w:left="567" w:hanging="17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55B66F11"/>
    <w:multiLevelType w:val="hybridMultilevel"/>
    <w:tmpl w:val="D8DCEB2A"/>
    <w:lvl w:ilvl="0" w:tplc="E8627FC6">
      <w:start w:val="1"/>
      <w:numFmt w:val="decimal"/>
      <w:lvlText w:val="%1-"/>
      <w:lvlJc w:val="left"/>
      <w:pPr>
        <w:tabs>
          <w:tab w:val="num" w:pos="340"/>
        </w:tabs>
        <w:ind w:left="340" w:hanging="34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588B0330"/>
    <w:multiLevelType w:val="hybridMultilevel"/>
    <w:tmpl w:val="9CE45436"/>
    <w:lvl w:ilvl="0" w:tplc="58DA199A">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5E244D55"/>
    <w:multiLevelType w:val="hybridMultilevel"/>
    <w:tmpl w:val="1792B3B6"/>
    <w:lvl w:ilvl="0" w:tplc="003A0AAC">
      <w:start w:val="1"/>
      <w:numFmt w:val="decimal"/>
      <w:lvlText w:val="%1-"/>
      <w:lvlJc w:val="left"/>
      <w:pPr>
        <w:tabs>
          <w:tab w:val="num" w:pos="397"/>
        </w:tabs>
        <w:ind w:left="397" w:hanging="397"/>
      </w:pPr>
    </w:lvl>
    <w:lvl w:ilvl="1" w:tplc="1ADE22FA">
      <w:start w:val="1"/>
      <w:numFmt w:val="decimal"/>
      <w:lvlText w:val="%2-"/>
      <w:lvlJc w:val="left"/>
      <w:pPr>
        <w:tabs>
          <w:tab w:val="num" w:pos="340"/>
        </w:tabs>
        <w:ind w:left="340" w:hanging="34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600C05F7"/>
    <w:multiLevelType w:val="hybridMultilevel"/>
    <w:tmpl w:val="17161888"/>
    <w:lvl w:ilvl="0" w:tplc="799E2722">
      <w:start w:val="1"/>
      <w:numFmt w:val="bullet"/>
      <w:lvlText w:val="-"/>
      <w:lvlJc w:val="left"/>
      <w:pPr>
        <w:tabs>
          <w:tab w:val="num" w:pos="510"/>
        </w:tabs>
        <w:ind w:left="510" w:hanging="226"/>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644C0252"/>
    <w:multiLevelType w:val="hybridMultilevel"/>
    <w:tmpl w:val="803020E8"/>
    <w:lvl w:ilvl="0" w:tplc="1712785C">
      <w:start w:val="1"/>
      <w:numFmt w:val="bullet"/>
      <w:lvlText w:val="-"/>
      <w:lvlJc w:val="left"/>
      <w:pPr>
        <w:tabs>
          <w:tab w:val="num" w:pos="510"/>
        </w:tabs>
        <w:ind w:left="510" w:hanging="226"/>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646F4152"/>
    <w:multiLevelType w:val="hybridMultilevel"/>
    <w:tmpl w:val="6B80A422"/>
    <w:lvl w:ilvl="0" w:tplc="B2363418">
      <w:start w:val="1"/>
      <w:numFmt w:val="decimal"/>
      <w:lvlText w:val="%1-"/>
      <w:lvlJc w:val="left"/>
      <w:pPr>
        <w:tabs>
          <w:tab w:val="num" w:pos="397"/>
        </w:tabs>
        <w:ind w:left="397" w:hanging="397"/>
      </w:pPr>
    </w:lvl>
    <w:lvl w:ilvl="1" w:tplc="5B1805B0">
      <w:start w:val="1"/>
      <w:numFmt w:val="decimal"/>
      <w:lvlText w:val="%2-"/>
      <w:lvlJc w:val="left"/>
      <w:pPr>
        <w:tabs>
          <w:tab w:val="num" w:pos="340"/>
        </w:tabs>
        <w:ind w:left="340" w:hanging="34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nsid w:val="6A1F007F"/>
    <w:multiLevelType w:val="hybridMultilevel"/>
    <w:tmpl w:val="B01EF324"/>
    <w:lvl w:ilvl="0" w:tplc="50D2F1CC">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nsid w:val="728B0E62"/>
    <w:multiLevelType w:val="hybridMultilevel"/>
    <w:tmpl w:val="086A0FA4"/>
    <w:lvl w:ilvl="0" w:tplc="35CEA1A6">
      <w:start w:val="3"/>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7">
    <w:nsid w:val="72F32007"/>
    <w:multiLevelType w:val="hybridMultilevel"/>
    <w:tmpl w:val="DD165074"/>
    <w:lvl w:ilvl="0" w:tplc="F6D8578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8">
    <w:nsid w:val="75E47214"/>
    <w:multiLevelType w:val="hybridMultilevel"/>
    <w:tmpl w:val="5FB632F4"/>
    <w:lvl w:ilvl="0" w:tplc="E45AF4A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9">
    <w:nsid w:val="76753B39"/>
    <w:multiLevelType w:val="hybridMultilevel"/>
    <w:tmpl w:val="5E4020C2"/>
    <w:lvl w:ilvl="0" w:tplc="DB7CA91E">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nsid w:val="7A654023"/>
    <w:multiLevelType w:val="hybridMultilevel"/>
    <w:tmpl w:val="1E482602"/>
    <w:lvl w:ilvl="0" w:tplc="A86600BA">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1">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52">
    <w:nsid w:val="7D6E3FC3"/>
    <w:multiLevelType w:val="hybridMultilevel"/>
    <w:tmpl w:val="C45ED092"/>
    <w:lvl w:ilvl="0" w:tplc="3ABE1F4C">
      <w:start w:val="1"/>
      <w:numFmt w:val="bullet"/>
      <w:lvlText w:val="-"/>
      <w:lvlJc w:val="left"/>
      <w:pPr>
        <w:tabs>
          <w:tab w:val="num" w:pos="510"/>
        </w:tabs>
        <w:ind w:left="510" w:hanging="226"/>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7FC31FB3"/>
    <w:multiLevelType w:val="hybridMultilevel"/>
    <w:tmpl w:val="F67A506C"/>
    <w:lvl w:ilvl="0" w:tplc="45CC39D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51"/>
  </w:num>
  <w:num w:numId="2">
    <w:abstractNumId w:val="16"/>
  </w:num>
  <w:num w:numId="3">
    <w:abstractNumId w:val="10"/>
  </w:num>
  <w:num w:numId="4">
    <w:abstractNumId w:val="48"/>
  </w:num>
  <w:num w:numId="5">
    <w:abstractNumId w:val="18"/>
  </w:num>
  <w:num w:numId="6">
    <w:abstractNumId w:val="27"/>
  </w:num>
  <w:num w:numId="7">
    <w:abstractNumId w:val="43"/>
  </w:num>
  <w:num w:numId="8">
    <w:abstractNumId w:val="4"/>
  </w:num>
  <w:num w:numId="9">
    <w:abstractNumId w:val="26"/>
  </w:num>
  <w:num w:numId="10">
    <w:abstractNumId w:val="52"/>
  </w:num>
  <w:num w:numId="11">
    <w:abstractNumId w:val="42"/>
  </w:num>
  <w:num w:numId="12">
    <w:abstractNumId w:val="1"/>
  </w:num>
  <w:num w:numId="13">
    <w:abstractNumId w:val="36"/>
  </w:num>
  <w:num w:numId="14">
    <w:abstractNumId w:val="35"/>
  </w:num>
  <w:num w:numId="15">
    <w:abstractNumId w:val="29"/>
  </w:num>
  <w:num w:numId="16">
    <w:abstractNumId w:val="9"/>
  </w:num>
  <w:num w:numId="17">
    <w:abstractNumId w:val="25"/>
  </w:num>
  <w:num w:numId="18">
    <w:abstractNumId w:val="31"/>
  </w:num>
  <w:num w:numId="19">
    <w:abstractNumId w:val="2"/>
  </w:num>
  <w:num w:numId="20">
    <w:abstractNumId w:val="22"/>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6"/>
  </w:num>
  <w:num w:numId="51">
    <w:abstractNumId w:val="15"/>
  </w:num>
  <w:num w:numId="52">
    <w:abstractNumId w:val="0"/>
  </w:num>
  <w:num w:numId="53">
    <w:abstractNumId w:val="53"/>
  </w:num>
  <w:num w:numId="54">
    <w:abstractNumId w:val="34"/>
  </w:num>
  <w:num w:numId="55">
    <w:abstractNumId w:val="28"/>
  </w:num>
  <w:num w:numId="56">
    <w:abstractNumId w:val="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TrueTypeFonts/>
  <w:embedSystem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rawingGridVerticalSpacing w:val="181"/>
  <w:displayHorizontalDrawingGridEvery w:val="2"/>
  <w:noPunctuationKerning/>
  <w:characterSpacingControl w:val="doNotCompress"/>
  <w:hdrShapeDefaults>
    <o:shapedefaults v:ext="edit" spidmax="2049">
      <o:colormru v:ext="edit" colors="#eaeaea,#f2f2f2,#e2e2e2,#d9d9d9,#c8c8c8,#a0a0a0,#a9a9a9,#afafaf"/>
    </o:shapedefaults>
  </w:hdrShapeDefaults>
  <w:footnotePr>
    <w:numRestart w:val="eachPage"/>
    <w:footnote w:id="-1"/>
    <w:footnote w:id="0"/>
    <w:footnote w:id="1"/>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06C"/>
    <w:rsid w:val="000000C9"/>
    <w:rsid w:val="000000DC"/>
    <w:rsid w:val="000000EF"/>
    <w:rsid w:val="0000017E"/>
    <w:rsid w:val="000001A5"/>
    <w:rsid w:val="000001E8"/>
    <w:rsid w:val="00000236"/>
    <w:rsid w:val="000002E6"/>
    <w:rsid w:val="00000353"/>
    <w:rsid w:val="00000567"/>
    <w:rsid w:val="000005E2"/>
    <w:rsid w:val="00000604"/>
    <w:rsid w:val="00000643"/>
    <w:rsid w:val="000006C2"/>
    <w:rsid w:val="00000813"/>
    <w:rsid w:val="00000977"/>
    <w:rsid w:val="00000AC1"/>
    <w:rsid w:val="00000B00"/>
    <w:rsid w:val="00000B93"/>
    <w:rsid w:val="00000DE7"/>
    <w:rsid w:val="00000E5A"/>
    <w:rsid w:val="00000E99"/>
    <w:rsid w:val="00000ED4"/>
    <w:rsid w:val="00001068"/>
    <w:rsid w:val="0000109D"/>
    <w:rsid w:val="0000159E"/>
    <w:rsid w:val="000015E9"/>
    <w:rsid w:val="0000160D"/>
    <w:rsid w:val="00001990"/>
    <w:rsid w:val="000019D4"/>
    <w:rsid w:val="000019DD"/>
    <w:rsid w:val="00001C83"/>
    <w:rsid w:val="00001CF8"/>
    <w:rsid w:val="00001E52"/>
    <w:rsid w:val="00001E8B"/>
    <w:rsid w:val="00001F94"/>
    <w:rsid w:val="0000202D"/>
    <w:rsid w:val="00002031"/>
    <w:rsid w:val="0000234E"/>
    <w:rsid w:val="00002356"/>
    <w:rsid w:val="0000244D"/>
    <w:rsid w:val="000024A2"/>
    <w:rsid w:val="000025D5"/>
    <w:rsid w:val="000027CB"/>
    <w:rsid w:val="0000281A"/>
    <w:rsid w:val="000028FA"/>
    <w:rsid w:val="00002963"/>
    <w:rsid w:val="00002A60"/>
    <w:rsid w:val="00002B84"/>
    <w:rsid w:val="00002B8D"/>
    <w:rsid w:val="00002BB8"/>
    <w:rsid w:val="00002C59"/>
    <w:rsid w:val="00002D20"/>
    <w:rsid w:val="00002EF2"/>
    <w:rsid w:val="000032A3"/>
    <w:rsid w:val="00003401"/>
    <w:rsid w:val="000034BC"/>
    <w:rsid w:val="000035A9"/>
    <w:rsid w:val="00003A56"/>
    <w:rsid w:val="000040F5"/>
    <w:rsid w:val="000041AC"/>
    <w:rsid w:val="000041C3"/>
    <w:rsid w:val="000041D6"/>
    <w:rsid w:val="00004465"/>
    <w:rsid w:val="000045C8"/>
    <w:rsid w:val="000046A1"/>
    <w:rsid w:val="00004715"/>
    <w:rsid w:val="0000472F"/>
    <w:rsid w:val="00004777"/>
    <w:rsid w:val="00004936"/>
    <w:rsid w:val="000049A8"/>
    <w:rsid w:val="00004CCD"/>
    <w:rsid w:val="00004EBF"/>
    <w:rsid w:val="000051EB"/>
    <w:rsid w:val="000052D1"/>
    <w:rsid w:val="0000537E"/>
    <w:rsid w:val="000053C1"/>
    <w:rsid w:val="000053F8"/>
    <w:rsid w:val="00005513"/>
    <w:rsid w:val="0000556D"/>
    <w:rsid w:val="00005602"/>
    <w:rsid w:val="00005647"/>
    <w:rsid w:val="000059A9"/>
    <w:rsid w:val="00005AB9"/>
    <w:rsid w:val="00005C08"/>
    <w:rsid w:val="00005C5C"/>
    <w:rsid w:val="00005E66"/>
    <w:rsid w:val="00005FA9"/>
    <w:rsid w:val="00005FE5"/>
    <w:rsid w:val="00006090"/>
    <w:rsid w:val="000061F2"/>
    <w:rsid w:val="00006442"/>
    <w:rsid w:val="0000644A"/>
    <w:rsid w:val="00006552"/>
    <w:rsid w:val="00006866"/>
    <w:rsid w:val="0000686E"/>
    <w:rsid w:val="00006A6F"/>
    <w:rsid w:val="00006B49"/>
    <w:rsid w:val="00006CA3"/>
    <w:rsid w:val="00006D0F"/>
    <w:rsid w:val="00006DE8"/>
    <w:rsid w:val="00006DF2"/>
    <w:rsid w:val="00006E10"/>
    <w:rsid w:val="00006F96"/>
    <w:rsid w:val="0000702C"/>
    <w:rsid w:val="000071DA"/>
    <w:rsid w:val="00007317"/>
    <w:rsid w:val="00007465"/>
    <w:rsid w:val="00007479"/>
    <w:rsid w:val="000074D0"/>
    <w:rsid w:val="000075B6"/>
    <w:rsid w:val="000075D1"/>
    <w:rsid w:val="0000767B"/>
    <w:rsid w:val="00007743"/>
    <w:rsid w:val="0000782A"/>
    <w:rsid w:val="00007962"/>
    <w:rsid w:val="000100A1"/>
    <w:rsid w:val="00010115"/>
    <w:rsid w:val="00010314"/>
    <w:rsid w:val="00010987"/>
    <w:rsid w:val="00010B6C"/>
    <w:rsid w:val="00010B9C"/>
    <w:rsid w:val="00010C1F"/>
    <w:rsid w:val="00010C61"/>
    <w:rsid w:val="00010DAC"/>
    <w:rsid w:val="00010E31"/>
    <w:rsid w:val="00010EA6"/>
    <w:rsid w:val="00010EC6"/>
    <w:rsid w:val="000110D6"/>
    <w:rsid w:val="000111A2"/>
    <w:rsid w:val="000111D0"/>
    <w:rsid w:val="0001120E"/>
    <w:rsid w:val="000114E0"/>
    <w:rsid w:val="000114EB"/>
    <w:rsid w:val="000116D2"/>
    <w:rsid w:val="000116DA"/>
    <w:rsid w:val="000116DD"/>
    <w:rsid w:val="00011775"/>
    <w:rsid w:val="000119FC"/>
    <w:rsid w:val="00011A86"/>
    <w:rsid w:val="00011AD7"/>
    <w:rsid w:val="00011B0E"/>
    <w:rsid w:val="00011DDF"/>
    <w:rsid w:val="0001216B"/>
    <w:rsid w:val="000122AD"/>
    <w:rsid w:val="000122E5"/>
    <w:rsid w:val="00012354"/>
    <w:rsid w:val="00012710"/>
    <w:rsid w:val="00012812"/>
    <w:rsid w:val="0001283C"/>
    <w:rsid w:val="00012A60"/>
    <w:rsid w:val="00012B29"/>
    <w:rsid w:val="00012B67"/>
    <w:rsid w:val="00012BCC"/>
    <w:rsid w:val="00012C2C"/>
    <w:rsid w:val="00012C84"/>
    <w:rsid w:val="00012CCF"/>
    <w:rsid w:val="00012E3A"/>
    <w:rsid w:val="00012E83"/>
    <w:rsid w:val="00012FDC"/>
    <w:rsid w:val="00013049"/>
    <w:rsid w:val="00013065"/>
    <w:rsid w:val="000130CC"/>
    <w:rsid w:val="0001325E"/>
    <w:rsid w:val="00013456"/>
    <w:rsid w:val="00013488"/>
    <w:rsid w:val="0001349E"/>
    <w:rsid w:val="000135FE"/>
    <w:rsid w:val="00013628"/>
    <w:rsid w:val="0001373A"/>
    <w:rsid w:val="00013765"/>
    <w:rsid w:val="000137BB"/>
    <w:rsid w:val="00013821"/>
    <w:rsid w:val="00013935"/>
    <w:rsid w:val="00013A1F"/>
    <w:rsid w:val="00013A59"/>
    <w:rsid w:val="00013A77"/>
    <w:rsid w:val="00013BD6"/>
    <w:rsid w:val="00013C5D"/>
    <w:rsid w:val="00013C75"/>
    <w:rsid w:val="00013DDB"/>
    <w:rsid w:val="00013E27"/>
    <w:rsid w:val="00013E5F"/>
    <w:rsid w:val="00014136"/>
    <w:rsid w:val="0001418A"/>
    <w:rsid w:val="000141FD"/>
    <w:rsid w:val="0001441E"/>
    <w:rsid w:val="00014664"/>
    <w:rsid w:val="00014990"/>
    <w:rsid w:val="000149FF"/>
    <w:rsid w:val="00014AD6"/>
    <w:rsid w:val="00014D4E"/>
    <w:rsid w:val="00014DBB"/>
    <w:rsid w:val="00014EA9"/>
    <w:rsid w:val="00014F9D"/>
    <w:rsid w:val="000150E7"/>
    <w:rsid w:val="0001525B"/>
    <w:rsid w:val="00015372"/>
    <w:rsid w:val="00015451"/>
    <w:rsid w:val="000154B9"/>
    <w:rsid w:val="000154CD"/>
    <w:rsid w:val="00015546"/>
    <w:rsid w:val="000155D5"/>
    <w:rsid w:val="0001567F"/>
    <w:rsid w:val="00015848"/>
    <w:rsid w:val="00015872"/>
    <w:rsid w:val="000158BE"/>
    <w:rsid w:val="000158C9"/>
    <w:rsid w:val="00015D77"/>
    <w:rsid w:val="00015EDF"/>
    <w:rsid w:val="00015F52"/>
    <w:rsid w:val="00015FF0"/>
    <w:rsid w:val="000160DD"/>
    <w:rsid w:val="00016147"/>
    <w:rsid w:val="00016491"/>
    <w:rsid w:val="0001653B"/>
    <w:rsid w:val="00016672"/>
    <w:rsid w:val="000166DD"/>
    <w:rsid w:val="000167D8"/>
    <w:rsid w:val="00016812"/>
    <w:rsid w:val="00016C97"/>
    <w:rsid w:val="00016E15"/>
    <w:rsid w:val="00016F1C"/>
    <w:rsid w:val="00016F45"/>
    <w:rsid w:val="000172C6"/>
    <w:rsid w:val="000172EF"/>
    <w:rsid w:val="000174AC"/>
    <w:rsid w:val="000175EA"/>
    <w:rsid w:val="000176AE"/>
    <w:rsid w:val="00017858"/>
    <w:rsid w:val="000178EF"/>
    <w:rsid w:val="00017DE1"/>
    <w:rsid w:val="00017DF1"/>
    <w:rsid w:val="00020083"/>
    <w:rsid w:val="00020123"/>
    <w:rsid w:val="00020206"/>
    <w:rsid w:val="00020253"/>
    <w:rsid w:val="00020408"/>
    <w:rsid w:val="00020469"/>
    <w:rsid w:val="000204E2"/>
    <w:rsid w:val="000205ED"/>
    <w:rsid w:val="00020855"/>
    <w:rsid w:val="00020906"/>
    <w:rsid w:val="00020B31"/>
    <w:rsid w:val="00020CEB"/>
    <w:rsid w:val="00021048"/>
    <w:rsid w:val="00021153"/>
    <w:rsid w:val="000212C3"/>
    <w:rsid w:val="000213E1"/>
    <w:rsid w:val="000213F6"/>
    <w:rsid w:val="0002147C"/>
    <w:rsid w:val="00021582"/>
    <w:rsid w:val="00021613"/>
    <w:rsid w:val="000217F5"/>
    <w:rsid w:val="0002190B"/>
    <w:rsid w:val="00021C58"/>
    <w:rsid w:val="00021CCC"/>
    <w:rsid w:val="00021DD3"/>
    <w:rsid w:val="00022000"/>
    <w:rsid w:val="000221F6"/>
    <w:rsid w:val="00022572"/>
    <w:rsid w:val="000229E1"/>
    <w:rsid w:val="00022ABD"/>
    <w:rsid w:val="00022B31"/>
    <w:rsid w:val="00022BE3"/>
    <w:rsid w:val="00022C8C"/>
    <w:rsid w:val="000230C0"/>
    <w:rsid w:val="0002329D"/>
    <w:rsid w:val="000234AC"/>
    <w:rsid w:val="000235AB"/>
    <w:rsid w:val="000238E7"/>
    <w:rsid w:val="0002391A"/>
    <w:rsid w:val="00023F06"/>
    <w:rsid w:val="000241AE"/>
    <w:rsid w:val="000242B0"/>
    <w:rsid w:val="0002459E"/>
    <w:rsid w:val="000245AC"/>
    <w:rsid w:val="00024826"/>
    <w:rsid w:val="000248AA"/>
    <w:rsid w:val="00024C5E"/>
    <w:rsid w:val="00024C85"/>
    <w:rsid w:val="00024CA4"/>
    <w:rsid w:val="00024D37"/>
    <w:rsid w:val="00024EE5"/>
    <w:rsid w:val="00025027"/>
    <w:rsid w:val="000251CC"/>
    <w:rsid w:val="00025254"/>
    <w:rsid w:val="000253F2"/>
    <w:rsid w:val="00025411"/>
    <w:rsid w:val="00025629"/>
    <w:rsid w:val="00025899"/>
    <w:rsid w:val="0002599F"/>
    <w:rsid w:val="00025B12"/>
    <w:rsid w:val="00025BCF"/>
    <w:rsid w:val="00025BDA"/>
    <w:rsid w:val="000262AC"/>
    <w:rsid w:val="000262D0"/>
    <w:rsid w:val="000262ED"/>
    <w:rsid w:val="0002633B"/>
    <w:rsid w:val="0002638C"/>
    <w:rsid w:val="000263A5"/>
    <w:rsid w:val="000263E1"/>
    <w:rsid w:val="00026427"/>
    <w:rsid w:val="00026594"/>
    <w:rsid w:val="00026650"/>
    <w:rsid w:val="000268EE"/>
    <w:rsid w:val="00026A40"/>
    <w:rsid w:val="00026AB0"/>
    <w:rsid w:val="00026C23"/>
    <w:rsid w:val="00026D5A"/>
    <w:rsid w:val="00026D8A"/>
    <w:rsid w:val="00026E2A"/>
    <w:rsid w:val="00027027"/>
    <w:rsid w:val="000270A1"/>
    <w:rsid w:val="00027282"/>
    <w:rsid w:val="0002750D"/>
    <w:rsid w:val="00027513"/>
    <w:rsid w:val="00027514"/>
    <w:rsid w:val="00027577"/>
    <w:rsid w:val="0002757A"/>
    <w:rsid w:val="00027580"/>
    <w:rsid w:val="0002758A"/>
    <w:rsid w:val="000275E2"/>
    <w:rsid w:val="00027707"/>
    <w:rsid w:val="000279D7"/>
    <w:rsid w:val="000279FE"/>
    <w:rsid w:val="00027A64"/>
    <w:rsid w:val="00027C26"/>
    <w:rsid w:val="00027D7A"/>
    <w:rsid w:val="00030305"/>
    <w:rsid w:val="00030513"/>
    <w:rsid w:val="0003063E"/>
    <w:rsid w:val="00030D03"/>
    <w:rsid w:val="00030D75"/>
    <w:rsid w:val="0003101A"/>
    <w:rsid w:val="0003105F"/>
    <w:rsid w:val="000312DA"/>
    <w:rsid w:val="000314F7"/>
    <w:rsid w:val="000315CC"/>
    <w:rsid w:val="00031677"/>
    <w:rsid w:val="000316C9"/>
    <w:rsid w:val="000317F5"/>
    <w:rsid w:val="000318B5"/>
    <w:rsid w:val="000319A1"/>
    <w:rsid w:val="00031BAA"/>
    <w:rsid w:val="00031DFB"/>
    <w:rsid w:val="00031EE2"/>
    <w:rsid w:val="000321AD"/>
    <w:rsid w:val="000321F1"/>
    <w:rsid w:val="000324E9"/>
    <w:rsid w:val="000324FF"/>
    <w:rsid w:val="000326C4"/>
    <w:rsid w:val="000327A7"/>
    <w:rsid w:val="00032844"/>
    <w:rsid w:val="00032AB1"/>
    <w:rsid w:val="00032B0C"/>
    <w:rsid w:val="00032B62"/>
    <w:rsid w:val="00032BF0"/>
    <w:rsid w:val="00032DF5"/>
    <w:rsid w:val="00032E0E"/>
    <w:rsid w:val="00032E20"/>
    <w:rsid w:val="00032F67"/>
    <w:rsid w:val="0003305D"/>
    <w:rsid w:val="000330B5"/>
    <w:rsid w:val="000331BA"/>
    <w:rsid w:val="000331C5"/>
    <w:rsid w:val="00033388"/>
    <w:rsid w:val="000333E3"/>
    <w:rsid w:val="0003344E"/>
    <w:rsid w:val="000334F4"/>
    <w:rsid w:val="0003390D"/>
    <w:rsid w:val="00033AA5"/>
    <w:rsid w:val="00033D13"/>
    <w:rsid w:val="00033E08"/>
    <w:rsid w:val="00033E8D"/>
    <w:rsid w:val="00033FE4"/>
    <w:rsid w:val="0003431D"/>
    <w:rsid w:val="0003446A"/>
    <w:rsid w:val="00034673"/>
    <w:rsid w:val="00034812"/>
    <w:rsid w:val="000348E3"/>
    <w:rsid w:val="00034A2E"/>
    <w:rsid w:val="00034AA7"/>
    <w:rsid w:val="00034B25"/>
    <w:rsid w:val="00034C01"/>
    <w:rsid w:val="00034D9D"/>
    <w:rsid w:val="00034EF4"/>
    <w:rsid w:val="00034FEA"/>
    <w:rsid w:val="00034FFD"/>
    <w:rsid w:val="00035009"/>
    <w:rsid w:val="00035538"/>
    <w:rsid w:val="000355BD"/>
    <w:rsid w:val="0003563F"/>
    <w:rsid w:val="000359D2"/>
    <w:rsid w:val="000359E0"/>
    <w:rsid w:val="00035BBC"/>
    <w:rsid w:val="00035FA4"/>
    <w:rsid w:val="00036074"/>
    <w:rsid w:val="000363C7"/>
    <w:rsid w:val="000366A1"/>
    <w:rsid w:val="00036749"/>
    <w:rsid w:val="000367DE"/>
    <w:rsid w:val="00036853"/>
    <w:rsid w:val="00036D78"/>
    <w:rsid w:val="00036D90"/>
    <w:rsid w:val="00036DF8"/>
    <w:rsid w:val="00036E87"/>
    <w:rsid w:val="000372F5"/>
    <w:rsid w:val="0003750D"/>
    <w:rsid w:val="0003766C"/>
    <w:rsid w:val="000377C7"/>
    <w:rsid w:val="000377D2"/>
    <w:rsid w:val="00037AD0"/>
    <w:rsid w:val="00037CF8"/>
    <w:rsid w:val="00037D3A"/>
    <w:rsid w:val="00037DE3"/>
    <w:rsid w:val="00037F75"/>
    <w:rsid w:val="00037F8A"/>
    <w:rsid w:val="00040457"/>
    <w:rsid w:val="000404A7"/>
    <w:rsid w:val="0004054D"/>
    <w:rsid w:val="000405B1"/>
    <w:rsid w:val="00040600"/>
    <w:rsid w:val="00040685"/>
    <w:rsid w:val="000407C1"/>
    <w:rsid w:val="00040B4F"/>
    <w:rsid w:val="00040CF2"/>
    <w:rsid w:val="00040D24"/>
    <w:rsid w:val="00040E53"/>
    <w:rsid w:val="00040EF0"/>
    <w:rsid w:val="00040FE4"/>
    <w:rsid w:val="00041478"/>
    <w:rsid w:val="00041569"/>
    <w:rsid w:val="00041698"/>
    <w:rsid w:val="0004195B"/>
    <w:rsid w:val="000419E3"/>
    <w:rsid w:val="00041A18"/>
    <w:rsid w:val="00041A44"/>
    <w:rsid w:val="00041A6A"/>
    <w:rsid w:val="00041A84"/>
    <w:rsid w:val="00041B25"/>
    <w:rsid w:val="00041BA0"/>
    <w:rsid w:val="00041F2B"/>
    <w:rsid w:val="00041F65"/>
    <w:rsid w:val="00041FD0"/>
    <w:rsid w:val="00042087"/>
    <w:rsid w:val="0004212C"/>
    <w:rsid w:val="00042181"/>
    <w:rsid w:val="00042636"/>
    <w:rsid w:val="0004263F"/>
    <w:rsid w:val="000426FB"/>
    <w:rsid w:val="000427C8"/>
    <w:rsid w:val="00042D74"/>
    <w:rsid w:val="00042DFB"/>
    <w:rsid w:val="00042FCB"/>
    <w:rsid w:val="0004302D"/>
    <w:rsid w:val="00043157"/>
    <w:rsid w:val="000432F0"/>
    <w:rsid w:val="000433C6"/>
    <w:rsid w:val="0004341C"/>
    <w:rsid w:val="00043655"/>
    <w:rsid w:val="000438D8"/>
    <w:rsid w:val="00043964"/>
    <w:rsid w:val="000439F6"/>
    <w:rsid w:val="00043B15"/>
    <w:rsid w:val="00043C77"/>
    <w:rsid w:val="00043CB5"/>
    <w:rsid w:val="00043CF7"/>
    <w:rsid w:val="00043DD7"/>
    <w:rsid w:val="00043FF1"/>
    <w:rsid w:val="00044043"/>
    <w:rsid w:val="0004455F"/>
    <w:rsid w:val="00044862"/>
    <w:rsid w:val="000448C2"/>
    <w:rsid w:val="00044B89"/>
    <w:rsid w:val="00044C69"/>
    <w:rsid w:val="00044CA7"/>
    <w:rsid w:val="00044DE1"/>
    <w:rsid w:val="00045012"/>
    <w:rsid w:val="0004504E"/>
    <w:rsid w:val="00045101"/>
    <w:rsid w:val="00045285"/>
    <w:rsid w:val="000457A5"/>
    <w:rsid w:val="0004585F"/>
    <w:rsid w:val="000458F6"/>
    <w:rsid w:val="00045C09"/>
    <w:rsid w:val="00045C9E"/>
    <w:rsid w:val="00045CF1"/>
    <w:rsid w:val="00045DA5"/>
    <w:rsid w:val="00045FF6"/>
    <w:rsid w:val="00046245"/>
    <w:rsid w:val="000462D8"/>
    <w:rsid w:val="000463AF"/>
    <w:rsid w:val="0004672C"/>
    <w:rsid w:val="0004679C"/>
    <w:rsid w:val="000467A2"/>
    <w:rsid w:val="00046921"/>
    <w:rsid w:val="00046A10"/>
    <w:rsid w:val="00046A38"/>
    <w:rsid w:val="00046D90"/>
    <w:rsid w:val="000470A9"/>
    <w:rsid w:val="00047131"/>
    <w:rsid w:val="000471B0"/>
    <w:rsid w:val="0004758E"/>
    <w:rsid w:val="0004776C"/>
    <w:rsid w:val="0004786C"/>
    <w:rsid w:val="00047970"/>
    <w:rsid w:val="00047994"/>
    <w:rsid w:val="000479E2"/>
    <w:rsid w:val="00047B46"/>
    <w:rsid w:val="00047C5D"/>
    <w:rsid w:val="00047C80"/>
    <w:rsid w:val="00047E0B"/>
    <w:rsid w:val="00047E57"/>
    <w:rsid w:val="00047E67"/>
    <w:rsid w:val="000500A6"/>
    <w:rsid w:val="00050264"/>
    <w:rsid w:val="000503FE"/>
    <w:rsid w:val="0005063A"/>
    <w:rsid w:val="0005065F"/>
    <w:rsid w:val="000506B2"/>
    <w:rsid w:val="000506FA"/>
    <w:rsid w:val="000507DB"/>
    <w:rsid w:val="00050907"/>
    <w:rsid w:val="00050AB7"/>
    <w:rsid w:val="00050ADF"/>
    <w:rsid w:val="00050C07"/>
    <w:rsid w:val="00050C9A"/>
    <w:rsid w:val="00050DA0"/>
    <w:rsid w:val="00051085"/>
    <w:rsid w:val="0005147C"/>
    <w:rsid w:val="00051701"/>
    <w:rsid w:val="0005177D"/>
    <w:rsid w:val="0005184A"/>
    <w:rsid w:val="00051944"/>
    <w:rsid w:val="00051952"/>
    <w:rsid w:val="000519F9"/>
    <w:rsid w:val="00051AB4"/>
    <w:rsid w:val="00051D07"/>
    <w:rsid w:val="00051E5B"/>
    <w:rsid w:val="00051F96"/>
    <w:rsid w:val="00052062"/>
    <w:rsid w:val="00052315"/>
    <w:rsid w:val="00052323"/>
    <w:rsid w:val="000523E2"/>
    <w:rsid w:val="0005243F"/>
    <w:rsid w:val="00052456"/>
    <w:rsid w:val="000524B8"/>
    <w:rsid w:val="00052504"/>
    <w:rsid w:val="0005254A"/>
    <w:rsid w:val="0005266D"/>
    <w:rsid w:val="00052682"/>
    <w:rsid w:val="000526E0"/>
    <w:rsid w:val="00052A89"/>
    <w:rsid w:val="00052AD4"/>
    <w:rsid w:val="00052B9A"/>
    <w:rsid w:val="00052C57"/>
    <w:rsid w:val="00052E89"/>
    <w:rsid w:val="00052FA8"/>
    <w:rsid w:val="00053017"/>
    <w:rsid w:val="0005306B"/>
    <w:rsid w:val="00053133"/>
    <w:rsid w:val="00053202"/>
    <w:rsid w:val="00053287"/>
    <w:rsid w:val="000532BA"/>
    <w:rsid w:val="00053342"/>
    <w:rsid w:val="00053505"/>
    <w:rsid w:val="00053774"/>
    <w:rsid w:val="000537B0"/>
    <w:rsid w:val="00053AD4"/>
    <w:rsid w:val="00053CA9"/>
    <w:rsid w:val="00053D1F"/>
    <w:rsid w:val="00053DE0"/>
    <w:rsid w:val="00053E2F"/>
    <w:rsid w:val="00053F3C"/>
    <w:rsid w:val="00053F8A"/>
    <w:rsid w:val="00053FED"/>
    <w:rsid w:val="0005408A"/>
    <w:rsid w:val="0005415C"/>
    <w:rsid w:val="0005419D"/>
    <w:rsid w:val="000542A8"/>
    <w:rsid w:val="000542AC"/>
    <w:rsid w:val="00054351"/>
    <w:rsid w:val="00054381"/>
    <w:rsid w:val="0005445D"/>
    <w:rsid w:val="00054485"/>
    <w:rsid w:val="0005468B"/>
    <w:rsid w:val="00054845"/>
    <w:rsid w:val="00054A3D"/>
    <w:rsid w:val="00054AB0"/>
    <w:rsid w:val="00054B12"/>
    <w:rsid w:val="000550B3"/>
    <w:rsid w:val="00055200"/>
    <w:rsid w:val="0005529F"/>
    <w:rsid w:val="000553C0"/>
    <w:rsid w:val="000553FE"/>
    <w:rsid w:val="00055642"/>
    <w:rsid w:val="0005586E"/>
    <w:rsid w:val="0005593C"/>
    <w:rsid w:val="00055AAF"/>
    <w:rsid w:val="00055AF0"/>
    <w:rsid w:val="00055F5F"/>
    <w:rsid w:val="00056278"/>
    <w:rsid w:val="000562FF"/>
    <w:rsid w:val="000566E7"/>
    <w:rsid w:val="0005676F"/>
    <w:rsid w:val="000569A7"/>
    <w:rsid w:val="00056B32"/>
    <w:rsid w:val="00056D8C"/>
    <w:rsid w:val="00056DB7"/>
    <w:rsid w:val="00056E09"/>
    <w:rsid w:val="000570F1"/>
    <w:rsid w:val="00057298"/>
    <w:rsid w:val="00057421"/>
    <w:rsid w:val="00057570"/>
    <w:rsid w:val="0005757F"/>
    <w:rsid w:val="0005764B"/>
    <w:rsid w:val="000576DE"/>
    <w:rsid w:val="00057823"/>
    <w:rsid w:val="00057876"/>
    <w:rsid w:val="00057899"/>
    <w:rsid w:val="00057A2D"/>
    <w:rsid w:val="00057BE3"/>
    <w:rsid w:val="00057E6C"/>
    <w:rsid w:val="00057F5B"/>
    <w:rsid w:val="00057FFD"/>
    <w:rsid w:val="00060293"/>
    <w:rsid w:val="0006043F"/>
    <w:rsid w:val="00060550"/>
    <w:rsid w:val="000605E0"/>
    <w:rsid w:val="00060CBE"/>
    <w:rsid w:val="00060CC3"/>
    <w:rsid w:val="00060FD7"/>
    <w:rsid w:val="00061328"/>
    <w:rsid w:val="0006146F"/>
    <w:rsid w:val="000614C2"/>
    <w:rsid w:val="000614E3"/>
    <w:rsid w:val="00061562"/>
    <w:rsid w:val="00061729"/>
    <w:rsid w:val="00061740"/>
    <w:rsid w:val="00061756"/>
    <w:rsid w:val="0006175F"/>
    <w:rsid w:val="0006177A"/>
    <w:rsid w:val="00061D22"/>
    <w:rsid w:val="00062010"/>
    <w:rsid w:val="00062022"/>
    <w:rsid w:val="00062074"/>
    <w:rsid w:val="000620CC"/>
    <w:rsid w:val="000623D1"/>
    <w:rsid w:val="00062924"/>
    <w:rsid w:val="00062A43"/>
    <w:rsid w:val="00062A75"/>
    <w:rsid w:val="00062AF9"/>
    <w:rsid w:val="00062B4A"/>
    <w:rsid w:val="00062C59"/>
    <w:rsid w:val="00062CD3"/>
    <w:rsid w:val="00062EBC"/>
    <w:rsid w:val="00063154"/>
    <w:rsid w:val="000631CC"/>
    <w:rsid w:val="00063295"/>
    <w:rsid w:val="0006335F"/>
    <w:rsid w:val="000634EA"/>
    <w:rsid w:val="00063526"/>
    <w:rsid w:val="0006355B"/>
    <w:rsid w:val="000635B1"/>
    <w:rsid w:val="00063610"/>
    <w:rsid w:val="000637FD"/>
    <w:rsid w:val="00063816"/>
    <w:rsid w:val="000638D9"/>
    <w:rsid w:val="000638E9"/>
    <w:rsid w:val="0006392E"/>
    <w:rsid w:val="00063974"/>
    <w:rsid w:val="000639AA"/>
    <w:rsid w:val="000639B5"/>
    <w:rsid w:val="000639E6"/>
    <w:rsid w:val="00063B08"/>
    <w:rsid w:val="00063BE5"/>
    <w:rsid w:val="00063C3E"/>
    <w:rsid w:val="00063D36"/>
    <w:rsid w:val="00063D7F"/>
    <w:rsid w:val="00063DF3"/>
    <w:rsid w:val="00063E64"/>
    <w:rsid w:val="00063ECF"/>
    <w:rsid w:val="000641A7"/>
    <w:rsid w:val="0006420C"/>
    <w:rsid w:val="0006431B"/>
    <w:rsid w:val="000644AB"/>
    <w:rsid w:val="000645A2"/>
    <w:rsid w:val="000646D8"/>
    <w:rsid w:val="0006493D"/>
    <w:rsid w:val="0006497A"/>
    <w:rsid w:val="000649BB"/>
    <w:rsid w:val="00064ACA"/>
    <w:rsid w:val="00064BD3"/>
    <w:rsid w:val="00064CE4"/>
    <w:rsid w:val="00064E67"/>
    <w:rsid w:val="00064E81"/>
    <w:rsid w:val="00064EF7"/>
    <w:rsid w:val="00064F91"/>
    <w:rsid w:val="00064FDA"/>
    <w:rsid w:val="0006517C"/>
    <w:rsid w:val="00065214"/>
    <w:rsid w:val="000656A5"/>
    <w:rsid w:val="00065713"/>
    <w:rsid w:val="00065729"/>
    <w:rsid w:val="00065768"/>
    <w:rsid w:val="00065B65"/>
    <w:rsid w:val="00065DCC"/>
    <w:rsid w:val="000661DB"/>
    <w:rsid w:val="00066496"/>
    <w:rsid w:val="00066505"/>
    <w:rsid w:val="00066938"/>
    <w:rsid w:val="0006696A"/>
    <w:rsid w:val="00066D45"/>
    <w:rsid w:val="00066DA7"/>
    <w:rsid w:val="00067141"/>
    <w:rsid w:val="000672C7"/>
    <w:rsid w:val="00067340"/>
    <w:rsid w:val="000674D8"/>
    <w:rsid w:val="000675EE"/>
    <w:rsid w:val="0006785B"/>
    <w:rsid w:val="00067A7F"/>
    <w:rsid w:val="00067B28"/>
    <w:rsid w:val="00067B2F"/>
    <w:rsid w:val="00067B32"/>
    <w:rsid w:val="00067C52"/>
    <w:rsid w:val="00067F5A"/>
    <w:rsid w:val="0007013A"/>
    <w:rsid w:val="0007054C"/>
    <w:rsid w:val="000705B4"/>
    <w:rsid w:val="00070628"/>
    <w:rsid w:val="000706AE"/>
    <w:rsid w:val="00070776"/>
    <w:rsid w:val="000708E2"/>
    <w:rsid w:val="00070BB2"/>
    <w:rsid w:val="00071070"/>
    <w:rsid w:val="00071175"/>
    <w:rsid w:val="00071672"/>
    <w:rsid w:val="00071810"/>
    <w:rsid w:val="000718A3"/>
    <w:rsid w:val="0007193C"/>
    <w:rsid w:val="000719D7"/>
    <w:rsid w:val="00071DDC"/>
    <w:rsid w:val="00071E0C"/>
    <w:rsid w:val="00071E47"/>
    <w:rsid w:val="00071EA7"/>
    <w:rsid w:val="00071EEC"/>
    <w:rsid w:val="00071F3E"/>
    <w:rsid w:val="00072180"/>
    <w:rsid w:val="00072258"/>
    <w:rsid w:val="0007257D"/>
    <w:rsid w:val="0007261F"/>
    <w:rsid w:val="000726A9"/>
    <w:rsid w:val="0007295F"/>
    <w:rsid w:val="000729FD"/>
    <w:rsid w:val="00072D2F"/>
    <w:rsid w:val="00073073"/>
    <w:rsid w:val="000731B9"/>
    <w:rsid w:val="000731BE"/>
    <w:rsid w:val="00073284"/>
    <w:rsid w:val="00073628"/>
    <w:rsid w:val="00073732"/>
    <w:rsid w:val="00073758"/>
    <w:rsid w:val="00073799"/>
    <w:rsid w:val="00073C45"/>
    <w:rsid w:val="00073C72"/>
    <w:rsid w:val="00073C87"/>
    <w:rsid w:val="00073F43"/>
    <w:rsid w:val="00074134"/>
    <w:rsid w:val="000741C9"/>
    <w:rsid w:val="0007436F"/>
    <w:rsid w:val="000744B9"/>
    <w:rsid w:val="000745B9"/>
    <w:rsid w:val="00074619"/>
    <w:rsid w:val="00074631"/>
    <w:rsid w:val="00074836"/>
    <w:rsid w:val="00074898"/>
    <w:rsid w:val="000749D5"/>
    <w:rsid w:val="00074A49"/>
    <w:rsid w:val="00074DD1"/>
    <w:rsid w:val="00074E36"/>
    <w:rsid w:val="00074FEE"/>
    <w:rsid w:val="00075330"/>
    <w:rsid w:val="0007562D"/>
    <w:rsid w:val="000756E2"/>
    <w:rsid w:val="000757AE"/>
    <w:rsid w:val="0007586B"/>
    <w:rsid w:val="00075CED"/>
    <w:rsid w:val="00075E11"/>
    <w:rsid w:val="000760DA"/>
    <w:rsid w:val="00076286"/>
    <w:rsid w:val="00076374"/>
    <w:rsid w:val="00076451"/>
    <w:rsid w:val="0007676E"/>
    <w:rsid w:val="000767A5"/>
    <w:rsid w:val="00076BB4"/>
    <w:rsid w:val="00076E8E"/>
    <w:rsid w:val="00076F0C"/>
    <w:rsid w:val="000770B4"/>
    <w:rsid w:val="0007714B"/>
    <w:rsid w:val="00077357"/>
    <w:rsid w:val="000776F1"/>
    <w:rsid w:val="000779FC"/>
    <w:rsid w:val="00077B80"/>
    <w:rsid w:val="00077C41"/>
    <w:rsid w:val="00077D63"/>
    <w:rsid w:val="00077F4D"/>
    <w:rsid w:val="0008006E"/>
    <w:rsid w:val="0008048D"/>
    <w:rsid w:val="000804C8"/>
    <w:rsid w:val="0008056E"/>
    <w:rsid w:val="000805F0"/>
    <w:rsid w:val="00080703"/>
    <w:rsid w:val="0008076C"/>
    <w:rsid w:val="000807D1"/>
    <w:rsid w:val="00080839"/>
    <w:rsid w:val="00080888"/>
    <w:rsid w:val="00080AE0"/>
    <w:rsid w:val="00080C2E"/>
    <w:rsid w:val="00080E02"/>
    <w:rsid w:val="00080E36"/>
    <w:rsid w:val="00080F25"/>
    <w:rsid w:val="00080F3D"/>
    <w:rsid w:val="00080FF6"/>
    <w:rsid w:val="0008115A"/>
    <w:rsid w:val="000811B6"/>
    <w:rsid w:val="00081309"/>
    <w:rsid w:val="00081315"/>
    <w:rsid w:val="000815E4"/>
    <w:rsid w:val="00081785"/>
    <w:rsid w:val="000817D1"/>
    <w:rsid w:val="0008191E"/>
    <w:rsid w:val="000819FE"/>
    <w:rsid w:val="00081B42"/>
    <w:rsid w:val="00081DCB"/>
    <w:rsid w:val="00081E0D"/>
    <w:rsid w:val="00082038"/>
    <w:rsid w:val="00082270"/>
    <w:rsid w:val="00082748"/>
    <w:rsid w:val="0008285C"/>
    <w:rsid w:val="00082BB1"/>
    <w:rsid w:val="00082C49"/>
    <w:rsid w:val="00082C9F"/>
    <w:rsid w:val="00082DEA"/>
    <w:rsid w:val="00082E74"/>
    <w:rsid w:val="00082F3F"/>
    <w:rsid w:val="00082F7B"/>
    <w:rsid w:val="0008310E"/>
    <w:rsid w:val="0008322E"/>
    <w:rsid w:val="00083336"/>
    <w:rsid w:val="000834A9"/>
    <w:rsid w:val="000834CE"/>
    <w:rsid w:val="0008351D"/>
    <w:rsid w:val="00083580"/>
    <w:rsid w:val="00083A66"/>
    <w:rsid w:val="00083A6E"/>
    <w:rsid w:val="00083ADD"/>
    <w:rsid w:val="00083C2D"/>
    <w:rsid w:val="00083C84"/>
    <w:rsid w:val="00083CFA"/>
    <w:rsid w:val="00083E3B"/>
    <w:rsid w:val="0008429F"/>
    <w:rsid w:val="000842C3"/>
    <w:rsid w:val="000843FE"/>
    <w:rsid w:val="00084499"/>
    <w:rsid w:val="000844CF"/>
    <w:rsid w:val="000844DF"/>
    <w:rsid w:val="00084500"/>
    <w:rsid w:val="00084568"/>
    <w:rsid w:val="0008476B"/>
    <w:rsid w:val="000847C8"/>
    <w:rsid w:val="000847DA"/>
    <w:rsid w:val="000848AF"/>
    <w:rsid w:val="000849AA"/>
    <w:rsid w:val="00085077"/>
    <w:rsid w:val="00085135"/>
    <w:rsid w:val="00085396"/>
    <w:rsid w:val="00085589"/>
    <w:rsid w:val="000857F5"/>
    <w:rsid w:val="00085846"/>
    <w:rsid w:val="000858AC"/>
    <w:rsid w:val="00085B38"/>
    <w:rsid w:val="00085CA4"/>
    <w:rsid w:val="00085CAE"/>
    <w:rsid w:val="00085D11"/>
    <w:rsid w:val="00085DDC"/>
    <w:rsid w:val="00085EF0"/>
    <w:rsid w:val="000865CB"/>
    <w:rsid w:val="00086788"/>
    <w:rsid w:val="000869BE"/>
    <w:rsid w:val="000869CB"/>
    <w:rsid w:val="00086A82"/>
    <w:rsid w:val="00086B1D"/>
    <w:rsid w:val="00086B41"/>
    <w:rsid w:val="00086B46"/>
    <w:rsid w:val="00086E05"/>
    <w:rsid w:val="00086EC2"/>
    <w:rsid w:val="00087033"/>
    <w:rsid w:val="000872EA"/>
    <w:rsid w:val="000873CF"/>
    <w:rsid w:val="0008749E"/>
    <w:rsid w:val="0008765D"/>
    <w:rsid w:val="00087716"/>
    <w:rsid w:val="000877A0"/>
    <w:rsid w:val="00087926"/>
    <w:rsid w:val="000879FE"/>
    <w:rsid w:val="00087E6F"/>
    <w:rsid w:val="00087E8C"/>
    <w:rsid w:val="00087EA9"/>
    <w:rsid w:val="0009024C"/>
    <w:rsid w:val="0009051D"/>
    <w:rsid w:val="00090835"/>
    <w:rsid w:val="0009098E"/>
    <w:rsid w:val="00090C36"/>
    <w:rsid w:val="00090DA6"/>
    <w:rsid w:val="0009111C"/>
    <w:rsid w:val="00091138"/>
    <w:rsid w:val="00091210"/>
    <w:rsid w:val="00091321"/>
    <w:rsid w:val="0009137B"/>
    <w:rsid w:val="0009138C"/>
    <w:rsid w:val="00091460"/>
    <w:rsid w:val="00091634"/>
    <w:rsid w:val="00091875"/>
    <w:rsid w:val="00091A1C"/>
    <w:rsid w:val="00091B0E"/>
    <w:rsid w:val="00091BC3"/>
    <w:rsid w:val="00091C1D"/>
    <w:rsid w:val="00091DC2"/>
    <w:rsid w:val="000920C3"/>
    <w:rsid w:val="000921DE"/>
    <w:rsid w:val="000922E3"/>
    <w:rsid w:val="0009233B"/>
    <w:rsid w:val="000923E1"/>
    <w:rsid w:val="0009259D"/>
    <w:rsid w:val="000925F5"/>
    <w:rsid w:val="000925FB"/>
    <w:rsid w:val="000927D4"/>
    <w:rsid w:val="000928D2"/>
    <w:rsid w:val="00092922"/>
    <w:rsid w:val="000929F0"/>
    <w:rsid w:val="00092C99"/>
    <w:rsid w:val="00092D57"/>
    <w:rsid w:val="00092EEF"/>
    <w:rsid w:val="00093290"/>
    <w:rsid w:val="00093363"/>
    <w:rsid w:val="00093406"/>
    <w:rsid w:val="000934AC"/>
    <w:rsid w:val="0009360E"/>
    <w:rsid w:val="0009367A"/>
    <w:rsid w:val="000936E1"/>
    <w:rsid w:val="00093A9E"/>
    <w:rsid w:val="00093B29"/>
    <w:rsid w:val="00093B60"/>
    <w:rsid w:val="00093C07"/>
    <w:rsid w:val="00093C83"/>
    <w:rsid w:val="00093C86"/>
    <w:rsid w:val="00093E1F"/>
    <w:rsid w:val="00093ED7"/>
    <w:rsid w:val="00093F64"/>
    <w:rsid w:val="00094088"/>
    <w:rsid w:val="0009434A"/>
    <w:rsid w:val="00094463"/>
    <w:rsid w:val="000944C0"/>
    <w:rsid w:val="00094AAF"/>
    <w:rsid w:val="000951B5"/>
    <w:rsid w:val="0009529D"/>
    <w:rsid w:val="000957F8"/>
    <w:rsid w:val="00095C1A"/>
    <w:rsid w:val="00095C46"/>
    <w:rsid w:val="00095C78"/>
    <w:rsid w:val="00095D62"/>
    <w:rsid w:val="0009607E"/>
    <w:rsid w:val="00096272"/>
    <w:rsid w:val="0009631E"/>
    <w:rsid w:val="000963C4"/>
    <w:rsid w:val="00096482"/>
    <w:rsid w:val="00096964"/>
    <w:rsid w:val="000969FE"/>
    <w:rsid w:val="00096A86"/>
    <w:rsid w:val="00096AE4"/>
    <w:rsid w:val="00096C4E"/>
    <w:rsid w:val="00096D4B"/>
    <w:rsid w:val="00096E25"/>
    <w:rsid w:val="00096FD4"/>
    <w:rsid w:val="00097038"/>
    <w:rsid w:val="000970E7"/>
    <w:rsid w:val="000973EC"/>
    <w:rsid w:val="00097627"/>
    <w:rsid w:val="00097788"/>
    <w:rsid w:val="000977BD"/>
    <w:rsid w:val="0009787D"/>
    <w:rsid w:val="00097A37"/>
    <w:rsid w:val="00097B3B"/>
    <w:rsid w:val="00097B5D"/>
    <w:rsid w:val="00097DCD"/>
    <w:rsid w:val="00097E7E"/>
    <w:rsid w:val="00097E90"/>
    <w:rsid w:val="00097FB6"/>
    <w:rsid w:val="000A003C"/>
    <w:rsid w:val="000A0077"/>
    <w:rsid w:val="000A0109"/>
    <w:rsid w:val="000A0370"/>
    <w:rsid w:val="000A0438"/>
    <w:rsid w:val="000A046B"/>
    <w:rsid w:val="000A09B4"/>
    <w:rsid w:val="000A09EE"/>
    <w:rsid w:val="000A0A5F"/>
    <w:rsid w:val="000A0CB6"/>
    <w:rsid w:val="000A0E8E"/>
    <w:rsid w:val="000A0F37"/>
    <w:rsid w:val="000A0F4F"/>
    <w:rsid w:val="000A0F63"/>
    <w:rsid w:val="000A0F8B"/>
    <w:rsid w:val="000A108F"/>
    <w:rsid w:val="000A12DF"/>
    <w:rsid w:val="000A134F"/>
    <w:rsid w:val="000A140B"/>
    <w:rsid w:val="000A14BC"/>
    <w:rsid w:val="000A1513"/>
    <w:rsid w:val="000A151C"/>
    <w:rsid w:val="000A1529"/>
    <w:rsid w:val="000A158A"/>
    <w:rsid w:val="000A17AB"/>
    <w:rsid w:val="000A17BA"/>
    <w:rsid w:val="000A1B33"/>
    <w:rsid w:val="000A1B64"/>
    <w:rsid w:val="000A1BB7"/>
    <w:rsid w:val="000A1C0A"/>
    <w:rsid w:val="000A1CAD"/>
    <w:rsid w:val="000A1D58"/>
    <w:rsid w:val="000A1DB5"/>
    <w:rsid w:val="000A2275"/>
    <w:rsid w:val="000A2298"/>
    <w:rsid w:val="000A2512"/>
    <w:rsid w:val="000A2564"/>
    <w:rsid w:val="000A2576"/>
    <w:rsid w:val="000A2593"/>
    <w:rsid w:val="000A2618"/>
    <w:rsid w:val="000A293A"/>
    <w:rsid w:val="000A2991"/>
    <w:rsid w:val="000A2A17"/>
    <w:rsid w:val="000A2B15"/>
    <w:rsid w:val="000A2BB2"/>
    <w:rsid w:val="000A2C27"/>
    <w:rsid w:val="000A2E4C"/>
    <w:rsid w:val="000A2E7B"/>
    <w:rsid w:val="000A2E7C"/>
    <w:rsid w:val="000A2F18"/>
    <w:rsid w:val="000A317F"/>
    <w:rsid w:val="000A31C2"/>
    <w:rsid w:val="000A376A"/>
    <w:rsid w:val="000A380F"/>
    <w:rsid w:val="000A3B63"/>
    <w:rsid w:val="000A3B8F"/>
    <w:rsid w:val="000A3B90"/>
    <w:rsid w:val="000A3D0B"/>
    <w:rsid w:val="000A3D28"/>
    <w:rsid w:val="000A3E8D"/>
    <w:rsid w:val="000A3F11"/>
    <w:rsid w:val="000A3FFA"/>
    <w:rsid w:val="000A4030"/>
    <w:rsid w:val="000A4224"/>
    <w:rsid w:val="000A437A"/>
    <w:rsid w:val="000A45C4"/>
    <w:rsid w:val="000A4633"/>
    <w:rsid w:val="000A4C6F"/>
    <w:rsid w:val="000A4C94"/>
    <w:rsid w:val="000A4D5E"/>
    <w:rsid w:val="000A4D8C"/>
    <w:rsid w:val="000A4DBF"/>
    <w:rsid w:val="000A4E70"/>
    <w:rsid w:val="000A5164"/>
    <w:rsid w:val="000A5644"/>
    <w:rsid w:val="000A56C0"/>
    <w:rsid w:val="000A5A52"/>
    <w:rsid w:val="000A5AF0"/>
    <w:rsid w:val="000A5DCC"/>
    <w:rsid w:val="000A5E72"/>
    <w:rsid w:val="000A5F69"/>
    <w:rsid w:val="000A61BB"/>
    <w:rsid w:val="000A6265"/>
    <w:rsid w:val="000A649F"/>
    <w:rsid w:val="000A64BC"/>
    <w:rsid w:val="000A67DD"/>
    <w:rsid w:val="000A67DF"/>
    <w:rsid w:val="000A6A41"/>
    <w:rsid w:val="000A6A7C"/>
    <w:rsid w:val="000A6B7D"/>
    <w:rsid w:val="000A6BB3"/>
    <w:rsid w:val="000A6BF5"/>
    <w:rsid w:val="000A6D10"/>
    <w:rsid w:val="000A6F5A"/>
    <w:rsid w:val="000A71D9"/>
    <w:rsid w:val="000A747A"/>
    <w:rsid w:val="000A748E"/>
    <w:rsid w:val="000A76C3"/>
    <w:rsid w:val="000A777E"/>
    <w:rsid w:val="000A7BFD"/>
    <w:rsid w:val="000A7C20"/>
    <w:rsid w:val="000A7CB5"/>
    <w:rsid w:val="000A7EE9"/>
    <w:rsid w:val="000A7F01"/>
    <w:rsid w:val="000A7F45"/>
    <w:rsid w:val="000B0156"/>
    <w:rsid w:val="000B018F"/>
    <w:rsid w:val="000B01C3"/>
    <w:rsid w:val="000B01C4"/>
    <w:rsid w:val="000B0716"/>
    <w:rsid w:val="000B07C2"/>
    <w:rsid w:val="000B0950"/>
    <w:rsid w:val="000B09BA"/>
    <w:rsid w:val="000B09C5"/>
    <w:rsid w:val="000B0A93"/>
    <w:rsid w:val="000B0E72"/>
    <w:rsid w:val="000B0ED7"/>
    <w:rsid w:val="000B1045"/>
    <w:rsid w:val="000B1072"/>
    <w:rsid w:val="000B11F9"/>
    <w:rsid w:val="000B121A"/>
    <w:rsid w:val="000B1276"/>
    <w:rsid w:val="000B13BA"/>
    <w:rsid w:val="000B13C6"/>
    <w:rsid w:val="000B14C2"/>
    <w:rsid w:val="000B1568"/>
    <w:rsid w:val="000B1619"/>
    <w:rsid w:val="000B1716"/>
    <w:rsid w:val="000B1892"/>
    <w:rsid w:val="000B19B9"/>
    <w:rsid w:val="000B1BD4"/>
    <w:rsid w:val="000B1CB0"/>
    <w:rsid w:val="000B1EB2"/>
    <w:rsid w:val="000B1F30"/>
    <w:rsid w:val="000B1F3A"/>
    <w:rsid w:val="000B1FF2"/>
    <w:rsid w:val="000B2125"/>
    <w:rsid w:val="000B230D"/>
    <w:rsid w:val="000B23F0"/>
    <w:rsid w:val="000B2421"/>
    <w:rsid w:val="000B24C0"/>
    <w:rsid w:val="000B2547"/>
    <w:rsid w:val="000B257F"/>
    <w:rsid w:val="000B2717"/>
    <w:rsid w:val="000B2721"/>
    <w:rsid w:val="000B28C2"/>
    <w:rsid w:val="000B28F6"/>
    <w:rsid w:val="000B295E"/>
    <w:rsid w:val="000B296F"/>
    <w:rsid w:val="000B2A24"/>
    <w:rsid w:val="000B2AC6"/>
    <w:rsid w:val="000B2AC8"/>
    <w:rsid w:val="000B2AFD"/>
    <w:rsid w:val="000B2B34"/>
    <w:rsid w:val="000B2D1E"/>
    <w:rsid w:val="000B2EC6"/>
    <w:rsid w:val="000B2F4B"/>
    <w:rsid w:val="000B3070"/>
    <w:rsid w:val="000B31EA"/>
    <w:rsid w:val="000B335F"/>
    <w:rsid w:val="000B33FA"/>
    <w:rsid w:val="000B3421"/>
    <w:rsid w:val="000B3532"/>
    <w:rsid w:val="000B3750"/>
    <w:rsid w:val="000B3AF7"/>
    <w:rsid w:val="000B3B9C"/>
    <w:rsid w:val="000B3BB2"/>
    <w:rsid w:val="000B3BCE"/>
    <w:rsid w:val="000B3C40"/>
    <w:rsid w:val="000B3CD5"/>
    <w:rsid w:val="000B3CDC"/>
    <w:rsid w:val="000B3E33"/>
    <w:rsid w:val="000B3E63"/>
    <w:rsid w:val="000B3E92"/>
    <w:rsid w:val="000B3EE8"/>
    <w:rsid w:val="000B4073"/>
    <w:rsid w:val="000B4086"/>
    <w:rsid w:val="000B41C4"/>
    <w:rsid w:val="000B41DD"/>
    <w:rsid w:val="000B41E2"/>
    <w:rsid w:val="000B4229"/>
    <w:rsid w:val="000B42AF"/>
    <w:rsid w:val="000B494D"/>
    <w:rsid w:val="000B4974"/>
    <w:rsid w:val="000B4AA8"/>
    <w:rsid w:val="000B4AE5"/>
    <w:rsid w:val="000B4B07"/>
    <w:rsid w:val="000B4B38"/>
    <w:rsid w:val="000B4DE0"/>
    <w:rsid w:val="000B4E8D"/>
    <w:rsid w:val="000B5117"/>
    <w:rsid w:val="000B5249"/>
    <w:rsid w:val="000B53C2"/>
    <w:rsid w:val="000B5607"/>
    <w:rsid w:val="000B5682"/>
    <w:rsid w:val="000B569E"/>
    <w:rsid w:val="000B5709"/>
    <w:rsid w:val="000B571C"/>
    <w:rsid w:val="000B58B9"/>
    <w:rsid w:val="000B5976"/>
    <w:rsid w:val="000B5977"/>
    <w:rsid w:val="000B5A33"/>
    <w:rsid w:val="000B5AD8"/>
    <w:rsid w:val="000B5CBE"/>
    <w:rsid w:val="000B5D06"/>
    <w:rsid w:val="000B5D62"/>
    <w:rsid w:val="000B5DCD"/>
    <w:rsid w:val="000B5E36"/>
    <w:rsid w:val="000B5FCA"/>
    <w:rsid w:val="000B63A6"/>
    <w:rsid w:val="000B6472"/>
    <w:rsid w:val="000B683F"/>
    <w:rsid w:val="000B6B5E"/>
    <w:rsid w:val="000B6C3D"/>
    <w:rsid w:val="000B6CE6"/>
    <w:rsid w:val="000B6D56"/>
    <w:rsid w:val="000B70B6"/>
    <w:rsid w:val="000B70D3"/>
    <w:rsid w:val="000B714B"/>
    <w:rsid w:val="000B71C8"/>
    <w:rsid w:val="000B7374"/>
    <w:rsid w:val="000B7428"/>
    <w:rsid w:val="000B7598"/>
    <w:rsid w:val="000B75A7"/>
    <w:rsid w:val="000B76C1"/>
    <w:rsid w:val="000B7869"/>
    <w:rsid w:val="000B78AC"/>
    <w:rsid w:val="000B79B1"/>
    <w:rsid w:val="000B7AAA"/>
    <w:rsid w:val="000B7ADD"/>
    <w:rsid w:val="000B7CE5"/>
    <w:rsid w:val="000B7D56"/>
    <w:rsid w:val="000C005D"/>
    <w:rsid w:val="000C02EE"/>
    <w:rsid w:val="000C0313"/>
    <w:rsid w:val="000C04C7"/>
    <w:rsid w:val="000C0575"/>
    <w:rsid w:val="000C06E0"/>
    <w:rsid w:val="000C087C"/>
    <w:rsid w:val="000C0914"/>
    <w:rsid w:val="000C0943"/>
    <w:rsid w:val="000C0BF5"/>
    <w:rsid w:val="000C0D2B"/>
    <w:rsid w:val="000C0D63"/>
    <w:rsid w:val="000C0F06"/>
    <w:rsid w:val="000C0F44"/>
    <w:rsid w:val="000C0F9C"/>
    <w:rsid w:val="000C1009"/>
    <w:rsid w:val="000C112C"/>
    <w:rsid w:val="000C1187"/>
    <w:rsid w:val="000C1231"/>
    <w:rsid w:val="000C125E"/>
    <w:rsid w:val="000C12E5"/>
    <w:rsid w:val="000C1429"/>
    <w:rsid w:val="000C143C"/>
    <w:rsid w:val="000C152A"/>
    <w:rsid w:val="000C1698"/>
    <w:rsid w:val="000C16C1"/>
    <w:rsid w:val="000C1712"/>
    <w:rsid w:val="000C18BD"/>
    <w:rsid w:val="000C19DC"/>
    <w:rsid w:val="000C1B3D"/>
    <w:rsid w:val="000C1B51"/>
    <w:rsid w:val="000C1BC7"/>
    <w:rsid w:val="000C1DF9"/>
    <w:rsid w:val="000C1F40"/>
    <w:rsid w:val="000C1FFF"/>
    <w:rsid w:val="000C20AB"/>
    <w:rsid w:val="000C219C"/>
    <w:rsid w:val="000C2238"/>
    <w:rsid w:val="000C26AC"/>
    <w:rsid w:val="000C26EE"/>
    <w:rsid w:val="000C271C"/>
    <w:rsid w:val="000C27F8"/>
    <w:rsid w:val="000C2917"/>
    <w:rsid w:val="000C2B77"/>
    <w:rsid w:val="000C2DE0"/>
    <w:rsid w:val="000C2E54"/>
    <w:rsid w:val="000C3185"/>
    <w:rsid w:val="000C31D0"/>
    <w:rsid w:val="000C3284"/>
    <w:rsid w:val="000C32E5"/>
    <w:rsid w:val="000C3526"/>
    <w:rsid w:val="000C378B"/>
    <w:rsid w:val="000C3814"/>
    <w:rsid w:val="000C3827"/>
    <w:rsid w:val="000C3AA4"/>
    <w:rsid w:val="000C3BD5"/>
    <w:rsid w:val="000C3EFD"/>
    <w:rsid w:val="000C4135"/>
    <w:rsid w:val="000C416B"/>
    <w:rsid w:val="000C41D2"/>
    <w:rsid w:val="000C4335"/>
    <w:rsid w:val="000C43D5"/>
    <w:rsid w:val="000C47C4"/>
    <w:rsid w:val="000C4AEC"/>
    <w:rsid w:val="000C4BF9"/>
    <w:rsid w:val="000C4C59"/>
    <w:rsid w:val="000C4E1C"/>
    <w:rsid w:val="000C4EE6"/>
    <w:rsid w:val="000C4FBC"/>
    <w:rsid w:val="000C5335"/>
    <w:rsid w:val="000C53EC"/>
    <w:rsid w:val="000C54A1"/>
    <w:rsid w:val="000C55C9"/>
    <w:rsid w:val="000C564D"/>
    <w:rsid w:val="000C5673"/>
    <w:rsid w:val="000C5873"/>
    <w:rsid w:val="000C5921"/>
    <w:rsid w:val="000C5951"/>
    <w:rsid w:val="000C5B21"/>
    <w:rsid w:val="000C5C43"/>
    <w:rsid w:val="000C5CC6"/>
    <w:rsid w:val="000C5DCB"/>
    <w:rsid w:val="000C60A1"/>
    <w:rsid w:val="000C6165"/>
    <w:rsid w:val="000C62BA"/>
    <w:rsid w:val="000C6427"/>
    <w:rsid w:val="000C644B"/>
    <w:rsid w:val="000C6474"/>
    <w:rsid w:val="000C69B0"/>
    <w:rsid w:val="000C6AB6"/>
    <w:rsid w:val="000C6BBA"/>
    <w:rsid w:val="000C6BE7"/>
    <w:rsid w:val="000C6C73"/>
    <w:rsid w:val="000C6E23"/>
    <w:rsid w:val="000C6E3C"/>
    <w:rsid w:val="000C6FF3"/>
    <w:rsid w:val="000C70BC"/>
    <w:rsid w:val="000C718B"/>
    <w:rsid w:val="000C71A5"/>
    <w:rsid w:val="000C7396"/>
    <w:rsid w:val="000C757E"/>
    <w:rsid w:val="000C75F4"/>
    <w:rsid w:val="000C7654"/>
    <w:rsid w:val="000C76F8"/>
    <w:rsid w:val="000C7734"/>
    <w:rsid w:val="000C79FD"/>
    <w:rsid w:val="000C7AD1"/>
    <w:rsid w:val="000C7C96"/>
    <w:rsid w:val="000C7D30"/>
    <w:rsid w:val="000C7D7D"/>
    <w:rsid w:val="000C7DAE"/>
    <w:rsid w:val="000C7DFE"/>
    <w:rsid w:val="000C7FE8"/>
    <w:rsid w:val="000D0057"/>
    <w:rsid w:val="000D0461"/>
    <w:rsid w:val="000D065E"/>
    <w:rsid w:val="000D06EE"/>
    <w:rsid w:val="000D0743"/>
    <w:rsid w:val="000D08AC"/>
    <w:rsid w:val="000D08B1"/>
    <w:rsid w:val="000D08B6"/>
    <w:rsid w:val="000D0AF1"/>
    <w:rsid w:val="000D0BD7"/>
    <w:rsid w:val="000D0E09"/>
    <w:rsid w:val="000D0F84"/>
    <w:rsid w:val="000D10C8"/>
    <w:rsid w:val="000D11B4"/>
    <w:rsid w:val="000D120D"/>
    <w:rsid w:val="000D126B"/>
    <w:rsid w:val="000D1317"/>
    <w:rsid w:val="000D1343"/>
    <w:rsid w:val="000D1590"/>
    <w:rsid w:val="000D192D"/>
    <w:rsid w:val="000D19E5"/>
    <w:rsid w:val="000D1B9C"/>
    <w:rsid w:val="000D1D72"/>
    <w:rsid w:val="000D1E1A"/>
    <w:rsid w:val="000D1F5E"/>
    <w:rsid w:val="000D1FA6"/>
    <w:rsid w:val="000D2073"/>
    <w:rsid w:val="000D20A1"/>
    <w:rsid w:val="000D2103"/>
    <w:rsid w:val="000D21D4"/>
    <w:rsid w:val="000D22B4"/>
    <w:rsid w:val="000D2428"/>
    <w:rsid w:val="000D25A0"/>
    <w:rsid w:val="000D2613"/>
    <w:rsid w:val="000D2621"/>
    <w:rsid w:val="000D2673"/>
    <w:rsid w:val="000D27EA"/>
    <w:rsid w:val="000D290F"/>
    <w:rsid w:val="000D2927"/>
    <w:rsid w:val="000D2963"/>
    <w:rsid w:val="000D2A9C"/>
    <w:rsid w:val="000D2BF4"/>
    <w:rsid w:val="000D2C2D"/>
    <w:rsid w:val="000D2F69"/>
    <w:rsid w:val="000D301B"/>
    <w:rsid w:val="000D3029"/>
    <w:rsid w:val="000D315F"/>
    <w:rsid w:val="000D3216"/>
    <w:rsid w:val="000D329B"/>
    <w:rsid w:val="000D32EE"/>
    <w:rsid w:val="000D32F6"/>
    <w:rsid w:val="000D3439"/>
    <w:rsid w:val="000D357A"/>
    <w:rsid w:val="000D35DD"/>
    <w:rsid w:val="000D36F5"/>
    <w:rsid w:val="000D3729"/>
    <w:rsid w:val="000D378A"/>
    <w:rsid w:val="000D37E5"/>
    <w:rsid w:val="000D39BC"/>
    <w:rsid w:val="000D3A1E"/>
    <w:rsid w:val="000D3A7B"/>
    <w:rsid w:val="000D3C48"/>
    <w:rsid w:val="000D3DCC"/>
    <w:rsid w:val="000D3E7C"/>
    <w:rsid w:val="000D3EF1"/>
    <w:rsid w:val="000D41B2"/>
    <w:rsid w:val="000D4219"/>
    <w:rsid w:val="000D43FC"/>
    <w:rsid w:val="000D4529"/>
    <w:rsid w:val="000D4598"/>
    <w:rsid w:val="000D459C"/>
    <w:rsid w:val="000D46AE"/>
    <w:rsid w:val="000D47EF"/>
    <w:rsid w:val="000D4CB4"/>
    <w:rsid w:val="000D4CD2"/>
    <w:rsid w:val="000D4DFC"/>
    <w:rsid w:val="000D4E06"/>
    <w:rsid w:val="000D4FDE"/>
    <w:rsid w:val="000D51D9"/>
    <w:rsid w:val="000D51FE"/>
    <w:rsid w:val="000D52D2"/>
    <w:rsid w:val="000D55D9"/>
    <w:rsid w:val="000D5606"/>
    <w:rsid w:val="000D5876"/>
    <w:rsid w:val="000D59A3"/>
    <w:rsid w:val="000D5AA3"/>
    <w:rsid w:val="000D5B9A"/>
    <w:rsid w:val="000D5BE3"/>
    <w:rsid w:val="000D5D6B"/>
    <w:rsid w:val="000D5F5B"/>
    <w:rsid w:val="000D61D3"/>
    <w:rsid w:val="000D62B2"/>
    <w:rsid w:val="000D65BB"/>
    <w:rsid w:val="000D65D2"/>
    <w:rsid w:val="000D65EE"/>
    <w:rsid w:val="000D6644"/>
    <w:rsid w:val="000D6708"/>
    <w:rsid w:val="000D68B1"/>
    <w:rsid w:val="000D6905"/>
    <w:rsid w:val="000D6EA0"/>
    <w:rsid w:val="000D6F3F"/>
    <w:rsid w:val="000D728F"/>
    <w:rsid w:val="000D7311"/>
    <w:rsid w:val="000D7405"/>
    <w:rsid w:val="000D750B"/>
    <w:rsid w:val="000D7604"/>
    <w:rsid w:val="000D76CB"/>
    <w:rsid w:val="000D7794"/>
    <w:rsid w:val="000D77DF"/>
    <w:rsid w:val="000D7894"/>
    <w:rsid w:val="000D78DF"/>
    <w:rsid w:val="000D7964"/>
    <w:rsid w:val="000D79A8"/>
    <w:rsid w:val="000D7A46"/>
    <w:rsid w:val="000D7BE7"/>
    <w:rsid w:val="000D7BFC"/>
    <w:rsid w:val="000D7CC7"/>
    <w:rsid w:val="000D7DEE"/>
    <w:rsid w:val="000D7F0E"/>
    <w:rsid w:val="000D7FDA"/>
    <w:rsid w:val="000E00ED"/>
    <w:rsid w:val="000E034E"/>
    <w:rsid w:val="000E05A9"/>
    <w:rsid w:val="000E06DD"/>
    <w:rsid w:val="000E0805"/>
    <w:rsid w:val="000E09CC"/>
    <w:rsid w:val="000E0A6C"/>
    <w:rsid w:val="000E0D11"/>
    <w:rsid w:val="000E141E"/>
    <w:rsid w:val="000E1479"/>
    <w:rsid w:val="000E151A"/>
    <w:rsid w:val="000E1608"/>
    <w:rsid w:val="000E1701"/>
    <w:rsid w:val="000E178A"/>
    <w:rsid w:val="000E1931"/>
    <w:rsid w:val="000E1A1D"/>
    <w:rsid w:val="000E1B92"/>
    <w:rsid w:val="000E1BA7"/>
    <w:rsid w:val="000E1D82"/>
    <w:rsid w:val="000E1DA6"/>
    <w:rsid w:val="000E1E4E"/>
    <w:rsid w:val="000E1FF8"/>
    <w:rsid w:val="000E202F"/>
    <w:rsid w:val="000E23F2"/>
    <w:rsid w:val="000E240B"/>
    <w:rsid w:val="000E2548"/>
    <w:rsid w:val="000E27EB"/>
    <w:rsid w:val="000E296C"/>
    <w:rsid w:val="000E29FF"/>
    <w:rsid w:val="000E2B89"/>
    <w:rsid w:val="000E2BF2"/>
    <w:rsid w:val="000E3072"/>
    <w:rsid w:val="000E3184"/>
    <w:rsid w:val="000E31B1"/>
    <w:rsid w:val="000E33BC"/>
    <w:rsid w:val="000E33FB"/>
    <w:rsid w:val="000E34D5"/>
    <w:rsid w:val="000E3535"/>
    <w:rsid w:val="000E3578"/>
    <w:rsid w:val="000E3590"/>
    <w:rsid w:val="000E3658"/>
    <w:rsid w:val="000E37C5"/>
    <w:rsid w:val="000E3CB4"/>
    <w:rsid w:val="000E3CF2"/>
    <w:rsid w:val="000E3DA1"/>
    <w:rsid w:val="000E3E0B"/>
    <w:rsid w:val="000E3E5D"/>
    <w:rsid w:val="000E4546"/>
    <w:rsid w:val="000E45C7"/>
    <w:rsid w:val="000E47F0"/>
    <w:rsid w:val="000E4A9A"/>
    <w:rsid w:val="000E4B6E"/>
    <w:rsid w:val="000E4D3D"/>
    <w:rsid w:val="000E4D9A"/>
    <w:rsid w:val="000E4DAF"/>
    <w:rsid w:val="000E4EC3"/>
    <w:rsid w:val="000E4F1B"/>
    <w:rsid w:val="000E4FB8"/>
    <w:rsid w:val="000E5172"/>
    <w:rsid w:val="000E5527"/>
    <w:rsid w:val="000E5588"/>
    <w:rsid w:val="000E55FE"/>
    <w:rsid w:val="000E56C0"/>
    <w:rsid w:val="000E57CD"/>
    <w:rsid w:val="000E58B5"/>
    <w:rsid w:val="000E5A20"/>
    <w:rsid w:val="000E5B0D"/>
    <w:rsid w:val="000E5B88"/>
    <w:rsid w:val="000E5D87"/>
    <w:rsid w:val="000E5EE4"/>
    <w:rsid w:val="000E5F3C"/>
    <w:rsid w:val="000E659C"/>
    <w:rsid w:val="000E65B3"/>
    <w:rsid w:val="000E65FB"/>
    <w:rsid w:val="000E664D"/>
    <w:rsid w:val="000E667C"/>
    <w:rsid w:val="000E669A"/>
    <w:rsid w:val="000E672A"/>
    <w:rsid w:val="000E6750"/>
    <w:rsid w:val="000E69CF"/>
    <w:rsid w:val="000E69DC"/>
    <w:rsid w:val="000E69E2"/>
    <w:rsid w:val="000E6B34"/>
    <w:rsid w:val="000E6BA0"/>
    <w:rsid w:val="000E6C50"/>
    <w:rsid w:val="000E7028"/>
    <w:rsid w:val="000E7052"/>
    <w:rsid w:val="000E7184"/>
    <w:rsid w:val="000E7410"/>
    <w:rsid w:val="000E747A"/>
    <w:rsid w:val="000E76A5"/>
    <w:rsid w:val="000E76FC"/>
    <w:rsid w:val="000E78B6"/>
    <w:rsid w:val="000E7D71"/>
    <w:rsid w:val="000F0366"/>
    <w:rsid w:val="000F04FC"/>
    <w:rsid w:val="000F0608"/>
    <w:rsid w:val="000F064C"/>
    <w:rsid w:val="000F0673"/>
    <w:rsid w:val="000F07A9"/>
    <w:rsid w:val="000F0B2B"/>
    <w:rsid w:val="000F0B41"/>
    <w:rsid w:val="000F0E45"/>
    <w:rsid w:val="000F0E9F"/>
    <w:rsid w:val="000F0F99"/>
    <w:rsid w:val="000F0FE2"/>
    <w:rsid w:val="000F104F"/>
    <w:rsid w:val="000F1150"/>
    <w:rsid w:val="000F1151"/>
    <w:rsid w:val="000F11DD"/>
    <w:rsid w:val="000F147F"/>
    <w:rsid w:val="000F157F"/>
    <w:rsid w:val="000F177E"/>
    <w:rsid w:val="000F1799"/>
    <w:rsid w:val="000F1806"/>
    <w:rsid w:val="000F1824"/>
    <w:rsid w:val="000F1C30"/>
    <w:rsid w:val="000F1DA2"/>
    <w:rsid w:val="000F1F21"/>
    <w:rsid w:val="000F22DF"/>
    <w:rsid w:val="000F233F"/>
    <w:rsid w:val="000F23E7"/>
    <w:rsid w:val="000F246C"/>
    <w:rsid w:val="000F24A5"/>
    <w:rsid w:val="000F25BD"/>
    <w:rsid w:val="000F2937"/>
    <w:rsid w:val="000F2985"/>
    <w:rsid w:val="000F29B6"/>
    <w:rsid w:val="000F2A11"/>
    <w:rsid w:val="000F2A32"/>
    <w:rsid w:val="000F2B42"/>
    <w:rsid w:val="000F2C8C"/>
    <w:rsid w:val="000F2D05"/>
    <w:rsid w:val="000F2F24"/>
    <w:rsid w:val="000F2F45"/>
    <w:rsid w:val="000F3113"/>
    <w:rsid w:val="000F3684"/>
    <w:rsid w:val="000F3859"/>
    <w:rsid w:val="000F3869"/>
    <w:rsid w:val="000F398D"/>
    <w:rsid w:val="000F398E"/>
    <w:rsid w:val="000F39A5"/>
    <w:rsid w:val="000F39C4"/>
    <w:rsid w:val="000F3A81"/>
    <w:rsid w:val="000F3D40"/>
    <w:rsid w:val="000F3D5F"/>
    <w:rsid w:val="000F3DB9"/>
    <w:rsid w:val="000F403A"/>
    <w:rsid w:val="000F41E4"/>
    <w:rsid w:val="000F41FB"/>
    <w:rsid w:val="000F42EF"/>
    <w:rsid w:val="000F42FE"/>
    <w:rsid w:val="000F447F"/>
    <w:rsid w:val="000F455C"/>
    <w:rsid w:val="000F4A77"/>
    <w:rsid w:val="000F4A91"/>
    <w:rsid w:val="000F4E68"/>
    <w:rsid w:val="000F4FEC"/>
    <w:rsid w:val="000F5079"/>
    <w:rsid w:val="000F514A"/>
    <w:rsid w:val="000F5165"/>
    <w:rsid w:val="000F52C9"/>
    <w:rsid w:val="000F52D2"/>
    <w:rsid w:val="000F5675"/>
    <w:rsid w:val="000F5699"/>
    <w:rsid w:val="000F5756"/>
    <w:rsid w:val="000F57D6"/>
    <w:rsid w:val="000F59BC"/>
    <w:rsid w:val="000F5AFC"/>
    <w:rsid w:val="000F5BBA"/>
    <w:rsid w:val="000F5D12"/>
    <w:rsid w:val="000F5F7C"/>
    <w:rsid w:val="000F60B0"/>
    <w:rsid w:val="000F6233"/>
    <w:rsid w:val="000F6434"/>
    <w:rsid w:val="000F646F"/>
    <w:rsid w:val="000F6545"/>
    <w:rsid w:val="000F6830"/>
    <w:rsid w:val="000F697E"/>
    <w:rsid w:val="000F6AC8"/>
    <w:rsid w:val="000F6D03"/>
    <w:rsid w:val="000F72BD"/>
    <w:rsid w:val="000F7462"/>
    <w:rsid w:val="000F7525"/>
    <w:rsid w:val="000F76FF"/>
    <w:rsid w:val="000F7884"/>
    <w:rsid w:val="000F78C6"/>
    <w:rsid w:val="000F7A26"/>
    <w:rsid w:val="000F7CDF"/>
    <w:rsid w:val="000F7DF7"/>
    <w:rsid w:val="000F7EB4"/>
    <w:rsid w:val="000F7EC2"/>
    <w:rsid w:val="000F7EFD"/>
    <w:rsid w:val="0010012D"/>
    <w:rsid w:val="001001D3"/>
    <w:rsid w:val="001001F4"/>
    <w:rsid w:val="00100209"/>
    <w:rsid w:val="001002D9"/>
    <w:rsid w:val="00100354"/>
    <w:rsid w:val="00100596"/>
    <w:rsid w:val="001006EA"/>
    <w:rsid w:val="00100709"/>
    <w:rsid w:val="0010076B"/>
    <w:rsid w:val="001007E5"/>
    <w:rsid w:val="001007F6"/>
    <w:rsid w:val="00100893"/>
    <w:rsid w:val="001008C1"/>
    <w:rsid w:val="001008CB"/>
    <w:rsid w:val="00100975"/>
    <w:rsid w:val="00100983"/>
    <w:rsid w:val="001009F5"/>
    <w:rsid w:val="00100CE7"/>
    <w:rsid w:val="00100D1C"/>
    <w:rsid w:val="00100E41"/>
    <w:rsid w:val="00100F68"/>
    <w:rsid w:val="00100FCE"/>
    <w:rsid w:val="00101006"/>
    <w:rsid w:val="00101125"/>
    <w:rsid w:val="0010123A"/>
    <w:rsid w:val="0010137C"/>
    <w:rsid w:val="00101395"/>
    <w:rsid w:val="001015C5"/>
    <w:rsid w:val="0010179A"/>
    <w:rsid w:val="001017DB"/>
    <w:rsid w:val="001017F4"/>
    <w:rsid w:val="0010184B"/>
    <w:rsid w:val="00101882"/>
    <w:rsid w:val="0010189D"/>
    <w:rsid w:val="0010190B"/>
    <w:rsid w:val="001019B2"/>
    <w:rsid w:val="00101A3B"/>
    <w:rsid w:val="00101D64"/>
    <w:rsid w:val="00101FFB"/>
    <w:rsid w:val="00102059"/>
    <w:rsid w:val="00102192"/>
    <w:rsid w:val="0010227A"/>
    <w:rsid w:val="001023DE"/>
    <w:rsid w:val="001023F9"/>
    <w:rsid w:val="001025B2"/>
    <w:rsid w:val="001026A8"/>
    <w:rsid w:val="00102784"/>
    <w:rsid w:val="0010282C"/>
    <w:rsid w:val="001028A9"/>
    <w:rsid w:val="00102A4B"/>
    <w:rsid w:val="00102A5E"/>
    <w:rsid w:val="00102B1C"/>
    <w:rsid w:val="00102B53"/>
    <w:rsid w:val="00102B8C"/>
    <w:rsid w:val="00102D01"/>
    <w:rsid w:val="00102E32"/>
    <w:rsid w:val="00103037"/>
    <w:rsid w:val="00103113"/>
    <w:rsid w:val="0010316B"/>
    <w:rsid w:val="00103349"/>
    <w:rsid w:val="0010337F"/>
    <w:rsid w:val="001037A9"/>
    <w:rsid w:val="001038FA"/>
    <w:rsid w:val="00103912"/>
    <w:rsid w:val="00103C9E"/>
    <w:rsid w:val="00103CA5"/>
    <w:rsid w:val="00103D0C"/>
    <w:rsid w:val="00103EE9"/>
    <w:rsid w:val="00103F8C"/>
    <w:rsid w:val="001040A3"/>
    <w:rsid w:val="001041EF"/>
    <w:rsid w:val="00104206"/>
    <w:rsid w:val="001042DE"/>
    <w:rsid w:val="001043C8"/>
    <w:rsid w:val="00104505"/>
    <w:rsid w:val="0010462E"/>
    <w:rsid w:val="00104C6F"/>
    <w:rsid w:val="00104C70"/>
    <w:rsid w:val="00104C79"/>
    <w:rsid w:val="00104DAA"/>
    <w:rsid w:val="00104DDE"/>
    <w:rsid w:val="00104E68"/>
    <w:rsid w:val="00104E80"/>
    <w:rsid w:val="00104FBC"/>
    <w:rsid w:val="00105178"/>
    <w:rsid w:val="001051EF"/>
    <w:rsid w:val="001052D8"/>
    <w:rsid w:val="001052F5"/>
    <w:rsid w:val="0010532A"/>
    <w:rsid w:val="0010553D"/>
    <w:rsid w:val="00105715"/>
    <w:rsid w:val="00105734"/>
    <w:rsid w:val="0010576B"/>
    <w:rsid w:val="00105A9E"/>
    <w:rsid w:val="00105BE1"/>
    <w:rsid w:val="00105E98"/>
    <w:rsid w:val="00105FDB"/>
    <w:rsid w:val="0010606B"/>
    <w:rsid w:val="00106157"/>
    <w:rsid w:val="001061B0"/>
    <w:rsid w:val="0010629A"/>
    <w:rsid w:val="0010636E"/>
    <w:rsid w:val="00106AEE"/>
    <w:rsid w:val="00106B5E"/>
    <w:rsid w:val="00106BB1"/>
    <w:rsid w:val="00106C30"/>
    <w:rsid w:val="00106DC2"/>
    <w:rsid w:val="00106E18"/>
    <w:rsid w:val="00106ECB"/>
    <w:rsid w:val="00106F5F"/>
    <w:rsid w:val="00107019"/>
    <w:rsid w:val="001070D9"/>
    <w:rsid w:val="00107293"/>
    <w:rsid w:val="0010731C"/>
    <w:rsid w:val="0010754F"/>
    <w:rsid w:val="00107565"/>
    <w:rsid w:val="001075BB"/>
    <w:rsid w:val="00107D46"/>
    <w:rsid w:val="00107FEC"/>
    <w:rsid w:val="0011022E"/>
    <w:rsid w:val="001102B5"/>
    <w:rsid w:val="0011038A"/>
    <w:rsid w:val="001103DB"/>
    <w:rsid w:val="00110447"/>
    <w:rsid w:val="001104AC"/>
    <w:rsid w:val="001104E5"/>
    <w:rsid w:val="001105F6"/>
    <w:rsid w:val="00110710"/>
    <w:rsid w:val="00110971"/>
    <w:rsid w:val="00110BAE"/>
    <w:rsid w:val="00110EA7"/>
    <w:rsid w:val="001110EE"/>
    <w:rsid w:val="001111CF"/>
    <w:rsid w:val="001114F2"/>
    <w:rsid w:val="001115DA"/>
    <w:rsid w:val="001116A1"/>
    <w:rsid w:val="00111827"/>
    <w:rsid w:val="00111937"/>
    <w:rsid w:val="00111AC5"/>
    <w:rsid w:val="00111C15"/>
    <w:rsid w:val="00111D21"/>
    <w:rsid w:val="00111DF4"/>
    <w:rsid w:val="00112079"/>
    <w:rsid w:val="001120E8"/>
    <w:rsid w:val="00112161"/>
    <w:rsid w:val="0011217C"/>
    <w:rsid w:val="001121F2"/>
    <w:rsid w:val="0011225D"/>
    <w:rsid w:val="00112360"/>
    <w:rsid w:val="001124AB"/>
    <w:rsid w:val="00112537"/>
    <w:rsid w:val="00112733"/>
    <w:rsid w:val="001127C0"/>
    <w:rsid w:val="00112AF3"/>
    <w:rsid w:val="00112D22"/>
    <w:rsid w:val="00112F0C"/>
    <w:rsid w:val="00113134"/>
    <w:rsid w:val="001131CE"/>
    <w:rsid w:val="001131F2"/>
    <w:rsid w:val="00113259"/>
    <w:rsid w:val="0011334D"/>
    <w:rsid w:val="001133F3"/>
    <w:rsid w:val="001135F5"/>
    <w:rsid w:val="0011380B"/>
    <w:rsid w:val="00113939"/>
    <w:rsid w:val="001139F9"/>
    <w:rsid w:val="00113A01"/>
    <w:rsid w:val="00113BE8"/>
    <w:rsid w:val="00113CD8"/>
    <w:rsid w:val="00113CE8"/>
    <w:rsid w:val="00113ED3"/>
    <w:rsid w:val="00114023"/>
    <w:rsid w:val="00114318"/>
    <w:rsid w:val="0011433A"/>
    <w:rsid w:val="001143C7"/>
    <w:rsid w:val="00114403"/>
    <w:rsid w:val="00114597"/>
    <w:rsid w:val="0011459B"/>
    <w:rsid w:val="0011497B"/>
    <w:rsid w:val="00114C24"/>
    <w:rsid w:val="00114CD6"/>
    <w:rsid w:val="00114D7E"/>
    <w:rsid w:val="001150B1"/>
    <w:rsid w:val="001150B2"/>
    <w:rsid w:val="001150EF"/>
    <w:rsid w:val="00115208"/>
    <w:rsid w:val="00115373"/>
    <w:rsid w:val="00115666"/>
    <w:rsid w:val="001159EC"/>
    <w:rsid w:val="00115B50"/>
    <w:rsid w:val="00115B74"/>
    <w:rsid w:val="00115E75"/>
    <w:rsid w:val="00115E83"/>
    <w:rsid w:val="00115F22"/>
    <w:rsid w:val="00115F2A"/>
    <w:rsid w:val="00116094"/>
    <w:rsid w:val="0011609F"/>
    <w:rsid w:val="001160AD"/>
    <w:rsid w:val="00116269"/>
    <w:rsid w:val="001163FB"/>
    <w:rsid w:val="0011640D"/>
    <w:rsid w:val="001164D7"/>
    <w:rsid w:val="00116529"/>
    <w:rsid w:val="0011655C"/>
    <w:rsid w:val="00116770"/>
    <w:rsid w:val="001169A6"/>
    <w:rsid w:val="001169C1"/>
    <w:rsid w:val="00116B79"/>
    <w:rsid w:val="00116C23"/>
    <w:rsid w:val="00116D40"/>
    <w:rsid w:val="00116EA4"/>
    <w:rsid w:val="00116ECA"/>
    <w:rsid w:val="00116F21"/>
    <w:rsid w:val="00116FB3"/>
    <w:rsid w:val="00117164"/>
    <w:rsid w:val="001171C7"/>
    <w:rsid w:val="00117311"/>
    <w:rsid w:val="00117336"/>
    <w:rsid w:val="001173A0"/>
    <w:rsid w:val="001177CA"/>
    <w:rsid w:val="001179A7"/>
    <w:rsid w:val="001179EE"/>
    <w:rsid w:val="00117A11"/>
    <w:rsid w:val="00117C9D"/>
    <w:rsid w:val="00117E91"/>
    <w:rsid w:val="00117FE4"/>
    <w:rsid w:val="00120304"/>
    <w:rsid w:val="001203A0"/>
    <w:rsid w:val="001206E4"/>
    <w:rsid w:val="00120BD7"/>
    <w:rsid w:val="00120C0C"/>
    <w:rsid w:val="00120DA7"/>
    <w:rsid w:val="00120E93"/>
    <w:rsid w:val="0012107C"/>
    <w:rsid w:val="0012160D"/>
    <w:rsid w:val="001218DB"/>
    <w:rsid w:val="0012196A"/>
    <w:rsid w:val="00121A7F"/>
    <w:rsid w:val="00121C07"/>
    <w:rsid w:val="00121E36"/>
    <w:rsid w:val="0012213B"/>
    <w:rsid w:val="001221F5"/>
    <w:rsid w:val="00122280"/>
    <w:rsid w:val="00122484"/>
    <w:rsid w:val="001224CA"/>
    <w:rsid w:val="00122552"/>
    <w:rsid w:val="0012268C"/>
    <w:rsid w:val="001228F6"/>
    <w:rsid w:val="0012293D"/>
    <w:rsid w:val="00122ADF"/>
    <w:rsid w:val="00122D67"/>
    <w:rsid w:val="00122FB5"/>
    <w:rsid w:val="00123260"/>
    <w:rsid w:val="0012337B"/>
    <w:rsid w:val="0012375F"/>
    <w:rsid w:val="001237A7"/>
    <w:rsid w:val="001237E2"/>
    <w:rsid w:val="0012395C"/>
    <w:rsid w:val="00123AF4"/>
    <w:rsid w:val="00123BD8"/>
    <w:rsid w:val="00123D82"/>
    <w:rsid w:val="00123DF0"/>
    <w:rsid w:val="001241EC"/>
    <w:rsid w:val="00124403"/>
    <w:rsid w:val="0012454B"/>
    <w:rsid w:val="0012460B"/>
    <w:rsid w:val="001247B0"/>
    <w:rsid w:val="00124876"/>
    <w:rsid w:val="00124880"/>
    <w:rsid w:val="0012490F"/>
    <w:rsid w:val="00124CC8"/>
    <w:rsid w:val="00124E55"/>
    <w:rsid w:val="00124F5E"/>
    <w:rsid w:val="00124F75"/>
    <w:rsid w:val="00124FAA"/>
    <w:rsid w:val="00124FB6"/>
    <w:rsid w:val="001257C6"/>
    <w:rsid w:val="0012599D"/>
    <w:rsid w:val="00125BBB"/>
    <w:rsid w:val="00125C04"/>
    <w:rsid w:val="00125C09"/>
    <w:rsid w:val="00125F00"/>
    <w:rsid w:val="001260C6"/>
    <w:rsid w:val="0012616B"/>
    <w:rsid w:val="00126183"/>
    <w:rsid w:val="001262EE"/>
    <w:rsid w:val="00126380"/>
    <w:rsid w:val="00126483"/>
    <w:rsid w:val="00126511"/>
    <w:rsid w:val="0012654C"/>
    <w:rsid w:val="00126670"/>
    <w:rsid w:val="001266CC"/>
    <w:rsid w:val="001267E1"/>
    <w:rsid w:val="00126A0B"/>
    <w:rsid w:val="00126B1C"/>
    <w:rsid w:val="00126CEB"/>
    <w:rsid w:val="00126DA2"/>
    <w:rsid w:val="00126E94"/>
    <w:rsid w:val="00126FB2"/>
    <w:rsid w:val="001270B9"/>
    <w:rsid w:val="00127224"/>
    <w:rsid w:val="001276DC"/>
    <w:rsid w:val="00127893"/>
    <w:rsid w:val="001279A9"/>
    <w:rsid w:val="00127A68"/>
    <w:rsid w:val="00127B50"/>
    <w:rsid w:val="00127CD7"/>
    <w:rsid w:val="00127CE0"/>
    <w:rsid w:val="00127DA0"/>
    <w:rsid w:val="00127DF1"/>
    <w:rsid w:val="001303AA"/>
    <w:rsid w:val="0013045A"/>
    <w:rsid w:val="0013048D"/>
    <w:rsid w:val="00130702"/>
    <w:rsid w:val="00130780"/>
    <w:rsid w:val="00130808"/>
    <w:rsid w:val="0013087F"/>
    <w:rsid w:val="001309F0"/>
    <w:rsid w:val="00130A1D"/>
    <w:rsid w:val="00130C54"/>
    <w:rsid w:val="00130E58"/>
    <w:rsid w:val="00131516"/>
    <w:rsid w:val="0013154A"/>
    <w:rsid w:val="00131635"/>
    <w:rsid w:val="001316F5"/>
    <w:rsid w:val="0013181E"/>
    <w:rsid w:val="0013197C"/>
    <w:rsid w:val="001319E3"/>
    <w:rsid w:val="00131A20"/>
    <w:rsid w:val="00131A8D"/>
    <w:rsid w:val="00131BE0"/>
    <w:rsid w:val="00131D36"/>
    <w:rsid w:val="00131F8F"/>
    <w:rsid w:val="00131FBE"/>
    <w:rsid w:val="00132098"/>
    <w:rsid w:val="001322DB"/>
    <w:rsid w:val="00132533"/>
    <w:rsid w:val="00132566"/>
    <w:rsid w:val="00132A1E"/>
    <w:rsid w:val="00132B31"/>
    <w:rsid w:val="00132DD1"/>
    <w:rsid w:val="00133121"/>
    <w:rsid w:val="00133219"/>
    <w:rsid w:val="0013322C"/>
    <w:rsid w:val="00133302"/>
    <w:rsid w:val="00133379"/>
    <w:rsid w:val="001337E6"/>
    <w:rsid w:val="00133849"/>
    <w:rsid w:val="00133878"/>
    <w:rsid w:val="001338CB"/>
    <w:rsid w:val="00133C82"/>
    <w:rsid w:val="00133D37"/>
    <w:rsid w:val="00133F00"/>
    <w:rsid w:val="0013415E"/>
    <w:rsid w:val="001342EB"/>
    <w:rsid w:val="00134321"/>
    <w:rsid w:val="001343B2"/>
    <w:rsid w:val="001346FB"/>
    <w:rsid w:val="00134743"/>
    <w:rsid w:val="00134801"/>
    <w:rsid w:val="00134944"/>
    <w:rsid w:val="00134981"/>
    <w:rsid w:val="00134A6E"/>
    <w:rsid w:val="00134BC6"/>
    <w:rsid w:val="00134DAB"/>
    <w:rsid w:val="0013509B"/>
    <w:rsid w:val="001354EE"/>
    <w:rsid w:val="001354F5"/>
    <w:rsid w:val="0013551A"/>
    <w:rsid w:val="00135687"/>
    <w:rsid w:val="001356C1"/>
    <w:rsid w:val="00135780"/>
    <w:rsid w:val="00135882"/>
    <w:rsid w:val="00135963"/>
    <w:rsid w:val="00135CF8"/>
    <w:rsid w:val="00135DAA"/>
    <w:rsid w:val="00135DED"/>
    <w:rsid w:val="00135DF7"/>
    <w:rsid w:val="00136048"/>
    <w:rsid w:val="00136462"/>
    <w:rsid w:val="00136474"/>
    <w:rsid w:val="00136495"/>
    <w:rsid w:val="0013678D"/>
    <w:rsid w:val="001368DF"/>
    <w:rsid w:val="00136B28"/>
    <w:rsid w:val="00136B2D"/>
    <w:rsid w:val="00136D09"/>
    <w:rsid w:val="00136D6E"/>
    <w:rsid w:val="00136E5E"/>
    <w:rsid w:val="00137287"/>
    <w:rsid w:val="001374F7"/>
    <w:rsid w:val="0013753E"/>
    <w:rsid w:val="00137733"/>
    <w:rsid w:val="001378D7"/>
    <w:rsid w:val="0013795A"/>
    <w:rsid w:val="00137B4B"/>
    <w:rsid w:val="00137C2D"/>
    <w:rsid w:val="00137DD2"/>
    <w:rsid w:val="00137DD9"/>
    <w:rsid w:val="00137EF4"/>
    <w:rsid w:val="00137F50"/>
    <w:rsid w:val="0014035D"/>
    <w:rsid w:val="0014082B"/>
    <w:rsid w:val="001409AA"/>
    <w:rsid w:val="00140ACB"/>
    <w:rsid w:val="00140AD6"/>
    <w:rsid w:val="00140C05"/>
    <w:rsid w:val="00140DCC"/>
    <w:rsid w:val="00140EAC"/>
    <w:rsid w:val="00140F3B"/>
    <w:rsid w:val="00141198"/>
    <w:rsid w:val="001416F0"/>
    <w:rsid w:val="0014188B"/>
    <w:rsid w:val="001418A9"/>
    <w:rsid w:val="001418F9"/>
    <w:rsid w:val="00141919"/>
    <w:rsid w:val="0014192A"/>
    <w:rsid w:val="00141983"/>
    <w:rsid w:val="00141993"/>
    <w:rsid w:val="00141AE8"/>
    <w:rsid w:val="00141B0A"/>
    <w:rsid w:val="00141C64"/>
    <w:rsid w:val="00141C71"/>
    <w:rsid w:val="00141E2E"/>
    <w:rsid w:val="00141E38"/>
    <w:rsid w:val="00141F5F"/>
    <w:rsid w:val="0014204D"/>
    <w:rsid w:val="00142087"/>
    <w:rsid w:val="001420F9"/>
    <w:rsid w:val="001421AE"/>
    <w:rsid w:val="00142635"/>
    <w:rsid w:val="00142A9C"/>
    <w:rsid w:val="00142B42"/>
    <w:rsid w:val="00142C2E"/>
    <w:rsid w:val="00142E59"/>
    <w:rsid w:val="00142EAF"/>
    <w:rsid w:val="00142F8F"/>
    <w:rsid w:val="001430B7"/>
    <w:rsid w:val="001430E1"/>
    <w:rsid w:val="0014327F"/>
    <w:rsid w:val="001432A2"/>
    <w:rsid w:val="0014333D"/>
    <w:rsid w:val="001433BC"/>
    <w:rsid w:val="00143457"/>
    <w:rsid w:val="001435BC"/>
    <w:rsid w:val="00143959"/>
    <w:rsid w:val="001439B9"/>
    <w:rsid w:val="00143B35"/>
    <w:rsid w:val="00143BEE"/>
    <w:rsid w:val="00143F41"/>
    <w:rsid w:val="0014411A"/>
    <w:rsid w:val="0014420C"/>
    <w:rsid w:val="001442EB"/>
    <w:rsid w:val="001442F7"/>
    <w:rsid w:val="00144987"/>
    <w:rsid w:val="00144A1A"/>
    <w:rsid w:val="00144AA1"/>
    <w:rsid w:val="00144C07"/>
    <w:rsid w:val="00144DDE"/>
    <w:rsid w:val="00144E57"/>
    <w:rsid w:val="00144E84"/>
    <w:rsid w:val="0014510A"/>
    <w:rsid w:val="001454A6"/>
    <w:rsid w:val="0014555F"/>
    <w:rsid w:val="0014566A"/>
    <w:rsid w:val="001456F6"/>
    <w:rsid w:val="00145727"/>
    <w:rsid w:val="0014586C"/>
    <w:rsid w:val="001458B3"/>
    <w:rsid w:val="001459A5"/>
    <w:rsid w:val="001459D8"/>
    <w:rsid w:val="00145B46"/>
    <w:rsid w:val="00145BEA"/>
    <w:rsid w:val="00145C52"/>
    <w:rsid w:val="00145C73"/>
    <w:rsid w:val="00145D11"/>
    <w:rsid w:val="00145DC1"/>
    <w:rsid w:val="00145E29"/>
    <w:rsid w:val="00145E8F"/>
    <w:rsid w:val="0014672C"/>
    <w:rsid w:val="0014678A"/>
    <w:rsid w:val="00146975"/>
    <w:rsid w:val="00146981"/>
    <w:rsid w:val="00146B23"/>
    <w:rsid w:val="00146C52"/>
    <w:rsid w:val="00146CFB"/>
    <w:rsid w:val="00146DB3"/>
    <w:rsid w:val="00146F87"/>
    <w:rsid w:val="0014709B"/>
    <w:rsid w:val="00147113"/>
    <w:rsid w:val="0014718A"/>
    <w:rsid w:val="00147203"/>
    <w:rsid w:val="00147423"/>
    <w:rsid w:val="00147490"/>
    <w:rsid w:val="00147615"/>
    <w:rsid w:val="0014766A"/>
    <w:rsid w:val="00147681"/>
    <w:rsid w:val="0014771F"/>
    <w:rsid w:val="001478CE"/>
    <w:rsid w:val="0014797B"/>
    <w:rsid w:val="001479D7"/>
    <w:rsid w:val="00147C25"/>
    <w:rsid w:val="00147EB9"/>
    <w:rsid w:val="00147F27"/>
    <w:rsid w:val="001503F1"/>
    <w:rsid w:val="001508E2"/>
    <w:rsid w:val="00150AB6"/>
    <w:rsid w:val="00150AF2"/>
    <w:rsid w:val="00150B07"/>
    <w:rsid w:val="00150B6C"/>
    <w:rsid w:val="00150C17"/>
    <w:rsid w:val="00150DA2"/>
    <w:rsid w:val="00150DE0"/>
    <w:rsid w:val="00150F01"/>
    <w:rsid w:val="001510BB"/>
    <w:rsid w:val="001510ED"/>
    <w:rsid w:val="0015150A"/>
    <w:rsid w:val="0015189A"/>
    <w:rsid w:val="001518D6"/>
    <w:rsid w:val="0015194D"/>
    <w:rsid w:val="0015195D"/>
    <w:rsid w:val="00151A06"/>
    <w:rsid w:val="00151BF6"/>
    <w:rsid w:val="00151DF9"/>
    <w:rsid w:val="001521F2"/>
    <w:rsid w:val="00152394"/>
    <w:rsid w:val="001525C5"/>
    <w:rsid w:val="00152865"/>
    <w:rsid w:val="00152968"/>
    <w:rsid w:val="001529C6"/>
    <w:rsid w:val="00152AFC"/>
    <w:rsid w:val="00152B82"/>
    <w:rsid w:val="00152C37"/>
    <w:rsid w:val="00152C9E"/>
    <w:rsid w:val="00152D2D"/>
    <w:rsid w:val="00152D65"/>
    <w:rsid w:val="00152E2B"/>
    <w:rsid w:val="00152F61"/>
    <w:rsid w:val="00153040"/>
    <w:rsid w:val="0015320E"/>
    <w:rsid w:val="0015330A"/>
    <w:rsid w:val="00153530"/>
    <w:rsid w:val="0015357D"/>
    <w:rsid w:val="00153598"/>
    <w:rsid w:val="00153638"/>
    <w:rsid w:val="001537C9"/>
    <w:rsid w:val="0015388F"/>
    <w:rsid w:val="0015393F"/>
    <w:rsid w:val="00153B98"/>
    <w:rsid w:val="00153CE6"/>
    <w:rsid w:val="00153DB4"/>
    <w:rsid w:val="00153ED5"/>
    <w:rsid w:val="00153F37"/>
    <w:rsid w:val="00153F9F"/>
    <w:rsid w:val="00153FC1"/>
    <w:rsid w:val="0015411E"/>
    <w:rsid w:val="0015421C"/>
    <w:rsid w:val="0015426A"/>
    <w:rsid w:val="0015433C"/>
    <w:rsid w:val="00154354"/>
    <w:rsid w:val="001543BA"/>
    <w:rsid w:val="00154445"/>
    <w:rsid w:val="001544D2"/>
    <w:rsid w:val="0015487E"/>
    <w:rsid w:val="0015489B"/>
    <w:rsid w:val="001549B8"/>
    <w:rsid w:val="00154B59"/>
    <w:rsid w:val="00154C7F"/>
    <w:rsid w:val="00154E20"/>
    <w:rsid w:val="00154FC0"/>
    <w:rsid w:val="001550F9"/>
    <w:rsid w:val="00155177"/>
    <w:rsid w:val="00155768"/>
    <w:rsid w:val="001557B9"/>
    <w:rsid w:val="0015583E"/>
    <w:rsid w:val="00155952"/>
    <w:rsid w:val="00155A63"/>
    <w:rsid w:val="00155A69"/>
    <w:rsid w:val="00155B01"/>
    <w:rsid w:val="00155CC7"/>
    <w:rsid w:val="00155CD3"/>
    <w:rsid w:val="00155DF1"/>
    <w:rsid w:val="00155F01"/>
    <w:rsid w:val="00155F32"/>
    <w:rsid w:val="001560C4"/>
    <w:rsid w:val="001560F3"/>
    <w:rsid w:val="00156149"/>
    <w:rsid w:val="00156373"/>
    <w:rsid w:val="001563E2"/>
    <w:rsid w:val="00156532"/>
    <w:rsid w:val="00156795"/>
    <w:rsid w:val="001569FD"/>
    <w:rsid w:val="00156B34"/>
    <w:rsid w:val="00156DFC"/>
    <w:rsid w:val="001570D0"/>
    <w:rsid w:val="001572C1"/>
    <w:rsid w:val="00157319"/>
    <w:rsid w:val="001574B5"/>
    <w:rsid w:val="001574F2"/>
    <w:rsid w:val="001576AD"/>
    <w:rsid w:val="0015778E"/>
    <w:rsid w:val="00157840"/>
    <w:rsid w:val="00157899"/>
    <w:rsid w:val="001578F6"/>
    <w:rsid w:val="00157B85"/>
    <w:rsid w:val="00157BAB"/>
    <w:rsid w:val="00157CBA"/>
    <w:rsid w:val="00157D89"/>
    <w:rsid w:val="00157FBA"/>
    <w:rsid w:val="001603D9"/>
    <w:rsid w:val="00160457"/>
    <w:rsid w:val="001604B9"/>
    <w:rsid w:val="001605C4"/>
    <w:rsid w:val="0016073B"/>
    <w:rsid w:val="0016080C"/>
    <w:rsid w:val="0016098B"/>
    <w:rsid w:val="001609B6"/>
    <w:rsid w:val="001609C3"/>
    <w:rsid w:val="001609CE"/>
    <w:rsid w:val="00160BEA"/>
    <w:rsid w:val="00160E3F"/>
    <w:rsid w:val="00160EED"/>
    <w:rsid w:val="00161104"/>
    <w:rsid w:val="001612DE"/>
    <w:rsid w:val="00161316"/>
    <w:rsid w:val="00161408"/>
    <w:rsid w:val="00161659"/>
    <w:rsid w:val="001616DC"/>
    <w:rsid w:val="00161739"/>
    <w:rsid w:val="001617CD"/>
    <w:rsid w:val="00161B39"/>
    <w:rsid w:val="00161BC1"/>
    <w:rsid w:val="00161C2E"/>
    <w:rsid w:val="00161C47"/>
    <w:rsid w:val="00161CB2"/>
    <w:rsid w:val="00161CDB"/>
    <w:rsid w:val="00161D25"/>
    <w:rsid w:val="00161D64"/>
    <w:rsid w:val="00161EE8"/>
    <w:rsid w:val="00161F82"/>
    <w:rsid w:val="00162010"/>
    <w:rsid w:val="0016243E"/>
    <w:rsid w:val="0016252D"/>
    <w:rsid w:val="00162673"/>
    <w:rsid w:val="001626A6"/>
    <w:rsid w:val="001626AF"/>
    <w:rsid w:val="001627AA"/>
    <w:rsid w:val="00162990"/>
    <w:rsid w:val="00162A10"/>
    <w:rsid w:val="00162A62"/>
    <w:rsid w:val="00162B09"/>
    <w:rsid w:val="00162B93"/>
    <w:rsid w:val="00162BDF"/>
    <w:rsid w:val="00162BF3"/>
    <w:rsid w:val="00162C16"/>
    <w:rsid w:val="00162CA0"/>
    <w:rsid w:val="00162D0C"/>
    <w:rsid w:val="00162EA2"/>
    <w:rsid w:val="001630B0"/>
    <w:rsid w:val="00163213"/>
    <w:rsid w:val="0016322D"/>
    <w:rsid w:val="00163689"/>
    <w:rsid w:val="00163797"/>
    <w:rsid w:val="001637B0"/>
    <w:rsid w:val="0016382F"/>
    <w:rsid w:val="001639F8"/>
    <w:rsid w:val="00163A38"/>
    <w:rsid w:val="00163A63"/>
    <w:rsid w:val="00163C18"/>
    <w:rsid w:val="0016407F"/>
    <w:rsid w:val="001640B9"/>
    <w:rsid w:val="00164187"/>
    <w:rsid w:val="0016418F"/>
    <w:rsid w:val="001642D1"/>
    <w:rsid w:val="00164394"/>
    <w:rsid w:val="001645CD"/>
    <w:rsid w:val="00164804"/>
    <w:rsid w:val="0016492D"/>
    <w:rsid w:val="00164B0C"/>
    <w:rsid w:val="00164E63"/>
    <w:rsid w:val="00164FC2"/>
    <w:rsid w:val="00164FF3"/>
    <w:rsid w:val="0016530E"/>
    <w:rsid w:val="00165366"/>
    <w:rsid w:val="001653FC"/>
    <w:rsid w:val="0016542D"/>
    <w:rsid w:val="0016545C"/>
    <w:rsid w:val="001654C4"/>
    <w:rsid w:val="00165570"/>
    <w:rsid w:val="001655AF"/>
    <w:rsid w:val="001655E4"/>
    <w:rsid w:val="001658A3"/>
    <w:rsid w:val="001658DA"/>
    <w:rsid w:val="001659C3"/>
    <w:rsid w:val="00165AF9"/>
    <w:rsid w:val="00165DB1"/>
    <w:rsid w:val="00165E32"/>
    <w:rsid w:val="001661D5"/>
    <w:rsid w:val="001661EE"/>
    <w:rsid w:val="0016621B"/>
    <w:rsid w:val="0016649D"/>
    <w:rsid w:val="00166509"/>
    <w:rsid w:val="00166782"/>
    <w:rsid w:val="001667C9"/>
    <w:rsid w:val="001667F6"/>
    <w:rsid w:val="0016681F"/>
    <w:rsid w:val="00166898"/>
    <w:rsid w:val="001668FF"/>
    <w:rsid w:val="0016696F"/>
    <w:rsid w:val="001669C2"/>
    <w:rsid w:val="001669CF"/>
    <w:rsid w:val="00166C45"/>
    <w:rsid w:val="00166E41"/>
    <w:rsid w:val="00166E77"/>
    <w:rsid w:val="00167021"/>
    <w:rsid w:val="0016702E"/>
    <w:rsid w:val="00167085"/>
    <w:rsid w:val="001671BB"/>
    <w:rsid w:val="001674A7"/>
    <w:rsid w:val="00167729"/>
    <w:rsid w:val="001678B4"/>
    <w:rsid w:val="001679E7"/>
    <w:rsid w:val="00167BE4"/>
    <w:rsid w:val="00170231"/>
    <w:rsid w:val="0017040D"/>
    <w:rsid w:val="0017052F"/>
    <w:rsid w:val="001705DA"/>
    <w:rsid w:val="00170684"/>
    <w:rsid w:val="001709FA"/>
    <w:rsid w:val="00170A1C"/>
    <w:rsid w:val="00170EED"/>
    <w:rsid w:val="00170EF6"/>
    <w:rsid w:val="00170F4E"/>
    <w:rsid w:val="0017118D"/>
    <w:rsid w:val="001713FE"/>
    <w:rsid w:val="00171416"/>
    <w:rsid w:val="001714CC"/>
    <w:rsid w:val="00171515"/>
    <w:rsid w:val="001717EA"/>
    <w:rsid w:val="0017184F"/>
    <w:rsid w:val="001718EF"/>
    <w:rsid w:val="00171937"/>
    <w:rsid w:val="00171A17"/>
    <w:rsid w:val="00171A6A"/>
    <w:rsid w:val="00171A7B"/>
    <w:rsid w:val="00171D08"/>
    <w:rsid w:val="00171D26"/>
    <w:rsid w:val="00171DD8"/>
    <w:rsid w:val="00171F06"/>
    <w:rsid w:val="001720D5"/>
    <w:rsid w:val="00172166"/>
    <w:rsid w:val="0017232F"/>
    <w:rsid w:val="00172527"/>
    <w:rsid w:val="00172645"/>
    <w:rsid w:val="00172800"/>
    <w:rsid w:val="00172806"/>
    <w:rsid w:val="001729C8"/>
    <w:rsid w:val="00172ABD"/>
    <w:rsid w:val="00172BEB"/>
    <w:rsid w:val="00172C21"/>
    <w:rsid w:val="001732BD"/>
    <w:rsid w:val="001733E8"/>
    <w:rsid w:val="001734CF"/>
    <w:rsid w:val="0017351E"/>
    <w:rsid w:val="00173809"/>
    <w:rsid w:val="00173E2D"/>
    <w:rsid w:val="00173E34"/>
    <w:rsid w:val="00173E62"/>
    <w:rsid w:val="00173E91"/>
    <w:rsid w:val="00173E92"/>
    <w:rsid w:val="00173F1B"/>
    <w:rsid w:val="00173F4A"/>
    <w:rsid w:val="001740FA"/>
    <w:rsid w:val="001742DE"/>
    <w:rsid w:val="0017444A"/>
    <w:rsid w:val="001746D9"/>
    <w:rsid w:val="0017490D"/>
    <w:rsid w:val="001749C3"/>
    <w:rsid w:val="00174A05"/>
    <w:rsid w:val="00174C94"/>
    <w:rsid w:val="00174D18"/>
    <w:rsid w:val="00174D60"/>
    <w:rsid w:val="00174DD9"/>
    <w:rsid w:val="00174F43"/>
    <w:rsid w:val="00174FC5"/>
    <w:rsid w:val="00175291"/>
    <w:rsid w:val="0017538F"/>
    <w:rsid w:val="001753AA"/>
    <w:rsid w:val="00175416"/>
    <w:rsid w:val="00175512"/>
    <w:rsid w:val="0017555B"/>
    <w:rsid w:val="001756BD"/>
    <w:rsid w:val="001756C3"/>
    <w:rsid w:val="00175727"/>
    <w:rsid w:val="00175737"/>
    <w:rsid w:val="001757AC"/>
    <w:rsid w:val="001759C1"/>
    <w:rsid w:val="00175C31"/>
    <w:rsid w:val="00175D04"/>
    <w:rsid w:val="00175D52"/>
    <w:rsid w:val="00175D91"/>
    <w:rsid w:val="00175DB6"/>
    <w:rsid w:val="00175E8D"/>
    <w:rsid w:val="00175FAF"/>
    <w:rsid w:val="00175FB9"/>
    <w:rsid w:val="0017615A"/>
    <w:rsid w:val="001762A4"/>
    <w:rsid w:val="00176368"/>
    <w:rsid w:val="001763F6"/>
    <w:rsid w:val="001766E0"/>
    <w:rsid w:val="00176714"/>
    <w:rsid w:val="00176742"/>
    <w:rsid w:val="001767F5"/>
    <w:rsid w:val="00176C61"/>
    <w:rsid w:val="00176D5D"/>
    <w:rsid w:val="00176DE6"/>
    <w:rsid w:val="00176FC6"/>
    <w:rsid w:val="00177143"/>
    <w:rsid w:val="001772B4"/>
    <w:rsid w:val="00177309"/>
    <w:rsid w:val="001774DB"/>
    <w:rsid w:val="00177677"/>
    <w:rsid w:val="0017779E"/>
    <w:rsid w:val="001778BA"/>
    <w:rsid w:val="001779F4"/>
    <w:rsid w:val="001779FF"/>
    <w:rsid w:val="00177DEE"/>
    <w:rsid w:val="00177E82"/>
    <w:rsid w:val="00177E9D"/>
    <w:rsid w:val="00177FD9"/>
    <w:rsid w:val="0018009C"/>
    <w:rsid w:val="0018013D"/>
    <w:rsid w:val="00180149"/>
    <w:rsid w:val="001801C5"/>
    <w:rsid w:val="00180310"/>
    <w:rsid w:val="0018034A"/>
    <w:rsid w:val="00180370"/>
    <w:rsid w:val="0018049A"/>
    <w:rsid w:val="001804B2"/>
    <w:rsid w:val="00180547"/>
    <w:rsid w:val="00180607"/>
    <w:rsid w:val="0018068B"/>
    <w:rsid w:val="001807CD"/>
    <w:rsid w:val="001809C0"/>
    <w:rsid w:val="00180A54"/>
    <w:rsid w:val="00180BAE"/>
    <w:rsid w:val="00180C20"/>
    <w:rsid w:val="00180CB0"/>
    <w:rsid w:val="00180E07"/>
    <w:rsid w:val="00180EA5"/>
    <w:rsid w:val="00181031"/>
    <w:rsid w:val="001814D5"/>
    <w:rsid w:val="00181849"/>
    <w:rsid w:val="00181936"/>
    <w:rsid w:val="00181AA9"/>
    <w:rsid w:val="00181B69"/>
    <w:rsid w:val="00181D1E"/>
    <w:rsid w:val="00181D35"/>
    <w:rsid w:val="00181DF7"/>
    <w:rsid w:val="0018202E"/>
    <w:rsid w:val="00182145"/>
    <w:rsid w:val="0018214E"/>
    <w:rsid w:val="0018241F"/>
    <w:rsid w:val="0018253B"/>
    <w:rsid w:val="00182620"/>
    <w:rsid w:val="0018292D"/>
    <w:rsid w:val="00182950"/>
    <w:rsid w:val="00182A71"/>
    <w:rsid w:val="00182D22"/>
    <w:rsid w:val="001830FF"/>
    <w:rsid w:val="00183295"/>
    <w:rsid w:val="001832C8"/>
    <w:rsid w:val="0018333F"/>
    <w:rsid w:val="00183779"/>
    <w:rsid w:val="00183967"/>
    <w:rsid w:val="00183AD1"/>
    <w:rsid w:val="00183C59"/>
    <w:rsid w:val="00183E2F"/>
    <w:rsid w:val="00183E67"/>
    <w:rsid w:val="00183ED3"/>
    <w:rsid w:val="00183F1A"/>
    <w:rsid w:val="0018414D"/>
    <w:rsid w:val="00184377"/>
    <w:rsid w:val="001843C9"/>
    <w:rsid w:val="001843F0"/>
    <w:rsid w:val="00184408"/>
    <w:rsid w:val="0018455F"/>
    <w:rsid w:val="001845EA"/>
    <w:rsid w:val="00184788"/>
    <w:rsid w:val="00184AA1"/>
    <w:rsid w:val="00184B81"/>
    <w:rsid w:val="00184C0E"/>
    <w:rsid w:val="00184CE0"/>
    <w:rsid w:val="001851F5"/>
    <w:rsid w:val="001852DB"/>
    <w:rsid w:val="0018530B"/>
    <w:rsid w:val="00185320"/>
    <w:rsid w:val="00185322"/>
    <w:rsid w:val="001855A0"/>
    <w:rsid w:val="001858B1"/>
    <w:rsid w:val="00185A0E"/>
    <w:rsid w:val="00185A79"/>
    <w:rsid w:val="00185AAD"/>
    <w:rsid w:val="00185AE5"/>
    <w:rsid w:val="00185E7C"/>
    <w:rsid w:val="00185E84"/>
    <w:rsid w:val="00185EE1"/>
    <w:rsid w:val="00185F9A"/>
    <w:rsid w:val="001860A6"/>
    <w:rsid w:val="001862B8"/>
    <w:rsid w:val="0018642A"/>
    <w:rsid w:val="001865A1"/>
    <w:rsid w:val="00186922"/>
    <w:rsid w:val="00186A08"/>
    <w:rsid w:val="00186A94"/>
    <w:rsid w:val="00186B90"/>
    <w:rsid w:val="00186DB0"/>
    <w:rsid w:val="00186E75"/>
    <w:rsid w:val="00186F93"/>
    <w:rsid w:val="00187019"/>
    <w:rsid w:val="001870AD"/>
    <w:rsid w:val="00187116"/>
    <w:rsid w:val="0018728C"/>
    <w:rsid w:val="001873D1"/>
    <w:rsid w:val="001873FF"/>
    <w:rsid w:val="00187420"/>
    <w:rsid w:val="001875B5"/>
    <w:rsid w:val="0018767F"/>
    <w:rsid w:val="00187732"/>
    <w:rsid w:val="001877CD"/>
    <w:rsid w:val="00187CBF"/>
    <w:rsid w:val="00187D7B"/>
    <w:rsid w:val="00187E1F"/>
    <w:rsid w:val="00187F7F"/>
    <w:rsid w:val="00190262"/>
    <w:rsid w:val="001902A2"/>
    <w:rsid w:val="0019034C"/>
    <w:rsid w:val="001903BE"/>
    <w:rsid w:val="00190402"/>
    <w:rsid w:val="0019062D"/>
    <w:rsid w:val="00190841"/>
    <w:rsid w:val="00190A07"/>
    <w:rsid w:val="00190A69"/>
    <w:rsid w:val="00190B17"/>
    <w:rsid w:val="00190B60"/>
    <w:rsid w:val="00190CF6"/>
    <w:rsid w:val="00190EE4"/>
    <w:rsid w:val="00191086"/>
    <w:rsid w:val="001912E2"/>
    <w:rsid w:val="00191344"/>
    <w:rsid w:val="00191640"/>
    <w:rsid w:val="0019168B"/>
    <w:rsid w:val="001919DB"/>
    <w:rsid w:val="00191BBB"/>
    <w:rsid w:val="00192013"/>
    <w:rsid w:val="00192053"/>
    <w:rsid w:val="0019211D"/>
    <w:rsid w:val="00192191"/>
    <w:rsid w:val="001924F4"/>
    <w:rsid w:val="00192553"/>
    <w:rsid w:val="0019262A"/>
    <w:rsid w:val="001926CF"/>
    <w:rsid w:val="001926D1"/>
    <w:rsid w:val="00192C7B"/>
    <w:rsid w:val="00192D75"/>
    <w:rsid w:val="00192E2C"/>
    <w:rsid w:val="00193290"/>
    <w:rsid w:val="0019378F"/>
    <w:rsid w:val="001937AD"/>
    <w:rsid w:val="0019393D"/>
    <w:rsid w:val="00193CA1"/>
    <w:rsid w:val="00193E3D"/>
    <w:rsid w:val="00193EF7"/>
    <w:rsid w:val="00193F18"/>
    <w:rsid w:val="00194030"/>
    <w:rsid w:val="0019414D"/>
    <w:rsid w:val="0019422C"/>
    <w:rsid w:val="0019426E"/>
    <w:rsid w:val="001942C6"/>
    <w:rsid w:val="00194395"/>
    <w:rsid w:val="001944CB"/>
    <w:rsid w:val="0019452D"/>
    <w:rsid w:val="0019453C"/>
    <w:rsid w:val="00194612"/>
    <w:rsid w:val="00194A4A"/>
    <w:rsid w:val="00194A7A"/>
    <w:rsid w:val="00194C76"/>
    <w:rsid w:val="00194D27"/>
    <w:rsid w:val="00194D2D"/>
    <w:rsid w:val="00194F87"/>
    <w:rsid w:val="0019520A"/>
    <w:rsid w:val="001954E2"/>
    <w:rsid w:val="00195510"/>
    <w:rsid w:val="00195559"/>
    <w:rsid w:val="00195881"/>
    <w:rsid w:val="00195958"/>
    <w:rsid w:val="00196038"/>
    <w:rsid w:val="0019609C"/>
    <w:rsid w:val="001962FA"/>
    <w:rsid w:val="0019633B"/>
    <w:rsid w:val="00196356"/>
    <w:rsid w:val="001964B4"/>
    <w:rsid w:val="00196586"/>
    <w:rsid w:val="001965CD"/>
    <w:rsid w:val="00196609"/>
    <w:rsid w:val="00196684"/>
    <w:rsid w:val="001967A3"/>
    <w:rsid w:val="00196875"/>
    <w:rsid w:val="00196AFF"/>
    <w:rsid w:val="00196BCD"/>
    <w:rsid w:val="00196D64"/>
    <w:rsid w:val="00196EC3"/>
    <w:rsid w:val="00196F09"/>
    <w:rsid w:val="00196F65"/>
    <w:rsid w:val="00197284"/>
    <w:rsid w:val="00197343"/>
    <w:rsid w:val="00197392"/>
    <w:rsid w:val="001974EF"/>
    <w:rsid w:val="00197583"/>
    <w:rsid w:val="0019763E"/>
    <w:rsid w:val="00197985"/>
    <w:rsid w:val="00197BA9"/>
    <w:rsid w:val="00197D48"/>
    <w:rsid w:val="00197E01"/>
    <w:rsid w:val="00197E1F"/>
    <w:rsid w:val="00197FBA"/>
    <w:rsid w:val="001A005E"/>
    <w:rsid w:val="001A0301"/>
    <w:rsid w:val="001A09AB"/>
    <w:rsid w:val="001A0A87"/>
    <w:rsid w:val="001A0C04"/>
    <w:rsid w:val="001A0C27"/>
    <w:rsid w:val="001A0C47"/>
    <w:rsid w:val="001A0E9F"/>
    <w:rsid w:val="001A13F7"/>
    <w:rsid w:val="001A165A"/>
    <w:rsid w:val="001A16BA"/>
    <w:rsid w:val="001A194A"/>
    <w:rsid w:val="001A1960"/>
    <w:rsid w:val="001A1A9E"/>
    <w:rsid w:val="001A1AB7"/>
    <w:rsid w:val="001A1CCF"/>
    <w:rsid w:val="001A1E0C"/>
    <w:rsid w:val="001A1E2C"/>
    <w:rsid w:val="001A1E92"/>
    <w:rsid w:val="001A22BF"/>
    <w:rsid w:val="001A242A"/>
    <w:rsid w:val="001A2442"/>
    <w:rsid w:val="001A2539"/>
    <w:rsid w:val="001A254D"/>
    <w:rsid w:val="001A26A0"/>
    <w:rsid w:val="001A2704"/>
    <w:rsid w:val="001A284C"/>
    <w:rsid w:val="001A2AD6"/>
    <w:rsid w:val="001A2C34"/>
    <w:rsid w:val="001A2CAB"/>
    <w:rsid w:val="001A2CE3"/>
    <w:rsid w:val="001A2D4C"/>
    <w:rsid w:val="001A30FD"/>
    <w:rsid w:val="001A31F3"/>
    <w:rsid w:val="001A3254"/>
    <w:rsid w:val="001A331E"/>
    <w:rsid w:val="001A336C"/>
    <w:rsid w:val="001A34C8"/>
    <w:rsid w:val="001A37C4"/>
    <w:rsid w:val="001A38BE"/>
    <w:rsid w:val="001A391F"/>
    <w:rsid w:val="001A39EC"/>
    <w:rsid w:val="001A39FE"/>
    <w:rsid w:val="001A3BE5"/>
    <w:rsid w:val="001A3C18"/>
    <w:rsid w:val="001A3C28"/>
    <w:rsid w:val="001A3E15"/>
    <w:rsid w:val="001A3E39"/>
    <w:rsid w:val="001A4598"/>
    <w:rsid w:val="001A470A"/>
    <w:rsid w:val="001A4753"/>
    <w:rsid w:val="001A47CA"/>
    <w:rsid w:val="001A482C"/>
    <w:rsid w:val="001A491A"/>
    <w:rsid w:val="001A4B6D"/>
    <w:rsid w:val="001A4D3D"/>
    <w:rsid w:val="001A4E4F"/>
    <w:rsid w:val="001A4FEA"/>
    <w:rsid w:val="001A5109"/>
    <w:rsid w:val="001A515A"/>
    <w:rsid w:val="001A5283"/>
    <w:rsid w:val="001A52BB"/>
    <w:rsid w:val="001A5371"/>
    <w:rsid w:val="001A53FD"/>
    <w:rsid w:val="001A5564"/>
    <w:rsid w:val="001A5580"/>
    <w:rsid w:val="001A55D1"/>
    <w:rsid w:val="001A5793"/>
    <w:rsid w:val="001A57C7"/>
    <w:rsid w:val="001A5BE4"/>
    <w:rsid w:val="001A5D23"/>
    <w:rsid w:val="001A5EF0"/>
    <w:rsid w:val="001A5F23"/>
    <w:rsid w:val="001A60DB"/>
    <w:rsid w:val="001A64F4"/>
    <w:rsid w:val="001A6522"/>
    <w:rsid w:val="001A65C3"/>
    <w:rsid w:val="001A6614"/>
    <w:rsid w:val="001A6726"/>
    <w:rsid w:val="001A6739"/>
    <w:rsid w:val="001A68BC"/>
    <w:rsid w:val="001A6D93"/>
    <w:rsid w:val="001A70B8"/>
    <w:rsid w:val="001A71B0"/>
    <w:rsid w:val="001A71F9"/>
    <w:rsid w:val="001A7250"/>
    <w:rsid w:val="001A73B3"/>
    <w:rsid w:val="001A73C4"/>
    <w:rsid w:val="001A7418"/>
    <w:rsid w:val="001A7430"/>
    <w:rsid w:val="001A7541"/>
    <w:rsid w:val="001A772C"/>
    <w:rsid w:val="001A7BE7"/>
    <w:rsid w:val="001A7E3A"/>
    <w:rsid w:val="001B0084"/>
    <w:rsid w:val="001B02DD"/>
    <w:rsid w:val="001B038A"/>
    <w:rsid w:val="001B039C"/>
    <w:rsid w:val="001B0829"/>
    <w:rsid w:val="001B0988"/>
    <w:rsid w:val="001B0BE6"/>
    <w:rsid w:val="001B0C69"/>
    <w:rsid w:val="001B0E0D"/>
    <w:rsid w:val="001B0FDA"/>
    <w:rsid w:val="001B124D"/>
    <w:rsid w:val="001B142A"/>
    <w:rsid w:val="001B147A"/>
    <w:rsid w:val="001B1500"/>
    <w:rsid w:val="001B1569"/>
    <w:rsid w:val="001B1A3F"/>
    <w:rsid w:val="001B1A98"/>
    <w:rsid w:val="001B1CCC"/>
    <w:rsid w:val="001B20DC"/>
    <w:rsid w:val="001B2700"/>
    <w:rsid w:val="001B288F"/>
    <w:rsid w:val="001B28AD"/>
    <w:rsid w:val="001B2BC7"/>
    <w:rsid w:val="001B2BD8"/>
    <w:rsid w:val="001B2DD3"/>
    <w:rsid w:val="001B2E02"/>
    <w:rsid w:val="001B2EB6"/>
    <w:rsid w:val="001B30F2"/>
    <w:rsid w:val="001B323A"/>
    <w:rsid w:val="001B3434"/>
    <w:rsid w:val="001B3436"/>
    <w:rsid w:val="001B3444"/>
    <w:rsid w:val="001B34E8"/>
    <w:rsid w:val="001B360E"/>
    <w:rsid w:val="001B366E"/>
    <w:rsid w:val="001B3764"/>
    <w:rsid w:val="001B37AB"/>
    <w:rsid w:val="001B389F"/>
    <w:rsid w:val="001B3936"/>
    <w:rsid w:val="001B3A24"/>
    <w:rsid w:val="001B3A49"/>
    <w:rsid w:val="001B3B9A"/>
    <w:rsid w:val="001B3C48"/>
    <w:rsid w:val="001B3CF6"/>
    <w:rsid w:val="001B40FE"/>
    <w:rsid w:val="001B4284"/>
    <w:rsid w:val="001B430B"/>
    <w:rsid w:val="001B45C7"/>
    <w:rsid w:val="001B4921"/>
    <w:rsid w:val="001B4A1A"/>
    <w:rsid w:val="001B4A6A"/>
    <w:rsid w:val="001B4B97"/>
    <w:rsid w:val="001B4BF4"/>
    <w:rsid w:val="001B4D29"/>
    <w:rsid w:val="001B4EA9"/>
    <w:rsid w:val="001B4FA9"/>
    <w:rsid w:val="001B5196"/>
    <w:rsid w:val="001B5281"/>
    <w:rsid w:val="001B568F"/>
    <w:rsid w:val="001B5789"/>
    <w:rsid w:val="001B5892"/>
    <w:rsid w:val="001B59BC"/>
    <w:rsid w:val="001B5B7B"/>
    <w:rsid w:val="001B5B8B"/>
    <w:rsid w:val="001B5E61"/>
    <w:rsid w:val="001B5EE6"/>
    <w:rsid w:val="001B5FB1"/>
    <w:rsid w:val="001B6082"/>
    <w:rsid w:val="001B6138"/>
    <w:rsid w:val="001B6363"/>
    <w:rsid w:val="001B640F"/>
    <w:rsid w:val="001B6535"/>
    <w:rsid w:val="001B6599"/>
    <w:rsid w:val="001B6616"/>
    <w:rsid w:val="001B665F"/>
    <w:rsid w:val="001B66F1"/>
    <w:rsid w:val="001B675D"/>
    <w:rsid w:val="001B679C"/>
    <w:rsid w:val="001B67EA"/>
    <w:rsid w:val="001B67FB"/>
    <w:rsid w:val="001B6816"/>
    <w:rsid w:val="001B68D9"/>
    <w:rsid w:val="001B6946"/>
    <w:rsid w:val="001B6BF2"/>
    <w:rsid w:val="001B6D42"/>
    <w:rsid w:val="001B6E2D"/>
    <w:rsid w:val="001B6F46"/>
    <w:rsid w:val="001B7036"/>
    <w:rsid w:val="001B7186"/>
    <w:rsid w:val="001B72D7"/>
    <w:rsid w:val="001B72E7"/>
    <w:rsid w:val="001B74E6"/>
    <w:rsid w:val="001B7581"/>
    <w:rsid w:val="001B75E4"/>
    <w:rsid w:val="001B76BF"/>
    <w:rsid w:val="001B76CA"/>
    <w:rsid w:val="001B7760"/>
    <w:rsid w:val="001B792B"/>
    <w:rsid w:val="001B792C"/>
    <w:rsid w:val="001B7B7F"/>
    <w:rsid w:val="001B7B88"/>
    <w:rsid w:val="001B7B99"/>
    <w:rsid w:val="001B7D54"/>
    <w:rsid w:val="001B7E85"/>
    <w:rsid w:val="001C0131"/>
    <w:rsid w:val="001C03BA"/>
    <w:rsid w:val="001C056C"/>
    <w:rsid w:val="001C0980"/>
    <w:rsid w:val="001C0987"/>
    <w:rsid w:val="001C0A50"/>
    <w:rsid w:val="001C0B2D"/>
    <w:rsid w:val="001C0BA2"/>
    <w:rsid w:val="001C0DB5"/>
    <w:rsid w:val="001C0F43"/>
    <w:rsid w:val="001C0F65"/>
    <w:rsid w:val="001C0F94"/>
    <w:rsid w:val="001C1042"/>
    <w:rsid w:val="001C122D"/>
    <w:rsid w:val="001C1230"/>
    <w:rsid w:val="001C1362"/>
    <w:rsid w:val="001C13BF"/>
    <w:rsid w:val="001C1683"/>
    <w:rsid w:val="001C1C3E"/>
    <w:rsid w:val="001C1D7E"/>
    <w:rsid w:val="001C22D1"/>
    <w:rsid w:val="001C23DA"/>
    <w:rsid w:val="001C23ED"/>
    <w:rsid w:val="001C27D1"/>
    <w:rsid w:val="001C2A33"/>
    <w:rsid w:val="001C2A50"/>
    <w:rsid w:val="001C2BE9"/>
    <w:rsid w:val="001C2E1D"/>
    <w:rsid w:val="001C2EE8"/>
    <w:rsid w:val="001C2FF4"/>
    <w:rsid w:val="001C3345"/>
    <w:rsid w:val="001C359D"/>
    <w:rsid w:val="001C3872"/>
    <w:rsid w:val="001C399B"/>
    <w:rsid w:val="001C3B48"/>
    <w:rsid w:val="001C3B7B"/>
    <w:rsid w:val="001C3CF9"/>
    <w:rsid w:val="001C3DC7"/>
    <w:rsid w:val="001C3E52"/>
    <w:rsid w:val="001C41C0"/>
    <w:rsid w:val="001C4241"/>
    <w:rsid w:val="001C42AB"/>
    <w:rsid w:val="001C42F9"/>
    <w:rsid w:val="001C435C"/>
    <w:rsid w:val="001C4374"/>
    <w:rsid w:val="001C43C8"/>
    <w:rsid w:val="001C45A6"/>
    <w:rsid w:val="001C483B"/>
    <w:rsid w:val="001C4880"/>
    <w:rsid w:val="001C4A52"/>
    <w:rsid w:val="001C4AB9"/>
    <w:rsid w:val="001C4B81"/>
    <w:rsid w:val="001C4B92"/>
    <w:rsid w:val="001C4C10"/>
    <w:rsid w:val="001C4E31"/>
    <w:rsid w:val="001C4F5D"/>
    <w:rsid w:val="001C4F80"/>
    <w:rsid w:val="001C507D"/>
    <w:rsid w:val="001C5135"/>
    <w:rsid w:val="001C5221"/>
    <w:rsid w:val="001C53BB"/>
    <w:rsid w:val="001C55DD"/>
    <w:rsid w:val="001C56EA"/>
    <w:rsid w:val="001C57CD"/>
    <w:rsid w:val="001C58AF"/>
    <w:rsid w:val="001C59DA"/>
    <w:rsid w:val="001C5A5E"/>
    <w:rsid w:val="001C5A67"/>
    <w:rsid w:val="001C5C50"/>
    <w:rsid w:val="001C5E9D"/>
    <w:rsid w:val="001C6035"/>
    <w:rsid w:val="001C607D"/>
    <w:rsid w:val="001C62FA"/>
    <w:rsid w:val="001C640E"/>
    <w:rsid w:val="001C64F8"/>
    <w:rsid w:val="001C6732"/>
    <w:rsid w:val="001C6895"/>
    <w:rsid w:val="001C6961"/>
    <w:rsid w:val="001C6AA0"/>
    <w:rsid w:val="001C6F9F"/>
    <w:rsid w:val="001C6FCB"/>
    <w:rsid w:val="001C7035"/>
    <w:rsid w:val="001C7100"/>
    <w:rsid w:val="001C729B"/>
    <w:rsid w:val="001C7335"/>
    <w:rsid w:val="001C7539"/>
    <w:rsid w:val="001C7765"/>
    <w:rsid w:val="001C7A35"/>
    <w:rsid w:val="001C7D92"/>
    <w:rsid w:val="001C7DCE"/>
    <w:rsid w:val="001C7E10"/>
    <w:rsid w:val="001C7EAE"/>
    <w:rsid w:val="001D00C3"/>
    <w:rsid w:val="001D0102"/>
    <w:rsid w:val="001D0133"/>
    <w:rsid w:val="001D01DC"/>
    <w:rsid w:val="001D0216"/>
    <w:rsid w:val="001D071C"/>
    <w:rsid w:val="001D087D"/>
    <w:rsid w:val="001D08C0"/>
    <w:rsid w:val="001D0B24"/>
    <w:rsid w:val="001D0C89"/>
    <w:rsid w:val="001D11EA"/>
    <w:rsid w:val="001D12B7"/>
    <w:rsid w:val="001D1647"/>
    <w:rsid w:val="001D1683"/>
    <w:rsid w:val="001D18FD"/>
    <w:rsid w:val="001D1A0B"/>
    <w:rsid w:val="001D1A38"/>
    <w:rsid w:val="001D1B4B"/>
    <w:rsid w:val="001D1D11"/>
    <w:rsid w:val="001D1D62"/>
    <w:rsid w:val="001D20CC"/>
    <w:rsid w:val="001D20F1"/>
    <w:rsid w:val="001D217C"/>
    <w:rsid w:val="001D240B"/>
    <w:rsid w:val="001D27FC"/>
    <w:rsid w:val="001D2872"/>
    <w:rsid w:val="001D2995"/>
    <w:rsid w:val="001D29F1"/>
    <w:rsid w:val="001D2A9D"/>
    <w:rsid w:val="001D2B90"/>
    <w:rsid w:val="001D2CB2"/>
    <w:rsid w:val="001D2D69"/>
    <w:rsid w:val="001D2F6B"/>
    <w:rsid w:val="001D31B2"/>
    <w:rsid w:val="001D320D"/>
    <w:rsid w:val="001D3265"/>
    <w:rsid w:val="001D3268"/>
    <w:rsid w:val="001D32EA"/>
    <w:rsid w:val="001D3579"/>
    <w:rsid w:val="001D373B"/>
    <w:rsid w:val="001D3793"/>
    <w:rsid w:val="001D37D2"/>
    <w:rsid w:val="001D38E9"/>
    <w:rsid w:val="001D38F7"/>
    <w:rsid w:val="001D3AF0"/>
    <w:rsid w:val="001D3AF2"/>
    <w:rsid w:val="001D3B46"/>
    <w:rsid w:val="001D3B82"/>
    <w:rsid w:val="001D3CBA"/>
    <w:rsid w:val="001D4019"/>
    <w:rsid w:val="001D41B9"/>
    <w:rsid w:val="001D43D5"/>
    <w:rsid w:val="001D463C"/>
    <w:rsid w:val="001D4677"/>
    <w:rsid w:val="001D49E8"/>
    <w:rsid w:val="001D4A51"/>
    <w:rsid w:val="001D4C39"/>
    <w:rsid w:val="001D4E16"/>
    <w:rsid w:val="001D4E64"/>
    <w:rsid w:val="001D4F53"/>
    <w:rsid w:val="001D50CF"/>
    <w:rsid w:val="001D51DF"/>
    <w:rsid w:val="001D52D7"/>
    <w:rsid w:val="001D53C2"/>
    <w:rsid w:val="001D5447"/>
    <w:rsid w:val="001D54C1"/>
    <w:rsid w:val="001D54E4"/>
    <w:rsid w:val="001D55BF"/>
    <w:rsid w:val="001D56D3"/>
    <w:rsid w:val="001D5878"/>
    <w:rsid w:val="001D58CC"/>
    <w:rsid w:val="001D58D2"/>
    <w:rsid w:val="001D5A87"/>
    <w:rsid w:val="001D5B8B"/>
    <w:rsid w:val="001D5CB8"/>
    <w:rsid w:val="001D5E65"/>
    <w:rsid w:val="001D6291"/>
    <w:rsid w:val="001D63F4"/>
    <w:rsid w:val="001D6524"/>
    <w:rsid w:val="001D653B"/>
    <w:rsid w:val="001D68DB"/>
    <w:rsid w:val="001D6938"/>
    <w:rsid w:val="001D6A1E"/>
    <w:rsid w:val="001D6CBA"/>
    <w:rsid w:val="001D6E0D"/>
    <w:rsid w:val="001D6E7A"/>
    <w:rsid w:val="001D6E7E"/>
    <w:rsid w:val="001D6ECD"/>
    <w:rsid w:val="001D6F47"/>
    <w:rsid w:val="001D7107"/>
    <w:rsid w:val="001D71D7"/>
    <w:rsid w:val="001D73B1"/>
    <w:rsid w:val="001D765A"/>
    <w:rsid w:val="001D7704"/>
    <w:rsid w:val="001D77F3"/>
    <w:rsid w:val="001D7A25"/>
    <w:rsid w:val="001D7AC0"/>
    <w:rsid w:val="001D7AD1"/>
    <w:rsid w:val="001D7B62"/>
    <w:rsid w:val="001D7F23"/>
    <w:rsid w:val="001D7F72"/>
    <w:rsid w:val="001E0159"/>
    <w:rsid w:val="001E020F"/>
    <w:rsid w:val="001E04A0"/>
    <w:rsid w:val="001E06B9"/>
    <w:rsid w:val="001E06BA"/>
    <w:rsid w:val="001E082F"/>
    <w:rsid w:val="001E097F"/>
    <w:rsid w:val="001E0A34"/>
    <w:rsid w:val="001E1048"/>
    <w:rsid w:val="001E16AD"/>
    <w:rsid w:val="001E1938"/>
    <w:rsid w:val="001E1CA1"/>
    <w:rsid w:val="001E1CA7"/>
    <w:rsid w:val="001E1E00"/>
    <w:rsid w:val="001E1FF6"/>
    <w:rsid w:val="001E2031"/>
    <w:rsid w:val="001E2172"/>
    <w:rsid w:val="001E248B"/>
    <w:rsid w:val="001E29EE"/>
    <w:rsid w:val="001E2A54"/>
    <w:rsid w:val="001E2B00"/>
    <w:rsid w:val="001E2CA6"/>
    <w:rsid w:val="001E2E07"/>
    <w:rsid w:val="001E2E11"/>
    <w:rsid w:val="001E310B"/>
    <w:rsid w:val="001E3119"/>
    <w:rsid w:val="001E3142"/>
    <w:rsid w:val="001E3376"/>
    <w:rsid w:val="001E3418"/>
    <w:rsid w:val="001E3422"/>
    <w:rsid w:val="001E3538"/>
    <w:rsid w:val="001E3568"/>
    <w:rsid w:val="001E35A4"/>
    <w:rsid w:val="001E36AB"/>
    <w:rsid w:val="001E38E5"/>
    <w:rsid w:val="001E3B1E"/>
    <w:rsid w:val="001E3C98"/>
    <w:rsid w:val="001E3CF3"/>
    <w:rsid w:val="001E3D7C"/>
    <w:rsid w:val="001E3DDB"/>
    <w:rsid w:val="001E3EFD"/>
    <w:rsid w:val="001E42DF"/>
    <w:rsid w:val="001E4396"/>
    <w:rsid w:val="001E462C"/>
    <w:rsid w:val="001E46F0"/>
    <w:rsid w:val="001E4968"/>
    <w:rsid w:val="001E4A09"/>
    <w:rsid w:val="001E4B81"/>
    <w:rsid w:val="001E4C0D"/>
    <w:rsid w:val="001E4C2F"/>
    <w:rsid w:val="001E4D3D"/>
    <w:rsid w:val="001E4DAC"/>
    <w:rsid w:val="001E4EA1"/>
    <w:rsid w:val="001E4F44"/>
    <w:rsid w:val="001E5431"/>
    <w:rsid w:val="001E549F"/>
    <w:rsid w:val="001E5673"/>
    <w:rsid w:val="001E5AF9"/>
    <w:rsid w:val="001E5C60"/>
    <w:rsid w:val="001E5CC0"/>
    <w:rsid w:val="001E5F55"/>
    <w:rsid w:val="001E6002"/>
    <w:rsid w:val="001E60CD"/>
    <w:rsid w:val="001E6173"/>
    <w:rsid w:val="001E61C4"/>
    <w:rsid w:val="001E6248"/>
    <w:rsid w:val="001E6253"/>
    <w:rsid w:val="001E63C7"/>
    <w:rsid w:val="001E6513"/>
    <w:rsid w:val="001E6516"/>
    <w:rsid w:val="001E65AB"/>
    <w:rsid w:val="001E65C9"/>
    <w:rsid w:val="001E67BA"/>
    <w:rsid w:val="001E6898"/>
    <w:rsid w:val="001E6CDD"/>
    <w:rsid w:val="001E6DEB"/>
    <w:rsid w:val="001E6E06"/>
    <w:rsid w:val="001E7157"/>
    <w:rsid w:val="001E736A"/>
    <w:rsid w:val="001E73D4"/>
    <w:rsid w:val="001E75DB"/>
    <w:rsid w:val="001E763A"/>
    <w:rsid w:val="001E763F"/>
    <w:rsid w:val="001E777D"/>
    <w:rsid w:val="001E786B"/>
    <w:rsid w:val="001E78EF"/>
    <w:rsid w:val="001E7943"/>
    <w:rsid w:val="001E7974"/>
    <w:rsid w:val="001E7AAD"/>
    <w:rsid w:val="001E7C49"/>
    <w:rsid w:val="001E7DD1"/>
    <w:rsid w:val="001E7F0F"/>
    <w:rsid w:val="001E7F96"/>
    <w:rsid w:val="001F0002"/>
    <w:rsid w:val="001F01E7"/>
    <w:rsid w:val="001F06A3"/>
    <w:rsid w:val="001F06DF"/>
    <w:rsid w:val="001F0756"/>
    <w:rsid w:val="001F0A04"/>
    <w:rsid w:val="001F0A15"/>
    <w:rsid w:val="001F0A34"/>
    <w:rsid w:val="001F0AC3"/>
    <w:rsid w:val="001F0AE0"/>
    <w:rsid w:val="001F0B7E"/>
    <w:rsid w:val="001F0C35"/>
    <w:rsid w:val="001F0F1F"/>
    <w:rsid w:val="001F1036"/>
    <w:rsid w:val="001F1179"/>
    <w:rsid w:val="001F119F"/>
    <w:rsid w:val="001F144C"/>
    <w:rsid w:val="001F15A5"/>
    <w:rsid w:val="001F1648"/>
    <w:rsid w:val="001F168E"/>
    <w:rsid w:val="001F18B3"/>
    <w:rsid w:val="001F1927"/>
    <w:rsid w:val="001F1A20"/>
    <w:rsid w:val="001F1CE5"/>
    <w:rsid w:val="001F1EEE"/>
    <w:rsid w:val="001F1F25"/>
    <w:rsid w:val="001F1F66"/>
    <w:rsid w:val="001F1FD2"/>
    <w:rsid w:val="001F215E"/>
    <w:rsid w:val="001F22A9"/>
    <w:rsid w:val="001F230F"/>
    <w:rsid w:val="001F2317"/>
    <w:rsid w:val="001F243F"/>
    <w:rsid w:val="001F25B0"/>
    <w:rsid w:val="001F2601"/>
    <w:rsid w:val="001F26DE"/>
    <w:rsid w:val="001F282E"/>
    <w:rsid w:val="001F29BE"/>
    <w:rsid w:val="001F29DD"/>
    <w:rsid w:val="001F2AEB"/>
    <w:rsid w:val="001F2F3D"/>
    <w:rsid w:val="001F2FE2"/>
    <w:rsid w:val="001F305D"/>
    <w:rsid w:val="001F3288"/>
    <w:rsid w:val="001F3751"/>
    <w:rsid w:val="001F39D8"/>
    <w:rsid w:val="001F3A3E"/>
    <w:rsid w:val="001F3AA2"/>
    <w:rsid w:val="001F3B7C"/>
    <w:rsid w:val="001F3BCB"/>
    <w:rsid w:val="001F3D6B"/>
    <w:rsid w:val="001F3DAA"/>
    <w:rsid w:val="001F3E03"/>
    <w:rsid w:val="001F3E9E"/>
    <w:rsid w:val="001F41AB"/>
    <w:rsid w:val="001F41B8"/>
    <w:rsid w:val="001F42CA"/>
    <w:rsid w:val="001F4528"/>
    <w:rsid w:val="001F45DC"/>
    <w:rsid w:val="001F4630"/>
    <w:rsid w:val="001F47EB"/>
    <w:rsid w:val="001F480D"/>
    <w:rsid w:val="001F48DB"/>
    <w:rsid w:val="001F4926"/>
    <w:rsid w:val="001F495E"/>
    <w:rsid w:val="001F498E"/>
    <w:rsid w:val="001F4C2A"/>
    <w:rsid w:val="001F4C42"/>
    <w:rsid w:val="001F4D3B"/>
    <w:rsid w:val="001F4DFA"/>
    <w:rsid w:val="001F4EA1"/>
    <w:rsid w:val="001F4F77"/>
    <w:rsid w:val="001F4F96"/>
    <w:rsid w:val="001F5000"/>
    <w:rsid w:val="001F5211"/>
    <w:rsid w:val="001F546B"/>
    <w:rsid w:val="001F551C"/>
    <w:rsid w:val="001F5556"/>
    <w:rsid w:val="001F59CA"/>
    <w:rsid w:val="001F59ED"/>
    <w:rsid w:val="001F5B4F"/>
    <w:rsid w:val="001F5B59"/>
    <w:rsid w:val="001F5CF4"/>
    <w:rsid w:val="001F5D33"/>
    <w:rsid w:val="001F5DED"/>
    <w:rsid w:val="001F602C"/>
    <w:rsid w:val="001F606C"/>
    <w:rsid w:val="001F61B8"/>
    <w:rsid w:val="001F6229"/>
    <w:rsid w:val="001F6437"/>
    <w:rsid w:val="001F6501"/>
    <w:rsid w:val="001F65E2"/>
    <w:rsid w:val="001F65EB"/>
    <w:rsid w:val="001F6AF7"/>
    <w:rsid w:val="001F6BFF"/>
    <w:rsid w:val="001F6C9A"/>
    <w:rsid w:val="001F6E7C"/>
    <w:rsid w:val="001F6EC5"/>
    <w:rsid w:val="001F6F7C"/>
    <w:rsid w:val="001F70A0"/>
    <w:rsid w:val="001F7103"/>
    <w:rsid w:val="001F716F"/>
    <w:rsid w:val="001F7269"/>
    <w:rsid w:val="001F7495"/>
    <w:rsid w:val="001F75AE"/>
    <w:rsid w:val="001F7726"/>
    <w:rsid w:val="001F77AD"/>
    <w:rsid w:val="001F77C9"/>
    <w:rsid w:val="001F77D2"/>
    <w:rsid w:val="001F7898"/>
    <w:rsid w:val="001F7929"/>
    <w:rsid w:val="001F795A"/>
    <w:rsid w:val="001F79A7"/>
    <w:rsid w:val="001F79AF"/>
    <w:rsid w:val="001F7A4C"/>
    <w:rsid w:val="001F7AB1"/>
    <w:rsid w:val="001F7BCA"/>
    <w:rsid w:val="001F7C87"/>
    <w:rsid w:val="001F7CDE"/>
    <w:rsid w:val="001F7D89"/>
    <w:rsid w:val="001F7F4A"/>
    <w:rsid w:val="002003B1"/>
    <w:rsid w:val="0020057E"/>
    <w:rsid w:val="00200723"/>
    <w:rsid w:val="002007FC"/>
    <w:rsid w:val="00200E7D"/>
    <w:rsid w:val="00200F66"/>
    <w:rsid w:val="00201095"/>
    <w:rsid w:val="00201247"/>
    <w:rsid w:val="00201262"/>
    <w:rsid w:val="0020142D"/>
    <w:rsid w:val="00201A12"/>
    <w:rsid w:val="00201A57"/>
    <w:rsid w:val="00201ACD"/>
    <w:rsid w:val="00201B62"/>
    <w:rsid w:val="00201EAF"/>
    <w:rsid w:val="00201ED1"/>
    <w:rsid w:val="00201F84"/>
    <w:rsid w:val="00201F85"/>
    <w:rsid w:val="0020214F"/>
    <w:rsid w:val="002021C0"/>
    <w:rsid w:val="002022B1"/>
    <w:rsid w:val="00202520"/>
    <w:rsid w:val="002025F5"/>
    <w:rsid w:val="00202718"/>
    <w:rsid w:val="0020273B"/>
    <w:rsid w:val="00202AFC"/>
    <w:rsid w:val="00202B20"/>
    <w:rsid w:val="00202BB0"/>
    <w:rsid w:val="00202F8D"/>
    <w:rsid w:val="002032A6"/>
    <w:rsid w:val="002033B7"/>
    <w:rsid w:val="0020354C"/>
    <w:rsid w:val="00203727"/>
    <w:rsid w:val="00203A41"/>
    <w:rsid w:val="00203A82"/>
    <w:rsid w:val="00203BC7"/>
    <w:rsid w:val="00203C0A"/>
    <w:rsid w:val="00203C0E"/>
    <w:rsid w:val="00203C10"/>
    <w:rsid w:val="00203C4C"/>
    <w:rsid w:val="00203E21"/>
    <w:rsid w:val="00203F43"/>
    <w:rsid w:val="00203F6A"/>
    <w:rsid w:val="002040C7"/>
    <w:rsid w:val="002043A6"/>
    <w:rsid w:val="00204436"/>
    <w:rsid w:val="002044A5"/>
    <w:rsid w:val="002046FD"/>
    <w:rsid w:val="0020479D"/>
    <w:rsid w:val="00204B9E"/>
    <w:rsid w:val="00204BF7"/>
    <w:rsid w:val="00204C17"/>
    <w:rsid w:val="00204D7C"/>
    <w:rsid w:val="00204EE8"/>
    <w:rsid w:val="0020504A"/>
    <w:rsid w:val="00205386"/>
    <w:rsid w:val="00205462"/>
    <w:rsid w:val="002057D8"/>
    <w:rsid w:val="00205BE7"/>
    <w:rsid w:val="00205F4A"/>
    <w:rsid w:val="00206139"/>
    <w:rsid w:val="002061B3"/>
    <w:rsid w:val="002061DB"/>
    <w:rsid w:val="002065DB"/>
    <w:rsid w:val="0020673B"/>
    <w:rsid w:val="002067C9"/>
    <w:rsid w:val="0020699B"/>
    <w:rsid w:val="002069CF"/>
    <w:rsid w:val="00206CA9"/>
    <w:rsid w:val="00206CAD"/>
    <w:rsid w:val="00206F5A"/>
    <w:rsid w:val="002070BF"/>
    <w:rsid w:val="00207107"/>
    <w:rsid w:val="00207530"/>
    <w:rsid w:val="002077ED"/>
    <w:rsid w:val="002078EC"/>
    <w:rsid w:val="00207ABD"/>
    <w:rsid w:val="00207DBC"/>
    <w:rsid w:val="00207E3D"/>
    <w:rsid w:val="00207E91"/>
    <w:rsid w:val="00207EE1"/>
    <w:rsid w:val="00207F21"/>
    <w:rsid w:val="00210128"/>
    <w:rsid w:val="0021022F"/>
    <w:rsid w:val="0021043C"/>
    <w:rsid w:val="0021047C"/>
    <w:rsid w:val="002104A3"/>
    <w:rsid w:val="002105F4"/>
    <w:rsid w:val="0021071C"/>
    <w:rsid w:val="00210819"/>
    <w:rsid w:val="00210B7B"/>
    <w:rsid w:val="00210CCA"/>
    <w:rsid w:val="00210FE2"/>
    <w:rsid w:val="002110CC"/>
    <w:rsid w:val="00211177"/>
    <w:rsid w:val="0021120E"/>
    <w:rsid w:val="0021140C"/>
    <w:rsid w:val="0021164B"/>
    <w:rsid w:val="00211810"/>
    <w:rsid w:val="002119DB"/>
    <w:rsid w:val="00211B89"/>
    <w:rsid w:val="00211CE8"/>
    <w:rsid w:val="00211D20"/>
    <w:rsid w:val="00211D41"/>
    <w:rsid w:val="00211FE9"/>
    <w:rsid w:val="0021213B"/>
    <w:rsid w:val="00212289"/>
    <w:rsid w:val="0021231D"/>
    <w:rsid w:val="002126AB"/>
    <w:rsid w:val="00212838"/>
    <w:rsid w:val="00212C2E"/>
    <w:rsid w:val="00212C35"/>
    <w:rsid w:val="00212E6E"/>
    <w:rsid w:val="00212F1E"/>
    <w:rsid w:val="00212F28"/>
    <w:rsid w:val="0021300E"/>
    <w:rsid w:val="002132A1"/>
    <w:rsid w:val="002132A5"/>
    <w:rsid w:val="002132D6"/>
    <w:rsid w:val="0021348C"/>
    <w:rsid w:val="002135C6"/>
    <w:rsid w:val="002136AF"/>
    <w:rsid w:val="002137D9"/>
    <w:rsid w:val="00213876"/>
    <w:rsid w:val="00213960"/>
    <w:rsid w:val="00213991"/>
    <w:rsid w:val="002139CC"/>
    <w:rsid w:val="00213AFE"/>
    <w:rsid w:val="00213B7B"/>
    <w:rsid w:val="00213C10"/>
    <w:rsid w:val="00213D7C"/>
    <w:rsid w:val="00213E0B"/>
    <w:rsid w:val="00213ED9"/>
    <w:rsid w:val="002141B0"/>
    <w:rsid w:val="002141B6"/>
    <w:rsid w:val="002147B1"/>
    <w:rsid w:val="002147D4"/>
    <w:rsid w:val="00214DEE"/>
    <w:rsid w:val="00214E35"/>
    <w:rsid w:val="00214F14"/>
    <w:rsid w:val="00214F92"/>
    <w:rsid w:val="00215303"/>
    <w:rsid w:val="00215415"/>
    <w:rsid w:val="00215424"/>
    <w:rsid w:val="00215469"/>
    <w:rsid w:val="002154F5"/>
    <w:rsid w:val="002156BB"/>
    <w:rsid w:val="002156C5"/>
    <w:rsid w:val="002157FB"/>
    <w:rsid w:val="00215B35"/>
    <w:rsid w:val="00215BBE"/>
    <w:rsid w:val="00215C74"/>
    <w:rsid w:val="00215CDA"/>
    <w:rsid w:val="00215FA3"/>
    <w:rsid w:val="00216059"/>
    <w:rsid w:val="00216320"/>
    <w:rsid w:val="0021658A"/>
    <w:rsid w:val="00216A6D"/>
    <w:rsid w:val="00216B88"/>
    <w:rsid w:val="00216C13"/>
    <w:rsid w:val="00216D5E"/>
    <w:rsid w:val="00216DDF"/>
    <w:rsid w:val="00217090"/>
    <w:rsid w:val="00217120"/>
    <w:rsid w:val="002171ED"/>
    <w:rsid w:val="002174B8"/>
    <w:rsid w:val="0021762F"/>
    <w:rsid w:val="002177A6"/>
    <w:rsid w:val="00217803"/>
    <w:rsid w:val="0021781F"/>
    <w:rsid w:val="00217AA1"/>
    <w:rsid w:val="00217AD5"/>
    <w:rsid w:val="00217C1E"/>
    <w:rsid w:val="00217C74"/>
    <w:rsid w:val="00217E20"/>
    <w:rsid w:val="0022009B"/>
    <w:rsid w:val="002200D5"/>
    <w:rsid w:val="002203AF"/>
    <w:rsid w:val="002204D5"/>
    <w:rsid w:val="0022081D"/>
    <w:rsid w:val="00220888"/>
    <w:rsid w:val="00220AB3"/>
    <w:rsid w:val="00220C99"/>
    <w:rsid w:val="00220CFA"/>
    <w:rsid w:val="00220D4E"/>
    <w:rsid w:val="00220F07"/>
    <w:rsid w:val="00221070"/>
    <w:rsid w:val="002210B7"/>
    <w:rsid w:val="002212B3"/>
    <w:rsid w:val="00221364"/>
    <w:rsid w:val="002214CA"/>
    <w:rsid w:val="00221915"/>
    <w:rsid w:val="00221918"/>
    <w:rsid w:val="00221C16"/>
    <w:rsid w:val="00221F9A"/>
    <w:rsid w:val="00221FBC"/>
    <w:rsid w:val="002220F3"/>
    <w:rsid w:val="002221DA"/>
    <w:rsid w:val="00222224"/>
    <w:rsid w:val="0022232B"/>
    <w:rsid w:val="002223AD"/>
    <w:rsid w:val="00222469"/>
    <w:rsid w:val="00222475"/>
    <w:rsid w:val="00222661"/>
    <w:rsid w:val="0022297B"/>
    <w:rsid w:val="002229D4"/>
    <w:rsid w:val="00222A4E"/>
    <w:rsid w:val="00222AED"/>
    <w:rsid w:val="00222B0F"/>
    <w:rsid w:val="00222B13"/>
    <w:rsid w:val="00222B51"/>
    <w:rsid w:val="00222D0A"/>
    <w:rsid w:val="00222D65"/>
    <w:rsid w:val="00222DCF"/>
    <w:rsid w:val="00223242"/>
    <w:rsid w:val="00223466"/>
    <w:rsid w:val="0022355A"/>
    <w:rsid w:val="002235AF"/>
    <w:rsid w:val="0022367B"/>
    <w:rsid w:val="002236BA"/>
    <w:rsid w:val="002236D7"/>
    <w:rsid w:val="00223794"/>
    <w:rsid w:val="002237D1"/>
    <w:rsid w:val="0022380D"/>
    <w:rsid w:val="002238CC"/>
    <w:rsid w:val="00223908"/>
    <w:rsid w:val="0022399E"/>
    <w:rsid w:val="00223A15"/>
    <w:rsid w:val="00223B3C"/>
    <w:rsid w:val="00223CA0"/>
    <w:rsid w:val="00223EF1"/>
    <w:rsid w:val="00223F55"/>
    <w:rsid w:val="00224132"/>
    <w:rsid w:val="00224234"/>
    <w:rsid w:val="00224238"/>
    <w:rsid w:val="00224272"/>
    <w:rsid w:val="0022429E"/>
    <w:rsid w:val="00224374"/>
    <w:rsid w:val="002243DC"/>
    <w:rsid w:val="0022454B"/>
    <w:rsid w:val="00224653"/>
    <w:rsid w:val="00224830"/>
    <w:rsid w:val="0022488F"/>
    <w:rsid w:val="002248A5"/>
    <w:rsid w:val="002249E0"/>
    <w:rsid w:val="00224ED3"/>
    <w:rsid w:val="00224FD3"/>
    <w:rsid w:val="0022500F"/>
    <w:rsid w:val="00225068"/>
    <w:rsid w:val="00225112"/>
    <w:rsid w:val="00225217"/>
    <w:rsid w:val="0022523E"/>
    <w:rsid w:val="002252AB"/>
    <w:rsid w:val="0022534C"/>
    <w:rsid w:val="00225425"/>
    <w:rsid w:val="002255EB"/>
    <w:rsid w:val="00225603"/>
    <w:rsid w:val="0022575B"/>
    <w:rsid w:val="00225ABE"/>
    <w:rsid w:val="00225B53"/>
    <w:rsid w:val="00225D5C"/>
    <w:rsid w:val="00225DEC"/>
    <w:rsid w:val="00225E6D"/>
    <w:rsid w:val="00225E9B"/>
    <w:rsid w:val="002260C7"/>
    <w:rsid w:val="002260DD"/>
    <w:rsid w:val="0022610E"/>
    <w:rsid w:val="00226309"/>
    <w:rsid w:val="00226517"/>
    <w:rsid w:val="002267FA"/>
    <w:rsid w:val="002268B4"/>
    <w:rsid w:val="00226944"/>
    <w:rsid w:val="00226954"/>
    <w:rsid w:val="00226B85"/>
    <w:rsid w:val="00226BD0"/>
    <w:rsid w:val="00226C02"/>
    <w:rsid w:val="00226D22"/>
    <w:rsid w:val="00226E01"/>
    <w:rsid w:val="0022713F"/>
    <w:rsid w:val="00227189"/>
    <w:rsid w:val="002274FE"/>
    <w:rsid w:val="00227643"/>
    <w:rsid w:val="0022769A"/>
    <w:rsid w:val="00227706"/>
    <w:rsid w:val="00227829"/>
    <w:rsid w:val="002278B0"/>
    <w:rsid w:val="00227BB3"/>
    <w:rsid w:val="00227C5B"/>
    <w:rsid w:val="00227F7E"/>
    <w:rsid w:val="00227FA8"/>
    <w:rsid w:val="0023037D"/>
    <w:rsid w:val="002304B1"/>
    <w:rsid w:val="00230549"/>
    <w:rsid w:val="002307BE"/>
    <w:rsid w:val="00230BAD"/>
    <w:rsid w:val="00230D10"/>
    <w:rsid w:val="00230D3B"/>
    <w:rsid w:val="00230F28"/>
    <w:rsid w:val="00231208"/>
    <w:rsid w:val="002312DF"/>
    <w:rsid w:val="002313FC"/>
    <w:rsid w:val="002315D4"/>
    <w:rsid w:val="0023160D"/>
    <w:rsid w:val="0023166D"/>
    <w:rsid w:val="002316AD"/>
    <w:rsid w:val="00231AF3"/>
    <w:rsid w:val="00231C33"/>
    <w:rsid w:val="002320BC"/>
    <w:rsid w:val="002320BE"/>
    <w:rsid w:val="002325A1"/>
    <w:rsid w:val="002325C6"/>
    <w:rsid w:val="0023273C"/>
    <w:rsid w:val="00232747"/>
    <w:rsid w:val="00232778"/>
    <w:rsid w:val="0023298B"/>
    <w:rsid w:val="00232A68"/>
    <w:rsid w:val="00232C6E"/>
    <w:rsid w:val="00232EA4"/>
    <w:rsid w:val="00232F41"/>
    <w:rsid w:val="00232FDA"/>
    <w:rsid w:val="002330CE"/>
    <w:rsid w:val="002336B9"/>
    <w:rsid w:val="0023377F"/>
    <w:rsid w:val="0023378B"/>
    <w:rsid w:val="00233810"/>
    <w:rsid w:val="00233913"/>
    <w:rsid w:val="00233A8A"/>
    <w:rsid w:val="00233BF8"/>
    <w:rsid w:val="00233C9A"/>
    <w:rsid w:val="00233D0B"/>
    <w:rsid w:val="00233D44"/>
    <w:rsid w:val="00233E27"/>
    <w:rsid w:val="00233EA5"/>
    <w:rsid w:val="0023410D"/>
    <w:rsid w:val="00234143"/>
    <w:rsid w:val="002341D8"/>
    <w:rsid w:val="00234241"/>
    <w:rsid w:val="00234242"/>
    <w:rsid w:val="002342F0"/>
    <w:rsid w:val="00234335"/>
    <w:rsid w:val="0023442F"/>
    <w:rsid w:val="00234580"/>
    <w:rsid w:val="00234598"/>
    <w:rsid w:val="00234832"/>
    <w:rsid w:val="00234A0A"/>
    <w:rsid w:val="00234C63"/>
    <w:rsid w:val="00234F22"/>
    <w:rsid w:val="00234FE4"/>
    <w:rsid w:val="00235082"/>
    <w:rsid w:val="00235084"/>
    <w:rsid w:val="00235199"/>
    <w:rsid w:val="002355DE"/>
    <w:rsid w:val="002355F7"/>
    <w:rsid w:val="002356FC"/>
    <w:rsid w:val="0023579F"/>
    <w:rsid w:val="00235899"/>
    <w:rsid w:val="00235A79"/>
    <w:rsid w:val="00235A88"/>
    <w:rsid w:val="00235D30"/>
    <w:rsid w:val="00235E53"/>
    <w:rsid w:val="00235FED"/>
    <w:rsid w:val="00235FFC"/>
    <w:rsid w:val="002364F4"/>
    <w:rsid w:val="002365D0"/>
    <w:rsid w:val="0023660E"/>
    <w:rsid w:val="00236710"/>
    <w:rsid w:val="002369FC"/>
    <w:rsid w:val="00236B02"/>
    <w:rsid w:val="00236C38"/>
    <w:rsid w:val="00236EAD"/>
    <w:rsid w:val="00236F0F"/>
    <w:rsid w:val="0023714E"/>
    <w:rsid w:val="00237157"/>
    <w:rsid w:val="00237172"/>
    <w:rsid w:val="0023741B"/>
    <w:rsid w:val="002374B3"/>
    <w:rsid w:val="002374CD"/>
    <w:rsid w:val="002375A4"/>
    <w:rsid w:val="00237710"/>
    <w:rsid w:val="00237BDE"/>
    <w:rsid w:val="00237DC7"/>
    <w:rsid w:val="00237DEE"/>
    <w:rsid w:val="00237E3A"/>
    <w:rsid w:val="00237FF6"/>
    <w:rsid w:val="0024058A"/>
    <w:rsid w:val="0024078D"/>
    <w:rsid w:val="002407A5"/>
    <w:rsid w:val="00240A01"/>
    <w:rsid w:val="00240AB8"/>
    <w:rsid w:val="00240B0F"/>
    <w:rsid w:val="00240D4C"/>
    <w:rsid w:val="00240E93"/>
    <w:rsid w:val="00240EF6"/>
    <w:rsid w:val="00241098"/>
    <w:rsid w:val="00241107"/>
    <w:rsid w:val="0024120D"/>
    <w:rsid w:val="00241374"/>
    <w:rsid w:val="00241382"/>
    <w:rsid w:val="00241431"/>
    <w:rsid w:val="0024167B"/>
    <w:rsid w:val="002416D3"/>
    <w:rsid w:val="0024181D"/>
    <w:rsid w:val="00241835"/>
    <w:rsid w:val="002419BF"/>
    <w:rsid w:val="00241B76"/>
    <w:rsid w:val="00241D40"/>
    <w:rsid w:val="00241E1A"/>
    <w:rsid w:val="00241E2F"/>
    <w:rsid w:val="00241E70"/>
    <w:rsid w:val="00241EE2"/>
    <w:rsid w:val="002427CF"/>
    <w:rsid w:val="002429A7"/>
    <w:rsid w:val="00242A2B"/>
    <w:rsid w:val="00242BD7"/>
    <w:rsid w:val="002432B4"/>
    <w:rsid w:val="002432F7"/>
    <w:rsid w:val="00243528"/>
    <w:rsid w:val="002436B8"/>
    <w:rsid w:val="00243734"/>
    <w:rsid w:val="002437AB"/>
    <w:rsid w:val="00243ACE"/>
    <w:rsid w:val="00243B89"/>
    <w:rsid w:val="00243D95"/>
    <w:rsid w:val="002443AA"/>
    <w:rsid w:val="002444D5"/>
    <w:rsid w:val="00244635"/>
    <w:rsid w:val="00244732"/>
    <w:rsid w:val="00244A32"/>
    <w:rsid w:val="00244D19"/>
    <w:rsid w:val="00244D91"/>
    <w:rsid w:val="00244DCD"/>
    <w:rsid w:val="0024527E"/>
    <w:rsid w:val="002452D8"/>
    <w:rsid w:val="00245359"/>
    <w:rsid w:val="0024576A"/>
    <w:rsid w:val="00245CD8"/>
    <w:rsid w:val="00245D66"/>
    <w:rsid w:val="00245F5D"/>
    <w:rsid w:val="00245F8E"/>
    <w:rsid w:val="002460A8"/>
    <w:rsid w:val="0024638B"/>
    <w:rsid w:val="00246453"/>
    <w:rsid w:val="002469EC"/>
    <w:rsid w:val="00246A5C"/>
    <w:rsid w:val="00246A9D"/>
    <w:rsid w:val="00246B50"/>
    <w:rsid w:val="00246BAA"/>
    <w:rsid w:val="00246C10"/>
    <w:rsid w:val="00246DA0"/>
    <w:rsid w:val="00246EC6"/>
    <w:rsid w:val="00246F01"/>
    <w:rsid w:val="0024726D"/>
    <w:rsid w:val="002472B0"/>
    <w:rsid w:val="00247468"/>
    <w:rsid w:val="002474D7"/>
    <w:rsid w:val="002474DE"/>
    <w:rsid w:val="0024758A"/>
    <w:rsid w:val="00247943"/>
    <w:rsid w:val="00247974"/>
    <w:rsid w:val="00247B7A"/>
    <w:rsid w:val="00247BC6"/>
    <w:rsid w:val="00247D2D"/>
    <w:rsid w:val="00247DD4"/>
    <w:rsid w:val="00247DDB"/>
    <w:rsid w:val="00247FF3"/>
    <w:rsid w:val="00250299"/>
    <w:rsid w:val="002503D6"/>
    <w:rsid w:val="00250640"/>
    <w:rsid w:val="0025092A"/>
    <w:rsid w:val="00250A6E"/>
    <w:rsid w:val="00250ABE"/>
    <w:rsid w:val="00250B2F"/>
    <w:rsid w:val="00250CF1"/>
    <w:rsid w:val="00250DC1"/>
    <w:rsid w:val="00250E57"/>
    <w:rsid w:val="00250EFB"/>
    <w:rsid w:val="00250F1D"/>
    <w:rsid w:val="00251063"/>
    <w:rsid w:val="002511C2"/>
    <w:rsid w:val="00251317"/>
    <w:rsid w:val="00251411"/>
    <w:rsid w:val="002515DB"/>
    <w:rsid w:val="002516FF"/>
    <w:rsid w:val="0025170B"/>
    <w:rsid w:val="00251760"/>
    <w:rsid w:val="0025184F"/>
    <w:rsid w:val="002519FD"/>
    <w:rsid w:val="00251AE6"/>
    <w:rsid w:val="00251C7F"/>
    <w:rsid w:val="00251D05"/>
    <w:rsid w:val="00251FD2"/>
    <w:rsid w:val="00252053"/>
    <w:rsid w:val="002520D7"/>
    <w:rsid w:val="002520F3"/>
    <w:rsid w:val="00252255"/>
    <w:rsid w:val="00252296"/>
    <w:rsid w:val="0025245A"/>
    <w:rsid w:val="002524ED"/>
    <w:rsid w:val="00252534"/>
    <w:rsid w:val="00252642"/>
    <w:rsid w:val="00252735"/>
    <w:rsid w:val="002528B5"/>
    <w:rsid w:val="002528E5"/>
    <w:rsid w:val="0025295A"/>
    <w:rsid w:val="00252969"/>
    <w:rsid w:val="0025299F"/>
    <w:rsid w:val="00252A2F"/>
    <w:rsid w:val="00252B6A"/>
    <w:rsid w:val="00252CFC"/>
    <w:rsid w:val="00252D65"/>
    <w:rsid w:val="00252D76"/>
    <w:rsid w:val="00252DA6"/>
    <w:rsid w:val="002530CA"/>
    <w:rsid w:val="00253228"/>
    <w:rsid w:val="002532A8"/>
    <w:rsid w:val="00253377"/>
    <w:rsid w:val="00253540"/>
    <w:rsid w:val="0025382C"/>
    <w:rsid w:val="002538BD"/>
    <w:rsid w:val="0025398F"/>
    <w:rsid w:val="002539C2"/>
    <w:rsid w:val="002539DB"/>
    <w:rsid w:val="002539EF"/>
    <w:rsid w:val="002539FC"/>
    <w:rsid w:val="00253C8B"/>
    <w:rsid w:val="00253D6D"/>
    <w:rsid w:val="00253DF6"/>
    <w:rsid w:val="002540F0"/>
    <w:rsid w:val="00254146"/>
    <w:rsid w:val="00254188"/>
    <w:rsid w:val="002542C5"/>
    <w:rsid w:val="00254429"/>
    <w:rsid w:val="0025445F"/>
    <w:rsid w:val="002548AE"/>
    <w:rsid w:val="002548CE"/>
    <w:rsid w:val="00254A47"/>
    <w:rsid w:val="00254A73"/>
    <w:rsid w:val="00254AA6"/>
    <w:rsid w:val="00254BC0"/>
    <w:rsid w:val="00254EBC"/>
    <w:rsid w:val="00254F1F"/>
    <w:rsid w:val="00255058"/>
    <w:rsid w:val="0025519D"/>
    <w:rsid w:val="002551E7"/>
    <w:rsid w:val="002553C2"/>
    <w:rsid w:val="002553DF"/>
    <w:rsid w:val="00255482"/>
    <w:rsid w:val="00255664"/>
    <w:rsid w:val="0025573B"/>
    <w:rsid w:val="002557E7"/>
    <w:rsid w:val="00255945"/>
    <w:rsid w:val="00255B02"/>
    <w:rsid w:val="00255C0B"/>
    <w:rsid w:val="00255F29"/>
    <w:rsid w:val="0025603A"/>
    <w:rsid w:val="00256106"/>
    <w:rsid w:val="0025630C"/>
    <w:rsid w:val="00256340"/>
    <w:rsid w:val="00256416"/>
    <w:rsid w:val="0025643E"/>
    <w:rsid w:val="0025649B"/>
    <w:rsid w:val="002565B4"/>
    <w:rsid w:val="0025664F"/>
    <w:rsid w:val="00256890"/>
    <w:rsid w:val="0025698A"/>
    <w:rsid w:val="002569F9"/>
    <w:rsid w:val="00256AA3"/>
    <w:rsid w:val="00256F5B"/>
    <w:rsid w:val="00256FA5"/>
    <w:rsid w:val="00257187"/>
    <w:rsid w:val="0025722A"/>
    <w:rsid w:val="00257261"/>
    <w:rsid w:val="00257266"/>
    <w:rsid w:val="002573C7"/>
    <w:rsid w:val="002574C5"/>
    <w:rsid w:val="0025775B"/>
    <w:rsid w:val="00257888"/>
    <w:rsid w:val="002578CA"/>
    <w:rsid w:val="0025790D"/>
    <w:rsid w:val="00257A62"/>
    <w:rsid w:val="00257B4F"/>
    <w:rsid w:val="00257C68"/>
    <w:rsid w:val="00257D12"/>
    <w:rsid w:val="00257D17"/>
    <w:rsid w:val="00257FE2"/>
    <w:rsid w:val="002600DD"/>
    <w:rsid w:val="00260168"/>
    <w:rsid w:val="00260328"/>
    <w:rsid w:val="00260352"/>
    <w:rsid w:val="00260460"/>
    <w:rsid w:val="002605AF"/>
    <w:rsid w:val="002607C5"/>
    <w:rsid w:val="00260908"/>
    <w:rsid w:val="0026092D"/>
    <w:rsid w:val="00260C17"/>
    <w:rsid w:val="00260DAB"/>
    <w:rsid w:val="00260FCC"/>
    <w:rsid w:val="002612ED"/>
    <w:rsid w:val="002616C3"/>
    <w:rsid w:val="0026170D"/>
    <w:rsid w:val="00261B43"/>
    <w:rsid w:val="00261D21"/>
    <w:rsid w:val="00261E67"/>
    <w:rsid w:val="00261E90"/>
    <w:rsid w:val="0026209A"/>
    <w:rsid w:val="002620E5"/>
    <w:rsid w:val="00262108"/>
    <w:rsid w:val="00262311"/>
    <w:rsid w:val="00262321"/>
    <w:rsid w:val="0026239F"/>
    <w:rsid w:val="00262543"/>
    <w:rsid w:val="0026263D"/>
    <w:rsid w:val="0026287C"/>
    <w:rsid w:val="00262A57"/>
    <w:rsid w:val="00262B95"/>
    <w:rsid w:val="00262C1D"/>
    <w:rsid w:val="00262D44"/>
    <w:rsid w:val="00262DB6"/>
    <w:rsid w:val="00262ECB"/>
    <w:rsid w:val="00263009"/>
    <w:rsid w:val="0026303D"/>
    <w:rsid w:val="00263102"/>
    <w:rsid w:val="00263386"/>
    <w:rsid w:val="0026346B"/>
    <w:rsid w:val="002634C4"/>
    <w:rsid w:val="00263859"/>
    <w:rsid w:val="00263A22"/>
    <w:rsid w:val="00263A6A"/>
    <w:rsid w:val="00263C53"/>
    <w:rsid w:val="00263DEB"/>
    <w:rsid w:val="00263F42"/>
    <w:rsid w:val="00263F8D"/>
    <w:rsid w:val="0026422C"/>
    <w:rsid w:val="0026424A"/>
    <w:rsid w:val="002645DE"/>
    <w:rsid w:val="002645FB"/>
    <w:rsid w:val="00264615"/>
    <w:rsid w:val="0026472B"/>
    <w:rsid w:val="00264757"/>
    <w:rsid w:val="00264928"/>
    <w:rsid w:val="00264CB7"/>
    <w:rsid w:val="00264CD7"/>
    <w:rsid w:val="00264D6F"/>
    <w:rsid w:val="00264DAB"/>
    <w:rsid w:val="00264DB5"/>
    <w:rsid w:val="00264E2A"/>
    <w:rsid w:val="00264EB0"/>
    <w:rsid w:val="00264ED5"/>
    <w:rsid w:val="00264F1F"/>
    <w:rsid w:val="002651F8"/>
    <w:rsid w:val="002653B6"/>
    <w:rsid w:val="002653D0"/>
    <w:rsid w:val="00265496"/>
    <w:rsid w:val="0026566C"/>
    <w:rsid w:val="002656FE"/>
    <w:rsid w:val="0026589C"/>
    <w:rsid w:val="002658EB"/>
    <w:rsid w:val="00265A31"/>
    <w:rsid w:val="00265A71"/>
    <w:rsid w:val="00265C52"/>
    <w:rsid w:val="00265D19"/>
    <w:rsid w:val="00265D40"/>
    <w:rsid w:val="00265D58"/>
    <w:rsid w:val="00265DD4"/>
    <w:rsid w:val="00265E70"/>
    <w:rsid w:val="00265EE3"/>
    <w:rsid w:val="00266134"/>
    <w:rsid w:val="00266411"/>
    <w:rsid w:val="0026645F"/>
    <w:rsid w:val="00266599"/>
    <w:rsid w:val="002665B3"/>
    <w:rsid w:val="00266624"/>
    <w:rsid w:val="0026681F"/>
    <w:rsid w:val="0026698B"/>
    <w:rsid w:val="00266D8F"/>
    <w:rsid w:val="00266DAE"/>
    <w:rsid w:val="00266FBC"/>
    <w:rsid w:val="00267102"/>
    <w:rsid w:val="0026739F"/>
    <w:rsid w:val="0026749C"/>
    <w:rsid w:val="00267700"/>
    <w:rsid w:val="00267770"/>
    <w:rsid w:val="002678F8"/>
    <w:rsid w:val="00267C56"/>
    <w:rsid w:val="00267C8E"/>
    <w:rsid w:val="00267CC3"/>
    <w:rsid w:val="00267CCA"/>
    <w:rsid w:val="00267CF6"/>
    <w:rsid w:val="00267D13"/>
    <w:rsid w:val="00267FBA"/>
    <w:rsid w:val="00267FE6"/>
    <w:rsid w:val="00267FFC"/>
    <w:rsid w:val="00270095"/>
    <w:rsid w:val="002700BB"/>
    <w:rsid w:val="002700DA"/>
    <w:rsid w:val="002703C8"/>
    <w:rsid w:val="002703E7"/>
    <w:rsid w:val="00270673"/>
    <w:rsid w:val="00270837"/>
    <w:rsid w:val="00270D03"/>
    <w:rsid w:val="00270D60"/>
    <w:rsid w:val="00270DCD"/>
    <w:rsid w:val="00270E4F"/>
    <w:rsid w:val="00270ECD"/>
    <w:rsid w:val="0027109A"/>
    <w:rsid w:val="002710C9"/>
    <w:rsid w:val="002711CF"/>
    <w:rsid w:val="002713CC"/>
    <w:rsid w:val="00271460"/>
    <w:rsid w:val="002714F4"/>
    <w:rsid w:val="00271636"/>
    <w:rsid w:val="00271712"/>
    <w:rsid w:val="002717AE"/>
    <w:rsid w:val="002719C2"/>
    <w:rsid w:val="00271B41"/>
    <w:rsid w:val="00271F58"/>
    <w:rsid w:val="00272075"/>
    <w:rsid w:val="002721F8"/>
    <w:rsid w:val="00272706"/>
    <w:rsid w:val="00272876"/>
    <w:rsid w:val="00272A50"/>
    <w:rsid w:val="00272B05"/>
    <w:rsid w:val="00272C5B"/>
    <w:rsid w:val="00272D05"/>
    <w:rsid w:val="00272E94"/>
    <w:rsid w:val="00272F3E"/>
    <w:rsid w:val="00273036"/>
    <w:rsid w:val="0027308B"/>
    <w:rsid w:val="0027309A"/>
    <w:rsid w:val="00273128"/>
    <w:rsid w:val="0027321B"/>
    <w:rsid w:val="00273398"/>
    <w:rsid w:val="00273443"/>
    <w:rsid w:val="0027354A"/>
    <w:rsid w:val="0027362F"/>
    <w:rsid w:val="002737D0"/>
    <w:rsid w:val="0027387F"/>
    <w:rsid w:val="0027388A"/>
    <w:rsid w:val="00273A3E"/>
    <w:rsid w:val="00273DAC"/>
    <w:rsid w:val="002741D2"/>
    <w:rsid w:val="00274297"/>
    <w:rsid w:val="002742A6"/>
    <w:rsid w:val="002743A6"/>
    <w:rsid w:val="002743B7"/>
    <w:rsid w:val="002745BA"/>
    <w:rsid w:val="0027461C"/>
    <w:rsid w:val="002748F8"/>
    <w:rsid w:val="002749D4"/>
    <w:rsid w:val="00274A79"/>
    <w:rsid w:val="00274BB1"/>
    <w:rsid w:val="00274C01"/>
    <w:rsid w:val="00274F4C"/>
    <w:rsid w:val="00275064"/>
    <w:rsid w:val="002750F1"/>
    <w:rsid w:val="002751D1"/>
    <w:rsid w:val="00275414"/>
    <w:rsid w:val="0027556D"/>
    <w:rsid w:val="0027558C"/>
    <w:rsid w:val="00275659"/>
    <w:rsid w:val="00275907"/>
    <w:rsid w:val="00275AEF"/>
    <w:rsid w:val="00275B7A"/>
    <w:rsid w:val="00275C5E"/>
    <w:rsid w:val="00275DA2"/>
    <w:rsid w:val="00275F2C"/>
    <w:rsid w:val="00275FCD"/>
    <w:rsid w:val="00275FDD"/>
    <w:rsid w:val="00276087"/>
    <w:rsid w:val="0027637F"/>
    <w:rsid w:val="002763FA"/>
    <w:rsid w:val="00276778"/>
    <w:rsid w:val="002767B9"/>
    <w:rsid w:val="00276CB4"/>
    <w:rsid w:val="0027704B"/>
    <w:rsid w:val="00277133"/>
    <w:rsid w:val="00277179"/>
    <w:rsid w:val="002772DB"/>
    <w:rsid w:val="00277310"/>
    <w:rsid w:val="002774B6"/>
    <w:rsid w:val="00277578"/>
    <w:rsid w:val="0027759C"/>
    <w:rsid w:val="0027762F"/>
    <w:rsid w:val="002777DC"/>
    <w:rsid w:val="00277961"/>
    <w:rsid w:val="00277C51"/>
    <w:rsid w:val="00277DF7"/>
    <w:rsid w:val="00277FC5"/>
    <w:rsid w:val="0028014D"/>
    <w:rsid w:val="002801BD"/>
    <w:rsid w:val="0028072E"/>
    <w:rsid w:val="00280730"/>
    <w:rsid w:val="00280A11"/>
    <w:rsid w:val="00280A1F"/>
    <w:rsid w:val="00280EBF"/>
    <w:rsid w:val="00280F70"/>
    <w:rsid w:val="00280F9A"/>
    <w:rsid w:val="0028102C"/>
    <w:rsid w:val="00281059"/>
    <w:rsid w:val="0028179E"/>
    <w:rsid w:val="00281878"/>
    <w:rsid w:val="0028187E"/>
    <w:rsid w:val="00281941"/>
    <w:rsid w:val="00281ABE"/>
    <w:rsid w:val="00281C3B"/>
    <w:rsid w:val="00281D86"/>
    <w:rsid w:val="002824BC"/>
    <w:rsid w:val="0028250E"/>
    <w:rsid w:val="002825C5"/>
    <w:rsid w:val="002828ED"/>
    <w:rsid w:val="00282A88"/>
    <w:rsid w:val="00282C33"/>
    <w:rsid w:val="00282CDB"/>
    <w:rsid w:val="00282DC9"/>
    <w:rsid w:val="00282EF4"/>
    <w:rsid w:val="00282FE2"/>
    <w:rsid w:val="0028312D"/>
    <w:rsid w:val="00283264"/>
    <w:rsid w:val="0028331A"/>
    <w:rsid w:val="002833C6"/>
    <w:rsid w:val="0028343C"/>
    <w:rsid w:val="002834AB"/>
    <w:rsid w:val="0028362D"/>
    <w:rsid w:val="002836B6"/>
    <w:rsid w:val="00283731"/>
    <w:rsid w:val="00283861"/>
    <w:rsid w:val="0028393C"/>
    <w:rsid w:val="00283AF6"/>
    <w:rsid w:val="00283C2E"/>
    <w:rsid w:val="00283D42"/>
    <w:rsid w:val="00283E4D"/>
    <w:rsid w:val="00283F2D"/>
    <w:rsid w:val="002841DA"/>
    <w:rsid w:val="002842F8"/>
    <w:rsid w:val="002843AD"/>
    <w:rsid w:val="002845B7"/>
    <w:rsid w:val="00284694"/>
    <w:rsid w:val="00284873"/>
    <w:rsid w:val="00284A5E"/>
    <w:rsid w:val="00284B26"/>
    <w:rsid w:val="00284B35"/>
    <w:rsid w:val="00284BA6"/>
    <w:rsid w:val="00284D9D"/>
    <w:rsid w:val="00284F3F"/>
    <w:rsid w:val="00284F51"/>
    <w:rsid w:val="00285273"/>
    <w:rsid w:val="00285340"/>
    <w:rsid w:val="0028534C"/>
    <w:rsid w:val="00285498"/>
    <w:rsid w:val="002854A0"/>
    <w:rsid w:val="00285540"/>
    <w:rsid w:val="002856B4"/>
    <w:rsid w:val="002856D5"/>
    <w:rsid w:val="002857C4"/>
    <w:rsid w:val="00285915"/>
    <w:rsid w:val="00285BA3"/>
    <w:rsid w:val="00285DF0"/>
    <w:rsid w:val="00285E53"/>
    <w:rsid w:val="00285F02"/>
    <w:rsid w:val="00285F83"/>
    <w:rsid w:val="00285FC2"/>
    <w:rsid w:val="0028605C"/>
    <w:rsid w:val="00286075"/>
    <w:rsid w:val="00286154"/>
    <w:rsid w:val="0028652F"/>
    <w:rsid w:val="002869B3"/>
    <w:rsid w:val="002869E4"/>
    <w:rsid w:val="00286D37"/>
    <w:rsid w:val="00286F45"/>
    <w:rsid w:val="00286F87"/>
    <w:rsid w:val="0028705C"/>
    <w:rsid w:val="0028712D"/>
    <w:rsid w:val="0028717E"/>
    <w:rsid w:val="00287486"/>
    <w:rsid w:val="002878F7"/>
    <w:rsid w:val="00287B5B"/>
    <w:rsid w:val="00287F18"/>
    <w:rsid w:val="00290054"/>
    <w:rsid w:val="002903C4"/>
    <w:rsid w:val="0029049B"/>
    <w:rsid w:val="0029076E"/>
    <w:rsid w:val="0029087D"/>
    <w:rsid w:val="00290A84"/>
    <w:rsid w:val="00290A99"/>
    <w:rsid w:val="00290D0C"/>
    <w:rsid w:val="00290D3B"/>
    <w:rsid w:val="00290D93"/>
    <w:rsid w:val="00290F11"/>
    <w:rsid w:val="0029101C"/>
    <w:rsid w:val="00291594"/>
    <w:rsid w:val="0029174A"/>
    <w:rsid w:val="002917E4"/>
    <w:rsid w:val="002917E7"/>
    <w:rsid w:val="0029191E"/>
    <w:rsid w:val="00291AF0"/>
    <w:rsid w:val="00291C66"/>
    <w:rsid w:val="00291D85"/>
    <w:rsid w:val="00291E3B"/>
    <w:rsid w:val="00291EB9"/>
    <w:rsid w:val="002922E3"/>
    <w:rsid w:val="002924BB"/>
    <w:rsid w:val="0029253B"/>
    <w:rsid w:val="002925F7"/>
    <w:rsid w:val="00292653"/>
    <w:rsid w:val="00292758"/>
    <w:rsid w:val="002927F8"/>
    <w:rsid w:val="00292932"/>
    <w:rsid w:val="00292B1B"/>
    <w:rsid w:val="00292BE7"/>
    <w:rsid w:val="00292CEA"/>
    <w:rsid w:val="00292D68"/>
    <w:rsid w:val="00292F93"/>
    <w:rsid w:val="00293017"/>
    <w:rsid w:val="00293382"/>
    <w:rsid w:val="002933A2"/>
    <w:rsid w:val="00293530"/>
    <w:rsid w:val="002936A7"/>
    <w:rsid w:val="00293E71"/>
    <w:rsid w:val="00293F35"/>
    <w:rsid w:val="00294065"/>
    <w:rsid w:val="002943BA"/>
    <w:rsid w:val="00294468"/>
    <w:rsid w:val="002946A5"/>
    <w:rsid w:val="00294964"/>
    <w:rsid w:val="00294A4E"/>
    <w:rsid w:val="00294B4E"/>
    <w:rsid w:val="00294B6D"/>
    <w:rsid w:val="00294CC4"/>
    <w:rsid w:val="00294ECA"/>
    <w:rsid w:val="0029510A"/>
    <w:rsid w:val="00295353"/>
    <w:rsid w:val="00295448"/>
    <w:rsid w:val="0029550B"/>
    <w:rsid w:val="002956C5"/>
    <w:rsid w:val="00295860"/>
    <w:rsid w:val="00295C3B"/>
    <w:rsid w:val="00295EC1"/>
    <w:rsid w:val="00296045"/>
    <w:rsid w:val="00296314"/>
    <w:rsid w:val="00296393"/>
    <w:rsid w:val="00296396"/>
    <w:rsid w:val="002965F5"/>
    <w:rsid w:val="002966AF"/>
    <w:rsid w:val="00296AD2"/>
    <w:rsid w:val="00296C16"/>
    <w:rsid w:val="00296C41"/>
    <w:rsid w:val="00296CF4"/>
    <w:rsid w:val="00296E6C"/>
    <w:rsid w:val="00296F1B"/>
    <w:rsid w:val="0029702C"/>
    <w:rsid w:val="00297046"/>
    <w:rsid w:val="00297287"/>
    <w:rsid w:val="002972B3"/>
    <w:rsid w:val="00297469"/>
    <w:rsid w:val="00297605"/>
    <w:rsid w:val="00297620"/>
    <w:rsid w:val="0029763B"/>
    <w:rsid w:val="0029774B"/>
    <w:rsid w:val="00297859"/>
    <w:rsid w:val="00297885"/>
    <w:rsid w:val="0029789C"/>
    <w:rsid w:val="00297AA4"/>
    <w:rsid w:val="00297C80"/>
    <w:rsid w:val="00297CFD"/>
    <w:rsid w:val="00297DE0"/>
    <w:rsid w:val="00297FE9"/>
    <w:rsid w:val="002A0072"/>
    <w:rsid w:val="002A00CA"/>
    <w:rsid w:val="002A0145"/>
    <w:rsid w:val="002A0183"/>
    <w:rsid w:val="002A02BC"/>
    <w:rsid w:val="002A039C"/>
    <w:rsid w:val="002A048D"/>
    <w:rsid w:val="002A04C3"/>
    <w:rsid w:val="002A050E"/>
    <w:rsid w:val="002A06BF"/>
    <w:rsid w:val="002A06D9"/>
    <w:rsid w:val="002A07A8"/>
    <w:rsid w:val="002A0894"/>
    <w:rsid w:val="002A0BD2"/>
    <w:rsid w:val="002A0C64"/>
    <w:rsid w:val="002A0F43"/>
    <w:rsid w:val="002A0FEF"/>
    <w:rsid w:val="002A100A"/>
    <w:rsid w:val="002A10C7"/>
    <w:rsid w:val="002A121F"/>
    <w:rsid w:val="002A1221"/>
    <w:rsid w:val="002A1349"/>
    <w:rsid w:val="002A1449"/>
    <w:rsid w:val="002A14C6"/>
    <w:rsid w:val="002A1615"/>
    <w:rsid w:val="002A1806"/>
    <w:rsid w:val="002A1987"/>
    <w:rsid w:val="002A19F4"/>
    <w:rsid w:val="002A1B1E"/>
    <w:rsid w:val="002A1D0B"/>
    <w:rsid w:val="002A1E4B"/>
    <w:rsid w:val="002A1F62"/>
    <w:rsid w:val="002A2098"/>
    <w:rsid w:val="002A21EC"/>
    <w:rsid w:val="002A22A1"/>
    <w:rsid w:val="002A22FC"/>
    <w:rsid w:val="002A238C"/>
    <w:rsid w:val="002A2404"/>
    <w:rsid w:val="002A2460"/>
    <w:rsid w:val="002A270F"/>
    <w:rsid w:val="002A27D7"/>
    <w:rsid w:val="002A28F1"/>
    <w:rsid w:val="002A29BB"/>
    <w:rsid w:val="002A2E1A"/>
    <w:rsid w:val="002A2EE0"/>
    <w:rsid w:val="002A302A"/>
    <w:rsid w:val="002A315C"/>
    <w:rsid w:val="002A3395"/>
    <w:rsid w:val="002A33E9"/>
    <w:rsid w:val="002A368D"/>
    <w:rsid w:val="002A38BE"/>
    <w:rsid w:val="002A39EA"/>
    <w:rsid w:val="002A3CD6"/>
    <w:rsid w:val="002A3CE9"/>
    <w:rsid w:val="002A3F91"/>
    <w:rsid w:val="002A40ED"/>
    <w:rsid w:val="002A419A"/>
    <w:rsid w:val="002A42E4"/>
    <w:rsid w:val="002A4407"/>
    <w:rsid w:val="002A45CF"/>
    <w:rsid w:val="002A47CA"/>
    <w:rsid w:val="002A484C"/>
    <w:rsid w:val="002A48F8"/>
    <w:rsid w:val="002A4914"/>
    <w:rsid w:val="002A494E"/>
    <w:rsid w:val="002A4A15"/>
    <w:rsid w:val="002A4A67"/>
    <w:rsid w:val="002A4D7A"/>
    <w:rsid w:val="002A4D7B"/>
    <w:rsid w:val="002A4EC2"/>
    <w:rsid w:val="002A514D"/>
    <w:rsid w:val="002A516C"/>
    <w:rsid w:val="002A517B"/>
    <w:rsid w:val="002A5196"/>
    <w:rsid w:val="002A5299"/>
    <w:rsid w:val="002A52CB"/>
    <w:rsid w:val="002A5478"/>
    <w:rsid w:val="002A55F2"/>
    <w:rsid w:val="002A5752"/>
    <w:rsid w:val="002A5782"/>
    <w:rsid w:val="002A5AA1"/>
    <w:rsid w:val="002A5BC7"/>
    <w:rsid w:val="002A5C59"/>
    <w:rsid w:val="002A5DC6"/>
    <w:rsid w:val="002A5DE1"/>
    <w:rsid w:val="002A5E7A"/>
    <w:rsid w:val="002A6061"/>
    <w:rsid w:val="002A62FC"/>
    <w:rsid w:val="002A6871"/>
    <w:rsid w:val="002A6CA0"/>
    <w:rsid w:val="002A6E9A"/>
    <w:rsid w:val="002A6FE3"/>
    <w:rsid w:val="002A705D"/>
    <w:rsid w:val="002A70E8"/>
    <w:rsid w:val="002A720F"/>
    <w:rsid w:val="002A73DD"/>
    <w:rsid w:val="002A77B3"/>
    <w:rsid w:val="002A7838"/>
    <w:rsid w:val="002A7895"/>
    <w:rsid w:val="002A78E7"/>
    <w:rsid w:val="002A78F5"/>
    <w:rsid w:val="002A7957"/>
    <w:rsid w:val="002A798D"/>
    <w:rsid w:val="002A7AA6"/>
    <w:rsid w:val="002A7EDD"/>
    <w:rsid w:val="002A7F40"/>
    <w:rsid w:val="002B014B"/>
    <w:rsid w:val="002B027B"/>
    <w:rsid w:val="002B039E"/>
    <w:rsid w:val="002B03F8"/>
    <w:rsid w:val="002B0591"/>
    <w:rsid w:val="002B059D"/>
    <w:rsid w:val="002B088E"/>
    <w:rsid w:val="002B0973"/>
    <w:rsid w:val="002B0D7D"/>
    <w:rsid w:val="002B0DB8"/>
    <w:rsid w:val="002B0E56"/>
    <w:rsid w:val="002B0F80"/>
    <w:rsid w:val="002B1136"/>
    <w:rsid w:val="002B11F3"/>
    <w:rsid w:val="002B1231"/>
    <w:rsid w:val="002B13C5"/>
    <w:rsid w:val="002B1456"/>
    <w:rsid w:val="002B14B9"/>
    <w:rsid w:val="002B18F3"/>
    <w:rsid w:val="002B18F4"/>
    <w:rsid w:val="002B1980"/>
    <w:rsid w:val="002B1D14"/>
    <w:rsid w:val="002B1E79"/>
    <w:rsid w:val="002B20B7"/>
    <w:rsid w:val="002B2260"/>
    <w:rsid w:val="002B22BE"/>
    <w:rsid w:val="002B23BB"/>
    <w:rsid w:val="002B23C7"/>
    <w:rsid w:val="002B2829"/>
    <w:rsid w:val="002B28EF"/>
    <w:rsid w:val="002B2A09"/>
    <w:rsid w:val="002B2BDE"/>
    <w:rsid w:val="002B2EB5"/>
    <w:rsid w:val="002B300F"/>
    <w:rsid w:val="002B302E"/>
    <w:rsid w:val="002B30F3"/>
    <w:rsid w:val="002B31D5"/>
    <w:rsid w:val="002B3812"/>
    <w:rsid w:val="002B39AD"/>
    <w:rsid w:val="002B3DB1"/>
    <w:rsid w:val="002B3E9C"/>
    <w:rsid w:val="002B3EB4"/>
    <w:rsid w:val="002B3EBF"/>
    <w:rsid w:val="002B40FB"/>
    <w:rsid w:val="002B4123"/>
    <w:rsid w:val="002B463E"/>
    <w:rsid w:val="002B46B8"/>
    <w:rsid w:val="002B48B4"/>
    <w:rsid w:val="002B4BA3"/>
    <w:rsid w:val="002B4C6C"/>
    <w:rsid w:val="002B4FFD"/>
    <w:rsid w:val="002B526E"/>
    <w:rsid w:val="002B5442"/>
    <w:rsid w:val="002B54D8"/>
    <w:rsid w:val="002B5750"/>
    <w:rsid w:val="002B597F"/>
    <w:rsid w:val="002B59BF"/>
    <w:rsid w:val="002B5BAA"/>
    <w:rsid w:val="002B6040"/>
    <w:rsid w:val="002B62F6"/>
    <w:rsid w:val="002B65AA"/>
    <w:rsid w:val="002B6612"/>
    <w:rsid w:val="002B66D3"/>
    <w:rsid w:val="002B68B0"/>
    <w:rsid w:val="002B6901"/>
    <w:rsid w:val="002B692D"/>
    <w:rsid w:val="002B6BF0"/>
    <w:rsid w:val="002B6BFD"/>
    <w:rsid w:val="002B6CEC"/>
    <w:rsid w:val="002B6E90"/>
    <w:rsid w:val="002B6F6F"/>
    <w:rsid w:val="002B70BE"/>
    <w:rsid w:val="002B720F"/>
    <w:rsid w:val="002B724D"/>
    <w:rsid w:val="002B743A"/>
    <w:rsid w:val="002B74A2"/>
    <w:rsid w:val="002B75FB"/>
    <w:rsid w:val="002B78B4"/>
    <w:rsid w:val="002B7A60"/>
    <w:rsid w:val="002B7B59"/>
    <w:rsid w:val="002B7C39"/>
    <w:rsid w:val="002B7E15"/>
    <w:rsid w:val="002B7F1A"/>
    <w:rsid w:val="002B7F3E"/>
    <w:rsid w:val="002C001B"/>
    <w:rsid w:val="002C00F5"/>
    <w:rsid w:val="002C029B"/>
    <w:rsid w:val="002C04EC"/>
    <w:rsid w:val="002C0626"/>
    <w:rsid w:val="002C06BB"/>
    <w:rsid w:val="002C06BD"/>
    <w:rsid w:val="002C0860"/>
    <w:rsid w:val="002C0ADC"/>
    <w:rsid w:val="002C0CA8"/>
    <w:rsid w:val="002C0FF8"/>
    <w:rsid w:val="002C10ED"/>
    <w:rsid w:val="002C10FE"/>
    <w:rsid w:val="002C1175"/>
    <w:rsid w:val="002C125E"/>
    <w:rsid w:val="002C1451"/>
    <w:rsid w:val="002C14E3"/>
    <w:rsid w:val="002C1581"/>
    <w:rsid w:val="002C1656"/>
    <w:rsid w:val="002C165E"/>
    <w:rsid w:val="002C17B6"/>
    <w:rsid w:val="002C19A9"/>
    <w:rsid w:val="002C19AD"/>
    <w:rsid w:val="002C1AD3"/>
    <w:rsid w:val="002C1CDA"/>
    <w:rsid w:val="002C200F"/>
    <w:rsid w:val="002C2258"/>
    <w:rsid w:val="002C225B"/>
    <w:rsid w:val="002C227C"/>
    <w:rsid w:val="002C22C1"/>
    <w:rsid w:val="002C243C"/>
    <w:rsid w:val="002C2548"/>
    <w:rsid w:val="002C262D"/>
    <w:rsid w:val="002C2AFA"/>
    <w:rsid w:val="002C2E78"/>
    <w:rsid w:val="002C2F30"/>
    <w:rsid w:val="002C322E"/>
    <w:rsid w:val="002C333F"/>
    <w:rsid w:val="002C349C"/>
    <w:rsid w:val="002C34A9"/>
    <w:rsid w:val="002C3500"/>
    <w:rsid w:val="002C35E8"/>
    <w:rsid w:val="002C363F"/>
    <w:rsid w:val="002C3A5C"/>
    <w:rsid w:val="002C415F"/>
    <w:rsid w:val="002C4196"/>
    <w:rsid w:val="002C458E"/>
    <w:rsid w:val="002C45A6"/>
    <w:rsid w:val="002C47BA"/>
    <w:rsid w:val="002C4820"/>
    <w:rsid w:val="002C482A"/>
    <w:rsid w:val="002C4A54"/>
    <w:rsid w:val="002C4A61"/>
    <w:rsid w:val="002C4C39"/>
    <w:rsid w:val="002C4C5D"/>
    <w:rsid w:val="002C4D27"/>
    <w:rsid w:val="002C4E38"/>
    <w:rsid w:val="002C4EEF"/>
    <w:rsid w:val="002C505D"/>
    <w:rsid w:val="002C50D4"/>
    <w:rsid w:val="002C5285"/>
    <w:rsid w:val="002C53B4"/>
    <w:rsid w:val="002C5489"/>
    <w:rsid w:val="002C563F"/>
    <w:rsid w:val="002C5748"/>
    <w:rsid w:val="002C5790"/>
    <w:rsid w:val="002C5802"/>
    <w:rsid w:val="002C5839"/>
    <w:rsid w:val="002C5920"/>
    <w:rsid w:val="002C59EB"/>
    <w:rsid w:val="002C5A15"/>
    <w:rsid w:val="002C5AB3"/>
    <w:rsid w:val="002C5AF5"/>
    <w:rsid w:val="002C5F2B"/>
    <w:rsid w:val="002C5F41"/>
    <w:rsid w:val="002C607D"/>
    <w:rsid w:val="002C6164"/>
    <w:rsid w:val="002C6312"/>
    <w:rsid w:val="002C6326"/>
    <w:rsid w:val="002C63E6"/>
    <w:rsid w:val="002C6598"/>
    <w:rsid w:val="002C6633"/>
    <w:rsid w:val="002C6719"/>
    <w:rsid w:val="002C69AF"/>
    <w:rsid w:val="002C69C1"/>
    <w:rsid w:val="002C7051"/>
    <w:rsid w:val="002C748B"/>
    <w:rsid w:val="002C74E2"/>
    <w:rsid w:val="002C7697"/>
    <w:rsid w:val="002C76A1"/>
    <w:rsid w:val="002C77BE"/>
    <w:rsid w:val="002C77D2"/>
    <w:rsid w:val="002C7848"/>
    <w:rsid w:val="002C7888"/>
    <w:rsid w:val="002C7A61"/>
    <w:rsid w:val="002C7E70"/>
    <w:rsid w:val="002C7E72"/>
    <w:rsid w:val="002D010F"/>
    <w:rsid w:val="002D0848"/>
    <w:rsid w:val="002D0897"/>
    <w:rsid w:val="002D0A9D"/>
    <w:rsid w:val="002D0B88"/>
    <w:rsid w:val="002D0BD6"/>
    <w:rsid w:val="002D0C88"/>
    <w:rsid w:val="002D0DD4"/>
    <w:rsid w:val="002D0DF0"/>
    <w:rsid w:val="002D0F35"/>
    <w:rsid w:val="002D0FC4"/>
    <w:rsid w:val="002D1409"/>
    <w:rsid w:val="002D1637"/>
    <w:rsid w:val="002D16C0"/>
    <w:rsid w:val="002D18C9"/>
    <w:rsid w:val="002D1ABE"/>
    <w:rsid w:val="002D1CE9"/>
    <w:rsid w:val="002D1D8C"/>
    <w:rsid w:val="002D1E97"/>
    <w:rsid w:val="002D1FBF"/>
    <w:rsid w:val="002D219F"/>
    <w:rsid w:val="002D22AF"/>
    <w:rsid w:val="002D2646"/>
    <w:rsid w:val="002D298A"/>
    <w:rsid w:val="002D2AE5"/>
    <w:rsid w:val="002D2C71"/>
    <w:rsid w:val="002D2F30"/>
    <w:rsid w:val="002D2F3A"/>
    <w:rsid w:val="002D32C6"/>
    <w:rsid w:val="002D3651"/>
    <w:rsid w:val="002D39BF"/>
    <w:rsid w:val="002D3AAE"/>
    <w:rsid w:val="002D3C74"/>
    <w:rsid w:val="002D3DA4"/>
    <w:rsid w:val="002D3E2E"/>
    <w:rsid w:val="002D3E60"/>
    <w:rsid w:val="002D3F37"/>
    <w:rsid w:val="002D3F8F"/>
    <w:rsid w:val="002D3FD4"/>
    <w:rsid w:val="002D4027"/>
    <w:rsid w:val="002D4040"/>
    <w:rsid w:val="002D4070"/>
    <w:rsid w:val="002D40E1"/>
    <w:rsid w:val="002D4379"/>
    <w:rsid w:val="002D4621"/>
    <w:rsid w:val="002D4891"/>
    <w:rsid w:val="002D49CF"/>
    <w:rsid w:val="002D4D1C"/>
    <w:rsid w:val="002D4DF2"/>
    <w:rsid w:val="002D4E1D"/>
    <w:rsid w:val="002D4E21"/>
    <w:rsid w:val="002D5059"/>
    <w:rsid w:val="002D50F4"/>
    <w:rsid w:val="002D52EA"/>
    <w:rsid w:val="002D53CC"/>
    <w:rsid w:val="002D54D6"/>
    <w:rsid w:val="002D5517"/>
    <w:rsid w:val="002D55A5"/>
    <w:rsid w:val="002D55DE"/>
    <w:rsid w:val="002D5791"/>
    <w:rsid w:val="002D584F"/>
    <w:rsid w:val="002D58D7"/>
    <w:rsid w:val="002D59A8"/>
    <w:rsid w:val="002D5A4A"/>
    <w:rsid w:val="002D5AB6"/>
    <w:rsid w:val="002D6098"/>
    <w:rsid w:val="002D60CF"/>
    <w:rsid w:val="002D615A"/>
    <w:rsid w:val="002D61AC"/>
    <w:rsid w:val="002D63D5"/>
    <w:rsid w:val="002D6614"/>
    <w:rsid w:val="002D6844"/>
    <w:rsid w:val="002D6BE1"/>
    <w:rsid w:val="002D6BF8"/>
    <w:rsid w:val="002D6C32"/>
    <w:rsid w:val="002D6C35"/>
    <w:rsid w:val="002D6D4E"/>
    <w:rsid w:val="002D73AC"/>
    <w:rsid w:val="002D73BE"/>
    <w:rsid w:val="002D756E"/>
    <w:rsid w:val="002D772A"/>
    <w:rsid w:val="002D776E"/>
    <w:rsid w:val="002D77FC"/>
    <w:rsid w:val="002D78BF"/>
    <w:rsid w:val="002D7910"/>
    <w:rsid w:val="002D791A"/>
    <w:rsid w:val="002D7950"/>
    <w:rsid w:val="002D7E70"/>
    <w:rsid w:val="002D7F64"/>
    <w:rsid w:val="002D7F79"/>
    <w:rsid w:val="002E0059"/>
    <w:rsid w:val="002E036D"/>
    <w:rsid w:val="002E03A9"/>
    <w:rsid w:val="002E03FC"/>
    <w:rsid w:val="002E05D1"/>
    <w:rsid w:val="002E069E"/>
    <w:rsid w:val="002E06BD"/>
    <w:rsid w:val="002E0735"/>
    <w:rsid w:val="002E08D8"/>
    <w:rsid w:val="002E0C8B"/>
    <w:rsid w:val="002E0D93"/>
    <w:rsid w:val="002E0E01"/>
    <w:rsid w:val="002E0EC9"/>
    <w:rsid w:val="002E0F35"/>
    <w:rsid w:val="002E1772"/>
    <w:rsid w:val="002E1895"/>
    <w:rsid w:val="002E1929"/>
    <w:rsid w:val="002E1A3E"/>
    <w:rsid w:val="002E1BDA"/>
    <w:rsid w:val="002E1C94"/>
    <w:rsid w:val="002E1D76"/>
    <w:rsid w:val="002E1E11"/>
    <w:rsid w:val="002E1F9F"/>
    <w:rsid w:val="002E1FA8"/>
    <w:rsid w:val="002E241B"/>
    <w:rsid w:val="002E2585"/>
    <w:rsid w:val="002E26E5"/>
    <w:rsid w:val="002E2943"/>
    <w:rsid w:val="002E2972"/>
    <w:rsid w:val="002E2973"/>
    <w:rsid w:val="002E29A7"/>
    <w:rsid w:val="002E2A1E"/>
    <w:rsid w:val="002E2B7C"/>
    <w:rsid w:val="002E2C8A"/>
    <w:rsid w:val="002E2CBD"/>
    <w:rsid w:val="002E2DEF"/>
    <w:rsid w:val="002E2F29"/>
    <w:rsid w:val="002E337E"/>
    <w:rsid w:val="002E35C0"/>
    <w:rsid w:val="002E365A"/>
    <w:rsid w:val="002E3940"/>
    <w:rsid w:val="002E3A1B"/>
    <w:rsid w:val="002E3A60"/>
    <w:rsid w:val="002E3A89"/>
    <w:rsid w:val="002E3B9E"/>
    <w:rsid w:val="002E3BB4"/>
    <w:rsid w:val="002E409E"/>
    <w:rsid w:val="002E40C0"/>
    <w:rsid w:val="002E4213"/>
    <w:rsid w:val="002E455F"/>
    <w:rsid w:val="002E46C0"/>
    <w:rsid w:val="002E46C8"/>
    <w:rsid w:val="002E4814"/>
    <w:rsid w:val="002E483E"/>
    <w:rsid w:val="002E4890"/>
    <w:rsid w:val="002E490F"/>
    <w:rsid w:val="002E4A97"/>
    <w:rsid w:val="002E4CF9"/>
    <w:rsid w:val="002E4D8D"/>
    <w:rsid w:val="002E4E42"/>
    <w:rsid w:val="002E509A"/>
    <w:rsid w:val="002E50EA"/>
    <w:rsid w:val="002E52B2"/>
    <w:rsid w:val="002E5600"/>
    <w:rsid w:val="002E5653"/>
    <w:rsid w:val="002E580E"/>
    <w:rsid w:val="002E5931"/>
    <w:rsid w:val="002E593E"/>
    <w:rsid w:val="002E5BB1"/>
    <w:rsid w:val="002E5C35"/>
    <w:rsid w:val="002E5CCB"/>
    <w:rsid w:val="002E5DC8"/>
    <w:rsid w:val="002E5DDD"/>
    <w:rsid w:val="002E5DEA"/>
    <w:rsid w:val="002E5E40"/>
    <w:rsid w:val="002E5E53"/>
    <w:rsid w:val="002E5F03"/>
    <w:rsid w:val="002E5FC5"/>
    <w:rsid w:val="002E61A1"/>
    <w:rsid w:val="002E645F"/>
    <w:rsid w:val="002E6467"/>
    <w:rsid w:val="002E6701"/>
    <w:rsid w:val="002E675A"/>
    <w:rsid w:val="002E67A6"/>
    <w:rsid w:val="002E6A19"/>
    <w:rsid w:val="002E6ABC"/>
    <w:rsid w:val="002E6BF1"/>
    <w:rsid w:val="002E6C23"/>
    <w:rsid w:val="002E6C5D"/>
    <w:rsid w:val="002E6DA8"/>
    <w:rsid w:val="002E6FED"/>
    <w:rsid w:val="002E7275"/>
    <w:rsid w:val="002E72FE"/>
    <w:rsid w:val="002E7324"/>
    <w:rsid w:val="002E7381"/>
    <w:rsid w:val="002E74D3"/>
    <w:rsid w:val="002E7513"/>
    <w:rsid w:val="002E7607"/>
    <w:rsid w:val="002E77FC"/>
    <w:rsid w:val="002E79C0"/>
    <w:rsid w:val="002E7AC7"/>
    <w:rsid w:val="002E7B87"/>
    <w:rsid w:val="002E7D1D"/>
    <w:rsid w:val="002E7F99"/>
    <w:rsid w:val="002F03A8"/>
    <w:rsid w:val="002F043F"/>
    <w:rsid w:val="002F04E5"/>
    <w:rsid w:val="002F09D6"/>
    <w:rsid w:val="002F0C46"/>
    <w:rsid w:val="002F0D52"/>
    <w:rsid w:val="002F0D99"/>
    <w:rsid w:val="002F0FDB"/>
    <w:rsid w:val="002F1246"/>
    <w:rsid w:val="002F131F"/>
    <w:rsid w:val="002F1381"/>
    <w:rsid w:val="002F15EE"/>
    <w:rsid w:val="002F198F"/>
    <w:rsid w:val="002F1B05"/>
    <w:rsid w:val="002F1FD0"/>
    <w:rsid w:val="002F20C5"/>
    <w:rsid w:val="002F225E"/>
    <w:rsid w:val="002F2434"/>
    <w:rsid w:val="002F245A"/>
    <w:rsid w:val="002F24E9"/>
    <w:rsid w:val="002F2773"/>
    <w:rsid w:val="002F277D"/>
    <w:rsid w:val="002F2C36"/>
    <w:rsid w:val="002F2EF0"/>
    <w:rsid w:val="002F318C"/>
    <w:rsid w:val="002F32B1"/>
    <w:rsid w:val="002F3307"/>
    <w:rsid w:val="002F334E"/>
    <w:rsid w:val="002F34A2"/>
    <w:rsid w:val="002F3613"/>
    <w:rsid w:val="002F3775"/>
    <w:rsid w:val="002F3913"/>
    <w:rsid w:val="002F3A38"/>
    <w:rsid w:val="002F3B74"/>
    <w:rsid w:val="002F3D49"/>
    <w:rsid w:val="002F3EB5"/>
    <w:rsid w:val="002F41E4"/>
    <w:rsid w:val="002F41F8"/>
    <w:rsid w:val="002F42E0"/>
    <w:rsid w:val="002F4389"/>
    <w:rsid w:val="002F452F"/>
    <w:rsid w:val="002F4530"/>
    <w:rsid w:val="002F4BBA"/>
    <w:rsid w:val="002F4C0D"/>
    <w:rsid w:val="002F4CBA"/>
    <w:rsid w:val="002F4EE5"/>
    <w:rsid w:val="002F4F21"/>
    <w:rsid w:val="002F4F6D"/>
    <w:rsid w:val="002F4F7D"/>
    <w:rsid w:val="002F5230"/>
    <w:rsid w:val="002F545F"/>
    <w:rsid w:val="002F5525"/>
    <w:rsid w:val="002F5629"/>
    <w:rsid w:val="002F5676"/>
    <w:rsid w:val="002F5723"/>
    <w:rsid w:val="002F57CE"/>
    <w:rsid w:val="002F5B71"/>
    <w:rsid w:val="002F5E83"/>
    <w:rsid w:val="002F60A6"/>
    <w:rsid w:val="002F6197"/>
    <w:rsid w:val="002F61D4"/>
    <w:rsid w:val="002F623F"/>
    <w:rsid w:val="002F62C8"/>
    <w:rsid w:val="002F642B"/>
    <w:rsid w:val="002F64AE"/>
    <w:rsid w:val="002F64CF"/>
    <w:rsid w:val="002F6568"/>
    <w:rsid w:val="002F6670"/>
    <w:rsid w:val="002F6716"/>
    <w:rsid w:val="002F6752"/>
    <w:rsid w:val="002F681B"/>
    <w:rsid w:val="002F6844"/>
    <w:rsid w:val="002F69F3"/>
    <w:rsid w:val="002F6B37"/>
    <w:rsid w:val="002F6D91"/>
    <w:rsid w:val="002F7013"/>
    <w:rsid w:val="002F70DD"/>
    <w:rsid w:val="002F7145"/>
    <w:rsid w:val="002F7295"/>
    <w:rsid w:val="002F72DE"/>
    <w:rsid w:val="002F738B"/>
    <w:rsid w:val="002F7502"/>
    <w:rsid w:val="002F7539"/>
    <w:rsid w:val="002F75FA"/>
    <w:rsid w:val="002F79F7"/>
    <w:rsid w:val="002F7A50"/>
    <w:rsid w:val="002F7A87"/>
    <w:rsid w:val="002F7ABB"/>
    <w:rsid w:val="002F7AE3"/>
    <w:rsid w:val="002F7BA6"/>
    <w:rsid w:val="002F7C0E"/>
    <w:rsid w:val="002F7C55"/>
    <w:rsid w:val="002F7DAC"/>
    <w:rsid w:val="002F7F9D"/>
    <w:rsid w:val="0030009E"/>
    <w:rsid w:val="003000B3"/>
    <w:rsid w:val="00300156"/>
    <w:rsid w:val="00300731"/>
    <w:rsid w:val="00300903"/>
    <w:rsid w:val="003009C0"/>
    <w:rsid w:val="00300AF2"/>
    <w:rsid w:val="00300E2E"/>
    <w:rsid w:val="00300F33"/>
    <w:rsid w:val="00300F9F"/>
    <w:rsid w:val="00300FB9"/>
    <w:rsid w:val="003012A1"/>
    <w:rsid w:val="003012FA"/>
    <w:rsid w:val="00301440"/>
    <w:rsid w:val="00301674"/>
    <w:rsid w:val="003019ED"/>
    <w:rsid w:val="003019F8"/>
    <w:rsid w:val="00301E0E"/>
    <w:rsid w:val="00301FD0"/>
    <w:rsid w:val="0030222A"/>
    <w:rsid w:val="00302398"/>
    <w:rsid w:val="003023BB"/>
    <w:rsid w:val="00302429"/>
    <w:rsid w:val="0030258A"/>
    <w:rsid w:val="00302644"/>
    <w:rsid w:val="00302768"/>
    <w:rsid w:val="003027ED"/>
    <w:rsid w:val="00302BE5"/>
    <w:rsid w:val="00302C77"/>
    <w:rsid w:val="00302C8C"/>
    <w:rsid w:val="00302D99"/>
    <w:rsid w:val="00302E4C"/>
    <w:rsid w:val="00302FB0"/>
    <w:rsid w:val="0030315B"/>
    <w:rsid w:val="003031EB"/>
    <w:rsid w:val="003032C8"/>
    <w:rsid w:val="00303320"/>
    <w:rsid w:val="00303352"/>
    <w:rsid w:val="00303379"/>
    <w:rsid w:val="00303470"/>
    <w:rsid w:val="00303487"/>
    <w:rsid w:val="003036D7"/>
    <w:rsid w:val="00303750"/>
    <w:rsid w:val="00303854"/>
    <w:rsid w:val="003038B0"/>
    <w:rsid w:val="003038D9"/>
    <w:rsid w:val="00303913"/>
    <w:rsid w:val="00303BA2"/>
    <w:rsid w:val="00303BE6"/>
    <w:rsid w:val="00303E31"/>
    <w:rsid w:val="00303E8D"/>
    <w:rsid w:val="00303F21"/>
    <w:rsid w:val="00303F5E"/>
    <w:rsid w:val="00303FB1"/>
    <w:rsid w:val="003040FC"/>
    <w:rsid w:val="0030411A"/>
    <w:rsid w:val="00304215"/>
    <w:rsid w:val="003042F4"/>
    <w:rsid w:val="00304557"/>
    <w:rsid w:val="003045A6"/>
    <w:rsid w:val="00304659"/>
    <w:rsid w:val="00304667"/>
    <w:rsid w:val="003047F2"/>
    <w:rsid w:val="00304895"/>
    <w:rsid w:val="00304959"/>
    <w:rsid w:val="00304B1C"/>
    <w:rsid w:val="00304DBD"/>
    <w:rsid w:val="00304DE6"/>
    <w:rsid w:val="00304ECD"/>
    <w:rsid w:val="00305022"/>
    <w:rsid w:val="00305186"/>
    <w:rsid w:val="00305403"/>
    <w:rsid w:val="0030578A"/>
    <w:rsid w:val="0030587A"/>
    <w:rsid w:val="00305887"/>
    <w:rsid w:val="003058DD"/>
    <w:rsid w:val="00305908"/>
    <w:rsid w:val="00305A22"/>
    <w:rsid w:val="00305AE7"/>
    <w:rsid w:val="00305B2D"/>
    <w:rsid w:val="00305C3D"/>
    <w:rsid w:val="003060AF"/>
    <w:rsid w:val="00306230"/>
    <w:rsid w:val="003062FA"/>
    <w:rsid w:val="0030649E"/>
    <w:rsid w:val="003067B7"/>
    <w:rsid w:val="0030682A"/>
    <w:rsid w:val="0030693E"/>
    <w:rsid w:val="00306943"/>
    <w:rsid w:val="003069D8"/>
    <w:rsid w:val="00306A1F"/>
    <w:rsid w:val="00306E49"/>
    <w:rsid w:val="00307083"/>
    <w:rsid w:val="0030721D"/>
    <w:rsid w:val="003074FF"/>
    <w:rsid w:val="003075E0"/>
    <w:rsid w:val="003076FB"/>
    <w:rsid w:val="00307869"/>
    <w:rsid w:val="003079A2"/>
    <w:rsid w:val="003079D6"/>
    <w:rsid w:val="00307A55"/>
    <w:rsid w:val="00307AEA"/>
    <w:rsid w:val="00307E79"/>
    <w:rsid w:val="00310264"/>
    <w:rsid w:val="00310359"/>
    <w:rsid w:val="00310397"/>
    <w:rsid w:val="00310403"/>
    <w:rsid w:val="00310423"/>
    <w:rsid w:val="00310684"/>
    <w:rsid w:val="003106E5"/>
    <w:rsid w:val="00310734"/>
    <w:rsid w:val="0031074A"/>
    <w:rsid w:val="00310870"/>
    <w:rsid w:val="0031097C"/>
    <w:rsid w:val="003109EB"/>
    <w:rsid w:val="00310B13"/>
    <w:rsid w:val="00310D47"/>
    <w:rsid w:val="00310D5E"/>
    <w:rsid w:val="00310F88"/>
    <w:rsid w:val="00311383"/>
    <w:rsid w:val="003113B8"/>
    <w:rsid w:val="0031145C"/>
    <w:rsid w:val="0031167F"/>
    <w:rsid w:val="00311722"/>
    <w:rsid w:val="0031180D"/>
    <w:rsid w:val="0031197A"/>
    <w:rsid w:val="00311993"/>
    <w:rsid w:val="00311AFA"/>
    <w:rsid w:val="00311BAE"/>
    <w:rsid w:val="00311D31"/>
    <w:rsid w:val="00311D52"/>
    <w:rsid w:val="00311ED2"/>
    <w:rsid w:val="00312041"/>
    <w:rsid w:val="003120D4"/>
    <w:rsid w:val="003120EB"/>
    <w:rsid w:val="003122EA"/>
    <w:rsid w:val="00312321"/>
    <w:rsid w:val="0031235E"/>
    <w:rsid w:val="00312787"/>
    <w:rsid w:val="003127FA"/>
    <w:rsid w:val="00312812"/>
    <w:rsid w:val="00312876"/>
    <w:rsid w:val="0031289E"/>
    <w:rsid w:val="00312E7C"/>
    <w:rsid w:val="00312EC2"/>
    <w:rsid w:val="00312F4B"/>
    <w:rsid w:val="00312F6D"/>
    <w:rsid w:val="00312F74"/>
    <w:rsid w:val="0031309E"/>
    <w:rsid w:val="00313141"/>
    <w:rsid w:val="003131AB"/>
    <w:rsid w:val="00313268"/>
    <w:rsid w:val="003132C1"/>
    <w:rsid w:val="00313350"/>
    <w:rsid w:val="003134C5"/>
    <w:rsid w:val="00313852"/>
    <w:rsid w:val="00313997"/>
    <w:rsid w:val="003139CC"/>
    <w:rsid w:val="00313B9C"/>
    <w:rsid w:val="00313C23"/>
    <w:rsid w:val="00313CF2"/>
    <w:rsid w:val="00313D84"/>
    <w:rsid w:val="00313E00"/>
    <w:rsid w:val="0031409E"/>
    <w:rsid w:val="0031444A"/>
    <w:rsid w:val="0031457B"/>
    <w:rsid w:val="0031478E"/>
    <w:rsid w:val="00314916"/>
    <w:rsid w:val="00314E04"/>
    <w:rsid w:val="00314F3E"/>
    <w:rsid w:val="003151C6"/>
    <w:rsid w:val="0031527D"/>
    <w:rsid w:val="003154A6"/>
    <w:rsid w:val="003154D4"/>
    <w:rsid w:val="0031559B"/>
    <w:rsid w:val="003155A2"/>
    <w:rsid w:val="003156C5"/>
    <w:rsid w:val="00315803"/>
    <w:rsid w:val="00315DBA"/>
    <w:rsid w:val="00315E5D"/>
    <w:rsid w:val="00315EA0"/>
    <w:rsid w:val="00316033"/>
    <w:rsid w:val="00316246"/>
    <w:rsid w:val="00316543"/>
    <w:rsid w:val="0031658A"/>
    <w:rsid w:val="00316846"/>
    <w:rsid w:val="00316875"/>
    <w:rsid w:val="0031698B"/>
    <w:rsid w:val="00316A28"/>
    <w:rsid w:val="00316AC6"/>
    <w:rsid w:val="00316C6C"/>
    <w:rsid w:val="00316D6A"/>
    <w:rsid w:val="00316D89"/>
    <w:rsid w:val="00317068"/>
    <w:rsid w:val="0031712D"/>
    <w:rsid w:val="003171D1"/>
    <w:rsid w:val="00317422"/>
    <w:rsid w:val="00317492"/>
    <w:rsid w:val="003175EF"/>
    <w:rsid w:val="0031788D"/>
    <w:rsid w:val="003179FF"/>
    <w:rsid w:val="00317A0D"/>
    <w:rsid w:val="00317B5E"/>
    <w:rsid w:val="00317B96"/>
    <w:rsid w:val="00317C1C"/>
    <w:rsid w:val="00317D56"/>
    <w:rsid w:val="00317D58"/>
    <w:rsid w:val="00317DE8"/>
    <w:rsid w:val="00317F59"/>
    <w:rsid w:val="0032004B"/>
    <w:rsid w:val="003201B8"/>
    <w:rsid w:val="0032024C"/>
    <w:rsid w:val="003204B0"/>
    <w:rsid w:val="0032058B"/>
    <w:rsid w:val="003205A9"/>
    <w:rsid w:val="003205BB"/>
    <w:rsid w:val="00320624"/>
    <w:rsid w:val="00320646"/>
    <w:rsid w:val="003206C3"/>
    <w:rsid w:val="00320981"/>
    <w:rsid w:val="00320A41"/>
    <w:rsid w:val="00320AD3"/>
    <w:rsid w:val="00320AD5"/>
    <w:rsid w:val="00320C38"/>
    <w:rsid w:val="00320C52"/>
    <w:rsid w:val="00320C8D"/>
    <w:rsid w:val="00320E39"/>
    <w:rsid w:val="003210B0"/>
    <w:rsid w:val="003211A9"/>
    <w:rsid w:val="00321287"/>
    <w:rsid w:val="00321349"/>
    <w:rsid w:val="0032141B"/>
    <w:rsid w:val="003214A6"/>
    <w:rsid w:val="0032154E"/>
    <w:rsid w:val="003216EC"/>
    <w:rsid w:val="003216F2"/>
    <w:rsid w:val="00321A6A"/>
    <w:rsid w:val="00321B33"/>
    <w:rsid w:val="00321EA7"/>
    <w:rsid w:val="003220C0"/>
    <w:rsid w:val="0032219A"/>
    <w:rsid w:val="00322228"/>
    <w:rsid w:val="00322478"/>
    <w:rsid w:val="00322574"/>
    <w:rsid w:val="0032269D"/>
    <w:rsid w:val="003227F1"/>
    <w:rsid w:val="00322863"/>
    <w:rsid w:val="00322904"/>
    <w:rsid w:val="00322A5B"/>
    <w:rsid w:val="00322A8A"/>
    <w:rsid w:val="00322B72"/>
    <w:rsid w:val="00322BA6"/>
    <w:rsid w:val="00322BF1"/>
    <w:rsid w:val="00322BF5"/>
    <w:rsid w:val="00322DCC"/>
    <w:rsid w:val="00322DDA"/>
    <w:rsid w:val="00322DE0"/>
    <w:rsid w:val="00322DEA"/>
    <w:rsid w:val="00323675"/>
    <w:rsid w:val="003236C2"/>
    <w:rsid w:val="0032378C"/>
    <w:rsid w:val="0032379F"/>
    <w:rsid w:val="003239CA"/>
    <w:rsid w:val="00323E85"/>
    <w:rsid w:val="00324024"/>
    <w:rsid w:val="003241F8"/>
    <w:rsid w:val="003242C9"/>
    <w:rsid w:val="003243F1"/>
    <w:rsid w:val="003243F8"/>
    <w:rsid w:val="00324406"/>
    <w:rsid w:val="003244C8"/>
    <w:rsid w:val="00324621"/>
    <w:rsid w:val="0032475F"/>
    <w:rsid w:val="00324931"/>
    <w:rsid w:val="00324A05"/>
    <w:rsid w:val="00324A65"/>
    <w:rsid w:val="00324A7F"/>
    <w:rsid w:val="00324B15"/>
    <w:rsid w:val="00324B9C"/>
    <w:rsid w:val="00324BDF"/>
    <w:rsid w:val="00324F6F"/>
    <w:rsid w:val="00324F7A"/>
    <w:rsid w:val="0032505D"/>
    <w:rsid w:val="003253F5"/>
    <w:rsid w:val="0032546A"/>
    <w:rsid w:val="003254EA"/>
    <w:rsid w:val="0032550A"/>
    <w:rsid w:val="003258EB"/>
    <w:rsid w:val="00325A2E"/>
    <w:rsid w:val="00325B34"/>
    <w:rsid w:val="00325C9A"/>
    <w:rsid w:val="00325EB7"/>
    <w:rsid w:val="003262F7"/>
    <w:rsid w:val="00326408"/>
    <w:rsid w:val="00326442"/>
    <w:rsid w:val="0032646F"/>
    <w:rsid w:val="003264CE"/>
    <w:rsid w:val="003264F4"/>
    <w:rsid w:val="0032651C"/>
    <w:rsid w:val="003267FD"/>
    <w:rsid w:val="00326B6E"/>
    <w:rsid w:val="00326DC5"/>
    <w:rsid w:val="00326DED"/>
    <w:rsid w:val="00326F05"/>
    <w:rsid w:val="00326F28"/>
    <w:rsid w:val="00326F87"/>
    <w:rsid w:val="00326FF8"/>
    <w:rsid w:val="0032708F"/>
    <w:rsid w:val="00327105"/>
    <w:rsid w:val="00327230"/>
    <w:rsid w:val="0032727B"/>
    <w:rsid w:val="0032730C"/>
    <w:rsid w:val="003273FD"/>
    <w:rsid w:val="003274A0"/>
    <w:rsid w:val="0032762B"/>
    <w:rsid w:val="0032793C"/>
    <w:rsid w:val="003279E6"/>
    <w:rsid w:val="003279F0"/>
    <w:rsid w:val="00327ADA"/>
    <w:rsid w:val="00327B34"/>
    <w:rsid w:val="00327E2A"/>
    <w:rsid w:val="0033001E"/>
    <w:rsid w:val="00330087"/>
    <w:rsid w:val="003301A7"/>
    <w:rsid w:val="00330246"/>
    <w:rsid w:val="0033028F"/>
    <w:rsid w:val="003303AC"/>
    <w:rsid w:val="00330401"/>
    <w:rsid w:val="00330480"/>
    <w:rsid w:val="003305B0"/>
    <w:rsid w:val="00330926"/>
    <w:rsid w:val="0033092B"/>
    <w:rsid w:val="00330C28"/>
    <w:rsid w:val="00330FC2"/>
    <w:rsid w:val="00331073"/>
    <w:rsid w:val="003311AE"/>
    <w:rsid w:val="00331298"/>
    <w:rsid w:val="00331377"/>
    <w:rsid w:val="0033138C"/>
    <w:rsid w:val="0033141F"/>
    <w:rsid w:val="0033187A"/>
    <w:rsid w:val="00331923"/>
    <w:rsid w:val="0033192F"/>
    <w:rsid w:val="00331B6E"/>
    <w:rsid w:val="00331BA1"/>
    <w:rsid w:val="00331F6E"/>
    <w:rsid w:val="00332033"/>
    <w:rsid w:val="0033206C"/>
    <w:rsid w:val="00332144"/>
    <w:rsid w:val="0033217D"/>
    <w:rsid w:val="003323A6"/>
    <w:rsid w:val="003323D3"/>
    <w:rsid w:val="00332494"/>
    <w:rsid w:val="00332A1F"/>
    <w:rsid w:val="00332AF0"/>
    <w:rsid w:val="00333020"/>
    <w:rsid w:val="0033339D"/>
    <w:rsid w:val="003333D9"/>
    <w:rsid w:val="00333532"/>
    <w:rsid w:val="00333657"/>
    <w:rsid w:val="00333681"/>
    <w:rsid w:val="00333683"/>
    <w:rsid w:val="003337E0"/>
    <w:rsid w:val="00333822"/>
    <w:rsid w:val="003338D1"/>
    <w:rsid w:val="00333A5F"/>
    <w:rsid w:val="00333C1B"/>
    <w:rsid w:val="00333D34"/>
    <w:rsid w:val="00333E22"/>
    <w:rsid w:val="00333F01"/>
    <w:rsid w:val="003340BA"/>
    <w:rsid w:val="003342FF"/>
    <w:rsid w:val="003344D9"/>
    <w:rsid w:val="00334664"/>
    <w:rsid w:val="00334720"/>
    <w:rsid w:val="00334737"/>
    <w:rsid w:val="003347DF"/>
    <w:rsid w:val="00334A16"/>
    <w:rsid w:val="00334F35"/>
    <w:rsid w:val="00335109"/>
    <w:rsid w:val="003351AF"/>
    <w:rsid w:val="003351EE"/>
    <w:rsid w:val="003352D4"/>
    <w:rsid w:val="00335510"/>
    <w:rsid w:val="00335642"/>
    <w:rsid w:val="003356BD"/>
    <w:rsid w:val="0033576C"/>
    <w:rsid w:val="00335AA1"/>
    <w:rsid w:val="00335AA5"/>
    <w:rsid w:val="003361CD"/>
    <w:rsid w:val="003361F9"/>
    <w:rsid w:val="00336287"/>
    <w:rsid w:val="00336387"/>
    <w:rsid w:val="00336446"/>
    <w:rsid w:val="003364D7"/>
    <w:rsid w:val="0033652C"/>
    <w:rsid w:val="0033657E"/>
    <w:rsid w:val="003365A0"/>
    <w:rsid w:val="00336C57"/>
    <w:rsid w:val="00336C97"/>
    <w:rsid w:val="00336CBD"/>
    <w:rsid w:val="00336D53"/>
    <w:rsid w:val="00336D9A"/>
    <w:rsid w:val="00337138"/>
    <w:rsid w:val="00337276"/>
    <w:rsid w:val="003372C1"/>
    <w:rsid w:val="003372CD"/>
    <w:rsid w:val="00337512"/>
    <w:rsid w:val="003376C5"/>
    <w:rsid w:val="00337793"/>
    <w:rsid w:val="0033791D"/>
    <w:rsid w:val="00337C44"/>
    <w:rsid w:val="00337E9B"/>
    <w:rsid w:val="00337F98"/>
    <w:rsid w:val="0034014A"/>
    <w:rsid w:val="003403DF"/>
    <w:rsid w:val="00340512"/>
    <w:rsid w:val="00340726"/>
    <w:rsid w:val="003407C6"/>
    <w:rsid w:val="00340947"/>
    <w:rsid w:val="00340BD8"/>
    <w:rsid w:val="00340F44"/>
    <w:rsid w:val="0034142F"/>
    <w:rsid w:val="003414D9"/>
    <w:rsid w:val="0034173B"/>
    <w:rsid w:val="0034174F"/>
    <w:rsid w:val="0034185E"/>
    <w:rsid w:val="00341AE6"/>
    <w:rsid w:val="00341BAC"/>
    <w:rsid w:val="00341DBB"/>
    <w:rsid w:val="00341E21"/>
    <w:rsid w:val="00341E5C"/>
    <w:rsid w:val="00341F14"/>
    <w:rsid w:val="00342070"/>
    <w:rsid w:val="003420C8"/>
    <w:rsid w:val="00342305"/>
    <w:rsid w:val="003424A9"/>
    <w:rsid w:val="0034253F"/>
    <w:rsid w:val="00342621"/>
    <w:rsid w:val="003426F9"/>
    <w:rsid w:val="0034288B"/>
    <w:rsid w:val="00342895"/>
    <w:rsid w:val="00342934"/>
    <w:rsid w:val="00342BA4"/>
    <w:rsid w:val="00342EEC"/>
    <w:rsid w:val="00342F0A"/>
    <w:rsid w:val="00343012"/>
    <w:rsid w:val="0034311D"/>
    <w:rsid w:val="003432A0"/>
    <w:rsid w:val="00343422"/>
    <w:rsid w:val="003435B0"/>
    <w:rsid w:val="003437A2"/>
    <w:rsid w:val="00343924"/>
    <w:rsid w:val="00343A39"/>
    <w:rsid w:val="00343C09"/>
    <w:rsid w:val="00344370"/>
    <w:rsid w:val="0034438B"/>
    <w:rsid w:val="003444AB"/>
    <w:rsid w:val="003445BC"/>
    <w:rsid w:val="0034464F"/>
    <w:rsid w:val="003446FC"/>
    <w:rsid w:val="003447B2"/>
    <w:rsid w:val="003447D7"/>
    <w:rsid w:val="0034485B"/>
    <w:rsid w:val="00344AE9"/>
    <w:rsid w:val="00344B8C"/>
    <w:rsid w:val="00344C12"/>
    <w:rsid w:val="00344D4C"/>
    <w:rsid w:val="00345172"/>
    <w:rsid w:val="003453D9"/>
    <w:rsid w:val="0034540E"/>
    <w:rsid w:val="0034542E"/>
    <w:rsid w:val="003454E2"/>
    <w:rsid w:val="00345704"/>
    <w:rsid w:val="0034572C"/>
    <w:rsid w:val="0034576F"/>
    <w:rsid w:val="00345782"/>
    <w:rsid w:val="0034584B"/>
    <w:rsid w:val="00345966"/>
    <w:rsid w:val="003459C4"/>
    <w:rsid w:val="00345A0B"/>
    <w:rsid w:val="00345A9C"/>
    <w:rsid w:val="00345B00"/>
    <w:rsid w:val="00345C45"/>
    <w:rsid w:val="00345D00"/>
    <w:rsid w:val="00345D36"/>
    <w:rsid w:val="00345E0A"/>
    <w:rsid w:val="003461D2"/>
    <w:rsid w:val="00346287"/>
    <w:rsid w:val="003463E5"/>
    <w:rsid w:val="00346837"/>
    <w:rsid w:val="0034689B"/>
    <w:rsid w:val="003468F4"/>
    <w:rsid w:val="003469B5"/>
    <w:rsid w:val="00346A2C"/>
    <w:rsid w:val="00346A62"/>
    <w:rsid w:val="00346BA8"/>
    <w:rsid w:val="00346D9B"/>
    <w:rsid w:val="00346FC6"/>
    <w:rsid w:val="00346FFD"/>
    <w:rsid w:val="0034749D"/>
    <w:rsid w:val="00347552"/>
    <w:rsid w:val="003476CD"/>
    <w:rsid w:val="00347757"/>
    <w:rsid w:val="0034785A"/>
    <w:rsid w:val="00347A37"/>
    <w:rsid w:val="00347FAB"/>
    <w:rsid w:val="003501DE"/>
    <w:rsid w:val="003502D6"/>
    <w:rsid w:val="00350582"/>
    <w:rsid w:val="00350693"/>
    <w:rsid w:val="0035080E"/>
    <w:rsid w:val="0035081E"/>
    <w:rsid w:val="0035082F"/>
    <w:rsid w:val="00350867"/>
    <w:rsid w:val="00350914"/>
    <w:rsid w:val="00350BC7"/>
    <w:rsid w:val="00351291"/>
    <w:rsid w:val="003512F5"/>
    <w:rsid w:val="00351493"/>
    <w:rsid w:val="00351571"/>
    <w:rsid w:val="0035158C"/>
    <w:rsid w:val="003515DA"/>
    <w:rsid w:val="0035164E"/>
    <w:rsid w:val="003518A0"/>
    <w:rsid w:val="00351938"/>
    <w:rsid w:val="0035215A"/>
    <w:rsid w:val="00352320"/>
    <w:rsid w:val="003523B1"/>
    <w:rsid w:val="00352570"/>
    <w:rsid w:val="00352677"/>
    <w:rsid w:val="00352D6C"/>
    <w:rsid w:val="00352DB3"/>
    <w:rsid w:val="00352DE2"/>
    <w:rsid w:val="00352EA5"/>
    <w:rsid w:val="003533A1"/>
    <w:rsid w:val="003533B6"/>
    <w:rsid w:val="0035348C"/>
    <w:rsid w:val="00353533"/>
    <w:rsid w:val="00353585"/>
    <w:rsid w:val="003536AA"/>
    <w:rsid w:val="003536FC"/>
    <w:rsid w:val="00353B2A"/>
    <w:rsid w:val="00353B5B"/>
    <w:rsid w:val="00353BC5"/>
    <w:rsid w:val="00353BE7"/>
    <w:rsid w:val="00353CC4"/>
    <w:rsid w:val="00353D06"/>
    <w:rsid w:val="00353E83"/>
    <w:rsid w:val="00353F10"/>
    <w:rsid w:val="003543ED"/>
    <w:rsid w:val="00354563"/>
    <w:rsid w:val="00354689"/>
    <w:rsid w:val="00354C8F"/>
    <w:rsid w:val="003551A8"/>
    <w:rsid w:val="003551DB"/>
    <w:rsid w:val="0035525F"/>
    <w:rsid w:val="003552CA"/>
    <w:rsid w:val="0035535D"/>
    <w:rsid w:val="003554FB"/>
    <w:rsid w:val="00355519"/>
    <w:rsid w:val="0035571B"/>
    <w:rsid w:val="0035586E"/>
    <w:rsid w:val="003558C4"/>
    <w:rsid w:val="003559E3"/>
    <w:rsid w:val="00355A04"/>
    <w:rsid w:val="00355A20"/>
    <w:rsid w:val="00355D99"/>
    <w:rsid w:val="00355FD8"/>
    <w:rsid w:val="00356005"/>
    <w:rsid w:val="0035606E"/>
    <w:rsid w:val="0035607E"/>
    <w:rsid w:val="003561B6"/>
    <w:rsid w:val="003565AC"/>
    <w:rsid w:val="00356615"/>
    <w:rsid w:val="0035675A"/>
    <w:rsid w:val="003568CD"/>
    <w:rsid w:val="00356A95"/>
    <w:rsid w:val="00356BCC"/>
    <w:rsid w:val="00356D08"/>
    <w:rsid w:val="00356DB7"/>
    <w:rsid w:val="00357091"/>
    <w:rsid w:val="00357119"/>
    <w:rsid w:val="0035712E"/>
    <w:rsid w:val="003572AC"/>
    <w:rsid w:val="00357330"/>
    <w:rsid w:val="0035741C"/>
    <w:rsid w:val="0035755A"/>
    <w:rsid w:val="003575F2"/>
    <w:rsid w:val="003578B1"/>
    <w:rsid w:val="00357A25"/>
    <w:rsid w:val="00357BEF"/>
    <w:rsid w:val="00357C7E"/>
    <w:rsid w:val="00357CC1"/>
    <w:rsid w:val="00357CEF"/>
    <w:rsid w:val="00357D08"/>
    <w:rsid w:val="00357D65"/>
    <w:rsid w:val="0036012F"/>
    <w:rsid w:val="00360160"/>
    <w:rsid w:val="00360320"/>
    <w:rsid w:val="00360387"/>
    <w:rsid w:val="00360596"/>
    <w:rsid w:val="003607DB"/>
    <w:rsid w:val="00360870"/>
    <w:rsid w:val="00360923"/>
    <w:rsid w:val="003609BA"/>
    <w:rsid w:val="00360A94"/>
    <w:rsid w:val="00360CAF"/>
    <w:rsid w:val="00360DC5"/>
    <w:rsid w:val="00360DEE"/>
    <w:rsid w:val="00360ECA"/>
    <w:rsid w:val="0036100D"/>
    <w:rsid w:val="003610BF"/>
    <w:rsid w:val="00361213"/>
    <w:rsid w:val="00361440"/>
    <w:rsid w:val="003615B7"/>
    <w:rsid w:val="0036160C"/>
    <w:rsid w:val="00361C5A"/>
    <w:rsid w:val="00361DD7"/>
    <w:rsid w:val="00361E02"/>
    <w:rsid w:val="00361F50"/>
    <w:rsid w:val="003621B8"/>
    <w:rsid w:val="003621E1"/>
    <w:rsid w:val="003624DA"/>
    <w:rsid w:val="003624EF"/>
    <w:rsid w:val="003625E5"/>
    <w:rsid w:val="00362712"/>
    <w:rsid w:val="0036280E"/>
    <w:rsid w:val="00362ECA"/>
    <w:rsid w:val="00362FE3"/>
    <w:rsid w:val="00363012"/>
    <w:rsid w:val="0036307A"/>
    <w:rsid w:val="003630FB"/>
    <w:rsid w:val="00363459"/>
    <w:rsid w:val="003634D8"/>
    <w:rsid w:val="00363560"/>
    <w:rsid w:val="003637C7"/>
    <w:rsid w:val="00363874"/>
    <w:rsid w:val="003638F0"/>
    <w:rsid w:val="0036393C"/>
    <w:rsid w:val="003639A0"/>
    <w:rsid w:val="00363A3D"/>
    <w:rsid w:val="00363B7E"/>
    <w:rsid w:val="00363C1B"/>
    <w:rsid w:val="00363C80"/>
    <w:rsid w:val="00363D4D"/>
    <w:rsid w:val="00363E0F"/>
    <w:rsid w:val="00363EDF"/>
    <w:rsid w:val="00363F9D"/>
    <w:rsid w:val="00364290"/>
    <w:rsid w:val="00364550"/>
    <w:rsid w:val="003648DD"/>
    <w:rsid w:val="00364908"/>
    <w:rsid w:val="0036491A"/>
    <w:rsid w:val="00364A02"/>
    <w:rsid w:val="00364B65"/>
    <w:rsid w:val="00364BE6"/>
    <w:rsid w:val="00364E8A"/>
    <w:rsid w:val="00364E8C"/>
    <w:rsid w:val="00364E8E"/>
    <w:rsid w:val="003650B7"/>
    <w:rsid w:val="00365369"/>
    <w:rsid w:val="003655CF"/>
    <w:rsid w:val="00365681"/>
    <w:rsid w:val="00365704"/>
    <w:rsid w:val="003657BF"/>
    <w:rsid w:val="003657EA"/>
    <w:rsid w:val="0036584C"/>
    <w:rsid w:val="00365914"/>
    <w:rsid w:val="00365D78"/>
    <w:rsid w:val="00365EAD"/>
    <w:rsid w:val="00365EC7"/>
    <w:rsid w:val="00365FBD"/>
    <w:rsid w:val="00365FC7"/>
    <w:rsid w:val="00366037"/>
    <w:rsid w:val="003660E8"/>
    <w:rsid w:val="003661D6"/>
    <w:rsid w:val="00366319"/>
    <w:rsid w:val="0036635C"/>
    <w:rsid w:val="0036659A"/>
    <w:rsid w:val="003665DA"/>
    <w:rsid w:val="00366640"/>
    <w:rsid w:val="003666AD"/>
    <w:rsid w:val="0036671E"/>
    <w:rsid w:val="003667C4"/>
    <w:rsid w:val="003668AE"/>
    <w:rsid w:val="00366A10"/>
    <w:rsid w:val="00366D4D"/>
    <w:rsid w:val="00366D56"/>
    <w:rsid w:val="00366D7A"/>
    <w:rsid w:val="003673D9"/>
    <w:rsid w:val="00367443"/>
    <w:rsid w:val="00367476"/>
    <w:rsid w:val="0036748B"/>
    <w:rsid w:val="003674BD"/>
    <w:rsid w:val="003674D1"/>
    <w:rsid w:val="00367597"/>
    <w:rsid w:val="0036768D"/>
    <w:rsid w:val="003677DC"/>
    <w:rsid w:val="00367C32"/>
    <w:rsid w:val="00367D99"/>
    <w:rsid w:val="00367FEA"/>
    <w:rsid w:val="00370097"/>
    <w:rsid w:val="003700C4"/>
    <w:rsid w:val="0037052B"/>
    <w:rsid w:val="00370667"/>
    <w:rsid w:val="003706A7"/>
    <w:rsid w:val="003706C8"/>
    <w:rsid w:val="003706E4"/>
    <w:rsid w:val="0037083C"/>
    <w:rsid w:val="00370853"/>
    <w:rsid w:val="003708E6"/>
    <w:rsid w:val="00370C6A"/>
    <w:rsid w:val="00370C96"/>
    <w:rsid w:val="00370D70"/>
    <w:rsid w:val="00370E4C"/>
    <w:rsid w:val="00370E59"/>
    <w:rsid w:val="00370F27"/>
    <w:rsid w:val="0037110C"/>
    <w:rsid w:val="0037118B"/>
    <w:rsid w:val="0037126A"/>
    <w:rsid w:val="00371383"/>
    <w:rsid w:val="00371640"/>
    <w:rsid w:val="00371669"/>
    <w:rsid w:val="0037169E"/>
    <w:rsid w:val="003718E5"/>
    <w:rsid w:val="0037194B"/>
    <w:rsid w:val="00371A51"/>
    <w:rsid w:val="00371A6C"/>
    <w:rsid w:val="00371ABB"/>
    <w:rsid w:val="00371D1C"/>
    <w:rsid w:val="00371DB7"/>
    <w:rsid w:val="00371DCD"/>
    <w:rsid w:val="00371F90"/>
    <w:rsid w:val="00371FC2"/>
    <w:rsid w:val="00372102"/>
    <w:rsid w:val="00372331"/>
    <w:rsid w:val="003724DA"/>
    <w:rsid w:val="00372510"/>
    <w:rsid w:val="0037253C"/>
    <w:rsid w:val="0037280A"/>
    <w:rsid w:val="0037292C"/>
    <w:rsid w:val="00372A4A"/>
    <w:rsid w:val="00372A81"/>
    <w:rsid w:val="00372A96"/>
    <w:rsid w:val="00372B60"/>
    <w:rsid w:val="00372EFB"/>
    <w:rsid w:val="0037315F"/>
    <w:rsid w:val="00373270"/>
    <w:rsid w:val="00373283"/>
    <w:rsid w:val="003733A4"/>
    <w:rsid w:val="003733E3"/>
    <w:rsid w:val="00373672"/>
    <w:rsid w:val="0037375D"/>
    <w:rsid w:val="003737C1"/>
    <w:rsid w:val="00373849"/>
    <w:rsid w:val="00373973"/>
    <w:rsid w:val="003739B0"/>
    <w:rsid w:val="00373B87"/>
    <w:rsid w:val="00373E2F"/>
    <w:rsid w:val="00373F56"/>
    <w:rsid w:val="00373F61"/>
    <w:rsid w:val="00374017"/>
    <w:rsid w:val="00374104"/>
    <w:rsid w:val="003741F9"/>
    <w:rsid w:val="0037432F"/>
    <w:rsid w:val="0037433A"/>
    <w:rsid w:val="00374466"/>
    <w:rsid w:val="00374486"/>
    <w:rsid w:val="0037457B"/>
    <w:rsid w:val="003745DD"/>
    <w:rsid w:val="0037462D"/>
    <w:rsid w:val="00374642"/>
    <w:rsid w:val="0037492A"/>
    <w:rsid w:val="00374BF3"/>
    <w:rsid w:val="00374EF4"/>
    <w:rsid w:val="00374F6C"/>
    <w:rsid w:val="00374FB3"/>
    <w:rsid w:val="003751D5"/>
    <w:rsid w:val="00375231"/>
    <w:rsid w:val="0037534B"/>
    <w:rsid w:val="00375480"/>
    <w:rsid w:val="00375505"/>
    <w:rsid w:val="003755F6"/>
    <w:rsid w:val="00375832"/>
    <w:rsid w:val="00375BB8"/>
    <w:rsid w:val="00375BE9"/>
    <w:rsid w:val="00375CB6"/>
    <w:rsid w:val="00375CBE"/>
    <w:rsid w:val="003760E7"/>
    <w:rsid w:val="0037617F"/>
    <w:rsid w:val="003761ED"/>
    <w:rsid w:val="00376235"/>
    <w:rsid w:val="003762CD"/>
    <w:rsid w:val="003762EF"/>
    <w:rsid w:val="003763CC"/>
    <w:rsid w:val="0037646C"/>
    <w:rsid w:val="0037671B"/>
    <w:rsid w:val="00376850"/>
    <w:rsid w:val="0037692F"/>
    <w:rsid w:val="00376A19"/>
    <w:rsid w:val="00376B55"/>
    <w:rsid w:val="00376E82"/>
    <w:rsid w:val="00377112"/>
    <w:rsid w:val="0037716A"/>
    <w:rsid w:val="003771E4"/>
    <w:rsid w:val="0037727F"/>
    <w:rsid w:val="003772EB"/>
    <w:rsid w:val="003773C4"/>
    <w:rsid w:val="00377578"/>
    <w:rsid w:val="0037757A"/>
    <w:rsid w:val="003776BB"/>
    <w:rsid w:val="0037770A"/>
    <w:rsid w:val="003779FC"/>
    <w:rsid w:val="00377E82"/>
    <w:rsid w:val="00380013"/>
    <w:rsid w:val="003801B0"/>
    <w:rsid w:val="003801DA"/>
    <w:rsid w:val="0038026A"/>
    <w:rsid w:val="0038056F"/>
    <w:rsid w:val="00380657"/>
    <w:rsid w:val="00380755"/>
    <w:rsid w:val="00380A31"/>
    <w:rsid w:val="00380BF5"/>
    <w:rsid w:val="003810F1"/>
    <w:rsid w:val="003811D5"/>
    <w:rsid w:val="003812A3"/>
    <w:rsid w:val="00381383"/>
    <w:rsid w:val="00381567"/>
    <w:rsid w:val="003816DC"/>
    <w:rsid w:val="003817A6"/>
    <w:rsid w:val="0038182C"/>
    <w:rsid w:val="00381B06"/>
    <w:rsid w:val="00381C04"/>
    <w:rsid w:val="00381C6A"/>
    <w:rsid w:val="00381D08"/>
    <w:rsid w:val="00381D0A"/>
    <w:rsid w:val="00381D3A"/>
    <w:rsid w:val="00381D41"/>
    <w:rsid w:val="00381EE2"/>
    <w:rsid w:val="00382123"/>
    <w:rsid w:val="00382388"/>
    <w:rsid w:val="00382488"/>
    <w:rsid w:val="003824F0"/>
    <w:rsid w:val="00382542"/>
    <w:rsid w:val="003825FC"/>
    <w:rsid w:val="0038277D"/>
    <w:rsid w:val="003827ED"/>
    <w:rsid w:val="0038285A"/>
    <w:rsid w:val="00382888"/>
    <w:rsid w:val="003828C1"/>
    <w:rsid w:val="00382A85"/>
    <w:rsid w:val="00382BE1"/>
    <w:rsid w:val="00382EE1"/>
    <w:rsid w:val="00382F0E"/>
    <w:rsid w:val="003830A8"/>
    <w:rsid w:val="003833D0"/>
    <w:rsid w:val="00383488"/>
    <w:rsid w:val="0038348B"/>
    <w:rsid w:val="0038394A"/>
    <w:rsid w:val="00383A9B"/>
    <w:rsid w:val="00383AC5"/>
    <w:rsid w:val="00383B38"/>
    <w:rsid w:val="00383C3D"/>
    <w:rsid w:val="00383C42"/>
    <w:rsid w:val="00383CC2"/>
    <w:rsid w:val="00383D5F"/>
    <w:rsid w:val="00383DB1"/>
    <w:rsid w:val="00383DB7"/>
    <w:rsid w:val="00383F8F"/>
    <w:rsid w:val="003842D8"/>
    <w:rsid w:val="0038468B"/>
    <w:rsid w:val="003846BF"/>
    <w:rsid w:val="003846F2"/>
    <w:rsid w:val="00384936"/>
    <w:rsid w:val="00384ADB"/>
    <w:rsid w:val="00384D12"/>
    <w:rsid w:val="00384FC8"/>
    <w:rsid w:val="00384FCB"/>
    <w:rsid w:val="00385067"/>
    <w:rsid w:val="0038511B"/>
    <w:rsid w:val="003853D0"/>
    <w:rsid w:val="0038555D"/>
    <w:rsid w:val="0038570B"/>
    <w:rsid w:val="00385863"/>
    <w:rsid w:val="00385A50"/>
    <w:rsid w:val="00385A93"/>
    <w:rsid w:val="00385B90"/>
    <w:rsid w:val="00385DE3"/>
    <w:rsid w:val="00385F98"/>
    <w:rsid w:val="00385FDF"/>
    <w:rsid w:val="0038612E"/>
    <w:rsid w:val="00386270"/>
    <w:rsid w:val="003863E0"/>
    <w:rsid w:val="0038642C"/>
    <w:rsid w:val="0038645D"/>
    <w:rsid w:val="0038649D"/>
    <w:rsid w:val="00386567"/>
    <w:rsid w:val="00386650"/>
    <w:rsid w:val="003866AA"/>
    <w:rsid w:val="0038688A"/>
    <w:rsid w:val="0038689F"/>
    <w:rsid w:val="00386B0E"/>
    <w:rsid w:val="00386C7D"/>
    <w:rsid w:val="00386DB4"/>
    <w:rsid w:val="00386EE2"/>
    <w:rsid w:val="003870A1"/>
    <w:rsid w:val="0038738E"/>
    <w:rsid w:val="00387418"/>
    <w:rsid w:val="003875A8"/>
    <w:rsid w:val="003876A9"/>
    <w:rsid w:val="0038776E"/>
    <w:rsid w:val="00387935"/>
    <w:rsid w:val="00387B03"/>
    <w:rsid w:val="00387C2D"/>
    <w:rsid w:val="00387CC5"/>
    <w:rsid w:val="00387DCD"/>
    <w:rsid w:val="00387DEE"/>
    <w:rsid w:val="00387E97"/>
    <w:rsid w:val="00387EC9"/>
    <w:rsid w:val="00387FF8"/>
    <w:rsid w:val="0039015B"/>
    <w:rsid w:val="0039021A"/>
    <w:rsid w:val="003902EA"/>
    <w:rsid w:val="00390307"/>
    <w:rsid w:val="00390405"/>
    <w:rsid w:val="00390630"/>
    <w:rsid w:val="00390679"/>
    <w:rsid w:val="003906E2"/>
    <w:rsid w:val="0039072A"/>
    <w:rsid w:val="003907B2"/>
    <w:rsid w:val="00390A23"/>
    <w:rsid w:val="00390D4F"/>
    <w:rsid w:val="00390DC8"/>
    <w:rsid w:val="00390E08"/>
    <w:rsid w:val="00390F48"/>
    <w:rsid w:val="0039101E"/>
    <w:rsid w:val="00391537"/>
    <w:rsid w:val="003916B9"/>
    <w:rsid w:val="00391859"/>
    <w:rsid w:val="00391898"/>
    <w:rsid w:val="00391A89"/>
    <w:rsid w:val="00391AF6"/>
    <w:rsid w:val="00391BD6"/>
    <w:rsid w:val="00391C95"/>
    <w:rsid w:val="00391EB7"/>
    <w:rsid w:val="0039200A"/>
    <w:rsid w:val="0039203E"/>
    <w:rsid w:val="003920F9"/>
    <w:rsid w:val="003922C3"/>
    <w:rsid w:val="003923C2"/>
    <w:rsid w:val="003924BD"/>
    <w:rsid w:val="003924F2"/>
    <w:rsid w:val="0039251F"/>
    <w:rsid w:val="003925CF"/>
    <w:rsid w:val="003925E3"/>
    <w:rsid w:val="003927AC"/>
    <w:rsid w:val="00392804"/>
    <w:rsid w:val="0039296F"/>
    <w:rsid w:val="003929EA"/>
    <w:rsid w:val="003929F4"/>
    <w:rsid w:val="00392AD1"/>
    <w:rsid w:val="00392CA4"/>
    <w:rsid w:val="00392ED8"/>
    <w:rsid w:val="00392F52"/>
    <w:rsid w:val="00392FB7"/>
    <w:rsid w:val="0039322A"/>
    <w:rsid w:val="00393281"/>
    <w:rsid w:val="00393283"/>
    <w:rsid w:val="003937BD"/>
    <w:rsid w:val="003938BF"/>
    <w:rsid w:val="00393AE0"/>
    <w:rsid w:val="00393C4A"/>
    <w:rsid w:val="00393D3E"/>
    <w:rsid w:val="00393D66"/>
    <w:rsid w:val="00393DAC"/>
    <w:rsid w:val="00393E5A"/>
    <w:rsid w:val="00393F37"/>
    <w:rsid w:val="00394152"/>
    <w:rsid w:val="003941F5"/>
    <w:rsid w:val="003943AD"/>
    <w:rsid w:val="00394790"/>
    <w:rsid w:val="00394794"/>
    <w:rsid w:val="003948C6"/>
    <w:rsid w:val="00394B18"/>
    <w:rsid w:val="00394B46"/>
    <w:rsid w:val="00394B91"/>
    <w:rsid w:val="00394C21"/>
    <w:rsid w:val="00394C4B"/>
    <w:rsid w:val="00394C9F"/>
    <w:rsid w:val="00394CED"/>
    <w:rsid w:val="00394DFB"/>
    <w:rsid w:val="00394F41"/>
    <w:rsid w:val="00395320"/>
    <w:rsid w:val="00395394"/>
    <w:rsid w:val="003953D9"/>
    <w:rsid w:val="0039543F"/>
    <w:rsid w:val="003956DE"/>
    <w:rsid w:val="0039580E"/>
    <w:rsid w:val="00395C35"/>
    <w:rsid w:val="00395F63"/>
    <w:rsid w:val="003961F2"/>
    <w:rsid w:val="00396A22"/>
    <w:rsid w:val="00397087"/>
    <w:rsid w:val="0039711A"/>
    <w:rsid w:val="00397158"/>
    <w:rsid w:val="00397275"/>
    <w:rsid w:val="003974C5"/>
    <w:rsid w:val="00397689"/>
    <w:rsid w:val="0039776F"/>
    <w:rsid w:val="003977DD"/>
    <w:rsid w:val="003977E6"/>
    <w:rsid w:val="0039795B"/>
    <w:rsid w:val="00397A0F"/>
    <w:rsid w:val="00397B07"/>
    <w:rsid w:val="00397CAD"/>
    <w:rsid w:val="00397E0F"/>
    <w:rsid w:val="00397E79"/>
    <w:rsid w:val="00397EA5"/>
    <w:rsid w:val="00397FD4"/>
    <w:rsid w:val="003A02A9"/>
    <w:rsid w:val="003A02EC"/>
    <w:rsid w:val="003A0759"/>
    <w:rsid w:val="003A0A26"/>
    <w:rsid w:val="003A0AEF"/>
    <w:rsid w:val="003A0B15"/>
    <w:rsid w:val="003A0D53"/>
    <w:rsid w:val="003A0D69"/>
    <w:rsid w:val="003A0E92"/>
    <w:rsid w:val="003A0FB5"/>
    <w:rsid w:val="003A1001"/>
    <w:rsid w:val="003A10C6"/>
    <w:rsid w:val="003A110C"/>
    <w:rsid w:val="003A112C"/>
    <w:rsid w:val="003A1297"/>
    <w:rsid w:val="003A136B"/>
    <w:rsid w:val="003A1382"/>
    <w:rsid w:val="003A15EA"/>
    <w:rsid w:val="003A18B7"/>
    <w:rsid w:val="003A1E40"/>
    <w:rsid w:val="003A1F2E"/>
    <w:rsid w:val="003A1F70"/>
    <w:rsid w:val="003A2091"/>
    <w:rsid w:val="003A20BF"/>
    <w:rsid w:val="003A22A0"/>
    <w:rsid w:val="003A2472"/>
    <w:rsid w:val="003A24E3"/>
    <w:rsid w:val="003A2501"/>
    <w:rsid w:val="003A26CF"/>
    <w:rsid w:val="003A29C6"/>
    <w:rsid w:val="003A2A2A"/>
    <w:rsid w:val="003A2A5C"/>
    <w:rsid w:val="003A2AEC"/>
    <w:rsid w:val="003A2F50"/>
    <w:rsid w:val="003A3097"/>
    <w:rsid w:val="003A3247"/>
    <w:rsid w:val="003A3284"/>
    <w:rsid w:val="003A382C"/>
    <w:rsid w:val="003A392A"/>
    <w:rsid w:val="003A3994"/>
    <w:rsid w:val="003A3B03"/>
    <w:rsid w:val="003A3C89"/>
    <w:rsid w:val="003A3CBB"/>
    <w:rsid w:val="003A3D3B"/>
    <w:rsid w:val="003A3D73"/>
    <w:rsid w:val="003A3E3F"/>
    <w:rsid w:val="003A3F36"/>
    <w:rsid w:val="003A3F90"/>
    <w:rsid w:val="003A4039"/>
    <w:rsid w:val="003A41A9"/>
    <w:rsid w:val="003A4322"/>
    <w:rsid w:val="003A434E"/>
    <w:rsid w:val="003A43D1"/>
    <w:rsid w:val="003A44BF"/>
    <w:rsid w:val="003A49DD"/>
    <w:rsid w:val="003A4A5D"/>
    <w:rsid w:val="003A4A66"/>
    <w:rsid w:val="003A4E0A"/>
    <w:rsid w:val="003A4E80"/>
    <w:rsid w:val="003A4F74"/>
    <w:rsid w:val="003A528A"/>
    <w:rsid w:val="003A54C1"/>
    <w:rsid w:val="003A581B"/>
    <w:rsid w:val="003A5861"/>
    <w:rsid w:val="003A5A9A"/>
    <w:rsid w:val="003A5C9D"/>
    <w:rsid w:val="003A61FF"/>
    <w:rsid w:val="003A6218"/>
    <w:rsid w:val="003A62C8"/>
    <w:rsid w:val="003A6356"/>
    <w:rsid w:val="003A63CD"/>
    <w:rsid w:val="003A64DE"/>
    <w:rsid w:val="003A6603"/>
    <w:rsid w:val="003A66AF"/>
    <w:rsid w:val="003A67B2"/>
    <w:rsid w:val="003A67BF"/>
    <w:rsid w:val="003A695B"/>
    <w:rsid w:val="003A699A"/>
    <w:rsid w:val="003A69D3"/>
    <w:rsid w:val="003A69FB"/>
    <w:rsid w:val="003A6B7A"/>
    <w:rsid w:val="003A6E1A"/>
    <w:rsid w:val="003A6E9F"/>
    <w:rsid w:val="003A7060"/>
    <w:rsid w:val="003A707A"/>
    <w:rsid w:val="003A7133"/>
    <w:rsid w:val="003A75FE"/>
    <w:rsid w:val="003A797A"/>
    <w:rsid w:val="003A79D3"/>
    <w:rsid w:val="003A7B71"/>
    <w:rsid w:val="003A7E20"/>
    <w:rsid w:val="003A7E4E"/>
    <w:rsid w:val="003A7FF7"/>
    <w:rsid w:val="003B0153"/>
    <w:rsid w:val="003B0190"/>
    <w:rsid w:val="003B0210"/>
    <w:rsid w:val="003B0294"/>
    <w:rsid w:val="003B04E4"/>
    <w:rsid w:val="003B05B7"/>
    <w:rsid w:val="003B0976"/>
    <w:rsid w:val="003B0989"/>
    <w:rsid w:val="003B0B98"/>
    <w:rsid w:val="003B0C70"/>
    <w:rsid w:val="003B0FA6"/>
    <w:rsid w:val="003B0FFE"/>
    <w:rsid w:val="003B106A"/>
    <w:rsid w:val="003B10B1"/>
    <w:rsid w:val="003B1204"/>
    <w:rsid w:val="003B1255"/>
    <w:rsid w:val="003B138F"/>
    <w:rsid w:val="003B13E2"/>
    <w:rsid w:val="003B151C"/>
    <w:rsid w:val="003B154F"/>
    <w:rsid w:val="003B1710"/>
    <w:rsid w:val="003B1719"/>
    <w:rsid w:val="003B1798"/>
    <w:rsid w:val="003B1A25"/>
    <w:rsid w:val="003B1CFD"/>
    <w:rsid w:val="003B1D38"/>
    <w:rsid w:val="003B213F"/>
    <w:rsid w:val="003B2205"/>
    <w:rsid w:val="003B22AB"/>
    <w:rsid w:val="003B2423"/>
    <w:rsid w:val="003B2495"/>
    <w:rsid w:val="003B24A6"/>
    <w:rsid w:val="003B24D8"/>
    <w:rsid w:val="003B24F4"/>
    <w:rsid w:val="003B24FF"/>
    <w:rsid w:val="003B271D"/>
    <w:rsid w:val="003B292E"/>
    <w:rsid w:val="003B2963"/>
    <w:rsid w:val="003B29E7"/>
    <w:rsid w:val="003B29E8"/>
    <w:rsid w:val="003B2F33"/>
    <w:rsid w:val="003B30FA"/>
    <w:rsid w:val="003B351E"/>
    <w:rsid w:val="003B3521"/>
    <w:rsid w:val="003B355D"/>
    <w:rsid w:val="003B35F3"/>
    <w:rsid w:val="003B3716"/>
    <w:rsid w:val="003B37BD"/>
    <w:rsid w:val="003B38FC"/>
    <w:rsid w:val="003B39A7"/>
    <w:rsid w:val="003B3B3C"/>
    <w:rsid w:val="003B3B87"/>
    <w:rsid w:val="003B3C68"/>
    <w:rsid w:val="003B3CA6"/>
    <w:rsid w:val="003B3DB7"/>
    <w:rsid w:val="003B3DD1"/>
    <w:rsid w:val="003B3F0F"/>
    <w:rsid w:val="003B3F41"/>
    <w:rsid w:val="003B3F56"/>
    <w:rsid w:val="003B3F7B"/>
    <w:rsid w:val="003B3FD4"/>
    <w:rsid w:val="003B4045"/>
    <w:rsid w:val="003B425C"/>
    <w:rsid w:val="003B42DA"/>
    <w:rsid w:val="003B42DC"/>
    <w:rsid w:val="003B4490"/>
    <w:rsid w:val="003B4524"/>
    <w:rsid w:val="003B4539"/>
    <w:rsid w:val="003B46F5"/>
    <w:rsid w:val="003B495B"/>
    <w:rsid w:val="003B49A0"/>
    <w:rsid w:val="003B4BB5"/>
    <w:rsid w:val="003B4BE0"/>
    <w:rsid w:val="003B4C53"/>
    <w:rsid w:val="003B4E4F"/>
    <w:rsid w:val="003B4E79"/>
    <w:rsid w:val="003B4FF4"/>
    <w:rsid w:val="003B500A"/>
    <w:rsid w:val="003B5034"/>
    <w:rsid w:val="003B503B"/>
    <w:rsid w:val="003B504B"/>
    <w:rsid w:val="003B5126"/>
    <w:rsid w:val="003B5576"/>
    <w:rsid w:val="003B557E"/>
    <w:rsid w:val="003B56B9"/>
    <w:rsid w:val="003B56E3"/>
    <w:rsid w:val="003B57DD"/>
    <w:rsid w:val="003B59F5"/>
    <w:rsid w:val="003B5CF8"/>
    <w:rsid w:val="003B5D96"/>
    <w:rsid w:val="003B5DEA"/>
    <w:rsid w:val="003B5F37"/>
    <w:rsid w:val="003B5F92"/>
    <w:rsid w:val="003B62A1"/>
    <w:rsid w:val="003B64E6"/>
    <w:rsid w:val="003B6550"/>
    <w:rsid w:val="003B68BD"/>
    <w:rsid w:val="003B6CFD"/>
    <w:rsid w:val="003B6D73"/>
    <w:rsid w:val="003B708C"/>
    <w:rsid w:val="003B70D2"/>
    <w:rsid w:val="003B73A1"/>
    <w:rsid w:val="003B73FF"/>
    <w:rsid w:val="003B7429"/>
    <w:rsid w:val="003B76C2"/>
    <w:rsid w:val="003B776F"/>
    <w:rsid w:val="003B7962"/>
    <w:rsid w:val="003B7966"/>
    <w:rsid w:val="003B7A0B"/>
    <w:rsid w:val="003B7AF7"/>
    <w:rsid w:val="003B7F41"/>
    <w:rsid w:val="003B7F9E"/>
    <w:rsid w:val="003B7FA0"/>
    <w:rsid w:val="003C0237"/>
    <w:rsid w:val="003C052A"/>
    <w:rsid w:val="003C0609"/>
    <w:rsid w:val="003C073E"/>
    <w:rsid w:val="003C0812"/>
    <w:rsid w:val="003C0C66"/>
    <w:rsid w:val="003C0D49"/>
    <w:rsid w:val="003C0DD9"/>
    <w:rsid w:val="003C122F"/>
    <w:rsid w:val="003C144E"/>
    <w:rsid w:val="003C1702"/>
    <w:rsid w:val="003C180E"/>
    <w:rsid w:val="003C18C0"/>
    <w:rsid w:val="003C1937"/>
    <w:rsid w:val="003C196C"/>
    <w:rsid w:val="003C1A36"/>
    <w:rsid w:val="003C1A89"/>
    <w:rsid w:val="003C1B5E"/>
    <w:rsid w:val="003C1B79"/>
    <w:rsid w:val="003C1FE0"/>
    <w:rsid w:val="003C20E3"/>
    <w:rsid w:val="003C21A5"/>
    <w:rsid w:val="003C223D"/>
    <w:rsid w:val="003C2264"/>
    <w:rsid w:val="003C25E9"/>
    <w:rsid w:val="003C2987"/>
    <w:rsid w:val="003C299B"/>
    <w:rsid w:val="003C2BC6"/>
    <w:rsid w:val="003C2D87"/>
    <w:rsid w:val="003C2E5F"/>
    <w:rsid w:val="003C2EF1"/>
    <w:rsid w:val="003C30E0"/>
    <w:rsid w:val="003C30E6"/>
    <w:rsid w:val="003C3247"/>
    <w:rsid w:val="003C332C"/>
    <w:rsid w:val="003C35B3"/>
    <w:rsid w:val="003C36EA"/>
    <w:rsid w:val="003C379D"/>
    <w:rsid w:val="003C3A1B"/>
    <w:rsid w:val="003C3ACD"/>
    <w:rsid w:val="003C3B3E"/>
    <w:rsid w:val="003C3B7A"/>
    <w:rsid w:val="003C3BC3"/>
    <w:rsid w:val="003C3C00"/>
    <w:rsid w:val="003C3F30"/>
    <w:rsid w:val="003C3FDE"/>
    <w:rsid w:val="003C4164"/>
    <w:rsid w:val="003C4238"/>
    <w:rsid w:val="003C4273"/>
    <w:rsid w:val="003C4332"/>
    <w:rsid w:val="003C4586"/>
    <w:rsid w:val="003C4675"/>
    <w:rsid w:val="003C469F"/>
    <w:rsid w:val="003C47C9"/>
    <w:rsid w:val="003C4884"/>
    <w:rsid w:val="003C4959"/>
    <w:rsid w:val="003C4982"/>
    <w:rsid w:val="003C4A3B"/>
    <w:rsid w:val="003C4AC5"/>
    <w:rsid w:val="003C4E4D"/>
    <w:rsid w:val="003C4F82"/>
    <w:rsid w:val="003C4FB7"/>
    <w:rsid w:val="003C51C9"/>
    <w:rsid w:val="003C523A"/>
    <w:rsid w:val="003C5704"/>
    <w:rsid w:val="003C5768"/>
    <w:rsid w:val="003C5780"/>
    <w:rsid w:val="003C57EA"/>
    <w:rsid w:val="003C5890"/>
    <w:rsid w:val="003C5A58"/>
    <w:rsid w:val="003C5C1D"/>
    <w:rsid w:val="003C5C42"/>
    <w:rsid w:val="003C5C9C"/>
    <w:rsid w:val="003C5F11"/>
    <w:rsid w:val="003C6056"/>
    <w:rsid w:val="003C605D"/>
    <w:rsid w:val="003C6355"/>
    <w:rsid w:val="003C63EE"/>
    <w:rsid w:val="003C6406"/>
    <w:rsid w:val="003C6576"/>
    <w:rsid w:val="003C6734"/>
    <w:rsid w:val="003C673E"/>
    <w:rsid w:val="003C6AA3"/>
    <w:rsid w:val="003C6AD4"/>
    <w:rsid w:val="003C6AFF"/>
    <w:rsid w:val="003C6C93"/>
    <w:rsid w:val="003C6CD5"/>
    <w:rsid w:val="003C6D3B"/>
    <w:rsid w:val="003C6D51"/>
    <w:rsid w:val="003C6D9D"/>
    <w:rsid w:val="003C7040"/>
    <w:rsid w:val="003C70DF"/>
    <w:rsid w:val="003C70EC"/>
    <w:rsid w:val="003C74B0"/>
    <w:rsid w:val="003C74E3"/>
    <w:rsid w:val="003C7933"/>
    <w:rsid w:val="003C7AA4"/>
    <w:rsid w:val="003C7ABC"/>
    <w:rsid w:val="003C7D22"/>
    <w:rsid w:val="003C7E09"/>
    <w:rsid w:val="003C7EEB"/>
    <w:rsid w:val="003C7FE6"/>
    <w:rsid w:val="003D0023"/>
    <w:rsid w:val="003D01DB"/>
    <w:rsid w:val="003D028C"/>
    <w:rsid w:val="003D047A"/>
    <w:rsid w:val="003D04AD"/>
    <w:rsid w:val="003D0514"/>
    <w:rsid w:val="003D0640"/>
    <w:rsid w:val="003D0847"/>
    <w:rsid w:val="003D0A04"/>
    <w:rsid w:val="003D0A1C"/>
    <w:rsid w:val="003D0BB3"/>
    <w:rsid w:val="003D0C9B"/>
    <w:rsid w:val="003D0D38"/>
    <w:rsid w:val="003D0D53"/>
    <w:rsid w:val="003D0D8A"/>
    <w:rsid w:val="003D0F42"/>
    <w:rsid w:val="003D0F6F"/>
    <w:rsid w:val="003D0F93"/>
    <w:rsid w:val="003D1277"/>
    <w:rsid w:val="003D12E8"/>
    <w:rsid w:val="003D159E"/>
    <w:rsid w:val="003D1679"/>
    <w:rsid w:val="003D16F2"/>
    <w:rsid w:val="003D171F"/>
    <w:rsid w:val="003D17B2"/>
    <w:rsid w:val="003D1804"/>
    <w:rsid w:val="003D1ADD"/>
    <w:rsid w:val="003D1ADE"/>
    <w:rsid w:val="003D1AF6"/>
    <w:rsid w:val="003D1B47"/>
    <w:rsid w:val="003D1C7C"/>
    <w:rsid w:val="003D1CCE"/>
    <w:rsid w:val="003D1DAD"/>
    <w:rsid w:val="003D1DBC"/>
    <w:rsid w:val="003D1E43"/>
    <w:rsid w:val="003D1E99"/>
    <w:rsid w:val="003D1F0C"/>
    <w:rsid w:val="003D2044"/>
    <w:rsid w:val="003D2125"/>
    <w:rsid w:val="003D23B8"/>
    <w:rsid w:val="003D23ED"/>
    <w:rsid w:val="003D243B"/>
    <w:rsid w:val="003D2494"/>
    <w:rsid w:val="003D249A"/>
    <w:rsid w:val="003D27A3"/>
    <w:rsid w:val="003D291F"/>
    <w:rsid w:val="003D2928"/>
    <w:rsid w:val="003D2A9C"/>
    <w:rsid w:val="003D2BAC"/>
    <w:rsid w:val="003D2D7B"/>
    <w:rsid w:val="003D2DE3"/>
    <w:rsid w:val="003D2E99"/>
    <w:rsid w:val="003D2F65"/>
    <w:rsid w:val="003D2FCA"/>
    <w:rsid w:val="003D3002"/>
    <w:rsid w:val="003D30A9"/>
    <w:rsid w:val="003D30F6"/>
    <w:rsid w:val="003D3344"/>
    <w:rsid w:val="003D342E"/>
    <w:rsid w:val="003D35A9"/>
    <w:rsid w:val="003D36A9"/>
    <w:rsid w:val="003D383B"/>
    <w:rsid w:val="003D3A1E"/>
    <w:rsid w:val="003D3C31"/>
    <w:rsid w:val="003D4064"/>
    <w:rsid w:val="003D42D7"/>
    <w:rsid w:val="003D4353"/>
    <w:rsid w:val="003D4557"/>
    <w:rsid w:val="003D45DD"/>
    <w:rsid w:val="003D463D"/>
    <w:rsid w:val="003D4677"/>
    <w:rsid w:val="003D4744"/>
    <w:rsid w:val="003D47C1"/>
    <w:rsid w:val="003D4888"/>
    <w:rsid w:val="003D4A3C"/>
    <w:rsid w:val="003D4A6E"/>
    <w:rsid w:val="003D4ABF"/>
    <w:rsid w:val="003D4BE6"/>
    <w:rsid w:val="003D4C6C"/>
    <w:rsid w:val="003D4C72"/>
    <w:rsid w:val="003D4C8A"/>
    <w:rsid w:val="003D4CA9"/>
    <w:rsid w:val="003D4F22"/>
    <w:rsid w:val="003D5198"/>
    <w:rsid w:val="003D51F3"/>
    <w:rsid w:val="003D5464"/>
    <w:rsid w:val="003D54D2"/>
    <w:rsid w:val="003D564C"/>
    <w:rsid w:val="003D5654"/>
    <w:rsid w:val="003D57B8"/>
    <w:rsid w:val="003D57C9"/>
    <w:rsid w:val="003D58FA"/>
    <w:rsid w:val="003D5B73"/>
    <w:rsid w:val="003D5BDD"/>
    <w:rsid w:val="003D5C07"/>
    <w:rsid w:val="003D5D20"/>
    <w:rsid w:val="003D5DE1"/>
    <w:rsid w:val="003D5DE8"/>
    <w:rsid w:val="003D5E38"/>
    <w:rsid w:val="003D5E6E"/>
    <w:rsid w:val="003D5F98"/>
    <w:rsid w:val="003D5F99"/>
    <w:rsid w:val="003D60EF"/>
    <w:rsid w:val="003D61C4"/>
    <w:rsid w:val="003D63F2"/>
    <w:rsid w:val="003D64EF"/>
    <w:rsid w:val="003D650E"/>
    <w:rsid w:val="003D6620"/>
    <w:rsid w:val="003D6642"/>
    <w:rsid w:val="003D6983"/>
    <w:rsid w:val="003D6AC8"/>
    <w:rsid w:val="003D6CC8"/>
    <w:rsid w:val="003D6E5B"/>
    <w:rsid w:val="003D6FF8"/>
    <w:rsid w:val="003D70BD"/>
    <w:rsid w:val="003D71B9"/>
    <w:rsid w:val="003D7303"/>
    <w:rsid w:val="003D734E"/>
    <w:rsid w:val="003D7714"/>
    <w:rsid w:val="003D7777"/>
    <w:rsid w:val="003D7831"/>
    <w:rsid w:val="003D79A8"/>
    <w:rsid w:val="003D7AD7"/>
    <w:rsid w:val="003D7B97"/>
    <w:rsid w:val="003D7BF0"/>
    <w:rsid w:val="003D7DF4"/>
    <w:rsid w:val="003D7E0D"/>
    <w:rsid w:val="003D7E93"/>
    <w:rsid w:val="003E00E6"/>
    <w:rsid w:val="003E0164"/>
    <w:rsid w:val="003E024B"/>
    <w:rsid w:val="003E0301"/>
    <w:rsid w:val="003E03E7"/>
    <w:rsid w:val="003E050C"/>
    <w:rsid w:val="003E05F2"/>
    <w:rsid w:val="003E06BB"/>
    <w:rsid w:val="003E07EE"/>
    <w:rsid w:val="003E0878"/>
    <w:rsid w:val="003E0A78"/>
    <w:rsid w:val="003E0A83"/>
    <w:rsid w:val="003E0EEC"/>
    <w:rsid w:val="003E106F"/>
    <w:rsid w:val="003E10BE"/>
    <w:rsid w:val="003E110B"/>
    <w:rsid w:val="003E11D5"/>
    <w:rsid w:val="003E1526"/>
    <w:rsid w:val="003E1664"/>
    <w:rsid w:val="003E17FB"/>
    <w:rsid w:val="003E18EB"/>
    <w:rsid w:val="003E1A95"/>
    <w:rsid w:val="003E1C31"/>
    <w:rsid w:val="003E1E03"/>
    <w:rsid w:val="003E1F1B"/>
    <w:rsid w:val="003E2013"/>
    <w:rsid w:val="003E2068"/>
    <w:rsid w:val="003E20A3"/>
    <w:rsid w:val="003E2156"/>
    <w:rsid w:val="003E2179"/>
    <w:rsid w:val="003E232A"/>
    <w:rsid w:val="003E25B4"/>
    <w:rsid w:val="003E27B8"/>
    <w:rsid w:val="003E2BBE"/>
    <w:rsid w:val="003E2CA7"/>
    <w:rsid w:val="003E2E47"/>
    <w:rsid w:val="003E2EF9"/>
    <w:rsid w:val="003E30C1"/>
    <w:rsid w:val="003E314F"/>
    <w:rsid w:val="003E321A"/>
    <w:rsid w:val="003E32C7"/>
    <w:rsid w:val="003E3371"/>
    <w:rsid w:val="003E3402"/>
    <w:rsid w:val="003E3726"/>
    <w:rsid w:val="003E3A96"/>
    <w:rsid w:val="003E3AD4"/>
    <w:rsid w:val="003E3C93"/>
    <w:rsid w:val="003E3CEE"/>
    <w:rsid w:val="003E3F4B"/>
    <w:rsid w:val="003E4340"/>
    <w:rsid w:val="003E449A"/>
    <w:rsid w:val="003E4586"/>
    <w:rsid w:val="003E45AD"/>
    <w:rsid w:val="003E461D"/>
    <w:rsid w:val="003E49C0"/>
    <w:rsid w:val="003E4CB6"/>
    <w:rsid w:val="003E4E2A"/>
    <w:rsid w:val="003E4E4D"/>
    <w:rsid w:val="003E4E73"/>
    <w:rsid w:val="003E4FA7"/>
    <w:rsid w:val="003E4FFC"/>
    <w:rsid w:val="003E5159"/>
    <w:rsid w:val="003E51B9"/>
    <w:rsid w:val="003E535D"/>
    <w:rsid w:val="003E542A"/>
    <w:rsid w:val="003E54EB"/>
    <w:rsid w:val="003E556D"/>
    <w:rsid w:val="003E5606"/>
    <w:rsid w:val="003E569C"/>
    <w:rsid w:val="003E57F7"/>
    <w:rsid w:val="003E5860"/>
    <w:rsid w:val="003E5884"/>
    <w:rsid w:val="003E5909"/>
    <w:rsid w:val="003E5988"/>
    <w:rsid w:val="003E59B2"/>
    <w:rsid w:val="003E5A11"/>
    <w:rsid w:val="003E5A2F"/>
    <w:rsid w:val="003E5B31"/>
    <w:rsid w:val="003E5BDA"/>
    <w:rsid w:val="003E5C5F"/>
    <w:rsid w:val="003E5E9C"/>
    <w:rsid w:val="003E5FEC"/>
    <w:rsid w:val="003E6209"/>
    <w:rsid w:val="003E628E"/>
    <w:rsid w:val="003E62C1"/>
    <w:rsid w:val="003E63B4"/>
    <w:rsid w:val="003E6481"/>
    <w:rsid w:val="003E648C"/>
    <w:rsid w:val="003E6581"/>
    <w:rsid w:val="003E67FF"/>
    <w:rsid w:val="003E6825"/>
    <w:rsid w:val="003E684D"/>
    <w:rsid w:val="003E6ECD"/>
    <w:rsid w:val="003E6F3C"/>
    <w:rsid w:val="003E704A"/>
    <w:rsid w:val="003E70C6"/>
    <w:rsid w:val="003E71D1"/>
    <w:rsid w:val="003E72A5"/>
    <w:rsid w:val="003E753B"/>
    <w:rsid w:val="003E75D0"/>
    <w:rsid w:val="003E778A"/>
    <w:rsid w:val="003E77A2"/>
    <w:rsid w:val="003E77EB"/>
    <w:rsid w:val="003E7807"/>
    <w:rsid w:val="003E7837"/>
    <w:rsid w:val="003E792C"/>
    <w:rsid w:val="003E79DA"/>
    <w:rsid w:val="003E7EC2"/>
    <w:rsid w:val="003E7F77"/>
    <w:rsid w:val="003F00C2"/>
    <w:rsid w:val="003F0189"/>
    <w:rsid w:val="003F0278"/>
    <w:rsid w:val="003F0467"/>
    <w:rsid w:val="003F04EE"/>
    <w:rsid w:val="003F04FD"/>
    <w:rsid w:val="003F0617"/>
    <w:rsid w:val="003F06D4"/>
    <w:rsid w:val="003F0795"/>
    <w:rsid w:val="003F087B"/>
    <w:rsid w:val="003F0F92"/>
    <w:rsid w:val="003F1117"/>
    <w:rsid w:val="003F121D"/>
    <w:rsid w:val="003F13E7"/>
    <w:rsid w:val="003F15AF"/>
    <w:rsid w:val="003F169A"/>
    <w:rsid w:val="003F18DE"/>
    <w:rsid w:val="003F197B"/>
    <w:rsid w:val="003F1A9E"/>
    <w:rsid w:val="003F1AAA"/>
    <w:rsid w:val="003F1AD1"/>
    <w:rsid w:val="003F1C4B"/>
    <w:rsid w:val="003F1D50"/>
    <w:rsid w:val="003F1FEB"/>
    <w:rsid w:val="003F23A2"/>
    <w:rsid w:val="003F259C"/>
    <w:rsid w:val="003F26D5"/>
    <w:rsid w:val="003F276E"/>
    <w:rsid w:val="003F27B5"/>
    <w:rsid w:val="003F27F4"/>
    <w:rsid w:val="003F27F7"/>
    <w:rsid w:val="003F2892"/>
    <w:rsid w:val="003F2998"/>
    <w:rsid w:val="003F2A7C"/>
    <w:rsid w:val="003F2CD7"/>
    <w:rsid w:val="003F2EF9"/>
    <w:rsid w:val="003F303A"/>
    <w:rsid w:val="003F309C"/>
    <w:rsid w:val="003F31F6"/>
    <w:rsid w:val="003F321A"/>
    <w:rsid w:val="003F32EF"/>
    <w:rsid w:val="003F3367"/>
    <w:rsid w:val="003F35A5"/>
    <w:rsid w:val="003F36B6"/>
    <w:rsid w:val="003F37AF"/>
    <w:rsid w:val="003F38A0"/>
    <w:rsid w:val="003F38A9"/>
    <w:rsid w:val="003F3980"/>
    <w:rsid w:val="003F3E11"/>
    <w:rsid w:val="003F4105"/>
    <w:rsid w:val="003F4381"/>
    <w:rsid w:val="003F43AA"/>
    <w:rsid w:val="003F46EC"/>
    <w:rsid w:val="003F47CA"/>
    <w:rsid w:val="003F4819"/>
    <w:rsid w:val="003F4971"/>
    <w:rsid w:val="003F499B"/>
    <w:rsid w:val="003F4D28"/>
    <w:rsid w:val="003F4F0E"/>
    <w:rsid w:val="003F5233"/>
    <w:rsid w:val="003F5356"/>
    <w:rsid w:val="003F5676"/>
    <w:rsid w:val="003F5CD1"/>
    <w:rsid w:val="003F5E86"/>
    <w:rsid w:val="003F5F8C"/>
    <w:rsid w:val="003F6054"/>
    <w:rsid w:val="003F60D0"/>
    <w:rsid w:val="003F60F3"/>
    <w:rsid w:val="003F6170"/>
    <w:rsid w:val="003F62CB"/>
    <w:rsid w:val="003F64B5"/>
    <w:rsid w:val="003F65F7"/>
    <w:rsid w:val="003F6727"/>
    <w:rsid w:val="003F677A"/>
    <w:rsid w:val="003F6A8C"/>
    <w:rsid w:val="003F6AB0"/>
    <w:rsid w:val="003F6C25"/>
    <w:rsid w:val="003F6D94"/>
    <w:rsid w:val="003F6E34"/>
    <w:rsid w:val="003F6E89"/>
    <w:rsid w:val="003F6EEA"/>
    <w:rsid w:val="003F6FD5"/>
    <w:rsid w:val="003F7240"/>
    <w:rsid w:val="003F7251"/>
    <w:rsid w:val="003F7317"/>
    <w:rsid w:val="003F7657"/>
    <w:rsid w:val="003F76D4"/>
    <w:rsid w:val="003F76F2"/>
    <w:rsid w:val="003F77EA"/>
    <w:rsid w:val="003F7C2D"/>
    <w:rsid w:val="00400014"/>
    <w:rsid w:val="00400196"/>
    <w:rsid w:val="004001DE"/>
    <w:rsid w:val="00400208"/>
    <w:rsid w:val="004003F7"/>
    <w:rsid w:val="00400425"/>
    <w:rsid w:val="0040097D"/>
    <w:rsid w:val="00400A3E"/>
    <w:rsid w:val="00401085"/>
    <w:rsid w:val="004011EE"/>
    <w:rsid w:val="0040123B"/>
    <w:rsid w:val="004015C8"/>
    <w:rsid w:val="00401664"/>
    <w:rsid w:val="00401AB2"/>
    <w:rsid w:val="00401ADE"/>
    <w:rsid w:val="00401AFC"/>
    <w:rsid w:val="00401F18"/>
    <w:rsid w:val="00401FA4"/>
    <w:rsid w:val="00401FDA"/>
    <w:rsid w:val="004020A9"/>
    <w:rsid w:val="00402115"/>
    <w:rsid w:val="004023EB"/>
    <w:rsid w:val="00402401"/>
    <w:rsid w:val="0040255D"/>
    <w:rsid w:val="004028A8"/>
    <w:rsid w:val="0040290D"/>
    <w:rsid w:val="0040293D"/>
    <w:rsid w:val="00402A0D"/>
    <w:rsid w:val="00402A30"/>
    <w:rsid w:val="00402B31"/>
    <w:rsid w:val="00402C8F"/>
    <w:rsid w:val="00402DF1"/>
    <w:rsid w:val="004030DC"/>
    <w:rsid w:val="004031FC"/>
    <w:rsid w:val="004032A1"/>
    <w:rsid w:val="004034E0"/>
    <w:rsid w:val="0040353A"/>
    <w:rsid w:val="00403971"/>
    <w:rsid w:val="00403BD5"/>
    <w:rsid w:val="00403C2D"/>
    <w:rsid w:val="00403D69"/>
    <w:rsid w:val="00403E84"/>
    <w:rsid w:val="00404015"/>
    <w:rsid w:val="004040ED"/>
    <w:rsid w:val="0040439D"/>
    <w:rsid w:val="00404475"/>
    <w:rsid w:val="00404785"/>
    <w:rsid w:val="004049E8"/>
    <w:rsid w:val="00404AFD"/>
    <w:rsid w:val="00404E72"/>
    <w:rsid w:val="00404ED2"/>
    <w:rsid w:val="00404F34"/>
    <w:rsid w:val="00404F6E"/>
    <w:rsid w:val="00404FCC"/>
    <w:rsid w:val="00405037"/>
    <w:rsid w:val="004050FC"/>
    <w:rsid w:val="00405386"/>
    <w:rsid w:val="0040541E"/>
    <w:rsid w:val="004054C7"/>
    <w:rsid w:val="00405576"/>
    <w:rsid w:val="00405589"/>
    <w:rsid w:val="00405724"/>
    <w:rsid w:val="00405766"/>
    <w:rsid w:val="004057B8"/>
    <w:rsid w:val="004058FB"/>
    <w:rsid w:val="00405AED"/>
    <w:rsid w:val="00405B79"/>
    <w:rsid w:val="00405BBD"/>
    <w:rsid w:val="004060DE"/>
    <w:rsid w:val="004061AF"/>
    <w:rsid w:val="004061E4"/>
    <w:rsid w:val="004062C1"/>
    <w:rsid w:val="004062FB"/>
    <w:rsid w:val="004063B1"/>
    <w:rsid w:val="00406414"/>
    <w:rsid w:val="004067E1"/>
    <w:rsid w:val="00406869"/>
    <w:rsid w:val="00406A05"/>
    <w:rsid w:val="00406A33"/>
    <w:rsid w:val="00406B8D"/>
    <w:rsid w:val="00406D11"/>
    <w:rsid w:val="00406D5E"/>
    <w:rsid w:val="00406F94"/>
    <w:rsid w:val="00406FCA"/>
    <w:rsid w:val="0040751A"/>
    <w:rsid w:val="004077D6"/>
    <w:rsid w:val="00407806"/>
    <w:rsid w:val="0040789B"/>
    <w:rsid w:val="0040792D"/>
    <w:rsid w:val="004079A7"/>
    <w:rsid w:val="00407A3E"/>
    <w:rsid w:val="00407B85"/>
    <w:rsid w:val="00407BC0"/>
    <w:rsid w:val="0041035F"/>
    <w:rsid w:val="004104B8"/>
    <w:rsid w:val="00410602"/>
    <w:rsid w:val="00410724"/>
    <w:rsid w:val="00410742"/>
    <w:rsid w:val="004108FC"/>
    <w:rsid w:val="00410909"/>
    <w:rsid w:val="0041091D"/>
    <w:rsid w:val="00410E20"/>
    <w:rsid w:val="00410FA0"/>
    <w:rsid w:val="00411034"/>
    <w:rsid w:val="004112D3"/>
    <w:rsid w:val="004113A8"/>
    <w:rsid w:val="004114E2"/>
    <w:rsid w:val="00411527"/>
    <w:rsid w:val="00411582"/>
    <w:rsid w:val="0041171A"/>
    <w:rsid w:val="004117C8"/>
    <w:rsid w:val="00411987"/>
    <w:rsid w:val="00411FF0"/>
    <w:rsid w:val="004120C2"/>
    <w:rsid w:val="004120F0"/>
    <w:rsid w:val="004121E4"/>
    <w:rsid w:val="004121F1"/>
    <w:rsid w:val="0041223E"/>
    <w:rsid w:val="00412258"/>
    <w:rsid w:val="0041227D"/>
    <w:rsid w:val="004122A0"/>
    <w:rsid w:val="0041230F"/>
    <w:rsid w:val="004123D6"/>
    <w:rsid w:val="00412465"/>
    <w:rsid w:val="004127A7"/>
    <w:rsid w:val="004127AD"/>
    <w:rsid w:val="004128A1"/>
    <w:rsid w:val="00412920"/>
    <w:rsid w:val="0041314E"/>
    <w:rsid w:val="004131F4"/>
    <w:rsid w:val="00413418"/>
    <w:rsid w:val="00413C13"/>
    <w:rsid w:val="00413C25"/>
    <w:rsid w:val="00413D66"/>
    <w:rsid w:val="00413D84"/>
    <w:rsid w:val="00413DA0"/>
    <w:rsid w:val="00413DB6"/>
    <w:rsid w:val="00413E6F"/>
    <w:rsid w:val="00413E85"/>
    <w:rsid w:val="004140CF"/>
    <w:rsid w:val="00414350"/>
    <w:rsid w:val="004143CB"/>
    <w:rsid w:val="00414495"/>
    <w:rsid w:val="0041451D"/>
    <w:rsid w:val="00414554"/>
    <w:rsid w:val="00414766"/>
    <w:rsid w:val="00414827"/>
    <w:rsid w:val="0041494B"/>
    <w:rsid w:val="00414A8F"/>
    <w:rsid w:val="00414B2F"/>
    <w:rsid w:val="00414B8E"/>
    <w:rsid w:val="00414CB1"/>
    <w:rsid w:val="00414CBE"/>
    <w:rsid w:val="00414D2C"/>
    <w:rsid w:val="00414F25"/>
    <w:rsid w:val="004151E7"/>
    <w:rsid w:val="004152B7"/>
    <w:rsid w:val="00415526"/>
    <w:rsid w:val="004157F4"/>
    <w:rsid w:val="00415A1F"/>
    <w:rsid w:val="00415D8F"/>
    <w:rsid w:val="00415E36"/>
    <w:rsid w:val="00416263"/>
    <w:rsid w:val="00416623"/>
    <w:rsid w:val="004168AC"/>
    <w:rsid w:val="004169DF"/>
    <w:rsid w:val="00416A5B"/>
    <w:rsid w:val="00416DB2"/>
    <w:rsid w:val="00416ED9"/>
    <w:rsid w:val="00416FBE"/>
    <w:rsid w:val="00416FC6"/>
    <w:rsid w:val="00417125"/>
    <w:rsid w:val="00417187"/>
    <w:rsid w:val="004171F5"/>
    <w:rsid w:val="0041736A"/>
    <w:rsid w:val="00417386"/>
    <w:rsid w:val="00417416"/>
    <w:rsid w:val="0041769B"/>
    <w:rsid w:val="004176F3"/>
    <w:rsid w:val="004177ED"/>
    <w:rsid w:val="00417908"/>
    <w:rsid w:val="004179A8"/>
    <w:rsid w:val="004179AB"/>
    <w:rsid w:val="00417A46"/>
    <w:rsid w:val="00417C1C"/>
    <w:rsid w:val="00417CAB"/>
    <w:rsid w:val="00417D85"/>
    <w:rsid w:val="00417DCF"/>
    <w:rsid w:val="00417F5C"/>
    <w:rsid w:val="00417FA0"/>
    <w:rsid w:val="00417FA1"/>
    <w:rsid w:val="0042007D"/>
    <w:rsid w:val="004200CE"/>
    <w:rsid w:val="00420372"/>
    <w:rsid w:val="004203EC"/>
    <w:rsid w:val="00420507"/>
    <w:rsid w:val="00420529"/>
    <w:rsid w:val="004206E1"/>
    <w:rsid w:val="00420821"/>
    <w:rsid w:val="00420B23"/>
    <w:rsid w:val="00420B7D"/>
    <w:rsid w:val="00420D56"/>
    <w:rsid w:val="00420F02"/>
    <w:rsid w:val="00421043"/>
    <w:rsid w:val="0042108A"/>
    <w:rsid w:val="004210D3"/>
    <w:rsid w:val="0042124A"/>
    <w:rsid w:val="00421280"/>
    <w:rsid w:val="00421293"/>
    <w:rsid w:val="004213ED"/>
    <w:rsid w:val="004216CF"/>
    <w:rsid w:val="004216E1"/>
    <w:rsid w:val="00421ADB"/>
    <w:rsid w:val="00421B29"/>
    <w:rsid w:val="00421B69"/>
    <w:rsid w:val="00421B6F"/>
    <w:rsid w:val="00421E30"/>
    <w:rsid w:val="00421E6F"/>
    <w:rsid w:val="00422065"/>
    <w:rsid w:val="004221E7"/>
    <w:rsid w:val="00422378"/>
    <w:rsid w:val="0042239E"/>
    <w:rsid w:val="0042242D"/>
    <w:rsid w:val="00422449"/>
    <w:rsid w:val="00422460"/>
    <w:rsid w:val="004224D8"/>
    <w:rsid w:val="00422514"/>
    <w:rsid w:val="004225B2"/>
    <w:rsid w:val="004225F3"/>
    <w:rsid w:val="0042277A"/>
    <w:rsid w:val="00422847"/>
    <w:rsid w:val="004229EF"/>
    <w:rsid w:val="00422A24"/>
    <w:rsid w:val="00422ACA"/>
    <w:rsid w:val="00422BC9"/>
    <w:rsid w:val="00422DD0"/>
    <w:rsid w:val="00422EBF"/>
    <w:rsid w:val="00422F3D"/>
    <w:rsid w:val="00422F87"/>
    <w:rsid w:val="00423243"/>
    <w:rsid w:val="00423417"/>
    <w:rsid w:val="00423451"/>
    <w:rsid w:val="00423478"/>
    <w:rsid w:val="004235D1"/>
    <w:rsid w:val="00423CB4"/>
    <w:rsid w:val="00423D65"/>
    <w:rsid w:val="00423F17"/>
    <w:rsid w:val="00424245"/>
    <w:rsid w:val="004243C8"/>
    <w:rsid w:val="0042449B"/>
    <w:rsid w:val="00424659"/>
    <w:rsid w:val="00424966"/>
    <w:rsid w:val="00424B48"/>
    <w:rsid w:val="00424B9E"/>
    <w:rsid w:val="00424DC0"/>
    <w:rsid w:val="00424E6C"/>
    <w:rsid w:val="00424EEF"/>
    <w:rsid w:val="00424F4D"/>
    <w:rsid w:val="00425390"/>
    <w:rsid w:val="004254C5"/>
    <w:rsid w:val="0042567E"/>
    <w:rsid w:val="00425700"/>
    <w:rsid w:val="0042575E"/>
    <w:rsid w:val="004257CA"/>
    <w:rsid w:val="004259DC"/>
    <w:rsid w:val="00425B02"/>
    <w:rsid w:val="00425B70"/>
    <w:rsid w:val="00425D6B"/>
    <w:rsid w:val="00425E19"/>
    <w:rsid w:val="00425E59"/>
    <w:rsid w:val="00425F08"/>
    <w:rsid w:val="00425FB7"/>
    <w:rsid w:val="00425FCC"/>
    <w:rsid w:val="00425FD4"/>
    <w:rsid w:val="0042606E"/>
    <w:rsid w:val="004261B0"/>
    <w:rsid w:val="004263B2"/>
    <w:rsid w:val="00426496"/>
    <w:rsid w:val="0042663D"/>
    <w:rsid w:val="00426651"/>
    <w:rsid w:val="00426800"/>
    <w:rsid w:val="00426864"/>
    <w:rsid w:val="00426935"/>
    <w:rsid w:val="0042694F"/>
    <w:rsid w:val="00426979"/>
    <w:rsid w:val="00426B9C"/>
    <w:rsid w:val="00426C1D"/>
    <w:rsid w:val="00426EB1"/>
    <w:rsid w:val="00426FB5"/>
    <w:rsid w:val="004270CA"/>
    <w:rsid w:val="004272FC"/>
    <w:rsid w:val="00427792"/>
    <w:rsid w:val="004278F6"/>
    <w:rsid w:val="00427905"/>
    <w:rsid w:val="0042790C"/>
    <w:rsid w:val="004279F8"/>
    <w:rsid w:val="00427ACA"/>
    <w:rsid w:val="00427ACD"/>
    <w:rsid w:val="00427BD8"/>
    <w:rsid w:val="00427E41"/>
    <w:rsid w:val="00427E8C"/>
    <w:rsid w:val="00427F00"/>
    <w:rsid w:val="00427F4A"/>
    <w:rsid w:val="00427F60"/>
    <w:rsid w:val="0043001B"/>
    <w:rsid w:val="00430144"/>
    <w:rsid w:val="00430682"/>
    <w:rsid w:val="00430685"/>
    <w:rsid w:val="004306B4"/>
    <w:rsid w:val="00430796"/>
    <w:rsid w:val="00430B0D"/>
    <w:rsid w:val="00430CC1"/>
    <w:rsid w:val="00430CC7"/>
    <w:rsid w:val="00430D02"/>
    <w:rsid w:val="00430EA5"/>
    <w:rsid w:val="00431050"/>
    <w:rsid w:val="00431185"/>
    <w:rsid w:val="004311B3"/>
    <w:rsid w:val="004311BE"/>
    <w:rsid w:val="0043130C"/>
    <w:rsid w:val="00431395"/>
    <w:rsid w:val="004313C6"/>
    <w:rsid w:val="00431428"/>
    <w:rsid w:val="00431472"/>
    <w:rsid w:val="004314E7"/>
    <w:rsid w:val="004315AE"/>
    <w:rsid w:val="004317A4"/>
    <w:rsid w:val="00431A72"/>
    <w:rsid w:val="00431A86"/>
    <w:rsid w:val="00431AF3"/>
    <w:rsid w:val="00431BF0"/>
    <w:rsid w:val="00431E18"/>
    <w:rsid w:val="00431F92"/>
    <w:rsid w:val="00431FDF"/>
    <w:rsid w:val="00432133"/>
    <w:rsid w:val="00432572"/>
    <w:rsid w:val="004325DA"/>
    <w:rsid w:val="00432667"/>
    <w:rsid w:val="00432719"/>
    <w:rsid w:val="00432815"/>
    <w:rsid w:val="004328FE"/>
    <w:rsid w:val="00432994"/>
    <w:rsid w:val="00432B39"/>
    <w:rsid w:val="00432C34"/>
    <w:rsid w:val="00432EEF"/>
    <w:rsid w:val="00433132"/>
    <w:rsid w:val="0043316E"/>
    <w:rsid w:val="00433280"/>
    <w:rsid w:val="0043329D"/>
    <w:rsid w:val="0043361E"/>
    <w:rsid w:val="00433700"/>
    <w:rsid w:val="004337EF"/>
    <w:rsid w:val="00433935"/>
    <w:rsid w:val="004339AD"/>
    <w:rsid w:val="004339E3"/>
    <w:rsid w:val="00433A9F"/>
    <w:rsid w:val="00433C51"/>
    <w:rsid w:val="00433EEA"/>
    <w:rsid w:val="00433F71"/>
    <w:rsid w:val="00433FAF"/>
    <w:rsid w:val="0043425B"/>
    <w:rsid w:val="0043433F"/>
    <w:rsid w:val="004346D3"/>
    <w:rsid w:val="0043470F"/>
    <w:rsid w:val="00434854"/>
    <w:rsid w:val="00434A55"/>
    <w:rsid w:val="00434ACC"/>
    <w:rsid w:val="00434B7E"/>
    <w:rsid w:val="00434C33"/>
    <w:rsid w:val="00434C53"/>
    <w:rsid w:val="00434C7D"/>
    <w:rsid w:val="00434CCE"/>
    <w:rsid w:val="0043508C"/>
    <w:rsid w:val="004350F6"/>
    <w:rsid w:val="0043513B"/>
    <w:rsid w:val="00435462"/>
    <w:rsid w:val="004355FF"/>
    <w:rsid w:val="0043564F"/>
    <w:rsid w:val="004356B4"/>
    <w:rsid w:val="00435772"/>
    <w:rsid w:val="0043586C"/>
    <w:rsid w:val="004358C0"/>
    <w:rsid w:val="00435A5F"/>
    <w:rsid w:val="00435BE9"/>
    <w:rsid w:val="00435FEA"/>
    <w:rsid w:val="00436171"/>
    <w:rsid w:val="0043619B"/>
    <w:rsid w:val="00436210"/>
    <w:rsid w:val="004365B8"/>
    <w:rsid w:val="0043683C"/>
    <w:rsid w:val="0043688E"/>
    <w:rsid w:val="004368B9"/>
    <w:rsid w:val="00436A5D"/>
    <w:rsid w:val="00436CCE"/>
    <w:rsid w:val="00436DA9"/>
    <w:rsid w:val="00436F9C"/>
    <w:rsid w:val="00437176"/>
    <w:rsid w:val="00437509"/>
    <w:rsid w:val="004375FF"/>
    <w:rsid w:val="00437610"/>
    <w:rsid w:val="00437827"/>
    <w:rsid w:val="004378AB"/>
    <w:rsid w:val="00437B74"/>
    <w:rsid w:val="00437BE4"/>
    <w:rsid w:val="00437D40"/>
    <w:rsid w:val="00437DDF"/>
    <w:rsid w:val="00437EAA"/>
    <w:rsid w:val="00437EEC"/>
    <w:rsid w:val="00437FC6"/>
    <w:rsid w:val="004400C6"/>
    <w:rsid w:val="0044029B"/>
    <w:rsid w:val="004402C1"/>
    <w:rsid w:val="004403A9"/>
    <w:rsid w:val="004403CA"/>
    <w:rsid w:val="004404F0"/>
    <w:rsid w:val="004407DE"/>
    <w:rsid w:val="0044085D"/>
    <w:rsid w:val="004409D4"/>
    <w:rsid w:val="00440D3A"/>
    <w:rsid w:val="00440E29"/>
    <w:rsid w:val="00440EB6"/>
    <w:rsid w:val="00441090"/>
    <w:rsid w:val="004412FF"/>
    <w:rsid w:val="0044134D"/>
    <w:rsid w:val="00441532"/>
    <w:rsid w:val="00441552"/>
    <w:rsid w:val="00441608"/>
    <w:rsid w:val="00441643"/>
    <w:rsid w:val="00441652"/>
    <w:rsid w:val="004417D2"/>
    <w:rsid w:val="004418CC"/>
    <w:rsid w:val="00441925"/>
    <w:rsid w:val="00441948"/>
    <w:rsid w:val="00441D48"/>
    <w:rsid w:val="00441E46"/>
    <w:rsid w:val="00441ED8"/>
    <w:rsid w:val="00441F03"/>
    <w:rsid w:val="004422AA"/>
    <w:rsid w:val="004423E5"/>
    <w:rsid w:val="00442536"/>
    <w:rsid w:val="004425F2"/>
    <w:rsid w:val="00442603"/>
    <w:rsid w:val="004427A4"/>
    <w:rsid w:val="00442845"/>
    <w:rsid w:val="004428E1"/>
    <w:rsid w:val="00442902"/>
    <w:rsid w:val="004429AF"/>
    <w:rsid w:val="00442B53"/>
    <w:rsid w:val="00442B8F"/>
    <w:rsid w:val="00442F22"/>
    <w:rsid w:val="00442FDD"/>
    <w:rsid w:val="004431F2"/>
    <w:rsid w:val="0044332F"/>
    <w:rsid w:val="004433E8"/>
    <w:rsid w:val="00443595"/>
    <w:rsid w:val="0044360C"/>
    <w:rsid w:val="0044368C"/>
    <w:rsid w:val="004436BA"/>
    <w:rsid w:val="004436C0"/>
    <w:rsid w:val="004438F9"/>
    <w:rsid w:val="00443C53"/>
    <w:rsid w:val="00443C8D"/>
    <w:rsid w:val="00443DC0"/>
    <w:rsid w:val="00443E10"/>
    <w:rsid w:val="00444024"/>
    <w:rsid w:val="004441E0"/>
    <w:rsid w:val="0044420C"/>
    <w:rsid w:val="00444267"/>
    <w:rsid w:val="004442B6"/>
    <w:rsid w:val="00444308"/>
    <w:rsid w:val="00444652"/>
    <w:rsid w:val="00444773"/>
    <w:rsid w:val="0044489A"/>
    <w:rsid w:val="0044489F"/>
    <w:rsid w:val="004449B3"/>
    <w:rsid w:val="00444C62"/>
    <w:rsid w:val="00444C97"/>
    <w:rsid w:val="00444E67"/>
    <w:rsid w:val="00444EDF"/>
    <w:rsid w:val="0044515C"/>
    <w:rsid w:val="0044541B"/>
    <w:rsid w:val="004456CF"/>
    <w:rsid w:val="00445854"/>
    <w:rsid w:val="00445A00"/>
    <w:rsid w:val="00445AB7"/>
    <w:rsid w:val="00445BF5"/>
    <w:rsid w:val="00445D67"/>
    <w:rsid w:val="00445D87"/>
    <w:rsid w:val="00445E7C"/>
    <w:rsid w:val="00445EA8"/>
    <w:rsid w:val="00446081"/>
    <w:rsid w:val="00446493"/>
    <w:rsid w:val="00446499"/>
    <w:rsid w:val="004467F9"/>
    <w:rsid w:val="0044684C"/>
    <w:rsid w:val="0044688B"/>
    <w:rsid w:val="00446944"/>
    <w:rsid w:val="004469C5"/>
    <w:rsid w:val="004469FB"/>
    <w:rsid w:val="00446A4A"/>
    <w:rsid w:val="00446AA0"/>
    <w:rsid w:val="00446BD3"/>
    <w:rsid w:val="00446C97"/>
    <w:rsid w:val="00446CDA"/>
    <w:rsid w:val="00446D09"/>
    <w:rsid w:val="00446FD9"/>
    <w:rsid w:val="004470CB"/>
    <w:rsid w:val="004471FA"/>
    <w:rsid w:val="00447287"/>
    <w:rsid w:val="0044737A"/>
    <w:rsid w:val="0044759B"/>
    <w:rsid w:val="004475CE"/>
    <w:rsid w:val="004478E4"/>
    <w:rsid w:val="00447A65"/>
    <w:rsid w:val="00447C1D"/>
    <w:rsid w:val="00447EA4"/>
    <w:rsid w:val="0045003F"/>
    <w:rsid w:val="00450135"/>
    <w:rsid w:val="00450217"/>
    <w:rsid w:val="0045039E"/>
    <w:rsid w:val="004504A8"/>
    <w:rsid w:val="00450572"/>
    <w:rsid w:val="004506E3"/>
    <w:rsid w:val="00450768"/>
    <w:rsid w:val="00450795"/>
    <w:rsid w:val="00450A57"/>
    <w:rsid w:val="00450A7C"/>
    <w:rsid w:val="00450C01"/>
    <w:rsid w:val="00450C71"/>
    <w:rsid w:val="00450D6F"/>
    <w:rsid w:val="00451202"/>
    <w:rsid w:val="004512CA"/>
    <w:rsid w:val="00451326"/>
    <w:rsid w:val="004513EF"/>
    <w:rsid w:val="00451601"/>
    <w:rsid w:val="0045169D"/>
    <w:rsid w:val="004516D6"/>
    <w:rsid w:val="004518E0"/>
    <w:rsid w:val="00451BE9"/>
    <w:rsid w:val="00451C9E"/>
    <w:rsid w:val="00451EE1"/>
    <w:rsid w:val="00451F55"/>
    <w:rsid w:val="00451FF2"/>
    <w:rsid w:val="004522AA"/>
    <w:rsid w:val="004522C5"/>
    <w:rsid w:val="00452304"/>
    <w:rsid w:val="0045232D"/>
    <w:rsid w:val="004523EB"/>
    <w:rsid w:val="004523F1"/>
    <w:rsid w:val="0045256E"/>
    <w:rsid w:val="004525E2"/>
    <w:rsid w:val="00452649"/>
    <w:rsid w:val="0045279B"/>
    <w:rsid w:val="004528B6"/>
    <w:rsid w:val="004528D4"/>
    <w:rsid w:val="00452986"/>
    <w:rsid w:val="00452E10"/>
    <w:rsid w:val="00452F95"/>
    <w:rsid w:val="00452FF4"/>
    <w:rsid w:val="0045304A"/>
    <w:rsid w:val="00453067"/>
    <w:rsid w:val="00453125"/>
    <w:rsid w:val="00453340"/>
    <w:rsid w:val="0045339F"/>
    <w:rsid w:val="00453425"/>
    <w:rsid w:val="004535CB"/>
    <w:rsid w:val="004536F1"/>
    <w:rsid w:val="00453722"/>
    <w:rsid w:val="00453746"/>
    <w:rsid w:val="00453843"/>
    <w:rsid w:val="00453916"/>
    <w:rsid w:val="00453E80"/>
    <w:rsid w:val="00453E8F"/>
    <w:rsid w:val="00453FDC"/>
    <w:rsid w:val="00453FE9"/>
    <w:rsid w:val="00454025"/>
    <w:rsid w:val="004540F7"/>
    <w:rsid w:val="0045415D"/>
    <w:rsid w:val="004541B9"/>
    <w:rsid w:val="00454358"/>
    <w:rsid w:val="00454595"/>
    <w:rsid w:val="004545BE"/>
    <w:rsid w:val="004546A8"/>
    <w:rsid w:val="004548C0"/>
    <w:rsid w:val="004548FB"/>
    <w:rsid w:val="00454A52"/>
    <w:rsid w:val="00455019"/>
    <w:rsid w:val="00455495"/>
    <w:rsid w:val="004554C9"/>
    <w:rsid w:val="00455677"/>
    <w:rsid w:val="00455761"/>
    <w:rsid w:val="00455B17"/>
    <w:rsid w:val="00455C25"/>
    <w:rsid w:val="00455D6A"/>
    <w:rsid w:val="00455F2E"/>
    <w:rsid w:val="00456007"/>
    <w:rsid w:val="0045683F"/>
    <w:rsid w:val="00456842"/>
    <w:rsid w:val="004569EF"/>
    <w:rsid w:val="00456AFA"/>
    <w:rsid w:val="00456C7C"/>
    <w:rsid w:val="00456D8A"/>
    <w:rsid w:val="00456ED5"/>
    <w:rsid w:val="00456FED"/>
    <w:rsid w:val="00457084"/>
    <w:rsid w:val="0045709E"/>
    <w:rsid w:val="0045713F"/>
    <w:rsid w:val="004579B3"/>
    <w:rsid w:val="00457BD5"/>
    <w:rsid w:val="00457C0A"/>
    <w:rsid w:val="00457D3E"/>
    <w:rsid w:val="00457D69"/>
    <w:rsid w:val="00457DD1"/>
    <w:rsid w:val="00457DFA"/>
    <w:rsid w:val="0046008C"/>
    <w:rsid w:val="00460236"/>
    <w:rsid w:val="00460376"/>
    <w:rsid w:val="0046045E"/>
    <w:rsid w:val="004604BF"/>
    <w:rsid w:val="0046051B"/>
    <w:rsid w:val="0046066C"/>
    <w:rsid w:val="004606E8"/>
    <w:rsid w:val="0046096C"/>
    <w:rsid w:val="00460A6B"/>
    <w:rsid w:val="00460AB1"/>
    <w:rsid w:val="00460E27"/>
    <w:rsid w:val="00460F4F"/>
    <w:rsid w:val="00461005"/>
    <w:rsid w:val="00461049"/>
    <w:rsid w:val="00461106"/>
    <w:rsid w:val="0046151A"/>
    <w:rsid w:val="0046153A"/>
    <w:rsid w:val="0046156A"/>
    <w:rsid w:val="00461735"/>
    <w:rsid w:val="00461864"/>
    <w:rsid w:val="00461A36"/>
    <w:rsid w:val="00461C1E"/>
    <w:rsid w:val="00461E9A"/>
    <w:rsid w:val="0046214B"/>
    <w:rsid w:val="00462349"/>
    <w:rsid w:val="00462382"/>
    <w:rsid w:val="004624ED"/>
    <w:rsid w:val="00462585"/>
    <w:rsid w:val="004626C2"/>
    <w:rsid w:val="0046297A"/>
    <w:rsid w:val="004629B5"/>
    <w:rsid w:val="00462A6B"/>
    <w:rsid w:val="00462A81"/>
    <w:rsid w:val="00462C1D"/>
    <w:rsid w:val="00462C59"/>
    <w:rsid w:val="00462C7A"/>
    <w:rsid w:val="00462CD6"/>
    <w:rsid w:val="00462D48"/>
    <w:rsid w:val="00462EBC"/>
    <w:rsid w:val="004634D6"/>
    <w:rsid w:val="004634F0"/>
    <w:rsid w:val="00463749"/>
    <w:rsid w:val="0046398F"/>
    <w:rsid w:val="00463B90"/>
    <w:rsid w:val="00463F44"/>
    <w:rsid w:val="00464016"/>
    <w:rsid w:val="004641A2"/>
    <w:rsid w:val="004641D0"/>
    <w:rsid w:val="0046422E"/>
    <w:rsid w:val="004643B0"/>
    <w:rsid w:val="0046457C"/>
    <w:rsid w:val="004645B4"/>
    <w:rsid w:val="0046478F"/>
    <w:rsid w:val="00464842"/>
    <w:rsid w:val="00464A9C"/>
    <w:rsid w:val="00464CC4"/>
    <w:rsid w:val="00464D5D"/>
    <w:rsid w:val="00464DCC"/>
    <w:rsid w:val="00464E07"/>
    <w:rsid w:val="00464EBA"/>
    <w:rsid w:val="00465078"/>
    <w:rsid w:val="004650A5"/>
    <w:rsid w:val="004650E0"/>
    <w:rsid w:val="0046515A"/>
    <w:rsid w:val="0046527E"/>
    <w:rsid w:val="004653D3"/>
    <w:rsid w:val="004655BB"/>
    <w:rsid w:val="0046589D"/>
    <w:rsid w:val="004659BC"/>
    <w:rsid w:val="00465A98"/>
    <w:rsid w:val="00465B91"/>
    <w:rsid w:val="00465D4D"/>
    <w:rsid w:val="00465F6F"/>
    <w:rsid w:val="00465FE1"/>
    <w:rsid w:val="00466233"/>
    <w:rsid w:val="004664E8"/>
    <w:rsid w:val="00466666"/>
    <w:rsid w:val="004666AD"/>
    <w:rsid w:val="00466AAF"/>
    <w:rsid w:val="00466AE2"/>
    <w:rsid w:val="00466B70"/>
    <w:rsid w:val="00466B81"/>
    <w:rsid w:val="00466CA8"/>
    <w:rsid w:val="00466CAF"/>
    <w:rsid w:val="00467073"/>
    <w:rsid w:val="00467095"/>
    <w:rsid w:val="004670B1"/>
    <w:rsid w:val="0046730C"/>
    <w:rsid w:val="004674FC"/>
    <w:rsid w:val="00467822"/>
    <w:rsid w:val="0046790B"/>
    <w:rsid w:val="0046797A"/>
    <w:rsid w:val="00467C4A"/>
    <w:rsid w:val="00467E25"/>
    <w:rsid w:val="004700BD"/>
    <w:rsid w:val="0047030A"/>
    <w:rsid w:val="00470346"/>
    <w:rsid w:val="004708BF"/>
    <w:rsid w:val="00470BF9"/>
    <w:rsid w:val="00470C93"/>
    <w:rsid w:val="00470CDE"/>
    <w:rsid w:val="00470D0F"/>
    <w:rsid w:val="00470D29"/>
    <w:rsid w:val="00470D33"/>
    <w:rsid w:val="0047112C"/>
    <w:rsid w:val="004716A4"/>
    <w:rsid w:val="004718BC"/>
    <w:rsid w:val="0047192C"/>
    <w:rsid w:val="0047194C"/>
    <w:rsid w:val="0047194F"/>
    <w:rsid w:val="00471A08"/>
    <w:rsid w:val="00471A66"/>
    <w:rsid w:val="00471A86"/>
    <w:rsid w:val="00471B46"/>
    <w:rsid w:val="00471C4A"/>
    <w:rsid w:val="00471C5A"/>
    <w:rsid w:val="00471DD5"/>
    <w:rsid w:val="00471F2F"/>
    <w:rsid w:val="004720A8"/>
    <w:rsid w:val="0047217E"/>
    <w:rsid w:val="00472521"/>
    <w:rsid w:val="00472531"/>
    <w:rsid w:val="00472541"/>
    <w:rsid w:val="00472D5A"/>
    <w:rsid w:val="00472DAF"/>
    <w:rsid w:val="00472FA8"/>
    <w:rsid w:val="00473035"/>
    <w:rsid w:val="004732CB"/>
    <w:rsid w:val="0047373A"/>
    <w:rsid w:val="00473807"/>
    <w:rsid w:val="00473B89"/>
    <w:rsid w:val="00473FE6"/>
    <w:rsid w:val="004741E5"/>
    <w:rsid w:val="00474365"/>
    <w:rsid w:val="0047455A"/>
    <w:rsid w:val="004746C1"/>
    <w:rsid w:val="00474769"/>
    <w:rsid w:val="004749E8"/>
    <w:rsid w:val="004749FD"/>
    <w:rsid w:val="00474A0A"/>
    <w:rsid w:val="00474A4E"/>
    <w:rsid w:val="00474B27"/>
    <w:rsid w:val="00474C01"/>
    <w:rsid w:val="00474C4B"/>
    <w:rsid w:val="00474C6C"/>
    <w:rsid w:val="00474D2F"/>
    <w:rsid w:val="00475089"/>
    <w:rsid w:val="0047510D"/>
    <w:rsid w:val="00475175"/>
    <w:rsid w:val="00475498"/>
    <w:rsid w:val="004754F5"/>
    <w:rsid w:val="004758B5"/>
    <w:rsid w:val="00475996"/>
    <w:rsid w:val="00475B42"/>
    <w:rsid w:val="00475DAD"/>
    <w:rsid w:val="00475E74"/>
    <w:rsid w:val="00475E7A"/>
    <w:rsid w:val="00475EDD"/>
    <w:rsid w:val="00475EF2"/>
    <w:rsid w:val="00476120"/>
    <w:rsid w:val="0047632B"/>
    <w:rsid w:val="00476369"/>
    <w:rsid w:val="00476584"/>
    <w:rsid w:val="004767F0"/>
    <w:rsid w:val="0047682C"/>
    <w:rsid w:val="004768E4"/>
    <w:rsid w:val="004768E5"/>
    <w:rsid w:val="00476996"/>
    <w:rsid w:val="00476AB6"/>
    <w:rsid w:val="00476BDD"/>
    <w:rsid w:val="00476CDE"/>
    <w:rsid w:val="00476D58"/>
    <w:rsid w:val="00476D6D"/>
    <w:rsid w:val="00476DDF"/>
    <w:rsid w:val="00476EC6"/>
    <w:rsid w:val="0047707A"/>
    <w:rsid w:val="00477098"/>
    <w:rsid w:val="004770D0"/>
    <w:rsid w:val="00477513"/>
    <w:rsid w:val="004775A0"/>
    <w:rsid w:val="0047765B"/>
    <w:rsid w:val="004776E9"/>
    <w:rsid w:val="00477972"/>
    <w:rsid w:val="004779D0"/>
    <w:rsid w:val="00477A4A"/>
    <w:rsid w:val="00477D01"/>
    <w:rsid w:val="00477D16"/>
    <w:rsid w:val="00477D84"/>
    <w:rsid w:val="00477EE8"/>
    <w:rsid w:val="00477F68"/>
    <w:rsid w:val="00477FC8"/>
    <w:rsid w:val="00480049"/>
    <w:rsid w:val="0048008E"/>
    <w:rsid w:val="00480170"/>
    <w:rsid w:val="0048018F"/>
    <w:rsid w:val="0048032C"/>
    <w:rsid w:val="00480703"/>
    <w:rsid w:val="004807E3"/>
    <w:rsid w:val="00480848"/>
    <w:rsid w:val="004808FC"/>
    <w:rsid w:val="0048095D"/>
    <w:rsid w:val="00480A6B"/>
    <w:rsid w:val="00480A82"/>
    <w:rsid w:val="00480B7E"/>
    <w:rsid w:val="00480BBD"/>
    <w:rsid w:val="00480C71"/>
    <w:rsid w:val="00480CB1"/>
    <w:rsid w:val="00480CE6"/>
    <w:rsid w:val="00480E9C"/>
    <w:rsid w:val="00480F7A"/>
    <w:rsid w:val="00480FB2"/>
    <w:rsid w:val="0048118C"/>
    <w:rsid w:val="00481527"/>
    <w:rsid w:val="0048153E"/>
    <w:rsid w:val="0048171E"/>
    <w:rsid w:val="0048172D"/>
    <w:rsid w:val="004818F1"/>
    <w:rsid w:val="004819F0"/>
    <w:rsid w:val="00481A7A"/>
    <w:rsid w:val="00481B52"/>
    <w:rsid w:val="00481CB1"/>
    <w:rsid w:val="00481CBE"/>
    <w:rsid w:val="00481E27"/>
    <w:rsid w:val="00481F3E"/>
    <w:rsid w:val="00481F40"/>
    <w:rsid w:val="00481F84"/>
    <w:rsid w:val="00481FCB"/>
    <w:rsid w:val="00482140"/>
    <w:rsid w:val="0048243F"/>
    <w:rsid w:val="004824DF"/>
    <w:rsid w:val="0048272C"/>
    <w:rsid w:val="00482972"/>
    <w:rsid w:val="00482CFC"/>
    <w:rsid w:val="00482D86"/>
    <w:rsid w:val="00482E44"/>
    <w:rsid w:val="00483244"/>
    <w:rsid w:val="004833B8"/>
    <w:rsid w:val="00483401"/>
    <w:rsid w:val="0048356F"/>
    <w:rsid w:val="004836A9"/>
    <w:rsid w:val="004836DD"/>
    <w:rsid w:val="00483731"/>
    <w:rsid w:val="00483824"/>
    <w:rsid w:val="0048387A"/>
    <w:rsid w:val="0048391A"/>
    <w:rsid w:val="004839C0"/>
    <w:rsid w:val="00483B66"/>
    <w:rsid w:val="00483BD1"/>
    <w:rsid w:val="00483C07"/>
    <w:rsid w:val="00483E26"/>
    <w:rsid w:val="00483EE4"/>
    <w:rsid w:val="00484053"/>
    <w:rsid w:val="00484121"/>
    <w:rsid w:val="00484124"/>
    <w:rsid w:val="0048416B"/>
    <w:rsid w:val="00484685"/>
    <w:rsid w:val="00484746"/>
    <w:rsid w:val="00484AF4"/>
    <w:rsid w:val="00484ED5"/>
    <w:rsid w:val="00484FBF"/>
    <w:rsid w:val="0048512A"/>
    <w:rsid w:val="0048514C"/>
    <w:rsid w:val="00485172"/>
    <w:rsid w:val="00485556"/>
    <w:rsid w:val="00485623"/>
    <w:rsid w:val="00485624"/>
    <w:rsid w:val="004857B8"/>
    <w:rsid w:val="00485842"/>
    <w:rsid w:val="004858E9"/>
    <w:rsid w:val="004858FC"/>
    <w:rsid w:val="00485939"/>
    <w:rsid w:val="00485A2B"/>
    <w:rsid w:val="00485CB9"/>
    <w:rsid w:val="00485CF6"/>
    <w:rsid w:val="00485E7A"/>
    <w:rsid w:val="004862A2"/>
    <w:rsid w:val="004863B1"/>
    <w:rsid w:val="00486454"/>
    <w:rsid w:val="00486459"/>
    <w:rsid w:val="00486505"/>
    <w:rsid w:val="004865B2"/>
    <w:rsid w:val="00486A9C"/>
    <w:rsid w:val="00486CD5"/>
    <w:rsid w:val="00486DAD"/>
    <w:rsid w:val="00486DD3"/>
    <w:rsid w:val="00486EEE"/>
    <w:rsid w:val="00486F80"/>
    <w:rsid w:val="00486FE6"/>
    <w:rsid w:val="00486FFE"/>
    <w:rsid w:val="00487093"/>
    <w:rsid w:val="004870CF"/>
    <w:rsid w:val="004874B4"/>
    <w:rsid w:val="004874C8"/>
    <w:rsid w:val="00487826"/>
    <w:rsid w:val="004878E2"/>
    <w:rsid w:val="00487BBF"/>
    <w:rsid w:val="00487BEC"/>
    <w:rsid w:val="00487EA4"/>
    <w:rsid w:val="00487F47"/>
    <w:rsid w:val="00490267"/>
    <w:rsid w:val="004902D8"/>
    <w:rsid w:val="0049038C"/>
    <w:rsid w:val="004904B1"/>
    <w:rsid w:val="004906E3"/>
    <w:rsid w:val="00490808"/>
    <w:rsid w:val="00490839"/>
    <w:rsid w:val="00490855"/>
    <w:rsid w:val="0049097E"/>
    <w:rsid w:val="00490C0C"/>
    <w:rsid w:val="00490D51"/>
    <w:rsid w:val="00490E01"/>
    <w:rsid w:val="00490ED0"/>
    <w:rsid w:val="00490ED5"/>
    <w:rsid w:val="00490F47"/>
    <w:rsid w:val="00491009"/>
    <w:rsid w:val="00491049"/>
    <w:rsid w:val="00491124"/>
    <w:rsid w:val="004912CE"/>
    <w:rsid w:val="00491368"/>
    <w:rsid w:val="004913B1"/>
    <w:rsid w:val="00491427"/>
    <w:rsid w:val="0049155A"/>
    <w:rsid w:val="0049156A"/>
    <w:rsid w:val="004915F1"/>
    <w:rsid w:val="004916AE"/>
    <w:rsid w:val="0049178E"/>
    <w:rsid w:val="00491821"/>
    <w:rsid w:val="00491850"/>
    <w:rsid w:val="00491A34"/>
    <w:rsid w:val="00491AA5"/>
    <w:rsid w:val="00491B59"/>
    <w:rsid w:val="00491C2F"/>
    <w:rsid w:val="00491C5A"/>
    <w:rsid w:val="00491C8D"/>
    <w:rsid w:val="00491CF1"/>
    <w:rsid w:val="00491CFD"/>
    <w:rsid w:val="00491D34"/>
    <w:rsid w:val="00491DBD"/>
    <w:rsid w:val="0049200F"/>
    <w:rsid w:val="0049219A"/>
    <w:rsid w:val="004921F1"/>
    <w:rsid w:val="004921F7"/>
    <w:rsid w:val="00492243"/>
    <w:rsid w:val="0049233D"/>
    <w:rsid w:val="00492363"/>
    <w:rsid w:val="00492445"/>
    <w:rsid w:val="00492470"/>
    <w:rsid w:val="0049265C"/>
    <w:rsid w:val="004926A2"/>
    <w:rsid w:val="00492966"/>
    <w:rsid w:val="00492B4A"/>
    <w:rsid w:val="00492D08"/>
    <w:rsid w:val="00492DE7"/>
    <w:rsid w:val="00492EE2"/>
    <w:rsid w:val="00492F16"/>
    <w:rsid w:val="0049301E"/>
    <w:rsid w:val="004930DC"/>
    <w:rsid w:val="00493203"/>
    <w:rsid w:val="0049331D"/>
    <w:rsid w:val="0049339F"/>
    <w:rsid w:val="004933DA"/>
    <w:rsid w:val="004939BB"/>
    <w:rsid w:val="00493BBC"/>
    <w:rsid w:val="00493CBF"/>
    <w:rsid w:val="004940A2"/>
    <w:rsid w:val="004940F2"/>
    <w:rsid w:val="0049455B"/>
    <w:rsid w:val="0049471B"/>
    <w:rsid w:val="004950FB"/>
    <w:rsid w:val="00495116"/>
    <w:rsid w:val="00495168"/>
    <w:rsid w:val="00495442"/>
    <w:rsid w:val="004957C9"/>
    <w:rsid w:val="004958FA"/>
    <w:rsid w:val="00495BA1"/>
    <w:rsid w:val="00495D1D"/>
    <w:rsid w:val="00495E89"/>
    <w:rsid w:val="004960EA"/>
    <w:rsid w:val="00496361"/>
    <w:rsid w:val="004963FB"/>
    <w:rsid w:val="004964BC"/>
    <w:rsid w:val="004965B4"/>
    <w:rsid w:val="00496764"/>
    <w:rsid w:val="00496845"/>
    <w:rsid w:val="00496957"/>
    <w:rsid w:val="00496BC1"/>
    <w:rsid w:val="00496D6E"/>
    <w:rsid w:val="00497153"/>
    <w:rsid w:val="00497209"/>
    <w:rsid w:val="00497323"/>
    <w:rsid w:val="00497398"/>
    <w:rsid w:val="00497512"/>
    <w:rsid w:val="004976EC"/>
    <w:rsid w:val="0049774B"/>
    <w:rsid w:val="004977B4"/>
    <w:rsid w:val="0049780E"/>
    <w:rsid w:val="00497C36"/>
    <w:rsid w:val="00497CF8"/>
    <w:rsid w:val="00497E9A"/>
    <w:rsid w:val="004A0033"/>
    <w:rsid w:val="004A0045"/>
    <w:rsid w:val="004A00C9"/>
    <w:rsid w:val="004A0646"/>
    <w:rsid w:val="004A06CB"/>
    <w:rsid w:val="004A07E2"/>
    <w:rsid w:val="004A07F0"/>
    <w:rsid w:val="004A0893"/>
    <w:rsid w:val="004A08F9"/>
    <w:rsid w:val="004A0A05"/>
    <w:rsid w:val="004A0AE2"/>
    <w:rsid w:val="004A0B24"/>
    <w:rsid w:val="004A0B67"/>
    <w:rsid w:val="004A0BB9"/>
    <w:rsid w:val="004A0D66"/>
    <w:rsid w:val="004A0E8B"/>
    <w:rsid w:val="004A1181"/>
    <w:rsid w:val="004A120B"/>
    <w:rsid w:val="004A1315"/>
    <w:rsid w:val="004A1503"/>
    <w:rsid w:val="004A15D0"/>
    <w:rsid w:val="004A15D6"/>
    <w:rsid w:val="004A170D"/>
    <w:rsid w:val="004A1805"/>
    <w:rsid w:val="004A191F"/>
    <w:rsid w:val="004A1AE7"/>
    <w:rsid w:val="004A1BF0"/>
    <w:rsid w:val="004A1C23"/>
    <w:rsid w:val="004A1C2E"/>
    <w:rsid w:val="004A1C6D"/>
    <w:rsid w:val="004A1CBF"/>
    <w:rsid w:val="004A1D3F"/>
    <w:rsid w:val="004A1DD3"/>
    <w:rsid w:val="004A1DED"/>
    <w:rsid w:val="004A1E23"/>
    <w:rsid w:val="004A20A3"/>
    <w:rsid w:val="004A20E1"/>
    <w:rsid w:val="004A20EC"/>
    <w:rsid w:val="004A2255"/>
    <w:rsid w:val="004A23E7"/>
    <w:rsid w:val="004A263E"/>
    <w:rsid w:val="004A280C"/>
    <w:rsid w:val="004A290C"/>
    <w:rsid w:val="004A2AE6"/>
    <w:rsid w:val="004A2B91"/>
    <w:rsid w:val="004A2EC0"/>
    <w:rsid w:val="004A2FAF"/>
    <w:rsid w:val="004A318F"/>
    <w:rsid w:val="004A3277"/>
    <w:rsid w:val="004A3410"/>
    <w:rsid w:val="004A3557"/>
    <w:rsid w:val="004A365D"/>
    <w:rsid w:val="004A3672"/>
    <w:rsid w:val="004A36DA"/>
    <w:rsid w:val="004A3785"/>
    <w:rsid w:val="004A37D0"/>
    <w:rsid w:val="004A3918"/>
    <w:rsid w:val="004A3AE8"/>
    <w:rsid w:val="004A3EE9"/>
    <w:rsid w:val="004A42A5"/>
    <w:rsid w:val="004A43B9"/>
    <w:rsid w:val="004A43E8"/>
    <w:rsid w:val="004A442A"/>
    <w:rsid w:val="004A44CF"/>
    <w:rsid w:val="004A4764"/>
    <w:rsid w:val="004A479C"/>
    <w:rsid w:val="004A47D1"/>
    <w:rsid w:val="004A4904"/>
    <w:rsid w:val="004A49DD"/>
    <w:rsid w:val="004A4B55"/>
    <w:rsid w:val="004A4BB3"/>
    <w:rsid w:val="004A4BF6"/>
    <w:rsid w:val="004A4CE0"/>
    <w:rsid w:val="004A4E08"/>
    <w:rsid w:val="004A4E09"/>
    <w:rsid w:val="004A4F04"/>
    <w:rsid w:val="004A517D"/>
    <w:rsid w:val="004A51D0"/>
    <w:rsid w:val="004A525B"/>
    <w:rsid w:val="004A5297"/>
    <w:rsid w:val="004A53B7"/>
    <w:rsid w:val="004A540B"/>
    <w:rsid w:val="004A540D"/>
    <w:rsid w:val="004A580B"/>
    <w:rsid w:val="004A582E"/>
    <w:rsid w:val="004A59A1"/>
    <w:rsid w:val="004A5C60"/>
    <w:rsid w:val="004A6069"/>
    <w:rsid w:val="004A60A4"/>
    <w:rsid w:val="004A61D9"/>
    <w:rsid w:val="004A628A"/>
    <w:rsid w:val="004A64A8"/>
    <w:rsid w:val="004A64E0"/>
    <w:rsid w:val="004A6702"/>
    <w:rsid w:val="004A67E3"/>
    <w:rsid w:val="004A6940"/>
    <w:rsid w:val="004A6968"/>
    <w:rsid w:val="004A6A8B"/>
    <w:rsid w:val="004A6A98"/>
    <w:rsid w:val="004A6BB0"/>
    <w:rsid w:val="004A6DFD"/>
    <w:rsid w:val="004A6E32"/>
    <w:rsid w:val="004A6E33"/>
    <w:rsid w:val="004A75AE"/>
    <w:rsid w:val="004A7742"/>
    <w:rsid w:val="004A7949"/>
    <w:rsid w:val="004A79FD"/>
    <w:rsid w:val="004A7A29"/>
    <w:rsid w:val="004A7B33"/>
    <w:rsid w:val="004A7D60"/>
    <w:rsid w:val="004A7D86"/>
    <w:rsid w:val="004B0065"/>
    <w:rsid w:val="004B040A"/>
    <w:rsid w:val="004B0517"/>
    <w:rsid w:val="004B0586"/>
    <w:rsid w:val="004B05BF"/>
    <w:rsid w:val="004B070B"/>
    <w:rsid w:val="004B07D7"/>
    <w:rsid w:val="004B0866"/>
    <w:rsid w:val="004B09F0"/>
    <w:rsid w:val="004B0A8C"/>
    <w:rsid w:val="004B0C00"/>
    <w:rsid w:val="004B0C24"/>
    <w:rsid w:val="004B0E5A"/>
    <w:rsid w:val="004B0F86"/>
    <w:rsid w:val="004B0FF2"/>
    <w:rsid w:val="004B104B"/>
    <w:rsid w:val="004B1164"/>
    <w:rsid w:val="004B1224"/>
    <w:rsid w:val="004B1244"/>
    <w:rsid w:val="004B1295"/>
    <w:rsid w:val="004B130E"/>
    <w:rsid w:val="004B143E"/>
    <w:rsid w:val="004B1550"/>
    <w:rsid w:val="004B15E2"/>
    <w:rsid w:val="004B1801"/>
    <w:rsid w:val="004B1BCB"/>
    <w:rsid w:val="004B1CFB"/>
    <w:rsid w:val="004B2169"/>
    <w:rsid w:val="004B21C4"/>
    <w:rsid w:val="004B23DB"/>
    <w:rsid w:val="004B24C1"/>
    <w:rsid w:val="004B273E"/>
    <w:rsid w:val="004B274B"/>
    <w:rsid w:val="004B279B"/>
    <w:rsid w:val="004B28C1"/>
    <w:rsid w:val="004B294C"/>
    <w:rsid w:val="004B2C8F"/>
    <w:rsid w:val="004B3219"/>
    <w:rsid w:val="004B321C"/>
    <w:rsid w:val="004B327D"/>
    <w:rsid w:val="004B329B"/>
    <w:rsid w:val="004B3592"/>
    <w:rsid w:val="004B35A4"/>
    <w:rsid w:val="004B35D6"/>
    <w:rsid w:val="004B361D"/>
    <w:rsid w:val="004B3737"/>
    <w:rsid w:val="004B38D7"/>
    <w:rsid w:val="004B3A7E"/>
    <w:rsid w:val="004B3B69"/>
    <w:rsid w:val="004B3C77"/>
    <w:rsid w:val="004B3CBD"/>
    <w:rsid w:val="004B3D18"/>
    <w:rsid w:val="004B3EC1"/>
    <w:rsid w:val="004B3F5B"/>
    <w:rsid w:val="004B4004"/>
    <w:rsid w:val="004B4014"/>
    <w:rsid w:val="004B418F"/>
    <w:rsid w:val="004B41EE"/>
    <w:rsid w:val="004B42A3"/>
    <w:rsid w:val="004B44CC"/>
    <w:rsid w:val="004B47A8"/>
    <w:rsid w:val="004B488D"/>
    <w:rsid w:val="004B491A"/>
    <w:rsid w:val="004B49A6"/>
    <w:rsid w:val="004B4CE6"/>
    <w:rsid w:val="004B4D04"/>
    <w:rsid w:val="004B4D20"/>
    <w:rsid w:val="004B4D59"/>
    <w:rsid w:val="004B4D6A"/>
    <w:rsid w:val="004B4E0B"/>
    <w:rsid w:val="004B4F36"/>
    <w:rsid w:val="004B5229"/>
    <w:rsid w:val="004B53B7"/>
    <w:rsid w:val="004B541F"/>
    <w:rsid w:val="004B557E"/>
    <w:rsid w:val="004B56C6"/>
    <w:rsid w:val="004B5895"/>
    <w:rsid w:val="004B5B2D"/>
    <w:rsid w:val="004B5B7C"/>
    <w:rsid w:val="004B5D22"/>
    <w:rsid w:val="004B5D98"/>
    <w:rsid w:val="004B5E5F"/>
    <w:rsid w:val="004B60F1"/>
    <w:rsid w:val="004B62F1"/>
    <w:rsid w:val="004B6479"/>
    <w:rsid w:val="004B64DA"/>
    <w:rsid w:val="004B64E2"/>
    <w:rsid w:val="004B6596"/>
    <w:rsid w:val="004B65BE"/>
    <w:rsid w:val="004B6A04"/>
    <w:rsid w:val="004B6A8F"/>
    <w:rsid w:val="004B6FB5"/>
    <w:rsid w:val="004B71E7"/>
    <w:rsid w:val="004B73E6"/>
    <w:rsid w:val="004B7670"/>
    <w:rsid w:val="004B76CD"/>
    <w:rsid w:val="004B77E5"/>
    <w:rsid w:val="004B785F"/>
    <w:rsid w:val="004B7866"/>
    <w:rsid w:val="004B7B1F"/>
    <w:rsid w:val="004B7E4C"/>
    <w:rsid w:val="004C00BD"/>
    <w:rsid w:val="004C041B"/>
    <w:rsid w:val="004C04F2"/>
    <w:rsid w:val="004C0774"/>
    <w:rsid w:val="004C07C0"/>
    <w:rsid w:val="004C07DC"/>
    <w:rsid w:val="004C07F2"/>
    <w:rsid w:val="004C0A27"/>
    <w:rsid w:val="004C0B3F"/>
    <w:rsid w:val="004C0CCC"/>
    <w:rsid w:val="004C12C4"/>
    <w:rsid w:val="004C1478"/>
    <w:rsid w:val="004C1618"/>
    <w:rsid w:val="004C1650"/>
    <w:rsid w:val="004C1A06"/>
    <w:rsid w:val="004C1A81"/>
    <w:rsid w:val="004C1ACF"/>
    <w:rsid w:val="004C1AF1"/>
    <w:rsid w:val="004C1DEC"/>
    <w:rsid w:val="004C1F4F"/>
    <w:rsid w:val="004C20A4"/>
    <w:rsid w:val="004C24C0"/>
    <w:rsid w:val="004C251D"/>
    <w:rsid w:val="004C2720"/>
    <w:rsid w:val="004C2748"/>
    <w:rsid w:val="004C27B5"/>
    <w:rsid w:val="004C28FD"/>
    <w:rsid w:val="004C2A74"/>
    <w:rsid w:val="004C2A8B"/>
    <w:rsid w:val="004C2B3E"/>
    <w:rsid w:val="004C334F"/>
    <w:rsid w:val="004C351B"/>
    <w:rsid w:val="004C3652"/>
    <w:rsid w:val="004C36E6"/>
    <w:rsid w:val="004C378F"/>
    <w:rsid w:val="004C39FF"/>
    <w:rsid w:val="004C3C7C"/>
    <w:rsid w:val="004C3CCA"/>
    <w:rsid w:val="004C43F9"/>
    <w:rsid w:val="004C4451"/>
    <w:rsid w:val="004C44BC"/>
    <w:rsid w:val="004C44C6"/>
    <w:rsid w:val="004C460A"/>
    <w:rsid w:val="004C4673"/>
    <w:rsid w:val="004C46CF"/>
    <w:rsid w:val="004C47AE"/>
    <w:rsid w:val="004C4829"/>
    <w:rsid w:val="004C4943"/>
    <w:rsid w:val="004C49D7"/>
    <w:rsid w:val="004C4A74"/>
    <w:rsid w:val="004C4AB6"/>
    <w:rsid w:val="004C4C07"/>
    <w:rsid w:val="004C4C5C"/>
    <w:rsid w:val="004C4D90"/>
    <w:rsid w:val="004C4DD8"/>
    <w:rsid w:val="004C4E09"/>
    <w:rsid w:val="004C512F"/>
    <w:rsid w:val="004C52D6"/>
    <w:rsid w:val="004C5300"/>
    <w:rsid w:val="004C536B"/>
    <w:rsid w:val="004C54F1"/>
    <w:rsid w:val="004C55A7"/>
    <w:rsid w:val="004C58BD"/>
    <w:rsid w:val="004C5AF0"/>
    <w:rsid w:val="004C5B3F"/>
    <w:rsid w:val="004C5CDA"/>
    <w:rsid w:val="004C5DED"/>
    <w:rsid w:val="004C6073"/>
    <w:rsid w:val="004C6259"/>
    <w:rsid w:val="004C633F"/>
    <w:rsid w:val="004C64F3"/>
    <w:rsid w:val="004C69EE"/>
    <w:rsid w:val="004C6B77"/>
    <w:rsid w:val="004C6C28"/>
    <w:rsid w:val="004C6CAB"/>
    <w:rsid w:val="004C6D1E"/>
    <w:rsid w:val="004C6EFC"/>
    <w:rsid w:val="004C6F41"/>
    <w:rsid w:val="004C7042"/>
    <w:rsid w:val="004C725C"/>
    <w:rsid w:val="004C73A9"/>
    <w:rsid w:val="004C75F0"/>
    <w:rsid w:val="004C7912"/>
    <w:rsid w:val="004C7AEE"/>
    <w:rsid w:val="004C7C79"/>
    <w:rsid w:val="004C7C9D"/>
    <w:rsid w:val="004C7FD8"/>
    <w:rsid w:val="004D0052"/>
    <w:rsid w:val="004D0446"/>
    <w:rsid w:val="004D04CF"/>
    <w:rsid w:val="004D0674"/>
    <w:rsid w:val="004D06CB"/>
    <w:rsid w:val="004D08FC"/>
    <w:rsid w:val="004D096F"/>
    <w:rsid w:val="004D0B56"/>
    <w:rsid w:val="004D0CB0"/>
    <w:rsid w:val="004D0D86"/>
    <w:rsid w:val="004D0EB3"/>
    <w:rsid w:val="004D10A6"/>
    <w:rsid w:val="004D115C"/>
    <w:rsid w:val="004D12BC"/>
    <w:rsid w:val="004D1389"/>
    <w:rsid w:val="004D146B"/>
    <w:rsid w:val="004D14CE"/>
    <w:rsid w:val="004D153F"/>
    <w:rsid w:val="004D19CE"/>
    <w:rsid w:val="004D19D8"/>
    <w:rsid w:val="004D1C28"/>
    <w:rsid w:val="004D1D09"/>
    <w:rsid w:val="004D1FB0"/>
    <w:rsid w:val="004D20AF"/>
    <w:rsid w:val="004D20E8"/>
    <w:rsid w:val="004D210A"/>
    <w:rsid w:val="004D21E0"/>
    <w:rsid w:val="004D2206"/>
    <w:rsid w:val="004D22F3"/>
    <w:rsid w:val="004D239E"/>
    <w:rsid w:val="004D244E"/>
    <w:rsid w:val="004D24DC"/>
    <w:rsid w:val="004D26DC"/>
    <w:rsid w:val="004D2C7B"/>
    <w:rsid w:val="004D2E40"/>
    <w:rsid w:val="004D3151"/>
    <w:rsid w:val="004D33AE"/>
    <w:rsid w:val="004D3486"/>
    <w:rsid w:val="004D372E"/>
    <w:rsid w:val="004D3808"/>
    <w:rsid w:val="004D3856"/>
    <w:rsid w:val="004D3AA2"/>
    <w:rsid w:val="004D3D22"/>
    <w:rsid w:val="004D3DBB"/>
    <w:rsid w:val="004D3E18"/>
    <w:rsid w:val="004D3E32"/>
    <w:rsid w:val="004D3E63"/>
    <w:rsid w:val="004D3EAD"/>
    <w:rsid w:val="004D3ECF"/>
    <w:rsid w:val="004D415D"/>
    <w:rsid w:val="004D42A6"/>
    <w:rsid w:val="004D4312"/>
    <w:rsid w:val="004D4382"/>
    <w:rsid w:val="004D4509"/>
    <w:rsid w:val="004D4546"/>
    <w:rsid w:val="004D46F3"/>
    <w:rsid w:val="004D4B62"/>
    <w:rsid w:val="004D4C15"/>
    <w:rsid w:val="004D4C71"/>
    <w:rsid w:val="004D4C98"/>
    <w:rsid w:val="004D4D92"/>
    <w:rsid w:val="004D4E3C"/>
    <w:rsid w:val="004D4F42"/>
    <w:rsid w:val="004D5143"/>
    <w:rsid w:val="004D5252"/>
    <w:rsid w:val="004D540D"/>
    <w:rsid w:val="004D540F"/>
    <w:rsid w:val="004D54FE"/>
    <w:rsid w:val="004D578D"/>
    <w:rsid w:val="004D58BC"/>
    <w:rsid w:val="004D5C6B"/>
    <w:rsid w:val="004D5C8E"/>
    <w:rsid w:val="004D5CF5"/>
    <w:rsid w:val="004D614C"/>
    <w:rsid w:val="004D65CA"/>
    <w:rsid w:val="004D662E"/>
    <w:rsid w:val="004D6667"/>
    <w:rsid w:val="004D68A1"/>
    <w:rsid w:val="004D6AD8"/>
    <w:rsid w:val="004D70EA"/>
    <w:rsid w:val="004D7305"/>
    <w:rsid w:val="004D757E"/>
    <w:rsid w:val="004D768E"/>
    <w:rsid w:val="004D785D"/>
    <w:rsid w:val="004D7B91"/>
    <w:rsid w:val="004D7C90"/>
    <w:rsid w:val="004D7F76"/>
    <w:rsid w:val="004D7F8A"/>
    <w:rsid w:val="004E0003"/>
    <w:rsid w:val="004E00BA"/>
    <w:rsid w:val="004E0181"/>
    <w:rsid w:val="004E01BF"/>
    <w:rsid w:val="004E034C"/>
    <w:rsid w:val="004E0443"/>
    <w:rsid w:val="004E07D3"/>
    <w:rsid w:val="004E083F"/>
    <w:rsid w:val="004E0949"/>
    <w:rsid w:val="004E09C6"/>
    <w:rsid w:val="004E09D6"/>
    <w:rsid w:val="004E0B4E"/>
    <w:rsid w:val="004E0BDA"/>
    <w:rsid w:val="004E0EE4"/>
    <w:rsid w:val="004E1074"/>
    <w:rsid w:val="004E10CE"/>
    <w:rsid w:val="004E1111"/>
    <w:rsid w:val="004E116A"/>
    <w:rsid w:val="004E130F"/>
    <w:rsid w:val="004E1347"/>
    <w:rsid w:val="004E14BD"/>
    <w:rsid w:val="004E1524"/>
    <w:rsid w:val="004E15FD"/>
    <w:rsid w:val="004E1671"/>
    <w:rsid w:val="004E175F"/>
    <w:rsid w:val="004E17BD"/>
    <w:rsid w:val="004E18F7"/>
    <w:rsid w:val="004E1D1B"/>
    <w:rsid w:val="004E1F92"/>
    <w:rsid w:val="004E1FF0"/>
    <w:rsid w:val="004E2094"/>
    <w:rsid w:val="004E215E"/>
    <w:rsid w:val="004E21C0"/>
    <w:rsid w:val="004E2375"/>
    <w:rsid w:val="004E2400"/>
    <w:rsid w:val="004E250F"/>
    <w:rsid w:val="004E2587"/>
    <w:rsid w:val="004E25D5"/>
    <w:rsid w:val="004E267A"/>
    <w:rsid w:val="004E2685"/>
    <w:rsid w:val="004E26F0"/>
    <w:rsid w:val="004E275A"/>
    <w:rsid w:val="004E2943"/>
    <w:rsid w:val="004E29F3"/>
    <w:rsid w:val="004E2AF1"/>
    <w:rsid w:val="004E2BC0"/>
    <w:rsid w:val="004E2C1F"/>
    <w:rsid w:val="004E2FB0"/>
    <w:rsid w:val="004E30FC"/>
    <w:rsid w:val="004E31AC"/>
    <w:rsid w:val="004E331D"/>
    <w:rsid w:val="004E344D"/>
    <w:rsid w:val="004E359F"/>
    <w:rsid w:val="004E366B"/>
    <w:rsid w:val="004E36C9"/>
    <w:rsid w:val="004E3709"/>
    <w:rsid w:val="004E379F"/>
    <w:rsid w:val="004E387E"/>
    <w:rsid w:val="004E391B"/>
    <w:rsid w:val="004E3A37"/>
    <w:rsid w:val="004E3ABE"/>
    <w:rsid w:val="004E3AD1"/>
    <w:rsid w:val="004E3B04"/>
    <w:rsid w:val="004E3CF9"/>
    <w:rsid w:val="004E3E54"/>
    <w:rsid w:val="004E3EA2"/>
    <w:rsid w:val="004E3EC1"/>
    <w:rsid w:val="004E3F11"/>
    <w:rsid w:val="004E3F17"/>
    <w:rsid w:val="004E3FE8"/>
    <w:rsid w:val="004E40C1"/>
    <w:rsid w:val="004E40EF"/>
    <w:rsid w:val="004E4137"/>
    <w:rsid w:val="004E43BB"/>
    <w:rsid w:val="004E488F"/>
    <w:rsid w:val="004E49E2"/>
    <w:rsid w:val="004E4B5F"/>
    <w:rsid w:val="004E4C18"/>
    <w:rsid w:val="004E4D0C"/>
    <w:rsid w:val="004E4F5A"/>
    <w:rsid w:val="004E50D2"/>
    <w:rsid w:val="004E5236"/>
    <w:rsid w:val="004E532E"/>
    <w:rsid w:val="004E55A2"/>
    <w:rsid w:val="004E5617"/>
    <w:rsid w:val="004E574E"/>
    <w:rsid w:val="004E579E"/>
    <w:rsid w:val="004E58B1"/>
    <w:rsid w:val="004E5967"/>
    <w:rsid w:val="004E59EE"/>
    <w:rsid w:val="004E5A99"/>
    <w:rsid w:val="004E5BD9"/>
    <w:rsid w:val="004E5C8F"/>
    <w:rsid w:val="004E5D8C"/>
    <w:rsid w:val="004E5E74"/>
    <w:rsid w:val="004E6020"/>
    <w:rsid w:val="004E6095"/>
    <w:rsid w:val="004E6138"/>
    <w:rsid w:val="004E6214"/>
    <w:rsid w:val="004E62E8"/>
    <w:rsid w:val="004E6392"/>
    <w:rsid w:val="004E6425"/>
    <w:rsid w:val="004E6429"/>
    <w:rsid w:val="004E65DC"/>
    <w:rsid w:val="004E6684"/>
    <w:rsid w:val="004E68CC"/>
    <w:rsid w:val="004E6914"/>
    <w:rsid w:val="004E692D"/>
    <w:rsid w:val="004E693A"/>
    <w:rsid w:val="004E6B86"/>
    <w:rsid w:val="004E6BD1"/>
    <w:rsid w:val="004E6BE6"/>
    <w:rsid w:val="004E6C34"/>
    <w:rsid w:val="004E6D33"/>
    <w:rsid w:val="004E6D8D"/>
    <w:rsid w:val="004E6EB3"/>
    <w:rsid w:val="004E71A1"/>
    <w:rsid w:val="004E7237"/>
    <w:rsid w:val="004E7357"/>
    <w:rsid w:val="004E7635"/>
    <w:rsid w:val="004E770A"/>
    <w:rsid w:val="004E7783"/>
    <w:rsid w:val="004E78B8"/>
    <w:rsid w:val="004E7CB7"/>
    <w:rsid w:val="004F05C3"/>
    <w:rsid w:val="004F05C7"/>
    <w:rsid w:val="004F0705"/>
    <w:rsid w:val="004F093D"/>
    <w:rsid w:val="004F0A0C"/>
    <w:rsid w:val="004F0B8C"/>
    <w:rsid w:val="004F0C94"/>
    <w:rsid w:val="004F0CC5"/>
    <w:rsid w:val="004F0DE5"/>
    <w:rsid w:val="004F0EC2"/>
    <w:rsid w:val="004F0F09"/>
    <w:rsid w:val="004F0F0B"/>
    <w:rsid w:val="004F0F95"/>
    <w:rsid w:val="004F132D"/>
    <w:rsid w:val="004F14CA"/>
    <w:rsid w:val="004F152C"/>
    <w:rsid w:val="004F1547"/>
    <w:rsid w:val="004F17A8"/>
    <w:rsid w:val="004F19C6"/>
    <w:rsid w:val="004F1A46"/>
    <w:rsid w:val="004F1AE2"/>
    <w:rsid w:val="004F1C74"/>
    <w:rsid w:val="004F1EEF"/>
    <w:rsid w:val="004F1FCE"/>
    <w:rsid w:val="004F203F"/>
    <w:rsid w:val="004F20A4"/>
    <w:rsid w:val="004F2299"/>
    <w:rsid w:val="004F23E4"/>
    <w:rsid w:val="004F26CF"/>
    <w:rsid w:val="004F2704"/>
    <w:rsid w:val="004F2808"/>
    <w:rsid w:val="004F2C1E"/>
    <w:rsid w:val="004F2CCA"/>
    <w:rsid w:val="004F2CF3"/>
    <w:rsid w:val="004F2DB0"/>
    <w:rsid w:val="004F2EE3"/>
    <w:rsid w:val="004F2F50"/>
    <w:rsid w:val="004F3097"/>
    <w:rsid w:val="004F314F"/>
    <w:rsid w:val="004F341E"/>
    <w:rsid w:val="004F3593"/>
    <w:rsid w:val="004F3678"/>
    <w:rsid w:val="004F36F4"/>
    <w:rsid w:val="004F3734"/>
    <w:rsid w:val="004F3892"/>
    <w:rsid w:val="004F3893"/>
    <w:rsid w:val="004F390E"/>
    <w:rsid w:val="004F3994"/>
    <w:rsid w:val="004F3ABF"/>
    <w:rsid w:val="004F3D13"/>
    <w:rsid w:val="004F3D9B"/>
    <w:rsid w:val="004F3E9B"/>
    <w:rsid w:val="004F4154"/>
    <w:rsid w:val="004F41DC"/>
    <w:rsid w:val="004F425C"/>
    <w:rsid w:val="004F4456"/>
    <w:rsid w:val="004F4615"/>
    <w:rsid w:val="004F4633"/>
    <w:rsid w:val="004F46B5"/>
    <w:rsid w:val="004F478D"/>
    <w:rsid w:val="004F481A"/>
    <w:rsid w:val="004F49FB"/>
    <w:rsid w:val="004F4DC1"/>
    <w:rsid w:val="004F51DC"/>
    <w:rsid w:val="004F52F0"/>
    <w:rsid w:val="004F53FE"/>
    <w:rsid w:val="004F5402"/>
    <w:rsid w:val="004F5924"/>
    <w:rsid w:val="004F59F0"/>
    <w:rsid w:val="004F5B97"/>
    <w:rsid w:val="004F5CC5"/>
    <w:rsid w:val="004F5D13"/>
    <w:rsid w:val="004F5EFD"/>
    <w:rsid w:val="004F6172"/>
    <w:rsid w:val="004F61E7"/>
    <w:rsid w:val="004F6333"/>
    <w:rsid w:val="004F6343"/>
    <w:rsid w:val="004F64A3"/>
    <w:rsid w:val="004F6614"/>
    <w:rsid w:val="004F66EA"/>
    <w:rsid w:val="004F6AEE"/>
    <w:rsid w:val="004F6CFB"/>
    <w:rsid w:val="004F6E48"/>
    <w:rsid w:val="004F7086"/>
    <w:rsid w:val="004F7091"/>
    <w:rsid w:val="004F748C"/>
    <w:rsid w:val="004F749B"/>
    <w:rsid w:val="004F75F5"/>
    <w:rsid w:val="004F7734"/>
    <w:rsid w:val="004F77EC"/>
    <w:rsid w:val="004F7830"/>
    <w:rsid w:val="004F79B6"/>
    <w:rsid w:val="004F7B35"/>
    <w:rsid w:val="004F7B7C"/>
    <w:rsid w:val="004F7D77"/>
    <w:rsid w:val="004F7F43"/>
    <w:rsid w:val="005001CB"/>
    <w:rsid w:val="0050025E"/>
    <w:rsid w:val="005003CE"/>
    <w:rsid w:val="00500525"/>
    <w:rsid w:val="0050057B"/>
    <w:rsid w:val="00500682"/>
    <w:rsid w:val="005006A8"/>
    <w:rsid w:val="005006DD"/>
    <w:rsid w:val="005008FF"/>
    <w:rsid w:val="00500916"/>
    <w:rsid w:val="00500AB7"/>
    <w:rsid w:val="00500D47"/>
    <w:rsid w:val="00500DD8"/>
    <w:rsid w:val="00500E7D"/>
    <w:rsid w:val="00500EA4"/>
    <w:rsid w:val="00500EA6"/>
    <w:rsid w:val="0050102B"/>
    <w:rsid w:val="005011AE"/>
    <w:rsid w:val="005013C9"/>
    <w:rsid w:val="0050157E"/>
    <w:rsid w:val="00501815"/>
    <w:rsid w:val="005018B2"/>
    <w:rsid w:val="005019A1"/>
    <w:rsid w:val="00501ADA"/>
    <w:rsid w:val="00501B71"/>
    <w:rsid w:val="00501BDE"/>
    <w:rsid w:val="00501F24"/>
    <w:rsid w:val="00501FFA"/>
    <w:rsid w:val="005020B3"/>
    <w:rsid w:val="0050216C"/>
    <w:rsid w:val="00502227"/>
    <w:rsid w:val="0050229A"/>
    <w:rsid w:val="005022C5"/>
    <w:rsid w:val="005022E3"/>
    <w:rsid w:val="0050237B"/>
    <w:rsid w:val="0050258D"/>
    <w:rsid w:val="0050291D"/>
    <w:rsid w:val="00502AEC"/>
    <w:rsid w:val="00502B0A"/>
    <w:rsid w:val="00502BB9"/>
    <w:rsid w:val="00502C22"/>
    <w:rsid w:val="00502C7C"/>
    <w:rsid w:val="00502D21"/>
    <w:rsid w:val="00502D5C"/>
    <w:rsid w:val="00502E10"/>
    <w:rsid w:val="00502E51"/>
    <w:rsid w:val="00502E98"/>
    <w:rsid w:val="00502F73"/>
    <w:rsid w:val="00503146"/>
    <w:rsid w:val="0050322C"/>
    <w:rsid w:val="00503332"/>
    <w:rsid w:val="00503367"/>
    <w:rsid w:val="0050338A"/>
    <w:rsid w:val="00503749"/>
    <w:rsid w:val="00503A16"/>
    <w:rsid w:val="00503DE1"/>
    <w:rsid w:val="00503EF0"/>
    <w:rsid w:val="00503FCF"/>
    <w:rsid w:val="005043B2"/>
    <w:rsid w:val="005045E6"/>
    <w:rsid w:val="005047B3"/>
    <w:rsid w:val="00504861"/>
    <w:rsid w:val="005048FC"/>
    <w:rsid w:val="00504937"/>
    <w:rsid w:val="00504972"/>
    <w:rsid w:val="005049F8"/>
    <w:rsid w:val="00504A0F"/>
    <w:rsid w:val="00504A4D"/>
    <w:rsid w:val="00504BD7"/>
    <w:rsid w:val="00504CEC"/>
    <w:rsid w:val="00504DAB"/>
    <w:rsid w:val="00504E98"/>
    <w:rsid w:val="00504FC5"/>
    <w:rsid w:val="00505067"/>
    <w:rsid w:val="005052A4"/>
    <w:rsid w:val="005052B9"/>
    <w:rsid w:val="00505357"/>
    <w:rsid w:val="00505424"/>
    <w:rsid w:val="005054B9"/>
    <w:rsid w:val="005055F7"/>
    <w:rsid w:val="00505639"/>
    <w:rsid w:val="005056E0"/>
    <w:rsid w:val="00505884"/>
    <w:rsid w:val="00505B32"/>
    <w:rsid w:val="00505D51"/>
    <w:rsid w:val="00505D6E"/>
    <w:rsid w:val="00505FCF"/>
    <w:rsid w:val="00506032"/>
    <w:rsid w:val="00506277"/>
    <w:rsid w:val="005062B2"/>
    <w:rsid w:val="00506355"/>
    <w:rsid w:val="0050643E"/>
    <w:rsid w:val="0050646F"/>
    <w:rsid w:val="005065A1"/>
    <w:rsid w:val="005067D9"/>
    <w:rsid w:val="005068B8"/>
    <w:rsid w:val="005068D6"/>
    <w:rsid w:val="005069A5"/>
    <w:rsid w:val="00506BC0"/>
    <w:rsid w:val="00506C17"/>
    <w:rsid w:val="00506C2A"/>
    <w:rsid w:val="00506CA2"/>
    <w:rsid w:val="00506D83"/>
    <w:rsid w:val="0050703D"/>
    <w:rsid w:val="0050714B"/>
    <w:rsid w:val="0050737E"/>
    <w:rsid w:val="00507650"/>
    <w:rsid w:val="00507655"/>
    <w:rsid w:val="0050775D"/>
    <w:rsid w:val="00507920"/>
    <w:rsid w:val="00507A89"/>
    <w:rsid w:val="00507BC8"/>
    <w:rsid w:val="00510359"/>
    <w:rsid w:val="00510382"/>
    <w:rsid w:val="00510481"/>
    <w:rsid w:val="005107F8"/>
    <w:rsid w:val="00510C04"/>
    <w:rsid w:val="00510E00"/>
    <w:rsid w:val="005111AF"/>
    <w:rsid w:val="00511326"/>
    <w:rsid w:val="0051135D"/>
    <w:rsid w:val="00511388"/>
    <w:rsid w:val="00511583"/>
    <w:rsid w:val="00511892"/>
    <w:rsid w:val="005118E2"/>
    <w:rsid w:val="00511AAA"/>
    <w:rsid w:val="00511FEF"/>
    <w:rsid w:val="00512058"/>
    <w:rsid w:val="0051216C"/>
    <w:rsid w:val="005122FC"/>
    <w:rsid w:val="0051255A"/>
    <w:rsid w:val="00512813"/>
    <w:rsid w:val="005128D0"/>
    <w:rsid w:val="005128F5"/>
    <w:rsid w:val="005129A8"/>
    <w:rsid w:val="00512C7C"/>
    <w:rsid w:val="00512CC7"/>
    <w:rsid w:val="00512D27"/>
    <w:rsid w:val="00512DA4"/>
    <w:rsid w:val="00512DB6"/>
    <w:rsid w:val="00512DD1"/>
    <w:rsid w:val="00513015"/>
    <w:rsid w:val="00513257"/>
    <w:rsid w:val="0051359B"/>
    <w:rsid w:val="005135CC"/>
    <w:rsid w:val="005136F8"/>
    <w:rsid w:val="0051374A"/>
    <w:rsid w:val="00513C67"/>
    <w:rsid w:val="00513DAF"/>
    <w:rsid w:val="00513E8F"/>
    <w:rsid w:val="00513EF2"/>
    <w:rsid w:val="00513F3A"/>
    <w:rsid w:val="00514044"/>
    <w:rsid w:val="005141E5"/>
    <w:rsid w:val="005142C2"/>
    <w:rsid w:val="005145C1"/>
    <w:rsid w:val="00514808"/>
    <w:rsid w:val="005148DE"/>
    <w:rsid w:val="00514E29"/>
    <w:rsid w:val="0051538B"/>
    <w:rsid w:val="00515477"/>
    <w:rsid w:val="005155B1"/>
    <w:rsid w:val="005155C2"/>
    <w:rsid w:val="00515600"/>
    <w:rsid w:val="00515708"/>
    <w:rsid w:val="00515729"/>
    <w:rsid w:val="00515912"/>
    <w:rsid w:val="00515C8E"/>
    <w:rsid w:val="00515CAC"/>
    <w:rsid w:val="00515D5E"/>
    <w:rsid w:val="00515EBD"/>
    <w:rsid w:val="00515F86"/>
    <w:rsid w:val="00515FF4"/>
    <w:rsid w:val="00516060"/>
    <w:rsid w:val="00516087"/>
    <w:rsid w:val="00516245"/>
    <w:rsid w:val="0051639A"/>
    <w:rsid w:val="0051652E"/>
    <w:rsid w:val="0051655E"/>
    <w:rsid w:val="00516592"/>
    <w:rsid w:val="00516611"/>
    <w:rsid w:val="0051668E"/>
    <w:rsid w:val="00516765"/>
    <w:rsid w:val="00516928"/>
    <w:rsid w:val="00516938"/>
    <w:rsid w:val="005169FA"/>
    <w:rsid w:val="00516A2F"/>
    <w:rsid w:val="00516A84"/>
    <w:rsid w:val="00516C14"/>
    <w:rsid w:val="00516D00"/>
    <w:rsid w:val="00516D0A"/>
    <w:rsid w:val="00516D17"/>
    <w:rsid w:val="00516FF7"/>
    <w:rsid w:val="0051731A"/>
    <w:rsid w:val="0051750C"/>
    <w:rsid w:val="00517587"/>
    <w:rsid w:val="005175F3"/>
    <w:rsid w:val="005178C4"/>
    <w:rsid w:val="0051794F"/>
    <w:rsid w:val="00517958"/>
    <w:rsid w:val="00517BA8"/>
    <w:rsid w:val="00517EFC"/>
    <w:rsid w:val="005200D9"/>
    <w:rsid w:val="005202BC"/>
    <w:rsid w:val="00520328"/>
    <w:rsid w:val="0052065C"/>
    <w:rsid w:val="00520690"/>
    <w:rsid w:val="005206E9"/>
    <w:rsid w:val="0052081E"/>
    <w:rsid w:val="00520A5D"/>
    <w:rsid w:val="00520EB8"/>
    <w:rsid w:val="00520FD4"/>
    <w:rsid w:val="0052121A"/>
    <w:rsid w:val="00521220"/>
    <w:rsid w:val="00521292"/>
    <w:rsid w:val="005215CC"/>
    <w:rsid w:val="00521717"/>
    <w:rsid w:val="0052176D"/>
    <w:rsid w:val="005217FB"/>
    <w:rsid w:val="00521860"/>
    <w:rsid w:val="00521CA8"/>
    <w:rsid w:val="00521CA9"/>
    <w:rsid w:val="00521E08"/>
    <w:rsid w:val="00521E64"/>
    <w:rsid w:val="00521E6C"/>
    <w:rsid w:val="00521F2F"/>
    <w:rsid w:val="00521F41"/>
    <w:rsid w:val="00521F64"/>
    <w:rsid w:val="00522199"/>
    <w:rsid w:val="005222B9"/>
    <w:rsid w:val="00522391"/>
    <w:rsid w:val="005223BB"/>
    <w:rsid w:val="0052243F"/>
    <w:rsid w:val="00522506"/>
    <w:rsid w:val="00522527"/>
    <w:rsid w:val="00522562"/>
    <w:rsid w:val="00522683"/>
    <w:rsid w:val="00522C12"/>
    <w:rsid w:val="00522DA3"/>
    <w:rsid w:val="00522DA6"/>
    <w:rsid w:val="00522F02"/>
    <w:rsid w:val="00522F9E"/>
    <w:rsid w:val="00522FC1"/>
    <w:rsid w:val="005232BA"/>
    <w:rsid w:val="00523497"/>
    <w:rsid w:val="0052361C"/>
    <w:rsid w:val="0052363E"/>
    <w:rsid w:val="0052367B"/>
    <w:rsid w:val="005236CB"/>
    <w:rsid w:val="00523782"/>
    <w:rsid w:val="00523C94"/>
    <w:rsid w:val="00523D6C"/>
    <w:rsid w:val="005240DA"/>
    <w:rsid w:val="005241DD"/>
    <w:rsid w:val="005243BC"/>
    <w:rsid w:val="00524742"/>
    <w:rsid w:val="00524778"/>
    <w:rsid w:val="005247CA"/>
    <w:rsid w:val="005248C8"/>
    <w:rsid w:val="005248D7"/>
    <w:rsid w:val="0052492E"/>
    <w:rsid w:val="00524941"/>
    <w:rsid w:val="00524ACA"/>
    <w:rsid w:val="00524C49"/>
    <w:rsid w:val="00524CA4"/>
    <w:rsid w:val="00525036"/>
    <w:rsid w:val="0052512A"/>
    <w:rsid w:val="00525287"/>
    <w:rsid w:val="005252AF"/>
    <w:rsid w:val="005252D7"/>
    <w:rsid w:val="005256EE"/>
    <w:rsid w:val="00525833"/>
    <w:rsid w:val="0052587B"/>
    <w:rsid w:val="00525984"/>
    <w:rsid w:val="005259E1"/>
    <w:rsid w:val="00525AB5"/>
    <w:rsid w:val="00525CA6"/>
    <w:rsid w:val="00525D42"/>
    <w:rsid w:val="00525EE7"/>
    <w:rsid w:val="00525F78"/>
    <w:rsid w:val="00525FFA"/>
    <w:rsid w:val="00526024"/>
    <w:rsid w:val="005262E5"/>
    <w:rsid w:val="00526596"/>
    <w:rsid w:val="00526732"/>
    <w:rsid w:val="0052675B"/>
    <w:rsid w:val="005269B2"/>
    <w:rsid w:val="00526A07"/>
    <w:rsid w:val="00526A40"/>
    <w:rsid w:val="00526B2F"/>
    <w:rsid w:val="00526BE0"/>
    <w:rsid w:val="005271D8"/>
    <w:rsid w:val="00527259"/>
    <w:rsid w:val="005272A2"/>
    <w:rsid w:val="0052739D"/>
    <w:rsid w:val="00527401"/>
    <w:rsid w:val="005275DB"/>
    <w:rsid w:val="00527661"/>
    <w:rsid w:val="0052767A"/>
    <w:rsid w:val="005277B8"/>
    <w:rsid w:val="00527831"/>
    <w:rsid w:val="00527B95"/>
    <w:rsid w:val="00527BA4"/>
    <w:rsid w:val="00527C8D"/>
    <w:rsid w:val="00527D49"/>
    <w:rsid w:val="00527D7D"/>
    <w:rsid w:val="00527E92"/>
    <w:rsid w:val="00527ECE"/>
    <w:rsid w:val="00527F8D"/>
    <w:rsid w:val="00527FB7"/>
    <w:rsid w:val="00530026"/>
    <w:rsid w:val="00530290"/>
    <w:rsid w:val="005302B9"/>
    <w:rsid w:val="005302E6"/>
    <w:rsid w:val="00530386"/>
    <w:rsid w:val="00530563"/>
    <w:rsid w:val="00530624"/>
    <w:rsid w:val="005307AA"/>
    <w:rsid w:val="005308EE"/>
    <w:rsid w:val="00530923"/>
    <w:rsid w:val="00530BFF"/>
    <w:rsid w:val="00530D0E"/>
    <w:rsid w:val="00530D9A"/>
    <w:rsid w:val="00530E89"/>
    <w:rsid w:val="00530F27"/>
    <w:rsid w:val="00530F3B"/>
    <w:rsid w:val="005312E2"/>
    <w:rsid w:val="0053135D"/>
    <w:rsid w:val="005316F6"/>
    <w:rsid w:val="00531989"/>
    <w:rsid w:val="005319B2"/>
    <w:rsid w:val="00531A1A"/>
    <w:rsid w:val="00531B18"/>
    <w:rsid w:val="00531B85"/>
    <w:rsid w:val="00531BA0"/>
    <w:rsid w:val="00531C42"/>
    <w:rsid w:val="00531C97"/>
    <w:rsid w:val="00531D0C"/>
    <w:rsid w:val="00531D13"/>
    <w:rsid w:val="00531F7B"/>
    <w:rsid w:val="00532124"/>
    <w:rsid w:val="00532198"/>
    <w:rsid w:val="0053224A"/>
    <w:rsid w:val="005322A3"/>
    <w:rsid w:val="0053242B"/>
    <w:rsid w:val="005325AC"/>
    <w:rsid w:val="00532711"/>
    <w:rsid w:val="00532880"/>
    <w:rsid w:val="005328F1"/>
    <w:rsid w:val="00532B45"/>
    <w:rsid w:val="00532BF1"/>
    <w:rsid w:val="00532BFC"/>
    <w:rsid w:val="00532F6D"/>
    <w:rsid w:val="00533158"/>
    <w:rsid w:val="005334AF"/>
    <w:rsid w:val="005335C8"/>
    <w:rsid w:val="0053364B"/>
    <w:rsid w:val="00533713"/>
    <w:rsid w:val="0053382D"/>
    <w:rsid w:val="0053396F"/>
    <w:rsid w:val="00533BA9"/>
    <w:rsid w:val="00533C0D"/>
    <w:rsid w:val="00533C2D"/>
    <w:rsid w:val="00533D28"/>
    <w:rsid w:val="00533D4A"/>
    <w:rsid w:val="00533D8C"/>
    <w:rsid w:val="00533E34"/>
    <w:rsid w:val="00533E46"/>
    <w:rsid w:val="00533E56"/>
    <w:rsid w:val="005342F8"/>
    <w:rsid w:val="005343C6"/>
    <w:rsid w:val="0053478E"/>
    <w:rsid w:val="005349CD"/>
    <w:rsid w:val="00534B2E"/>
    <w:rsid w:val="00534DA9"/>
    <w:rsid w:val="00534EDD"/>
    <w:rsid w:val="00534FD2"/>
    <w:rsid w:val="005350F7"/>
    <w:rsid w:val="0053517E"/>
    <w:rsid w:val="005352EA"/>
    <w:rsid w:val="00535342"/>
    <w:rsid w:val="005353FD"/>
    <w:rsid w:val="00535695"/>
    <w:rsid w:val="005356D1"/>
    <w:rsid w:val="005357E4"/>
    <w:rsid w:val="00535930"/>
    <w:rsid w:val="00535B23"/>
    <w:rsid w:val="00535B9D"/>
    <w:rsid w:val="00535C09"/>
    <w:rsid w:val="00535C8A"/>
    <w:rsid w:val="00535DAF"/>
    <w:rsid w:val="00535E43"/>
    <w:rsid w:val="00535EA2"/>
    <w:rsid w:val="00535EE6"/>
    <w:rsid w:val="0053600E"/>
    <w:rsid w:val="005360B8"/>
    <w:rsid w:val="00536213"/>
    <w:rsid w:val="00536347"/>
    <w:rsid w:val="0053653F"/>
    <w:rsid w:val="005365BF"/>
    <w:rsid w:val="00536878"/>
    <w:rsid w:val="005368D5"/>
    <w:rsid w:val="00536A2B"/>
    <w:rsid w:val="00536A8A"/>
    <w:rsid w:val="00536F3B"/>
    <w:rsid w:val="00537110"/>
    <w:rsid w:val="005374A0"/>
    <w:rsid w:val="005379AD"/>
    <w:rsid w:val="00537AD1"/>
    <w:rsid w:val="00537AF4"/>
    <w:rsid w:val="00537C55"/>
    <w:rsid w:val="00537FAF"/>
    <w:rsid w:val="005401E3"/>
    <w:rsid w:val="0054030B"/>
    <w:rsid w:val="0054047C"/>
    <w:rsid w:val="00540564"/>
    <w:rsid w:val="00540625"/>
    <w:rsid w:val="00540649"/>
    <w:rsid w:val="00540853"/>
    <w:rsid w:val="00540A52"/>
    <w:rsid w:val="00540B6F"/>
    <w:rsid w:val="00540F78"/>
    <w:rsid w:val="00541409"/>
    <w:rsid w:val="00541502"/>
    <w:rsid w:val="005416A5"/>
    <w:rsid w:val="0054194B"/>
    <w:rsid w:val="00541BB5"/>
    <w:rsid w:val="00541CE7"/>
    <w:rsid w:val="00541E94"/>
    <w:rsid w:val="00541F0E"/>
    <w:rsid w:val="00541F17"/>
    <w:rsid w:val="0054215D"/>
    <w:rsid w:val="005422ED"/>
    <w:rsid w:val="005424B4"/>
    <w:rsid w:val="0054263C"/>
    <w:rsid w:val="005426A6"/>
    <w:rsid w:val="00542AA3"/>
    <w:rsid w:val="00542AC3"/>
    <w:rsid w:val="00542C95"/>
    <w:rsid w:val="00542D0B"/>
    <w:rsid w:val="00542DC6"/>
    <w:rsid w:val="005431CF"/>
    <w:rsid w:val="0054329E"/>
    <w:rsid w:val="00543375"/>
    <w:rsid w:val="00543402"/>
    <w:rsid w:val="0054358F"/>
    <w:rsid w:val="00543815"/>
    <w:rsid w:val="00543852"/>
    <w:rsid w:val="0054393E"/>
    <w:rsid w:val="00543946"/>
    <w:rsid w:val="00543BAE"/>
    <w:rsid w:val="00543BF0"/>
    <w:rsid w:val="00543DAF"/>
    <w:rsid w:val="00543EB5"/>
    <w:rsid w:val="00543ED4"/>
    <w:rsid w:val="00543EE7"/>
    <w:rsid w:val="00544029"/>
    <w:rsid w:val="005441AB"/>
    <w:rsid w:val="0054426E"/>
    <w:rsid w:val="0054439E"/>
    <w:rsid w:val="0054450F"/>
    <w:rsid w:val="005445F3"/>
    <w:rsid w:val="005446BE"/>
    <w:rsid w:val="00544723"/>
    <w:rsid w:val="0054484E"/>
    <w:rsid w:val="005449F6"/>
    <w:rsid w:val="00544A8B"/>
    <w:rsid w:val="00544C40"/>
    <w:rsid w:val="00544EEE"/>
    <w:rsid w:val="00544F7C"/>
    <w:rsid w:val="005451A5"/>
    <w:rsid w:val="005454B2"/>
    <w:rsid w:val="005455B1"/>
    <w:rsid w:val="005458F0"/>
    <w:rsid w:val="00545AA1"/>
    <w:rsid w:val="00545B1E"/>
    <w:rsid w:val="00545BF2"/>
    <w:rsid w:val="00545C2D"/>
    <w:rsid w:val="00545C3D"/>
    <w:rsid w:val="00545C7C"/>
    <w:rsid w:val="00545D5C"/>
    <w:rsid w:val="00545E1C"/>
    <w:rsid w:val="00545EC8"/>
    <w:rsid w:val="00546037"/>
    <w:rsid w:val="005460AC"/>
    <w:rsid w:val="00546193"/>
    <w:rsid w:val="005462BB"/>
    <w:rsid w:val="00546399"/>
    <w:rsid w:val="005465F0"/>
    <w:rsid w:val="00546651"/>
    <w:rsid w:val="005467AA"/>
    <w:rsid w:val="00546BC6"/>
    <w:rsid w:val="00547036"/>
    <w:rsid w:val="005470C8"/>
    <w:rsid w:val="00547120"/>
    <w:rsid w:val="00547168"/>
    <w:rsid w:val="005471EE"/>
    <w:rsid w:val="0054722B"/>
    <w:rsid w:val="005472F5"/>
    <w:rsid w:val="005479DF"/>
    <w:rsid w:val="00547C94"/>
    <w:rsid w:val="00547E26"/>
    <w:rsid w:val="00547F76"/>
    <w:rsid w:val="0055049A"/>
    <w:rsid w:val="005505D4"/>
    <w:rsid w:val="0055069F"/>
    <w:rsid w:val="00550A0B"/>
    <w:rsid w:val="00550A92"/>
    <w:rsid w:val="00550DA3"/>
    <w:rsid w:val="00550F7D"/>
    <w:rsid w:val="005512A6"/>
    <w:rsid w:val="00551477"/>
    <w:rsid w:val="005514EC"/>
    <w:rsid w:val="00551639"/>
    <w:rsid w:val="005516BE"/>
    <w:rsid w:val="00551936"/>
    <w:rsid w:val="00551A06"/>
    <w:rsid w:val="00551C43"/>
    <w:rsid w:val="00551C9A"/>
    <w:rsid w:val="00551D02"/>
    <w:rsid w:val="00551D29"/>
    <w:rsid w:val="00551D47"/>
    <w:rsid w:val="00551DAA"/>
    <w:rsid w:val="00551E52"/>
    <w:rsid w:val="00551ED0"/>
    <w:rsid w:val="00552104"/>
    <w:rsid w:val="00552120"/>
    <w:rsid w:val="00552173"/>
    <w:rsid w:val="0055222B"/>
    <w:rsid w:val="005523C9"/>
    <w:rsid w:val="00552427"/>
    <w:rsid w:val="005524F0"/>
    <w:rsid w:val="005527DC"/>
    <w:rsid w:val="0055281A"/>
    <w:rsid w:val="00552C0A"/>
    <w:rsid w:val="00552DA6"/>
    <w:rsid w:val="00552E81"/>
    <w:rsid w:val="00552E90"/>
    <w:rsid w:val="00552F14"/>
    <w:rsid w:val="005535A7"/>
    <w:rsid w:val="0055364C"/>
    <w:rsid w:val="0055374B"/>
    <w:rsid w:val="005539DA"/>
    <w:rsid w:val="00553B1D"/>
    <w:rsid w:val="00553B86"/>
    <w:rsid w:val="00553BCF"/>
    <w:rsid w:val="00553BEE"/>
    <w:rsid w:val="00553C22"/>
    <w:rsid w:val="00553C7A"/>
    <w:rsid w:val="00553DE0"/>
    <w:rsid w:val="005541C9"/>
    <w:rsid w:val="0055443D"/>
    <w:rsid w:val="00554595"/>
    <w:rsid w:val="0055459B"/>
    <w:rsid w:val="00554845"/>
    <w:rsid w:val="005549AC"/>
    <w:rsid w:val="00554A53"/>
    <w:rsid w:val="00554D34"/>
    <w:rsid w:val="00554E62"/>
    <w:rsid w:val="00554E8C"/>
    <w:rsid w:val="00554EB8"/>
    <w:rsid w:val="00554F6F"/>
    <w:rsid w:val="00555081"/>
    <w:rsid w:val="005550EE"/>
    <w:rsid w:val="005551D1"/>
    <w:rsid w:val="0055534F"/>
    <w:rsid w:val="0055551F"/>
    <w:rsid w:val="00555719"/>
    <w:rsid w:val="00555755"/>
    <w:rsid w:val="00555A44"/>
    <w:rsid w:val="00555BA4"/>
    <w:rsid w:val="00555BAD"/>
    <w:rsid w:val="00555C58"/>
    <w:rsid w:val="00555CEA"/>
    <w:rsid w:val="00555CEC"/>
    <w:rsid w:val="00555D0A"/>
    <w:rsid w:val="00555E01"/>
    <w:rsid w:val="00555E94"/>
    <w:rsid w:val="00556197"/>
    <w:rsid w:val="00556246"/>
    <w:rsid w:val="005562D6"/>
    <w:rsid w:val="005562FE"/>
    <w:rsid w:val="0055633F"/>
    <w:rsid w:val="00556574"/>
    <w:rsid w:val="0055658A"/>
    <w:rsid w:val="00556650"/>
    <w:rsid w:val="00556658"/>
    <w:rsid w:val="00556755"/>
    <w:rsid w:val="005567AE"/>
    <w:rsid w:val="00556A18"/>
    <w:rsid w:val="00556AA8"/>
    <w:rsid w:val="0055722C"/>
    <w:rsid w:val="00557258"/>
    <w:rsid w:val="00557289"/>
    <w:rsid w:val="00557330"/>
    <w:rsid w:val="005576B4"/>
    <w:rsid w:val="00557741"/>
    <w:rsid w:val="00557806"/>
    <w:rsid w:val="0055785B"/>
    <w:rsid w:val="0055791E"/>
    <w:rsid w:val="00557B08"/>
    <w:rsid w:val="00557CAD"/>
    <w:rsid w:val="00557ECA"/>
    <w:rsid w:val="00560010"/>
    <w:rsid w:val="0056011C"/>
    <w:rsid w:val="0056012D"/>
    <w:rsid w:val="005602D2"/>
    <w:rsid w:val="005602DD"/>
    <w:rsid w:val="0056034E"/>
    <w:rsid w:val="00560372"/>
    <w:rsid w:val="00560570"/>
    <w:rsid w:val="00560612"/>
    <w:rsid w:val="005606EA"/>
    <w:rsid w:val="00560788"/>
    <w:rsid w:val="005607D3"/>
    <w:rsid w:val="00560809"/>
    <w:rsid w:val="005608B6"/>
    <w:rsid w:val="0056091A"/>
    <w:rsid w:val="005609EC"/>
    <w:rsid w:val="00560AC3"/>
    <w:rsid w:val="00560B4D"/>
    <w:rsid w:val="00560D66"/>
    <w:rsid w:val="00560E63"/>
    <w:rsid w:val="00560EA1"/>
    <w:rsid w:val="00560EC5"/>
    <w:rsid w:val="00560FEF"/>
    <w:rsid w:val="005610C8"/>
    <w:rsid w:val="0056116B"/>
    <w:rsid w:val="0056120F"/>
    <w:rsid w:val="005614A4"/>
    <w:rsid w:val="00561544"/>
    <w:rsid w:val="00561584"/>
    <w:rsid w:val="005615CB"/>
    <w:rsid w:val="005615FA"/>
    <w:rsid w:val="005618CE"/>
    <w:rsid w:val="00561A8F"/>
    <w:rsid w:val="00561A95"/>
    <w:rsid w:val="00561B67"/>
    <w:rsid w:val="00561B6D"/>
    <w:rsid w:val="00561CA4"/>
    <w:rsid w:val="00561CD3"/>
    <w:rsid w:val="00561E77"/>
    <w:rsid w:val="00561F58"/>
    <w:rsid w:val="005620A4"/>
    <w:rsid w:val="00562260"/>
    <w:rsid w:val="00562666"/>
    <w:rsid w:val="0056266F"/>
    <w:rsid w:val="0056272C"/>
    <w:rsid w:val="005629AE"/>
    <w:rsid w:val="005629E8"/>
    <w:rsid w:val="00562CA9"/>
    <w:rsid w:val="00562CB9"/>
    <w:rsid w:val="00562DC0"/>
    <w:rsid w:val="00562DD0"/>
    <w:rsid w:val="00562DF6"/>
    <w:rsid w:val="00562EAE"/>
    <w:rsid w:val="00562FC3"/>
    <w:rsid w:val="005632FE"/>
    <w:rsid w:val="005633FB"/>
    <w:rsid w:val="005634A1"/>
    <w:rsid w:val="005634B7"/>
    <w:rsid w:val="00563540"/>
    <w:rsid w:val="00563622"/>
    <w:rsid w:val="00563759"/>
    <w:rsid w:val="005638EB"/>
    <w:rsid w:val="00563A9A"/>
    <w:rsid w:val="00563B8C"/>
    <w:rsid w:val="00563BA7"/>
    <w:rsid w:val="00563CAA"/>
    <w:rsid w:val="00563D3B"/>
    <w:rsid w:val="00563E9C"/>
    <w:rsid w:val="00563F96"/>
    <w:rsid w:val="00564284"/>
    <w:rsid w:val="005643E2"/>
    <w:rsid w:val="005644A8"/>
    <w:rsid w:val="005644AB"/>
    <w:rsid w:val="005645B5"/>
    <w:rsid w:val="0056499F"/>
    <w:rsid w:val="00564AA1"/>
    <w:rsid w:val="00564C90"/>
    <w:rsid w:val="00564C92"/>
    <w:rsid w:val="00564CB8"/>
    <w:rsid w:val="00564D93"/>
    <w:rsid w:val="00564E6A"/>
    <w:rsid w:val="00564F69"/>
    <w:rsid w:val="0056557E"/>
    <w:rsid w:val="005658EA"/>
    <w:rsid w:val="00565A2A"/>
    <w:rsid w:val="00565BB9"/>
    <w:rsid w:val="00565E0D"/>
    <w:rsid w:val="005661A6"/>
    <w:rsid w:val="005661B2"/>
    <w:rsid w:val="00566202"/>
    <w:rsid w:val="005663BD"/>
    <w:rsid w:val="0056645C"/>
    <w:rsid w:val="00566566"/>
    <w:rsid w:val="00566AA0"/>
    <w:rsid w:val="00566C7A"/>
    <w:rsid w:val="00566CCA"/>
    <w:rsid w:val="00566D5F"/>
    <w:rsid w:val="00566D65"/>
    <w:rsid w:val="00566D7F"/>
    <w:rsid w:val="00566DCC"/>
    <w:rsid w:val="005670A3"/>
    <w:rsid w:val="00567171"/>
    <w:rsid w:val="005671AB"/>
    <w:rsid w:val="005673B2"/>
    <w:rsid w:val="005673DC"/>
    <w:rsid w:val="00567469"/>
    <w:rsid w:val="005674FC"/>
    <w:rsid w:val="005675A0"/>
    <w:rsid w:val="00567821"/>
    <w:rsid w:val="005679F2"/>
    <w:rsid w:val="00567A73"/>
    <w:rsid w:val="00567BE9"/>
    <w:rsid w:val="00567C96"/>
    <w:rsid w:val="00567CF7"/>
    <w:rsid w:val="00567E43"/>
    <w:rsid w:val="00567EAD"/>
    <w:rsid w:val="0057001E"/>
    <w:rsid w:val="005701EF"/>
    <w:rsid w:val="00570385"/>
    <w:rsid w:val="005703EF"/>
    <w:rsid w:val="00570451"/>
    <w:rsid w:val="00570460"/>
    <w:rsid w:val="005705AB"/>
    <w:rsid w:val="005705BC"/>
    <w:rsid w:val="00570630"/>
    <w:rsid w:val="005706BC"/>
    <w:rsid w:val="005707D4"/>
    <w:rsid w:val="00570A44"/>
    <w:rsid w:val="00570AA9"/>
    <w:rsid w:val="00570BCC"/>
    <w:rsid w:val="00570CA9"/>
    <w:rsid w:val="00570D0F"/>
    <w:rsid w:val="00570DD6"/>
    <w:rsid w:val="00570DF1"/>
    <w:rsid w:val="00570E2A"/>
    <w:rsid w:val="00570E87"/>
    <w:rsid w:val="0057100D"/>
    <w:rsid w:val="00571027"/>
    <w:rsid w:val="00571108"/>
    <w:rsid w:val="005711DE"/>
    <w:rsid w:val="0057126A"/>
    <w:rsid w:val="005712A5"/>
    <w:rsid w:val="0057145F"/>
    <w:rsid w:val="00571725"/>
    <w:rsid w:val="00571785"/>
    <w:rsid w:val="005717D1"/>
    <w:rsid w:val="005719E0"/>
    <w:rsid w:val="00571A69"/>
    <w:rsid w:val="00571B9E"/>
    <w:rsid w:val="00571C40"/>
    <w:rsid w:val="00571E05"/>
    <w:rsid w:val="00571E4E"/>
    <w:rsid w:val="00571E96"/>
    <w:rsid w:val="00571ED0"/>
    <w:rsid w:val="00572077"/>
    <w:rsid w:val="005721BD"/>
    <w:rsid w:val="00572212"/>
    <w:rsid w:val="0057223C"/>
    <w:rsid w:val="0057230D"/>
    <w:rsid w:val="00572360"/>
    <w:rsid w:val="0057245E"/>
    <w:rsid w:val="0057288D"/>
    <w:rsid w:val="00572907"/>
    <w:rsid w:val="005729C3"/>
    <w:rsid w:val="00572ACF"/>
    <w:rsid w:val="00572B39"/>
    <w:rsid w:val="00572B68"/>
    <w:rsid w:val="00572E00"/>
    <w:rsid w:val="00573040"/>
    <w:rsid w:val="00573378"/>
    <w:rsid w:val="0057342D"/>
    <w:rsid w:val="0057344B"/>
    <w:rsid w:val="005735A9"/>
    <w:rsid w:val="00573731"/>
    <w:rsid w:val="005737FE"/>
    <w:rsid w:val="00573800"/>
    <w:rsid w:val="00573E50"/>
    <w:rsid w:val="005740B8"/>
    <w:rsid w:val="0057415F"/>
    <w:rsid w:val="00574595"/>
    <w:rsid w:val="0057465A"/>
    <w:rsid w:val="00574732"/>
    <w:rsid w:val="00574D2C"/>
    <w:rsid w:val="00574EF2"/>
    <w:rsid w:val="00574F0F"/>
    <w:rsid w:val="00574F5F"/>
    <w:rsid w:val="0057529C"/>
    <w:rsid w:val="00575372"/>
    <w:rsid w:val="0057540B"/>
    <w:rsid w:val="005754ED"/>
    <w:rsid w:val="005755C7"/>
    <w:rsid w:val="00575601"/>
    <w:rsid w:val="00575828"/>
    <w:rsid w:val="0057593D"/>
    <w:rsid w:val="00575A09"/>
    <w:rsid w:val="00575B1C"/>
    <w:rsid w:val="00575B40"/>
    <w:rsid w:val="00575B65"/>
    <w:rsid w:val="00575BC4"/>
    <w:rsid w:val="00575D65"/>
    <w:rsid w:val="00575DE4"/>
    <w:rsid w:val="00575E45"/>
    <w:rsid w:val="00576135"/>
    <w:rsid w:val="00576300"/>
    <w:rsid w:val="00576710"/>
    <w:rsid w:val="0057681D"/>
    <w:rsid w:val="00576A16"/>
    <w:rsid w:val="00576B67"/>
    <w:rsid w:val="00576EBB"/>
    <w:rsid w:val="00576FEF"/>
    <w:rsid w:val="0057729E"/>
    <w:rsid w:val="00577306"/>
    <w:rsid w:val="005773BF"/>
    <w:rsid w:val="00577480"/>
    <w:rsid w:val="005778F5"/>
    <w:rsid w:val="00577C86"/>
    <w:rsid w:val="0058005E"/>
    <w:rsid w:val="00580129"/>
    <w:rsid w:val="0058016D"/>
    <w:rsid w:val="00580572"/>
    <w:rsid w:val="005806B4"/>
    <w:rsid w:val="005806D3"/>
    <w:rsid w:val="00580721"/>
    <w:rsid w:val="005807B0"/>
    <w:rsid w:val="00580985"/>
    <w:rsid w:val="005809FE"/>
    <w:rsid w:val="00580C5E"/>
    <w:rsid w:val="00580C97"/>
    <w:rsid w:val="00580FF8"/>
    <w:rsid w:val="00581253"/>
    <w:rsid w:val="00581405"/>
    <w:rsid w:val="00581498"/>
    <w:rsid w:val="00581569"/>
    <w:rsid w:val="00581633"/>
    <w:rsid w:val="00581669"/>
    <w:rsid w:val="005819F7"/>
    <w:rsid w:val="00581AC0"/>
    <w:rsid w:val="00581B46"/>
    <w:rsid w:val="00581C3A"/>
    <w:rsid w:val="00581D2B"/>
    <w:rsid w:val="00581E31"/>
    <w:rsid w:val="00581E48"/>
    <w:rsid w:val="00581F2F"/>
    <w:rsid w:val="00581F99"/>
    <w:rsid w:val="005820FA"/>
    <w:rsid w:val="00582209"/>
    <w:rsid w:val="00582227"/>
    <w:rsid w:val="005822A9"/>
    <w:rsid w:val="005822BE"/>
    <w:rsid w:val="00582363"/>
    <w:rsid w:val="005823AF"/>
    <w:rsid w:val="005824EA"/>
    <w:rsid w:val="0058275F"/>
    <w:rsid w:val="0058283B"/>
    <w:rsid w:val="00582988"/>
    <w:rsid w:val="005829C3"/>
    <w:rsid w:val="005829D3"/>
    <w:rsid w:val="00582ADC"/>
    <w:rsid w:val="00582AF3"/>
    <w:rsid w:val="00582BB9"/>
    <w:rsid w:val="00582BBE"/>
    <w:rsid w:val="00582CDF"/>
    <w:rsid w:val="00582EAE"/>
    <w:rsid w:val="00582FC6"/>
    <w:rsid w:val="00582FEE"/>
    <w:rsid w:val="00583052"/>
    <w:rsid w:val="0058305E"/>
    <w:rsid w:val="005830EA"/>
    <w:rsid w:val="00583265"/>
    <w:rsid w:val="005833F2"/>
    <w:rsid w:val="00583440"/>
    <w:rsid w:val="00583450"/>
    <w:rsid w:val="005834F5"/>
    <w:rsid w:val="00583545"/>
    <w:rsid w:val="005835BA"/>
    <w:rsid w:val="00583716"/>
    <w:rsid w:val="0058374A"/>
    <w:rsid w:val="0058381A"/>
    <w:rsid w:val="00583883"/>
    <w:rsid w:val="005839D4"/>
    <w:rsid w:val="00583A44"/>
    <w:rsid w:val="00583A5E"/>
    <w:rsid w:val="00583B1A"/>
    <w:rsid w:val="00583B2B"/>
    <w:rsid w:val="00583C6E"/>
    <w:rsid w:val="00583CFA"/>
    <w:rsid w:val="00583D15"/>
    <w:rsid w:val="00583DE5"/>
    <w:rsid w:val="00584027"/>
    <w:rsid w:val="0058415B"/>
    <w:rsid w:val="0058430D"/>
    <w:rsid w:val="005843B7"/>
    <w:rsid w:val="005845D8"/>
    <w:rsid w:val="0058467E"/>
    <w:rsid w:val="0058495A"/>
    <w:rsid w:val="00584C76"/>
    <w:rsid w:val="00584CD4"/>
    <w:rsid w:val="00584CEC"/>
    <w:rsid w:val="00584F0C"/>
    <w:rsid w:val="00585333"/>
    <w:rsid w:val="0058538C"/>
    <w:rsid w:val="005854CA"/>
    <w:rsid w:val="00585614"/>
    <w:rsid w:val="0058561A"/>
    <w:rsid w:val="005856CF"/>
    <w:rsid w:val="00585BCA"/>
    <w:rsid w:val="00585BD6"/>
    <w:rsid w:val="00585D31"/>
    <w:rsid w:val="00585DE8"/>
    <w:rsid w:val="00585E72"/>
    <w:rsid w:val="00585E84"/>
    <w:rsid w:val="00586108"/>
    <w:rsid w:val="00586347"/>
    <w:rsid w:val="00586638"/>
    <w:rsid w:val="00586686"/>
    <w:rsid w:val="00586799"/>
    <w:rsid w:val="005867B6"/>
    <w:rsid w:val="005868AB"/>
    <w:rsid w:val="00586908"/>
    <w:rsid w:val="0058694C"/>
    <w:rsid w:val="005869EF"/>
    <w:rsid w:val="005869F2"/>
    <w:rsid w:val="00586CCA"/>
    <w:rsid w:val="00586D01"/>
    <w:rsid w:val="00586D1E"/>
    <w:rsid w:val="00586FA0"/>
    <w:rsid w:val="00587056"/>
    <w:rsid w:val="00587217"/>
    <w:rsid w:val="00587637"/>
    <w:rsid w:val="00587791"/>
    <w:rsid w:val="0058798C"/>
    <w:rsid w:val="00587B04"/>
    <w:rsid w:val="00587B17"/>
    <w:rsid w:val="0059011A"/>
    <w:rsid w:val="00590134"/>
    <w:rsid w:val="0059022C"/>
    <w:rsid w:val="00590276"/>
    <w:rsid w:val="0059051B"/>
    <w:rsid w:val="00590B21"/>
    <w:rsid w:val="005910B6"/>
    <w:rsid w:val="00591176"/>
    <w:rsid w:val="005913BA"/>
    <w:rsid w:val="00591792"/>
    <w:rsid w:val="0059188D"/>
    <w:rsid w:val="00591979"/>
    <w:rsid w:val="00591B38"/>
    <w:rsid w:val="00591BCB"/>
    <w:rsid w:val="00591F58"/>
    <w:rsid w:val="0059209B"/>
    <w:rsid w:val="0059231E"/>
    <w:rsid w:val="005923E1"/>
    <w:rsid w:val="005923E3"/>
    <w:rsid w:val="0059255C"/>
    <w:rsid w:val="00592664"/>
    <w:rsid w:val="005927DF"/>
    <w:rsid w:val="0059283C"/>
    <w:rsid w:val="00592921"/>
    <w:rsid w:val="005929D7"/>
    <w:rsid w:val="00592BD9"/>
    <w:rsid w:val="00592BDE"/>
    <w:rsid w:val="00592C35"/>
    <w:rsid w:val="00592C5D"/>
    <w:rsid w:val="00592D2C"/>
    <w:rsid w:val="00592D84"/>
    <w:rsid w:val="00592E2C"/>
    <w:rsid w:val="00592FC5"/>
    <w:rsid w:val="00592FE8"/>
    <w:rsid w:val="005932CE"/>
    <w:rsid w:val="0059347D"/>
    <w:rsid w:val="005934D4"/>
    <w:rsid w:val="00593512"/>
    <w:rsid w:val="0059355C"/>
    <w:rsid w:val="005935B7"/>
    <w:rsid w:val="005935BC"/>
    <w:rsid w:val="00593751"/>
    <w:rsid w:val="00593DAB"/>
    <w:rsid w:val="00593E28"/>
    <w:rsid w:val="00593EE5"/>
    <w:rsid w:val="00593FC2"/>
    <w:rsid w:val="00593FF4"/>
    <w:rsid w:val="00594071"/>
    <w:rsid w:val="005940DF"/>
    <w:rsid w:val="0059412B"/>
    <w:rsid w:val="005942A7"/>
    <w:rsid w:val="00594337"/>
    <w:rsid w:val="00594394"/>
    <w:rsid w:val="0059440D"/>
    <w:rsid w:val="0059487B"/>
    <w:rsid w:val="00594F08"/>
    <w:rsid w:val="00594F0E"/>
    <w:rsid w:val="00595528"/>
    <w:rsid w:val="0059552F"/>
    <w:rsid w:val="005955B1"/>
    <w:rsid w:val="005957D7"/>
    <w:rsid w:val="005958F1"/>
    <w:rsid w:val="00595975"/>
    <w:rsid w:val="00595A94"/>
    <w:rsid w:val="00595D04"/>
    <w:rsid w:val="00595E33"/>
    <w:rsid w:val="0059600A"/>
    <w:rsid w:val="005961F9"/>
    <w:rsid w:val="0059643B"/>
    <w:rsid w:val="00596621"/>
    <w:rsid w:val="00596705"/>
    <w:rsid w:val="00596887"/>
    <w:rsid w:val="00596959"/>
    <w:rsid w:val="005969DB"/>
    <w:rsid w:val="00596A43"/>
    <w:rsid w:val="00596A87"/>
    <w:rsid w:val="00596AD6"/>
    <w:rsid w:val="00596C83"/>
    <w:rsid w:val="00596CB4"/>
    <w:rsid w:val="00596CE6"/>
    <w:rsid w:val="00596D06"/>
    <w:rsid w:val="00596DAE"/>
    <w:rsid w:val="00596E05"/>
    <w:rsid w:val="00596E26"/>
    <w:rsid w:val="00597260"/>
    <w:rsid w:val="00597321"/>
    <w:rsid w:val="0059757F"/>
    <w:rsid w:val="00597601"/>
    <w:rsid w:val="00597A3D"/>
    <w:rsid w:val="00597A74"/>
    <w:rsid w:val="00597B53"/>
    <w:rsid w:val="00597CCB"/>
    <w:rsid w:val="00597CD4"/>
    <w:rsid w:val="00597F72"/>
    <w:rsid w:val="005A00B9"/>
    <w:rsid w:val="005A0322"/>
    <w:rsid w:val="005A0335"/>
    <w:rsid w:val="005A0336"/>
    <w:rsid w:val="005A0383"/>
    <w:rsid w:val="005A04C4"/>
    <w:rsid w:val="005A082D"/>
    <w:rsid w:val="005A08D3"/>
    <w:rsid w:val="005A09C7"/>
    <w:rsid w:val="005A0A59"/>
    <w:rsid w:val="005A0B50"/>
    <w:rsid w:val="005A0B7E"/>
    <w:rsid w:val="005A0C57"/>
    <w:rsid w:val="005A0E59"/>
    <w:rsid w:val="005A0F24"/>
    <w:rsid w:val="005A1012"/>
    <w:rsid w:val="005A1030"/>
    <w:rsid w:val="005A1305"/>
    <w:rsid w:val="005A142F"/>
    <w:rsid w:val="005A151E"/>
    <w:rsid w:val="005A1587"/>
    <w:rsid w:val="005A15FB"/>
    <w:rsid w:val="005A18E1"/>
    <w:rsid w:val="005A18EE"/>
    <w:rsid w:val="005A191E"/>
    <w:rsid w:val="005A1953"/>
    <w:rsid w:val="005A1F27"/>
    <w:rsid w:val="005A205A"/>
    <w:rsid w:val="005A2092"/>
    <w:rsid w:val="005A20B4"/>
    <w:rsid w:val="005A212C"/>
    <w:rsid w:val="005A216E"/>
    <w:rsid w:val="005A21B2"/>
    <w:rsid w:val="005A221C"/>
    <w:rsid w:val="005A23FA"/>
    <w:rsid w:val="005A269D"/>
    <w:rsid w:val="005A27F7"/>
    <w:rsid w:val="005A2877"/>
    <w:rsid w:val="005A2A3C"/>
    <w:rsid w:val="005A2A7C"/>
    <w:rsid w:val="005A2B09"/>
    <w:rsid w:val="005A2B78"/>
    <w:rsid w:val="005A2C39"/>
    <w:rsid w:val="005A2D4C"/>
    <w:rsid w:val="005A2EF5"/>
    <w:rsid w:val="005A2F06"/>
    <w:rsid w:val="005A2F4B"/>
    <w:rsid w:val="005A3548"/>
    <w:rsid w:val="005A359F"/>
    <w:rsid w:val="005A35A9"/>
    <w:rsid w:val="005A370E"/>
    <w:rsid w:val="005A377E"/>
    <w:rsid w:val="005A3782"/>
    <w:rsid w:val="005A37A7"/>
    <w:rsid w:val="005A37FF"/>
    <w:rsid w:val="005A3936"/>
    <w:rsid w:val="005A3A32"/>
    <w:rsid w:val="005A3BE9"/>
    <w:rsid w:val="005A3CFC"/>
    <w:rsid w:val="005A3E56"/>
    <w:rsid w:val="005A3E75"/>
    <w:rsid w:val="005A3EC7"/>
    <w:rsid w:val="005A3F65"/>
    <w:rsid w:val="005A3FA5"/>
    <w:rsid w:val="005A4034"/>
    <w:rsid w:val="005A4260"/>
    <w:rsid w:val="005A428A"/>
    <w:rsid w:val="005A4317"/>
    <w:rsid w:val="005A4416"/>
    <w:rsid w:val="005A442A"/>
    <w:rsid w:val="005A460E"/>
    <w:rsid w:val="005A47EF"/>
    <w:rsid w:val="005A4872"/>
    <w:rsid w:val="005A49DF"/>
    <w:rsid w:val="005A4AF2"/>
    <w:rsid w:val="005A4BD9"/>
    <w:rsid w:val="005A4C36"/>
    <w:rsid w:val="005A4D30"/>
    <w:rsid w:val="005A4D96"/>
    <w:rsid w:val="005A4DA3"/>
    <w:rsid w:val="005A4DCA"/>
    <w:rsid w:val="005A4E14"/>
    <w:rsid w:val="005A4FBF"/>
    <w:rsid w:val="005A513E"/>
    <w:rsid w:val="005A516E"/>
    <w:rsid w:val="005A521D"/>
    <w:rsid w:val="005A5397"/>
    <w:rsid w:val="005A56BB"/>
    <w:rsid w:val="005A5702"/>
    <w:rsid w:val="005A5AD3"/>
    <w:rsid w:val="005A5CE5"/>
    <w:rsid w:val="005A5F56"/>
    <w:rsid w:val="005A6280"/>
    <w:rsid w:val="005A6299"/>
    <w:rsid w:val="005A65A7"/>
    <w:rsid w:val="005A6705"/>
    <w:rsid w:val="005A6744"/>
    <w:rsid w:val="005A68A2"/>
    <w:rsid w:val="005A6CF5"/>
    <w:rsid w:val="005A6D36"/>
    <w:rsid w:val="005A6EA6"/>
    <w:rsid w:val="005A6EBB"/>
    <w:rsid w:val="005A7033"/>
    <w:rsid w:val="005A704A"/>
    <w:rsid w:val="005A7068"/>
    <w:rsid w:val="005A70CE"/>
    <w:rsid w:val="005A7354"/>
    <w:rsid w:val="005A741D"/>
    <w:rsid w:val="005A74E9"/>
    <w:rsid w:val="005A7639"/>
    <w:rsid w:val="005A76AF"/>
    <w:rsid w:val="005A77C3"/>
    <w:rsid w:val="005A780D"/>
    <w:rsid w:val="005A792D"/>
    <w:rsid w:val="005A79E0"/>
    <w:rsid w:val="005A7AB3"/>
    <w:rsid w:val="005A7B08"/>
    <w:rsid w:val="005A7BAA"/>
    <w:rsid w:val="005A7C0D"/>
    <w:rsid w:val="005A7DDE"/>
    <w:rsid w:val="005A7E0E"/>
    <w:rsid w:val="005A7EB1"/>
    <w:rsid w:val="005A7F97"/>
    <w:rsid w:val="005A7FBA"/>
    <w:rsid w:val="005A7FDE"/>
    <w:rsid w:val="005A7FEF"/>
    <w:rsid w:val="005B01B2"/>
    <w:rsid w:val="005B03FE"/>
    <w:rsid w:val="005B0541"/>
    <w:rsid w:val="005B0897"/>
    <w:rsid w:val="005B0B1B"/>
    <w:rsid w:val="005B0B1D"/>
    <w:rsid w:val="005B0BF8"/>
    <w:rsid w:val="005B0CA5"/>
    <w:rsid w:val="005B0CFA"/>
    <w:rsid w:val="005B0D07"/>
    <w:rsid w:val="005B0DFE"/>
    <w:rsid w:val="005B0F6B"/>
    <w:rsid w:val="005B0FB3"/>
    <w:rsid w:val="005B114F"/>
    <w:rsid w:val="005B120C"/>
    <w:rsid w:val="005B1396"/>
    <w:rsid w:val="005B13F4"/>
    <w:rsid w:val="005B175C"/>
    <w:rsid w:val="005B17AD"/>
    <w:rsid w:val="005B196A"/>
    <w:rsid w:val="005B19D1"/>
    <w:rsid w:val="005B1BF1"/>
    <w:rsid w:val="005B1C35"/>
    <w:rsid w:val="005B1D5D"/>
    <w:rsid w:val="005B1E26"/>
    <w:rsid w:val="005B1F1A"/>
    <w:rsid w:val="005B1FFC"/>
    <w:rsid w:val="005B23B0"/>
    <w:rsid w:val="005B2496"/>
    <w:rsid w:val="005B25C8"/>
    <w:rsid w:val="005B2672"/>
    <w:rsid w:val="005B2773"/>
    <w:rsid w:val="005B2848"/>
    <w:rsid w:val="005B28A6"/>
    <w:rsid w:val="005B290F"/>
    <w:rsid w:val="005B2B94"/>
    <w:rsid w:val="005B2CB4"/>
    <w:rsid w:val="005B2E32"/>
    <w:rsid w:val="005B2E45"/>
    <w:rsid w:val="005B2E70"/>
    <w:rsid w:val="005B2FF5"/>
    <w:rsid w:val="005B302F"/>
    <w:rsid w:val="005B307C"/>
    <w:rsid w:val="005B30C6"/>
    <w:rsid w:val="005B328F"/>
    <w:rsid w:val="005B34D4"/>
    <w:rsid w:val="005B35D8"/>
    <w:rsid w:val="005B371A"/>
    <w:rsid w:val="005B3894"/>
    <w:rsid w:val="005B391B"/>
    <w:rsid w:val="005B3A2F"/>
    <w:rsid w:val="005B3B22"/>
    <w:rsid w:val="005B3C1A"/>
    <w:rsid w:val="005B3E0E"/>
    <w:rsid w:val="005B415B"/>
    <w:rsid w:val="005B4196"/>
    <w:rsid w:val="005B41B1"/>
    <w:rsid w:val="005B42BE"/>
    <w:rsid w:val="005B433E"/>
    <w:rsid w:val="005B4435"/>
    <w:rsid w:val="005B4622"/>
    <w:rsid w:val="005B465E"/>
    <w:rsid w:val="005B4977"/>
    <w:rsid w:val="005B49B7"/>
    <w:rsid w:val="005B49EA"/>
    <w:rsid w:val="005B49F8"/>
    <w:rsid w:val="005B4AEA"/>
    <w:rsid w:val="005B4C88"/>
    <w:rsid w:val="005B4CBC"/>
    <w:rsid w:val="005B5065"/>
    <w:rsid w:val="005B53AD"/>
    <w:rsid w:val="005B57FA"/>
    <w:rsid w:val="005B5807"/>
    <w:rsid w:val="005B5B26"/>
    <w:rsid w:val="005B5BA9"/>
    <w:rsid w:val="005B5E43"/>
    <w:rsid w:val="005B5F5A"/>
    <w:rsid w:val="005B600D"/>
    <w:rsid w:val="005B6219"/>
    <w:rsid w:val="005B62C9"/>
    <w:rsid w:val="005B64C0"/>
    <w:rsid w:val="005B6584"/>
    <w:rsid w:val="005B66DC"/>
    <w:rsid w:val="005B684C"/>
    <w:rsid w:val="005B693A"/>
    <w:rsid w:val="005B696C"/>
    <w:rsid w:val="005B6A52"/>
    <w:rsid w:val="005B6BF6"/>
    <w:rsid w:val="005B6CA7"/>
    <w:rsid w:val="005B6CD6"/>
    <w:rsid w:val="005B6FAF"/>
    <w:rsid w:val="005B7210"/>
    <w:rsid w:val="005B766B"/>
    <w:rsid w:val="005B7742"/>
    <w:rsid w:val="005B78A1"/>
    <w:rsid w:val="005B790F"/>
    <w:rsid w:val="005B79AE"/>
    <w:rsid w:val="005B7A4F"/>
    <w:rsid w:val="005C057E"/>
    <w:rsid w:val="005C0A4D"/>
    <w:rsid w:val="005C0D46"/>
    <w:rsid w:val="005C1098"/>
    <w:rsid w:val="005C122C"/>
    <w:rsid w:val="005C1409"/>
    <w:rsid w:val="005C1569"/>
    <w:rsid w:val="005C1584"/>
    <w:rsid w:val="005C182C"/>
    <w:rsid w:val="005C1982"/>
    <w:rsid w:val="005C19FC"/>
    <w:rsid w:val="005C1A7B"/>
    <w:rsid w:val="005C1AD4"/>
    <w:rsid w:val="005C1DC4"/>
    <w:rsid w:val="005C1EE1"/>
    <w:rsid w:val="005C1F0F"/>
    <w:rsid w:val="005C2071"/>
    <w:rsid w:val="005C231E"/>
    <w:rsid w:val="005C2435"/>
    <w:rsid w:val="005C24D7"/>
    <w:rsid w:val="005C25DA"/>
    <w:rsid w:val="005C279C"/>
    <w:rsid w:val="005C2839"/>
    <w:rsid w:val="005C2945"/>
    <w:rsid w:val="005C2A41"/>
    <w:rsid w:val="005C2A4F"/>
    <w:rsid w:val="005C2AB9"/>
    <w:rsid w:val="005C2F24"/>
    <w:rsid w:val="005C2F92"/>
    <w:rsid w:val="005C30D8"/>
    <w:rsid w:val="005C323E"/>
    <w:rsid w:val="005C3462"/>
    <w:rsid w:val="005C35D6"/>
    <w:rsid w:val="005C369D"/>
    <w:rsid w:val="005C391C"/>
    <w:rsid w:val="005C3A80"/>
    <w:rsid w:val="005C3C25"/>
    <w:rsid w:val="005C3C9C"/>
    <w:rsid w:val="005C4384"/>
    <w:rsid w:val="005C448E"/>
    <w:rsid w:val="005C4607"/>
    <w:rsid w:val="005C462D"/>
    <w:rsid w:val="005C4650"/>
    <w:rsid w:val="005C4675"/>
    <w:rsid w:val="005C47D8"/>
    <w:rsid w:val="005C480D"/>
    <w:rsid w:val="005C48A4"/>
    <w:rsid w:val="005C48E0"/>
    <w:rsid w:val="005C4A45"/>
    <w:rsid w:val="005C4CAD"/>
    <w:rsid w:val="005C4FFC"/>
    <w:rsid w:val="005C5190"/>
    <w:rsid w:val="005C52F1"/>
    <w:rsid w:val="005C5618"/>
    <w:rsid w:val="005C56A5"/>
    <w:rsid w:val="005C5720"/>
    <w:rsid w:val="005C573C"/>
    <w:rsid w:val="005C58CB"/>
    <w:rsid w:val="005C59E3"/>
    <w:rsid w:val="005C5AA3"/>
    <w:rsid w:val="005C5B4C"/>
    <w:rsid w:val="005C5B84"/>
    <w:rsid w:val="005C5DA2"/>
    <w:rsid w:val="005C5E2D"/>
    <w:rsid w:val="005C6016"/>
    <w:rsid w:val="005C6102"/>
    <w:rsid w:val="005C61FD"/>
    <w:rsid w:val="005C62C0"/>
    <w:rsid w:val="005C62D8"/>
    <w:rsid w:val="005C6532"/>
    <w:rsid w:val="005C6772"/>
    <w:rsid w:val="005C6833"/>
    <w:rsid w:val="005C684C"/>
    <w:rsid w:val="005C6869"/>
    <w:rsid w:val="005C68FE"/>
    <w:rsid w:val="005C6CE5"/>
    <w:rsid w:val="005C6CEE"/>
    <w:rsid w:val="005C6F8D"/>
    <w:rsid w:val="005C7058"/>
    <w:rsid w:val="005C705E"/>
    <w:rsid w:val="005C723D"/>
    <w:rsid w:val="005C7249"/>
    <w:rsid w:val="005C73A0"/>
    <w:rsid w:val="005C74D5"/>
    <w:rsid w:val="005C75D6"/>
    <w:rsid w:val="005C770B"/>
    <w:rsid w:val="005C7807"/>
    <w:rsid w:val="005C780D"/>
    <w:rsid w:val="005C7853"/>
    <w:rsid w:val="005C78ED"/>
    <w:rsid w:val="005C7A75"/>
    <w:rsid w:val="005C7B9B"/>
    <w:rsid w:val="005C7C8F"/>
    <w:rsid w:val="005C7CCA"/>
    <w:rsid w:val="005C7DEE"/>
    <w:rsid w:val="005C7E67"/>
    <w:rsid w:val="005C7F4C"/>
    <w:rsid w:val="005D003C"/>
    <w:rsid w:val="005D0080"/>
    <w:rsid w:val="005D00AE"/>
    <w:rsid w:val="005D0186"/>
    <w:rsid w:val="005D0189"/>
    <w:rsid w:val="005D05A7"/>
    <w:rsid w:val="005D05E3"/>
    <w:rsid w:val="005D067F"/>
    <w:rsid w:val="005D0795"/>
    <w:rsid w:val="005D0900"/>
    <w:rsid w:val="005D0956"/>
    <w:rsid w:val="005D09FC"/>
    <w:rsid w:val="005D0A04"/>
    <w:rsid w:val="005D0BA9"/>
    <w:rsid w:val="005D0C58"/>
    <w:rsid w:val="005D0D8C"/>
    <w:rsid w:val="005D0F07"/>
    <w:rsid w:val="005D0F33"/>
    <w:rsid w:val="005D0F9E"/>
    <w:rsid w:val="005D1139"/>
    <w:rsid w:val="005D1321"/>
    <w:rsid w:val="005D13F4"/>
    <w:rsid w:val="005D13FB"/>
    <w:rsid w:val="005D1578"/>
    <w:rsid w:val="005D161A"/>
    <w:rsid w:val="005D16FC"/>
    <w:rsid w:val="005D1A13"/>
    <w:rsid w:val="005D1A95"/>
    <w:rsid w:val="005D1B6A"/>
    <w:rsid w:val="005D1CA0"/>
    <w:rsid w:val="005D1D69"/>
    <w:rsid w:val="005D1EBE"/>
    <w:rsid w:val="005D1F35"/>
    <w:rsid w:val="005D2000"/>
    <w:rsid w:val="005D20A0"/>
    <w:rsid w:val="005D223E"/>
    <w:rsid w:val="005D2373"/>
    <w:rsid w:val="005D2420"/>
    <w:rsid w:val="005D2438"/>
    <w:rsid w:val="005D264B"/>
    <w:rsid w:val="005D26B4"/>
    <w:rsid w:val="005D2774"/>
    <w:rsid w:val="005D2888"/>
    <w:rsid w:val="005D2AF7"/>
    <w:rsid w:val="005D2B35"/>
    <w:rsid w:val="005D2CBA"/>
    <w:rsid w:val="005D3016"/>
    <w:rsid w:val="005D31A2"/>
    <w:rsid w:val="005D3356"/>
    <w:rsid w:val="005D3381"/>
    <w:rsid w:val="005D3591"/>
    <w:rsid w:val="005D3C01"/>
    <w:rsid w:val="005D3CA1"/>
    <w:rsid w:val="005D3D6A"/>
    <w:rsid w:val="005D3D96"/>
    <w:rsid w:val="005D3ECA"/>
    <w:rsid w:val="005D4261"/>
    <w:rsid w:val="005D44BF"/>
    <w:rsid w:val="005D44FB"/>
    <w:rsid w:val="005D4532"/>
    <w:rsid w:val="005D4672"/>
    <w:rsid w:val="005D47D1"/>
    <w:rsid w:val="005D48CA"/>
    <w:rsid w:val="005D4B03"/>
    <w:rsid w:val="005D4B20"/>
    <w:rsid w:val="005D4BA4"/>
    <w:rsid w:val="005D4E9C"/>
    <w:rsid w:val="005D5078"/>
    <w:rsid w:val="005D50E0"/>
    <w:rsid w:val="005D5156"/>
    <w:rsid w:val="005D51C6"/>
    <w:rsid w:val="005D535F"/>
    <w:rsid w:val="005D5505"/>
    <w:rsid w:val="005D5704"/>
    <w:rsid w:val="005D5793"/>
    <w:rsid w:val="005D58E9"/>
    <w:rsid w:val="005D5995"/>
    <w:rsid w:val="005D5A46"/>
    <w:rsid w:val="005D5A60"/>
    <w:rsid w:val="005D5C72"/>
    <w:rsid w:val="005D5CC9"/>
    <w:rsid w:val="005D619A"/>
    <w:rsid w:val="005D65CC"/>
    <w:rsid w:val="005D6749"/>
    <w:rsid w:val="005D698C"/>
    <w:rsid w:val="005D6A1F"/>
    <w:rsid w:val="005D6AF6"/>
    <w:rsid w:val="005D6B17"/>
    <w:rsid w:val="005D6FA3"/>
    <w:rsid w:val="005D70BE"/>
    <w:rsid w:val="005D721E"/>
    <w:rsid w:val="005D722F"/>
    <w:rsid w:val="005D72A4"/>
    <w:rsid w:val="005D72C6"/>
    <w:rsid w:val="005D72CE"/>
    <w:rsid w:val="005D736A"/>
    <w:rsid w:val="005D7400"/>
    <w:rsid w:val="005D74A1"/>
    <w:rsid w:val="005D74D1"/>
    <w:rsid w:val="005D753B"/>
    <w:rsid w:val="005D76EE"/>
    <w:rsid w:val="005D7778"/>
    <w:rsid w:val="005D77C8"/>
    <w:rsid w:val="005D7870"/>
    <w:rsid w:val="005D78A5"/>
    <w:rsid w:val="005D78BB"/>
    <w:rsid w:val="005D7C7B"/>
    <w:rsid w:val="005D7E58"/>
    <w:rsid w:val="005E002A"/>
    <w:rsid w:val="005E0063"/>
    <w:rsid w:val="005E0064"/>
    <w:rsid w:val="005E011F"/>
    <w:rsid w:val="005E016D"/>
    <w:rsid w:val="005E0186"/>
    <w:rsid w:val="005E0216"/>
    <w:rsid w:val="005E08A4"/>
    <w:rsid w:val="005E0941"/>
    <w:rsid w:val="005E0BDF"/>
    <w:rsid w:val="005E0C8D"/>
    <w:rsid w:val="005E0CA8"/>
    <w:rsid w:val="005E0DA2"/>
    <w:rsid w:val="005E1248"/>
    <w:rsid w:val="005E135F"/>
    <w:rsid w:val="005E1385"/>
    <w:rsid w:val="005E149B"/>
    <w:rsid w:val="005E1716"/>
    <w:rsid w:val="005E1A30"/>
    <w:rsid w:val="005E1CBB"/>
    <w:rsid w:val="005E1D75"/>
    <w:rsid w:val="005E1D78"/>
    <w:rsid w:val="005E1DA4"/>
    <w:rsid w:val="005E1E9F"/>
    <w:rsid w:val="005E2021"/>
    <w:rsid w:val="005E2226"/>
    <w:rsid w:val="005E2312"/>
    <w:rsid w:val="005E2426"/>
    <w:rsid w:val="005E24DD"/>
    <w:rsid w:val="005E2605"/>
    <w:rsid w:val="005E2AE6"/>
    <w:rsid w:val="005E2D60"/>
    <w:rsid w:val="005E2DFE"/>
    <w:rsid w:val="005E2E52"/>
    <w:rsid w:val="005E2F68"/>
    <w:rsid w:val="005E300C"/>
    <w:rsid w:val="005E315B"/>
    <w:rsid w:val="005E3211"/>
    <w:rsid w:val="005E3212"/>
    <w:rsid w:val="005E324C"/>
    <w:rsid w:val="005E3553"/>
    <w:rsid w:val="005E35FC"/>
    <w:rsid w:val="005E363C"/>
    <w:rsid w:val="005E3686"/>
    <w:rsid w:val="005E37B9"/>
    <w:rsid w:val="005E3841"/>
    <w:rsid w:val="005E3935"/>
    <w:rsid w:val="005E39BD"/>
    <w:rsid w:val="005E3AE6"/>
    <w:rsid w:val="005E3B17"/>
    <w:rsid w:val="005E3BC3"/>
    <w:rsid w:val="005E3C0F"/>
    <w:rsid w:val="005E3D5C"/>
    <w:rsid w:val="005E3F0D"/>
    <w:rsid w:val="005E4223"/>
    <w:rsid w:val="005E438F"/>
    <w:rsid w:val="005E44C6"/>
    <w:rsid w:val="005E46D7"/>
    <w:rsid w:val="005E4735"/>
    <w:rsid w:val="005E47EC"/>
    <w:rsid w:val="005E488F"/>
    <w:rsid w:val="005E4ABF"/>
    <w:rsid w:val="005E4AC5"/>
    <w:rsid w:val="005E4BFA"/>
    <w:rsid w:val="005E4C0E"/>
    <w:rsid w:val="005E4C13"/>
    <w:rsid w:val="005E4F07"/>
    <w:rsid w:val="005E4F75"/>
    <w:rsid w:val="005E5113"/>
    <w:rsid w:val="005E54F4"/>
    <w:rsid w:val="005E5628"/>
    <w:rsid w:val="005E56F7"/>
    <w:rsid w:val="005E5813"/>
    <w:rsid w:val="005E58D4"/>
    <w:rsid w:val="005E5A59"/>
    <w:rsid w:val="005E5BDB"/>
    <w:rsid w:val="005E5D8A"/>
    <w:rsid w:val="005E5EB2"/>
    <w:rsid w:val="005E6121"/>
    <w:rsid w:val="005E6203"/>
    <w:rsid w:val="005E64F6"/>
    <w:rsid w:val="005E6555"/>
    <w:rsid w:val="005E65E6"/>
    <w:rsid w:val="005E660B"/>
    <w:rsid w:val="005E665B"/>
    <w:rsid w:val="005E6C84"/>
    <w:rsid w:val="005E6EFE"/>
    <w:rsid w:val="005E6F37"/>
    <w:rsid w:val="005E7044"/>
    <w:rsid w:val="005E7090"/>
    <w:rsid w:val="005E7203"/>
    <w:rsid w:val="005E7206"/>
    <w:rsid w:val="005E736F"/>
    <w:rsid w:val="005E7455"/>
    <w:rsid w:val="005E74D0"/>
    <w:rsid w:val="005E757C"/>
    <w:rsid w:val="005E77E8"/>
    <w:rsid w:val="005E7961"/>
    <w:rsid w:val="005E7A1E"/>
    <w:rsid w:val="005E7AE9"/>
    <w:rsid w:val="005E7C4A"/>
    <w:rsid w:val="005E7D20"/>
    <w:rsid w:val="005E7EFD"/>
    <w:rsid w:val="005E7F93"/>
    <w:rsid w:val="005E7FDC"/>
    <w:rsid w:val="005F00C2"/>
    <w:rsid w:val="005F0336"/>
    <w:rsid w:val="005F0439"/>
    <w:rsid w:val="005F0482"/>
    <w:rsid w:val="005F05A2"/>
    <w:rsid w:val="005F05FE"/>
    <w:rsid w:val="005F07A6"/>
    <w:rsid w:val="005F080E"/>
    <w:rsid w:val="005F0812"/>
    <w:rsid w:val="005F0927"/>
    <w:rsid w:val="005F099B"/>
    <w:rsid w:val="005F09B4"/>
    <w:rsid w:val="005F09E0"/>
    <w:rsid w:val="005F0B2A"/>
    <w:rsid w:val="005F0CD8"/>
    <w:rsid w:val="005F0D34"/>
    <w:rsid w:val="005F0FFA"/>
    <w:rsid w:val="005F10C4"/>
    <w:rsid w:val="005F113C"/>
    <w:rsid w:val="005F11EB"/>
    <w:rsid w:val="005F1242"/>
    <w:rsid w:val="005F139A"/>
    <w:rsid w:val="005F16D2"/>
    <w:rsid w:val="005F176B"/>
    <w:rsid w:val="005F1C50"/>
    <w:rsid w:val="005F1FF4"/>
    <w:rsid w:val="005F20A9"/>
    <w:rsid w:val="005F20E5"/>
    <w:rsid w:val="005F234F"/>
    <w:rsid w:val="005F26B8"/>
    <w:rsid w:val="005F2770"/>
    <w:rsid w:val="005F27AC"/>
    <w:rsid w:val="005F2860"/>
    <w:rsid w:val="005F28C5"/>
    <w:rsid w:val="005F2914"/>
    <w:rsid w:val="005F2AA6"/>
    <w:rsid w:val="005F2AF0"/>
    <w:rsid w:val="005F2BCD"/>
    <w:rsid w:val="005F2D3B"/>
    <w:rsid w:val="005F2D6D"/>
    <w:rsid w:val="005F2F9F"/>
    <w:rsid w:val="005F306E"/>
    <w:rsid w:val="005F30C8"/>
    <w:rsid w:val="005F352E"/>
    <w:rsid w:val="005F35AE"/>
    <w:rsid w:val="005F3669"/>
    <w:rsid w:val="005F36B8"/>
    <w:rsid w:val="005F37F6"/>
    <w:rsid w:val="005F3AE1"/>
    <w:rsid w:val="005F3BD3"/>
    <w:rsid w:val="005F3D43"/>
    <w:rsid w:val="005F3D61"/>
    <w:rsid w:val="005F3DB9"/>
    <w:rsid w:val="005F3F08"/>
    <w:rsid w:val="005F40D9"/>
    <w:rsid w:val="005F40E4"/>
    <w:rsid w:val="005F437C"/>
    <w:rsid w:val="005F48CB"/>
    <w:rsid w:val="005F497B"/>
    <w:rsid w:val="005F49B8"/>
    <w:rsid w:val="005F5181"/>
    <w:rsid w:val="005F5291"/>
    <w:rsid w:val="005F52AC"/>
    <w:rsid w:val="005F5370"/>
    <w:rsid w:val="005F5388"/>
    <w:rsid w:val="005F567D"/>
    <w:rsid w:val="005F56F8"/>
    <w:rsid w:val="005F56FE"/>
    <w:rsid w:val="005F5891"/>
    <w:rsid w:val="005F5951"/>
    <w:rsid w:val="005F596B"/>
    <w:rsid w:val="005F5AAA"/>
    <w:rsid w:val="005F5B70"/>
    <w:rsid w:val="005F5BE6"/>
    <w:rsid w:val="005F5CE0"/>
    <w:rsid w:val="005F5E2C"/>
    <w:rsid w:val="005F5E4A"/>
    <w:rsid w:val="005F5EC3"/>
    <w:rsid w:val="005F5FE1"/>
    <w:rsid w:val="005F6039"/>
    <w:rsid w:val="005F6127"/>
    <w:rsid w:val="005F6263"/>
    <w:rsid w:val="005F6406"/>
    <w:rsid w:val="005F64A8"/>
    <w:rsid w:val="005F6529"/>
    <w:rsid w:val="005F6548"/>
    <w:rsid w:val="005F6596"/>
    <w:rsid w:val="005F65DF"/>
    <w:rsid w:val="005F666C"/>
    <w:rsid w:val="005F6685"/>
    <w:rsid w:val="005F66D3"/>
    <w:rsid w:val="005F68D4"/>
    <w:rsid w:val="005F68E8"/>
    <w:rsid w:val="005F6D29"/>
    <w:rsid w:val="005F6F03"/>
    <w:rsid w:val="005F6F69"/>
    <w:rsid w:val="005F6FCC"/>
    <w:rsid w:val="005F703A"/>
    <w:rsid w:val="005F710C"/>
    <w:rsid w:val="005F71B8"/>
    <w:rsid w:val="005F7352"/>
    <w:rsid w:val="005F742F"/>
    <w:rsid w:val="005F7562"/>
    <w:rsid w:val="005F75DB"/>
    <w:rsid w:val="005F770E"/>
    <w:rsid w:val="005F7807"/>
    <w:rsid w:val="005F780E"/>
    <w:rsid w:val="005F799B"/>
    <w:rsid w:val="005F7A48"/>
    <w:rsid w:val="005F7C1A"/>
    <w:rsid w:val="005F7C32"/>
    <w:rsid w:val="005F7EBB"/>
    <w:rsid w:val="0060006C"/>
    <w:rsid w:val="00600189"/>
    <w:rsid w:val="0060018E"/>
    <w:rsid w:val="0060033B"/>
    <w:rsid w:val="006003CC"/>
    <w:rsid w:val="006004CD"/>
    <w:rsid w:val="00600503"/>
    <w:rsid w:val="0060087A"/>
    <w:rsid w:val="006009D4"/>
    <w:rsid w:val="00600C03"/>
    <w:rsid w:val="00600F21"/>
    <w:rsid w:val="00600F6B"/>
    <w:rsid w:val="00600F89"/>
    <w:rsid w:val="0060116A"/>
    <w:rsid w:val="0060120C"/>
    <w:rsid w:val="006013A3"/>
    <w:rsid w:val="006013E4"/>
    <w:rsid w:val="006015F6"/>
    <w:rsid w:val="00601798"/>
    <w:rsid w:val="00601AF8"/>
    <w:rsid w:val="00601B61"/>
    <w:rsid w:val="00601BCA"/>
    <w:rsid w:val="00601C90"/>
    <w:rsid w:val="00601CFB"/>
    <w:rsid w:val="00601D2F"/>
    <w:rsid w:val="00601D9C"/>
    <w:rsid w:val="00601E66"/>
    <w:rsid w:val="00601F99"/>
    <w:rsid w:val="006022CC"/>
    <w:rsid w:val="00602339"/>
    <w:rsid w:val="0060292B"/>
    <w:rsid w:val="00602965"/>
    <w:rsid w:val="00602DDF"/>
    <w:rsid w:val="00603102"/>
    <w:rsid w:val="00603959"/>
    <w:rsid w:val="006039C1"/>
    <w:rsid w:val="00603ABC"/>
    <w:rsid w:val="00603AD7"/>
    <w:rsid w:val="00603B15"/>
    <w:rsid w:val="00603BF5"/>
    <w:rsid w:val="00603D66"/>
    <w:rsid w:val="00603D8F"/>
    <w:rsid w:val="00603EE1"/>
    <w:rsid w:val="00603F61"/>
    <w:rsid w:val="00604006"/>
    <w:rsid w:val="0060400D"/>
    <w:rsid w:val="0060416D"/>
    <w:rsid w:val="006041CD"/>
    <w:rsid w:val="006041DD"/>
    <w:rsid w:val="006041F5"/>
    <w:rsid w:val="0060443C"/>
    <w:rsid w:val="006048A9"/>
    <w:rsid w:val="00604DF1"/>
    <w:rsid w:val="006050D9"/>
    <w:rsid w:val="00605170"/>
    <w:rsid w:val="00605187"/>
    <w:rsid w:val="0060520F"/>
    <w:rsid w:val="006052A9"/>
    <w:rsid w:val="006053B2"/>
    <w:rsid w:val="00605564"/>
    <w:rsid w:val="006055ED"/>
    <w:rsid w:val="00605A1C"/>
    <w:rsid w:val="00605A73"/>
    <w:rsid w:val="00605B9B"/>
    <w:rsid w:val="00605DBC"/>
    <w:rsid w:val="00605E95"/>
    <w:rsid w:val="0060600A"/>
    <w:rsid w:val="006060B7"/>
    <w:rsid w:val="00606158"/>
    <w:rsid w:val="0060639A"/>
    <w:rsid w:val="006063AF"/>
    <w:rsid w:val="006066A8"/>
    <w:rsid w:val="00606828"/>
    <w:rsid w:val="0060682C"/>
    <w:rsid w:val="006068C8"/>
    <w:rsid w:val="00606AB4"/>
    <w:rsid w:val="00606B63"/>
    <w:rsid w:val="00606FD9"/>
    <w:rsid w:val="0060706A"/>
    <w:rsid w:val="0060715F"/>
    <w:rsid w:val="0060728C"/>
    <w:rsid w:val="00607394"/>
    <w:rsid w:val="006073E7"/>
    <w:rsid w:val="00607675"/>
    <w:rsid w:val="00607793"/>
    <w:rsid w:val="00607816"/>
    <w:rsid w:val="0060796B"/>
    <w:rsid w:val="00607A20"/>
    <w:rsid w:val="00607AF9"/>
    <w:rsid w:val="00607B8D"/>
    <w:rsid w:val="00607B97"/>
    <w:rsid w:val="00607C5A"/>
    <w:rsid w:val="00607D7F"/>
    <w:rsid w:val="00607E97"/>
    <w:rsid w:val="0061009A"/>
    <w:rsid w:val="00610173"/>
    <w:rsid w:val="00610232"/>
    <w:rsid w:val="00610459"/>
    <w:rsid w:val="006104D4"/>
    <w:rsid w:val="00610773"/>
    <w:rsid w:val="00610822"/>
    <w:rsid w:val="006109A9"/>
    <w:rsid w:val="006109EC"/>
    <w:rsid w:val="00610C40"/>
    <w:rsid w:val="00610DF3"/>
    <w:rsid w:val="006110AF"/>
    <w:rsid w:val="00611175"/>
    <w:rsid w:val="00611200"/>
    <w:rsid w:val="00611208"/>
    <w:rsid w:val="006112F9"/>
    <w:rsid w:val="00611680"/>
    <w:rsid w:val="006118D7"/>
    <w:rsid w:val="00611AD5"/>
    <w:rsid w:val="00611B8D"/>
    <w:rsid w:val="00612069"/>
    <w:rsid w:val="0061233F"/>
    <w:rsid w:val="00612525"/>
    <w:rsid w:val="006128F0"/>
    <w:rsid w:val="00612923"/>
    <w:rsid w:val="00612B38"/>
    <w:rsid w:val="00612BA0"/>
    <w:rsid w:val="006131D1"/>
    <w:rsid w:val="0061320D"/>
    <w:rsid w:val="006132BB"/>
    <w:rsid w:val="00613397"/>
    <w:rsid w:val="0061343B"/>
    <w:rsid w:val="00613669"/>
    <w:rsid w:val="0061371C"/>
    <w:rsid w:val="0061373C"/>
    <w:rsid w:val="006137B5"/>
    <w:rsid w:val="006138CD"/>
    <w:rsid w:val="006138D0"/>
    <w:rsid w:val="006139A5"/>
    <w:rsid w:val="00613A35"/>
    <w:rsid w:val="00613A8D"/>
    <w:rsid w:val="00613E02"/>
    <w:rsid w:val="00613F2E"/>
    <w:rsid w:val="0061429C"/>
    <w:rsid w:val="006142DD"/>
    <w:rsid w:val="00614329"/>
    <w:rsid w:val="006143D0"/>
    <w:rsid w:val="00614519"/>
    <w:rsid w:val="00614553"/>
    <w:rsid w:val="00614973"/>
    <w:rsid w:val="00614B5D"/>
    <w:rsid w:val="00614BFD"/>
    <w:rsid w:val="00614C7C"/>
    <w:rsid w:val="00614D53"/>
    <w:rsid w:val="00614D7D"/>
    <w:rsid w:val="00614F00"/>
    <w:rsid w:val="00614F0B"/>
    <w:rsid w:val="00614F47"/>
    <w:rsid w:val="00614FFD"/>
    <w:rsid w:val="006151C4"/>
    <w:rsid w:val="00615320"/>
    <w:rsid w:val="0061536F"/>
    <w:rsid w:val="006153E9"/>
    <w:rsid w:val="00615509"/>
    <w:rsid w:val="0061550B"/>
    <w:rsid w:val="0061581E"/>
    <w:rsid w:val="00615957"/>
    <w:rsid w:val="00615B47"/>
    <w:rsid w:val="00615D78"/>
    <w:rsid w:val="00615E51"/>
    <w:rsid w:val="00615FB6"/>
    <w:rsid w:val="0061606D"/>
    <w:rsid w:val="006161B6"/>
    <w:rsid w:val="006161BD"/>
    <w:rsid w:val="0061629F"/>
    <w:rsid w:val="006162D8"/>
    <w:rsid w:val="006162EF"/>
    <w:rsid w:val="00616413"/>
    <w:rsid w:val="006164C2"/>
    <w:rsid w:val="00616627"/>
    <w:rsid w:val="00616797"/>
    <w:rsid w:val="006167B4"/>
    <w:rsid w:val="0061680D"/>
    <w:rsid w:val="00616A98"/>
    <w:rsid w:val="00616AF7"/>
    <w:rsid w:val="00616B57"/>
    <w:rsid w:val="00617256"/>
    <w:rsid w:val="00617363"/>
    <w:rsid w:val="0061739C"/>
    <w:rsid w:val="00617A16"/>
    <w:rsid w:val="00617B07"/>
    <w:rsid w:val="00617B3A"/>
    <w:rsid w:val="00617C2D"/>
    <w:rsid w:val="00617CF0"/>
    <w:rsid w:val="00617D6B"/>
    <w:rsid w:val="00617DA2"/>
    <w:rsid w:val="00617DB3"/>
    <w:rsid w:val="00617F7B"/>
    <w:rsid w:val="00620094"/>
    <w:rsid w:val="00620215"/>
    <w:rsid w:val="00620469"/>
    <w:rsid w:val="00620978"/>
    <w:rsid w:val="00620B0E"/>
    <w:rsid w:val="00620BA3"/>
    <w:rsid w:val="00620E0D"/>
    <w:rsid w:val="00620F0C"/>
    <w:rsid w:val="00620FBD"/>
    <w:rsid w:val="00620FEE"/>
    <w:rsid w:val="0062100D"/>
    <w:rsid w:val="006211E1"/>
    <w:rsid w:val="0062123E"/>
    <w:rsid w:val="0062139E"/>
    <w:rsid w:val="00621401"/>
    <w:rsid w:val="00621580"/>
    <w:rsid w:val="00621621"/>
    <w:rsid w:val="006218C3"/>
    <w:rsid w:val="00621944"/>
    <w:rsid w:val="0062198E"/>
    <w:rsid w:val="00621B87"/>
    <w:rsid w:val="00621E0B"/>
    <w:rsid w:val="00621FE0"/>
    <w:rsid w:val="00622117"/>
    <w:rsid w:val="00622297"/>
    <w:rsid w:val="006223C9"/>
    <w:rsid w:val="0062245F"/>
    <w:rsid w:val="00622496"/>
    <w:rsid w:val="0062250A"/>
    <w:rsid w:val="0062254A"/>
    <w:rsid w:val="006225F6"/>
    <w:rsid w:val="00622627"/>
    <w:rsid w:val="006229D9"/>
    <w:rsid w:val="00622AC5"/>
    <w:rsid w:val="00622B41"/>
    <w:rsid w:val="00622CA0"/>
    <w:rsid w:val="00622F21"/>
    <w:rsid w:val="00623312"/>
    <w:rsid w:val="0062338F"/>
    <w:rsid w:val="00623397"/>
    <w:rsid w:val="006236B6"/>
    <w:rsid w:val="0062373F"/>
    <w:rsid w:val="00623847"/>
    <w:rsid w:val="00623A1A"/>
    <w:rsid w:val="00623B7B"/>
    <w:rsid w:val="00623C82"/>
    <w:rsid w:val="00623D34"/>
    <w:rsid w:val="00623E35"/>
    <w:rsid w:val="00623EF2"/>
    <w:rsid w:val="00623F50"/>
    <w:rsid w:val="0062406C"/>
    <w:rsid w:val="006241C8"/>
    <w:rsid w:val="00624250"/>
    <w:rsid w:val="0062432F"/>
    <w:rsid w:val="00624400"/>
    <w:rsid w:val="0062440B"/>
    <w:rsid w:val="006244A0"/>
    <w:rsid w:val="006244F4"/>
    <w:rsid w:val="0062454C"/>
    <w:rsid w:val="0062455B"/>
    <w:rsid w:val="0062460D"/>
    <w:rsid w:val="0062463D"/>
    <w:rsid w:val="00624694"/>
    <w:rsid w:val="0062475D"/>
    <w:rsid w:val="00624A43"/>
    <w:rsid w:val="00624B4C"/>
    <w:rsid w:val="00624BBD"/>
    <w:rsid w:val="00624EAA"/>
    <w:rsid w:val="00624F83"/>
    <w:rsid w:val="00624F8D"/>
    <w:rsid w:val="0062523B"/>
    <w:rsid w:val="0062524A"/>
    <w:rsid w:val="006252B6"/>
    <w:rsid w:val="006254E8"/>
    <w:rsid w:val="006254EE"/>
    <w:rsid w:val="006255DF"/>
    <w:rsid w:val="006256E0"/>
    <w:rsid w:val="00625735"/>
    <w:rsid w:val="006257E2"/>
    <w:rsid w:val="0062586F"/>
    <w:rsid w:val="00625904"/>
    <w:rsid w:val="0062590F"/>
    <w:rsid w:val="0062592D"/>
    <w:rsid w:val="006259D0"/>
    <w:rsid w:val="00625BB1"/>
    <w:rsid w:val="00625D8D"/>
    <w:rsid w:val="00625E94"/>
    <w:rsid w:val="006262D9"/>
    <w:rsid w:val="0062642F"/>
    <w:rsid w:val="00626865"/>
    <w:rsid w:val="006268B9"/>
    <w:rsid w:val="00626907"/>
    <w:rsid w:val="00626A4B"/>
    <w:rsid w:val="00626C99"/>
    <w:rsid w:val="00626CC9"/>
    <w:rsid w:val="00626D0F"/>
    <w:rsid w:val="006270C3"/>
    <w:rsid w:val="00627240"/>
    <w:rsid w:val="006272DD"/>
    <w:rsid w:val="0062734F"/>
    <w:rsid w:val="00627551"/>
    <w:rsid w:val="00627581"/>
    <w:rsid w:val="00627693"/>
    <w:rsid w:val="006276D5"/>
    <w:rsid w:val="00627847"/>
    <w:rsid w:val="00627AEA"/>
    <w:rsid w:val="00627AF2"/>
    <w:rsid w:val="00627C63"/>
    <w:rsid w:val="00627D10"/>
    <w:rsid w:val="00627D3B"/>
    <w:rsid w:val="00627D7E"/>
    <w:rsid w:val="00627F72"/>
    <w:rsid w:val="00630054"/>
    <w:rsid w:val="00630130"/>
    <w:rsid w:val="00630451"/>
    <w:rsid w:val="006304DE"/>
    <w:rsid w:val="006304E6"/>
    <w:rsid w:val="00630525"/>
    <w:rsid w:val="0063052F"/>
    <w:rsid w:val="00630534"/>
    <w:rsid w:val="00630645"/>
    <w:rsid w:val="00630AA6"/>
    <w:rsid w:val="00630B17"/>
    <w:rsid w:val="00630D7E"/>
    <w:rsid w:val="00630ED4"/>
    <w:rsid w:val="00630F56"/>
    <w:rsid w:val="00631040"/>
    <w:rsid w:val="00631085"/>
    <w:rsid w:val="0063109E"/>
    <w:rsid w:val="00631154"/>
    <w:rsid w:val="006311C9"/>
    <w:rsid w:val="006313D8"/>
    <w:rsid w:val="006314C5"/>
    <w:rsid w:val="0063153F"/>
    <w:rsid w:val="00631543"/>
    <w:rsid w:val="00631895"/>
    <w:rsid w:val="00631AF4"/>
    <w:rsid w:val="00631B39"/>
    <w:rsid w:val="00631CA1"/>
    <w:rsid w:val="00631CBA"/>
    <w:rsid w:val="00631DBB"/>
    <w:rsid w:val="00631E4E"/>
    <w:rsid w:val="00631F96"/>
    <w:rsid w:val="00632048"/>
    <w:rsid w:val="00632078"/>
    <w:rsid w:val="0063210D"/>
    <w:rsid w:val="0063227A"/>
    <w:rsid w:val="006322AC"/>
    <w:rsid w:val="00632495"/>
    <w:rsid w:val="006324F5"/>
    <w:rsid w:val="0063255F"/>
    <w:rsid w:val="006327F3"/>
    <w:rsid w:val="006329C3"/>
    <w:rsid w:val="00632AE0"/>
    <w:rsid w:val="00632BA1"/>
    <w:rsid w:val="00632D4B"/>
    <w:rsid w:val="00632DB7"/>
    <w:rsid w:val="00632E14"/>
    <w:rsid w:val="006330D7"/>
    <w:rsid w:val="00633103"/>
    <w:rsid w:val="0063324C"/>
    <w:rsid w:val="006332DF"/>
    <w:rsid w:val="0063339E"/>
    <w:rsid w:val="006333A0"/>
    <w:rsid w:val="0063348A"/>
    <w:rsid w:val="006334BE"/>
    <w:rsid w:val="006336BA"/>
    <w:rsid w:val="0063376C"/>
    <w:rsid w:val="0063384F"/>
    <w:rsid w:val="00633850"/>
    <w:rsid w:val="006338F3"/>
    <w:rsid w:val="00633A06"/>
    <w:rsid w:val="00633BE8"/>
    <w:rsid w:val="00633C9C"/>
    <w:rsid w:val="00633D34"/>
    <w:rsid w:val="00633D5B"/>
    <w:rsid w:val="00633D90"/>
    <w:rsid w:val="00633DA0"/>
    <w:rsid w:val="00633E7F"/>
    <w:rsid w:val="00634081"/>
    <w:rsid w:val="00634088"/>
    <w:rsid w:val="0063417B"/>
    <w:rsid w:val="006341C2"/>
    <w:rsid w:val="0063441E"/>
    <w:rsid w:val="0063451E"/>
    <w:rsid w:val="006345C0"/>
    <w:rsid w:val="006345EB"/>
    <w:rsid w:val="00634705"/>
    <w:rsid w:val="0063490A"/>
    <w:rsid w:val="00634919"/>
    <w:rsid w:val="006349EC"/>
    <w:rsid w:val="00634A37"/>
    <w:rsid w:val="00634A95"/>
    <w:rsid w:val="00634B72"/>
    <w:rsid w:val="00634C37"/>
    <w:rsid w:val="00634DAF"/>
    <w:rsid w:val="00634E22"/>
    <w:rsid w:val="00634E36"/>
    <w:rsid w:val="00634EEC"/>
    <w:rsid w:val="006350BD"/>
    <w:rsid w:val="0063542C"/>
    <w:rsid w:val="006355F5"/>
    <w:rsid w:val="006356EE"/>
    <w:rsid w:val="0063572A"/>
    <w:rsid w:val="00635AE3"/>
    <w:rsid w:val="00635C89"/>
    <w:rsid w:val="00635DE1"/>
    <w:rsid w:val="00635E1A"/>
    <w:rsid w:val="00635FBB"/>
    <w:rsid w:val="00636029"/>
    <w:rsid w:val="006361C4"/>
    <w:rsid w:val="006361E2"/>
    <w:rsid w:val="006364B7"/>
    <w:rsid w:val="0063676F"/>
    <w:rsid w:val="00636AA3"/>
    <w:rsid w:val="00636BB8"/>
    <w:rsid w:val="00636D3D"/>
    <w:rsid w:val="00636D7C"/>
    <w:rsid w:val="00636E3D"/>
    <w:rsid w:val="0063708A"/>
    <w:rsid w:val="00637101"/>
    <w:rsid w:val="006372B5"/>
    <w:rsid w:val="00637352"/>
    <w:rsid w:val="0063737B"/>
    <w:rsid w:val="006376D5"/>
    <w:rsid w:val="006376D9"/>
    <w:rsid w:val="006376E0"/>
    <w:rsid w:val="006376F6"/>
    <w:rsid w:val="006376FA"/>
    <w:rsid w:val="00637A9E"/>
    <w:rsid w:val="00637BB0"/>
    <w:rsid w:val="00637BD2"/>
    <w:rsid w:val="00637D20"/>
    <w:rsid w:val="00637D53"/>
    <w:rsid w:val="00637D7D"/>
    <w:rsid w:val="00637EB5"/>
    <w:rsid w:val="00637EFC"/>
    <w:rsid w:val="0064003E"/>
    <w:rsid w:val="006400ED"/>
    <w:rsid w:val="0064013E"/>
    <w:rsid w:val="0064032B"/>
    <w:rsid w:val="00640348"/>
    <w:rsid w:val="00640455"/>
    <w:rsid w:val="0064048B"/>
    <w:rsid w:val="00640795"/>
    <w:rsid w:val="00640A43"/>
    <w:rsid w:val="00640CF8"/>
    <w:rsid w:val="00640D55"/>
    <w:rsid w:val="00640D73"/>
    <w:rsid w:val="00640E71"/>
    <w:rsid w:val="00640F80"/>
    <w:rsid w:val="006412B6"/>
    <w:rsid w:val="0064131F"/>
    <w:rsid w:val="0064137E"/>
    <w:rsid w:val="00641696"/>
    <w:rsid w:val="00641775"/>
    <w:rsid w:val="0064179A"/>
    <w:rsid w:val="0064184B"/>
    <w:rsid w:val="006418C0"/>
    <w:rsid w:val="00641AC8"/>
    <w:rsid w:val="00641ACD"/>
    <w:rsid w:val="00641B62"/>
    <w:rsid w:val="00641BF1"/>
    <w:rsid w:val="00641CE9"/>
    <w:rsid w:val="00641E25"/>
    <w:rsid w:val="00641E28"/>
    <w:rsid w:val="0064283B"/>
    <w:rsid w:val="006429D3"/>
    <w:rsid w:val="00642A2C"/>
    <w:rsid w:val="00642B66"/>
    <w:rsid w:val="00642C97"/>
    <w:rsid w:val="00642DA4"/>
    <w:rsid w:val="00642F6E"/>
    <w:rsid w:val="006432BC"/>
    <w:rsid w:val="006432D2"/>
    <w:rsid w:val="00643338"/>
    <w:rsid w:val="00643431"/>
    <w:rsid w:val="0064366E"/>
    <w:rsid w:val="006436C3"/>
    <w:rsid w:val="006436C5"/>
    <w:rsid w:val="0064374E"/>
    <w:rsid w:val="00643804"/>
    <w:rsid w:val="00643A19"/>
    <w:rsid w:val="00643AE8"/>
    <w:rsid w:val="00643B0C"/>
    <w:rsid w:val="00643CBE"/>
    <w:rsid w:val="00643EEE"/>
    <w:rsid w:val="00644221"/>
    <w:rsid w:val="00644260"/>
    <w:rsid w:val="00644359"/>
    <w:rsid w:val="00644367"/>
    <w:rsid w:val="00644398"/>
    <w:rsid w:val="0064449C"/>
    <w:rsid w:val="006444E0"/>
    <w:rsid w:val="0064452A"/>
    <w:rsid w:val="006448CA"/>
    <w:rsid w:val="00644933"/>
    <w:rsid w:val="00644939"/>
    <w:rsid w:val="006449EC"/>
    <w:rsid w:val="00644A84"/>
    <w:rsid w:val="00644C44"/>
    <w:rsid w:val="00644C56"/>
    <w:rsid w:val="00644D52"/>
    <w:rsid w:val="00644F70"/>
    <w:rsid w:val="006450B6"/>
    <w:rsid w:val="006451E2"/>
    <w:rsid w:val="0064541F"/>
    <w:rsid w:val="006455AF"/>
    <w:rsid w:val="006456BE"/>
    <w:rsid w:val="00645997"/>
    <w:rsid w:val="006459EB"/>
    <w:rsid w:val="00645AE3"/>
    <w:rsid w:val="00645B33"/>
    <w:rsid w:val="00645BA0"/>
    <w:rsid w:val="00645D77"/>
    <w:rsid w:val="00645E75"/>
    <w:rsid w:val="00645EF3"/>
    <w:rsid w:val="00646268"/>
    <w:rsid w:val="00646292"/>
    <w:rsid w:val="006465BE"/>
    <w:rsid w:val="006465ED"/>
    <w:rsid w:val="00646604"/>
    <w:rsid w:val="006467A4"/>
    <w:rsid w:val="006468B5"/>
    <w:rsid w:val="00646985"/>
    <w:rsid w:val="006469A6"/>
    <w:rsid w:val="006469F5"/>
    <w:rsid w:val="00646BCC"/>
    <w:rsid w:val="00646C64"/>
    <w:rsid w:val="00646CFA"/>
    <w:rsid w:val="00646D21"/>
    <w:rsid w:val="00646EE9"/>
    <w:rsid w:val="00647050"/>
    <w:rsid w:val="00647111"/>
    <w:rsid w:val="00647197"/>
    <w:rsid w:val="006471A0"/>
    <w:rsid w:val="00647284"/>
    <w:rsid w:val="00647497"/>
    <w:rsid w:val="006474F1"/>
    <w:rsid w:val="006476C1"/>
    <w:rsid w:val="00647808"/>
    <w:rsid w:val="006478C2"/>
    <w:rsid w:val="00647940"/>
    <w:rsid w:val="00647991"/>
    <w:rsid w:val="00647B83"/>
    <w:rsid w:val="00647C95"/>
    <w:rsid w:val="00647F35"/>
    <w:rsid w:val="00647F55"/>
    <w:rsid w:val="00650008"/>
    <w:rsid w:val="0065013B"/>
    <w:rsid w:val="00650250"/>
    <w:rsid w:val="006503F1"/>
    <w:rsid w:val="006505D6"/>
    <w:rsid w:val="006505D9"/>
    <w:rsid w:val="006506BE"/>
    <w:rsid w:val="00650772"/>
    <w:rsid w:val="00650A57"/>
    <w:rsid w:val="00650D6D"/>
    <w:rsid w:val="00650E32"/>
    <w:rsid w:val="00650FDA"/>
    <w:rsid w:val="0065124E"/>
    <w:rsid w:val="006512EE"/>
    <w:rsid w:val="006515FB"/>
    <w:rsid w:val="00651620"/>
    <w:rsid w:val="006516F9"/>
    <w:rsid w:val="00651823"/>
    <w:rsid w:val="00651CAF"/>
    <w:rsid w:val="00651F8D"/>
    <w:rsid w:val="00652064"/>
    <w:rsid w:val="006522D6"/>
    <w:rsid w:val="00652319"/>
    <w:rsid w:val="0065284C"/>
    <w:rsid w:val="00652850"/>
    <w:rsid w:val="006528EC"/>
    <w:rsid w:val="006528FC"/>
    <w:rsid w:val="00652970"/>
    <w:rsid w:val="00652B61"/>
    <w:rsid w:val="00652C10"/>
    <w:rsid w:val="00652CF7"/>
    <w:rsid w:val="00652F1E"/>
    <w:rsid w:val="006530E8"/>
    <w:rsid w:val="00653177"/>
    <w:rsid w:val="006533D5"/>
    <w:rsid w:val="006534A1"/>
    <w:rsid w:val="0065363B"/>
    <w:rsid w:val="00653683"/>
    <w:rsid w:val="006538D7"/>
    <w:rsid w:val="00653ED9"/>
    <w:rsid w:val="00653F06"/>
    <w:rsid w:val="00653FB3"/>
    <w:rsid w:val="006540D0"/>
    <w:rsid w:val="00654475"/>
    <w:rsid w:val="00654650"/>
    <w:rsid w:val="006548EF"/>
    <w:rsid w:val="00654C53"/>
    <w:rsid w:val="00654D19"/>
    <w:rsid w:val="00654D77"/>
    <w:rsid w:val="00654EA4"/>
    <w:rsid w:val="00654EF0"/>
    <w:rsid w:val="00654F77"/>
    <w:rsid w:val="0065512A"/>
    <w:rsid w:val="00655297"/>
    <w:rsid w:val="00655382"/>
    <w:rsid w:val="0065543A"/>
    <w:rsid w:val="006554A2"/>
    <w:rsid w:val="006555A0"/>
    <w:rsid w:val="00655621"/>
    <w:rsid w:val="006558DD"/>
    <w:rsid w:val="00655BB1"/>
    <w:rsid w:val="00655C14"/>
    <w:rsid w:val="00655EFD"/>
    <w:rsid w:val="0065604B"/>
    <w:rsid w:val="00656191"/>
    <w:rsid w:val="006563FF"/>
    <w:rsid w:val="00656457"/>
    <w:rsid w:val="0065698F"/>
    <w:rsid w:val="00656A3C"/>
    <w:rsid w:val="00656B43"/>
    <w:rsid w:val="00656BD4"/>
    <w:rsid w:val="00656CFD"/>
    <w:rsid w:val="00656D3A"/>
    <w:rsid w:val="00656E07"/>
    <w:rsid w:val="00656F06"/>
    <w:rsid w:val="00656F24"/>
    <w:rsid w:val="00656FA7"/>
    <w:rsid w:val="00657078"/>
    <w:rsid w:val="006570BF"/>
    <w:rsid w:val="00657165"/>
    <w:rsid w:val="006571CE"/>
    <w:rsid w:val="00657674"/>
    <w:rsid w:val="006578EA"/>
    <w:rsid w:val="00657A02"/>
    <w:rsid w:val="00657A20"/>
    <w:rsid w:val="00657C67"/>
    <w:rsid w:val="00657D01"/>
    <w:rsid w:val="00660151"/>
    <w:rsid w:val="00660192"/>
    <w:rsid w:val="00660292"/>
    <w:rsid w:val="00660664"/>
    <w:rsid w:val="0066068E"/>
    <w:rsid w:val="006606A4"/>
    <w:rsid w:val="00660865"/>
    <w:rsid w:val="00660973"/>
    <w:rsid w:val="006609A8"/>
    <w:rsid w:val="006609AA"/>
    <w:rsid w:val="006609D0"/>
    <w:rsid w:val="00660B50"/>
    <w:rsid w:val="00660B60"/>
    <w:rsid w:val="00660C77"/>
    <w:rsid w:val="00660C7E"/>
    <w:rsid w:val="00660CED"/>
    <w:rsid w:val="00660F10"/>
    <w:rsid w:val="00660F90"/>
    <w:rsid w:val="006611C2"/>
    <w:rsid w:val="006615D6"/>
    <w:rsid w:val="006617E4"/>
    <w:rsid w:val="0066187B"/>
    <w:rsid w:val="0066193B"/>
    <w:rsid w:val="00661B13"/>
    <w:rsid w:val="00661D0F"/>
    <w:rsid w:val="00661DE7"/>
    <w:rsid w:val="00661E84"/>
    <w:rsid w:val="00661FD8"/>
    <w:rsid w:val="00662012"/>
    <w:rsid w:val="006622A1"/>
    <w:rsid w:val="006622CF"/>
    <w:rsid w:val="006622DE"/>
    <w:rsid w:val="0066236E"/>
    <w:rsid w:val="006623FC"/>
    <w:rsid w:val="00662401"/>
    <w:rsid w:val="0066267D"/>
    <w:rsid w:val="00662BD4"/>
    <w:rsid w:val="00662D1B"/>
    <w:rsid w:val="00662DC7"/>
    <w:rsid w:val="00662DFB"/>
    <w:rsid w:val="00662F4C"/>
    <w:rsid w:val="00662FA7"/>
    <w:rsid w:val="00662FFB"/>
    <w:rsid w:val="00663017"/>
    <w:rsid w:val="0066338E"/>
    <w:rsid w:val="00663750"/>
    <w:rsid w:val="00663778"/>
    <w:rsid w:val="0066396A"/>
    <w:rsid w:val="006639E4"/>
    <w:rsid w:val="00663A04"/>
    <w:rsid w:val="00663BB5"/>
    <w:rsid w:val="00663C26"/>
    <w:rsid w:val="00663DCD"/>
    <w:rsid w:val="00663DEA"/>
    <w:rsid w:val="00663F66"/>
    <w:rsid w:val="0066432C"/>
    <w:rsid w:val="006643D3"/>
    <w:rsid w:val="00664445"/>
    <w:rsid w:val="00664597"/>
    <w:rsid w:val="006646B3"/>
    <w:rsid w:val="0066476F"/>
    <w:rsid w:val="006647D3"/>
    <w:rsid w:val="006647D4"/>
    <w:rsid w:val="0066483E"/>
    <w:rsid w:val="00664C32"/>
    <w:rsid w:val="00664CF5"/>
    <w:rsid w:val="00664E7F"/>
    <w:rsid w:val="00664F18"/>
    <w:rsid w:val="0066516C"/>
    <w:rsid w:val="00665324"/>
    <w:rsid w:val="00665383"/>
    <w:rsid w:val="00665388"/>
    <w:rsid w:val="006656C6"/>
    <w:rsid w:val="00665753"/>
    <w:rsid w:val="0066591B"/>
    <w:rsid w:val="00665B4E"/>
    <w:rsid w:val="00665B93"/>
    <w:rsid w:val="00665BD6"/>
    <w:rsid w:val="00666006"/>
    <w:rsid w:val="00666106"/>
    <w:rsid w:val="00666161"/>
    <w:rsid w:val="00666395"/>
    <w:rsid w:val="006664A8"/>
    <w:rsid w:val="00666612"/>
    <w:rsid w:val="00666C99"/>
    <w:rsid w:val="00666D17"/>
    <w:rsid w:val="00666DDB"/>
    <w:rsid w:val="00666E6B"/>
    <w:rsid w:val="00666E8D"/>
    <w:rsid w:val="00666F5D"/>
    <w:rsid w:val="00667135"/>
    <w:rsid w:val="0066723B"/>
    <w:rsid w:val="006672B0"/>
    <w:rsid w:val="00667412"/>
    <w:rsid w:val="00667467"/>
    <w:rsid w:val="006674AB"/>
    <w:rsid w:val="00667936"/>
    <w:rsid w:val="00667944"/>
    <w:rsid w:val="0066794A"/>
    <w:rsid w:val="00667A86"/>
    <w:rsid w:val="00667B2E"/>
    <w:rsid w:val="00667B7B"/>
    <w:rsid w:val="00667C71"/>
    <w:rsid w:val="00667EBE"/>
    <w:rsid w:val="00667FA0"/>
    <w:rsid w:val="00670165"/>
    <w:rsid w:val="0067017C"/>
    <w:rsid w:val="00670496"/>
    <w:rsid w:val="00670829"/>
    <w:rsid w:val="00670A1B"/>
    <w:rsid w:val="00670B1E"/>
    <w:rsid w:val="00670B53"/>
    <w:rsid w:val="00670BE5"/>
    <w:rsid w:val="00670E2B"/>
    <w:rsid w:val="00670E3E"/>
    <w:rsid w:val="00670EC0"/>
    <w:rsid w:val="00670F0A"/>
    <w:rsid w:val="0067102E"/>
    <w:rsid w:val="0067106E"/>
    <w:rsid w:val="0067108B"/>
    <w:rsid w:val="00671114"/>
    <w:rsid w:val="0067117A"/>
    <w:rsid w:val="00671247"/>
    <w:rsid w:val="00671354"/>
    <w:rsid w:val="0067143B"/>
    <w:rsid w:val="006714DF"/>
    <w:rsid w:val="006717FB"/>
    <w:rsid w:val="0067192F"/>
    <w:rsid w:val="00671990"/>
    <w:rsid w:val="00671EFA"/>
    <w:rsid w:val="00671F57"/>
    <w:rsid w:val="00672027"/>
    <w:rsid w:val="006720A6"/>
    <w:rsid w:val="0067211E"/>
    <w:rsid w:val="00672177"/>
    <w:rsid w:val="006721CE"/>
    <w:rsid w:val="00672227"/>
    <w:rsid w:val="00672557"/>
    <w:rsid w:val="00672769"/>
    <w:rsid w:val="00672961"/>
    <w:rsid w:val="00672A01"/>
    <w:rsid w:val="00672A70"/>
    <w:rsid w:val="00672BC1"/>
    <w:rsid w:val="00672CCA"/>
    <w:rsid w:val="00673023"/>
    <w:rsid w:val="00673300"/>
    <w:rsid w:val="00673302"/>
    <w:rsid w:val="00673308"/>
    <w:rsid w:val="00673406"/>
    <w:rsid w:val="006735C5"/>
    <w:rsid w:val="00673795"/>
    <w:rsid w:val="00673854"/>
    <w:rsid w:val="006738E6"/>
    <w:rsid w:val="00673A8F"/>
    <w:rsid w:val="00673B01"/>
    <w:rsid w:val="00673B0E"/>
    <w:rsid w:val="00673C5A"/>
    <w:rsid w:val="00673C92"/>
    <w:rsid w:val="00673CA6"/>
    <w:rsid w:val="0067416F"/>
    <w:rsid w:val="00674186"/>
    <w:rsid w:val="00674521"/>
    <w:rsid w:val="006745E0"/>
    <w:rsid w:val="00674758"/>
    <w:rsid w:val="006747F1"/>
    <w:rsid w:val="0067482C"/>
    <w:rsid w:val="00674866"/>
    <w:rsid w:val="00674932"/>
    <w:rsid w:val="00674943"/>
    <w:rsid w:val="00674987"/>
    <w:rsid w:val="00674A12"/>
    <w:rsid w:val="00674AB6"/>
    <w:rsid w:val="00674BCE"/>
    <w:rsid w:val="00674DD0"/>
    <w:rsid w:val="0067506F"/>
    <w:rsid w:val="0067508F"/>
    <w:rsid w:val="0067514D"/>
    <w:rsid w:val="00675496"/>
    <w:rsid w:val="006754A4"/>
    <w:rsid w:val="006754D3"/>
    <w:rsid w:val="0067553E"/>
    <w:rsid w:val="00675A7C"/>
    <w:rsid w:val="00675B0D"/>
    <w:rsid w:val="00675B0F"/>
    <w:rsid w:val="00675C17"/>
    <w:rsid w:val="00675E54"/>
    <w:rsid w:val="006760CA"/>
    <w:rsid w:val="006761B5"/>
    <w:rsid w:val="00676404"/>
    <w:rsid w:val="00676470"/>
    <w:rsid w:val="00676617"/>
    <w:rsid w:val="0067666D"/>
    <w:rsid w:val="00676932"/>
    <w:rsid w:val="00676A2F"/>
    <w:rsid w:val="00676A4C"/>
    <w:rsid w:val="00676C32"/>
    <w:rsid w:val="00676D22"/>
    <w:rsid w:val="00676F42"/>
    <w:rsid w:val="00677019"/>
    <w:rsid w:val="0067704C"/>
    <w:rsid w:val="006771AA"/>
    <w:rsid w:val="00677269"/>
    <w:rsid w:val="006772AA"/>
    <w:rsid w:val="00677534"/>
    <w:rsid w:val="00677801"/>
    <w:rsid w:val="00677956"/>
    <w:rsid w:val="006779C4"/>
    <w:rsid w:val="00677B31"/>
    <w:rsid w:val="00677D59"/>
    <w:rsid w:val="00677DDF"/>
    <w:rsid w:val="00677F9D"/>
    <w:rsid w:val="00680196"/>
    <w:rsid w:val="00680348"/>
    <w:rsid w:val="006803C3"/>
    <w:rsid w:val="00680765"/>
    <w:rsid w:val="0068085F"/>
    <w:rsid w:val="00680A39"/>
    <w:rsid w:val="00680A3C"/>
    <w:rsid w:val="00680BC2"/>
    <w:rsid w:val="00680D50"/>
    <w:rsid w:val="00680FC4"/>
    <w:rsid w:val="00681362"/>
    <w:rsid w:val="006814A0"/>
    <w:rsid w:val="006814E6"/>
    <w:rsid w:val="006814F4"/>
    <w:rsid w:val="006816AC"/>
    <w:rsid w:val="0068181E"/>
    <w:rsid w:val="00681A1F"/>
    <w:rsid w:val="00681AA4"/>
    <w:rsid w:val="00681CCA"/>
    <w:rsid w:val="00681CFE"/>
    <w:rsid w:val="00681D71"/>
    <w:rsid w:val="00681EE4"/>
    <w:rsid w:val="00682115"/>
    <w:rsid w:val="00682120"/>
    <w:rsid w:val="006821FE"/>
    <w:rsid w:val="006823C9"/>
    <w:rsid w:val="00682697"/>
    <w:rsid w:val="00682784"/>
    <w:rsid w:val="006829D7"/>
    <w:rsid w:val="00682AE0"/>
    <w:rsid w:val="00682B2E"/>
    <w:rsid w:val="00682C61"/>
    <w:rsid w:val="00682D03"/>
    <w:rsid w:val="00682D41"/>
    <w:rsid w:val="00682E49"/>
    <w:rsid w:val="00682E4D"/>
    <w:rsid w:val="00682F63"/>
    <w:rsid w:val="00683038"/>
    <w:rsid w:val="00683110"/>
    <w:rsid w:val="00683361"/>
    <w:rsid w:val="006833D7"/>
    <w:rsid w:val="0068376F"/>
    <w:rsid w:val="006837CE"/>
    <w:rsid w:val="006839E4"/>
    <w:rsid w:val="00683A57"/>
    <w:rsid w:val="00683B84"/>
    <w:rsid w:val="00683E50"/>
    <w:rsid w:val="00683FA5"/>
    <w:rsid w:val="0068404E"/>
    <w:rsid w:val="006840B8"/>
    <w:rsid w:val="0068437B"/>
    <w:rsid w:val="00684797"/>
    <w:rsid w:val="00684853"/>
    <w:rsid w:val="00684880"/>
    <w:rsid w:val="00684A97"/>
    <w:rsid w:val="00684AA0"/>
    <w:rsid w:val="00684B6A"/>
    <w:rsid w:val="00684BAF"/>
    <w:rsid w:val="00684C62"/>
    <w:rsid w:val="00684CA7"/>
    <w:rsid w:val="00684E1B"/>
    <w:rsid w:val="0068500F"/>
    <w:rsid w:val="00685045"/>
    <w:rsid w:val="00685160"/>
    <w:rsid w:val="006851BC"/>
    <w:rsid w:val="00685280"/>
    <w:rsid w:val="00685324"/>
    <w:rsid w:val="0068534C"/>
    <w:rsid w:val="00685409"/>
    <w:rsid w:val="0068582E"/>
    <w:rsid w:val="00685A18"/>
    <w:rsid w:val="00685AF3"/>
    <w:rsid w:val="00685DB8"/>
    <w:rsid w:val="00685DF8"/>
    <w:rsid w:val="00685EB9"/>
    <w:rsid w:val="00685F9C"/>
    <w:rsid w:val="00686079"/>
    <w:rsid w:val="006865DB"/>
    <w:rsid w:val="006867F5"/>
    <w:rsid w:val="006867FF"/>
    <w:rsid w:val="0068681C"/>
    <w:rsid w:val="00686C3C"/>
    <w:rsid w:val="00686C54"/>
    <w:rsid w:val="00686DF4"/>
    <w:rsid w:val="00686ED0"/>
    <w:rsid w:val="00686FD2"/>
    <w:rsid w:val="00686FD9"/>
    <w:rsid w:val="0068710A"/>
    <w:rsid w:val="00687326"/>
    <w:rsid w:val="00687347"/>
    <w:rsid w:val="006873D4"/>
    <w:rsid w:val="00687458"/>
    <w:rsid w:val="006874A7"/>
    <w:rsid w:val="00687777"/>
    <w:rsid w:val="00687937"/>
    <w:rsid w:val="00687C18"/>
    <w:rsid w:val="00687CBC"/>
    <w:rsid w:val="00687ECB"/>
    <w:rsid w:val="00687EFD"/>
    <w:rsid w:val="00687EFE"/>
    <w:rsid w:val="00687F1C"/>
    <w:rsid w:val="00690222"/>
    <w:rsid w:val="006902D3"/>
    <w:rsid w:val="00690450"/>
    <w:rsid w:val="00690657"/>
    <w:rsid w:val="0069066A"/>
    <w:rsid w:val="00690767"/>
    <w:rsid w:val="006909FE"/>
    <w:rsid w:val="00690ADB"/>
    <w:rsid w:val="00690B52"/>
    <w:rsid w:val="00690BE3"/>
    <w:rsid w:val="00690C0D"/>
    <w:rsid w:val="00690C71"/>
    <w:rsid w:val="00691078"/>
    <w:rsid w:val="006914CA"/>
    <w:rsid w:val="0069164B"/>
    <w:rsid w:val="0069165A"/>
    <w:rsid w:val="006916B3"/>
    <w:rsid w:val="00691730"/>
    <w:rsid w:val="00691814"/>
    <w:rsid w:val="00691AE0"/>
    <w:rsid w:val="00691C5C"/>
    <w:rsid w:val="00691E36"/>
    <w:rsid w:val="00691EAA"/>
    <w:rsid w:val="00691F73"/>
    <w:rsid w:val="00692051"/>
    <w:rsid w:val="0069206D"/>
    <w:rsid w:val="006920F7"/>
    <w:rsid w:val="006925A6"/>
    <w:rsid w:val="006925AF"/>
    <w:rsid w:val="00692676"/>
    <w:rsid w:val="00692691"/>
    <w:rsid w:val="006926B2"/>
    <w:rsid w:val="00692790"/>
    <w:rsid w:val="0069283A"/>
    <w:rsid w:val="00692A24"/>
    <w:rsid w:val="00692ACD"/>
    <w:rsid w:val="00692BB1"/>
    <w:rsid w:val="00692D18"/>
    <w:rsid w:val="00692D24"/>
    <w:rsid w:val="00692E6A"/>
    <w:rsid w:val="006931C1"/>
    <w:rsid w:val="0069324B"/>
    <w:rsid w:val="0069329D"/>
    <w:rsid w:val="006932AB"/>
    <w:rsid w:val="00693381"/>
    <w:rsid w:val="0069375B"/>
    <w:rsid w:val="006937DF"/>
    <w:rsid w:val="006937ED"/>
    <w:rsid w:val="00693916"/>
    <w:rsid w:val="00693A87"/>
    <w:rsid w:val="00693AED"/>
    <w:rsid w:val="00693BDD"/>
    <w:rsid w:val="00693CE1"/>
    <w:rsid w:val="00693F31"/>
    <w:rsid w:val="00693F97"/>
    <w:rsid w:val="0069405E"/>
    <w:rsid w:val="006940A4"/>
    <w:rsid w:val="0069419A"/>
    <w:rsid w:val="006942FE"/>
    <w:rsid w:val="00694362"/>
    <w:rsid w:val="0069466E"/>
    <w:rsid w:val="00694864"/>
    <w:rsid w:val="00694B10"/>
    <w:rsid w:val="00694B57"/>
    <w:rsid w:val="00694B7E"/>
    <w:rsid w:val="00694C44"/>
    <w:rsid w:val="00694E31"/>
    <w:rsid w:val="00694EA0"/>
    <w:rsid w:val="00694F98"/>
    <w:rsid w:val="006950CB"/>
    <w:rsid w:val="006950FC"/>
    <w:rsid w:val="00695114"/>
    <w:rsid w:val="00695229"/>
    <w:rsid w:val="00695240"/>
    <w:rsid w:val="00695262"/>
    <w:rsid w:val="006953EF"/>
    <w:rsid w:val="006954EE"/>
    <w:rsid w:val="00695579"/>
    <w:rsid w:val="0069575A"/>
    <w:rsid w:val="00695884"/>
    <w:rsid w:val="006958BA"/>
    <w:rsid w:val="006958E3"/>
    <w:rsid w:val="0069591C"/>
    <w:rsid w:val="00695921"/>
    <w:rsid w:val="0069596F"/>
    <w:rsid w:val="00695E34"/>
    <w:rsid w:val="00695F0D"/>
    <w:rsid w:val="00695F1A"/>
    <w:rsid w:val="0069603F"/>
    <w:rsid w:val="006964DD"/>
    <w:rsid w:val="006965C3"/>
    <w:rsid w:val="00696640"/>
    <w:rsid w:val="0069670D"/>
    <w:rsid w:val="006968FD"/>
    <w:rsid w:val="00696A30"/>
    <w:rsid w:val="00696A61"/>
    <w:rsid w:val="00696C41"/>
    <w:rsid w:val="00696CED"/>
    <w:rsid w:val="00696D0D"/>
    <w:rsid w:val="00696DD1"/>
    <w:rsid w:val="00696E63"/>
    <w:rsid w:val="0069720A"/>
    <w:rsid w:val="00697277"/>
    <w:rsid w:val="00697285"/>
    <w:rsid w:val="0069739C"/>
    <w:rsid w:val="00697466"/>
    <w:rsid w:val="006974AE"/>
    <w:rsid w:val="00697505"/>
    <w:rsid w:val="0069764D"/>
    <w:rsid w:val="006976CE"/>
    <w:rsid w:val="00697799"/>
    <w:rsid w:val="006977AC"/>
    <w:rsid w:val="0069784D"/>
    <w:rsid w:val="0069786B"/>
    <w:rsid w:val="00697881"/>
    <w:rsid w:val="0069794C"/>
    <w:rsid w:val="00697A93"/>
    <w:rsid w:val="00697D2B"/>
    <w:rsid w:val="00697EBE"/>
    <w:rsid w:val="00697FA5"/>
    <w:rsid w:val="00697FC8"/>
    <w:rsid w:val="006A01FB"/>
    <w:rsid w:val="006A0205"/>
    <w:rsid w:val="006A069B"/>
    <w:rsid w:val="006A071E"/>
    <w:rsid w:val="006A071F"/>
    <w:rsid w:val="006A078F"/>
    <w:rsid w:val="006A0848"/>
    <w:rsid w:val="006A0913"/>
    <w:rsid w:val="006A0A7D"/>
    <w:rsid w:val="006A0B99"/>
    <w:rsid w:val="006A0BAB"/>
    <w:rsid w:val="006A0DE4"/>
    <w:rsid w:val="006A0EF1"/>
    <w:rsid w:val="006A1180"/>
    <w:rsid w:val="006A1374"/>
    <w:rsid w:val="006A1522"/>
    <w:rsid w:val="006A15C3"/>
    <w:rsid w:val="006A16A5"/>
    <w:rsid w:val="006A16F3"/>
    <w:rsid w:val="006A1868"/>
    <w:rsid w:val="006A18B4"/>
    <w:rsid w:val="006A1978"/>
    <w:rsid w:val="006A1BFE"/>
    <w:rsid w:val="006A1DCC"/>
    <w:rsid w:val="006A1EF6"/>
    <w:rsid w:val="006A1F3E"/>
    <w:rsid w:val="006A2012"/>
    <w:rsid w:val="006A2057"/>
    <w:rsid w:val="006A2340"/>
    <w:rsid w:val="006A2497"/>
    <w:rsid w:val="006A2521"/>
    <w:rsid w:val="006A289C"/>
    <w:rsid w:val="006A2A37"/>
    <w:rsid w:val="006A2A95"/>
    <w:rsid w:val="006A2CE4"/>
    <w:rsid w:val="006A2FCD"/>
    <w:rsid w:val="006A30DA"/>
    <w:rsid w:val="006A3143"/>
    <w:rsid w:val="006A326B"/>
    <w:rsid w:val="006A347E"/>
    <w:rsid w:val="006A3535"/>
    <w:rsid w:val="006A3870"/>
    <w:rsid w:val="006A388B"/>
    <w:rsid w:val="006A3AC6"/>
    <w:rsid w:val="006A3AEC"/>
    <w:rsid w:val="006A3B10"/>
    <w:rsid w:val="006A3C19"/>
    <w:rsid w:val="006A3C94"/>
    <w:rsid w:val="006A3D96"/>
    <w:rsid w:val="006A3F05"/>
    <w:rsid w:val="006A4106"/>
    <w:rsid w:val="006A4150"/>
    <w:rsid w:val="006A416C"/>
    <w:rsid w:val="006A42F5"/>
    <w:rsid w:val="006A438E"/>
    <w:rsid w:val="006A43A0"/>
    <w:rsid w:val="006A4498"/>
    <w:rsid w:val="006A45C1"/>
    <w:rsid w:val="006A46B3"/>
    <w:rsid w:val="006A47D1"/>
    <w:rsid w:val="006A47DA"/>
    <w:rsid w:val="006A4892"/>
    <w:rsid w:val="006A48D1"/>
    <w:rsid w:val="006A4ADF"/>
    <w:rsid w:val="006A4C88"/>
    <w:rsid w:val="006A4CFF"/>
    <w:rsid w:val="006A4DB3"/>
    <w:rsid w:val="006A4DFD"/>
    <w:rsid w:val="006A4E04"/>
    <w:rsid w:val="006A4ED0"/>
    <w:rsid w:val="006A4FCD"/>
    <w:rsid w:val="006A509F"/>
    <w:rsid w:val="006A51AE"/>
    <w:rsid w:val="006A5287"/>
    <w:rsid w:val="006A53A8"/>
    <w:rsid w:val="006A53B1"/>
    <w:rsid w:val="006A540D"/>
    <w:rsid w:val="006A5469"/>
    <w:rsid w:val="006A54A8"/>
    <w:rsid w:val="006A5505"/>
    <w:rsid w:val="006A5704"/>
    <w:rsid w:val="006A5822"/>
    <w:rsid w:val="006A588C"/>
    <w:rsid w:val="006A5A93"/>
    <w:rsid w:val="006A5D2D"/>
    <w:rsid w:val="006A5E8F"/>
    <w:rsid w:val="006A5F73"/>
    <w:rsid w:val="006A6052"/>
    <w:rsid w:val="006A607A"/>
    <w:rsid w:val="006A6396"/>
    <w:rsid w:val="006A63B8"/>
    <w:rsid w:val="006A6413"/>
    <w:rsid w:val="006A6462"/>
    <w:rsid w:val="006A661E"/>
    <w:rsid w:val="006A67F1"/>
    <w:rsid w:val="006A6802"/>
    <w:rsid w:val="006A6864"/>
    <w:rsid w:val="006A68C8"/>
    <w:rsid w:val="006A6AB8"/>
    <w:rsid w:val="006A6BF0"/>
    <w:rsid w:val="006A6CB0"/>
    <w:rsid w:val="006A6D94"/>
    <w:rsid w:val="006A6DEE"/>
    <w:rsid w:val="006A6E3A"/>
    <w:rsid w:val="006A6E7F"/>
    <w:rsid w:val="006A6F49"/>
    <w:rsid w:val="006A6FC8"/>
    <w:rsid w:val="006A714E"/>
    <w:rsid w:val="006A73B5"/>
    <w:rsid w:val="006A73CA"/>
    <w:rsid w:val="006A74E0"/>
    <w:rsid w:val="006A7703"/>
    <w:rsid w:val="006A7760"/>
    <w:rsid w:val="006A7987"/>
    <w:rsid w:val="006A7A23"/>
    <w:rsid w:val="006A7BB6"/>
    <w:rsid w:val="006A7BCB"/>
    <w:rsid w:val="006A7D76"/>
    <w:rsid w:val="006A7E3D"/>
    <w:rsid w:val="006A7EE7"/>
    <w:rsid w:val="006A7EEB"/>
    <w:rsid w:val="006A7F10"/>
    <w:rsid w:val="006B0058"/>
    <w:rsid w:val="006B0091"/>
    <w:rsid w:val="006B0320"/>
    <w:rsid w:val="006B034E"/>
    <w:rsid w:val="006B035E"/>
    <w:rsid w:val="006B0386"/>
    <w:rsid w:val="006B03A8"/>
    <w:rsid w:val="006B03AA"/>
    <w:rsid w:val="006B03C6"/>
    <w:rsid w:val="006B03EE"/>
    <w:rsid w:val="006B04C8"/>
    <w:rsid w:val="006B05AE"/>
    <w:rsid w:val="006B05E4"/>
    <w:rsid w:val="006B0740"/>
    <w:rsid w:val="006B0930"/>
    <w:rsid w:val="006B0A85"/>
    <w:rsid w:val="006B0C35"/>
    <w:rsid w:val="006B0C91"/>
    <w:rsid w:val="006B0D04"/>
    <w:rsid w:val="006B0D74"/>
    <w:rsid w:val="006B0E86"/>
    <w:rsid w:val="006B1205"/>
    <w:rsid w:val="006B1299"/>
    <w:rsid w:val="006B1353"/>
    <w:rsid w:val="006B13C9"/>
    <w:rsid w:val="006B14EE"/>
    <w:rsid w:val="006B1AD3"/>
    <w:rsid w:val="006B1BAF"/>
    <w:rsid w:val="006B1C29"/>
    <w:rsid w:val="006B1C3E"/>
    <w:rsid w:val="006B1CD7"/>
    <w:rsid w:val="006B1DF5"/>
    <w:rsid w:val="006B1EE6"/>
    <w:rsid w:val="006B1FEB"/>
    <w:rsid w:val="006B243C"/>
    <w:rsid w:val="006B2525"/>
    <w:rsid w:val="006B2574"/>
    <w:rsid w:val="006B25E4"/>
    <w:rsid w:val="006B2606"/>
    <w:rsid w:val="006B271E"/>
    <w:rsid w:val="006B2769"/>
    <w:rsid w:val="006B2873"/>
    <w:rsid w:val="006B2946"/>
    <w:rsid w:val="006B2952"/>
    <w:rsid w:val="006B2A9F"/>
    <w:rsid w:val="006B2B05"/>
    <w:rsid w:val="006B2B19"/>
    <w:rsid w:val="006B2BBE"/>
    <w:rsid w:val="006B2BD6"/>
    <w:rsid w:val="006B2E0E"/>
    <w:rsid w:val="006B2F8A"/>
    <w:rsid w:val="006B30AD"/>
    <w:rsid w:val="006B30EE"/>
    <w:rsid w:val="006B3123"/>
    <w:rsid w:val="006B31FB"/>
    <w:rsid w:val="006B3219"/>
    <w:rsid w:val="006B3359"/>
    <w:rsid w:val="006B340C"/>
    <w:rsid w:val="006B3417"/>
    <w:rsid w:val="006B3601"/>
    <w:rsid w:val="006B36B2"/>
    <w:rsid w:val="006B3868"/>
    <w:rsid w:val="006B3A5F"/>
    <w:rsid w:val="006B3A89"/>
    <w:rsid w:val="006B3BA4"/>
    <w:rsid w:val="006B3C35"/>
    <w:rsid w:val="006B3CFB"/>
    <w:rsid w:val="006B3D4C"/>
    <w:rsid w:val="006B3E9F"/>
    <w:rsid w:val="006B3EF0"/>
    <w:rsid w:val="006B3F1D"/>
    <w:rsid w:val="006B4031"/>
    <w:rsid w:val="006B4086"/>
    <w:rsid w:val="006B4351"/>
    <w:rsid w:val="006B44F6"/>
    <w:rsid w:val="006B457B"/>
    <w:rsid w:val="006B45E2"/>
    <w:rsid w:val="006B4821"/>
    <w:rsid w:val="006B4872"/>
    <w:rsid w:val="006B4AD6"/>
    <w:rsid w:val="006B4BA9"/>
    <w:rsid w:val="006B4C47"/>
    <w:rsid w:val="006B4D57"/>
    <w:rsid w:val="006B4E35"/>
    <w:rsid w:val="006B4FBB"/>
    <w:rsid w:val="006B52DA"/>
    <w:rsid w:val="006B53D8"/>
    <w:rsid w:val="006B5495"/>
    <w:rsid w:val="006B5649"/>
    <w:rsid w:val="006B588A"/>
    <w:rsid w:val="006B597B"/>
    <w:rsid w:val="006B5A16"/>
    <w:rsid w:val="006B5A19"/>
    <w:rsid w:val="006B5B6F"/>
    <w:rsid w:val="006B5BF5"/>
    <w:rsid w:val="006B5CFC"/>
    <w:rsid w:val="006B5F07"/>
    <w:rsid w:val="006B5F2E"/>
    <w:rsid w:val="006B607F"/>
    <w:rsid w:val="006B61F9"/>
    <w:rsid w:val="006B625D"/>
    <w:rsid w:val="006B62BF"/>
    <w:rsid w:val="006B6471"/>
    <w:rsid w:val="006B6611"/>
    <w:rsid w:val="006B69B9"/>
    <w:rsid w:val="006B6ACC"/>
    <w:rsid w:val="006B6E73"/>
    <w:rsid w:val="006B722B"/>
    <w:rsid w:val="006B7240"/>
    <w:rsid w:val="006B74D7"/>
    <w:rsid w:val="006B7584"/>
    <w:rsid w:val="006B7603"/>
    <w:rsid w:val="006B76B3"/>
    <w:rsid w:val="006B774B"/>
    <w:rsid w:val="006B7776"/>
    <w:rsid w:val="006B77DF"/>
    <w:rsid w:val="006B79F3"/>
    <w:rsid w:val="006B7BDB"/>
    <w:rsid w:val="006B7C1C"/>
    <w:rsid w:val="006B7E06"/>
    <w:rsid w:val="006B7F8F"/>
    <w:rsid w:val="006C02A6"/>
    <w:rsid w:val="006C03DC"/>
    <w:rsid w:val="006C06BE"/>
    <w:rsid w:val="006C0767"/>
    <w:rsid w:val="006C0868"/>
    <w:rsid w:val="006C0960"/>
    <w:rsid w:val="006C0C28"/>
    <w:rsid w:val="006C1007"/>
    <w:rsid w:val="006C1202"/>
    <w:rsid w:val="006C126C"/>
    <w:rsid w:val="006C1467"/>
    <w:rsid w:val="006C1500"/>
    <w:rsid w:val="006C15E3"/>
    <w:rsid w:val="006C1686"/>
    <w:rsid w:val="006C18A9"/>
    <w:rsid w:val="006C19DE"/>
    <w:rsid w:val="006C1BA1"/>
    <w:rsid w:val="006C1F6E"/>
    <w:rsid w:val="006C2235"/>
    <w:rsid w:val="006C239E"/>
    <w:rsid w:val="006C23DA"/>
    <w:rsid w:val="006C244A"/>
    <w:rsid w:val="006C25B4"/>
    <w:rsid w:val="006C271B"/>
    <w:rsid w:val="006C28F7"/>
    <w:rsid w:val="006C2BB5"/>
    <w:rsid w:val="006C2CFB"/>
    <w:rsid w:val="006C2ED6"/>
    <w:rsid w:val="006C3086"/>
    <w:rsid w:val="006C328F"/>
    <w:rsid w:val="006C3484"/>
    <w:rsid w:val="006C36C9"/>
    <w:rsid w:val="006C382B"/>
    <w:rsid w:val="006C385B"/>
    <w:rsid w:val="006C388E"/>
    <w:rsid w:val="006C3A3B"/>
    <w:rsid w:val="006C3C40"/>
    <w:rsid w:val="006C3DED"/>
    <w:rsid w:val="006C3DFC"/>
    <w:rsid w:val="006C41E5"/>
    <w:rsid w:val="006C420E"/>
    <w:rsid w:val="006C42EE"/>
    <w:rsid w:val="006C44B5"/>
    <w:rsid w:val="006C44D4"/>
    <w:rsid w:val="006C4574"/>
    <w:rsid w:val="006C46B6"/>
    <w:rsid w:val="006C47ED"/>
    <w:rsid w:val="006C484B"/>
    <w:rsid w:val="006C487F"/>
    <w:rsid w:val="006C48DD"/>
    <w:rsid w:val="006C4A59"/>
    <w:rsid w:val="006C4B87"/>
    <w:rsid w:val="006C4C0A"/>
    <w:rsid w:val="006C4D58"/>
    <w:rsid w:val="006C4F32"/>
    <w:rsid w:val="006C4F4D"/>
    <w:rsid w:val="006C4F83"/>
    <w:rsid w:val="006C4FBA"/>
    <w:rsid w:val="006C50F0"/>
    <w:rsid w:val="006C5121"/>
    <w:rsid w:val="006C5193"/>
    <w:rsid w:val="006C51E0"/>
    <w:rsid w:val="006C5356"/>
    <w:rsid w:val="006C5453"/>
    <w:rsid w:val="006C54AF"/>
    <w:rsid w:val="006C5529"/>
    <w:rsid w:val="006C55CF"/>
    <w:rsid w:val="006C55E3"/>
    <w:rsid w:val="006C563F"/>
    <w:rsid w:val="006C5773"/>
    <w:rsid w:val="006C57D8"/>
    <w:rsid w:val="006C5910"/>
    <w:rsid w:val="006C5AA7"/>
    <w:rsid w:val="006C5B03"/>
    <w:rsid w:val="006C5C57"/>
    <w:rsid w:val="006C5CA5"/>
    <w:rsid w:val="006C5D5F"/>
    <w:rsid w:val="006C5E8B"/>
    <w:rsid w:val="006C5E93"/>
    <w:rsid w:val="006C5FCC"/>
    <w:rsid w:val="006C5FD9"/>
    <w:rsid w:val="006C6616"/>
    <w:rsid w:val="006C6666"/>
    <w:rsid w:val="006C69B2"/>
    <w:rsid w:val="006C6CD3"/>
    <w:rsid w:val="006C6E0C"/>
    <w:rsid w:val="006C6E48"/>
    <w:rsid w:val="006C6FE3"/>
    <w:rsid w:val="006C7064"/>
    <w:rsid w:val="006C71A4"/>
    <w:rsid w:val="006C722E"/>
    <w:rsid w:val="006C72F2"/>
    <w:rsid w:val="006C74F5"/>
    <w:rsid w:val="006C794B"/>
    <w:rsid w:val="006C798E"/>
    <w:rsid w:val="006C7AA3"/>
    <w:rsid w:val="006C7B6B"/>
    <w:rsid w:val="006C7B71"/>
    <w:rsid w:val="006C7C21"/>
    <w:rsid w:val="006C7D13"/>
    <w:rsid w:val="006C7D86"/>
    <w:rsid w:val="006D010A"/>
    <w:rsid w:val="006D0270"/>
    <w:rsid w:val="006D03F8"/>
    <w:rsid w:val="006D03FF"/>
    <w:rsid w:val="006D0545"/>
    <w:rsid w:val="006D0816"/>
    <w:rsid w:val="006D09D6"/>
    <w:rsid w:val="006D09E1"/>
    <w:rsid w:val="006D0A77"/>
    <w:rsid w:val="006D0ACE"/>
    <w:rsid w:val="006D0B52"/>
    <w:rsid w:val="006D0D31"/>
    <w:rsid w:val="006D0EC3"/>
    <w:rsid w:val="006D0F0A"/>
    <w:rsid w:val="006D1145"/>
    <w:rsid w:val="006D1380"/>
    <w:rsid w:val="006D13BA"/>
    <w:rsid w:val="006D14DA"/>
    <w:rsid w:val="006D1640"/>
    <w:rsid w:val="006D1675"/>
    <w:rsid w:val="006D16FA"/>
    <w:rsid w:val="006D1B4D"/>
    <w:rsid w:val="006D1C93"/>
    <w:rsid w:val="006D1F98"/>
    <w:rsid w:val="006D2135"/>
    <w:rsid w:val="006D247E"/>
    <w:rsid w:val="006D24FA"/>
    <w:rsid w:val="006D2659"/>
    <w:rsid w:val="006D265A"/>
    <w:rsid w:val="006D29A1"/>
    <w:rsid w:val="006D2B89"/>
    <w:rsid w:val="006D2C1C"/>
    <w:rsid w:val="006D2F83"/>
    <w:rsid w:val="006D30A8"/>
    <w:rsid w:val="006D30B7"/>
    <w:rsid w:val="006D31D9"/>
    <w:rsid w:val="006D332F"/>
    <w:rsid w:val="006D3393"/>
    <w:rsid w:val="006D357B"/>
    <w:rsid w:val="006D35C3"/>
    <w:rsid w:val="006D380C"/>
    <w:rsid w:val="006D3AC6"/>
    <w:rsid w:val="006D4175"/>
    <w:rsid w:val="006D41ED"/>
    <w:rsid w:val="006D447B"/>
    <w:rsid w:val="006D45A9"/>
    <w:rsid w:val="006D46F0"/>
    <w:rsid w:val="006D47BA"/>
    <w:rsid w:val="006D4826"/>
    <w:rsid w:val="006D48F2"/>
    <w:rsid w:val="006D4958"/>
    <w:rsid w:val="006D4A51"/>
    <w:rsid w:val="006D4CFC"/>
    <w:rsid w:val="006D4D1F"/>
    <w:rsid w:val="006D4D2A"/>
    <w:rsid w:val="006D4D81"/>
    <w:rsid w:val="006D4D9B"/>
    <w:rsid w:val="006D4F63"/>
    <w:rsid w:val="006D4F9B"/>
    <w:rsid w:val="006D51C7"/>
    <w:rsid w:val="006D52B9"/>
    <w:rsid w:val="006D53EB"/>
    <w:rsid w:val="006D541F"/>
    <w:rsid w:val="006D5614"/>
    <w:rsid w:val="006D56DA"/>
    <w:rsid w:val="006D5793"/>
    <w:rsid w:val="006D58D7"/>
    <w:rsid w:val="006D5992"/>
    <w:rsid w:val="006D599A"/>
    <w:rsid w:val="006D5A8B"/>
    <w:rsid w:val="006D5AA4"/>
    <w:rsid w:val="006D5C9A"/>
    <w:rsid w:val="006D5FDB"/>
    <w:rsid w:val="006D60C4"/>
    <w:rsid w:val="006D60D0"/>
    <w:rsid w:val="006D60F9"/>
    <w:rsid w:val="006D61BF"/>
    <w:rsid w:val="006D6261"/>
    <w:rsid w:val="006D630E"/>
    <w:rsid w:val="006D6340"/>
    <w:rsid w:val="006D64FF"/>
    <w:rsid w:val="006D6500"/>
    <w:rsid w:val="006D66F6"/>
    <w:rsid w:val="006D683F"/>
    <w:rsid w:val="006D690A"/>
    <w:rsid w:val="006D6BDD"/>
    <w:rsid w:val="006D6D27"/>
    <w:rsid w:val="006D6D49"/>
    <w:rsid w:val="006D6F96"/>
    <w:rsid w:val="006D7215"/>
    <w:rsid w:val="006D754F"/>
    <w:rsid w:val="006D758A"/>
    <w:rsid w:val="006D766B"/>
    <w:rsid w:val="006D775A"/>
    <w:rsid w:val="006D7874"/>
    <w:rsid w:val="006D795D"/>
    <w:rsid w:val="006D79F8"/>
    <w:rsid w:val="006D7ABB"/>
    <w:rsid w:val="006D7BDB"/>
    <w:rsid w:val="006D7CE8"/>
    <w:rsid w:val="006D7D4A"/>
    <w:rsid w:val="006D7DA3"/>
    <w:rsid w:val="006E0193"/>
    <w:rsid w:val="006E027A"/>
    <w:rsid w:val="006E045C"/>
    <w:rsid w:val="006E04DA"/>
    <w:rsid w:val="006E053A"/>
    <w:rsid w:val="006E0661"/>
    <w:rsid w:val="006E0785"/>
    <w:rsid w:val="006E0AF8"/>
    <w:rsid w:val="006E0B6D"/>
    <w:rsid w:val="006E0D01"/>
    <w:rsid w:val="006E0D40"/>
    <w:rsid w:val="006E0D82"/>
    <w:rsid w:val="006E0FED"/>
    <w:rsid w:val="006E12B6"/>
    <w:rsid w:val="006E1301"/>
    <w:rsid w:val="006E13FC"/>
    <w:rsid w:val="006E1811"/>
    <w:rsid w:val="006E1C74"/>
    <w:rsid w:val="006E229A"/>
    <w:rsid w:val="006E238D"/>
    <w:rsid w:val="006E2485"/>
    <w:rsid w:val="006E250C"/>
    <w:rsid w:val="006E25F0"/>
    <w:rsid w:val="006E25FB"/>
    <w:rsid w:val="006E26D7"/>
    <w:rsid w:val="006E26F2"/>
    <w:rsid w:val="006E26FB"/>
    <w:rsid w:val="006E2793"/>
    <w:rsid w:val="006E279C"/>
    <w:rsid w:val="006E2822"/>
    <w:rsid w:val="006E2AF6"/>
    <w:rsid w:val="006E2B08"/>
    <w:rsid w:val="006E2B0B"/>
    <w:rsid w:val="006E30C8"/>
    <w:rsid w:val="006E30E2"/>
    <w:rsid w:val="006E30ED"/>
    <w:rsid w:val="006E3172"/>
    <w:rsid w:val="006E3173"/>
    <w:rsid w:val="006E34F6"/>
    <w:rsid w:val="006E3AB7"/>
    <w:rsid w:val="006E3B6B"/>
    <w:rsid w:val="006E3B8C"/>
    <w:rsid w:val="006E3E31"/>
    <w:rsid w:val="006E3EBD"/>
    <w:rsid w:val="006E3F85"/>
    <w:rsid w:val="006E4242"/>
    <w:rsid w:val="006E4273"/>
    <w:rsid w:val="006E46B6"/>
    <w:rsid w:val="006E48E5"/>
    <w:rsid w:val="006E4C91"/>
    <w:rsid w:val="006E4D15"/>
    <w:rsid w:val="006E4D92"/>
    <w:rsid w:val="006E5057"/>
    <w:rsid w:val="006E515C"/>
    <w:rsid w:val="006E5342"/>
    <w:rsid w:val="006E5458"/>
    <w:rsid w:val="006E54EA"/>
    <w:rsid w:val="006E5649"/>
    <w:rsid w:val="006E576C"/>
    <w:rsid w:val="006E5791"/>
    <w:rsid w:val="006E58B7"/>
    <w:rsid w:val="006E5B8A"/>
    <w:rsid w:val="006E5BC5"/>
    <w:rsid w:val="006E5C5B"/>
    <w:rsid w:val="006E5E37"/>
    <w:rsid w:val="006E5EAD"/>
    <w:rsid w:val="006E5EF5"/>
    <w:rsid w:val="006E62C5"/>
    <w:rsid w:val="006E6463"/>
    <w:rsid w:val="006E64BD"/>
    <w:rsid w:val="006E64E5"/>
    <w:rsid w:val="006E69C3"/>
    <w:rsid w:val="006E69C9"/>
    <w:rsid w:val="006E6B6A"/>
    <w:rsid w:val="006E6E39"/>
    <w:rsid w:val="006E7007"/>
    <w:rsid w:val="006E7016"/>
    <w:rsid w:val="006E712D"/>
    <w:rsid w:val="006E7171"/>
    <w:rsid w:val="006E7837"/>
    <w:rsid w:val="006E7979"/>
    <w:rsid w:val="006E7AAB"/>
    <w:rsid w:val="006E7C58"/>
    <w:rsid w:val="006E7D36"/>
    <w:rsid w:val="006E7E48"/>
    <w:rsid w:val="006E7F34"/>
    <w:rsid w:val="006E7F9C"/>
    <w:rsid w:val="006F00A7"/>
    <w:rsid w:val="006F05A9"/>
    <w:rsid w:val="006F05C7"/>
    <w:rsid w:val="006F067C"/>
    <w:rsid w:val="006F07DE"/>
    <w:rsid w:val="006F0836"/>
    <w:rsid w:val="006F0873"/>
    <w:rsid w:val="006F0996"/>
    <w:rsid w:val="006F09BB"/>
    <w:rsid w:val="006F09DD"/>
    <w:rsid w:val="006F0B36"/>
    <w:rsid w:val="006F0D54"/>
    <w:rsid w:val="006F0F4E"/>
    <w:rsid w:val="006F0F8D"/>
    <w:rsid w:val="006F1201"/>
    <w:rsid w:val="006F129C"/>
    <w:rsid w:val="006F137F"/>
    <w:rsid w:val="006F1426"/>
    <w:rsid w:val="006F1521"/>
    <w:rsid w:val="006F1664"/>
    <w:rsid w:val="006F18A3"/>
    <w:rsid w:val="006F18B1"/>
    <w:rsid w:val="006F18C5"/>
    <w:rsid w:val="006F18F0"/>
    <w:rsid w:val="006F1965"/>
    <w:rsid w:val="006F1976"/>
    <w:rsid w:val="006F1AC3"/>
    <w:rsid w:val="006F1B0A"/>
    <w:rsid w:val="006F1B47"/>
    <w:rsid w:val="006F1B77"/>
    <w:rsid w:val="006F1BB9"/>
    <w:rsid w:val="006F1C04"/>
    <w:rsid w:val="006F1C9C"/>
    <w:rsid w:val="006F1E95"/>
    <w:rsid w:val="006F2063"/>
    <w:rsid w:val="006F20A9"/>
    <w:rsid w:val="006F2295"/>
    <w:rsid w:val="006F23E6"/>
    <w:rsid w:val="006F245E"/>
    <w:rsid w:val="006F2495"/>
    <w:rsid w:val="006F2655"/>
    <w:rsid w:val="006F2A6F"/>
    <w:rsid w:val="006F2EB9"/>
    <w:rsid w:val="006F3123"/>
    <w:rsid w:val="006F3267"/>
    <w:rsid w:val="006F32D4"/>
    <w:rsid w:val="006F34FC"/>
    <w:rsid w:val="006F363F"/>
    <w:rsid w:val="006F36F7"/>
    <w:rsid w:val="006F3A39"/>
    <w:rsid w:val="006F3A94"/>
    <w:rsid w:val="006F3CAE"/>
    <w:rsid w:val="006F3E68"/>
    <w:rsid w:val="006F3F22"/>
    <w:rsid w:val="006F4259"/>
    <w:rsid w:val="006F425E"/>
    <w:rsid w:val="006F42C5"/>
    <w:rsid w:val="006F4598"/>
    <w:rsid w:val="006F45BC"/>
    <w:rsid w:val="006F4695"/>
    <w:rsid w:val="006F46A1"/>
    <w:rsid w:val="006F4711"/>
    <w:rsid w:val="006F4B3E"/>
    <w:rsid w:val="006F4EB9"/>
    <w:rsid w:val="006F4F38"/>
    <w:rsid w:val="006F4FFC"/>
    <w:rsid w:val="006F51CB"/>
    <w:rsid w:val="006F53C4"/>
    <w:rsid w:val="006F5970"/>
    <w:rsid w:val="006F59A5"/>
    <w:rsid w:val="006F5B9A"/>
    <w:rsid w:val="006F5E98"/>
    <w:rsid w:val="006F617E"/>
    <w:rsid w:val="006F621A"/>
    <w:rsid w:val="006F632C"/>
    <w:rsid w:val="006F6598"/>
    <w:rsid w:val="006F659B"/>
    <w:rsid w:val="006F65E7"/>
    <w:rsid w:val="006F6652"/>
    <w:rsid w:val="006F6986"/>
    <w:rsid w:val="006F6991"/>
    <w:rsid w:val="006F6A32"/>
    <w:rsid w:val="006F6AC1"/>
    <w:rsid w:val="006F6C18"/>
    <w:rsid w:val="006F6C32"/>
    <w:rsid w:val="006F71A5"/>
    <w:rsid w:val="006F7291"/>
    <w:rsid w:val="006F72B2"/>
    <w:rsid w:val="006F7606"/>
    <w:rsid w:val="006F786F"/>
    <w:rsid w:val="006F78B3"/>
    <w:rsid w:val="006F7BAB"/>
    <w:rsid w:val="006F7BDF"/>
    <w:rsid w:val="006F7C47"/>
    <w:rsid w:val="006F7D11"/>
    <w:rsid w:val="00700016"/>
    <w:rsid w:val="0070021A"/>
    <w:rsid w:val="00700430"/>
    <w:rsid w:val="00700768"/>
    <w:rsid w:val="0070079B"/>
    <w:rsid w:val="007007AC"/>
    <w:rsid w:val="007008B0"/>
    <w:rsid w:val="007008DB"/>
    <w:rsid w:val="0070091C"/>
    <w:rsid w:val="00700A26"/>
    <w:rsid w:val="00700A7B"/>
    <w:rsid w:val="00700BAB"/>
    <w:rsid w:val="00700BB4"/>
    <w:rsid w:val="00700DAF"/>
    <w:rsid w:val="00700E09"/>
    <w:rsid w:val="00700F56"/>
    <w:rsid w:val="00700FEC"/>
    <w:rsid w:val="007010FA"/>
    <w:rsid w:val="007013F6"/>
    <w:rsid w:val="0070160E"/>
    <w:rsid w:val="00701649"/>
    <w:rsid w:val="00701690"/>
    <w:rsid w:val="0070181C"/>
    <w:rsid w:val="0070193A"/>
    <w:rsid w:val="00701FDD"/>
    <w:rsid w:val="007024BE"/>
    <w:rsid w:val="00702635"/>
    <w:rsid w:val="0070270E"/>
    <w:rsid w:val="007027AB"/>
    <w:rsid w:val="007027B7"/>
    <w:rsid w:val="0070283C"/>
    <w:rsid w:val="00702A07"/>
    <w:rsid w:val="00702AF4"/>
    <w:rsid w:val="00702B19"/>
    <w:rsid w:val="00702BB4"/>
    <w:rsid w:val="00702BB8"/>
    <w:rsid w:val="00702D2A"/>
    <w:rsid w:val="00702FDC"/>
    <w:rsid w:val="00703125"/>
    <w:rsid w:val="00703259"/>
    <w:rsid w:val="00703492"/>
    <w:rsid w:val="007036A6"/>
    <w:rsid w:val="00703834"/>
    <w:rsid w:val="007038B5"/>
    <w:rsid w:val="00703989"/>
    <w:rsid w:val="00703AB7"/>
    <w:rsid w:val="00703AD0"/>
    <w:rsid w:val="00703CB4"/>
    <w:rsid w:val="00703E57"/>
    <w:rsid w:val="00703E82"/>
    <w:rsid w:val="00703EE3"/>
    <w:rsid w:val="00703F6B"/>
    <w:rsid w:val="0070406E"/>
    <w:rsid w:val="00704257"/>
    <w:rsid w:val="007043CE"/>
    <w:rsid w:val="0070441F"/>
    <w:rsid w:val="0070442D"/>
    <w:rsid w:val="007044B4"/>
    <w:rsid w:val="007044FD"/>
    <w:rsid w:val="007046A7"/>
    <w:rsid w:val="007048F6"/>
    <w:rsid w:val="007049AD"/>
    <w:rsid w:val="00704AA3"/>
    <w:rsid w:val="00704CEF"/>
    <w:rsid w:val="00704E0C"/>
    <w:rsid w:val="00704EE0"/>
    <w:rsid w:val="00705006"/>
    <w:rsid w:val="0070508B"/>
    <w:rsid w:val="0070512E"/>
    <w:rsid w:val="00705166"/>
    <w:rsid w:val="0070524B"/>
    <w:rsid w:val="00705539"/>
    <w:rsid w:val="007056DC"/>
    <w:rsid w:val="007057D4"/>
    <w:rsid w:val="007058B4"/>
    <w:rsid w:val="00705A4C"/>
    <w:rsid w:val="00705D9A"/>
    <w:rsid w:val="00705DAF"/>
    <w:rsid w:val="00705EC4"/>
    <w:rsid w:val="00705F09"/>
    <w:rsid w:val="0070600A"/>
    <w:rsid w:val="0070620C"/>
    <w:rsid w:val="00706263"/>
    <w:rsid w:val="007062A9"/>
    <w:rsid w:val="00706B70"/>
    <w:rsid w:val="00706B8A"/>
    <w:rsid w:val="00706B8E"/>
    <w:rsid w:val="00706C3A"/>
    <w:rsid w:val="00706D54"/>
    <w:rsid w:val="00706F9B"/>
    <w:rsid w:val="00707386"/>
    <w:rsid w:val="007075C6"/>
    <w:rsid w:val="007076D5"/>
    <w:rsid w:val="0070783C"/>
    <w:rsid w:val="007078E4"/>
    <w:rsid w:val="00707B2C"/>
    <w:rsid w:val="00707B97"/>
    <w:rsid w:val="00707D0A"/>
    <w:rsid w:val="00707DAD"/>
    <w:rsid w:val="00707E43"/>
    <w:rsid w:val="00707EF9"/>
    <w:rsid w:val="007100B4"/>
    <w:rsid w:val="007100B6"/>
    <w:rsid w:val="00710135"/>
    <w:rsid w:val="00710278"/>
    <w:rsid w:val="007102B0"/>
    <w:rsid w:val="007104B3"/>
    <w:rsid w:val="0071053D"/>
    <w:rsid w:val="007108B7"/>
    <w:rsid w:val="00710994"/>
    <w:rsid w:val="00710A71"/>
    <w:rsid w:val="00710AAF"/>
    <w:rsid w:val="00710ABE"/>
    <w:rsid w:val="00710B5C"/>
    <w:rsid w:val="00710C24"/>
    <w:rsid w:val="00710D19"/>
    <w:rsid w:val="00710EB3"/>
    <w:rsid w:val="0071106B"/>
    <w:rsid w:val="007111B1"/>
    <w:rsid w:val="0071128A"/>
    <w:rsid w:val="007112E8"/>
    <w:rsid w:val="00711300"/>
    <w:rsid w:val="0071131A"/>
    <w:rsid w:val="007113C0"/>
    <w:rsid w:val="007113E6"/>
    <w:rsid w:val="007113E7"/>
    <w:rsid w:val="00711414"/>
    <w:rsid w:val="00711552"/>
    <w:rsid w:val="007116E7"/>
    <w:rsid w:val="00711AA5"/>
    <w:rsid w:val="00711BB2"/>
    <w:rsid w:val="00711BF5"/>
    <w:rsid w:val="00711D28"/>
    <w:rsid w:val="00711D37"/>
    <w:rsid w:val="00711F2E"/>
    <w:rsid w:val="00712105"/>
    <w:rsid w:val="007122EF"/>
    <w:rsid w:val="007122F7"/>
    <w:rsid w:val="00712390"/>
    <w:rsid w:val="007123D3"/>
    <w:rsid w:val="00712449"/>
    <w:rsid w:val="00712578"/>
    <w:rsid w:val="00712710"/>
    <w:rsid w:val="00712814"/>
    <w:rsid w:val="007128A6"/>
    <w:rsid w:val="00712A69"/>
    <w:rsid w:val="00712BCB"/>
    <w:rsid w:val="00712CDE"/>
    <w:rsid w:val="00712D00"/>
    <w:rsid w:val="00712D67"/>
    <w:rsid w:val="0071347F"/>
    <w:rsid w:val="007135D3"/>
    <w:rsid w:val="00713646"/>
    <w:rsid w:val="00713750"/>
    <w:rsid w:val="00713782"/>
    <w:rsid w:val="007137AB"/>
    <w:rsid w:val="00713878"/>
    <w:rsid w:val="00713AA9"/>
    <w:rsid w:val="00713B08"/>
    <w:rsid w:val="00713C83"/>
    <w:rsid w:val="00713D08"/>
    <w:rsid w:val="00713E06"/>
    <w:rsid w:val="007143C4"/>
    <w:rsid w:val="00714409"/>
    <w:rsid w:val="0071444A"/>
    <w:rsid w:val="00714726"/>
    <w:rsid w:val="007147E5"/>
    <w:rsid w:val="007147F1"/>
    <w:rsid w:val="00714A07"/>
    <w:rsid w:val="00714C0A"/>
    <w:rsid w:val="00714C12"/>
    <w:rsid w:val="00714E0F"/>
    <w:rsid w:val="00714EE4"/>
    <w:rsid w:val="00714FD1"/>
    <w:rsid w:val="007150F3"/>
    <w:rsid w:val="007152D4"/>
    <w:rsid w:val="007154B3"/>
    <w:rsid w:val="0071559C"/>
    <w:rsid w:val="0071561A"/>
    <w:rsid w:val="007156C0"/>
    <w:rsid w:val="0071583C"/>
    <w:rsid w:val="00715C33"/>
    <w:rsid w:val="00715D85"/>
    <w:rsid w:val="00716007"/>
    <w:rsid w:val="00716475"/>
    <w:rsid w:val="007164A5"/>
    <w:rsid w:val="00716E07"/>
    <w:rsid w:val="00716E47"/>
    <w:rsid w:val="00716EE8"/>
    <w:rsid w:val="00716FE0"/>
    <w:rsid w:val="007170BB"/>
    <w:rsid w:val="00717145"/>
    <w:rsid w:val="007171C2"/>
    <w:rsid w:val="007171FA"/>
    <w:rsid w:val="007173E5"/>
    <w:rsid w:val="007174C3"/>
    <w:rsid w:val="00717581"/>
    <w:rsid w:val="007175C5"/>
    <w:rsid w:val="0071763F"/>
    <w:rsid w:val="007176E4"/>
    <w:rsid w:val="00717714"/>
    <w:rsid w:val="00717784"/>
    <w:rsid w:val="007177E4"/>
    <w:rsid w:val="00717814"/>
    <w:rsid w:val="007178C6"/>
    <w:rsid w:val="00717B32"/>
    <w:rsid w:val="00717C13"/>
    <w:rsid w:val="00717CCF"/>
    <w:rsid w:val="00717DE0"/>
    <w:rsid w:val="00717F33"/>
    <w:rsid w:val="00717F6B"/>
    <w:rsid w:val="00720065"/>
    <w:rsid w:val="00720278"/>
    <w:rsid w:val="007202BC"/>
    <w:rsid w:val="00720401"/>
    <w:rsid w:val="00720472"/>
    <w:rsid w:val="00720612"/>
    <w:rsid w:val="00720667"/>
    <w:rsid w:val="007208A9"/>
    <w:rsid w:val="00720914"/>
    <w:rsid w:val="00720BEF"/>
    <w:rsid w:val="00720CA9"/>
    <w:rsid w:val="00720CE6"/>
    <w:rsid w:val="00720D18"/>
    <w:rsid w:val="00720D97"/>
    <w:rsid w:val="00720E09"/>
    <w:rsid w:val="00720E8A"/>
    <w:rsid w:val="007212E3"/>
    <w:rsid w:val="007212F2"/>
    <w:rsid w:val="007214DE"/>
    <w:rsid w:val="00721577"/>
    <w:rsid w:val="007216ED"/>
    <w:rsid w:val="007219E6"/>
    <w:rsid w:val="007219E7"/>
    <w:rsid w:val="00721B11"/>
    <w:rsid w:val="00721B5D"/>
    <w:rsid w:val="00721D66"/>
    <w:rsid w:val="00721E2E"/>
    <w:rsid w:val="00721E33"/>
    <w:rsid w:val="00721FCE"/>
    <w:rsid w:val="0072212A"/>
    <w:rsid w:val="007221FD"/>
    <w:rsid w:val="00722207"/>
    <w:rsid w:val="00722250"/>
    <w:rsid w:val="0072267C"/>
    <w:rsid w:val="00722764"/>
    <w:rsid w:val="0072278D"/>
    <w:rsid w:val="007227F1"/>
    <w:rsid w:val="0072290E"/>
    <w:rsid w:val="00722B6D"/>
    <w:rsid w:val="00722D4D"/>
    <w:rsid w:val="00722D78"/>
    <w:rsid w:val="00722D90"/>
    <w:rsid w:val="00722D9B"/>
    <w:rsid w:val="00722DBC"/>
    <w:rsid w:val="00722DFD"/>
    <w:rsid w:val="00722E04"/>
    <w:rsid w:val="00723055"/>
    <w:rsid w:val="007230A6"/>
    <w:rsid w:val="007230B4"/>
    <w:rsid w:val="007230F9"/>
    <w:rsid w:val="007232B7"/>
    <w:rsid w:val="007235B2"/>
    <w:rsid w:val="007236CD"/>
    <w:rsid w:val="007237B6"/>
    <w:rsid w:val="007237F4"/>
    <w:rsid w:val="00723953"/>
    <w:rsid w:val="00723BE2"/>
    <w:rsid w:val="00723BFB"/>
    <w:rsid w:val="00723C43"/>
    <w:rsid w:val="00723DC1"/>
    <w:rsid w:val="00723EFC"/>
    <w:rsid w:val="00723FB3"/>
    <w:rsid w:val="00723FC9"/>
    <w:rsid w:val="00724208"/>
    <w:rsid w:val="00724233"/>
    <w:rsid w:val="0072439A"/>
    <w:rsid w:val="007243E4"/>
    <w:rsid w:val="00724647"/>
    <w:rsid w:val="0072473F"/>
    <w:rsid w:val="00724764"/>
    <w:rsid w:val="00724C48"/>
    <w:rsid w:val="00724C49"/>
    <w:rsid w:val="00724C5A"/>
    <w:rsid w:val="00724D48"/>
    <w:rsid w:val="00724D83"/>
    <w:rsid w:val="00724DE7"/>
    <w:rsid w:val="00724ECD"/>
    <w:rsid w:val="0072506A"/>
    <w:rsid w:val="00725252"/>
    <w:rsid w:val="007252BA"/>
    <w:rsid w:val="00725448"/>
    <w:rsid w:val="007254D8"/>
    <w:rsid w:val="007254E0"/>
    <w:rsid w:val="00725601"/>
    <w:rsid w:val="0072598F"/>
    <w:rsid w:val="00725A28"/>
    <w:rsid w:val="00725A86"/>
    <w:rsid w:val="00725B44"/>
    <w:rsid w:val="00725B84"/>
    <w:rsid w:val="00725B91"/>
    <w:rsid w:val="00726029"/>
    <w:rsid w:val="00726037"/>
    <w:rsid w:val="007260C5"/>
    <w:rsid w:val="007260DC"/>
    <w:rsid w:val="00726153"/>
    <w:rsid w:val="007264DB"/>
    <w:rsid w:val="007265A7"/>
    <w:rsid w:val="0072676D"/>
    <w:rsid w:val="00726783"/>
    <w:rsid w:val="00726785"/>
    <w:rsid w:val="00726A14"/>
    <w:rsid w:val="00726DB1"/>
    <w:rsid w:val="00726DDC"/>
    <w:rsid w:val="00726FBD"/>
    <w:rsid w:val="007270FB"/>
    <w:rsid w:val="007271CD"/>
    <w:rsid w:val="007273BD"/>
    <w:rsid w:val="007274A0"/>
    <w:rsid w:val="00727664"/>
    <w:rsid w:val="0072774F"/>
    <w:rsid w:val="00727783"/>
    <w:rsid w:val="0072787A"/>
    <w:rsid w:val="007278F1"/>
    <w:rsid w:val="00727F01"/>
    <w:rsid w:val="00727F27"/>
    <w:rsid w:val="0073000D"/>
    <w:rsid w:val="007301CD"/>
    <w:rsid w:val="007303E9"/>
    <w:rsid w:val="0073052F"/>
    <w:rsid w:val="007307C5"/>
    <w:rsid w:val="0073086E"/>
    <w:rsid w:val="00730B8C"/>
    <w:rsid w:val="00730DC2"/>
    <w:rsid w:val="00730DF6"/>
    <w:rsid w:val="00730F9B"/>
    <w:rsid w:val="00730FBF"/>
    <w:rsid w:val="00731395"/>
    <w:rsid w:val="007313A6"/>
    <w:rsid w:val="00731494"/>
    <w:rsid w:val="0073172E"/>
    <w:rsid w:val="0073178F"/>
    <w:rsid w:val="007317F6"/>
    <w:rsid w:val="0073183E"/>
    <w:rsid w:val="00731883"/>
    <w:rsid w:val="00731B6A"/>
    <w:rsid w:val="00731B6F"/>
    <w:rsid w:val="00731D5E"/>
    <w:rsid w:val="0073204A"/>
    <w:rsid w:val="0073245E"/>
    <w:rsid w:val="00732469"/>
    <w:rsid w:val="0073253C"/>
    <w:rsid w:val="007325F0"/>
    <w:rsid w:val="00732664"/>
    <w:rsid w:val="00732686"/>
    <w:rsid w:val="00732757"/>
    <w:rsid w:val="00732822"/>
    <w:rsid w:val="0073290D"/>
    <w:rsid w:val="00732A27"/>
    <w:rsid w:val="00732AF1"/>
    <w:rsid w:val="00732BB2"/>
    <w:rsid w:val="00732C69"/>
    <w:rsid w:val="00732DC9"/>
    <w:rsid w:val="00732DE3"/>
    <w:rsid w:val="00732F24"/>
    <w:rsid w:val="007330DC"/>
    <w:rsid w:val="00733161"/>
    <w:rsid w:val="007332E6"/>
    <w:rsid w:val="00733398"/>
    <w:rsid w:val="0073347C"/>
    <w:rsid w:val="007336B9"/>
    <w:rsid w:val="00733777"/>
    <w:rsid w:val="007337C8"/>
    <w:rsid w:val="00733C7F"/>
    <w:rsid w:val="00733CB3"/>
    <w:rsid w:val="00733F67"/>
    <w:rsid w:val="00733FA6"/>
    <w:rsid w:val="007341D0"/>
    <w:rsid w:val="00734278"/>
    <w:rsid w:val="007345A2"/>
    <w:rsid w:val="00734714"/>
    <w:rsid w:val="0073484C"/>
    <w:rsid w:val="00734930"/>
    <w:rsid w:val="00734AD8"/>
    <w:rsid w:val="00734B70"/>
    <w:rsid w:val="00734B90"/>
    <w:rsid w:val="00734BC7"/>
    <w:rsid w:val="00734C1C"/>
    <w:rsid w:val="00734C7A"/>
    <w:rsid w:val="00734D9A"/>
    <w:rsid w:val="00734DD4"/>
    <w:rsid w:val="00734FDF"/>
    <w:rsid w:val="0073515B"/>
    <w:rsid w:val="0073524C"/>
    <w:rsid w:val="0073527C"/>
    <w:rsid w:val="00735776"/>
    <w:rsid w:val="0073583F"/>
    <w:rsid w:val="00735855"/>
    <w:rsid w:val="00735894"/>
    <w:rsid w:val="00735897"/>
    <w:rsid w:val="00735D49"/>
    <w:rsid w:val="00735E1B"/>
    <w:rsid w:val="00735F41"/>
    <w:rsid w:val="00735FC3"/>
    <w:rsid w:val="007361B7"/>
    <w:rsid w:val="00736320"/>
    <w:rsid w:val="007363DE"/>
    <w:rsid w:val="007363F7"/>
    <w:rsid w:val="00736403"/>
    <w:rsid w:val="0073653C"/>
    <w:rsid w:val="007366B6"/>
    <w:rsid w:val="00736742"/>
    <w:rsid w:val="007368EF"/>
    <w:rsid w:val="00736992"/>
    <w:rsid w:val="00736A90"/>
    <w:rsid w:val="00736ACC"/>
    <w:rsid w:val="00736D96"/>
    <w:rsid w:val="00736EB9"/>
    <w:rsid w:val="00737226"/>
    <w:rsid w:val="007372A9"/>
    <w:rsid w:val="0073731D"/>
    <w:rsid w:val="007373D1"/>
    <w:rsid w:val="00737494"/>
    <w:rsid w:val="0073759B"/>
    <w:rsid w:val="00737829"/>
    <w:rsid w:val="00737A23"/>
    <w:rsid w:val="00737BEC"/>
    <w:rsid w:val="00740247"/>
    <w:rsid w:val="00740270"/>
    <w:rsid w:val="007402C1"/>
    <w:rsid w:val="007402C2"/>
    <w:rsid w:val="00740695"/>
    <w:rsid w:val="0074080F"/>
    <w:rsid w:val="00740830"/>
    <w:rsid w:val="00740B02"/>
    <w:rsid w:val="00740DA1"/>
    <w:rsid w:val="007411B9"/>
    <w:rsid w:val="007412E3"/>
    <w:rsid w:val="0074130B"/>
    <w:rsid w:val="007413E7"/>
    <w:rsid w:val="007415F6"/>
    <w:rsid w:val="00741740"/>
    <w:rsid w:val="007419B9"/>
    <w:rsid w:val="00741D61"/>
    <w:rsid w:val="00741EBD"/>
    <w:rsid w:val="00741EC6"/>
    <w:rsid w:val="0074224C"/>
    <w:rsid w:val="00742275"/>
    <w:rsid w:val="00742292"/>
    <w:rsid w:val="007422BF"/>
    <w:rsid w:val="007423E6"/>
    <w:rsid w:val="007425EA"/>
    <w:rsid w:val="0074279F"/>
    <w:rsid w:val="00742C31"/>
    <w:rsid w:val="00743074"/>
    <w:rsid w:val="007430F7"/>
    <w:rsid w:val="00743160"/>
    <w:rsid w:val="007432E1"/>
    <w:rsid w:val="0074343E"/>
    <w:rsid w:val="00743469"/>
    <w:rsid w:val="00743769"/>
    <w:rsid w:val="0074389A"/>
    <w:rsid w:val="00743946"/>
    <w:rsid w:val="0074399A"/>
    <w:rsid w:val="00743A69"/>
    <w:rsid w:val="00743D56"/>
    <w:rsid w:val="00743E27"/>
    <w:rsid w:val="007442A6"/>
    <w:rsid w:val="007443F8"/>
    <w:rsid w:val="00744511"/>
    <w:rsid w:val="007447BF"/>
    <w:rsid w:val="007448AF"/>
    <w:rsid w:val="0074494A"/>
    <w:rsid w:val="00744A4F"/>
    <w:rsid w:val="00744D0B"/>
    <w:rsid w:val="00744EAB"/>
    <w:rsid w:val="007450F6"/>
    <w:rsid w:val="00745162"/>
    <w:rsid w:val="00745272"/>
    <w:rsid w:val="007452C2"/>
    <w:rsid w:val="0074534C"/>
    <w:rsid w:val="007453C5"/>
    <w:rsid w:val="0074541C"/>
    <w:rsid w:val="007455E7"/>
    <w:rsid w:val="0074594E"/>
    <w:rsid w:val="007459C8"/>
    <w:rsid w:val="00745B4B"/>
    <w:rsid w:val="00745BC3"/>
    <w:rsid w:val="00745C00"/>
    <w:rsid w:val="00745C52"/>
    <w:rsid w:val="0074602C"/>
    <w:rsid w:val="00746078"/>
    <w:rsid w:val="0074615D"/>
    <w:rsid w:val="0074631C"/>
    <w:rsid w:val="00746442"/>
    <w:rsid w:val="0074644D"/>
    <w:rsid w:val="0074651F"/>
    <w:rsid w:val="00746526"/>
    <w:rsid w:val="00746947"/>
    <w:rsid w:val="00746B40"/>
    <w:rsid w:val="00746B6A"/>
    <w:rsid w:val="00746BC8"/>
    <w:rsid w:val="00746E54"/>
    <w:rsid w:val="00746EBF"/>
    <w:rsid w:val="00746EF0"/>
    <w:rsid w:val="00747142"/>
    <w:rsid w:val="007472EB"/>
    <w:rsid w:val="00747319"/>
    <w:rsid w:val="0074755B"/>
    <w:rsid w:val="0074761B"/>
    <w:rsid w:val="00747740"/>
    <w:rsid w:val="0074778A"/>
    <w:rsid w:val="0074789E"/>
    <w:rsid w:val="00747F2C"/>
    <w:rsid w:val="00750014"/>
    <w:rsid w:val="00750038"/>
    <w:rsid w:val="00750079"/>
    <w:rsid w:val="007503B3"/>
    <w:rsid w:val="0075070C"/>
    <w:rsid w:val="00750820"/>
    <w:rsid w:val="00750977"/>
    <w:rsid w:val="00750DD2"/>
    <w:rsid w:val="00750E8B"/>
    <w:rsid w:val="00750FA1"/>
    <w:rsid w:val="007510B0"/>
    <w:rsid w:val="007511ED"/>
    <w:rsid w:val="007512A4"/>
    <w:rsid w:val="007512C3"/>
    <w:rsid w:val="0075142A"/>
    <w:rsid w:val="00751931"/>
    <w:rsid w:val="00751AC4"/>
    <w:rsid w:val="00751B6D"/>
    <w:rsid w:val="00751BA2"/>
    <w:rsid w:val="00751F0F"/>
    <w:rsid w:val="007523C8"/>
    <w:rsid w:val="007524E4"/>
    <w:rsid w:val="00752678"/>
    <w:rsid w:val="0075267C"/>
    <w:rsid w:val="00752857"/>
    <w:rsid w:val="007528E9"/>
    <w:rsid w:val="00752ACA"/>
    <w:rsid w:val="00752B2B"/>
    <w:rsid w:val="00752D71"/>
    <w:rsid w:val="00752FDE"/>
    <w:rsid w:val="00753501"/>
    <w:rsid w:val="007537C0"/>
    <w:rsid w:val="007537D0"/>
    <w:rsid w:val="00753904"/>
    <w:rsid w:val="00753B64"/>
    <w:rsid w:val="00753BFD"/>
    <w:rsid w:val="00753C0A"/>
    <w:rsid w:val="00753C2A"/>
    <w:rsid w:val="00753D5E"/>
    <w:rsid w:val="00753F1B"/>
    <w:rsid w:val="0075409A"/>
    <w:rsid w:val="00754145"/>
    <w:rsid w:val="00754229"/>
    <w:rsid w:val="007542F8"/>
    <w:rsid w:val="00754379"/>
    <w:rsid w:val="007543CA"/>
    <w:rsid w:val="00754632"/>
    <w:rsid w:val="00754842"/>
    <w:rsid w:val="00754884"/>
    <w:rsid w:val="007549BF"/>
    <w:rsid w:val="00754A8F"/>
    <w:rsid w:val="00754F45"/>
    <w:rsid w:val="00755027"/>
    <w:rsid w:val="0075509F"/>
    <w:rsid w:val="00755248"/>
    <w:rsid w:val="007553B3"/>
    <w:rsid w:val="00755939"/>
    <w:rsid w:val="00755957"/>
    <w:rsid w:val="00755AA3"/>
    <w:rsid w:val="00755B7D"/>
    <w:rsid w:val="00755C20"/>
    <w:rsid w:val="00755CB2"/>
    <w:rsid w:val="00755F4A"/>
    <w:rsid w:val="00755FB2"/>
    <w:rsid w:val="007565AF"/>
    <w:rsid w:val="00756625"/>
    <w:rsid w:val="0075665B"/>
    <w:rsid w:val="00756690"/>
    <w:rsid w:val="007568FD"/>
    <w:rsid w:val="00756ABF"/>
    <w:rsid w:val="00756BA4"/>
    <w:rsid w:val="00756BE9"/>
    <w:rsid w:val="00756CF7"/>
    <w:rsid w:val="00756D0C"/>
    <w:rsid w:val="00757066"/>
    <w:rsid w:val="00757106"/>
    <w:rsid w:val="0075724C"/>
    <w:rsid w:val="00757600"/>
    <w:rsid w:val="00757742"/>
    <w:rsid w:val="00757CB3"/>
    <w:rsid w:val="00757CBA"/>
    <w:rsid w:val="0076000C"/>
    <w:rsid w:val="007600C1"/>
    <w:rsid w:val="007601CC"/>
    <w:rsid w:val="00760516"/>
    <w:rsid w:val="00760597"/>
    <w:rsid w:val="007605F4"/>
    <w:rsid w:val="00760922"/>
    <w:rsid w:val="00760A4E"/>
    <w:rsid w:val="00760ABB"/>
    <w:rsid w:val="00760BD2"/>
    <w:rsid w:val="00760C8F"/>
    <w:rsid w:val="00760F25"/>
    <w:rsid w:val="00760F95"/>
    <w:rsid w:val="00760FAE"/>
    <w:rsid w:val="0076101C"/>
    <w:rsid w:val="0076113E"/>
    <w:rsid w:val="00761300"/>
    <w:rsid w:val="00761537"/>
    <w:rsid w:val="00761594"/>
    <w:rsid w:val="00761598"/>
    <w:rsid w:val="007615D4"/>
    <w:rsid w:val="00761688"/>
    <w:rsid w:val="007618C2"/>
    <w:rsid w:val="00761C04"/>
    <w:rsid w:val="00761C07"/>
    <w:rsid w:val="00761CB1"/>
    <w:rsid w:val="00761D27"/>
    <w:rsid w:val="00761F22"/>
    <w:rsid w:val="00762055"/>
    <w:rsid w:val="007620AE"/>
    <w:rsid w:val="007620BB"/>
    <w:rsid w:val="007620FC"/>
    <w:rsid w:val="00762242"/>
    <w:rsid w:val="007623B1"/>
    <w:rsid w:val="0076259F"/>
    <w:rsid w:val="00762728"/>
    <w:rsid w:val="00762773"/>
    <w:rsid w:val="007627EA"/>
    <w:rsid w:val="0076287B"/>
    <w:rsid w:val="00762B35"/>
    <w:rsid w:val="00762B57"/>
    <w:rsid w:val="00762BEF"/>
    <w:rsid w:val="00762C58"/>
    <w:rsid w:val="00762C64"/>
    <w:rsid w:val="00762D09"/>
    <w:rsid w:val="00762DEE"/>
    <w:rsid w:val="00763044"/>
    <w:rsid w:val="0076320C"/>
    <w:rsid w:val="007634B2"/>
    <w:rsid w:val="007634B7"/>
    <w:rsid w:val="007634E2"/>
    <w:rsid w:val="0076361E"/>
    <w:rsid w:val="00763629"/>
    <w:rsid w:val="00763697"/>
    <w:rsid w:val="007638B9"/>
    <w:rsid w:val="00763954"/>
    <w:rsid w:val="00763996"/>
    <w:rsid w:val="007639D5"/>
    <w:rsid w:val="00763A55"/>
    <w:rsid w:val="00763BEC"/>
    <w:rsid w:val="00764096"/>
    <w:rsid w:val="00764136"/>
    <w:rsid w:val="007642D7"/>
    <w:rsid w:val="00764302"/>
    <w:rsid w:val="00764446"/>
    <w:rsid w:val="007644B5"/>
    <w:rsid w:val="007644EC"/>
    <w:rsid w:val="00764514"/>
    <w:rsid w:val="0076453C"/>
    <w:rsid w:val="0076462C"/>
    <w:rsid w:val="00764685"/>
    <w:rsid w:val="00764736"/>
    <w:rsid w:val="007648C3"/>
    <w:rsid w:val="00764A39"/>
    <w:rsid w:val="00764F06"/>
    <w:rsid w:val="00764F0A"/>
    <w:rsid w:val="00764FCE"/>
    <w:rsid w:val="007651CC"/>
    <w:rsid w:val="007653D3"/>
    <w:rsid w:val="007656FA"/>
    <w:rsid w:val="007657DB"/>
    <w:rsid w:val="00765A56"/>
    <w:rsid w:val="00765A5D"/>
    <w:rsid w:val="00765A99"/>
    <w:rsid w:val="00765B23"/>
    <w:rsid w:val="00765DB4"/>
    <w:rsid w:val="00765EB0"/>
    <w:rsid w:val="00765EBE"/>
    <w:rsid w:val="007660EA"/>
    <w:rsid w:val="00766144"/>
    <w:rsid w:val="0076625E"/>
    <w:rsid w:val="0076643E"/>
    <w:rsid w:val="00766480"/>
    <w:rsid w:val="007664F9"/>
    <w:rsid w:val="00766535"/>
    <w:rsid w:val="007666AB"/>
    <w:rsid w:val="00766B06"/>
    <w:rsid w:val="00766B86"/>
    <w:rsid w:val="00767342"/>
    <w:rsid w:val="007673CA"/>
    <w:rsid w:val="007674FE"/>
    <w:rsid w:val="00767555"/>
    <w:rsid w:val="007676E1"/>
    <w:rsid w:val="0076785E"/>
    <w:rsid w:val="0076794F"/>
    <w:rsid w:val="00767953"/>
    <w:rsid w:val="00767B17"/>
    <w:rsid w:val="00767CB8"/>
    <w:rsid w:val="00767D4C"/>
    <w:rsid w:val="00767D4D"/>
    <w:rsid w:val="00767DC7"/>
    <w:rsid w:val="00767E73"/>
    <w:rsid w:val="00767E92"/>
    <w:rsid w:val="007703FE"/>
    <w:rsid w:val="00770536"/>
    <w:rsid w:val="007708FF"/>
    <w:rsid w:val="00770B71"/>
    <w:rsid w:val="00770B74"/>
    <w:rsid w:val="00770BE4"/>
    <w:rsid w:val="00770C2E"/>
    <w:rsid w:val="0077113B"/>
    <w:rsid w:val="007716DC"/>
    <w:rsid w:val="00771924"/>
    <w:rsid w:val="00771937"/>
    <w:rsid w:val="00771E94"/>
    <w:rsid w:val="00771FDD"/>
    <w:rsid w:val="0077221F"/>
    <w:rsid w:val="00772293"/>
    <w:rsid w:val="0077229C"/>
    <w:rsid w:val="007722A7"/>
    <w:rsid w:val="00772313"/>
    <w:rsid w:val="00772379"/>
    <w:rsid w:val="007728DD"/>
    <w:rsid w:val="00772A08"/>
    <w:rsid w:val="00772A09"/>
    <w:rsid w:val="00772A2C"/>
    <w:rsid w:val="00772B0B"/>
    <w:rsid w:val="00772BFC"/>
    <w:rsid w:val="00772D33"/>
    <w:rsid w:val="00772DCD"/>
    <w:rsid w:val="00772E1F"/>
    <w:rsid w:val="00772EE8"/>
    <w:rsid w:val="00772EEF"/>
    <w:rsid w:val="00773065"/>
    <w:rsid w:val="007732DE"/>
    <w:rsid w:val="007732EA"/>
    <w:rsid w:val="007734AD"/>
    <w:rsid w:val="0077358B"/>
    <w:rsid w:val="007735FF"/>
    <w:rsid w:val="007736D3"/>
    <w:rsid w:val="007737BF"/>
    <w:rsid w:val="007738A1"/>
    <w:rsid w:val="00773920"/>
    <w:rsid w:val="00773A21"/>
    <w:rsid w:val="00773B21"/>
    <w:rsid w:val="00773D38"/>
    <w:rsid w:val="00773E25"/>
    <w:rsid w:val="00773F7E"/>
    <w:rsid w:val="00773FE5"/>
    <w:rsid w:val="00774328"/>
    <w:rsid w:val="00774366"/>
    <w:rsid w:val="00774449"/>
    <w:rsid w:val="00774531"/>
    <w:rsid w:val="00774564"/>
    <w:rsid w:val="0077464C"/>
    <w:rsid w:val="00774763"/>
    <w:rsid w:val="00774768"/>
    <w:rsid w:val="007747D5"/>
    <w:rsid w:val="00774809"/>
    <w:rsid w:val="00774852"/>
    <w:rsid w:val="007749CA"/>
    <w:rsid w:val="00774C83"/>
    <w:rsid w:val="00774E06"/>
    <w:rsid w:val="00774E2F"/>
    <w:rsid w:val="00774E47"/>
    <w:rsid w:val="00774FA0"/>
    <w:rsid w:val="0077530F"/>
    <w:rsid w:val="0077531B"/>
    <w:rsid w:val="0077544A"/>
    <w:rsid w:val="0077554D"/>
    <w:rsid w:val="007755C1"/>
    <w:rsid w:val="0077565A"/>
    <w:rsid w:val="007757B4"/>
    <w:rsid w:val="00775A8F"/>
    <w:rsid w:val="00775B88"/>
    <w:rsid w:val="00775B96"/>
    <w:rsid w:val="00775CA8"/>
    <w:rsid w:val="00775E1B"/>
    <w:rsid w:val="00775E51"/>
    <w:rsid w:val="00775E59"/>
    <w:rsid w:val="00775E85"/>
    <w:rsid w:val="0077625B"/>
    <w:rsid w:val="007762F0"/>
    <w:rsid w:val="00776498"/>
    <w:rsid w:val="007764A4"/>
    <w:rsid w:val="007764AE"/>
    <w:rsid w:val="0077654A"/>
    <w:rsid w:val="00776582"/>
    <w:rsid w:val="00776726"/>
    <w:rsid w:val="0077678B"/>
    <w:rsid w:val="00776931"/>
    <w:rsid w:val="00776A3D"/>
    <w:rsid w:val="00776C75"/>
    <w:rsid w:val="00776E6F"/>
    <w:rsid w:val="007770D9"/>
    <w:rsid w:val="0077717E"/>
    <w:rsid w:val="0077724D"/>
    <w:rsid w:val="00777483"/>
    <w:rsid w:val="007774FD"/>
    <w:rsid w:val="00777CBC"/>
    <w:rsid w:val="00777D97"/>
    <w:rsid w:val="00777DC3"/>
    <w:rsid w:val="00777F5D"/>
    <w:rsid w:val="0078004D"/>
    <w:rsid w:val="0078013F"/>
    <w:rsid w:val="00780249"/>
    <w:rsid w:val="0078037F"/>
    <w:rsid w:val="00780395"/>
    <w:rsid w:val="00780664"/>
    <w:rsid w:val="00780732"/>
    <w:rsid w:val="0078081E"/>
    <w:rsid w:val="0078094F"/>
    <w:rsid w:val="00780A33"/>
    <w:rsid w:val="00780C79"/>
    <w:rsid w:val="0078108D"/>
    <w:rsid w:val="00781199"/>
    <w:rsid w:val="0078142B"/>
    <w:rsid w:val="0078154D"/>
    <w:rsid w:val="007815FC"/>
    <w:rsid w:val="0078173E"/>
    <w:rsid w:val="00781805"/>
    <w:rsid w:val="00781834"/>
    <w:rsid w:val="00781A59"/>
    <w:rsid w:val="00781B4B"/>
    <w:rsid w:val="00781BA8"/>
    <w:rsid w:val="00781E99"/>
    <w:rsid w:val="00781FB5"/>
    <w:rsid w:val="00782058"/>
    <w:rsid w:val="00782187"/>
    <w:rsid w:val="007821C4"/>
    <w:rsid w:val="007821CC"/>
    <w:rsid w:val="007823B7"/>
    <w:rsid w:val="00782545"/>
    <w:rsid w:val="00782607"/>
    <w:rsid w:val="0078267D"/>
    <w:rsid w:val="007826B9"/>
    <w:rsid w:val="0078280B"/>
    <w:rsid w:val="007828C6"/>
    <w:rsid w:val="0078295E"/>
    <w:rsid w:val="00782BF8"/>
    <w:rsid w:val="00782C1E"/>
    <w:rsid w:val="00782D8F"/>
    <w:rsid w:val="00782E9B"/>
    <w:rsid w:val="00782EFC"/>
    <w:rsid w:val="00782F41"/>
    <w:rsid w:val="0078310F"/>
    <w:rsid w:val="007833DE"/>
    <w:rsid w:val="007833F8"/>
    <w:rsid w:val="0078347D"/>
    <w:rsid w:val="00783AE8"/>
    <w:rsid w:val="00783DF1"/>
    <w:rsid w:val="00783E12"/>
    <w:rsid w:val="00783FE8"/>
    <w:rsid w:val="007840B2"/>
    <w:rsid w:val="00784245"/>
    <w:rsid w:val="007842BF"/>
    <w:rsid w:val="00784511"/>
    <w:rsid w:val="00784590"/>
    <w:rsid w:val="00784998"/>
    <w:rsid w:val="00784DD3"/>
    <w:rsid w:val="00784EEF"/>
    <w:rsid w:val="00784F49"/>
    <w:rsid w:val="00785190"/>
    <w:rsid w:val="00785281"/>
    <w:rsid w:val="007852C2"/>
    <w:rsid w:val="007853D2"/>
    <w:rsid w:val="007853D3"/>
    <w:rsid w:val="007853F7"/>
    <w:rsid w:val="00785880"/>
    <w:rsid w:val="00785C25"/>
    <w:rsid w:val="00785F6A"/>
    <w:rsid w:val="00785FC0"/>
    <w:rsid w:val="0078607F"/>
    <w:rsid w:val="007861E0"/>
    <w:rsid w:val="007864BF"/>
    <w:rsid w:val="00786513"/>
    <w:rsid w:val="007865C3"/>
    <w:rsid w:val="007865CB"/>
    <w:rsid w:val="00786753"/>
    <w:rsid w:val="00786791"/>
    <w:rsid w:val="007868A0"/>
    <w:rsid w:val="00786A3F"/>
    <w:rsid w:val="00786AC2"/>
    <w:rsid w:val="00786CB6"/>
    <w:rsid w:val="00786DC2"/>
    <w:rsid w:val="00786DD9"/>
    <w:rsid w:val="007872B2"/>
    <w:rsid w:val="007873EE"/>
    <w:rsid w:val="00787583"/>
    <w:rsid w:val="007877EF"/>
    <w:rsid w:val="00787843"/>
    <w:rsid w:val="00787B87"/>
    <w:rsid w:val="00787E15"/>
    <w:rsid w:val="00790258"/>
    <w:rsid w:val="00790318"/>
    <w:rsid w:val="0079070D"/>
    <w:rsid w:val="0079079A"/>
    <w:rsid w:val="007907DB"/>
    <w:rsid w:val="00790864"/>
    <w:rsid w:val="00790970"/>
    <w:rsid w:val="007909B9"/>
    <w:rsid w:val="00790B12"/>
    <w:rsid w:val="00790B93"/>
    <w:rsid w:val="00790FBE"/>
    <w:rsid w:val="00791072"/>
    <w:rsid w:val="00791137"/>
    <w:rsid w:val="007912AA"/>
    <w:rsid w:val="00791431"/>
    <w:rsid w:val="0079163E"/>
    <w:rsid w:val="00791674"/>
    <w:rsid w:val="00791831"/>
    <w:rsid w:val="00791AEC"/>
    <w:rsid w:val="00791AF4"/>
    <w:rsid w:val="00791B46"/>
    <w:rsid w:val="00791B54"/>
    <w:rsid w:val="00791F2C"/>
    <w:rsid w:val="00792052"/>
    <w:rsid w:val="00792078"/>
    <w:rsid w:val="007921C3"/>
    <w:rsid w:val="00792297"/>
    <w:rsid w:val="0079258F"/>
    <w:rsid w:val="007925B5"/>
    <w:rsid w:val="00792760"/>
    <w:rsid w:val="00792989"/>
    <w:rsid w:val="0079299D"/>
    <w:rsid w:val="00792BF7"/>
    <w:rsid w:val="00792C26"/>
    <w:rsid w:val="00792D77"/>
    <w:rsid w:val="00792DFC"/>
    <w:rsid w:val="00792EA2"/>
    <w:rsid w:val="007930B6"/>
    <w:rsid w:val="007930E5"/>
    <w:rsid w:val="00793217"/>
    <w:rsid w:val="0079326F"/>
    <w:rsid w:val="00793353"/>
    <w:rsid w:val="007933DC"/>
    <w:rsid w:val="007937CB"/>
    <w:rsid w:val="007938FC"/>
    <w:rsid w:val="00793DC6"/>
    <w:rsid w:val="00793E22"/>
    <w:rsid w:val="00793E58"/>
    <w:rsid w:val="00793F79"/>
    <w:rsid w:val="00793F80"/>
    <w:rsid w:val="0079406D"/>
    <w:rsid w:val="0079408D"/>
    <w:rsid w:val="007940F6"/>
    <w:rsid w:val="0079437A"/>
    <w:rsid w:val="00794422"/>
    <w:rsid w:val="00794535"/>
    <w:rsid w:val="0079456D"/>
    <w:rsid w:val="0079460E"/>
    <w:rsid w:val="007946FE"/>
    <w:rsid w:val="007947CD"/>
    <w:rsid w:val="00794961"/>
    <w:rsid w:val="007949EB"/>
    <w:rsid w:val="00794BE3"/>
    <w:rsid w:val="00794CC5"/>
    <w:rsid w:val="00795018"/>
    <w:rsid w:val="0079555E"/>
    <w:rsid w:val="007955D2"/>
    <w:rsid w:val="007956BD"/>
    <w:rsid w:val="00795823"/>
    <w:rsid w:val="00795B00"/>
    <w:rsid w:val="00795E84"/>
    <w:rsid w:val="00795F7C"/>
    <w:rsid w:val="0079621A"/>
    <w:rsid w:val="00796289"/>
    <w:rsid w:val="00796477"/>
    <w:rsid w:val="00796824"/>
    <w:rsid w:val="00796854"/>
    <w:rsid w:val="007968C0"/>
    <w:rsid w:val="00796A16"/>
    <w:rsid w:val="00796F7F"/>
    <w:rsid w:val="007970D9"/>
    <w:rsid w:val="00797182"/>
    <w:rsid w:val="007971E0"/>
    <w:rsid w:val="00797251"/>
    <w:rsid w:val="007973DB"/>
    <w:rsid w:val="007974C7"/>
    <w:rsid w:val="007974DC"/>
    <w:rsid w:val="00797514"/>
    <w:rsid w:val="00797618"/>
    <w:rsid w:val="007976AD"/>
    <w:rsid w:val="007977F8"/>
    <w:rsid w:val="00797995"/>
    <w:rsid w:val="00797B80"/>
    <w:rsid w:val="00797DE5"/>
    <w:rsid w:val="00797EBC"/>
    <w:rsid w:val="007A00D2"/>
    <w:rsid w:val="007A00F9"/>
    <w:rsid w:val="007A04DD"/>
    <w:rsid w:val="007A05DD"/>
    <w:rsid w:val="007A05E2"/>
    <w:rsid w:val="007A062B"/>
    <w:rsid w:val="007A07BB"/>
    <w:rsid w:val="007A0896"/>
    <w:rsid w:val="007A0D00"/>
    <w:rsid w:val="007A0D1B"/>
    <w:rsid w:val="007A1041"/>
    <w:rsid w:val="007A128E"/>
    <w:rsid w:val="007A133B"/>
    <w:rsid w:val="007A154D"/>
    <w:rsid w:val="007A17AF"/>
    <w:rsid w:val="007A1892"/>
    <w:rsid w:val="007A19A1"/>
    <w:rsid w:val="007A1DCF"/>
    <w:rsid w:val="007A1F98"/>
    <w:rsid w:val="007A200B"/>
    <w:rsid w:val="007A24AC"/>
    <w:rsid w:val="007A28D3"/>
    <w:rsid w:val="007A2A7D"/>
    <w:rsid w:val="007A2AA5"/>
    <w:rsid w:val="007A2B95"/>
    <w:rsid w:val="007A2DBC"/>
    <w:rsid w:val="007A2FC8"/>
    <w:rsid w:val="007A3012"/>
    <w:rsid w:val="007A338B"/>
    <w:rsid w:val="007A33D4"/>
    <w:rsid w:val="007A33F2"/>
    <w:rsid w:val="007A3459"/>
    <w:rsid w:val="007A34A3"/>
    <w:rsid w:val="007A35DD"/>
    <w:rsid w:val="007A3607"/>
    <w:rsid w:val="007A361A"/>
    <w:rsid w:val="007A37B0"/>
    <w:rsid w:val="007A380F"/>
    <w:rsid w:val="007A383F"/>
    <w:rsid w:val="007A38B1"/>
    <w:rsid w:val="007A3941"/>
    <w:rsid w:val="007A3A88"/>
    <w:rsid w:val="007A3BF4"/>
    <w:rsid w:val="007A3C6D"/>
    <w:rsid w:val="007A3CF4"/>
    <w:rsid w:val="007A3DFD"/>
    <w:rsid w:val="007A3E2D"/>
    <w:rsid w:val="007A3FAF"/>
    <w:rsid w:val="007A40B6"/>
    <w:rsid w:val="007A40D7"/>
    <w:rsid w:val="007A40FF"/>
    <w:rsid w:val="007A4254"/>
    <w:rsid w:val="007A42A8"/>
    <w:rsid w:val="007A43D6"/>
    <w:rsid w:val="007A46EB"/>
    <w:rsid w:val="007A473A"/>
    <w:rsid w:val="007A4881"/>
    <w:rsid w:val="007A4A06"/>
    <w:rsid w:val="007A4BD6"/>
    <w:rsid w:val="007A4C19"/>
    <w:rsid w:val="007A4D3C"/>
    <w:rsid w:val="007A4F2B"/>
    <w:rsid w:val="007A4F7F"/>
    <w:rsid w:val="007A5050"/>
    <w:rsid w:val="007A50BE"/>
    <w:rsid w:val="007A512D"/>
    <w:rsid w:val="007A51D2"/>
    <w:rsid w:val="007A51F2"/>
    <w:rsid w:val="007A534E"/>
    <w:rsid w:val="007A54E9"/>
    <w:rsid w:val="007A551A"/>
    <w:rsid w:val="007A554E"/>
    <w:rsid w:val="007A55FF"/>
    <w:rsid w:val="007A5655"/>
    <w:rsid w:val="007A5AD7"/>
    <w:rsid w:val="007A5B91"/>
    <w:rsid w:val="007A5BA5"/>
    <w:rsid w:val="007A5D06"/>
    <w:rsid w:val="007A5F28"/>
    <w:rsid w:val="007A6033"/>
    <w:rsid w:val="007A603D"/>
    <w:rsid w:val="007A6209"/>
    <w:rsid w:val="007A6308"/>
    <w:rsid w:val="007A6328"/>
    <w:rsid w:val="007A651D"/>
    <w:rsid w:val="007A655B"/>
    <w:rsid w:val="007A66BE"/>
    <w:rsid w:val="007A6799"/>
    <w:rsid w:val="007A6980"/>
    <w:rsid w:val="007A7034"/>
    <w:rsid w:val="007A72AC"/>
    <w:rsid w:val="007A7865"/>
    <w:rsid w:val="007A79D3"/>
    <w:rsid w:val="007A7AB8"/>
    <w:rsid w:val="007B02AD"/>
    <w:rsid w:val="007B052D"/>
    <w:rsid w:val="007B0613"/>
    <w:rsid w:val="007B0951"/>
    <w:rsid w:val="007B0B22"/>
    <w:rsid w:val="007B0BD6"/>
    <w:rsid w:val="007B0E63"/>
    <w:rsid w:val="007B0F9E"/>
    <w:rsid w:val="007B1145"/>
    <w:rsid w:val="007B1186"/>
    <w:rsid w:val="007B123B"/>
    <w:rsid w:val="007B176A"/>
    <w:rsid w:val="007B18E0"/>
    <w:rsid w:val="007B1ACE"/>
    <w:rsid w:val="007B1B7D"/>
    <w:rsid w:val="007B1CDA"/>
    <w:rsid w:val="007B1CDD"/>
    <w:rsid w:val="007B1DEA"/>
    <w:rsid w:val="007B1F48"/>
    <w:rsid w:val="007B1F6A"/>
    <w:rsid w:val="007B206D"/>
    <w:rsid w:val="007B20F9"/>
    <w:rsid w:val="007B2277"/>
    <w:rsid w:val="007B2426"/>
    <w:rsid w:val="007B2973"/>
    <w:rsid w:val="007B299D"/>
    <w:rsid w:val="007B2BF4"/>
    <w:rsid w:val="007B2F82"/>
    <w:rsid w:val="007B30F3"/>
    <w:rsid w:val="007B3453"/>
    <w:rsid w:val="007B3841"/>
    <w:rsid w:val="007B3A9A"/>
    <w:rsid w:val="007B3B22"/>
    <w:rsid w:val="007B3BE0"/>
    <w:rsid w:val="007B3EBA"/>
    <w:rsid w:val="007B3F8E"/>
    <w:rsid w:val="007B3FD3"/>
    <w:rsid w:val="007B421F"/>
    <w:rsid w:val="007B4231"/>
    <w:rsid w:val="007B4398"/>
    <w:rsid w:val="007B44FE"/>
    <w:rsid w:val="007B49FC"/>
    <w:rsid w:val="007B4B03"/>
    <w:rsid w:val="007B4E75"/>
    <w:rsid w:val="007B4F19"/>
    <w:rsid w:val="007B4F53"/>
    <w:rsid w:val="007B526D"/>
    <w:rsid w:val="007B54C8"/>
    <w:rsid w:val="007B56B6"/>
    <w:rsid w:val="007B5777"/>
    <w:rsid w:val="007B57DE"/>
    <w:rsid w:val="007B5836"/>
    <w:rsid w:val="007B5C07"/>
    <w:rsid w:val="007B5D02"/>
    <w:rsid w:val="007B5D5A"/>
    <w:rsid w:val="007B626A"/>
    <w:rsid w:val="007B6769"/>
    <w:rsid w:val="007B6CB2"/>
    <w:rsid w:val="007B6CEB"/>
    <w:rsid w:val="007B6E5C"/>
    <w:rsid w:val="007B7197"/>
    <w:rsid w:val="007B7228"/>
    <w:rsid w:val="007B728D"/>
    <w:rsid w:val="007B74A6"/>
    <w:rsid w:val="007B7524"/>
    <w:rsid w:val="007B7656"/>
    <w:rsid w:val="007B7701"/>
    <w:rsid w:val="007B782D"/>
    <w:rsid w:val="007B7844"/>
    <w:rsid w:val="007B7884"/>
    <w:rsid w:val="007B7B0F"/>
    <w:rsid w:val="007B7B23"/>
    <w:rsid w:val="007B7BCE"/>
    <w:rsid w:val="007B7C97"/>
    <w:rsid w:val="007B7EB2"/>
    <w:rsid w:val="007B7ECA"/>
    <w:rsid w:val="007B7F1D"/>
    <w:rsid w:val="007C0170"/>
    <w:rsid w:val="007C02D9"/>
    <w:rsid w:val="007C0312"/>
    <w:rsid w:val="007C0366"/>
    <w:rsid w:val="007C060A"/>
    <w:rsid w:val="007C0799"/>
    <w:rsid w:val="007C081A"/>
    <w:rsid w:val="007C08D0"/>
    <w:rsid w:val="007C0943"/>
    <w:rsid w:val="007C0BF0"/>
    <w:rsid w:val="007C0D33"/>
    <w:rsid w:val="007C0F0E"/>
    <w:rsid w:val="007C158C"/>
    <w:rsid w:val="007C160F"/>
    <w:rsid w:val="007C17E6"/>
    <w:rsid w:val="007C186D"/>
    <w:rsid w:val="007C1C79"/>
    <w:rsid w:val="007C1E36"/>
    <w:rsid w:val="007C1FAC"/>
    <w:rsid w:val="007C200D"/>
    <w:rsid w:val="007C207F"/>
    <w:rsid w:val="007C2276"/>
    <w:rsid w:val="007C2316"/>
    <w:rsid w:val="007C248D"/>
    <w:rsid w:val="007C24B9"/>
    <w:rsid w:val="007C24D4"/>
    <w:rsid w:val="007C2552"/>
    <w:rsid w:val="007C263C"/>
    <w:rsid w:val="007C266A"/>
    <w:rsid w:val="007C2679"/>
    <w:rsid w:val="007C28AB"/>
    <w:rsid w:val="007C28F7"/>
    <w:rsid w:val="007C29A2"/>
    <w:rsid w:val="007C2CEB"/>
    <w:rsid w:val="007C2EA4"/>
    <w:rsid w:val="007C3008"/>
    <w:rsid w:val="007C307E"/>
    <w:rsid w:val="007C3237"/>
    <w:rsid w:val="007C3445"/>
    <w:rsid w:val="007C354D"/>
    <w:rsid w:val="007C3551"/>
    <w:rsid w:val="007C3823"/>
    <w:rsid w:val="007C392D"/>
    <w:rsid w:val="007C3B3D"/>
    <w:rsid w:val="007C3BF2"/>
    <w:rsid w:val="007C3EBD"/>
    <w:rsid w:val="007C40C4"/>
    <w:rsid w:val="007C40D7"/>
    <w:rsid w:val="007C41CC"/>
    <w:rsid w:val="007C42B7"/>
    <w:rsid w:val="007C438D"/>
    <w:rsid w:val="007C4410"/>
    <w:rsid w:val="007C45BE"/>
    <w:rsid w:val="007C4760"/>
    <w:rsid w:val="007C47A6"/>
    <w:rsid w:val="007C4836"/>
    <w:rsid w:val="007C48E5"/>
    <w:rsid w:val="007C4903"/>
    <w:rsid w:val="007C4980"/>
    <w:rsid w:val="007C4A4D"/>
    <w:rsid w:val="007C4BEE"/>
    <w:rsid w:val="007C5002"/>
    <w:rsid w:val="007C5028"/>
    <w:rsid w:val="007C51B8"/>
    <w:rsid w:val="007C54BD"/>
    <w:rsid w:val="007C570C"/>
    <w:rsid w:val="007C58E4"/>
    <w:rsid w:val="007C5924"/>
    <w:rsid w:val="007C5A53"/>
    <w:rsid w:val="007C5AFD"/>
    <w:rsid w:val="007C5E75"/>
    <w:rsid w:val="007C5F5D"/>
    <w:rsid w:val="007C6014"/>
    <w:rsid w:val="007C605C"/>
    <w:rsid w:val="007C668D"/>
    <w:rsid w:val="007C69B0"/>
    <w:rsid w:val="007C6CEE"/>
    <w:rsid w:val="007C6E55"/>
    <w:rsid w:val="007C6F99"/>
    <w:rsid w:val="007C71F8"/>
    <w:rsid w:val="007C7255"/>
    <w:rsid w:val="007C72CA"/>
    <w:rsid w:val="007C755E"/>
    <w:rsid w:val="007C7577"/>
    <w:rsid w:val="007C7B67"/>
    <w:rsid w:val="007C7B68"/>
    <w:rsid w:val="007C7C8B"/>
    <w:rsid w:val="007C7E34"/>
    <w:rsid w:val="007D00ED"/>
    <w:rsid w:val="007D020D"/>
    <w:rsid w:val="007D05C5"/>
    <w:rsid w:val="007D0603"/>
    <w:rsid w:val="007D0951"/>
    <w:rsid w:val="007D096E"/>
    <w:rsid w:val="007D0B25"/>
    <w:rsid w:val="007D0C38"/>
    <w:rsid w:val="007D0EDB"/>
    <w:rsid w:val="007D1211"/>
    <w:rsid w:val="007D1212"/>
    <w:rsid w:val="007D12EF"/>
    <w:rsid w:val="007D14A6"/>
    <w:rsid w:val="007D17A8"/>
    <w:rsid w:val="007D196C"/>
    <w:rsid w:val="007D197A"/>
    <w:rsid w:val="007D1BB7"/>
    <w:rsid w:val="007D1C8F"/>
    <w:rsid w:val="007D1D15"/>
    <w:rsid w:val="007D1D39"/>
    <w:rsid w:val="007D1D51"/>
    <w:rsid w:val="007D1E86"/>
    <w:rsid w:val="007D1ECF"/>
    <w:rsid w:val="007D1FFE"/>
    <w:rsid w:val="007D201E"/>
    <w:rsid w:val="007D20CD"/>
    <w:rsid w:val="007D2353"/>
    <w:rsid w:val="007D23DA"/>
    <w:rsid w:val="007D25CF"/>
    <w:rsid w:val="007D28B0"/>
    <w:rsid w:val="007D29AD"/>
    <w:rsid w:val="007D2A1D"/>
    <w:rsid w:val="007D2B07"/>
    <w:rsid w:val="007D2D75"/>
    <w:rsid w:val="007D3148"/>
    <w:rsid w:val="007D31F1"/>
    <w:rsid w:val="007D3523"/>
    <w:rsid w:val="007D3972"/>
    <w:rsid w:val="007D3D79"/>
    <w:rsid w:val="007D3EB7"/>
    <w:rsid w:val="007D3EC5"/>
    <w:rsid w:val="007D4314"/>
    <w:rsid w:val="007D43A9"/>
    <w:rsid w:val="007D43C0"/>
    <w:rsid w:val="007D44A4"/>
    <w:rsid w:val="007D46C8"/>
    <w:rsid w:val="007D47C5"/>
    <w:rsid w:val="007D4BA8"/>
    <w:rsid w:val="007D4BE0"/>
    <w:rsid w:val="007D4D68"/>
    <w:rsid w:val="007D4D8E"/>
    <w:rsid w:val="007D4D9E"/>
    <w:rsid w:val="007D4FF4"/>
    <w:rsid w:val="007D5009"/>
    <w:rsid w:val="007D502D"/>
    <w:rsid w:val="007D5728"/>
    <w:rsid w:val="007D578E"/>
    <w:rsid w:val="007D5B0B"/>
    <w:rsid w:val="007D5BF6"/>
    <w:rsid w:val="007D5C55"/>
    <w:rsid w:val="007D5F7A"/>
    <w:rsid w:val="007D615C"/>
    <w:rsid w:val="007D6260"/>
    <w:rsid w:val="007D62D7"/>
    <w:rsid w:val="007D63C6"/>
    <w:rsid w:val="007D644D"/>
    <w:rsid w:val="007D6634"/>
    <w:rsid w:val="007D6731"/>
    <w:rsid w:val="007D6B5B"/>
    <w:rsid w:val="007D6BC2"/>
    <w:rsid w:val="007D6C07"/>
    <w:rsid w:val="007D6C57"/>
    <w:rsid w:val="007D6D0A"/>
    <w:rsid w:val="007D6D41"/>
    <w:rsid w:val="007D6D93"/>
    <w:rsid w:val="007D6DA2"/>
    <w:rsid w:val="007D7243"/>
    <w:rsid w:val="007D7303"/>
    <w:rsid w:val="007D744A"/>
    <w:rsid w:val="007D752A"/>
    <w:rsid w:val="007D764D"/>
    <w:rsid w:val="007D77FF"/>
    <w:rsid w:val="007D79C5"/>
    <w:rsid w:val="007D7BC9"/>
    <w:rsid w:val="007D7C1F"/>
    <w:rsid w:val="007D7C35"/>
    <w:rsid w:val="007E01C3"/>
    <w:rsid w:val="007E021B"/>
    <w:rsid w:val="007E033F"/>
    <w:rsid w:val="007E041C"/>
    <w:rsid w:val="007E044E"/>
    <w:rsid w:val="007E0668"/>
    <w:rsid w:val="007E069E"/>
    <w:rsid w:val="007E0755"/>
    <w:rsid w:val="007E0ABD"/>
    <w:rsid w:val="007E0B7D"/>
    <w:rsid w:val="007E0BD9"/>
    <w:rsid w:val="007E0DCA"/>
    <w:rsid w:val="007E0DE5"/>
    <w:rsid w:val="007E0F24"/>
    <w:rsid w:val="007E0F3C"/>
    <w:rsid w:val="007E0F7C"/>
    <w:rsid w:val="007E1223"/>
    <w:rsid w:val="007E12FE"/>
    <w:rsid w:val="007E13DA"/>
    <w:rsid w:val="007E14C0"/>
    <w:rsid w:val="007E164D"/>
    <w:rsid w:val="007E1773"/>
    <w:rsid w:val="007E182B"/>
    <w:rsid w:val="007E1852"/>
    <w:rsid w:val="007E186C"/>
    <w:rsid w:val="007E19AA"/>
    <w:rsid w:val="007E1BDD"/>
    <w:rsid w:val="007E1BEA"/>
    <w:rsid w:val="007E1C6B"/>
    <w:rsid w:val="007E1D9D"/>
    <w:rsid w:val="007E1DED"/>
    <w:rsid w:val="007E1E4A"/>
    <w:rsid w:val="007E20B8"/>
    <w:rsid w:val="007E22C0"/>
    <w:rsid w:val="007E2400"/>
    <w:rsid w:val="007E24B0"/>
    <w:rsid w:val="007E2517"/>
    <w:rsid w:val="007E2742"/>
    <w:rsid w:val="007E28F1"/>
    <w:rsid w:val="007E2934"/>
    <w:rsid w:val="007E2C38"/>
    <w:rsid w:val="007E2C39"/>
    <w:rsid w:val="007E2E70"/>
    <w:rsid w:val="007E2EAC"/>
    <w:rsid w:val="007E2F97"/>
    <w:rsid w:val="007E30E3"/>
    <w:rsid w:val="007E3181"/>
    <w:rsid w:val="007E32E6"/>
    <w:rsid w:val="007E345B"/>
    <w:rsid w:val="007E34AE"/>
    <w:rsid w:val="007E352A"/>
    <w:rsid w:val="007E35AB"/>
    <w:rsid w:val="007E3782"/>
    <w:rsid w:val="007E3C62"/>
    <w:rsid w:val="007E3C78"/>
    <w:rsid w:val="007E3C84"/>
    <w:rsid w:val="007E3DAB"/>
    <w:rsid w:val="007E3DB8"/>
    <w:rsid w:val="007E3DCE"/>
    <w:rsid w:val="007E3F87"/>
    <w:rsid w:val="007E3FB4"/>
    <w:rsid w:val="007E401A"/>
    <w:rsid w:val="007E4256"/>
    <w:rsid w:val="007E43CF"/>
    <w:rsid w:val="007E4457"/>
    <w:rsid w:val="007E4800"/>
    <w:rsid w:val="007E4A1B"/>
    <w:rsid w:val="007E4A4A"/>
    <w:rsid w:val="007E4C8F"/>
    <w:rsid w:val="007E4C91"/>
    <w:rsid w:val="007E4E5A"/>
    <w:rsid w:val="007E4F2C"/>
    <w:rsid w:val="007E5404"/>
    <w:rsid w:val="007E55B2"/>
    <w:rsid w:val="007E55D3"/>
    <w:rsid w:val="007E5708"/>
    <w:rsid w:val="007E5791"/>
    <w:rsid w:val="007E5A68"/>
    <w:rsid w:val="007E5A97"/>
    <w:rsid w:val="007E5C40"/>
    <w:rsid w:val="007E5D11"/>
    <w:rsid w:val="007E5D3F"/>
    <w:rsid w:val="007E5D45"/>
    <w:rsid w:val="007E5E22"/>
    <w:rsid w:val="007E5E98"/>
    <w:rsid w:val="007E5E9C"/>
    <w:rsid w:val="007E5F90"/>
    <w:rsid w:val="007E607E"/>
    <w:rsid w:val="007E620A"/>
    <w:rsid w:val="007E6549"/>
    <w:rsid w:val="007E65E2"/>
    <w:rsid w:val="007E674E"/>
    <w:rsid w:val="007E69C9"/>
    <w:rsid w:val="007E6A58"/>
    <w:rsid w:val="007E6C30"/>
    <w:rsid w:val="007E6C86"/>
    <w:rsid w:val="007E6CF3"/>
    <w:rsid w:val="007E6EB0"/>
    <w:rsid w:val="007E704C"/>
    <w:rsid w:val="007E704F"/>
    <w:rsid w:val="007E734F"/>
    <w:rsid w:val="007E73A6"/>
    <w:rsid w:val="007E7498"/>
    <w:rsid w:val="007E74E8"/>
    <w:rsid w:val="007E7618"/>
    <w:rsid w:val="007E7625"/>
    <w:rsid w:val="007E78C7"/>
    <w:rsid w:val="007E7A85"/>
    <w:rsid w:val="007E7B06"/>
    <w:rsid w:val="007E7BE0"/>
    <w:rsid w:val="007E7CE2"/>
    <w:rsid w:val="007E7F9C"/>
    <w:rsid w:val="007F0165"/>
    <w:rsid w:val="007F01EF"/>
    <w:rsid w:val="007F023D"/>
    <w:rsid w:val="007F02BF"/>
    <w:rsid w:val="007F036F"/>
    <w:rsid w:val="007F0563"/>
    <w:rsid w:val="007F05EC"/>
    <w:rsid w:val="007F06A5"/>
    <w:rsid w:val="007F0749"/>
    <w:rsid w:val="007F0A3A"/>
    <w:rsid w:val="007F0F3A"/>
    <w:rsid w:val="007F0FA6"/>
    <w:rsid w:val="007F1031"/>
    <w:rsid w:val="007F10E6"/>
    <w:rsid w:val="007F12E5"/>
    <w:rsid w:val="007F1425"/>
    <w:rsid w:val="007F171C"/>
    <w:rsid w:val="007F1CBB"/>
    <w:rsid w:val="007F1F5F"/>
    <w:rsid w:val="007F210B"/>
    <w:rsid w:val="007F213C"/>
    <w:rsid w:val="007F228E"/>
    <w:rsid w:val="007F239B"/>
    <w:rsid w:val="007F24A3"/>
    <w:rsid w:val="007F24AE"/>
    <w:rsid w:val="007F24ED"/>
    <w:rsid w:val="007F25B7"/>
    <w:rsid w:val="007F27F7"/>
    <w:rsid w:val="007F2818"/>
    <w:rsid w:val="007F2AF7"/>
    <w:rsid w:val="007F2C12"/>
    <w:rsid w:val="007F2DE6"/>
    <w:rsid w:val="007F3229"/>
    <w:rsid w:val="007F34E0"/>
    <w:rsid w:val="007F3565"/>
    <w:rsid w:val="007F36F0"/>
    <w:rsid w:val="007F37EB"/>
    <w:rsid w:val="007F3851"/>
    <w:rsid w:val="007F39DD"/>
    <w:rsid w:val="007F3AE4"/>
    <w:rsid w:val="007F3CDE"/>
    <w:rsid w:val="007F3D9F"/>
    <w:rsid w:val="007F3F1C"/>
    <w:rsid w:val="007F3F4F"/>
    <w:rsid w:val="007F409B"/>
    <w:rsid w:val="007F43D3"/>
    <w:rsid w:val="007F479F"/>
    <w:rsid w:val="007F4A21"/>
    <w:rsid w:val="007F4B27"/>
    <w:rsid w:val="007F4E74"/>
    <w:rsid w:val="007F4FE9"/>
    <w:rsid w:val="007F511B"/>
    <w:rsid w:val="007F54F6"/>
    <w:rsid w:val="007F555C"/>
    <w:rsid w:val="007F5E4B"/>
    <w:rsid w:val="007F5E4E"/>
    <w:rsid w:val="007F5E88"/>
    <w:rsid w:val="007F5EC9"/>
    <w:rsid w:val="007F621D"/>
    <w:rsid w:val="007F632E"/>
    <w:rsid w:val="007F6377"/>
    <w:rsid w:val="007F63F4"/>
    <w:rsid w:val="007F6412"/>
    <w:rsid w:val="007F6508"/>
    <w:rsid w:val="007F65CA"/>
    <w:rsid w:val="007F668E"/>
    <w:rsid w:val="007F66E3"/>
    <w:rsid w:val="007F6B6C"/>
    <w:rsid w:val="007F6B94"/>
    <w:rsid w:val="007F6D5F"/>
    <w:rsid w:val="007F6EFC"/>
    <w:rsid w:val="007F71A4"/>
    <w:rsid w:val="007F73D1"/>
    <w:rsid w:val="007F73F8"/>
    <w:rsid w:val="007F783E"/>
    <w:rsid w:val="007F7875"/>
    <w:rsid w:val="007F78AC"/>
    <w:rsid w:val="007F7B1D"/>
    <w:rsid w:val="007F7D14"/>
    <w:rsid w:val="007F7D48"/>
    <w:rsid w:val="007F7F50"/>
    <w:rsid w:val="00800091"/>
    <w:rsid w:val="0080014B"/>
    <w:rsid w:val="00800339"/>
    <w:rsid w:val="008003B1"/>
    <w:rsid w:val="0080060F"/>
    <w:rsid w:val="008006EA"/>
    <w:rsid w:val="00800785"/>
    <w:rsid w:val="008007B4"/>
    <w:rsid w:val="00800B0E"/>
    <w:rsid w:val="00800BC3"/>
    <w:rsid w:val="00800E49"/>
    <w:rsid w:val="00800F94"/>
    <w:rsid w:val="00801221"/>
    <w:rsid w:val="00801622"/>
    <w:rsid w:val="0080188B"/>
    <w:rsid w:val="008018F2"/>
    <w:rsid w:val="00801B2E"/>
    <w:rsid w:val="00801C6F"/>
    <w:rsid w:val="00801CDF"/>
    <w:rsid w:val="00801D02"/>
    <w:rsid w:val="00801DE7"/>
    <w:rsid w:val="008021CF"/>
    <w:rsid w:val="00802ABC"/>
    <w:rsid w:val="00802B1B"/>
    <w:rsid w:val="00802B33"/>
    <w:rsid w:val="00802BC6"/>
    <w:rsid w:val="00802C56"/>
    <w:rsid w:val="00802C84"/>
    <w:rsid w:val="00803100"/>
    <w:rsid w:val="008034C4"/>
    <w:rsid w:val="00803585"/>
    <w:rsid w:val="008036FD"/>
    <w:rsid w:val="00803790"/>
    <w:rsid w:val="00803AF6"/>
    <w:rsid w:val="00803D1A"/>
    <w:rsid w:val="00803F48"/>
    <w:rsid w:val="008041CC"/>
    <w:rsid w:val="00804260"/>
    <w:rsid w:val="008042BF"/>
    <w:rsid w:val="0080436D"/>
    <w:rsid w:val="00804558"/>
    <w:rsid w:val="008045B2"/>
    <w:rsid w:val="008046EB"/>
    <w:rsid w:val="00804772"/>
    <w:rsid w:val="00804825"/>
    <w:rsid w:val="00804BB4"/>
    <w:rsid w:val="00804CE6"/>
    <w:rsid w:val="00804D26"/>
    <w:rsid w:val="00804E50"/>
    <w:rsid w:val="00804EFB"/>
    <w:rsid w:val="0080523D"/>
    <w:rsid w:val="0080538F"/>
    <w:rsid w:val="00805403"/>
    <w:rsid w:val="008054C9"/>
    <w:rsid w:val="008056CB"/>
    <w:rsid w:val="0080582B"/>
    <w:rsid w:val="008058C5"/>
    <w:rsid w:val="00805A5F"/>
    <w:rsid w:val="00805A80"/>
    <w:rsid w:val="00805AC6"/>
    <w:rsid w:val="00805C61"/>
    <w:rsid w:val="00805C7F"/>
    <w:rsid w:val="00805CEF"/>
    <w:rsid w:val="00805D28"/>
    <w:rsid w:val="008063FC"/>
    <w:rsid w:val="00806635"/>
    <w:rsid w:val="0080665A"/>
    <w:rsid w:val="008068E5"/>
    <w:rsid w:val="00806990"/>
    <w:rsid w:val="008069A0"/>
    <w:rsid w:val="008069C1"/>
    <w:rsid w:val="00806BA8"/>
    <w:rsid w:val="00806CE4"/>
    <w:rsid w:val="00806D17"/>
    <w:rsid w:val="00806DE4"/>
    <w:rsid w:val="00807192"/>
    <w:rsid w:val="008072C3"/>
    <w:rsid w:val="0080740B"/>
    <w:rsid w:val="0080751E"/>
    <w:rsid w:val="008077F9"/>
    <w:rsid w:val="00807933"/>
    <w:rsid w:val="00807B25"/>
    <w:rsid w:val="00807BB9"/>
    <w:rsid w:val="00807C2D"/>
    <w:rsid w:val="008100C9"/>
    <w:rsid w:val="00810143"/>
    <w:rsid w:val="00810214"/>
    <w:rsid w:val="0081034C"/>
    <w:rsid w:val="0081040F"/>
    <w:rsid w:val="0081042D"/>
    <w:rsid w:val="0081054F"/>
    <w:rsid w:val="00810759"/>
    <w:rsid w:val="008107E4"/>
    <w:rsid w:val="00810B29"/>
    <w:rsid w:val="00810C31"/>
    <w:rsid w:val="00810CC3"/>
    <w:rsid w:val="00810CC4"/>
    <w:rsid w:val="00811030"/>
    <w:rsid w:val="008111E0"/>
    <w:rsid w:val="0081127A"/>
    <w:rsid w:val="008113BA"/>
    <w:rsid w:val="008113FA"/>
    <w:rsid w:val="008115FE"/>
    <w:rsid w:val="0081192A"/>
    <w:rsid w:val="00811941"/>
    <w:rsid w:val="008119DF"/>
    <w:rsid w:val="00811C96"/>
    <w:rsid w:val="00811E33"/>
    <w:rsid w:val="0081202C"/>
    <w:rsid w:val="00812136"/>
    <w:rsid w:val="008122BD"/>
    <w:rsid w:val="008123A5"/>
    <w:rsid w:val="008125A8"/>
    <w:rsid w:val="00812814"/>
    <w:rsid w:val="00812BA1"/>
    <w:rsid w:val="00812C37"/>
    <w:rsid w:val="00812E51"/>
    <w:rsid w:val="008130AE"/>
    <w:rsid w:val="008133D3"/>
    <w:rsid w:val="0081343C"/>
    <w:rsid w:val="00813560"/>
    <w:rsid w:val="0081377D"/>
    <w:rsid w:val="00813966"/>
    <w:rsid w:val="00813A07"/>
    <w:rsid w:val="00813B88"/>
    <w:rsid w:val="00813B96"/>
    <w:rsid w:val="00813C45"/>
    <w:rsid w:val="00813C97"/>
    <w:rsid w:val="00813D4B"/>
    <w:rsid w:val="00813D75"/>
    <w:rsid w:val="00813DAE"/>
    <w:rsid w:val="00813EBB"/>
    <w:rsid w:val="00813F9A"/>
    <w:rsid w:val="0081417B"/>
    <w:rsid w:val="0081438D"/>
    <w:rsid w:val="0081458E"/>
    <w:rsid w:val="008145FE"/>
    <w:rsid w:val="008147F6"/>
    <w:rsid w:val="00814878"/>
    <w:rsid w:val="008149F5"/>
    <w:rsid w:val="00814F35"/>
    <w:rsid w:val="008153FE"/>
    <w:rsid w:val="00815517"/>
    <w:rsid w:val="00815579"/>
    <w:rsid w:val="00815854"/>
    <w:rsid w:val="00815C6E"/>
    <w:rsid w:val="00815C89"/>
    <w:rsid w:val="00815D44"/>
    <w:rsid w:val="00815E5E"/>
    <w:rsid w:val="00815F1C"/>
    <w:rsid w:val="00815FBD"/>
    <w:rsid w:val="008160E1"/>
    <w:rsid w:val="0081614C"/>
    <w:rsid w:val="00816374"/>
    <w:rsid w:val="00816519"/>
    <w:rsid w:val="008166A2"/>
    <w:rsid w:val="008168B2"/>
    <w:rsid w:val="008168CC"/>
    <w:rsid w:val="00816A55"/>
    <w:rsid w:val="00816A96"/>
    <w:rsid w:val="00816CA9"/>
    <w:rsid w:val="0081758D"/>
    <w:rsid w:val="0081770E"/>
    <w:rsid w:val="00817B02"/>
    <w:rsid w:val="00817B50"/>
    <w:rsid w:val="00817B5D"/>
    <w:rsid w:val="00817CFA"/>
    <w:rsid w:val="00817EE2"/>
    <w:rsid w:val="00817F64"/>
    <w:rsid w:val="00817FB7"/>
    <w:rsid w:val="00820058"/>
    <w:rsid w:val="008201E9"/>
    <w:rsid w:val="00820473"/>
    <w:rsid w:val="00820685"/>
    <w:rsid w:val="00820A13"/>
    <w:rsid w:val="00820B23"/>
    <w:rsid w:val="00820D79"/>
    <w:rsid w:val="00820E2D"/>
    <w:rsid w:val="00820E7B"/>
    <w:rsid w:val="00820FAA"/>
    <w:rsid w:val="008210A4"/>
    <w:rsid w:val="00821303"/>
    <w:rsid w:val="0082139A"/>
    <w:rsid w:val="008213A7"/>
    <w:rsid w:val="0082142B"/>
    <w:rsid w:val="00821594"/>
    <w:rsid w:val="0082167C"/>
    <w:rsid w:val="0082168F"/>
    <w:rsid w:val="00821712"/>
    <w:rsid w:val="008217BC"/>
    <w:rsid w:val="008218F8"/>
    <w:rsid w:val="008219B0"/>
    <w:rsid w:val="00821AB4"/>
    <w:rsid w:val="00821B34"/>
    <w:rsid w:val="00821B99"/>
    <w:rsid w:val="00821CC0"/>
    <w:rsid w:val="00821E21"/>
    <w:rsid w:val="00821F69"/>
    <w:rsid w:val="0082217E"/>
    <w:rsid w:val="00822416"/>
    <w:rsid w:val="0082250F"/>
    <w:rsid w:val="00822706"/>
    <w:rsid w:val="0082278C"/>
    <w:rsid w:val="0082288F"/>
    <w:rsid w:val="00822AF4"/>
    <w:rsid w:val="00822B4C"/>
    <w:rsid w:val="00822C4B"/>
    <w:rsid w:val="00822D9B"/>
    <w:rsid w:val="00822E8A"/>
    <w:rsid w:val="00823036"/>
    <w:rsid w:val="0082315B"/>
    <w:rsid w:val="0082316E"/>
    <w:rsid w:val="0082319D"/>
    <w:rsid w:val="008232D1"/>
    <w:rsid w:val="008232D4"/>
    <w:rsid w:val="00823322"/>
    <w:rsid w:val="00823549"/>
    <w:rsid w:val="00823792"/>
    <w:rsid w:val="00823979"/>
    <w:rsid w:val="00823B18"/>
    <w:rsid w:val="00823BAE"/>
    <w:rsid w:val="00823C64"/>
    <w:rsid w:val="00823DC4"/>
    <w:rsid w:val="00823EAB"/>
    <w:rsid w:val="00823F05"/>
    <w:rsid w:val="00823F61"/>
    <w:rsid w:val="00824059"/>
    <w:rsid w:val="00824068"/>
    <w:rsid w:val="00824079"/>
    <w:rsid w:val="0082410A"/>
    <w:rsid w:val="00824338"/>
    <w:rsid w:val="00824441"/>
    <w:rsid w:val="008244B2"/>
    <w:rsid w:val="008246B9"/>
    <w:rsid w:val="00824793"/>
    <w:rsid w:val="008248A0"/>
    <w:rsid w:val="008248A7"/>
    <w:rsid w:val="00824905"/>
    <w:rsid w:val="00824BCB"/>
    <w:rsid w:val="00824C55"/>
    <w:rsid w:val="00824DB2"/>
    <w:rsid w:val="00825078"/>
    <w:rsid w:val="008252A6"/>
    <w:rsid w:val="00825488"/>
    <w:rsid w:val="008254A0"/>
    <w:rsid w:val="00825962"/>
    <w:rsid w:val="00825A68"/>
    <w:rsid w:val="00825A76"/>
    <w:rsid w:val="00825B98"/>
    <w:rsid w:val="00825BFB"/>
    <w:rsid w:val="0082607C"/>
    <w:rsid w:val="008260BA"/>
    <w:rsid w:val="008260E3"/>
    <w:rsid w:val="008266F5"/>
    <w:rsid w:val="0082674D"/>
    <w:rsid w:val="00826750"/>
    <w:rsid w:val="0082681F"/>
    <w:rsid w:val="0082696A"/>
    <w:rsid w:val="008269A3"/>
    <w:rsid w:val="00826A60"/>
    <w:rsid w:val="00826A99"/>
    <w:rsid w:val="00826B14"/>
    <w:rsid w:val="00826BF7"/>
    <w:rsid w:val="00826C37"/>
    <w:rsid w:val="00826F6B"/>
    <w:rsid w:val="00826FD3"/>
    <w:rsid w:val="008270C2"/>
    <w:rsid w:val="008270D4"/>
    <w:rsid w:val="0082715E"/>
    <w:rsid w:val="008271A3"/>
    <w:rsid w:val="00827342"/>
    <w:rsid w:val="00827615"/>
    <w:rsid w:val="00827754"/>
    <w:rsid w:val="00827769"/>
    <w:rsid w:val="00827886"/>
    <w:rsid w:val="00827FFC"/>
    <w:rsid w:val="008300AE"/>
    <w:rsid w:val="008300E4"/>
    <w:rsid w:val="008301EE"/>
    <w:rsid w:val="0083033F"/>
    <w:rsid w:val="00830556"/>
    <w:rsid w:val="008306F2"/>
    <w:rsid w:val="00830706"/>
    <w:rsid w:val="00830853"/>
    <w:rsid w:val="0083093B"/>
    <w:rsid w:val="00830D09"/>
    <w:rsid w:val="00830EE6"/>
    <w:rsid w:val="00831132"/>
    <w:rsid w:val="00831170"/>
    <w:rsid w:val="00831220"/>
    <w:rsid w:val="0083124D"/>
    <w:rsid w:val="00831377"/>
    <w:rsid w:val="0083142B"/>
    <w:rsid w:val="0083166F"/>
    <w:rsid w:val="008318E7"/>
    <w:rsid w:val="00831903"/>
    <w:rsid w:val="00831AFC"/>
    <w:rsid w:val="00831D54"/>
    <w:rsid w:val="00831EFC"/>
    <w:rsid w:val="008320E4"/>
    <w:rsid w:val="008321B9"/>
    <w:rsid w:val="00832228"/>
    <w:rsid w:val="0083223A"/>
    <w:rsid w:val="008322E7"/>
    <w:rsid w:val="008322F6"/>
    <w:rsid w:val="00832658"/>
    <w:rsid w:val="00832851"/>
    <w:rsid w:val="00832B14"/>
    <w:rsid w:val="00832B38"/>
    <w:rsid w:val="008330B2"/>
    <w:rsid w:val="008332A4"/>
    <w:rsid w:val="0083331D"/>
    <w:rsid w:val="00833387"/>
    <w:rsid w:val="008334A0"/>
    <w:rsid w:val="008334A3"/>
    <w:rsid w:val="008334AD"/>
    <w:rsid w:val="0083383A"/>
    <w:rsid w:val="00833C7F"/>
    <w:rsid w:val="00833EEA"/>
    <w:rsid w:val="0083411F"/>
    <w:rsid w:val="00834327"/>
    <w:rsid w:val="0083440B"/>
    <w:rsid w:val="00834420"/>
    <w:rsid w:val="008345F3"/>
    <w:rsid w:val="008349C9"/>
    <w:rsid w:val="00834A14"/>
    <w:rsid w:val="00834B0A"/>
    <w:rsid w:val="00834D76"/>
    <w:rsid w:val="00835023"/>
    <w:rsid w:val="008351D8"/>
    <w:rsid w:val="008352E8"/>
    <w:rsid w:val="008356C5"/>
    <w:rsid w:val="008357CA"/>
    <w:rsid w:val="008357F4"/>
    <w:rsid w:val="0083597E"/>
    <w:rsid w:val="00835A6F"/>
    <w:rsid w:val="00835B4F"/>
    <w:rsid w:val="00835C59"/>
    <w:rsid w:val="00835C91"/>
    <w:rsid w:val="00835CF6"/>
    <w:rsid w:val="00835ECA"/>
    <w:rsid w:val="00835F38"/>
    <w:rsid w:val="00835F62"/>
    <w:rsid w:val="0083618E"/>
    <w:rsid w:val="008361D0"/>
    <w:rsid w:val="00836251"/>
    <w:rsid w:val="008366F8"/>
    <w:rsid w:val="0083672A"/>
    <w:rsid w:val="00836731"/>
    <w:rsid w:val="00836804"/>
    <w:rsid w:val="00836AB3"/>
    <w:rsid w:val="00836CEF"/>
    <w:rsid w:val="00836D2B"/>
    <w:rsid w:val="00836E96"/>
    <w:rsid w:val="00836F35"/>
    <w:rsid w:val="00837084"/>
    <w:rsid w:val="008371A7"/>
    <w:rsid w:val="008371A9"/>
    <w:rsid w:val="00837210"/>
    <w:rsid w:val="008374CD"/>
    <w:rsid w:val="00837A3F"/>
    <w:rsid w:val="00837A49"/>
    <w:rsid w:val="00837A79"/>
    <w:rsid w:val="00837DC1"/>
    <w:rsid w:val="00837F60"/>
    <w:rsid w:val="00840085"/>
    <w:rsid w:val="008400E5"/>
    <w:rsid w:val="0084035E"/>
    <w:rsid w:val="0084038D"/>
    <w:rsid w:val="00840755"/>
    <w:rsid w:val="008407ED"/>
    <w:rsid w:val="00840830"/>
    <w:rsid w:val="00840945"/>
    <w:rsid w:val="00840992"/>
    <w:rsid w:val="00840C94"/>
    <w:rsid w:val="00840D7C"/>
    <w:rsid w:val="00841049"/>
    <w:rsid w:val="008412A0"/>
    <w:rsid w:val="008414E2"/>
    <w:rsid w:val="0084166C"/>
    <w:rsid w:val="008416AF"/>
    <w:rsid w:val="00841CAD"/>
    <w:rsid w:val="00841D08"/>
    <w:rsid w:val="00841D76"/>
    <w:rsid w:val="00841E50"/>
    <w:rsid w:val="00841FB4"/>
    <w:rsid w:val="00842275"/>
    <w:rsid w:val="00842399"/>
    <w:rsid w:val="00842435"/>
    <w:rsid w:val="00842878"/>
    <w:rsid w:val="00842B3B"/>
    <w:rsid w:val="00842B6E"/>
    <w:rsid w:val="00843218"/>
    <w:rsid w:val="00843560"/>
    <w:rsid w:val="008435CE"/>
    <w:rsid w:val="008437CA"/>
    <w:rsid w:val="00843836"/>
    <w:rsid w:val="00843846"/>
    <w:rsid w:val="00843974"/>
    <w:rsid w:val="00843B15"/>
    <w:rsid w:val="00843B49"/>
    <w:rsid w:val="00843C08"/>
    <w:rsid w:val="00843C43"/>
    <w:rsid w:val="00843C9F"/>
    <w:rsid w:val="008440C5"/>
    <w:rsid w:val="00844395"/>
    <w:rsid w:val="0084447F"/>
    <w:rsid w:val="008444A5"/>
    <w:rsid w:val="0084450E"/>
    <w:rsid w:val="0084456C"/>
    <w:rsid w:val="008446CB"/>
    <w:rsid w:val="00844B48"/>
    <w:rsid w:val="00845146"/>
    <w:rsid w:val="0084515C"/>
    <w:rsid w:val="008451F8"/>
    <w:rsid w:val="008452DB"/>
    <w:rsid w:val="0084546C"/>
    <w:rsid w:val="00845B0B"/>
    <w:rsid w:val="00845BC9"/>
    <w:rsid w:val="00845D61"/>
    <w:rsid w:val="00845F39"/>
    <w:rsid w:val="00846003"/>
    <w:rsid w:val="00846037"/>
    <w:rsid w:val="008460C1"/>
    <w:rsid w:val="00846109"/>
    <w:rsid w:val="008461AC"/>
    <w:rsid w:val="00846200"/>
    <w:rsid w:val="00846216"/>
    <w:rsid w:val="00846263"/>
    <w:rsid w:val="008463A0"/>
    <w:rsid w:val="00846679"/>
    <w:rsid w:val="0084676A"/>
    <w:rsid w:val="00846789"/>
    <w:rsid w:val="008467BA"/>
    <w:rsid w:val="00846A9E"/>
    <w:rsid w:val="00846C0D"/>
    <w:rsid w:val="00846C6B"/>
    <w:rsid w:val="00846DEA"/>
    <w:rsid w:val="00846F42"/>
    <w:rsid w:val="00846FDE"/>
    <w:rsid w:val="00847016"/>
    <w:rsid w:val="00847139"/>
    <w:rsid w:val="0084713B"/>
    <w:rsid w:val="0084721B"/>
    <w:rsid w:val="00847278"/>
    <w:rsid w:val="008472A4"/>
    <w:rsid w:val="008472F1"/>
    <w:rsid w:val="0084730F"/>
    <w:rsid w:val="0084737D"/>
    <w:rsid w:val="00847649"/>
    <w:rsid w:val="008476CD"/>
    <w:rsid w:val="00847934"/>
    <w:rsid w:val="00847AA9"/>
    <w:rsid w:val="00847AF9"/>
    <w:rsid w:val="00847B31"/>
    <w:rsid w:val="00847C6E"/>
    <w:rsid w:val="00847DFD"/>
    <w:rsid w:val="00847E1C"/>
    <w:rsid w:val="00847E22"/>
    <w:rsid w:val="00847F79"/>
    <w:rsid w:val="00850107"/>
    <w:rsid w:val="008502DE"/>
    <w:rsid w:val="0085034D"/>
    <w:rsid w:val="0085036A"/>
    <w:rsid w:val="0085041E"/>
    <w:rsid w:val="0085048B"/>
    <w:rsid w:val="00850699"/>
    <w:rsid w:val="0085092E"/>
    <w:rsid w:val="00850995"/>
    <w:rsid w:val="00850A49"/>
    <w:rsid w:val="00850D60"/>
    <w:rsid w:val="00850DB7"/>
    <w:rsid w:val="00850DC4"/>
    <w:rsid w:val="00850F4A"/>
    <w:rsid w:val="00851398"/>
    <w:rsid w:val="008513A0"/>
    <w:rsid w:val="00851554"/>
    <w:rsid w:val="00851656"/>
    <w:rsid w:val="008516A9"/>
    <w:rsid w:val="0085170D"/>
    <w:rsid w:val="00851710"/>
    <w:rsid w:val="00851773"/>
    <w:rsid w:val="00851848"/>
    <w:rsid w:val="00851A94"/>
    <w:rsid w:val="00851B4E"/>
    <w:rsid w:val="00851B90"/>
    <w:rsid w:val="00851C44"/>
    <w:rsid w:val="00851E4D"/>
    <w:rsid w:val="00851F4E"/>
    <w:rsid w:val="0085203A"/>
    <w:rsid w:val="0085216E"/>
    <w:rsid w:val="00852240"/>
    <w:rsid w:val="008522B8"/>
    <w:rsid w:val="00852345"/>
    <w:rsid w:val="00852472"/>
    <w:rsid w:val="00852475"/>
    <w:rsid w:val="00852484"/>
    <w:rsid w:val="008525D0"/>
    <w:rsid w:val="0085276B"/>
    <w:rsid w:val="00852891"/>
    <w:rsid w:val="008528B3"/>
    <w:rsid w:val="00852947"/>
    <w:rsid w:val="008529F6"/>
    <w:rsid w:val="00852A64"/>
    <w:rsid w:val="00852A9B"/>
    <w:rsid w:val="00852B83"/>
    <w:rsid w:val="00852BFD"/>
    <w:rsid w:val="00852C27"/>
    <w:rsid w:val="00852CD9"/>
    <w:rsid w:val="008533DF"/>
    <w:rsid w:val="008534D9"/>
    <w:rsid w:val="0085354C"/>
    <w:rsid w:val="0085357D"/>
    <w:rsid w:val="0085370C"/>
    <w:rsid w:val="00853743"/>
    <w:rsid w:val="00853859"/>
    <w:rsid w:val="00853958"/>
    <w:rsid w:val="00853C2C"/>
    <w:rsid w:val="00853C95"/>
    <w:rsid w:val="00853C9F"/>
    <w:rsid w:val="00853D9C"/>
    <w:rsid w:val="00853ED7"/>
    <w:rsid w:val="008545C4"/>
    <w:rsid w:val="00854667"/>
    <w:rsid w:val="008547A3"/>
    <w:rsid w:val="008547D5"/>
    <w:rsid w:val="008548B4"/>
    <w:rsid w:val="0085499E"/>
    <w:rsid w:val="00854ADA"/>
    <w:rsid w:val="00854D5C"/>
    <w:rsid w:val="00855035"/>
    <w:rsid w:val="0085509A"/>
    <w:rsid w:val="00855423"/>
    <w:rsid w:val="008556B1"/>
    <w:rsid w:val="008556DF"/>
    <w:rsid w:val="008556F2"/>
    <w:rsid w:val="00855A1D"/>
    <w:rsid w:val="00855A76"/>
    <w:rsid w:val="00855AE9"/>
    <w:rsid w:val="00855B12"/>
    <w:rsid w:val="00855BE9"/>
    <w:rsid w:val="00855CA7"/>
    <w:rsid w:val="00855CBC"/>
    <w:rsid w:val="00855EA3"/>
    <w:rsid w:val="00855EBA"/>
    <w:rsid w:val="00855F1D"/>
    <w:rsid w:val="00856013"/>
    <w:rsid w:val="0085605A"/>
    <w:rsid w:val="008561CE"/>
    <w:rsid w:val="00856559"/>
    <w:rsid w:val="0085681C"/>
    <w:rsid w:val="00856891"/>
    <w:rsid w:val="008568FA"/>
    <w:rsid w:val="00856DB4"/>
    <w:rsid w:val="00856E52"/>
    <w:rsid w:val="00857007"/>
    <w:rsid w:val="0085714D"/>
    <w:rsid w:val="00857171"/>
    <w:rsid w:val="00857251"/>
    <w:rsid w:val="00857583"/>
    <w:rsid w:val="008575EC"/>
    <w:rsid w:val="00857621"/>
    <w:rsid w:val="00857A9E"/>
    <w:rsid w:val="00857CBA"/>
    <w:rsid w:val="00860118"/>
    <w:rsid w:val="008601F4"/>
    <w:rsid w:val="00860200"/>
    <w:rsid w:val="0086027B"/>
    <w:rsid w:val="0086038E"/>
    <w:rsid w:val="008603A4"/>
    <w:rsid w:val="008603B8"/>
    <w:rsid w:val="008604DA"/>
    <w:rsid w:val="0086066D"/>
    <w:rsid w:val="00860722"/>
    <w:rsid w:val="0086085E"/>
    <w:rsid w:val="00860860"/>
    <w:rsid w:val="008608C7"/>
    <w:rsid w:val="008608EB"/>
    <w:rsid w:val="00860AED"/>
    <w:rsid w:val="00860B53"/>
    <w:rsid w:val="00860C69"/>
    <w:rsid w:val="00860CFD"/>
    <w:rsid w:val="00860E81"/>
    <w:rsid w:val="00860E95"/>
    <w:rsid w:val="00860F00"/>
    <w:rsid w:val="0086135D"/>
    <w:rsid w:val="0086136A"/>
    <w:rsid w:val="00861451"/>
    <w:rsid w:val="008614B7"/>
    <w:rsid w:val="008615BE"/>
    <w:rsid w:val="00861818"/>
    <w:rsid w:val="008619E9"/>
    <w:rsid w:val="00861A42"/>
    <w:rsid w:val="00861A81"/>
    <w:rsid w:val="00861DF7"/>
    <w:rsid w:val="00861DF8"/>
    <w:rsid w:val="00861E59"/>
    <w:rsid w:val="00861EC5"/>
    <w:rsid w:val="00861F8C"/>
    <w:rsid w:val="00862375"/>
    <w:rsid w:val="008626A3"/>
    <w:rsid w:val="0086287E"/>
    <w:rsid w:val="008628E3"/>
    <w:rsid w:val="00862A7D"/>
    <w:rsid w:val="00862C23"/>
    <w:rsid w:val="00862D37"/>
    <w:rsid w:val="00863096"/>
    <w:rsid w:val="008630A6"/>
    <w:rsid w:val="00863102"/>
    <w:rsid w:val="00863215"/>
    <w:rsid w:val="00863249"/>
    <w:rsid w:val="00863321"/>
    <w:rsid w:val="00863571"/>
    <w:rsid w:val="0086360B"/>
    <w:rsid w:val="00863A5E"/>
    <w:rsid w:val="00863A70"/>
    <w:rsid w:val="00863BE7"/>
    <w:rsid w:val="00864028"/>
    <w:rsid w:val="00864033"/>
    <w:rsid w:val="008641A0"/>
    <w:rsid w:val="008643E5"/>
    <w:rsid w:val="00864603"/>
    <w:rsid w:val="00864614"/>
    <w:rsid w:val="008648D0"/>
    <w:rsid w:val="00864C2A"/>
    <w:rsid w:val="00864C42"/>
    <w:rsid w:val="00864DD2"/>
    <w:rsid w:val="00864F6A"/>
    <w:rsid w:val="008650A5"/>
    <w:rsid w:val="0086511A"/>
    <w:rsid w:val="008653E5"/>
    <w:rsid w:val="008654CF"/>
    <w:rsid w:val="008656ED"/>
    <w:rsid w:val="008657A2"/>
    <w:rsid w:val="008657C2"/>
    <w:rsid w:val="008658FB"/>
    <w:rsid w:val="00865A81"/>
    <w:rsid w:val="00865DE0"/>
    <w:rsid w:val="00865E2A"/>
    <w:rsid w:val="00865E76"/>
    <w:rsid w:val="00865F4F"/>
    <w:rsid w:val="00866109"/>
    <w:rsid w:val="0086668B"/>
    <w:rsid w:val="00866782"/>
    <w:rsid w:val="00866813"/>
    <w:rsid w:val="00866873"/>
    <w:rsid w:val="00866989"/>
    <w:rsid w:val="00866A9B"/>
    <w:rsid w:val="00866C14"/>
    <w:rsid w:val="00866C87"/>
    <w:rsid w:val="00866E5B"/>
    <w:rsid w:val="00866ED5"/>
    <w:rsid w:val="00866F40"/>
    <w:rsid w:val="00867280"/>
    <w:rsid w:val="00867607"/>
    <w:rsid w:val="008676BB"/>
    <w:rsid w:val="0086783F"/>
    <w:rsid w:val="00867976"/>
    <w:rsid w:val="00867A51"/>
    <w:rsid w:val="00867D26"/>
    <w:rsid w:val="00867EEC"/>
    <w:rsid w:val="008700F1"/>
    <w:rsid w:val="00870129"/>
    <w:rsid w:val="0087019D"/>
    <w:rsid w:val="00870268"/>
    <w:rsid w:val="008703B3"/>
    <w:rsid w:val="008703BB"/>
    <w:rsid w:val="008703FF"/>
    <w:rsid w:val="0087042A"/>
    <w:rsid w:val="00870459"/>
    <w:rsid w:val="00870505"/>
    <w:rsid w:val="00870584"/>
    <w:rsid w:val="00870612"/>
    <w:rsid w:val="00870780"/>
    <w:rsid w:val="00870825"/>
    <w:rsid w:val="00870964"/>
    <w:rsid w:val="00870A0B"/>
    <w:rsid w:val="00870A56"/>
    <w:rsid w:val="00870A7C"/>
    <w:rsid w:val="00870E29"/>
    <w:rsid w:val="00871029"/>
    <w:rsid w:val="00871104"/>
    <w:rsid w:val="00871463"/>
    <w:rsid w:val="008715C8"/>
    <w:rsid w:val="008716C5"/>
    <w:rsid w:val="0087184A"/>
    <w:rsid w:val="00871936"/>
    <w:rsid w:val="008719D0"/>
    <w:rsid w:val="00871F04"/>
    <w:rsid w:val="00871F22"/>
    <w:rsid w:val="008720C0"/>
    <w:rsid w:val="00872114"/>
    <w:rsid w:val="00872153"/>
    <w:rsid w:val="00872242"/>
    <w:rsid w:val="008723D2"/>
    <w:rsid w:val="0087258C"/>
    <w:rsid w:val="00872597"/>
    <w:rsid w:val="008725D4"/>
    <w:rsid w:val="008726AB"/>
    <w:rsid w:val="008726FB"/>
    <w:rsid w:val="00872788"/>
    <w:rsid w:val="008727D7"/>
    <w:rsid w:val="008727DF"/>
    <w:rsid w:val="00872804"/>
    <w:rsid w:val="0087282D"/>
    <w:rsid w:val="0087285F"/>
    <w:rsid w:val="0087299A"/>
    <w:rsid w:val="008729C4"/>
    <w:rsid w:val="00872B56"/>
    <w:rsid w:val="00872C90"/>
    <w:rsid w:val="00872CB1"/>
    <w:rsid w:val="00873573"/>
    <w:rsid w:val="00873903"/>
    <w:rsid w:val="00873962"/>
    <w:rsid w:val="00873989"/>
    <w:rsid w:val="008739A9"/>
    <w:rsid w:val="00873A8B"/>
    <w:rsid w:val="00873B90"/>
    <w:rsid w:val="00873E05"/>
    <w:rsid w:val="00873EE5"/>
    <w:rsid w:val="00873F60"/>
    <w:rsid w:val="0087411F"/>
    <w:rsid w:val="008743A3"/>
    <w:rsid w:val="0087488C"/>
    <w:rsid w:val="008748FC"/>
    <w:rsid w:val="00874B98"/>
    <w:rsid w:val="00874BD4"/>
    <w:rsid w:val="00874C0D"/>
    <w:rsid w:val="00874E2E"/>
    <w:rsid w:val="00874EE2"/>
    <w:rsid w:val="00874FEC"/>
    <w:rsid w:val="00875378"/>
    <w:rsid w:val="008753F8"/>
    <w:rsid w:val="0087555C"/>
    <w:rsid w:val="008755E2"/>
    <w:rsid w:val="00875728"/>
    <w:rsid w:val="0087575E"/>
    <w:rsid w:val="008757BA"/>
    <w:rsid w:val="0087583B"/>
    <w:rsid w:val="0087590D"/>
    <w:rsid w:val="00875AFD"/>
    <w:rsid w:val="00875DE1"/>
    <w:rsid w:val="00875F0E"/>
    <w:rsid w:val="00875FBE"/>
    <w:rsid w:val="00876078"/>
    <w:rsid w:val="0087609D"/>
    <w:rsid w:val="00876197"/>
    <w:rsid w:val="008761AD"/>
    <w:rsid w:val="0087627E"/>
    <w:rsid w:val="00876609"/>
    <w:rsid w:val="0087665B"/>
    <w:rsid w:val="008766E4"/>
    <w:rsid w:val="00876741"/>
    <w:rsid w:val="008767D1"/>
    <w:rsid w:val="00876E2A"/>
    <w:rsid w:val="00876E8C"/>
    <w:rsid w:val="00876F2A"/>
    <w:rsid w:val="00877004"/>
    <w:rsid w:val="00877062"/>
    <w:rsid w:val="0087709D"/>
    <w:rsid w:val="00877104"/>
    <w:rsid w:val="0087750F"/>
    <w:rsid w:val="0087762E"/>
    <w:rsid w:val="00877896"/>
    <w:rsid w:val="00877A91"/>
    <w:rsid w:val="00877C4C"/>
    <w:rsid w:val="00877D3A"/>
    <w:rsid w:val="00877DBC"/>
    <w:rsid w:val="00877EB8"/>
    <w:rsid w:val="00877EBC"/>
    <w:rsid w:val="00877F46"/>
    <w:rsid w:val="008800AB"/>
    <w:rsid w:val="008800F6"/>
    <w:rsid w:val="00880155"/>
    <w:rsid w:val="008803A2"/>
    <w:rsid w:val="008803F9"/>
    <w:rsid w:val="0088042F"/>
    <w:rsid w:val="0088047B"/>
    <w:rsid w:val="0088058E"/>
    <w:rsid w:val="008807A8"/>
    <w:rsid w:val="00880882"/>
    <w:rsid w:val="00880B95"/>
    <w:rsid w:val="008810C5"/>
    <w:rsid w:val="00881189"/>
    <w:rsid w:val="008813F4"/>
    <w:rsid w:val="008816AB"/>
    <w:rsid w:val="008817F6"/>
    <w:rsid w:val="0088190D"/>
    <w:rsid w:val="00881A7A"/>
    <w:rsid w:val="00881CD1"/>
    <w:rsid w:val="00881F05"/>
    <w:rsid w:val="0088202B"/>
    <w:rsid w:val="0088224E"/>
    <w:rsid w:val="00882279"/>
    <w:rsid w:val="00882291"/>
    <w:rsid w:val="008822F6"/>
    <w:rsid w:val="008822F8"/>
    <w:rsid w:val="008824F9"/>
    <w:rsid w:val="00882624"/>
    <w:rsid w:val="00882948"/>
    <w:rsid w:val="008829A1"/>
    <w:rsid w:val="00882A71"/>
    <w:rsid w:val="00882DDB"/>
    <w:rsid w:val="00882FB2"/>
    <w:rsid w:val="0088312A"/>
    <w:rsid w:val="0088334F"/>
    <w:rsid w:val="00883373"/>
    <w:rsid w:val="00883378"/>
    <w:rsid w:val="0088347A"/>
    <w:rsid w:val="00883593"/>
    <w:rsid w:val="008835DE"/>
    <w:rsid w:val="00883713"/>
    <w:rsid w:val="0088384E"/>
    <w:rsid w:val="00883970"/>
    <w:rsid w:val="0088402D"/>
    <w:rsid w:val="00884147"/>
    <w:rsid w:val="00884219"/>
    <w:rsid w:val="008842EE"/>
    <w:rsid w:val="00884526"/>
    <w:rsid w:val="0088473D"/>
    <w:rsid w:val="008848EF"/>
    <w:rsid w:val="008849BC"/>
    <w:rsid w:val="00884A4A"/>
    <w:rsid w:val="00884A90"/>
    <w:rsid w:val="00884B75"/>
    <w:rsid w:val="00884C78"/>
    <w:rsid w:val="00884D2F"/>
    <w:rsid w:val="00884DFE"/>
    <w:rsid w:val="00884F6A"/>
    <w:rsid w:val="008854C4"/>
    <w:rsid w:val="00885689"/>
    <w:rsid w:val="0088568B"/>
    <w:rsid w:val="00885767"/>
    <w:rsid w:val="0088597C"/>
    <w:rsid w:val="008859F5"/>
    <w:rsid w:val="00885BFC"/>
    <w:rsid w:val="00885E98"/>
    <w:rsid w:val="00885E9B"/>
    <w:rsid w:val="00885F15"/>
    <w:rsid w:val="00886144"/>
    <w:rsid w:val="00886287"/>
    <w:rsid w:val="0088662C"/>
    <w:rsid w:val="00886969"/>
    <w:rsid w:val="00886AF7"/>
    <w:rsid w:val="00886CE1"/>
    <w:rsid w:val="00887147"/>
    <w:rsid w:val="008871DF"/>
    <w:rsid w:val="008871ED"/>
    <w:rsid w:val="00887451"/>
    <w:rsid w:val="008875D0"/>
    <w:rsid w:val="008878F4"/>
    <w:rsid w:val="0088796F"/>
    <w:rsid w:val="00887A93"/>
    <w:rsid w:val="00887BAB"/>
    <w:rsid w:val="00887D60"/>
    <w:rsid w:val="00887E11"/>
    <w:rsid w:val="00887F51"/>
    <w:rsid w:val="00887FB5"/>
    <w:rsid w:val="00890026"/>
    <w:rsid w:val="008900BE"/>
    <w:rsid w:val="008900CF"/>
    <w:rsid w:val="00890140"/>
    <w:rsid w:val="008901A4"/>
    <w:rsid w:val="008901BD"/>
    <w:rsid w:val="00890438"/>
    <w:rsid w:val="00890805"/>
    <w:rsid w:val="00890977"/>
    <w:rsid w:val="008909DE"/>
    <w:rsid w:val="00890B68"/>
    <w:rsid w:val="00890D9E"/>
    <w:rsid w:val="00890EB7"/>
    <w:rsid w:val="00891011"/>
    <w:rsid w:val="00891015"/>
    <w:rsid w:val="0089109B"/>
    <w:rsid w:val="00891271"/>
    <w:rsid w:val="008915DE"/>
    <w:rsid w:val="008916EF"/>
    <w:rsid w:val="008918D6"/>
    <w:rsid w:val="00891AB6"/>
    <w:rsid w:val="00891C67"/>
    <w:rsid w:val="00891CF5"/>
    <w:rsid w:val="00891F11"/>
    <w:rsid w:val="0089215B"/>
    <w:rsid w:val="008923BD"/>
    <w:rsid w:val="00892528"/>
    <w:rsid w:val="0089279D"/>
    <w:rsid w:val="008927E5"/>
    <w:rsid w:val="008929B1"/>
    <w:rsid w:val="008929F0"/>
    <w:rsid w:val="00892B2A"/>
    <w:rsid w:val="00892BF8"/>
    <w:rsid w:val="00892BF9"/>
    <w:rsid w:val="00892CD9"/>
    <w:rsid w:val="00892D0B"/>
    <w:rsid w:val="00892EA2"/>
    <w:rsid w:val="0089321B"/>
    <w:rsid w:val="00893231"/>
    <w:rsid w:val="00893247"/>
    <w:rsid w:val="00893283"/>
    <w:rsid w:val="008932D4"/>
    <w:rsid w:val="0089334D"/>
    <w:rsid w:val="00893495"/>
    <w:rsid w:val="00893571"/>
    <w:rsid w:val="008935D4"/>
    <w:rsid w:val="008936C8"/>
    <w:rsid w:val="008937B4"/>
    <w:rsid w:val="0089385C"/>
    <w:rsid w:val="008939F7"/>
    <w:rsid w:val="00893B04"/>
    <w:rsid w:val="00893DF2"/>
    <w:rsid w:val="00893E7A"/>
    <w:rsid w:val="00893EB9"/>
    <w:rsid w:val="00893ECE"/>
    <w:rsid w:val="00893FD8"/>
    <w:rsid w:val="00893FEF"/>
    <w:rsid w:val="008942FE"/>
    <w:rsid w:val="008944A3"/>
    <w:rsid w:val="00894605"/>
    <w:rsid w:val="0089495F"/>
    <w:rsid w:val="0089499B"/>
    <w:rsid w:val="00895435"/>
    <w:rsid w:val="00895562"/>
    <w:rsid w:val="0089570A"/>
    <w:rsid w:val="008958CA"/>
    <w:rsid w:val="00895A41"/>
    <w:rsid w:val="00895B6C"/>
    <w:rsid w:val="00895E6C"/>
    <w:rsid w:val="00895F1C"/>
    <w:rsid w:val="00895FDA"/>
    <w:rsid w:val="00896158"/>
    <w:rsid w:val="008961F0"/>
    <w:rsid w:val="0089636B"/>
    <w:rsid w:val="008963DF"/>
    <w:rsid w:val="00896452"/>
    <w:rsid w:val="00896467"/>
    <w:rsid w:val="008966E5"/>
    <w:rsid w:val="00896726"/>
    <w:rsid w:val="00896752"/>
    <w:rsid w:val="00896898"/>
    <w:rsid w:val="00896965"/>
    <w:rsid w:val="0089698A"/>
    <w:rsid w:val="00896A7D"/>
    <w:rsid w:val="00896CE8"/>
    <w:rsid w:val="00896E44"/>
    <w:rsid w:val="0089722A"/>
    <w:rsid w:val="008972CF"/>
    <w:rsid w:val="0089738A"/>
    <w:rsid w:val="0089740A"/>
    <w:rsid w:val="0089750A"/>
    <w:rsid w:val="008975DA"/>
    <w:rsid w:val="0089761E"/>
    <w:rsid w:val="00897627"/>
    <w:rsid w:val="00897651"/>
    <w:rsid w:val="00897889"/>
    <w:rsid w:val="0089794B"/>
    <w:rsid w:val="0089795C"/>
    <w:rsid w:val="008979CE"/>
    <w:rsid w:val="00897AD9"/>
    <w:rsid w:val="00897BA1"/>
    <w:rsid w:val="00897EB2"/>
    <w:rsid w:val="008A00A5"/>
    <w:rsid w:val="008A00CE"/>
    <w:rsid w:val="008A02ED"/>
    <w:rsid w:val="008A02EE"/>
    <w:rsid w:val="008A0362"/>
    <w:rsid w:val="008A04CE"/>
    <w:rsid w:val="008A0565"/>
    <w:rsid w:val="008A0568"/>
    <w:rsid w:val="008A078B"/>
    <w:rsid w:val="008A0795"/>
    <w:rsid w:val="008A086C"/>
    <w:rsid w:val="008A0908"/>
    <w:rsid w:val="008A0AFD"/>
    <w:rsid w:val="008A0B40"/>
    <w:rsid w:val="008A0C08"/>
    <w:rsid w:val="008A0DD8"/>
    <w:rsid w:val="008A0EDA"/>
    <w:rsid w:val="008A103D"/>
    <w:rsid w:val="008A10B2"/>
    <w:rsid w:val="008A12FF"/>
    <w:rsid w:val="008A1367"/>
    <w:rsid w:val="008A1388"/>
    <w:rsid w:val="008A13C2"/>
    <w:rsid w:val="008A145C"/>
    <w:rsid w:val="008A161D"/>
    <w:rsid w:val="008A1652"/>
    <w:rsid w:val="008A1756"/>
    <w:rsid w:val="008A1829"/>
    <w:rsid w:val="008A187F"/>
    <w:rsid w:val="008A19A8"/>
    <w:rsid w:val="008A1C0F"/>
    <w:rsid w:val="008A2020"/>
    <w:rsid w:val="008A2061"/>
    <w:rsid w:val="008A20DE"/>
    <w:rsid w:val="008A2124"/>
    <w:rsid w:val="008A229D"/>
    <w:rsid w:val="008A235B"/>
    <w:rsid w:val="008A2512"/>
    <w:rsid w:val="008A2817"/>
    <w:rsid w:val="008A2D71"/>
    <w:rsid w:val="008A2DB9"/>
    <w:rsid w:val="008A2DE2"/>
    <w:rsid w:val="008A3034"/>
    <w:rsid w:val="008A31D2"/>
    <w:rsid w:val="008A3283"/>
    <w:rsid w:val="008A32E0"/>
    <w:rsid w:val="008A33B0"/>
    <w:rsid w:val="008A3512"/>
    <w:rsid w:val="008A3574"/>
    <w:rsid w:val="008A3585"/>
    <w:rsid w:val="008A385A"/>
    <w:rsid w:val="008A387E"/>
    <w:rsid w:val="008A39D4"/>
    <w:rsid w:val="008A3A7A"/>
    <w:rsid w:val="008A3AD3"/>
    <w:rsid w:val="008A3D23"/>
    <w:rsid w:val="008A3E02"/>
    <w:rsid w:val="008A40EF"/>
    <w:rsid w:val="008A431E"/>
    <w:rsid w:val="008A43EB"/>
    <w:rsid w:val="008A45BA"/>
    <w:rsid w:val="008A4647"/>
    <w:rsid w:val="008A47DD"/>
    <w:rsid w:val="008A4892"/>
    <w:rsid w:val="008A4A46"/>
    <w:rsid w:val="008A4AB6"/>
    <w:rsid w:val="008A4AF5"/>
    <w:rsid w:val="008A4E1F"/>
    <w:rsid w:val="008A4E56"/>
    <w:rsid w:val="008A53A1"/>
    <w:rsid w:val="008A53B2"/>
    <w:rsid w:val="008A5420"/>
    <w:rsid w:val="008A54E3"/>
    <w:rsid w:val="008A5781"/>
    <w:rsid w:val="008A57BC"/>
    <w:rsid w:val="008A5975"/>
    <w:rsid w:val="008A5A86"/>
    <w:rsid w:val="008A5C1C"/>
    <w:rsid w:val="008A5CF4"/>
    <w:rsid w:val="008A5D42"/>
    <w:rsid w:val="008A5DB7"/>
    <w:rsid w:val="008A5E96"/>
    <w:rsid w:val="008A5EFF"/>
    <w:rsid w:val="008A5F01"/>
    <w:rsid w:val="008A5F52"/>
    <w:rsid w:val="008A5F6E"/>
    <w:rsid w:val="008A604C"/>
    <w:rsid w:val="008A604D"/>
    <w:rsid w:val="008A6070"/>
    <w:rsid w:val="008A6173"/>
    <w:rsid w:val="008A6216"/>
    <w:rsid w:val="008A63F3"/>
    <w:rsid w:val="008A63FA"/>
    <w:rsid w:val="008A643D"/>
    <w:rsid w:val="008A64A6"/>
    <w:rsid w:val="008A670C"/>
    <w:rsid w:val="008A673F"/>
    <w:rsid w:val="008A6751"/>
    <w:rsid w:val="008A6B62"/>
    <w:rsid w:val="008A6E5A"/>
    <w:rsid w:val="008A739B"/>
    <w:rsid w:val="008A74C0"/>
    <w:rsid w:val="008A7792"/>
    <w:rsid w:val="008A7AFD"/>
    <w:rsid w:val="008A7B1A"/>
    <w:rsid w:val="008A7B5D"/>
    <w:rsid w:val="008A7BA9"/>
    <w:rsid w:val="008A7BBB"/>
    <w:rsid w:val="008A7C3D"/>
    <w:rsid w:val="008A7EB1"/>
    <w:rsid w:val="008B005D"/>
    <w:rsid w:val="008B024D"/>
    <w:rsid w:val="008B0371"/>
    <w:rsid w:val="008B0436"/>
    <w:rsid w:val="008B051C"/>
    <w:rsid w:val="008B06DA"/>
    <w:rsid w:val="008B08B8"/>
    <w:rsid w:val="008B0C3F"/>
    <w:rsid w:val="008B0D10"/>
    <w:rsid w:val="008B0D3C"/>
    <w:rsid w:val="008B0FD1"/>
    <w:rsid w:val="008B0FEF"/>
    <w:rsid w:val="008B11BD"/>
    <w:rsid w:val="008B128C"/>
    <w:rsid w:val="008B13C7"/>
    <w:rsid w:val="008B148D"/>
    <w:rsid w:val="008B14B4"/>
    <w:rsid w:val="008B1585"/>
    <w:rsid w:val="008B158F"/>
    <w:rsid w:val="008B1775"/>
    <w:rsid w:val="008B17E6"/>
    <w:rsid w:val="008B1A6F"/>
    <w:rsid w:val="008B1B4B"/>
    <w:rsid w:val="008B29C8"/>
    <w:rsid w:val="008B2C59"/>
    <w:rsid w:val="008B2D2D"/>
    <w:rsid w:val="008B2D35"/>
    <w:rsid w:val="008B2DD9"/>
    <w:rsid w:val="008B2E4C"/>
    <w:rsid w:val="008B3070"/>
    <w:rsid w:val="008B31FB"/>
    <w:rsid w:val="008B3211"/>
    <w:rsid w:val="008B3215"/>
    <w:rsid w:val="008B32AA"/>
    <w:rsid w:val="008B32FB"/>
    <w:rsid w:val="008B34D2"/>
    <w:rsid w:val="008B34FC"/>
    <w:rsid w:val="008B358D"/>
    <w:rsid w:val="008B35BE"/>
    <w:rsid w:val="008B3890"/>
    <w:rsid w:val="008B3994"/>
    <w:rsid w:val="008B4138"/>
    <w:rsid w:val="008B4234"/>
    <w:rsid w:val="008B4269"/>
    <w:rsid w:val="008B42F9"/>
    <w:rsid w:val="008B4336"/>
    <w:rsid w:val="008B44C6"/>
    <w:rsid w:val="008B44CF"/>
    <w:rsid w:val="008B45C0"/>
    <w:rsid w:val="008B4817"/>
    <w:rsid w:val="008B493F"/>
    <w:rsid w:val="008B4D50"/>
    <w:rsid w:val="008B4E07"/>
    <w:rsid w:val="008B500F"/>
    <w:rsid w:val="008B5190"/>
    <w:rsid w:val="008B53FF"/>
    <w:rsid w:val="008B57DC"/>
    <w:rsid w:val="008B5822"/>
    <w:rsid w:val="008B5840"/>
    <w:rsid w:val="008B58E4"/>
    <w:rsid w:val="008B5F00"/>
    <w:rsid w:val="008B5F22"/>
    <w:rsid w:val="008B5FC4"/>
    <w:rsid w:val="008B5FD1"/>
    <w:rsid w:val="008B61C2"/>
    <w:rsid w:val="008B622C"/>
    <w:rsid w:val="008B6401"/>
    <w:rsid w:val="008B647C"/>
    <w:rsid w:val="008B64BA"/>
    <w:rsid w:val="008B652C"/>
    <w:rsid w:val="008B65AC"/>
    <w:rsid w:val="008B65D9"/>
    <w:rsid w:val="008B670F"/>
    <w:rsid w:val="008B68A5"/>
    <w:rsid w:val="008B69F6"/>
    <w:rsid w:val="008B6A6D"/>
    <w:rsid w:val="008B6C4C"/>
    <w:rsid w:val="008B6D35"/>
    <w:rsid w:val="008B7389"/>
    <w:rsid w:val="008B75ED"/>
    <w:rsid w:val="008B76BA"/>
    <w:rsid w:val="008B76EB"/>
    <w:rsid w:val="008B77EB"/>
    <w:rsid w:val="008B7BA5"/>
    <w:rsid w:val="008B7CF5"/>
    <w:rsid w:val="008C00B0"/>
    <w:rsid w:val="008C03E8"/>
    <w:rsid w:val="008C0523"/>
    <w:rsid w:val="008C06A0"/>
    <w:rsid w:val="008C078A"/>
    <w:rsid w:val="008C0A79"/>
    <w:rsid w:val="008C0B30"/>
    <w:rsid w:val="008C0B82"/>
    <w:rsid w:val="008C0EDC"/>
    <w:rsid w:val="008C10A3"/>
    <w:rsid w:val="008C10ED"/>
    <w:rsid w:val="008C1326"/>
    <w:rsid w:val="008C1596"/>
    <w:rsid w:val="008C16A0"/>
    <w:rsid w:val="008C17F6"/>
    <w:rsid w:val="008C1843"/>
    <w:rsid w:val="008C1883"/>
    <w:rsid w:val="008C1956"/>
    <w:rsid w:val="008C1A40"/>
    <w:rsid w:val="008C1B11"/>
    <w:rsid w:val="008C1C0F"/>
    <w:rsid w:val="008C1D77"/>
    <w:rsid w:val="008C1EEE"/>
    <w:rsid w:val="008C1F68"/>
    <w:rsid w:val="008C20FF"/>
    <w:rsid w:val="008C2347"/>
    <w:rsid w:val="008C24C1"/>
    <w:rsid w:val="008C2569"/>
    <w:rsid w:val="008C2741"/>
    <w:rsid w:val="008C285B"/>
    <w:rsid w:val="008C28D6"/>
    <w:rsid w:val="008C2946"/>
    <w:rsid w:val="008C296C"/>
    <w:rsid w:val="008C2DF2"/>
    <w:rsid w:val="008C3125"/>
    <w:rsid w:val="008C31D1"/>
    <w:rsid w:val="008C380B"/>
    <w:rsid w:val="008C3819"/>
    <w:rsid w:val="008C397E"/>
    <w:rsid w:val="008C3D8B"/>
    <w:rsid w:val="008C3D93"/>
    <w:rsid w:val="008C3EB4"/>
    <w:rsid w:val="008C3FB8"/>
    <w:rsid w:val="008C42FF"/>
    <w:rsid w:val="008C439A"/>
    <w:rsid w:val="008C4634"/>
    <w:rsid w:val="008C472E"/>
    <w:rsid w:val="008C481A"/>
    <w:rsid w:val="008C488D"/>
    <w:rsid w:val="008C4961"/>
    <w:rsid w:val="008C4AC6"/>
    <w:rsid w:val="008C4C8A"/>
    <w:rsid w:val="008C4E2D"/>
    <w:rsid w:val="008C4ED7"/>
    <w:rsid w:val="008C51B0"/>
    <w:rsid w:val="008C523C"/>
    <w:rsid w:val="008C5449"/>
    <w:rsid w:val="008C54DA"/>
    <w:rsid w:val="008C5658"/>
    <w:rsid w:val="008C5675"/>
    <w:rsid w:val="008C5735"/>
    <w:rsid w:val="008C582D"/>
    <w:rsid w:val="008C593E"/>
    <w:rsid w:val="008C5DC8"/>
    <w:rsid w:val="008C5F66"/>
    <w:rsid w:val="008C6277"/>
    <w:rsid w:val="008C643F"/>
    <w:rsid w:val="008C6572"/>
    <w:rsid w:val="008C6655"/>
    <w:rsid w:val="008C669C"/>
    <w:rsid w:val="008C6752"/>
    <w:rsid w:val="008C6C67"/>
    <w:rsid w:val="008C6D59"/>
    <w:rsid w:val="008C6EA2"/>
    <w:rsid w:val="008C6FA1"/>
    <w:rsid w:val="008C711E"/>
    <w:rsid w:val="008C72B3"/>
    <w:rsid w:val="008C741E"/>
    <w:rsid w:val="008C76DF"/>
    <w:rsid w:val="008C7740"/>
    <w:rsid w:val="008C7917"/>
    <w:rsid w:val="008C7918"/>
    <w:rsid w:val="008C79E3"/>
    <w:rsid w:val="008C7CAD"/>
    <w:rsid w:val="008C7F6E"/>
    <w:rsid w:val="008C7F75"/>
    <w:rsid w:val="008D014F"/>
    <w:rsid w:val="008D0444"/>
    <w:rsid w:val="008D05AF"/>
    <w:rsid w:val="008D0610"/>
    <w:rsid w:val="008D06AB"/>
    <w:rsid w:val="008D0896"/>
    <w:rsid w:val="008D09A6"/>
    <w:rsid w:val="008D09A7"/>
    <w:rsid w:val="008D0AB2"/>
    <w:rsid w:val="008D0E3A"/>
    <w:rsid w:val="008D0E7C"/>
    <w:rsid w:val="008D0E8B"/>
    <w:rsid w:val="008D0E9D"/>
    <w:rsid w:val="008D0EFD"/>
    <w:rsid w:val="008D10FF"/>
    <w:rsid w:val="008D1468"/>
    <w:rsid w:val="008D1483"/>
    <w:rsid w:val="008D1487"/>
    <w:rsid w:val="008D1546"/>
    <w:rsid w:val="008D164A"/>
    <w:rsid w:val="008D16CB"/>
    <w:rsid w:val="008D185A"/>
    <w:rsid w:val="008D198B"/>
    <w:rsid w:val="008D1BA6"/>
    <w:rsid w:val="008D2208"/>
    <w:rsid w:val="008D229C"/>
    <w:rsid w:val="008D23E8"/>
    <w:rsid w:val="008D2537"/>
    <w:rsid w:val="008D2730"/>
    <w:rsid w:val="008D285E"/>
    <w:rsid w:val="008D2C83"/>
    <w:rsid w:val="008D2EFF"/>
    <w:rsid w:val="008D2F03"/>
    <w:rsid w:val="008D2F4E"/>
    <w:rsid w:val="008D30E3"/>
    <w:rsid w:val="008D3142"/>
    <w:rsid w:val="008D34B1"/>
    <w:rsid w:val="008D34BB"/>
    <w:rsid w:val="008D3834"/>
    <w:rsid w:val="008D38A3"/>
    <w:rsid w:val="008D39F8"/>
    <w:rsid w:val="008D3AC4"/>
    <w:rsid w:val="008D3DBB"/>
    <w:rsid w:val="008D3DE6"/>
    <w:rsid w:val="008D3E15"/>
    <w:rsid w:val="008D3E63"/>
    <w:rsid w:val="008D3F75"/>
    <w:rsid w:val="008D3FDF"/>
    <w:rsid w:val="008D436B"/>
    <w:rsid w:val="008D446B"/>
    <w:rsid w:val="008D4881"/>
    <w:rsid w:val="008D4A26"/>
    <w:rsid w:val="008D4AD5"/>
    <w:rsid w:val="008D4B43"/>
    <w:rsid w:val="008D4B7C"/>
    <w:rsid w:val="008D516D"/>
    <w:rsid w:val="008D5197"/>
    <w:rsid w:val="008D51C6"/>
    <w:rsid w:val="008D51FB"/>
    <w:rsid w:val="008D5213"/>
    <w:rsid w:val="008D523A"/>
    <w:rsid w:val="008D528E"/>
    <w:rsid w:val="008D52B6"/>
    <w:rsid w:val="008D563C"/>
    <w:rsid w:val="008D58E6"/>
    <w:rsid w:val="008D58EE"/>
    <w:rsid w:val="008D5971"/>
    <w:rsid w:val="008D5A69"/>
    <w:rsid w:val="008D5AE2"/>
    <w:rsid w:val="008D5B56"/>
    <w:rsid w:val="008D5BFF"/>
    <w:rsid w:val="008D5ECD"/>
    <w:rsid w:val="008D61B3"/>
    <w:rsid w:val="008D61DC"/>
    <w:rsid w:val="008D6533"/>
    <w:rsid w:val="008D6ABD"/>
    <w:rsid w:val="008D6CF1"/>
    <w:rsid w:val="008D6D1E"/>
    <w:rsid w:val="008D702F"/>
    <w:rsid w:val="008D7134"/>
    <w:rsid w:val="008D71D5"/>
    <w:rsid w:val="008D7271"/>
    <w:rsid w:val="008D766E"/>
    <w:rsid w:val="008D7879"/>
    <w:rsid w:val="008D78A3"/>
    <w:rsid w:val="008D78AB"/>
    <w:rsid w:val="008D78F9"/>
    <w:rsid w:val="008D795B"/>
    <w:rsid w:val="008D7A81"/>
    <w:rsid w:val="008D7AF4"/>
    <w:rsid w:val="008D7B02"/>
    <w:rsid w:val="008D7E57"/>
    <w:rsid w:val="008E0193"/>
    <w:rsid w:val="008E026E"/>
    <w:rsid w:val="008E04A9"/>
    <w:rsid w:val="008E0651"/>
    <w:rsid w:val="008E06AF"/>
    <w:rsid w:val="008E08C2"/>
    <w:rsid w:val="008E0AC0"/>
    <w:rsid w:val="008E0B2A"/>
    <w:rsid w:val="008E0B9F"/>
    <w:rsid w:val="008E0D30"/>
    <w:rsid w:val="008E0FD1"/>
    <w:rsid w:val="008E100D"/>
    <w:rsid w:val="008E1078"/>
    <w:rsid w:val="008E11FE"/>
    <w:rsid w:val="008E122C"/>
    <w:rsid w:val="008E12E4"/>
    <w:rsid w:val="008E13F1"/>
    <w:rsid w:val="008E1455"/>
    <w:rsid w:val="008E16C7"/>
    <w:rsid w:val="008E190C"/>
    <w:rsid w:val="008E1972"/>
    <w:rsid w:val="008E1B7B"/>
    <w:rsid w:val="008E1C72"/>
    <w:rsid w:val="008E1D5D"/>
    <w:rsid w:val="008E1DAF"/>
    <w:rsid w:val="008E1E6B"/>
    <w:rsid w:val="008E1EAF"/>
    <w:rsid w:val="008E1F14"/>
    <w:rsid w:val="008E20EB"/>
    <w:rsid w:val="008E2102"/>
    <w:rsid w:val="008E2301"/>
    <w:rsid w:val="008E2341"/>
    <w:rsid w:val="008E238B"/>
    <w:rsid w:val="008E241D"/>
    <w:rsid w:val="008E24BC"/>
    <w:rsid w:val="008E257D"/>
    <w:rsid w:val="008E2773"/>
    <w:rsid w:val="008E28F4"/>
    <w:rsid w:val="008E29C5"/>
    <w:rsid w:val="008E29F9"/>
    <w:rsid w:val="008E2A87"/>
    <w:rsid w:val="008E2B42"/>
    <w:rsid w:val="008E2C3C"/>
    <w:rsid w:val="008E3394"/>
    <w:rsid w:val="008E34B4"/>
    <w:rsid w:val="008E3A00"/>
    <w:rsid w:val="008E3ABC"/>
    <w:rsid w:val="008E3EAC"/>
    <w:rsid w:val="008E40DB"/>
    <w:rsid w:val="008E40F9"/>
    <w:rsid w:val="008E42A9"/>
    <w:rsid w:val="008E443C"/>
    <w:rsid w:val="008E457A"/>
    <w:rsid w:val="008E4AA8"/>
    <w:rsid w:val="008E4CAA"/>
    <w:rsid w:val="008E4D0C"/>
    <w:rsid w:val="008E4D3B"/>
    <w:rsid w:val="008E4E5B"/>
    <w:rsid w:val="008E4FB8"/>
    <w:rsid w:val="008E50D5"/>
    <w:rsid w:val="008E518A"/>
    <w:rsid w:val="008E51ED"/>
    <w:rsid w:val="008E53CB"/>
    <w:rsid w:val="008E53DA"/>
    <w:rsid w:val="008E54EB"/>
    <w:rsid w:val="008E554B"/>
    <w:rsid w:val="008E594F"/>
    <w:rsid w:val="008E59AB"/>
    <w:rsid w:val="008E5BFE"/>
    <w:rsid w:val="008E5DCE"/>
    <w:rsid w:val="008E5E42"/>
    <w:rsid w:val="008E5EE1"/>
    <w:rsid w:val="008E5F97"/>
    <w:rsid w:val="008E600A"/>
    <w:rsid w:val="008E6011"/>
    <w:rsid w:val="008E61B7"/>
    <w:rsid w:val="008E6277"/>
    <w:rsid w:val="008E6698"/>
    <w:rsid w:val="008E6842"/>
    <w:rsid w:val="008E68C6"/>
    <w:rsid w:val="008E6932"/>
    <w:rsid w:val="008E697C"/>
    <w:rsid w:val="008E6A63"/>
    <w:rsid w:val="008E6B66"/>
    <w:rsid w:val="008E6EFD"/>
    <w:rsid w:val="008E7255"/>
    <w:rsid w:val="008E729F"/>
    <w:rsid w:val="008E74C4"/>
    <w:rsid w:val="008E7532"/>
    <w:rsid w:val="008E7539"/>
    <w:rsid w:val="008E761D"/>
    <w:rsid w:val="008E76B4"/>
    <w:rsid w:val="008E7995"/>
    <w:rsid w:val="008E7EF4"/>
    <w:rsid w:val="008F01CF"/>
    <w:rsid w:val="008F01DD"/>
    <w:rsid w:val="008F02EF"/>
    <w:rsid w:val="008F04D7"/>
    <w:rsid w:val="008F0563"/>
    <w:rsid w:val="008F0735"/>
    <w:rsid w:val="008F0768"/>
    <w:rsid w:val="008F0776"/>
    <w:rsid w:val="008F0866"/>
    <w:rsid w:val="008F09E9"/>
    <w:rsid w:val="008F0B15"/>
    <w:rsid w:val="008F0C4A"/>
    <w:rsid w:val="008F0D35"/>
    <w:rsid w:val="008F0EB1"/>
    <w:rsid w:val="008F0F57"/>
    <w:rsid w:val="008F10EF"/>
    <w:rsid w:val="008F11A0"/>
    <w:rsid w:val="008F11B1"/>
    <w:rsid w:val="008F121F"/>
    <w:rsid w:val="008F12A9"/>
    <w:rsid w:val="008F130F"/>
    <w:rsid w:val="008F14C9"/>
    <w:rsid w:val="008F15EA"/>
    <w:rsid w:val="008F16A8"/>
    <w:rsid w:val="008F1737"/>
    <w:rsid w:val="008F18B0"/>
    <w:rsid w:val="008F19E9"/>
    <w:rsid w:val="008F1B4F"/>
    <w:rsid w:val="008F1D03"/>
    <w:rsid w:val="008F1D0E"/>
    <w:rsid w:val="008F1DBD"/>
    <w:rsid w:val="008F1EF1"/>
    <w:rsid w:val="008F1F14"/>
    <w:rsid w:val="008F2016"/>
    <w:rsid w:val="008F2392"/>
    <w:rsid w:val="008F2457"/>
    <w:rsid w:val="008F26AC"/>
    <w:rsid w:val="008F27D0"/>
    <w:rsid w:val="008F28D8"/>
    <w:rsid w:val="008F2955"/>
    <w:rsid w:val="008F29D4"/>
    <w:rsid w:val="008F2B90"/>
    <w:rsid w:val="008F2BC7"/>
    <w:rsid w:val="008F2CEC"/>
    <w:rsid w:val="008F2DBE"/>
    <w:rsid w:val="008F30A6"/>
    <w:rsid w:val="008F3440"/>
    <w:rsid w:val="008F347C"/>
    <w:rsid w:val="008F36AC"/>
    <w:rsid w:val="008F36B7"/>
    <w:rsid w:val="008F37DF"/>
    <w:rsid w:val="008F3958"/>
    <w:rsid w:val="008F39C9"/>
    <w:rsid w:val="008F3B15"/>
    <w:rsid w:val="008F3B77"/>
    <w:rsid w:val="008F3D09"/>
    <w:rsid w:val="008F3D92"/>
    <w:rsid w:val="008F3E19"/>
    <w:rsid w:val="008F4111"/>
    <w:rsid w:val="008F41E7"/>
    <w:rsid w:val="008F421D"/>
    <w:rsid w:val="008F42B6"/>
    <w:rsid w:val="008F4462"/>
    <w:rsid w:val="008F4651"/>
    <w:rsid w:val="008F4688"/>
    <w:rsid w:val="008F4780"/>
    <w:rsid w:val="008F48BB"/>
    <w:rsid w:val="008F4A2E"/>
    <w:rsid w:val="008F4AF5"/>
    <w:rsid w:val="008F4B2F"/>
    <w:rsid w:val="008F4BC3"/>
    <w:rsid w:val="008F4CE6"/>
    <w:rsid w:val="008F4DCB"/>
    <w:rsid w:val="008F4F8F"/>
    <w:rsid w:val="008F5010"/>
    <w:rsid w:val="008F5216"/>
    <w:rsid w:val="008F5239"/>
    <w:rsid w:val="008F52AA"/>
    <w:rsid w:val="008F5353"/>
    <w:rsid w:val="008F5474"/>
    <w:rsid w:val="008F54BA"/>
    <w:rsid w:val="008F5676"/>
    <w:rsid w:val="008F56DC"/>
    <w:rsid w:val="008F572A"/>
    <w:rsid w:val="008F5AFE"/>
    <w:rsid w:val="008F5B40"/>
    <w:rsid w:val="008F5C77"/>
    <w:rsid w:val="008F5CDD"/>
    <w:rsid w:val="008F5E8F"/>
    <w:rsid w:val="008F5F35"/>
    <w:rsid w:val="008F5F3E"/>
    <w:rsid w:val="008F5F80"/>
    <w:rsid w:val="008F68CC"/>
    <w:rsid w:val="008F6E12"/>
    <w:rsid w:val="008F70D1"/>
    <w:rsid w:val="008F70FE"/>
    <w:rsid w:val="008F7199"/>
    <w:rsid w:val="008F73AF"/>
    <w:rsid w:val="008F7421"/>
    <w:rsid w:val="008F75C6"/>
    <w:rsid w:val="008F76DC"/>
    <w:rsid w:val="008F7958"/>
    <w:rsid w:val="008F7C5A"/>
    <w:rsid w:val="008F7DB4"/>
    <w:rsid w:val="009001AC"/>
    <w:rsid w:val="009005F2"/>
    <w:rsid w:val="009006D9"/>
    <w:rsid w:val="009007EC"/>
    <w:rsid w:val="00900865"/>
    <w:rsid w:val="00900A0D"/>
    <w:rsid w:val="00900B7D"/>
    <w:rsid w:val="00900CF0"/>
    <w:rsid w:val="00900D99"/>
    <w:rsid w:val="009010AD"/>
    <w:rsid w:val="0090111C"/>
    <w:rsid w:val="00901220"/>
    <w:rsid w:val="00901772"/>
    <w:rsid w:val="0090177B"/>
    <w:rsid w:val="009017AF"/>
    <w:rsid w:val="00901818"/>
    <w:rsid w:val="0090183E"/>
    <w:rsid w:val="009019A2"/>
    <w:rsid w:val="00901A12"/>
    <w:rsid w:val="00901BD4"/>
    <w:rsid w:val="00901DF5"/>
    <w:rsid w:val="00901E92"/>
    <w:rsid w:val="00901EDB"/>
    <w:rsid w:val="00901EEF"/>
    <w:rsid w:val="00901FB7"/>
    <w:rsid w:val="00902005"/>
    <w:rsid w:val="00902400"/>
    <w:rsid w:val="00902428"/>
    <w:rsid w:val="009024CB"/>
    <w:rsid w:val="009025D5"/>
    <w:rsid w:val="0090269D"/>
    <w:rsid w:val="009027CD"/>
    <w:rsid w:val="00902AFD"/>
    <w:rsid w:val="00902B42"/>
    <w:rsid w:val="00902D27"/>
    <w:rsid w:val="00902DDA"/>
    <w:rsid w:val="00902F96"/>
    <w:rsid w:val="00902FEC"/>
    <w:rsid w:val="009030D9"/>
    <w:rsid w:val="00903176"/>
    <w:rsid w:val="009031E8"/>
    <w:rsid w:val="009034FA"/>
    <w:rsid w:val="00903603"/>
    <w:rsid w:val="0090371B"/>
    <w:rsid w:val="00903740"/>
    <w:rsid w:val="009037DC"/>
    <w:rsid w:val="00903C38"/>
    <w:rsid w:val="00903C77"/>
    <w:rsid w:val="00903CE8"/>
    <w:rsid w:val="00903EDD"/>
    <w:rsid w:val="00903F2E"/>
    <w:rsid w:val="00903FD0"/>
    <w:rsid w:val="00904125"/>
    <w:rsid w:val="00904197"/>
    <w:rsid w:val="009043F6"/>
    <w:rsid w:val="00904412"/>
    <w:rsid w:val="0090445C"/>
    <w:rsid w:val="00904788"/>
    <w:rsid w:val="00904936"/>
    <w:rsid w:val="00904B3D"/>
    <w:rsid w:val="00904DDB"/>
    <w:rsid w:val="00904F28"/>
    <w:rsid w:val="00904F3A"/>
    <w:rsid w:val="00904FFA"/>
    <w:rsid w:val="0090526A"/>
    <w:rsid w:val="0090536E"/>
    <w:rsid w:val="009056D6"/>
    <w:rsid w:val="0090595D"/>
    <w:rsid w:val="00905A2A"/>
    <w:rsid w:val="00905ABB"/>
    <w:rsid w:val="00905D58"/>
    <w:rsid w:val="00905E90"/>
    <w:rsid w:val="0090600C"/>
    <w:rsid w:val="0090602D"/>
    <w:rsid w:val="00906113"/>
    <w:rsid w:val="009062AC"/>
    <w:rsid w:val="00906343"/>
    <w:rsid w:val="0090643B"/>
    <w:rsid w:val="009065C4"/>
    <w:rsid w:val="009066B4"/>
    <w:rsid w:val="009068A9"/>
    <w:rsid w:val="009069F2"/>
    <w:rsid w:val="00906D22"/>
    <w:rsid w:val="00906D5D"/>
    <w:rsid w:val="00906E86"/>
    <w:rsid w:val="00906F57"/>
    <w:rsid w:val="009070BA"/>
    <w:rsid w:val="009071E1"/>
    <w:rsid w:val="009071E7"/>
    <w:rsid w:val="009072A6"/>
    <w:rsid w:val="0090761B"/>
    <w:rsid w:val="00907A74"/>
    <w:rsid w:val="00907CAC"/>
    <w:rsid w:val="00907F4E"/>
    <w:rsid w:val="00907FDC"/>
    <w:rsid w:val="00910000"/>
    <w:rsid w:val="00910143"/>
    <w:rsid w:val="0091050C"/>
    <w:rsid w:val="0091061E"/>
    <w:rsid w:val="009106AA"/>
    <w:rsid w:val="00910790"/>
    <w:rsid w:val="009107F7"/>
    <w:rsid w:val="00910815"/>
    <w:rsid w:val="00910976"/>
    <w:rsid w:val="009109BA"/>
    <w:rsid w:val="00910A44"/>
    <w:rsid w:val="00910BC9"/>
    <w:rsid w:val="00911175"/>
    <w:rsid w:val="00911417"/>
    <w:rsid w:val="009118B0"/>
    <w:rsid w:val="009119C0"/>
    <w:rsid w:val="009119D8"/>
    <w:rsid w:val="00911A86"/>
    <w:rsid w:val="00911B15"/>
    <w:rsid w:val="00911C7F"/>
    <w:rsid w:val="00911D45"/>
    <w:rsid w:val="0091221B"/>
    <w:rsid w:val="009122CE"/>
    <w:rsid w:val="00912300"/>
    <w:rsid w:val="00912459"/>
    <w:rsid w:val="0091247E"/>
    <w:rsid w:val="00912543"/>
    <w:rsid w:val="00912673"/>
    <w:rsid w:val="00912690"/>
    <w:rsid w:val="009126AA"/>
    <w:rsid w:val="009126E7"/>
    <w:rsid w:val="0091278A"/>
    <w:rsid w:val="00912907"/>
    <w:rsid w:val="009129C4"/>
    <w:rsid w:val="00912A49"/>
    <w:rsid w:val="00912B55"/>
    <w:rsid w:val="00912C0D"/>
    <w:rsid w:val="00912CD7"/>
    <w:rsid w:val="00912E76"/>
    <w:rsid w:val="00912F83"/>
    <w:rsid w:val="00912FE7"/>
    <w:rsid w:val="00912FEB"/>
    <w:rsid w:val="0091315A"/>
    <w:rsid w:val="0091318F"/>
    <w:rsid w:val="009131E7"/>
    <w:rsid w:val="00913321"/>
    <w:rsid w:val="0091338E"/>
    <w:rsid w:val="009134F9"/>
    <w:rsid w:val="00913535"/>
    <w:rsid w:val="009135F6"/>
    <w:rsid w:val="0091364A"/>
    <w:rsid w:val="00913B19"/>
    <w:rsid w:val="00913BC7"/>
    <w:rsid w:val="00913C77"/>
    <w:rsid w:val="00913DB4"/>
    <w:rsid w:val="00913EF1"/>
    <w:rsid w:val="009140AA"/>
    <w:rsid w:val="00914126"/>
    <w:rsid w:val="0091451E"/>
    <w:rsid w:val="0091460C"/>
    <w:rsid w:val="00914688"/>
    <w:rsid w:val="00914781"/>
    <w:rsid w:val="009147CB"/>
    <w:rsid w:val="009148E0"/>
    <w:rsid w:val="00914A25"/>
    <w:rsid w:val="00914BBF"/>
    <w:rsid w:val="00914C79"/>
    <w:rsid w:val="00914E1F"/>
    <w:rsid w:val="00914E6A"/>
    <w:rsid w:val="00914F9F"/>
    <w:rsid w:val="0091516F"/>
    <w:rsid w:val="0091528A"/>
    <w:rsid w:val="0091540C"/>
    <w:rsid w:val="00915489"/>
    <w:rsid w:val="009155E9"/>
    <w:rsid w:val="00915714"/>
    <w:rsid w:val="00915867"/>
    <w:rsid w:val="0091594E"/>
    <w:rsid w:val="00915B39"/>
    <w:rsid w:val="00915BDD"/>
    <w:rsid w:val="00915CE3"/>
    <w:rsid w:val="00915E76"/>
    <w:rsid w:val="00915F47"/>
    <w:rsid w:val="0091619F"/>
    <w:rsid w:val="009161A9"/>
    <w:rsid w:val="009161D2"/>
    <w:rsid w:val="009165BD"/>
    <w:rsid w:val="009168DB"/>
    <w:rsid w:val="00916AE7"/>
    <w:rsid w:val="00916BCA"/>
    <w:rsid w:val="00916BDC"/>
    <w:rsid w:val="00916CE4"/>
    <w:rsid w:val="00916D17"/>
    <w:rsid w:val="00916E12"/>
    <w:rsid w:val="00916E54"/>
    <w:rsid w:val="00916F60"/>
    <w:rsid w:val="00917235"/>
    <w:rsid w:val="00917267"/>
    <w:rsid w:val="009172AB"/>
    <w:rsid w:val="0091742E"/>
    <w:rsid w:val="00917517"/>
    <w:rsid w:val="0091752A"/>
    <w:rsid w:val="0091775F"/>
    <w:rsid w:val="009177BE"/>
    <w:rsid w:val="00917892"/>
    <w:rsid w:val="00917979"/>
    <w:rsid w:val="00917B09"/>
    <w:rsid w:val="00917C00"/>
    <w:rsid w:val="00917F2B"/>
    <w:rsid w:val="00920282"/>
    <w:rsid w:val="00920509"/>
    <w:rsid w:val="009205CC"/>
    <w:rsid w:val="009205F8"/>
    <w:rsid w:val="00920646"/>
    <w:rsid w:val="009206AE"/>
    <w:rsid w:val="00920AD5"/>
    <w:rsid w:val="00920AEE"/>
    <w:rsid w:val="00920B68"/>
    <w:rsid w:val="00920FB8"/>
    <w:rsid w:val="00920FD0"/>
    <w:rsid w:val="00920FFC"/>
    <w:rsid w:val="0092113E"/>
    <w:rsid w:val="00921195"/>
    <w:rsid w:val="00921213"/>
    <w:rsid w:val="009212B3"/>
    <w:rsid w:val="009212D2"/>
    <w:rsid w:val="0092135A"/>
    <w:rsid w:val="009213AF"/>
    <w:rsid w:val="00921651"/>
    <w:rsid w:val="00921AE4"/>
    <w:rsid w:val="00921CD4"/>
    <w:rsid w:val="00921F98"/>
    <w:rsid w:val="00922134"/>
    <w:rsid w:val="009221CD"/>
    <w:rsid w:val="00922284"/>
    <w:rsid w:val="00922339"/>
    <w:rsid w:val="0092260C"/>
    <w:rsid w:val="0092268E"/>
    <w:rsid w:val="009229C1"/>
    <w:rsid w:val="00922AFD"/>
    <w:rsid w:val="00922B93"/>
    <w:rsid w:val="00922BE4"/>
    <w:rsid w:val="00922D3D"/>
    <w:rsid w:val="00922E67"/>
    <w:rsid w:val="00922F14"/>
    <w:rsid w:val="00923120"/>
    <w:rsid w:val="00923152"/>
    <w:rsid w:val="009232DC"/>
    <w:rsid w:val="00923477"/>
    <w:rsid w:val="00923542"/>
    <w:rsid w:val="00923551"/>
    <w:rsid w:val="00923667"/>
    <w:rsid w:val="0092367B"/>
    <w:rsid w:val="009236B9"/>
    <w:rsid w:val="009237F4"/>
    <w:rsid w:val="00923A1B"/>
    <w:rsid w:val="00923AA2"/>
    <w:rsid w:val="00923B76"/>
    <w:rsid w:val="00923D1E"/>
    <w:rsid w:val="00923E16"/>
    <w:rsid w:val="00923FBB"/>
    <w:rsid w:val="00924019"/>
    <w:rsid w:val="00924083"/>
    <w:rsid w:val="00924116"/>
    <w:rsid w:val="00924272"/>
    <w:rsid w:val="0092442C"/>
    <w:rsid w:val="00924472"/>
    <w:rsid w:val="009244B6"/>
    <w:rsid w:val="0092450F"/>
    <w:rsid w:val="00924559"/>
    <w:rsid w:val="00924717"/>
    <w:rsid w:val="009248E1"/>
    <w:rsid w:val="0092493F"/>
    <w:rsid w:val="00924AC1"/>
    <w:rsid w:val="00924C6B"/>
    <w:rsid w:val="00924EF0"/>
    <w:rsid w:val="00924F84"/>
    <w:rsid w:val="00924FA3"/>
    <w:rsid w:val="00924FA7"/>
    <w:rsid w:val="0092505E"/>
    <w:rsid w:val="009250CB"/>
    <w:rsid w:val="009250F0"/>
    <w:rsid w:val="00925128"/>
    <w:rsid w:val="00925252"/>
    <w:rsid w:val="00925361"/>
    <w:rsid w:val="009253DE"/>
    <w:rsid w:val="009254D8"/>
    <w:rsid w:val="0092570D"/>
    <w:rsid w:val="00925937"/>
    <w:rsid w:val="00925984"/>
    <w:rsid w:val="00925A8C"/>
    <w:rsid w:val="00925B05"/>
    <w:rsid w:val="00925B3D"/>
    <w:rsid w:val="00925C62"/>
    <w:rsid w:val="00925CDF"/>
    <w:rsid w:val="00925D92"/>
    <w:rsid w:val="00925D9A"/>
    <w:rsid w:val="00925E3C"/>
    <w:rsid w:val="00925E5A"/>
    <w:rsid w:val="00925F34"/>
    <w:rsid w:val="009261BC"/>
    <w:rsid w:val="00926289"/>
    <w:rsid w:val="009262FA"/>
    <w:rsid w:val="009264AC"/>
    <w:rsid w:val="0092653D"/>
    <w:rsid w:val="009265DF"/>
    <w:rsid w:val="009266EF"/>
    <w:rsid w:val="0092681B"/>
    <w:rsid w:val="00926AE1"/>
    <w:rsid w:val="00926D18"/>
    <w:rsid w:val="00926E91"/>
    <w:rsid w:val="00926EA1"/>
    <w:rsid w:val="00927127"/>
    <w:rsid w:val="00927503"/>
    <w:rsid w:val="00927552"/>
    <w:rsid w:val="0092755A"/>
    <w:rsid w:val="009275BC"/>
    <w:rsid w:val="009276E9"/>
    <w:rsid w:val="009276F1"/>
    <w:rsid w:val="009276F4"/>
    <w:rsid w:val="009277BA"/>
    <w:rsid w:val="0092794A"/>
    <w:rsid w:val="00927A9B"/>
    <w:rsid w:val="00927BEB"/>
    <w:rsid w:val="00927CBF"/>
    <w:rsid w:val="00927ECB"/>
    <w:rsid w:val="0093037F"/>
    <w:rsid w:val="0093051E"/>
    <w:rsid w:val="00930674"/>
    <w:rsid w:val="009306D4"/>
    <w:rsid w:val="0093076B"/>
    <w:rsid w:val="009309B3"/>
    <w:rsid w:val="00930C17"/>
    <w:rsid w:val="00930C1F"/>
    <w:rsid w:val="0093116E"/>
    <w:rsid w:val="0093148A"/>
    <w:rsid w:val="0093175F"/>
    <w:rsid w:val="009317DA"/>
    <w:rsid w:val="00931933"/>
    <w:rsid w:val="00931A17"/>
    <w:rsid w:val="00931DB1"/>
    <w:rsid w:val="00931E39"/>
    <w:rsid w:val="00932001"/>
    <w:rsid w:val="00932007"/>
    <w:rsid w:val="00932022"/>
    <w:rsid w:val="00932054"/>
    <w:rsid w:val="00932186"/>
    <w:rsid w:val="00932203"/>
    <w:rsid w:val="00932314"/>
    <w:rsid w:val="009323AF"/>
    <w:rsid w:val="009323C8"/>
    <w:rsid w:val="009323F1"/>
    <w:rsid w:val="00932539"/>
    <w:rsid w:val="00932595"/>
    <w:rsid w:val="0093268D"/>
    <w:rsid w:val="00932842"/>
    <w:rsid w:val="00932865"/>
    <w:rsid w:val="00932B5D"/>
    <w:rsid w:val="00932D3A"/>
    <w:rsid w:val="00932DDD"/>
    <w:rsid w:val="00932E83"/>
    <w:rsid w:val="009330C8"/>
    <w:rsid w:val="00933272"/>
    <w:rsid w:val="0093328A"/>
    <w:rsid w:val="009332C6"/>
    <w:rsid w:val="0093332D"/>
    <w:rsid w:val="0093349C"/>
    <w:rsid w:val="009334C1"/>
    <w:rsid w:val="00933508"/>
    <w:rsid w:val="0093390E"/>
    <w:rsid w:val="009339D8"/>
    <w:rsid w:val="00933A2F"/>
    <w:rsid w:val="00933C7B"/>
    <w:rsid w:val="0093410E"/>
    <w:rsid w:val="009341BB"/>
    <w:rsid w:val="00934252"/>
    <w:rsid w:val="00934322"/>
    <w:rsid w:val="00934617"/>
    <w:rsid w:val="00934705"/>
    <w:rsid w:val="00934829"/>
    <w:rsid w:val="00934873"/>
    <w:rsid w:val="00934A63"/>
    <w:rsid w:val="00934ADA"/>
    <w:rsid w:val="00934C3D"/>
    <w:rsid w:val="00934C58"/>
    <w:rsid w:val="00934CA7"/>
    <w:rsid w:val="00934CAD"/>
    <w:rsid w:val="00934D04"/>
    <w:rsid w:val="00934EAC"/>
    <w:rsid w:val="00934F09"/>
    <w:rsid w:val="0093518C"/>
    <w:rsid w:val="009351F1"/>
    <w:rsid w:val="00935528"/>
    <w:rsid w:val="0093552D"/>
    <w:rsid w:val="009356D4"/>
    <w:rsid w:val="009358FD"/>
    <w:rsid w:val="00935976"/>
    <w:rsid w:val="00935996"/>
    <w:rsid w:val="00935B3F"/>
    <w:rsid w:val="00935B79"/>
    <w:rsid w:val="00935D00"/>
    <w:rsid w:val="00935E16"/>
    <w:rsid w:val="0093601D"/>
    <w:rsid w:val="0093620C"/>
    <w:rsid w:val="009366A0"/>
    <w:rsid w:val="009367A0"/>
    <w:rsid w:val="00936A7F"/>
    <w:rsid w:val="00936A97"/>
    <w:rsid w:val="00936CA2"/>
    <w:rsid w:val="00936D07"/>
    <w:rsid w:val="00936D38"/>
    <w:rsid w:val="00936ED7"/>
    <w:rsid w:val="00936F9A"/>
    <w:rsid w:val="009370A6"/>
    <w:rsid w:val="009370E2"/>
    <w:rsid w:val="009371B2"/>
    <w:rsid w:val="00937295"/>
    <w:rsid w:val="0093730C"/>
    <w:rsid w:val="00937364"/>
    <w:rsid w:val="009374BF"/>
    <w:rsid w:val="009374D6"/>
    <w:rsid w:val="00937754"/>
    <w:rsid w:val="00937894"/>
    <w:rsid w:val="00937A03"/>
    <w:rsid w:val="00937CFC"/>
    <w:rsid w:val="00937DE5"/>
    <w:rsid w:val="00937FB5"/>
    <w:rsid w:val="009400AF"/>
    <w:rsid w:val="009402E4"/>
    <w:rsid w:val="00940316"/>
    <w:rsid w:val="009403F0"/>
    <w:rsid w:val="009404DD"/>
    <w:rsid w:val="00940524"/>
    <w:rsid w:val="009406D3"/>
    <w:rsid w:val="00940930"/>
    <w:rsid w:val="009409BF"/>
    <w:rsid w:val="00940C99"/>
    <w:rsid w:val="00940D66"/>
    <w:rsid w:val="00940E35"/>
    <w:rsid w:val="00940F15"/>
    <w:rsid w:val="0094121C"/>
    <w:rsid w:val="00941293"/>
    <w:rsid w:val="0094149C"/>
    <w:rsid w:val="0094150B"/>
    <w:rsid w:val="009415EA"/>
    <w:rsid w:val="00941619"/>
    <w:rsid w:val="009416B6"/>
    <w:rsid w:val="00941BCB"/>
    <w:rsid w:val="00941C53"/>
    <w:rsid w:val="00941D08"/>
    <w:rsid w:val="00941FDA"/>
    <w:rsid w:val="00942047"/>
    <w:rsid w:val="00942099"/>
    <w:rsid w:val="0094216F"/>
    <w:rsid w:val="00942198"/>
    <w:rsid w:val="00942439"/>
    <w:rsid w:val="00942978"/>
    <w:rsid w:val="009429D7"/>
    <w:rsid w:val="00942B30"/>
    <w:rsid w:val="00942CC2"/>
    <w:rsid w:val="00942D16"/>
    <w:rsid w:val="009431CC"/>
    <w:rsid w:val="00943271"/>
    <w:rsid w:val="0094352F"/>
    <w:rsid w:val="00943640"/>
    <w:rsid w:val="00943725"/>
    <w:rsid w:val="009437C1"/>
    <w:rsid w:val="0094392F"/>
    <w:rsid w:val="0094393D"/>
    <w:rsid w:val="00943A28"/>
    <w:rsid w:val="00943AA3"/>
    <w:rsid w:val="00943F0C"/>
    <w:rsid w:val="00944137"/>
    <w:rsid w:val="00944265"/>
    <w:rsid w:val="00944411"/>
    <w:rsid w:val="00944460"/>
    <w:rsid w:val="00944473"/>
    <w:rsid w:val="00944593"/>
    <w:rsid w:val="00944ABA"/>
    <w:rsid w:val="00944BAC"/>
    <w:rsid w:val="00944BC8"/>
    <w:rsid w:val="00944D65"/>
    <w:rsid w:val="00944DF4"/>
    <w:rsid w:val="009451C8"/>
    <w:rsid w:val="009451F4"/>
    <w:rsid w:val="00945365"/>
    <w:rsid w:val="00945446"/>
    <w:rsid w:val="0094547B"/>
    <w:rsid w:val="009455D3"/>
    <w:rsid w:val="00945646"/>
    <w:rsid w:val="0094582B"/>
    <w:rsid w:val="00945848"/>
    <w:rsid w:val="00945A7D"/>
    <w:rsid w:val="00945AC2"/>
    <w:rsid w:val="00945DE5"/>
    <w:rsid w:val="00946046"/>
    <w:rsid w:val="009460A4"/>
    <w:rsid w:val="009460CC"/>
    <w:rsid w:val="00946127"/>
    <w:rsid w:val="009462B5"/>
    <w:rsid w:val="009462C6"/>
    <w:rsid w:val="009462C9"/>
    <w:rsid w:val="0094648A"/>
    <w:rsid w:val="00946591"/>
    <w:rsid w:val="00946658"/>
    <w:rsid w:val="009468B4"/>
    <w:rsid w:val="00946D2A"/>
    <w:rsid w:val="00946E59"/>
    <w:rsid w:val="00946EC7"/>
    <w:rsid w:val="00947144"/>
    <w:rsid w:val="009471C0"/>
    <w:rsid w:val="00947205"/>
    <w:rsid w:val="009472B3"/>
    <w:rsid w:val="00947789"/>
    <w:rsid w:val="0094780F"/>
    <w:rsid w:val="009478A0"/>
    <w:rsid w:val="00947BBE"/>
    <w:rsid w:val="00947C69"/>
    <w:rsid w:val="00947C6E"/>
    <w:rsid w:val="00947D35"/>
    <w:rsid w:val="00947D3E"/>
    <w:rsid w:val="00947E4D"/>
    <w:rsid w:val="00947FC9"/>
    <w:rsid w:val="00950220"/>
    <w:rsid w:val="009502BE"/>
    <w:rsid w:val="00950491"/>
    <w:rsid w:val="009504DC"/>
    <w:rsid w:val="00950788"/>
    <w:rsid w:val="00950DA6"/>
    <w:rsid w:val="009510A6"/>
    <w:rsid w:val="0095131B"/>
    <w:rsid w:val="0095157D"/>
    <w:rsid w:val="0095185C"/>
    <w:rsid w:val="00951A4D"/>
    <w:rsid w:val="00951A56"/>
    <w:rsid w:val="00951B31"/>
    <w:rsid w:val="00951DE0"/>
    <w:rsid w:val="00951E70"/>
    <w:rsid w:val="00951E98"/>
    <w:rsid w:val="00951FD1"/>
    <w:rsid w:val="00951FEE"/>
    <w:rsid w:val="009520B6"/>
    <w:rsid w:val="00952886"/>
    <w:rsid w:val="00952CAE"/>
    <w:rsid w:val="00952DB8"/>
    <w:rsid w:val="00952EA4"/>
    <w:rsid w:val="00953101"/>
    <w:rsid w:val="009531E1"/>
    <w:rsid w:val="0095321E"/>
    <w:rsid w:val="009532E0"/>
    <w:rsid w:val="0095332D"/>
    <w:rsid w:val="009533F0"/>
    <w:rsid w:val="00953611"/>
    <w:rsid w:val="009536AF"/>
    <w:rsid w:val="00953730"/>
    <w:rsid w:val="0095376C"/>
    <w:rsid w:val="00953A2A"/>
    <w:rsid w:val="00953B73"/>
    <w:rsid w:val="00953D6E"/>
    <w:rsid w:val="00953D88"/>
    <w:rsid w:val="009540E9"/>
    <w:rsid w:val="009541B9"/>
    <w:rsid w:val="009541C7"/>
    <w:rsid w:val="00954222"/>
    <w:rsid w:val="009544FA"/>
    <w:rsid w:val="009547F5"/>
    <w:rsid w:val="00954996"/>
    <w:rsid w:val="00954C88"/>
    <w:rsid w:val="00954D2A"/>
    <w:rsid w:val="00954D50"/>
    <w:rsid w:val="00954FCA"/>
    <w:rsid w:val="009551EB"/>
    <w:rsid w:val="00955588"/>
    <w:rsid w:val="009555AA"/>
    <w:rsid w:val="009555B8"/>
    <w:rsid w:val="009559D3"/>
    <w:rsid w:val="00955A61"/>
    <w:rsid w:val="00955B67"/>
    <w:rsid w:val="00955B68"/>
    <w:rsid w:val="00955D8A"/>
    <w:rsid w:val="00955F02"/>
    <w:rsid w:val="0095603D"/>
    <w:rsid w:val="00956051"/>
    <w:rsid w:val="009560D1"/>
    <w:rsid w:val="00956145"/>
    <w:rsid w:val="00956460"/>
    <w:rsid w:val="00956676"/>
    <w:rsid w:val="00956A0D"/>
    <w:rsid w:val="00956B22"/>
    <w:rsid w:val="00956FC1"/>
    <w:rsid w:val="009570A5"/>
    <w:rsid w:val="009570BE"/>
    <w:rsid w:val="009570FA"/>
    <w:rsid w:val="00957233"/>
    <w:rsid w:val="00957339"/>
    <w:rsid w:val="009573DE"/>
    <w:rsid w:val="0095741F"/>
    <w:rsid w:val="009574D7"/>
    <w:rsid w:val="0095769E"/>
    <w:rsid w:val="009578F9"/>
    <w:rsid w:val="0095791A"/>
    <w:rsid w:val="00957AB9"/>
    <w:rsid w:val="00957B46"/>
    <w:rsid w:val="00957BA6"/>
    <w:rsid w:val="00957C5D"/>
    <w:rsid w:val="00957DFD"/>
    <w:rsid w:val="00957E82"/>
    <w:rsid w:val="00957EAD"/>
    <w:rsid w:val="00960040"/>
    <w:rsid w:val="00960076"/>
    <w:rsid w:val="009601FA"/>
    <w:rsid w:val="009602B9"/>
    <w:rsid w:val="00960539"/>
    <w:rsid w:val="0096065C"/>
    <w:rsid w:val="00960713"/>
    <w:rsid w:val="009607D9"/>
    <w:rsid w:val="00960931"/>
    <w:rsid w:val="0096098A"/>
    <w:rsid w:val="0096098C"/>
    <w:rsid w:val="00960AE3"/>
    <w:rsid w:val="00960CE4"/>
    <w:rsid w:val="00960DBC"/>
    <w:rsid w:val="00960E67"/>
    <w:rsid w:val="00960EC4"/>
    <w:rsid w:val="00960F9A"/>
    <w:rsid w:val="009610FE"/>
    <w:rsid w:val="00961479"/>
    <w:rsid w:val="00961483"/>
    <w:rsid w:val="0096170F"/>
    <w:rsid w:val="0096185C"/>
    <w:rsid w:val="00961914"/>
    <w:rsid w:val="00961B09"/>
    <w:rsid w:val="00961C33"/>
    <w:rsid w:val="009621B9"/>
    <w:rsid w:val="009622E5"/>
    <w:rsid w:val="00962478"/>
    <w:rsid w:val="009624AC"/>
    <w:rsid w:val="009624B7"/>
    <w:rsid w:val="009624F0"/>
    <w:rsid w:val="009625B4"/>
    <w:rsid w:val="009625D4"/>
    <w:rsid w:val="009625E9"/>
    <w:rsid w:val="00962603"/>
    <w:rsid w:val="00962622"/>
    <w:rsid w:val="0096291C"/>
    <w:rsid w:val="00962A43"/>
    <w:rsid w:val="00962D02"/>
    <w:rsid w:val="00962DD3"/>
    <w:rsid w:val="00962EBF"/>
    <w:rsid w:val="00963003"/>
    <w:rsid w:val="00963369"/>
    <w:rsid w:val="00963494"/>
    <w:rsid w:val="009634AF"/>
    <w:rsid w:val="0096360A"/>
    <w:rsid w:val="009637D8"/>
    <w:rsid w:val="0096397C"/>
    <w:rsid w:val="00963CF6"/>
    <w:rsid w:val="00964185"/>
    <w:rsid w:val="009644FE"/>
    <w:rsid w:val="009645C6"/>
    <w:rsid w:val="00964636"/>
    <w:rsid w:val="0096487D"/>
    <w:rsid w:val="009648CA"/>
    <w:rsid w:val="00964B37"/>
    <w:rsid w:val="00964B82"/>
    <w:rsid w:val="00964C0E"/>
    <w:rsid w:val="00964CDE"/>
    <w:rsid w:val="00964D34"/>
    <w:rsid w:val="00964DD8"/>
    <w:rsid w:val="00964FA2"/>
    <w:rsid w:val="009650A2"/>
    <w:rsid w:val="0096517E"/>
    <w:rsid w:val="009652D8"/>
    <w:rsid w:val="009652FB"/>
    <w:rsid w:val="009653AE"/>
    <w:rsid w:val="00965635"/>
    <w:rsid w:val="0096568F"/>
    <w:rsid w:val="00965B5D"/>
    <w:rsid w:val="00965BF4"/>
    <w:rsid w:val="009660D9"/>
    <w:rsid w:val="009661A4"/>
    <w:rsid w:val="0096649F"/>
    <w:rsid w:val="00966507"/>
    <w:rsid w:val="00966543"/>
    <w:rsid w:val="0096655E"/>
    <w:rsid w:val="00966779"/>
    <w:rsid w:val="009667C3"/>
    <w:rsid w:val="0096689B"/>
    <w:rsid w:val="00966A3B"/>
    <w:rsid w:val="00966B13"/>
    <w:rsid w:val="00966E07"/>
    <w:rsid w:val="00966EF5"/>
    <w:rsid w:val="0096727C"/>
    <w:rsid w:val="00967611"/>
    <w:rsid w:val="009677FD"/>
    <w:rsid w:val="00967C1A"/>
    <w:rsid w:val="00967C4C"/>
    <w:rsid w:val="00967DA8"/>
    <w:rsid w:val="00967EB8"/>
    <w:rsid w:val="00970055"/>
    <w:rsid w:val="009702EB"/>
    <w:rsid w:val="00970319"/>
    <w:rsid w:val="0097034C"/>
    <w:rsid w:val="00970426"/>
    <w:rsid w:val="0097045C"/>
    <w:rsid w:val="0097049B"/>
    <w:rsid w:val="009704B3"/>
    <w:rsid w:val="0097062A"/>
    <w:rsid w:val="009706BB"/>
    <w:rsid w:val="00970848"/>
    <w:rsid w:val="00970EF3"/>
    <w:rsid w:val="00970FC5"/>
    <w:rsid w:val="0097125D"/>
    <w:rsid w:val="009715DA"/>
    <w:rsid w:val="0097176F"/>
    <w:rsid w:val="00971777"/>
    <w:rsid w:val="0097188F"/>
    <w:rsid w:val="00971C51"/>
    <w:rsid w:val="00971D4C"/>
    <w:rsid w:val="00971D85"/>
    <w:rsid w:val="00972096"/>
    <w:rsid w:val="009720FF"/>
    <w:rsid w:val="00972158"/>
    <w:rsid w:val="009721B9"/>
    <w:rsid w:val="00972858"/>
    <w:rsid w:val="00972962"/>
    <w:rsid w:val="009729D1"/>
    <w:rsid w:val="00972C60"/>
    <w:rsid w:val="00972E62"/>
    <w:rsid w:val="009730FE"/>
    <w:rsid w:val="00973295"/>
    <w:rsid w:val="00973418"/>
    <w:rsid w:val="0097350C"/>
    <w:rsid w:val="0097375F"/>
    <w:rsid w:val="00973784"/>
    <w:rsid w:val="00973840"/>
    <w:rsid w:val="00973995"/>
    <w:rsid w:val="00973BD0"/>
    <w:rsid w:val="00973C12"/>
    <w:rsid w:val="00973DF3"/>
    <w:rsid w:val="009740DD"/>
    <w:rsid w:val="009745CB"/>
    <w:rsid w:val="0097475F"/>
    <w:rsid w:val="0097476F"/>
    <w:rsid w:val="0097491E"/>
    <w:rsid w:val="00974952"/>
    <w:rsid w:val="00974959"/>
    <w:rsid w:val="009749DA"/>
    <w:rsid w:val="00974CBE"/>
    <w:rsid w:val="00974D2B"/>
    <w:rsid w:val="00974D80"/>
    <w:rsid w:val="00974F6B"/>
    <w:rsid w:val="0097512F"/>
    <w:rsid w:val="009751AB"/>
    <w:rsid w:val="009751BB"/>
    <w:rsid w:val="009753AF"/>
    <w:rsid w:val="009756A0"/>
    <w:rsid w:val="009756BC"/>
    <w:rsid w:val="009756CE"/>
    <w:rsid w:val="00975742"/>
    <w:rsid w:val="00975880"/>
    <w:rsid w:val="009759B3"/>
    <w:rsid w:val="00975A09"/>
    <w:rsid w:val="00975AF3"/>
    <w:rsid w:val="00975BF0"/>
    <w:rsid w:val="00975DF2"/>
    <w:rsid w:val="00975E8A"/>
    <w:rsid w:val="00975E96"/>
    <w:rsid w:val="00976213"/>
    <w:rsid w:val="009764BF"/>
    <w:rsid w:val="009764F1"/>
    <w:rsid w:val="009765D4"/>
    <w:rsid w:val="00976713"/>
    <w:rsid w:val="0097672B"/>
    <w:rsid w:val="00976C93"/>
    <w:rsid w:val="00976D4E"/>
    <w:rsid w:val="00976D8E"/>
    <w:rsid w:val="0097707B"/>
    <w:rsid w:val="009771F6"/>
    <w:rsid w:val="00977326"/>
    <w:rsid w:val="009774EE"/>
    <w:rsid w:val="009776A7"/>
    <w:rsid w:val="0097792F"/>
    <w:rsid w:val="00977A09"/>
    <w:rsid w:val="00977CC5"/>
    <w:rsid w:val="00977CF0"/>
    <w:rsid w:val="00977DC8"/>
    <w:rsid w:val="00980086"/>
    <w:rsid w:val="009800AA"/>
    <w:rsid w:val="009803B2"/>
    <w:rsid w:val="0098040A"/>
    <w:rsid w:val="0098045E"/>
    <w:rsid w:val="0098047B"/>
    <w:rsid w:val="009807FA"/>
    <w:rsid w:val="009808E5"/>
    <w:rsid w:val="00980965"/>
    <w:rsid w:val="00980B3C"/>
    <w:rsid w:val="00980C48"/>
    <w:rsid w:val="00980C89"/>
    <w:rsid w:val="00980C90"/>
    <w:rsid w:val="00980CBA"/>
    <w:rsid w:val="00980D17"/>
    <w:rsid w:val="00980D1F"/>
    <w:rsid w:val="00980DCA"/>
    <w:rsid w:val="00980E3C"/>
    <w:rsid w:val="009812BD"/>
    <w:rsid w:val="009814F8"/>
    <w:rsid w:val="00981860"/>
    <w:rsid w:val="009819AC"/>
    <w:rsid w:val="009819DD"/>
    <w:rsid w:val="00981B2A"/>
    <w:rsid w:val="00981C3E"/>
    <w:rsid w:val="00981D8C"/>
    <w:rsid w:val="00982097"/>
    <w:rsid w:val="0098213C"/>
    <w:rsid w:val="0098215C"/>
    <w:rsid w:val="0098220D"/>
    <w:rsid w:val="00982946"/>
    <w:rsid w:val="00982A8E"/>
    <w:rsid w:val="00982AE9"/>
    <w:rsid w:val="00982C50"/>
    <w:rsid w:val="00982D56"/>
    <w:rsid w:val="00982FA7"/>
    <w:rsid w:val="00983439"/>
    <w:rsid w:val="009835D9"/>
    <w:rsid w:val="00983787"/>
    <w:rsid w:val="00983872"/>
    <w:rsid w:val="009838D0"/>
    <w:rsid w:val="0098392E"/>
    <w:rsid w:val="00983B96"/>
    <w:rsid w:val="00983D5E"/>
    <w:rsid w:val="00983E6C"/>
    <w:rsid w:val="00983EE9"/>
    <w:rsid w:val="00983F9D"/>
    <w:rsid w:val="00983FD2"/>
    <w:rsid w:val="009840E8"/>
    <w:rsid w:val="009841FD"/>
    <w:rsid w:val="0098432A"/>
    <w:rsid w:val="009843D6"/>
    <w:rsid w:val="00984815"/>
    <w:rsid w:val="0098481E"/>
    <w:rsid w:val="00984820"/>
    <w:rsid w:val="009848F3"/>
    <w:rsid w:val="00984940"/>
    <w:rsid w:val="00984956"/>
    <w:rsid w:val="009849CF"/>
    <w:rsid w:val="00984B0C"/>
    <w:rsid w:val="00984B4C"/>
    <w:rsid w:val="00984E29"/>
    <w:rsid w:val="0098506A"/>
    <w:rsid w:val="009851B7"/>
    <w:rsid w:val="0098523A"/>
    <w:rsid w:val="00985383"/>
    <w:rsid w:val="009856EC"/>
    <w:rsid w:val="009857CA"/>
    <w:rsid w:val="009857FF"/>
    <w:rsid w:val="00985C36"/>
    <w:rsid w:val="00985EDF"/>
    <w:rsid w:val="00985F5A"/>
    <w:rsid w:val="00986162"/>
    <w:rsid w:val="00986366"/>
    <w:rsid w:val="009863E5"/>
    <w:rsid w:val="00986458"/>
    <w:rsid w:val="009866E5"/>
    <w:rsid w:val="0098677F"/>
    <w:rsid w:val="00986A55"/>
    <w:rsid w:val="00986BD3"/>
    <w:rsid w:val="00986C89"/>
    <w:rsid w:val="00986EB2"/>
    <w:rsid w:val="00986F42"/>
    <w:rsid w:val="00987049"/>
    <w:rsid w:val="00987394"/>
    <w:rsid w:val="0098761A"/>
    <w:rsid w:val="009876ED"/>
    <w:rsid w:val="00987865"/>
    <w:rsid w:val="00987932"/>
    <w:rsid w:val="0098797F"/>
    <w:rsid w:val="009879D6"/>
    <w:rsid w:val="00987A09"/>
    <w:rsid w:val="00987AC7"/>
    <w:rsid w:val="00987B82"/>
    <w:rsid w:val="00987C3D"/>
    <w:rsid w:val="00987CAE"/>
    <w:rsid w:val="00987E5F"/>
    <w:rsid w:val="00990298"/>
    <w:rsid w:val="00990332"/>
    <w:rsid w:val="009906A9"/>
    <w:rsid w:val="00990896"/>
    <w:rsid w:val="009909AE"/>
    <w:rsid w:val="00990A2B"/>
    <w:rsid w:val="00990BC1"/>
    <w:rsid w:val="00990F9A"/>
    <w:rsid w:val="00991001"/>
    <w:rsid w:val="00991078"/>
    <w:rsid w:val="0099108F"/>
    <w:rsid w:val="00991173"/>
    <w:rsid w:val="009913A4"/>
    <w:rsid w:val="009914BD"/>
    <w:rsid w:val="009915E9"/>
    <w:rsid w:val="009916B5"/>
    <w:rsid w:val="00991913"/>
    <w:rsid w:val="0099194C"/>
    <w:rsid w:val="00991C70"/>
    <w:rsid w:val="00991E70"/>
    <w:rsid w:val="009920A2"/>
    <w:rsid w:val="009921AE"/>
    <w:rsid w:val="00992301"/>
    <w:rsid w:val="00992422"/>
    <w:rsid w:val="00992443"/>
    <w:rsid w:val="00992519"/>
    <w:rsid w:val="00992532"/>
    <w:rsid w:val="00992802"/>
    <w:rsid w:val="00992815"/>
    <w:rsid w:val="0099284E"/>
    <w:rsid w:val="0099285B"/>
    <w:rsid w:val="00992886"/>
    <w:rsid w:val="00992968"/>
    <w:rsid w:val="0099305F"/>
    <w:rsid w:val="00993060"/>
    <w:rsid w:val="00993294"/>
    <w:rsid w:val="009937E4"/>
    <w:rsid w:val="00993BEA"/>
    <w:rsid w:val="00993C56"/>
    <w:rsid w:val="00993CB5"/>
    <w:rsid w:val="00993DDF"/>
    <w:rsid w:val="00993EA2"/>
    <w:rsid w:val="00993EAC"/>
    <w:rsid w:val="009945C7"/>
    <w:rsid w:val="00994607"/>
    <w:rsid w:val="0099467A"/>
    <w:rsid w:val="00994B90"/>
    <w:rsid w:val="00994BA4"/>
    <w:rsid w:val="00994C13"/>
    <w:rsid w:val="00994D88"/>
    <w:rsid w:val="00994E50"/>
    <w:rsid w:val="00994FB3"/>
    <w:rsid w:val="00995106"/>
    <w:rsid w:val="009951FC"/>
    <w:rsid w:val="009953CA"/>
    <w:rsid w:val="00995599"/>
    <w:rsid w:val="00995724"/>
    <w:rsid w:val="009958EB"/>
    <w:rsid w:val="00995B90"/>
    <w:rsid w:val="00995D21"/>
    <w:rsid w:val="00995F3B"/>
    <w:rsid w:val="00995F6C"/>
    <w:rsid w:val="00996041"/>
    <w:rsid w:val="009960CB"/>
    <w:rsid w:val="0099611A"/>
    <w:rsid w:val="0099641E"/>
    <w:rsid w:val="00996446"/>
    <w:rsid w:val="00996550"/>
    <w:rsid w:val="00996699"/>
    <w:rsid w:val="009966B4"/>
    <w:rsid w:val="009967D6"/>
    <w:rsid w:val="009968C3"/>
    <w:rsid w:val="0099691C"/>
    <w:rsid w:val="00996AE5"/>
    <w:rsid w:val="00996BAE"/>
    <w:rsid w:val="00996E00"/>
    <w:rsid w:val="009972D6"/>
    <w:rsid w:val="0099732E"/>
    <w:rsid w:val="0099735A"/>
    <w:rsid w:val="009973C8"/>
    <w:rsid w:val="00997849"/>
    <w:rsid w:val="009978AD"/>
    <w:rsid w:val="009979BD"/>
    <w:rsid w:val="00997B0E"/>
    <w:rsid w:val="00997C74"/>
    <w:rsid w:val="00997D49"/>
    <w:rsid w:val="00997E55"/>
    <w:rsid w:val="009A007D"/>
    <w:rsid w:val="009A0155"/>
    <w:rsid w:val="009A01CB"/>
    <w:rsid w:val="009A01DF"/>
    <w:rsid w:val="009A0323"/>
    <w:rsid w:val="009A0663"/>
    <w:rsid w:val="009A07C6"/>
    <w:rsid w:val="009A091E"/>
    <w:rsid w:val="009A0A13"/>
    <w:rsid w:val="009A0B22"/>
    <w:rsid w:val="009A0DBF"/>
    <w:rsid w:val="009A0E93"/>
    <w:rsid w:val="009A0EDB"/>
    <w:rsid w:val="009A1005"/>
    <w:rsid w:val="009A1107"/>
    <w:rsid w:val="009A11D3"/>
    <w:rsid w:val="009A1612"/>
    <w:rsid w:val="009A1843"/>
    <w:rsid w:val="009A18C0"/>
    <w:rsid w:val="009A19AC"/>
    <w:rsid w:val="009A1C25"/>
    <w:rsid w:val="009A1C40"/>
    <w:rsid w:val="009A1CD7"/>
    <w:rsid w:val="009A1DF1"/>
    <w:rsid w:val="009A1E6C"/>
    <w:rsid w:val="009A20A9"/>
    <w:rsid w:val="009A225A"/>
    <w:rsid w:val="009A22A5"/>
    <w:rsid w:val="009A23FE"/>
    <w:rsid w:val="009A2500"/>
    <w:rsid w:val="009A25FD"/>
    <w:rsid w:val="009A27C2"/>
    <w:rsid w:val="009A29A6"/>
    <w:rsid w:val="009A29D0"/>
    <w:rsid w:val="009A29D3"/>
    <w:rsid w:val="009A2C9C"/>
    <w:rsid w:val="009A2D86"/>
    <w:rsid w:val="009A2E16"/>
    <w:rsid w:val="009A2FD6"/>
    <w:rsid w:val="009A3395"/>
    <w:rsid w:val="009A3457"/>
    <w:rsid w:val="009A3513"/>
    <w:rsid w:val="009A353D"/>
    <w:rsid w:val="009A35B4"/>
    <w:rsid w:val="009A3A13"/>
    <w:rsid w:val="009A3B20"/>
    <w:rsid w:val="009A3BDD"/>
    <w:rsid w:val="009A3C05"/>
    <w:rsid w:val="009A3D89"/>
    <w:rsid w:val="009A3E27"/>
    <w:rsid w:val="009A3E38"/>
    <w:rsid w:val="009A3F97"/>
    <w:rsid w:val="009A405C"/>
    <w:rsid w:val="009A42CA"/>
    <w:rsid w:val="009A42D0"/>
    <w:rsid w:val="009A431E"/>
    <w:rsid w:val="009A43F7"/>
    <w:rsid w:val="009A4411"/>
    <w:rsid w:val="009A4523"/>
    <w:rsid w:val="009A46D8"/>
    <w:rsid w:val="009A46E0"/>
    <w:rsid w:val="009A47BD"/>
    <w:rsid w:val="009A4892"/>
    <w:rsid w:val="009A4D71"/>
    <w:rsid w:val="009A4E18"/>
    <w:rsid w:val="009A4EAE"/>
    <w:rsid w:val="009A531D"/>
    <w:rsid w:val="009A5408"/>
    <w:rsid w:val="009A5469"/>
    <w:rsid w:val="009A5558"/>
    <w:rsid w:val="009A5587"/>
    <w:rsid w:val="009A564D"/>
    <w:rsid w:val="009A58A7"/>
    <w:rsid w:val="009A5B14"/>
    <w:rsid w:val="009A5D18"/>
    <w:rsid w:val="009A613E"/>
    <w:rsid w:val="009A622A"/>
    <w:rsid w:val="009A63F0"/>
    <w:rsid w:val="009A6413"/>
    <w:rsid w:val="009A6686"/>
    <w:rsid w:val="009A66E2"/>
    <w:rsid w:val="009A67FC"/>
    <w:rsid w:val="009A6868"/>
    <w:rsid w:val="009A6BDB"/>
    <w:rsid w:val="009A6D35"/>
    <w:rsid w:val="009A6F91"/>
    <w:rsid w:val="009A7304"/>
    <w:rsid w:val="009A7466"/>
    <w:rsid w:val="009A758E"/>
    <w:rsid w:val="009A7688"/>
    <w:rsid w:val="009A7834"/>
    <w:rsid w:val="009A7925"/>
    <w:rsid w:val="009A7A4B"/>
    <w:rsid w:val="009A7A65"/>
    <w:rsid w:val="009A7AC0"/>
    <w:rsid w:val="009A7AD8"/>
    <w:rsid w:val="009A7AE2"/>
    <w:rsid w:val="009A7C0F"/>
    <w:rsid w:val="009A7C32"/>
    <w:rsid w:val="009A7D75"/>
    <w:rsid w:val="009B03E0"/>
    <w:rsid w:val="009B0589"/>
    <w:rsid w:val="009B0714"/>
    <w:rsid w:val="009B0873"/>
    <w:rsid w:val="009B0BA8"/>
    <w:rsid w:val="009B0BEA"/>
    <w:rsid w:val="009B0C25"/>
    <w:rsid w:val="009B0E32"/>
    <w:rsid w:val="009B0EFA"/>
    <w:rsid w:val="009B0F6E"/>
    <w:rsid w:val="009B1189"/>
    <w:rsid w:val="009B1281"/>
    <w:rsid w:val="009B12F7"/>
    <w:rsid w:val="009B13EC"/>
    <w:rsid w:val="009B147D"/>
    <w:rsid w:val="009B1574"/>
    <w:rsid w:val="009B1728"/>
    <w:rsid w:val="009B17C0"/>
    <w:rsid w:val="009B18FE"/>
    <w:rsid w:val="009B1BD0"/>
    <w:rsid w:val="009B1D4F"/>
    <w:rsid w:val="009B2044"/>
    <w:rsid w:val="009B2147"/>
    <w:rsid w:val="009B21D0"/>
    <w:rsid w:val="009B21F3"/>
    <w:rsid w:val="009B2347"/>
    <w:rsid w:val="009B2386"/>
    <w:rsid w:val="009B241D"/>
    <w:rsid w:val="009B24EB"/>
    <w:rsid w:val="009B257C"/>
    <w:rsid w:val="009B270C"/>
    <w:rsid w:val="009B2719"/>
    <w:rsid w:val="009B276A"/>
    <w:rsid w:val="009B292E"/>
    <w:rsid w:val="009B2A78"/>
    <w:rsid w:val="009B2A9B"/>
    <w:rsid w:val="009B2ABA"/>
    <w:rsid w:val="009B2DCA"/>
    <w:rsid w:val="009B2ECE"/>
    <w:rsid w:val="009B2F32"/>
    <w:rsid w:val="009B2F6A"/>
    <w:rsid w:val="009B2F6F"/>
    <w:rsid w:val="009B304E"/>
    <w:rsid w:val="009B3199"/>
    <w:rsid w:val="009B341A"/>
    <w:rsid w:val="009B342E"/>
    <w:rsid w:val="009B34E9"/>
    <w:rsid w:val="009B357C"/>
    <w:rsid w:val="009B362A"/>
    <w:rsid w:val="009B399B"/>
    <w:rsid w:val="009B3A6A"/>
    <w:rsid w:val="009B3A7C"/>
    <w:rsid w:val="009B3B0C"/>
    <w:rsid w:val="009B3C85"/>
    <w:rsid w:val="009B3CC0"/>
    <w:rsid w:val="009B42F4"/>
    <w:rsid w:val="009B460B"/>
    <w:rsid w:val="009B46AF"/>
    <w:rsid w:val="009B477D"/>
    <w:rsid w:val="009B4991"/>
    <w:rsid w:val="009B4BDC"/>
    <w:rsid w:val="009B4C50"/>
    <w:rsid w:val="009B4F6E"/>
    <w:rsid w:val="009B508D"/>
    <w:rsid w:val="009B50CB"/>
    <w:rsid w:val="009B53C1"/>
    <w:rsid w:val="009B568A"/>
    <w:rsid w:val="009B5773"/>
    <w:rsid w:val="009B57F9"/>
    <w:rsid w:val="009B597A"/>
    <w:rsid w:val="009B59D8"/>
    <w:rsid w:val="009B5AC7"/>
    <w:rsid w:val="009B5CCF"/>
    <w:rsid w:val="009B5CF8"/>
    <w:rsid w:val="009B5D0C"/>
    <w:rsid w:val="009B5E65"/>
    <w:rsid w:val="009B5F0A"/>
    <w:rsid w:val="009B6061"/>
    <w:rsid w:val="009B6569"/>
    <w:rsid w:val="009B6659"/>
    <w:rsid w:val="009B672F"/>
    <w:rsid w:val="009B6882"/>
    <w:rsid w:val="009B6943"/>
    <w:rsid w:val="009B6B7B"/>
    <w:rsid w:val="009B6C89"/>
    <w:rsid w:val="009B6EEA"/>
    <w:rsid w:val="009B6FB6"/>
    <w:rsid w:val="009B72F2"/>
    <w:rsid w:val="009B7343"/>
    <w:rsid w:val="009B738B"/>
    <w:rsid w:val="009B759F"/>
    <w:rsid w:val="009B7825"/>
    <w:rsid w:val="009B7907"/>
    <w:rsid w:val="009B7A0A"/>
    <w:rsid w:val="009B7BC9"/>
    <w:rsid w:val="009B7C25"/>
    <w:rsid w:val="009B7C63"/>
    <w:rsid w:val="009B7C73"/>
    <w:rsid w:val="009B7D4D"/>
    <w:rsid w:val="009B7E1C"/>
    <w:rsid w:val="009B7E88"/>
    <w:rsid w:val="009B7EC2"/>
    <w:rsid w:val="009B7EC7"/>
    <w:rsid w:val="009C011A"/>
    <w:rsid w:val="009C0167"/>
    <w:rsid w:val="009C01BF"/>
    <w:rsid w:val="009C01F0"/>
    <w:rsid w:val="009C0A3F"/>
    <w:rsid w:val="009C0A81"/>
    <w:rsid w:val="009C0AB6"/>
    <w:rsid w:val="009C0C06"/>
    <w:rsid w:val="009C0C55"/>
    <w:rsid w:val="009C0D43"/>
    <w:rsid w:val="009C10B9"/>
    <w:rsid w:val="009C11BF"/>
    <w:rsid w:val="009C1327"/>
    <w:rsid w:val="009C132C"/>
    <w:rsid w:val="009C17DB"/>
    <w:rsid w:val="009C1AAD"/>
    <w:rsid w:val="009C1B1E"/>
    <w:rsid w:val="009C1BB2"/>
    <w:rsid w:val="009C1E77"/>
    <w:rsid w:val="009C1ED0"/>
    <w:rsid w:val="009C1F07"/>
    <w:rsid w:val="009C1F5A"/>
    <w:rsid w:val="009C211C"/>
    <w:rsid w:val="009C21FF"/>
    <w:rsid w:val="009C2397"/>
    <w:rsid w:val="009C2509"/>
    <w:rsid w:val="009C25D7"/>
    <w:rsid w:val="009C2675"/>
    <w:rsid w:val="009C26B1"/>
    <w:rsid w:val="009C26E4"/>
    <w:rsid w:val="009C27B5"/>
    <w:rsid w:val="009C2809"/>
    <w:rsid w:val="009C2855"/>
    <w:rsid w:val="009C28BA"/>
    <w:rsid w:val="009C2BE6"/>
    <w:rsid w:val="009C2D0B"/>
    <w:rsid w:val="009C2DB5"/>
    <w:rsid w:val="009C2DEA"/>
    <w:rsid w:val="009C2EA7"/>
    <w:rsid w:val="009C2F1C"/>
    <w:rsid w:val="009C306A"/>
    <w:rsid w:val="009C3149"/>
    <w:rsid w:val="009C3192"/>
    <w:rsid w:val="009C3220"/>
    <w:rsid w:val="009C3295"/>
    <w:rsid w:val="009C337D"/>
    <w:rsid w:val="009C35C5"/>
    <w:rsid w:val="009C3632"/>
    <w:rsid w:val="009C3794"/>
    <w:rsid w:val="009C38DC"/>
    <w:rsid w:val="009C39E6"/>
    <w:rsid w:val="009C3C1F"/>
    <w:rsid w:val="009C3CB3"/>
    <w:rsid w:val="009C3D7A"/>
    <w:rsid w:val="009C3E5C"/>
    <w:rsid w:val="009C41FF"/>
    <w:rsid w:val="009C44A1"/>
    <w:rsid w:val="009C459B"/>
    <w:rsid w:val="009C45C6"/>
    <w:rsid w:val="009C45FA"/>
    <w:rsid w:val="009C46C7"/>
    <w:rsid w:val="009C46E9"/>
    <w:rsid w:val="009C4978"/>
    <w:rsid w:val="009C49AD"/>
    <w:rsid w:val="009C4A85"/>
    <w:rsid w:val="009C4A99"/>
    <w:rsid w:val="009C4BFD"/>
    <w:rsid w:val="009C4D84"/>
    <w:rsid w:val="009C4F3E"/>
    <w:rsid w:val="009C4FB3"/>
    <w:rsid w:val="009C50D3"/>
    <w:rsid w:val="009C5126"/>
    <w:rsid w:val="009C52F0"/>
    <w:rsid w:val="009C53FC"/>
    <w:rsid w:val="009C545A"/>
    <w:rsid w:val="009C54F1"/>
    <w:rsid w:val="009C5554"/>
    <w:rsid w:val="009C55D6"/>
    <w:rsid w:val="009C57E1"/>
    <w:rsid w:val="009C58AE"/>
    <w:rsid w:val="009C5917"/>
    <w:rsid w:val="009C5CC9"/>
    <w:rsid w:val="009C5DF0"/>
    <w:rsid w:val="009C5EA9"/>
    <w:rsid w:val="009C5F56"/>
    <w:rsid w:val="009C5F99"/>
    <w:rsid w:val="009C60A8"/>
    <w:rsid w:val="009C612E"/>
    <w:rsid w:val="009C62A1"/>
    <w:rsid w:val="009C62CC"/>
    <w:rsid w:val="009C64D5"/>
    <w:rsid w:val="009C671B"/>
    <w:rsid w:val="009C68A3"/>
    <w:rsid w:val="009C68D0"/>
    <w:rsid w:val="009C6961"/>
    <w:rsid w:val="009C6A4B"/>
    <w:rsid w:val="009C6A55"/>
    <w:rsid w:val="009C6A9A"/>
    <w:rsid w:val="009C6DF9"/>
    <w:rsid w:val="009C6E70"/>
    <w:rsid w:val="009C6E78"/>
    <w:rsid w:val="009C6EB8"/>
    <w:rsid w:val="009C6F87"/>
    <w:rsid w:val="009C7283"/>
    <w:rsid w:val="009C73EE"/>
    <w:rsid w:val="009C73FA"/>
    <w:rsid w:val="009C74F5"/>
    <w:rsid w:val="009C759B"/>
    <w:rsid w:val="009C7608"/>
    <w:rsid w:val="009C7700"/>
    <w:rsid w:val="009C78B2"/>
    <w:rsid w:val="009C79A3"/>
    <w:rsid w:val="009C7A57"/>
    <w:rsid w:val="009C7F3A"/>
    <w:rsid w:val="009C7FF2"/>
    <w:rsid w:val="009C7FF6"/>
    <w:rsid w:val="009D0174"/>
    <w:rsid w:val="009D03EE"/>
    <w:rsid w:val="009D0455"/>
    <w:rsid w:val="009D0610"/>
    <w:rsid w:val="009D0698"/>
    <w:rsid w:val="009D08B2"/>
    <w:rsid w:val="009D0922"/>
    <w:rsid w:val="009D092A"/>
    <w:rsid w:val="009D0AF1"/>
    <w:rsid w:val="009D0B43"/>
    <w:rsid w:val="009D0BD7"/>
    <w:rsid w:val="009D0C02"/>
    <w:rsid w:val="009D0F5A"/>
    <w:rsid w:val="009D10ED"/>
    <w:rsid w:val="009D129D"/>
    <w:rsid w:val="009D12DE"/>
    <w:rsid w:val="009D157E"/>
    <w:rsid w:val="009D19F2"/>
    <w:rsid w:val="009D1B34"/>
    <w:rsid w:val="009D1CA0"/>
    <w:rsid w:val="009D1F71"/>
    <w:rsid w:val="009D1F7F"/>
    <w:rsid w:val="009D1F81"/>
    <w:rsid w:val="009D20B3"/>
    <w:rsid w:val="009D22E1"/>
    <w:rsid w:val="009D22F6"/>
    <w:rsid w:val="009D2348"/>
    <w:rsid w:val="009D288F"/>
    <w:rsid w:val="009D2891"/>
    <w:rsid w:val="009D28AA"/>
    <w:rsid w:val="009D2950"/>
    <w:rsid w:val="009D2BEA"/>
    <w:rsid w:val="009D2EF6"/>
    <w:rsid w:val="009D2F19"/>
    <w:rsid w:val="009D2F37"/>
    <w:rsid w:val="009D3284"/>
    <w:rsid w:val="009D32D3"/>
    <w:rsid w:val="009D3314"/>
    <w:rsid w:val="009D34BC"/>
    <w:rsid w:val="009D358E"/>
    <w:rsid w:val="009D36B5"/>
    <w:rsid w:val="009D39D6"/>
    <w:rsid w:val="009D3C24"/>
    <w:rsid w:val="009D3DF8"/>
    <w:rsid w:val="009D3F03"/>
    <w:rsid w:val="009D3FA9"/>
    <w:rsid w:val="009D3FD8"/>
    <w:rsid w:val="009D41BC"/>
    <w:rsid w:val="009D4268"/>
    <w:rsid w:val="009D448E"/>
    <w:rsid w:val="009D4573"/>
    <w:rsid w:val="009D45BB"/>
    <w:rsid w:val="009D463C"/>
    <w:rsid w:val="009D480D"/>
    <w:rsid w:val="009D4B3D"/>
    <w:rsid w:val="009D4C10"/>
    <w:rsid w:val="009D4D03"/>
    <w:rsid w:val="009D4FE0"/>
    <w:rsid w:val="009D504A"/>
    <w:rsid w:val="009D5052"/>
    <w:rsid w:val="009D52F1"/>
    <w:rsid w:val="009D53A7"/>
    <w:rsid w:val="009D53F5"/>
    <w:rsid w:val="009D552E"/>
    <w:rsid w:val="009D554A"/>
    <w:rsid w:val="009D5C97"/>
    <w:rsid w:val="009D5CBA"/>
    <w:rsid w:val="009D5F49"/>
    <w:rsid w:val="009D5F87"/>
    <w:rsid w:val="009D6058"/>
    <w:rsid w:val="009D607B"/>
    <w:rsid w:val="009D6170"/>
    <w:rsid w:val="009D6202"/>
    <w:rsid w:val="009D63FB"/>
    <w:rsid w:val="009D662A"/>
    <w:rsid w:val="009D6675"/>
    <w:rsid w:val="009D6722"/>
    <w:rsid w:val="009D68A9"/>
    <w:rsid w:val="009D68F5"/>
    <w:rsid w:val="009D6AD0"/>
    <w:rsid w:val="009D6F22"/>
    <w:rsid w:val="009D70B2"/>
    <w:rsid w:val="009D70D6"/>
    <w:rsid w:val="009D715A"/>
    <w:rsid w:val="009D7383"/>
    <w:rsid w:val="009D74E4"/>
    <w:rsid w:val="009D758A"/>
    <w:rsid w:val="009D769B"/>
    <w:rsid w:val="009D7751"/>
    <w:rsid w:val="009D7971"/>
    <w:rsid w:val="009D7A8B"/>
    <w:rsid w:val="009D7B4F"/>
    <w:rsid w:val="009D7D14"/>
    <w:rsid w:val="009D7DE0"/>
    <w:rsid w:val="009D7FBA"/>
    <w:rsid w:val="009E01EA"/>
    <w:rsid w:val="009E0360"/>
    <w:rsid w:val="009E03C1"/>
    <w:rsid w:val="009E04DA"/>
    <w:rsid w:val="009E05DA"/>
    <w:rsid w:val="009E06CA"/>
    <w:rsid w:val="009E06CC"/>
    <w:rsid w:val="009E072F"/>
    <w:rsid w:val="009E0768"/>
    <w:rsid w:val="009E0AB0"/>
    <w:rsid w:val="009E0AEE"/>
    <w:rsid w:val="009E0B61"/>
    <w:rsid w:val="009E0C14"/>
    <w:rsid w:val="009E0CD2"/>
    <w:rsid w:val="009E0D0C"/>
    <w:rsid w:val="009E134A"/>
    <w:rsid w:val="009E1629"/>
    <w:rsid w:val="009E167C"/>
    <w:rsid w:val="009E17D6"/>
    <w:rsid w:val="009E1C03"/>
    <w:rsid w:val="009E1D79"/>
    <w:rsid w:val="009E1EFF"/>
    <w:rsid w:val="009E1F0C"/>
    <w:rsid w:val="009E202A"/>
    <w:rsid w:val="009E253B"/>
    <w:rsid w:val="009E26E6"/>
    <w:rsid w:val="009E298C"/>
    <w:rsid w:val="009E29F4"/>
    <w:rsid w:val="009E2C31"/>
    <w:rsid w:val="009E2CE4"/>
    <w:rsid w:val="009E2D7F"/>
    <w:rsid w:val="009E30B0"/>
    <w:rsid w:val="009E322F"/>
    <w:rsid w:val="009E3639"/>
    <w:rsid w:val="009E384A"/>
    <w:rsid w:val="009E3854"/>
    <w:rsid w:val="009E39F0"/>
    <w:rsid w:val="009E3B9D"/>
    <w:rsid w:val="009E3D0C"/>
    <w:rsid w:val="009E3E29"/>
    <w:rsid w:val="009E3E88"/>
    <w:rsid w:val="009E413C"/>
    <w:rsid w:val="009E434E"/>
    <w:rsid w:val="009E43B5"/>
    <w:rsid w:val="009E4563"/>
    <w:rsid w:val="009E4720"/>
    <w:rsid w:val="009E4768"/>
    <w:rsid w:val="009E492B"/>
    <w:rsid w:val="009E4C3E"/>
    <w:rsid w:val="009E510C"/>
    <w:rsid w:val="009E5351"/>
    <w:rsid w:val="009E54BB"/>
    <w:rsid w:val="009E54C6"/>
    <w:rsid w:val="009E54CF"/>
    <w:rsid w:val="009E5702"/>
    <w:rsid w:val="009E57A6"/>
    <w:rsid w:val="009E5808"/>
    <w:rsid w:val="009E5BD1"/>
    <w:rsid w:val="009E5E60"/>
    <w:rsid w:val="009E61F8"/>
    <w:rsid w:val="009E6338"/>
    <w:rsid w:val="009E6521"/>
    <w:rsid w:val="009E66F9"/>
    <w:rsid w:val="009E66FC"/>
    <w:rsid w:val="009E68B2"/>
    <w:rsid w:val="009E68EB"/>
    <w:rsid w:val="009E6B27"/>
    <w:rsid w:val="009E6E17"/>
    <w:rsid w:val="009E6EDE"/>
    <w:rsid w:val="009E6FFB"/>
    <w:rsid w:val="009E709F"/>
    <w:rsid w:val="009E7410"/>
    <w:rsid w:val="009E7A07"/>
    <w:rsid w:val="009E7E62"/>
    <w:rsid w:val="009E7F4B"/>
    <w:rsid w:val="009E7FEC"/>
    <w:rsid w:val="009F0262"/>
    <w:rsid w:val="009F03E8"/>
    <w:rsid w:val="009F0507"/>
    <w:rsid w:val="009F05E7"/>
    <w:rsid w:val="009F06E1"/>
    <w:rsid w:val="009F0733"/>
    <w:rsid w:val="009F0970"/>
    <w:rsid w:val="009F0A8B"/>
    <w:rsid w:val="009F0BC8"/>
    <w:rsid w:val="009F0C54"/>
    <w:rsid w:val="009F0CF1"/>
    <w:rsid w:val="009F0E09"/>
    <w:rsid w:val="009F0EBF"/>
    <w:rsid w:val="009F1051"/>
    <w:rsid w:val="009F105F"/>
    <w:rsid w:val="009F108D"/>
    <w:rsid w:val="009F116A"/>
    <w:rsid w:val="009F11C9"/>
    <w:rsid w:val="009F12F4"/>
    <w:rsid w:val="009F1364"/>
    <w:rsid w:val="009F14DE"/>
    <w:rsid w:val="009F153E"/>
    <w:rsid w:val="009F19AA"/>
    <w:rsid w:val="009F19EF"/>
    <w:rsid w:val="009F1B39"/>
    <w:rsid w:val="009F1F34"/>
    <w:rsid w:val="009F207B"/>
    <w:rsid w:val="009F225D"/>
    <w:rsid w:val="009F2268"/>
    <w:rsid w:val="009F236D"/>
    <w:rsid w:val="009F23FD"/>
    <w:rsid w:val="009F2436"/>
    <w:rsid w:val="009F2664"/>
    <w:rsid w:val="009F26E2"/>
    <w:rsid w:val="009F276F"/>
    <w:rsid w:val="009F2783"/>
    <w:rsid w:val="009F281C"/>
    <w:rsid w:val="009F28F9"/>
    <w:rsid w:val="009F2C02"/>
    <w:rsid w:val="009F2DBE"/>
    <w:rsid w:val="009F2E40"/>
    <w:rsid w:val="009F2F84"/>
    <w:rsid w:val="009F2FD7"/>
    <w:rsid w:val="009F2FFE"/>
    <w:rsid w:val="009F3080"/>
    <w:rsid w:val="009F3259"/>
    <w:rsid w:val="009F3663"/>
    <w:rsid w:val="009F37B4"/>
    <w:rsid w:val="009F37C1"/>
    <w:rsid w:val="009F3910"/>
    <w:rsid w:val="009F3B0C"/>
    <w:rsid w:val="009F3B6D"/>
    <w:rsid w:val="009F3B90"/>
    <w:rsid w:val="009F3CFD"/>
    <w:rsid w:val="009F3E0A"/>
    <w:rsid w:val="009F3E45"/>
    <w:rsid w:val="009F3F0E"/>
    <w:rsid w:val="009F3F66"/>
    <w:rsid w:val="009F3FD1"/>
    <w:rsid w:val="009F407A"/>
    <w:rsid w:val="009F42F5"/>
    <w:rsid w:val="009F4362"/>
    <w:rsid w:val="009F44A1"/>
    <w:rsid w:val="009F4715"/>
    <w:rsid w:val="009F47C2"/>
    <w:rsid w:val="009F488A"/>
    <w:rsid w:val="009F4AD3"/>
    <w:rsid w:val="009F4C3A"/>
    <w:rsid w:val="009F4CFE"/>
    <w:rsid w:val="009F4D13"/>
    <w:rsid w:val="009F4D8C"/>
    <w:rsid w:val="009F4DDA"/>
    <w:rsid w:val="009F4EC9"/>
    <w:rsid w:val="009F5303"/>
    <w:rsid w:val="009F53FC"/>
    <w:rsid w:val="009F5449"/>
    <w:rsid w:val="009F5494"/>
    <w:rsid w:val="009F56CF"/>
    <w:rsid w:val="009F57D9"/>
    <w:rsid w:val="009F5825"/>
    <w:rsid w:val="009F5A6A"/>
    <w:rsid w:val="009F5AA9"/>
    <w:rsid w:val="009F5CA4"/>
    <w:rsid w:val="009F5DC5"/>
    <w:rsid w:val="009F5EA8"/>
    <w:rsid w:val="009F5FD1"/>
    <w:rsid w:val="009F602D"/>
    <w:rsid w:val="009F6093"/>
    <w:rsid w:val="009F6101"/>
    <w:rsid w:val="009F65FB"/>
    <w:rsid w:val="009F66F2"/>
    <w:rsid w:val="009F6857"/>
    <w:rsid w:val="009F6B9E"/>
    <w:rsid w:val="009F6D6E"/>
    <w:rsid w:val="009F6D80"/>
    <w:rsid w:val="009F707C"/>
    <w:rsid w:val="009F71DA"/>
    <w:rsid w:val="009F7294"/>
    <w:rsid w:val="009F7303"/>
    <w:rsid w:val="009F730B"/>
    <w:rsid w:val="009F732F"/>
    <w:rsid w:val="009F75EB"/>
    <w:rsid w:val="009F77A0"/>
    <w:rsid w:val="009F7838"/>
    <w:rsid w:val="009F7900"/>
    <w:rsid w:val="009F7B39"/>
    <w:rsid w:val="009F7CD3"/>
    <w:rsid w:val="009F7CE2"/>
    <w:rsid w:val="009F7D53"/>
    <w:rsid w:val="009F7D8D"/>
    <w:rsid w:val="009F7EA8"/>
    <w:rsid w:val="009F7F00"/>
    <w:rsid w:val="009F7F1D"/>
    <w:rsid w:val="00A00258"/>
    <w:rsid w:val="00A003C1"/>
    <w:rsid w:val="00A003EF"/>
    <w:rsid w:val="00A0070F"/>
    <w:rsid w:val="00A00964"/>
    <w:rsid w:val="00A009C7"/>
    <w:rsid w:val="00A00BFB"/>
    <w:rsid w:val="00A00C9A"/>
    <w:rsid w:val="00A00D5F"/>
    <w:rsid w:val="00A00D8A"/>
    <w:rsid w:val="00A00E48"/>
    <w:rsid w:val="00A01029"/>
    <w:rsid w:val="00A011FB"/>
    <w:rsid w:val="00A01336"/>
    <w:rsid w:val="00A01374"/>
    <w:rsid w:val="00A01434"/>
    <w:rsid w:val="00A014BB"/>
    <w:rsid w:val="00A01501"/>
    <w:rsid w:val="00A015BA"/>
    <w:rsid w:val="00A01665"/>
    <w:rsid w:val="00A018CE"/>
    <w:rsid w:val="00A018DE"/>
    <w:rsid w:val="00A018FB"/>
    <w:rsid w:val="00A0194A"/>
    <w:rsid w:val="00A01CEC"/>
    <w:rsid w:val="00A01D74"/>
    <w:rsid w:val="00A01ED6"/>
    <w:rsid w:val="00A01FC7"/>
    <w:rsid w:val="00A02280"/>
    <w:rsid w:val="00A0231E"/>
    <w:rsid w:val="00A023D0"/>
    <w:rsid w:val="00A02414"/>
    <w:rsid w:val="00A02589"/>
    <w:rsid w:val="00A025C8"/>
    <w:rsid w:val="00A027CC"/>
    <w:rsid w:val="00A02841"/>
    <w:rsid w:val="00A028AA"/>
    <w:rsid w:val="00A028AF"/>
    <w:rsid w:val="00A02A98"/>
    <w:rsid w:val="00A02BBF"/>
    <w:rsid w:val="00A02BC0"/>
    <w:rsid w:val="00A02D15"/>
    <w:rsid w:val="00A02D1F"/>
    <w:rsid w:val="00A02E0B"/>
    <w:rsid w:val="00A02F2F"/>
    <w:rsid w:val="00A02FC9"/>
    <w:rsid w:val="00A0323D"/>
    <w:rsid w:val="00A03377"/>
    <w:rsid w:val="00A033AC"/>
    <w:rsid w:val="00A033B5"/>
    <w:rsid w:val="00A0342B"/>
    <w:rsid w:val="00A035FB"/>
    <w:rsid w:val="00A036A4"/>
    <w:rsid w:val="00A037AE"/>
    <w:rsid w:val="00A037FA"/>
    <w:rsid w:val="00A03A1D"/>
    <w:rsid w:val="00A03AA5"/>
    <w:rsid w:val="00A03AD0"/>
    <w:rsid w:val="00A03D81"/>
    <w:rsid w:val="00A03E5F"/>
    <w:rsid w:val="00A03F65"/>
    <w:rsid w:val="00A03FE9"/>
    <w:rsid w:val="00A0415A"/>
    <w:rsid w:val="00A04205"/>
    <w:rsid w:val="00A0425F"/>
    <w:rsid w:val="00A042F5"/>
    <w:rsid w:val="00A04470"/>
    <w:rsid w:val="00A04515"/>
    <w:rsid w:val="00A045A6"/>
    <w:rsid w:val="00A04BD3"/>
    <w:rsid w:val="00A04C61"/>
    <w:rsid w:val="00A04C87"/>
    <w:rsid w:val="00A04CEC"/>
    <w:rsid w:val="00A04D15"/>
    <w:rsid w:val="00A04ECF"/>
    <w:rsid w:val="00A04F73"/>
    <w:rsid w:val="00A04FA6"/>
    <w:rsid w:val="00A0500E"/>
    <w:rsid w:val="00A05059"/>
    <w:rsid w:val="00A05151"/>
    <w:rsid w:val="00A05320"/>
    <w:rsid w:val="00A05366"/>
    <w:rsid w:val="00A0546D"/>
    <w:rsid w:val="00A0559B"/>
    <w:rsid w:val="00A05A13"/>
    <w:rsid w:val="00A05EE2"/>
    <w:rsid w:val="00A0620C"/>
    <w:rsid w:val="00A06238"/>
    <w:rsid w:val="00A0627D"/>
    <w:rsid w:val="00A063D9"/>
    <w:rsid w:val="00A06519"/>
    <w:rsid w:val="00A0675B"/>
    <w:rsid w:val="00A0696B"/>
    <w:rsid w:val="00A06A65"/>
    <w:rsid w:val="00A06B01"/>
    <w:rsid w:val="00A06BCF"/>
    <w:rsid w:val="00A06CD2"/>
    <w:rsid w:val="00A06CD7"/>
    <w:rsid w:val="00A06D24"/>
    <w:rsid w:val="00A06D5E"/>
    <w:rsid w:val="00A06D8C"/>
    <w:rsid w:val="00A06F6E"/>
    <w:rsid w:val="00A07170"/>
    <w:rsid w:val="00A07293"/>
    <w:rsid w:val="00A073CC"/>
    <w:rsid w:val="00A0764C"/>
    <w:rsid w:val="00A07787"/>
    <w:rsid w:val="00A07897"/>
    <w:rsid w:val="00A079D4"/>
    <w:rsid w:val="00A07A52"/>
    <w:rsid w:val="00A07A64"/>
    <w:rsid w:val="00A07AD5"/>
    <w:rsid w:val="00A07BA8"/>
    <w:rsid w:val="00A07BE3"/>
    <w:rsid w:val="00A07C82"/>
    <w:rsid w:val="00A07D08"/>
    <w:rsid w:val="00A07F22"/>
    <w:rsid w:val="00A1020F"/>
    <w:rsid w:val="00A10251"/>
    <w:rsid w:val="00A10671"/>
    <w:rsid w:val="00A10759"/>
    <w:rsid w:val="00A109D0"/>
    <w:rsid w:val="00A10C81"/>
    <w:rsid w:val="00A10E1C"/>
    <w:rsid w:val="00A10EE5"/>
    <w:rsid w:val="00A10EEF"/>
    <w:rsid w:val="00A1102E"/>
    <w:rsid w:val="00A1114C"/>
    <w:rsid w:val="00A11179"/>
    <w:rsid w:val="00A11225"/>
    <w:rsid w:val="00A115E6"/>
    <w:rsid w:val="00A11646"/>
    <w:rsid w:val="00A1185F"/>
    <w:rsid w:val="00A11ACC"/>
    <w:rsid w:val="00A11C99"/>
    <w:rsid w:val="00A11D15"/>
    <w:rsid w:val="00A11E83"/>
    <w:rsid w:val="00A11EDD"/>
    <w:rsid w:val="00A1215E"/>
    <w:rsid w:val="00A122CC"/>
    <w:rsid w:val="00A124EB"/>
    <w:rsid w:val="00A125D0"/>
    <w:rsid w:val="00A126BA"/>
    <w:rsid w:val="00A12796"/>
    <w:rsid w:val="00A127BF"/>
    <w:rsid w:val="00A12CA8"/>
    <w:rsid w:val="00A12D65"/>
    <w:rsid w:val="00A12DD7"/>
    <w:rsid w:val="00A12DDC"/>
    <w:rsid w:val="00A12E29"/>
    <w:rsid w:val="00A12E9C"/>
    <w:rsid w:val="00A13265"/>
    <w:rsid w:val="00A132FF"/>
    <w:rsid w:val="00A13333"/>
    <w:rsid w:val="00A136D9"/>
    <w:rsid w:val="00A13858"/>
    <w:rsid w:val="00A13882"/>
    <w:rsid w:val="00A13A95"/>
    <w:rsid w:val="00A13B32"/>
    <w:rsid w:val="00A13CCA"/>
    <w:rsid w:val="00A13DF4"/>
    <w:rsid w:val="00A13E4D"/>
    <w:rsid w:val="00A142F9"/>
    <w:rsid w:val="00A14371"/>
    <w:rsid w:val="00A1446E"/>
    <w:rsid w:val="00A14529"/>
    <w:rsid w:val="00A1477D"/>
    <w:rsid w:val="00A147CD"/>
    <w:rsid w:val="00A1483B"/>
    <w:rsid w:val="00A14854"/>
    <w:rsid w:val="00A148C3"/>
    <w:rsid w:val="00A1497E"/>
    <w:rsid w:val="00A14C7E"/>
    <w:rsid w:val="00A14CA6"/>
    <w:rsid w:val="00A14D33"/>
    <w:rsid w:val="00A14D65"/>
    <w:rsid w:val="00A150A3"/>
    <w:rsid w:val="00A1519B"/>
    <w:rsid w:val="00A1523F"/>
    <w:rsid w:val="00A152F6"/>
    <w:rsid w:val="00A15777"/>
    <w:rsid w:val="00A158A1"/>
    <w:rsid w:val="00A159E4"/>
    <w:rsid w:val="00A15E6B"/>
    <w:rsid w:val="00A15ED0"/>
    <w:rsid w:val="00A15F7D"/>
    <w:rsid w:val="00A16045"/>
    <w:rsid w:val="00A160C1"/>
    <w:rsid w:val="00A1611C"/>
    <w:rsid w:val="00A16254"/>
    <w:rsid w:val="00A1649B"/>
    <w:rsid w:val="00A169B7"/>
    <w:rsid w:val="00A16D2A"/>
    <w:rsid w:val="00A16DDC"/>
    <w:rsid w:val="00A16F2A"/>
    <w:rsid w:val="00A16FCC"/>
    <w:rsid w:val="00A17250"/>
    <w:rsid w:val="00A1727A"/>
    <w:rsid w:val="00A17458"/>
    <w:rsid w:val="00A1751B"/>
    <w:rsid w:val="00A17653"/>
    <w:rsid w:val="00A177C1"/>
    <w:rsid w:val="00A1793B"/>
    <w:rsid w:val="00A17B0B"/>
    <w:rsid w:val="00A17B87"/>
    <w:rsid w:val="00A17C2E"/>
    <w:rsid w:val="00A17C9B"/>
    <w:rsid w:val="00A17D4D"/>
    <w:rsid w:val="00A17E6E"/>
    <w:rsid w:val="00A17FBF"/>
    <w:rsid w:val="00A20033"/>
    <w:rsid w:val="00A20380"/>
    <w:rsid w:val="00A207AF"/>
    <w:rsid w:val="00A20A5F"/>
    <w:rsid w:val="00A20AD3"/>
    <w:rsid w:val="00A20B21"/>
    <w:rsid w:val="00A20B4C"/>
    <w:rsid w:val="00A20E32"/>
    <w:rsid w:val="00A20EA9"/>
    <w:rsid w:val="00A20F70"/>
    <w:rsid w:val="00A21183"/>
    <w:rsid w:val="00A2123C"/>
    <w:rsid w:val="00A21270"/>
    <w:rsid w:val="00A213E6"/>
    <w:rsid w:val="00A215EB"/>
    <w:rsid w:val="00A21652"/>
    <w:rsid w:val="00A21863"/>
    <w:rsid w:val="00A21A74"/>
    <w:rsid w:val="00A21B4F"/>
    <w:rsid w:val="00A21BA5"/>
    <w:rsid w:val="00A21BFC"/>
    <w:rsid w:val="00A21C7B"/>
    <w:rsid w:val="00A21C87"/>
    <w:rsid w:val="00A21CD4"/>
    <w:rsid w:val="00A21E8E"/>
    <w:rsid w:val="00A21EE8"/>
    <w:rsid w:val="00A21FE0"/>
    <w:rsid w:val="00A220ED"/>
    <w:rsid w:val="00A22169"/>
    <w:rsid w:val="00A2247C"/>
    <w:rsid w:val="00A224A2"/>
    <w:rsid w:val="00A22544"/>
    <w:rsid w:val="00A225D6"/>
    <w:rsid w:val="00A2296A"/>
    <w:rsid w:val="00A22AE4"/>
    <w:rsid w:val="00A22DCF"/>
    <w:rsid w:val="00A22E25"/>
    <w:rsid w:val="00A22FF6"/>
    <w:rsid w:val="00A23083"/>
    <w:rsid w:val="00A233F6"/>
    <w:rsid w:val="00A2361E"/>
    <w:rsid w:val="00A236EF"/>
    <w:rsid w:val="00A23A69"/>
    <w:rsid w:val="00A23B2B"/>
    <w:rsid w:val="00A23BEA"/>
    <w:rsid w:val="00A23DA0"/>
    <w:rsid w:val="00A23EB3"/>
    <w:rsid w:val="00A23F82"/>
    <w:rsid w:val="00A241EA"/>
    <w:rsid w:val="00A2420F"/>
    <w:rsid w:val="00A244DA"/>
    <w:rsid w:val="00A2461A"/>
    <w:rsid w:val="00A2479A"/>
    <w:rsid w:val="00A24954"/>
    <w:rsid w:val="00A24960"/>
    <w:rsid w:val="00A24AA5"/>
    <w:rsid w:val="00A24ACA"/>
    <w:rsid w:val="00A24C3D"/>
    <w:rsid w:val="00A24D24"/>
    <w:rsid w:val="00A24F2E"/>
    <w:rsid w:val="00A25136"/>
    <w:rsid w:val="00A25183"/>
    <w:rsid w:val="00A25269"/>
    <w:rsid w:val="00A254A8"/>
    <w:rsid w:val="00A25658"/>
    <w:rsid w:val="00A25691"/>
    <w:rsid w:val="00A256F1"/>
    <w:rsid w:val="00A256F8"/>
    <w:rsid w:val="00A25727"/>
    <w:rsid w:val="00A2592A"/>
    <w:rsid w:val="00A25A6F"/>
    <w:rsid w:val="00A25ADC"/>
    <w:rsid w:val="00A25B2D"/>
    <w:rsid w:val="00A25BD3"/>
    <w:rsid w:val="00A25E13"/>
    <w:rsid w:val="00A25F65"/>
    <w:rsid w:val="00A26018"/>
    <w:rsid w:val="00A260E5"/>
    <w:rsid w:val="00A2626F"/>
    <w:rsid w:val="00A262BA"/>
    <w:rsid w:val="00A26303"/>
    <w:rsid w:val="00A264E9"/>
    <w:rsid w:val="00A26518"/>
    <w:rsid w:val="00A2659A"/>
    <w:rsid w:val="00A26686"/>
    <w:rsid w:val="00A267EB"/>
    <w:rsid w:val="00A2697F"/>
    <w:rsid w:val="00A26A6D"/>
    <w:rsid w:val="00A26C13"/>
    <w:rsid w:val="00A26C76"/>
    <w:rsid w:val="00A26C9F"/>
    <w:rsid w:val="00A26D0C"/>
    <w:rsid w:val="00A26D26"/>
    <w:rsid w:val="00A26D84"/>
    <w:rsid w:val="00A26E60"/>
    <w:rsid w:val="00A26E71"/>
    <w:rsid w:val="00A26F2D"/>
    <w:rsid w:val="00A27116"/>
    <w:rsid w:val="00A271C6"/>
    <w:rsid w:val="00A2727B"/>
    <w:rsid w:val="00A27293"/>
    <w:rsid w:val="00A272FE"/>
    <w:rsid w:val="00A2745F"/>
    <w:rsid w:val="00A276DC"/>
    <w:rsid w:val="00A27930"/>
    <w:rsid w:val="00A2794C"/>
    <w:rsid w:val="00A2795C"/>
    <w:rsid w:val="00A279F6"/>
    <w:rsid w:val="00A279F8"/>
    <w:rsid w:val="00A27B97"/>
    <w:rsid w:val="00A27BF6"/>
    <w:rsid w:val="00A27CDE"/>
    <w:rsid w:val="00A27E2D"/>
    <w:rsid w:val="00A27ED3"/>
    <w:rsid w:val="00A301F5"/>
    <w:rsid w:val="00A30753"/>
    <w:rsid w:val="00A307FC"/>
    <w:rsid w:val="00A3095E"/>
    <w:rsid w:val="00A30AAA"/>
    <w:rsid w:val="00A30B0D"/>
    <w:rsid w:val="00A30C01"/>
    <w:rsid w:val="00A31035"/>
    <w:rsid w:val="00A31085"/>
    <w:rsid w:val="00A31199"/>
    <w:rsid w:val="00A3129B"/>
    <w:rsid w:val="00A316BE"/>
    <w:rsid w:val="00A31797"/>
    <w:rsid w:val="00A317A8"/>
    <w:rsid w:val="00A31C62"/>
    <w:rsid w:val="00A31D2E"/>
    <w:rsid w:val="00A31E9C"/>
    <w:rsid w:val="00A32294"/>
    <w:rsid w:val="00A323A9"/>
    <w:rsid w:val="00A32423"/>
    <w:rsid w:val="00A3250C"/>
    <w:rsid w:val="00A32577"/>
    <w:rsid w:val="00A32756"/>
    <w:rsid w:val="00A328C4"/>
    <w:rsid w:val="00A32998"/>
    <w:rsid w:val="00A329B4"/>
    <w:rsid w:val="00A32A9B"/>
    <w:rsid w:val="00A32AA1"/>
    <w:rsid w:val="00A32C1F"/>
    <w:rsid w:val="00A32C6D"/>
    <w:rsid w:val="00A32CE6"/>
    <w:rsid w:val="00A32DFF"/>
    <w:rsid w:val="00A32E7B"/>
    <w:rsid w:val="00A32FF0"/>
    <w:rsid w:val="00A3307C"/>
    <w:rsid w:val="00A330AD"/>
    <w:rsid w:val="00A33174"/>
    <w:rsid w:val="00A331A0"/>
    <w:rsid w:val="00A331F9"/>
    <w:rsid w:val="00A3321B"/>
    <w:rsid w:val="00A33257"/>
    <w:rsid w:val="00A33557"/>
    <w:rsid w:val="00A33636"/>
    <w:rsid w:val="00A33806"/>
    <w:rsid w:val="00A3388E"/>
    <w:rsid w:val="00A339BD"/>
    <w:rsid w:val="00A339D0"/>
    <w:rsid w:val="00A33A0F"/>
    <w:rsid w:val="00A33A2D"/>
    <w:rsid w:val="00A33AED"/>
    <w:rsid w:val="00A33B96"/>
    <w:rsid w:val="00A33C95"/>
    <w:rsid w:val="00A33E45"/>
    <w:rsid w:val="00A33F27"/>
    <w:rsid w:val="00A33F72"/>
    <w:rsid w:val="00A33F8F"/>
    <w:rsid w:val="00A33FA6"/>
    <w:rsid w:val="00A341D7"/>
    <w:rsid w:val="00A34233"/>
    <w:rsid w:val="00A34523"/>
    <w:rsid w:val="00A345BE"/>
    <w:rsid w:val="00A34760"/>
    <w:rsid w:val="00A347B1"/>
    <w:rsid w:val="00A34865"/>
    <w:rsid w:val="00A34953"/>
    <w:rsid w:val="00A349E8"/>
    <w:rsid w:val="00A34A22"/>
    <w:rsid w:val="00A34F1A"/>
    <w:rsid w:val="00A35112"/>
    <w:rsid w:val="00A3520F"/>
    <w:rsid w:val="00A3527D"/>
    <w:rsid w:val="00A35391"/>
    <w:rsid w:val="00A3544F"/>
    <w:rsid w:val="00A35480"/>
    <w:rsid w:val="00A3564E"/>
    <w:rsid w:val="00A356DC"/>
    <w:rsid w:val="00A35701"/>
    <w:rsid w:val="00A35812"/>
    <w:rsid w:val="00A358DF"/>
    <w:rsid w:val="00A35A56"/>
    <w:rsid w:val="00A35C00"/>
    <w:rsid w:val="00A35E26"/>
    <w:rsid w:val="00A35FE1"/>
    <w:rsid w:val="00A360FC"/>
    <w:rsid w:val="00A36387"/>
    <w:rsid w:val="00A3646D"/>
    <w:rsid w:val="00A36496"/>
    <w:rsid w:val="00A36610"/>
    <w:rsid w:val="00A3674A"/>
    <w:rsid w:val="00A3674D"/>
    <w:rsid w:val="00A367DB"/>
    <w:rsid w:val="00A3682C"/>
    <w:rsid w:val="00A36A0B"/>
    <w:rsid w:val="00A36A73"/>
    <w:rsid w:val="00A36C03"/>
    <w:rsid w:val="00A36DAD"/>
    <w:rsid w:val="00A36E92"/>
    <w:rsid w:val="00A36E99"/>
    <w:rsid w:val="00A36FF4"/>
    <w:rsid w:val="00A3716A"/>
    <w:rsid w:val="00A37174"/>
    <w:rsid w:val="00A373A5"/>
    <w:rsid w:val="00A37428"/>
    <w:rsid w:val="00A3744C"/>
    <w:rsid w:val="00A37865"/>
    <w:rsid w:val="00A37893"/>
    <w:rsid w:val="00A37B06"/>
    <w:rsid w:val="00A37EBA"/>
    <w:rsid w:val="00A37F88"/>
    <w:rsid w:val="00A401A7"/>
    <w:rsid w:val="00A401B2"/>
    <w:rsid w:val="00A40425"/>
    <w:rsid w:val="00A4042A"/>
    <w:rsid w:val="00A406D4"/>
    <w:rsid w:val="00A407CC"/>
    <w:rsid w:val="00A40811"/>
    <w:rsid w:val="00A4081A"/>
    <w:rsid w:val="00A40889"/>
    <w:rsid w:val="00A408B8"/>
    <w:rsid w:val="00A40982"/>
    <w:rsid w:val="00A409F0"/>
    <w:rsid w:val="00A40A3F"/>
    <w:rsid w:val="00A40CC3"/>
    <w:rsid w:val="00A40E70"/>
    <w:rsid w:val="00A40F6E"/>
    <w:rsid w:val="00A4105F"/>
    <w:rsid w:val="00A41083"/>
    <w:rsid w:val="00A4119F"/>
    <w:rsid w:val="00A41463"/>
    <w:rsid w:val="00A414A8"/>
    <w:rsid w:val="00A4170B"/>
    <w:rsid w:val="00A4185B"/>
    <w:rsid w:val="00A418F8"/>
    <w:rsid w:val="00A4194D"/>
    <w:rsid w:val="00A41A5E"/>
    <w:rsid w:val="00A41B3C"/>
    <w:rsid w:val="00A41B4D"/>
    <w:rsid w:val="00A41BB4"/>
    <w:rsid w:val="00A41BCA"/>
    <w:rsid w:val="00A41CD4"/>
    <w:rsid w:val="00A41F5E"/>
    <w:rsid w:val="00A421EC"/>
    <w:rsid w:val="00A42225"/>
    <w:rsid w:val="00A422B6"/>
    <w:rsid w:val="00A4267C"/>
    <w:rsid w:val="00A427B1"/>
    <w:rsid w:val="00A428DD"/>
    <w:rsid w:val="00A42B21"/>
    <w:rsid w:val="00A42CA1"/>
    <w:rsid w:val="00A42DB1"/>
    <w:rsid w:val="00A42DFE"/>
    <w:rsid w:val="00A42FA9"/>
    <w:rsid w:val="00A4300D"/>
    <w:rsid w:val="00A4307A"/>
    <w:rsid w:val="00A43118"/>
    <w:rsid w:val="00A43163"/>
    <w:rsid w:val="00A43331"/>
    <w:rsid w:val="00A4347D"/>
    <w:rsid w:val="00A437AB"/>
    <w:rsid w:val="00A4384D"/>
    <w:rsid w:val="00A439B4"/>
    <w:rsid w:val="00A439FD"/>
    <w:rsid w:val="00A43B49"/>
    <w:rsid w:val="00A43BA0"/>
    <w:rsid w:val="00A441EA"/>
    <w:rsid w:val="00A4422E"/>
    <w:rsid w:val="00A442B4"/>
    <w:rsid w:val="00A442B9"/>
    <w:rsid w:val="00A4441A"/>
    <w:rsid w:val="00A445E0"/>
    <w:rsid w:val="00A4467C"/>
    <w:rsid w:val="00A4468D"/>
    <w:rsid w:val="00A44831"/>
    <w:rsid w:val="00A448CF"/>
    <w:rsid w:val="00A448D0"/>
    <w:rsid w:val="00A448FD"/>
    <w:rsid w:val="00A44A51"/>
    <w:rsid w:val="00A44ABD"/>
    <w:rsid w:val="00A44CB3"/>
    <w:rsid w:val="00A44DB1"/>
    <w:rsid w:val="00A44F4F"/>
    <w:rsid w:val="00A4510B"/>
    <w:rsid w:val="00A4512B"/>
    <w:rsid w:val="00A4574F"/>
    <w:rsid w:val="00A45FAB"/>
    <w:rsid w:val="00A46007"/>
    <w:rsid w:val="00A46018"/>
    <w:rsid w:val="00A46034"/>
    <w:rsid w:val="00A4620D"/>
    <w:rsid w:val="00A4636A"/>
    <w:rsid w:val="00A463AB"/>
    <w:rsid w:val="00A463D6"/>
    <w:rsid w:val="00A466B4"/>
    <w:rsid w:val="00A46A31"/>
    <w:rsid w:val="00A46B5F"/>
    <w:rsid w:val="00A46BC5"/>
    <w:rsid w:val="00A46C26"/>
    <w:rsid w:val="00A46F49"/>
    <w:rsid w:val="00A47177"/>
    <w:rsid w:val="00A472F2"/>
    <w:rsid w:val="00A474B3"/>
    <w:rsid w:val="00A474B6"/>
    <w:rsid w:val="00A4754C"/>
    <w:rsid w:val="00A47627"/>
    <w:rsid w:val="00A4776C"/>
    <w:rsid w:val="00A47770"/>
    <w:rsid w:val="00A477AC"/>
    <w:rsid w:val="00A4792A"/>
    <w:rsid w:val="00A47A4B"/>
    <w:rsid w:val="00A47AE3"/>
    <w:rsid w:val="00A47CB6"/>
    <w:rsid w:val="00A47E14"/>
    <w:rsid w:val="00A47E2B"/>
    <w:rsid w:val="00A47F45"/>
    <w:rsid w:val="00A50664"/>
    <w:rsid w:val="00A507FD"/>
    <w:rsid w:val="00A50837"/>
    <w:rsid w:val="00A50A2A"/>
    <w:rsid w:val="00A50D21"/>
    <w:rsid w:val="00A50D6F"/>
    <w:rsid w:val="00A51024"/>
    <w:rsid w:val="00A510DD"/>
    <w:rsid w:val="00A510FE"/>
    <w:rsid w:val="00A5118B"/>
    <w:rsid w:val="00A51467"/>
    <w:rsid w:val="00A514B6"/>
    <w:rsid w:val="00A51590"/>
    <w:rsid w:val="00A516C5"/>
    <w:rsid w:val="00A5177F"/>
    <w:rsid w:val="00A5185F"/>
    <w:rsid w:val="00A51C19"/>
    <w:rsid w:val="00A51C52"/>
    <w:rsid w:val="00A51F17"/>
    <w:rsid w:val="00A51FCA"/>
    <w:rsid w:val="00A521C1"/>
    <w:rsid w:val="00A5230E"/>
    <w:rsid w:val="00A523F9"/>
    <w:rsid w:val="00A52656"/>
    <w:rsid w:val="00A528E6"/>
    <w:rsid w:val="00A5296B"/>
    <w:rsid w:val="00A529DF"/>
    <w:rsid w:val="00A529F9"/>
    <w:rsid w:val="00A52A96"/>
    <w:rsid w:val="00A52B8C"/>
    <w:rsid w:val="00A52BE5"/>
    <w:rsid w:val="00A52D06"/>
    <w:rsid w:val="00A52F16"/>
    <w:rsid w:val="00A52FC4"/>
    <w:rsid w:val="00A52FFD"/>
    <w:rsid w:val="00A5300C"/>
    <w:rsid w:val="00A5307F"/>
    <w:rsid w:val="00A53287"/>
    <w:rsid w:val="00A53396"/>
    <w:rsid w:val="00A5359E"/>
    <w:rsid w:val="00A53868"/>
    <w:rsid w:val="00A53887"/>
    <w:rsid w:val="00A53A6F"/>
    <w:rsid w:val="00A53C23"/>
    <w:rsid w:val="00A53C2B"/>
    <w:rsid w:val="00A53E4C"/>
    <w:rsid w:val="00A53EED"/>
    <w:rsid w:val="00A53FCF"/>
    <w:rsid w:val="00A54185"/>
    <w:rsid w:val="00A5424B"/>
    <w:rsid w:val="00A5449A"/>
    <w:rsid w:val="00A54C17"/>
    <w:rsid w:val="00A54CB5"/>
    <w:rsid w:val="00A54F7B"/>
    <w:rsid w:val="00A5508D"/>
    <w:rsid w:val="00A550A6"/>
    <w:rsid w:val="00A55549"/>
    <w:rsid w:val="00A55786"/>
    <w:rsid w:val="00A559A1"/>
    <w:rsid w:val="00A559BC"/>
    <w:rsid w:val="00A559D6"/>
    <w:rsid w:val="00A55B0D"/>
    <w:rsid w:val="00A55BA8"/>
    <w:rsid w:val="00A55C0F"/>
    <w:rsid w:val="00A55C39"/>
    <w:rsid w:val="00A55CC8"/>
    <w:rsid w:val="00A55EE9"/>
    <w:rsid w:val="00A55FCB"/>
    <w:rsid w:val="00A56036"/>
    <w:rsid w:val="00A560AB"/>
    <w:rsid w:val="00A56116"/>
    <w:rsid w:val="00A5628D"/>
    <w:rsid w:val="00A562C2"/>
    <w:rsid w:val="00A5636E"/>
    <w:rsid w:val="00A564C8"/>
    <w:rsid w:val="00A56586"/>
    <w:rsid w:val="00A566D5"/>
    <w:rsid w:val="00A56998"/>
    <w:rsid w:val="00A56C71"/>
    <w:rsid w:val="00A56F43"/>
    <w:rsid w:val="00A56F5A"/>
    <w:rsid w:val="00A57331"/>
    <w:rsid w:val="00A5750F"/>
    <w:rsid w:val="00A576FA"/>
    <w:rsid w:val="00A57704"/>
    <w:rsid w:val="00A57726"/>
    <w:rsid w:val="00A57798"/>
    <w:rsid w:val="00A5779B"/>
    <w:rsid w:val="00A5783B"/>
    <w:rsid w:val="00A57959"/>
    <w:rsid w:val="00A57A6C"/>
    <w:rsid w:val="00A57BD0"/>
    <w:rsid w:val="00A57D65"/>
    <w:rsid w:val="00A57EE0"/>
    <w:rsid w:val="00A60006"/>
    <w:rsid w:val="00A60050"/>
    <w:rsid w:val="00A6006B"/>
    <w:rsid w:val="00A60120"/>
    <w:rsid w:val="00A602CB"/>
    <w:rsid w:val="00A606FC"/>
    <w:rsid w:val="00A6081C"/>
    <w:rsid w:val="00A608AC"/>
    <w:rsid w:val="00A60902"/>
    <w:rsid w:val="00A609AD"/>
    <w:rsid w:val="00A60B09"/>
    <w:rsid w:val="00A60D5F"/>
    <w:rsid w:val="00A60DC7"/>
    <w:rsid w:val="00A60EEE"/>
    <w:rsid w:val="00A6100F"/>
    <w:rsid w:val="00A612CA"/>
    <w:rsid w:val="00A61431"/>
    <w:rsid w:val="00A615C0"/>
    <w:rsid w:val="00A615CF"/>
    <w:rsid w:val="00A618EF"/>
    <w:rsid w:val="00A61B84"/>
    <w:rsid w:val="00A61F4D"/>
    <w:rsid w:val="00A61F7B"/>
    <w:rsid w:val="00A61FE4"/>
    <w:rsid w:val="00A624C9"/>
    <w:rsid w:val="00A624D6"/>
    <w:rsid w:val="00A62721"/>
    <w:rsid w:val="00A62823"/>
    <w:rsid w:val="00A62935"/>
    <w:rsid w:val="00A62B43"/>
    <w:rsid w:val="00A62CA5"/>
    <w:rsid w:val="00A62CDC"/>
    <w:rsid w:val="00A62CE2"/>
    <w:rsid w:val="00A62D25"/>
    <w:rsid w:val="00A62D2B"/>
    <w:rsid w:val="00A62F0E"/>
    <w:rsid w:val="00A62F5F"/>
    <w:rsid w:val="00A632BA"/>
    <w:rsid w:val="00A6338A"/>
    <w:rsid w:val="00A63495"/>
    <w:rsid w:val="00A63673"/>
    <w:rsid w:val="00A636FA"/>
    <w:rsid w:val="00A63769"/>
    <w:rsid w:val="00A63836"/>
    <w:rsid w:val="00A638FE"/>
    <w:rsid w:val="00A6392B"/>
    <w:rsid w:val="00A639C5"/>
    <w:rsid w:val="00A63B00"/>
    <w:rsid w:val="00A63C70"/>
    <w:rsid w:val="00A641D4"/>
    <w:rsid w:val="00A641DF"/>
    <w:rsid w:val="00A6422B"/>
    <w:rsid w:val="00A64327"/>
    <w:rsid w:val="00A643A4"/>
    <w:rsid w:val="00A644C9"/>
    <w:rsid w:val="00A64524"/>
    <w:rsid w:val="00A646E2"/>
    <w:rsid w:val="00A64825"/>
    <w:rsid w:val="00A64858"/>
    <w:rsid w:val="00A64A89"/>
    <w:rsid w:val="00A64E69"/>
    <w:rsid w:val="00A64FEB"/>
    <w:rsid w:val="00A65090"/>
    <w:rsid w:val="00A650C0"/>
    <w:rsid w:val="00A65192"/>
    <w:rsid w:val="00A6547B"/>
    <w:rsid w:val="00A65501"/>
    <w:rsid w:val="00A65594"/>
    <w:rsid w:val="00A65600"/>
    <w:rsid w:val="00A65781"/>
    <w:rsid w:val="00A65806"/>
    <w:rsid w:val="00A6583A"/>
    <w:rsid w:val="00A65847"/>
    <w:rsid w:val="00A6588A"/>
    <w:rsid w:val="00A659F4"/>
    <w:rsid w:val="00A65A8E"/>
    <w:rsid w:val="00A65B3C"/>
    <w:rsid w:val="00A65E1B"/>
    <w:rsid w:val="00A65E78"/>
    <w:rsid w:val="00A65EFE"/>
    <w:rsid w:val="00A6639E"/>
    <w:rsid w:val="00A66426"/>
    <w:rsid w:val="00A66463"/>
    <w:rsid w:val="00A6646D"/>
    <w:rsid w:val="00A664E3"/>
    <w:rsid w:val="00A66654"/>
    <w:rsid w:val="00A66661"/>
    <w:rsid w:val="00A666E1"/>
    <w:rsid w:val="00A666F4"/>
    <w:rsid w:val="00A669CE"/>
    <w:rsid w:val="00A669E7"/>
    <w:rsid w:val="00A66AC4"/>
    <w:rsid w:val="00A66CB7"/>
    <w:rsid w:val="00A66CEC"/>
    <w:rsid w:val="00A66DB1"/>
    <w:rsid w:val="00A66EC8"/>
    <w:rsid w:val="00A670D5"/>
    <w:rsid w:val="00A67166"/>
    <w:rsid w:val="00A6727C"/>
    <w:rsid w:val="00A6731E"/>
    <w:rsid w:val="00A674FF"/>
    <w:rsid w:val="00A675B7"/>
    <w:rsid w:val="00A67874"/>
    <w:rsid w:val="00A67A05"/>
    <w:rsid w:val="00A67A5C"/>
    <w:rsid w:val="00A67B82"/>
    <w:rsid w:val="00A67BFE"/>
    <w:rsid w:val="00A67CE5"/>
    <w:rsid w:val="00A67D14"/>
    <w:rsid w:val="00A7004B"/>
    <w:rsid w:val="00A700A6"/>
    <w:rsid w:val="00A700DF"/>
    <w:rsid w:val="00A701FD"/>
    <w:rsid w:val="00A70605"/>
    <w:rsid w:val="00A706DA"/>
    <w:rsid w:val="00A70996"/>
    <w:rsid w:val="00A70A99"/>
    <w:rsid w:val="00A70A9A"/>
    <w:rsid w:val="00A70A9E"/>
    <w:rsid w:val="00A70BA6"/>
    <w:rsid w:val="00A70CF6"/>
    <w:rsid w:val="00A70D4D"/>
    <w:rsid w:val="00A70E2A"/>
    <w:rsid w:val="00A70E6F"/>
    <w:rsid w:val="00A70F36"/>
    <w:rsid w:val="00A70F3C"/>
    <w:rsid w:val="00A70F90"/>
    <w:rsid w:val="00A71047"/>
    <w:rsid w:val="00A710F5"/>
    <w:rsid w:val="00A71192"/>
    <w:rsid w:val="00A712A8"/>
    <w:rsid w:val="00A713F9"/>
    <w:rsid w:val="00A7145D"/>
    <w:rsid w:val="00A714E1"/>
    <w:rsid w:val="00A717A8"/>
    <w:rsid w:val="00A71851"/>
    <w:rsid w:val="00A718F7"/>
    <w:rsid w:val="00A718F9"/>
    <w:rsid w:val="00A71DDD"/>
    <w:rsid w:val="00A71ED7"/>
    <w:rsid w:val="00A71F1D"/>
    <w:rsid w:val="00A71FEB"/>
    <w:rsid w:val="00A72037"/>
    <w:rsid w:val="00A72151"/>
    <w:rsid w:val="00A72214"/>
    <w:rsid w:val="00A7221C"/>
    <w:rsid w:val="00A727FB"/>
    <w:rsid w:val="00A7287C"/>
    <w:rsid w:val="00A728AE"/>
    <w:rsid w:val="00A72ADE"/>
    <w:rsid w:val="00A72F73"/>
    <w:rsid w:val="00A72F7F"/>
    <w:rsid w:val="00A730CD"/>
    <w:rsid w:val="00A7310C"/>
    <w:rsid w:val="00A73276"/>
    <w:rsid w:val="00A733A2"/>
    <w:rsid w:val="00A7342D"/>
    <w:rsid w:val="00A734F5"/>
    <w:rsid w:val="00A736CC"/>
    <w:rsid w:val="00A73738"/>
    <w:rsid w:val="00A73948"/>
    <w:rsid w:val="00A73966"/>
    <w:rsid w:val="00A73B25"/>
    <w:rsid w:val="00A73B5D"/>
    <w:rsid w:val="00A73BB3"/>
    <w:rsid w:val="00A73D5A"/>
    <w:rsid w:val="00A74101"/>
    <w:rsid w:val="00A744E1"/>
    <w:rsid w:val="00A74512"/>
    <w:rsid w:val="00A7457F"/>
    <w:rsid w:val="00A7469E"/>
    <w:rsid w:val="00A74946"/>
    <w:rsid w:val="00A74C0E"/>
    <w:rsid w:val="00A75464"/>
    <w:rsid w:val="00A754AD"/>
    <w:rsid w:val="00A75680"/>
    <w:rsid w:val="00A75EF3"/>
    <w:rsid w:val="00A75F89"/>
    <w:rsid w:val="00A76233"/>
    <w:rsid w:val="00A7636E"/>
    <w:rsid w:val="00A763F5"/>
    <w:rsid w:val="00A76434"/>
    <w:rsid w:val="00A7647F"/>
    <w:rsid w:val="00A76547"/>
    <w:rsid w:val="00A765E1"/>
    <w:rsid w:val="00A76693"/>
    <w:rsid w:val="00A76A47"/>
    <w:rsid w:val="00A76C0F"/>
    <w:rsid w:val="00A76C17"/>
    <w:rsid w:val="00A76CFE"/>
    <w:rsid w:val="00A77135"/>
    <w:rsid w:val="00A7746F"/>
    <w:rsid w:val="00A77510"/>
    <w:rsid w:val="00A7760C"/>
    <w:rsid w:val="00A77721"/>
    <w:rsid w:val="00A77793"/>
    <w:rsid w:val="00A7797F"/>
    <w:rsid w:val="00A77D4E"/>
    <w:rsid w:val="00A77D65"/>
    <w:rsid w:val="00A77F0F"/>
    <w:rsid w:val="00A8006F"/>
    <w:rsid w:val="00A8013B"/>
    <w:rsid w:val="00A804CF"/>
    <w:rsid w:val="00A804D3"/>
    <w:rsid w:val="00A805D4"/>
    <w:rsid w:val="00A8082D"/>
    <w:rsid w:val="00A808D9"/>
    <w:rsid w:val="00A8093B"/>
    <w:rsid w:val="00A80A96"/>
    <w:rsid w:val="00A80AA6"/>
    <w:rsid w:val="00A80ABA"/>
    <w:rsid w:val="00A80CC0"/>
    <w:rsid w:val="00A8113E"/>
    <w:rsid w:val="00A811A8"/>
    <w:rsid w:val="00A81254"/>
    <w:rsid w:val="00A813CC"/>
    <w:rsid w:val="00A8142E"/>
    <w:rsid w:val="00A81534"/>
    <w:rsid w:val="00A815C4"/>
    <w:rsid w:val="00A816CA"/>
    <w:rsid w:val="00A8182C"/>
    <w:rsid w:val="00A8184F"/>
    <w:rsid w:val="00A818ED"/>
    <w:rsid w:val="00A81A08"/>
    <w:rsid w:val="00A81C08"/>
    <w:rsid w:val="00A81D38"/>
    <w:rsid w:val="00A81D66"/>
    <w:rsid w:val="00A81E04"/>
    <w:rsid w:val="00A820C4"/>
    <w:rsid w:val="00A820D9"/>
    <w:rsid w:val="00A824A6"/>
    <w:rsid w:val="00A826C1"/>
    <w:rsid w:val="00A828B3"/>
    <w:rsid w:val="00A82A32"/>
    <w:rsid w:val="00A82B0A"/>
    <w:rsid w:val="00A82B17"/>
    <w:rsid w:val="00A82BE6"/>
    <w:rsid w:val="00A82D27"/>
    <w:rsid w:val="00A82FA9"/>
    <w:rsid w:val="00A82FAD"/>
    <w:rsid w:val="00A8314D"/>
    <w:rsid w:val="00A831EF"/>
    <w:rsid w:val="00A833CD"/>
    <w:rsid w:val="00A834DC"/>
    <w:rsid w:val="00A83536"/>
    <w:rsid w:val="00A83541"/>
    <w:rsid w:val="00A8374F"/>
    <w:rsid w:val="00A83860"/>
    <w:rsid w:val="00A8388C"/>
    <w:rsid w:val="00A83C74"/>
    <w:rsid w:val="00A83DEA"/>
    <w:rsid w:val="00A83DED"/>
    <w:rsid w:val="00A83E38"/>
    <w:rsid w:val="00A84169"/>
    <w:rsid w:val="00A8418C"/>
    <w:rsid w:val="00A84521"/>
    <w:rsid w:val="00A846D7"/>
    <w:rsid w:val="00A847CE"/>
    <w:rsid w:val="00A84BA9"/>
    <w:rsid w:val="00A84D5C"/>
    <w:rsid w:val="00A84E53"/>
    <w:rsid w:val="00A84E9C"/>
    <w:rsid w:val="00A84EDA"/>
    <w:rsid w:val="00A851A4"/>
    <w:rsid w:val="00A851AF"/>
    <w:rsid w:val="00A85208"/>
    <w:rsid w:val="00A85273"/>
    <w:rsid w:val="00A85324"/>
    <w:rsid w:val="00A8534B"/>
    <w:rsid w:val="00A854FC"/>
    <w:rsid w:val="00A855B5"/>
    <w:rsid w:val="00A85AF9"/>
    <w:rsid w:val="00A85BE9"/>
    <w:rsid w:val="00A85C38"/>
    <w:rsid w:val="00A85DC5"/>
    <w:rsid w:val="00A85E45"/>
    <w:rsid w:val="00A85ED6"/>
    <w:rsid w:val="00A86033"/>
    <w:rsid w:val="00A86335"/>
    <w:rsid w:val="00A863AE"/>
    <w:rsid w:val="00A863E9"/>
    <w:rsid w:val="00A864E9"/>
    <w:rsid w:val="00A86545"/>
    <w:rsid w:val="00A86640"/>
    <w:rsid w:val="00A8666F"/>
    <w:rsid w:val="00A86734"/>
    <w:rsid w:val="00A867E7"/>
    <w:rsid w:val="00A86832"/>
    <w:rsid w:val="00A869BC"/>
    <w:rsid w:val="00A86AF3"/>
    <w:rsid w:val="00A86CBA"/>
    <w:rsid w:val="00A86E18"/>
    <w:rsid w:val="00A86E19"/>
    <w:rsid w:val="00A86E1C"/>
    <w:rsid w:val="00A86FA1"/>
    <w:rsid w:val="00A86FD7"/>
    <w:rsid w:val="00A87357"/>
    <w:rsid w:val="00A873A4"/>
    <w:rsid w:val="00A8784F"/>
    <w:rsid w:val="00A879BD"/>
    <w:rsid w:val="00A87AA3"/>
    <w:rsid w:val="00A87B9F"/>
    <w:rsid w:val="00A87C74"/>
    <w:rsid w:val="00A87E66"/>
    <w:rsid w:val="00A87E70"/>
    <w:rsid w:val="00A90022"/>
    <w:rsid w:val="00A9006A"/>
    <w:rsid w:val="00A90081"/>
    <w:rsid w:val="00A90095"/>
    <w:rsid w:val="00A90184"/>
    <w:rsid w:val="00A9033F"/>
    <w:rsid w:val="00A903AF"/>
    <w:rsid w:val="00A90583"/>
    <w:rsid w:val="00A905DE"/>
    <w:rsid w:val="00A9065B"/>
    <w:rsid w:val="00A9071F"/>
    <w:rsid w:val="00A90823"/>
    <w:rsid w:val="00A90963"/>
    <w:rsid w:val="00A90976"/>
    <w:rsid w:val="00A90A82"/>
    <w:rsid w:val="00A90B9C"/>
    <w:rsid w:val="00A90C66"/>
    <w:rsid w:val="00A90CF9"/>
    <w:rsid w:val="00A90D07"/>
    <w:rsid w:val="00A90D0A"/>
    <w:rsid w:val="00A90F18"/>
    <w:rsid w:val="00A91072"/>
    <w:rsid w:val="00A9109A"/>
    <w:rsid w:val="00A91609"/>
    <w:rsid w:val="00A9190C"/>
    <w:rsid w:val="00A91B7D"/>
    <w:rsid w:val="00A91E98"/>
    <w:rsid w:val="00A91FAF"/>
    <w:rsid w:val="00A92236"/>
    <w:rsid w:val="00A922EB"/>
    <w:rsid w:val="00A92367"/>
    <w:rsid w:val="00A92379"/>
    <w:rsid w:val="00A923A9"/>
    <w:rsid w:val="00A9251B"/>
    <w:rsid w:val="00A929BE"/>
    <w:rsid w:val="00A929FB"/>
    <w:rsid w:val="00A92C09"/>
    <w:rsid w:val="00A92C4B"/>
    <w:rsid w:val="00A92D4E"/>
    <w:rsid w:val="00A933A9"/>
    <w:rsid w:val="00A9344B"/>
    <w:rsid w:val="00A934C3"/>
    <w:rsid w:val="00A93692"/>
    <w:rsid w:val="00A937E6"/>
    <w:rsid w:val="00A938C6"/>
    <w:rsid w:val="00A93B76"/>
    <w:rsid w:val="00A93DC0"/>
    <w:rsid w:val="00A93DF9"/>
    <w:rsid w:val="00A93F7C"/>
    <w:rsid w:val="00A93FCF"/>
    <w:rsid w:val="00A94013"/>
    <w:rsid w:val="00A940C6"/>
    <w:rsid w:val="00A941E1"/>
    <w:rsid w:val="00A9439A"/>
    <w:rsid w:val="00A944CC"/>
    <w:rsid w:val="00A9452A"/>
    <w:rsid w:val="00A946EA"/>
    <w:rsid w:val="00A94A07"/>
    <w:rsid w:val="00A94B40"/>
    <w:rsid w:val="00A94BEF"/>
    <w:rsid w:val="00A94D5E"/>
    <w:rsid w:val="00A94E83"/>
    <w:rsid w:val="00A94FF5"/>
    <w:rsid w:val="00A9504C"/>
    <w:rsid w:val="00A955B3"/>
    <w:rsid w:val="00A95877"/>
    <w:rsid w:val="00A95916"/>
    <w:rsid w:val="00A95942"/>
    <w:rsid w:val="00A95A71"/>
    <w:rsid w:val="00A95B0C"/>
    <w:rsid w:val="00A95E14"/>
    <w:rsid w:val="00A95FBF"/>
    <w:rsid w:val="00A9618E"/>
    <w:rsid w:val="00A96193"/>
    <w:rsid w:val="00A9619D"/>
    <w:rsid w:val="00A961ED"/>
    <w:rsid w:val="00A962E8"/>
    <w:rsid w:val="00A96417"/>
    <w:rsid w:val="00A96606"/>
    <w:rsid w:val="00A966A3"/>
    <w:rsid w:val="00A966B9"/>
    <w:rsid w:val="00A966E0"/>
    <w:rsid w:val="00A96801"/>
    <w:rsid w:val="00A96870"/>
    <w:rsid w:val="00A9688E"/>
    <w:rsid w:val="00A96910"/>
    <w:rsid w:val="00A9691E"/>
    <w:rsid w:val="00A96942"/>
    <w:rsid w:val="00A96EE4"/>
    <w:rsid w:val="00A96F55"/>
    <w:rsid w:val="00A96F5D"/>
    <w:rsid w:val="00A97018"/>
    <w:rsid w:val="00A9724C"/>
    <w:rsid w:val="00A972F3"/>
    <w:rsid w:val="00A9736B"/>
    <w:rsid w:val="00A974CF"/>
    <w:rsid w:val="00A975CF"/>
    <w:rsid w:val="00A975D8"/>
    <w:rsid w:val="00A9780F"/>
    <w:rsid w:val="00A97830"/>
    <w:rsid w:val="00A97889"/>
    <w:rsid w:val="00A979AB"/>
    <w:rsid w:val="00A97A1E"/>
    <w:rsid w:val="00A97A4A"/>
    <w:rsid w:val="00A97CA1"/>
    <w:rsid w:val="00A97F4C"/>
    <w:rsid w:val="00AA0080"/>
    <w:rsid w:val="00AA019E"/>
    <w:rsid w:val="00AA0237"/>
    <w:rsid w:val="00AA0263"/>
    <w:rsid w:val="00AA02F7"/>
    <w:rsid w:val="00AA03B0"/>
    <w:rsid w:val="00AA07DE"/>
    <w:rsid w:val="00AA0913"/>
    <w:rsid w:val="00AA0BBB"/>
    <w:rsid w:val="00AA0C31"/>
    <w:rsid w:val="00AA0DE2"/>
    <w:rsid w:val="00AA0EB8"/>
    <w:rsid w:val="00AA0F07"/>
    <w:rsid w:val="00AA1113"/>
    <w:rsid w:val="00AA118F"/>
    <w:rsid w:val="00AA123A"/>
    <w:rsid w:val="00AA124F"/>
    <w:rsid w:val="00AA153A"/>
    <w:rsid w:val="00AA1669"/>
    <w:rsid w:val="00AA173A"/>
    <w:rsid w:val="00AA1814"/>
    <w:rsid w:val="00AA1C85"/>
    <w:rsid w:val="00AA1EEE"/>
    <w:rsid w:val="00AA1FCD"/>
    <w:rsid w:val="00AA1FED"/>
    <w:rsid w:val="00AA20CB"/>
    <w:rsid w:val="00AA20DF"/>
    <w:rsid w:val="00AA2105"/>
    <w:rsid w:val="00AA228E"/>
    <w:rsid w:val="00AA269C"/>
    <w:rsid w:val="00AA2786"/>
    <w:rsid w:val="00AA2871"/>
    <w:rsid w:val="00AA28E5"/>
    <w:rsid w:val="00AA2C31"/>
    <w:rsid w:val="00AA2E04"/>
    <w:rsid w:val="00AA2E97"/>
    <w:rsid w:val="00AA2F31"/>
    <w:rsid w:val="00AA2FF3"/>
    <w:rsid w:val="00AA3175"/>
    <w:rsid w:val="00AA328D"/>
    <w:rsid w:val="00AA3481"/>
    <w:rsid w:val="00AA3600"/>
    <w:rsid w:val="00AA36A3"/>
    <w:rsid w:val="00AA3703"/>
    <w:rsid w:val="00AA3756"/>
    <w:rsid w:val="00AA3922"/>
    <w:rsid w:val="00AA3B1F"/>
    <w:rsid w:val="00AA3CB3"/>
    <w:rsid w:val="00AA3D70"/>
    <w:rsid w:val="00AA3DA4"/>
    <w:rsid w:val="00AA404F"/>
    <w:rsid w:val="00AA40AA"/>
    <w:rsid w:val="00AA4144"/>
    <w:rsid w:val="00AA41B6"/>
    <w:rsid w:val="00AA422B"/>
    <w:rsid w:val="00AA42E8"/>
    <w:rsid w:val="00AA4423"/>
    <w:rsid w:val="00AA44DB"/>
    <w:rsid w:val="00AA47AD"/>
    <w:rsid w:val="00AA49A3"/>
    <w:rsid w:val="00AA4E11"/>
    <w:rsid w:val="00AA4E2F"/>
    <w:rsid w:val="00AA51E0"/>
    <w:rsid w:val="00AA538A"/>
    <w:rsid w:val="00AA5434"/>
    <w:rsid w:val="00AA54E1"/>
    <w:rsid w:val="00AA5532"/>
    <w:rsid w:val="00AA559C"/>
    <w:rsid w:val="00AA5878"/>
    <w:rsid w:val="00AA5976"/>
    <w:rsid w:val="00AA5A21"/>
    <w:rsid w:val="00AA5A5F"/>
    <w:rsid w:val="00AA5C8F"/>
    <w:rsid w:val="00AA5D18"/>
    <w:rsid w:val="00AA5E6F"/>
    <w:rsid w:val="00AA6001"/>
    <w:rsid w:val="00AA60FE"/>
    <w:rsid w:val="00AA610C"/>
    <w:rsid w:val="00AA625B"/>
    <w:rsid w:val="00AA630C"/>
    <w:rsid w:val="00AA63AA"/>
    <w:rsid w:val="00AA65DC"/>
    <w:rsid w:val="00AA65FE"/>
    <w:rsid w:val="00AA66E1"/>
    <w:rsid w:val="00AA6961"/>
    <w:rsid w:val="00AA69EB"/>
    <w:rsid w:val="00AA69F4"/>
    <w:rsid w:val="00AA6B7A"/>
    <w:rsid w:val="00AA7100"/>
    <w:rsid w:val="00AA716B"/>
    <w:rsid w:val="00AA7352"/>
    <w:rsid w:val="00AA73A4"/>
    <w:rsid w:val="00AA7522"/>
    <w:rsid w:val="00AA75B2"/>
    <w:rsid w:val="00AA77D6"/>
    <w:rsid w:val="00AA7A34"/>
    <w:rsid w:val="00AA7A69"/>
    <w:rsid w:val="00AA7AAE"/>
    <w:rsid w:val="00AA7C22"/>
    <w:rsid w:val="00AA7C25"/>
    <w:rsid w:val="00AA7D2B"/>
    <w:rsid w:val="00AB0101"/>
    <w:rsid w:val="00AB01CC"/>
    <w:rsid w:val="00AB023E"/>
    <w:rsid w:val="00AB02F3"/>
    <w:rsid w:val="00AB035A"/>
    <w:rsid w:val="00AB0663"/>
    <w:rsid w:val="00AB094D"/>
    <w:rsid w:val="00AB0993"/>
    <w:rsid w:val="00AB0AC0"/>
    <w:rsid w:val="00AB0AD7"/>
    <w:rsid w:val="00AB0BDF"/>
    <w:rsid w:val="00AB0C05"/>
    <w:rsid w:val="00AB0CBE"/>
    <w:rsid w:val="00AB0EC8"/>
    <w:rsid w:val="00AB0FC0"/>
    <w:rsid w:val="00AB1141"/>
    <w:rsid w:val="00AB1259"/>
    <w:rsid w:val="00AB13A0"/>
    <w:rsid w:val="00AB1459"/>
    <w:rsid w:val="00AB14CE"/>
    <w:rsid w:val="00AB14D1"/>
    <w:rsid w:val="00AB159C"/>
    <w:rsid w:val="00AB177A"/>
    <w:rsid w:val="00AB17DA"/>
    <w:rsid w:val="00AB180E"/>
    <w:rsid w:val="00AB1845"/>
    <w:rsid w:val="00AB1851"/>
    <w:rsid w:val="00AB1857"/>
    <w:rsid w:val="00AB1858"/>
    <w:rsid w:val="00AB1941"/>
    <w:rsid w:val="00AB19D9"/>
    <w:rsid w:val="00AB1BC1"/>
    <w:rsid w:val="00AB1CB8"/>
    <w:rsid w:val="00AB1E1A"/>
    <w:rsid w:val="00AB1FE9"/>
    <w:rsid w:val="00AB1FFF"/>
    <w:rsid w:val="00AB20EE"/>
    <w:rsid w:val="00AB2133"/>
    <w:rsid w:val="00AB2346"/>
    <w:rsid w:val="00AB2482"/>
    <w:rsid w:val="00AB24DA"/>
    <w:rsid w:val="00AB26FC"/>
    <w:rsid w:val="00AB2754"/>
    <w:rsid w:val="00AB2A24"/>
    <w:rsid w:val="00AB2B68"/>
    <w:rsid w:val="00AB2BAF"/>
    <w:rsid w:val="00AB2F3D"/>
    <w:rsid w:val="00AB2FB0"/>
    <w:rsid w:val="00AB3124"/>
    <w:rsid w:val="00AB323F"/>
    <w:rsid w:val="00AB32A1"/>
    <w:rsid w:val="00AB35C5"/>
    <w:rsid w:val="00AB365C"/>
    <w:rsid w:val="00AB3773"/>
    <w:rsid w:val="00AB3833"/>
    <w:rsid w:val="00AB38A1"/>
    <w:rsid w:val="00AB3993"/>
    <w:rsid w:val="00AB3AED"/>
    <w:rsid w:val="00AB406D"/>
    <w:rsid w:val="00AB40FA"/>
    <w:rsid w:val="00AB42B0"/>
    <w:rsid w:val="00AB430A"/>
    <w:rsid w:val="00AB4329"/>
    <w:rsid w:val="00AB4429"/>
    <w:rsid w:val="00AB466F"/>
    <w:rsid w:val="00AB468C"/>
    <w:rsid w:val="00AB468D"/>
    <w:rsid w:val="00AB49A6"/>
    <w:rsid w:val="00AB4B53"/>
    <w:rsid w:val="00AB4B70"/>
    <w:rsid w:val="00AB4ED9"/>
    <w:rsid w:val="00AB51DF"/>
    <w:rsid w:val="00AB53C1"/>
    <w:rsid w:val="00AB54CF"/>
    <w:rsid w:val="00AB54F1"/>
    <w:rsid w:val="00AB5849"/>
    <w:rsid w:val="00AB5A0E"/>
    <w:rsid w:val="00AB5A84"/>
    <w:rsid w:val="00AB5B39"/>
    <w:rsid w:val="00AB5B4C"/>
    <w:rsid w:val="00AB5C1C"/>
    <w:rsid w:val="00AB5C68"/>
    <w:rsid w:val="00AB5D98"/>
    <w:rsid w:val="00AB5EF0"/>
    <w:rsid w:val="00AB6213"/>
    <w:rsid w:val="00AB65EA"/>
    <w:rsid w:val="00AB6664"/>
    <w:rsid w:val="00AB66CA"/>
    <w:rsid w:val="00AB6799"/>
    <w:rsid w:val="00AB6947"/>
    <w:rsid w:val="00AB6A79"/>
    <w:rsid w:val="00AB6B53"/>
    <w:rsid w:val="00AB6E94"/>
    <w:rsid w:val="00AB704B"/>
    <w:rsid w:val="00AB72BA"/>
    <w:rsid w:val="00AB7406"/>
    <w:rsid w:val="00AB751A"/>
    <w:rsid w:val="00AB77B8"/>
    <w:rsid w:val="00AB77D6"/>
    <w:rsid w:val="00AB7941"/>
    <w:rsid w:val="00AB7A7E"/>
    <w:rsid w:val="00AB7C3A"/>
    <w:rsid w:val="00AB7E45"/>
    <w:rsid w:val="00AB7EDC"/>
    <w:rsid w:val="00AC0130"/>
    <w:rsid w:val="00AC0362"/>
    <w:rsid w:val="00AC0446"/>
    <w:rsid w:val="00AC044C"/>
    <w:rsid w:val="00AC04AB"/>
    <w:rsid w:val="00AC04BB"/>
    <w:rsid w:val="00AC0575"/>
    <w:rsid w:val="00AC064E"/>
    <w:rsid w:val="00AC06F8"/>
    <w:rsid w:val="00AC0878"/>
    <w:rsid w:val="00AC08D0"/>
    <w:rsid w:val="00AC090A"/>
    <w:rsid w:val="00AC0A4F"/>
    <w:rsid w:val="00AC0C07"/>
    <w:rsid w:val="00AC0CC8"/>
    <w:rsid w:val="00AC0D42"/>
    <w:rsid w:val="00AC0DEA"/>
    <w:rsid w:val="00AC1091"/>
    <w:rsid w:val="00AC11DC"/>
    <w:rsid w:val="00AC1217"/>
    <w:rsid w:val="00AC1316"/>
    <w:rsid w:val="00AC1319"/>
    <w:rsid w:val="00AC132B"/>
    <w:rsid w:val="00AC137C"/>
    <w:rsid w:val="00AC144C"/>
    <w:rsid w:val="00AC154B"/>
    <w:rsid w:val="00AC162F"/>
    <w:rsid w:val="00AC1697"/>
    <w:rsid w:val="00AC17DA"/>
    <w:rsid w:val="00AC1827"/>
    <w:rsid w:val="00AC1958"/>
    <w:rsid w:val="00AC1A05"/>
    <w:rsid w:val="00AC1B00"/>
    <w:rsid w:val="00AC1BD0"/>
    <w:rsid w:val="00AC1FF3"/>
    <w:rsid w:val="00AC21D2"/>
    <w:rsid w:val="00AC2317"/>
    <w:rsid w:val="00AC26EE"/>
    <w:rsid w:val="00AC279C"/>
    <w:rsid w:val="00AC2815"/>
    <w:rsid w:val="00AC28D3"/>
    <w:rsid w:val="00AC28E5"/>
    <w:rsid w:val="00AC2CB6"/>
    <w:rsid w:val="00AC2D54"/>
    <w:rsid w:val="00AC2E11"/>
    <w:rsid w:val="00AC2F63"/>
    <w:rsid w:val="00AC301D"/>
    <w:rsid w:val="00AC308B"/>
    <w:rsid w:val="00AC3171"/>
    <w:rsid w:val="00AC337A"/>
    <w:rsid w:val="00AC372D"/>
    <w:rsid w:val="00AC3FE5"/>
    <w:rsid w:val="00AC40EB"/>
    <w:rsid w:val="00AC4288"/>
    <w:rsid w:val="00AC42A9"/>
    <w:rsid w:val="00AC453A"/>
    <w:rsid w:val="00AC4B8C"/>
    <w:rsid w:val="00AC4C84"/>
    <w:rsid w:val="00AC4C92"/>
    <w:rsid w:val="00AC4CAD"/>
    <w:rsid w:val="00AC4EAA"/>
    <w:rsid w:val="00AC4F16"/>
    <w:rsid w:val="00AC50D8"/>
    <w:rsid w:val="00AC50EC"/>
    <w:rsid w:val="00AC5559"/>
    <w:rsid w:val="00AC55DA"/>
    <w:rsid w:val="00AC56A8"/>
    <w:rsid w:val="00AC57C2"/>
    <w:rsid w:val="00AC5815"/>
    <w:rsid w:val="00AC5896"/>
    <w:rsid w:val="00AC5A16"/>
    <w:rsid w:val="00AC5B84"/>
    <w:rsid w:val="00AC5C53"/>
    <w:rsid w:val="00AC5DB6"/>
    <w:rsid w:val="00AC6134"/>
    <w:rsid w:val="00AC6304"/>
    <w:rsid w:val="00AC6305"/>
    <w:rsid w:val="00AC64BE"/>
    <w:rsid w:val="00AC6583"/>
    <w:rsid w:val="00AC69CC"/>
    <w:rsid w:val="00AC7140"/>
    <w:rsid w:val="00AC7508"/>
    <w:rsid w:val="00AC7514"/>
    <w:rsid w:val="00AC7515"/>
    <w:rsid w:val="00AC7877"/>
    <w:rsid w:val="00AC7A02"/>
    <w:rsid w:val="00AC7AAD"/>
    <w:rsid w:val="00AC7B4B"/>
    <w:rsid w:val="00AC7BAF"/>
    <w:rsid w:val="00AC7E07"/>
    <w:rsid w:val="00AD0140"/>
    <w:rsid w:val="00AD025E"/>
    <w:rsid w:val="00AD0360"/>
    <w:rsid w:val="00AD03B3"/>
    <w:rsid w:val="00AD057B"/>
    <w:rsid w:val="00AD0589"/>
    <w:rsid w:val="00AD05D2"/>
    <w:rsid w:val="00AD05E2"/>
    <w:rsid w:val="00AD05FD"/>
    <w:rsid w:val="00AD0636"/>
    <w:rsid w:val="00AD0668"/>
    <w:rsid w:val="00AD085D"/>
    <w:rsid w:val="00AD0969"/>
    <w:rsid w:val="00AD09E3"/>
    <w:rsid w:val="00AD0A2B"/>
    <w:rsid w:val="00AD0A5D"/>
    <w:rsid w:val="00AD0C0E"/>
    <w:rsid w:val="00AD0C33"/>
    <w:rsid w:val="00AD0DB0"/>
    <w:rsid w:val="00AD0EA2"/>
    <w:rsid w:val="00AD107B"/>
    <w:rsid w:val="00AD1101"/>
    <w:rsid w:val="00AD1111"/>
    <w:rsid w:val="00AD11AE"/>
    <w:rsid w:val="00AD170C"/>
    <w:rsid w:val="00AD1806"/>
    <w:rsid w:val="00AD182F"/>
    <w:rsid w:val="00AD1971"/>
    <w:rsid w:val="00AD1A07"/>
    <w:rsid w:val="00AD1A2E"/>
    <w:rsid w:val="00AD1AC1"/>
    <w:rsid w:val="00AD1AD7"/>
    <w:rsid w:val="00AD1B6B"/>
    <w:rsid w:val="00AD1C02"/>
    <w:rsid w:val="00AD1E63"/>
    <w:rsid w:val="00AD1FD3"/>
    <w:rsid w:val="00AD2116"/>
    <w:rsid w:val="00AD24CB"/>
    <w:rsid w:val="00AD262D"/>
    <w:rsid w:val="00AD2709"/>
    <w:rsid w:val="00AD277F"/>
    <w:rsid w:val="00AD28C2"/>
    <w:rsid w:val="00AD29CC"/>
    <w:rsid w:val="00AD2A93"/>
    <w:rsid w:val="00AD2F10"/>
    <w:rsid w:val="00AD3035"/>
    <w:rsid w:val="00AD3148"/>
    <w:rsid w:val="00AD332D"/>
    <w:rsid w:val="00AD3473"/>
    <w:rsid w:val="00AD35B8"/>
    <w:rsid w:val="00AD3741"/>
    <w:rsid w:val="00AD3784"/>
    <w:rsid w:val="00AD39A6"/>
    <w:rsid w:val="00AD3A85"/>
    <w:rsid w:val="00AD3C8F"/>
    <w:rsid w:val="00AD3D77"/>
    <w:rsid w:val="00AD3DF4"/>
    <w:rsid w:val="00AD3F29"/>
    <w:rsid w:val="00AD4024"/>
    <w:rsid w:val="00AD40A0"/>
    <w:rsid w:val="00AD418C"/>
    <w:rsid w:val="00AD41E2"/>
    <w:rsid w:val="00AD426E"/>
    <w:rsid w:val="00AD42F3"/>
    <w:rsid w:val="00AD4302"/>
    <w:rsid w:val="00AD432A"/>
    <w:rsid w:val="00AD43C5"/>
    <w:rsid w:val="00AD45E4"/>
    <w:rsid w:val="00AD45FA"/>
    <w:rsid w:val="00AD466C"/>
    <w:rsid w:val="00AD4742"/>
    <w:rsid w:val="00AD485F"/>
    <w:rsid w:val="00AD4ACF"/>
    <w:rsid w:val="00AD4B6E"/>
    <w:rsid w:val="00AD4BD9"/>
    <w:rsid w:val="00AD51DF"/>
    <w:rsid w:val="00AD51E2"/>
    <w:rsid w:val="00AD5315"/>
    <w:rsid w:val="00AD5336"/>
    <w:rsid w:val="00AD542A"/>
    <w:rsid w:val="00AD544E"/>
    <w:rsid w:val="00AD5681"/>
    <w:rsid w:val="00AD5757"/>
    <w:rsid w:val="00AD5827"/>
    <w:rsid w:val="00AD5839"/>
    <w:rsid w:val="00AD59B7"/>
    <w:rsid w:val="00AD5AA7"/>
    <w:rsid w:val="00AD6117"/>
    <w:rsid w:val="00AD6199"/>
    <w:rsid w:val="00AD61DF"/>
    <w:rsid w:val="00AD6429"/>
    <w:rsid w:val="00AD6430"/>
    <w:rsid w:val="00AD65E2"/>
    <w:rsid w:val="00AD6714"/>
    <w:rsid w:val="00AD671D"/>
    <w:rsid w:val="00AD6950"/>
    <w:rsid w:val="00AD6BC3"/>
    <w:rsid w:val="00AD6C88"/>
    <w:rsid w:val="00AD6E23"/>
    <w:rsid w:val="00AD6E28"/>
    <w:rsid w:val="00AD6ECD"/>
    <w:rsid w:val="00AD6EDA"/>
    <w:rsid w:val="00AD6EE8"/>
    <w:rsid w:val="00AD7059"/>
    <w:rsid w:val="00AD7066"/>
    <w:rsid w:val="00AD71F1"/>
    <w:rsid w:val="00AD7376"/>
    <w:rsid w:val="00AD73A4"/>
    <w:rsid w:val="00AD745D"/>
    <w:rsid w:val="00AD7501"/>
    <w:rsid w:val="00AD75C7"/>
    <w:rsid w:val="00AD7737"/>
    <w:rsid w:val="00AD7838"/>
    <w:rsid w:val="00AD7B13"/>
    <w:rsid w:val="00AD7D71"/>
    <w:rsid w:val="00AD7F24"/>
    <w:rsid w:val="00AE0474"/>
    <w:rsid w:val="00AE073D"/>
    <w:rsid w:val="00AE0751"/>
    <w:rsid w:val="00AE08CE"/>
    <w:rsid w:val="00AE08D2"/>
    <w:rsid w:val="00AE099A"/>
    <w:rsid w:val="00AE0B87"/>
    <w:rsid w:val="00AE0CF8"/>
    <w:rsid w:val="00AE0F07"/>
    <w:rsid w:val="00AE12C0"/>
    <w:rsid w:val="00AE15B1"/>
    <w:rsid w:val="00AE15D6"/>
    <w:rsid w:val="00AE1658"/>
    <w:rsid w:val="00AE16E9"/>
    <w:rsid w:val="00AE17AA"/>
    <w:rsid w:val="00AE17B4"/>
    <w:rsid w:val="00AE19BE"/>
    <w:rsid w:val="00AE1B6E"/>
    <w:rsid w:val="00AE1C06"/>
    <w:rsid w:val="00AE1D8D"/>
    <w:rsid w:val="00AE1DFF"/>
    <w:rsid w:val="00AE2023"/>
    <w:rsid w:val="00AE2069"/>
    <w:rsid w:val="00AE2074"/>
    <w:rsid w:val="00AE222C"/>
    <w:rsid w:val="00AE229A"/>
    <w:rsid w:val="00AE22F0"/>
    <w:rsid w:val="00AE22F8"/>
    <w:rsid w:val="00AE24CD"/>
    <w:rsid w:val="00AE2958"/>
    <w:rsid w:val="00AE2A7F"/>
    <w:rsid w:val="00AE2AC7"/>
    <w:rsid w:val="00AE2C89"/>
    <w:rsid w:val="00AE2D06"/>
    <w:rsid w:val="00AE2F6B"/>
    <w:rsid w:val="00AE2F73"/>
    <w:rsid w:val="00AE3027"/>
    <w:rsid w:val="00AE302E"/>
    <w:rsid w:val="00AE3696"/>
    <w:rsid w:val="00AE378B"/>
    <w:rsid w:val="00AE37AD"/>
    <w:rsid w:val="00AE380A"/>
    <w:rsid w:val="00AE382D"/>
    <w:rsid w:val="00AE38E4"/>
    <w:rsid w:val="00AE3934"/>
    <w:rsid w:val="00AE397D"/>
    <w:rsid w:val="00AE3A14"/>
    <w:rsid w:val="00AE3C74"/>
    <w:rsid w:val="00AE3E37"/>
    <w:rsid w:val="00AE3F76"/>
    <w:rsid w:val="00AE4360"/>
    <w:rsid w:val="00AE4366"/>
    <w:rsid w:val="00AE437E"/>
    <w:rsid w:val="00AE44D5"/>
    <w:rsid w:val="00AE4842"/>
    <w:rsid w:val="00AE4871"/>
    <w:rsid w:val="00AE4AAE"/>
    <w:rsid w:val="00AE515B"/>
    <w:rsid w:val="00AE51B1"/>
    <w:rsid w:val="00AE5250"/>
    <w:rsid w:val="00AE5399"/>
    <w:rsid w:val="00AE53DA"/>
    <w:rsid w:val="00AE5400"/>
    <w:rsid w:val="00AE5568"/>
    <w:rsid w:val="00AE5615"/>
    <w:rsid w:val="00AE5628"/>
    <w:rsid w:val="00AE56BD"/>
    <w:rsid w:val="00AE5B39"/>
    <w:rsid w:val="00AE5CF9"/>
    <w:rsid w:val="00AE5D51"/>
    <w:rsid w:val="00AE5D66"/>
    <w:rsid w:val="00AE5F7D"/>
    <w:rsid w:val="00AE6122"/>
    <w:rsid w:val="00AE62DB"/>
    <w:rsid w:val="00AE649E"/>
    <w:rsid w:val="00AE671B"/>
    <w:rsid w:val="00AE67F8"/>
    <w:rsid w:val="00AE692F"/>
    <w:rsid w:val="00AE69CF"/>
    <w:rsid w:val="00AE6A9A"/>
    <w:rsid w:val="00AE6CB5"/>
    <w:rsid w:val="00AE70E5"/>
    <w:rsid w:val="00AE75DD"/>
    <w:rsid w:val="00AE7708"/>
    <w:rsid w:val="00AE781C"/>
    <w:rsid w:val="00AE7A5B"/>
    <w:rsid w:val="00AE7AA5"/>
    <w:rsid w:val="00AE7CC0"/>
    <w:rsid w:val="00AE7DFB"/>
    <w:rsid w:val="00AE7FB6"/>
    <w:rsid w:val="00AE7FBE"/>
    <w:rsid w:val="00AF0244"/>
    <w:rsid w:val="00AF0420"/>
    <w:rsid w:val="00AF0446"/>
    <w:rsid w:val="00AF0554"/>
    <w:rsid w:val="00AF05BD"/>
    <w:rsid w:val="00AF0788"/>
    <w:rsid w:val="00AF07A4"/>
    <w:rsid w:val="00AF0876"/>
    <w:rsid w:val="00AF0891"/>
    <w:rsid w:val="00AF0A74"/>
    <w:rsid w:val="00AF0E15"/>
    <w:rsid w:val="00AF1005"/>
    <w:rsid w:val="00AF1028"/>
    <w:rsid w:val="00AF115D"/>
    <w:rsid w:val="00AF119B"/>
    <w:rsid w:val="00AF11E3"/>
    <w:rsid w:val="00AF1393"/>
    <w:rsid w:val="00AF13D0"/>
    <w:rsid w:val="00AF1541"/>
    <w:rsid w:val="00AF15B3"/>
    <w:rsid w:val="00AF19F3"/>
    <w:rsid w:val="00AF1B24"/>
    <w:rsid w:val="00AF1D46"/>
    <w:rsid w:val="00AF1E0D"/>
    <w:rsid w:val="00AF1F71"/>
    <w:rsid w:val="00AF1F92"/>
    <w:rsid w:val="00AF210E"/>
    <w:rsid w:val="00AF2236"/>
    <w:rsid w:val="00AF2400"/>
    <w:rsid w:val="00AF2454"/>
    <w:rsid w:val="00AF25C4"/>
    <w:rsid w:val="00AF2680"/>
    <w:rsid w:val="00AF26EA"/>
    <w:rsid w:val="00AF28B3"/>
    <w:rsid w:val="00AF2ED5"/>
    <w:rsid w:val="00AF2F47"/>
    <w:rsid w:val="00AF322A"/>
    <w:rsid w:val="00AF355D"/>
    <w:rsid w:val="00AF36F0"/>
    <w:rsid w:val="00AF36FB"/>
    <w:rsid w:val="00AF3AD4"/>
    <w:rsid w:val="00AF405E"/>
    <w:rsid w:val="00AF4071"/>
    <w:rsid w:val="00AF40C6"/>
    <w:rsid w:val="00AF40FD"/>
    <w:rsid w:val="00AF4168"/>
    <w:rsid w:val="00AF42A5"/>
    <w:rsid w:val="00AF47CD"/>
    <w:rsid w:val="00AF47E9"/>
    <w:rsid w:val="00AF4C41"/>
    <w:rsid w:val="00AF4CBD"/>
    <w:rsid w:val="00AF4E89"/>
    <w:rsid w:val="00AF4ED0"/>
    <w:rsid w:val="00AF4EDE"/>
    <w:rsid w:val="00AF50FA"/>
    <w:rsid w:val="00AF521D"/>
    <w:rsid w:val="00AF52B5"/>
    <w:rsid w:val="00AF5389"/>
    <w:rsid w:val="00AF538F"/>
    <w:rsid w:val="00AF5437"/>
    <w:rsid w:val="00AF54E7"/>
    <w:rsid w:val="00AF554C"/>
    <w:rsid w:val="00AF55A0"/>
    <w:rsid w:val="00AF56C0"/>
    <w:rsid w:val="00AF578F"/>
    <w:rsid w:val="00AF5797"/>
    <w:rsid w:val="00AF5890"/>
    <w:rsid w:val="00AF58E3"/>
    <w:rsid w:val="00AF5B28"/>
    <w:rsid w:val="00AF5B3D"/>
    <w:rsid w:val="00AF5BC5"/>
    <w:rsid w:val="00AF5E60"/>
    <w:rsid w:val="00AF5E93"/>
    <w:rsid w:val="00AF5F10"/>
    <w:rsid w:val="00AF5F7F"/>
    <w:rsid w:val="00AF5FEA"/>
    <w:rsid w:val="00AF6054"/>
    <w:rsid w:val="00AF60B7"/>
    <w:rsid w:val="00AF62F7"/>
    <w:rsid w:val="00AF638F"/>
    <w:rsid w:val="00AF64D8"/>
    <w:rsid w:val="00AF658D"/>
    <w:rsid w:val="00AF673E"/>
    <w:rsid w:val="00AF67B0"/>
    <w:rsid w:val="00AF69DD"/>
    <w:rsid w:val="00AF6AFA"/>
    <w:rsid w:val="00AF6BA3"/>
    <w:rsid w:val="00AF6CFC"/>
    <w:rsid w:val="00AF6DDF"/>
    <w:rsid w:val="00AF6E2E"/>
    <w:rsid w:val="00AF6EA0"/>
    <w:rsid w:val="00AF6F35"/>
    <w:rsid w:val="00AF7659"/>
    <w:rsid w:val="00AF777C"/>
    <w:rsid w:val="00AF7941"/>
    <w:rsid w:val="00AF7C08"/>
    <w:rsid w:val="00AF7D90"/>
    <w:rsid w:val="00AF7D95"/>
    <w:rsid w:val="00AF7E00"/>
    <w:rsid w:val="00AF7E80"/>
    <w:rsid w:val="00AF7FD9"/>
    <w:rsid w:val="00B0066D"/>
    <w:rsid w:val="00B0069A"/>
    <w:rsid w:val="00B007A1"/>
    <w:rsid w:val="00B00960"/>
    <w:rsid w:val="00B009AA"/>
    <w:rsid w:val="00B00B23"/>
    <w:rsid w:val="00B00BED"/>
    <w:rsid w:val="00B00D80"/>
    <w:rsid w:val="00B00E99"/>
    <w:rsid w:val="00B01010"/>
    <w:rsid w:val="00B010DE"/>
    <w:rsid w:val="00B01106"/>
    <w:rsid w:val="00B01164"/>
    <w:rsid w:val="00B011F9"/>
    <w:rsid w:val="00B0128C"/>
    <w:rsid w:val="00B014AF"/>
    <w:rsid w:val="00B015F5"/>
    <w:rsid w:val="00B0172C"/>
    <w:rsid w:val="00B0174E"/>
    <w:rsid w:val="00B0199F"/>
    <w:rsid w:val="00B01A64"/>
    <w:rsid w:val="00B01AD3"/>
    <w:rsid w:val="00B01AE0"/>
    <w:rsid w:val="00B01CB7"/>
    <w:rsid w:val="00B01F71"/>
    <w:rsid w:val="00B02170"/>
    <w:rsid w:val="00B02342"/>
    <w:rsid w:val="00B0237F"/>
    <w:rsid w:val="00B023AF"/>
    <w:rsid w:val="00B023F2"/>
    <w:rsid w:val="00B027D3"/>
    <w:rsid w:val="00B028BD"/>
    <w:rsid w:val="00B02AC9"/>
    <w:rsid w:val="00B03048"/>
    <w:rsid w:val="00B03109"/>
    <w:rsid w:val="00B033FF"/>
    <w:rsid w:val="00B03470"/>
    <w:rsid w:val="00B036B0"/>
    <w:rsid w:val="00B036D2"/>
    <w:rsid w:val="00B0370D"/>
    <w:rsid w:val="00B0376E"/>
    <w:rsid w:val="00B038DD"/>
    <w:rsid w:val="00B03999"/>
    <w:rsid w:val="00B03D09"/>
    <w:rsid w:val="00B03FE1"/>
    <w:rsid w:val="00B0409F"/>
    <w:rsid w:val="00B046ED"/>
    <w:rsid w:val="00B0491C"/>
    <w:rsid w:val="00B04972"/>
    <w:rsid w:val="00B04A31"/>
    <w:rsid w:val="00B04A63"/>
    <w:rsid w:val="00B04B43"/>
    <w:rsid w:val="00B04C29"/>
    <w:rsid w:val="00B04CB5"/>
    <w:rsid w:val="00B05179"/>
    <w:rsid w:val="00B05241"/>
    <w:rsid w:val="00B053B0"/>
    <w:rsid w:val="00B0540F"/>
    <w:rsid w:val="00B0552D"/>
    <w:rsid w:val="00B05568"/>
    <w:rsid w:val="00B0566E"/>
    <w:rsid w:val="00B05687"/>
    <w:rsid w:val="00B05B82"/>
    <w:rsid w:val="00B05D09"/>
    <w:rsid w:val="00B05E8B"/>
    <w:rsid w:val="00B05EB3"/>
    <w:rsid w:val="00B05F51"/>
    <w:rsid w:val="00B05F75"/>
    <w:rsid w:val="00B05F91"/>
    <w:rsid w:val="00B06377"/>
    <w:rsid w:val="00B063EB"/>
    <w:rsid w:val="00B0647C"/>
    <w:rsid w:val="00B06531"/>
    <w:rsid w:val="00B06710"/>
    <w:rsid w:val="00B06740"/>
    <w:rsid w:val="00B0684E"/>
    <w:rsid w:val="00B06864"/>
    <w:rsid w:val="00B0699C"/>
    <w:rsid w:val="00B06A09"/>
    <w:rsid w:val="00B06B1D"/>
    <w:rsid w:val="00B06D08"/>
    <w:rsid w:val="00B06D44"/>
    <w:rsid w:val="00B06D4D"/>
    <w:rsid w:val="00B06D56"/>
    <w:rsid w:val="00B071B2"/>
    <w:rsid w:val="00B071D0"/>
    <w:rsid w:val="00B0729C"/>
    <w:rsid w:val="00B072B9"/>
    <w:rsid w:val="00B07310"/>
    <w:rsid w:val="00B0764E"/>
    <w:rsid w:val="00B07757"/>
    <w:rsid w:val="00B07832"/>
    <w:rsid w:val="00B079A3"/>
    <w:rsid w:val="00B07A09"/>
    <w:rsid w:val="00B07E37"/>
    <w:rsid w:val="00B07E39"/>
    <w:rsid w:val="00B10051"/>
    <w:rsid w:val="00B1018D"/>
    <w:rsid w:val="00B10243"/>
    <w:rsid w:val="00B10277"/>
    <w:rsid w:val="00B102C9"/>
    <w:rsid w:val="00B1051A"/>
    <w:rsid w:val="00B10602"/>
    <w:rsid w:val="00B108B7"/>
    <w:rsid w:val="00B10939"/>
    <w:rsid w:val="00B10D99"/>
    <w:rsid w:val="00B10DA1"/>
    <w:rsid w:val="00B10DD3"/>
    <w:rsid w:val="00B11033"/>
    <w:rsid w:val="00B11231"/>
    <w:rsid w:val="00B1126D"/>
    <w:rsid w:val="00B112B7"/>
    <w:rsid w:val="00B1159F"/>
    <w:rsid w:val="00B1163B"/>
    <w:rsid w:val="00B1165A"/>
    <w:rsid w:val="00B116E6"/>
    <w:rsid w:val="00B11702"/>
    <w:rsid w:val="00B11779"/>
    <w:rsid w:val="00B11812"/>
    <w:rsid w:val="00B11925"/>
    <w:rsid w:val="00B11947"/>
    <w:rsid w:val="00B119D7"/>
    <w:rsid w:val="00B11A7D"/>
    <w:rsid w:val="00B11B9C"/>
    <w:rsid w:val="00B11E0A"/>
    <w:rsid w:val="00B11EF1"/>
    <w:rsid w:val="00B12210"/>
    <w:rsid w:val="00B12383"/>
    <w:rsid w:val="00B129D5"/>
    <w:rsid w:val="00B12C31"/>
    <w:rsid w:val="00B12C34"/>
    <w:rsid w:val="00B12C5E"/>
    <w:rsid w:val="00B12F1E"/>
    <w:rsid w:val="00B13011"/>
    <w:rsid w:val="00B131D0"/>
    <w:rsid w:val="00B13211"/>
    <w:rsid w:val="00B1328F"/>
    <w:rsid w:val="00B13477"/>
    <w:rsid w:val="00B13722"/>
    <w:rsid w:val="00B13B78"/>
    <w:rsid w:val="00B13CFC"/>
    <w:rsid w:val="00B13DEA"/>
    <w:rsid w:val="00B13DFF"/>
    <w:rsid w:val="00B13F47"/>
    <w:rsid w:val="00B13F8F"/>
    <w:rsid w:val="00B14318"/>
    <w:rsid w:val="00B14334"/>
    <w:rsid w:val="00B1444F"/>
    <w:rsid w:val="00B1472C"/>
    <w:rsid w:val="00B14778"/>
    <w:rsid w:val="00B1479F"/>
    <w:rsid w:val="00B14880"/>
    <w:rsid w:val="00B14A04"/>
    <w:rsid w:val="00B14A17"/>
    <w:rsid w:val="00B14BCE"/>
    <w:rsid w:val="00B14C6E"/>
    <w:rsid w:val="00B14E1A"/>
    <w:rsid w:val="00B14E38"/>
    <w:rsid w:val="00B14E51"/>
    <w:rsid w:val="00B153AE"/>
    <w:rsid w:val="00B154BF"/>
    <w:rsid w:val="00B156B9"/>
    <w:rsid w:val="00B15773"/>
    <w:rsid w:val="00B15A60"/>
    <w:rsid w:val="00B15B33"/>
    <w:rsid w:val="00B15CCF"/>
    <w:rsid w:val="00B15DF0"/>
    <w:rsid w:val="00B16390"/>
    <w:rsid w:val="00B163B7"/>
    <w:rsid w:val="00B1651F"/>
    <w:rsid w:val="00B16538"/>
    <w:rsid w:val="00B16617"/>
    <w:rsid w:val="00B166D6"/>
    <w:rsid w:val="00B1670F"/>
    <w:rsid w:val="00B16752"/>
    <w:rsid w:val="00B16793"/>
    <w:rsid w:val="00B167A4"/>
    <w:rsid w:val="00B16800"/>
    <w:rsid w:val="00B16923"/>
    <w:rsid w:val="00B16970"/>
    <w:rsid w:val="00B16A83"/>
    <w:rsid w:val="00B16B5B"/>
    <w:rsid w:val="00B16B8B"/>
    <w:rsid w:val="00B16C4E"/>
    <w:rsid w:val="00B16D22"/>
    <w:rsid w:val="00B171B8"/>
    <w:rsid w:val="00B171D7"/>
    <w:rsid w:val="00B171ED"/>
    <w:rsid w:val="00B17222"/>
    <w:rsid w:val="00B17361"/>
    <w:rsid w:val="00B173F6"/>
    <w:rsid w:val="00B17516"/>
    <w:rsid w:val="00B17580"/>
    <w:rsid w:val="00B17600"/>
    <w:rsid w:val="00B17A42"/>
    <w:rsid w:val="00B17B00"/>
    <w:rsid w:val="00B17C28"/>
    <w:rsid w:val="00B17F21"/>
    <w:rsid w:val="00B17FA5"/>
    <w:rsid w:val="00B200E3"/>
    <w:rsid w:val="00B200F7"/>
    <w:rsid w:val="00B200FB"/>
    <w:rsid w:val="00B201BA"/>
    <w:rsid w:val="00B2035C"/>
    <w:rsid w:val="00B205E6"/>
    <w:rsid w:val="00B20BE2"/>
    <w:rsid w:val="00B20D44"/>
    <w:rsid w:val="00B20D4B"/>
    <w:rsid w:val="00B20F2A"/>
    <w:rsid w:val="00B21292"/>
    <w:rsid w:val="00B212A9"/>
    <w:rsid w:val="00B2132B"/>
    <w:rsid w:val="00B213D9"/>
    <w:rsid w:val="00B21440"/>
    <w:rsid w:val="00B214D7"/>
    <w:rsid w:val="00B217C6"/>
    <w:rsid w:val="00B2184D"/>
    <w:rsid w:val="00B218AD"/>
    <w:rsid w:val="00B219FF"/>
    <w:rsid w:val="00B21B37"/>
    <w:rsid w:val="00B22036"/>
    <w:rsid w:val="00B22037"/>
    <w:rsid w:val="00B220C9"/>
    <w:rsid w:val="00B22162"/>
    <w:rsid w:val="00B22230"/>
    <w:rsid w:val="00B222B4"/>
    <w:rsid w:val="00B22394"/>
    <w:rsid w:val="00B2239B"/>
    <w:rsid w:val="00B223B0"/>
    <w:rsid w:val="00B22813"/>
    <w:rsid w:val="00B229E9"/>
    <w:rsid w:val="00B22BCD"/>
    <w:rsid w:val="00B22C72"/>
    <w:rsid w:val="00B22E6E"/>
    <w:rsid w:val="00B22EBE"/>
    <w:rsid w:val="00B22F60"/>
    <w:rsid w:val="00B22FD1"/>
    <w:rsid w:val="00B230E7"/>
    <w:rsid w:val="00B2368B"/>
    <w:rsid w:val="00B23794"/>
    <w:rsid w:val="00B23B85"/>
    <w:rsid w:val="00B23BD3"/>
    <w:rsid w:val="00B23D67"/>
    <w:rsid w:val="00B23F42"/>
    <w:rsid w:val="00B24014"/>
    <w:rsid w:val="00B2413E"/>
    <w:rsid w:val="00B24272"/>
    <w:rsid w:val="00B242D0"/>
    <w:rsid w:val="00B2435E"/>
    <w:rsid w:val="00B2442E"/>
    <w:rsid w:val="00B24449"/>
    <w:rsid w:val="00B24596"/>
    <w:rsid w:val="00B24800"/>
    <w:rsid w:val="00B248D2"/>
    <w:rsid w:val="00B24B88"/>
    <w:rsid w:val="00B24CB6"/>
    <w:rsid w:val="00B24F81"/>
    <w:rsid w:val="00B25274"/>
    <w:rsid w:val="00B253B9"/>
    <w:rsid w:val="00B253E9"/>
    <w:rsid w:val="00B2552F"/>
    <w:rsid w:val="00B25541"/>
    <w:rsid w:val="00B257B3"/>
    <w:rsid w:val="00B258BB"/>
    <w:rsid w:val="00B258DB"/>
    <w:rsid w:val="00B2598B"/>
    <w:rsid w:val="00B25A47"/>
    <w:rsid w:val="00B25A53"/>
    <w:rsid w:val="00B25A5D"/>
    <w:rsid w:val="00B25C9E"/>
    <w:rsid w:val="00B25E56"/>
    <w:rsid w:val="00B26120"/>
    <w:rsid w:val="00B26176"/>
    <w:rsid w:val="00B2645C"/>
    <w:rsid w:val="00B264D2"/>
    <w:rsid w:val="00B26508"/>
    <w:rsid w:val="00B26579"/>
    <w:rsid w:val="00B2675D"/>
    <w:rsid w:val="00B26760"/>
    <w:rsid w:val="00B2689A"/>
    <w:rsid w:val="00B26A2B"/>
    <w:rsid w:val="00B26D42"/>
    <w:rsid w:val="00B26D71"/>
    <w:rsid w:val="00B26D90"/>
    <w:rsid w:val="00B26FC4"/>
    <w:rsid w:val="00B2704D"/>
    <w:rsid w:val="00B27057"/>
    <w:rsid w:val="00B2718E"/>
    <w:rsid w:val="00B27297"/>
    <w:rsid w:val="00B272CF"/>
    <w:rsid w:val="00B27319"/>
    <w:rsid w:val="00B2735B"/>
    <w:rsid w:val="00B27A90"/>
    <w:rsid w:val="00B27A9E"/>
    <w:rsid w:val="00B27AEB"/>
    <w:rsid w:val="00B27BC5"/>
    <w:rsid w:val="00B27C72"/>
    <w:rsid w:val="00B27C9B"/>
    <w:rsid w:val="00B27CD7"/>
    <w:rsid w:val="00B27DE6"/>
    <w:rsid w:val="00B27F03"/>
    <w:rsid w:val="00B27F83"/>
    <w:rsid w:val="00B3006C"/>
    <w:rsid w:val="00B30212"/>
    <w:rsid w:val="00B30732"/>
    <w:rsid w:val="00B30762"/>
    <w:rsid w:val="00B309F4"/>
    <w:rsid w:val="00B30A38"/>
    <w:rsid w:val="00B30AB9"/>
    <w:rsid w:val="00B30C4F"/>
    <w:rsid w:val="00B30C53"/>
    <w:rsid w:val="00B30D34"/>
    <w:rsid w:val="00B30D7D"/>
    <w:rsid w:val="00B30DB0"/>
    <w:rsid w:val="00B30DFD"/>
    <w:rsid w:val="00B30F61"/>
    <w:rsid w:val="00B31093"/>
    <w:rsid w:val="00B31230"/>
    <w:rsid w:val="00B31673"/>
    <w:rsid w:val="00B316F5"/>
    <w:rsid w:val="00B317E5"/>
    <w:rsid w:val="00B31879"/>
    <w:rsid w:val="00B31A07"/>
    <w:rsid w:val="00B31A2D"/>
    <w:rsid w:val="00B31AAF"/>
    <w:rsid w:val="00B31AE4"/>
    <w:rsid w:val="00B31B63"/>
    <w:rsid w:val="00B31CB7"/>
    <w:rsid w:val="00B32156"/>
    <w:rsid w:val="00B322CE"/>
    <w:rsid w:val="00B323F3"/>
    <w:rsid w:val="00B32528"/>
    <w:rsid w:val="00B32589"/>
    <w:rsid w:val="00B32663"/>
    <w:rsid w:val="00B328F2"/>
    <w:rsid w:val="00B32A88"/>
    <w:rsid w:val="00B32B11"/>
    <w:rsid w:val="00B32C40"/>
    <w:rsid w:val="00B32CAE"/>
    <w:rsid w:val="00B32F35"/>
    <w:rsid w:val="00B3307E"/>
    <w:rsid w:val="00B331DF"/>
    <w:rsid w:val="00B33607"/>
    <w:rsid w:val="00B3364B"/>
    <w:rsid w:val="00B3367A"/>
    <w:rsid w:val="00B3371E"/>
    <w:rsid w:val="00B338E5"/>
    <w:rsid w:val="00B3392E"/>
    <w:rsid w:val="00B33959"/>
    <w:rsid w:val="00B3397D"/>
    <w:rsid w:val="00B339AB"/>
    <w:rsid w:val="00B33C87"/>
    <w:rsid w:val="00B33E25"/>
    <w:rsid w:val="00B33F35"/>
    <w:rsid w:val="00B340EB"/>
    <w:rsid w:val="00B341B7"/>
    <w:rsid w:val="00B34232"/>
    <w:rsid w:val="00B34307"/>
    <w:rsid w:val="00B344A4"/>
    <w:rsid w:val="00B345C7"/>
    <w:rsid w:val="00B34769"/>
    <w:rsid w:val="00B3487E"/>
    <w:rsid w:val="00B349E7"/>
    <w:rsid w:val="00B34AEC"/>
    <w:rsid w:val="00B34BD3"/>
    <w:rsid w:val="00B34BD9"/>
    <w:rsid w:val="00B34D88"/>
    <w:rsid w:val="00B34E5B"/>
    <w:rsid w:val="00B350F2"/>
    <w:rsid w:val="00B35316"/>
    <w:rsid w:val="00B35386"/>
    <w:rsid w:val="00B353F4"/>
    <w:rsid w:val="00B3555E"/>
    <w:rsid w:val="00B35752"/>
    <w:rsid w:val="00B358C3"/>
    <w:rsid w:val="00B35930"/>
    <w:rsid w:val="00B35C51"/>
    <w:rsid w:val="00B35DF5"/>
    <w:rsid w:val="00B35FE8"/>
    <w:rsid w:val="00B36309"/>
    <w:rsid w:val="00B364D7"/>
    <w:rsid w:val="00B36670"/>
    <w:rsid w:val="00B36705"/>
    <w:rsid w:val="00B3681F"/>
    <w:rsid w:val="00B369BD"/>
    <w:rsid w:val="00B36BCD"/>
    <w:rsid w:val="00B36DA5"/>
    <w:rsid w:val="00B36E21"/>
    <w:rsid w:val="00B36E6B"/>
    <w:rsid w:val="00B36F26"/>
    <w:rsid w:val="00B36FF6"/>
    <w:rsid w:val="00B370AB"/>
    <w:rsid w:val="00B37311"/>
    <w:rsid w:val="00B37353"/>
    <w:rsid w:val="00B374A5"/>
    <w:rsid w:val="00B374A7"/>
    <w:rsid w:val="00B374EF"/>
    <w:rsid w:val="00B377FC"/>
    <w:rsid w:val="00B37879"/>
    <w:rsid w:val="00B378DF"/>
    <w:rsid w:val="00B3794E"/>
    <w:rsid w:val="00B3795B"/>
    <w:rsid w:val="00B37B94"/>
    <w:rsid w:val="00B37DC1"/>
    <w:rsid w:val="00B401D1"/>
    <w:rsid w:val="00B40320"/>
    <w:rsid w:val="00B40367"/>
    <w:rsid w:val="00B404BE"/>
    <w:rsid w:val="00B4057E"/>
    <w:rsid w:val="00B40645"/>
    <w:rsid w:val="00B408A2"/>
    <w:rsid w:val="00B40967"/>
    <w:rsid w:val="00B40A24"/>
    <w:rsid w:val="00B40C21"/>
    <w:rsid w:val="00B40C70"/>
    <w:rsid w:val="00B40CB6"/>
    <w:rsid w:val="00B40E73"/>
    <w:rsid w:val="00B40EE7"/>
    <w:rsid w:val="00B411FD"/>
    <w:rsid w:val="00B41333"/>
    <w:rsid w:val="00B41641"/>
    <w:rsid w:val="00B41783"/>
    <w:rsid w:val="00B41BB6"/>
    <w:rsid w:val="00B41C75"/>
    <w:rsid w:val="00B41D91"/>
    <w:rsid w:val="00B421FC"/>
    <w:rsid w:val="00B42214"/>
    <w:rsid w:val="00B4221A"/>
    <w:rsid w:val="00B42541"/>
    <w:rsid w:val="00B426DB"/>
    <w:rsid w:val="00B428BA"/>
    <w:rsid w:val="00B429C4"/>
    <w:rsid w:val="00B42BB5"/>
    <w:rsid w:val="00B42CF1"/>
    <w:rsid w:val="00B42D80"/>
    <w:rsid w:val="00B42EBA"/>
    <w:rsid w:val="00B42F02"/>
    <w:rsid w:val="00B42F6C"/>
    <w:rsid w:val="00B43390"/>
    <w:rsid w:val="00B4344F"/>
    <w:rsid w:val="00B43524"/>
    <w:rsid w:val="00B435C6"/>
    <w:rsid w:val="00B43618"/>
    <w:rsid w:val="00B4380B"/>
    <w:rsid w:val="00B43814"/>
    <w:rsid w:val="00B43A81"/>
    <w:rsid w:val="00B43A89"/>
    <w:rsid w:val="00B43AD5"/>
    <w:rsid w:val="00B43D05"/>
    <w:rsid w:val="00B43EE1"/>
    <w:rsid w:val="00B43FB2"/>
    <w:rsid w:val="00B44016"/>
    <w:rsid w:val="00B44183"/>
    <w:rsid w:val="00B442AE"/>
    <w:rsid w:val="00B4441F"/>
    <w:rsid w:val="00B4452D"/>
    <w:rsid w:val="00B449C7"/>
    <w:rsid w:val="00B44ABC"/>
    <w:rsid w:val="00B44B4D"/>
    <w:rsid w:val="00B44BF5"/>
    <w:rsid w:val="00B44BF9"/>
    <w:rsid w:val="00B44D92"/>
    <w:rsid w:val="00B4516A"/>
    <w:rsid w:val="00B452FE"/>
    <w:rsid w:val="00B45312"/>
    <w:rsid w:val="00B454CA"/>
    <w:rsid w:val="00B455A3"/>
    <w:rsid w:val="00B4560F"/>
    <w:rsid w:val="00B4569F"/>
    <w:rsid w:val="00B4588A"/>
    <w:rsid w:val="00B45929"/>
    <w:rsid w:val="00B45BA8"/>
    <w:rsid w:val="00B45C6F"/>
    <w:rsid w:val="00B45CB4"/>
    <w:rsid w:val="00B45CDD"/>
    <w:rsid w:val="00B45D17"/>
    <w:rsid w:val="00B45EDE"/>
    <w:rsid w:val="00B45EEC"/>
    <w:rsid w:val="00B4601B"/>
    <w:rsid w:val="00B4603B"/>
    <w:rsid w:val="00B46461"/>
    <w:rsid w:val="00B46539"/>
    <w:rsid w:val="00B465FB"/>
    <w:rsid w:val="00B46816"/>
    <w:rsid w:val="00B46AD3"/>
    <w:rsid w:val="00B46C16"/>
    <w:rsid w:val="00B46DC1"/>
    <w:rsid w:val="00B46E56"/>
    <w:rsid w:val="00B46ED3"/>
    <w:rsid w:val="00B4702B"/>
    <w:rsid w:val="00B4714B"/>
    <w:rsid w:val="00B47152"/>
    <w:rsid w:val="00B47549"/>
    <w:rsid w:val="00B47726"/>
    <w:rsid w:val="00B47922"/>
    <w:rsid w:val="00B479B9"/>
    <w:rsid w:val="00B47B5C"/>
    <w:rsid w:val="00B47E11"/>
    <w:rsid w:val="00B47E50"/>
    <w:rsid w:val="00B500D5"/>
    <w:rsid w:val="00B5018F"/>
    <w:rsid w:val="00B502B4"/>
    <w:rsid w:val="00B5036E"/>
    <w:rsid w:val="00B504D5"/>
    <w:rsid w:val="00B50502"/>
    <w:rsid w:val="00B50594"/>
    <w:rsid w:val="00B506EB"/>
    <w:rsid w:val="00B5086B"/>
    <w:rsid w:val="00B509E3"/>
    <w:rsid w:val="00B50A75"/>
    <w:rsid w:val="00B50B44"/>
    <w:rsid w:val="00B50B88"/>
    <w:rsid w:val="00B50EF5"/>
    <w:rsid w:val="00B50FCB"/>
    <w:rsid w:val="00B51136"/>
    <w:rsid w:val="00B51198"/>
    <w:rsid w:val="00B511E7"/>
    <w:rsid w:val="00B51241"/>
    <w:rsid w:val="00B5138C"/>
    <w:rsid w:val="00B51461"/>
    <w:rsid w:val="00B5149C"/>
    <w:rsid w:val="00B515A9"/>
    <w:rsid w:val="00B5169D"/>
    <w:rsid w:val="00B516C6"/>
    <w:rsid w:val="00B517AD"/>
    <w:rsid w:val="00B51828"/>
    <w:rsid w:val="00B51CE3"/>
    <w:rsid w:val="00B51D37"/>
    <w:rsid w:val="00B51E4E"/>
    <w:rsid w:val="00B5214C"/>
    <w:rsid w:val="00B522AB"/>
    <w:rsid w:val="00B52382"/>
    <w:rsid w:val="00B524A9"/>
    <w:rsid w:val="00B524DF"/>
    <w:rsid w:val="00B52876"/>
    <w:rsid w:val="00B52BFF"/>
    <w:rsid w:val="00B52DDA"/>
    <w:rsid w:val="00B52E99"/>
    <w:rsid w:val="00B52FE1"/>
    <w:rsid w:val="00B53015"/>
    <w:rsid w:val="00B530BA"/>
    <w:rsid w:val="00B531BC"/>
    <w:rsid w:val="00B53397"/>
    <w:rsid w:val="00B53518"/>
    <w:rsid w:val="00B53613"/>
    <w:rsid w:val="00B53767"/>
    <w:rsid w:val="00B53A9A"/>
    <w:rsid w:val="00B53AF4"/>
    <w:rsid w:val="00B53C96"/>
    <w:rsid w:val="00B53CE7"/>
    <w:rsid w:val="00B53CF1"/>
    <w:rsid w:val="00B53E97"/>
    <w:rsid w:val="00B53F1C"/>
    <w:rsid w:val="00B53FAA"/>
    <w:rsid w:val="00B54131"/>
    <w:rsid w:val="00B54143"/>
    <w:rsid w:val="00B542EB"/>
    <w:rsid w:val="00B5464B"/>
    <w:rsid w:val="00B546E9"/>
    <w:rsid w:val="00B54717"/>
    <w:rsid w:val="00B5478D"/>
    <w:rsid w:val="00B549E5"/>
    <w:rsid w:val="00B549FB"/>
    <w:rsid w:val="00B54A80"/>
    <w:rsid w:val="00B54B1D"/>
    <w:rsid w:val="00B54D9A"/>
    <w:rsid w:val="00B54DC1"/>
    <w:rsid w:val="00B54F2B"/>
    <w:rsid w:val="00B54FF5"/>
    <w:rsid w:val="00B55258"/>
    <w:rsid w:val="00B555AD"/>
    <w:rsid w:val="00B5584B"/>
    <w:rsid w:val="00B55A78"/>
    <w:rsid w:val="00B55AA7"/>
    <w:rsid w:val="00B55B2D"/>
    <w:rsid w:val="00B55CD9"/>
    <w:rsid w:val="00B5609D"/>
    <w:rsid w:val="00B56111"/>
    <w:rsid w:val="00B56116"/>
    <w:rsid w:val="00B561B3"/>
    <w:rsid w:val="00B5625E"/>
    <w:rsid w:val="00B56377"/>
    <w:rsid w:val="00B56413"/>
    <w:rsid w:val="00B56560"/>
    <w:rsid w:val="00B56608"/>
    <w:rsid w:val="00B567A1"/>
    <w:rsid w:val="00B5681E"/>
    <w:rsid w:val="00B56826"/>
    <w:rsid w:val="00B568E6"/>
    <w:rsid w:val="00B56A75"/>
    <w:rsid w:val="00B56ABB"/>
    <w:rsid w:val="00B56D0E"/>
    <w:rsid w:val="00B56DDA"/>
    <w:rsid w:val="00B57063"/>
    <w:rsid w:val="00B5709D"/>
    <w:rsid w:val="00B5734C"/>
    <w:rsid w:val="00B57491"/>
    <w:rsid w:val="00B574BE"/>
    <w:rsid w:val="00B575B0"/>
    <w:rsid w:val="00B575C2"/>
    <w:rsid w:val="00B57753"/>
    <w:rsid w:val="00B578B1"/>
    <w:rsid w:val="00B578FD"/>
    <w:rsid w:val="00B5791A"/>
    <w:rsid w:val="00B57AC0"/>
    <w:rsid w:val="00B57F13"/>
    <w:rsid w:val="00B57F56"/>
    <w:rsid w:val="00B57F83"/>
    <w:rsid w:val="00B57FFE"/>
    <w:rsid w:val="00B6034F"/>
    <w:rsid w:val="00B6057A"/>
    <w:rsid w:val="00B6057B"/>
    <w:rsid w:val="00B605C0"/>
    <w:rsid w:val="00B60633"/>
    <w:rsid w:val="00B6071A"/>
    <w:rsid w:val="00B607F2"/>
    <w:rsid w:val="00B60CCE"/>
    <w:rsid w:val="00B60F50"/>
    <w:rsid w:val="00B6109C"/>
    <w:rsid w:val="00B612BE"/>
    <w:rsid w:val="00B614F8"/>
    <w:rsid w:val="00B61530"/>
    <w:rsid w:val="00B61834"/>
    <w:rsid w:val="00B618AF"/>
    <w:rsid w:val="00B61916"/>
    <w:rsid w:val="00B61A94"/>
    <w:rsid w:val="00B61C40"/>
    <w:rsid w:val="00B6209C"/>
    <w:rsid w:val="00B621F7"/>
    <w:rsid w:val="00B62277"/>
    <w:rsid w:val="00B62517"/>
    <w:rsid w:val="00B62545"/>
    <w:rsid w:val="00B627AF"/>
    <w:rsid w:val="00B627DA"/>
    <w:rsid w:val="00B62939"/>
    <w:rsid w:val="00B6296B"/>
    <w:rsid w:val="00B629C1"/>
    <w:rsid w:val="00B62A4C"/>
    <w:rsid w:val="00B62A9B"/>
    <w:rsid w:val="00B6335E"/>
    <w:rsid w:val="00B63543"/>
    <w:rsid w:val="00B6358F"/>
    <w:rsid w:val="00B6365B"/>
    <w:rsid w:val="00B636CD"/>
    <w:rsid w:val="00B63771"/>
    <w:rsid w:val="00B6387A"/>
    <w:rsid w:val="00B638CF"/>
    <w:rsid w:val="00B638ED"/>
    <w:rsid w:val="00B63941"/>
    <w:rsid w:val="00B63A12"/>
    <w:rsid w:val="00B63A34"/>
    <w:rsid w:val="00B63A64"/>
    <w:rsid w:val="00B63AF5"/>
    <w:rsid w:val="00B63BE9"/>
    <w:rsid w:val="00B64283"/>
    <w:rsid w:val="00B6431F"/>
    <w:rsid w:val="00B643A4"/>
    <w:rsid w:val="00B643B6"/>
    <w:rsid w:val="00B6442D"/>
    <w:rsid w:val="00B64614"/>
    <w:rsid w:val="00B6474D"/>
    <w:rsid w:val="00B64805"/>
    <w:rsid w:val="00B648B4"/>
    <w:rsid w:val="00B649B2"/>
    <w:rsid w:val="00B649B5"/>
    <w:rsid w:val="00B64ABC"/>
    <w:rsid w:val="00B64B84"/>
    <w:rsid w:val="00B64E8D"/>
    <w:rsid w:val="00B64F57"/>
    <w:rsid w:val="00B65004"/>
    <w:rsid w:val="00B650E0"/>
    <w:rsid w:val="00B65232"/>
    <w:rsid w:val="00B654E8"/>
    <w:rsid w:val="00B65502"/>
    <w:rsid w:val="00B65662"/>
    <w:rsid w:val="00B656AB"/>
    <w:rsid w:val="00B656F0"/>
    <w:rsid w:val="00B65795"/>
    <w:rsid w:val="00B6580F"/>
    <w:rsid w:val="00B65990"/>
    <w:rsid w:val="00B65C2F"/>
    <w:rsid w:val="00B65D12"/>
    <w:rsid w:val="00B65D24"/>
    <w:rsid w:val="00B65DF1"/>
    <w:rsid w:val="00B6608C"/>
    <w:rsid w:val="00B6614C"/>
    <w:rsid w:val="00B664AE"/>
    <w:rsid w:val="00B66987"/>
    <w:rsid w:val="00B66AFD"/>
    <w:rsid w:val="00B66B50"/>
    <w:rsid w:val="00B66C53"/>
    <w:rsid w:val="00B66D28"/>
    <w:rsid w:val="00B66D71"/>
    <w:rsid w:val="00B67026"/>
    <w:rsid w:val="00B67046"/>
    <w:rsid w:val="00B67119"/>
    <w:rsid w:val="00B671F9"/>
    <w:rsid w:val="00B6737F"/>
    <w:rsid w:val="00B674ED"/>
    <w:rsid w:val="00B675BD"/>
    <w:rsid w:val="00B675D7"/>
    <w:rsid w:val="00B6782E"/>
    <w:rsid w:val="00B67929"/>
    <w:rsid w:val="00B67B07"/>
    <w:rsid w:val="00B67B12"/>
    <w:rsid w:val="00B67FA6"/>
    <w:rsid w:val="00B70023"/>
    <w:rsid w:val="00B70098"/>
    <w:rsid w:val="00B70179"/>
    <w:rsid w:val="00B70370"/>
    <w:rsid w:val="00B7039A"/>
    <w:rsid w:val="00B703D3"/>
    <w:rsid w:val="00B706EA"/>
    <w:rsid w:val="00B70734"/>
    <w:rsid w:val="00B70759"/>
    <w:rsid w:val="00B70A86"/>
    <w:rsid w:val="00B70B32"/>
    <w:rsid w:val="00B70D0E"/>
    <w:rsid w:val="00B70DAD"/>
    <w:rsid w:val="00B70DE7"/>
    <w:rsid w:val="00B70E4F"/>
    <w:rsid w:val="00B70EA0"/>
    <w:rsid w:val="00B70F62"/>
    <w:rsid w:val="00B70F9C"/>
    <w:rsid w:val="00B71049"/>
    <w:rsid w:val="00B710C6"/>
    <w:rsid w:val="00B71124"/>
    <w:rsid w:val="00B7122A"/>
    <w:rsid w:val="00B7124C"/>
    <w:rsid w:val="00B71286"/>
    <w:rsid w:val="00B714B2"/>
    <w:rsid w:val="00B71553"/>
    <w:rsid w:val="00B715EA"/>
    <w:rsid w:val="00B717C6"/>
    <w:rsid w:val="00B71A20"/>
    <w:rsid w:val="00B71ACA"/>
    <w:rsid w:val="00B71C2B"/>
    <w:rsid w:val="00B72175"/>
    <w:rsid w:val="00B7230E"/>
    <w:rsid w:val="00B72316"/>
    <w:rsid w:val="00B724D1"/>
    <w:rsid w:val="00B72577"/>
    <w:rsid w:val="00B72624"/>
    <w:rsid w:val="00B72845"/>
    <w:rsid w:val="00B72888"/>
    <w:rsid w:val="00B72954"/>
    <w:rsid w:val="00B72D34"/>
    <w:rsid w:val="00B72D5D"/>
    <w:rsid w:val="00B72FA9"/>
    <w:rsid w:val="00B73227"/>
    <w:rsid w:val="00B73340"/>
    <w:rsid w:val="00B7354A"/>
    <w:rsid w:val="00B737B9"/>
    <w:rsid w:val="00B737BF"/>
    <w:rsid w:val="00B7394A"/>
    <w:rsid w:val="00B73A87"/>
    <w:rsid w:val="00B73AF6"/>
    <w:rsid w:val="00B74314"/>
    <w:rsid w:val="00B74337"/>
    <w:rsid w:val="00B743FA"/>
    <w:rsid w:val="00B74411"/>
    <w:rsid w:val="00B7449A"/>
    <w:rsid w:val="00B745BA"/>
    <w:rsid w:val="00B747BA"/>
    <w:rsid w:val="00B74803"/>
    <w:rsid w:val="00B7485F"/>
    <w:rsid w:val="00B74A27"/>
    <w:rsid w:val="00B74A61"/>
    <w:rsid w:val="00B74E80"/>
    <w:rsid w:val="00B74F0B"/>
    <w:rsid w:val="00B75110"/>
    <w:rsid w:val="00B7512C"/>
    <w:rsid w:val="00B7512D"/>
    <w:rsid w:val="00B7526C"/>
    <w:rsid w:val="00B752F8"/>
    <w:rsid w:val="00B75325"/>
    <w:rsid w:val="00B7535B"/>
    <w:rsid w:val="00B75635"/>
    <w:rsid w:val="00B7573E"/>
    <w:rsid w:val="00B757C2"/>
    <w:rsid w:val="00B757C3"/>
    <w:rsid w:val="00B7585A"/>
    <w:rsid w:val="00B75882"/>
    <w:rsid w:val="00B75921"/>
    <w:rsid w:val="00B75AF0"/>
    <w:rsid w:val="00B75E53"/>
    <w:rsid w:val="00B75E9D"/>
    <w:rsid w:val="00B75F5B"/>
    <w:rsid w:val="00B76025"/>
    <w:rsid w:val="00B76261"/>
    <w:rsid w:val="00B7645B"/>
    <w:rsid w:val="00B7657E"/>
    <w:rsid w:val="00B76680"/>
    <w:rsid w:val="00B76817"/>
    <w:rsid w:val="00B769D1"/>
    <w:rsid w:val="00B76C7F"/>
    <w:rsid w:val="00B76D63"/>
    <w:rsid w:val="00B7707A"/>
    <w:rsid w:val="00B77319"/>
    <w:rsid w:val="00B7737A"/>
    <w:rsid w:val="00B7752C"/>
    <w:rsid w:val="00B77571"/>
    <w:rsid w:val="00B77639"/>
    <w:rsid w:val="00B778A5"/>
    <w:rsid w:val="00B77A73"/>
    <w:rsid w:val="00B77B51"/>
    <w:rsid w:val="00B77DA5"/>
    <w:rsid w:val="00B8015D"/>
    <w:rsid w:val="00B801CE"/>
    <w:rsid w:val="00B80279"/>
    <w:rsid w:val="00B80545"/>
    <w:rsid w:val="00B8064C"/>
    <w:rsid w:val="00B807D4"/>
    <w:rsid w:val="00B80AAB"/>
    <w:rsid w:val="00B80ACB"/>
    <w:rsid w:val="00B80CD4"/>
    <w:rsid w:val="00B80D3E"/>
    <w:rsid w:val="00B8100B"/>
    <w:rsid w:val="00B81295"/>
    <w:rsid w:val="00B81308"/>
    <w:rsid w:val="00B81600"/>
    <w:rsid w:val="00B81685"/>
    <w:rsid w:val="00B816BB"/>
    <w:rsid w:val="00B81770"/>
    <w:rsid w:val="00B818D5"/>
    <w:rsid w:val="00B8194D"/>
    <w:rsid w:val="00B81A75"/>
    <w:rsid w:val="00B81AD1"/>
    <w:rsid w:val="00B81B1B"/>
    <w:rsid w:val="00B81DBA"/>
    <w:rsid w:val="00B8208C"/>
    <w:rsid w:val="00B82204"/>
    <w:rsid w:val="00B82702"/>
    <w:rsid w:val="00B82723"/>
    <w:rsid w:val="00B828A1"/>
    <w:rsid w:val="00B828A4"/>
    <w:rsid w:val="00B8295B"/>
    <w:rsid w:val="00B829B4"/>
    <w:rsid w:val="00B82BAC"/>
    <w:rsid w:val="00B82C31"/>
    <w:rsid w:val="00B82C53"/>
    <w:rsid w:val="00B82C55"/>
    <w:rsid w:val="00B82E9D"/>
    <w:rsid w:val="00B83084"/>
    <w:rsid w:val="00B832A7"/>
    <w:rsid w:val="00B834BC"/>
    <w:rsid w:val="00B8364F"/>
    <w:rsid w:val="00B8367C"/>
    <w:rsid w:val="00B83C46"/>
    <w:rsid w:val="00B83DC2"/>
    <w:rsid w:val="00B83E51"/>
    <w:rsid w:val="00B84047"/>
    <w:rsid w:val="00B84101"/>
    <w:rsid w:val="00B841AE"/>
    <w:rsid w:val="00B842F6"/>
    <w:rsid w:val="00B84373"/>
    <w:rsid w:val="00B84513"/>
    <w:rsid w:val="00B847B5"/>
    <w:rsid w:val="00B84A86"/>
    <w:rsid w:val="00B84C87"/>
    <w:rsid w:val="00B84CC0"/>
    <w:rsid w:val="00B84F7E"/>
    <w:rsid w:val="00B84FB1"/>
    <w:rsid w:val="00B851F1"/>
    <w:rsid w:val="00B853E2"/>
    <w:rsid w:val="00B85522"/>
    <w:rsid w:val="00B855FC"/>
    <w:rsid w:val="00B85683"/>
    <w:rsid w:val="00B8583E"/>
    <w:rsid w:val="00B85899"/>
    <w:rsid w:val="00B85AEA"/>
    <w:rsid w:val="00B85C78"/>
    <w:rsid w:val="00B85F10"/>
    <w:rsid w:val="00B85FEA"/>
    <w:rsid w:val="00B86013"/>
    <w:rsid w:val="00B8624B"/>
    <w:rsid w:val="00B863C8"/>
    <w:rsid w:val="00B866BF"/>
    <w:rsid w:val="00B868FF"/>
    <w:rsid w:val="00B86AEC"/>
    <w:rsid w:val="00B86BD2"/>
    <w:rsid w:val="00B86DAD"/>
    <w:rsid w:val="00B86ED5"/>
    <w:rsid w:val="00B86FAE"/>
    <w:rsid w:val="00B87263"/>
    <w:rsid w:val="00B8741B"/>
    <w:rsid w:val="00B875B0"/>
    <w:rsid w:val="00B878CC"/>
    <w:rsid w:val="00B879BA"/>
    <w:rsid w:val="00B87A24"/>
    <w:rsid w:val="00B87DA2"/>
    <w:rsid w:val="00B87E79"/>
    <w:rsid w:val="00B90247"/>
    <w:rsid w:val="00B90293"/>
    <w:rsid w:val="00B902FA"/>
    <w:rsid w:val="00B903A7"/>
    <w:rsid w:val="00B90618"/>
    <w:rsid w:val="00B90936"/>
    <w:rsid w:val="00B90F77"/>
    <w:rsid w:val="00B90FCE"/>
    <w:rsid w:val="00B91099"/>
    <w:rsid w:val="00B91424"/>
    <w:rsid w:val="00B91494"/>
    <w:rsid w:val="00B915CC"/>
    <w:rsid w:val="00B917B3"/>
    <w:rsid w:val="00B917DD"/>
    <w:rsid w:val="00B9187B"/>
    <w:rsid w:val="00B91BE7"/>
    <w:rsid w:val="00B91D00"/>
    <w:rsid w:val="00B91D88"/>
    <w:rsid w:val="00B91F16"/>
    <w:rsid w:val="00B9210A"/>
    <w:rsid w:val="00B92229"/>
    <w:rsid w:val="00B923B8"/>
    <w:rsid w:val="00B926D3"/>
    <w:rsid w:val="00B92763"/>
    <w:rsid w:val="00B927EB"/>
    <w:rsid w:val="00B92966"/>
    <w:rsid w:val="00B92A57"/>
    <w:rsid w:val="00B92BCF"/>
    <w:rsid w:val="00B92CA3"/>
    <w:rsid w:val="00B92E1E"/>
    <w:rsid w:val="00B92E34"/>
    <w:rsid w:val="00B92EF4"/>
    <w:rsid w:val="00B92F16"/>
    <w:rsid w:val="00B9303A"/>
    <w:rsid w:val="00B93040"/>
    <w:rsid w:val="00B93043"/>
    <w:rsid w:val="00B93111"/>
    <w:rsid w:val="00B93284"/>
    <w:rsid w:val="00B9330A"/>
    <w:rsid w:val="00B93474"/>
    <w:rsid w:val="00B934B5"/>
    <w:rsid w:val="00B937D4"/>
    <w:rsid w:val="00B93812"/>
    <w:rsid w:val="00B9381D"/>
    <w:rsid w:val="00B9383D"/>
    <w:rsid w:val="00B93876"/>
    <w:rsid w:val="00B93B0B"/>
    <w:rsid w:val="00B93C16"/>
    <w:rsid w:val="00B93D49"/>
    <w:rsid w:val="00B93E11"/>
    <w:rsid w:val="00B941E9"/>
    <w:rsid w:val="00B94228"/>
    <w:rsid w:val="00B943C5"/>
    <w:rsid w:val="00B94439"/>
    <w:rsid w:val="00B94925"/>
    <w:rsid w:val="00B9498F"/>
    <w:rsid w:val="00B94D31"/>
    <w:rsid w:val="00B94DBC"/>
    <w:rsid w:val="00B94F5C"/>
    <w:rsid w:val="00B94FE0"/>
    <w:rsid w:val="00B95203"/>
    <w:rsid w:val="00B95262"/>
    <w:rsid w:val="00B95424"/>
    <w:rsid w:val="00B954CB"/>
    <w:rsid w:val="00B95575"/>
    <w:rsid w:val="00B95650"/>
    <w:rsid w:val="00B9598B"/>
    <w:rsid w:val="00B95A23"/>
    <w:rsid w:val="00B95EF0"/>
    <w:rsid w:val="00B96181"/>
    <w:rsid w:val="00B963B9"/>
    <w:rsid w:val="00B9641A"/>
    <w:rsid w:val="00B9662B"/>
    <w:rsid w:val="00B9671B"/>
    <w:rsid w:val="00B9675B"/>
    <w:rsid w:val="00B96773"/>
    <w:rsid w:val="00B9693A"/>
    <w:rsid w:val="00B96A8D"/>
    <w:rsid w:val="00B96B0A"/>
    <w:rsid w:val="00B96C48"/>
    <w:rsid w:val="00B96CD5"/>
    <w:rsid w:val="00B974A9"/>
    <w:rsid w:val="00B974C0"/>
    <w:rsid w:val="00B97657"/>
    <w:rsid w:val="00B977DA"/>
    <w:rsid w:val="00B978C4"/>
    <w:rsid w:val="00B978DD"/>
    <w:rsid w:val="00B97A2F"/>
    <w:rsid w:val="00B97D96"/>
    <w:rsid w:val="00B97DDB"/>
    <w:rsid w:val="00B97EEE"/>
    <w:rsid w:val="00B97FE7"/>
    <w:rsid w:val="00BA037B"/>
    <w:rsid w:val="00BA03BE"/>
    <w:rsid w:val="00BA04EF"/>
    <w:rsid w:val="00BA07E1"/>
    <w:rsid w:val="00BA07F0"/>
    <w:rsid w:val="00BA08BF"/>
    <w:rsid w:val="00BA08F7"/>
    <w:rsid w:val="00BA0C25"/>
    <w:rsid w:val="00BA0CC8"/>
    <w:rsid w:val="00BA115E"/>
    <w:rsid w:val="00BA1316"/>
    <w:rsid w:val="00BA132B"/>
    <w:rsid w:val="00BA16CD"/>
    <w:rsid w:val="00BA1A55"/>
    <w:rsid w:val="00BA1B08"/>
    <w:rsid w:val="00BA1B14"/>
    <w:rsid w:val="00BA1D62"/>
    <w:rsid w:val="00BA1ECE"/>
    <w:rsid w:val="00BA20D1"/>
    <w:rsid w:val="00BA2121"/>
    <w:rsid w:val="00BA21C6"/>
    <w:rsid w:val="00BA22BB"/>
    <w:rsid w:val="00BA230C"/>
    <w:rsid w:val="00BA2415"/>
    <w:rsid w:val="00BA2499"/>
    <w:rsid w:val="00BA26E3"/>
    <w:rsid w:val="00BA27B1"/>
    <w:rsid w:val="00BA2806"/>
    <w:rsid w:val="00BA2879"/>
    <w:rsid w:val="00BA2B35"/>
    <w:rsid w:val="00BA2B78"/>
    <w:rsid w:val="00BA2C93"/>
    <w:rsid w:val="00BA2D02"/>
    <w:rsid w:val="00BA2D62"/>
    <w:rsid w:val="00BA2E99"/>
    <w:rsid w:val="00BA2F75"/>
    <w:rsid w:val="00BA304B"/>
    <w:rsid w:val="00BA3349"/>
    <w:rsid w:val="00BA35CF"/>
    <w:rsid w:val="00BA3BA2"/>
    <w:rsid w:val="00BA3BEF"/>
    <w:rsid w:val="00BA3C1A"/>
    <w:rsid w:val="00BA3C4A"/>
    <w:rsid w:val="00BA3CAB"/>
    <w:rsid w:val="00BA3F24"/>
    <w:rsid w:val="00BA43B7"/>
    <w:rsid w:val="00BA43BB"/>
    <w:rsid w:val="00BA448A"/>
    <w:rsid w:val="00BA44CF"/>
    <w:rsid w:val="00BA452D"/>
    <w:rsid w:val="00BA46BD"/>
    <w:rsid w:val="00BA4937"/>
    <w:rsid w:val="00BA4CBF"/>
    <w:rsid w:val="00BA4E83"/>
    <w:rsid w:val="00BA4F38"/>
    <w:rsid w:val="00BA4F6E"/>
    <w:rsid w:val="00BA5036"/>
    <w:rsid w:val="00BA5039"/>
    <w:rsid w:val="00BA50A0"/>
    <w:rsid w:val="00BA51A6"/>
    <w:rsid w:val="00BA53CF"/>
    <w:rsid w:val="00BA5524"/>
    <w:rsid w:val="00BA5714"/>
    <w:rsid w:val="00BA5856"/>
    <w:rsid w:val="00BA58D8"/>
    <w:rsid w:val="00BA58E7"/>
    <w:rsid w:val="00BA5A2B"/>
    <w:rsid w:val="00BA5A4E"/>
    <w:rsid w:val="00BA5B99"/>
    <w:rsid w:val="00BA5CB2"/>
    <w:rsid w:val="00BA5DA0"/>
    <w:rsid w:val="00BA5EA2"/>
    <w:rsid w:val="00BA6085"/>
    <w:rsid w:val="00BA60D4"/>
    <w:rsid w:val="00BA61B1"/>
    <w:rsid w:val="00BA628E"/>
    <w:rsid w:val="00BA62A2"/>
    <w:rsid w:val="00BA6313"/>
    <w:rsid w:val="00BA6349"/>
    <w:rsid w:val="00BA647B"/>
    <w:rsid w:val="00BA672A"/>
    <w:rsid w:val="00BA697A"/>
    <w:rsid w:val="00BA6B9A"/>
    <w:rsid w:val="00BA6E1F"/>
    <w:rsid w:val="00BA6E47"/>
    <w:rsid w:val="00BA6F0D"/>
    <w:rsid w:val="00BA71E5"/>
    <w:rsid w:val="00BA7337"/>
    <w:rsid w:val="00BA74F5"/>
    <w:rsid w:val="00BA7677"/>
    <w:rsid w:val="00BA7701"/>
    <w:rsid w:val="00BA781E"/>
    <w:rsid w:val="00BA7BBA"/>
    <w:rsid w:val="00BA7BF3"/>
    <w:rsid w:val="00BA7D8E"/>
    <w:rsid w:val="00BA7DE0"/>
    <w:rsid w:val="00BA7E37"/>
    <w:rsid w:val="00BA7EC7"/>
    <w:rsid w:val="00BB015D"/>
    <w:rsid w:val="00BB0166"/>
    <w:rsid w:val="00BB0290"/>
    <w:rsid w:val="00BB0328"/>
    <w:rsid w:val="00BB0588"/>
    <w:rsid w:val="00BB0639"/>
    <w:rsid w:val="00BB06E1"/>
    <w:rsid w:val="00BB096C"/>
    <w:rsid w:val="00BB0A5B"/>
    <w:rsid w:val="00BB0C71"/>
    <w:rsid w:val="00BB128C"/>
    <w:rsid w:val="00BB128E"/>
    <w:rsid w:val="00BB1974"/>
    <w:rsid w:val="00BB1BE2"/>
    <w:rsid w:val="00BB1DDF"/>
    <w:rsid w:val="00BB1FC5"/>
    <w:rsid w:val="00BB21BE"/>
    <w:rsid w:val="00BB235D"/>
    <w:rsid w:val="00BB2452"/>
    <w:rsid w:val="00BB2590"/>
    <w:rsid w:val="00BB27BC"/>
    <w:rsid w:val="00BB29CB"/>
    <w:rsid w:val="00BB2A1C"/>
    <w:rsid w:val="00BB2A35"/>
    <w:rsid w:val="00BB2BC7"/>
    <w:rsid w:val="00BB2D4F"/>
    <w:rsid w:val="00BB2DA5"/>
    <w:rsid w:val="00BB2FA3"/>
    <w:rsid w:val="00BB35CB"/>
    <w:rsid w:val="00BB3686"/>
    <w:rsid w:val="00BB37FB"/>
    <w:rsid w:val="00BB3A60"/>
    <w:rsid w:val="00BB3A75"/>
    <w:rsid w:val="00BB3B56"/>
    <w:rsid w:val="00BB3BDE"/>
    <w:rsid w:val="00BB3DFB"/>
    <w:rsid w:val="00BB4022"/>
    <w:rsid w:val="00BB4031"/>
    <w:rsid w:val="00BB43EB"/>
    <w:rsid w:val="00BB480C"/>
    <w:rsid w:val="00BB4B43"/>
    <w:rsid w:val="00BB52E1"/>
    <w:rsid w:val="00BB5436"/>
    <w:rsid w:val="00BB54F6"/>
    <w:rsid w:val="00BB5520"/>
    <w:rsid w:val="00BB55A9"/>
    <w:rsid w:val="00BB5712"/>
    <w:rsid w:val="00BB573D"/>
    <w:rsid w:val="00BB577F"/>
    <w:rsid w:val="00BB5B4B"/>
    <w:rsid w:val="00BB5D2C"/>
    <w:rsid w:val="00BB5D80"/>
    <w:rsid w:val="00BB6037"/>
    <w:rsid w:val="00BB61D2"/>
    <w:rsid w:val="00BB61D9"/>
    <w:rsid w:val="00BB67CC"/>
    <w:rsid w:val="00BB67D3"/>
    <w:rsid w:val="00BB680B"/>
    <w:rsid w:val="00BB687B"/>
    <w:rsid w:val="00BB6956"/>
    <w:rsid w:val="00BB6F80"/>
    <w:rsid w:val="00BB7058"/>
    <w:rsid w:val="00BB70FE"/>
    <w:rsid w:val="00BB74AD"/>
    <w:rsid w:val="00BB75EF"/>
    <w:rsid w:val="00BB7B01"/>
    <w:rsid w:val="00BB7BE4"/>
    <w:rsid w:val="00BB7F80"/>
    <w:rsid w:val="00BB7F94"/>
    <w:rsid w:val="00BB7FE3"/>
    <w:rsid w:val="00BC0090"/>
    <w:rsid w:val="00BC024D"/>
    <w:rsid w:val="00BC02B3"/>
    <w:rsid w:val="00BC037B"/>
    <w:rsid w:val="00BC0540"/>
    <w:rsid w:val="00BC05BB"/>
    <w:rsid w:val="00BC05C1"/>
    <w:rsid w:val="00BC0AD3"/>
    <w:rsid w:val="00BC0B16"/>
    <w:rsid w:val="00BC0CA1"/>
    <w:rsid w:val="00BC0F8F"/>
    <w:rsid w:val="00BC1209"/>
    <w:rsid w:val="00BC12B9"/>
    <w:rsid w:val="00BC13E2"/>
    <w:rsid w:val="00BC151B"/>
    <w:rsid w:val="00BC15C3"/>
    <w:rsid w:val="00BC1A70"/>
    <w:rsid w:val="00BC1B1B"/>
    <w:rsid w:val="00BC1B2C"/>
    <w:rsid w:val="00BC1C71"/>
    <w:rsid w:val="00BC1E87"/>
    <w:rsid w:val="00BC1E8A"/>
    <w:rsid w:val="00BC1EF9"/>
    <w:rsid w:val="00BC20B3"/>
    <w:rsid w:val="00BC2115"/>
    <w:rsid w:val="00BC224A"/>
    <w:rsid w:val="00BC2674"/>
    <w:rsid w:val="00BC2686"/>
    <w:rsid w:val="00BC2892"/>
    <w:rsid w:val="00BC2983"/>
    <w:rsid w:val="00BC29F3"/>
    <w:rsid w:val="00BC2AEE"/>
    <w:rsid w:val="00BC2DC0"/>
    <w:rsid w:val="00BC2F2D"/>
    <w:rsid w:val="00BC2F35"/>
    <w:rsid w:val="00BC2F55"/>
    <w:rsid w:val="00BC30D4"/>
    <w:rsid w:val="00BC3190"/>
    <w:rsid w:val="00BC31BF"/>
    <w:rsid w:val="00BC3438"/>
    <w:rsid w:val="00BC345D"/>
    <w:rsid w:val="00BC34B6"/>
    <w:rsid w:val="00BC361C"/>
    <w:rsid w:val="00BC3778"/>
    <w:rsid w:val="00BC3941"/>
    <w:rsid w:val="00BC3BF2"/>
    <w:rsid w:val="00BC3C2B"/>
    <w:rsid w:val="00BC3CB3"/>
    <w:rsid w:val="00BC3CD6"/>
    <w:rsid w:val="00BC3CE3"/>
    <w:rsid w:val="00BC4221"/>
    <w:rsid w:val="00BC4393"/>
    <w:rsid w:val="00BC43ED"/>
    <w:rsid w:val="00BC4419"/>
    <w:rsid w:val="00BC44F9"/>
    <w:rsid w:val="00BC4577"/>
    <w:rsid w:val="00BC46D8"/>
    <w:rsid w:val="00BC492B"/>
    <w:rsid w:val="00BC4957"/>
    <w:rsid w:val="00BC497C"/>
    <w:rsid w:val="00BC4CA9"/>
    <w:rsid w:val="00BC4CAB"/>
    <w:rsid w:val="00BC4E57"/>
    <w:rsid w:val="00BC4F3F"/>
    <w:rsid w:val="00BC4F4C"/>
    <w:rsid w:val="00BC4FC6"/>
    <w:rsid w:val="00BC5092"/>
    <w:rsid w:val="00BC50C7"/>
    <w:rsid w:val="00BC5178"/>
    <w:rsid w:val="00BC52A6"/>
    <w:rsid w:val="00BC53AB"/>
    <w:rsid w:val="00BC5422"/>
    <w:rsid w:val="00BC55ED"/>
    <w:rsid w:val="00BC5816"/>
    <w:rsid w:val="00BC585A"/>
    <w:rsid w:val="00BC5865"/>
    <w:rsid w:val="00BC5885"/>
    <w:rsid w:val="00BC5934"/>
    <w:rsid w:val="00BC59C5"/>
    <w:rsid w:val="00BC5ACA"/>
    <w:rsid w:val="00BC5B6A"/>
    <w:rsid w:val="00BC5E87"/>
    <w:rsid w:val="00BC6075"/>
    <w:rsid w:val="00BC6204"/>
    <w:rsid w:val="00BC6257"/>
    <w:rsid w:val="00BC69E0"/>
    <w:rsid w:val="00BC6AA2"/>
    <w:rsid w:val="00BC6B20"/>
    <w:rsid w:val="00BC6B66"/>
    <w:rsid w:val="00BC6EFD"/>
    <w:rsid w:val="00BC6F90"/>
    <w:rsid w:val="00BC706B"/>
    <w:rsid w:val="00BC70FA"/>
    <w:rsid w:val="00BC70FC"/>
    <w:rsid w:val="00BC71B8"/>
    <w:rsid w:val="00BC724D"/>
    <w:rsid w:val="00BC72E3"/>
    <w:rsid w:val="00BC7360"/>
    <w:rsid w:val="00BC7444"/>
    <w:rsid w:val="00BC750B"/>
    <w:rsid w:val="00BC75A4"/>
    <w:rsid w:val="00BC7742"/>
    <w:rsid w:val="00BC77C6"/>
    <w:rsid w:val="00BC78FB"/>
    <w:rsid w:val="00BC795D"/>
    <w:rsid w:val="00BC7B56"/>
    <w:rsid w:val="00BC7BDC"/>
    <w:rsid w:val="00BC7DEB"/>
    <w:rsid w:val="00BC7FC8"/>
    <w:rsid w:val="00BD025C"/>
    <w:rsid w:val="00BD0344"/>
    <w:rsid w:val="00BD05A3"/>
    <w:rsid w:val="00BD076A"/>
    <w:rsid w:val="00BD07C9"/>
    <w:rsid w:val="00BD0851"/>
    <w:rsid w:val="00BD0945"/>
    <w:rsid w:val="00BD0AC1"/>
    <w:rsid w:val="00BD0BCC"/>
    <w:rsid w:val="00BD0BEF"/>
    <w:rsid w:val="00BD0CF4"/>
    <w:rsid w:val="00BD0FE0"/>
    <w:rsid w:val="00BD1361"/>
    <w:rsid w:val="00BD13B1"/>
    <w:rsid w:val="00BD161A"/>
    <w:rsid w:val="00BD1675"/>
    <w:rsid w:val="00BD17FB"/>
    <w:rsid w:val="00BD198A"/>
    <w:rsid w:val="00BD1A3C"/>
    <w:rsid w:val="00BD1C09"/>
    <w:rsid w:val="00BD1C2A"/>
    <w:rsid w:val="00BD1DCE"/>
    <w:rsid w:val="00BD1FEB"/>
    <w:rsid w:val="00BD21F8"/>
    <w:rsid w:val="00BD22EC"/>
    <w:rsid w:val="00BD242B"/>
    <w:rsid w:val="00BD24D7"/>
    <w:rsid w:val="00BD2504"/>
    <w:rsid w:val="00BD25F7"/>
    <w:rsid w:val="00BD2689"/>
    <w:rsid w:val="00BD2786"/>
    <w:rsid w:val="00BD29EA"/>
    <w:rsid w:val="00BD2CDF"/>
    <w:rsid w:val="00BD2CF0"/>
    <w:rsid w:val="00BD2DBE"/>
    <w:rsid w:val="00BD2E21"/>
    <w:rsid w:val="00BD2F9C"/>
    <w:rsid w:val="00BD3296"/>
    <w:rsid w:val="00BD3298"/>
    <w:rsid w:val="00BD3338"/>
    <w:rsid w:val="00BD3483"/>
    <w:rsid w:val="00BD350B"/>
    <w:rsid w:val="00BD38D3"/>
    <w:rsid w:val="00BD39BE"/>
    <w:rsid w:val="00BD39E4"/>
    <w:rsid w:val="00BD3B97"/>
    <w:rsid w:val="00BD3CFC"/>
    <w:rsid w:val="00BD3D04"/>
    <w:rsid w:val="00BD4044"/>
    <w:rsid w:val="00BD4188"/>
    <w:rsid w:val="00BD41AA"/>
    <w:rsid w:val="00BD4568"/>
    <w:rsid w:val="00BD463F"/>
    <w:rsid w:val="00BD4667"/>
    <w:rsid w:val="00BD489A"/>
    <w:rsid w:val="00BD4A08"/>
    <w:rsid w:val="00BD4B81"/>
    <w:rsid w:val="00BD4BB4"/>
    <w:rsid w:val="00BD4BD3"/>
    <w:rsid w:val="00BD4D73"/>
    <w:rsid w:val="00BD4E32"/>
    <w:rsid w:val="00BD4E72"/>
    <w:rsid w:val="00BD5085"/>
    <w:rsid w:val="00BD50C2"/>
    <w:rsid w:val="00BD51DA"/>
    <w:rsid w:val="00BD51E2"/>
    <w:rsid w:val="00BD522D"/>
    <w:rsid w:val="00BD526A"/>
    <w:rsid w:val="00BD53E0"/>
    <w:rsid w:val="00BD54A1"/>
    <w:rsid w:val="00BD54A7"/>
    <w:rsid w:val="00BD551E"/>
    <w:rsid w:val="00BD5528"/>
    <w:rsid w:val="00BD5560"/>
    <w:rsid w:val="00BD57A6"/>
    <w:rsid w:val="00BD59A0"/>
    <w:rsid w:val="00BD59A1"/>
    <w:rsid w:val="00BD5A6D"/>
    <w:rsid w:val="00BD5E3A"/>
    <w:rsid w:val="00BD5ED3"/>
    <w:rsid w:val="00BD6030"/>
    <w:rsid w:val="00BD603A"/>
    <w:rsid w:val="00BD6314"/>
    <w:rsid w:val="00BD6369"/>
    <w:rsid w:val="00BD63D5"/>
    <w:rsid w:val="00BD64F8"/>
    <w:rsid w:val="00BD6553"/>
    <w:rsid w:val="00BD69B3"/>
    <w:rsid w:val="00BD69C8"/>
    <w:rsid w:val="00BD6A2B"/>
    <w:rsid w:val="00BD6A81"/>
    <w:rsid w:val="00BD6AAF"/>
    <w:rsid w:val="00BD6B52"/>
    <w:rsid w:val="00BD6BC3"/>
    <w:rsid w:val="00BD6BFB"/>
    <w:rsid w:val="00BD6CE2"/>
    <w:rsid w:val="00BD6D28"/>
    <w:rsid w:val="00BD6EE3"/>
    <w:rsid w:val="00BD6F50"/>
    <w:rsid w:val="00BD70B7"/>
    <w:rsid w:val="00BD70BE"/>
    <w:rsid w:val="00BD71C4"/>
    <w:rsid w:val="00BD721F"/>
    <w:rsid w:val="00BD744F"/>
    <w:rsid w:val="00BD74D3"/>
    <w:rsid w:val="00BD76A6"/>
    <w:rsid w:val="00BD7B89"/>
    <w:rsid w:val="00BD7C35"/>
    <w:rsid w:val="00BD7C65"/>
    <w:rsid w:val="00BD7DC4"/>
    <w:rsid w:val="00BD7F3C"/>
    <w:rsid w:val="00BD7F90"/>
    <w:rsid w:val="00BE0015"/>
    <w:rsid w:val="00BE012F"/>
    <w:rsid w:val="00BE0524"/>
    <w:rsid w:val="00BE054C"/>
    <w:rsid w:val="00BE076D"/>
    <w:rsid w:val="00BE07BA"/>
    <w:rsid w:val="00BE07CA"/>
    <w:rsid w:val="00BE0812"/>
    <w:rsid w:val="00BE0990"/>
    <w:rsid w:val="00BE09DC"/>
    <w:rsid w:val="00BE0BF2"/>
    <w:rsid w:val="00BE0C82"/>
    <w:rsid w:val="00BE0D41"/>
    <w:rsid w:val="00BE0DF9"/>
    <w:rsid w:val="00BE0E54"/>
    <w:rsid w:val="00BE0E6C"/>
    <w:rsid w:val="00BE11E8"/>
    <w:rsid w:val="00BE130A"/>
    <w:rsid w:val="00BE1355"/>
    <w:rsid w:val="00BE15C5"/>
    <w:rsid w:val="00BE15D0"/>
    <w:rsid w:val="00BE1889"/>
    <w:rsid w:val="00BE1899"/>
    <w:rsid w:val="00BE18C4"/>
    <w:rsid w:val="00BE1979"/>
    <w:rsid w:val="00BE1A0E"/>
    <w:rsid w:val="00BE1B80"/>
    <w:rsid w:val="00BE1C1F"/>
    <w:rsid w:val="00BE1E66"/>
    <w:rsid w:val="00BE2029"/>
    <w:rsid w:val="00BE2305"/>
    <w:rsid w:val="00BE273B"/>
    <w:rsid w:val="00BE2B15"/>
    <w:rsid w:val="00BE2FC2"/>
    <w:rsid w:val="00BE2FFB"/>
    <w:rsid w:val="00BE3067"/>
    <w:rsid w:val="00BE32D6"/>
    <w:rsid w:val="00BE354B"/>
    <w:rsid w:val="00BE357C"/>
    <w:rsid w:val="00BE3967"/>
    <w:rsid w:val="00BE3FB9"/>
    <w:rsid w:val="00BE40EA"/>
    <w:rsid w:val="00BE414E"/>
    <w:rsid w:val="00BE48BF"/>
    <w:rsid w:val="00BE48EE"/>
    <w:rsid w:val="00BE49DF"/>
    <w:rsid w:val="00BE4C10"/>
    <w:rsid w:val="00BE4D29"/>
    <w:rsid w:val="00BE4D4B"/>
    <w:rsid w:val="00BE505A"/>
    <w:rsid w:val="00BE5081"/>
    <w:rsid w:val="00BE52A6"/>
    <w:rsid w:val="00BE5493"/>
    <w:rsid w:val="00BE5523"/>
    <w:rsid w:val="00BE55CC"/>
    <w:rsid w:val="00BE5646"/>
    <w:rsid w:val="00BE566B"/>
    <w:rsid w:val="00BE576A"/>
    <w:rsid w:val="00BE5CB1"/>
    <w:rsid w:val="00BE607D"/>
    <w:rsid w:val="00BE6137"/>
    <w:rsid w:val="00BE6219"/>
    <w:rsid w:val="00BE650B"/>
    <w:rsid w:val="00BE6619"/>
    <w:rsid w:val="00BE6765"/>
    <w:rsid w:val="00BE678F"/>
    <w:rsid w:val="00BE67FE"/>
    <w:rsid w:val="00BE68F5"/>
    <w:rsid w:val="00BE6952"/>
    <w:rsid w:val="00BE6BC6"/>
    <w:rsid w:val="00BE6BE2"/>
    <w:rsid w:val="00BE6D63"/>
    <w:rsid w:val="00BE6E2D"/>
    <w:rsid w:val="00BE6ED6"/>
    <w:rsid w:val="00BE716A"/>
    <w:rsid w:val="00BE7254"/>
    <w:rsid w:val="00BE746E"/>
    <w:rsid w:val="00BE762B"/>
    <w:rsid w:val="00BE774F"/>
    <w:rsid w:val="00BE792C"/>
    <w:rsid w:val="00BE7942"/>
    <w:rsid w:val="00BE7B8F"/>
    <w:rsid w:val="00BE7F5F"/>
    <w:rsid w:val="00BF01CB"/>
    <w:rsid w:val="00BF01D7"/>
    <w:rsid w:val="00BF0211"/>
    <w:rsid w:val="00BF0219"/>
    <w:rsid w:val="00BF0318"/>
    <w:rsid w:val="00BF0483"/>
    <w:rsid w:val="00BF055A"/>
    <w:rsid w:val="00BF05FD"/>
    <w:rsid w:val="00BF0784"/>
    <w:rsid w:val="00BF0863"/>
    <w:rsid w:val="00BF0B88"/>
    <w:rsid w:val="00BF0C05"/>
    <w:rsid w:val="00BF0E8E"/>
    <w:rsid w:val="00BF1627"/>
    <w:rsid w:val="00BF1765"/>
    <w:rsid w:val="00BF1811"/>
    <w:rsid w:val="00BF1B45"/>
    <w:rsid w:val="00BF1CF7"/>
    <w:rsid w:val="00BF1F02"/>
    <w:rsid w:val="00BF2163"/>
    <w:rsid w:val="00BF21B1"/>
    <w:rsid w:val="00BF22DA"/>
    <w:rsid w:val="00BF2365"/>
    <w:rsid w:val="00BF251E"/>
    <w:rsid w:val="00BF295B"/>
    <w:rsid w:val="00BF2AC4"/>
    <w:rsid w:val="00BF2C35"/>
    <w:rsid w:val="00BF2CFF"/>
    <w:rsid w:val="00BF2D26"/>
    <w:rsid w:val="00BF2D35"/>
    <w:rsid w:val="00BF2DB1"/>
    <w:rsid w:val="00BF2ECB"/>
    <w:rsid w:val="00BF2F2A"/>
    <w:rsid w:val="00BF2F59"/>
    <w:rsid w:val="00BF2FE3"/>
    <w:rsid w:val="00BF32F0"/>
    <w:rsid w:val="00BF333B"/>
    <w:rsid w:val="00BF33C3"/>
    <w:rsid w:val="00BF3591"/>
    <w:rsid w:val="00BF37B3"/>
    <w:rsid w:val="00BF38A4"/>
    <w:rsid w:val="00BF38DF"/>
    <w:rsid w:val="00BF3B0D"/>
    <w:rsid w:val="00BF3C6A"/>
    <w:rsid w:val="00BF3E03"/>
    <w:rsid w:val="00BF3E38"/>
    <w:rsid w:val="00BF3E55"/>
    <w:rsid w:val="00BF3E8C"/>
    <w:rsid w:val="00BF3EA1"/>
    <w:rsid w:val="00BF44A5"/>
    <w:rsid w:val="00BF44BF"/>
    <w:rsid w:val="00BF45A6"/>
    <w:rsid w:val="00BF46BC"/>
    <w:rsid w:val="00BF4702"/>
    <w:rsid w:val="00BF48E9"/>
    <w:rsid w:val="00BF492D"/>
    <w:rsid w:val="00BF49FD"/>
    <w:rsid w:val="00BF4B27"/>
    <w:rsid w:val="00BF4EB4"/>
    <w:rsid w:val="00BF5085"/>
    <w:rsid w:val="00BF5199"/>
    <w:rsid w:val="00BF52D5"/>
    <w:rsid w:val="00BF55CB"/>
    <w:rsid w:val="00BF55E7"/>
    <w:rsid w:val="00BF5622"/>
    <w:rsid w:val="00BF56CE"/>
    <w:rsid w:val="00BF5745"/>
    <w:rsid w:val="00BF5912"/>
    <w:rsid w:val="00BF5D83"/>
    <w:rsid w:val="00BF60F8"/>
    <w:rsid w:val="00BF62D2"/>
    <w:rsid w:val="00BF6315"/>
    <w:rsid w:val="00BF6368"/>
    <w:rsid w:val="00BF64E4"/>
    <w:rsid w:val="00BF6A2D"/>
    <w:rsid w:val="00BF6D09"/>
    <w:rsid w:val="00BF6D2B"/>
    <w:rsid w:val="00BF6D56"/>
    <w:rsid w:val="00BF6E8F"/>
    <w:rsid w:val="00BF6FA0"/>
    <w:rsid w:val="00BF70F0"/>
    <w:rsid w:val="00BF7118"/>
    <w:rsid w:val="00BF72AA"/>
    <w:rsid w:val="00BF72FD"/>
    <w:rsid w:val="00BF741D"/>
    <w:rsid w:val="00BF759E"/>
    <w:rsid w:val="00BF7672"/>
    <w:rsid w:val="00BF79EF"/>
    <w:rsid w:val="00BF7A6A"/>
    <w:rsid w:val="00BF7BA8"/>
    <w:rsid w:val="00BF7CD7"/>
    <w:rsid w:val="00BF7D0F"/>
    <w:rsid w:val="00BF7E14"/>
    <w:rsid w:val="00BF7E38"/>
    <w:rsid w:val="00BF7EAB"/>
    <w:rsid w:val="00BF7F11"/>
    <w:rsid w:val="00BF7F7A"/>
    <w:rsid w:val="00C0024C"/>
    <w:rsid w:val="00C002D8"/>
    <w:rsid w:val="00C002E5"/>
    <w:rsid w:val="00C003D0"/>
    <w:rsid w:val="00C00401"/>
    <w:rsid w:val="00C00408"/>
    <w:rsid w:val="00C00454"/>
    <w:rsid w:val="00C007D7"/>
    <w:rsid w:val="00C007E9"/>
    <w:rsid w:val="00C008EC"/>
    <w:rsid w:val="00C00A6C"/>
    <w:rsid w:val="00C00D4A"/>
    <w:rsid w:val="00C011FB"/>
    <w:rsid w:val="00C01342"/>
    <w:rsid w:val="00C0135E"/>
    <w:rsid w:val="00C013EC"/>
    <w:rsid w:val="00C015C4"/>
    <w:rsid w:val="00C018B2"/>
    <w:rsid w:val="00C01B70"/>
    <w:rsid w:val="00C01B75"/>
    <w:rsid w:val="00C01CD7"/>
    <w:rsid w:val="00C01D65"/>
    <w:rsid w:val="00C02209"/>
    <w:rsid w:val="00C02470"/>
    <w:rsid w:val="00C0252C"/>
    <w:rsid w:val="00C02B97"/>
    <w:rsid w:val="00C02C2C"/>
    <w:rsid w:val="00C02D19"/>
    <w:rsid w:val="00C02EA3"/>
    <w:rsid w:val="00C0328B"/>
    <w:rsid w:val="00C03302"/>
    <w:rsid w:val="00C03404"/>
    <w:rsid w:val="00C034AB"/>
    <w:rsid w:val="00C039EF"/>
    <w:rsid w:val="00C03B6C"/>
    <w:rsid w:val="00C03CCD"/>
    <w:rsid w:val="00C03DE6"/>
    <w:rsid w:val="00C03EA9"/>
    <w:rsid w:val="00C03EB6"/>
    <w:rsid w:val="00C03ED1"/>
    <w:rsid w:val="00C042E3"/>
    <w:rsid w:val="00C043F9"/>
    <w:rsid w:val="00C04418"/>
    <w:rsid w:val="00C0451B"/>
    <w:rsid w:val="00C045C3"/>
    <w:rsid w:val="00C04663"/>
    <w:rsid w:val="00C047A7"/>
    <w:rsid w:val="00C04806"/>
    <w:rsid w:val="00C0484A"/>
    <w:rsid w:val="00C04B2D"/>
    <w:rsid w:val="00C04C6D"/>
    <w:rsid w:val="00C04DE1"/>
    <w:rsid w:val="00C0505E"/>
    <w:rsid w:val="00C0511F"/>
    <w:rsid w:val="00C05297"/>
    <w:rsid w:val="00C059C1"/>
    <w:rsid w:val="00C059C5"/>
    <w:rsid w:val="00C05D26"/>
    <w:rsid w:val="00C05D85"/>
    <w:rsid w:val="00C0600B"/>
    <w:rsid w:val="00C06179"/>
    <w:rsid w:val="00C061E2"/>
    <w:rsid w:val="00C06867"/>
    <w:rsid w:val="00C06A9C"/>
    <w:rsid w:val="00C06BC8"/>
    <w:rsid w:val="00C06BFA"/>
    <w:rsid w:val="00C06E85"/>
    <w:rsid w:val="00C0704C"/>
    <w:rsid w:val="00C074AC"/>
    <w:rsid w:val="00C075BD"/>
    <w:rsid w:val="00C077E6"/>
    <w:rsid w:val="00C07B35"/>
    <w:rsid w:val="00C07B6B"/>
    <w:rsid w:val="00C07EA1"/>
    <w:rsid w:val="00C07F14"/>
    <w:rsid w:val="00C07F3E"/>
    <w:rsid w:val="00C1032C"/>
    <w:rsid w:val="00C104B5"/>
    <w:rsid w:val="00C106B8"/>
    <w:rsid w:val="00C1078E"/>
    <w:rsid w:val="00C107BE"/>
    <w:rsid w:val="00C10A47"/>
    <w:rsid w:val="00C10C27"/>
    <w:rsid w:val="00C10C67"/>
    <w:rsid w:val="00C10F29"/>
    <w:rsid w:val="00C110E9"/>
    <w:rsid w:val="00C11192"/>
    <w:rsid w:val="00C1119E"/>
    <w:rsid w:val="00C1135A"/>
    <w:rsid w:val="00C11699"/>
    <w:rsid w:val="00C11731"/>
    <w:rsid w:val="00C1180A"/>
    <w:rsid w:val="00C11AB1"/>
    <w:rsid w:val="00C11B65"/>
    <w:rsid w:val="00C11D15"/>
    <w:rsid w:val="00C11E00"/>
    <w:rsid w:val="00C1223E"/>
    <w:rsid w:val="00C12489"/>
    <w:rsid w:val="00C124AF"/>
    <w:rsid w:val="00C12517"/>
    <w:rsid w:val="00C1256F"/>
    <w:rsid w:val="00C125E1"/>
    <w:rsid w:val="00C12683"/>
    <w:rsid w:val="00C128E4"/>
    <w:rsid w:val="00C1295F"/>
    <w:rsid w:val="00C12B7B"/>
    <w:rsid w:val="00C12BF1"/>
    <w:rsid w:val="00C12ECC"/>
    <w:rsid w:val="00C131A7"/>
    <w:rsid w:val="00C132A7"/>
    <w:rsid w:val="00C132CC"/>
    <w:rsid w:val="00C135A8"/>
    <w:rsid w:val="00C136F4"/>
    <w:rsid w:val="00C1374A"/>
    <w:rsid w:val="00C13991"/>
    <w:rsid w:val="00C13AF0"/>
    <w:rsid w:val="00C13B36"/>
    <w:rsid w:val="00C13DB8"/>
    <w:rsid w:val="00C13F4A"/>
    <w:rsid w:val="00C14053"/>
    <w:rsid w:val="00C14163"/>
    <w:rsid w:val="00C1421B"/>
    <w:rsid w:val="00C143D8"/>
    <w:rsid w:val="00C1462F"/>
    <w:rsid w:val="00C148AE"/>
    <w:rsid w:val="00C14961"/>
    <w:rsid w:val="00C149BD"/>
    <w:rsid w:val="00C14ADB"/>
    <w:rsid w:val="00C14B5C"/>
    <w:rsid w:val="00C14F4D"/>
    <w:rsid w:val="00C14FD9"/>
    <w:rsid w:val="00C15219"/>
    <w:rsid w:val="00C1525D"/>
    <w:rsid w:val="00C15370"/>
    <w:rsid w:val="00C15617"/>
    <w:rsid w:val="00C1587A"/>
    <w:rsid w:val="00C1599F"/>
    <w:rsid w:val="00C15CC2"/>
    <w:rsid w:val="00C15D9D"/>
    <w:rsid w:val="00C15DE2"/>
    <w:rsid w:val="00C15E00"/>
    <w:rsid w:val="00C15E6A"/>
    <w:rsid w:val="00C16119"/>
    <w:rsid w:val="00C16217"/>
    <w:rsid w:val="00C165C2"/>
    <w:rsid w:val="00C16A0B"/>
    <w:rsid w:val="00C16A2C"/>
    <w:rsid w:val="00C16CC6"/>
    <w:rsid w:val="00C16D59"/>
    <w:rsid w:val="00C16DC1"/>
    <w:rsid w:val="00C16DE5"/>
    <w:rsid w:val="00C170D6"/>
    <w:rsid w:val="00C1716C"/>
    <w:rsid w:val="00C172D8"/>
    <w:rsid w:val="00C176F0"/>
    <w:rsid w:val="00C17755"/>
    <w:rsid w:val="00C1776A"/>
    <w:rsid w:val="00C177A8"/>
    <w:rsid w:val="00C179AA"/>
    <w:rsid w:val="00C17BC3"/>
    <w:rsid w:val="00C17CAE"/>
    <w:rsid w:val="00C17ED5"/>
    <w:rsid w:val="00C20455"/>
    <w:rsid w:val="00C2047E"/>
    <w:rsid w:val="00C206D7"/>
    <w:rsid w:val="00C20728"/>
    <w:rsid w:val="00C2084F"/>
    <w:rsid w:val="00C208B1"/>
    <w:rsid w:val="00C2091C"/>
    <w:rsid w:val="00C2096D"/>
    <w:rsid w:val="00C209E1"/>
    <w:rsid w:val="00C20A7F"/>
    <w:rsid w:val="00C20D74"/>
    <w:rsid w:val="00C20D7A"/>
    <w:rsid w:val="00C21054"/>
    <w:rsid w:val="00C210B6"/>
    <w:rsid w:val="00C21124"/>
    <w:rsid w:val="00C21237"/>
    <w:rsid w:val="00C21292"/>
    <w:rsid w:val="00C214B4"/>
    <w:rsid w:val="00C21512"/>
    <w:rsid w:val="00C2167B"/>
    <w:rsid w:val="00C217C5"/>
    <w:rsid w:val="00C21A97"/>
    <w:rsid w:val="00C21AC0"/>
    <w:rsid w:val="00C21BCA"/>
    <w:rsid w:val="00C21FF3"/>
    <w:rsid w:val="00C22047"/>
    <w:rsid w:val="00C221C3"/>
    <w:rsid w:val="00C22308"/>
    <w:rsid w:val="00C22346"/>
    <w:rsid w:val="00C2243F"/>
    <w:rsid w:val="00C22592"/>
    <w:rsid w:val="00C22779"/>
    <w:rsid w:val="00C2286A"/>
    <w:rsid w:val="00C228A5"/>
    <w:rsid w:val="00C228FC"/>
    <w:rsid w:val="00C22936"/>
    <w:rsid w:val="00C22A8F"/>
    <w:rsid w:val="00C22B5D"/>
    <w:rsid w:val="00C22D2A"/>
    <w:rsid w:val="00C22F80"/>
    <w:rsid w:val="00C22FBF"/>
    <w:rsid w:val="00C23348"/>
    <w:rsid w:val="00C23483"/>
    <w:rsid w:val="00C2366D"/>
    <w:rsid w:val="00C236CA"/>
    <w:rsid w:val="00C23796"/>
    <w:rsid w:val="00C23A40"/>
    <w:rsid w:val="00C23B1B"/>
    <w:rsid w:val="00C23C05"/>
    <w:rsid w:val="00C23C63"/>
    <w:rsid w:val="00C23DA5"/>
    <w:rsid w:val="00C23DB6"/>
    <w:rsid w:val="00C23E17"/>
    <w:rsid w:val="00C23FB3"/>
    <w:rsid w:val="00C2416A"/>
    <w:rsid w:val="00C2418E"/>
    <w:rsid w:val="00C24428"/>
    <w:rsid w:val="00C24500"/>
    <w:rsid w:val="00C2450B"/>
    <w:rsid w:val="00C24729"/>
    <w:rsid w:val="00C248D2"/>
    <w:rsid w:val="00C24E2A"/>
    <w:rsid w:val="00C24F05"/>
    <w:rsid w:val="00C250F6"/>
    <w:rsid w:val="00C25199"/>
    <w:rsid w:val="00C2520F"/>
    <w:rsid w:val="00C253AA"/>
    <w:rsid w:val="00C2542D"/>
    <w:rsid w:val="00C256B2"/>
    <w:rsid w:val="00C256DE"/>
    <w:rsid w:val="00C25B04"/>
    <w:rsid w:val="00C25E74"/>
    <w:rsid w:val="00C25F52"/>
    <w:rsid w:val="00C26019"/>
    <w:rsid w:val="00C26032"/>
    <w:rsid w:val="00C2605C"/>
    <w:rsid w:val="00C2614C"/>
    <w:rsid w:val="00C26253"/>
    <w:rsid w:val="00C26533"/>
    <w:rsid w:val="00C265A6"/>
    <w:rsid w:val="00C26625"/>
    <w:rsid w:val="00C2667B"/>
    <w:rsid w:val="00C267BD"/>
    <w:rsid w:val="00C2685D"/>
    <w:rsid w:val="00C26884"/>
    <w:rsid w:val="00C26ABA"/>
    <w:rsid w:val="00C26CB9"/>
    <w:rsid w:val="00C26D23"/>
    <w:rsid w:val="00C2704E"/>
    <w:rsid w:val="00C270D1"/>
    <w:rsid w:val="00C274B6"/>
    <w:rsid w:val="00C27677"/>
    <w:rsid w:val="00C27714"/>
    <w:rsid w:val="00C27744"/>
    <w:rsid w:val="00C27810"/>
    <w:rsid w:val="00C27B79"/>
    <w:rsid w:val="00C27B91"/>
    <w:rsid w:val="00C27CFA"/>
    <w:rsid w:val="00C30055"/>
    <w:rsid w:val="00C302A8"/>
    <w:rsid w:val="00C303A6"/>
    <w:rsid w:val="00C3079F"/>
    <w:rsid w:val="00C308BA"/>
    <w:rsid w:val="00C30D84"/>
    <w:rsid w:val="00C30DC2"/>
    <w:rsid w:val="00C30EC9"/>
    <w:rsid w:val="00C31093"/>
    <w:rsid w:val="00C314A1"/>
    <w:rsid w:val="00C314E2"/>
    <w:rsid w:val="00C315BC"/>
    <w:rsid w:val="00C31AB8"/>
    <w:rsid w:val="00C31BE7"/>
    <w:rsid w:val="00C31FF6"/>
    <w:rsid w:val="00C31FF7"/>
    <w:rsid w:val="00C32124"/>
    <w:rsid w:val="00C323ED"/>
    <w:rsid w:val="00C32473"/>
    <w:rsid w:val="00C32530"/>
    <w:rsid w:val="00C3260E"/>
    <w:rsid w:val="00C3276C"/>
    <w:rsid w:val="00C32781"/>
    <w:rsid w:val="00C3280F"/>
    <w:rsid w:val="00C32833"/>
    <w:rsid w:val="00C328BA"/>
    <w:rsid w:val="00C32A2D"/>
    <w:rsid w:val="00C32D10"/>
    <w:rsid w:val="00C32D83"/>
    <w:rsid w:val="00C32F1D"/>
    <w:rsid w:val="00C330EA"/>
    <w:rsid w:val="00C33204"/>
    <w:rsid w:val="00C332E3"/>
    <w:rsid w:val="00C3351B"/>
    <w:rsid w:val="00C33B74"/>
    <w:rsid w:val="00C33B84"/>
    <w:rsid w:val="00C33C5C"/>
    <w:rsid w:val="00C33C6E"/>
    <w:rsid w:val="00C33DC0"/>
    <w:rsid w:val="00C340AE"/>
    <w:rsid w:val="00C34127"/>
    <w:rsid w:val="00C34515"/>
    <w:rsid w:val="00C345E3"/>
    <w:rsid w:val="00C34813"/>
    <w:rsid w:val="00C34821"/>
    <w:rsid w:val="00C348DC"/>
    <w:rsid w:val="00C34A46"/>
    <w:rsid w:val="00C34B33"/>
    <w:rsid w:val="00C34B7E"/>
    <w:rsid w:val="00C34C20"/>
    <w:rsid w:val="00C34D6F"/>
    <w:rsid w:val="00C34E7B"/>
    <w:rsid w:val="00C34EC6"/>
    <w:rsid w:val="00C35021"/>
    <w:rsid w:val="00C350AA"/>
    <w:rsid w:val="00C35157"/>
    <w:rsid w:val="00C3515A"/>
    <w:rsid w:val="00C35631"/>
    <w:rsid w:val="00C3576F"/>
    <w:rsid w:val="00C357F4"/>
    <w:rsid w:val="00C3586D"/>
    <w:rsid w:val="00C3588D"/>
    <w:rsid w:val="00C359E5"/>
    <w:rsid w:val="00C35A35"/>
    <w:rsid w:val="00C35B0F"/>
    <w:rsid w:val="00C35C9C"/>
    <w:rsid w:val="00C35E4D"/>
    <w:rsid w:val="00C3605C"/>
    <w:rsid w:val="00C36271"/>
    <w:rsid w:val="00C363D0"/>
    <w:rsid w:val="00C36409"/>
    <w:rsid w:val="00C36430"/>
    <w:rsid w:val="00C3644F"/>
    <w:rsid w:val="00C3655E"/>
    <w:rsid w:val="00C366FB"/>
    <w:rsid w:val="00C36775"/>
    <w:rsid w:val="00C36AEF"/>
    <w:rsid w:val="00C36B21"/>
    <w:rsid w:val="00C36B49"/>
    <w:rsid w:val="00C36BC1"/>
    <w:rsid w:val="00C36E4E"/>
    <w:rsid w:val="00C36F07"/>
    <w:rsid w:val="00C3711A"/>
    <w:rsid w:val="00C37333"/>
    <w:rsid w:val="00C373AD"/>
    <w:rsid w:val="00C373AE"/>
    <w:rsid w:val="00C373F6"/>
    <w:rsid w:val="00C37460"/>
    <w:rsid w:val="00C374CE"/>
    <w:rsid w:val="00C3758F"/>
    <w:rsid w:val="00C37909"/>
    <w:rsid w:val="00C37B87"/>
    <w:rsid w:val="00C37CCC"/>
    <w:rsid w:val="00C37F75"/>
    <w:rsid w:val="00C40281"/>
    <w:rsid w:val="00C402F1"/>
    <w:rsid w:val="00C403EB"/>
    <w:rsid w:val="00C404BF"/>
    <w:rsid w:val="00C405FB"/>
    <w:rsid w:val="00C40987"/>
    <w:rsid w:val="00C40A57"/>
    <w:rsid w:val="00C40D3C"/>
    <w:rsid w:val="00C40DFA"/>
    <w:rsid w:val="00C40FF7"/>
    <w:rsid w:val="00C4101F"/>
    <w:rsid w:val="00C410C7"/>
    <w:rsid w:val="00C41157"/>
    <w:rsid w:val="00C4119E"/>
    <w:rsid w:val="00C411B2"/>
    <w:rsid w:val="00C41290"/>
    <w:rsid w:val="00C412E1"/>
    <w:rsid w:val="00C413B6"/>
    <w:rsid w:val="00C4154E"/>
    <w:rsid w:val="00C41749"/>
    <w:rsid w:val="00C41757"/>
    <w:rsid w:val="00C41B54"/>
    <w:rsid w:val="00C41D52"/>
    <w:rsid w:val="00C41E04"/>
    <w:rsid w:val="00C41F82"/>
    <w:rsid w:val="00C42109"/>
    <w:rsid w:val="00C421EC"/>
    <w:rsid w:val="00C422BB"/>
    <w:rsid w:val="00C4240B"/>
    <w:rsid w:val="00C42487"/>
    <w:rsid w:val="00C425AD"/>
    <w:rsid w:val="00C4263B"/>
    <w:rsid w:val="00C427A0"/>
    <w:rsid w:val="00C4281D"/>
    <w:rsid w:val="00C428AF"/>
    <w:rsid w:val="00C42A1A"/>
    <w:rsid w:val="00C42ABE"/>
    <w:rsid w:val="00C42AF2"/>
    <w:rsid w:val="00C42B07"/>
    <w:rsid w:val="00C42D21"/>
    <w:rsid w:val="00C42FDB"/>
    <w:rsid w:val="00C43286"/>
    <w:rsid w:val="00C432B7"/>
    <w:rsid w:val="00C43464"/>
    <w:rsid w:val="00C435EA"/>
    <w:rsid w:val="00C4367C"/>
    <w:rsid w:val="00C436CC"/>
    <w:rsid w:val="00C437F5"/>
    <w:rsid w:val="00C43BD5"/>
    <w:rsid w:val="00C43C1C"/>
    <w:rsid w:val="00C43C7B"/>
    <w:rsid w:val="00C43D8C"/>
    <w:rsid w:val="00C43DCC"/>
    <w:rsid w:val="00C443BB"/>
    <w:rsid w:val="00C44456"/>
    <w:rsid w:val="00C44472"/>
    <w:rsid w:val="00C444EE"/>
    <w:rsid w:val="00C446AC"/>
    <w:rsid w:val="00C4471B"/>
    <w:rsid w:val="00C44780"/>
    <w:rsid w:val="00C44A19"/>
    <w:rsid w:val="00C44A98"/>
    <w:rsid w:val="00C44ADE"/>
    <w:rsid w:val="00C44B90"/>
    <w:rsid w:val="00C44CA9"/>
    <w:rsid w:val="00C44EEE"/>
    <w:rsid w:val="00C45617"/>
    <w:rsid w:val="00C45638"/>
    <w:rsid w:val="00C456D7"/>
    <w:rsid w:val="00C457AF"/>
    <w:rsid w:val="00C458ED"/>
    <w:rsid w:val="00C45A73"/>
    <w:rsid w:val="00C45B80"/>
    <w:rsid w:val="00C45BE7"/>
    <w:rsid w:val="00C45DFA"/>
    <w:rsid w:val="00C45F04"/>
    <w:rsid w:val="00C45F5A"/>
    <w:rsid w:val="00C461FA"/>
    <w:rsid w:val="00C463A0"/>
    <w:rsid w:val="00C46650"/>
    <w:rsid w:val="00C46687"/>
    <w:rsid w:val="00C468B5"/>
    <w:rsid w:val="00C469CE"/>
    <w:rsid w:val="00C46BA3"/>
    <w:rsid w:val="00C46DB8"/>
    <w:rsid w:val="00C46FE3"/>
    <w:rsid w:val="00C46FEA"/>
    <w:rsid w:val="00C47083"/>
    <w:rsid w:val="00C472F9"/>
    <w:rsid w:val="00C4741B"/>
    <w:rsid w:val="00C4741E"/>
    <w:rsid w:val="00C4750F"/>
    <w:rsid w:val="00C47612"/>
    <w:rsid w:val="00C47684"/>
    <w:rsid w:val="00C476E5"/>
    <w:rsid w:val="00C4774F"/>
    <w:rsid w:val="00C47C07"/>
    <w:rsid w:val="00C47D40"/>
    <w:rsid w:val="00C47E1B"/>
    <w:rsid w:val="00C47F8F"/>
    <w:rsid w:val="00C506EB"/>
    <w:rsid w:val="00C508BF"/>
    <w:rsid w:val="00C50C50"/>
    <w:rsid w:val="00C50D3A"/>
    <w:rsid w:val="00C513E6"/>
    <w:rsid w:val="00C5153E"/>
    <w:rsid w:val="00C51641"/>
    <w:rsid w:val="00C519CA"/>
    <w:rsid w:val="00C51BB4"/>
    <w:rsid w:val="00C51CCB"/>
    <w:rsid w:val="00C51FCC"/>
    <w:rsid w:val="00C52032"/>
    <w:rsid w:val="00C52533"/>
    <w:rsid w:val="00C525FD"/>
    <w:rsid w:val="00C52614"/>
    <w:rsid w:val="00C5264D"/>
    <w:rsid w:val="00C52A6A"/>
    <w:rsid w:val="00C52ACB"/>
    <w:rsid w:val="00C52B86"/>
    <w:rsid w:val="00C52E31"/>
    <w:rsid w:val="00C52E7E"/>
    <w:rsid w:val="00C530A9"/>
    <w:rsid w:val="00C5320A"/>
    <w:rsid w:val="00C53248"/>
    <w:rsid w:val="00C532E7"/>
    <w:rsid w:val="00C53505"/>
    <w:rsid w:val="00C5364D"/>
    <w:rsid w:val="00C536B4"/>
    <w:rsid w:val="00C5372A"/>
    <w:rsid w:val="00C53B4F"/>
    <w:rsid w:val="00C53DD9"/>
    <w:rsid w:val="00C53F63"/>
    <w:rsid w:val="00C542DB"/>
    <w:rsid w:val="00C54361"/>
    <w:rsid w:val="00C543E6"/>
    <w:rsid w:val="00C54539"/>
    <w:rsid w:val="00C547AA"/>
    <w:rsid w:val="00C54805"/>
    <w:rsid w:val="00C54B3B"/>
    <w:rsid w:val="00C54D08"/>
    <w:rsid w:val="00C54D37"/>
    <w:rsid w:val="00C54EBD"/>
    <w:rsid w:val="00C54EF7"/>
    <w:rsid w:val="00C54F49"/>
    <w:rsid w:val="00C5503E"/>
    <w:rsid w:val="00C55325"/>
    <w:rsid w:val="00C55330"/>
    <w:rsid w:val="00C55437"/>
    <w:rsid w:val="00C55498"/>
    <w:rsid w:val="00C555E7"/>
    <w:rsid w:val="00C55853"/>
    <w:rsid w:val="00C55C26"/>
    <w:rsid w:val="00C55E6B"/>
    <w:rsid w:val="00C55EAB"/>
    <w:rsid w:val="00C55F60"/>
    <w:rsid w:val="00C560A1"/>
    <w:rsid w:val="00C561A6"/>
    <w:rsid w:val="00C56292"/>
    <w:rsid w:val="00C562F3"/>
    <w:rsid w:val="00C564CF"/>
    <w:rsid w:val="00C56582"/>
    <w:rsid w:val="00C565F3"/>
    <w:rsid w:val="00C56640"/>
    <w:rsid w:val="00C566BC"/>
    <w:rsid w:val="00C566C7"/>
    <w:rsid w:val="00C567A5"/>
    <w:rsid w:val="00C56CAE"/>
    <w:rsid w:val="00C572D7"/>
    <w:rsid w:val="00C57309"/>
    <w:rsid w:val="00C5738E"/>
    <w:rsid w:val="00C574F2"/>
    <w:rsid w:val="00C577F3"/>
    <w:rsid w:val="00C5789F"/>
    <w:rsid w:val="00C57A8B"/>
    <w:rsid w:val="00C57BD2"/>
    <w:rsid w:val="00C57DFC"/>
    <w:rsid w:val="00C600BD"/>
    <w:rsid w:val="00C60181"/>
    <w:rsid w:val="00C60188"/>
    <w:rsid w:val="00C601FF"/>
    <w:rsid w:val="00C6021B"/>
    <w:rsid w:val="00C60252"/>
    <w:rsid w:val="00C604DA"/>
    <w:rsid w:val="00C60696"/>
    <w:rsid w:val="00C606A7"/>
    <w:rsid w:val="00C607F9"/>
    <w:rsid w:val="00C60819"/>
    <w:rsid w:val="00C60DC2"/>
    <w:rsid w:val="00C61108"/>
    <w:rsid w:val="00C611EC"/>
    <w:rsid w:val="00C61253"/>
    <w:rsid w:val="00C612F4"/>
    <w:rsid w:val="00C6130E"/>
    <w:rsid w:val="00C6146F"/>
    <w:rsid w:val="00C616DB"/>
    <w:rsid w:val="00C616FD"/>
    <w:rsid w:val="00C6193A"/>
    <w:rsid w:val="00C61B68"/>
    <w:rsid w:val="00C61C79"/>
    <w:rsid w:val="00C61DAA"/>
    <w:rsid w:val="00C62062"/>
    <w:rsid w:val="00C623D1"/>
    <w:rsid w:val="00C624CF"/>
    <w:rsid w:val="00C6275A"/>
    <w:rsid w:val="00C6285C"/>
    <w:rsid w:val="00C628F5"/>
    <w:rsid w:val="00C62ACC"/>
    <w:rsid w:val="00C62ADB"/>
    <w:rsid w:val="00C62F75"/>
    <w:rsid w:val="00C6301F"/>
    <w:rsid w:val="00C63413"/>
    <w:rsid w:val="00C63528"/>
    <w:rsid w:val="00C6375F"/>
    <w:rsid w:val="00C637D6"/>
    <w:rsid w:val="00C6394A"/>
    <w:rsid w:val="00C6394F"/>
    <w:rsid w:val="00C63A1C"/>
    <w:rsid w:val="00C63B51"/>
    <w:rsid w:val="00C63D9E"/>
    <w:rsid w:val="00C6412B"/>
    <w:rsid w:val="00C64202"/>
    <w:rsid w:val="00C64228"/>
    <w:rsid w:val="00C6433B"/>
    <w:rsid w:val="00C64564"/>
    <w:rsid w:val="00C64608"/>
    <w:rsid w:val="00C6464D"/>
    <w:rsid w:val="00C64662"/>
    <w:rsid w:val="00C64953"/>
    <w:rsid w:val="00C649B4"/>
    <w:rsid w:val="00C649C5"/>
    <w:rsid w:val="00C64ABC"/>
    <w:rsid w:val="00C64B6A"/>
    <w:rsid w:val="00C64CC8"/>
    <w:rsid w:val="00C64F27"/>
    <w:rsid w:val="00C65075"/>
    <w:rsid w:val="00C650B4"/>
    <w:rsid w:val="00C6513F"/>
    <w:rsid w:val="00C651B6"/>
    <w:rsid w:val="00C65255"/>
    <w:rsid w:val="00C65289"/>
    <w:rsid w:val="00C6530C"/>
    <w:rsid w:val="00C6533D"/>
    <w:rsid w:val="00C6535B"/>
    <w:rsid w:val="00C656F0"/>
    <w:rsid w:val="00C65809"/>
    <w:rsid w:val="00C65852"/>
    <w:rsid w:val="00C65A3D"/>
    <w:rsid w:val="00C65C5F"/>
    <w:rsid w:val="00C65CEC"/>
    <w:rsid w:val="00C663A3"/>
    <w:rsid w:val="00C66418"/>
    <w:rsid w:val="00C665BD"/>
    <w:rsid w:val="00C6677E"/>
    <w:rsid w:val="00C669F1"/>
    <w:rsid w:val="00C66AA7"/>
    <w:rsid w:val="00C66E51"/>
    <w:rsid w:val="00C66F65"/>
    <w:rsid w:val="00C66FDB"/>
    <w:rsid w:val="00C6702F"/>
    <w:rsid w:val="00C67047"/>
    <w:rsid w:val="00C670B1"/>
    <w:rsid w:val="00C6752D"/>
    <w:rsid w:val="00C675DF"/>
    <w:rsid w:val="00C67616"/>
    <w:rsid w:val="00C67745"/>
    <w:rsid w:val="00C67988"/>
    <w:rsid w:val="00C67A55"/>
    <w:rsid w:val="00C67B3A"/>
    <w:rsid w:val="00C67CF8"/>
    <w:rsid w:val="00C67D53"/>
    <w:rsid w:val="00C67E32"/>
    <w:rsid w:val="00C67ED6"/>
    <w:rsid w:val="00C67EED"/>
    <w:rsid w:val="00C67F2E"/>
    <w:rsid w:val="00C70127"/>
    <w:rsid w:val="00C70142"/>
    <w:rsid w:val="00C7017C"/>
    <w:rsid w:val="00C704B6"/>
    <w:rsid w:val="00C705BA"/>
    <w:rsid w:val="00C7063E"/>
    <w:rsid w:val="00C70643"/>
    <w:rsid w:val="00C706F8"/>
    <w:rsid w:val="00C707E7"/>
    <w:rsid w:val="00C7088A"/>
    <w:rsid w:val="00C70B07"/>
    <w:rsid w:val="00C70BB0"/>
    <w:rsid w:val="00C70C7E"/>
    <w:rsid w:val="00C70CF1"/>
    <w:rsid w:val="00C70DCB"/>
    <w:rsid w:val="00C70EA2"/>
    <w:rsid w:val="00C70EAC"/>
    <w:rsid w:val="00C70F29"/>
    <w:rsid w:val="00C70F67"/>
    <w:rsid w:val="00C7108A"/>
    <w:rsid w:val="00C710FF"/>
    <w:rsid w:val="00C71183"/>
    <w:rsid w:val="00C711AE"/>
    <w:rsid w:val="00C71284"/>
    <w:rsid w:val="00C71305"/>
    <w:rsid w:val="00C71454"/>
    <w:rsid w:val="00C71605"/>
    <w:rsid w:val="00C716BA"/>
    <w:rsid w:val="00C717DD"/>
    <w:rsid w:val="00C7180B"/>
    <w:rsid w:val="00C71945"/>
    <w:rsid w:val="00C71990"/>
    <w:rsid w:val="00C71C8C"/>
    <w:rsid w:val="00C71CD8"/>
    <w:rsid w:val="00C71CE7"/>
    <w:rsid w:val="00C71D21"/>
    <w:rsid w:val="00C71E19"/>
    <w:rsid w:val="00C72009"/>
    <w:rsid w:val="00C720CB"/>
    <w:rsid w:val="00C72307"/>
    <w:rsid w:val="00C7232B"/>
    <w:rsid w:val="00C72401"/>
    <w:rsid w:val="00C724A8"/>
    <w:rsid w:val="00C72657"/>
    <w:rsid w:val="00C727AE"/>
    <w:rsid w:val="00C727EC"/>
    <w:rsid w:val="00C728DC"/>
    <w:rsid w:val="00C72BB2"/>
    <w:rsid w:val="00C72D19"/>
    <w:rsid w:val="00C72E55"/>
    <w:rsid w:val="00C730FC"/>
    <w:rsid w:val="00C73297"/>
    <w:rsid w:val="00C7343B"/>
    <w:rsid w:val="00C73513"/>
    <w:rsid w:val="00C7358B"/>
    <w:rsid w:val="00C737C1"/>
    <w:rsid w:val="00C737CE"/>
    <w:rsid w:val="00C738A5"/>
    <w:rsid w:val="00C73A0B"/>
    <w:rsid w:val="00C73F0C"/>
    <w:rsid w:val="00C73FDC"/>
    <w:rsid w:val="00C741AB"/>
    <w:rsid w:val="00C74335"/>
    <w:rsid w:val="00C746E4"/>
    <w:rsid w:val="00C747BC"/>
    <w:rsid w:val="00C74802"/>
    <w:rsid w:val="00C749E4"/>
    <w:rsid w:val="00C74DDF"/>
    <w:rsid w:val="00C74DF5"/>
    <w:rsid w:val="00C74E46"/>
    <w:rsid w:val="00C74EB3"/>
    <w:rsid w:val="00C74F10"/>
    <w:rsid w:val="00C74FE2"/>
    <w:rsid w:val="00C75291"/>
    <w:rsid w:val="00C75434"/>
    <w:rsid w:val="00C754FA"/>
    <w:rsid w:val="00C755E3"/>
    <w:rsid w:val="00C75876"/>
    <w:rsid w:val="00C75971"/>
    <w:rsid w:val="00C75A13"/>
    <w:rsid w:val="00C75A27"/>
    <w:rsid w:val="00C75B14"/>
    <w:rsid w:val="00C75B15"/>
    <w:rsid w:val="00C75D96"/>
    <w:rsid w:val="00C75F25"/>
    <w:rsid w:val="00C7619A"/>
    <w:rsid w:val="00C761C2"/>
    <w:rsid w:val="00C76379"/>
    <w:rsid w:val="00C763A8"/>
    <w:rsid w:val="00C763E8"/>
    <w:rsid w:val="00C76478"/>
    <w:rsid w:val="00C7647F"/>
    <w:rsid w:val="00C764BC"/>
    <w:rsid w:val="00C76563"/>
    <w:rsid w:val="00C7669E"/>
    <w:rsid w:val="00C7691B"/>
    <w:rsid w:val="00C76A73"/>
    <w:rsid w:val="00C76A8F"/>
    <w:rsid w:val="00C76DB5"/>
    <w:rsid w:val="00C76E41"/>
    <w:rsid w:val="00C76F9A"/>
    <w:rsid w:val="00C7700F"/>
    <w:rsid w:val="00C7704A"/>
    <w:rsid w:val="00C771CB"/>
    <w:rsid w:val="00C774AB"/>
    <w:rsid w:val="00C774FE"/>
    <w:rsid w:val="00C775F7"/>
    <w:rsid w:val="00C7760F"/>
    <w:rsid w:val="00C77692"/>
    <w:rsid w:val="00C776F7"/>
    <w:rsid w:val="00C77897"/>
    <w:rsid w:val="00C778FE"/>
    <w:rsid w:val="00C7792C"/>
    <w:rsid w:val="00C77B8B"/>
    <w:rsid w:val="00C77D58"/>
    <w:rsid w:val="00C77E3E"/>
    <w:rsid w:val="00C8025A"/>
    <w:rsid w:val="00C80260"/>
    <w:rsid w:val="00C804EC"/>
    <w:rsid w:val="00C8061C"/>
    <w:rsid w:val="00C80987"/>
    <w:rsid w:val="00C80997"/>
    <w:rsid w:val="00C80B84"/>
    <w:rsid w:val="00C80C97"/>
    <w:rsid w:val="00C80CC4"/>
    <w:rsid w:val="00C80F58"/>
    <w:rsid w:val="00C80FF9"/>
    <w:rsid w:val="00C81043"/>
    <w:rsid w:val="00C810F7"/>
    <w:rsid w:val="00C8117E"/>
    <w:rsid w:val="00C81181"/>
    <w:rsid w:val="00C81250"/>
    <w:rsid w:val="00C81534"/>
    <w:rsid w:val="00C8176C"/>
    <w:rsid w:val="00C81799"/>
    <w:rsid w:val="00C81AC4"/>
    <w:rsid w:val="00C81B15"/>
    <w:rsid w:val="00C81B27"/>
    <w:rsid w:val="00C81B69"/>
    <w:rsid w:val="00C81D6A"/>
    <w:rsid w:val="00C81FCC"/>
    <w:rsid w:val="00C820EF"/>
    <w:rsid w:val="00C820FF"/>
    <w:rsid w:val="00C821F2"/>
    <w:rsid w:val="00C822D1"/>
    <w:rsid w:val="00C823CE"/>
    <w:rsid w:val="00C8247A"/>
    <w:rsid w:val="00C82556"/>
    <w:rsid w:val="00C8264F"/>
    <w:rsid w:val="00C826DD"/>
    <w:rsid w:val="00C82B96"/>
    <w:rsid w:val="00C82D32"/>
    <w:rsid w:val="00C82DF0"/>
    <w:rsid w:val="00C82E17"/>
    <w:rsid w:val="00C82F4A"/>
    <w:rsid w:val="00C834D8"/>
    <w:rsid w:val="00C838EB"/>
    <w:rsid w:val="00C83931"/>
    <w:rsid w:val="00C839A1"/>
    <w:rsid w:val="00C83AC0"/>
    <w:rsid w:val="00C83B81"/>
    <w:rsid w:val="00C83BCB"/>
    <w:rsid w:val="00C83EC5"/>
    <w:rsid w:val="00C84073"/>
    <w:rsid w:val="00C841A8"/>
    <w:rsid w:val="00C843E2"/>
    <w:rsid w:val="00C844E2"/>
    <w:rsid w:val="00C845ED"/>
    <w:rsid w:val="00C84656"/>
    <w:rsid w:val="00C8466E"/>
    <w:rsid w:val="00C846EA"/>
    <w:rsid w:val="00C8470B"/>
    <w:rsid w:val="00C84899"/>
    <w:rsid w:val="00C8492B"/>
    <w:rsid w:val="00C849E5"/>
    <w:rsid w:val="00C84E71"/>
    <w:rsid w:val="00C84E8E"/>
    <w:rsid w:val="00C84FAC"/>
    <w:rsid w:val="00C851B2"/>
    <w:rsid w:val="00C851D4"/>
    <w:rsid w:val="00C8529A"/>
    <w:rsid w:val="00C852B6"/>
    <w:rsid w:val="00C852DB"/>
    <w:rsid w:val="00C85313"/>
    <w:rsid w:val="00C85853"/>
    <w:rsid w:val="00C8589D"/>
    <w:rsid w:val="00C85918"/>
    <w:rsid w:val="00C85938"/>
    <w:rsid w:val="00C8597B"/>
    <w:rsid w:val="00C85A47"/>
    <w:rsid w:val="00C85BED"/>
    <w:rsid w:val="00C85F26"/>
    <w:rsid w:val="00C86399"/>
    <w:rsid w:val="00C863D6"/>
    <w:rsid w:val="00C86B21"/>
    <w:rsid w:val="00C86C67"/>
    <w:rsid w:val="00C86D03"/>
    <w:rsid w:val="00C86D69"/>
    <w:rsid w:val="00C86DF4"/>
    <w:rsid w:val="00C86E04"/>
    <w:rsid w:val="00C86FFC"/>
    <w:rsid w:val="00C8700E"/>
    <w:rsid w:val="00C87301"/>
    <w:rsid w:val="00C87874"/>
    <w:rsid w:val="00C87880"/>
    <w:rsid w:val="00C87919"/>
    <w:rsid w:val="00C879BA"/>
    <w:rsid w:val="00C87A49"/>
    <w:rsid w:val="00C87C2C"/>
    <w:rsid w:val="00C87CF5"/>
    <w:rsid w:val="00C87D94"/>
    <w:rsid w:val="00C87DB3"/>
    <w:rsid w:val="00C87FAD"/>
    <w:rsid w:val="00C9005E"/>
    <w:rsid w:val="00C9013A"/>
    <w:rsid w:val="00C90715"/>
    <w:rsid w:val="00C90824"/>
    <w:rsid w:val="00C90996"/>
    <w:rsid w:val="00C909B7"/>
    <w:rsid w:val="00C90B4F"/>
    <w:rsid w:val="00C90BB6"/>
    <w:rsid w:val="00C90C6E"/>
    <w:rsid w:val="00C90CB3"/>
    <w:rsid w:val="00C90E2D"/>
    <w:rsid w:val="00C90EB5"/>
    <w:rsid w:val="00C90FF5"/>
    <w:rsid w:val="00C91086"/>
    <w:rsid w:val="00C911A4"/>
    <w:rsid w:val="00C91255"/>
    <w:rsid w:val="00C91288"/>
    <w:rsid w:val="00C913D9"/>
    <w:rsid w:val="00C9194B"/>
    <w:rsid w:val="00C91BAC"/>
    <w:rsid w:val="00C91CE0"/>
    <w:rsid w:val="00C91D23"/>
    <w:rsid w:val="00C91E32"/>
    <w:rsid w:val="00C91E71"/>
    <w:rsid w:val="00C91FC6"/>
    <w:rsid w:val="00C920C0"/>
    <w:rsid w:val="00C92153"/>
    <w:rsid w:val="00C9216A"/>
    <w:rsid w:val="00C92171"/>
    <w:rsid w:val="00C9219A"/>
    <w:rsid w:val="00C921A9"/>
    <w:rsid w:val="00C92326"/>
    <w:rsid w:val="00C92409"/>
    <w:rsid w:val="00C92480"/>
    <w:rsid w:val="00C92539"/>
    <w:rsid w:val="00C925A1"/>
    <w:rsid w:val="00C925BF"/>
    <w:rsid w:val="00C927CC"/>
    <w:rsid w:val="00C92833"/>
    <w:rsid w:val="00C928E3"/>
    <w:rsid w:val="00C92915"/>
    <w:rsid w:val="00C92988"/>
    <w:rsid w:val="00C92B28"/>
    <w:rsid w:val="00C92B2F"/>
    <w:rsid w:val="00C92B64"/>
    <w:rsid w:val="00C92C19"/>
    <w:rsid w:val="00C92C85"/>
    <w:rsid w:val="00C92C99"/>
    <w:rsid w:val="00C92CCD"/>
    <w:rsid w:val="00C92DAA"/>
    <w:rsid w:val="00C92FA2"/>
    <w:rsid w:val="00C93143"/>
    <w:rsid w:val="00C9315A"/>
    <w:rsid w:val="00C93164"/>
    <w:rsid w:val="00C93328"/>
    <w:rsid w:val="00C9344C"/>
    <w:rsid w:val="00C93465"/>
    <w:rsid w:val="00C9360C"/>
    <w:rsid w:val="00C93727"/>
    <w:rsid w:val="00C9379A"/>
    <w:rsid w:val="00C9393C"/>
    <w:rsid w:val="00C93C11"/>
    <w:rsid w:val="00C93D72"/>
    <w:rsid w:val="00C93DA0"/>
    <w:rsid w:val="00C93E2D"/>
    <w:rsid w:val="00C93F25"/>
    <w:rsid w:val="00C94067"/>
    <w:rsid w:val="00C9406A"/>
    <w:rsid w:val="00C942B6"/>
    <w:rsid w:val="00C943D0"/>
    <w:rsid w:val="00C94416"/>
    <w:rsid w:val="00C94459"/>
    <w:rsid w:val="00C9449C"/>
    <w:rsid w:val="00C944C9"/>
    <w:rsid w:val="00C94519"/>
    <w:rsid w:val="00C946B3"/>
    <w:rsid w:val="00C9480A"/>
    <w:rsid w:val="00C94987"/>
    <w:rsid w:val="00C94A15"/>
    <w:rsid w:val="00C94D21"/>
    <w:rsid w:val="00C94D78"/>
    <w:rsid w:val="00C94E9B"/>
    <w:rsid w:val="00C94EFD"/>
    <w:rsid w:val="00C94F03"/>
    <w:rsid w:val="00C94F73"/>
    <w:rsid w:val="00C95027"/>
    <w:rsid w:val="00C9505E"/>
    <w:rsid w:val="00C9512C"/>
    <w:rsid w:val="00C952B4"/>
    <w:rsid w:val="00C955BD"/>
    <w:rsid w:val="00C957C8"/>
    <w:rsid w:val="00C95858"/>
    <w:rsid w:val="00C95911"/>
    <w:rsid w:val="00C9591C"/>
    <w:rsid w:val="00C9592D"/>
    <w:rsid w:val="00C95A3C"/>
    <w:rsid w:val="00C95AF7"/>
    <w:rsid w:val="00C95DC1"/>
    <w:rsid w:val="00C961CE"/>
    <w:rsid w:val="00C962F2"/>
    <w:rsid w:val="00C96404"/>
    <w:rsid w:val="00C96504"/>
    <w:rsid w:val="00C96589"/>
    <w:rsid w:val="00C96626"/>
    <w:rsid w:val="00C96669"/>
    <w:rsid w:val="00C967AE"/>
    <w:rsid w:val="00C96AC0"/>
    <w:rsid w:val="00C96B38"/>
    <w:rsid w:val="00C96C77"/>
    <w:rsid w:val="00C96F8F"/>
    <w:rsid w:val="00C96FBA"/>
    <w:rsid w:val="00C971AF"/>
    <w:rsid w:val="00C973D1"/>
    <w:rsid w:val="00C97415"/>
    <w:rsid w:val="00C975E9"/>
    <w:rsid w:val="00C9766A"/>
    <w:rsid w:val="00C9777C"/>
    <w:rsid w:val="00C97A9B"/>
    <w:rsid w:val="00C97FC6"/>
    <w:rsid w:val="00CA015D"/>
    <w:rsid w:val="00CA025B"/>
    <w:rsid w:val="00CA03F5"/>
    <w:rsid w:val="00CA05D0"/>
    <w:rsid w:val="00CA05ED"/>
    <w:rsid w:val="00CA0681"/>
    <w:rsid w:val="00CA06FA"/>
    <w:rsid w:val="00CA0764"/>
    <w:rsid w:val="00CA0891"/>
    <w:rsid w:val="00CA08E0"/>
    <w:rsid w:val="00CA09AC"/>
    <w:rsid w:val="00CA0A5B"/>
    <w:rsid w:val="00CA0B0A"/>
    <w:rsid w:val="00CA0E69"/>
    <w:rsid w:val="00CA0F32"/>
    <w:rsid w:val="00CA1174"/>
    <w:rsid w:val="00CA12BE"/>
    <w:rsid w:val="00CA1558"/>
    <w:rsid w:val="00CA15ED"/>
    <w:rsid w:val="00CA16B3"/>
    <w:rsid w:val="00CA16F0"/>
    <w:rsid w:val="00CA1761"/>
    <w:rsid w:val="00CA1A9D"/>
    <w:rsid w:val="00CA1B56"/>
    <w:rsid w:val="00CA1CBD"/>
    <w:rsid w:val="00CA1F17"/>
    <w:rsid w:val="00CA1F7F"/>
    <w:rsid w:val="00CA2219"/>
    <w:rsid w:val="00CA232D"/>
    <w:rsid w:val="00CA23E9"/>
    <w:rsid w:val="00CA24AF"/>
    <w:rsid w:val="00CA260A"/>
    <w:rsid w:val="00CA2A2F"/>
    <w:rsid w:val="00CA2B90"/>
    <w:rsid w:val="00CA2D11"/>
    <w:rsid w:val="00CA2DA5"/>
    <w:rsid w:val="00CA2E1D"/>
    <w:rsid w:val="00CA30EB"/>
    <w:rsid w:val="00CA32DC"/>
    <w:rsid w:val="00CA3345"/>
    <w:rsid w:val="00CA338D"/>
    <w:rsid w:val="00CA3431"/>
    <w:rsid w:val="00CA355B"/>
    <w:rsid w:val="00CA362D"/>
    <w:rsid w:val="00CA36B2"/>
    <w:rsid w:val="00CA37FC"/>
    <w:rsid w:val="00CA39EC"/>
    <w:rsid w:val="00CA3B7D"/>
    <w:rsid w:val="00CA3B8B"/>
    <w:rsid w:val="00CA3CAC"/>
    <w:rsid w:val="00CA3DCA"/>
    <w:rsid w:val="00CA3E06"/>
    <w:rsid w:val="00CA3E0B"/>
    <w:rsid w:val="00CA3E61"/>
    <w:rsid w:val="00CA3EE4"/>
    <w:rsid w:val="00CA400A"/>
    <w:rsid w:val="00CA41B5"/>
    <w:rsid w:val="00CA42B4"/>
    <w:rsid w:val="00CA439B"/>
    <w:rsid w:val="00CA465C"/>
    <w:rsid w:val="00CA48E4"/>
    <w:rsid w:val="00CA4AB2"/>
    <w:rsid w:val="00CA4C4B"/>
    <w:rsid w:val="00CA4D90"/>
    <w:rsid w:val="00CA4E99"/>
    <w:rsid w:val="00CA5040"/>
    <w:rsid w:val="00CA525A"/>
    <w:rsid w:val="00CA5299"/>
    <w:rsid w:val="00CA5376"/>
    <w:rsid w:val="00CA5A47"/>
    <w:rsid w:val="00CA5A73"/>
    <w:rsid w:val="00CA5B02"/>
    <w:rsid w:val="00CA5C7E"/>
    <w:rsid w:val="00CA5D36"/>
    <w:rsid w:val="00CA5F24"/>
    <w:rsid w:val="00CA606E"/>
    <w:rsid w:val="00CA60C5"/>
    <w:rsid w:val="00CA6457"/>
    <w:rsid w:val="00CA65D3"/>
    <w:rsid w:val="00CA6622"/>
    <w:rsid w:val="00CA66D4"/>
    <w:rsid w:val="00CA67A1"/>
    <w:rsid w:val="00CA67CA"/>
    <w:rsid w:val="00CA698D"/>
    <w:rsid w:val="00CA6C56"/>
    <w:rsid w:val="00CA6CBD"/>
    <w:rsid w:val="00CA6CD3"/>
    <w:rsid w:val="00CA6E35"/>
    <w:rsid w:val="00CA7111"/>
    <w:rsid w:val="00CA7120"/>
    <w:rsid w:val="00CA7251"/>
    <w:rsid w:val="00CA73D6"/>
    <w:rsid w:val="00CA7562"/>
    <w:rsid w:val="00CA7613"/>
    <w:rsid w:val="00CA76E3"/>
    <w:rsid w:val="00CA7877"/>
    <w:rsid w:val="00CA78A8"/>
    <w:rsid w:val="00CA797C"/>
    <w:rsid w:val="00CA7AA0"/>
    <w:rsid w:val="00CA7C83"/>
    <w:rsid w:val="00CA7CE5"/>
    <w:rsid w:val="00CA7CF0"/>
    <w:rsid w:val="00CA7E0D"/>
    <w:rsid w:val="00CA7FF1"/>
    <w:rsid w:val="00CB0067"/>
    <w:rsid w:val="00CB010F"/>
    <w:rsid w:val="00CB0195"/>
    <w:rsid w:val="00CB022F"/>
    <w:rsid w:val="00CB02E6"/>
    <w:rsid w:val="00CB02E8"/>
    <w:rsid w:val="00CB0322"/>
    <w:rsid w:val="00CB0470"/>
    <w:rsid w:val="00CB04E7"/>
    <w:rsid w:val="00CB074F"/>
    <w:rsid w:val="00CB080A"/>
    <w:rsid w:val="00CB0923"/>
    <w:rsid w:val="00CB0A5C"/>
    <w:rsid w:val="00CB0BF4"/>
    <w:rsid w:val="00CB0DC8"/>
    <w:rsid w:val="00CB0E38"/>
    <w:rsid w:val="00CB0E5A"/>
    <w:rsid w:val="00CB0FC1"/>
    <w:rsid w:val="00CB103F"/>
    <w:rsid w:val="00CB10BB"/>
    <w:rsid w:val="00CB1262"/>
    <w:rsid w:val="00CB13D8"/>
    <w:rsid w:val="00CB157C"/>
    <w:rsid w:val="00CB15F8"/>
    <w:rsid w:val="00CB1638"/>
    <w:rsid w:val="00CB199A"/>
    <w:rsid w:val="00CB19E1"/>
    <w:rsid w:val="00CB1A3D"/>
    <w:rsid w:val="00CB1BE9"/>
    <w:rsid w:val="00CB1E7B"/>
    <w:rsid w:val="00CB2034"/>
    <w:rsid w:val="00CB20CE"/>
    <w:rsid w:val="00CB20FD"/>
    <w:rsid w:val="00CB2188"/>
    <w:rsid w:val="00CB21FE"/>
    <w:rsid w:val="00CB2268"/>
    <w:rsid w:val="00CB22E9"/>
    <w:rsid w:val="00CB2484"/>
    <w:rsid w:val="00CB2557"/>
    <w:rsid w:val="00CB268E"/>
    <w:rsid w:val="00CB26DA"/>
    <w:rsid w:val="00CB26FB"/>
    <w:rsid w:val="00CB29E3"/>
    <w:rsid w:val="00CB2F85"/>
    <w:rsid w:val="00CB3156"/>
    <w:rsid w:val="00CB329E"/>
    <w:rsid w:val="00CB33BB"/>
    <w:rsid w:val="00CB355C"/>
    <w:rsid w:val="00CB367F"/>
    <w:rsid w:val="00CB3681"/>
    <w:rsid w:val="00CB37BF"/>
    <w:rsid w:val="00CB3821"/>
    <w:rsid w:val="00CB3846"/>
    <w:rsid w:val="00CB38D1"/>
    <w:rsid w:val="00CB39CF"/>
    <w:rsid w:val="00CB3A9B"/>
    <w:rsid w:val="00CB3B3C"/>
    <w:rsid w:val="00CB3C5B"/>
    <w:rsid w:val="00CB3D1B"/>
    <w:rsid w:val="00CB3EDE"/>
    <w:rsid w:val="00CB3F77"/>
    <w:rsid w:val="00CB4484"/>
    <w:rsid w:val="00CB44B0"/>
    <w:rsid w:val="00CB47A3"/>
    <w:rsid w:val="00CB47B5"/>
    <w:rsid w:val="00CB4835"/>
    <w:rsid w:val="00CB4B06"/>
    <w:rsid w:val="00CB4B75"/>
    <w:rsid w:val="00CB4F13"/>
    <w:rsid w:val="00CB533A"/>
    <w:rsid w:val="00CB5530"/>
    <w:rsid w:val="00CB5A6D"/>
    <w:rsid w:val="00CB5D9A"/>
    <w:rsid w:val="00CB5EE9"/>
    <w:rsid w:val="00CB5FEB"/>
    <w:rsid w:val="00CB61A2"/>
    <w:rsid w:val="00CB62BB"/>
    <w:rsid w:val="00CB6327"/>
    <w:rsid w:val="00CB65C5"/>
    <w:rsid w:val="00CB66CD"/>
    <w:rsid w:val="00CB66ED"/>
    <w:rsid w:val="00CB6782"/>
    <w:rsid w:val="00CB679D"/>
    <w:rsid w:val="00CB67FD"/>
    <w:rsid w:val="00CB6902"/>
    <w:rsid w:val="00CB69FB"/>
    <w:rsid w:val="00CB6DB6"/>
    <w:rsid w:val="00CB6E2D"/>
    <w:rsid w:val="00CB6E63"/>
    <w:rsid w:val="00CB6FF4"/>
    <w:rsid w:val="00CB70B1"/>
    <w:rsid w:val="00CB715C"/>
    <w:rsid w:val="00CB7432"/>
    <w:rsid w:val="00CB7A3B"/>
    <w:rsid w:val="00CB7AB4"/>
    <w:rsid w:val="00CB7ACE"/>
    <w:rsid w:val="00CB7C45"/>
    <w:rsid w:val="00CB7D13"/>
    <w:rsid w:val="00CB7D92"/>
    <w:rsid w:val="00CC0401"/>
    <w:rsid w:val="00CC0407"/>
    <w:rsid w:val="00CC049C"/>
    <w:rsid w:val="00CC0538"/>
    <w:rsid w:val="00CC0641"/>
    <w:rsid w:val="00CC07EE"/>
    <w:rsid w:val="00CC0898"/>
    <w:rsid w:val="00CC0989"/>
    <w:rsid w:val="00CC0A98"/>
    <w:rsid w:val="00CC0C2A"/>
    <w:rsid w:val="00CC0C43"/>
    <w:rsid w:val="00CC0CF6"/>
    <w:rsid w:val="00CC0D21"/>
    <w:rsid w:val="00CC0D65"/>
    <w:rsid w:val="00CC10C9"/>
    <w:rsid w:val="00CC11A7"/>
    <w:rsid w:val="00CC1349"/>
    <w:rsid w:val="00CC1523"/>
    <w:rsid w:val="00CC156A"/>
    <w:rsid w:val="00CC156E"/>
    <w:rsid w:val="00CC169B"/>
    <w:rsid w:val="00CC16B9"/>
    <w:rsid w:val="00CC187A"/>
    <w:rsid w:val="00CC19D5"/>
    <w:rsid w:val="00CC1B9F"/>
    <w:rsid w:val="00CC1ECA"/>
    <w:rsid w:val="00CC1FB4"/>
    <w:rsid w:val="00CC20D4"/>
    <w:rsid w:val="00CC2373"/>
    <w:rsid w:val="00CC2374"/>
    <w:rsid w:val="00CC23E4"/>
    <w:rsid w:val="00CC2531"/>
    <w:rsid w:val="00CC266E"/>
    <w:rsid w:val="00CC2758"/>
    <w:rsid w:val="00CC27A9"/>
    <w:rsid w:val="00CC2A23"/>
    <w:rsid w:val="00CC2C78"/>
    <w:rsid w:val="00CC2CFC"/>
    <w:rsid w:val="00CC2DC3"/>
    <w:rsid w:val="00CC2EA4"/>
    <w:rsid w:val="00CC2F95"/>
    <w:rsid w:val="00CC2FFC"/>
    <w:rsid w:val="00CC3333"/>
    <w:rsid w:val="00CC337B"/>
    <w:rsid w:val="00CC33F0"/>
    <w:rsid w:val="00CC3677"/>
    <w:rsid w:val="00CC3716"/>
    <w:rsid w:val="00CC38CB"/>
    <w:rsid w:val="00CC391C"/>
    <w:rsid w:val="00CC3959"/>
    <w:rsid w:val="00CC3A67"/>
    <w:rsid w:val="00CC3BC8"/>
    <w:rsid w:val="00CC3BD7"/>
    <w:rsid w:val="00CC3D72"/>
    <w:rsid w:val="00CC3DF7"/>
    <w:rsid w:val="00CC406A"/>
    <w:rsid w:val="00CC40BA"/>
    <w:rsid w:val="00CC4161"/>
    <w:rsid w:val="00CC42AD"/>
    <w:rsid w:val="00CC451F"/>
    <w:rsid w:val="00CC4606"/>
    <w:rsid w:val="00CC48C8"/>
    <w:rsid w:val="00CC48E3"/>
    <w:rsid w:val="00CC48F4"/>
    <w:rsid w:val="00CC49DB"/>
    <w:rsid w:val="00CC4CD2"/>
    <w:rsid w:val="00CC50F0"/>
    <w:rsid w:val="00CC510B"/>
    <w:rsid w:val="00CC529A"/>
    <w:rsid w:val="00CC5344"/>
    <w:rsid w:val="00CC5573"/>
    <w:rsid w:val="00CC5575"/>
    <w:rsid w:val="00CC5690"/>
    <w:rsid w:val="00CC57B9"/>
    <w:rsid w:val="00CC57D1"/>
    <w:rsid w:val="00CC5C3B"/>
    <w:rsid w:val="00CC5C97"/>
    <w:rsid w:val="00CC5CBD"/>
    <w:rsid w:val="00CC5DC4"/>
    <w:rsid w:val="00CC5DC6"/>
    <w:rsid w:val="00CC5E79"/>
    <w:rsid w:val="00CC5FB9"/>
    <w:rsid w:val="00CC62A7"/>
    <w:rsid w:val="00CC6491"/>
    <w:rsid w:val="00CC677A"/>
    <w:rsid w:val="00CC6A2C"/>
    <w:rsid w:val="00CC6D52"/>
    <w:rsid w:val="00CC6DD9"/>
    <w:rsid w:val="00CC709B"/>
    <w:rsid w:val="00CC719E"/>
    <w:rsid w:val="00CC74B6"/>
    <w:rsid w:val="00CC752A"/>
    <w:rsid w:val="00CC75E4"/>
    <w:rsid w:val="00CC786B"/>
    <w:rsid w:val="00CC7A91"/>
    <w:rsid w:val="00CC7DDD"/>
    <w:rsid w:val="00CC7E82"/>
    <w:rsid w:val="00CD01A3"/>
    <w:rsid w:val="00CD0333"/>
    <w:rsid w:val="00CD03AB"/>
    <w:rsid w:val="00CD078B"/>
    <w:rsid w:val="00CD09EF"/>
    <w:rsid w:val="00CD0B07"/>
    <w:rsid w:val="00CD0B6C"/>
    <w:rsid w:val="00CD0F62"/>
    <w:rsid w:val="00CD1005"/>
    <w:rsid w:val="00CD10BD"/>
    <w:rsid w:val="00CD11CD"/>
    <w:rsid w:val="00CD11D9"/>
    <w:rsid w:val="00CD1264"/>
    <w:rsid w:val="00CD15F1"/>
    <w:rsid w:val="00CD18D2"/>
    <w:rsid w:val="00CD19DF"/>
    <w:rsid w:val="00CD1A90"/>
    <w:rsid w:val="00CD1DB1"/>
    <w:rsid w:val="00CD1EFA"/>
    <w:rsid w:val="00CD2003"/>
    <w:rsid w:val="00CD214F"/>
    <w:rsid w:val="00CD224C"/>
    <w:rsid w:val="00CD2520"/>
    <w:rsid w:val="00CD2584"/>
    <w:rsid w:val="00CD2652"/>
    <w:rsid w:val="00CD2829"/>
    <w:rsid w:val="00CD2920"/>
    <w:rsid w:val="00CD2928"/>
    <w:rsid w:val="00CD2989"/>
    <w:rsid w:val="00CD2BA4"/>
    <w:rsid w:val="00CD2C9A"/>
    <w:rsid w:val="00CD2E09"/>
    <w:rsid w:val="00CD33E5"/>
    <w:rsid w:val="00CD3480"/>
    <w:rsid w:val="00CD34B2"/>
    <w:rsid w:val="00CD35B0"/>
    <w:rsid w:val="00CD3719"/>
    <w:rsid w:val="00CD376A"/>
    <w:rsid w:val="00CD37D1"/>
    <w:rsid w:val="00CD3814"/>
    <w:rsid w:val="00CD383D"/>
    <w:rsid w:val="00CD38BD"/>
    <w:rsid w:val="00CD3944"/>
    <w:rsid w:val="00CD39AD"/>
    <w:rsid w:val="00CD39F1"/>
    <w:rsid w:val="00CD3AD1"/>
    <w:rsid w:val="00CD3CC1"/>
    <w:rsid w:val="00CD3E9D"/>
    <w:rsid w:val="00CD3FC3"/>
    <w:rsid w:val="00CD3FF7"/>
    <w:rsid w:val="00CD4020"/>
    <w:rsid w:val="00CD417E"/>
    <w:rsid w:val="00CD4430"/>
    <w:rsid w:val="00CD45ED"/>
    <w:rsid w:val="00CD4631"/>
    <w:rsid w:val="00CD46EB"/>
    <w:rsid w:val="00CD473C"/>
    <w:rsid w:val="00CD47BD"/>
    <w:rsid w:val="00CD4904"/>
    <w:rsid w:val="00CD4966"/>
    <w:rsid w:val="00CD4B03"/>
    <w:rsid w:val="00CD4BE9"/>
    <w:rsid w:val="00CD4DB0"/>
    <w:rsid w:val="00CD4DCF"/>
    <w:rsid w:val="00CD528F"/>
    <w:rsid w:val="00CD534B"/>
    <w:rsid w:val="00CD537A"/>
    <w:rsid w:val="00CD54EC"/>
    <w:rsid w:val="00CD55A7"/>
    <w:rsid w:val="00CD56B5"/>
    <w:rsid w:val="00CD56F6"/>
    <w:rsid w:val="00CD5764"/>
    <w:rsid w:val="00CD5A2E"/>
    <w:rsid w:val="00CD5F18"/>
    <w:rsid w:val="00CD5FAF"/>
    <w:rsid w:val="00CD6051"/>
    <w:rsid w:val="00CD60DB"/>
    <w:rsid w:val="00CD62A0"/>
    <w:rsid w:val="00CD63AE"/>
    <w:rsid w:val="00CD6488"/>
    <w:rsid w:val="00CD64D3"/>
    <w:rsid w:val="00CD6632"/>
    <w:rsid w:val="00CD674D"/>
    <w:rsid w:val="00CD6872"/>
    <w:rsid w:val="00CD6C90"/>
    <w:rsid w:val="00CD712D"/>
    <w:rsid w:val="00CD715F"/>
    <w:rsid w:val="00CD71AC"/>
    <w:rsid w:val="00CD7275"/>
    <w:rsid w:val="00CD72BB"/>
    <w:rsid w:val="00CD72E0"/>
    <w:rsid w:val="00CD7330"/>
    <w:rsid w:val="00CD7590"/>
    <w:rsid w:val="00CD79F1"/>
    <w:rsid w:val="00CD7A31"/>
    <w:rsid w:val="00CD7AC2"/>
    <w:rsid w:val="00CD7E72"/>
    <w:rsid w:val="00CD7F99"/>
    <w:rsid w:val="00CD7FBF"/>
    <w:rsid w:val="00CE020F"/>
    <w:rsid w:val="00CE028E"/>
    <w:rsid w:val="00CE02D7"/>
    <w:rsid w:val="00CE0366"/>
    <w:rsid w:val="00CE03D3"/>
    <w:rsid w:val="00CE044C"/>
    <w:rsid w:val="00CE0554"/>
    <w:rsid w:val="00CE0585"/>
    <w:rsid w:val="00CE0704"/>
    <w:rsid w:val="00CE0783"/>
    <w:rsid w:val="00CE0808"/>
    <w:rsid w:val="00CE09D1"/>
    <w:rsid w:val="00CE0F6E"/>
    <w:rsid w:val="00CE1191"/>
    <w:rsid w:val="00CE1221"/>
    <w:rsid w:val="00CE13AD"/>
    <w:rsid w:val="00CE178F"/>
    <w:rsid w:val="00CE1B83"/>
    <w:rsid w:val="00CE1BF5"/>
    <w:rsid w:val="00CE1C25"/>
    <w:rsid w:val="00CE1CD9"/>
    <w:rsid w:val="00CE1F8C"/>
    <w:rsid w:val="00CE2038"/>
    <w:rsid w:val="00CE2276"/>
    <w:rsid w:val="00CE22E6"/>
    <w:rsid w:val="00CE2419"/>
    <w:rsid w:val="00CE2439"/>
    <w:rsid w:val="00CE25F6"/>
    <w:rsid w:val="00CE29DF"/>
    <w:rsid w:val="00CE2A1F"/>
    <w:rsid w:val="00CE2AE1"/>
    <w:rsid w:val="00CE2C06"/>
    <w:rsid w:val="00CE2CAC"/>
    <w:rsid w:val="00CE2D82"/>
    <w:rsid w:val="00CE2E38"/>
    <w:rsid w:val="00CE2EDE"/>
    <w:rsid w:val="00CE32AE"/>
    <w:rsid w:val="00CE32EF"/>
    <w:rsid w:val="00CE3405"/>
    <w:rsid w:val="00CE34BE"/>
    <w:rsid w:val="00CE34BF"/>
    <w:rsid w:val="00CE3554"/>
    <w:rsid w:val="00CE35EE"/>
    <w:rsid w:val="00CE3780"/>
    <w:rsid w:val="00CE379B"/>
    <w:rsid w:val="00CE3A4B"/>
    <w:rsid w:val="00CE3BD7"/>
    <w:rsid w:val="00CE3E09"/>
    <w:rsid w:val="00CE3E44"/>
    <w:rsid w:val="00CE40CA"/>
    <w:rsid w:val="00CE4194"/>
    <w:rsid w:val="00CE4208"/>
    <w:rsid w:val="00CE421B"/>
    <w:rsid w:val="00CE4328"/>
    <w:rsid w:val="00CE442A"/>
    <w:rsid w:val="00CE4433"/>
    <w:rsid w:val="00CE4463"/>
    <w:rsid w:val="00CE4488"/>
    <w:rsid w:val="00CE452E"/>
    <w:rsid w:val="00CE4575"/>
    <w:rsid w:val="00CE459E"/>
    <w:rsid w:val="00CE466E"/>
    <w:rsid w:val="00CE4689"/>
    <w:rsid w:val="00CE46FC"/>
    <w:rsid w:val="00CE47D3"/>
    <w:rsid w:val="00CE48E2"/>
    <w:rsid w:val="00CE4A0C"/>
    <w:rsid w:val="00CE4BB3"/>
    <w:rsid w:val="00CE4E0B"/>
    <w:rsid w:val="00CE4F12"/>
    <w:rsid w:val="00CE4FE0"/>
    <w:rsid w:val="00CE5157"/>
    <w:rsid w:val="00CE527A"/>
    <w:rsid w:val="00CE52F2"/>
    <w:rsid w:val="00CE54F7"/>
    <w:rsid w:val="00CE5545"/>
    <w:rsid w:val="00CE56A7"/>
    <w:rsid w:val="00CE571E"/>
    <w:rsid w:val="00CE57BE"/>
    <w:rsid w:val="00CE5844"/>
    <w:rsid w:val="00CE5C69"/>
    <w:rsid w:val="00CE5DF6"/>
    <w:rsid w:val="00CE5EDD"/>
    <w:rsid w:val="00CE6181"/>
    <w:rsid w:val="00CE6277"/>
    <w:rsid w:val="00CE640B"/>
    <w:rsid w:val="00CE6664"/>
    <w:rsid w:val="00CE66B4"/>
    <w:rsid w:val="00CE68CF"/>
    <w:rsid w:val="00CE6902"/>
    <w:rsid w:val="00CE6A51"/>
    <w:rsid w:val="00CE6BE5"/>
    <w:rsid w:val="00CE6CCE"/>
    <w:rsid w:val="00CE6D70"/>
    <w:rsid w:val="00CE6F41"/>
    <w:rsid w:val="00CE717E"/>
    <w:rsid w:val="00CE7264"/>
    <w:rsid w:val="00CE72C2"/>
    <w:rsid w:val="00CE7559"/>
    <w:rsid w:val="00CE7767"/>
    <w:rsid w:val="00CE7936"/>
    <w:rsid w:val="00CE7A53"/>
    <w:rsid w:val="00CE7AAB"/>
    <w:rsid w:val="00CE7C58"/>
    <w:rsid w:val="00CE7E3A"/>
    <w:rsid w:val="00CE7E84"/>
    <w:rsid w:val="00CE7E8E"/>
    <w:rsid w:val="00CE7F09"/>
    <w:rsid w:val="00CF0353"/>
    <w:rsid w:val="00CF0597"/>
    <w:rsid w:val="00CF06E7"/>
    <w:rsid w:val="00CF082A"/>
    <w:rsid w:val="00CF09AF"/>
    <w:rsid w:val="00CF0AA0"/>
    <w:rsid w:val="00CF0B19"/>
    <w:rsid w:val="00CF0BCB"/>
    <w:rsid w:val="00CF0C85"/>
    <w:rsid w:val="00CF0CD2"/>
    <w:rsid w:val="00CF0CED"/>
    <w:rsid w:val="00CF0D31"/>
    <w:rsid w:val="00CF0E9E"/>
    <w:rsid w:val="00CF11D9"/>
    <w:rsid w:val="00CF126D"/>
    <w:rsid w:val="00CF13A2"/>
    <w:rsid w:val="00CF147B"/>
    <w:rsid w:val="00CF1578"/>
    <w:rsid w:val="00CF1604"/>
    <w:rsid w:val="00CF16D9"/>
    <w:rsid w:val="00CF18BD"/>
    <w:rsid w:val="00CF18E4"/>
    <w:rsid w:val="00CF1914"/>
    <w:rsid w:val="00CF1917"/>
    <w:rsid w:val="00CF191D"/>
    <w:rsid w:val="00CF194E"/>
    <w:rsid w:val="00CF1A26"/>
    <w:rsid w:val="00CF1D68"/>
    <w:rsid w:val="00CF1DED"/>
    <w:rsid w:val="00CF1EAD"/>
    <w:rsid w:val="00CF1FC6"/>
    <w:rsid w:val="00CF2006"/>
    <w:rsid w:val="00CF2180"/>
    <w:rsid w:val="00CF2222"/>
    <w:rsid w:val="00CF23C0"/>
    <w:rsid w:val="00CF25CF"/>
    <w:rsid w:val="00CF2799"/>
    <w:rsid w:val="00CF2846"/>
    <w:rsid w:val="00CF2894"/>
    <w:rsid w:val="00CF2895"/>
    <w:rsid w:val="00CF2909"/>
    <w:rsid w:val="00CF2935"/>
    <w:rsid w:val="00CF2963"/>
    <w:rsid w:val="00CF2D41"/>
    <w:rsid w:val="00CF2D82"/>
    <w:rsid w:val="00CF2E59"/>
    <w:rsid w:val="00CF2F7C"/>
    <w:rsid w:val="00CF2FC4"/>
    <w:rsid w:val="00CF34FB"/>
    <w:rsid w:val="00CF36B8"/>
    <w:rsid w:val="00CF3779"/>
    <w:rsid w:val="00CF386E"/>
    <w:rsid w:val="00CF387B"/>
    <w:rsid w:val="00CF3951"/>
    <w:rsid w:val="00CF3BE7"/>
    <w:rsid w:val="00CF3DA5"/>
    <w:rsid w:val="00CF3E11"/>
    <w:rsid w:val="00CF3EE9"/>
    <w:rsid w:val="00CF3EFC"/>
    <w:rsid w:val="00CF3FEA"/>
    <w:rsid w:val="00CF4016"/>
    <w:rsid w:val="00CF4087"/>
    <w:rsid w:val="00CF40F2"/>
    <w:rsid w:val="00CF4120"/>
    <w:rsid w:val="00CF41A8"/>
    <w:rsid w:val="00CF41DA"/>
    <w:rsid w:val="00CF423F"/>
    <w:rsid w:val="00CF429C"/>
    <w:rsid w:val="00CF4411"/>
    <w:rsid w:val="00CF44C6"/>
    <w:rsid w:val="00CF45BE"/>
    <w:rsid w:val="00CF46D3"/>
    <w:rsid w:val="00CF4BE5"/>
    <w:rsid w:val="00CF4DC6"/>
    <w:rsid w:val="00CF4E80"/>
    <w:rsid w:val="00CF5071"/>
    <w:rsid w:val="00CF50BC"/>
    <w:rsid w:val="00CF5173"/>
    <w:rsid w:val="00CF519A"/>
    <w:rsid w:val="00CF5598"/>
    <w:rsid w:val="00CF5BBB"/>
    <w:rsid w:val="00CF5D69"/>
    <w:rsid w:val="00CF5FB0"/>
    <w:rsid w:val="00CF6122"/>
    <w:rsid w:val="00CF61BF"/>
    <w:rsid w:val="00CF637D"/>
    <w:rsid w:val="00CF639F"/>
    <w:rsid w:val="00CF63FA"/>
    <w:rsid w:val="00CF648E"/>
    <w:rsid w:val="00CF64BD"/>
    <w:rsid w:val="00CF6528"/>
    <w:rsid w:val="00CF6551"/>
    <w:rsid w:val="00CF6612"/>
    <w:rsid w:val="00CF6896"/>
    <w:rsid w:val="00CF6991"/>
    <w:rsid w:val="00CF6E97"/>
    <w:rsid w:val="00CF6EEF"/>
    <w:rsid w:val="00CF7008"/>
    <w:rsid w:val="00CF70AF"/>
    <w:rsid w:val="00CF7110"/>
    <w:rsid w:val="00CF718D"/>
    <w:rsid w:val="00CF72F4"/>
    <w:rsid w:val="00CF73B4"/>
    <w:rsid w:val="00CF7504"/>
    <w:rsid w:val="00CF7672"/>
    <w:rsid w:val="00CF7965"/>
    <w:rsid w:val="00CF799C"/>
    <w:rsid w:val="00CF79C4"/>
    <w:rsid w:val="00CF7A9E"/>
    <w:rsid w:val="00CF7AB2"/>
    <w:rsid w:val="00CF7B81"/>
    <w:rsid w:val="00D000AE"/>
    <w:rsid w:val="00D001C8"/>
    <w:rsid w:val="00D001F8"/>
    <w:rsid w:val="00D003D8"/>
    <w:rsid w:val="00D006BF"/>
    <w:rsid w:val="00D00702"/>
    <w:rsid w:val="00D0092D"/>
    <w:rsid w:val="00D00A5F"/>
    <w:rsid w:val="00D00B22"/>
    <w:rsid w:val="00D00B5C"/>
    <w:rsid w:val="00D00C27"/>
    <w:rsid w:val="00D00D4D"/>
    <w:rsid w:val="00D00DEB"/>
    <w:rsid w:val="00D00F4F"/>
    <w:rsid w:val="00D00F5A"/>
    <w:rsid w:val="00D01065"/>
    <w:rsid w:val="00D0110A"/>
    <w:rsid w:val="00D0114A"/>
    <w:rsid w:val="00D012C5"/>
    <w:rsid w:val="00D01457"/>
    <w:rsid w:val="00D016ED"/>
    <w:rsid w:val="00D016F7"/>
    <w:rsid w:val="00D0180E"/>
    <w:rsid w:val="00D01912"/>
    <w:rsid w:val="00D01A81"/>
    <w:rsid w:val="00D01CAD"/>
    <w:rsid w:val="00D01CCE"/>
    <w:rsid w:val="00D01D45"/>
    <w:rsid w:val="00D01DF1"/>
    <w:rsid w:val="00D01E8D"/>
    <w:rsid w:val="00D02377"/>
    <w:rsid w:val="00D02546"/>
    <w:rsid w:val="00D025B2"/>
    <w:rsid w:val="00D02608"/>
    <w:rsid w:val="00D0261D"/>
    <w:rsid w:val="00D026B6"/>
    <w:rsid w:val="00D029C6"/>
    <w:rsid w:val="00D02BA8"/>
    <w:rsid w:val="00D02CD4"/>
    <w:rsid w:val="00D02E79"/>
    <w:rsid w:val="00D02F77"/>
    <w:rsid w:val="00D03242"/>
    <w:rsid w:val="00D032EC"/>
    <w:rsid w:val="00D03321"/>
    <w:rsid w:val="00D0348B"/>
    <w:rsid w:val="00D0369B"/>
    <w:rsid w:val="00D03817"/>
    <w:rsid w:val="00D03921"/>
    <w:rsid w:val="00D03C8F"/>
    <w:rsid w:val="00D03EE4"/>
    <w:rsid w:val="00D03EEF"/>
    <w:rsid w:val="00D03F5E"/>
    <w:rsid w:val="00D03FB3"/>
    <w:rsid w:val="00D03FF0"/>
    <w:rsid w:val="00D04011"/>
    <w:rsid w:val="00D04192"/>
    <w:rsid w:val="00D041D2"/>
    <w:rsid w:val="00D04202"/>
    <w:rsid w:val="00D0423D"/>
    <w:rsid w:val="00D042B4"/>
    <w:rsid w:val="00D042EF"/>
    <w:rsid w:val="00D04616"/>
    <w:rsid w:val="00D04630"/>
    <w:rsid w:val="00D0484F"/>
    <w:rsid w:val="00D0489B"/>
    <w:rsid w:val="00D0496D"/>
    <w:rsid w:val="00D04BC1"/>
    <w:rsid w:val="00D04F62"/>
    <w:rsid w:val="00D05045"/>
    <w:rsid w:val="00D0509F"/>
    <w:rsid w:val="00D053B8"/>
    <w:rsid w:val="00D05401"/>
    <w:rsid w:val="00D05578"/>
    <w:rsid w:val="00D057A0"/>
    <w:rsid w:val="00D058BE"/>
    <w:rsid w:val="00D058FF"/>
    <w:rsid w:val="00D05978"/>
    <w:rsid w:val="00D059B8"/>
    <w:rsid w:val="00D05BC0"/>
    <w:rsid w:val="00D05CDE"/>
    <w:rsid w:val="00D05D71"/>
    <w:rsid w:val="00D05DDA"/>
    <w:rsid w:val="00D05E0B"/>
    <w:rsid w:val="00D05EAE"/>
    <w:rsid w:val="00D05F86"/>
    <w:rsid w:val="00D0631D"/>
    <w:rsid w:val="00D06380"/>
    <w:rsid w:val="00D0660F"/>
    <w:rsid w:val="00D0669B"/>
    <w:rsid w:val="00D06797"/>
    <w:rsid w:val="00D0690D"/>
    <w:rsid w:val="00D06A05"/>
    <w:rsid w:val="00D06A75"/>
    <w:rsid w:val="00D070F2"/>
    <w:rsid w:val="00D07389"/>
    <w:rsid w:val="00D0753A"/>
    <w:rsid w:val="00D075C0"/>
    <w:rsid w:val="00D075E5"/>
    <w:rsid w:val="00D07607"/>
    <w:rsid w:val="00D076E0"/>
    <w:rsid w:val="00D0777F"/>
    <w:rsid w:val="00D077A4"/>
    <w:rsid w:val="00D0797C"/>
    <w:rsid w:val="00D079EE"/>
    <w:rsid w:val="00D07ACC"/>
    <w:rsid w:val="00D07BF4"/>
    <w:rsid w:val="00D07EEE"/>
    <w:rsid w:val="00D1003C"/>
    <w:rsid w:val="00D1026D"/>
    <w:rsid w:val="00D10277"/>
    <w:rsid w:val="00D102F9"/>
    <w:rsid w:val="00D1041A"/>
    <w:rsid w:val="00D10465"/>
    <w:rsid w:val="00D106F1"/>
    <w:rsid w:val="00D1079A"/>
    <w:rsid w:val="00D10929"/>
    <w:rsid w:val="00D10AB8"/>
    <w:rsid w:val="00D10BE4"/>
    <w:rsid w:val="00D10E1C"/>
    <w:rsid w:val="00D10F21"/>
    <w:rsid w:val="00D10F4D"/>
    <w:rsid w:val="00D10FEB"/>
    <w:rsid w:val="00D11098"/>
    <w:rsid w:val="00D110EE"/>
    <w:rsid w:val="00D1127C"/>
    <w:rsid w:val="00D1135A"/>
    <w:rsid w:val="00D113F3"/>
    <w:rsid w:val="00D11514"/>
    <w:rsid w:val="00D1165B"/>
    <w:rsid w:val="00D117A6"/>
    <w:rsid w:val="00D11848"/>
    <w:rsid w:val="00D11866"/>
    <w:rsid w:val="00D119AB"/>
    <w:rsid w:val="00D119F9"/>
    <w:rsid w:val="00D11AB6"/>
    <w:rsid w:val="00D11B0B"/>
    <w:rsid w:val="00D11B70"/>
    <w:rsid w:val="00D11F7C"/>
    <w:rsid w:val="00D122F4"/>
    <w:rsid w:val="00D1239C"/>
    <w:rsid w:val="00D12706"/>
    <w:rsid w:val="00D1284F"/>
    <w:rsid w:val="00D12874"/>
    <w:rsid w:val="00D12903"/>
    <w:rsid w:val="00D12C77"/>
    <w:rsid w:val="00D12D7A"/>
    <w:rsid w:val="00D12E3E"/>
    <w:rsid w:val="00D12F12"/>
    <w:rsid w:val="00D1314E"/>
    <w:rsid w:val="00D1319E"/>
    <w:rsid w:val="00D131D9"/>
    <w:rsid w:val="00D132BD"/>
    <w:rsid w:val="00D13320"/>
    <w:rsid w:val="00D13396"/>
    <w:rsid w:val="00D13772"/>
    <w:rsid w:val="00D138BA"/>
    <w:rsid w:val="00D13936"/>
    <w:rsid w:val="00D13A91"/>
    <w:rsid w:val="00D13B05"/>
    <w:rsid w:val="00D13BD1"/>
    <w:rsid w:val="00D13C18"/>
    <w:rsid w:val="00D13C5F"/>
    <w:rsid w:val="00D13CA1"/>
    <w:rsid w:val="00D13EC3"/>
    <w:rsid w:val="00D13F66"/>
    <w:rsid w:val="00D1412D"/>
    <w:rsid w:val="00D1421B"/>
    <w:rsid w:val="00D1433C"/>
    <w:rsid w:val="00D145B1"/>
    <w:rsid w:val="00D14640"/>
    <w:rsid w:val="00D1472D"/>
    <w:rsid w:val="00D14823"/>
    <w:rsid w:val="00D14A36"/>
    <w:rsid w:val="00D14BD4"/>
    <w:rsid w:val="00D14D95"/>
    <w:rsid w:val="00D14DEB"/>
    <w:rsid w:val="00D14F0A"/>
    <w:rsid w:val="00D14F6A"/>
    <w:rsid w:val="00D1502F"/>
    <w:rsid w:val="00D150B6"/>
    <w:rsid w:val="00D150DB"/>
    <w:rsid w:val="00D1518F"/>
    <w:rsid w:val="00D15219"/>
    <w:rsid w:val="00D1558E"/>
    <w:rsid w:val="00D15A20"/>
    <w:rsid w:val="00D15A8A"/>
    <w:rsid w:val="00D15B10"/>
    <w:rsid w:val="00D15DEA"/>
    <w:rsid w:val="00D15FF9"/>
    <w:rsid w:val="00D160C3"/>
    <w:rsid w:val="00D16129"/>
    <w:rsid w:val="00D16393"/>
    <w:rsid w:val="00D1654E"/>
    <w:rsid w:val="00D16631"/>
    <w:rsid w:val="00D168D9"/>
    <w:rsid w:val="00D16B3E"/>
    <w:rsid w:val="00D16B84"/>
    <w:rsid w:val="00D16BB7"/>
    <w:rsid w:val="00D16C9B"/>
    <w:rsid w:val="00D16CF8"/>
    <w:rsid w:val="00D16CFC"/>
    <w:rsid w:val="00D171F6"/>
    <w:rsid w:val="00D172F5"/>
    <w:rsid w:val="00D1736D"/>
    <w:rsid w:val="00D17437"/>
    <w:rsid w:val="00D17517"/>
    <w:rsid w:val="00D175AE"/>
    <w:rsid w:val="00D175DB"/>
    <w:rsid w:val="00D17797"/>
    <w:rsid w:val="00D17799"/>
    <w:rsid w:val="00D177F6"/>
    <w:rsid w:val="00D17A8C"/>
    <w:rsid w:val="00D17CB9"/>
    <w:rsid w:val="00D17F62"/>
    <w:rsid w:val="00D20310"/>
    <w:rsid w:val="00D2035C"/>
    <w:rsid w:val="00D204AF"/>
    <w:rsid w:val="00D20574"/>
    <w:rsid w:val="00D207F6"/>
    <w:rsid w:val="00D20810"/>
    <w:rsid w:val="00D2084A"/>
    <w:rsid w:val="00D208CB"/>
    <w:rsid w:val="00D20968"/>
    <w:rsid w:val="00D20A30"/>
    <w:rsid w:val="00D20FFC"/>
    <w:rsid w:val="00D210A4"/>
    <w:rsid w:val="00D210D4"/>
    <w:rsid w:val="00D2118A"/>
    <w:rsid w:val="00D21557"/>
    <w:rsid w:val="00D21707"/>
    <w:rsid w:val="00D21842"/>
    <w:rsid w:val="00D21A6D"/>
    <w:rsid w:val="00D21AE2"/>
    <w:rsid w:val="00D21E03"/>
    <w:rsid w:val="00D21F33"/>
    <w:rsid w:val="00D22271"/>
    <w:rsid w:val="00D222B2"/>
    <w:rsid w:val="00D222F1"/>
    <w:rsid w:val="00D224E3"/>
    <w:rsid w:val="00D22521"/>
    <w:rsid w:val="00D22525"/>
    <w:rsid w:val="00D2260B"/>
    <w:rsid w:val="00D2269C"/>
    <w:rsid w:val="00D227D9"/>
    <w:rsid w:val="00D22C30"/>
    <w:rsid w:val="00D22D4E"/>
    <w:rsid w:val="00D22E38"/>
    <w:rsid w:val="00D23006"/>
    <w:rsid w:val="00D234BE"/>
    <w:rsid w:val="00D2372B"/>
    <w:rsid w:val="00D237D0"/>
    <w:rsid w:val="00D23969"/>
    <w:rsid w:val="00D23BF5"/>
    <w:rsid w:val="00D23EAD"/>
    <w:rsid w:val="00D23F3D"/>
    <w:rsid w:val="00D23FCF"/>
    <w:rsid w:val="00D243EB"/>
    <w:rsid w:val="00D2491F"/>
    <w:rsid w:val="00D24D2A"/>
    <w:rsid w:val="00D24EAE"/>
    <w:rsid w:val="00D24F66"/>
    <w:rsid w:val="00D24FAD"/>
    <w:rsid w:val="00D2503E"/>
    <w:rsid w:val="00D2517C"/>
    <w:rsid w:val="00D251EE"/>
    <w:rsid w:val="00D25395"/>
    <w:rsid w:val="00D254CF"/>
    <w:rsid w:val="00D25575"/>
    <w:rsid w:val="00D2557A"/>
    <w:rsid w:val="00D2575B"/>
    <w:rsid w:val="00D258A8"/>
    <w:rsid w:val="00D25ABF"/>
    <w:rsid w:val="00D25CDA"/>
    <w:rsid w:val="00D25E81"/>
    <w:rsid w:val="00D26281"/>
    <w:rsid w:val="00D263AE"/>
    <w:rsid w:val="00D2657D"/>
    <w:rsid w:val="00D26585"/>
    <w:rsid w:val="00D265AD"/>
    <w:rsid w:val="00D26658"/>
    <w:rsid w:val="00D2669E"/>
    <w:rsid w:val="00D26732"/>
    <w:rsid w:val="00D26964"/>
    <w:rsid w:val="00D26B26"/>
    <w:rsid w:val="00D26C40"/>
    <w:rsid w:val="00D26CD4"/>
    <w:rsid w:val="00D26FB3"/>
    <w:rsid w:val="00D26FD2"/>
    <w:rsid w:val="00D270E7"/>
    <w:rsid w:val="00D27112"/>
    <w:rsid w:val="00D2719E"/>
    <w:rsid w:val="00D272CF"/>
    <w:rsid w:val="00D272FA"/>
    <w:rsid w:val="00D2737A"/>
    <w:rsid w:val="00D27465"/>
    <w:rsid w:val="00D275D8"/>
    <w:rsid w:val="00D27624"/>
    <w:rsid w:val="00D27743"/>
    <w:rsid w:val="00D279FB"/>
    <w:rsid w:val="00D27C85"/>
    <w:rsid w:val="00D27D0B"/>
    <w:rsid w:val="00D27FDD"/>
    <w:rsid w:val="00D3020C"/>
    <w:rsid w:val="00D30242"/>
    <w:rsid w:val="00D3047E"/>
    <w:rsid w:val="00D305FB"/>
    <w:rsid w:val="00D306C6"/>
    <w:rsid w:val="00D30A00"/>
    <w:rsid w:val="00D30A31"/>
    <w:rsid w:val="00D30B26"/>
    <w:rsid w:val="00D30BEB"/>
    <w:rsid w:val="00D313FC"/>
    <w:rsid w:val="00D31814"/>
    <w:rsid w:val="00D31829"/>
    <w:rsid w:val="00D3182B"/>
    <w:rsid w:val="00D3198D"/>
    <w:rsid w:val="00D31B5C"/>
    <w:rsid w:val="00D31BEB"/>
    <w:rsid w:val="00D31D17"/>
    <w:rsid w:val="00D31D53"/>
    <w:rsid w:val="00D31E64"/>
    <w:rsid w:val="00D3206E"/>
    <w:rsid w:val="00D322B9"/>
    <w:rsid w:val="00D322C7"/>
    <w:rsid w:val="00D32389"/>
    <w:rsid w:val="00D3277D"/>
    <w:rsid w:val="00D327AD"/>
    <w:rsid w:val="00D32841"/>
    <w:rsid w:val="00D32A37"/>
    <w:rsid w:val="00D32BC0"/>
    <w:rsid w:val="00D32D49"/>
    <w:rsid w:val="00D3303B"/>
    <w:rsid w:val="00D33170"/>
    <w:rsid w:val="00D3321F"/>
    <w:rsid w:val="00D33227"/>
    <w:rsid w:val="00D3332F"/>
    <w:rsid w:val="00D3339B"/>
    <w:rsid w:val="00D333AC"/>
    <w:rsid w:val="00D333B4"/>
    <w:rsid w:val="00D335F0"/>
    <w:rsid w:val="00D338F6"/>
    <w:rsid w:val="00D33CE6"/>
    <w:rsid w:val="00D33EC4"/>
    <w:rsid w:val="00D33F01"/>
    <w:rsid w:val="00D3409A"/>
    <w:rsid w:val="00D3418F"/>
    <w:rsid w:val="00D343BC"/>
    <w:rsid w:val="00D3449A"/>
    <w:rsid w:val="00D34659"/>
    <w:rsid w:val="00D346F1"/>
    <w:rsid w:val="00D3496D"/>
    <w:rsid w:val="00D34CD4"/>
    <w:rsid w:val="00D351FB"/>
    <w:rsid w:val="00D3539E"/>
    <w:rsid w:val="00D35405"/>
    <w:rsid w:val="00D3543F"/>
    <w:rsid w:val="00D3547F"/>
    <w:rsid w:val="00D355D9"/>
    <w:rsid w:val="00D35722"/>
    <w:rsid w:val="00D357ED"/>
    <w:rsid w:val="00D3595E"/>
    <w:rsid w:val="00D35B36"/>
    <w:rsid w:val="00D35C3B"/>
    <w:rsid w:val="00D35DFF"/>
    <w:rsid w:val="00D35E55"/>
    <w:rsid w:val="00D3611C"/>
    <w:rsid w:val="00D3621C"/>
    <w:rsid w:val="00D362D4"/>
    <w:rsid w:val="00D363ED"/>
    <w:rsid w:val="00D3659B"/>
    <w:rsid w:val="00D36646"/>
    <w:rsid w:val="00D367F5"/>
    <w:rsid w:val="00D3692D"/>
    <w:rsid w:val="00D36A67"/>
    <w:rsid w:val="00D36C14"/>
    <w:rsid w:val="00D36CBB"/>
    <w:rsid w:val="00D36CDE"/>
    <w:rsid w:val="00D36DC0"/>
    <w:rsid w:val="00D36E1B"/>
    <w:rsid w:val="00D36E30"/>
    <w:rsid w:val="00D36E4A"/>
    <w:rsid w:val="00D37099"/>
    <w:rsid w:val="00D37176"/>
    <w:rsid w:val="00D37427"/>
    <w:rsid w:val="00D37781"/>
    <w:rsid w:val="00D377EE"/>
    <w:rsid w:val="00D37846"/>
    <w:rsid w:val="00D37CDF"/>
    <w:rsid w:val="00D37D07"/>
    <w:rsid w:val="00D37F7F"/>
    <w:rsid w:val="00D37FD4"/>
    <w:rsid w:val="00D40034"/>
    <w:rsid w:val="00D40248"/>
    <w:rsid w:val="00D403A1"/>
    <w:rsid w:val="00D403E7"/>
    <w:rsid w:val="00D405FC"/>
    <w:rsid w:val="00D406D7"/>
    <w:rsid w:val="00D406DD"/>
    <w:rsid w:val="00D407CA"/>
    <w:rsid w:val="00D40A27"/>
    <w:rsid w:val="00D40B8B"/>
    <w:rsid w:val="00D40C65"/>
    <w:rsid w:val="00D40C7E"/>
    <w:rsid w:val="00D40D11"/>
    <w:rsid w:val="00D40D59"/>
    <w:rsid w:val="00D40F09"/>
    <w:rsid w:val="00D40FE9"/>
    <w:rsid w:val="00D41251"/>
    <w:rsid w:val="00D414F3"/>
    <w:rsid w:val="00D41580"/>
    <w:rsid w:val="00D41636"/>
    <w:rsid w:val="00D41786"/>
    <w:rsid w:val="00D417E6"/>
    <w:rsid w:val="00D4182C"/>
    <w:rsid w:val="00D41B8C"/>
    <w:rsid w:val="00D41BDD"/>
    <w:rsid w:val="00D41CDF"/>
    <w:rsid w:val="00D41D29"/>
    <w:rsid w:val="00D41DD1"/>
    <w:rsid w:val="00D41F32"/>
    <w:rsid w:val="00D41F46"/>
    <w:rsid w:val="00D420FC"/>
    <w:rsid w:val="00D42117"/>
    <w:rsid w:val="00D4240F"/>
    <w:rsid w:val="00D424EB"/>
    <w:rsid w:val="00D426C2"/>
    <w:rsid w:val="00D4275E"/>
    <w:rsid w:val="00D42A65"/>
    <w:rsid w:val="00D42B61"/>
    <w:rsid w:val="00D42C4A"/>
    <w:rsid w:val="00D43278"/>
    <w:rsid w:val="00D43317"/>
    <w:rsid w:val="00D436FD"/>
    <w:rsid w:val="00D43889"/>
    <w:rsid w:val="00D43A27"/>
    <w:rsid w:val="00D43A2C"/>
    <w:rsid w:val="00D43A4F"/>
    <w:rsid w:val="00D43C3F"/>
    <w:rsid w:val="00D43DAF"/>
    <w:rsid w:val="00D43F57"/>
    <w:rsid w:val="00D44080"/>
    <w:rsid w:val="00D44256"/>
    <w:rsid w:val="00D44470"/>
    <w:rsid w:val="00D444F2"/>
    <w:rsid w:val="00D44602"/>
    <w:rsid w:val="00D44739"/>
    <w:rsid w:val="00D44767"/>
    <w:rsid w:val="00D4482A"/>
    <w:rsid w:val="00D44844"/>
    <w:rsid w:val="00D44878"/>
    <w:rsid w:val="00D44ADF"/>
    <w:rsid w:val="00D44C06"/>
    <w:rsid w:val="00D44C60"/>
    <w:rsid w:val="00D44F59"/>
    <w:rsid w:val="00D44F62"/>
    <w:rsid w:val="00D44F8B"/>
    <w:rsid w:val="00D451FA"/>
    <w:rsid w:val="00D453B2"/>
    <w:rsid w:val="00D454B6"/>
    <w:rsid w:val="00D45764"/>
    <w:rsid w:val="00D4579E"/>
    <w:rsid w:val="00D457F4"/>
    <w:rsid w:val="00D45816"/>
    <w:rsid w:val="00D45AE5"/>
    <w:rsid w:val="00D45CAC"/>
    <w:rsid w:val="00D45D28"/>
    <w:rsid w:val="00D45D48"/>
    <w:rsid w:val="00D45DF9"/>
    <w:rsid w:val="00D45E32"/>
    <w:rsid w:val="00D45F09"/>
    <w:rsid w:val="00D46043"/>
    <w:rsid w:val="00D46427"/>
    <w:rsid w:val="00D46512"/>
    <w:rsid w:val="00D465B3"/>
    <w:rsid w:val="00D46636"/>
    <w:rsid w:val="00D4664C"/>
    <w:rsid w:val="00D46679"/>
    <w:rsid w:val="00D46680"/>
    <w:rsid w:val="00D46830"/>
    <w:rsid w:val="00D46C25"/>
    <w:rsid w:val="00D46C42"/>
    <w:rsid w:val="00D46F6B"/>
    <w:rsid w:val="00D46F8E"/>
    <w:rsid w:val="00D4702D"/>
    <w:rsid w:val="00D470EF"/>
    <w:rsid w:val="00D47193"/>
    <w:rsid w:val="00D47226"/>
    <w:rsid w:val="00D47362"/>
    <w:rsid w:val="00D4739C"/>
    <w:rsid w:val="00D474CE"/>
    <w:rsid w:val="00D4756B"/>
    <w:rsid w:val="00D475D7"/>
    <w:rsid w:val="00D47860"/>
    <w:rsid w:val="00D4788A"/>
    <w:rsid w:val="00D478B3"/>
    <w:rsid w:val="00D47938"/>
    <w:rsid w:val="00D47A0E"/>
    <w:rsid w:val="00D47B2C"/>
    <w:rsid w:val="00D47D32"/>
    <w:rsid w:val="00D47D46"/>
    <w:rsid w:val="00D47E27"/>
    <w:rsid w:val="00D47FC6"/>
    <w:rsid w:val="00D50026"/>
    <w:rsid w:val="00D500C1"/>
    <w:rsid w:val="00D502D2"/>
    <w:rsid w:val="00D50480"/>
    <w:rsid w:val="00D5050A"/>
    <w:rsid w:val="00D50547"/>
    <w:rsid w:val="00D507E6"/>
    <w:rsid w:val="00D508E7"/>
    <w:rsid w:val="00D50A1E"/>
    <w:rsid w:val="00D50AE0"/>
    <w:rsid w:val="00D50BF8"/>
    <w:rsid w:val="00D50D58"/>
    <w:rsid w:val="00D50DDE"/>
    <w:rsid w:val="00D50E68"/>
    <w:rsid w:val="00D515F3"/>
    <w:rsid w:val="00D51A10"/>
    <w:rsid w:val="00D51A42"/>
    <w:rsid w:val="00D51D7C"/>
    <w:rsid w:val="00D520C5"/>
    <w:rsid w:val="00D52329"/>
    <w:rsid w:val="00D523BB"/>
    <w:rsid w:val="00D52536"/>
    <w:rsid w:val="00D52659"/>
    <w:rsid w:val="00D5290B"/>
    <w:rsid w:val="00D52A5A"/>
    <w:rsid w:val="00D52D62"/>
    <w:rsid w:val="00D52D94"/>
    <w:rsid w:val="00D531B0"/>
    <w:rsid w:val="00D53237"/>
    <w:rsid w:val="00D5330A"/>
    <w:rsid w:val="00D53395"/>
    <w:rsid w:val="00D533CD"/>
    <w:rsid w:val="00D53634"/>
    <w:rsid w:val="00D536E6"/>
    <w:rsid w:val="00D53767"/>
    <w:rsid w:val="00D53795"/>
    <w:rsid w:val="00D53B40"/>
    <w:rsid w:val="00D53CF3"/>
    <w:rsid w:val="00D53E89"/>
    <w:rsid w:val="00D53F85"/>
    <w:rsid w:val="00D53F87"/>
    <w:rsid w:val="00D54021"/>
    <w:rsid w:val="00D545F3"/>
    <w:rsid w:val="00D5461F"/>
    <w:rsid w:val="00D54626"/>
    <w:rsid w:val="00D546A7"/>
    <w:rsid w:val="00D54737"/>
    <w:rsid w:val="00D549A4"/>
    <w:rsid w:val="00D549F0"/>
    <w:rsid w:val="00D54D9E"/>
    <w:rsid w:val="00D54E44"/>
    <w:rsid w:val="00D54F1C"/>
    <w:rsid w:val="00D54F4F"/>
    <w:rsid w:val="00D550A7"/>
    <w:rsid w:val="00D5515C"/>
    <w:rsid w:val="00D551FC"/>
    <w:rsid w:val="00D55254"/>
    <w:rsid w:val="00D55365"/>
    <w:rsid w:val="00D55552"/>
    <w:rsid w:val="00D55582"/>
    <w:rsid w:val="00D556F5"/>
    <w:rsid w:val="00D55925"/>
    <w:rsid w:val="00D55A6F"/>
    <w:rsid w:val="00D55B1B"/>
    <w:rsid w:val="00D55FA6"/>
    <w:rsid w:val="00D5602E"/>
    <w:rsid w:val="00D5617B"/>
    <w:rsid w:val="00D56227"/>
    <w:rsid w:val="00D56350"/>
    <w:rsid w:val="00D565A5"/>
    <w:rsid w:val="00D56779"/>
    <w:rsid w:val="00D568E9"/>
    <w:rsid w:val="00D56A45"/>
    <w:rsid w:val="00D56AE0"/>
    <w:rsid w:val="00D56BB3"/>
    <w:rsid w:val="00D56C27"/>
    <w:rsid w:val="00D56D80"/>
    <w:rsid w:val="00D56DA4"/>
    <w:rsid w:val="00D56DDE"/>
    <w:rsid w:val="00D56E0A"/>
    <w:rsid w:val="00D56E30"/>
    <w:rsid w:val="00D56E49"/>
    <w:rsid w:val="00D56F53"/>
    <w:rsid w:val="00D56F58"/>
    <w:rsid w:val="00D570E9"/>
    <w:rsid w:val="00D570F3"/>
    <w:rsid w:val="00D572D6"/>
    <w:rsid w:val="00D5740E"/>
    <w:rsid w:val="00D575A0"/>
    <w:rsid w:val="00D575BE"/>
    <w:rsid w:val="00D576C3"/>
    <w:rsid w:val="00D577F4"/>
    <w:rsid w:val="00D57885"/>
    <w:rsid w:val="00D578A7"/>
    <w:rsid w:val="00D578D6"/>
    <w:rsid w:val="00D57A36"/>
    <w:rsid w:val="00D57C95"/>
    <w:rsid w:val="00D57DBD"/>
    <w:rsid w:val="00D57E9B"/>
    <w:rsid w:val="00D600B3"/>
    <w:rsid w:val="00D600BE"/>
    <w:rsid w:val="00D601B3"/>
    <w:rsid w:val="00D601E5"/>
    <w:rsid w:val="00D6022E"/>
    <w:rsid w:val="00D602F9"/>
    <w:rsid w:val="00D6037E"/>
    <w:rsid w:val="00D60430"/>
    <w:rsid w:val="00D6057F"/>
    <w:rsid w:val="00D605DC"/>
    <w:rsid w:val="00D606B8"/>
    <w:rsid w:val="00D6070D"/>
    <w:rsid w:val="00D60857"/>
    <w:rsid w:val="00D60987"/>
    <w:rsid w:val="00D609A8"/>
    <w:rsid w:val="00D60BEC"/>
    <w:rsid w:val="00D60D0C"/>
    <w:rsid w:val="00D60DDE"/>
    <w:rsid w:val="00D60DE3"/>
    <w:rsid w:val="00D60EF6"/>
    <w:rsid w:val="00D60F44"/>
    <w:rsid w:val="00D60FA0"/>
    <w:rsid w:val="00D610F3"/>
    <w:rsid w:val="00D61120"/>
    <w:rsid w:val="00D61121"/>
    <w:rsid w:val="00D613B9"/>
    <w:rsid w:val="00D616B5"/>
    <w:rsid w:val="00D616D8"/>
    <w:rsid w:val="00D61784"/>
    <w:rsid w:val="00D6194C"/>
    <w:rsid w:val="00D619E2"/>
    <w:rsid w:val="00D61B84"/>
    <w:rsid w:val="00D61D12"/>
    <w:rsid w:val="00D61D68"/>
    <w:rsid w:val="00D61F5B"/>
    <w:rsid w:val="00D61FCE"/>
    <w:rsid w:val="00D62001"/>
    <w:rsid w:val="00D6223C"/>
    <w:rsid w:val="00D62331"/>
    <w:rsid w:val="00D623F6"/>
    <w:rsid w:val="00D6243B"/>
    <w:rsid w:val="00D62832"/>
    <w:rsid w:val="00D6299A"/>
    <w:rsid w:val="00D62D77"/>
    <w:rsid w:val="00D62FD9"/>
    <w:rsid w:val="00D6302C"/>
    <w:rsid w:val="00D6392C"/>
    <w:rsid w:val="00D63936"/>
    <w:rsid w:val="00D6394B"/>
    <w:rsid w:val="00D6397D"/>
    <w:rsid w:val="00D63C1F"/>
    <w:rsid w:val="00D63EFF"/>
    <w:rsid w:val="00D63F06"/>
    <w:rsid w:val="00D63FE6"/>
    <w:rsid w:val="00D64332"/>
    <w:rsid w:val="00D6434A"/>
    <w:rsid w:val="00D64431"/>
    <w:rsid w:val="00D646D9"/>
    <w:rsid w:val="00D6477C"/>
    <w:rsid w:val="00D647C8"/>
    <w:rsid w:val="00D64897"/>
    <w:rsid w:val="00D649A7"/>
    <w:rsid w:val="00D64A66"/>
    <w:rsid w:val="00D64AA7"/>
    <w:rsid w:val="00D64B2A"/>
    <w:rsid w:val="00D64D1D"/>
    <w:rsid w:val="00D64D29"/>
    <w:rsid w:val="00D64D68"/>
    <w:rsid w:val="00D65176"/>
    <w:rsid w:val="00D65189"/>
    <w:rsid w:val="00D6528B"/>
    <w:rsid w:val="00D653AE"/>
    <w:rsid w:val="00D653BC"/>
    <w:rsid w:val="00D65524"/>
    <w:rsid w:val="00D65570"/>
    <w:rsid w:val="00D656BD"/>
    <w:rsid w:val="00D65703"/>
    <w:rsid w:val="00D657FC"/>
    <w:rsid w:val="00D65944"/>
    <w:rsid w:val="00D65B09"/>
    <w:rsid w:val="00D65BF0"/>
    <w:rsid w:val="00D65C68"/>
    <w:rsid w:val="00D65CE6"/>
    <w:rsid w:val="00D65EA8"/>
    <w:rsid w:val="00D65EAD"/>
    <w:rsid w:val="00D65EDB"/>
    <w:rsid w:val="00D6635B"/>
    <w:rsid w:val="00D66420"/>
    <w:rsid w:val="00D666AE"/>
    <w:rsid w:val="00D666E9"/>
    <w:rsid w:val="00D667A9"/>
    <w:rsid w:val="00D667DA"/>
    <w:rsid w:val="00D66E12"/>
    <w:rsid w:val="00D66E44"/>
    <w:rsid w:val="00D672CF"/>
    <w:rsid w:val="00D6749F"/>
    <w:rsid w:val="00D67962"/>
    <w:rsid w:val="00D67A02"/>
    <w:rsid w:val="00D67BE8"/>
    <w:rsid w:val="00D67C75"/>
    <w:rsid w:val="00D67D0A"/>
    <w:rsid w:val="00D67F4D"/>
    <w:rsid w:val="00D67FA7"/>
    <w:rsid w:val="00D70007"/>
    <w:rsid w:val="00D700E6"/>
    <w:rsid w:val="00D70102"/>
    <w:rsid w:val="00D701C3"/>
    <w:rsid w:val="00D7031A"/>
    <w:rsid w:val="00D70672"/>
    <w:rsid w:val="00D706B3"/>
    <w:rsid w:val="00D707F2"/>
    <w:rsid w:val="00D70886"/>
    <w:rsid w:val="00D7092F"/>
    <w:rsid w:val="00D70DEB"/>
    <w:rsid w:val="00D71345"/>
    <w:rsid w:val="00D71362"/>
    <w:rsid w:val="00D71442"/>
    <w:rsid w:val="00D714E6"/>
    <w:rsid w:val="00D71609"/>
    <w:rsid w:val="00D716E7"/>
    <w:rsid w:val="00D71875"/>
    <w:rsid w:val="00D718C0"/>
    <w:rsid w:val="00D71DC1"/>
    <w:rsid w:val="00D71DFC"/>
    <w:rsid w:val="00D71F45"/>
    <w:rsid w:val="00D71FBA"/>
    <w:rsid w:val="00D72028"/>
    <w:rsid w:val="00D7208F"/>
    <w:rsid w:val="00D72335"/>
    <w:rsid w:val="00D72499"/>
    <w:rsid w:val="00D72657"/>
    <w:rsid w:val="00D72685"/>
    <w:rsid w:val="00D726A0"/>
    <w:rsid w:val="00D7273B"/>
    <w:rsid w:val="00D727D7"/>
    <w:rsid w:val="00D72828"/>
    <w:rsid w:val="00D72A1F"/>
    <w:rsid w:val="00D72A55"/>
    <w:rsid w:val="00D72C0A"/>
    <w:rsid w:val="00D72C7D"/>
    <w:rsid w:val="00D72C8F"/>
    <w:rsid w:val="00D7320A"/>
    <w:rsid w:val="00D73374"/>
    <w:rsid w:val="00D73555"/>
    <w:rsid w:val="00D735B8"/>
    <w:rsid w:val="00D7396D"/>
    <w:rsid w:val="00D739CE"/>
    <w:rsid w:val="00D73A92"/>
    <w:rsid w:val="00D73EB1"/>
    <w:rsid w:val="00D74201"/>
    <w:rsid w:val="00D74259"/>
    <w:rsid w:val="00D742FB"/>
    <w:rsid w:val="00D7458A"/>
    <w:rsid w:val="00D74734"/>
    <w:rsid w:val="00D74757"/>
    <w:rsid w:val="00D748BD"/>
    <w:rsid w:val="00D748E8"/>
    <w:rsid w:val="00D74980"/>
    <w:rsid w:val="00D74B2B"/>
    <w:rsid w:val="00D74BA0"/>
    <w:rsid w:val="00D74C63"/>
    <w:rsid w:val="00D74C95"/>
    <w:rsid w:val="00D74CEE"/>
    <w:rsid w:val="00D750F6"/>
    <w:rsid w:val="00D751B4"/>
    <w:rsid w:val="00D7527A"/>
    <w:rsid w:val="00D75280"/>
    <w:rsid w:val="00D752A4"/>
    <w:rsid w:val="00D7539B"/>
    <w:rsid w:val="00D7574C"/>
    <w:rsid w:val="00D75767"/>
    <w:rsid w:val="00D7599B"/>
    <w:rsid w:val="00D7608F"/>
    <w:rsid w:val="00D76332"/>
    <w:rsid w:val="00D7633D"/>
    <w:rsid w:val="00D76361"/>
    <w:rsid w:val="00D76673"/>
    <w:rsid w:val="00D76C5F"/>
    <w:rsid w:val="00D76E61"/>
    <w:rsid w:val="00D77142"/>
    <w:rsid w:val="00D771B0"/>
    <w:rsid w:val="00D771BD"/>
    <w:rsid w:val="00D77203"/>
    <w:rsid w:val="00D77369"/>
    <w:rsid w:val="00D774BF"/>
    <w:rsid w:val="00D775A4"/>
    <w:rsid w:val="00D775C4"/>
    <w:rsid w:val="00D775C9"/>
    <w:rsid w:val="00D7792E"/>
    <w:rsid w:val="00D77AEA"/>
    <w:rsid w:val="00D77D4A"/>
    <w:rsid w:val="00D801F7"/>
    <w:rsid w:val="00D80349"/>
    <w:rsid w:val="00D806A9"/>
    <w:rsid w:val="00D806BC"/>
    <w:rsid w:val="00D807F3"/>
    <w:rsid w:val="00D80978"/>
    <w:rsid w:val="00D80A8E"/>
    <w:rsid w:val="00D80CE0"/>
    <w:rsid w:val="00D80DD5"/>
    <w:rsid w:val="00D80FAC"/>
    <w:rsid w:val="00D80FCB"/>
    <w:rsid w:val="00D810B2"/>
    <w:rsid w:val="00D811AF"/>
    <w:rsid w:val="00D8133B"/>
    <w:rsid w:val="00D81512"/>
    <w:rsid w:val="00D81598"/>
    <w:rsid w:val="00D8171E"/>
    <w:rsid w:val="00D81761"/>
    <w:rsid w:val="00D8178B"/>
    <w:rsid w:val="00D818C1"/>
    <w:rsid w:val="00D81AAD"/>
    <w:rsid w:val="00D81AF2"/>
    <w:rsid w:val="00D81E4F"/>
    <w:rsid w:val="00D81EC2"/>
    <w:rsid w:val="00D820CB"/>
    <w:rsid w:val="00D82356"/>
    <w:rsid w:val="00D82460"/>
    <w:rsid w:val="00D8254F"/>
    <w:rsid w:val="00D82713"/>
    <w:rsid w:val="00D82743"/>
    <w:rsid w:val="00D8278D"/>
    <w:rsid w:val="00D827C1"/>
    <w:rsid w:val="00D828A9"/>
    <w:rsid w:val="00D829AE"/>
    <w:rsid w:val="00D82AF6"/>
    <w:rsid w:val="00D82BE6"/>
    <w:rsid w:val="00D82BF4"/>
    <w:rsid w:val="00D82CC4"/>
    <w:rsid w:val="00D82E08"/>
    <w:rsid w:val="00D82E93"/>
    <w:rsid w:val="00D830D5"/>
    <w:rsid w:val="00D830FD"/>
    <w:rsid w:val="00D8312C"/>
    <w:rsid w:val="00D83468"/>
    <w:rsid w:val="00D834A6"/>
    <w:rsid w:val="00D8360D"/>
    <w:rsid w:val="00D836D1"/>
    <w:rsid w:val="00D83829"/>
    <w:rsid w:val="00D83976"/>
    <w:rsid w:val="00D83977"/>
    <w:rsid w:val="00D83E92"/>
    <w:rsid w:val="00D83E9F"/>
    <w:rsid w:val="00D84009"/>
    <w:rsid w:val="00D84079"/>
    <w:rsid w:val="00D842EA"/>
    <w:rsid w:val="00D842EE"/>
    <w:rsid w:val="00D843EE"/>
    <w:rsid w:val="00D8451C"/>
    <w:rsid w:val="00D84589"/>
    <w:rsid w:val="00D845CC"/>
    <w:rsid w:val="00D84689"/>
    <w:rsid w:val="00D84782"/>
    <w:rsid w:val="00D847DC"/>
    <w:rsid w:val="00D84886"/>
    <w:rsid w:val="00D848E5"/>
    <w:rsid w:val="00D84941"/>
    <w:rsid w:val="00D84CD6"/>
    <w:rsid w:val="00D84E06"/>
    <w:rsid w:val="00D84ED0"/>
    <w:rsid w:val="00D8502B"/>
    <w:rsid w:val="00D8504F"/>
    <w:rsid w:val="00D8536D"/>
    <w:rsid w:val="00D853CD"/>
    <w:rsid w:val="00D85437"/>
    <w:rsid w:val="00D854ED"/>
    <w:rsid w:val="00D854F9"/>
    <w:rsid w:val="00D857DC"/>
    <w:rsid w:val="00D85906"/>
    <w:rsid w:val="00D85989"/>
    <w:rsid w:val="00D85D1D"/>
    <w:rsid w:val="00D85E62"/>
    <w:rsid w:val="00D8602C"/>
    <w:rsid w:val="00D8603C"/>
    <w:rsid w:val="00D86070"/>
    <w:rsid w:val="00D861AE"/>
    <w:rsid w:val="00D861CA"/>
    <w:rsid w:val="00D86344"/>
    <w:rsid w:val="00D86478"/>
    <w:rsid w:val="00D864F3"/>
    <w:rsid w:val="00D865A0"/>
    <w:rsid w:val="00D865A6"/>
    <w:rsid w:val="00D8677D"/>
    <w:rsid w:val="00D8689D"/>
    <w:rsid w:val="00D868AB"/>
    <w:rsid w:val="00D868B0"/>
    <w:rsid w:val="00D86991"/>
    <w:rsid w:val="00D869C3"/>
    <w:rsid w:val="00D86A6E"/>
    <w:rsid w:val="00D86B41"/>
    <w:rsid w:val="00D86BB7"/>
    <w:rsid w:val="00D86BCF"/>
    <w:rsid w:val="00D86DC9"/>
    <w:rsid w:val="00D871E9"/>
    <w:rsid w:val="00D8722C"/>
    <w:rsid w:val="00D8730B"/>
    <w:rsid w:val="00D873D1"/>
    <w:rsid w:val="00D87506"/>
    <w:rsid w:val="00D876A1"/>
    <w:rsid w:val="00D87ACA"/>
    <w:rsid w:val="00D87B98"/>
    <w:rsid w:val="00D87BF9"/>
    <w:rsid w:val="00D87D1A"/>
    <w:rsid w:val="00D87DA8"/>
    <w:rsid w:val="00D87F17"/>
    <w:rsid w:val="00D87FC6"/>
    <w:rsid w:val="00D90003"/>
    <w:rsid w:val="00D903F5"/>
    <w:rsid w:val="00D904B3"/>
    <w:rsid w:val="00D904C2"/>
    <w:rsid w:val="00D904E6"/>
    <w:rsid w:val="00D90510"/>
    <w:rsid w:val="00D90C79"/>
    <w:rsid w:val="00D90EEE"/>
    <w:rsid w:val="00D90F36"/>
    <w:rsid w:val="00D90FB4"/>
    <w:rsid w:val="00D91082"/>
    <w:rsid w:val="00D91247"/>
    <w:rsid w:val="00D91281"/>
    <w:rsid w:val="00D91310"/>
    <w:rsid w:val="00D913B3"/>
    <w:rsid w:val="00D9150D"/>
    <w:rsid w:val="00D9151C"/>
    <w:rsid w:val="00D91657"/>
    <w:rsid w:val="00D91690"/>
    <w:rsid w:val="00D91727"/>
    <w:rsid w:val="00D9177A"/>
    <w:rsid w:val="00D91A9C"/>
    <w:rsid w:val="00D91DC3"/>
    <w:rsid w:val="00D91E36"/>
    <w:rsid w:val="00D91EFC"/>
    <w:rsid w:val="00D920B5"/>
    <w:rsid w:val="00D92335"/>
    <w:rsid w:val="00D92358"/>
    <w:rsid w:val="00D92466"/>
    <w:rsid w:val="00D924FB"/>
    <w:rsid w:val="00D92710"/>
    <w:rsid w:val="00D92737"/>
    <w:rsid w:val="00D929C0"/>
    <w:rsid w:val="00D92CB2"/>
    <w:rsid w:val="00D92CFC"/>
    <w:rsid w:val="00D9317D"/>
    <w:rsid w:val="00D93382"/>
    <w:rsid w:val="00D9342E"/>
    <w:rsid w:val="00D9342F"/>
    <w:rsid w:val="00D935E0"/>
    <w:rsid w:val="00D93601"/>
    <w:rsid w:val="00D9363E"/>
    <w:rsid w:val="00D937D4"/>
    <w:rsid w:val="00D93A4F"/>
    <w:rsid w:val="00D93F0F"/>
    <w:rsid w:val="00D93FDF"/>
    <w:rsid w:val="00D94063"/>
    <w:rsid w:val="00D94117"/>
    <w:rsid w:val="00D94123"/>
    <w:rsid w:val="00D941E9"/>
    <w:rsid w:val="00D94531"/>
    <w:rsid w:val="00D9453F"/>
    <w:rsid w:val="00D94703"/>
    <w:rsid w:val="00D94810"/>
    <w:rsid w:val="00D948A3"/>
    <w:rsid w:val="00D94961"/>
    <w:rsid w:val="00D94975"/>
    <w:rsid w:val="00D94B4B"/>
    <w:rsid w:val="00D94F42"/>
    <w:rsid w:val="00D95049"/>
    <w:rsid w:val="00D95097"/>
    <w:rsid w:val="00D95147"/>
    <w:rsid w:val="00D95209"/>
    <w:rsid w:val="00D9525B"/>
    <w:rsid w:val="00D9532C"/>
    <w:rsid w:val="00D9541D"/>
    <w:rsid w:val="00D95554"/>
    <w:rsid w:val="00D9558A"/>
    <w:rsid w:val="00D95666"/>
    <w:rsid w:val="00D9568C"/>
    <w:rsid w:val="00D9580E"/>
    <w:rsid w:val="00D9586E"/>
    <w:rsid w:val="00D9587A"/>
    <w:rsid w:val="00D95889"/>
    <w:rsid w:val="00D958E8"/>
    <w:rsid w:val="00D95A95"/>
    <w:rsid w:val="00D95E28"/>
    <w:rsid w:val="00D95E73"/>
    <w:rsid w:val="00D95E82"/>
    <w:rsid w:val="00D960AD"/>
    <w:rsid w:val="00D961DC"/>
    <w:rsid w:val="00D96681"/>
    <w:rsid w:val="00D96863"/>
    <w:rsid w:val="00D968BB"/>
    <w:rsid w:val="00D9690B"/>
    <w:rsid w:val="00D96AC1"/>
    <w:rsid w:val="00D96D5F"/>
    <w:rsid w:val="00D96DD9"/>
    <w:rsid w:val="00D97051"/>
    <w:rsid w:val="00D97117"/>
    <w:rsid w:val="00D97131"/>
    <w:rsid w:val="00D97330"/>
    <w:rsid w:val="00D9766A"/>
    <w:rsid w:val="00D97722"/>
    <w:rsid w:val="00D9776A"/>
    <w:rsid w:val="00D977AD"/>
    <w:rsid w:val="00D97853"/>
    <w:rsid w:val="00D97876"/>
    <w:rsid w:val="00D97F29"/>
    <w:rsid w:val="00DA009A"/>
    <w:rsid w:val="00DA035E"/>
    <w:rsid w:val="00DA039E"/>
    <w:rsid w:val="00DA0550"/>
    <w:rsid w:val="00DA0576"/>
    <w:rsid w:val="00DA0599"/>
    <w:rsid w:val="00DA0844"/>
    <w:rsid w:val="00DA0855"/>
    <w:rsid w:val="00DA08FD"/>
    <w:rsid w:val="00DA0B4B"/>
    <w:rsid w:val="00DA0E9A"/>
    <w:rsid w:val="00DA0F36"/>
    <w:rsid w:val="00DA0F83"/>
    <w:rsid w:val="00DA0FBE"/>
    <w:rsid w:val="00DA10C0"/>
    <w:rsid w:val="00DA121A"/>
    <w:rsid w:val="00DA1575"/>
    <w:rsid w:val="00DA1694"/>
    <w:rsid w:val="00DA185A"/>
    <w:rsid w:val="00DA19FD"/>
    <w:rsid w:val="00DA1A72"/>
    <w:rsid w:val="00DA1AE4"/>
    <w:rsid w:val="00DA1B0D"/>
    <w:rsid w:val="00DA1C36"/>
    <w:rsid w:val="00DA1CB2"/>
    <w:rsid w:val="00DA1DB6"/>
    <w:rsid w:val="00DA1EF2"/>
    <w:rsid w:val="00DA1FC5"/>
    <w:rsid w:val="00DA20E6"/>
    <w:rsid w:val="00DA20FB"/>
    <w:rsid w:val="00DA2165"/>
    <w:rsid w:val="00DA21E1"/>
    <w:rsid w:val="00DA2337"/>
    <w:rsid w:val="00DA245C"/>
    <w:rsid w:val="00DA24BB"/>
    <w:rsid w:val="00DA285B"/>
    <w:rsid w:val="00DA2C37"/>
    <w:rsid w:val="00DA2CE2"/>
    <w:rsid w:val="00DA2DB5"/>
    <w:rsid w:val="00DA2DDD"/>
    <w:rsid w:val="00DA3078"/>
    <w:rsid w:val="00DA31E3"/>
    <w:rsid w:val="00DA3201"/>
    <w:rsid w:val="00DA3223"/>
    <w:rsid w:val="00DA32C2"/>
    <w:rsid w:val="00DA32F3"/>
    <w:rsid w:val="00DA3361"/>
    <w:rsid w:val="00DA33E2"/>
    <w:rsid w:val="00DA3401"/>
    <w:rsid w:val="00DA3568"/>
    <w:rsid w:val="00DA35A3"/>
    <w:rsid w:val="00DA35A6"/>
    <w:rsid w:val="00DA3753"/>
    <w:rsid w:val="00DA3838"/>
    <w:rsid w:val="00DA3ABA"/>
    <w:rsid w:val="00DA3CC3"/>
    <w:rsid w:val="00DA3D04"/>
    <w:rsid w:val="00DA3E79"/>
    <w:rsid w:val="00DA3F41"/>
    <w:rsid w:val="00DA3F5D"/>
    <w:rsid w:val="00DA40E8"/>
    <w:rsid w:val="00DA461E"/>
    <w:rsid w:val="00DA477B"/>
    <w:rsid w:val="00DA4781"/>
    <w:rsid w:val="00DA47DB"/>
    <w:rsid w:val="00DA49AD"/>
    <w:rsid w:val="00DA4DD9"/>
    <w:rsid w:val="00DA4FFD"/>
    <w:rsid w:val="00DA5042"/>
    <w:rsid w:val="00DA52DC"/>
    <w:rsid w:val="00DA548B"/>
    <w:rsid w:val="00DA54D1"/>
    <w:rsid w:val="00DA5619"/>
    <w:rsid w:val="00DA596F"/>
    <w:rsid w:val="00DA59D3"/>
    <w:rsid w:val="00DA5BB7"/>
    <w:rsid w:val="00DA5BF4"/>
    <w:rsid w:val="00DA5DC4"/>
    <w:rsid w:val="00DA5E20"/>
    <w:rsid w:val="00DA6221"/>
    <w:rsid w:val="00DA639E"/>
    <w:rsid w:val="00DA64BF"/>
    <w:rsid w:val="00DA66B2"/>
    <w:rsid w:val="00DA6A56"/>
    <w:rsid w:val="00DA6B32"/>
    <w:rsid w:val="00DA6F78"/>
    <w:rsid w:val="00DA6FF4"/>
    <w:rsid w:val="00DA7135"/>
    <w:rsid w:val="00DA71E7"/>
    <w:rsid w:val="00DA72F8"/>
    <w:rsid w:val="00DA73D4"/>
    <w:rsid w:val="00DA74C3"/>
    <w:rsid w:val="00DA75B2"/>
    <w:rsid w:val="00DA783B"/>
    <w:rsid w:val="00DA7BCC"/>
    <w:rsid w:val="00DA7C42"/>
    <w:rsid w:val="00DA7E53"/>
    <w:rsid w:val="00DA7FC5"/>
    <w:rsid w:val="00DB01DA"/>
    <w:rsid w:val="00DB02CC"/>
    <w:rsid w:val="00DB0433"/>
    <w:rsid w:val="00DB0779"/>
    <w:rsid w:val="00DB07E9"/>
    <w:rsid w:val="00DB0865"/>
    <w:rsid w:val="00DB08F6"/>
    <w:rsid w:val="00DB0911"/>
    <w:rsid w:val="00DB09BD"/>
    <w:rsid w:val="00DB0B3C"/>
    <w:rsid w:val="00DB0BD6"/>
    <w:rsid w:val="00DB0BDE"/>
    <w:rsid w:val="00DB1175"/>
    <w:rsid w:val="00DB1211"/>
    <w:rsid w:val="00DB14F4"/>
    <w:rsid w:val="00DB170E"/>
    <w:rsid w:val="00DB18BD"/>
    <w:rsid w:val="00DB1966"/>
    <w:rsid w:val="00DB19D2"/>
    <w:rsid w:val="00DB19D9"/>
    <w:rsid w:val="00DB1A93"/>
    <w:rsid w:val="00DB1ACD"/>
    <w:rsid w:val="00DB1CBC"/>
    <w:rsid w:val="00DB1CFA"/>
    <w:rsid w:val="00DB1EFD"/>
    <w:rsid w:val="00DB1F62"/>
    <w:rsid w:val="00DB2393"/>
    <w:rsid w:val="00DB2515"/>
    <w:rsid w:val="00DB2695"/>
    <w:rsid w:val="00DB27A1"/>
    <w:rsid w:val="00DB2821"/>
    <w:rsid w:val="00DB289F"/>
    <w:rsid w:val="00DB2B1C"/>
    <w:rsid w:val="00DB2DAF"/>
    <w:rsid w:val="00DB2E73"/>
    <w:rsid w:val="00DB2FFA"/>
    <w:rsid w:val="00DB302C"/>
    <w:rsid w:val="00DB32AA"/>
    <w:rsid w:val="00DB3376"/>
    <w:rsid w:val="00DB33F6"/>
    <w:rsid w:val="00DB3506"/>
    <w:rsid w:val="00DB376E"/>
    <w:rsid w:val="00DB3899"/>
    <w:rsid w:val="00DB38CE"/>
    <w:rsid w:val="00DB39E0"/>
    <w:rsid w:val="00DB3BED"/>
    <w:rsid w:val="00DB3FEF"/>
    <w:rsid w:val="00DB432F"/>
    <w:rsid w:val="00DB4332"/>
    <w:rsid w:val="00DB4375"/>
    <w:rsid w:val="00DB4419"/>
    <w:rsid w:val="00DB46A1"/>
    <w:rsid w:val="00DB46D4"/>
    <w:rsid w:val="00DB46F9"/>
    <w:rsid w:val="00DB475D"/>
    <w:rsid w:val="00DB48FC"/>
    <w:rsid w:val="00DB498B"/>
    <w:rsid w:val="00DB49A9"/>
    <w:rsid w:val="00DB4C29"/>
    <w:rsid w:val="00DB4CA6"/>
    <w:rsid w:val="00DB4CCB"/>
    <w:rsid w:val="00DB4CF1"/>
    <w:rsid w:val="00DB4D16"/>
    <w:rsid w:val="00DB5092"/>
    <w:rsid w:val="00DB51C5"/>
    <w:rsid w:val="00DB5216"/>
    <w:rsid w:val="00DB534E"/>
    <w:rsid w:val="00DB53F7"/>
    <w:rsid w:val="00DB545A"/>
    <w:rsid w:val="00DB5508"/>
    <w:rsid w:val="00DB5571"/>
    <w:rsid w:val="00DB569C"/>
    <w:rsid w:val="00DB5C3C"/>
    <w:rsid w:val="00DB5CEC"/>
    <w:rsid w:val="00DB5E10"/>
    <w:rsid w:val="00DB5E73"/>
    <w:rsid w:val="00DB5F59"/>
    <w:rsid w:val="00DB6044"/>
    <w:rsid w:val="00DB6408"/>
    <w:rsid w:val="00DB6A5F"/>
    <w:rsid w:val="00DB6A92"/>
    <w:rsid w:val="00DB6AAA"/>
    <w:rsid w:val="00DB6CF3"/>
    <w:rsid w:val="00DB6D04"/>
    <w:rsid w:val="00DB6D2C"/>
    <w:rsid w:val="00DB7714"/>
    <w:rsid w:val="00DB771A"/>
    <w:rsid w:val="00DB7788"/>
    <w:rsid w:val="00DB778F"/>
    <w:rsid w:val="00DB77BB"/>
    <w:rsid w:val="00DB787A"/>
    <w:rsid w:val="00DB7AF1"/>
    <w:rsid w:val="00DB7CB2"/>
    <w:rsid w:val="00DB7DAD"/>
    <w:rsid w:val="00DB7E07"/>
    <w:rsid w:val="00DB7E15"/>
    <w:rsid w:val="00DB7EB9"/>
    <w:rsid w:val="00DC0353"/>
    <w:rsid w:val="00DC03D8"/>
    <w:rsid w:val="00DC047B"/>
    <w:rsid w:val="00DC055E"/>
    <w:rsid w:val="00DC055F"/>
    <w:rsid w:val="00DC060C"/>
    <w:rsid w:val="00DC0691"/>
    <w:rsid w:val="00DC072C"/>
    <w:rsid w:val="00DC075F"/>
    <w:rsid w:val="00DC0781"/>
    <w:rsid w:val="00DC0843"/>
    <w:rsid w:val="00DC0973"/>
    <w:rsid w:val="00DC0A10"/>
    <w:rsid w:val="00DC0AC5"/>
    <w:rsid w:val="00DC0C4A"/>
    <w:rsid w:val="00DC0D4A"/>
    <w:rsid w:val="00DC0D60"/>
    <w:rsid w:val="00DC0E2F"/>
    <w:rsid w:val="00DC0EAD"/>
    <w:rsid w:val="00DC0EBD"/>
    <w:rsid w:val="00DC0FBC"/>
    <w:rsid w:val="00DC11A7"/>
    <w:rsid w:val="00DC11FB"/>
    <w:rsid w:val="00DC11FE"/>
    <w:rsid w:val="00DC1207"/>
    <w:rsid w:val="00DC12BD"/>
    <w:rsid w:val="00DC12CE"/>
    <w:rsid w:val="00DC132D"/>
    <w:rsid w:val="00DC1388"/>
    <w:rsid w:val="00DC14C9"/>
    <w:rsid w:val="00DC15A9"/>
    <w:rsid w:val="00DC15B0"/>
    <w:rsid w:val="00DC15CF"/>
    <w:rsid w:val="00DC189C"/>
    <w:rsid w:val="00DC1948"/>
    <w:rsid w:val="00DC1B25"/>
    <w:rsid w:val="00DC1BFB"/>
    <w:rsid w:val="00DC1C2A"/>
    <w:rsid w:val="00DC1C8C"/>
    <w:rsid w:val="00DC1D25"/>
    <w:rsid w:val="00DC1E45"/>
    <w:rsid w:val="00DC1E82"/>
    <w:rsid w:val="00DC1ED8"/>
    <w:rsid w:val="00DC1F5B"/>
    <w:rsid w:val="00DC2336"/>
    <w:rsid w:val="00DC2487"/>
    <w:rsid w:val="00DC2554"/>
    <w:rsid w:val="00DC26C2"/>
    <w:rsid w:val="00DC2765"/>
    <w:rsid w:val="00DC2927"/>
    <w:rsid w:val="00DC29B2"/>
    <w:rsid w:val="00DC2A7B"/>
    <w:rsid w:val="00DC2ACB"/>
    <w:rsid w:val="00DC2CEA"/>
    <w:rsid w:val="00DC3073"/>
    <w:rsid w:val="00DC30A1"/>
    <w:rsid w:val="00DC30FD"/>
    <w:rsid w:val="00DC3369"/>
    <w:rsid w:val="00DC3659"/>
    <w:rsid w:val="00DC36AF"/>
    <w:rsid w:val="00DC39C1"/>
    <w:rsid w:val="00DC3CB7"/>
    <w:rsid w:val="00DC4184"/>
    <w:rsid w:val="00DC4376"/>
    <w:rsid w:val="00DC4380"/>
    <w:rsid w:val="00DC4430"/>
    <w:rsid w:val="00DC46C8"/>
    <w:rsid w:val="00DC4913"/>
    <w:rsid w:val="00DC49AC"/>
    <w:rsid w:val="00DC4ADE"/>
    <w:rsid w:val="00DC4B4A"/>
    <w:rsid w:val="00DC4C17"/>
    <w:rsid w:val="00DC4C3C"/>
    <w:rsid w:val="00DC4CD4"/>
    <w:rsid w:val="00DC4D4F"/>
    <w:rsid w:val="00DC4D78"/>
    <w:rsid w:val="00DC4FB3"/>
    <w:rsid w:val="00DC4FCB"/>
    <w:rsid w:val="00DC50AB"/>
    <w:rsid w:val="00DC50F0"/>
    <w:rsid w:val="00DC518E"/>
    <w:rsid w:val="00DC51A8"/>
    <w:rsid w:val="00DC5330"/>
    <w:rsid w:val="00DC53D9"/>
    <w:rsid w:val="00DC5508"/>
    <w:rsid w:val="00DC550F"/>
    <w:rsid w:val="00DC5633"/>
    <w:rsid w:val="00DC5794"/>
    <w:rsid w:val="00DC57EE"/>
    <w:rsid w:val="00DC5A21"/>
    <w:rsid w:val="00DC5A70"/>
    <w:rsid w:val="00DC5A9C"/>
    <w:rsid w:val="00DC5B44"/>
    <w:rsid w:val="00DC5C00"/>
    <w:rsid w:val="00DC5C88"/>
    <w:rsid w:val="00DC5DAF"/>
    <w:rsid w:val="00DC5DEC"/>
    <w:rsid w:val="00DC5E1A"/>
    <w:rsid w:val="00DC5E3E"/>
    <w:rsid w:val="00DC5FB9"/>
    <w:rsid w:val="00DC60DC"/>
    <w:rsid w:val="00DC64AF"/>
    <w:rsid w:val="00DC64D4"/>
    <w:rsid w:val="00DC6722"/>
    <w:rsid w:val="00DC6930"/>
    <w:rsid w:val="00DC6AAF"/>
    <w:rsid w:val="00DC6AEB"/>
    <w:rsid w:val="00DC7130"/>
    <w:rsid w:val="00DC717F"/>
    <w:rsid w:val="00DC725F"/>
    <w:rsid w:val="00DC763E"/>
    <w:rsid w:val="00DC7640"/>
    <w:rsid w:val="00DC7950"/>
    <w:rsid w:val="00DC79F2"/>
    <w:rsid w:val="00DC7C48"/>
    <w:rsid w:val="00DC7D4A"/>
    <w:rsid w:val="00DD000F"/>
    <w:rsid w:val="00DD00C4"/>
    <w:rsid w:val="00DD01EC"/>
    <w:rsid w:val="00DD0259"/>
    <w:rsid w:val="00DD02B3"/>
    <w:rsid w:val="00DD040C"/>
    <w:rsid w:val="00DD0450"/>
    <w:rsid w:val="00DD0475"/>
    <w:rsid w:val="00DD05AF"/>
    <w:rsid w:val="00DD05F9"/>
    <w:rsid w:val="00DD07A3"/>
    <w:rsid w:val="00DD081E"/>
    <w:rsid w:val="00DD096F"/>
    <w:rsid w:val="00DD0A4B"/>
    <w:rsid w:val="00DD0C28"/>
    <w:rsid w:val="00DD0E1A"/>
    <w:rsid w:val="00DD0E1D"/>
    <w:rsid w:val="00DD197F"/>
    <w:rsid w:val="00DD198F"/>
    <w:rsid w:val="00DD1A0F"/>
    <w:rsid w:val="00DD20B2"/>
    <w:rsid w:val="00DD20F4"/>
    <w:rsid w:val="00DD21BA"/>
    <w:rsid w:val="00DD2260"/>
    <w:rsid w:val="00DD22EA"/>
    <w:rsid w:val="00DD241F"/>
    <w:rsid w:val="00DD24A2"/>
    <w:rsid w:val="00DD24D7"/>
    <w:rsid w:val="00DD25EB"/>
    <w:rsid w:val="00DD2788"/>
    <w:rsid w:val="00DD2846"/>
    <w:rsid w:val="00DD298B"/>
    <w:rsid w:val="00DD2D96"/>
    <w:rsid w:val="00DD3167"/>
    <w:rsid w:val="00DD3178"/>
    <w:rsid w:val="00DD32BC"/>
    <w:rsid w:val="00DD32EE"/>
    <w:rsid w:val="00DD34AF"/>
    <w:rsid w:val="00DD3544"/>
    <w:rsid w:val="00DD3619"/>
    <w:rsid w:val="00DD3647"/>
    <w:rsid w:val="00DD3694"/>
    <w:rsid w:val="00DD36AC"/>
    <w:rsid w:val="00DD36D1"/>
    <w:rsid w:val="00DD36D9"/>
    <w:rsid w:val="00DD3864"/>
    <w:rsid w:val="00DD3A71"/>
    <w:rsid w:val="00DD3AF5"/>
    <w:rsid w:val="00DD3B07"/>
    <w:rsid w:val="00DD3BEE"/>
    <w:rsid w:val="00DD3D6D"/>
    <w:rsid w:val="00DD3F6D"/>
    <w:rsid w:val="00DD4516"/>
    <w:rsid w:val="00DD4720"/>
    <w:rsid w:val="00DD4915"/>
    <w:rsid w:val="00DD4980"/>
    <w:rsid w:val="00DD4A0B"/>
    <w:rsid w:val="00DD4AA7"/>
    <w:rsid w:val="00DD4C50"/>
    <w:rsid w:val="00DD4CF0"/>
    <w:rsid w:val="00DD4E43"/>
    <w:rsid w:val="00DD4E60"/>
    <w:rsid w:val="00DD4FA3"/>
    <w:rsid w:val="00DD51C5"/>
    <w:rsid w:val="00DD5241"/>
    <w:rsid w:val="00DD537A"/>
    <w:rsid w:val="00DD53BB"/>
    <w:rsid w:val="00DD5479"/>
    <w:rsid w:val="00DD5513"/>
    <w:rsid w:val="00DD5519"/>
    <w:rsid w:val="00DD594B"/>
    <w:rsid w:val="00DD5A9F"/>
    <w:rsid w:val="00DD5AF1"/>
    <w:rsid w:val="00DD5C06"/>
    <w:rsid w:val="00DD5CBC"/>
    <w:rsid w:val="00DD5F9A"/>
    <w:rsid w:val="00DD60A1"/>
    <w:rsid w:val="00DD60CE"/>
    <w:rsid w:val="00DD61AF"/>
    <w:rsid w:val="00DD65BD"/>
    <w:rsid w:val="00DD66D6"/>
    <w:rsid w:val="00DD66E0"/>
    <w:rsid w:val="00DD67A0"/>
    <w:rsid w:val="00DD6841"/>
    <w:rsid w:val="00DD68D5"/>
    <w:rsid w:val="00DD6998"/>
    <w:rsid w:val="00DD69B7"/>
    <w:rsid w:val="00DD69E5"/>
    <w:rsid w:val="00DD6B70"/>
    <w:rsid w:val="00DD6BD7"/>
    <w:rsid w:val="00DD6C30"/>
    <w:rsid w:val="00DD6C32"/>
    <w:rsid w:val="00DD6D12"/>
    <w:rsid w:val="00DD6D97"/>
    <w:rsid w:val="00DD6EA7"/>
    <w:rsid w:val="00DD70D3"/>
    <w:rsid w:val="00DD71DB"/>
    <w:rsid w:val="00DD7242"/>
    <w:rsid w:val="00DD7331"/>
    <w:rsid w:val="00DD7880"/>
    <w:rsid w:val="00DD7AEC"/>
    <w:rsid w:val="00DD7C55"/>
    <w:rsid w:val="00DD7DDA"/>
    <w:rsid w:val="00DE03B2"/>
    <w:rsid w:val="00DE0469"/>
    <w:rsid w:val="00DE04E9"/>
    <w:rsid w:val="00DE05B0"/>
    <w:rsid w:val="00DE06D9"/>
    <w:rsid w:val="00DE0794"/>
    <w:rsid w:val="00DE0879"/>
    <w:rsid w:val="00DE099A"/>
    <w:rsid w:val="00DE0A41"/>
    <w:rsid w:val="00DE0C4F"/>
    <w:rsid w:val="00DE0F44"/>
    <w:rsid w:val="00DE0F66"/>
    <w:rsid w:val="00DE0FE5"/>
    <w:rsid w:val="00DE10BD"/>
    <w:rsid w:val="00DE10CC"/>
    <w:rsid w:val="00DE111F"/>
    <w:rsid w:val="00DE1192"/>
    <w:rsid w:val="00DE13E4"/>
    <w:rsid w:val="00DE149B"/>
    <w:rsid w:val="00DE14A8"/>
    <w:rsid w:val="00DE1716"/>
    <w:rsid w:val="00DE18AD"/>
    <w:rsid w:val="00DE197C"/>
    <w:rsid w:val="00DE1A53"/>
    <w:rsid w:val="00DE1B61"/>
    <w:rsid w:val="00DE1CC9"/>
    <w:rsid w:val="00DE1D93"/>
    <w:rsid w:val="00DE1E30"/>
    <w:rsid w:val="00DE1E8B"/>
    <w:rsid w:val="00DE20C9"/>
    <w:rsid w:val="00DE20DF"/>
    <w:rsid w:val="00DE236A"/>
    <w:rsid w:val="00DE23BD"/>
    <w:rsid w:val="00DE2617"/>
    <w:rsid w:val="00DE279E"/>
    <w:rsid w:val="00DE27C7"/>
    <w:rsid w:val="00DE28CE"/>
    <w:rsid w:val="00DE2D08"/>
    <w:rsid w:val="00DE2DAC"/>
    <w:rsid w:val="00DE2E93"/>
    <w:rsid w:val="00DE2F63"/>
    <w:rsid w:val="00DE300E"/>
    <w:rsid w:val="00DE3055"/>
    <w:rsid w:val="00DE3107"/>
    <w:rsid w:val="00DE34B5"/>
    <w:rsid w:val="00DE34D1"/>
    <w:rsid w:val="00DE3658"/>
    <w:rsid w:val="00DE36B4"/>
    <w:rsid w:val="00DE3B67"/>
    <w:rsid w:val="00DE3D85"/>
    <w:rsid w:val="00DE3EB7"/>
    <w:rsid w:val="00DE416F"/>
    <w:rsid w:val="00DE42A6"/>
    <w:rsid w:val="00DE42DD"/>
    <w:rsid w:val="00DE439B"/>
    <w:rsid w:val="00DE43C1"/>
    <w:rsid w:val="00DE45B0"/>
    <w:rsid w:val="00DE45EC"/>
    <w:rsid w:val="00DE47B9"/>
    <w:rsid w:val="00DE4876"/>
    <w:rsid w:val="00DE48AB"/>
    <w:rsid w:val="00DE4AEC"/>
    <w:rsid w:val="00DE4BC6"/>
    <w:rsid w:val="00DE4CE5"/>
    <w:rsid w:val="00DE4D4F"/>
    <w:rsid w:val="00DE4EC5"/>
    <w:rsid w:val="00DE5223"/>
    <w:rsid w:val="00DE5353"/>
    <w:rsid w:val="00DE53CF"/>
    <w:rsid w:val="00DE5469"/>
    <w:rsid w:val="00DE54D3"/>
    <w:rsid w:val="00DE554A"/>
    <w:rsid w:val="00DE559E"/>
    <w:rsid w:val="00DE56A7"/>
    <w:rsid w:val="00DE56CE"/>
    <w:rsid w:val="00DE57D4"/>
    <w:rsid w:val="00DE593C"/>
    <w:rsid w:val="00DE5C27"/>
    <w:rsid w:val="00DE5C74"/>
    <w:rsid w:val="00DE5D7D"/>
    <w:rsid w:val="00DE613A"/>
    <w:rsid w:val="00DE6202"/>
    <w:rsid w:val="00DE62BF"/>
    <w:rsid w:val="00DE62FE"/>
    <w:rsid w:val="00DE649D"/>
    <w:rsid w:val="00DE653A"/>
    <w:rsid w:val="00DE679D"/>
    <w:rsid w:val="00DE67A7"/>
    <w:rsid w:val="00DE68D1"/>
    <w:rsid w:val="00DE6AE7"/>
    <w:rsid w:val="00DE6AF3"/>
    <w:rsid w:val="00DE6CF4"/>
    <w:rsid w:val="00DE6E0E"/>
    <w:rsid w:val="00DE6F19"/>
    <w:rsid w:val="00DE706C"/>
    <w:rsid w:val="00DE708C"/>
    <w:rsid w:val="00DE70F5"/>
    <w:rsid w:val="00DE7145"/>
    <w:rsid w:val="00DE71C6"/>
    <w:rsid w:val="00DE7328"/>
    <w:rsid w:val="00DE7335"/>
    <w:rsid w:val="00DE73D3"/>
    <w:rsid w:val="00DE73D4"/>
    <w:rsid w:val="00DE74B0"/>
    <w:rsid w:val="00DE74BB"/>
    <w:rsid w:val="00DE74FB"/>
    <w:rsid w:val="00DE75AD"/>
    <w:rsid w:val="00DE75D0"/>
    <w:rsid w:val="00DE7693"/>
    <w:rsid w:val="00DE780E"/>
    <w:rsid w:val="00DE7BC7"/>
    <w:rsid w:val="00DE7D6B"/>
    <w:rsid w:val="00DE7FE1"/>
    <w:rsid w:val="00DF046F"/>
    <w:rsid w:val="00DF0577"/>
    <w:rsid w:val="00DF05BE"/>
    <w:rsid w:val="00DF05D3"/>
    <w:rsid w:val="00DF0621"/>
    <w:rsid w:val="00DF06F7"/>
    <w:rsid w:val="00DF0864"/>
    <w:rsid w:val="00DF08D7"/>
    <w:rsid w:val="00DF0979"/>
    <w:rsid w:val="00DF09A9"/>
    <w:rsid w:val="00DF09DF"/>
    <w:rsid w:val="00DF0A10"/>
    <w:rsid w:val="00DF0CC1"/>
    <w:rsid w:val="00DF0DA2"/>
    <w:rsid w:val="00DF0DB8"/>
    <w:rsid w:val="00DF10E8"/>
    <w:rsid w:val="00DF1126"/>
    <w:rsid w:val="00DF1237"/>
    <w:rsid w:val="00DF13DE"/>
    <w:rsid w:val="00DF15D0"/>
    <w:rsid w:val="00DF1664"/>
    <w:rsid w:val="00DF1678"/>
    <w:rsid w:val="00DF16EF"/>
    <w:rsid w:val="00DF195D"/>
    <w:rsid w:val="00DF1AB2"/>
    <w:rsid w:val="00DF1AE5"/>
    <w:rsid w:val="00DF1D67"/>
    <w:rsid w:val="00DF1DDF"/>
    <w:rsid w:val="00DF1F62"/>
    <w:rsid w:val="00DF213B"/>
    <w:rsid w:val="00DF21A1"/>
    <w:rsid w:val="00DF21F7"/>
    <w:rsid w:val="00DF2226"/>
    <w:rsid w:val="00DF22FD"/>
    <w:rsid w:val="00DF23B4"/>
    <w:rsid w:val="00DF23CD"/>
    <w:rsid w:val="00DF2450"/>
    <w:rsid w:val="00DF247F"/>
    <w:rsid w:val="00DF2557"/>
    <w:rsid w:val="00DF25B9"/>
    <w:rsid w:val="00DF263A"/>
    <w:rsid w:val="00DF277A"/>
    <w:rsid w:val="00DF2839"/>
    <w:rsid w:val="00DF29E3"/>
    <w:rsid w:val="00DF2A83"/>
    <w:rsid w:val="00DF2ABD"/>
    <w:rsid w:val="00DF2AF7"/>
    <w:rsid w:val="00DF2C6A"/>
    <w:rsid w:val="00DF2D5C"/>
    <w:rsid w:val="00DF2E3C"/>
    <w:rsid w:val="00DF2F10"/>
    <w:rsid w:val="00DF313D"/>
    <w:rsid w:val="00DF317C"/>
    <w:rsid w:val="00DF322D"/>
    <w:rsid w:val="00DF32D3"/>
    <w:rsid w:val="00DF3527"/>
    <w:rsid w:val="00DF37E4"/>
    <w:rsid w:val="00DF3926"/>
    <w:rsid w:val="00DF3A18"/>
    <w:rsid w:val="00DF3A7A"/>
    <w:rsid w:val="00DF3B84"/>
    <w:rsid w:val="00DF3BF3"/>
    <w:rsid w:val="00DF3C7B"/>
    <w:rsid w:val="00DF3C89"/>
    <w:rsid w:val="00DF3E8E"/>
    <w:rsid w:val="00DF3EA1"/>
    <w:rsid w:val="00DF3F0C"/>
    <w:rsid w:val="00DF4031"/>
    <w:rsid w:val="00DF4073"/>
    <w:rsid w:val="00DF40CE"/>
    <w:rsid w:val="00DF40F5"/>
    <w:rsid w:val="00DF41CA"/>
    <w:rsid w:val="00DF4209"/>
    <w:rsid w:val="00DF42A1"/>
    <w:rsid w:val="00DF44BF"/>
    <w:rsid w:val="00DF44F3"/>
    <w:rsid w:val="00DF460C"/>
    <w:rsid w:val="00DF4824"/>
    <w:rsid w:val="00DF4A13"/>
    <w:rsid w:val="00DF4A34"/>
    <w:rsid w:val="00DF4A85"/>
    <w:rsid w:val="00DF4B24"/>
    <w:rsid w:val="00DF4B2D"/>
    <w:rsid w:val="00DF4EDA"/>
    <w:rsid w:val="00DF5148"/>
    <w:rsid w:val="00DF5184"/>
    <w:rsid w:val="00DF52E2"/>
    <w:rsid w:val="00DF52F7"/>
    <w:rsid w:val="00DF5375"/>
    <w:rsid w:val="00DF54B1"/>
    <w:rsid w:val="00DF54BE"/>
    <w:rsid w:val="00DF5574"/>
    <w:rsid w:val="00DF55BC"/>
    <w:rsid w:val="00DF5690"/>
    <w:rsid w:val="00DF584C"/>
    <w:rsid w:val="00DF594C"/>
    <w:rsid w:val="00DF5A26"/>
    <w:rsid w:val="00DF5B0E"/>
    <w:rsid w:val="00DF5B10"/>
    <w:rsid w:val="00DF5D09"/>
    <w:rsid w:val="00DF5D32"/>
    <w:rsid w:val="00DF5DAC"/>
    <w:rsid w:val="00DF5F28"/>
    <w:rsid w:val="00DF5F4D"/>
    <w:rsid w:val="00DF5FF0"/>
    <w:rsid w:val="00DF6258"/>
    <w:rsid w:val="00DF626C"/>
    <w:rsid w:val="00DF6270"/>
    <w:rsid w:val="00DF6277"/>
    <w:rsid w:val="00DF641F"/>
    <w:rsid w:val="00DF657D"/>
    <w:rsid w:val="00DF6591"/>
    <w:rsid w:val="00DF662B"/>
    <w:rsid w:val="00DF66DB"/>
    <w:rsid w:val="00DF6718"/>
    <w:rsid w:val="00DF6944"/>
    <w:rsid w:val="00DF69BF"/>
    <w:rsid w:val="00DF6AD1"/>
    <w:rsid w:val="00DF6BFA"/>
    <w:rsid w:val="00DF6DC4"/>
    <w:rsid w:val="00DF6E83"/>
    <w:rsid w:val="00DF6F6C"/>
    <w:rsid w:val="00DF6FF9"/>
    <w:rsid w:val="00DF7000"/>
    <w:rsid w:val="00DF7418"/>
    <w:rsid w:val="00DF7435"/>
    <w:rsid w:val="00DF75EF"/>
    <w:rsid w:val="00DF76FB"/>
    <w:rsid w:val="00DF7983"/>
    <w:rsid w:val="00DF7D7B"/>
    <w:rsid w:val="00DF7F59"/>
    <w:rsid w:val="00DF7FDF"/>
    <w:rsid w:val="00E000FD"/>
    <w:rsid w:val="00E00214"/>
    <w:rsid w:val="00E00258"/>
    <w:rsid w:val="00E0035E"/>
    <w:rsid w:val="00E00372"/>
    <w:rsid w:val="00E00657"/>
    <w:rsid w:val="00E006C4"/>
    <w:rsid w:val="00E007E9"/>
    <w:rsid w:val="00E00927"/>
    <w:rsid w:val="00E00AAE"/>
    <w:rsid w:val="00E00ABF"/>
    <w:rsid w:val="00E00AE8"/>
    <w:rsid w:val="00E00F8E"/>
    <w:rsid w:val="00E00FC2"/>
    <w:rsid w:val="00E01303"/>
    <w:rsid w:val="00E013E2"/>
    <w:rsid w:val="00E0154D"/>
    <w:rsid w:val="00E016DD"/>
    <w:rsid w:val="00E0196E"/>
    <w:rsid w:val="00E01B06"/>
    <w:rsid w:val="00E01BF4"/>
    <w:rsid w:val="00E01D81"/>
    <w:rsid w:val="00E01ED8"/>
    <w:rsid w:val="00E0207B"/>
    <w:rsid w:val="00E02231"/>
    <w:rsid w:val="00E0229B"/>
    <w:rsid w:val="00E023CA"/>
    <w:rsid w:val="00E0253A"/>
    <w:rsid w:val="00E026E1"/>
    <w:rsid w:val="00E02A3B"/>
    <w:rsid w:val="00E02C30"/>
    <w:rsid w:val="00E030EF"/>
    <w:rsid w:val="00E03125"/>
    <w:rsid w:val="00E031F7"/>
    <w:rsid w:val="00E032A4"/>
    <w:rsid w:val="00E03629"/>
    <w:rsid w:val="00E036C1"/>
    <w:rsid w:val="00E0373B"/>
    <w:rsid w:val="00E03767"/>
    <w:rsid w:val="00E038AE"/>
    <w:rsid w:val="00E038D8"/>
    <w:rsid w:val="00E03AA5"/>
    <w:rsid w:val="00E03B81"/>
    <w:rsid w:val="00E03C39"/>
    <w:rsid w:val="00E03CDC"/>
    <w:rsid w:val="00E03D39"/>
    <w:rsid w:val="00E03DB5"/>
    <w:rsid w:val="00E0407F"/>
    <w:rsid w:val="00E044E1"/>
    <w:rsid w:val="00E0455C"/>
    <w:rsid w:val="00E0456C"/>
    <w:rsid w:val="00E045DA"/>
    <w:rsid w:val="00E045E9"/>
    <w:rsid w:val="00E046F7"/>
    <w:rsid w:val="00E0474D"/>
    <w:rsid w:val="00E047ED"/>
    <w:rsid w:val="00E04816"/>
    <w:rsid w:val="00E04821"/>
    <w:rsid w:val="00E048FB"/>
    <w:rsid w:val="00E04924"/>
    <w:rsid w:val="00E04937"/>
    <w:rsid w:val="00E04940"/>
    <w:rsid w:val="00E04991"/>
    <w:rsid w:val="00E04AB1"/>
    <w:rsid w:val="00E04C97"/>
    <w:rsid w:val="00E04E5D"/>
    <w:rsid w:val="00E04F61"/>
    <w:rsid w:val="00E0505E"/>
    <w:rsid w:val="00E0509E"/>
    <w:rsid w:val="00E050E3"/>
    <w:rsid w:val="00E05599"/>
    <w:rsid w:val="00E0560B"/>
    <w:rsid w:val="00E058F8"/>
    <w:rsid w:val="00E0591D"/>
    <w:rsid w:val="00E05959"/>
    <w:rsid w:val="00E05BBA"/>
    <w:rsid w:val="00E05BD8"/>
    <w:rsid w:val="00E05DC2"/>
    <w:rsid w:val="00E05DE0"/>
    <w:rsid w:val="00E05F18"/>
    <w:rsid w:val="00E060CA"/>
    <w:rsid w:val="00E061FB"/>
    <w:rsid w:val="00E06209"/>
    <w:rsid w:val="00E0629D"/>
    <w:rsid w:val="00E062E4"/>
    <w:rsid w:val="00E0633C"/>
    <w:rsid w:val="00E069F0"/>
    <w:rsid w:val="00E06B25"/>
    <w:rsid w:val="00E06BE6"/>
    <w:rsid w:val="00E06CFA"/>
    <w:rsid w:val="00E06E2A"/>
    <w:rsid w:val="00E06F19"/>
    <w:rsid w:val="00E06FD3"/>
    <w:rsid w:val="00E0708B"/>
    <w:rsid w:val="00E0730C"/>
    <w:rsid w:val="00E0738E"/>
    <w:rsid w:val="00E0746F"/>
    <w:rsid w:val="00E075EB"/>
    <w:rsid w:val="00E07824"/>
    <w:rsid w:val="00E07864"/>
    <w:rsid w:val="00E079B8"/>
    <w:rsid w:val="00E07C66"/>
    <w:rsid w:val="00E07C6F"/>
    <w:rsid w:val="00E07C9B"/>
    <w:rsid w:val="00E07EC7"/>
    <w:rsid w:val="00E07F86"/>
    <w:rsid w:val="00E07FC0"/>
    <w:rsid w:val="00E10103"/>
    <w:rsid w:val="00E10393"/>
    <w:rsid w:val="00E10793"/>
    <w:rsid w:val="00E1082E"/>
    <w:rsid w:val="00E108C9"/>
    <w:rsid w:val="00E10AF5"/>
    <w:rsid w:val="00E10CF6"/>
    <w:rsid w:val="00E10D96"/>
    <w:rsid w:val="00E116A0"/>
    <w:rsid w:val="00E1176E"/>
    <w:rsid w:val="00E11A1F"/>
    <w:rsid w:val="00E11A9B"/>
    <w:rsid w:val="00E11E03"/>
    <w:rsid w:val="00E11E5F"/>
    <w:rsid w:val="00E1202A"/>
    <w:rsid w:val="00E1216D"/>
    <w:rsid w:val="00E1220A"/>
    <w:rsid w:val="00E122D9"/>
    <w:rsid w:val="00E12307"/>
    <w:rsid w:val="00E12309"/>
    <w:rsid w:val="00E12494"/>
    <w:rsid w:val="00E1256A"/>
    <w:rsid w:val="00E12707"/>
    <w:rsid w:val="00E12A19"/>
    <w:rsid w:val="00E12B55"/>
    <w:rsid w:val="00E12B67"/>
    <w:rsid w:val="00E12C05"/>
    <w:rsid w:val="00E12FC4"/>
    <w:rsid w:val="00E1316C"/>
    <w:rsid w:val="00E13231"/>
    <w:rsid w:val="00E13688"/>
    <w:rsid w:val="00E13701"/>
    <w:rsid w:val="00E1371B"/>
    <w:rsid w:val="00E138FE"/>
    <w:rsid w:val="00E13993"/>
    <w:rsid w:val="00E139D8"/>
    <w:rsid w:val="00E13F7A"/>
    <w:rsid w:val="00E13FD8"/>
    <w:rsid w:val="00E143ED"/>
    <w:rsid w:val="00E14406"/>
    <w:rsid w:val="00E1456F"/>
    <w:rsid w:val="00E145C6"/>
    <w:rsid w:val="00E14738"/>
    <w:rsid w:val="00E14840"/>
    <w:rsid w:val="00E14959"/>
    <w:rsid w:val="00E149D6"/>
    <w:rsid w:val="00E14B43"/>
    <w:rsid w:val="00E14B9B"/>
    <w:rsid w:val="00E14D5C"/>
    <w:rsid w:val="00E14F5F"/>
    <w:rsid w:val="00E14FE1"/>
    <w:rsid w:val="00E1507A"/>
    <w:rsid w:val="00E15375"/>
    <w:rsid w:val="00E15446"/>
    <w:rsid w:val="00E154FB"/>
    <w:rsid w:val="00E1561C"/>
    <w:rsid w:val="00E1577C"/>
    <w:rsid w:val="00E158B3"/>
    <w:rsid w:val="00E1593B"/>
    <w:rsid w:val="00E15CB8"/>
    <w:rsid w:val="00E15CF8"/>
    <w:rsid w:val="00E15D5D"/>
    <w:rsid w:val="00E15DE1"/>
    <w:rsid w:val="00E15F2A"/>
    <w:rsid w:val="00E15FB8"/>
    <w:rsid w:val="00E16040"/>
    <w:rsid w:val="00E162DA"/>
    <w:rsid w:val="00E168C5"/>
    <w:rsid w:val="00E16BFB"/>
    <w:rsid w:val="00E16DDC"/>
    <w:rsid w:val="00E16F63"/>
    <w:rsid w:val="00E16FB8"/>
    <w:rsid w:val="00E16FDF"/>
    <w:rsid w:val="00E17029"/>
    <w:rsid w:val="00E170CB"/>
    <w:rsid w:val="00E17243"/>
    <w:rsid w:val="00E172B2"/>
    <w:rsid w:val="00E1732A"/>
    <w:rsid w:val="00E17435"/>
    <w:rsid w:val="00E174E9"/>
    <w:rsid w:val="00E174FB"/>
    <w:rsid w:val="00E175C7"/>
    <w:rsid w:val="00E17608"/>
    <w:rsid w:val="00E1766B"/>
    <w:rsid w:val="00E17687"/>
    <w:rsid w:val="00E176CE"/>
    <w:rsid w:val="00E1792C"/>
    <w:rsid w:val="00E17A34"/>
    <w:rsid w:val="00E17A8C"/>
    <w:rsid w:val="00E17D16"/>
    <w:rsid w:val="00E17FFA"/>
    <w:rsid w:val="00E2018A"/>
    <w:rsid w:val="00E2019C"/>
    <w:rsid w:val="00E202B6"/>
    <w:rsid w:val="00E203B3"/>
    <w:rsid w:val="00E20407"/>
    <w:rsid w:val="00E2040F"/>
    <w:rsid w:val="00E204DF"/>
    <w:rsid w:val="00E205C5"/>
    <w:rsid w:val="00E20638"/>
    <w:rsid w:val="00E2068F"/>
    <w:rsid w:val="00E20851"/>
    <w:rsid w:val="00E2087B"/>
    <w:rsid w:val="00E208E2"/>
    <w:rsid w:val="00E20A86"/>
    <w:rsid w:val="00E20AF4"/>
    <w:rsid w:val="00E20D62"/>
    <w:rsid w:val="00E21063"/>
    <w:rsid w:val="00E210C1"/>
    <w:rsid w:val="00E2147E"/>
    <w:rsid w:val="00E216FD"/>
    <w:rsid w:val="00E2176A"/>
    <w:rsid w:val="00E218F0"/>
    <w:rsid w:val="00E2199D"/>
    <w:rsid w:val="00E21AE4"/>
    <w:rsid w:val="00E21B06"/>
    <w:rsid w:val="00E21FFD"/>
    <w:rsid w:val="00E221EC"/>
    <w:rsid w:val="00E222AA"/>
    <w:rsid w:val="00E2231A"/>
    <w:rsid w:val="00E22374"/>
    <w:rsid w:val="00E22581"/>
    <w:rsid w:val="00E22683"/>
    <w:rsid w:val="00E226F2"/>
    <w:rsid w:val="00E227AF"/>
    <w:rsid w:val="00E22871"/>
    <w:rsid w:val="00E229E6"/>
    <w:rsid w:val="00E229EF"/>
    <w:rsid w:val="00E22C2E"/>
    <w:rsid w:val="00E22CBF"/>
    <w:rsid w:val="00E22D3C"/>
    <w:rsid w:val="00E2308C"/>
    <w:rsid w:val="00E23201"/>
    <w:rsid w:val="00E23302"/>
    <w:rsid w:val="00E2331F"/>
    <w:rsid w:val="00E2333C"/>
    <w:rsid w:val="00E23376"/>
    <w:rsid w:val="00E234B6"/>
    <w:rsid w:val="00E23BB7"/>
    <w:rsid w:val="00E23BE7"/>
    <w:rsid w:val="00E23C08"/>
    <w:rsid w:val="00E23C58"/>
    <w:rsid w:val="00E23E7F"/>
    <w:rsid w:val="00E23EB3"/>
    <w:rsid w:val="00E24101"/>
    <w:rsid w:val="00E24107"/>
    <w:rsid w:val="00E24233"/>
    <w:rsid w:val="00E242DE"/>
    <w:rsid w:val="00E242E6"/>
    <w:rsid w:val="00E2433D"/>
    <w:rsid w:val="00E24583"/>
    <w:rsid w:val="00E2476E"/>
    <w:rsid w:val="00E2483A"/>
    <w:rsid w:val="00E249B3"/>
    <w:rsid w:val="00E24A4B"/>
    <w:rsid w:val="00E24A94"/>
    <w:rsid w:val="00E24C1C"/>
    <w:rsid w:val="00E24CCE"/>
    <w:rsid w:val="00E24E65"/>
    <w:rsid w:val="00E24F67"/>
    <w:rsid w:val="00E251CC"/>
    <w:rsid w:val="00E2521C"/>
    <w:rsid w:val="00E2557D"/>
    <w:rsid w:val="00E25628"/>
    <w:rsid w:val="00E257F9"/>
    <w:rsid w:val="00E2588D"/>
    <w:rsid w:val="00E258B7"/>
    <w:rsid w:val="00E26056"/>
    <w:rsid w:val="00E2625F"/>
    <w:rsid w:val="00E26332"/>
    <w:rsid w:val="00E26523"/>
    <w:rsid w:val="00E269BA"/>
    <w:rsid w:val="00E26BF8"/>
    <w:rsid w:val="00E26D4B"/>
    <w:rsid w:val="00E26EF1"/>
    <w:rsid w:val="00E26FCC"/>
    <w:rsid w:val="00E270C3"/>
    <w:rsid w:val="00E272A1"/>
    <w:rsid w:val="00E27317"/>
    <w:rsid w:val="00E27345"/>
    <w:rsid w:val="00E27480"/>
    <w:rsid w:val="00E274AD"/>
    <w:rsid w:val="00E276CC"/>
    <w:rsid w:val="00E2774F"/>
    <w:rsid w:val="00E277DF"/>
    <w:rsid w:val="00E27868"/>
    <w:rsid w:val="00E27998"/>
    <w:rsid w:val="00E279E7"/>
    <w:rsid w:val="00E27CAF"/>
    <w:rsid w:val="00E27CC0"/>
    <w:rsid w:val="00E27E15"/>
    <w:rsid w:val="00E27E24"/>
    <w:rsid w:val="00E27F61"/>
    <w:rsid w:val="00E27FC8"/>
    <w:rsid w:val="00E3005A"/>
    <w:rsid w:val="00E30254"/>
    <w:rsid w:val="00E303F1"/>
    <w:rsid w:val="00E30603"/>
    <w:rsid w:val="00E3062B"/>
    <w:rsid w:val="00E307E2"/>
    <w:rsid w:val="00E308E7"/>
    <w:rsid w:val="00E309CC"/>
    <w:rsid w:val="00E309D7"/>
    <w:rsid w:val="00E30C36"/>
    <w:rsid w:val="00E30CEB"/>
    <w:rsid w:val="00E30DC1"/>
    <w:rsid w:val="00E30DFD"/>
    <w:rsid w:val="00E30E52"/>
    <w:rsid w:val="00E30EE3"/>
    <w:rsid w:val="00E30F80"/>
    <w:rsid w:val="00E31131"/>
    <w:rsid w:val="00E312EC"/>
    <w:rsid w:val="00E31381"/>
    <w:rsid w:val="00E3143F"/>
    <w:rsid w:val="00E3154E"/>
    <w:rsid w:val="00E31B0B"/>
    <w:rsid w:val="00E31C8E"/>
    <w:rsid w:val="00E31DE1"/>
    <w:rsid w:val="00E31F8B"/>
    <w:rsid w:val="00E31FEE"/>
    <w:rsid w:val="00E3212C"/>
    <w:rsid w:val="00E321F9"/>
    <w:rsid w:val="00E32427"/>
    <w:rsid w:val="00E324D5"/>
    <w:rsid w:val="00E324F5"/>
    <w:rsid w:val="00E32607"/>
    <w:rsid w:val="00E32776"/>
    <w:rsid w:val="00E32A42"/>
    <w:rsid w:val="00E32B98"/>
    <w:rsid w:val="00E32F5C"/>
    <w:rsid w:val="00E3307E"/>
    <w:rsid w:val="00E330DA"/>
    <w:rsid w:val="00E330F3"/>
    <w:rsid w:val="00E3310B"/>
    <w:rsid w:val="00E33134"/>
    <w:rsid w:val="00E33745"/>
    <w:rsid w:val="00E33FA1"/>
    <w:rsid w:val="00E3419C"/>
    <w:rsid w:val="00E342C1"/>
    <w:rsid w:val="00E3433C"/>
    <w:rsid w:val="00E34600"/>
    <w:rsid w:val="00E347AE"/>
    <w:rsid w:val="00E347E1"/>
    <w:rsid w:val="00E34893"/>
    <w:rsid w:val="00E34A54"/>
    <w:rsid w:val="00E34B6D"/>
    <w:rsid w:val="00E34CC2"/>
    <w:rsid w:val="00E34D93"/>
    <w:rsid w:val="00E34DA8"/>
    <w:rsid w:val="00E34EA9"/>
    <w:rsid w:val="00E34F19"/>
    <w:rsid w:val="00E350AD"/>
    <w:rsid w:val="00E350D6"/>
    <w:rsid w:val="00E35107"/>
    <w:rsid w:val="00E3513D"/>
    <w:rsid w:val="00E353D2"/>
    <w:rsid w:val="00E35560"/>
    <w:rsid w:val="00E3559A"/>
    <w:rsid w:val="00E35941"/>
    <w:rsid w:val="00E35C61"/>
    <w:rsid w:val="00E35D1A"/>
    <w:rsid w:val="00E35F87"/>
    <w:rsid w:val="00E36188"/>
    <w:rsid w:val="00E36497"/>
    <w:rsid w:val="00E364A0"/>
    <w:rsid w:val="00E367C1"/>
    <w:rsid w:val="00E368AC"/>
    <w:rsid w:val="00E368FC"/>
    <w:rsid w:val="00E3698A"/>
    <w:rsid w:val="00E36A45"/>
    <w:rsid w:val="00E36AA3"/>
    <w:rsid w:val="00E36C06"/>
    <w:rsid w:val="00E36CA7"/>
    <w:rsid w:val="00E36CF9"/>
    <w:rsid w:val="00E36D60"/>
    <w:rsid w:val="00E36EFB"/>
    <w:rsid w:val="00E36F13"/>
    <w:rsid w:val="00E36FA8"/>
    <w:rsid w:val="00E3700D"/>
    <w:rsid w:val="00E370A4"/>
    <w:rsid w:val="00E370F2"/>
    <w:rsid w:val="00E3719B"/>
    <w:rsid w:val="00E373E7"/>
    <w:rsid w:val="00E3778E"/>
    <w:rsid w:val="00E37906"/>
    <w:rsid w:val="00E3793F"/>
    <w:rsid w:val="00E37B2D"/>
    <w:rsid w:val="00E37BEA"/>
    <w:rsid w:val="00E37C06"/>
    <w:rsid w:val="00E37D42"/>
    <w:rsid w:val="00E37F48"/>
    <w:rsid w:val="00E400F1"/>
    <w:rsid w:val="00E40102"/>
    <w:rsid w:val="00E4017E"/>
    <w:rsid w:val="00E401C5"/>
    <w:rsid w:val="00E40357"/>
    <w:rsid w:val="00E40715"/>
    <w:rsid w:val="00E4082B"/>
    <w:rsid w:val="00E40986"/>
    <w:rsid w:val="00E40EAC"/>
    <w:rsid w:val="00E411C6"/>
    <w:rsid w:val="00E412E8"/>
    <w:rsid w:val="00E41322"/>
    <w:rsid w:val="00E4138F"/>
    <w:rsid w:val="00E414AD"/>
    <w:rsid w:val="00E41526"/>
    <w:rsid w:val="00E4157C"/>
    <w:rsid w:val="00E41724"/>
    <w:rsid w:val="00E4192C"/>
    <w:rsid w:val="00E41D9B"/>
    <w:rsid w:val="00E41DE6"/>
    <w:rsid w:val="00E41EEE"/>
    <w:rsid w:val="00E4214C"/>
    <w:rsid w:val="00E423E8"/>
    <w:rsid w:val="00E4240F"/>
    <w:rsid w:val="00E42679"/>
    <w:rsid w:val="00E4294B"/>
    <w:rsid w:val="00E42A0E"/>
    <w:rsid w:val="00E42D55"/>
    <w:rsid w:val="00E42EA4"/>
    <w:rsid w:val="00E431BE"/>
    <w:rsid w:val="00E432B6"/>
    <w:rsid w:val="00E432BF"/>
    <w:rsid w:val="00E43333"/>
    <w:rsid w:val="00E4346D"/>
    <w:rsid w:val="00E43507"/>
    <w:rsid w:val="00E437BC"/>
    <w:rsid w:val="00E438C5"/>
    <w:rsid w:val="00E4396E"/>
    <w:rsid w:val="00E43B7B"/>
    <w:rsid w:val="00E43D74"/>
    <w:rsid w:val="00E43E59"/>
    <w:rsid w:val="00E43F86"/>
    <w:rsid w:val="00E44112"/>
    <w:rsid w:val="00E443E8"/>
    <w:rsid w:val="00E44409"/>
    <w:rsid w:val="00E445B4"/>
    <w:rsid w:val="00E445FF"/>
    <w:rsid w:val="00E447C9"/>
    <w:rsid w:val="00E448B2"/>
    <w:rsid w:val="00E449EE"/>
    <w:rsid w:val="00E44A26"/>
    <w:rsid w:val="00E44B36"/>
    <w:rsid w:val="00E44B69"/>
    <w:rsid w:val="00E451B3"/>
    <w:rsid w:val="00E452FF"/>
    <w:rsid w:val="00E45355"/>
    <w:rsid w:val="00E4536A"/>
    <w:rsid w:val="00E45413"/>
    <w:rsid w:val="00E4573D"/>
    <w:rsid w:val="00E45C70"/>
    <w:rsid w:val="00E45CED"/>
    <w:rsid w:val="00E45D44"/>
    <w:rsid w:val="00E45D94"/>
    <w:rsid w:val="00E45E3A"/>
    <w:rsid w:val="00E45F63"/>
    <w:rsid w:val="00E45F64"/>
    <w:rsid w:val="00E460DC"/>
    <w:rsid w:val="00E4621D"/>
    <w:rsid w:val="00E465CD"/>
    <w:rsid w:val="00E466D2"/>
    <w:rsid w:val="00E46990"/>
    <w:rsid w:val="00E469CB"/>
    <w:rsid w:val="00E46A59"/>
    <w:rsid w:val="00E46AD9"/>
    <w:rsid w:val="00E46C3C"/>
    <w:rsid w:val="00E46D3D"/>
    <w:rsid w:val="00E46FA2"/>
    <w:rsid w:val="00E47050"/>
    <w:rsid w:val="00E47135"/>
    <w:rsid w:val="00E47323"/>
    <w:rsid w:val="00E4774A"/>
    <w:rsid w:val="00E4793F"/>
    <w:rsid w:val="00E47ACA"/>
    <w:rsid w:val="00E47B0F"/>
    <w:rsid w:val="00E47BC2"/>
    <w:rsid w:val="00E47C53"/>
    <w:rsid w:val="00E47D1A"/>
    <w:rsid w:val="00E47D9A"/>
    <w:rsid w:val="00E47EB9"/>
    <w:rsid w:val="00E47FCB"/>
    <w:rsid w:val="00E47FF9"/>
    <w:rsid w:val="00E500F7"/>
    <w:rsid w:val="00E50269"/>
    <w:rsid w:val="00E50850"/>
    <w:rsid w:val="00E5087B"/>
    <w:rsid w:val="00E50891"/>
    <w:rsid w:val="00E50BAD"/>
    <w:rsid w:val="00E50BCF"/>
    <w:rsid w:val="00E50C5A"/>
    <w:rsid w:val="00E50D29"/>
    <w:rsid w:val="00E50DCD"/>
    <w:rsid w:val="00E50E28"/>
    <w:rsid w:val="00E510E4"/>
    <w:rsid w:val="00E512E9"/>
    <w:rsid w:val="00E51345"/>
    <w:rsid w:val="00E51760"/>
    <w:rsid w:val="00E51807"/>
    <w:rsid w:val="00E51A7F"/>
    <w:rsid w:val="00E51B1E"/>
    <w:rsid w:val="00E51B80"/>
    <w:rsid w:val="00E51BDA"/>
    <w:rsid w:val="00E51D77"/>
    <w:rsid w:val="00E51E17"/>
    <w:rsid w:val="00E52149"/>
    <w:rsid w:val="00E521C8"/>
    <w:rsid w:val="00E52244"/>
    <w:rsid w:val="00E5239E"/>
    <w:rsid w:val="00E52474"/>
    <w:rsid w:val="00E52598"/>
    <w:rsid w:val="00E528A4"/>
    <w:rsid w:val="00E5298B"/>
    <w:rsid w:val="00E52B25"/>
    <w:rsid w:val="00E52B8C"/>
    <w:rsid w:val="00E52DCC"/>
    <w:rsid w:val="00E52F56"/>
    <w:rsid w:val="00E53109"/>
    <w:rsid w:val="00E532D5"/>
    <w:rsid w:val="00E53384"/>
    <w:rsid w:val="00E533AD"/>
    <w:rsid w:val="00E533EF"/>
    <w:rsid w:val="00E53476"/>
    <w:rsid w:val="00E5354C"/>
    <w:rsid w:val="00E53854"/>
    <w:rsid w:val="00E538E0"/>
    <w:rsid w:val="00E53A8D"/>
    <w:rsid w:val="00E53B00"/>
    <w:rsid w:val="00E53B35"/>
    <w:rsid w:val="00E53C88"/>
    <w:rsid w:val="00E53CBD"/>
    <w:rsid w:val="00E53D24"/>
    <w:rsid w:val="00E53DE4"/>
    <w:rsid w:val="00E53E29"/>
    <w:rsid w:val="00E53F8B"/>
    <w:rsid w:val="00E54085"/>
    <w:rsid w:val="00E540E9"/>
    <w:rsid w:val="00E541FB"/>
    <w:rsid w:val="00E542CD"/>
    <w:rsid w:val="00E5435A"/>
    <w:rsid w:val="00E54438"/>
    <w:rsid w:val="00E544EC"/>
    <w:rsid w:val="00E545AF"/>
    <w:rsid w:val="00E5463F"/>
    <w:rsid w:val="00E546D0"/>
    <w:rsid w:val="00E547BA"/>
    <w:rsid w:val="00E547E7"/>
    <w:rsid w:val="00E54AAD"/>
    <w:rsid w:val="00E54B96"/>
    <w:rsid w:val="00E54DCF"/>
    <w:rsid w:val="00E55063"/>
    <w:rsid w:val="00E55156"/>
    <w:rsid w:val="00E553B5"/>
    <w:rsid w:val="00E555D5"/>
    <w:rsid w:val="00E55722"/>
    <w:rsid w:val="00E55B9D"/>
    <w:rsid w:val="00E55D1C"/>
    <w:rsid w:val="00E55EEC"/>
    <w:rsid w:val="00E55F08"/>
    <w:rsid w:val="00E55FEE"/>
    <w:rsid w:val="00E56283"/>
    <w:rsid w:val="00E565F5"/>
    <w:rsid w:val="00E56602"/>
    <w:rsid w:val="00E56634"/>
    <w:rsid w:val="00E56643"/>
    <w:rsid w:val="00E566D2"/>
    <w:rsid w:val="00E568C4"/>
    <w:rsid w:val="00E56956"/>
    <w:rsid w:val="00E56AD3"/>
    <w:rsid w:val="00E56B20"/>
    <w:rsid w:val="00E56C10"/>
    <w:rsid w:val="00E56D27"/>
    <w:rsid w:val="00E56D7C"/>
    <w:rsid w:val="00E56D9B"/>
    <w:rsid w:val="00E56F04"/>
    <w:rsid w:val="00E5709A"/>
    <w:rsid w:val="00E5727C"/>
    <w:rsid w:val="00E57299"/>
    <w:rsid w:val="00E572DE"/>
    <w:rsid w:val="00E572F5"/>
    <w:rsid w:val="00E573F9"/>
    <w:rsid w:val="00E574CD"/>
    <w:rsid w:val="00E5767C"/>
    <w:rsid w:val="00E576B4"/>
    <w:rsid w:val="00E5774E"/>
    <w:rsid w:val="00E5779B"/>
    <w:rsid w:val="00E5795A"/>
    <w:rsid w:val="00E5796C"/>
    <w:rsid w:val="00E57B28"/>
    <w:rsid w:val="00E57B85"/>
    <w:rsid w:val="00E57BB7"/>
    <w:rsid w:val="00E57BF7"/>
    <w:rsid w:val="00E57E53"/>
    <w:rsid w:val="00E57E62"/>
    <w:rsid w:val="00E57E6B"/>
    <w:rsid w:val="00E57FDB"/>
    <w:rsid w:val="00E60348"/>
    <w:rsid w:val="00E605A4"/>
    <w:rsid w:val="00E60654"/>
    <w:rsid w:val="00E60733"/>
    <w:rsid w:val="00E60841"/>
    <w:rsid w:val="00E60C37"/>
    <w:rsid w:val="00E60D86"/>
    <w:rsid w:val="00E60DDE"/>
    <w:rsid w:val="00E60E31"/>
    <w:rsid w:val="00E60EA3"/>
    <w:rsid w:val="00E60F0B"/>
    <w:rsid w:val="00E60FF4"/>
    <w:rsid w:val="00E613DC"/>
    <w:rsid w:val="00E614A9"/>
    <w:rsid w:val="00E615A1"/>
    <w:rsid w:val="00E61921"/>
    <w:rsid w:val="00E6194D"/>
    <w:rsid w:val="00E619C6"/>
    <w:rsid w:val="00E61B76"/>
    <w:rsid w:val="00E620DA"/>
    <w:rsid w:val="00E622AB"/>
    <w:rsid w:val="00E6250C"/>
    <w:rsid w:val="00E626D2"/>
    <w:rsid w:val="00E6285B"/>
    <w:rsid w:val="00E62937"/>
    <w:rsid w:val="00E629D4"/>
    <w:rsid w:val="00E62AFC"/>
    <w:rsid w:val="00E62C70"/>
    <w:rsid w:val="00E62D0A"/>
    <w:rsid w:val="00E62D92"/>
    <w:rsid w:val="00E62E00"/>
    <w:rsid w:val="00E62E73"/>
    <w:rsid w:val="00E62EB9"/>
    <w:rsid w:val="00E62F56"/>
    <w:rsid w:val="00E62F95"/>
    <w:rsid w:val="00E62FCB"/>
    <w:rsid w:val="00E630EB"/>
    <w:rsid w:val="00E630F0"/>
    <w:rsid w:val="00E6321E"/>
    <w:rsid w:val="00E6327A"/>
    <w:rsid w:val="00E636B9"/>
    <w:rsid w:val="00E6397F"/>
    <w:rsid w:val="00E63A8A"/>
    <w:rsid w:val="00E63AF0"/>
    <w:rsid w:val="00E63B91"/>
    <w:rsid w:val="00E63BFF"/>
    <w:rsid w:val="00E63E00"/>
    <w:rsid w:val="00E63FD3"/>
    <w:rsid w:val="00E64086"/>
    <w:rsid w:val="00E64361"/>
    <w:rsid w:val="00E64500"/>
    <w:rsid w:val="00E64559"/>
    <w:rsid w:val="00E646CF"/>
    <w:rsid w:val="00E646DC"/>
    <w:rsid w:val="00E6475B"/>
    <w:rsid w:val="00E64826"/>
    <w:rsid w:val="00E64A7D"/>
    <w:rsid w:val="00E64A86"/>
    <w:rsid w:val="00E64CCA"/>
    <w:rsid w:val="00E64D0E"/>
    <w:rsid w:val="00E64D8F"/>
    <w:rsid w:val="00E64E6B"/>
    <w:rsid w:val="00E64E8E"/>
    <w:rsid w:val="00E64F44"/>
    <w:rsid w:val="00E650A9"/>
    <w:rsid w:val="00E650F0"/>
    <w:rsid w:val="00E65522"/>
    <w:rsid w:val="00E655D5"/>
    <w:rsid w:val="00E656F7"/>
    <w:rsid w:val="00E65965"/>
    <w:rsid w:val="00E65A53"/>
    <w:rsid w:val="00E65EC5"/>
    <w:rsid w:val="00E65F2F"/>
    <w:rsid w:val="00E6606E"/>
    <w:rsid w:val="00E660A7"/>
    <w:rsid w:val="00E660EB"/>
    <w:rsid w:val="00E662CA"/>
    <w:rsid w:val="00E665C0"/>
    <w:rsid w:val="00E667F2"/>
    <w:rsid w:val="00E66970"/>
    <w:rsid w:val="00E66AC7"/>
    <w:rsid w:val="00E66B4F"/>
    <w:rsid w:val="00E66BCF"/>
    <w:rsid w:val="00E66BEF"/>
    <w:rsid w:val="00E66C7C"/>
    <w:rsid w:val="00E66D1D"/>
    <w:rsid w:val="00E66E11"/>
    <w:rsid w:val="00E672C4"/>
    <w:rsid w:val="00E672F5"/>
    <w:rsid w:val="00E67406"/>
    <w:rsid w:val="00E67798"/>
    <w:rsid w:val="00E67BBA"/>
    <w:rsid w:val="00E67C42"/>
    <w:rsid w:val="00E67DC2"/>
    <w:rsid w:val="00E67E86"/>
    <w:rsid w:val="00E67EEA"/>
    <w:rsid w:val="00E701CE"/>
    <w:rsid w:val="00E701D1"/>
    <w:rsid w:val="00E703A9"/>
    <w:rsid w:val="00E70591"/>
    <w:rsid w:val="00E70B0D"/>
    <w:rsid w:val="00E70BCD"/>
    <w:rsid w:val="00E70C14"/>
    <w:rsid w:val="00E70C53"/>
    <w:rsid w:val="00E70CE4"/>
    <w:rsid w:val="00E70E21"/>
    <w:rsid w:val="00E70E9C"/>
    <w:rsid w:val="00E7101B"/>
    <w:rsid w:val="00E71101"/>
    <w:rsid w:val="00E71111"/>
    <w:rsid w:val="00E711C1"/>
    <w:rsid w:val="00E7133D"/>
    <w:rsid w:val="00E71386"/>
    <w:rsid w:val="00E714A0"/>
    <w:rsid w:val="00E7151D"/>
    <w:rsid w:val="00E71598"/>
    <w:rsid w:val="00E716F1"/>
    <w:rsid w:val="00E71815"/>
    <w:rsid w:val="00E71917"/>
    <w:rsid w:val="00E71963"/>
    <w:rsid w:val="00E719A0"/>
    <w:rsid w:val="00E71A64"/>
    <w:rsid w:val="00E71BA3"/>
    <w:rsid w:val="00E71C1A"/>
    <w:rsid w:val="00E71CB3"/>
    <w:rsid w:val="00E71CCF"/>
    <w:rsid w:val="00E71D70"/>
    <w:rsid w:val="00E71DD1"/>
    <w:rsid w:val="00E72045"/>
    <w:rsid w:val="00E720AB"/>
    <w:rsid w:val="00E720F4"/>
    <w:rsid w:val="00E7232B"/>
    <w:rsid w:val="00E7233C"/>
    <w:rsid w:val="00E7239A"/>
    <w:rsid w:val="00E725F4"/>
    <w:rsid w:val="00E7261E"/>
    <w:rsid w:val="00E727A5"/>
    <w:rsid w:val="00E72A0C"/>
    <w:rsid w:val="00E72A4F"/>
    <w:rsid w:val="00E72B1B"/>
    <w:rsid w:val="00E72D6A"/>
    <w:rsid w:val="00E72DA4"/>
    <w:rsid w:val="00E72E32"/>
    <w:rsid w:val="00E72FD9"/>
    <w:rsid w:val="00E73088"/>
    <w:rsid w:val="00E73188"/>
    <w:rsid w:val="00E731C8"/>
    <w:rsid w:val="00E73378"/>
    <w:rsid w:val="00E733A0"/>
    <w:rsid w:val="00E733D5"/>
    <w:rsid w:val="00E73578"/>
    <w:rsid w:val="00E73582"/>
    <w:rsid w:val="00E73587"/>
    <w:rsid w:val="00E736C4"/>
    <w:rsid w:val="00E73717"/>
    <w:rsid w:val="00E738DD"/>
    <w:rsid w:val="00E73996"/>
    <w:rsid w:val="00E739B0"/>
    <w:rsid w:val="00E739D7"/>
    <w:rsid w:val="00E73AA9"/>
    <w:rsid w:val="00E73AC4"/>
    <w:rsid w:val="00E73B39"/>
    <w:rsid w:val="00E73B68"/>
    <w:rsid w:val="00E73D7E"/>
    <w:rsid w:val="00E73DD9"/>
    <w:rsid w:val="00E73EC5"/>
    <w:rsid w:val="00E742D0"/>
    <w:rsid w:val="00E7442A"/>
    <w:rsid w:val="00E74501"/>
    <w:rsid w:val="00E748C1"/>
    <w:rsid w:val="00E748F4"/>
    <w:rsid w:val="00E74A81"/>
    <w:rsid w:val="00E74ABF"/>
    <w:rsid w:val="00E74BB9"/>
    <w:rsid w:val="00E74BE1"/>
    <w:rsid w:val="00E74C53"/>
    <w:rsid w:val="00E74DAC"/>
    <w:rsid w:val="00E75026"/>
    <w:rsid w:val="00E75037"/>
    <w:rsid w:val="00E750AF"/>
    <w:rsid w:val="00E751FE"/>
    <w:rsid w:val="00E75312"/>
    <w:rsid w:val="00E75A19"/>
    <w:rsid w:val="00E75A21"/>
    <w:rsid w:val="00E75C5E"/>
    <w:rsid w:val="00E760FA"/>
    <w:rsid w:val="00E761BB"/>
    <w:rsid w:val="00E76291"/>
    <w:rsid w:val="00E7632B"/>
    <w:rsid w:val="00E763B0"/>
    <w:rsid w:val="00E763E6"/>
    <w:rsid w:val="00E764F2"/>
    <w:rsid w:val="00E765C0"/>
    <w:rsid w:val="00E76642"/>
    <w:rsid w:val="00E76710"/>
    <w:rsid w:val="00E76808"/>
    <w:rsid w:val="00E7687B"/>
    <w:rsid w:val="00E768B0"/>
    <w:rsid w:val="00E7693C"/>
    <w:rsid w:val="00E7694D"/>
    <w:rsid w:val="00E76B64"/>
    <w:rsid w:val="00E76B8C"/>
    <w:rsid w:val="00E76D46"/>
    <w:rsid w:val="00E76E09"/>
    <w:rsid w:val="00E770EE"/>
    <w:rsid w:val="00E77214"/>
    <w:rsid w:val="00E77565"/>
    <w:rsid w:val="00E775C8"/>
    <w:rsid w:val="00E77890"/>
    <w:rsid w:val="00E77C44"/>
    <w:rsid w:val="00E77C85"/>
    <w:rsid w:val="00E77CB3"/>
    <w:rsid w:val="00E77F3B"/>
    <w:rsid w:val="00E77F44"/>
    <w:rsid w:val="00E77FF8"/>
    <w:rsid w:val="00E80155"/>
    <w:rsid w:val="00E80176"/>
    <w:rsid w:val="00E801A1"/>
    <w:rsid w:val="00E801A5"/>
    <w:rsid w:val="00E802BF"/>
    <w:rsid w:val="00E803E7"/>
    <w:rsid w:val="00E805AD"/>
    <w:rsid w:val="00E80604"/>
    <w:rsid w:val="00E8075F"/>
    <w:rsid w:val="00E807CD"/>
    <w:rsid w:val="00E80D34"/>
    <w:rsid w:val="00E80DDB"/>
    <w:rsid w:val="00E80F0D"/>
    <w:rsid w:val="00E8100C"/>
    <w:rsid w:val="00E811B8"/>
    <w:rsid w:val="00E81344"/>
    <w:rsid w:val="00E81378"/>
    <w:rsid w:val="00E81427"/>
    <w:rsid w:val="00E81504"/>
    <w:rsid w:val="00E81595"/>
    <w:rsid w:val="00E8168D"/>
    <w:rsid w:val="00E817F7"/>
    <w:rsid w:val="00E81934"/>
    <w:rsid w:val="00E8194F"/>
    <w:rsid w:val="00E81C4C"/>
    <w:rsid w:val="00E81DFD"/>
    <w:rsid w:val="00E81F6C"/>
    <w:rsid w:val="00E82061"/>
    <w:rsid w:val="00E8219F"/>
    <w:rsid w:val="00E822B3"/>
    <w:rsid w:val="00E82408"/>
    <w:rsid w:val="00E824B9"/>
    <w:rsid w:val="00E82508"/>
    <w:rsid w:val="00E82550"/>
    <w:rsid w:val="00E82637"/>
    <w:rsid w:val="00E826BD"/>
    <w:rsid w:val="00E826D7"/>
    <w:rsid w:val="00E8278F"/>
    <w:rsid w:val="00E82996"/>
    <w:rsid w:val="00E82B82"/>
    <w:rsid w:val="00E82C4D"/>
    <w:rsid w:val="00E82F3E"/>
    <w:rsid w:val="00E831CE"/>
    <w:rsid w:val="00E83283"/>
    <w:rsid w:val="00E832FB"/>
    <w:rsid w:val="00E833ED"/>
    <w:rsid w:val="00E83438"/>
    <w:rsid w:val="00E83571"/>
    <w:rsid w:val="00E83660"/>
    <w:rsid w:val="00E837AF"/>
    <w:rsid w:val="00E837F1"/>
    <w:rsid w:val="00E83AA3"/>
    <w:rsid w:val="00E83CF9"/>
    <w:rsid w:val="00E83DDC"/>
    <w:rsid w:val="00E83DF4"/>
    <w:rsid w:val="00E840FA"/>
    <w:rsid w:val="00E84100"/>
    <w:rsid w:val="00E84267"/>
    <w:rsid w:val="00E842DC"/>
    <w:rsid w:val="00E8439A"/>
    <w:rsid w:val="00E8439E"/>
    <w:rsid w:val="00E843A1"/>
    <w:rsid w:val="00E84427"/>
    <w:rsid w:val="00E84462"/>
    <w:rsid w:val="00E844C6"/>
    <w:rsid w:val="00E84827"/>
    <w:rsid w:val="00E8492A"/>
    <w:rsid w:val="00E849BF"/>
    <w:rsid w:val="00E84A64"/>
    <w:rsid w:val="00E84C01"/>
    <w:rsid w:val="00E84D15"/>
    <w:rsid w:val="00E84D20"/>
    <w:rsid w:val="00E84D32"/>
    <w:rsid w:val="00E84E03"/>
    <w:rsid w:val="00E84E38"/>
    <w:rsid w:val="00E84F31"/>
    <w:rsid w:val="00E84FC3"/>
    <w:rsid w:val="00E85060"/>
    <w:rsid w:val="00E85209"/>
    <w:rsid w:val="00E85323"/>
    <w:rsid w:val="00E85353"/>
    <w:rsid w:val="00E8540D"/>
    <w:rsid w:val="00E85563"/>
    <w:rsid w:val="00E855E3"/>
    <w:rsid w:val="00E85907"/>
    <w:rsid w:val="00E859E0"/>
    <w:rsid w:val="00E85B0A"/>
    <w:rsid w:val="00E85B12"/>
    <w:rsid w:val="00E85BB6"/>
    <w:rsid w:val="00E85E0F"/>
    <w:rsid w:val="00E86300"/>
    <w:rsid w:val="00E866D2"/>
    <w:rsid w:val="00E8697A"/>
    <w:rsid w:val="00E86B51"/>
    <w:rsid w:val="00E86CDE"/>
    <w:rsid w:val="00E86FDE"/>
    <w:rsid w:val="00E87118"/>
    <w:rsid w:val="00E8712E"/>
    <w:rsid w:val="00E87198"/>
    <w:rsid w:val="00E87446"/>
    <w:rsid w:val="00E874C0"/>
    <w:rsid w:val="00E8755B"/>
    <w:rsid w:val="00E8773A"/>
    <w:rsid w:val="00E87831"/>
    <w:rsid w:val="00E8786B"/>
    <w:rsid w:val="00E878CF"/>
    <w:rsid w:val="00E8793C"/>
    <w:rsid w:val="00E87A39"/>
    <w:rsid w:val="00E87B07"/>
    <w:rsid w:val="00E87BF0"/>
    <w:rsid w:val="00E87EB7"/>
    <w:rsid w:val="00E90023"/>
    <w:rsid w:val="00E9016B"/>
    <w:rsid w:val="00E90177"/>
    <w:rsid w:val="00E90414"/>
    <w:rsid w:val="00E90417"/>
    <w:rsid w:val="00E90634"/>
    <w:rsid w:val="00E90796"/>
    <w:rsid w:val="00E907B2"/>
    <w:rsid w:val="00E9080A"/>
    <w:rsid w:val="00E9089A"/>
    <w:rsid w:val="00E908A9"/>
    <w:rsid w:val="00E909D1"/>
    <w:rsid w:val="00E90AE8"/>
    <w:rsid w:val="00E90B4D"/>
    <w:rsid w:val="00E90CF2"/>
    <w:rsid w:val="00E90D28"/>
    <w:rsid w:val="00E90E2F"/>
    <w:rsid w:val="00E90E75"/>
    <w:rsid w:val="00E90F7F"/>
    <w:rsid w:val="00E9111F"/>
    <w:rsid w:val="00E911CB"/>
    <w:rsid w:val="00E91293"/>
    <w:rsid w:val="00E913F4"/>
    <w:rsid w:val="00E9144F"/>
    <w:rsid w:val="00E91662"/>
    <w:rsid w:val="00E916C4"/>
    <w:rsid w:val="00E917F7"/>
    <w:rsid w:val="00E919D0"/>
    <w:rsid w:val="00E91B38"/>
    <w:rsid w:val="00E91B51"/>
    <w:rsid w:val="00E91F61"/>
    <w:rsid w:val="00E92055"/>
    <w:rsid w:val="00E9222C"/>
    <w:rsid w:val="00E923F9"/>
    <w:rsid w:val="00E92549"/>
    <w:rsid w:val="00E9261E"/>
    <w:rsid w:val="00E92636"/>
    <w:rsid w:val="00E9294E"/>
    <w:rsid w:val="00E929DD"/>
    <w:rsid w:val="00E92A13"/>
    <w:rsid w:val="00E92F09"/>
    <w:rsid w:val="00E92FC5"/>
    <w:rsid w:val="00E930D2"/>
    <w:rsid w:val="00E93192"/>
    <w:rsid w:val="00E931B4"/>
    <w:rsid w:val="00E9326B"/>
    <w:rsid w:val="00E933AA"/>
    <w:rsid w:val="00E9345E"/>
    <w:rsid w:val="00E93B2E"/>
    <w:rsid w:val="00E93B53"/>
    <w:rsid w:val="00E93B87"/>
    <w:rsid w:val="00E93BDC"/>
    <w:rsid w:val="00E93CB3"/>
    <w:rsid w:val="00E93CC5"/>
    <w:rsid w:val="00E93CD3"/>
    <w:rsid w:val="00E93D6C"/>
    <w:rsid w:val="00E93E87"/>
    <w:rsid w:val="00E93FFF"/>
    <w:rsid w:val="00E94066"/>
    <w:rsid w:val="00E9409B"/>
    <w:rsid w:val="00E94185"/>
    <w:rsid w:val="00E941D8"/>
    <w:rsid w:val="00E9430B"/>
    <w:rsid w:val="00E943F9"/>
    <w:rsid w:val="00E944A3"/>
    <w:rsid w:val="00E94507"/>
    <w:rsid w:val="00E9476E"/>
    <w:rsid w:val="00E9478E"/>
    <w:rsid w:val="00E947F7"/>
    <w:rsid w:val="00E9480F"/>
    <w:rsid w:val="00E94A38"/>
    <w:rsid w:val="00E94CF0"/>
    <w:rsid w:val="00E94D2D"/>
    <w:rsid w:val="00E94DA6"/>
    <w:rsid w:val="00E94F19"/>
    <w:rsid w:val="00E94F26"/>
    <w:rsid w:val="00E9500C"/>
    <w:rsid w:val="00E95159"/>
    <w:rsid w:val="00E9517D"/>
    <w:rsid w:val="00E951FA"/>
    <w:rsid w:val="00E95362"/>
    <w:rsid w:val="00E954D8"/>
    <w:rsid w:val="00E9566A"/>
    <w:rsid w:val="00E957E6"/>
    <w:rsid w:val="00E95BFA"/>
    <w:rsid w:val="00E95E20"/>
    <w:rsid w:val="00E95E2A"/>
    <w:rsid w:val="00E964E9"/>
    <w:rsid w:val="00E966BC"/>
    <w:rsid w:val="00E96807"/>
    <w:rsid w:val="00E96829"/>
    <w:rsid w:val="00E9692D"/>
    <w:rsid w:val="00E969CD"/>
    <w:rsid w:val="00E96A75"/>
    <w:rsid w:val="00E96DA8"/>
    <w:rsid w:val="00E974A6"/>
    <w:rsid w:val="00E9755F"/>
    <w:rsid w:val="00E975CC"/>
    <w:rsid w:val="00E97770"/>
    <w:rsid w:val="00E977BF"/>
    <w:rsid w:val="00E9789B"/>
    <w:rsid w:val="00E9791C"/>
    <w:rsid w:val="00E97965"/>
    <w:rsid w:val="00E9799C"/>
    <w:rsid w:val="00E97A04"/>
    <w:rsid w:val="00E97A5D"/>
    <w:rsid w:val="00E97BEC"/>
    <w:rsid w:val="00E97C60"/>
    <w:rsid w:val="00E97CAA"/>
    <w:rsid w:val="00E97CFB"/>
    <w:rsid w:val="00E97D96"/>
    <w:rsid w:val="00E97E6C"/>
    <w:rsid w:val="00E97F3F"/>
    <w:rsid w:val="00EA0044"/>
    <w:rsid w:val="00EA021C"/>
    <w:rsid w:val="00EA02C2"/>
    <w:rsid w:val="00EA05F5"/>
    <w:rsid w:val="00EA0871"/>
    <w:rsid w:val="00EA0AC6"/>
    <w:rsid w:val="00EA0C78"/>
    <w:rsid w:val="00EA0E2E"/>
    <w:rsid w:val="00EA11C5"/>
    <w:rsid w:val="00EA1415"/>
    <w:rsid w:val="00EA143C"/>
    <w:rsid w:val="00EA149C"/>
    <w:rsid w:val="00EA15EA"/>
    <w:rsid w:val="00EA1833"/>
    <w:rsid w:val="00EA19B0"/>
    <w:rsid w:val="00EA1AA6"/>
    <w:rsid w:val="00EA1BC3"/>
    <w:rsid w:val="00EA1C05"/>
    <w:rsid w:val="00EA1CCE"/>
    <w:rsid w:val="00EA1DDC"/>
    <w:rsid w:val="00EA1EA8"/>
    <w:rsid w:val="00EA1ED5"/>
    <w:rsid w:val="00EA1F3E"/>
    <w:rsid w:val="00EA2309"/>
    <w:rsid w:val="00EA24E0"/>
    <w:rsid w:val="00EA2604"/>
    <w:rsid w:val="00EA2617"/>
    <w:rsid w:val="00EA28A6"/>
    <w:rsid w:val="00EA2A7F"/>
    <w:rsid w:val="00EA2AC1"/>
    <w:rsid w:val="00EA2B13"/>
    <w:rsid w:val="00EA2E19"/>
    <w:rsid w:val="00EA2F69"/>
    <w:rsid w:val="00EA2F93"/>
    <w:rsid w:val="00EA2FF7"/>
    <w:rsid w:val="00EA337A"/>
    <w:rsid w:val="00EA365C"/>
    <w:rsid w:val="00EA36FE"/>
    <w:rsid w:val="00EA37E7"/>
    <w:rsid w:val="00EA381D"/>
    <w:rsid w:val="00EA3A30"/>
    <w:rsid w:val="00EA3ADB"/>
    <w:rsid w:val="00EA3B1B"/>
    <w:rsid w:val="00EA3B80"/>
    <w:rsid w:val="00EA3BC6"/>
    <w:rsid w:val="00EA3FA5"/>
    <w:rsid w:val="00EA420A"/>
    <w:rsid w:val="00EA4261"/>
    <w:rsid w:val="00EA42F6"/>
    <w:rsid w:val="00EA4314"/>
    <w:rsid w:val="00EA4478"/>
    <w:rsid w:val="00EA44A3"/>
    <w:rsid w:val="00EA466F"/>
    <w:rsid w:val="00EA4718"/>
    <w:rsid w:val="00EA47B2"/>
    <w:rsid w:val="00EA4A18"/>
    <w:rsid w:val="00EA4A53"/>
    <w:rsid w:val="00EA4CBF"/>
    <w:rsid w:val="00EA4DC8"/>
    <w:rsid w:val="00EA5252"/>
    <w:rsid w:val="00EA5478"/>
    <w:rsid w:val="00EA55DD"/>
    <w:rsid w:val="00EA5843"/>
    <w:rsid w:val="00EA5D1D"/>
    <w:rsid w:val="00EA5D29"/>
    <w:rsid w:val="00EA5E9D"/>
    <w:rsid w:val="00EA6157"/>
    <w:rsid w:val="00EA63CB"/>
    <w:rsid w:val="00EA64BF"/>
    <w:rsid w:val="00EA660D"/>
    <w:rsid w:val="00EA6629"/>
    <w:rsid w:val="00EA6744"/>
    <w:rsid w:val="00EA6751"/>
    <w:rsid w:val="00EA676C"/>
    <w:rsid w:val="00EA685A"/>
    <w:rsid w:val="00EA69DD"/>
    <w:rsid w:val="00EA69ED"/>
    <w:rsid w:val="00EA6CB4"/>
    <w:rsid w:val="00EA6DE0"/>
    <w:rsid w:val="00EA6E43"/>
    <w:rsid w:val="00EA6E49"/>
    <w:rsid w:val="00EA73A2"/>
    <w:rsid w:val="00EA73AE"/>
    <w:rsid w:val="00EA768E"/>
    <w:rsid w:val="00EA7952"/>
    <w:rsid w:val="00EA7B48"/>
    <w:rsid w:val="00EA7BCA"/>
    <w:rsid w:val="00EA7EF3"/>
    <w:rsid w:val="00EA7F4C"/>
    <w:rsid w:val="00EB00F5"/>
    <w:rsid w:val="00EB02A8"/>
    <w:rsid w:val="00EB02AA"/>
    <w:rsid w:val="00EB049D"/>
    <w:rsid w:val="00EB04FC"/>
    <w:rsid w:val="00EB056E"/>
    <w:rsid w:val="00EB05B1"/>
    <w:rsid w:val="00EB07B5"/>
    <w:rsid w:val="00EB0A12"/>
    <w:rsid w:val="00EB0ADC"/>
    <w:rsid w:val="00EB0B1E"/>
    <w:rsid w:val="00EB0B26"/>
    <w:rsid w:val="00EB0D0E"/>
    <w:rsid w:val="00EB0EF1"/>
    <w:rsid w:val="00EB0F43"/>
    <w:rsid w:val="00EB0F54"/>
    <w:rsid w:val="00EB0FEE"/>
    <w:rsid w:val="00EB118F"/>
    <w:rsid w:val="00EB11A4"/>
    <w:rsid w:val="00EB12D0"/>
    <w:rsid w:val="00EB12D3"/>
    <w:rsid w:val="00EB1635"/>
    <w:rsid w:val="00EB17B6"/>
    <w:rsid w:val="00EB1896"/>
    <w:rsid w:val="00EB19E8"/>
    <w:rsid w:val="00EB1A3A"/>
    <w:rsid w:val="00EB1AFA"/>
    <w:rsid w:val="00EB1B03"/>
    <w:rsid w:val="00EB1C3F"/>
    <w:rsid w:val="00EB21ED"/>
    <w:rsid w:val="00EB226B"/>
    <w:rsid w:val="00EB2422"/>
    <w:rsid w:val="00EB24A6"/>
    <w:rsid w:val="00EB27D7"/>
    <w:rsid w:val="00EB2AA2"/>
    <w:rsid w:val="00EB2FF4"/>
    <w:rsid w:val="00EB30EC"/>
    <w:rsid w:val="00EB3162"/>
    <w:rsid w:val="00EB3509"/>
    <w:rsid w:val="00EB35E1"/>
    <w:rsid w:val="00EB35E5"/>
    <w:rsid w:val="00EB3902"/>
    <w:rsid w:val="00EB3951"/>
    <w:rsid w:val="00EB39D5"/>
    <w:rsid w:val="00EB3A1D"/>
    <w:rsid w:val="00EB3C1F"/>
    <w:rsid w:val="00EB3CEA"/>
    <w:rsid w:val="00EB3D1E"/>
    <w:rsid w:val="00EB3F09"/>
    <w:rsid w:val="00EB4087"/>
    <w:rsid w:val="00EB40A1"/>
    <w:rsid w:val="00EB4156"/>
    <w:rsid w:val="00EB4174"/>
    <w:rsid w:val="00EB4512"/>
    <w:rsid w:val="00EB4602"/>
    <w:rsid w:val="00EB46DE"/>
    <w:rsid w:val="00EB4A0E"/>
    <w:rsid w:val="00EB4ACF"/>
    <w:rsid w:val="00EB4B99"/>
    <w:rsid w:val="00EB4D5C"/>
    <w:rsid w:val="00EB4F92"/>
    <w:rsid w:val="00EB4FE5"/>
    <w:rsid w:val="00EB4FF3"/>
    <w:rsid w:val="00EB5117"/>
    <w:rsid w:val="00EB51A3"/>
    <w:rsid w:val="00EB51D7"/>
    <w:rsid w:val="00EB52AF"/>
    <w:rsid w:val="00EB54A5"/>
    <w:rsid w:val="00EB5612"/>
    <w:rsid w:val="00EB580B"/>
    <w:rsid w:val="00EB5CD9"/>
    <w:rsid w:val="00EB5E1F"/>
    <w:rsid w:val="00EB5FC9"/>
    <w:rsid w:val="00EB669E"/>
    <w:rsid w:val="00EB6912"/>
    <w:rsid w:val="00EB6932"/>
    <w:rsid w:val="00EB6D07"/>
    <w:rsid w:val="00EB6D7A"/>
    <w:rsid w:val="00EB709C"/>
    <w:rsid w:val="00EB73DF"/>
    <w:rsid w:val="00EB7424"/>
    <w:rsid w:val="00EB759C"/>
    <w:rsid w:val="00EB75E7"/>
    <w:rsid w:val="00EB7877"/>
    <w:rsid w:val="00EB78CC"/>
    <w:rsid w:val="00EB79CC"/>
    <w:rsid w:val="00EB7A75"/>
    <w:rsid w:val="00EB7A76"/>
    <w:rsid w:val="00EB7C3B"/>
    <w:rsid w:val="00EB7D01"/>
    <w:rsid w:val="00EB7F52"/>
    <w:rsid w:val="00EC00C8"/>
    <w:rsid w:val="00EC010A"/>
    <w:rsid w:val="00EC019D"/>
    <w:rsid w:val="00EC02D6"/>
    <w:rsid w:val="00EC0317"/>
    <w:rsid w:val="00EC033B"/>
    <w:rsid w:val="00EC049A"/>
    <w:rsid w:val="00EC0613"/>
    <w:rsid w:val="00EC077C"/>
    <w:rsid w:val="00EC0912"/>
    <w:rsid w:val="00EC0AC9"/>
    <w:rsid w:val="00EC0AE5"/>
    <w:rsid w:val="00EC0B03"/>
    <w:rsid w:val="00EC0B4A"/>
    <w:rsid w:val="00EC0BB9"/>
    <w:rsid w:val="00EC12A6"/>
    <w:rsid w:val="00EC1327"/>
    <w:rsid w:val="00EC15DE"/>
    <w:rsid w:val="00EC163D"/>
    <w:rsid w:val="00EC16A9"/>
    <w:rsid w:val="00EC18A1"/>
    <w:rsid w:val="00EC191B"/>
    <w:rsid w:val="00EC1AA7"/>
    <w:rsid w:val="00EC1B6B"/>
    <w:rsid w:val="00EC1D6C"/>
    <w:rsid w:val="00EC1D98"/>
    <w:rsid w:val="00EC1E18"/>
    <w:rsid w:val="00EC1E8F"/>
    <w:rsid w:val="00EC1F3D"/>
    <w:rsid w:val="00EC2052"/>
    <w:rsid w:val="00EC207A"/>
    <w:rsid w:val="00EC2159"/>
    <w:rsid w:val="00EC2582"/>
    <w:rsid w:val="00EC274C"/>
    <w:rsid w:val="00EC27C1"/>
    <w:rsid w:val="00EC27F6"/>
    <w:rsid w:val="00EC27FE"/>
    <w:rsid w:val="00EC285B"/>
    <w:rsid w:val="00EC29D2"/>
    <w:rsid w:val="00EC2CB3"/>
    <w:rsid w:val="00EC31E5"/>
    <w:rsid w:val="00EC3236"/>
    <w:rsid w:val="00EC333E"/>
    <w:rsid w:val="00EC344B"/>
    <w:rsid w:val="00EC34F4"/>
    <w:rsid w:val="00EC3523"/>
    <w:rsid w:val="00EC3548"/>
    <w:rsid w:val="00EC369D"/>
    <w:rsid w:val="00EC374D"/>
    <w:rsid w:val="00EC3B7C"/>
    <w:rsid w:val="00EC3DA2"/>
    <w:rsid w:val="00EC3E74"/>
    <w:rsid w:val="00EC3FF8"/>
    <w:rsid w:val="00EC40CB"/>
    <w:rsid w:val="00EC4218"/>
    <w:rsid w:val="00EC428F"/>
    <w:rsid w:val="00EC4544"/>
    <w:rsid w:val="00EC4565"/>
    <w:rsid w:val="00EC466F"/>
    <w:rsid w:val="00EC4810"/>
    <w:rsid w:val="00EC4882"/>
    <w:rsid w:val="00EC4941"/>
    <w:rsid w:val="00EC4BF8"/>
    <w:rsid w:val="00EC4D21"/>
    <w:rsid w:val="00EC4DAE"/>
    <w:rsid w:val="00EC4F78"/>
    <w:rsid w:val="00EC5046"/>
    <w:rsid w:val="00EC50C8"/>
    <w:rsid w:val="00EC50EA"/>
    <w:rsid w:val="00EC5372"/>
    <w:rsid w:val="00EC53C9"/>
    <w:rsid w:val="00EC554F"/>
    <w:rsid w:val="00EC563B"/>
    <w:rsid w:val="00EC5675"/>
    <w:rsid w:val="00EC56BD"/>
    <w:rsid w:val="00EC5740"/>
    <w:rsid w:val="00EC574B"/>
    <w:rsid w:val="00EC586D"/>
    <w:rsid w:val="00EC5978"/>
    <w:rsid w:val="00EC5A32"/>
    <w:rsid w:val="00EC5B01"/>
    <w:rsid w:val="00EC5D8B"/>
    <w:rsid w:val="00EC5E3C"/>
    <w:rsid w:val="00EC5F0B"/>
    <w:rsid w:val="00EC5FD4"/>
    <w:rsid w:val="00EC6132"/>
    <w:rsid w:val="00EC61F8"/>
    <w:rsid w:val="00EC61FD"/>
    <w:rsid w:val="00EC63A6"/>
    <w:rsid w:val="00EC64FA"/>
    <w:rsid w:val="00EC68F4"/>
    <w:rsid w:val="00EC6927"/>
    <w:rsid w:val="00EC6961"/>
    <w:rsid w:val="00EC6A23"/>
    <w:rsid w:val="00EC6B91"/>
    <w:rsid w:val="00EC6BA9"/>
    <w:rsid w:val="00EC6C4E"/>
    <w:rsid w:val="00EC6D2D"/>
    <w:rsid w:val="00EC6D36"/>
    <w:rsid w:val="00EC6D6F"/>
    <w:rsid w:val="00EC6E0C"/>
    <w:rsid w:val="00EC6E7D"/>
    <w:rsid w:val="00EC6FBB"/>
    <w:rsid w:val="00EC6FE2"/>
    <w:rsid w:val="00EC72DE"/>
    <w:rsid w:val="00EC7909"/>
    <w:rsid w:val="00EC7A43"/>
    <w:rsid w:val="00EC7A68"/>
    <w:rsid w:val="00EC7B39"/>
    <w:rsid w:val="00EC7C3C"/>
    <w:rsid w:val="00EC7D10"/>
    <w:rsid w:val="00EC7EF5"/>
    <w:rsid w:val="00EC7FAE"/>
    <w:rsid w:val="00ED008C"/>
    <w:rsid w:val="00ED01D3"/>
    <w:rsid w:val="00ED021C"/>
    <w:rsid w:val="00ED0262"/>
    <w:rsid w:val="00ED05F7"/>
    <w:rsid w:val="00ED0638"/>
    <w:rsid w:val="00ED0665"/>
    <w:rsid w:val="00ED0723"/>
    <w:rsid w:val="00ED07D2"/>
    <w:rsid w:val="00ED08F7"/>
    <w:rsid w:val="00ED0AE7"/>
    <w:rsid w:val="00ED0E21"/>
    <w:rsid w:val="00ED0E40"/>
    <w:rsid w:val="00ED100E"/>
    <w:rsid w:val="00ED138D"/>
    <w:rsid w:val="00ED1564"/>
    <w:rsid w:val="00ED1634"/>
    <w:rsid w:val="00ED165E"/>
    <w:rsid w:val="00ED1744"/>
    <w:rsid w:val="00ED17A4"/>
    <w:rsid w:val="00ED195D"/>
    <w:rsid w:val="00ED2023"/>
    <w:rsid w:val="00ED215E"/>
    <w:rsid w:val="00ED2267"/>
    <w:rsid w:val="00ED27DD"/>
    <w:rsid w:val="00ED280C"/>
    <w:rsid w:val="00ED288C"/>
    <w:rsid w:val="00ED2920"/>
    <w:rsid w:val="00ED2B1A"/>
    <w:rsid w:val="00ED2C0E"/>
    <w:rsid w:val="00ED2CCA"/>
    <w:rsid w:val="00ED2E6F"/>
    <w:rsid w:val="00ED31C6"/>
    <w:rsid w:val="00ED31DB"/>
    <w:rsid w:val="00ED33E4"/>
    <w:rsid w:val="00ED3480"/>
    <w:rsid w:val="00ED383D"/>
    <w:rsid w:val="00ED38FB"/>
    <w:rsid w:val="00ED3FCB"/>
    <w:rsid w:val="00ED414E"/>
    <w:rsid w:val="00ED440B"/>
    <w:rsid w:val="00ED4461"/>
    <w:rsid w:val="00ED4530"/>
    <w:rsid w:val="00ED47BB"/>
    <w:rsid w:val="00ED4853"/>
    <w:rsid w:val="00ED48C6"/>
    <w:rsid w:val="00ED4927"/>
    <w:rsid w:val="00ED49DC"/>
    <w:rsid w:val="00ED4AAA"/>
    <w:rsid w:val="00ED4AFA"/>
    <w:rsid w:val="00ED4C37"/>
    <w:rsid w:val="00ED4C3F"/>
    <w:rsid w:val="00ED5061"/>
    <w:rsid w:val="00ED52D6"/>
    <w:rsid w:val="00ED5376"/>
    <w:rsid w:val="00ED53E8"/>
    <w:rsid w:val="00ED541B"/>
    <w:rsid w:val="00ED5487"/>
    <w:rsid w:val="00ED5572"/>
    <w:rsid w:val="00ED57BF"/>
    <w:rsid w:val="00ED582A"/>
    <w:rsid w:val="00ED58EE"/>
    <w:rsid w:val="00ED5A60"/>
    <w:rsid w:val="00ED5AF1"/>
    <w:rsid w:val="00ED5B17"/>
    <w:rsid w:val="00ED5B6E"/>
    <w:rsid w:val="00ED5E70"/>
    <w:rsid w:val="00ED5F03"/>
    <w:rsid w:val="00ED5F44"/>
    <w:rsid w:val="00ED5F74"/>
    <w:rsid w:val="00ED633E"/>
    <w:rsid w:val="00ED640D"/>
    <w:rsid w:val="00ED663A"/>
    <w:rsid w:val="00ED69AD"/>
    <w:rsid w:val="00ED6A78"/>
    <w:rsid w:val="00ED6B64"/>
    <w:rsid w:val="00ED6C87"/>
    <w:rsid w:val="00ED6D0D"/>
    <w:rsid w:val="00ED6DCB"/>
    <w:rsid w:val="00ED6E63"/>
    <w:rsid w:val="00ED6E65"/>
    <w:rsid w:val="00ED7247"/>
    <w:rsid w:val="00ED7292"/>
    <w:rsid w:val="00ED72D4"/>
    <w:rsid w:val="00ED734D"/>
    <w:rsid w:val="00ED7409"/>
    <w:rsid w:val="00ED7536"/>
    <w:rsid w:val="00ED7553"/>
    <w:rsid w:val="00ED75D8"/>
    <w:rsid w:val="00ED7832"/>
    <w:rsid w:val="00ED7CEB"/>
    <w:rsid w:val="00ED7D7A"/>
    <w:rsid w:val="00ED7F73"/>
    <w:rsid w:val="00ED7FCB"/>
    <w:rsid w:val="00EE00CA"/>
    <w:rsid w:val="00EE027B"/>
    <w:rsid w:val="00EE06A0"/>
    <w:rsid w:val="00EE077A"/>
    <w:rsid w:val="00EE07A5"/>
    <w:rsid w:val="00EE07B6"/>
    <w:rsid w:val="00EE083D"/>
    <w:rsid w:val="00EE086E"/>
    <w:rsid w:val="00EE09F3"/>
    <w:rsid w:val="00EE0A2E"/>
    <w:rsid w:val="00EE0B4E"/>
    <w:rsid w:val="00EE0BC8"/>
    <w:rsid w:val="00EE0D20"/>
    <w:rsid w:val="00EE0D61"/>
    <w:rsid w:val="00EE0EA2"/>
    <w:rsid w:val="00EE1004"/>
    <w:rsid w:val="00EE1114"/>
    <w:rsid w:val="00EE12A4"/>
    <w:rsid w:val="00EE15CB"/>
    <w:rsid w:val="00EE193A"/>
    <w:rsid w:val="00EE1962"/>
    <w:rsid w:val="00EE1996"/>
    <w:rsid w:val="00EE199B"/>
    <w:rsid w:val="00EE1A04"/>
    <w:rsid w:val="00EE1CC7"/>
    <w:rsid w:val="00EE1D29"/>
    <w:rsid w:val="00EE2089"/>
    <w:rsid w:val="00EE20A7"/>
    <w:rsid w:val="00EE210A"/>
    <w:rsid w:val="00EE2151"/>
    <w:rsid w:val="00EE2182"/>
    <w:rsid w:val="00EE2185"/>
    <w:rsid w:val="00EE21F8"/>
    <w:rsid w:val="00EE22BD"/>
    <w:rsid w:val="00EE234E"/>
    <w:rsid w:val="00EE23CF"/>
    <w:rsid w:val="00EE23FA"/>
    <w:rsid w:val="00EE2486"/>
    <w:rsid w:val="00EE25B6"/>
    <w:rsid w:val="00EE26B2"/>
    <w:rsid w:val="00EE29EB"/>
    <w:rsid w:val="00EE2A67"/>
    <w:rsid w:val="00EE2C7D"/>
    <w:rsid w:val="00EE2EC6"/>
    <w:rsid w:val="00EE2FA6"/>
    <w:rsid w:val="00EE2FA7"/>
    <w:rsid w:val="00EE3076"/>
    <w:rsid w:val="00EE3083"/>
    <w:rsid w:val="00EE31D7"/>
    <w:rsid w:val="00EE34D4"/>
    <w:rsid w:val="00EE3601"/>
    <w:rsid w:val="00EE3685"/>
    <w:rsid w:val="00EE37D4"/>
    <w:rsid w:val="00EE3AF8"/>
    <w:rsid w:val="00EE3BC0"/>
    <w:rsid w:val="00EE3BFF"/>
    <w:rsid w:val="00EE410A"/>
    <w:rsid w:val="00EE4299"/>
    <w:rsid w:val="00EE42BB"/>
    <w:rsid w:val="00EE4470"/>
    <w:rsid w:val="00EE44DC"/>
    <w:rsid w:val="00EE4920"/>
    <w:rsid w:val="00EE4999"/>
    <w:rsid w:val="00EE4B0A"/>
    <w:rsid w:val="00EE4B7F"/>
    <w:rsid w:val="00EE4DE4"/>
    <w:rsid w:val="00EE567F"/>
    <w:rsid w:val="00EE5715"/>
    <w:rsid w:val="00EE57E5"/>
    <w:rsid w:val="00EE5838"/>
    <w:rsid w:val="00EE58C4"/>
    <w:rsid w:val="00EE5922"/>
    <w:rsid w:val="00EE5A33"/>
    <w:rsid w:val="00EE5A9A"/>
    <w:rsid w:val="00EE5B33"/>
    <w:rsid w:val="00EE5BA6"/>
    <w:rsid w:val="00EE5C1A"/>
    <w:rsid w:val="00EE5D9F"/>
    <w:rsid w:val="00EE5EBE"/>
    <w:rsid w:val="00EE5F50"/>
    <w:rsid w:val="00EE6297"/>
    <w:rsid w:val="00EE6357"/>
    <w:rsid w:val="00EE6468"/>
    <w:rsid w:val="00EE64D1"/>
    <w:rsid w:val="00EE6615"/>
    <w:rsid w:val="00EE6777"/>
    <w:rsid w:val="00EE693B"/>
    <w:rsid w:val="00EE69F6"/>
    <w:rsid w:val="00EE6B02"/>
    <w:rsid w:val="00EE6B47"/>
    <w:rsid w:val="00EE6B8E"/>
    <w:rsid w:val="00EE6D88"/>
    <w:rsid w:val="00EE6DAE"/>
    <w:rsid w:val="00EE6E15"/>
    <w:rsid w:val="00EE6F6A"/>
    <w:rsid w:val="00EE6FEE"/>
    <w:rsid w:val="00EE7053"/>
    <w:rsid w:val="00EE71C2"/>
    <w:rsid w:val="00EE74D9"/>
    <w:rsid w:val="00EE7785"/>
    <w:rsid w:val="00EE784A"/>
    <w:rsid w:val="00EE798C"/>
    <w:rsid w:val="00EE7B0A"/>
    <w:rsid w:val="00EE7B23"/>
    <w:rsid w:val="00EE7B57"/>
    <w:rsid w:val="00EE7F19"/>
    <w:rsid w:val="00EF0207"/>
    <w:rsid w:val="00EF03B7"/>
    <w:rsid w:val="00EF03EE"/>
    <w:rsid w:val="00EF0443"/>
    <w:rsid w:val="00EF0449"/>
    <w:rsid w:val="00EF064F"/>
    <w:rsid w:val="00EF0669"/>
    <w:rsid w:val="00EF09EF"/>
    <w:rsid w:val="00EF0F10"/>
    <w:rsid w:val="00EF1053"/>
    <w:rsid w:val="00EF172F"/>
    <w:rsid w:val="00EF1926"/>
    <w:rsid w:val="00EF1AD8"/>
    <w:rsid w:val="00EF1EA9"/>
    <w:rsid w:val="00EF206A"/>
    <w:rsid w:val="00EF2197"/>
    <w:rsid w:val="00EF2269"/>
    <w:rsid w:val="00EF2644"/>
    <w:rsid w:val="00EF26F4"/>
    <w:rsid w:val="00EF2744"/>
    <w:rsid w:val="00EF283D"/>
    <w:rsid w:val="00EF291A"/>
    <w:rsid w:val="00EF2922"/>
    <w:rsid w:val="00EF2BB7"/>
    <w:rsid w:val="00EF2CC2"/>
    <w:rsid w:val="00EF3043"/>
    <w:rsid w:val="00EF30A3"/>
    <w:rsid w:val="00EF32C6"/>
    <w:rsid w:val="00EF33A5"/>
    <w:rsid w:val="00EF36C1"/>
    <w:rsid w:val="00EF3833"/>
    <w:rsid w:val="00EF3866"/>
    <w:rsid w:val="00EF3909"/>
    <w:rsid w:val="00EF39DA"/>
    <w:rsid w:val="00EF3DF0"/>
    <w:rsid w:val="00EF3F15"/>
    <w:rsid w:val="00EF48D4"/>
    <w:rsid w:val="00EF4A43"/>
    <w:rsid w:val="00EF4B70"/>
    <w:rsid w:val="00EF4D1F"/>
    <w:rsid w:val="00EF4EF3"/>
    <w:rsid w:val="00EF510B"/>
    <w:rsid w:val="00EF518E"/>
    <w:rsid w:val="00EF532D"/>
    <w:rsid w:val="00EF568C"/>
    <w:rsid w:val="00EF59AE"/>
    <w:rsid w:val="00EF5A2B"/>
    <w:rsid w:val="00EF5B2F"/>
    <w:rsid w:val="00EF5C59"/>
    <w:rsid w:val="00EF5CBC"/>
    <w:rsid w:val="00EF6028"/>
    <w:rsid w:val="00EF61B8"/>
    <w:rsid w:val="00EF6295"/>
    <w:rsid w:val="00EF62B8"/>
    <w:rsid w:val="00EF6508"/>
    <w:rsid w:val="00EF65A8"/>
    <w:rsid w:val="00EF65DD"/>
    <w:rsid w:val="00EF6639"/>
    <w:rsid w:val="00EF676F"/>
    <w:rsid w:val="00EF6879"/>
    <w:rsid w:val="00EF69F1"/>
    <w:rsid w:val="00EF6B02"/>
    <w:rsid w:val="00EF6C03"/>
    <w:rsid w:val="00EF6C47"/>
    <w:rsid w:val="00EF6C49"/>
    <w:rsid w:val="00EF6D01"/>
    <w:rsid w:val="00EF6EEF"/>
    <w:rsid w:val="00EF6F08"/>
    <w:rsid w:val="00EF6FA5"/>
    <w:rsid w:val="00EF6FD6"/>
    <w:rsid w:val="00EF70F4"/>
    <w:rsid w:val="00EF730A"/>
    <w:rsid w:val="00EF73C9"/>
    <w:rsid w:val="00EF74E5"/>
    <w:rsid w:val="00EF7611"/>
    <w:rsid w:val="00EF766F"/>
    <w:rsid w:val="00EF77F6"/>
    <w:rsid w:val="00EF7847"/>
    <w:rsid w:val="00EF79CF"/>
    <w:rsid w:val="00EF7D3E"/>
    <w:rsid w:val="00EF7E42"/>
    <w:rsid w:val="00EF7FCA"/>
    <w:rsid w:val="00EF7FDF"/>
    <w:rsid w:val="00F0016C"/>
    <w:rsid w:val="00F0016F"/>
    <w:rsid w:val="00F001E3"/>
    <w:rsid w:val="00F0048C"/>
    <w:rsid w:val="00F0063D"/>
    <w:rsid w:val="00F006E1"/>
    <w:rsid w:val="00F00757"/>
    <w:rsid w:val="00F0095A"/>
    <w:rsid w:val="00F00A1B"/>
    <w:rsid w:val="00F00E85"/>
    <w:rsid w:val="00F00E86"/>
    <w:rsid w:val="00F01250"/>
    <w:rsid w:val="00F012C3"/>
    <w:rsid w:val="00F012D9"/>
    <w:rsid w:val="00F01436"/>
    <w:rsid w:val="00F01518"/>
    <w:rsid w:val="00F0155F"/>
    <w:rsid w:val="00F0171E"/>
    <w:rsid w:val="00F01C2B"/>
    <w:rsid w:val="00F01C35"/>
    <w:rsid w:val="00F01CF1"/>
    <w:rsid w:val="00F01E16"/>
    <w:rsid w:val="00F01E2E"/>
    <w:rsid w:val="00F02276"/>
    <w:rsid w:val="00F023BA"/>
    <w:rsid w:val="00F02488"/>
    <w:rsid w:val="00F024A4"/>
    <w:rsid w:val="00F02542"/>
    <w:rsid w:val="00F026F9"/>
    <w:rsid w:val="00F02979"/>
    <w:rsid w:val="00F02A3D"/>
    <w:rsid w:val="00F02ACA"/>
    <w:rsid w:val="00F02AD5"/>
    <w:rsid w:val="00F02C2F"/>
    <w:rsid w:val="00F02C86"/>
    <w:rsid w:val="00F02E34"/>
    <w:rsid w:val="00F02F31"/>
    <w:rsid w:val="00F030D7"/>
    <w:rsid w:val="00F0349A"/>
    <w:rsid w:val="00F0349D"/>
    <w:rsid w:val="00F03530"/>
    <w:rsid w:val="00F03824"/>
    <w:rsid w:val="00F03BB1"/>
    <w:rsid w:val="00F03BE5"/>
    <w:rsid w:val="00F03D6D"/>
    <w:rsid w:val="00F03EA3"/>
    <w:rsid w:val="00F04075"/>
    <w:rsid w:val="00F045C8"/>
    <w:rsid w:val="00F04795"/>
    <w:rsid w:val="00F0485C"/>
    <w:rsid w:val="00F04D98"/>
    <w:rsid w:val="00F04EF8"/>
    <w:rsid w:val="00F04FB0"/>
    <w:rsid w:val="00F051A9"/>
    <w:rsid w:val="00F05240"/>
    <w:rsid w:val="00F052AC"/>
    <w:rsid w:val="00F052D9"/>
    <w:rsid w:val="00F05362"/>
    <w:rsid w:val="00F0549A"/>
    <w:rsid w:val="00F05967"/>
    <w:rsid w:val="00F05AA6"/>
    <w:rsid w:val="00F05AB8"/>
    <w:rsid w:val="00F05C5A"/>
    <w:rsid w:val="00F05EBD"/>
    <w:rsid w:val="00F05F70"/>
    <w:rsid w:val="00F0620C"/>
    <w:rsid w:val="00F062B3"/>
    <w:rsid w:val="00F06548"/>
    <w:rsid w:val="00F06567"/>
    <w:rsid w:val="00F06853"/>
    <w:rsid w:val="00F06892"/>
    <w:rsid w:val="00F06A87"/>
    <w:rsid w:val="00F06D3C"/>
    <w:rsid w:val="00F06D85"/>
    <w:rsid w:val="00F06D93"/>
    <w:rsid w:val="00F072B4"/>
    <w:rsid w:val="00F07469"/>
    <w:rsid w:val="00F0773A"/>
    <w:rsid w:val="00F0778D"/>
    <w:rsid w:val="00F07832"/>
    <w:rsid w:val="00F0789B"/>
    <w:rsid w:val="00F0790D"/>
    <w:rsid w:val="00F079FB"/>
    <w:rsid w:val="00F07A07"/>
    <w:rsid w:val="00F07AA5"/>
    <w:rsid w:val="00F07FEE"/>
    <w:rsid w:val="00F10187"/>
    <w:rsid w:val="00F1021A"/>
    <w:rsid w:val="00F102FF"/>
    <w:rsid w:val="00F10341"/>
    <w:rsid w:val="00F109EC"/>
    <w:rsid w:val="00F10D07"/>
    <w:rsid w:val="00F112F6"/>
    <w:rsid w:val="00F11404"/>
    <w:rsid w:val="00F11410"/>
    <w:rsid w:val="00F11561"/>
    <w:rsid w:val="00F115C4"/>
    <w:rsid w:val="00F115FA"/>
    <w:rsid w:val="00F11740"/>
    <w:rsid w:val="00F11A02"/>
    <w:rsid w:val="00F11AF0"/>
    <w:rsid w:val="00F11B3D"/>
    <w:rsid w:val="00F11C5F"/>
    <w:rsid w:val="00F11D53"/>
    <w:rsid w:val="00F11F2B"/>
    <w:rsid w:val="00F12263"/>
    <w:rsid w:val="00F122E2"/>
    <w:rsid w:val="00F12334"/>
    <w:rsid w:val="00F124D3"/>
    <w:rsid w:val="00F125E3"/>
    <w:rsid w:val="00F12678"/>
    <w:rsid w:val="00F12853"/>
    <w:rsid w:val="00F12987"/>
    <w:rsid w:val="00F12A29"/>
    <w:rsid w:val="00F12B3E"/>
    <w:rsid w:val="00F12C41"/>
    <w:rsid w:val="00F12F71"/>
    <w:rsid w:val="00F1309C"/>
    <w:rsid w:val="00F13205"/>
    <w:rsid w:val="00F13264"/>
    <w:rsid w:val="00F13325"/>
    <w:rsid w:val="00F137AE"/>
    <w:rsid w:val="00F137FB"/>
    <w:rsid w:val="00F13880"/>
    <w:rsid w:val="00F13A71"/>
    <w:rsid w:val="00F13B30"/>
    <w:rsid w:val="00F13C83"/>
    <w:rsid w:val="00F13D46"/>
    <w:rsid w:val="00F13F40"/>
    <w:rsid w:val="00F1410A"/>
    <w:rsid w:val="00F141DC"/>
    <w:rsid w:val="00F14384"/>
    <w:rsid w:val="00F144E8"/>
    <w:rsid w:val="00F145C8"/>
    <w:rsid w:val="00F14619"/>
    <w:rsid w:val="00F1466C"/>
    <w:rsid w:val="00F1476C"/>
    <w:rsid w:val="00F147D6"/>
    <w:rsid w:val="00F14923"/>
    <w:rsid w:val="00F14A0E"/>
    <w:rsid w:val="00F14A82"/>
    <w:rsid w:val="00F14C9F"/>
    <w:rsid w:val="00F14D07"/>
    <w:rsid w:val="00F14E30"/>
    <w:rsid w:val="00F15009"/>
    <w:rsid w:val="00F15188"/>
    <w:rsid w:val="00F152F8"/>
    <w:rsid w:val="00F153B8"/>
    <w:rsid w:val="00F15503"/>
    <w:rsid w:val="00F15AAD"/>
    <w:rsid w:val="00F15AFA"/>
    <w:rsid w:val="00F15E90"/>
    <w:rsid w:val="00F15F21"/>
    <w:rsid w:val="00F160DF"/>
    <w:rsid w:val="00F1611C"/>
    <w:rsid w:val="00F1618D"/>
    <w:rsid w:val="00F16269"/>
    <w:rsid w:val="00F16575"/>
    <w:rsid w:val="00F16688"/>
    <w:rsid w:val="00F16850"/>
    <w:rsid w:val="00F16949"/>
    <w:rsid w:val="00F16A39"/>
    <w:rsid w:val="00F16AAB"/>
    <w:rsid w:val="00F16BC8"/>
    <w:rsid w:val="00F16CC9"/>
    <w:rsid w:val="00F17102"/>
    <w:rsid w:val="00F17116"/>
    <w:rsid w:val="00F17195"/>
    <w:rsid w:val="00F171E5"/>
    <w:rsid w:val="00F174D7"/>
    <w:rsid w:val="00F17510"/>
    <w:rsid w:val="00F175D1"/>
    <w:rsid w:val="00F175E1"/>
    <w:rsid w:val="00F17730"/>
    <w:rsid w:val="00F17879"/>
    <w:rsid w:val="00F17E31"/>
    <w:rsid w:val="00F17EA8"/>
    <w:rsid w:val="00F17F23"/>
    <w:rsid w:val="00F20136"/>
    <w:rsid w:val="00F20161"/>
    <w:rsid w:val="00F2036B"/>
    <w:rsid w:val="00F203A6"/>
    <w:rsid w:val="00F20599"/>
    <w:rsid w:val="00F20743"/>
    <w:rsid w:val="00F2077F"/>
    <w:rsid w:val="00F20784"/>
    <w:rsid w:val="00F208CA"/>
    <w:rsid w:val="00F20A29"/>
    <w:rsid w:val="00F20B32"/>
    <w:rsid w:val="00F20DCE"/>
    <w:rsid w:val="00F20FE6"/>
    <w:rsid w:val="00F21151"/>
    <w:rsid w:val="00F211DE"/>
    <w:rsid w:val="00F21201"/>
    <w:rsid w:val="00F2138E"/>
    <w:rsid w:val="00F213EA"/>
    <w:rsid w:val="00F214C1"/>
    <w:rsid w:val="00F21517"/>
    <w:rsid w:val="00F215E8"/>
    <w:rsid w:val="00F21917"/>
    <w:rsid w:val="00F21ADD"/>
    <w:rsid w:val="00F21B73"/>
    <w:rsid w:val="00F21C86"/>
    <w:rsid w:val="00F21C96"/>
    <w:rsid w:val="00F21CA0"/>
    <w:rsid w:val="00F21CE9"/>
    <w:rsid w:val="00F21E2B"/>
    <w:rsid w:val="00F21EEA"/>
    <w:rsid w:val="00F2206B"/>
    <w:rsid w:val="00F2215F"/>
    <w:rsid w:val="00F221B8"/>
    <w:rsid w:val="00F222DB"/>
    <w:rsid w:val="00F2245E"/>
    <w:rsid w:val="00F22583"/>
    <w:rsid w:val="00F22793"/>
    <w:rsid w:val="00F22A49"/>
    <w:rsid w:val="00F22ADC"/>
    <w:rsid w:val="00F22D01"/>
    <w:rsid w:val="00F22F3C"/>
    <w:rsid w:val="00F23039"/>
    <w:rsid w:val="00F230DB"/>
    <w:rsid w:val="00F231EB"/>
    <w:rsid w:val="00F23238"/>
    <w:rsid w:val="00F234AC"/>
    <w:rsid w:val="00F23545"/>
    <w:rsid w:val="00F2354D"/>
    <w:rsid w:val="00F23626"/>
    <w:rsid w:val="00F23712"/>
    <w:rsid w:val="00F2373F"/>
    <w:rsid w:val="00F2374F"/>
    <w:rsid w:val="00F23B4C"/>
    <w:rsid w:val="00F23C0D"/>
    <w:rsid w:val="00F23CD0"/>
    <w:rsid w:val="00F23D66"/>
    <w:rsid w:val="00F23D6B"/>
    <w:rsid w:val="00F23D8F"/>
    <w:rsid w:val="00F23ECC"/>
    <w:rsid w:val="00F23EEA"/>
    <w:rsid w:val="00F240E9"/>
    <w:rsid w:val="00F243B1"/>
    <w:rsid w:val="00F24874"/>
    <w:rsid w:val="00F248A1"/>
    <w:rsid w:val="00F2498D"/>
    <w:rsid w:val="00F249E9"/>
    <w:rsid w:val="00F24E6D"/>
    <w:rsid w:val="00F2504B"/>
    <w:rsid w:val="00F25070"/>
    <w:rsid w:val="00F25266"/>
    <w:rsid w:val="00F25276"/>
    <w:rsid w:val="00F253DB"/>
    <w:rsid w:val="00F25448"/>
    <w:rsid w:val="00F2554E"/>
    <w:rsid w:val="00F25592"/>
    <w:rsid w:val="00F25AE1"/>
    <w:rsid w:val="00F25AF7"/>
    <w:rsid w:val="00F25BBA"/>
    <w:rsid w:val="00F25D4F"/>
    <w:rsid w:val="00F25DF3"/>
    <w:rsid w:val="00F25F05"/>
    <w:rsid w:val="00F26030"/>
    <w:rsid w:val="00F260E8"/>
    <w:rsid w:val="00F26100"/>
    <w:rsid w:val="00F26324"/>
    <w:rsid w:val="00F2638B"/>
    <w:rsid w:val="00F263A7"/>
    <w:rsid w:val="00F264E5"/>
    <w:rsid w:val="00F26534"/>
    <w:rsid w:val="00F265B9"/>
    <w:rsid w:val="00F266A8"/>
    <w:rsid w:val="00F2678F"/>
    <w:rsid w:val="00F26865"/>
    <w:rsid w:val="00F26888"/>
    <w:rsid w:val="00F26B99"/>
    <w:rsid w:val="00F26DBA"/>
    <w:rsid w:val="00F27273"/>
    <w:rsid w:val="00F27332"/>
    <w:rsid w:val="00F273B2"/>
    <w:rsid w:val="00F2745A"/>
    <w:rsid w:val="00F2749D"/>
    <w:rsid w:val="00F27546"/>
    <w:rsid w:val="00F275CC"/>
    <w:rsid w:val="00F2769A"/>
    <w:rsid w:val="00F2789B"/>
    <w:rsid w:val="00F27A13"/>
    <w:rsid w:val="00F27C23"/>
    <w:rsid w:val="00F27C3E"/>
    <w:rsid w:val="00F27C7C"/>
    <w:rsid w:val="00F27EBD"/>
    <w:rsid w:val="00F27FDB"/>
    <w:rsid w:val="00F301F7"/>
    <w:rsid w:val="00F30262"/>
    <w:rsid w:val="00F305EE"/>
    <w:rsid w:val="00F306BF"/>
    <w:rsid w:val="00F306CB"/>
    <w:rsid w:val="00F30930"/>
    <w:rsid w:val="00F309C1"/>
    <w:rsid w:val="00F30A05"/>
    <w:rsid w:val="00F30AEB"/>
    <w:rsid w:val="00F30BCB"/>
    <w:rsid w:val="00F30C98"/>
    <w:rsid w:val="00F30D23"/>
    <w:rsid w:val="00F30FC5"/>
    <w:rsid w:val="00F30FDC"/>
    <w:rsid w:val="00F31372"/>
    <w:rsid w:val="00F31680"/>
    <w:rsid w:val="00F31751"/>
    <w:rsid w:val="00F317EF"/>
    <w:rsid w:val="00F3195F"/>
    <w:rsid w:val="00F319C0"/>
    <w:rsid w:val="00F31A39"/>
    <w:rsid w:val="00F31AA9"/>
    <w:rsid w:val="00F31C75"/>
    <w:rsid w:val="00F31DDE"/>
    <w:rsid w:val="00F31F91"/>
    <w:rsid w:val="00F31FC6"/>
    <w:rsid w:val="00F326FC"/>
    <w:rsid w:val="00F3299A"/>
    <w:rsid w:val="00F32AEA"/>
    <w:rsid w:val="00F32B66"/>
    <w:rsid w:val="00F32B75"/>
    <w:rsid w:val="00F32BB5"/>
    <w:rsid w:val="00F32C63"/>
    <w:rsid w:val="00F32C89"/>
    <w:rsid w:val="00F32CA8"/>
    <w:rsid w:val="00F32E3B"/>
    <w:rsid w:val="00F33066"/>
    <w:rsid w:val="00F33115"/>
    <w:rsid w:val="00F33180"/>
    <w:rsid w:val="00F3324C"/>
    <w:rsid w:val="00F33323"/>
    <w:rsid w:val="00F33529"/>
    <w:rsid w:val="00F336FC"/>
    <w:rsid w:val="00F33763"/>
    <w:rsid w:val="00F338E0"/>
    <w:rsid w:val="00F33948"/>
    <w:rsid w:val="00F339D0"/>
    <w:rsid w:val="00F33A4F"/>
    <w:rsid w:val="00F33AB5"/>
    <w:rsid w:val="00F33C4D"/>
    <w:rsid w:val="00F33C69"/>
    <w:rsid w:val="00F33DCA"/>
    <w:rsid w:val="00F33E8E"/>
    <w:rsid w:val="00F33FB3"/>
    <w:rsid w:val="00F340FF"/>
    <w:rsid w:val="00F3420A"/>
    <w:rsid w:val="00F34312"/>
    <w:rsid w:val="00F344D9"/>
    <w:rsid w:val="00F3457D"/>
    <w:rsid w:val="00F3475D"/>
    <w:rsid w:val="00F34810"/>
    <w:rsid w:val="00F34951"/>
    <w:rsid w:val="00F34A3D"/>
    <w:rsid w:val="00F34B50"/>
    <w:rsid w:val="00F34B9A"/>
    <w:rsid w:val="00F34BAD"/>
    <w:rsid w:val="00F34BD8"/>
    <w:rsid w:val="00F34C62"/>
    <w:rsid w:val="00F34C66"/>
    <w:rsid w:val="00F34DA6"/>
    <w:rsid w:val="00F34DAB"/>
    <w:rsid w:val="00F34EA6"/>
    <w:rsid w:val="00F3501E"/>
    <w:rsid w:val="00F35056"/>
    <w:rsid w:val="00F351BF"/>
    <w:rsid w:val="00F35410"/>
    <w:rsid w:val="00F35628"/>
    <w:rsid w:val="00F3568C"/>
    <w:rsid w:val="00F35742"/>
    <w:rsid w:val="00F357E8"/>
    <w:rsid w:val="00F35858"/>
    <w:rsid w:val="00F35899"/>
    <w:rsid w:val="00F35B12"/>
    <w:rsid w:val="00F35DE9"/>
    <w:rsid w:val="00F361F0"/>
    <w:rsid w:val="00F364D9"/>
    <w:rsid w:val="00F3673B"/>
    <w:rsid w:val="00F3673F"/>
    <w:rsid w:val="00F3674C"/>
    <w:rsid w:val="00F36AF7"/>
    <w:rsid w:val="00F36B71"/>
    <w:rsid w:val="00F36B9A"/>
    <w:rsid w:val="00F36C10"/>
    <w:rsid w:val="00F36C25"/>
    <w:rsid w:val="00F36C82"/>
    <w:rsid w:val="00F36E69"/>
    <w:rsid w:val="00F36ED5"/>
    <w:rsid w:val="00F370F9"/>
    <w:rsid w:val="00F373C5"/>
    <w:rsid w:val="00F375B9"/>
    <w:rsid w:val="00F377E4"/>
    <w:rsid w:val="00F378B2"/>
    <w:rsid w:val="00F379C1"/>
    <w:rsid w:val="00F37BE6"/>
    <w:rsid w:val="00F37D22"/>
    <w:rsid w:val="00F37D69"/>
    <w:rsid w:val="00F37EC8"/>
    <w:rsid w:val="00F37F2B"/>
    <w:rsid w:val="00F4019D"/>
    <w:rsid w:val="00F401B7"/>
    <w:rsid w:val="00F4030E"/>
    <w:rsid w:val="00F403BD"/>
    <w:rsid w:val="00F40508"/>
    <w:rsid w:val="00F40801"/>
    <w:rsid w:val="00F40912"/>
    <w:rsid w:val="00F40993"/>
    <w:rsid w:val="00F40A62"/>
    <w:rsid w:val="00F40BAE"/>
    <w:rsid w:val="00F40D56"/>
    <w:rsid w:val="00F40EDB"/>
    <w:rsid w:val="00F41395"/>
    <w:rsid w:val="00F41468"/>
    <w:rsid w:val="00F41ACA"/>
    <w:rsid w:val="00F41B1F"/>
    <w:rsid w:val="00F41FD5"/>
    <w:rsid w:val="00F420A1"/>
    <w:rsid w:val="00F42180"/>
    <w:rsid w:val="00F42267"/>
    <w:rsid w:val="00F42774"/>
    <w:rsid w:val="00F427E5"/>
    <w:rsid w:val="00F42809"/>
    <w:rsid w:val="00F42A17"/>
    <w:rsid w:val="00F42B97"/>
    <w:rsid w:val="00F42D7F"/>
    <w:rsid w:val="00F42D87"/>
    <w:rsid w:val="00F42DF4"/>
    <w:rsid w:val="00F42F28"/>
    <w:rsid w:val="00F43215"/>
    <w:rsid w:val="00F43241"/>
    <w:rsid w:val="00F43558"/>
    <w:rsid w:val="00F436D8"/>
    <w:rsid w:val="00F43798"/>
    <w:rsid w:val="00F437AC"/>
    <w:rsid w:val="00F43843"/>
    <w:rsid w:val="00F43907"/>
    <w:rsid w:val="00F43AC1"/>
    <w:rsid w:val="00F43C01"/>
    <w:rsid w:val="00F43C85"/>
    <w:rsid w:val="00F43CA7"/>
    <w:rsid w:val="00F43DF8"/>
    <w:rsid w:val="00F43E26"/>
    <w:rsid w:val="00F43EC9"/>
    <w:rsid w:val="00F43FA8"/>
    <w:rsid w:val="00F43FC9"/>
    <w:rsid w:val="00F44004"/>
    <w:rsid w:val="00F440DB"/>
    <w:rsid w:val="00F44197"/>
    <w:rsid w:val="00F444FB"/>
    <w:rsid w:val="00F44824"/>
    <w:rsid w:val="00F44972"/>
    <w:rsid w:val="00F44AD8"/>
    <w:rsid w:val="00F44DAD"/>
    <w:rsid w:val="00F44DE6"/>
    <w:rsid w:val="00F44E1D"/>
    <w:rsid w:val="00F44EE8"/>
    <w:rsid w:val="00F45023"/>
    <w:rsid w:val="00F45119"/>
    <w:rsid w:val="00F4523B"/>
    <w:rsid w:val="00F454EA"/>
    <w:rsid w:val="00F454EC"/>
    <w:rsid w:val="00F45503"/>
    <w:rsid w:val="00F4578C"/>
    <w:rsid w:val="00F457AF"/>
    <w:rsid w:val="00F45A66"/>
    <w:rsid w:val="00F45A70"/>
    <w:rsid w:val="00F45B19"/>
    <w:rsid w:val="00F45B1E"/>
    <w:rsid w:val="00F45C41"/>
    <w:rsid w:val="00F45CD9"/>
    <w:rsid w:val="00F45D01"/>
    <w:rsid w:val="00F45F72"/>
    <w:rsid w:val="00F46002"/>
    <w:rsid w:val="00F46240"/>
    <w:rsid w:val="00F46408"/>
    <w:rsid w:val="00F467DF"/>
    <w:rsid w:val="00F46802"/>
    <w:rsid w:val="00F468AC"/>
    <w:rsid w:val="00F46AAE"/>
    <w:rsid w:val="00F46ABE"/>
    <w:rsid w:val="00F46C12"/>
    <w:rsid w:val="00F46CDB"/>
    <w:rsid w:val="00F46D02"/>
    <w:rsid w:val="00F46DA8"/>
    <w:rsid w:val="00F470BF"/>
    <w:rsid w:val="00F471F8"/>
    <w:rsid w:val="00F473D2"/>
    <w:rsid w:val="00F47417"/>
    <w:rsid w:val="00F474EA"/>
    <w:rsid w:val="00F4756C"/>
    <w:rsid w:val="00F47597"/>
    <w:rsid w:val="00F475E8"/>
    <w:rsid w:val="00F476A6"/>
    <w:rsid w:val="00F47AC2"/>
    <w:rsid w:val="00F47C2A"/>
    <w:rsid w:val="00F47C36"/>
    <w:rsid w:val="00F47D8C"/>
    <w:rsid w:val="00F47E36"/>
    <w:rsid w:val="00F47E77"/>
    <w:rsid w:val="00F47E9D"/>
    <w:rsid w:val="00F47FA1"/>
    <w:rsid w:val="00F500EB"/>
    <w:rsid w:val="00F502FA"/>
    <w:rsid w:val="00F503FA"/>
    <w:rsid w:val="00F503FF"/>
    <w:rsid w:val="00F5043D"/>
    <w:rsid w:val="00F505A2"/>
    <w:rsid w:val="00F5076F"/>
    <w:rsid w:val="00F50AC2"/>
    <w:rsid w:val="00F50B03"/>
    <w:rsid w:val="00F50C65"/>
    <w:rsid w:val="00F50EFD"/>
    <w:rsid w:val="00F50FAB"/>
    <w:rsid w:val="00F5111A"/>
    <w:rsid w:val="00F511B2"/>
    <w:rsid w:val="00F51250"/>
    <w:rsid w:val="00F5141C"/>
    <w:rsid w:val="00F51485"/>
    <w:rsid w:val="00F51756"/>
    <w:rsid w:val="00F517DE"/>
    <w:rsid w:val="00F5189A"/>
    <w:rsid w:val="00F51A0D"/>
    <w:rsid w:val="00F51AAB"/>
    <w:rsid w:val="00F51AFF"/>
    <w:rsid w:val="00F51BF3"/>
    <w:rsid w:val="00F51F51"/>
    <w:rsid w:val="00F52037"/>
    <w:rsid w:val="00F52142"/>
    <w:rsid w:val="00F52181"/>
    <w:rsid w:val="00F523AA"/>
    <w:rsid w:val="00F52493"/>
    <w:rsid w:val="00F524D4"/>
    <w:rsid w:val="00F524DF"/>
    <w:rsid w:val="00F52674"/>
    <w:rsid w:val="00F52690"/>
    <w:rsid w:val="00F52987"/>
    <w:rsid w:val="00F52990"/>
    <w:rsid w:val="00F52A4D"/>
    <w:rsid w:val="00F52B0D"/>
    <w:rsid w:val="00F52B19"/>
    <w:rsid w:val="00F52BF3"/>
    <w:rsid w:val="00F52DC8"/>
    <w:rsid w:val="00F52E0D"/>
    <w:rsid w:val="00F52E8D"/>
    <w:rsid w:val="00F52F04"/>
    <w:rsid w:val="00F52F1C"/>
    <w:rsid w:val="00F531F2"/>
    <w:rsid w:val="00F53277"/>
    <w:rsid w:val="00F53338"/>
    <w:rsid w:val="00F533A0"/>
    <w:rsid w:val="00F533D7"/>
    <w:rsid w:val="00F535F1"/>
    <w:rsid w:val="00F53602"/>
    <w:rsid w:val="00F53854"/>
    <w:rsid w:val="00F53925"/>
    <w:rsid w:val="00F53931"/>
    <w:rsid w:val="00F53B0A"/>
    <w:rsid w:val="00F53B74"/>
    <w:rsid w:val="00F53D3A"/>
    <w:rsid w:val="00F53E56"/>
    <w:rsid w:val="00F53F03"/>
    <w:rsid w:val="00F53F43"/>
    <w:rsid w:val="00F53F75"/>
    <w:rsid w:val="00F53FBE"/>
    <w:rsid w:val="00F542A3"/>
    <w:rsid w:val="00F543A8"/>
    <w:rsid w:val="00F544A1"/>
    <w:rsid w:val="00F54566"/>
    <w:rsid w:val="00F5458D"/>
    <w:rsid w:val="00F548CE"/>
    <w:rsid w:val="00F5492D"/>
    <w:rsid w:val="00F54A41"/>
    <w:rsid w:val="00F54A92"/>
    <w:rsid w:val="00F54BFE"/>
    <w:rsid w:val="00F54D79"/>
    <w:rsid w:val="00F55211"/>
    <w:rsid w:val="00F5528D"/>
    <w:rsid w:val="00F552E7"/>
    <w:rsid w:val="00F5548E"/>
    <w:rsid w:val="00F55571"/>
    <w:rsid w:val="00F5581C"/>
    <w:rsid w:val="00F558C4"/>
    <w:rsid w:val="00F55A55"/>
    <w:rsid w:val="00F55BAF"/>
    <w:rsid w:val="00F55BFA"/>
    <w:rsid w:val="00F55F4D"/>
    <w:rsid w:val="00F55F89"/>
    <w:rsid w:val="00F563D5"/>
    <w:rsid w:val="00F56591"/>
    <w:rsid w:val="00F5676A"/>
    <w:rsid w:val="00F56857"/>
    <w:rsid w:val="00F568DE"/>
    <w:rsid w:val="00F56983"/>
    <w:rsid w:val="00F56A48"/>
    <w:rsid w:val="00F56A59"/>
    <w:rsid w:val="00F56A5F"/>
    <w:rsid w:val="00F56D2C"/>
    <w:rsid w:val="00F56E5A"/>
    <w:rsid w:val="00F56FE0"/>
    <w:rsid w:val="00F56FF0"/>
    <w:rsid w:val="00F570A0"/>
    <w:rsid w:val="00F5711E"/>
    <w:rsid w:val="00F5730B"/>
    <w:rsid w:val="00F574F8"/>
    <w:rsid w:val="00F57575"/>
    <w:rsid w:val="00F57598"/>
    <w:rsid w:val="00F576FF"/>
    <w:rsid w:val="00F57A1D"/>
    <w:rsid w:val="00F57E0E"/>
    <w:rsid w:val="00F600EC"/>
    <w:rsid w:val="00F601D6"/>
    <w:rsid w:val="00F60256"/>
    <w:rsid w:val="00F602FB"/>
    <w:rsid w:val="00F603A4"/>
    <w:rsid w:val="00F60518"/>
    <w:rsid w:val="00F6060B"/>
    <w:rsid w:val="00F607DE"/>
    <w:rsid w:val="00F60936"/>
    <w:rsid w:val="00F609A1"/>
    <w:rsid w:val="00F609BB"/>
    <w:rsid w:val="00F60A4A"/>
    <w:rsid w:val="00F60B26"/>
    <w:rsid w:val="00F60CED"/>
    <w:rsid w:val="00F60EF9"/>
    <w:rsid w:val="00F611BE"/>
    <w:rsid w:val="00F612C6"/>
    <w:rsid w:val="00F61355"/>
    <w:rsid w:val="00F61419"/>
    <w:rsid w:val="00F61523"/>
    <w:rsid w:val="00F615B6"/>
    <w:rsid w:val="00F61603"/>
    <w:rsid w:val="00F61616"/>
    <w:rsid w:val="00F61729"/>
    <w:rsid w:val="00F61794"/>
    <w:rsid w:val="00F61852"/>
    <w:rsid w:val="00F61AB6"/>
    <w:rsid w:val="00F61B44"/>
    <w:rsid w:val="00F61D04"/>
    <w:rsid w:val="00F61E48"/>
    <w:rsid w:val="00F61F1A"/>
    <w:rsid w:val="00F61F20"/>
    <w:rsid w:val="00F62048"/>
    <w:rsid w:val="00F622D9"/>
    <w:rsid w:val="00F6236C"/>
    <w:rsid w:val="00F62701"/>
    <w:rsid w:val="00F62903"/>
    <w:rsid w:val="00F62BDD"/>
    <w:rsid w:val="00F62C12"/>
    <w:rsid w:val="00F62C62"/>
    <w:rsid w:val="00F62D80"/>
    <w:rsid w:val="00F62E16"/>
    <w:rsid w:val="00F62FC7"/>
    <w:rsid w:val="00F631B8"/>
    <w:rsid w:val="00F6329A"/>
    <w:rsid w:val="00F6331E"/>
    <w:rsid w:val="00F636F0"/>
    <w:rsid w:val="00F636F6"/>
    <w:rsid w:val="00F6379F"/>
    <w:rsid w:val="00F637F1"/>
    <w:rsid w:val="00F637F7"/>
    <w:rsid w:val="00F63804"/>
    <w:rsid w:val="00F638B9"/>
    <w:rsid w:val="00F639B5"/>
    <w:rsid w:val="00F63CA3"/>
    <w:rsid w:val="00F63CEF"/>
    <w:rsid w:val="00F63DAF"/>
    <w:rsid w:val="00F64123"/>
    <w:rsid w:val="00F64157"/>
    <w:rsid w:val="00F64397"/>
    <w:rsid w:val="00F644D0"/>
    <w:rsid w:val="00F64516"/>
    <w:rsid w:val="00F64973"/>
    <w:rsid w:val="00F64AE9"/>
    <w:rsid w:val="00F64CA0"/>
    <w:rsid w:val="00F64CA1"/>
    <w:rsid w:val="00F64CA8"/>
    <w:rsid w:val="00F64CAD"/>
    <w:rsid w:val="00F64DD3"/>
    <w:rsid w:val="00F64E53"/>
    <w:rsid w:val="00F64F00"/>
    <w:rsid w:val="00F64F09"/>
    <w:rsid w:val="00F65050"/>
    <w:rsid w:val="00F65169"/>
    <w:rsid w:val="00F651CE"/>
    <w:rsid w:val="00F65224"/>
    <w:rsid w:val="00F65452"/>
    <w:rsid w:val="00F65553"/>
    <w:rsid w:val="00F6564E"/>
    <w:rsid w:val="00F6573A"/>
    <w:rsid w:val="00F6586E"/>
    <w:rsid w:val="00F65910"/>
    <w:rsid w:val="00F65ACA"/>
    <w:rsid w:val="00F65C42"/>
    <w:rsid w:val="00F65CCA"/>
    <w:rsid w:val="00F65DF0"/>
    <w:rsid w:val="00F65E52"/>
    <w:rsid w:val="00F66008"/>
    <w:rsid w:val="00F66018"/>
    <w:rsid w:val="00F6603A"/>
    <w:rsid w:val="00F6609A"/>
    <w:rsid w:val="00F660C9"/>
    <w:rsid w:val="00F66141"/>
    <w:rsid w:val="00F661E2"/>
    <w:rsid w:val="00F66343"/>
    <w:rsid w:val="00F665A8"/>
    <w:rsid w:val="00F66639"/>
    <w:rsid w:val="00F668C8"/>
    <w:rsid w:val="00F66938"/>
    <w:rsid w:val="00F66D16"/>
    <w:rsid w:val="00F66EA0"/>
    <w:rsid w:val="00F66EB3"/>
    <w:rsid w:val="00F6716A"/>
    <w:rsid w:val="00F671EF"/>
    <w:rsid w:val="00F67303"/>
    <w:rsid w:val="00F673F2"/>
    <w:rsid w:val="00F674AE"/>
    <w:rsid w:val="00F674E7"/>
    <w:rsid w:val="00F67604"/>
    <w:rsid w:val="00F67791"/>
    <w:rsid w:val="00F677CE"/>
    <w:rsid w:val="00F6787F"/>
    <w:rsid w:val="00F678E0"/>
    <w:rsid w:val="00F67A7D"/>
    <w:rsid w:val="00F67CE1"/>
    <w:rsid w:val="00F67CF7"/>
    <w:rsid w:val="00F67EE4"/>
    <w:rsid w:val="00F67FB9"/>
    <w:rsid w:val="00F70128"/>
    <w:rsid w:val="00F701EF"/>
    <w:rsid w:val="00F7032B"/>
    <w:rsid w:val="00F70386"/>
    <w:rsid w:val="00F703BB"/>
    <w:rsid w:val="00F70690"/>
    <w:rsid w:val="00F7089C"/>
    <w:rsid w:val="00F70919"/>
    <w:rsid w:val="00F7094E"/>
    <w:rsid w:val="00F70CEF"/>
    <w:rsid w:val="00F70DF0"/>
    <w:rsid w:val="00F70EED"/>
    <w:rsid w:val="00F70F21"/>
    <w:rsid w:val="00F71140"/>
    <w:rsid w:val="00F71411"/>
    <w:rsid w:val="00F71620"/>
    <w:rsid w:val="00F717C4"/>
    <w:rsid w:val="00F71840"/>
    <w:rsid w:val="00F718AE"/>
    <w:rsid w:val="00F71B09"/>
    <w:rsid w:val="00F71C4F"/>
    <w:rsid w:val="00F71C74"/>
    <w:rsid w:val="00F71D1D"/>
    <w:rsid w:val="00F7212E"/>
    <w:rsid w:val="00F72190"/>
    <w:rsid w:val="00F722A4"/>
    <w:rsid w:val="00F722DD"/>
    <w:rsid w:val="00F72357"/>
    <w:rsid w:val="00F726C1"/>
    <w:rsid w:val="00F72974"/>
    <w:rsid w:val="00F7298C"/>
    <w:rsid w:val="00F729B8"/>
    <w:rsid w:val="00F72AF2"/>
    <w:rsid w:val="00F72E49"/>
    <w:rsid w:val="00F72F7B"/>
    <w:rsid w:val="00F7306C"/>
    <w:rsid w:val="00F73169"/>
    <w:rsid w:val="00F733C0"/>
    <w:rsid w:val="00F733D1"/>
    <w:rsid w:val="00F73545"/>
    <w:rsid w:val="00F738A3"/>
    <w:rsid w:val="00F73A68"/>
    <w:rsid w:val="00F73AA3"/>
    <w:rsid w:val="00F73C0A"/>
    <w:rsid w:val="00F73C65"/>
    <w:rsid w:val="00F73CED"/>
    <w:rsid w:val="00F73E24"/>
    <w:rsid w:val="00F73E79"/>
    <w:rsid w:val="00F74117"/>
    <w:rsid w:val="00F74139"/>
    <w:rsid w:val="00F7421F"/>
    <w:rsid w:val="00F74372"/>
    <w:rsid w:val="00F743D1"/>
    <w:rsid w:val="00F74415"/>
    <w:rsid w:val="00F744FD"/>
    <w:rsid w:val="00F74540"/>
    <w:rsid w:val="00F74749"/>
    <w:rsid w:val="00F74794"/>
    <w:rsid w:val="00F7491E"/>
    <w:rsid w:val="00F7493C"/>
    <w:rsid w:val="00F74AA8"/>
    <w:rsid w:val="00F74C05"/>
    <w:rsid w:val="00F74C48"/>
    <w:rsid w:val="00F74D23"/>
    <w:rsid w:val="00F74D9C"/>
    <w:rsid w:val="00F74FDB"/>
    <w:rsid w:val="00F75043"/>
    <w:rsid w:val="00F75098"/>
    <w:rsid w:val="00F7513C"/>
    <w:rsid w:val="00F751B3"/>
    <w:rsid w:val="00F75769"/>
    <w:rsid w:val="00F75806"/>
    <w:rsid w:val="00F75887"/>
    <w:rsid w:val="00F75AAB"/>
    <w:rsid w:val="00F75B37"/>
    <w:rsid w:val="00F76221"/>
    <w:rsid w:val="00F765A8"/>
    <w:rsid w:val="00F76BA0"/>
    <w:rsid w:val="00F76C5E"/>
    <w:rsid w:val="00F76F64"/>
    <w:rsid w:val="00F7707B"/>
    <w:rsid w:val="00F77114"/>
    <w:rsid w:val="00F77275"/>
    <w:rsid w:val="00F772E6"/>
    <w:rsid w:val="00F77571"/>
    <w:rsid w:val="00F775C1"/>
    <w:rsid w:val="00F775F1"/>
    <w:rsid w:val="00F7766C"/>
    <w:rsid w:val="00F7776F"/>
    <w:rsid w:val="00F778B6"/>
    <w:rsid w:val="00F779C6"/>
    <w:rsid w:val="00F77CB6"/>
    <w:rsid w:val="00F77D18"/>
    <w:rsid w:val="00F77D49"/>
    <w:rsid w:val="00F77D5E"/>
    <w:rsid w:val="00F77DF7"/>
    <w:rsid w:val="00F77FA5"/>
    <w:rsid w:val="00F800F9"/>
    <w:rsid w:val="00F80100"/>
    <w:rsid w:val="00F80117"/>
    <w:rsid w:val="00F80457"/>
    <w:rsid w:val="00F8049F"/>
    <w:rsid w:val="00F806E6"/>
    <w:rsid w:val="00F8078D"/>
    <w:rsid w:val="00F809EA"/>
    <w:rsid w:val="00F80B94"/>
    <w:rsid w:val="00F80D79"/>
    <w:rsid w:val="00F8170E"/>
    <w:rsid w:val="00F81782"/>
    <w:rsid w:val="00F81887"/>
    <w:rsid w:val="00F81A57"/>
    <w:rsid w:val="00F81B2E"/>
    <w:rsid w:val="00F81C69"/>
    <w:rsid w:val="00F81CF9"/>
    <w:rsid w:val="00F81E2E"/>
    <w:rsid w:val="00F81FED"/>
    <w:rsid w:val="00F8200F"/>
    <w:rsid w:val="00F8207B"/>
    <w:rsid w:val="00F820DC"/>
    <w:rsid w:val="00F8217B"/>
    <w:rsid w:val="00F82437"/>
    <w:rsid w:val="00F82632"/>
    <w:rsid w:val="00F826CB"/>
    <w:rsid w:val="00F827E3"/>
    <w:rsid w:val="00F82B01"/>
    <w:rsid w:val="00F82C2A"/>
    <w:rsid w:val="00F82CFC"/>
    <w:rsid w:val="00F82E39"/>
    <w:rsid w:val="00F83192"/>
    <w:rsid w:val="00F831DD"/>
    <w:rsid w:val="00F83226"/>
    <w:rsid w:val="00F8339E"/>
    <w:rsid w:val="00F83467"/>
    <w:rsid w:val="00F83542"/>
    <w:rsid w:val="00F835DD"/>
    <w:rsid w:val="00F8381A"/>
    <w:rsid w:val="00F83A9D"/>
    <w:rsid w:val="00F83AD4"/>
    <w:rsid w:val="00F83D41"/>
    <w:rsid w:val="00F84013"/>
    <w:rsid w:val="00F84056"/>
    <w:rsid w:val="00F8408A"/>
    <w:rsid w:val="00F84208"/>
    <w:rsid w:val="00F84225"/>
    <w:rsid w:val="00F84254"/>
    <w:rsid w:val="00F8426F"/>
    <w:rsid w:val="00F84299"/>
    <w:rsid w:val="00F8429B"/>
    <w:rsid w:val="00F84400"/>
    <w:rsid w:val="00F84540"/>
    <w:rsid w:val="00F848AF"/>
    <w:rsid w:val="00F848D9"/>
    <w:rsid w:val="00F849AB"/>
    <w:rsid w:val="00F84A22"/>
    <w:rsid w:val="00F84D0F"/>
    <w:rsid w:val="00F84DB8"/>
    <w:rsid w:val="00F84E25"/>
    <w:rsid w:val="00F84E6A"/>
    <w:rsid w:val="00F84E76"/>
    <w:rsid w:val="00F85414"/>
    <w:rsid w:val="00F85465"/>
    <w:rsid w:val="00F854E6"/>
    <w:rsid w:val="00F855DC"/>
    <w:rsid w:val="00F85644"/>
    <w:rsid w:val="00F856EF"/>
    <w:rsid w:val="00F85A44"/>
    <w:rsid w:val="00F85E6C"/>
    <w:rsid w:val="00F85E86"/>
    <w:rsid w:val="00F85FF2"/>
    <w:rsid w:val="00F86029"/>
    <w:rsid w:val="00F86078"/>
    <w:rsid w:val="00F8634D"/>
    <w:rsid w:val="00F8652E"/>
    <w:rsid w:val="00F86541"/>
    <w:rsid w:val="00F865A8"/>
    <w:rsid w:val="00F865EE"/>
    <w:rsid w:val="00F86677"/>
    <w:rsid w:val="00F866FF"/>
    <w:rsid w:val="00F8678A"/>
    <w:rsid w:val="00F867AF"/>
    <w:rsid w:val="00F8683C"/>
    <w:rsid w:val="00F86882"/>
    <w:rsid w:val="00F86ADC"/>
    <w:rsid w:val="00F86BC3"/>
    <w:rsid w:val="00F86D90"/>
    <w:rsid w:val="00F86DB1"/>
    <w:rsid w:val="00F86F37"/>
    <w:rsid w:val="00F86F6C"/>
    <w:rsid w:val="00F86FD5"/>
    <w:rsid w:val="00F870DD"/>
    <w:rsid w:val="00F87161"/>
    <w:rsid w:val="00F872D6"/>
    <w:rsid w:val="00F878EA"/>
    <w:rsid w:val="00F87999"/>
    <w:rsid w:val="00F87A64"/>
    <w:rsid w:val="00F87AD8"/>
    <w:rsid w:val="00F87B48"/>
    <w:rsid w:val="00F87B68"/>
    <w:rsid w:val="00F87BCC"/>
    <w:rsid w:val="00F87C05"/>
    <w:rsid w:val="00F87E1D"/>
    <w:rsid w:val="00F900CF"/>
    <w:rsid w:val="00F9093B"/>
    <w:rsid w:val="00F90980"/>
    <w:rsid w:val="00F9098F"/>
    <w:rsid w:val="00F909AA"/>
    <w:rsid w:val="00F909F2"/>
    <w:rsid w:val="00F90A41"/>
    <w:rsid w:val="00F90B31"/>
    <w:rsid w:val="00F90B69"/>
    <w:rsid w:val="00F90BA2"/>
    <w:rsid w:val="00F90E0A"/>
    <w:rsid w:val="00F910DA"/>
    <w:rsid w:val="00F91197"/>
    <w:rsid w:val="00F912E3"/>
    <w:rsid w:val="00F915DC"/>
    <w:rsid w:val="00F918B3"/>
    <w:rsid w:val="00F919C2"/>
    <w:rsid w:val="00F91BBE"/>
    <w:rsid w:val="00F91BC6"/>
    <w:rsid w:val="00F91D15"/>
    <w:rsid w:val="00F91DA1"/>
    <w:rsid w:val="00F920FA"/>
    <w:rsid w:val="00F92230"/>
    <w:rsid w:val="00F922C3"/>
    <w:rsid w:val="00F926C7"/>
    <w:rsid w:val="00F92A68"/>
    <w:rsid w:val="00F92ABB"/>
    <w:rsid w:val="00F92B7B"/>
    <w:rsid w:val="00F92BEB"/>
    <w:rsid w:val="00F9314A"/>
    <w:rsid w:val="00F93165"/>
    <w:rsid w:val="00F9328C"/>
    <w:rsid w:val="00F93365"/>
    <w:rsid w:val="00F9337D"/>
    <w:rsid w:val="00F933FA"/>
    <w:rsid w:val="00F93522"/>
    <w:rsid w:val="00F935AA"/>
    <w:rsid w:val="00F935CA"/>
    <w:rsid w:val="00F9382C"/>
    <w:rsid w:val="00F93A03"/>
    <w:rsid w:val="00F93B36"/>
    <w:rsid w:val="00F93B8B"/>
    <w:rsid w:val="00F93C08"/>
    <w:rsid w:val="00F93D61"/>
    <w:rsid w:val="00F93E45"/>
    <w:rsid w:val="00F93F18"/>
    <w:rsid w:val="00F93F42"/>
    <w:rsid w:val="00F93FA9"/>
    <w:rsid w:val="00F941B0"/>
    <w:rsid w:val="00F9425F"/>
    <w:rsid w:val="00F944A9"/>
    <w:rsid w:val="00F9454D"/>
    <w:rsid w:val="00F945C5"/>
    <w:rsid w:val="00F9461B"/>
    <w:rsid w:val="00F94713"/>
    <w:rsid w:val="00F94839"/>
    <w:rsid w:val="00F949DF"/>
    <w:rsid w:val="00F94A53"/>
    <w:rsid w:val="00F94E9A"/>
    <w:rsid w:val="00F9522D"/>
    <w:rsid w:val="00F952A3"/>
    <w:rsid w:val="00F952DD"/>
    <w:rsid w:val="00F95329"/>
    <w:rsid w:val="00F95715"/>
    <w:rsid w:val="00F95BE3"/>
    <w:rsid w:val="00F95DD9"/>
    <w:rsid w:val="00F95FC1"/>
    <w:rsid w:val="00F95FE2"/>
    <w:rsid w:val="00F960FC"/>
    <w:rsid w:val="00F96273"/>
    <w:rsid w:val="00F962EB"/>
    <w:rsid w:val="00F96491"/>
    <w:rsid w:val="00F967BB"/>
    <w:rsid w:val="00F96E33"/>
    <w:rsid w:val="00F96F01"/>
    <w:rsid w:val="00F97031"/>
    <w:rsid w:val="00F97374"/>
    <w:rsid w:val="00F97389"/>
    <w:rsid w:val="00F97942"/>
    <w:rsid w:val="00F97A8A"/>
    <w:rsid w:val="00F97AA3"/>
    <w:rsid w:val="00F97CA6"/>
    <w:rsid w:val="00F97CDB"/>
    <w:rsid w:val="00F97EAD"/>
    <w:rsid w:val="00F97F64"/>
    <w:rsid w:val="00FA001E"/>
    <w:rsid w:val="00FA00D2"/>
    <w:rsid w:val="00FA00FD"/>
    <w:rsid w:val="00FA01B7"/>
    <w:rsid w:val="00FA01BC"/>
    <w:rsid w:val="00FA03E6"/>
    <w:rsid w:val="00FA042E"/>
    <w:rsid w:val="00FA0584"/>
    <w:rsid w:val="00FA0668"/>
    <w:rsid w:val="00FA072B"/>
    <w:rsid w:val="00FA08AA"/>
    <w:rsid w:val="00FA0A62"/>
    <w:rsid w:val="00FA0DBA"/>
    <w:rsid w:val="00FA0FB2"/>
    <w:rsid w:val="00FA1012"/>
    <w:rsid w:val="00FA13C7"/>
    <w:rsid w:val="00FA1578"/>
    <w:rsid w:val="00FA159E"/>
    <w:rsid w:val="00FA17AF"/>
    <w:rsid w:val="00FA1826"/>
    <w:rsid w:val="00FA192C"/>
    <w:rsid w:val="00FA1A55"/>
    <w:rsid w:val="00FA1B53"/>
    <w:rsid w:val="00FA1BF0"/>
    <w:rsid w:val="00FA1D6E"/>
    <w:rsid w:val="00FA1F93"/>
    <w:rsid w:val="00FA1FFA"/>
    <w:rsid w:val="00FA21A7"/>
    <w:rsid w:val="00FA21DF"/>
    <w:rsid w:val="00FA25F5"/>
    <w:rsid w:val="00FA2636"/>
    <w:rsid w:val="00FA273F"/>
    <w:rsid w:val="00FA29FB"/>
    <w:rsid w:val="00FA2A82"/>
    <w:rsid w:val="00FA2B29"/>
    <w:rsid w:val="00FA2C78"/>
    <w:rsid w:val="00FA2CB3"/>
    <w:rsid w:val="00FA2CDD"/>
    <w:rsid w:val="00FA2CDF"/>
    <w:rsid w:val="00FA30F1"/>
    <w:rsid w:val="00FA31DE"/>
    <w:rsid w:val="00FA3216"/>
    <w:rsid w:val="00FA3440"/>
    <w:rsid w:val="00FA345B"/>
    <w:rsid w:val="00FA3770"/>
    <w:rsid w:val="00FA377E"/>
    <w:rsid w:val="00FA392D"/>
    <w:rsid w:val="00FA3AC9"/>
    <w:rsid w:val="00FA3AE5"/>
    <w:rsid w:val="00FA3D78"/>
    <w:rsid w:val="00FA44A0"/>
    <w:rsid w:val="00FA46EE"/>
    <w:rsid w:val="00FA4B07"/>
    <w:rsid w:val="00FA4C10"/>
    <w:rsid w:val="00FA4E0D"/>
    <w:rsid w:val="00FA4E9A"/>
    <w:rsid w:val="00FA4F30"/>
    <w:rsid w:val="00FA5082"/>
    <w:rsid w:val="00FA5123"/>
    <w:rsid w:val="00FA52C0"/>
    <w:rsid w:val="00FA53CB"/>
    <w:rsid w:val="00FA54C4"/>
    <w:rsid w:val="00FA5987"/>
    <w:rsid w:val="00FA5A59"/>
    <w:rsid w:val="00FA5B34"/>
    <w:rsid w:val="00FA5B3D"/>
    <w:rsid w:val="00FA5B45"/>
    <w:rsid w:val="00FA5C4A"/>
    <w:rsid w:val="00FA6012"/>
    <w:rsid w:val="00FA6289"/>
    <w:rsid w:val="00FA640F"/>
    <w:rsid w:val="00FA6505"/>
    <w:rsid w:val="00FA65CC"/>
    <w:rsid w:val="00FA65EC"/>
    <w:rsid w:val="00FA6648"/>
    <w:rsid w:val="00FA6814"/>
    <w:rsid w:val="00FA683C"/>
    <w:rsid w:val="00FA6A77"/>
    <w:rsid w:val="00FA6AA1"/>
    <w:rsid w:val="00FA6D0E"/>
    <w:rsid w:val="00FA6D60"/>
    <w:rsid w:val="00FA6DDD"/>
    <w:rsid w:val="00FA6F8D"/>
    <w:rsid w:val="00FA6FD2"/>
    <w:rsid w:val="00FA6FFE"/>
    <w:rsid w:val="00FA71F9"/>
    <w:rsid w:val="00FA725D"/>
    <w:rsid w:val="00FA7282"/>
    <w:rsid w:val="00FA72D2"/>
    <w:rsid w:val="00FA7336"/>
    <w:rsid w:val="00FA7362"/>
    <w:rsid w:val="00FA745B"/>
    <w:rsid w:val="00FA7640"/>
    <w:rsid w:val="00FA7822"/>
    <w:rsid w:val="00FA7B19"/>
    <w:rsid w:val="00FA7E12"/>
    <w:rsid w:val="00FA7E81"/>
    <w:rsid w:val="00FB020F"/>
    <w:rsid w:val="00FB03BF"/>
    <w:rsid w:val="00FB06DC"/>
    <w:rsid w:val="00FB0782"/>
    <w:rsid w:val="00FB0799"/>
    <w:rsid w:val="00FB07F3"/>
    <w:rsid w:val="00FB08A5"/>
    <w:rsid w:val="00FB08A7"/>
    <w:rsid w:val="00FB0913"/>
    <w:rsid w:val="00FB0A75"/>
    <w:rsid w:val="00FB0ABB"/>
    <w:rsid w:val="00FB0D2F"/>
    <w:rsid w:val="00FB0E94"/>
    <w:rsid w:val="00FB12A0"/>
    <w:rsid w:val="00FB141F"/>
    <w:rsid w:val="00FB144E"/>
    <w:rsid w:val="00FB145C"/>
    <w:rsid w:val="00FB14B5"/>
    <w:rsid w:val="00FB15F8"/>
    <w:rsid w:val="00FB16D4"/>
    <w:rsid w:val="00FB17F3"/>
    <w:rsid w:val="00FB1A64"/>
    <w:rsid w:val="00FB1A76"/>
    <w:rsid w:val="00FB1B83"/>
    <w:rsid w:val="00FB1B93"/>
    <w:rsid w:val="00FB1CCF"/>
    <w:rsid w:val="00FB1CD5"/>
    <w:rsid w:val="00FB1E74"/>
    <w:rsid w:val="00FB1ED5"/>
    <w:rsid w:val="00FB1EDC"/>
    <w:rsid w:val="00FB2057"/>
    <w:rsid w:val="00FB2246"/>
    <w:rsid w:val="00FB229B"/>
    <w:rsid w:val="00FB23AA"/>
    <w:rsid w:val="00FB24C9"/>
    <w:rsid w:val="00FB280D"/>
    <w:rsid w:val="00FB28B8"/>
    <w:rsid w:val="00FB2AA7"/>
    <w:rsid w:val="00FB2B28"/>
    <w:rsid w:val="00FB2C34"/>
    <w:rsid w:val="00FB2C74"/>
    <w:rsid w:val="00FB2E70"/>
    <w:rsid w:val="00FB2F20"/>
    <w:rsid w:val="00FB2F9E"/>
    <w:rsid w:val="00FB316B"/>
    <w:rsid w:val="00FB33BC"/>
    <w:rsid w:val="00FB3407"/>
    <w:rsid w:val="00FB3761"/>
    <w:rsid w:val="00FB379B"/>
    <w:rsid w:val="00FB3A32"/>
    <w:rsid w:val="00FB3B2D"/>
    <w:rsid w:val="00FB3CC8"/>
    <w:rsid w:val="00FB3ECF"/>
    <w:rsid w:val="00FB3EDF"/>
    <w:rsid w:val="00FB3FFC"/>
    <w:rsid w:val="00FB4011"/>
    <w:rsid w:val="00FB40E5"/>
    <w:rsid w:val="00FB4129"/>
    <w:rsid w:val="00FB414D"/>
    <w:rsid w:val="00FB41B4"/>
    <w:rsid w:val="00FB4213"/>
    <w:rsid w:val="00FB48FF"/>
    <w:rsid w:val="00FB497B"/>
    <w:rsid w:val="00FB4BCC"/>
    <w:rsid w:val="00FB4C13"/>
    <w:rsid w:val="00FB4D32"/>
    <w:rsid w:val="00FB4DB7"/>
    <w:rsid w:val="00FB4EC1"/>
    <w:rsid w:val="00FB4EE5"/>
    <w:rsid w:val="00FB4FF6"/>
    <w:rsid w:val="00FB5143"/>
    <w:rsid w:val="00FB52D0"/>
    <w:rsid w:val="00FB5322"/>
    <w:rsid w:val="00FB57C3"/>
    <w:rsid w:val="00FB57D7"/>
    <w:rsid w:val="00FB5A24"/>
    <w:rsid w:val="00FB5F28"/>
    <w:rsid w:val="00FB5F57"/>
    <w:rsid w:val="00FB617B"/>
    <w:rsid w:val="00FB61D9"/>
    <w:rsid w:val="00FB6220"/>
    <w:rsid w:val="00FB6254"/>
    <w:rsid w:val="00FB63EA"/>
    <w:rsid w:val="00FB6524"/>
    <w:rsid w:val="00FB652A"/>
    <w:rsid w:val="00FB67E1"/>
    <w:rsid w:val="00FB6823"/>
    <w:rsid w:val="00FB6844"/>
    <w:rsid w:val="00FB6923"/>
    <w:rsid w:val="00FB6B42"/>
    <w:rsid w:val="00FB6C28"/>
    <w:rsid w:val="00FB6C35"/>
    <w:rsid w:val="00FB7519"/>
    <w:rsid w:val="00FB7545"/>
    <w:rsid w:val="00FB7589"/>
    <w:rsid w:val="00FB7763"/>
    <w:rsid w:val="00FB7CED"/>
    <w:rsid w:val="00FB7D44"/>
    <w:rsid w:val="00FB7EE8"/>
    <w:rsid w:val="00FC02F1"/>
    <w:rsid w:val="00FC03CE"/>
    <w:rsid w:val="00FC0442"/>
    <w:rsid w:val="00FC055B"/>
    <w:rsid w:val="00FC066E"/>
    <w:rsid w:val="00FC0A71"/>
    <w:rsid w:val="00FC0C11"/>
    <w:rsid w:val="00FC0CAB"/>
    <w:rsid w:val="00FC0D19"/>
    <w:rsid w:val="00FC0DA8"/>
    <w:rsid w:val="00FC119C"/>
    <w:rsid w:val="00FC11C7"/>
    <w:rsid w:val="00FC12AB"/>
    <w:rsid w:val="00FC132F"/>
    <w:rsid w:val="00FC1370"/>
    <w:rsid w:val="00FC13DA"/>
    <w:rsid w:val="00FC1411"/>
    <w:rsid w:val="00FC14B7"/>
    <w:rsid w:val="00FC15FA"/>
    <w:rsid w:val="00FC17DE"/>
    <w:rsid w:val="00FC1878"/>
    <w:rsid w:val="00FC1A27"/>
    <w:rsid w:val="00FC1A3B"/>
    <w:rsid w:val="00FC1BAF"/>
    <w:rsid w:val="00FC1F7D"/>
    <w:rsid w:val="00FC245D"/>
    <w:rsid w:val="00FC24E8"/>
    <w:rsid w:val="00FC26D7"/>
    <w:rsid w:val="00FC2A1E"/>
    <w:rsid w:val="00FC2A2C"/>
    <w:rsid w:val="00FC2D53"/>
    <w:rsid w:val="00FC304F"/>
    <w:rsid w:val="00FC305A"/>
    <w:rsid w:val="00FC307D"/>
    <w:rsid w:val="00FC30BD"/>
    <w:rsid w:val="00FC316C"/>
    <w:rsid w:val="00FC31C4"/>
    <w:rsid w:val="00FC3238"/>
    <w:rsid w:val="00FC325F"/>
    <w:rsid w:val="00FC3274"/>
    <w:rsid w:val="00FC34CB"/>
    <w:rsid w:val="00FC385B"/>
    <w:rsid w:val="00FC3A0D"/>
    <w:rsid w:val="00FC3C9E"/>
    <w:rsid w:val="00FC3F4D"/>
    <w:rsid w:val="00FC43AF"/>
    <w:rsid w:val="00FC4564"/>
    <w:rsid w:val="00FC462A"/>
    <w:rsid w:val="00FC48A3"/>
    <w:rsid w:val="00FC48E2"/>
    <w:rsid w:val="00FC49A1"/>
    <w:rsid w:val="00FC4BB4"/>
    <w:rsid w:val="00FC4C9C"/>
    <w:rsid w:val="00FC4CDA"/>
    <w:rsid w:val="00FC510D"/>
    <w:rsid w:val="00FC51DB"/>
    <w:rsid w:val="00FC53C9"/>
    <w:rsid w:val="00FC5749"/>
    <w:rsid w:val="00FC575D"/>
    <w:rsid w:val="00FC5958"/>
    <w:rsid w:val="00FC5997"/>
    <w:rsid w:val="00FC5AB6"/>
    <w:rsid w:val="00FC5EFF"/>
    <w:rsid w:val="00FC5F9C"/>
    <w:rsid w:val="00FC6007"/>
    <w:rsid w:val="00FC61AD"/>
    <w:rsid w:val="00FC6272"/>
    <w:rsid w:val="00FC62E5"/>
    <w:rsid w:val="00FC637E"/>
    <w:rsid w:val="00FC63C1"/>
    <w:rsid w:val="00FC6513"/>
    <w:rsid w:val="00FC68B3"/>
    <w:rsid w:val="00FC6AD9"/>
    <w:rsid w:val="00FC6B42"/>
    <w:rsid w:val="00FC6BC6"/>
    <w:rsid w:val="00FC6BEA"/>
    <w:rsid w:val="00FC6CEA"/>
    <w:rsid w:val="00FC6F86"/>
    <w:rsid w:val="00FC6FE9"/>
    <w:rsid w:val="00FC70DB"/>
    <w:rsid w:val="00FC7189"/>
    <w:rsid w:val="00FC723F"/>
    <w:rsid w:val="00FC73A9"/>
    <w:rsid w:val="00FC743B"/>
    <w:rsid w:val="00FC7537"/>
    <w:rsid w:val="00FC756E"/>
    <w:rsid w:val="00FC7750"/>
    <w:rsid w:val="00FC780B"/>
    <w:rsid w:val="00FC7886"/>
    <w:rsid w:val="00FC789F"/>
    <w:rsid w:val="00FC7925"/>
    <w:rsid w:val="00FC7BD9"/>
    <w:rsid w:val="00FC7EA4"/>
    <w:rsid w:val="00FC7F2C"/>
    <w:rsid w:val="00FC7F3A"/>
    <w:rsid w:val="00FD00FB"/>
    <w:rsid w:val="00FD023F"/>
    <w:rsid w:val="00FD03C1"/>
    <w:rsid w:val="00FD0541"/>
    <w:rsid w:val="00FD0545"/>
    <w:rsid w:val="00FD05B9"/>
    <w:rsid w:val="00FD0901"/>
    <w:rsid w:val="00FD0966"/>
    <w:rsid w:val="00FD0A00"/>
    <w:rsid w:val="00FD0A7A"/>
    <w:rsid w:val="00FD0B96"/>
    <w:rsid w:val="00FD0C59"/>
    <w:rsid w:val="00FD0DE0"/>
    <w:rsid w:val="00FD0EC3"/>
    <w:rsid w:val="00FD0EFA"/>
    <w:rsid w:val="00FD0EFC"/>
    <w:rsid w:val="00FD0F17"/>
    <w:rsid w:val="00FD0F61"/>
    <w:rsid w:val="00FD100B"/>
    <w:rsid w:val="00FD10A7"/>
    <w:rsid w:val="00FD12BA"/>
    <w:rsid w:val="00FD16DD"/>
    <w:rsid w:val="00FD176C"/>
    <w:rsid w:val="00FD1858"/>
    <w:rsid w:val="00FD1CE6"/>
    <w:rsid w:val="00FD1DD7"/>
    <w:rsid w:val="00FD1EEA"/>
    <w:rsid w:val="00FD2452"/>
    <w:rsid w:val="00FD2510"/>
    <w:rsid w:val="00FD2515"/>
    <w:rsid w:val="00FD25DE"/>
    <w:rsid w:val="00FD2773"/>
    <w:rsid w:val="00FD27CE"/>
    <w:rsid w:val="00FD297D"/>
    <w:rsid w:val="00FD29CF"/>
    <w:rsid w:val="00FD2BC9"/>
    <w:rsid w:val="00FD2D4C"/>
    <w:rsid w:val="00FD2D53"/>
    <w:rsid w:val="00FD2E47"/>
    <w:rsid w:val="00FD3121"/>
    <w:rsid w:val="00FD314F"/>
    <w:rsid w:val="00FD3228"/>
    <w:rsid w:val="00FD35D8"/>
    <w:rsid w:val="00FD35F3"/>
    <w:rsid w:val="00FD3798"/>
    <w:rsid w:val="00FD3E18"/>
    <w:rsid w:val="00FD3F20"/>
    <w:rsid w:val="00FD3FC2"/>
    <w:rsid w:val="00FD43FC"/>
    <w:rsid w:val="00FD448C"/>
    <w:rsid w:val="00FD44F6"/>
    <w:rsid w:val="00FD4501"/>
    <w:rsid w:val="00FD4AC8"/>
    <w:rsid w:val="00FD4CE1"/>
    <w:rsid w:val="00FD4D9F"/>
    <w:rsid w:val="00FD4DA4"/>
    <w:rsid w:val="00FD4E51"/>
    <w:rsid w:val="00FD5120"/>
    <w:rsid w:val="00FD5162"/>
    <w:rsid w:val="00FD5389"/>
    <w:rsid w:val="00FD54BA"/>
    <w:rsid w:val="00FD55A1"/>
    <w:rsid w:val="00FD5947"/>
    <w:rsid w:val="00FD5C35"/>
    <w:rsid w:val="00FD5C3F"/>
    <w:rsid w:val="00FD5D9D"/>
    <w:rsid w:val="00FD5E53"/>
    <w:rsid w:val="00FD6396"/>
    <w:rsid w:val="00FD6462"/>
    <w:rsid w:val="00FD64B6"/>
    <w:rsid w:val="00FD652B"/>
    <w:rsid w:val="00FD6601"/>
    <w:rsid w:val="00FD66DB"/>
    <w:rsid w:val="00FD66FA"/>
    <w:rsid w:val="00FD6983"/>
    <w:rsid w:val="00FD69EC"/>
    <w:rsid w:val="00FD6C91"/>
    <w:rsid w:val="00FD6D79"/>
    <w:rsid w:val="00FD70A9"/>
    <w:rsid w:val="00FD7179"/>
    <w:rsid w:val="00FD71EE"/>
    <w:rsid w:val="00FD7312"/>
    <w:rsid w:val="00FD7365"/>
    <w:rsid w:val="00FD7366"/>
    <w:rsid w:val="00FD7473"/>
    <w:rsid w:val="00FD760D"/>
    <w:rsid w:val="00FD76DB"/>
    <w:rsid w:val="00FD7959"/>
    <w:rsid w:val="00FD7B52"/>
    <w:rsid w:val="00FD7E31"/>
    <w:rsid w:val="00FD7EE1"/>
    <w:rsid w:val="00FD7FAB"/>
    <w:rsid w:val="00FE0061"/>
    <w:rsid w:val="00FE0564"/>
    <w:rsid w:val="00FE0598"/>
    <w:rsid w:val="00FE072F"/>
    <w:rsid w:val="00FE074B"/>
    <w:rsid w:val="00FE07A4"/>
    <w:rsid w:val="00FE0845"/>
    <w:rsid w:val="00FE0A37"/>
    <w:rsid w:val="00FE0C5F"/>
    <w:rsid w:val="00FE1090"/>
    <w:rsid w:val="00FE12CF"/>
    <w:rsid w:val="00FE13E4"/>
    <w:rsid w:val="00FE15F4"/>
    <w:rsid w:val="00FE169B"/>
    <w:rsid w:val="00FE17B4"/>
    <w:rsid w:val="00FE1B78"/>
    <w:rsid w:val="00FE1CE2"/>
    <w:rsid w:val="00FE1D64"/>
    <w:rsid w:val="00FE1E66"/>
    <w:rsid w:val="00FE1EC6"/>
    <w:rsid w:val="00FE1F51"/>
    <w:rsid w:val="00FE1FE0"/>
    <w:rsid w:val="00FE1FF6"/>
    <w:rsid w:val="00FE2083"/>
    <w:rsid w:val="00FE2197"/>
    <w:rsid w:val="00FE2325"/>
    <w:rsid w:val="00FE2627"/>
    <w:rsid w:val="00FE2757"/>
    <w:rsid w:val="00FE29C7"/>
    <w:rsid w:val="00FE2F5B"/>
    <w:rsid w:val="00FE2F7B"/>
    <w:rsid w:val="00FE30D2"/>
    <w:rsid w:val="00FE322D"/>
    <w:rsid w:val="00FE335A"/>
    <w:rsid w:val="00FE34C8"/>
    <w:rsid w:val="00FE3643"/>
    <w:rsid w:val="00FE3824"/>
    <w:rsid w:val="00FE382E"/>
    <w:rsid w:val="00FE38FE"/>
    <w:rsid w:val="00FE3A35"/>
    <w:rsid w:val="00FE3BE9"/>
    <w:rsid w:val="00FE3DFE"/>
    <w:rsid w:val="00FE4019"/>
    <w:rsid w:val="00FE4108"/>
    <w:rsid w:val="00FE42FC"/>
    <w:rsid w:val="00FE45F6"/>
    <w:rsid w:val="00FE46F2"/>
    <w:rsid w:val="00FE4A04"/>
    <w:rsid w:val="00FE4BDE"/>
    <w:rsid w:val="00FE4D23"/>
    <w:rsid w:val="00FE4D4A"/>
    <w:rsid w:val="00FE4EDF"/>
    <w:rsid w:val="00FE4FAF"/>
    <w:rsid w:val="00FE5025"/>
    <w:rsid w:val="00FE5266"/>
    <w:rsid w:val="00FE53C7"/>
    <w:rsid w:val="00FE54D5"/>
    <w:rsid w:val="00FE55C2"/>
    <w:rsid w:val="00FE59A5"/>
    <w:rsid w:val="00FE5D44"/>
    <w:rsid w:val="00FE5E8E"/>
    <w:rsid w:val="00FE606A"/>
    <w:rsid w:val="00FE613F"/>
    <w:rsid w:val="00FE6470"/>
    <w:rsid w:val="00FE65EF"/>
    <w:rsid w:val="00FE66BA"/>
    <w:rsid w:val="00FE6A1F"/>
    <w:rsid w:val="00FE6B1D"/>
    <w:rsid w:val="00FE6BDC"/>
    <w:rsid w:val="00FE6BDE"/>
    <w:rsid w:val="00FE6C34"/>
    <w:rsid w:val="00FE6C48"/>
    <w:rsid w:val="00FE6D66"/>
    <w:rsid w:val="00FE6DAE"/>
    <w:rsid w:val="00FE6DE5"/>
    <w:rsid w:val="00FE6E84"/>
    <w:rsid w:val="00FE6F00"/>
    <w:rsid w:val="00FE7068"/>
    <w:rsid w:val="00FE7152"/>
    <w:rsid w:val="00FE717B"/>
    <w:rsid w:val="00FE719F"/>
    <w:rsid w:val="00FE7320"/>
    <w:rsid w:val="00FE7419"/>
    <w:rsid w:val="00FE767D"/>
    <w:rsid w:val="00FE7A8E"/>
    <w:rsid w:val="00FE7AEA"/>
    <w:rsid w:val="00FE7B64"/>
    <w:rsid w:val="00FE7CAF"/>
    <w:rsid w:val="00FE7D71"/>
    <w:rsid w:val="00FE7DA3"/>
    <w:rsid w:val="00FE7DFA"/>
    <w:rsid w:val="00FE7EE4"/>
    <w:rsid w:val="00FF01DA"/>
    <w:rsid w:val="00FF02FC"/>
    <w:rsid w:val="00FF0472"/>
    <w:rsid w:val="00FF04CA"/>
    <w:rsid w:val="00FF0572"/>
    <w:rsid w:val="00FF060F"/>
    <w:rsid w:val="00FF0929"/>
    <w:rsid w:val="00FF0AFF"/>
    <w:rsid w:val="00FF0BEC"/>
    <w:rsid w:val="00FF0C37"/>
    <w:rsid w:val="00FF0C6A"/>
    <w:rsid w:val="00FF0D68"/>
    <w:rsid w:val="00FF0DAE"/>
    <w:rsid w:val="00FF0DF6"/>
    <w:rsid w:val="00FF0FB9"/>
    <w:rsid w:val="00FF1008"/>
    <w:rsid w:val="00FF1026"/>
    <w:rsid w:val="00FF12D3"/>
    <w:rsid w:val="00FF1352"/>
    <w:rsid w:val="00FF139A"/>
    <w:rsid w:val="00FF13A8"/>
    <w:rsid w:val="00FF15B9"/>
    <w:rsid w:val="00FF1699"/>
    <w:rsid w:val="00FF18C0"/>
    <w:rsid w:val="00FF194B"/>
    <w:rsid w:val="00FF1B3D"/>
    <w:rsid w:val="00FF1E4B"/>
    <w:rsid w:val="00FF2362"/>
    <w:rsid w:val="00FF24D8"/>
    <w:rsid w:val="00FF26FC"/>
    <w:rsid w:val="00FF2902"/>
    <w:rsid w:val="00FF2946"/>
    <w:rsid w:val="00FF2A43"/>
    <w:rsid w:val="00FF2A5F"/>
    <w:rsid w:val="00FF2AE8"/>
    <w:rsid w:val="00FF2BAE"/>
    <w:rsid w:val="00FF2BF9"/>
    <w:rsid w:val="00FF2CA6"/>
    <w:rsid w:val="00FF2CCB"/>
    <w:rsid w:val="00FF2CDF"/>
    <w:rsid w:val="00FF3179"/>
    <w:rsid w:val="00FF31AE"/>
    <w:rsid w:val="00FF3318"/>
    <w:rsid w:val="00FF341C"/>
    <w:rsid w:val="00FF346C"/>
    <w:rsid w:val="00FF350F"/>
    <w:rsid w:val="00FF395E"/>
    <w:rsid w:val="00FF3A22"/>
    <w:rsid w:val="00FF3AE6"/>
    <w:rsid w:val="00FF3B3B"/>
    <w:rsid w:val="00FF3BF8"/>
    <w:rsid w:val="00FF3D3F"/>
    <w:rsid w:val="00FF3D66"/>
    <w:rsid w:val="00FF3EA3"/>
    <w:rsid w:val="00FF3F1E"/>
    <w:rsid w:val="00FF404F"/>
    <w:rsid w:val="00FF40A3"/>
    <w:rsid w:val="00FF40FA"/>
    <w:rsid w:val="00FF42D1"/>
    <w:rsid w:val="00FF458F"/>
    <w:rsid w:val="00FF480E"/>
    <w:rsid w:val="00FF48DC"/>
    <w:rsid w:val="00FF4BE9"/>
    <w:rsid w:val="00FF4D49"/>
    <w:rsid w:val="00FF4F2F"/>
    <w:rsid w:val="00FF5063"/>
    <w:rsid w:val="00FF52EA"/>
    <w:rsid w:val="00FF53E7"/>
    <w:rsid w:val="00FF56B3"/>
    <w:rsid w:val="00FF57E8"/>
    <w:rsid w:val="00FF583F"/>
    <w:rsid w:val="00FF5892"/>
    <w:rsid w:val="00FF599A"/>
    <w:rsid w:val="00FF59FA"/>
    <w:rsid w:val="00FF5AAF"/>
    <w:rsid w:val="00FF5C1F"/>
    <w:rsid w:val="00FF5C98"/>
    <w:rsid w:val="00FF5DFA"/>
    <w:rsid w:val="00FF5F04"/>
    <w:rsid w:val="00FF5FCC"/>
    <w:rsid w:val="00FF6433"/>
    <w:rsid w:val="00FF64D7"/>
    <w:rsid w:val="00FF6605"/>
    <w:rsid w:val="00FF6649"/>
    <w:rsid w:val="00FF66B3"/>
    <w:rsid w:val="00FF6864"/>
    <w:rsid w:val="00FF68BF"/>
    <w:rsid w:val="00FF6900"/>
    <w:rsid w:val="00FF6914"/>
    <w:rsid w:val="00FF69B8"/>
    <w:rsid w:val="00FF69BD"/>
    <w:rsid w:val="00FF6A78"/>
    <w:rsid w:val="00FF6AAF"/>
    <w:rsid w:val="00FF6BA1"/>
    <w:rsid w:val="00FF6D64"/>
    <w:rsid w:val="00FF6DBC"/>
    <w:rsid w:val="00FF6E74"/>
    <w:rsid w:val="00FF6E7A"/>
    <w:rsid w:val="00FF6EA4"/>
    <w:rsid w:val="00FF6ECA"/>
    <w:rsid w:val="00FF6F9F"/>
    <w:rsid w:val="00FF7006"/>
    <w:rsid w:val="00FF707A"/>
    <w:rsid w:val="00FF712C"/>
    <w:rsid w:val="00FF7168"/>
    <w:rsid w:val="00FF7306"/>
    <w:rsid w:val="00FF74B4"/>
    <w:rsid w:val="00FF75DC"/>
    <w:rsid w:val="00FF7692"/>
    <w:rsid w:val="00FF76E3"/>
    <w:rsid w:val="00FF76EC"/>
    <w:rsid w:val="00FF770E"/>
    <w:rsid w:val="00FF7874"/>
    <w:rsid w:val="00FF7952"/>
    <w:rsid w:val="00FF79C6"/>
    <w:rsid w:val="00FF7F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Char,Heading 11,Heading 1 Char Char Char,Heading 11 Char,Heading 1 Char"/>
    <w:basedOn w:val="Normal"/>
    <w:next w:val="Normal"/>
    <w:link w:val="Heading1Char1"/>
    <w:qFormat/>
    <w:rsid w:val="0029789C"/>
    <w:pPr>
      <w:keepNext/>
      <w:spacing w:line="192" w:lineRule="auto"/>
      <w:jc w:val="both"/>
      <w:outlineLvl w:val="0"/>
    </w:pPr>
    <w:rPr>
      <w:rFonts w:ascii="B Zar" w:eastAsia="B Zar" w:hAnsi="B Zar" w:cs="B Zar"/>
      <w:b/>
      <w:bCs/>
      <w:sz w:val="28"/>
      <w:szCs w:val="28"/>
    </w:rPr>
  </w:style>
  <w:style w:type="paragraph" w:styleId="Heading2">
    <w:name w:val="heading 2"/>
    <w:aliases w:val=" Char"/>
    <w:basedOn w:val="Normal"/>
    <w:next w:val="Normal"/>
    <w:link w:val="Heading2Char"/>
    <w:qFormat/>
    <w:rsid w:val="00630130"/>
    <w:pPr>
      <w:keepNext/>
      <w:jc w:val="both"/>
      <w:outlineLvl w:val="1"/>
    </w:pPr>
    <w:rPr>
      <w:rFonts w:ascii="B Zar" w:eastAsia="B Zar" w:hAnsi="B Zar" w:cs="B Zar"/>
      <w:b/>
      <w:bCs/>
      <w:sz w:val="26"/>
      <w:szCs w:val="26"/>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paragraph" w:styleId="Heading5">
    <w:name w:val="heading 5"/>
    <w:basedOn w:val="Normal"/>
    <w:next w:val="Normal"/>
    <w:qFormat/>
    <w:rsid w:val="002A050E"/>
    <w:pPr>
      <w:spacing w:before="240" w:after="60"/>
      <w:outlineLvl w:val="4"/>
    </w:pPr>
    <w:rPr>
      <w:rFonts w:eastAsia="Times New Roman"/>
      <w:b/>
      <w:bCs/>
      <w:i/>
      <w:iCs/>
      <w:noProof/>
      <w:sz w:val="26"/>
      <w:szCs w:val="26"/>
    </w:rPr>
  </w:style>
  <w:style w:type="paragraph" w:styleId="Heading6">
    <w:name w:val="heading 6"/>
    <w:basedOn w:val="Normal"/>
    <w:next w:val="Normal"/>
    <w:qFormat/>
    <w:rsid w:val="002A050E"/>
    <w:pPr>
      <w:spacing w:before="240" w:after="60"/>
      <w:outlineLvl w:val="5"/>
    </w:pPr>
    <w:rPr>
      <w:rFonts w:eastAsia="Times New Roman" w:cs="Times New Roman"/>
      <w:b/>
      <w:bCs/>
      <w:noProof/>
      <w:sz w:val="22"/>
      <w:szCs w:val="22"/>
    </w:rPr>
  </w:style>
  <w:style w:type="paragraph" w:styleId="Heading7">
    <w:name w:val="heading 7"/>
    <w:basedOn w:val="Normal"/>
    <w:next w:val="Normal"/>
    <w:qFormat/>
    <w:rsid w:val="002A050E"/>
    <w:pPr>
      <w:spacing w:before="240" w:after="60"/>
      <w:outlineLvl w:val="6"/>
    </w:pPr>
    <w:rPr>
      <w:rFonts w:eastAsia="Times New Roman" w:cs="Times New Roman"/>
      <w:noProof/>
      <w:sz w:val="24"/>
      <w:szCs w:val="24"/>
    </w:rPr>
  </w:style>
  <w:style w:type="paragraph" w:styleId="Heading8">
    <w:name w:val="heading 8"/>
    <w:basedOn w:val="Normal"/>
    <w:next w:val="Normal"/>
    <w:qFormat/>
    <w:rsid w:val="002A050E"/>
    <w:pPr>
      <w:spacing w:before="240" w:after="60"/>
      <w:outlineLvl w:val="7"/>
    </w:pPr>
    <w:rPr>
      <w:rFonts w:eastAsia="Times New Roman" w:cs="Times New Roman"/>
      <w:i/>
      <w:iCs/>
      <w:noProof/>
      <w:sz w:val="24"/>
      <w:szCs w:val="24"/>
    </w:rPr>
  </w:style>
  <w:style w:type="paragraph" w:styleId="Heading9">
    <w:name w:val="heading 9"/>
    <w:basedOn w:val="Normal"/>
    <w:next w:val="Normal"/>
    <w:qFormat/>
    <w:rsid w:val="007510B0"/>
    <w:pPr>
      <w:keepNext/>
      <w:bidi w:val="0"/>
      <w:spacing w:line="360" w:lineRule="atLeast"/>
      <w:jc w:val="center"/>
      <w:outlineLvl w:val="8"/>
    </w:pPr>
    <w:rPr>
      <w:rFonts w:ascii="Century Gothic" w:eastAsia="Times New Roman" w:hAnsi="Century Gothic" w:cs="Arabic Transparent"/>
      <w:b/>
      <w:bCs/>
      <w:color w:val="000000"/>
      <w:lang w:val="tr-T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1">
    <w:name w:val="Heading 1 Char1"/>
    <w:aliases w:val="Heading 1 Char Char Char1,Heading 11 Char1,Heading 1 Char Char Char Char,Heading 11 Char Char,Heading 1 Char Char1"/>
    <w:basedOn w:val="DefaultParagraphFont"/>
    <w:link w:val="Heading1"/>
    <w:rsid w:val="0029789C"/>
    <w:rPr>
      <w:rFonts w:ascii="B Zar" w:eastAsia="B Zar" w:hAnsi="B Zar" w:cs="B Zar"/>
      <w:b/>
      <w:bCs/>
      <w:sz w:val="28"/>
      <w:szCs w:val="28"/>
      <w:lang w:val="en-US" w:eastAsia="en-US" w:bidi="ar-SA"/>
    </w:rPr>
  </w:style>
  <w:style w:type="character" w:customStyle="1" w:styleId="Heading2Char">
    <w:name w:val="Heading 2 Char"/>
    <w:aliases w:val=" Char Char"/>
    <w:basedOn w:val="DefaultParagraphFont"/>
    <w:link w:val="Heading2"/>
    <w:rsid w:val="00630130"/>
    <w:rPr>
      <w:rFonts w:ascii="B Zar" w:eastAsia="B Zar" w:hAnsi="B Zar" w:cs="B Zar"/>
      <w:b/>
      <w:bCs/>
      <w:sz w:val="26"/>
      <w:szCs w:val="26"/>
      <w:lang w:val="en-US" w:eastAsia="en-US" w:bidi="ar-SA"/>
    </w:rPr>
  </w:style>
  <w:style w:type="paragraph" w:styleId="Header">
    <w:name w:val="header"/>
    <w:basedOn w:val="Normal"/>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basedOn w:val="DefaultParagraphFont"/>
    <w:link w:val="StyleComplexBLotus12ptJustifiedFirstline05cmChar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basedOn w:val="DefaultParagraphFont"/>
    <w:semiHidden/>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Char">
    <w:name w:val="Style (Complex) B Lotus 12 pt Justified First line:  0.5 cm + (Latin) Times N... Char Char"/>
    <w:basedOn w:val="StyleComplexBLotus12ptJustifiedFirstline05cmCharCharCharCharChar"/>
    <w:link w:val="StyleComplexBLotus12ptJustifiedFirstline05cmLatinTimesNChar"/>
    <w:rsid w:val="00E826BD"/>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basedOn w:val="DefaultParagraphFont"/>
    <w:link w:val="StyleComplexBLotus12ptJustifiedFirstline05cmCharCharChar2Char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DD25EB"/>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basedOn w:val="StyleComplexBLotus12ptJustifiedFirstline05cmCharCharChar2CharCharCharChar"/>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نویسه"/>
    <w:basedOn w:val="1"/>
    <w:link w:val="112ptChar"/>
    <w:rsid w:val="00DD25EB"/>
  </w:style>
  <w:style w:type="character" w:customStyle="1" w:styleId="112ptChar">
    <w:name w:val="سبک سبک1 + (پیچیده) ‏12 pt نویسه Char"/>
    <w:basedOn w:val="1Char"/>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autoRedefine/>
    <w:semiHidden/>
    <w:rsid w:val="008D4B43"/>
    <w:pPr>
      <w:tabs>
        <w:tab w:val="right" w:leader="dot" w:pos="7361"/>
      </w:tabs>
      <w:jc w:val="both"/>
    </w:pPr>
    <w:rPr>
      <w:rFonts w:ascii="B Lotus" w:hAnsi="B Lotus" w:cs="B Lotus"/>
      <w:noProof/>
      <w:sz w:val="28"/>
      <w:szCs w:val="28"/>
      <w:lang w:bidi="fa-IR"/>
    </w:rPr>
  </w:style>
  <w:style w:type="paragraph" w:styleId="TOC2">
    <w:name w:val="toc 2"/>
    <w:basedOn w:val="Normal"/>
    <w:next w:val="Normal"/>
    <w:autoRedefine/>
    <w:semiHidden/>
    <w:rsid w:val="008D4B43"/>
    <w:pPr>
      <w:tabs>
        <w:tab w:val="right" w:leader="dot" w:pos="7361"/>
      </w:tabs>
      <w:jc w:val="both"/>
    </w:pPr>
    <w:rPr>
      <w:rFonts w:ascii="B Lotus" w:hAnsi="B Lotus" w:cs="B Lotus"/>
      <w:noProof/>
      <w:sz w:val="28"/>
      <w:szCs w:val="28"/>
      <w:lang w:bidi="fa-IR"/>
    </w:rPr>
  </w:style>
  <w:style w:type="paragraph" w:styleId="TOC3">
    <w:name w:val="toc 3"/>
    <w:basedOn w:val="Normal"/>
    <w:next w:val="Normal"/>
    <w:autoRedefine/>
    <w:semiHidden/>
    <w:rsid w:val="00336446"/>
    <w:pPr>
      <w:tabs>
        <w:tab w:val="right" w:leader="dot" w:pos="7361"/>
      </w:tabs>
      <w:ind w:left="400"/>
    </w:pPr>
    <w:rPr>
      <w:rFonts w:cs="B Badr"/>
      <w:b/>
      <w:bCs/>
      <w:noProof/>
      <w:lang w:bidi="fa-IR"/>
    </w:rPr>
  </w:style>
  <w:style w:type="character" w:styleId="Hyperlink">
    <w:name w:val="Hyperlink"/>
    <w:basedOn w:val="DefaultParagraphFont"/>
    <w:rsid w:val="00070776"/>
    <w:rPr>
      <w:color w:val="0000FF"/>
      <w:u w:val="single"/>
    </w:rPr>
  </w:style>
  <w:style w:type="paragraph" w:customStyle="1" w:styleId="10">
    <w:name w:val="سرفصل1"/>
    <w:basedOn w:val="Heading1"/>
    <w:rsid w:val="00E8793C"/>
    <w:pPr>
      <w:spacing w:line="240" w:lineRule="auto"/>
    </w:pPr>
    <w:rPr>
      <w:rFonts w:cs="B Lotus"/>
      <w:lang w:bidi="fa-IR"/>
    </w:rPr>
  </w:style>
  <w:style w:type="character" w:customStyle="1" w:styleId="StyleComplexBLotus12ptJustifiedFirstline05cmCharCharChar1">
    <w:name w:val="Style (Complex) B Lotus 12 pt Justified First line:  0.5 cm Char Char Char1"/>
    <w:basedOn w:val="DefaultParagraphFont"/>
    <w:rsid w:val="00161F82"/>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basedOn w:val="DefaultParagraphFont"/>
    <w:rsid w:val="00311AFA"/>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46399"/>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basedOn w:val="StyleComplexBLotus12ptJustifiedFirstline05cmCharCharChar2CharCharCharChar"/>
    <w:link w:val="StyleComplexBLotus12ptJustifiedFirstline05cmCharCharChar2CChar"/>
    <w:rsid w:val="00546399"/>
    <w:rPr>
      <w:rFonts w:ascii="B Badr" w:eastAsia="B Badr" w:hAnsi="B Badr" w:cs="B Zar"/>
      <w:b/>
      <w:bCs/>
      <w:color w:val="000000"/>
      <w:sz w:val="4"/>
      <w:szCs w:val="26"/>
      <w:lang w:val="en-US" w:eastAsia="en-US" w:bidi="fa-IR"/>
    </w:rPr>
  </w:style>
  <w:style w:type="character" w:styleId="CommentReference">
    <w:name w:val="annotation reference"/>
    <w:basedOn w:val="DefaultParagraphFont"/>
    <w:semiHidden/>
    <w:rsid w:val="001121F2"/>
    <w:rPr>
      <w:sz w:val="16"/>
      <w:szCs w:val="16"/>
    </w:rPr>
  </w:style>
  <w:style w:type="paragraph" w:styleId="CommentText">
    <w:name w:val="annotation text"/>
    <w:basedOn w:val="Normal"/>
    <w:semiHidden/>
    <w:rsid w:val="001121F2"/>
  </w:style>
  <w:style w:type="paragraph" w:styleId="CommentSubject">
    <w:name w:val="annotation subject"/>
    <w:basedOn w:val="CommentText"/>
    <w:next w:val="CommentText"/>
    <w:semiHidden/>
    <w:rsid w:val="001121F2"/>
    <w:rPr>
      <w:b/>
      <w:bCs/>
    </w:rPr>
  </w:style>
  <w:style w:type="character" w:styleId="FollowedHyperlink">
    <w:name w:val="FollowedHyperlink"/>
    <w:basedOn w:val="DefaultParagraphFont"/>
    <w:rsid w:val="009B7C25"/>
    <w:rPr>
      <w:color w:val="800080"/>
      <w:u w:val="single"/>
    </w:rPr>
  </w:style>
  <w:style w:type="character" w:customStyle="1" w:styleId="Char">
    <w:name w:val="Char"/>
    <w:basedOn w:val="DefaultParagraphFont"/>
    <w:rsid w:val="009B7C25"/>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9B7C25"/>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9B7C25"/>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rsid w:val="009B7C25"/>
    <w:pPr>
      <w:spacing w:line="192" w:lineRule="auto"/>
      <w:ind w:firstLine="284"/>
      <w:jc w:val="both"/>
    </w:pPr>
    <w:rPr>
      <w:rFonts w:ascii="B Badr" w:eastAsia="B Badr" w:hAnsi="B Badr" w:cs="B Badr"/>
      <w:sz w:val="24"/>
      <w:szCs w:val="24"/>
    </w:rPr>
  </w:style>
  <w:style w:type="paragraph" w:customStyle="1" w:styleId="11">
    <w:name w:val="سبک1"/>
    <w:basedOn w:val="StyleComplexBLotus12ptJustifiedFirstline05cmCharCharChar2Char"/>
    <w:rsid w:val="009B7C25"/>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9B7C25"/>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9B7C25"/>
    <w:pPr>
      <w:tabs>
        <w:tab w:val="right" w:pos="7399"/>
      </w:tabs>
      <w:spacing w:line="240" w:lineRule="auto"/>
      <w:ind w:left="1134" w:firstLine="0"/>
    </w:pPr>
    <w:rPr>
      <w:rFonts w:cs="B Zar"/>
      <w:b/>
      <w:bCs/>
      <w:color w:val="000000"/>
      <w:sz w:val="4"/>
      <w:szCs w:val="26"/>
      <w:lang w:bidi="fa-IR"/>
    </w:rPr>
  </w:style>
  <w:style w:type="paragraph" w:customStyle="1" w:styleId="a">
    <w:name w:val="نمط نص أساسي"/>
    <w:aliases w:val="لا أله إلا الله + كشيدة صغيرة"/>
    <w:basedOn w:val="BodyText"/>
    <w:rsid w:val="002A050E"/>
    <w:pPr>
      <w:spacing w:after="0"/>
      <w:jc w:val="lowKashida"/>
    </w:pPr>
    <w:rPr>
      <w:rFonts w:cs="Mitra"/>
      <w:sz w:val="36"/>
      <w:szCs w:val="40"/>
    </w:rPr>
  </w:style>
  <w:style w:type="paragraph" w:styleId="BodyText">
    <w:name w:val="Body Text"/>
    <w:basedOn w:val="Normal"/>
    <w:rsid w:val="002A050E"/>
    <w:pPr>
      <w:spacing w:after="120"/>
    </w:pPr>
    <w:rPr>
      <w:rFonts w:eastAsia="Times New Roman"/>
      <w:noProof/>
    </w:rPr>
  </w:style>
  <w:style w:type="paragraph" w:styleId="BodyText2">
    <w:name w:val="Body Text 2"/>
    <w:basedOn w:val="Normal"/>
    <w:rsid w:val="002A050E"/>
    <w:pPr>
      <w:spacing w:after="120" w:line="480" w:lineRule="auto"/>
    </w:pPr>
    <w:rPr>
      <w:rFonts w:eastAsia="Times New Roman"/>
      <w:noProof/>
    </w:rPr>
  </w:style>
  <w:style w:type="paragraph" w:styleId="BodyText3">
    <w:name w:val="Body Text 3"/>
    <w:basedOn w:val="Normal"/>
    <w:rsid w:val="002A050E"/>
    <w:pPr>
      <w:spacing w:after="120"/>
    </w:pPr>
    <w:rPr>
      <w:rFonts w:eastAsia="Times New Roman"/>
      <w:noProof/>
      <w:sz w:val="16"/>
      <w:szCs w:val="16"/>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C820E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basedOn w:val="DefaultParagraphFont"/>
    <w:link w:val="StyleComplexBLotus12ptJustifiedFirstline05cmCharCharCharCharCharCharCharCharCharChar"/>
    <w:rsid w:val="00C820EF"/>
    <w:rPr>
      <w:rFonts w:ascii="B Badr" w:eastAsia="B Badr" w:hAnsi="B Badr" w:cs="B Badr"/>
      <w:sz w:val="24"/>
      <w:szCs w:val="24"/>
      <w:lang w:val="en-US" w:eastAsia="en-US" w:bidi="ar-SA"/>
    </w:rPr>
  </w:style>
  <w:style w:type="paragraph" w:customStyle="1" w:styleId="StyleComplexBLotus12ptJustifiedFirstline05cmCharCharCharCharCharChar">
    <w:name w:val="Style (Complex) B Lotus 12 pt Justified First line:  0.5 cm Char Char Char Char Char Char"/>
    <w:basedOn w:val="Normal"/>
    <w:rsid w:val="00C820E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
    <w:name w:val="Style (Complex) B Lotus 12 pt Justified First line:  0.5 cm Char Char Char Char Char Char Char"/>
    <w:basedOn w:val="Normal"/>
    <w:rsid w:val="00C820E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C820E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C820E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C820EF"/>
    <w:rPr>
      <w:rFonts w:ascii="B Badr" w:eastAsia="B Badr" w:hAnsi="B Badr" w:cs="B Badr"/>
      <w:sz w:val="24"/>
      <w:szCs w:val="24"/>
      <w:lang w:val="en-US" w:eastAsia="en-US" w:bidi="ar-SA"/>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C820EF"/>
    <w:pPr>
      <w:spacing w:line="192" w:lineRule="auto"/>
      <w:ind w:firstLine="284"/>
      <w:jc w:val="both"/>
    </w:pPr>
    <w:rPr>
      <w:rFonts w:ascii="B Badr" w:eastAsia="B Badr" w:hAnsi="B Badr" w:cs="B Badr"/>
      <w:sz w:val="24"/>
      <w:szCs w:val="24"/>
    </w:rPr>
  </w:style>
  <w:style w:type="paragraph" w:styleId="PlainText">
    <w:name w:val="Plain Text"/>
    <w:basedOn w:val="Normal"/>
    <w:rsid w:val="00F47E9D"/>
    <w:pPr>
      <w:ind w:firstLine="454"/>
      <w:jc w:val="lowKashida"/>
    </w:pPr>
    <w:rPr>
      <w:rFonts w:ascii="Courier New" w:eastAsia="Times New Roman" w:hAnsi="Courier New" w:cs="Courier New"/>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
    <w:rsid w:val="00AB7406"/>
    <w:pPr>
      <w:spacing w:line="240" w:lineRule="auto"/>
      <w:ind w:left="1134" w:firstLine="0"/>
    </w:pPr>
    <w:rPr>
      <w:rFonts w:cs="B Lotus"/>
      <w:color w:val="000000"/>
      <w:sz w:val="26"/>
      <w:szCs w:val="26"/>
      <w:lang w:bidi="fa-IR"/>
    </w:rPr>
  </w:style>
  <w:style w:type="paragraph" w:customStyle="1" w:styleId="NormalComplexBLotus">
    <w:name w:val="Normal + (Complex) B Lotus"/>
    <w:aliases w:val="14 pt,Justify Low,First line:  0.5 cm,Right-to..."/>
    <w:basedOn w:val="Heading1"/>
    <w:link w:val="NormalComplexBLotus14ptJustifyLowFirstline05cmRight-toChar"/>
    <w:rsid w:val="001E2A54"/>
    <w:pPr>
      <w:spacing w:line="240" w:lineRule="auto"/>
      <w:ind w:firstLine="284"/>
      <w:jc w:val="lowKashida"/>
    </w:pPr>
    <w:rPr>
      <w:rFonts w:cs="B Lotus"/>
      <w:b w:val="0"/>
      <w:bCs w:val="0"/>
    </w:rPr>
  </w:style>
  <w:style w:type="character" w:customStyle="1" w:styleId="NormalComplexBLotus14ptJustifyLowFirstline05cmRight-toChar">
    <w:name w:val="Normal + (Complex) B Lotus;14 pt;Justify Low;First line:  0.5 cm;Right-to... Char"/>
    <w:basedOn w:val="Heading2Char"/>
    <w:link w:val="NormalComplexBLotus"/>
    <w:rsid w:val="001E2A54"/>
    <w:rPr>
      <w:rFonts w:ascii="B Zar" w:eastAsia="B Zar" w:hAnsi="B Zar" w:cs="B Lotus"/>
      <w:b/>
      <w:bCs/>
      <w:sz w:val="28"/>
      <w:szCs w:val="28"/>
      <w:lang w:val="en-US" w:eastAsia="en-US" w:bidi="ar-SA"/>
    </w:rPr>
  </w:style>
  <w:style w:type="character" w:styleId="LineNumber">
    <w:name w:val="line number"/>
    <w:basedOn w:val="DefaultParagraphFont"/>
    <w:rsid w:val="00876E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Char,Heading 11,Heading 1 Char Char Char,Heading 11 Char,Heading 1 Char"/>
    <w:basedOn w:val="Normal"/>
    <w:next w:val="Normal"/>
    <w:link w:val="Heading1Char1"/>
    <w:qFormat/>
    <w:rsid w:val="0029789C"/>
    <w:pPr>
      <w:keepNext/>
      <w:spacing w:line="192" w:lineRule="auto"/>
      <w:jc w:val="both"/>
      <w:outlineLvl w:val="0"/>
    </w:pPr>
    <w:rPr>
      <w:rFonts w:ascii="B Zar" w:eastAsia="B Zar" w:hAnsi="B Zar" w:cs="B Zar"/>
      <w:b/>
      <w:bCs/>
      <w:sz w:val="28"/>
      <w:szCs w:val="28"/>
    </w:rPr>
  </w:style>
  <w:style w:type="paragraph" w:styleId="Heading2">
    <w:name w:val="heading 2"/>
    <w:aliases w:val=" Char"/>
    <w:basedOn w:val="Normal"/>
    <w:next w:val="Normal"/>
    <w:link w:val="Heading2Char"/>
    <w:qFormat/>
    <w:rsid w:val="00630130"/>
    <w:pPr>
      <w:keepNext/>
      <w:jc w:val="both"/>
      <w:outlineLvl w:val="1"/>
    </w:pPr>
    <w:rPr>
      <w:rFonts w:ascii="B Zar" w:eastAsia="B Zar" w:hAnsi="B Zar" w:cs="B Zar"/>
      <w:b/>
      <w:bCs/>
      <w:sz w:val="26"/>
      <w:szCs w:val="26"/>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paragraph" w:styleId="Heading5">
    <w:name w:val="heading 5"/>
    <w:basedOn w:val="Normal"/>
    <w:next w:val="Normal"/>
    <w:qFormat/>
    <w:rsid w:val="002A050E"/>
    <w:pPr>
      <w:spacing w:before="240" w:after="60"/>
      <w:outlineLvl w:val="4"/>
    </w:pPr>
    <w:rPr>
      <w:rFonts w:eastAsia="Times New Roman"/>
      <w:b/>
      <w:bCs/>
      <w:i/>
      <w:iCs/>
      <w:noProof/>
      <w:sz w:val="26"/>
      <w:szCs w:val="26"/>
    </w:rPr>
  </w:style>
  <w:style w:type="paragraph" w:styleId="Heading6">
    <w:name w:val="heading 6"/>
    <w:basedOn w:val="Normal"/>
    <w:next w:val="Normal"/>
    <w:qFormat/>
    <w:rsid w:val="002A050E"/>
    <w:pPr>
      <w:spacing w:before="240" w:after="60"/>
      <w:outlineLvl w:val="5"/>
    </w:pPr>
    <w:rPr>
      <w:rFonts w:eastAsia="Times New Roman" w:cs="Times New Roman"/>
      <w:b/>
      <w:bCs/>
      <w:noProof/>
      <w:sz w:val="22"/>
      <w:szCs w:val="22"/>
    </w:rPr>
  </w:style>
  <w:style w:type="paragraph" w:styleId="Heading7">
    <w:name w:val="heading 7"/>
    <w:basedOn w:val="Normal"/>
    <w:next w:val="Normal"/>
    <w:qFormat/>
    <w:rsid w:val="002A050E"/>
    <w:pPr>
      <w:spacing w:before="240" w:after="60"/>
      <w:outlineLvl w:val="6"/>
    </w:pPr>
    <w:rPr>
      <w:rFonts w:eastAsia="Times New Roman" w:cs="Times New Roman"/>
      <w:noProof/>
      <w:sz w:val="24"/>
      <w:szCs w:val="24"/>
    </w:rPr>
  </w:style>
  <w:style w:type="paragraph" w:styleId="Heading8">
    <w:name w:val="heading 8"/>
    <w:basedOn w:val="Normal"/>
    <w:next w:val="Normal"/>
    <w:qFormat/>
    <w:rsid w:val="002A050E"/>
    <w:pPr>
      <w:spacing w:before="240" w:after="60"/>
      <w:outlineLvl w:val="7"/>
    </w:pPr>
    <w:rPr>
      <w:rFonts w:eastAsia="Times New Roman" w:cs="Times New Roman"/>
      <w:i/>
      <w:iCs/>
      <w:noProof/>
      <w:sz w:val="24"/>
      <w:szCs w:val="24"/>
    </w:rPr>
  </w:style>
  <w:style w:type="paragraph" w:styleId="Heading9">
    <w:name w:val="heading 9"/>
    <w:basedOn w:val="Normal"/>
    <w:next w:val="Normal"/>
    <w:qFormat/>
    <w:rsid w:val="007510B0"/>
    <w:pPr>
      <w:keepNext/>
      <w:bidi w:val="0"/>
      <w:spacing w:line="360" w:lineRule="atLeast"/>
      <w:jc w:val="center"/>
      <w:outlineLvl w:val="8"/>
    </w:pPr>
    <w:rPr>
      <w:rFonts w:ascii="Century Gothic" w:eastAsia="Times New Roman" w:hAnsi="Century Gothic" w:cs="Arabic Transparent"/>
      <w:b/>
      <w:bCs/>
      <w:color w:val="000000"/>
      <w:lang w:val="tr-T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1">
    <w:name w:val="Heading 1 Char1"/>
    <w:aliases w:val="Heading 1 Char Char Char1,Heading 11 Char1,Heading 1 Char Char Char Char,Heading 11 Char Char,Heading 1 Char Char1"/>
    <w:basedOn w:val="DefaultParagraphFont"/>
    <w:link w:val="Heading1"/>
    <w:rsid w:val="0029789C"/>
    <w:rPr>
      <w:rFonts w:ascii="B Zar" w:eastAsia="B Zar" w:hAnsi="B Zar" w:cs="B Zar"/>
      <w:b/>
      <w:bCs/>
      <w:sz w:val="28"/>
      <w:szCs w:val="28"/>
      <w:lang w:val="en-US" w:eastAsia="en-US" w:bidi="ar-SA"/>
    </w:rPr>
  </w:style>
  <w:style w:type="character" w:customStyle="1" w:styleId="Heading2Char">
    <w:name w:val="Heading 2 Char"/>
    <w:aliases w:val=" Char Char"/>
    <w:basedOn w:val="DefaultParagraphFont"/>
    <w:link w:val="Heading2"/>
    <w:rsid w:val="00630130"/>
    <w:rPr>
      <w:rFonts w:ascii="B Zar" w:eastAsia="B Zar" w:hAnsi="B Zar" w:cs="B Zar"/>
      <w:b/>
      <w:bCs/>
      <w:sz w:val="26"/>
      <w:szCs w:val="26"/>
      <w:lang w:val="en-US" w:eastAsia="en-US" w:bidi="ar-SA"/>
    </w:rPr>
  </w:style>
  <w:style w:type="paragraph" w:styleId="Header">
    <w:name w:val="header"/>
    <w:basedOn w:val="Normal"/>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basedOn w:val="DefaultParagraphFont"/>
    <w:link w:val="StyleComplexBLotus12ptJustifiedFirstline05cmChar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basedOn w:val="DefaultParagraphFont"/>
    <w:semiHidden/>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Char">
    <w:name w:val="Style (Complex) B Lotus 12 pt Justified First line:  0.5 cm + (Latin) Times N... Char Char"/>
    <w:basedOn w:val="StyleComplexBLotus12ptJustifiedFirstline05cmCharCharCharCharChar"/>
    <w:link w:val="StyleComplexBLotus12ptJustifiedFirstline05cmLatinTimesNChar"/>
    <w:rsid w:val="00E826BD"/>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basedOn w:val="DefaultParagraphFont"/>
    <w:link w:val="StyleComplexBLotus12ptJustifiedFirstline05cmCharCharChar2Char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DD25EB"/>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basedOn w:val="StyleComplexBLotus12ptJustifiedFirstline05cmCharCharChar2CharCharCharChar"/>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نویسه"/>
    <w:basedOn w:val="1"/>
    <w:link w:val="112ptChar"/>
    <w:rsid w:val="00DD25EB"/>
  </w:style>
  <w:style w:type="character" w:customStyle="1" w:styleId="112ptChar">
    <w:name w:val="سبک سبک1 + (پیچیده) ‏12 pt نویسه Char"/>
    <w:basedOn w:val="1Char"/>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autoRedefine/>
    <w:semiHidden/>
    <w:rsid w:val="008D4B43"/>
    <w:pPr>
      <w:tabs>
        <w:tab w:val="right" w:leader="dot" w:pos="7361"/>
      </w:tabs>
      <w:jc w:val="both"/>
    </w:pPr>
    <w:rPr>
      <w:rFonts w:ascii="B Lotus" w:hAnsi="B Lotus" w:cs="B Lotus"/>
      <w:noProof/>
      <w:sz w:val="28"/>
      <w:szCs w:val="28"/>
      <w:lang w:bidi="fa-IR"/>
    </w:rPr>
  </w:style>
  <w:style w:type="paragraph" w:styleId="TOC2">
    <w:name w:val="toc 2"/>
    <w:basedOn w:val="Normal"/>
    <w:next w:val="Normal"/>
    <w:autoRedefine/>
    <w:semiHidden/>
    <w:rsid w:val="008D4B43"/>
    <w:pPr>
      <w:tabs>
        <w:tab w:val="right" w:leader="dot" w:pos="7361"/>
      </w:tabs>
      <w:jc w:val="both"/>
    </w:pPr>
    <w:rPr>
      <w:rFonts w:ascii="B Lotus" w:hAnsi="B Lotus" w:cs="B Lotus"/>
      <w:noProof/>
      <w:sz w:val="28"/>
      <w:szCs w:val="28"/>
      <w:lang w:bidi="fa-IR"/>
    </w:rPr>
  </w:style>
  <w:style w:type="paragraph" w:styleId="TOC3">
    <w:name w:val="toc 3"/>
    <w:basedOn w:val="Normal"/>
    <w:next w:val="Normal"/>
    <w:autoRedefine/>
    <w:semiHidden/>
    <w:rsid w:val="00336446"/>
    <w:pPr>
      <w:tabs>
        <w:tab w:val="right" w:leader="dot" w:pos="7361"/>
      </w:tabs>
      <w:ind w:left="400"/>
    </w:pPr>
    <w:rPr>
      <w:rFonts w:cs="B Badr"/>
      <w:b/>
      <w:bCs/>
      <w:noProof/>
      <w:lang w:bidi="fa-IR"/>
    </w:rPr>
  </w:style>
  <w:style w:type="character" w:styleId="Hyperlink">
    <w:name w:val="Hyperlink"/>
    <w:basedOn w:val="DefaultParagraphFont"/>
    <w:rsid w:val="00070776"/>
    <w:rPr>
      <w:color w:val="0000FF"/>
      <w:u w:val="single"/>
    </w:rPr>
  </w:style>
  <w:style w:type="paragraph" w:customStyle="1" w:styleId="10">
    <w:name w:val="سرفصل1"/>
    <w:basedOn w:val="Heading1"/>
    <w:rsid w:val="00E8793C"/>
    <w:pPr>
      <w:spacing w:line="240" w:lineRule="auto"/>
    </w:pPr>
    <w:rPr>
      <w:rFonts w:cs="B Lotus"/>
      <w:lang w:bidi="fa-IR"/>
    </w:rPr>
  </w:style>
  <w:style w:type="character" w:customStyle="1" w:styleId="StyleComplexBLotus12ptJustifiedFirstline05cmCharCharChar1">
    <w:name w:val="Style (Complex) B Lotus 12 pt Justified First line:  0.5 cm Char Char Char1"/>
    <w:basedOn w:val="DefaultParagraphFont"/>
    <w:rsid w:val="00161F82"/>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basedOn w:val="DefaultParagraphFont"/>
    <w:rsid w:val="00311AFA"/>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46399"/>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basedOn w:val="StyleComplexBLotus12ptJustifiedFirstline05cmCharCharChar2CharCharCharChar"/>
    <w:link w:val="StyleComplexBLotus12ptJustifiedFirstline05cmCharCharChar2CChar"/>
    <w:rsid w:val="00546399"/>
    <w:rPr>
      <w:rFonts w:ascii="B Badr" w:eastAsia="B Badr" w:hAnsi="B Badr" w:cs="B Zar"/>
      <w:b/>
      <w:bCs/>
      <w:color w:val="000000"/>
      <w:sz w:val="4"/>
      <w:szCs w:val="26"/>
      <w:lang w:val="en-US" w:eastAsia="en-US" w:bidi="fa-IR"/>
    </w:rPr>
  </w:style>
  <w:style w:type="character" w:styleId="CommentReference">
    <w:name w:val="annotation reference"/>
    <w:basedOn w:val="DefaultParagraphFont"/>
    <w:semiHidden/>
    <w:rsid w:val="001121F2"/>
    <w:rPr>
      <w:sz w:val="16"/>
      <w:szCs w:val="16"/>
    </w:rPr>
  </w:style>
  <w:style w:type="paragraph" w:styleId="CommentText">
    <w:name w:val="annotation text"/>
    <w:basedOn w:val="Normal"/>
    <w:semiHidden/>
    <w:rsid w:val="001121F2"/>
  </w:style>
  <w:style w:type="paragraph" w:styleId="CommentSubject">
    <w:name w:val="annotation subject"/>
    <w:basedOn w:val="CommentText"/>
    <w:next w:val="CommentText"/>
    <w:semiHidden/>
    <w:rsid w:val="001121F2"/>
    <w:rPr>
      <w:b/>
      <w:bCs/>
    </w:rPr>
  </w:style>
  <w:style w:type="character" w:styleId="FollowedHyperlink">
    <w:name w:val="FollowedHyperlink"/>
    <w:basedOn w:val="DefaultParagraphFont"/>
    <w:rsid w:val="009B7C25"/>
    <w:rPr>
      <w:color w:val="800080"/>
      <w:u w:val="single"/>
    </w:rPr>
  </w:style>
  <w:style w:type="character" w:customStyle="1" w:styleId="Char">
    <w:name w:val="Char"/>
    <w:basedOn w:val="DefaultParagraphFont"/>
    <w:rsid w:val="009B7C25"/>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9B7C25"/>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9B7C25"/>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rsid w:val="009B7C25"/>
    <w:pPr>
      <w:spacing w:line="192" w:lineRule="auto"/>
      <w:ind w:firstLine="284"/>
      <w:jc w:val="both"/>
    </w:pPr>
    <w:rPr>
      <w:rFonts w:ascii="B Badr" w:eastAsia="B Badr" w:hAnsi="B Badr" w:cs="B Badr"/>
      <w:sz w:val="24"/>
      <w:szCs w:val="24"/>
    </w:rPr>
  </w:style>
  <w:style w:type="paragraph" w:customStyle="1" w:styleId="11">
    <w:name w:val="سبک1"/>
    <w:basedOn w:val="StyleComplexBLotus12ptJustifiedFirstline05cmCharCharChar2Char"/>
    <w:rsid w:val="009B7C25"/>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9B7C25"/>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9B7C25"/>
    <w:pPr>
      <w:tabs>
        <w:tab w:val="right" w:pos="7399"/>
      </w:tabs>
      <w:spacing w:line="240" w:lineRule="auto"/>
      <w:ind w:left="1134" w:firstLine="0"/>
    </w:pPr>
    <w:rPr>
      <w:rFonts w:cs="B Zar"/>
      <w:b/>
      <w:bCs/>
      <w:color w:val="000000"/>
      <w:sz w:val="4"/>
      <w:szCs w:val="26"/>
      <w:lang w:bidi="fa-IR"/>
    </w:rPr>
  </w:style>
  <w:style w:type="paragraph" w:customStyle="1" w:styleId="a">
    <w:name w:val="نمط نص أساسي"/>
    <w:aliases w:val="لا أله إلا الله + كشيدة صغيرة"/>
    <w:basedOn w:val="BodyText"/>
    <w:rsid w:val="002A050E"/>
    <w:pPr>
      <w:spacing w:after="0"/>
      <w:jc w:val="lowKashida"/>
    </w:pPr>
    <w:rPr>
      <w:rFonts w:cs="Mitra"/>
      <w:sz w:val="36"/>
      <w:szCs w:val="40"/>
    </w:rPr>
  </w:style>
  <w:style w:type="paragraph" w:styleId="BodyText">
    <w:name w:val="Body Text"/>
    <w:basedOn w:val="Normal"/>
    <w:rsid w:val="002A050E"/>
    <w:pPr>
      <w:spacing w:after="120"/>
    </w:pPr>
    <w:rPr>
      <w:rFonts w:eastAsia="Times New Roman"/>
      <w:noProof/>
    </w:rPr>
  </w:style>
  <w:style w:type="paragraph" w:styleId="BodyText2">
    <w:name w:val="Body Text 2"/>
    <w:basedOn w:val="Normal"/>
    <w:rsid w:val="002A050E"/>
    <w:pPr>
      <w:spacing w:after="120" w:line="480" w:lineRule="auto"/>
    </w:pPr>
    <w:rPr>
      <w:rFonts w:eastAsia="Times New Roman"/>
      <w:noProof/>
    </w:rPr>
  </w:style>
  <w:style w:type="paragraph" w:styleId="BodyText3">
    <w:name w:val="Body Text 3"/>
    <w:basedOn w:val="Normal"/>
    <w:rsid w:val="002A050E"/>
    <w:pPr>
      <w:spacing w:after="120"/>
    </w:pPr>
    <w:rPr>
      <w:rFonts w:eastAsia="Times New Roman"/>
      <w:noProof/>
      <w:sz w:val="16"/>
      <w:szCs w:val="16"/>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C820E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basedOn w:val="DefaultParagraphFont"/>
    <w:link w:val="StyleComplexBLotus12ptJustifiedFirstline05cmCharCharCharCharCharCharCharCharCharChar"/>
    <w:rsid w:val="00C820EF"/>
    <w:rPr>
      <w:rFonts w:ascii="B Badr" w:eastAsia="B Badr" w:hAnsi="B Badr" w:cs="B Badr"/>
      <w:sz w:val="24"/>
      <w:szCs w:val="24"/>
      <w:lang w:val="en-US" w:eastAsia="en-US" w:bidi="ar-SA"/>
    </w:rPr>
  </w:style>
  <w:style w:type="paragraph" w:customStyle="1" w:styleId="StyleComplexBLotus12ptJustifiedFirstline05cmCharCharCharCharCharChar">
    <w:name w:val="Style (Complex) B Lotus 12 pt Justified First line:  0.5 cm Char Char Char Char Char Char"/>
    <w:basedOn w:val="Normal"/>
    <w:rsid w:val="00C820E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
    <w:name w:val="Style (Complex) B Lotus 12 pt Justified First line:  0.5 cm Char Char Char Char Char Char Char"/>
    <w:basedOn w:val="Normal"/>
    <w:rsid w:val="00C820E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C820E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C820E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C820EF"/>
    <w:rPr>
      <w:rFonts w:ascii="B Badr" w:eastAsia="B Badr" w:hAnsi="B Badr" w:cs="B Badr"/>
      <w:sz w:val="24"/>
      <w:szCs w:val="24"/>
      <w:lang w:val="en-US" w:eastAsia="en-US" w:bidi="ar-SA"/>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C820EF"/>
    <w:pPr>
      <w:spacing w:line="192" w:lineRule="auto"/>
      <w:ind w:firstLine="284"/>
      <w:jc w:val="both"/>
    </w:pPr>
    <w:rPr>
      <w:rFonts w:ascii="B Badr" w:eastAsia="B Badr" w:hAnsi="B Badr" w:cs="B Badr"/>
      <w:sz w:val="24"/>
      <w:szCs w:val="24"/>
    </w:rPr>
  </w:style>
  <w:style w:type="paragraph" w:styleId="PlainText">
    <w:name w:val="Plain Text"/>
    <w:basedOn w:val="Normal"/>
    <w:rsid w:val="00F47E9D"/>
    <w:pPr>
      <w:ind w:firstLine="454"/>
      <w:jc w:val="lowKashida"/>
    </w:pPr>
    <w:rPr>
      <w:rFonts w:ascii="Courier New" w:eastAsia="Times New Roman" w:hAnsi="Courier New" w:cs="Courier New"/>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
    <w:rsid w:val="00AB7406"/>
    <w:pPr>
      <w:spacing w:line="240" w:lineRule="auto"/>
      <w:ind w:left="1134" w:firstLine="0"/>
    </w:pPr>
    <w:rPr>
      <w:rFonts w:cs="B Lotus"/>
      <w:color w:val="000000"/>
      <w:sz w:val="26"/>
      <w:szCs w:val="26"/>
      <w:lang w:bidi="fa-IR"/>
    </w:rPr>
  </w:style>
  <w:style w:type="paragraph" w:customStyle="1" w:styleId="NormalComplexBLotus">
    <w:name w:val="Normal + (Complex) B Lotus"/>
    <w:aliases w:val="14 pt,Justify Low,First line:  0.5 cm,Right-to..."/>
    <w:basedOn w:val="Heading1"/>
    <w:link w:val="NormalComplexBLotus14ptJustifyLowFirstline05cmRight-toChar"/>
    <w:rsid w:val="001E2A54"/>
    <w:pPr>
      <w:spacing w:line="240" w:lineRule="auto"/>
      <w:ind w:firstLine="284"/>
      <w:jc w:val="lowKashida"/>
    </w:pPr>
    <w:rPr>
      <w:rFonts w:cs="B Lotus"/>
      <w:b w:val="0"/>
      <w:bCs w:val="0"/>
    </w:rPr>
  </w:style>
  <w:style w:type="character" w:customStyle="1" w:styleId="NormalComplexBLotus14ptJustifyLowFirstline05cmRight-toChar">
    <w:name w:val="Normal + (Complex) B Lotus;14 pt;Justify Low;First line:  0.5 cm;Right-to... Char"/>
    <w:basedOn w:val="Heading2Char"/>
    <w:link w:val="NormalComplexBLotus"/>
    <w:rsid w:val="001E2A54"/>
    <w:rPr>
      <w:rFonts w:ascii="B Zar" w:eastAsia="B Zar" w:hAnsi="B Zar" w:cs="B Lotus"/>
      <w:b/>
      <w:bCs/>
      <w:sz w:val="28"/>
      <w:szCs w:val="28"/>
      <w:lang w:val="en-US" w:eastAsia="en-US" w:bidi="ar-SA"/>
    </w:rPr>
  </w:style>
  <w:style w:type="character" w:styleId="LineNumber">
    <w:name w:val="line number"/>
    <w:basedOn w:val="DefaultParagraphFont"/>
    <w:rsid w:val="00876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06360">
      <w:bodyDiv w:val="1"/>
      <w:marLeft w:val="33"/>
      <w:marRight w:val="33"/>
      <w:marTop w:val="33"/>
      <w:marBottom w:val="33"/>
      <w:divBdr>
        <w:top w:val="none" w:sz="0" w:space="0" w:color="auto"/>
        <w:left w:val="none" w:sz="0" w:space="0" w:color="auto"/>
        <w:bottom w:val="none" w:sz="0" w:space="0" w:color="auto"/>
        <w:right w:val="none" w:sz="0" w:space="0" w:color="auto"/>
      </w:divBdr>
      <w:divsChild>
        <w:div w:id="523982851">
          <w:marLeft w:val="0"/>
          <w:marRight w:val="0"/>
          <w:marTop w:val="0"/>
          <w:marBottom w:val="0"/>
          <w:divBdr>
            <w:top w:val="none" w:sz="0" w:space="0" w:color="auto"/>
            <w:left w:val="none" w:sz="0" w:space="0" w:color="auto"/>
            <w:bottom w:val="none" w:sz="0" w:space="0" w:color="auto"/>
            <w:right w:val="none" w:sz="0" w:space="0" w:color="auto"/>
          </w:divBdr>
          <w:divsChild>
            <w:div w:id="348337119">
              <w:marLeft w:val="0"/>
              <w:marRight w:val="0"/>
              <w:marTop w:val="0"/>
              <w:marBottom w:val="0"/>
              <w:divBdr>
                <w:top w:val="none" w:sz="0" w:space="0" w:color="auto"/>
                <w:left w:val="none" w:sz="0" w:space="0" w:color="auto"/>
                <w:bottom w:val="none" w:sz="0" w:space="0" w:color="auto"/>
                <w:right w:val="none" w:sz="0" w:space="0" w:color="auto"/>
              </w:divBdr>
              <w:divsChild>
                <w:div w:id="515655395">
                  <w:marLeft w:val="0"/>
                  <w:marRight w:val="0"/>
                  <w:marTop w:val="0"/>
                  <w:marBottom w:val="0"/>
                  <w:divBdr>
                    <w:top w:val="none" w:sz="0" w:space="0" w:color="auto"/>
                    <w:left w:val="none" w:sz="0" w:space="0" w:color="auto"/>
                    <w:bottom w:val="none" w:sz="0" w:space="0" w:color="auto"/>
                    <w:right w:val="none" w:sz="0" w:space="0" w:color="auto"/>
                  </w:divBdr>
                </w:div>
                <w:div w:id="1463033509">
                  <w:marLeft w:val="0"/>
                  <w:marRight w:val="0"/>
                  <w:marTop w:val="0"/>
                  <w:marBottom w:val="0"/>
                  <w:divBdr>
                    <w:top w:val="none" w:sz="0" w:space="0" w:color="auto"/>
                    <w:left w:val="none" w:sz="0" w:space="0" w:color="auto"/>
                    <w:bottom w:val="none" w:sz="0" w:space="0" w:color="auto"/>
                    <w:right w:val="none" w:sz="0" w:space="0" w:color="auto"/>
                  </w:divBdr>
                </w:div>
                <w:div w:id="1515221082">
                  <w:marLeft w:val="0"/>
                  <w:marRight w:val="0"/>
                  <w:marTop w:val="0"/>
                  <w:marBottom w:val="0"/>
                  <w:divBdr>
                    <w:top w:val="none" w:sz="0" w:space="0" w:color="auto"/>
                    <w:left w:val="none" w:sz="0" w:space="0" w:color="auto"/>
                    <w:bottom w:val="none" w:sz="0" w:space="0" w:color="auto"/>
                    <w:right w:val="none" w:sz="0" w:space="0" w:color="auto"/>
                  </w:divBdr>
                  <w:divsChild>
                    <w:div w:id="214002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204362">
              <w:marLeft w:val="0"/>
              <w:marRight w:val="0"/>
              <w:marTop w:val="0"/>
              <w:marBottom w:val="0"/>
              <w:divBdr>
                <w:top w:val="none" w:sz="0" w:space="0" w:color="auto"/>
                <w:left w:val="none" w:sz="0" w:space="0" w:color="auto"/>
                <w:bottom w:val="none" w:sz="0" w:space="0" w:color="auto"/>
                <w:right w:val="none" w:sz="0" w:space="0" w:color="auto"/>
              </w:divBdr>
              <w:divsChild>
                <w:div w:id="1080952687">
                  <w:marLeft w:val="0"/>
                  <w:marRight w:val="0"/>
                  <w:marTop w:val="0"/>
                  <w:marBottom w:val="0"/>
                  <w:divBdr>
                    <w:top w:val="none" w:sz="0" w:space="0" w:color="auto"/>
                    <w:left w:val="none" w:sz="0" w:space="0" w:color="auto"/>
                    <w:bottom w:val="none" w:sz="0" w:space="0" w:color="auto"/>
                    <w:right w:val="none" w:sz="0" w:space="0" w:color="auto"/>
                  </w:divBdr>
                  <w:divsChild>
                    <w:div w:id="38498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78771">
              <w:marLeft w:val="0"/>
              <w:marRight w:val="0"/>
              <w:marTop w:val="0"/>
              <w:marBottom w:val="0"/>
              <w:divBdr>
                <w:top w:val="none" w:sz="0" w:space="0" w:color="auto"/>
                <w:left w:val="none" w:sz="0" w:space="0" w:color="auto"/>
                <w:bottom w:val="none" w:sz="0" w:space="0" w:color="auto"/>
                <w:right w:val="none" w:sz="0" w:space="0" w:color="auto"/>
              </w:divBdr>
              <w:divsChild>
                <w:div w:id="86469224">
                  <w:marLeft w:val="0"/>
                  <w:marRight w:val="0"/>
                  <w:marTop w:val="0"/>
                  <w:marBottom w:val="0"/>
                  <w:divBdr>
                    <w:top w:val="none" w:sz="0" w:space="0" w:color="auto"/>
                    <w:left w:val="none" w:sz="0" w:space="0" w:color="auto"/>
                    <w:bottom w:val="none" w:sz="0" w:space="0" w:color="auto"/>
                    <w:right w:val="none" w:sz="0" w:space="0" w:color="auto"/>
                  </w:divBdr>
                </w:div>
                <w:div w:id="238905031">
                  <w:marLeft w:val="0"/>
                  <w:marRight w:val="0"/>
                  <w:marTop w:val="0"/>
                  <w:marBottom w:val="0"/>
                  <w:divBdr>
                    <w:top w:val="none" w:sz="0" w:space="0" w:color="auto"/>
                    <w:left w:val="none" w:sz="0" w:space="0" w:color="auto"/>
                    <w:bottom w:val="none" w:sz="0" w:space="0" w:color="auto"/>
                    <w:right w:val="none" w:sz="0" w:space="0" w:color="auto"/>
                  </w:divBdr>
                </w:div>
                <w:div w:id="1026368947">
                  <w:marLeft w:val="0"/>
                  <w:marRight w:val="0"/>
                  <w:marTop w:val="0"/>
                  <w:marBottom w:val="0"/>
                  <w:divBdr>
                    <w:top w:val="none" w:sz="0" w:space="0" w:color="auto"/>
                    <w:left w:val="none" w:sz="0" w:space="0" w:color="auto"/>
                    <w:bottom w:val="none" w:sz="0" w:space="0" w:color="auto"/>
                    <w:right w:val="none" w:sz="0" w:space="0" w:color="auto"/>
                  </w:divBdr>
                </w:div>
                <w:div w:id="1284270969">
                  <w:marLeft w:val="0"/>
                  <w:marRight w:val="0"/>
                  <w:marTop w:val="0"/>
                  <w:marBottom w:val="0"/>
                  <w:divBdr>
                    <w:top w:val="none" w:sz="0" w:space="0" w:color="auto"/>
                    <w:left w:val="none" w:sz="0" w:space="0" w:color="auto"/>
                    <w:bottom w:val="none" w:sz="0" w:space="0" w:color="auto"/>
                    <w:right w:val="none" w:sz="0" w:space="0" w:color="auto"/>
                  </w:divBdr>
                </w:div>
                <w:div w:id="1363021228">
                  <w:marLeft w:val="0"/>
                  <w:marRight w:val="0"/>
                  <w:marTop w:val="0"/>
                  <w:marBottom w:val="0"/>
                  <w:divBdr>
                    <w:top w:val="none" w:sz="0" w:space="0" w:color="auto"/>
                    <w:left w:val="none" w:sz="0" w:space="0" w:color="auto"/>
                    <w:bottom w:val="none" w:sz="0" w:space="0" w:color="auto"/>
                    <w:right w:val="none" w:sz="0" w:space="0" w:color="auto"/>
                  </w:divBdr>
                </w:div>
                <w:div w:id="2035107790">
                  <w:marLeft w:val="0"/>
                  <w:marRight w:val="0"/>
                  <w:marTop w:val="0"/>
                  <w:marBottom w:val="0"/>
                  <w:divBdr>
                    <w:top w:val="none" w:sz="0" w:space="0" w:color="auto"/>
                    <w:left w:val="none" w:sz="0" w:space="0" w:color="auto"/>
                    <w:bottom w:val="none" w:sz="0" w:space="0" w:color="auto"/>
                    <w:right w:val="none" w:sz="0" w:space="0" w:color="auto"/>
                  </w:divBdr>
                </w:div>
                <w:div w:id="2082364015">
                  <w:marLeft w:val="0"/>
                  <w:marRight w:val="0"/>
                  <w:marTop w:val="0"/>
                  <w:marBottom w:val="0"/>
                  <w:divBdr>
                    <w:top w:val="none" w:sz="0" w:space="0" w:color="auto"/>
                    <w:left w:val="none" w:sz="0" w:space="0" w:color="auto"/>
                    <w:bottom w:val="none" w:sz="0" w:space="0" w:color="auto"/>
                    <w:right w:val="none" w:sz="0" w:space="0" w:color="auto"/>
                  </w:divBdr>
                  <w:divsChild>
                    <w:div w:id="164739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23929">
              <w:marLeft w:val="0"/>
              <w:marRight w:val="0"/>
              <w:marTop w:val="0"/>
              <w:marBottom w:val="0"/>
              <w:divBdr>
                <w:top w:val="none" w:sz="0" w:space="0" w:color="auto"/>
                <w:left w:val="none" w:sz="0" w:space="0" w:color="auto"/>
                <w:bottom w:val="none" w:sz="0" w:space="0" w:color="auto"/>
                <w:right w:val="none" w:sz="0" w:space="0" w:color="auto"/>
              </w:divBdr>
              <w:divsChild>
                <w:div w:id="1010261256">
                  <w:marLeft w:val="0"/>
                  <w:marRight w:val="0"/>
                  <w:marTop w:val="0"/>
                  <w:marBottom w:val="0"/>
                  <w:divBdr>
                    <w:top w:val="none" w:sz="0" w:space="0" w:color="auto"/>
                    <w:left w:val="none" w:sz="0" w:space="0" w:color="auto"/>
                    <w:bottom w:val="none" w:sz="0" w:space="0" w:color="auto"/>
                    <w:right w:val="none" w:sz="0" w:space="0" w:color="auto"/>
                  </w:divBdr>
                  <w:divsChild>
                    <w:div w:id="82000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38975">
              <w:marLeft w:val="0"/>
              <w:marRight w:val="0"/>
              <w:marTop w:val="0"/>
              <w:marBottom w:val="0"/>
              <w:divBdr>
                <w:top w:val="none" w:sz="0" w:space="0" w:color="auto"/>
                <w:left w:val="none" w:sz="0" w:space="0" w:color="auto"/>
                <w:bottom w:val="none" w:sz="0" w:space="0" w:color="auto"/>
                <w:right w:val="none" w:sz="0" w:space="0" w:color="auto"/>
              </w:divBdr>
              <w:divsChild>
                <w:div w:id="785192970">
                  <w:marLeft w:val="0"/>
                  <w:marRight w:val="0"/>
                  <w:marTop w:val="0"/>
                  <w:marBottom w:val="0"/>
                  <w:divBdr>
                    <w:top w:val="none" w:sz="0" w:space="0" w:color="auto"/>
                    <w:left w:val="none" w:sz="0" w:space="0" w:color="auto"/>
                    <w:bottom w:val="none" w:sz="0" w:space="0" w:color="auto"/>
                    <w:right w:val="none" w:sz="0" w:space="0" w:color="auto"/>
                  </w:divBdr>
                  <w:divsChild>
                    <w:div w:id="50177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331762442">
      <w:bodyDiv w:val="1"/>
      <w:marLeft w:val="0"/>
      <w:marRight w:val="0"/>
      <w:marTop w:val="0"/>
      <w:marBottom w:val="0"/>
      <w:divBdr>
        <w:top w:val="none" w:sz="0" w:space="0" w:color="auto"/>
        <w:left w:val="none" w:sz="0" w:space="0" w:color="auto"/>
        <w:bottom w:val="none" w:sz="0" w:space="0" w:color="auto"/>
        <w:right w:val="none" w:sz="0" w:space="0" w:color="auto"/>
      </w:divBdr>
      <w:divsChild>
        <w:div w:id="49577503">
          <w:marLeft w:val="0"/>
          <w:marRight w:val="0"/>
          <w:marTop w:val="0"/>
          <w:marBottom w:val="0"/>
          <w:divBdr>
            <w:top w:val="none" w:sz="0" w:space="0" w:color="auto"/>
            <w:left w:val="none" w:sz="0" w:space="0" w:color="auto"/>
            <w:bottom w:val="none" w:sz="0" w:space="0" w:color="auto"/>
            <w:right w:val="none" w:sz="0" w:space="0" w:color="auto"/>
          </w:divBdr>
        </w:div>
        <w:div w:id="121387618">
          <w:marLeft w:val="0"/>
          <w:marRight w:val="0"/>
          <w:marTop w:val="0"/>
          <w:marBottom w:val="0"/>
          <w:divBdr>
            <w:top w:val="none" w:sz="0" w:space="0" w:color="auto"/>
            <w:left w:val="none" w:sz="0" w:space="0" w:color="auto"/>
            <w:bottom w:val="none" w:sz="0" w:space="0" w:color="auto"/>
            <w:right w:val="none" w:sz="0" w:space="0" w:color="auto"/>
          </w:divBdr>
        </w:div>
        <w:div w:id="530923204">
          <w:marLeft w:val="0"/>
          <w:marRight w:val="0"/>
          <w:marTop w:val="0"/>
          <w:marBottom w:val="0"/>
          <w:divBdr>
            <w:top w:val="none" w:sz="0" w:space="0" w:color="auto"/>
            <w:left w:val="none" w:sz="0" w:space="0" w:color="auto"/>
            <w:bottom w:val="none" w:sz="0" w:space="0" w:color="auto"/>
            <w:right w:val="none" w:sz="0" w:space="0" w:color="auto"/>
          </w:divBdr>
        </w:div>
        <w:div w:id="930626177">
          <w:marLeft w:val="0"/>
          <w:marRight w:val="0"/>
          <w:marTop w:val="0"/>
          <w:marBottom w:val="0"/>
          <w:divBdr>
            <w:top w:val="none" w:sz="0" w:space="0" w:color="auto"/>
            <w:left w:val="none" w:sz="0" w:space="0" w:color="auto"/>
            <w:bottom w:val="none" w:sz="0" w:space="0" w:color="auto"/>
            <w:right w:val="none" w:sz="0" w:space="0" w:color="auto"/>
          </w:divBdr>
        </w:div>
        <w:div w:id="1582328340">
          <w:marLeft w:val="0"/>
          <w:marRight w:val="0"/>
          <w:marTop w:val="0"/>
          <w:marBottom w:val="0"/>
          <w:divBdr>
            <w:top w:val="none" w:sz="0" w:space="0" w:color="auto"/>
            <w:left w:val="none" w:sz="0" w:space="0" w:color="auto"/>
            <w:bottom w:val="none" w:sz="0" w:space="0" w:color="auto"/>
            <w:right w:val="none" w:sz="0" w:space="0" w:color="auto"/>
          </w:divBdr>
        </w:div>
      </w:divsChild>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499809975">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slamtape.com" TargetMode="External"/><Relationship Id="rId18" Type="http://schemas.openxmlformats.org/officeDocument/2006/relationships/hyperlink" Target="mailto:yad631@yahoo.com" TargetMode="Externa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isl.org.uk" TargetMode="External"/><Relationship Id="rId17" Type="http://schemas.openxmlformats.org/officeDocument/2006/relationships/hyperlink" Target="http://www.aqeedeh.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aqeedeh@hotmail.co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hlesonnat.ne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yad631@yahoo.com" TargetMode="External"/><Relationship Id="rId23" Type="http://schemas.openxmlformats.org/officeDocument/2006/relationships/footer" Target="footer2.xml"/><Relationship Id="rId10" Type="http://schemas.openxmlformats.org/officeDocument/2006/relationships/hyperlink" Target="http://www.aqeedeh.com" TargetMode="External"/><Relationship Id="rId19" Type="http://schemas.openxmlformats.org/officeDocument/2006/relationships/hyperlink" Target="mailto:aqeedeh@hotmail.com" TargetMode="External"/><Relationship Id="rId4" Type="http://schemas.openxmlformats.org/officeDocument/2006/relationships/settings" Target="settings.xml"/><Relationship Id="rId9" Type="http://schemas.openxmlformats.org/officeDocument/2006/relationships/hyperlink" Target="mailto:En_Haghighat@yahoo.com" TargetMode="External"/><Relationship Id="rId14" Type="http://schemas.openxmlformats.org/officeDocument/2006/relationships/hyperlink" Target="http://www.aqeedeh.com"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38" Type="http://schemas.openxmlformats.org/officeDocument/2006/relationships/font" Target="fonts/font138.odttf"/><Relationship Id="rId154" Type="http://schemas.openxmlformats.org/officeDocument/2006/relationships/font" Target="fonts/font154.odttf"/><Relationship Id="rId159" Type="http://schemas.openxmlformats.org/officeDocument/2006/relationships/font" Target="fonts/font159.odttf"/><Relationship Id="rId170" Type="http://schemas.openxmlformats.org/officeDocument/2006/relationships/font" Target="fonts/font170.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28" Type="http://schemas.openxmlformats.org/officeDocument/2006/relationships/font" Target="fonts/font128.odttf"/><Relationship Id="rId144" Type="http://schemas.openxmlformats.org/officeDocument/2006/relationships/font" Target="fonts/font144.odttf"/><Relationship Id="rId149" Type="http://schemas.openxmlformats.org/officeDocument/2006/relationships/font" Target="fonts/font149.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160" Type="http://schemas.openxmlformats.org/officeDocument/2006/relationships/font" Target="fonts/font160.odttf"/><Relationship Id="rId165" Type="http://schemas.openxmlformats.org/officeDocument/2006/relationships/font" Target="fonts/font165.odttf"/><Relationship Id="rId22" Type="http://schemas.openxmlformats.org/officeDocument/2006/relationships/font" Target="fonts/font22.odttf"/><Relationship Id="rId27" Type="http://schemas.openxmlformats.org/officeDocument/2006/relationships/font" Target="fonts/font27.odttf"/><Relationship Id="rId43" Type="http://schemas.openxmlformats.org/officeDocument/2006/relationships/font" Target="fonts/font43.odttf"/><Relationship Id="rId48" Type="http://schemas.openxmlformats.org/officeDocument/2006/relationships/font" Target="fonts/font48.odttf"/><Relationship Id="rId64" Type="http://schemas.openxmlformats.org/officeDocument/2006/relationships/font" Target="fonts/font64.odttf"/><Relationship Id="rId69" Type="http://schemas.openxmlformats.org/officeDocument/2006/relationships/font" Target="fonts/font69.odttf"/><Relationship Id="rId113" Type="http://schemas.openxmlformats.org/officeDocument/2006/relationships/font" Target="fonts/font113.odttf"/><Relationship Id="rId118" Type="http://schemas.openxmlformats.org/officeDocument/2006/relationships/font" Target="fonts/font118.odttf"/><Relationship Id="rId134" Type="http://schemas.openxmlformats.org/officeDocument/2006/relationships/font" Target="fonts/font134.odttf"/><Relationship Id="rId139" Type="http://schemas.openxmlformats.org/officeDocument/2006/relationships/font" Target="fonts/font139.odttf"/><Relationship Id="rId80" Type="http://schemas.openxmlformats.org/officeDocument/2006/relationships/font" Target="fonts/font80.odttf"/><Relationship Id="rId85" Type="http://schemas.openxmlformats.org/officeDocument/2006/relationships/font" Target="fonts/font85.odttf"/><Relationship Id="rId150" Type="http://schemas.openxmlformats.org/officeDocument/2006/relationships/font" Target="fonts/font150.odttf"/><Relationship Id="rId155" Type="http://schemas.openxmlformats.org/officeDocument/2006/relationships/font" Target="fonts/font155.odttf"/><Relationship Id="rId171" Type="http://schemas.openxmlformats.org/officeDocument/2006/relationships/font" Target="fonts/font171.odttf"/><Relationship Id="rId12" Type="http://schemas.openxmlformats.org/officeDocument/2006/relationships/font" Target="fonts/font12.odttf"/><Relationship Id="rId17" Type="http://schemas.openxmlformats.org/officeDocument/2006/relationships/font" Target="fonts/font17.odttf"/><Relationship Id="rId33" Type="http://schemas.openxmlformats.org/officeDocument/2006/relationships/font" Target="fonts/font33.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08" Type="http://schemas.openxmlformats.org/officeDocument/2006/relationships/font" Target="fonts/font108.odttf"/><Relationship Id="rId124" Type="http://schemas.openxmlformats.org/officeDocument/2006/relationships/font" Target="fonts/font124.odttf"/><Relationship Id="rId129" Type="http://schemas.openxmlformats.org/officeDocument/2006/relationships/font" Target="fonts/font129.odttf"/><Relationship Id="rId54" Type="http://schemas.openxmlformats.org/officeDocument/2006/relationships/font" Target="fonts/font54.odttf"/><Relationship Id="rId70" Type="http://schemas.openxmlformats.org/officeDocument/2006/relationships/font" Target="fonts/font70.odttf"/><Relationship Id="rId75" Type="http://schemas.openxmlformats.org/officeDocument/2006/relationships/font" Target="fonts/font75.odttf"/><Relationship Id="rId91" Type="http://schemas.openxmlformats.org/officeDocument/2006/relationships/font" Target="fonts/font91.odttf"/><Relationship Id="rId96" Type="http://schemas.openxmlformats.org/officeDocument/2006/relationships/font" Target="fonts/font96.odttf"/><Relationship Id="rId140" Type="http://schemas.openxmlformats.org/officeDocument/2006/relationships/font" Target="fonts/font140.odttf"/><Relationship Id="rId145" Type="http://schemas.openxmlformats.org/officeDocument/2006/relationships/font" Target="fonts/font145.odttf"/><Relationship Id="rId161" Type="http://schemas.openxmlformats.org/officeDocument/2006/relationships/font" Target="fonts/font161.odttf"/><Relationship Id="rId166" Type="http://schemas.openxmlformats.org/officeDocument/2006/relationships/font" Target="fonts/font166.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6" Type="http://schemas.openxmlformats.org/officeDocument/2006/relationships/font" Target="fonts/font106.odttf"/><Relationship Id="rId114" Type="http://schemas.openxmlformats.org/officeDocument/2006/relationships/font" Target="fonts/font114.odttf"/><Relationship Id="rId119" Type="http://schemas.openxmlformats.org/officeDocument/2006/relationships/font" Target="fonts/font119.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30" Type="http://schemas.openxmlformats.org/officeDocument/2006/relationships/font" Target="fonts/font130.odttf"/><Relationship Id="rId135" Type="http://schemas.openxmlformats.org/officeDocument/2006/relationships/font" Target="fonts/font135.odttf"/><Relationship Id="rId143" Type="http://schemas.openxmlformats.org/officeDocument/2006/relationships/font" Target="fonts/font143.odttf"/><Relationship Id="rId148" Type="http://schemas.openxmlformats.org/officeDocument/2006/relationships/font" Target="fonts/font148.odttf"/><Relationship Id="rId151" Type="http://schemas.openxmlformats.org/officeDocument/2006/relationships/font" Target="fonts/font151.odttf"/><Relationship Id="rId156" Type="http://schemas.openxmlformats.org/officeDocument/2006/relationships/font" Target="fonts/font156.odttf"/><Relationship Id="rId164" Type="http://schemas.openxmlformats.org/officeDocument/2006/relationships/font" Target="fonts/font164.odttf"/><Relationship Id="rId169" Type="http://schemas.openxmlformats.org/officeDocument/2006/relationships/font" Target="fonts/font169.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141" Type="http://schemas.openxmlformats.org/officeDocument/2006/relationships/font" Target="fonts/font141.odttf"/><Relationship Id="rId146" Type="http://schemas.openxmlformats.org/officeDocument/2006/relationships/font" Target="fonts/font146.odttf"/><Relationship Id="rId167" Type="http://schemas.openxmlformats.org/officeDocument/2006/relationships/font" Target="fonts/font167.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162" Type="http://schemas.openxmlformats.org/officeDocument/2006/relationships/font" Target="fonts/font162.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136" Type="http://schemas.openxmlformats.org/officeDocument/2006/relationships/font" Target="fonts/font136.odttf"/><Relationship Id="rId157" Type="http://schemas.openxmlformats.org/officeDocument/2006/relationships/font" Target="fonts/font157.odttf"/><Relationship Id="rId61" Type="http://schemas.openxmlformats.org/officeDocument/2006/relationships/font" Target="fonts/font61.odttf"/><Relationship Id="rId82" Type="http://schemas.openxmlformats.org/officeDocument/2006/relationships/font" Target="fonts/font82.odttf"/><Relationship Id="rId152" Type="http://schemas.openxmlformats.org/officeDocument/2006/relationships/font" Target="fonts/font152.odttf"/><Relationship Id="rId19" Type="http://schemas.openxmlformats.org/officeDocument/2006/relationships/font" Target="fonts/font19.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3" Type="http://schemas.openxmlformats.org/officeDocument/2006/relationships/font" Target="fonts/font3.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123532</Words>
  <Characters>704139</Characters>
  <Application>Microsoft Office Word</Application>
  <DocSecurity>0</DocSecurity>
  <Lines>5867</Lines>
  <Paragraphs>1652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بخش اول : مفاهیم اصلی</vt:lpstr>
      <vt:lpstr>بخش اول : مفاهیم اصلی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826019</CharactersWithSpaces>
  <SharedDoc>false</SharedDoc>
  <HLinks>
    <vt:vector size="48" baseType="variant">
      <vt:variant>
        <vt:i4>4784135</vt:i4>
      </vt:variant>
      <vt:variant>
        <vt:i4>12</vt:i4>
      </vt:variant>
      <vt:variant>
        <vt:i4>0</vt:i4>
      </vt:variant>
      <vt:variant>
        <vt:i4>5</vt:i4>
      </vt:variant>
      <vt:variant>
        <vt:lpwstr>http://www.islamtape.com/</vt:lpwstr>
      </vt:variant>
      <vt:variant>
        <vt:lpwstr/>
      </vt:variant>
      <vt:variant>
        <vt:i4>8126522</vt:i4>
      </vt:variant>
      <vt:variant>
        <vt:i4>9</vt:i4>
      </vt:variant>
      <vt:variant>
        <vt:i4>0</vt:i4>
      </vt:variant>
      <vt:variant>
        <vt:i4>5</vt:i4>
      </vt:variant>
      <vt:variant>
        <vt:lpwstr>http://www.isl.org.uk/</vt:lpwstr>
      </vt:variant>
      <vt:variant>
        <vt:lpwstr/>
      </vt:variant>
      <vt:variant>
        <vt:i4>4063282</vt:i4>
      </vt:variant>
      <vt:variant>
        <vt:i4>6</vt:i4>
      </vt:variant>
      <vt:variant>
        <vt:i4>0</vt:i4>
      </vt:variant>
      <vt:variant>
        <vt:i4>5</vt:i4>
      </vt:variant>
      <vt:variant>
        <vt:lpwstr>http://www.ahlesonnat.net/</vt:lpwstr>
      </vt:variant>
      <vt:variant>
        <vt:lpwstr/>
      </vt:variant>
      <vt:variant>
        <vt:i4>2949216</vt:i4>
      </vt:variant>
      <vt:variant>
        <vt:i4>3</vt:i4>
      </vt:variant>
      <vt:variant>
        <vt:i4>0</vt:i4>
      </vt:variant>
      <vt:variant>
        <vt:i4>5</vt:i4>
      </vt:variant>
      <vt:variant>
        <vt:lpwstr>http://www.aqeedeh.com/</vt:lpwstr>
      </vt:variant>
      <vt:variant>
        <vt:lpwstr/>
      </vt:variant>
      <vt:variant>
        <vt:i4>5767235</vt:i4>
      </vt:variant>
      <vt:variant>
        <vt:i4>0</vt:i4>
      </vt:variant>
      <vt:variant>
        <vt:i4>0</vt:i4>
      </vt:variant>
      <vt:variant>
        <vt:i4>5</vt:i4>
      </vt:variant>
      <vt:variant>
        <vt:lpwstr>mailto:En_Haghighat@yahoo.com</vt:lpwstr>
      </vt:variant>
      <vt:variant>
        <vt:lpwstr/>
      </vt:variant>
      <vt:variant>
        <vt:i4>7667793</vt:i4>
      </vt:variant>
      <vt:variant>
        <vt:i4>6</vt:i4>
      </vt:variant>
      <vt:variant>
        <vt:i4>0</vt:i4>
      </vt:variant>
      <vt:variant>
        <vt:i4>5</vt:i4>
      </vt:variant>
      <vt:variant>
        <vt:lpwstr>mailto:aqeedeh@hotmail.com</vt:lpwstr>
      </vt:variant>
      <vt:variant>
        <vt:lpwstr/>
      </vt:variant>
      <vt:variant>
        <vt:i4>4390961</vt:i4>
      </vt:variant>
      <vt:variant>
        <vt:i4>3</vt:i4>
      </vt:variant>
      <vt:variant>
        <vt:i4>0</vt:i4>
      </vt:variant>
      <vt:variant>
        <vt:i4>5</vt:i4>
      </vt:variant>
      <vt:variant>
        <vt:lpwstr>mailto:yad631@yahoo.com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اسلام ناب</dc:title>
  <dc:subject>پاسخ به شبهات و نقد کتاب ها</dc:subject>
  <dc:creator>ناصر بن عبدالکریم العقل</dc:creator>
  <cp:keywords>کتابخانه; قلم; عقیده; موحدين; موحدین; کتاب; مكتبة; القلم; العقيدة; qalam; library; http:/qalamlib.com; http:/qalamlibrary.com; http:/mowahedin.com; http:/aqeedeh.com; عبدالوهاب; توحید; شرک; بدعت; الهیات; کفر; اهل سنت</cp:keywords>
  <dc:description>پژوهشی جامعی است که به بیان انگیزه جنبش اصلاح دینی محمد بن عبدالوهاب در قرن 12 هجری در شبه جزیره عربستان پرداخته و اصول عقیدتی این گروه از موحدینِ مصلح را بازگو می‌کند. هدف از نگارش این اثر، ادای احترام به شیخ محمد بن عبدالوهاب و دفاع از آرمآنها و باورهای وی در برابر دشمنان مُغرضِ آن بزرگوار است. نویسنده در آغاز، وضعیت نجد (منطقه میانی جزیره العرب) را پیش از دعوت شیخ، در زمان خلافت امویان، عباسیان و عثمانیان شرح داده است. وی پس از توضیح اوضاع جهان اسلام در هنگام ظهور دعوت، مختصری از زندگی، خانواده، نسب و تحصیلات شیخ را بیان می‌کند. سپس حقیقتِ حرکتِ اصلاحی، یا آنچه را که شیعیان، «وهابیت» می‌خوانند به تفصیل شرح داده و به اتهامات و افتراهایی که به آن وارد کرده‌اند، پاسخ می‌گوید. در فصل بعد، به منظور شفاف‌سازی پیامِ نهضت شیخ، روش و عملکرد او را در دعوت به سوی حق و آموزه‌های حقیقی دین، مورد مداقه قرار می‌دهد. معرفی منابع معرفتیِ جنبش محمد بن عبدالوهاب و بیان تفصیلی عقاید و آموزه‌های او در فصل بعدی آمده است. نویسنده در ادامه، با ارائه دلایل محکم از قرآن کریم و سنت پیامبر اکرم، بر کلیه اتهامات و دروغ‌هایی که به شیخ نسبت می‌دهند، خط بطلان می‌کشد. سپس، شهادت شخصیت‌های دینی و پژوهشگران علوم اسلامی را درباره حرکت اصلاح طلبانه شیخ و آثار و برکات آن بیان کرده و در پایان، به توضیح نظام سیاسی و مذهبی عربستان سعودی پرداخته و میزان تأثیرپذیریِ آنان از عقاید شیخ و دستاوردهای جنبش او را شرح می‌دهد.</dc:description>
  <cp:lastModifiedBy>Asus-PC</cp:lastModifiedBy>
  <cp:revision>0</cp:revision>
  <cp:lastPrinted>2008-07-24T11:45:00Z</cp:lastPrinted>
  <dcterms:created xsi:type="dcterms:W3CDTF">2015-05-02T14:20:00Z</dcterms:created>
  <dcterms:modified xsi:type="dcterms:W3CDTF">2015-05-02T14:20:00Z</dcterms:modified>
  <cp:version>1.0 May 2015</cp:version>
</cp:coreProperties>
</file>